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A72B3" w14:textId="46F4DF3F" w:rsidR="00922C61" w:rsidRPr="00922C61" w:rsidRDefault="00922C61" w:rsidP="00DE53CF">
      <w:pPr>
        <w:pStyle w:val="Style7"/>
        <w:spacing w:before="120" w:after="120"/>
        <w:jc w:val="center"/>
        <w:rPr>
          <w:i/>
          <w:color w:val="000000" w:themeColor="text1"/>
          <w:sz w:val="28"/>
          <w:szCs w:val="24"/>
        </w:rPr>
      </w:pPr>
      <w:bookmarkStart w:id="0" w:name="_GoBack"/>
      <w:bookmarkEnd w:id="0"/>
      <w:r w:rsidRPr="00922C61">
        <w:rPr>
          <w:i/>
          <w:color w:val="000000" w:themeColor="text1"/>
          <w:sz w:val="28"/>
          <w:szCs w:val="24"/>
        </w:rPr>
        <w:t>Guest Editors’ Introduction</w:t>
      </w:r>
    </w:p>
    <w:p w14:paraId="31E280FE" w14:textId="3AB42183" w:rsidR="005D79BE" w:rsidRDefault="005D79BE" w:rsidP="004F0894">
      <w:pPr>
        <w:pStyle w:val="Style7"/>
        <w:spacing w:before="120" w:after="120"/>
        <w:jc w:val="center"/>
        <w:rPr>
          <w:color w:val="000000" w:themeColor="text1"/>
          <w:szCs w:val="24"/>
        </w:rPr>
      </w:pPr>
      <w:commentRangeStart w:id="1"/>
      <w:r w:rsidRPr="00E10546">
        <w:rPr>
          <w:color w:val="000000" w:themeColor="text1"/>
          <w:szCs w:val="24"/>
        </w:rPr>
        <w:t>PHILOSOPHICAL</w:t>
      </w:r>
      <w:r w:rsidR="0055280B">
        <w:rPr>
          <w:color w:val="000000" w:themeColor="text1"/>
          <w:szCs w:val="24"/>
        </w:rPr>
        <w:t xml:space="preserve"> </w:t>
      </w:r>
      <w:r w:rsidR="00982D21">
        <w:rPr>
          <w:color w:val="000000" w:themeColor="text1"/>
          <w:szCs w:val="24"/>
        </w:rPr>
        <w:t xml:space="preserve">CONTRIBUTIONS </w:t>
      </w:r>
      <w:r w:rsidRPr="00E10546">
        <w:rPr>
          <w:color w:val="000000" w:themeColor="text1"/>
          <w:szCs w:val="24"/>
        </w:rPr>
        <w:t>TO LEADERSHIP ETHICS</w:t>
      </w:r>
      <w:commentRangeEnd w:id="1"/>
      <w:r w:rsidR="00922C61">
        <w:rPr>
          <w:rStyle w:val="CommentReference"/>
          <w:rFonts w:asciiTheme="minorHAnsi" w:hAnsiTheme="minorHAnsi"/>
          <w:lang w:val="en-GB"/>
        </w:rPr>
        <w:commentReference w:id="1"/>
      </w:r>
    </w:p>
    <w:p w14:paraId="415369E9" w14:textId="1068E3B2" w:rsidR="00922C61" w:rsidRDefault="00250388" w:rsidP="00DE53CF">
      <w:pPr>
        <w:pStyle w:val="Style7"/>
        <w:spacing w:before="120" w:after="240"/>
        <w:jc w:val="center"/>
        <w:rPr>
          <w:color w:val="000000" w:themeColor="text1"/>
          <w:szCs w:val="24"/>
        </w:rPr>
      </w:pPr>
      <w:r>
        <w:rPr>
          <w:color w:val="000000" w:themeColor="text1"/>
          <w:szCs w:val="24"/>
        </w:rPr>
        <w:t>Joanne B. Ciulla, David Knights, Chris Mabey</w:t>
      </w:r>
      <w:r w:rsidR="00DC2BF9">
        <w:rPr>
          <w:color w:val="000000" w:themeColor="text1"/>
          <w:szCs w:val="24"/>
        </w:rPr>
        <w:t xml:space="preserve"> and</w:t>
      </w:r>
      <w:r w:rsidR="00816096" w:rsidRPr="00816096">
        <w:rPr>
          <w:color w:val="000000" w:themeColor="text1"/>
          <w:szCs w:val="24"/>
        </w:rPr>
        <w:t xml:space="preserve"> </w:t>
      </w:r>
      <w:r w:rsidR="00816096">
        <w:rPr>
          <w:color w:val="000000" w:themeColor="text1"/>
          <w:szCs w:val="24"/>
        </w:rPr>
        <w:t>Leah Tompkins</w:t>
      </w:r>
    </w:p>
    <w:p w14:paraId="6FBC5F88" w14:textId="6ECEA852" w:rsidR="005D79BE" w:rsidRPr="00E10546" w:rsidRDefault="00922C61" w:rsidP="00922C61">
      <w:pPr>
        <w:pStyle w:val="Style7"/>
        <w:spacing w:before="120" w:after="240"/>
        <w:ind w:right="389" w:firstLine="0"/>
        <w:rPr>
          <w:color w:val="000000" w:themeColor="text1"/>
          <w:szCs w:val="24"/>
        </w:rPr>
      </w:pPr>
      <w:r>
        <w:rPr>
          <w:color w:val="000000" w:themeColor="text1"/>
          <w:szCs w:val="24"/>
        </w:rPr>
        <w:t xml:space="preserve">ABSTRACT: </w:t>
      </w:r>
      <w:r w:rsidR="005D79BE" w:rsidRPr="00E10546">
        <w:rPr>
          <w:color w:val="000000" w:themeColor="text1"/>
          <w:szCs w:val="24"/>
        </w:rPr>
        <w:t>This article introduces the first of two special issue</w:t>
      </w:r>
      <w:r w:rsidR="00F940E6">
        <w:rPr>
          <w:color w:val="000000" w:themeColor="text1"/>
          <w:szCs w:val="24"/>
        </w:rPr>
        <w:t>s on</w:t>
      </w:r>
      <w:r w:rsidR="005D79BE" w:rsidRPr="00E10546">
        <w:rPr>
          <w:color w:val="000000" w:themeColor="text1"/>
          <w:szCs w:val="24"/>
        </w:rPr>
        <w:t xml:space="preserve"> “Philosophical Approaches to Leadership Ethics.” </w:t>
      </w:r>
      <w:r w:rsidR="004F0894">
        <w:rPr>
          <w:color w:val="000000" w:themeColor="text1"/>
          <w:szCs w:val="24"/>
        </w:rPr>
        <w:t>In it, we show some of the ways that philosophy contributes to the study of leadership and leadership ethics. We begin</w:t>
      </w:r>
      <w:r w:rsidR="005D79BE" w:rsidRPr="00E10546">
        <w:rPr>
          <w:color w:val="000000" w:themeColor="text1"/>
          <w:szCs w:val="24"/>
        </w:rPr>
        <w:t xml:space="preserve"> with an overview of </w:t>
      </w:r>
      <w:r w:rsidR="004F0894">
        <w:rPr>
          <w:color w:val="000000" w:themeColor="text1"/>
          <w:szCs w:val="24"/>
        </w:rPr>
        <w:t xml:space="preserve">how philosophers have treated </w:t>
      </w:r>
      <w:r w:rsidR="00F7725B" w:rsidRPr="00E10546">
        <w:rPr>
          <w:color w:val="000000" w:themeColor="text1"/>
          <w:szCs w:val="24"/>
        </w:rPr>
        <w:t xml:space="preserve">some </w:t>
      </w:r>
      <w:r w:rsidR="00F279F4">
        <w:rPr>
          <w:color w:val="000000" w:themeColor="text1"/>
          <w:szCs w:val="24"/>
        </w:rPr>
        <w:t>the</w:t>
      </w:r>
      <w:r w:rsidR="005D79BE" w:rsidRPr="00E10546">
        <w:rPr>
          <w:color w:val="000000" w:themeColor="text1"/>
          <w:szCs w:val="24"/>
        </w:rPr>
        <w:t xml:space="preserve"> </w:t>
      </w:r>
      <w:r w:rsidR="004615D6">
        <w:rPr>
          <w:color w:val="000000" w:themeColor="text1"/>
          <w:szCs w:val="24"/>
        </w:rPr>
        <w:t>ethical</w:t>
      </w:r>
      <w:r w:rsidR="00AD2856">
        <w:rPr>
          <w:color w:val="000000" w:themeColor="text1"/>
          <w:szCs w:val="24"/>
        </w:rPr>
        <w:t xml:space="preserve"> aspects </w:t>
      </w:r>
      <w:r w:rsidR="004F0894">
        <w:rPr>
          <w:color w:val="000000" w:themeColor="text1"/>
          <w:szCs w:val="24"/>
        </w:rPr>
        <w:t xml:space="preserve">and challenges </w:t>
      </w:r>
      <w:r w:rsidR="00AD2856">
        <w:rPr>
          <w:color w:val="000000" w:themeColor="text1"/>
          <w:szCs w:val="24"/>
        </w:rPr>
        <w:t>of leadership</w:t>
      </w:r>
      <w:r w:rsidR="004F0894">
        <w:rPr>
          <w:color w:val="000000" w:themeColor="text1"/>
          <w:szCs w:val="24"/>
        </w:rPr>
        <w:t>. These</w:t>
      </w:r>
      <w:r w:rsidR="004615D6">
        <w:rPr>
          <w:color w:val="000000" w:themeColor="text1"/>
          <w:szCs w:val="24"/>
        </w:rPr>
        <w:t xml:space="preserve"> include </w:t>
      </w:r>
      <w:r w:rsidR="004F0894">
        <w:rPr>
          <w:color w:val="000000" w:themeColor="text1"/>
          <w:szCs w:val="24"/>
        </w:rPr>
        <w:t xml:space="preserve">discussions of </w:t>
      </w:r>
      <w:r w:rsidR="004615D6">
        <w:rPr>
          <w:color w:val="000000" w:themeColor="text1"/>
          <w:szCs w:val="24"/>
        </w:rPr>
        <w:t xml:space="preserve">self-interest, the problem of dirty hands, responsibility, moral luck, power, gender and diversity, and spirituality. </w:t>
      </w:r>
      <w:r w:rsidR="005D79BE" w:rsidRPr="00E10546">
        <w:rPr>
          <w:color w:val="000000" w:themeColor="text1"/>
          <w:szCs w:val="24"/>
        </w:rPr>
        <w:t xml:space="preserve">The articles in this special issue draw on </w:t>
      </w:r>
      <w:r w:rsidR="004F0894">
        <w:rPr>
          <w:color w:val="000000" w:themeColor="text1"/>
          <w:szCs w:val="24"/>
        </w:rPr>
        <w:t xml:space="preserve">philosophy </w:t>
      </w:r>
      <w:r w:rsidR="005D79BE" w:rsidRPr="00E10546">
        <w:rPr>
          <w:color w:val="000000" w:themeColor="text1"/>
          <w:szCs w:val="24"/>
        </w:rPr>
        <w:t xml:space="preserve">to explore a variety of ethical </w:t>
      </w:r>
      <w:r w:rsidR="004F0894">
        <w:rPr>
          <w:color w:val="000000" w:themeColor="text1"/>
          <w:szCs w:val="24"/>
        </w:rPr>
        <w:t>questions</w:t>
      </w:r>
      <w:r w:rsidR="009338D9" w:rsidRPr="00E10546">
        <w:rPr>
          <w:color w:val="000000" w:themeColor="text1"/>
          <w:szCs w:val="24"/>
        </w:rPr>
        <w:t xml:space="preserve"> </w:t>
      </w:r>
      <w:r w:rsidR="005D79BE" w:rsidRPr="00E10546">
        <w:rPr>
          <w:color w:val="000000" w:themeColor="text1"/>
          <w:szCs w:val="24"/>
        </w:rPr>
        <w:t>related to leadership and the relationship</w:t>
      </w:r>
      <w:r w:rsidR="00232461">
        <w:rPr>
          <w:color w:val="000000" w:themeColor="text1"/>
          <w:szCs w:val="24"/>
        </w:rPr>
        <w:t>s</w:t>
      </w:r>
      <w:r w:rsidR="005D79BE" w:rsidRPr="00E10546">
        <w:rPr>
          <w:color w:val="000000" w:themeColor="text1"/>
          <w:szCs w:val="24"/>
        </w:rPr>
        <w:t xml:space="preserve"> </w:t>
      </w:r>
      <w:r w:rsidR="009338D9" w:rsidRPr="00E10546">
        <w:rPr>
          <w:color w:val="000000" w:themeColor="text1"/>
          <w:szCs w:val="24"/>
        </w:rPr>
        <w:t xml:space="preserve">that leaders have </w:t>
      </w:r>
      <w:r w:rsidR="005D79BE" w:rsidRPr="00E10546">
        <w:rPr>
          <w:color w:val="000000" w:themeColor="text1"/>
          <w:szCs w:val="24"/>
        </w:rPr>
        <w:t xml:space="preserve">with </w:t>
      </w:r>
      <w:r w:rsidR="004100AC">
        <w:rPr>
          <w:color w:val="000000" w:themeColor="text1"/>
          <w:szCs w:val="24"/>
        </w:rPr>
        <w:t xml:space="preserve">followers and </w:t>
      </w:r>
      <w:r w:rsidR="005D79BE" w:rsidRPr="00E10546">
        <w:rPr>
          <w:color w:val="000000" w:themeColor="text1"/>
          <w:szCs w:val="24"/>
        </w:rPr>
        <w:t>others.</w:t>
      </w:r>
    </w:p>
    <w:p w14:paraId="730C7B4F" w14:textId="124894CE" w:rsidR="009036EB" w:rsidRPr="00922C61" w:rsidRDefault="00922C61" w:rsidP="00922C61">
      <w:pPr>
        <w:pStyle w:val="Style7"/>
        <w:spacing w:before="120" w:after="240" w:line="240" w:lineRule="auto"/>
        <w:ind w:right="1109" w:firstLine="0"/>
        <w:rPr>
          <w:caps/>
          <w:color w:val="000000" w:themeColor="text1"/>
          <w:szCs w:val="24"/>
        </w:rPr>
      </w:pPr>
      <w:r w:rsidRPr="00922C61">
        <w:rPr>
          <w:color w:val="000000" w:themeColor="text1"/>
          <w:szCs w:val="24"/>
        </w:rPr>
        <w:t>KEY WORDS: leadership ethics, ethical leadership, responsible leadership, leadership and philosophy, critical leadership studies, power, diversity, spirituality</w:t>
      </w:r>
    </w:p>
    <w:p w14:paraId="67852840" w14:textId="77777777" w:rsidR="00922C61" w:rsidRDefault="00922C61">
      <w:pPr>
        <w:spacing w:before="0" w:after="160" w:line="259" w:lineRule="auto"/>
        <w:ind w:firstLine="0"/>
        <w:rPr>
          <w:rFonts w:ascii="Times" w:hAnsi="Times"/>
          <w:b/>
          <w:color w:val="000000" w:themeColor="text1"/>
          <w:szCs w:val="24"/>
        </w:rPr>
      </w:pPr>
    </w:p>
    <w:p w14:paraId="0223F598" w14:textId="77777777" w:rsidR="00525E98" w:rsidRDefault="00525E98">
      <w:pPr>
        <w:spacing w:before="0" w:after="160" w:line="259" w:lineRule="auto"/>
        <w:ind w:firstLine="0"/>
        <w:rPr>
          <w:rFonts w:ascii="Times" w:hAnsi="Times"/>
          <w:color w:val="000000" w:themeColor="text1"/>
          <w:szCs w:val="24"/>
          <w:lang w:val="en-US"/>
        </w:rPr>
      </w:pPr>
      <w:r>
        <w:rPr>
          <w:color w:val="000000" w:themeColor="text1"/>
          <w:szCs w:val="24"/>
        </w:rPr>
        <w:br w:type="page"/>
      </w:r>
    </w:p>
    <w:p w14:paraId="2E276DBA" w14:textId="2FB24A3B" w:rsidR="004B44A4" w:rsidRPr="00E10546" w:rsidRDefault="007727EA" w:rsidP="00C64FF5">
      <w:pPr>
        <w:pStyle w:val="Style7"/>
        <w:spacing w:before="120" w:after="120"/>
        <w:rPr>
          <w:color w:val="000000" w:themeColor="text1"/>
          <w:szCs w:val="24"/>
        </w:rPr>
      </w:pPr>
      <w:r w:rsidRPr="00E10546">
        <w:rPr>
          <w:color w:val="000000" w:themeColor="text1"/>
          <w:szCs w:val="24"/>
        </w:rPr>
        <w:lastRenderedPageBreak/>
        <w:t xml:space="preserve">History tells us that there is nothing new about the </w:t>
      </w:r>
      <w:r w:rsidR="009036EB" w:rsidRPr="00E10546">
        <w:rPr>
          <w:color w:val="000000" w:themeColor="text1"/>
          <w:szCs w:val="24"/>
        </w:rPr>
        <w:t xml:space="preserve">interest in </w:t>
      </w:r>
      <w:r w:rsidR="00982D21">
        <w:rPr>
          <w:color w:val="000000" w:themeColor="text1"/>
          <w:szCs w:val="24"/>
        </w:rPr>
        <w:t xml:space="preserve">the </w:t>
      </w:r>
      <w:r w:rsidRPr="00E10546">
        <w:rPr>
          <w:color w:val="000000" w:themeColor="text1"/>
          <w:szCs w:val="24"/>
        </w:rPr>
        <w:t xml:space="preserve">ethics </w:t>
      </w:r>
      <w:r w:rsidR="00982D21">
        <w:rPr>
          <w:color w:val="000000" w:themeColor="text1"/>
          <w:szCs w:val="24"/>
        </w:rPr>
        <w:t>of</w:t>
      </w:r>
      <w:r w:rsidR="00982D21" w:rsidRPr="00E10546">
        <w:rPr>
          <w:color w:val="000000" w:themeColor="text1"/>
          <w:szCs w:val="24"/>
        </w:rPr>
        <w:t xml:space="preserve"> </w:t>
      </w:r>
      <w:r w:rsidRPr="00E10546">
        <w:rPr>
          <w:color w:val="000000" w:themeColor="text1"/>
          <w:szCs w:val="24"/>
        </w:rPr>
        <w:t xml:space="preserve">leadership. </w:t>
      </w:r>
      <w:r w:rsidR="00AB6C61" w:rsidRPr="00E10546">
        <w:rPr>
          <w:color w:val="000000" w:themeColor="text1"/>
          <w:szCs w:val="24"/>
        </w:rPr>
        <w:t>P</w:t>
      </w:r>
      <w:r w:rsidR="00E16A79" w:rsidRPr="00E10546">
        <w:rPr>
          <w:color w:val="000000" w:themeColor="text1"/>
          <w:szCs w:val="24"/>
        </w:rPr>
        <w:t xml:space="preserve">eople have always </w:t>
      </w:r>
      <w:r w:rsidR="000E44CF" w:rsidRPr="00E10546">
        <w:rPr>
          <w:color w:val="000000" w:themeColor="text1"/>
          <w:szCs w:val="24"/>
        </w:rPr>
        <w:t xml:space="preserve">paid attention to the </w:t>
      </w:r>
      <w:r w:rsidR="00E16A79" w:rsidRPr="00E10546">
        <w:rPr>
          <w:color w:val="000000" w:themeColor="text1"/>
          <w:szCs w:val="24"/>
        </w:rPr>
        <w:t>ethics of leaders because</w:t>
      </w:r>
      <w:r w:rsidR="000E44CF" w:rsidRPr="00E10546">
        <w:rPr>
          <w:color w:val="000000" w:themeColor="text1"/>
          <w:szCs w:val="24"/>
        </w:rPr>
        <w:t>, like it or not,</w:t>
      </w:r>
      <w:r w:rsidR="00E16A79" w:rsidRPr="00E10546">
        <w:rPr>
          <w:color w:val="000000" w:themeColor="text1"/>
          <w:szCs w:val="24"/>
        </w:rPr>
        <w:t xml:space="preserve"> </w:t>
      </w:r>
      <w:r w:rsidR="007659EA" w:rsidRPr="00E10546">
        <w:rPr>
          <w:color w:val="000000" w:themeColor="text1"/>
          <w:szCs w:val="24"/>
        </w:rPr>
        <w:t>leaders</w:t>
      </w:r>
      <w:r w:rsidR="00AB6C61" w:rsidRPr="00E10546">
        <w:rPr>
          <w:color w:val="000000" w:themeColor="text1"/>
          <w:szCs w:val="24"/>
        </w:rPr>
        <w:t>hip</w:t>
      </w:r>
      <w:r w:rsidR="000E44CF" w:rsidRPr="00E10546">
        <w:rPr>
          <w:color w:val="000000" w:themeColor="text1"/>
          <w:szCs w:val="24"/>
        </w:rPr>
        <w:t xml:space="preserve"> </w:t>
      </w:r>
      <w:r w:rsidR="0040767C" w:rsidRPr="00E10546">
        <w:rPr>
          <w:color w:val="000000" w:themeColor="text1"/>
          <w:szCs w:val="24"/>
        </w:rPr>
        <w:t>matter</w:t>
      </w:r>
      <w:r w:rsidR="00AB6C61" w:rsidRPr="00E10546">
        <w:rPr>
          <w:color w:val="000000" w:themeColor="text1"/>
          <w:szCs w:val="24"/>
        </w:rPr>
        <w:t>s</w:t>
      </w:r>
      <w:r w:rsidR="0040767C" w:rsidRPr="00E10546">
        <w:rPr>
          <w:color w:val="000000" w:themeColor="text1"/>
          <w:szCs w:val="24"/>
        </w:rPr>
        <w:t xml:space="preserve"> because </w:t>
      </w:r>
      <w:r w:rsidR="00AB6C61" w:rsidRPr="00E10546">
        <w:rPr>
          <w:color w:val="000000" w:themeColor="text1"/>
          <w:szCs w:val="24"/>
        </w:rPr>
        <w:t xml:space="preserve">it </w:t>
      </w:r>
      <w:r w:rsidR="00EF5E04" w:rsidRPr="00E10546">
        <w:rPr>
          <w:color w:val="000000" w:themeColor="text1"/>
          <w:szCs w:val="24"/>
        </w:rPr>
        <w:t xml:space="preserve">has the potential to </w:t>
      </w:r>
      <w:r w:rsidR="00AB6C61" w:rsidRPr="00E10546">
        <w:rPr>
          <w:color w:val="000000" w:themeColor="text1"/>
          <w:szCs w:val="24"/>
        </w:rPr>
        <w:t>greatly benefit or harm the well-being of</w:t>
      </w:r>
      <w:r w:rsidR="0040767C" w:rsidRPr="00E10546">
        <w:rPr>
          <w:color w:val="000000" w:themeColor="text1"/>
          <w:szCs w:val="24"/>
        </w:rPr>
        <w:t xml:space="preserve"> people</w:t>
      </w:r>
      <w:r w:rsidR="000E44CF" w:rsidRPr="00E10546">
        <w:rPr>
          <w:color w:val="000000" w:themeColor="text1"/>
          <w:szCs w:val="24"/>
        </w:rPr>
        <w:t xml:space="preserve">. </w:t>
      </w:r>
      <w:r w:rsidR="00136EE7" w:rsidRPr="00E10546">
        <w:rPr>
          <w:color w:val="000000" w:themeColor="text1"/>
          <w:szCs w:val="24"/>
        </w:rPr>
        <w:t>What is curious</w:t>
      </w:r>
      <w:r w:rsidR="0006708D" w:rsidRPr="00E10546">
        <w:rPr>
          <w:color w:val="000000" w:themeColor="text1"/>
          <w:szCs w:val="24"/>
        </w:rPr>
        <w:t xml:space="preserve"> about </w:t>
      </w:r>
      <w:r w:rsidR="007C33E7" w:rsidRPr="00E10546">
        <w:rPr>
          <w:color w:val="000000" w:themeColor="text1"/>
          <w:szCs w:val="24"/>
        </w:rPr>
        <w:t>leadership ethics</w:t>
      </w:r>
      <w:r w:rsidR="00136EE7" w:rsidRPr="00E10546">
        <w:rPr>
          <w:color w:val="000000" w:themeColor="text1"/>
          <w:szCs w:val="24"/>
        </w:rPr>
        <w:t xml:space="preserve"> is the fact that </w:t>
      </w:r>
      <w:r w:rsidR="009036EB" w:rsidRPr="00E10546">
        <w:rPr>
          <w:color w:val="000000" w:themeColor="text1"/>
          <w:szCs w:val="24"/>
        </w:rPr>
        <w:t xml:space="preserve">so </w:t>
      </w:r>
      <w:r w:rsidR="007C33E7" w:rsidRPr="00E10546">
        <w:rPr>
          <w:color w:val="000000" w:themeColor="text1"/>
          <w:szCs w:val="24"/>
        </w:rPr>
        <w:t xml:space="preserve">few </w:t>
      </w:r>
      <w:r w:rsidR="00136EE7" w:rsidRPr="00E10546">
        <w:rPr>
          <w:color w:val="000000" w:themeColor="text1"/>
          <w:szCs w:val="24"/>
        </w:rPr>
        <w:t xml:space="preserve">contemporary </w:t>
      </w:r>
      <w:r w:rsidR="00EF5E04" w:rsidRPr="00E10546">
        <w:rPr>
          <w:color w:val="000000" w:themeColor="text1"/>
          <w:szCs w:val="24"/>
        </w:rPr>
        <w:t>philosophers</w:t>
      </w:r>
      <w:r w:rsidR="0006708D" w:rsidRPr="00E10546">
        <w:rPr>
          <w:color w:val="000000" w:themeColor="text1"/>
          <w:szCs w:val="24"/>
        </w:rPr>
        <w:t xml:space="preserve"> have written on it</w:t>
      </w:r>
      <w:r w:rsidR="00136EE7" w:rsidRPr="00E10546">
        <w:rPr>
          <w:color w:val="000000" w:themeColor="text1"/>
          <w:szCs w:val="24"/>
        </w:rPr>
        <w:t xml:space="preserve">. </w:t>
      </w:r>
      <w:r w:rsidR="00EF5E04" w:rsidRPr="00E10546">
        <w:rPr>
          <w:color w:val="000000" w:themeColor="text1"/>
          <w:szCs w:val="24"/>
        </w:rPr>
        <w:t>Throughout history, p</w:t>
      </w:r>
      <w:r w:rsidR="00A70C1A" w:rsidRPr="00E10546">
        <w:rPr>
          <w:color w:val="000000" w:themeColor="text1"/>
          <w:szCs w:val="24"/>
        </w:rPr>
        <w:t>hilosophers, ancient sages, histori</w:t>
      </w:r>
      <w:r w:rsidR="0040767C" w:rsidRPr="00E10546">
        <w:rPr>
          <w:color w:val="000000" w:themeColor="text1"/>
          <w:szCs w:val="24"/>
        </w:rPr>
        <w:t xml:space="preserve">ans, story tellers, dramatists, </w:t>
      </w:r>
      <w:r w:rsidR="00A70C1A" w:rsidRPr="00E10546">
        <w:rPr>
          <w:color w:val="000000" w:themeColor="text1"/>
          <w:szCs w:val="24"/>
        </w:rPr>
        <w:t xml:space="preserve">and artists have </w:t>
      </w:r>
      <w:r w:rsidR="0040767C" w:rsidRPr="00E10546">
        <w:rPr>
          <w:color w:val="000000" w:themeColor="text1"/>
          <w:szCs w:val="24"/>
        </w:rPr>
        <w:t>chronicled, contemplated, criticized</w:t>
      </w:r>
      <w:r w:rsidR="007C33E7" w:rsidRPr="00E10546">
        <w:rPr>
          <w:color w:val="000000" w:themeColor="text1"/>
          <w:szCs w:val="24"/>
        </w:rPr>
        <w:t>,</w:t>
      </w:r>
      <w:r w:rsidR="00A70C1A" w:rsidRPr="00E10546">
        <w:rPr>
          <w:color w:val="000000" w:themeColor="text1"/>
          <w:szCs w:val="24"/>
        </w:rPr>
        <w:t xml:space="preserve"> </w:t>
      </w:r>
      <w:r w:rsidR="0001222C" w:rsidRPr="00E10546">
        <w:rPr>
          <w:color w:val="000000" w:themeColor="text1"/>
          <w:szCs w:val="24"/>
        </w:rPr>
        <w:t xml:space="preserve">and </w:t>
      </w:r>
      <w:r w:rsidR="00136EE7" w:rsidRPr="00E10546">
        <w:rPr>
          <w:color w:val="000000" w:themeColor="text1"/>
          <w:szCs w:val="24"/>
        </w:rPr>
        <w:t>even</w:t>
      </w:r>
      <w:r w:rsidR="0001222C" w:rsidRPr="00E10546">
        <w:rPr>
          <w:color w:val="000000" w:themeColor="text1"/>
          <w:szCs w:val="24"/>
        </w:rPr>
        <w:t xml:space="preserve"> cringed at </w:t>
      </w:r>
      <w:r w:rsidR="00A70C1A" w:rsidRPr="00E10546">
        <w:rPr>
          <w:color w:val="000000" w:themeColor="text1"/>
          <w:szCs w:val="24"/>
        </w:rPr>
        <w:t>the ethical behavior of leaders</w:t>
      </w:r>
      <w:r w:rsidR="00136EE7" w:rsidRPr="00E10546">
        <w:rPr>
          <w:color w:val="000000" w:themeColor="text1"/>
          <w:szCs w:val="24"/>
        </w:rPr>
        <w:t>. This</w:t>
      </w:r>
      <w:r w:rsidR="00A70C1A" w:rsidRPr="00E10546">
        <w:rPr>
          <w:color w:val="000000" w:themeColor="text1"/>
          <w:szCs w:val="24"/>
        </w:rPr>
        <w:t xml:space="preserve"> is because leadership </w:t>
      </w:r>
      <w:r w:rsidR="00670F34" w:rsidRPr="00E10546">
        <w:rPr>
          <w:color w:val="000000" w:themeColor="text1"/>
          <w:szCs w:val="24"/>
        </w:rPr>
        <w:t xml:space="preserve">is </w:t>
      </w:r>
      <w:r w:rsidR="00A70C1A" w:rsidRPr="00E10546">
        <w:rPr>
          <w:color w:val="000000" w:themeColor="text1"/>
          <w:szCs w:val="24"/>
        </w:rPr>
        <w:t>a</w:t>
      </w:r>
      <w:r w:rsidR="00ED42C3" w:rsidRPr="00E10546">
        <w:rPr>
          <w:color w:val="000000" w:themeColor="text1"/>
          <w:szCs w:val="24"/>
        </w:rPr>
        <w:t xml:space="preserve"> </w:t>
      </w:r>
      <w:r w:rsidR="000E44CF" w:rsidRPr="00E10546">
        <w:rPr>
          <w:color w:val="000000" w:themeColor="text1"/>
          <w:szCs w:val="24"/>
        </w:rPr>
        <w:t xml:space="preserve">fundamental </w:t>
      </w:r>
      <w:r w:rsidR="00ED42C3" w:rsidRPr="00E10546">
        <w:rPr>
          <w:color w:val="000000" w:themeColor="text1"/>
          <w:szCs w:val="24"/>
        </w:rPr>
        <w:t xml:space="preserve">part </w:t>
      </w:r>
      <w:r w:rsidR="00670F34" w:rsidRPr="00E10546">
        <w:rPr>
          <w:color w:val="000000" w:themeColor="text1"/>
          <w:szCs w:val="24"/>
        </w:rPr>
        <w:t xml:space="preserve">of </w:t>
      </w:r>
      <w:r w:rsidR="00EF5E04" w:rsidRPr="00E10546">
        <w:rPr>
          <w:color w:val="000000" w:themeColor="text1"/>
          <w:szCs w:val="24"/>
        </w:rPr>
        <w:t xml:space="preserve">the human condition and </w:t>
      </w:r>
      <w:r w:rsidR="0040767C" w:rsidRPr="00E10546">
        <w:rPr>
          <w:color w:val="000000" w:themeColor="text1"/>
          <w:szCs w:val="24"/>
        </w:rPr>
        <w:t xml:space="preserve">how </w:t>
      </w:r>
      <w:r w:rsidR="00A70C1A" w:rsidRPr="00E10546">
        <w:rPr>
          <w:color w:val="000000" w:themeColor="text1"/>
          <w:szCs w:val="24"/>
        </w:rPr>
        <w:t xml:space="preserve">we </w:t>
      </w:r>
      <w:r w:rsidR="0040767C" w:rsidRPr="00E10546">
        <w:rPr>
          <w:color w:val="000000" w:themeColor="text1"/>
          <w:szCs w:val="24"/>
        </w:rPr>
        <w:t>live and work together</w:t>
      </w:r>
      <w:r w:rsidR="00A70C1A" w:rsidRPr="00E10546">
        <w:rPr>
          <w:color w:val="000000" w:themeColor="text1"/>
          <w:szCs w:val="24"/>
        </w:rPr>
        <w:t>.  Furthermore,</w:t>
      </w:r>
      <w:r w:rsidR="000E44CF" w:rsidRPr="00E10546">
        <w:rPr>
          <w:color w:val="000000" w:themeColor="text1"/>
          <w:szCs w:val="24"/>
        </w:rPr>
        <w:t xml:space="preserve"> </w:t>
      </w:r>
      <w:r w:rsidR="00444CF5" w:rsidRPr="00E10546">
        <w:rPr>
          <w:color w:val="000000" w:themeColor="text1"/>
          <w:szCs w:val="24"/>
        </w:rPr>
        <w:t xml:space="preserve">leadership is something that almost everyone </w:t>
      </w:r>
      <w:r w:rsidR="0006708D" w:rsidRPr="00E10546">
        <w:rPr>
          <w:color w:val="000000" w:themeColor="text1"/>
          <w:szCs w:val="24"/>
        </w:rPr>
        <w:t>engages in</w:t>
      </w:r>
      <w:r w:rsidR="00444CF5" w:rsidRPr="00E10546">
        <w:rPr>
          <w:color w:val="000000" w:themeColor="text1"/>
          <w:szCs w:val="24"/>
        </w:rPr>
        <w:t xml:space="preserve"> at one time or another.</w:t>
      </w:r>
      <w:r w:rsidR="0009788F" w:rsidRPr="00E10546">
        <w:rPr>
          <w:color w:val="000000" w:themeColor="text1"/>
          <w:szCs w:val="24"/>
        </w:rPr>
        <w:t xml:space="preserve"> </w:t>
      </w:r>
      <w:r w:rsidR="009036EB" w:rsidRPr="00E10546">
        <w:rPr>
          <w:color w:val="000000" w:themeColor="text1"/>
          <w:szCs w:val="24"/>
        </w:rPr>
        <w:t>It</w:t>
      </w:r>
      <w:r w:rsidR="00B4610E" w:rsidRPr="00E10546">
        <w:rPr>
          <w:color w:val="000000" w:themeColor="text1"/>
          <w:szCs w:val="24"/>
        </w:rPr>
        <w:t xml:space="preserve"> </w:t>
      </w:r>
      <w:r w:rsidR="00EF5E04" w:rsidRPr="00E10546">
        <w:rPr>
          <w:color w:val="000000" w:themeColor="text1"/>
          <w:szCs w:val="24"/>
        </w:rPr>
        <w:t>consists of</w:t>
      </w:r>
      <w:r w:rsidR="004808B1" w:rsidRPr="00E10546">
        <w:rPr>
          <w:color w:val="000000" w:themeColor="text1"/>
          <w:szCs w:val="24"/>
        </w:rPr>
        <w:t xml:space="preserve"> more than</w:t>
      </w:r>
      <w:r w:rsidR="00A70C1A" w:rsidRPr="00E10546">
        <w:rPr>
          <w:color w:val="000000" w:themeColor="text1"/>
          <w:szCs w:val="24"/>
        </w:rPr>
        <w:t xml:space="preserve"> a position or a person</w:t>
      </w:r>
      <w:r w:rsidR="00EF5E04" w:rsidRPr="00E10546">
        <w:rPr>
          <w:color w:val="000000" w:themeColor="text1"/>
          <w:szCs w:val="24"/>
        </w:rPr>
        <w:t xml:space="preserve"> – it </w:t>
      </w:r>
      <w:r w:rsidR="00A70C1A" w:rsidRPr="00E10546">
        <w:rPr>
          <w:color w:val="000000" w:themeColor="text1"/>
          <w:szCs w:val="24"/>
        </w:rPr>
        <w:t xml:space="preserve">is </w:t>
      </w:r>
      <w:r w:rsidR="00AB6C61" w:rsidRPr="00E10546">
        <w:rPr>
          <w:color w:val="000000" w:themeColor="text1"/>
          <w:szCs w:val="24"/>
        </w:rPr>
        <w:t>“</w:t>
      </w:r>
      <w:r w:rsidR="00E16A79" w:rsidRPr="00E10546">
        <w:rPr>
          <w:color w:val="000000" w:themeColor="text1"/>
          <w:szCs w:val="24"/>
        </w:rPr>
        <w:t xml:space="preserve">a </w:t>
      </w:r>
      <w:r w:rsidR="002C53CD" w:rsidRPr="00E10546">
        <w:rPr>
          <w:color w:val="000000" w:themeColor="text1"/>
          <w:szCs w:val="24"/>
        </w:rPr>
        <w:t>complex</w:t>
      </w:r>
      <w:r w:rsidR="00E16A79" w:rsidRPr="00E10546">
        <w:rPr>
          <w:color w:val="000000" w:themeColor="text1"/>
          <w:szCs w:val="24"/>
        </w:rPr>
        <w:t xml:space="preserve"> moral relationship between people</w:t>
      </w:r>
      <w:r w:rsidR="002C53CD" w:rsidRPr="00E10546">
        <w:rPr>
          <w:color w:val="000000" w:themeColor="text1"/>
          <w:szCs w:val="24"/>
        </w:rPr>
        <w:t>,</w:t>
      </w:r>
      <w:r w:rsidR="00E16A79" w:rsidRPr="00E10546">
        <w:rPr>
          <w:color w:val="000000" w:themeColor="text1"/>
          <w:szCs w:val="24"/>
        </w:rPr>
        <w:t xml:space="preserve"> based on </w:t>
      </w:r>
      <w:r w:rsidR="002C53CD" w:rsidRPr="00E10546">
        <w:rPr>
          <w:color w:val="000000" w:themeColor="text1"/>
          <w:szCs w:val="24"/>
        </w:rPr>
        <w:t xml:space="preserve">trust, obligation, emotion, and </w:t>
      </w:r>
      <w:r w:rsidR="00EF5E04" w:rsidRPr="00E10546">
        <w:rPr>
          <w:color w:val="000000" w:themeColor="text1"/>
          <w:szCs w:val="24"/>
        </w:rPr>
        <w:t>some</w:t>
      </w:r>
      <w:r w:rsidR="002C53CD" w:rsidRPr="00E10546">
        <w:rPr>
          <w:color w:val="000000" w:themeColor="text1"/>
          <w:szCs w:val="24"/>
        </w:rPr>
        <w:t xml:space="preserve"> shared vision of the </w:t>
      </w:r>
      <w:r w:rsidR="00CA54EA" w:rsidRPr="00E10546">
        <w:rPr>
          <w:color w:val="000000" w:themeColor="text1"/>
          <w:szCs w:val="24"/>
        </w:rPr>
        <w:t>good.</w:t>
      </w:r>
      <w:r w:rsidR="004808B1" w:rsidRPr="00E10546">
        <w:rPr>
          <w:color w:val="000000" w:themeColor="text1"/>
          <w:szCs w:val="24"/>
        </w:rPr>
        <w:t>”</w:t>
      </w:r>
      <w:r w:rsidR="004808B1" w:rsidRPr="00E10546">
        <w:rPr>
          <w:rStyle w:val="EndnoteReference"/>
          <w:color w:val="000000" w:themeColor="text1"/>
          <w:szCs w:val="24"/>
        </w:rPr>
        <w:endnoteReference w:id="1"/>
      </w:r>
      <w:r w:rsidR="00CA54EA" w:rsidRPr="00E10546">
        <w:rPr>
          <w:rStyle w:val="EndnoteReference"/>
          <w:color w:val="000000" w:themeColor="text1"/>
          <w:szCs w:val="24"/>
        </w:rPr>
        <w:t xml:space="preserve"> </w:t>
      </w:r>
      <w:r w:rsidR="0009788F" w:rsidRPr="00E10546">
        <w:rPr>
          <w:color w:val="000000" w:themeColor="text1"/>
          <w:szCs w:val="24"/>
        </w:rPr>
        <w:t xml:space="preserve"> </w:t>
      </w:r>
    </w:p>
    <w:p w14:paraId="54DDA91A" w14:textId="091C3BE4" w:rsidR="00EB0156" w:rsidRPr="00E10546" w:rsidRDefault="00503C45" w:rsidP="00DE53CF">
      <w:pPr>
        <w:spacing w:before="100" w:beforeAutospacing="1" w:after="100" w:afterAutospacing="1"/>
        <w:rPr>
          <w:rFonts w:ascii="Times" w:hAnsi="Times"/>
          <w:color w:val="000000" w:themeColor="text1"/>
          <w:szCs w:val="24"/>
        </w:rPr>
      </w:pPr>
      <w:r w:rsidRPr="00E10546">
        <w:rPr>
          <w:rFonts w:ascii="Times" w:hAnsi="Times"/>
          <w:color w:val="000000" w:themeColor="text1"/>
          <w:szCs w:val="24"/>
          <w:lang w:val="en-US"/>
        </w:rPr>
        <w:t>M</w:t>
      </w:r>
      <w:r w:rsidR="0040767C" w:rsidRPr="00E10546">
        <w:rPr>
          <w:rFonts w:ascii="Times" w:hAnsi="Times"/>
          <w:color w:val="000000" w:themeColor="text1"/>
          <w:szCs w:val="24"/>
          <w:lang w:val="en-US"/>
        </w:rPr>
        <w:t>oral action</w:t>
      </w:r>
      <w:r w:rsidRPr="00E10546">
        <w:rPr>
          <w:rFonts w:ascii="Times" w:hAnsi="Times"/>
          <w:color w:val="000000" w:themeColor="text1"/>
          <w:szCs w:val="24"/>
          <w:lang w:val="en-US"/>
        </w:rPr>
        <w:t xml:space="preserve"> in groups, organizations, and societies is </w:t>
      </w:r>
      <w:r w:rsidR="007C33E7" w:rsidRPr="00E10546">
        <w:rPr>
          <w:rFonts w:ascii="Times" w:hAnsi="Times"/>
          <w:color w:val="000000" w:themeColor="text1"/>
          <w:szCs w:val="24"/>
          <w:lang w:val="en-US"/>
        </w:rPr>
        <w:t>difficult</w:t>
      </w:r>
      <w:r w:rsidRPr="00E10546">
        <w:rPr>
          <w:rFonts w:ascii="Times" w:hAnsi="Times"/>
          <w:color w:val="000000" w:themeColor="text1"/>
          <w:szCs w:val="24"/>
          <w:lang w:val="en-US"/>
        </w:rPr>
        <w:t xml:space="preserve"> </w:t>
      </w:r>
      <w:r w:rsidR="00B4610E" w:rsidRPr="00E10546">
        <w:rPr>
          <w:rFonts w:ascii="Times" w:hAnsi="Times"/>
          <w:color w:val="000000" w:themeColor="text1"/>
          <w:szCs w:val="24"/>
          <w:lang w:val="en-US"/>
        </w:rPr>
        <w:t>unless a person or group of people exercise</w:t>
      </w:r>
      <w:r w:rsidRPr="00E10546">
        <w:rPr>
          <w:rFonts w:ascii="Times" w:hAnsi="Times"/>
          <w:color w:val="000000" w:themeColor="text1"/>
          <w:szCs w:val="24"/>
          <w:lang w:val="en-US"/>
        </w:rPr>
        <w:t xml:space="preserve"> leadership</w:t>
      </w:r>
      <w:r w:rsidR="00F47F58" w:rsidRPr="00E10546">
        <w:rPr>
          <w:rFonts w:ascii="Times" w:hAnsi="Times"/>
          <w:color w:val="000000" w:themeColor="text1"/>
          <w:szCs w:val="24"/>
          <w:lang w:val="en-US"/>
        </w:rPr>
        <w:t>. So, not only is ethics inseparable from leadership</w:t>
      </w:r>
      <w:r w:rsidR="004100AC">
        <w:rPr>
          <w:rFonts w:ascii="Times" w:hAnsi="Times"/>
          <w:color w:val="000000" w:themeColor="text1"/>
          <w:szCs w:val="24"/>
          <w:lang w:val="en-US"/>
        </w:rPr>
        <w:t>,</w:t>
      </w:r>
      <w:r w:rsidR="00F47F58" w:rsidRPr="00E10546">
        <w:rPr>
          <w:rFonts w:ascii="Times" w:hAnsi="Times"/>
          <w:color w:val="000000" w:themeColor="text1"/>
          <w:szCs w:val="24"/>
          <w:lang w:val="en-US"/>
        </w:rPr>
        <w:t xml:space="preserve"> but sometimes leadership is </w:t>
      </w:r>
      <w:r w:rsidR="00D363D1" w:rsidRPr="00E10546">
        <w:rPr>
          <w:rFonts w:ascii="Times" w:hAnsi="Times"/>
          <w:color w:val="000000" w:themeColor="text1"/>
          <w:szCs w:val="24"/>
          <w:lang w:val="en-US"/>
        </w:rPr>
        <w:t xml:space="preserve">required </w:t>
      </w:r>
      <w:r w:rsidR="00982D21">
        <w:rPr>
          <w:rFonts w:ascii="Times" w:hAnsi="Times"/>
          <w:color w:val="000000" w:themeColor="text1"/>
          <w:szCs w:val="24"/>
          <w:lang w:val="en-US"/>
        </w:rPr>
        <w:t xml:space="preserve">for someone </w:t>
      </w:r>
      <w:r w:rsidR="00F25BEC" w:rsidRPr="00E10546">
        <w:rPr>
          <w:rFonts w:ascii="Times" w:hAnsi="Times"/>
          <w:color w:val="000000" w:themeColor="text1"/>
          <w:szCs w:val="24"/>
          <w:lang w:val="en-US"/>
        </w:rPr>
        <w:t>to take</w:t>
      </w:r>
      <w:r w:rsidR="00D363D1" w:rsidRPr="00E10546">
        <w:rPr>
          <w:rFonts w:ascii="Times" w:hAnsi="Times"/>
          <w:color w:val="000000" w:themeColor="text1"/>
          <w:szCs w:val="24"/>
          <w:lang w:val="en-US"/>
        </w:rPr>
        <w:t xml:space="preserve"> moral action</w:t>
      </w:r>
      <w:r w:rsidR="007C33E7" w:rsidRPr="00E10546">
        <w:rPr>
          <w:rFonts w:ascii="Times" w:hAnsi="Times"/>
          <w:color w:val="000000" w:themeColor="text1"/>
          <w:szCs w:val="24"/>
          <w:lang w:val="en-US"/>
        </w:rPr>
        <w:t xml:space="preserve">, which is </w:t>
      </w:r>
      <w:r w:rsidR="003E3102" w:rsidRPr="00E10546">
        <w:rPr>
          <w:rFonts w:ascii="Times" w:hAnsi="Times"/>
          <w:color w:val="000000" w:themeColor="text1"/>
          <w:szCs w:val="24"/>
          <w:lang w:val="en-US"/>
        </w:rPr>
        <w:t xml:space="preserve">one reason </w:t>
      </w:r>
      <w:r w:rsidR="007C33E7" w:rsidRPr="00E10546">
        <w:rPr>
          <w:rFonts w:ascii="Times" w:hAnsi="Times"/>
          <w:color w:val="000000" w:themeColor="text1"/>
          <w:szCs w:val="24"/>
          <w:lang w:val="en-US"/>
        </w:rPr>
        <w:t xml:space="preserve">why leadership ethics </w:t>
      </w:r>
      <w:r w:rsidR="00F25BEC" w:rsidRPr="00E10546">
        <w:rPr>
          <w:rFonts w:ascii="Times" w:hAnsi="Times"/>
          <w:color w:val="000000" w:themeColor="text1"/>
          <w:szCs w:val="24"/>
          <w:lang w:val="en-US"/>
        </w:rPr>
        <w:t>serve</w:t>
      </w:r>
      <w:r w:rsidR="009036EB" w:rsidRPr="00E10546">
        <w:rPr>
          <w:rFonts w:ascii="Times" w:hAnsi="Times"/>
          <w:color w:val="000000" w:themeColor="text1"/>
          <w:szCs w:val="24"/>
          <w:lang w:val="en-US"/>
        </w:rPr>
        <w:t>s</w:t>
      </w:r>
      <w:r w:rsidR="00F25BEC" w:rsidRPr="00E10546">
        <w:rPr>
          <w:rFonts w:ascii="Times" w:hAnsi="Times"/>
          <w:color w:val="000000" w:themeColor="text1"/>
          <w:szCs w:val="24"/>
          <w:lang w:val="en-US"/>
        </w:rPr>
        <w:t xml:space="preserve"> as </w:t>
      </w:r>
      <w:r w:rsidR="007C33E7" w:rsidRPr="00E10546">
        <w:rPr>
          <w:rFonts w:ascii="Times" w:hAnsi="Times"/>
          <w:color w:val="000000" w:themeColor="text1"/>
          <w:szCs w:val="24"/>
          <w:lang w:val="en-US"/>
        </w:rPr>
        <w:t>a companion to business ethics.</w:t>
      </w:r>
      <w:r w:rsidR="00BA244E" w:rsidRPr="00E10546">
        <w:rPr>
          <w:rFonts w:ascii="Times" w:hAnsi="Times"/>
          <w:color w:val="000000" w:themeColor="text1"/>
          <w:szCs w:val="24"/>
          <w:lang w:val="en-US"/>
        </w:rPr>
        <w:t xml:space="preserve"> </w:t>
      </w:r>
      <w:r w:rsidR="0006708D" w:rsidRPr="00E10546">
        <w:rPr>
          <w:rFonts w:ascii="Times" w:hAnsi="Times"/>
          <w:color w:val="000000" w:themeColor="text1"/>
          <w:szCs w:val="24"/>
          <w:lang w:val="en-US"/>
        </w:rPr>
        <w:t>T</w:t>
      </w:r>
      <w:r w:rsidR="006F55EC" w:rsidRPr="00E10546">
        <w:rPr>
          <w:rFonts w:ascii="Times" w:hAnsi="Times"/>
          <w:color w:val="000000" w:themeColor="text1"/>
          <w:szCs w:val="24"/>
          <w:lang w:val="en-US"/>
        </w:rPr>
        <w:t xml:space="preserve">opics such as CSR, whistleblowing, corporate governance, employee rights, etc., </w:t>
      </w:r>
      <w:r w:rsidR="0006708D" w:rsidRPr="00E10546">
        <w:rPr>
          <w:rFonts w:ascii="Times" w:hAnsi="Times"/>
          <w:color w:val="000000" w:themeColor="text1"/>
          <w:szCs w:val="24"/>
          <w:lang w:val="en-US"/>
        </w:rPr>
        <w:t>inevitably require us to take</w:t>
      </w:r>
      <w:r w:rsidR="00EF5E04" w:rsidRPr="00E10546">
        <w:rPr>
          <w:rFonts w:ascii="Times" w:hAnsi="Times"/>
          <w:color w:val="000000" w:themeColor="text1"/>
          <w:szCs w:val="24"/>
          <w:lang w:val="en-US"/>
        </w:rPr>
        <w:t xml:space="preserve"> into account </w:t>
      </w:r>
      <w:r w:rsidR="006F55EC" w:rsidRPr="00E10546">
        <w:rPr>
          <w:rFonts w:ascii="Times" w:hAnsi="Times"/>
          <w:color w:val="000000" w:themeColor="text1"/>
          <w:szCs w:val="24"/>
          <w:lang w:val="en-US"/>
        </w:rPr>
        <w:t xml:space="preserve">leaders, followers, </w:t>
      </w:r>
      <w:r w:rsidR="00595522" w:rsidRPr="00E10546">
        <w:rPr>
          <w:rFonts w:ascii="Times" w:hAnsi="Times"/>
          <w:color w:val="000000" w:themeColor="text1"/>
          <w:szCs w:val="24"/>
          <w:lang w:val="en-US"/>
        </w:rPr>
        <w:t xml:space="preserve">and </w:t>
      </w:r>
      <w:r w:rsidR="00F47F58" w:rsidRPr="00E10546">
        <w:rPr>
          <w:rFonts w:ascii="Times" w:hAnsi="Times"/>
          <w:color w:val="000000" w:themeColor="text1"/>
          <w:szCs w:val="24"/>
          <w:lang w:val="en-US"/>
        </w:rPr>
        <w:t xml:space="preserve">social </w:t>
      </w:r>
      <w:r w:rsidR="006F55EC" w:rsidRPr="00E10546">
        <w:rPr>
          <w:rFonts w:ascii="Times" w:hAnsi="Times"/>
          <w:color w:val="000000" w:themeColor="text1"/>
          <w:szCs w:val="24"/>
          <w:lang w:val="en-US"/>
        </w:rPr>
        <w:t xml:space="preserve">processes </w:t>
      </w:r>
      <w:r w:rsidR="00595522" w:rsidRPr="00E10546">
        <w:rPr>
          <w:rFonts w:ascii="Times" w:hAnsi="Times"/>
          <w:color w:val="000000" w:themeColor="text1"/>
          <w:szCs w:val="24"/>
          <w:lang w:val="en-US"/>
        </w:rPr>
        <w:t>that</w:t>
      </w:r>
      <w:r w:rsidR="006F55EC" w:rsidRPr="00E10546">
        <w:rPr>
          <w:rFonts w:ascii="Times" w:hAnsi="Times"/>
          <w:color w:val="000000" w:themeColor="text1"/>
          <w:szCs w:val="24"/>
          <w:lang w:val="en-US"/>
        </w:rPr>
        <w:t xml:space="preserve"> influence them</w:t>
      </w:r>
      <w:r w:rsidR="00CA54EA" w:rsidRPr="00E10546">
        <w:rPr>
          <w:rFonts w:ascii="Times" w:hAnsi="Times"/>
          <w:color w:val="000000" w:themeColor="text1"/>
          <w:szCs w:val="24"/>
          <w:lang w:val="en-US"/>
        </w:rPr>
        <w:t xml:space="preserve"> to </w:t>
      </w:r>
      <w:r w:rsidR="00F47F58" w:rsidRPr="00E10546">
        <w:rPr>
          <w:rFonts w:ascii="Times" w:hAnsi="Times"/>
          <w:color w:val="000000" w:themeColor="text1"/>
          <w:szCs w:val="24"/>
          <w:lang w:val="en-US"/>
        </w:rPr>
        <w:t>take action</w:t>
      </w:r>
      <w:r w:rsidR="009563A4" w:rsidRPr="00E10546">
        <w:rPr>
          <w:rFonts w:ascii="Times" w:hAnsi="Times"/>
          <w:color w:val="000000" w:themeColor="text1"/>
          <w:szCs w:val="24"/>
          <w:lang w:val="en-US"/>
        </w:rPr>
        <w:t xml:space="preserve"> </w:t>
      </w:r>
      <w:r w:rsidR="00EF5E04" w:rsidRPr="00E10546">
        <w:rPr>
          <w:rFonts w:ascii="Times" w:hAnsi="Times"/>
          <w:color w:val="000000" w:themeColor="text1"/>
          <w:szCs w:val="24"/>
          <w:lang w:val="en-US"/>
        </w:rPr>
        <w:t>and</w:t>
      </w:r>
      <w:r w:rsidR="009563A4" w:rsidRPr="00E10546">
        <w:rPr>
          <w:rFonts w:ascii="Times" w:hAnsi="Times"/>
          <w:color w:val="000000" w:themeColor="text1"/>
          <w:szCs w:val="24"/>
          <w:lang w:val="en-US"/>
        </w:rPr>
        <w:t xml:space="preserve"> embrace certain values</w:t>
      </w:r>
      <w:r w:rsidR="006F55EC" w:rsidRPr="00E10546">
        <w:rPr>
          <w:rFonts w:ascii="Times" w:hAnsi="Times"/>
          <w:color w:val="000000" w:themeColor="text1"/>
          <w:szCs w:val="24"/>
          <w:lang w:val="en-US"/>
        </w:rPr>
        <w:t xml:space="preserve">. </w:t>
      </w:r>
      <w:r w:rsidR="00982D21">
        <w:rPr>
          <w:rFonts w:ascii="Times" w:hAnsi="Times"/>
          <w:color w:val="000000" w:themeColor="text1"/>
          <w:szCs w:val="24"/>
          <w:lang w:val="en-US"/>
        </w:rPr>
        <w:t xml:space="preserve">The </w:t>
      </w:r>
      <w:r w:rsidR="00514695" w:rsidRPr="00E10546">
        <w:rPr>
          <w:rFonts w:ascii="Times" w:hAnsi="Times"/>
          <w:i/>
          <w:color w:val="000000" w:themeColor="text1"/>
          <w:szCs w:val="24"/>
          <w:lang w:val="en-US"/>
        </w:rPr>
        <w:t>Business Ethics Quarterly</w:t>
      </w:r>
      <w:r w:rsidR="00514695" w:rsidRPr="00E10546">
        <w:rPr>
          <w:rFonts w:ascii="Times" w:hAnsi="Times"/>
          <w:color w:val="000000" w:themeColor="text1"/>
          <w:szCs w:val="24"/>
          <w:lang w:val="en-US"/>
        </w:rPr>
        <w:t xml:space="preserve"> published one of the first special issues on leadership ethics </w:t>
      </w:r>
      <w:r w:rsidR="00EF5E04" w:rsidRPr="00E10546">
        <w:rPr>
          <w:rFonts w:ascii="Times" w:hAnsi="Times"/>
          <w:color w:val="000000" w:themeColor="text1"/>
          <w:szCs w:val="24"/>
          <w:lang w:val="en-US"/>
        </w:rPr>
        <w:t xml:space="preserve">in 1995. </w:t>
      </w:r>
      <w:r w:rsidR="00514695" w:rsidRPr="00E10546">
        <w:rPr>
          <w:rFonts w:ascii="Times" w:hAnsi="Times"/>
          <w:color w:val="000000" w:themeColor="text1"/>
          <w:szCs w:val="24"/>
          <w:lang w:val="en-US"/>
        </w:rPr>
        <w:t xml:space="preserve">In that issue, </w:t>
      </w:r>
      <w:r w:rsidR="00380FA5" w:rsidRPr="00E10546">
        <w:rPr>
          <w:rFonts w:ascii="Times" w:hAnsi="Times"/>
          <w:color w:val="000000" w:themeColor="text1"/>
          <w:szCs w:val="24"/>
          <w:lang w:val="en-US"/>
        </w:rPr>
        <w:t>the editor</w:t>
      </w:r>
      <w:r w:rsidR="00EF5E04" w:rsidRPr="00E10546">
        <w:rPr>
          <w:rFonts w:ascii="Times" w:hAnsi="Times"/>
          <w:color w:val="000000" w:themeColor="text1"/>
          <w:szCs w:val="24"/>
          <w:lang w:val="en-US"/>
        </w:rPr>
        <w:t>,</w:t>
      </w:r>
      <w:r w:rsidR="00380FA5" w:rsidRPr="00E10546">
        <w:rPr>
          <w:rFonts w:ascii="Times" w:hAnsi="Times"/>
          <w:color w:val="000000" w:themeColor="text1"/>
          <w:szCs w:val="24"/>
          <w:lang w:val="en-US"/>
        </w:rPr>
        <w:t xml:space="preserve"> David Smith</w:t>
      </w:r>
      <w:r w:rsidR="00EF5E04" w:rsidRPr="00E10546">
        <w:rPr>
          <w:rFonts w:ascii="Times" w:hAnsi="Times"/>
          <w:color w:val="000000" w:themeColor="text1"/>
          <w:szCs w:val="24"/>
          <w:lang w:val="en-US"/>
        </w:rPr>
        <w:t>,</w:t>
      </w:r>
      <w:r w:rsidR="00380FA5" w:rsidRPr="00E10546">
        <w:rPr>
          <w:rFonts w:ascii="Times" w:hAnsi="Times"/>
          <w:color w:val="000000" w:themeColor="text1"/>
          <w:szCs w:val="24"/>
          <w:lang w:val="en-US"/>
        </w:rPr>
        <w:t xml:space="preserve"> wrote, “</w:t>
      </w:r>
      <w:r w:rsidR="004808B1" w:rsidRPr="00E10546">
        <w:rPr>
          <w:rFonts w:ascii="Times" w:hAnsi="Times"/>
          <w:color w:val="000000" w:themeColor="text1"/>
          <w:szCs w:val="24"/>
          <w:lang w:val="en-US"/>
        </w:rPr>
        <w:t>Not all problems of business ethics are questions of leadership and not all issues of organizational effectiveness that have placed leadership and leadership development high on the agenda are matters of ethics, but the overlap is great.”</w:t>
      </w:r>
      <w:r w:rsidR="004808B1" w:rsidRPr="00E10546">
        <w:rPr>
          <w:rStyle w:val="EndnoteReference"/>
          <w:rFonts w:ascii="Times" w:hAnsi="Times"/>
          <w:color w:val="000000" w:themeColor="text1"/>
          <w:szCs w:val="24"/>
          <w:lang w:val="en-US"/>
        </w:rPr>
        <w:endnoteReference w:id="2"/>
      </w:r>
      <w:r w:rsidR="004808B1" w:rsidRPr="00E10546">
        <w:rPr>
          <w:rStyle w:val="EndnoteReference"/>
          <w:rFonts w:ascii="Times" w:hAnsi="Times"/>
          <w:color w:val="000000" w:themeColor="text1"/>
          <w:szCs w:val="24"/>
          <w:lang w:val="en-US"/>
        </w:rPr>
        <w:t xml:space="preserve"> </w:t>
      </w:r>
    </w:p>
    <w:p w14:paraId="076EDCB1" w14:textId="44EAAE2D" w:rsidR="007C11CD" w:rsidRPr="00E10546" w:rsidRDefault="00E77327" w:rsidP="00C64FF5">
      <w:pPr>
        <w:pStyle w:val="Style7"/>
        <w:spacing w:before="120" w:after="120"/>
        <w:rPr>
          <w:color w:val="000000" w:themeColor="text1"/>
          <w:szCs w:val="24"/>
        </w:rPr>
      </w:pPr>
      <w:r w:rsidRPr="00E10546">
        <w:rPr>
          <w:color w:val="000000" w:themeColor="text1"/>
          <w:szCs w:val="24"/>
        </w:rPr>
        <w:lastRenderedPageBreak/>
        <w:t>We embarked on this</w:t>
      </w:r>
      <w:r w:rsidR="009563A4" w:rsidRPr="00E10546">
        <w:rPr>
          <w:color w:val="000000" w:themeColor="text1"/>
          <w:szCs w:val="24"/>
        </w:rPr>
        <w:t xml:space="preserve"> special issue because we </w:t>
      </w:r>
      <w:r w:rsidR="0006708D" w:rsidRPr="00E10546">
        <w:rPr>
          <w:color w:val="000000" w:themeColor="text1"/>
          <w:szCs w:val="24"/>
        </w:rPr>
        <w:t>wanted</w:t>
      </w:r>
      <w:r w:rsidR="009563A4" w:rsidRPr="00E10546">
        <w:rPr>
          <w:color w:val="000000" w:themeColor="text1"/>
          <w:szCs w:val="24"/>
        </w:rPr>
        <w:t xml:space="preserve"> to bring </w:t>
      </w:r>
      <w:r w:rsidR="004B44A4" w:rsidRPr="00E10546">
        <w:rPr>
          <w:color w:val="000000" w:themeColor="text1"/>
          <w:szCs w:val="24"/>
        </w:rPr>
        <w:t xml:space="preserve">more </w:t>
      </w:r>
      <w:r w:rsidR="009563A4" w:rsidRPr="00E10546">
        <w:rPr>
          <w:color w:val="000000" w:themeColor="text1"/>
          <w:szCs w:val="24"/>
        </w:rPr>
        <w:t xml:space="preserve">philosophy into </w:t>
      </w:r>
      <w:r w:rsidR="0001222C" w:rsidRPr="00E10546">
        <w:rPr>
          <w:color w:val="000000" w:themeColor="text1"/>
          <w:szCs w:val="24"/>
        </w:rPr>
        <w:t>the study of ethics in</w:t>
      </w:r>
      <w:r w:rsidR="00EB0156" w:rsidRPr="00E10546">
        <w:rPr>
          <w:color w:val="000000" w:themeColor="text1"/>
          <w:szCs w:val="24"/>
        </w:rPr>
        <w:t xml:space="preserve"> leadership studies</w:t>
      </w:r>
      <w:r w:rsidR="00601569" w:rsidRPr="00E10546">
        <w:rPr>
          <w:color w:val="000000" w:themeColor="text1"/>
          <w:szCs w:val="24"/>
        </w:rPr>
        <w:t>.</w:t>
      </w:r>
      <w:r w:rsidR="0001222C" w:rsidRPr="00E10546">
        <w:rPr>
          <w:color w:val="000000" w:themeColor="text1"/>
          <w:szCs w:val="24"/>
        </w:rPr>
        <w:t xml:space="preserve"> </w:t>
      </w:r>
      <w:r w:rsidR="00CA54EA" w:rsidRPr="00E10546">
        <w:rPr>
          <w:color w:val="000000" w:themeColor="text1"/>
          <w:szCs w:val="24"/>
        </w:rPr>
        <w:t>In the early days of business ethics</w:t>
      </w:r>
      <w:r w:rsidR="009D4E8A" w:rsidRPr="00E10546">
        <w:rPr>
          <w:color w:val="000000" w:themeColor="text1"/>
          <w:szCs w:val="24"/>
        </w:rPr>
        <w:t xml:space="preserve">, </w:t>
      </w:r>
      <w:r w:rsidR="005306BA" w:rsidRPr="00E10546">
        <w:rPr>
          <w:color w:val="000000" w:themeColor="text1"/>
          <w:szCs w:val="24"/>
        </w:rPr>
        <w:t xml:space="preserve">most of </w:t>
      </w:r>
      <w:r w:rsidR="009D4E8A" w:rsidRPr="00E10546">
        <w:rPr>
          <w:color w:val="000000" w:themeColor="text1"/>
          <w:szCs w:val="24"/>
        </w:rPr>
        <w:t>the</w:t>
      </w:r>
      <w:r w:rsidR="006F55EC" w:rsidRPr="00E10546">
        <w:rPr>
          <w:color w:val="000000" w:themeColor="text1"/>
          <w:szCs w:val="24"/>
        </w:rPr>
        <w:t xml:space="preserve"> literature </w:t>
      </w:r>
      <w:r w:rsidRPr="00E10546">
        <w:rPr>
          <w:color w:val="000000" w:themeColor="text1"/>
          <w:szCs w:val="24"/>
        </w:rPr>
        <w:t>came from</w:t>
      </w:r>
      <w:r w:rsidR="006F55EC" w:rsidRPr="00E10546">
        <w:rPr>
          <w:color w:val="000000" w:themeColor="text1"/>
          <w:szCs w:val="24"/>
        </w:rPr>
        <w:t xml:space="preserve"> philosophers</w:t>
      </w:r>
      <w:r w:rsidR="009D4E8A" w:rsidRPr="00E10546">
        <w:rPr>
          <w:color w:val="000000" w:themeColor="text1"/>
          <w:szCs w:val="24"/>
        </w:rPr>
        <w:t xml:space="preserve"> who special</w:t>
      </w:r>
      <w:r w:rsidR="00595522" w:rsidRPr="00E10546">
        <w:rPr>
          <w:color w:val="000000" w:themeColor="text1"/>
          <w:szCs w:val="24"/>
        </w:rPr>
        <w:t>ize</w:t>
      </w:r>
      <w:r w:rsidR="00CA54EA" w:rsidRPr="00E10546">
        <w:rPr>
          <w:color w:val="000000" w:themeColor="text1"/>
          <w:szCs w:val="24"/>
        </w:rPr>
        <w:t>d</w:t>
      </w:r>
      <w:r w:rsidR="009D4E8A" w:rsidRPr="00E10546">
        <w:rPr>
          <w:color w:val="000000" w:themeColor="text1"/>
          <w:szCs w:val="24"/>
        </w:rPr>
        <w:t xml:space="preserve"> in ethics</w:t>
      </w:r>
      <w:r w:rsidR="006F55EC" w:rsidRPr="00E10546">
        <w:rPr>
          <w:color w:val="000000" w:themeColor="text1"/>
          <w:szCs w:val="24"/>
        </w:rPr>
        <w:t xml:space="preserve">. As the field developed, empiricists </w:t>
      </w:r>
      <w:r w:rsidR="00AB6C61" w:rsidRPr="00E10546">
        <w:rPr>
          <w:color w:val="000000" w:themeColor="text1"/>
          <w:szCs w:val="24"/>
        </w:rPr>
        <w:t>began to contribute</w:t>
      </w:r>
      <w:r w:rsidR="006F55EC" w:rsidRPr="00E10546">
        <w:rPr>
          <w:color w:val="000000" w:themeColor="text1"/>
          <w:szCs w:val="24"/>
        </w:rPr>
        <w:t xml:space="preserve"> their research</w:t>
      </w:r>
      <w:r w:rsidR="009563A4" w:rsidRPr="00E10546">
        <w:rPr>
          <w:color w:val="000000" w:themeColor="text1"/>
          <w:szCs w:val="24"/>
        </w:rPr>
        <w:t>.</w:t>
      </w:r>
      <w:r w:rsidR="00DC6EA7" w:rsidRPr="00E10546">
        <w:rPr>
          <w:color w:val="000000" w:themeColor="text1"/>
          <w:szCs w:val="24"/>
        </w:rPr>
        <w:t xml:space="preserve"> </w:t>
      </w:r>
      <w:r w:rsidR="009563A4" w:rsidRPr="00E10546">
        <w:rPr>
          <w:color w:val="000000" w:themeColor="text1"/>
          <w:szCs w:val="24"/>
        </w:rPr>
        <w:t>T</w:t>
      </w:r>
      <w:r w:rsidR="009D4E8A" w:rsidRPr="00E10546">
        <w:rPr>
          <w:color w:val="000000" w:themeColor="text1"/>
          <w:szCs w:val="24"/>
        </w:rPr>
        <w:t>oday</w:t>
      </w:r>
      <w:r w:rsidR="006F55EC" w:rsidRPr="00E10546">
        <w:rPr>
          <w:color w:val="000000" w:themeColor="text1"/>
          <w:szCs w:val="24"/>
        </w:rPr>
        <w:t xml:space="preserve"> </w:t>
      </w:r>
      <w:r w:rsidR="009563A4" w:rsidRPr="00E10546">
        <w:rPr>
          <w:color w:val="000000" w:themeColor="text1"/>
          <w:szCs w:val="24"/>
        </w:rPr>
        <w:t xml:space="preserve">the </w:t>
      </w:r>
      <w:r w:rsidR="009D4E8A" w:rsidRPr="00E10546">
        <w:rPr>
          <w:color w:val="000000" w:themeColor="text1"/>
          <w:szCs w:val="24"/>
        </w:rPr>
        <w:t xml:space="preserve">business ethics </w:t>
      </w:r>
      <w:r w:rsidR="009563A4" w:rsidRPr="00E10546">
        <w:rPr>
          <w:color w:val="000000" w:themeColor="text1"/>
          <w:szCs w:val="24"/>
        </w:rPr>
        <w:t xml:space="preserve">literature </w:t>
      </w:r>
      <w:r w:rsidR="00CA54EA" w:rsidRPr="00E10546">
        <w:rPr>
          <w:color w:val="000000" w:themeColor="text1"/>
          <w:szCs w:val="24"/>
        </w:rPr>
        <w:t>consists of</w:t>
      </w:r>
      <w:r w:rsidR="009D4E8A" w:rsidRPr="00E10546">
        <w:rPr>
          <w:color w:val="000000" w:themeColor="text1"/>
          <w:szCs w:val="24"/>
        </w:rPr>
        <w:t xml:space="preserve"> </w:t>
      </w:r>
      <w:r w:rsidR="00F47F58" w:rsidRPr="00E10546">
        <w:rPr>
          <w:color w:val="000000" w:themeColor="text1"/>
          <w:szCs w:val="24"/>
        </w:rPr>
        <w:t>a</w:t>
      </w:r>
      <w:r w:rsidRPr="00E10546">
        <w:rPr>
          <w:color w:val="000000" w:themeColor="text1"/>
          <w:szCs w:val="24"/>
        </w:rPr>
        <w:t xml:space="preserve"> </w:t>
      </w:r>
      <w:r w:rsidR="009D4E8A" w:rsidRPr="00E10546">
        <w:rPr>
          <w:color w:val="000000" w:themeColor="text1"/>
          <w:szCs w:val="24"/>
        </w:rPr>
        <w:t xml:space="preserve">healthy mix of </w:t>
      </w:r>
      <w:r w:rsidR="00A928C7" w:rsidRPr="00E10546">
        <w:rPr>
          <w:color w:val="000000" w:themeColor="text1"/>
          <w:szCs w:val="24"/>
        </w:rPr>
        <w:t>empirical</w:t>
      </w:r>
      <w:r w:rsidR="009D4E8A" w:rsidRPr="00E10546">
        <w:rPr>
          <w:color w:val="000000" w:themeColor="text1"/>
          <w:szCs w:val="24"/>
        </w:rPr>
        <w:t xml:space="preserve"> research</w:t>
      </w:r>
      <w:r w:rsidR="00A928C7" w:rsidRPr="00E10546">
        <w:rPr>
          <w:color w:val="000000" w:themeColor="text1"/>
          <w:szCs w:val="24"/>
        </w:rPr>
        <w:t>, social science,</w:t>
      </w:r>
      <w:r w:rsidR="009D4E8A" w:rsidRPr="00E10546">
        <w:rPr>
          <w:color w:val="000000" w:themeColor="text1"/>
          <w:szCs w:val="24"/>
        </w:rPr>
        <w:t xml:space="preserve"> and philosophy</w:t>
      </w:r>
      <w:r w:rsidR="004D6486" w:rsidRPr="00E10546">
        <w:rPr>
          <w:color w:val="000000" w:themeColor="text1"/>
          <w:szCs w:val="24"/>
        </w:rPr>
        <w:t xml:space="preserve"> that is important in</w:t>
      </w:r>
      <w:r w:rsidRPr="00E10546">
        <w:rPr>
          <w:color w:val="000000" w:themeColor="text1"/>
          <w:szCs w:val="24"/>
        </w:rPr>
        <w:t xml:space="preserve"> all </w:t>
      </w:r>
      <w:r w:rsidR="004100AC">
        <w:rPr>
          <w:color w:val="000000" w:themeColor="text1"/>
          <w:szCs w:val="24"/>
        </w:rPr>
        <w:t>areas</w:t>
      </w:r>
      <w:r w:rsidRPr="00E10546">
        <w:rPr>
          <w:color w:val="000000" w:themeColor="text1"/>
          <w:szCs w:val="24"/>
        </w:rPr>
        <w:t xml:space="preserve"> of</w:t>
      </w:r>
      <w:r w:rsidR="004D6486" w:rsidRPr="00E10546">
        <w:rPr>
          <w:color w:val="000000" w:themeColor="text1"/>
          <w:szCs w:val="24"/>
        </w:rPr>
        <w:t xml:space="preserve"> applied ethics</w:t>
      </w:r>
      <w:r w:rsidR="00256498" w:rsidRPr="00E10546">
        <w:rPr>
          <w:color w:val="000000" w:themeColor="text1"/>
          <w:szCs w:val="24"/>
        </w:rPr>
        <w:t xml:space="preserve">. </w:t>
      </w:r>
      <w:r w:rsidR="00EB0156" w:rsidRPr="00E10546">
        <w:rPr>
          <w:color w:val="000000" w:themeColor="text1"/>
          <w:szCs w:val="24"/>
        </w:rPr>
        <w:t xml:space="preserve">This is not the case in Leadership Studies where </w:t>
      </w:r>
      <w:r w:rsidR="007374BE" w:rsidRPr="00E10546">
        <w:rPr>
          <w:color w:val="000000" w:themeColor="text1"/>
          <w:szCs w:val="24"/>
        </w:rPr>
        <w:t xml:space="preserve">few </w:t>
      </w:r>
      <w:r w:rsidR="0006708D" w:rsidRPr="00E10546">
        <w:rPr>
          <w:color w:val="000000" w:themeColor="text1"/>
          <w:szCs w:val="24"/>
        </w:rPr>
        <w:t>philosophers write on leadership</w:t>
      </w:r>
      <w:r w:rsidR="004B44A4" w:rsidRPr="00E10546">
        <w:rPr>
          <w:color w:val="000000" w:themeColor="text1"/>
          <w:szCs w:val="24"/>
        </w:rPr>
        <w:t xml:space="preserve"> </w:t>
      </w:r>
      <w:r w:rsidR="0006708D" w:rsidRPr="00E10546">
        <w:rPr>
          <w:color w:val="000000" w:themeColor="text1"/>
          <w:szCs w:val="24"/>
        </w:rPr>
        <w:t xml:space="preserve">ethics </w:t>
      </w:r>
      <w:r w:rsidR="007374BE" w:rsidRPr="00E10546">
        <w:rPr>
          <w:color w:val="000000" w:themeColor="text1"/>
          <w:szCs w:val="24"/>
        </w:rPr>
        <w:t xml:space="preserve">as opposed to conducting </w:t>
      </w:r>
      <w:r w:rsidR="007821D6" w:rsidRPr="00E10546">
        <w:rPr>
          <w:color w:val="000000" w:themeColor="text1"/>
          <w:szCs w:val="24"/>
        </w:rPr>
        <w:t>empirical research</w:t>
      </w:r>
      <w:r w:rsidR="0006708D" w:rsidRPr="00E10546">
        <w:rPr>
          <w:color w:val="000000" w:themeColor="text1"/>
          <w:szCs w:val="24"/>
        </w:rPr>
        <w:t xml:space="preserve"> on</w:t>
      </w:r>
      <w:r w:rsidR="007374BE" w:rsidRPr="00E10546">
        <w:rPr>
          <w:color w:val="000000" w:themeColor="text1"/>
          <w:szCs w:val="24"/>
        </w:rPr>
        <w:t xml:space="preserve"> the topic</w:t>
      </w:r>
      <w:r w:rsidR="00595522" w:rsidRPr="00E10546">
        <w:rPr>
          <w:color w:val="000000" w:themeColor="text1"/>
          <w:szCs w:val="24"/>
        </w:rPr>
        <w:t>.</w:t>
      </w:r>
      <w:r w:rsidR="009D4E8A" w:rsidRPr="00E10546">
        <w:rPr>
          <w:color w:val="000000" w:themeColor="text1"/>
          <w:szCs w:val="24"/>
        </w:rPr>
        <w:t xml:space="preserve"> </w:t>
      </w:r>
      <w:r w:rsidR="004D6486" w:rsidRPr="00E10546">
        <w:rPr>
          <w:color w:val="000000" w:themeColor="text1"/>
          <w:szCs w:val="24"/>
        </w:rPr>
        <w:t xml:space="preserve">For example, </w:t>
      </w:r>
      <w:r w:rsidR="004D533E" w:rsidRPr="00E10546">
        <w:rPr>
          <w:color w:val="000000" w:themeColor="text1"/>
          <w:szCs w:val="24"/>
        </w:rPr>
        <w:t xml:space="preserve">Michael </w:t>
      </w:r>
      <w:r w:rsidR="00EB0156" w:rsidRPr="00E10546">
        <w:rPr>
          <w:color w:val="000000" w:themeColor="text1"/>
          <w:szCs w:val="24"/>
        </w:rPr>
        <w:t xml:space="preserve">Brown, </w:t>
      </w:r>
      <w:r w:rsidR="004D533E" w:rsidRPr="00E10546">
        <w:rPr>
          <w:color w:val="000000" w:themeColor="text1"/>
          <w:szCs w:val="24"/>
        </w:rPr>
        <w:t xml:space="preserve">Linda </w:t>
      </w:r>
      <w:r w:rsidR="00EB0156" w:rsidRPr="00E10546">
        <w:rPr>
          <w:color w:val="000000" w:themeColor="text1"/>
          <w:szCs w:val="24"/>
        </w:rPr>
        <w:t>Trevi</w:t>
      </w:r>
      <w:r w:rsidR="00527CBE" w:rsidRPr="00E10546">
        <w:rPr>
          <w:color w:val="000000" w:themeColor="text1"/>
          <w:szCs w:val="24"/>
        </w:rPr>
        <w:t>ñ</w:t>
      </w:r>
      <w:r w:rsidR="00EB0156" w:rsidRPr="00E10546">
        <w:rPr>
          <w:color w:val="000000" w:themeColor="text1"/>
          <w:szCs w:val="24"/>
        </w:rPr>
        <w:t xml:space="preserve">o, and </w:t>
      </w:r>
      <w:r w:rsidR="004D533E" w:rsidRPr="00E10546">
        <w:rPr>
          <w:color w:val="000000" w:themeColor="text1"/>
          <w:szCs w:val="24"/>
        </w:rPr>
        <w:t xml:space="preserve">David </w:t>
      </w:r>
      <w:r w:rsidR="00EB0156" w:rsidRPr="00E10546">
        <w:rPr>
          <w:color w:val="000000" w:themeColor="text1"/>
          <w:szCs w:val="24"/>
        </w:rPr>
        <w:t xml:space="preserve">Harrison’s ethical leadership construct </w:t>
      </w:r>
      <w:r w:rsidR="00F47F58" w:rsidRPr="00E10546">
        <w:rPr>
          <w:color w:val="000000" w:themeColor="text1"/>
          <w:szCs w:val="24"/>
        </w:rPr>
        <w:t xml:space="preserve">has </w:t>
      </w:r>
      <w:r w:rsidR="00EB0156" w:rsidRPr="00E10546">
        <w:rPr>
          <w:color w:val="000000" w:themeColor="text1"/>
          <w:szCs w:val="24"/>
        </w:rPr>
        <w:t xml:space="preserve">inspired </w:t>
      </w:r>
      <w:r w:rsidR="004100AC">
        <w:rPr>
          <w:color w:val="000000" w:themeColor="text1"/>
          <w:szCs w:val="24"/>
        </w:rPr>
        <w:t>numerous</w:t>
      </w:r>
      <w:r w:rsidR="00EB0156" w:rsidRPr="00E10546">
        <w:rPr>
          <w:color w:val="000000" w:themeColor="text1"/>
          <w:szCs w:val="24"/>
        </w:rPr>
        <w:t xml:space="preserve"> studies that use their questionnaire to measure people’s perceptions of their leaders</w:t>
      </w:r>
      <w:r w:rsidR="005306BA" w:rsidRPr="00E10546">
        <w:rPr>
          <w:color w:val="000000" w:themeColor="text1"/>
          <w:szCs w:val="24"/>
        </w:rPr>
        <w:t>’ ethics</w:t>
      </w:r>
      <w:r w:rsidR="005C2C10" w:rsidRPr="00E10546">
        <w:rPr>
          <w:color w:val="000000" w:themeColor="text1"/>
          <w:szCs w:val="24"/>
        </w:rPr>
        <w:t xml:space="preserve"> or </w:t>
      </w:r>
      <w:r w:rsidR="0006708D" w:rsidRPr="00E10546">
        <w:rPr>
          <w:color w:val="000000" w:themeColor="text1"/>
          <w:szCs w:val="24"/>
        </w:rPr>
        <w:t xml:space="preserve">what they call </w:t>
      </w:r>
      <w:r w:rsidR="005C2C10" w:rsidRPr="00E10546">
        <w:rPr>
          <w:color w:val="000000" w:themeColor="text1"/>
          <w:szCs w:val="24"/>
        </w:rPr>
        <w:t>“normatively appropriate behavior</w:t>
      </w:r>
      <w:r w:rsidR="00EB0156" w:rsidRPr="00E10546">
        <w:rPr>
          <w:color w:val="000000" w:themeColor="text1"/>
          <w:szCs w:val="24"/>
        </w:rPr>
        <w:t>.</w:t>
      </w:r>
      <w:r w:rsidR="005C2C10" w:rsidRPr="00E10546">
        <w:rPr>
          <w:color w:val="000000" w:themeColor="text1"/>
          <w:szCs w:val="24"/>
        </w:rPr>
        <w:t>”</w:t>
      </w:r>
      <w:r w:rsidR="007229E1" w:rsidRPr="00E10546">
        <w:rPr>
          <w:rStyle w:val="EndnoteReference"/>
          <w:color w:val="000000" w:themeColor="text1"/>
          <w:szCs w:val="24"/>
        </w:rPr>
        <w:endnoteReference w:id="3"/>
      </w:r>
      <w:r w:rsidR="00EB0156" w:rsidRPr="00E10546">
        <w:rPr>
          <w:rStyle w:val="EndnoteReference"/>
          <w:color w:val="000000" w:themeColor="text1"/>
          <w:szCs w:val="24"/>
        </w:rPr>
        <w:t xml:space="preserve"> </w:t>
      </w:r>
      <w:r w:rsidRPr="00E10546">
        <w:rPr>
          <w:color w:val="000000" w:themeColor="text1"/>
          <w:szCs w:val="24"/>
        </w:rPr>
        <w:t>This</w:t>
      </w:r>
      <w:r w:rsidR="00AB6C61" w:rsidRPr="00E10546">
        <w:rPr>
          <w:color w:val="000000" w:themeColor="text1"/>
          <w:szCs w:val="24"/>
        </w:rPr>
        <w:t xml:space="preserve"> research examines </w:t>
      </w:r>
      <w:r w:rsidR="005C01C1" w:rsidRPr="00E10546">
        <w:rPr>
          <w:color w:val="000000" w:themeColor="text1"/>
          <w:szCs w:val="24"/>
        </w:rPr>
        <w:t xml:space="preserve">the antecedents and consequences of ethical leader </w:t>
      </w:r>
      <w:r w:rsidR="005A3730" w:rsidRPr="00E10546">
        <w:rPr>
          <w:color w:val="000000" w:themeColor="text1"/>
          <w:szCs w:val="24"/>
        </w:rPr>
        <w:t>behavio</w:t>
      </w:r>
      <w:r w:rsidR="00AB6C61" w:rsidRPr="00E10546">
        <w:rPr>
          <w:color w:val="000000" w:themeColor="text1"/>
          <w:szCs w:val="24"/>
        </w:rPr>
        <w:t xml:space="preserve">r but because of the </w:t>
      </w:r>
      <w:r w:rsidR="005C2C10" w:rsidRPr="00E10546">
        <w:rPr>
          <w:color w:val="000000" w:themeColor="text1"/>
          <w:szCs w:val="24"/>
        </w:rPr>
        <w:t>prac</w:t>
      </w:r>
      <w:r w:rsidR="00C04CFA" w:rsidRPr="00E10546">
        <w:rPr>
          <w:color w:val="000000" w:themeColor="text1"/>
          <w:szCs w:val="24"/>
        </w:rPr>
        <w:t>tical constraints of doing empirical research</w:t>
      </w:r>
      <w:r w:rsidRPr="00E10546">
        <w:rPr>
          <w:color w:val="000000" w:themeColor="text1"/>
          <w:szCs w:val="24"/>
        </w:rPr>
        <w:t>,</w:t>
      </w:r>
      <w:r w:rsidR="00C04CFA" w:rsidRPr="00E10546">
        <w:rPr>
          <w:color w:val="000000" w:themeColor="text1"/>
          <w:szCs w:val="24"/>
        </w:rPr>
        <w:t xml:space="preserve"> </w:t>
      </w:r>
      <w:r w:rsidR="004B44A4" w:rsidRPr="00E10546">
        <w:rPr>
          <w:color w:val="000000" w:themeColor="text1"/>
          <w:szCs w:val="24"/>
        </w:rPr>
        <w:t xml:space="preserve">it </w:t>
      </w:r>
      <w:r w:rsidRPr="00E10546">
        <w:rPr>
          <w:color w:val="000000" w:themeColor="text1"/>
          <w:szCs w:val="24"/>
        </w:rPr>
        <w:t>tends to beg</w:t>
      </w:r>
      <w:r w:rsidR="00C04CFA" w:rsidRPr="00E10546">
        <w:rPr>
          <w:color w:val="000000" w:themeColor="text1"/>
          <w:szCs w:val="24"/>
        </w:rPr>
        <w:t xml:space="preserve"> the question of what </w:t>
      </w:r>
      <w:r w:rsidR="00887346" w:rsidRPr="00E10546">
        <w:rPr>
          <w:color w:val="000000" w:themeColor="text1"/>
          <w:szCs w:val="24"/>
        </w:rPr>
        <w:t>“</w:t>
      </w:r>
      <w:r w:rsidR="00C04CFA" w:rsidRPr="00E10546">
        <w:rPr>
          <w:color w:val="000000" w:themeColor="text1"/>
          <w:szCs w:val="24"/>
        </w:rPr>
        <w:t>normatively appropriate</w:t>
      </w:r>
      <w:r w:rsidR="00887346" w:rsidRPr="00E10546">
        <w:rPr>
          <w:color w:val="000000" w:themeColor="text1"/>
          <w:szCs w:val="24"/>
        </w:rPr>
        <w:t>” means</w:t>
      </w:r>
      <w:r w:rsidR="006C17D5" w:rsidRPr="00E10546">
        <w:rPr>
          <w:color w:val="000000" w:themeColor="text1"/>
          <w:szCs w:val="24"/>
        </w:rPr>
        <w:t xml:space="preserve"> for leaders and followers</w:t>
      </w:r>
      <w:r w:rsidR="004B44A4" w:rsidRPr="00E10546">
        <w:rPr>
          <w:color w:val="000000" w:themeColor="text1"/>
          <w:szCs w:val="24"/>
        </w:rPr>
        <w:t xml:space="preserve">. Furthermore, just because </w:t>
      </w:r>
      <w:r w:rsidRPr="00E10546">
        <w:rPr>
          <w:color w:val="000000" w:themeColor="text1"/>
          <w:szCs w:val="24"/>
        </w:rPr>
        <w:t xml:space="preserve">survey </w:t>
      </w:r>
      <w:r w:rsidR="004B44A4" w:rsidRPr="00E10546">
        <w:rPr>
          <w:color w:val="000000" w:themeColor="text1"/>
          <w:szCs w:val="24"/>
        </w:rPr>
        <w:t xml:space="preserve">respondents </w:t>
      </w:r>
      <w:r w:rsidR="00982D21">
        <w:rPr>
          <w:color w:val="000000" w:themeColor="text1"/>
          <w:szCs w:val="24"/>
        </w:rPr>
        <w:t xml:space="preserve">in these studies </w:t>
      </w:r>
      <w:r w:rsidR="004B44A4" w:rsidRPr="00E10546">
        <w:rPr>
          <w:color w:val="000000" w:themeColor="text1"/>
          <w:szCs w:val="24"/>
        </w:rPr>
        <w:t xml:space="preserve">think </w:t>
      </w:r>
      <w:r w:rsidR="00982D21">
        <w:rPr>
          <w:color w:val="000000" w:themeColor="text1"/>
          <w:szCs w:val="24"/>
        </w:rPr>
        <w:t xml:space="preserve">their </w:t>
      </w:r>
      <w:r w:rsidR="004B44A4" w:rsidRPr="00E10546">
        <w:rPr>
          <w:color w:val="000000" w:themeColor="text1"/>
          <w:szCs w:val="24"/>
        </w:rPr>
        <w:t>leader</w:t>
      </w:r>
      <w:r w:rsidR="0006708D" w:rsidRPr="00E10546">
        <w:rPr>
          <w:color w:val="000000" w:themeColor="text1"/>
          <w:szCs w:val="24"/>
        </w:rPr>
        <w:t>s</w:t>
      </w:r>
      <w:r w:rsidR="004B44A4" w:rsidRPr="00E10546">
        <w:rPr>
          <w:color w:val="000000" w:themeColor="text1"/>
          <w:szCs w:val="24"/>
        </w:rPr>
        <w:t xml:space="preserve"> </w:t>
      </w:r>
      <w:r w:rsidR="0006708D" w:rsidRPr="00E10546">
        <w:rPr>
          <w:color w:val="000000" w:themeColor="text1"/>
          <w:szCs w:val="24"/>
        </w:rPr>
        <w:t xml:space="preserve">are </w:t>
      </w:r>
      <w:r w:rsidR="004B44A4" w:rsidRPr="00E10546">
        <w:rPr>
          <w:color w:val="000000" w:themeColor="text1"/>
          <w:szCs w:val="24"/>
        </w:rPr>
        <w:t xml:space="preserve">ethical does not mean that </w:t>
      </w:r>
      <w:r w:rsidR="0006708D" w:rsidRPr="00E10546">
        <w:rPr>
          <w:color w:val="000000" w:themeColor="text1"/>
          <w:szCs w:val="24"/>
        </w:rPr>
        <w:t xml:space="preserve">they </w:t>
      </w:r>
      <w:r w:rsidR="004100AC">
        <w:rPr>
          <w:color w:val="000000" w:themeColor="text1"/>
          <w:szCs w:val="24"/>
        </w:rPr>
        <w:t xml:space="preserve">actually </w:t>
      </w:r>
      <w:r w:rsidR="0006708D" w:rsidRPr="00E10546">
        <w:rPr>
          <w:color w:val="000000" w:themeColor="text1"/>
          <w:szCs w:val="24"/>
        </w:rPr>
        <w:t>are</w:t>
      </w:r>
      <w:r w:rsidR="004B44A4" w:rsidRPr="00E10546">
        <w:rPr>
          <w:color w:val="000000" w:themeColor="text1"/>
          <w:szCs w:val="24"/>
        </w:rPr>
        <w:t>.</w:t>
      </w:r>
      <w:r w:rsidR="004B44A4" w:rsidRPr="00E10546">
        <w:rPr>
          <w:rStyle w:val="EndnoteReference"/>
          <w:color w:val="000000" w:themeColor="text1"/>
          <w:szCs w:val="24"/>
        </w:rPr>
        <w:endnoteReference w:id="4"/>
      </w:r>
      <w:r w:rsidR="004B44A4" w:rsidRPr="00E10546">
        <w:rPr>
          <w:color w:val="000000" w:themeColor="text1"/>
          <w:szCs w:val="24"/>
        </w:rPr>
        <w:t xml:space="preserve"> </w:t>
      </w:r>
      <w:r w:rsidR="00B21248" w:rsidRPr="00E10546">
        <w:rPr>
          <w:color w:val="000000" w:themeColor="text1"/>
          <w:szCs w:val="24"/>
        </w:rPr>
        <w:t>So, t</w:t>
      </w:r>
      <w:r w:rsidRPr="00E10546">
        <w:rPr>
          <w:color w:val="000000" w:themeColor="text1"/>
          <w:szCs w:val="24"/>
        </w:rPr>
        <w:t>o put it simply, w</w:t>
      </w:r>
      <w:r w:rsidR="004B44A4" w:rsidRPr="00E10546">
        <w:rPr>
          <w:color w:val="000000" w:themeColor="text1"/>
          <w:szCs w:val="24"/>
        </w:rPr>
        <w:t xml:space="preserve">e need </w:t>
      </w:r>
      <w:r w:rsidR="003E3102" w:rsidRPr="00E10546">
        <w:rPr>
          <w:color w:val="000000" w:themeColor="text1"/>
          <w:szCs w:val="24"/>
        </w:rPr>
        <w:t xml:space="preserve">a more </w:t>
      </w:r>
      <w:r w:rsidR="004100AC">
        <w:rPr>
          <w:color w:val="000000" w:themeColor="text1"/>
          <w:szCs w:val="24"/>
        </w:rPr>
        <w:t xml:space="preserve">complex and </w:t>
      </w:r>
      <w:r w:rsidR="003E3102" w:rsidRPr="00E10546">
        <w:rPr>
          <w:color w:val="000000" w:themeColor="text1"/>
          <w:szCs w:val="24"/>
        </w:rPr>
        <w:t>nuanced understanding of</w:t>
      </w:r>
      <w:r w:rsidR="004B44A4" w:rsidRPr="00E10546">
        <w:rPr>
          <w:color w:val="000000" w:themeColor="text1"/>
          <w:szCs w:val="24"/>
        </w:rPr>
        <w:t xml:space="preserve"> ethics</w:t>
      </w:r>
      <w:r w:rsidR="004F5ECD" w:rsidRPr="00E10546">
        <w:rPr>
          <w:color w:val="000000" w:themeColor="text1"/>
          <w:szCs w:val="24"/>
        </w:rPr>
        <w:t xml:space="preserve"> </w:t>
      </w:r>
      <w:r w:rsidR="00BA244E" w:rsidRPr="00E10546">
        <w:rPr>
          <w:color w:val="000000" w:themeColor="text1"/>
          <w:szCs w:val="24"/>
        </w:rPr>
        <w:t>and leadership</w:t>
      </w:r>
      <w:r w:rsidR="00982D21">
        <w:rPr>
          <w:color w:val="000000" w:themeColor="text1"/>
          <w:szCs w:val="24"/>
        </w:rPr>
        <w:t>.</w:t>
      </w:r>
      <w:r w:rsidR="004B44A4" w:rsidRPr="00E10546">
        <w:rPr>
          <w:color w:val="000000" w:themeColor="text1"/>
          <w:szCs w:val="24"/>
        </w:rPr>
        <w:t xml:space="preserve"> </w:t>
      </w:r>
      <w:r w:rsidR="00982D21">
        <w:rPr>
          <w:color w:val="000000" w:themeColor="text1"/>
          <w:szCs w:val="24"/>
        </w:rPr>
        <w:t>T</w:t>
      </w:r>
      <w:r w:rsidR="004B44A4" w:rsidRPr="00E10546">
        <w:rPr>
          <w:color w:val="000000" w:themeColor="text1"/>
          <w:szCs w:val="24"/>
        </w:rPr>
        <w:t xml:space="preserve">hat’s where </w:t>
      </w:r>
      <w:r w:rsidR="00DA5E15" w:rsidRPr="00E10546">
        <w:rPr>
          <w:color w:val="000000" w:themeColor="text1"/>
          <w:szCs w:val="24"/>
        </w:rPr>
        <w:t xml:space="preserve">ethics in </w:t>
      </w:r>
      <w:r w:rsidR="004B44A4" w:rsidRPr="00E10546">
        <w:rPr>
          <w:color w:val="000000" w:themeColor="text1"/>
          <w:szCs w:val="24"/>
        </w:rPr>
        <w:t>philosoph</w:t>
      </w:r>
      <w:r w:rsidR="00DA5E15" w:rsidRPr="00E10546">
        <w:rPr>
          <w:color w:val="000000" w:themeColor="text1"/>
          <w:szCs w:val="24"/>
        </w:rPr>
        <w:t>y</w:t>
      </w:r>
      <w:r w:rsidR="004B44A4" w:rsidRPr="00E10546">
        <w:rPr>
          <w:color w:val="000000" w:themeColor="text1"/>
          <w:szCs w:val="24"/>
        </w:rPr>
        <w:t xml:space="preserve"> </w:t>
      </w:r>
      <w:r w:rsidR="00DA5E15" w:rsidRPr="00E10546">
        <w:rPr>
          <w:color w:val="000000" w:themeColor="text1"/>
          <w:szCs w:val="24"/>
        </w:rPr>
        <w:t xml:space="preserve">comes </w:t>
      </w:r>
      <w:r w:rsidR="00B21248" w:rsidRPr="00E10546">
        <w:rPr>
          <w:color w:val="000000" w:themeColor="text1"/>
          <w:szCs w:val="24"/>
        </w:rPr>
        <w:t>in</w:t>
      </w:r>
      <w:r w:rsidR="00DA5E15" w:rsidRPr="00E10546">
        <w:rPr>
          <w:color w:val="000000" w:themeColor="text1"/>
          <w:szCs w:val="24"/>
        </w:rPr>
        <w:t xml:space="preserve">to play and spills over into political philosophy </w:t>
      </w:r>
      <w:r w:rsidR="004100AC">
        <w:rPr>
          <w:color w:val="000000" w:themeColor="text1"/>
          <w:szCs w:val="24"/>
        </w:rPr>
        <w:t xml:space="preserve">when the leadership issues concern </w:t>
      </w:r>
      <w:r w:rsidR="00DA5E15" w:rsidRPr="00E10546">
        <w:rPr>
          <w:color w:val="000000" w:themeColor="text1"/>
          <w:szCs w:val="24"/>
        </w:rPr>
        <w:t>justice, fairness, authority, and democracy.</w:t>
      </w:r>
      <w:r w:rsidR="00DA5E15" w:rsidRPr="00E10546">
        <w:rPr>
          <w:rStyle w:val="EndnoteReference"/>
          <w:color w:val="000000" w:themeColor="text1"/>
          <w:szCs w:val="24"/>
        </w:rPr>
        <w:endnoteReference w:id="5"/>
      </w:r>
      <w:r w:rsidR="00DA5E15" w:rsidRPr="00E10546">
        <w:rPr>
          <w:color w:val="000000" w:themeColor="text1"/>
          <w:szCs w:val="24"/>
        </w:rPr>
        <w:t xml:space="preserve"> </w:t>
      </w:r>
      <w:r w:rsidR="00AB6C61" w:rsidRPr="00E10546">
        <w:rPr>
          <w:color w:val="000000" w:themeColor="text1"/>
          <w:szCs w:val="24"/>
        </w:rPr>
        <w:t xml:space="preserve">For the field of leadership ethics to develop and contribute to our understanding of leadership, it too </w:t>
      </w:r>
      <w:r w:rsidR="003E3102" w:rsidRPr="00E10546">
        <w:rPr>
          <w:color w:val="000000" w:themeColor="text1"/>
          <w:szCs w:val="24"/>
        </w:rPr>
        <w:t>must develop</w:t>
      </w:r>
      <w:r w:rsidR="00AB6C61" w:rsidRPr="00E10546">
        <w:rPr>
          <w:color w:val="000000" w:themeColor="text1"/>
          <w:szCs w:val="24"/>
        </w:rPr>
        <w:t xml:space="preserve"> a healthy mix of philosophical and empirical literatures.</w:t>
      </w:r>
      <w:r w:rsidR="00AB6C61" w:rsidRPr="00E10546">
        <w:rPr>
          <w:rStyle w:val="EndnoteReference"/>
          <w:color w:val="000000" w:themeColor="text1"/>
          <w:szCs w:val="24"/>
        </w:rPr>
        <w:endnoteReference w:id="6"/>
      </w:r>
    </w:p>
    <w:p w14:paraId="20F8DF84" w14:textId="32E448E0" w:rsidR="000C14F0" w:rsidRPr="00E10546" w:rsidRDefault="00A92AC8" w:rsidP="00C64FF5">
      <w:pPr>
        <w:pStyle w:val="Style7"/>
        <w:spacing w:before="120" w:after="120"/>
        <w:rPr>
          <w:color w:val="000000" w:themeColor="text1"/>
          <w:szCs w:val="24"/>
        </w:rPr>
      </w:pPr>
      <w:r w:rsidRPr="00E10546">
        <w:rPr>
          <w:color w:val="000000" w:themeColor="text1"/>
          <w:szCs w:val="24"/>
        </w:rPr>
        <w:t xml:space="preserve">Grounded in </w:t>
      </w:r>
      <w:r w:rsidR="00525E98">
        <w:rPr>
          <w:color w:val="000000" w:themeColor="text1"/>
          <w:szCs w:val="24"/>
        </w:rPr>
        <w:t xml:space="preserve">thousands </w:t>
      </w:r>
      <w:r w:rsidRPr="00E10546">
        <w:rPr>
          <w:color w:val="000000" w:themeColor="text1"/>
          <w:szCs w:val="24"/>
        </w:rPr>
        <w:t xml:space="preserve">of years of discussions that span across cultures and religions, philosophy </w:t>
      </w:r>
      <w:r w:rsidR="001B69CB" w:rsidRPr="00E10546">
        <w:rPr>
          <w:color w:val="000000" w:themeColor="text1"/>
          <w:szCs w:val="24"/>
        </w:rPr>
        <w:t>offers</w:t>
      </w:r>
      <w:r w:rsidRPr="00E10546">
        <w:rPr>
          <w:color w:val="000000" w:themeColor="text1"/>
          <w:szCs w:val="24"/>
        </w:rPr>
        <w:t xml:space="preserve"> </w:t>
      </w:r>
      <w:r w:rsidR="002B1B8D" w:rsidRPr="00E10546">
        <w:rPr>
          <w:color w:val="000000" w:themeColor="text1"/>
          <w:szCs w:val="24"/>
        </w:rPr>
        <w:t xml:space="preserve">an </w:t>
      </w:r>
      <w:r w:rsidRPr="00E10546">
        <w:rPr>
          <w:color w:val="000000" w:themeColor="text1"/>
          <w:szCs w:val="24"/>
        </w:rPr>
        <w:t xml:space="preserve">in depth look at </w:t>
      </w:r>
      <w:r w:rsidR="00AB6C61" w:rsidRPr="00E10546">
        <w:rPr>
          <w:color w:val="000000" w:themeColor="text1"/>
          <w:szCs w:val="24"/>
        </w:rPr>
        <w:t>enduring</w:t>
      </w:r>
      <w:r w:rsidRPr="00E10546">
        <w:rPr>
          <w:color w:val="000000" w:themeColor="text1"/>
          <w:szCs w:val="24"/>
        </w:rPr>
        <w:t xml:space="preserve"> </w:t>
      </w:r>
      <w:r w:rsidR="00D704A9" w:rsidRPr="00E10546">
        <w:rPr>
          <w:color w:val="000000" w:themeColor="text1"/>
          <w:szCs w:val="24"/>
        </w:rPr>
        <w:t xml:space="preserve">moral </w:t>
      </w:r>
      <w:r w:rsidRPr="00E10546">
        <w:rPr>
          <w:color w:val="000000" w:themeColor="text1"/>
          <w:szCs w:val="24"/>
        </w:rPr>
        <w:t xml:space="preserve">questions that </w:t>
      </w:r>
      <w:r w:rsidR="00CD685D" w:rsidRPr="00E10546">
        <w:rPr>
          <w:color w:val="000000" w:themeColor="text1"/>
          <w:szCs w:val="24"/>
        </w:rPr>
        <w:t xml:space="preserve">are </w:t>
      </w:r>
      <w:r w:rsidR="00DC6EA7" w:rsidRPr="00E10546">
        <w:rPr>
          <w:color w:val="000000" w:themeColor="text1"/>
          <w:szCs w:val="24"/>
        </w:rPr>
        <w:t>inherent in</w:t>
      </w:r>
      <w:r w:rsidR="00CD685D" w:rsidRPr="00E10546">
        <w:rPr>
          <w:color w:val="000000" w:themeColor="text1"/>
          <w:szCs w:val="24"/>
        </w:rPr>
        <w:t xml:space="preserve"> </w:t>
      </w:r>
      <w:r w:rsidR="00D704A9" w:rsidRPr="00E10546">
        <w:rPr>
          <w:color w:val="000000" w:themeColor="text1"/>
          <w:szCs w:val="24"/>
        </w:rPr>
        <w:t xml:space="preserve">human relationships and societies. </w:t>
      </w:r>
      <w:r w:rsidR="00B20EEB" w:rsidRPr="00E10546">
        <w:rPr>
          <w:color w:val="000000" w:themeColor="text1"/>
          <w:szCs w:val="24"/>
        </w:rPr>
        <w:t xml:space="preserve">How philosophers </w:t>
      </w:r>
      <w:r w:rsidR="00F47F58" w:rsidRPr="00E10546">
        <w:rPr>
          <w:color w:val="000000" w:themeColor="text1"/>
          <w:szCs w:val="24"/>
        </w:rPr>
        <w:t>approach ethics</w:t>
      </w:r>
      <w:r w:rsidR="00B20EEB" w:rsidRPr="00E10546">
        <w:rPr>
          <w:color w:val="000000" w:themeColor="text1"/>
          <w:szCs w:val="24"/>
        </w:rPr>
        <w:t xml:space="preserve"> is as important as what they have to say about </w:t>
      </w:r>
      <w:r w:rsidR="00F47F58" w:rsidRPr="00E10546">
        <w:rPr>
          <w:color w:val="000000" w:themeColor="text1"/>
          <w:szCs w:val="24"/>
        </w:rPr>
        <w:t>it</w:t>
      </w:r>
      <w:r w:rsidR="00B20EEB" w:rsidRPr="00E10546">
        <w:rPr>
          <w:color w:val="000000" w:themeColor="text1"/>
          <w:szCs w:val="24"/>
        </w:rPr>
        <w:t xml:space="preserve">. </w:t>
      </w:r>
      <w:r w:rsidR="00D91838" w:rsidRPr="00E10546">
        <w:rPr>
          <w:color w:val="000000" w:themeColor="text1"/>
          <w:szCs w:val="24"/>
        </w:rPr>
        <w:t xml:space="preserve">Philosophers specialize </w:t>
      </w:r>
      <w:r w:rsidR="00B20EEB" w:rsidRPr="00E10546">
        <w:rPr>
          <w:color w:val="000000" w:themeColor="text1"/>
          <w:szCs w:val="24"/>
        </w:rPr>
        <w:t>in questioning</w:t>
      </w:r>
      <w:r w:rsidR="00D91838" w:rsidRPr="00E10546">
        <w:rPr>
          <w:color w:val="000000" w:themeColor="text1"/>
          <w:szCs w:val="24"/>
        </w:rPr>
        <w:t xml:space="preserve"> </w:t>
      </w:r>
      <w:r w:rsidR="00E77327" w:rsidRPr="00E10546">
        <w:rPr>
          <w:color w:val="000000" w:themeColor="text1"/>
          <w:szCs w:val="24"/>
        </w:rPr>
        <w:t xml:space="preserve">everything from our basic </w:t>
      </w:r>
      <w:r w:rsidR="009A238E" w:rsidRPr="00E10546">
        <w:rPr>
          <w:color w:val="000000" w:themeColor="text1"/>
          <w:szCs w:val="24"/>
        </w:rPr>
        <w:t>assumptions</w:t>
      </w:r>
      <w:r w:rsidR="00E77327" w:rsidRPr="00E10546">
        <w:rPr>
          <w:color w:val="000000" w:themeColor="text1"/>
          <w:szCs w:val="24"/>
        </w:rPr>
        <w:t xml:space="preserve"> about the world, the </w:t>
      </w:r>
      <w:r w:rsidR="00D91838" w:rsidRPr="00E10546">
        <w:rPr>
          <w:color w:val="000000" w:themeColor="text1"/>
          <w:szCs w:val="24"/>
        </w:rPr>
        <w:t>meaning of</w:t>
      </w:r>
      <w:r w:rsidR="007C11CD" w:rsidRPr="00E10546">
        <w:rPr>
          <w:color w:val="000000" w:themeColor="text1"/>
          <w:szCs w:val="24"/>
        </w:rPr>
        <w:t xml:space="preserve"> language, </w:t>
      </w:r>
      <w:r w:rsidR="009A238E" w:rsidRPr="00E10546">
        <w:rPr>
          <w:color w:val="000000" w:themeColor="text1"/>
          <w:szCs w:val="24"/>
        </w:rPr>
        <w:t xml:space="preserve">and the nature of </w:t>
      </w:r>
      <w:r w:rsidR="00D91838" w:rsidRPr="00E10546">
        <w:rPr>
          <w:color w:val="000000" w:themeColor="text1"/>
          <w:szCs w:val="24"/>
        </w:rPr>
        <w:t xml:space="preserve">reality, </w:t>
      </w:r>
      <w:r w:rsidR="009A238E" w:rsidRPr="00E10546">
        <w:rPr>
          <w:color w:val="000000" w:themeColor="text1"/>
          <w:szCs w:val="24"/>
        </w:rPr>
        <w:t>truth</w:t>
      </w:r>
      <w:r w:rsidR="00D91838" w:rsidRPr="00E10546">
        <w:rPr>
          <w:color w:val="000000" w:themeColor="text1"/>
          <w:szCs w:val="24"/>
        </w:rPr>
        <w:t>,</w:t>
      </w:r>
      <w:r w:rsidR="009A238E" w:rsidRPr="00E10546">
        <w:rPr>
          <w:color w:val="000000" w:themeColor="text1"/>
          <w:szCs w:val="24"/>
        </w:rPr>
        <w:t xml:space="preserve"> </w:t>
      </w:r>
      <w:r w:rsidR="003E3102" w:rsidRPr="00E10546">
        <w:rPr>
          <w:color w:val="000000" w:themeColor="text1"/>
          <w:szCs w:val="24"/>
        </w:rPr>
        <w:lastRenderedPageBreak/>
        <w:t xml:space="preserve">causation, </w:t>
      </w:r>
      <w:r w:rsidR="009A238E" w:rsidRPr="00E10546">
        <w:rPr>
          <w:color w:val="000000" w:themeColor="text1"/>
          <w:szCs w:val="24"/>
        </w:rPr>
        <w:t xml:space="preserve">and </w:t>
      </w:r>
      <w:r w:rsidR="007C11CD" w:rsidRPr="00E10546">
        <w:rPr>
          <w:color w:val="000000" w:themeColor="text1"/>
          <w:szCs w:val="24"/>
        </w:rPr>
        <w:t xml:space="preserve">knowledge. </w:t>
      </w:r>
      <w:r w:rsidR="00D91838" w:rsidRPr="00E10546">
        <w:rPr>
          <w:color w:val="000000" w:themeColor="text1"/>
          <w:szCs w:val="24"/>
        </w:rPr>
        <w:t>A</w:t>
      </w:r>
      <w:r w:rsidR="003E3102" w:rsidRPr="00E10546">
        <w:rPr>
          <w:color w:val="000000" w:themeColor="text1"/>
          <w:szCs w:val="24"/>
        </w:rPr>
        <w:t xml:space="preserve">s such, a </w:t>
      </w:r>
      <w:r w:rsidR="00D91838" w:rsidRPr="00E10546">
        <w:rPr>
          <w:color w:val="000000" w:themeColor="text1"/>
          <w:szCs w:val="24"/>
        </w:rPr>
        <w:t xml:space="preserve">philosophical approach to leadership ethics also </w:t>
      </w:r>
      <w:r w:rsidR="00EF0D84" w:rsidRPr="00E10546">
        <w:rPr>
          <w:color w:val="000000" w:themeColor="text1"/>
          <w:szCs w:val="24"/>
        </w:rPr>
        <w:t xml:space="preserve">serves as </w:t>
      </w:r>
      <w:r w:rsidR="00D91838" w:rsidRPr="00E10546">
        <w:rPr>
          <w:color w:val="000000" w:themeColor="text1"/>
          <w:szCs w:val="24"/>
        </w:rPr>
        <w:t xml:space="preserve">a critical approach to leadership </w:t>
      </w:r>
      <w:r w:rsidR="003E3102" w:rsidRPr="00E10546">
        <w:rPr>
          <w:color w:val="000000" w:themeColor="text1"/>
          <w:szCs w:val="24"/>
        </w:rPr>
        <w:t>studies</w:t>
      </w:r>
      <w:r w:rsidR="00B20EEB" w:rsidRPr="00E10546">
        <w:rPr>
          <w:color w:val="000000" w:themeColor="text1"/>
          <w:szCs w:val="24"/>
        </w:rPr>
        <w:t>.</w:t>
      </w:r>
      <w:r w:rsidR="00566BE7" w:rsidRPr="00E10546">
        <w:rPr>
          <w:color w:val="000000" w:themeColor="text1"/>
          <w:szCs w:val="24"/>
        </w:rPr>
        <w:t xml:space="preserve"> </w:t>
      </w:r>
      <w:r w:rsidR="004100AC">
        <w:rPr>
          <w:color w:val="000000" w:themeColor="text1"/>
          <w:szCs w:val="24"/>
        </w:rPr>
        <w:t>Critical leadership studies (CLS) developed o</w:t>
      </w:r>
      <w:r w:rsidR="000C14F0" w:rsidRPr="00E10546">
        <w:rPr>
          <w:color w:val="000000" w:themeColor="text1"/>
          <w:szCs w:val="24"/>
        </w:rPr>
        <w:t xml:space="preserve">n the back of </w:t>
      </w:r>
      <w:r w:rsidR="000245CA" w:rsidRPr="00E10546">
        <w:rPr>
          <w:color w:val="000000" w:themeColor="text1"/>
          <w:szCs w:val="24"/>
        </w:rPr>
        <w:t xml:space="preserve">the </w:t>
      </w:r>
      <w:r w:rsidR="000C14F0" w:rsidRPr="00E10546">
        <w:rPr>
          <w:color w:val="000000" w:themeColor="text1"/>
          <w:szCs w:val="24"/>
        </w:rPr>
        <w:t>growth and impact of critical management studies (CMS)</w:t>
      </w:r>
      <w:r w:rsidR="004100AC">
        <w:rPr>
          <w:color w:val="000000" w:themeColor="text1"/>
          <w:szCs w:val="24"/>
        </w:rPr>
        <w:t>.</w:t>
      </w:r>
      <w:r w:rsidR="000245CA" w:rsidRPr="00E10546">
        <w:rPr>
          <w:rStyle w:val="EndnoteReference"/>
          <w:color w:val="000000" w:themeColor="text1"/>
          <w:szCs w:val="24"/>
        </w:rPr>
        <w:endnoteReference w:id="7"/>
      </w:r>
      <w:r w:rsidR="000C14F0" w:rsidRPr="00E10546">
        <w:rPr>
          <w:color w:val="000000" w:themeColor="text1"/>
          <w:szCs w:val="24"/>
        </w:rPr>
        <w:t xml:space="preserve"> </w:t>
      </w:r>
      <w:r w:rsidR="004100AC">
        <w:rPr>
          <w:color w:val="000000" w:themeColor="text1"/>
          <w:szCs w:val="24"/>
        </w:rPr>
        <w:t>It draws on Marxian philosophy and challenges</w:t>
      </w:r>
      <w:r w:rsidR="001010E7" w:rsidRPr="00E10546">
        <w:rPr>
          <w:color w:val="000000" w:themeColor="text1"/>
          <w:szCs w:val="24"/>
        </w:rPr>
        <w:t xml:space="preserve"> the asymmetries of power and privilege associated with leadership</w:t>
      </w:r>
      <w:r w:rsidR="004100AC">
        <w:rPr>
          <w:color w:val="000000" w:themeColor="text1"/>
          <w:szCs w:val="24"/>
        </w:rPr>
        <w:t>.</w:t>
      </w:r>
      <w:r w:rsidR="001010E7" w:rsidRPr="00E10546">
        <w:rPr>
          <w:color w:val="000000" w:themeColor="text1"/>
          <w:szCs w:val="24"/>
        </w:rPr>
        <w:t xml:space="preserve"> </w:t>
      </w:r>
      <w:r w:rsidR="00A76FDE" w:rsidRPr="00E10546">
        <w:rPr>
          <w:rFonts w:cs="Calibri"/>
          <w:color w:val="000000" w:themeColor="text1"/>
          <w:szCs w:val="24"/>
        </w:rPr>
        <w:t xml:space="preserve">CLS also </w:t>
      </w:r>
      <w:r w:rsidR="00F25BEC" w:rsidRPr="00E10546">
        <w:rPr>
          <w:rFonts w:cs="Calibri"/>
          <w:color w:val="000000" w:themeColor="text1"/>
          <w:szCs w:val="24"/>
        </w:rPr>
        <w:t>uses</w:t>
      </w:r>
      <w:r w:rsidR="00A76FDE" w:rsidRPr="00E10546">
        <w:rPr>
          <w:rFonts w:cs="Calibri"/>
          <w:color w:val="000000" w:themeColor="text1"/>
          <w:szCs w:val="24"/>
        </w:rPr>
        <w:t xml:space="preserve"> </w:t>
      </w:r>
      <w:r w:rsidR="00F25BEC" w:rsidRPr="00E10546">
        <w:rPr>
          <w:rFonts w:cs="Calibri"/>
          <w:color w:val="000000" w:themeColor="text1"/>
          <w:szCs w:val="24"/>
        </w:rPr>
        <w:t xml:space="preserve">the work of Jürgen </w:t>
      </w:r>
      <w:r w:rsidR="00A76FDE" w:rsidRPr="00E10546">
        <w:rPr>
          <w:rFonts w:cs="Calibri"/>
          <w:color w:val="000000" w:themeColor="text1"/>
          <w:szCs w:val="24"/>
        </w:rPr>
        <w:t>Habermas to examine discourse ethics as a counter to the negative or dark sides of leadership where, for example, cult</w:t>
      </w:r>
      <w:r w:rsidR="00782ED6" w:rsidRPr="00E10546">
        <w:rPr>
          <w:rFonts w:cs="Calibri"/>
          <w:color w:val="000000" w:themeColor="text1"/>
          <w:szCs w:val="24"/>
        </w:rPr>
        <w:t>s</w:t>
      </w:r>
      <w:r w:rsidR="00A76FDE" w:rsidRPr="00E10546">
        <w:rPr>
          <w:rFonts w:cs="Calibri"/>
          <w:color w:val="000000" w:themeColor="text1"/>
          <w:szCs w:val="24"/>
        </w:rPr>
        <w:t xml:space="preserve"> </w:t>
      </w:r>
      <w:r w:rsidR="00782ED6" w:rsidRPr="00E10546">
        <w:rPr>
          <w:rFonts w:cs="Calibri"/>
          <w:color w:val="000000" w:themeColor="text1"/>
          <w:szCs w:val="24"/>
        </w:rPr>
        <w:t xml:space="preserve">or religious fundamentalism may evolve to </w:t>
      </w:r>
      <w:r w:rsidR="003C1F46" w:rsidRPr="00E10546">
        <w:rPr>
          <w:rFonts w:cs="Calibri"/>
          <w:color w:val="000000" w:themeColor="text1"/>
          <w:szCs w:val="24"/>
        </w:rPr>
        <w:t>mesmeriz</w:t>
      </w:r>
      <w:r w:rsidR="00782ED6" w:rsidRPr="00E10546">
        <w:rPr>
          <w:rFonts w:cs="Calibri"/>
          <w:color w:val="000000" w:themeColor="text1"/>
          <w:szCs w:val="24"/>
        </w:rPr>
        <w:t>e believers and demonize</w:t>
      </w:r>
      <w:r w:rsidR="00A76FDE" w:rsidRPr="00E10546">
        <w:rPr>
          <w:rFonts w:cs="Calibri"/>
          <w:color w:val="000000" w:themeColor="text1"/>
          <w:szCs w:val="24"/>
        </w:rPr>
        <w:t xml:space="preserve"> those who challenge the message or its meaning</w:t>
      </w:r>
      <w:r w:rsidR="00F25BEC" w:rsidRPr="00E10546">
        <w:rPr>
          <w:rFonts w:cs="Calibri"/>
          <w:color w:val="000000" w:themeColor="text1"/>
          <w:szCs w:val="24"/>
        </w:rPr>
        <w:t>.</w:t>
      </w:r>
      <w:r w:rsidR="00A76FDE" w:rsidRPr="00E10546">
        <w:rPr>
          <w:rStyle w:val="EndnoteReference"/>
          <w:rFonts w:cs="Calibri"/>
          <w:color w:val="000000" w:themeColor="text1"/>
          <w:szCs w:val="24"/>
        </w:rPr>
        <w:endnoteReference w:id="8"/>
      </w:r>
      <w:r w:rsidR="00A76FDE" w:rsidRPr="00E10546">
        <w:rPr>
          <w:rFonts w:cs="Calibri"/>
          <w:color w:val="000000" w:themeColor="text1"/>
          <w:szCs w:val="24"/>
        </w:rPr>
        <w:t xml:space="preserve">  </w:t>
      </w:r>
      <w:r w:rsidR="00A76FDE" w:rsidRPr="00E10546">
        <w:rPr>
          <w:color w:val="000000" w:themeColor="text1"/>
          <w:szCs w:val="24"/>
        </w:rPr>
        <w:t xml:space="preserve">Inspired by the philosophies of </w:t>
      </w:r>
      <w:r w:rsidR="00782ED6" w:rsidRPr="00E10546">
        <w:rPr>
          <w:color w:val="000000" w:themeColor="text1"/>
          <w:szCs w:val="24"/>
        </w:rPr>
        <w:t>Aristotle</w:t>
      </w:r>
      <w:r w:rsidR="00F1387D" w:rsidRPr="00E10546">
        <w:rPr>
          <w:color w:val="000000" w:themeColor="text1"/>
          <w:szCs w:val="24"/>
        </w:rPr>
        <w:t>,</w:t>
      </w:r>
      <w:r w:rsidR="00782ED6" w:rsidRPr="00E10546">
        <w:rPr>
          <w:color w:val="000000" w:themeColor="text1"/>
          <w:szCs w:val="24"/>
        </w:rPr>
        <w:t xml:space="preserve"> </w:t>
      </w:r>
      <w:r w:rsidR="00F25BEC" w:rsidRPr="00E10546">
        <w:rPr>
          <w:color w:val="000000" w:themeColor="text1"/>
          <w:szCs w:val="24"/>
        </w:rPr>
        <w:t xml:space="preserve">Alastair </w:t>
      </w:r>
      <w:r w:rsidR="00F1387D" w:rsidRPr="00E10546">
        <w:rPr>
          <w:color w:val="000000" w:themeColor="text1"/>
          <w:szCs w:val="24"/>
        </w:rPr>
        <w:t>Macintyre</w:t>
      </w:r>
      <w:r w:rsidR="00525E98">
        <w:rPr>
          <w:color w:val="000000" w:themeColor="text1"/>
          <w:szCs w:val="24"/>
        </w:rPr>
        <w:t>,</w:t>
      </w:r>
      <w:r w:rsidR="00F1387D" w:rsidRPr="00E10546">
        <w:rPr>
          <w:color w:val="000000" w:themeColor="text1"/>
          <w:szCs w:val="24"/>
        </w:rPr>
        <w:t xml:space="preserve"> </w:t>
      </w:r>
      <w:r w:rsidR="00782ED6" w:rsidRPr="00E10546">
        <w:rPr>
          <w:color w:val="000000" w:themeColor="text1"/>
          <w:szCs w:val="24"/>
        </w:rPr>
        <w:t xml:space="preserve">and </w:t>
      </w:r>
      <w:r w:rsidR="00F25BEC" w:rsidRPr="00E10546">
        <w:rPr>
          <w:color w:val="000000" w:themeColor="text1"/>
          <w:szCs w:val="24"/>
        </w:rPr>
        <w:t xml:space="preserve">Emmanuel </w:t>
      </w:r>
      <w:r w:rsidR="00782ED6" w:rsidRPr="00E10546">
        <w:rPr>
          <w:color w:val="000000" w:themeColor="text1"/>
          <w:szCs w:val="24"/>
        </w:rPr>
        <w:t xml:space="preserve">Levinas, </w:t>
      </w:r>
      <w:r w:rsidR="001010E7" w:rsidRPr="00E10546">
        <w:rPr>
          <w:color w:val="000000" w:themeColor="text1"/>
          <w:szCs w:val="24"/>
        </w:rPr>
        <w:t xml:space="preserve">CLS </w:t>
      </w:r>
      <w:r w:rsidR="00740142" w:rsidRPr="00E10546">
        <w:rPr>
          <w:color w:val="000000" w:themeColor="text1"/>
          <w:szCs w:val="24"/>
        </w:rPr>
        <w:t xml:space="preserve">tends also to </w:t>
      </w:r>
      <w:r w:rsidR="001010E7" w:rsidRPr="00E10546">
        <w:rPr>
          <w:rFonts w:cs="Calibri"/>
          <w:color w:val="000000" w:themeColor="text1"/>
          <w:szCs w:val="24"/>
        </w:rPr>
        <w:t xml:space="preserve">pursue ways in which leadership might </w:t>
      </w:r>
      <w:r w:rsidR="00115623" w:rsidRPr="00E10546">
        <w:rPr>
          <w:rFonts w:cs="Calibri"/>
          <w:color w:val="000000" w:themeColor="text1"/>
          <w:szCs w:val="24"/>
        </w:rPr>
        <w:t xml:space="preserve">concern itself with </w:t>
      </w:r>
      <w:r w:rsidR="001010E7" w:rsidRPr="00E10546">
        <w:rPr>
          <w:rFonts w:cs="Calibri"/>
          <w:color w:val="000000" w:themeColor="text1"/>
          <w:szCs w:val="24"/>
        </w:rPr>
        <w:t>ethical standards</w:t>
      </w:r>
      <w:r w:rsidR="00782ED6" w:rsidRPr="00E10546">
        <w:rPr>
          <w:rStyle w:val="EndnoteReference"/>
          <w:rFonts w:cs="Calibri"/>
          <w:color w:val="000000" w:themeColor="text1"/>
          <w:szCs w:val="24"/>
        </w:rPr>
        <w:endnoteReference w:id="9"/>
      </w:r>
      <w:r w:rsidR="00F1387D" w:rsidRPr="00E10546">
        <w:rPr>
          <w:rFonts w:cs="Calibri"/>
          <w:color w:val="000000" w:themeColor="text1"/>
          <w:szCs w:val="24"/>
        </w:rPr>
        <w:t xml:space="preserve"> or justice</w:t>
      </w:r>
      <w:r w:rsidR="00F25BEC" w:rsidRPr="00E10546">
        <w:rPr>
          <w:rFonts w:cs="Calibri"/>
          <w:color w:val="000000" w:themeColor="text1"/>
          <w:szCs w:val="24"/>
        </w:rPr>
        <w:t>.</w:t>
      </w:r>
      <w:r w:rsidR="00584A8F" w:rsidRPr="00E10546">
        <w:rPr>
          <w:rStyle w:val="EndnoteReference"/>
          <w:rFonts w:cs="Calibri"/>
          <w:color w:val="000000" w:themeColor="text1"/>
          <w:szCs w:val="24"/>
        </w:rPr>
        <w:endnoteReference w:id="10"/>
      </w:r>
      <w:r w:rsidR="004100AC">
        <w:rPr>
          <w:rFonts w:cs="Calibri"/>
          <w:color w:val="000000" w:themeColor="text1"/>
          <w:szCs w:val="24"/>
        </w:rPr>
        <w:t xml:space="preserve"> CLS scholars</w:t>
      </w:r>
      <w:r w:rsidR="00584A8F" w:rsidRPr="00E10546">
        <w:rPr>
          <w:rFonts w:cs="Calibri"/>
          <w:color w:val="000000" w:themeColor="text1"/>
          <w:szCs w:val="24"/>
        </w:rPr>
        <w:t xml:space="preserve"> have drawn on the philosophies of </w:t>
      </w:r>
      <w:r w:rsidR="00F25BEC" w:rsidRPr="00E10546">
        <w:rPr>
          <w:rFonts w:cs="Calibri"/>
          <w:color w:val="000000" w:themeColor="text1"/>
          <w:szCs w:val="24"/>
        </w:rPr>
        <w:t xml:space="preserve">Martin </w:t>
      </w:r>
      <w:r w:rsidR="00584A8F" w:rsidRPr="00E10546">
        <w:rPr>
          <w:rFonts w:cs="Calibri"/>
          <w:color w:val="000000" w:themeColor="text1"/>
          <w:szCs w:val="24"/>
        </w:rPr>
        <w:t xml:space="preserve">Heidegger and </w:t>
      </w:r>
      <w:r w:rsidR="00CA182F" w:rsidRPr="00E10546">
        <w:rPr>
          <w:rFonts w:cs="Calibri"/>
          <w:color w:val="000000" w:themeColor="text1"/>
          <w:szCs w:val="24"/>
        </w:rPr>
        <w:t xml:space="preserve">Merleau Ponty to develop a more embodied </w:t>
      </w:r>
      <w:r w:rsidR="005A0841" w:rsidRPr="00E10546">
        <w:rPr>
          <w:rFonts w:cs="Calibri"/>
          <w:color w:val="000000" w:themeColor="text1"/>
          <w:szCs w:val="24"/>
        </w:rPr>
        <w:t xml:space="preserve">and </w:t>
      </w:r>
      <w:r w:rsidR="00CE484D" w:rsidRPr="00E10546">
        <w:rPr>
          <w:rFonts w:cs="Calibri"/>
          <w:color w:val="000000" w:themeColor="text1"/>
          <w:szCs w:val="24"/>
        </w:rPr>
        <w:t xml:space="preserve">material sense of </w:t>
      </w:r>
      <w:r w:rsidR="00CA182F" w:rsidRPr="00E10546">
        <w:rPr>
          <w:rFonts w:cs="Calibri"/>
          <w:color w:val="000000" w:themeColor="text1"/>
          <w:szCs w:val="24"/>
        </w:rPr>
        <w:t>ethical leadership</w:t>
      </w:r>
      <w:r w:rsidR="00CA182F" w:rsidRPr="00E10546">
        <w:rPr>
          <w:rStyle w:val="EndnoteReference"/>
          <w:rFonts w:cs="Calibri"/>
          <w:color w:val="000000" w:themeColor="text1"/>
          <w:szCs w:val="24"/>
        </w:rPr>
        <w:endnoteReference w:id="11"/>
      </w:r>
      <w:r w:rsidR="00B3250E" w:rsidRPr="00E10546">
        <w:rPr>
          <w:rFonts w:cs="Calibri"/>
          <w:color w:val="000000" w:themeColor="text1"/>
          <w:szCs w:val="24"/>
        </w:rPr>
        <w:t xml:space="preserve"> and yet others have </w:t>
      </w:r>
      <w:r w:rsidR="004100AC">
        <w:rPr>
          <w:rFonts w:cs="Calibri"/>
          <w:color w:val="000000" w:themeColor="text1"/>
          <w:szCs w:val="24"/>
        </w:rPr>
        <w:t>found</w:t>
      </w:r>
      <w:r w:rsidR="00B3250E" w:rsidRPr="00E10546">
        <w:rPr>
          <w:rFonts w:cs="Calibri"/>
          <w:color w:val="000000" w:themeColor="text1"/>
          <w:szCs w:val="24"/>
        </w:rPr>
        <w:t xml:space="preserve"> </w:t>
      </w:r>
      <w:r w:rsidR="00F25BEC" w:rsidRPr="00E10546">
        <w:rPr>
          <w:rFonts w:cs="Calibri"/>
          <w:color w:val="000000" w:themeColor="text1"/>
          <w:szCs w:val="24"/>
        </w:rPr>
        <w:t xml:space="preserve">Pierre </w:t>
      </w:r>
      <w:r w:rsidR="00B3250E" w:rsidRPr="00E10546">
        <w:rPr>
          <w:rFonts w:cs="Calibri"/>
          <w:color w:val="000000" w:themeColor="text1"/>
          <w:szCs w:val="24"/>
        </w:rPr>
        <w:t xml:space="preserve">Bourdieu and </w:t>
      </w:r>
      <w:r w:rsidR="00F25BEC" w:rsidRPr="00E10546">
        <w:rPr>
          <w:rFonts w:cs="Calibri"/>
          <w:color w:val="000000" w:themeColor="text1"/>
          <w:szCs w:val="24"/>
        </w:rPr>
        <w:t xml:space="preserve">Michel </w:t>
      </w:r>
      <w:r w:rsidR="00B3250E" w:rsidRPr="00E10546">
        <w:rPr>
          <w:rFonts w:cs="Calibri"/>
          <w:color w:val="000000" w:themeColor="text1"/>
          <w:szCs w:val="24"/>
        </w:rPr>
        <w:t>Foucault as valuable in studying masculinity and ethnicity in leadership</w:t>
      </w:r>
      <w:r w:rsidR="00EC6574" w:rsidRPr="00E10546">
        <w:rPr>
          <w:rStyle w:val="EndnoteReference"/>
          <w:rFonts w:cs="Calibri"/>
          <w:color w:val="000000" w:themeColor="text1"/>
          <w:szCs w:val="24"/>
        </w:rPr>
        <w:endnoteReference w:id="12"/>
      </w:r>
      <w:r w:rsidR="00CE484D" w:rsidRPr="00E10546">
        <w:rPr>
          <w:rFonts w:cs="Calibri"/>
          <w:color w:val="000000" w:themeColor="text1"/>
          <w:szCs w:val="24"/>
        </w:rPr>
        <w:t xml:space="preserve">. </w:t>
      </w:r>
      <w:r w:rsidR="00CA182F" w:rsidRPr="00E10546">
        <w:rPr>
          <w:rFonts w:cs="Calibri"/>
          <w:color w:val="000000" w:themeColor="text1"/>
          <w:szCs w:val="24"/>
        </w:rPr>
        <w:t xml:space="preserve"> </w:t>
      </w:r>
    </w:p>
    <w:p w14:paraId="438BEE3D" w14:textId="2675C671" w:rsidR="00ED7CA6" w:rsidRDefault="00315693" w:rsidP="003239E6">
      <w:pPr>
        <w:pStyle w:val="Style7"/>
        <w:spacing w:before="120" w:after="120"/>
        <w:rPr>
          <w:color w:val="000000" w:themeColor="text1"/>
          <w:szCs w:val="24"/>
        </w:rPr>
      </w:pPr>
      <w:commentRangeStart w:id="2"/>
      <w:commentRangeStart w:id="3"/>
      <w:r w:rsidRPr="00E10546">
        <w:rPr>
          <w:color w:val="000000" w:themeColor="text1"/>
          <w:szCs w:val="24"/>
        </w:rPr>
        <w:t>We</w:t>
      </w:r>
      <w:commentRangeEnd w:id="2"/>
      <w:r w:rsidR="00FD3489">
        <w:rPr>
          <w:rStyle w:val="CommentReference"/>
          <w:rFonts w:asciiTheme="minorHAnsi" w:hAnsiTheme="minorHAnsi"/>
          <w:lang w:val="en-GB"/>
        </w:rPr>
        <w:commentReference w:id="2"/>
      </w:r>
      <w:commentRangeEnd w:id="3"/>
      <w:r w:rsidR="00FE7990">
        <w:rPr>
          <w:rStyle w:val="CommentReference"/>
          <w:rFonts w:asciiTheme="minorHAnsi" w:hAnsiTheme="minorHAnsi"/>
          <w:lang w:val="en-GB"/>
        </w:rPr>
        <w:commentReference w:id="3"/>
      </w:r>
      <w:r w:rsidRPr="00E10546">
        <w:rPr>
          <w:color w:val="000000" w:themeColor="text1"/>
          <w:szCs w:val="24"/>
        </w:rPr>
        <w:t xml:space="preserve"> were</w:t>
      </w:r>
      <w:r w:rsidR="00942526" w:rsidRPr="00E10546">
        <w:rPr>
          <w:color w:val="000000" w:themeColor="text1"/>
          <w:szCs w:val="24"/>
        </w:rPr>
        <w:t xml:space="preserve"> </w:t>
      </w:r>
      <w:r w:rsidR="007C11CD" w:rsidRPr="00E10546">
        <w:rPr>
          <w:color w:val="000000" w:themeColor="text1"/>
          <w:szCs w:val="24"/>
        </w:rPr>
        <w:t>heartened by the</w:t>
      </w:r>
      <w:r w:rsidR="00852DA4" w:rsidRPr="00E10546">
        <w:rPr>
          <w:color w:val="000000" w:themeColor="text1"/>
          <w:szCs w:val="24"/>
        </w:rPr>
        <w:t xml:space="preserve"> </w:t>
      </w:r>
      <w:r w:rsidR="00365BDC">
        <w:rPr>
          <w:color w:val="000000" w:themeColor="text1"/>
          <w:szCs w:val="24"/>
        </w:rPr>
        <w:t xml:space="preserve">both the quality and quantity of papers that came our way in </w:t>
      </w:r>
      <w:r w:rsidR="00852DA4" w:rsidRPr="00E10546">
        <w:rPr>
          <w:color w:val="000000" w:themeColor="text1"/>
          <w:szCs w:val="24"/>
        </w:rPr>
        <w:t xml:space="preserve">response to </w:t>
      </w:r>
      <w:r w:rsidR="00C04A1C">
        <w:rPr>
          <w:color w:val="000000" w:themeColor="text1"/>
          <w:szCs w:val="24"/>
        </w:rPr>
        <w:t xml:space="preserve">the original </w:t>
      </w:r>
      <w:r w:rsidR="00852DA4" w:rsidRPr="00E10546">
        <w:rPr>
          <w:color w:val="000000" w:themeColor="text1"/>
          <w:szCs w:val="24"/>
        </w:rPr>
        <w:t xml:space="preserve">call for </w:t>
      </w:r>
      <w:r w:rsidR="00C04A1C">
        <w:rPr>
          <w:color w:val="000000" w:themeColor="text1"/>
          <w:szCs w:val="24"/>
        </w:rPr>
        <w:t>submissions to the special issue</w:t>
      </w:r>
      <w:r w:rsidR="007C11CD" w:rsidRPr="00E10546">
        <w:rPr>
          <w:color w:val="000000" w:themeColor="text1"/>
          <w:szCs w:val="24"/>
        </w:rPr>
        <w:t xml:space="preserve">. </w:t>
      </w:r>
      <w:r w:rsidR="00365BDC">
        <w:rPr>
          <w:rStyle w:val="CommentReference"/>
          <w:rFonts w:asciiTheme="minorHAnsi" w:hAnsiTheme="minorHAnsi"/>
          <w:lang w:val="en-GB"/>
        </w:rPr>
        <w:commentReference w:id="4"/>
      </w:r>
      <w:r w:rsidR="00AD2856">
        <w:rPr>
          <w:rStyle w:val="CommentReference"/>
          <w:rFonts w:asciiTheme="minorHAnsi" w:hAnsiTheme="minorHAnsi"/>
          <w:lang w:val="en-GB"/>
        </w:rPr>
        <w:commentReference w:id="5"/>
      </w:r>
      <w:r w:rsidR="00852DA4" w:rsidRPr="00E10546">
        <w:rPr>
          <w:color w:val="000000" w:themeColor="text1"/>
          <w:szCs w:val="24"/>
        </w:rPr>
        <w:t xml:space="preserve">  </w:t>
      </w:r>
      <w:r w:rsidR="00FD3489">
        <w:rPr>
          <w:color w:val="000000" w:themeColor="text1"/>
          <w:szCs w:val="24"/>
        </w:rPr>
        <w:t>With the review process yielding</w:t>
      </w:r>
      <w:r w:rsidR="00365BDC">
        <w:rPr>
          <w:color w:val="000000" w:themeColor="text1"/>
          <w:szCs w:val="24"/>
        </w:rPr>
        <w:t xml:space="preserve"> more publishable articles than a s</w:t>
      </w:r>
      <w:r w:rsidR="00FD3489">
        <w:rPr>
          <w:color w:val="000000" w:themeColor="text1"/>
          <w:szCs w:val="24"/>
        </w:rPr>
        <w:t xml:space="preserve">ingle issue can accommodate, </w:t>
      </w:r>
      <w:r w:rsidR="00365BDC">
        <w:rPr>
          <w:color w:val="000000" w:themeColor="text1"/>
          <w:szCs w:val="24"/>
        </w:rPr>
        <w:t>BEQ’s editor</w:t>
      </w:r>
      <w:r w:rsidR="00FD3489">
        <w:rPr>
          <w:color w:val="000000" w:themeColor="text1"/>
          <w:szCs w:val="24"/>
        </w:rPr>
        <w:t>s</w:t>
      </w:r>
      <w:r w:rsidR="00365BDC">
        <w:rPr>
          <w:color w:val="000000" w:themeColor="text1"/>
          <w:szCs w:val="24"/>
        </w:rPr>
        <w:t xml:space="preserve"> </w:t>
      </w:r>
      <w:r w:rsidR="00FD3489">
        <w:rPr>
          <w:color w:val="000000" w:themeColor="text1"/>
          <w:szCs w:val="24"/>
        </w:rPr>
        <w:t xml:space="preserve">have agreed to </w:t>
      </w:r>
      <w:r w:rsidR="00365BDC">
        <w:rPr>
          <w:color w:val="000000" w:themeColor="text1"/>
          <w:szCs w:val="24"/>
        </w:rPr>
        <w:t xml:space="preserve">publish two sets of articles </w:t>
      </w:r>
      <w:r w:rsidR="00FD3489">
        <w:rPr>
          <w:color w:val="000000" w:themeColor="text1"/>
          <w:szCs w:val="24"/>
        </w:rPr>
        <w:t>(a second set will appear in another issue later this year)</w:t>
      </w:r>
      <w:r w:rsidR="00365BDC">
        <w:rPr>
          <w:color w:val="000000" w:themeColor="text1"/>
          <w:szCs w:val="24"/>
        </w:rPr>
        <w:t xml:space="preserve">. </w:t>
      </w:r>
      <w:r w:rsidR="00D91350" w:rsidRPr="00E10546">
        <w:rPr>
          <w:color w:val="000000" w:themeColor="text1"/>
          <w:szCs w:val="24"/>
        </w:rPr>
        <w:t>Befor</w:t>
      </w:r>
      <w:r w:rsidR="00F47F58" w:rsidRPr="00E10546">
        <w:rPr>
          <w:color w:val="000000" w:themeColor="text1"/>
          <w:szCs w:val="24"/>
        </w:rPr>
        <w:t xml:space="preserve">e we </w:t>
      </w:r>
      <w:r w:rsidR="00365BDC">
        <w:rPr>
          <w:color w:val="000000" w:themeColor="text1"/>
          <w:szCs w:val="24"/>
        </w:rPr>
        <w:t xml:space="preserve">preview </w:t>
      </w:r>
      <w:r w:rsidR="00F47F58" w:rsidRPr="00E10546">
        <w:rPr>
          <w:color w:val="000000" w:themeColor="text1"/>
          <w:szCs w:val="24"/>
        </w:rPr>
        <w:t xml:space="preserve">the </w:t>
      </w:r>
      <w:r w:rsidR="00365BDC">
        <w:rPr>
          <w:color w:val="000000" w:themeColor="text1"/>
          <w:szCs w:val="24"/>
        </w:rPr>
        <w:t xml:space="preserve">contributions to this </w:t>
      </w:r>
      <w:r w:rsidR="00D91350" w:rsidRPr="00E10546">
        <w:rPr>
          <w:color w:val="000000" w:themeColor="text1"/>
          <w:szCs w:val="24"/>
        </w:rPr>
        <w:t xml:space="preserve">first </w:t>
      </w:r>
      <w:r w:rsidR="00365BDC">
        <w:rPr>
          <w:color w:val="000000" w:themeColor="text1"/>
          <w:szCs w:val="24"/>
        </w:rPr>
        <w:t xml:space="preserve">set of </w:t>
      </w:r>
      <w:r w:rsidR="00FD3489">
        <w:rPr>
          <w:color w:val="000000" w:themeColor="text1"/>
          <w:szCs w:val="24"/>
        </w:rPr>
        <w:t>articles</w:t>
      </w:r>
      <w:r w:rsidR="00D91350" w:rsidRPr="00E10546">
        <w:rPr>
          <w:color w:val="000000" w:themeColor="text1"/>
          <w:szCs w:val="24"/>
        </w:rPr>
        <w:t xml:space="preserve">, we will briefly discuss </w:t>
      </w:r>
      <w:r w:rsidR="00412C2F" w:rsidRPr="00E10546">
        <w:rPr>
          <w:color w:val="000000" w:themeColor="text1"/>
          <w:szCs w:val="24"/>
        </w:rPr>
        <w:t xml:space="preserve">a few </w:t>
      </w:r>
      <w:r w:rsidR="004100AC">
        <w:rPr>
          <w:color w:val="000000" w:themeColor="text1"/>
          <w:szCs w:val="24"/>
        </w:rPr>
        <w:t xml:space="preserve">of the </w:t>
      </w:r>
      <w:r w:rsidR="00D91350" w:rsidRPr="00E10546">
        <w:rPr>
          <w:color w:val="000000" w:themeColor="text1"/>
          <w:szCs w:val="24"/>
        </w:rPr>
        <w:t xml:space="preserve">ethical </w:t>
      </w:r>
      <w:r w:rsidR="004100AC">
        <w:rPr>
          <w:color w:val="000000" w:themeColor="text1"/>
          <w:szCs w:val="24"/>
        </w:rPr>
        <w:t xml:space="preserve">aspects and problems with </w:t>
      </w:r>
      <w:r w:rsidR="002A5C32">
        <w:rPr>
          <w:color w:val="000000" w:themeColor="text1"/>
          <w:szCs w:val="24"/>
        </w:rPr>
        <w:t>both the idea and the practice of leadership</w:t>
      </w:r>
      <w:r w:rsidR="00D91350" w:rsidRPr="00E10546">
        <w:rPr>
          <w:color w:val="000000" w:themeColor="text1"/>
          <w:szCs w:val="24"/>
        </w:rPr>
        <w:t>.</w:t>
      </w:r>
      <w:r w:rsidR="00E54A00" w:rsidRPr="00E10546">
        <w:rPr>
          <w:color w:val="000000" w:themeColor="text1"/>
          <w:szCs w:val="24"/>
        </w:rPr>
        <w:t xml:space="preserve"> </w:t>
      </w:r>
    </w:p>
    <w:p w14:paraId="0B1B0ABE" w14:textId="77777777" w:rsidR="003239E6" w:rsidRPr="003239E6" w:rsidRDefault="003239E6" w:rsidP="003239E6">
      <w:pPr>
        <w:pStyle w:val="Style7"/>
        <w:spacing w:before="120" w:after="120"/>
        <w:rPr>
          <w:color w:val="000000" w:themeColor="text1"/>
          <w:szCs w:val="24"/>
        </w:rPr>
      </w:pPr>
    </w:p>
    <w:p w14:paraId="7194FE26" w14:textId="32E4BA1B" w:rsidR="00765699" w:rsidRPr="00E10546" w:rsidRDefault="00412C2F" w:rsidP="00C64FF5">
      <w:pPr>
        <w:pStyle w:val="Style7"/>
        <w:spacing w:before="120" w:after="120"/>
        <w:jc w:val="center"/>
        <w:outlineLvl w:val="0"/>
        <w:rPr>
          <w:caps/>
          <w:color w:val="000000" w:themeColor="text1"/>
          <w:szCs w:val="24"/>
        </w:rPr>
      </w:pPr>
      <w:r w:rsidRPr="00E10546">
        <w:rPr>
          <w:caps/>
          <w:color w:val="000000" w:themeColor="text1"/>
          <w:szCs w:val="24"/>
        </w:rPr>
        <w:t xml:space="preserve">Some </w:t>
      </w:r>
      <w:r w:rsidR="003B41CD" w:rsidRPr="00E10546">
        <w:rPr>
          <w:caps/>
          <w:color w:val="000000" w:themeColor="text1"/>
          <w:szCs w:val="24"/>
        </w:rPr>
        <w:t>Ethical</w:t>
      </w:r>
      <w:r w:rsidR="00765699" w:rsidRPr="00E10546">
        <w:rPr>
          <w:caps/>
          <w:color w:val="000000" w:themeColor="text1"/>
          <w:szCs w:val="24"/>
        </w:rPr>
        <w:t xml:space="preserve"> </w:t>
      </w:r>
      <w:r w:rsidR="00F52D05" w:rsidRPr="00E10546">
        <w:rPr>
          <w:caps/>
          <w:color w:val="000000" w:themeColor="text1"/>
          <w:szCs w:val="24"/>
        </w:rPr>
        <w:t>Challenges</w:t>
      </w:r>
      <w:r w:rsidR="00765699" w:rsidRPr="00E10546">
        <w:rPr>
          <w:caps/>
          <w:color w:val="000000" w:themeColor="text1"/>
          <w:szCs w:val="24"/>
        </w:rPr>
        <w:t xml:space="preserve"> in Leadership Ethics</w:t>
      </w:r>
    </w:p>
    <w:p w14:paraId="466BF16A" w14:textId="197C3274" w:rsidR="00DE5047" w:rsidRPr="00E10546" w:rsidRDefault="00F72225" w:rsidP="00C64FF5">
      <w:pPr>
        <w:pStyle w:val="Style7"/>
        <w:spacing w:before="120" w:after="120"/>
        <w:rPr>
          <w:color w:val="000000" w:themeColor="text1"/>
          <w:szCs w:val="24"/>
        </w:rPr>
      </w:pPr>
      <w:r w:rsidRPr="00E10546">
        <w:rPr>
          <w:color w:val="000000" w:themeColor="text1"/>
          <w:szCs w:val="24"/>
        </w:rPr>
        <w:t xml:space="preserve">All areas of applied ethics have a set of distinctive ethical </w:t>
      </w:r>
      <w:r w:rsidR="00DA204F">
        <w:rPr>
          <w:color w:val="000000" w:themeColor="text1"/>
          <w:szCs w:val="24"/>
        </w:rPr>
        <w:t>challenges</w:t>
      </w:r>
      <w:r w:rsidR="00DA204F" w:rsidRPr="00E10546">
        <w:rPr>
          <w:color w:val="000000" w:themeColor="text1"/>
          <w:szCs w:val="24"/>
        </w:rPr>
        <w:t xml:space="preserve"> </w:t>
      </w:r>
      <w:r w:rsidR="00EF0D84" w:rsidRPr="00E10546">
        <w:rPr>
          <w:color w:val="000000" w:themeColor="text1"/>
          <w:szCs w:val="24"/>
        </w:rPr>
        <w:t>related to practice</w:t>
      </w:r>
      <w:r w:rsidR="00F47F58" w:rsidRPr="00E10546">
        <w:rPr>
          <w:color w:val="000000" w:themeColor="text1"/>
          <w:szCs w:val="24"/>
        </w:rPr>
        <w:t>s</w:t>
      </w:r>
      <w:r w:rsidR="00EF0D84" w:rsidRPr="00E10546">
        <w:rPr>
          <w:color w:val="000000" w:themeColor="text1"/>
          <w:szCs w:val="24"/>
        </w:rPr>
        <w:t xml:space="preserve"> </w:t>
      </w:r>
      <w:r w:rsidR="00F47F58" w:rsidRPr="00E10546">
        <w:rPr>
          <w:color w:val="000000" w:themeColor="text1"/>
          <w:szCs w:val="24"/>
        </w:rPr>
        <w:t xml:space="preserve">such as </w:t>
      </w:r>
      <w:r w:rsidR="00EF0D84" w:rsidRPr="00E10546">
        <w:rPr>
          <w:color w:val="000000" w:themeColor="text1"/>
          <w:szCs w:val="24"/>
        </w:rPr>
        <w:t xml:space="preserve">business, law, medicine, etc. </w:t>
      </w:r>
      <w:r w:rsidR="004A4FAF" w:rsidRPr="00E10546">
        <w:rPr>
          <w:color w:val="000000" w:themeColor="text1"/>
          <w:szCs w:val="24"/>
        </w:rPr>
        <w:t>We begin by</w:t>
      </w:r>
      <w:r w:rsidR="00EF0D84" w:rsidRPr="00E10546">
        <w:rPr>
          <w:color w:val="000000" w:themeColor="text1"/>
          <w:szCs w:val="24"/>
        </w:rPr>
        <w:t xml:space="preserve"> look</w:t>
      </w:r>
      <w:r w:rsidR="004A4FAF" w:rsidRPr="00E10546">
        <w:rPr>
          <w:color w:val="000000" w:themeColor="text1"/>
          <w:szCs w:val="24"/>
        </w:rPr>
        <w:t>ing</w:t>
      </w:r>
      <w:r w:rsidR="00EF0D84" w:rsidRPr="00E10546">
        <w:rPr>
          <w:color w:val="000000" w:themeColor="text1"/>
          <w:szCs w:val="24"/>
        </w:rPr>
        <w:t xml:space="preserve"> at a few</w:t>
      </w:r>
      <w:r w:rsidR="002A5C32">
        <w:rPr>
          <w:color w:val="000000" w:themeColor="text1"/>
          <w:szCs w:val="24"/>
        </w:rPr>
        <w:t xml:space="preserve"> problems and aspects of leadership </w:t>
      </w:r>
      <w:r w:rsidR="00F420AC" w:rsidRPr="00E10546">
        <w:rPr>
          <w:color w:val="000000" w:themeColor="text1"/>
          <w:szCs w:val="24"/>
        </w:rPr>
        <w:t xml:space="preserve">that </w:t>
      </w:r>
      <w:r w:rsidR="00DA204F">
        <w:rPr>
          <w:color w:val="000000" w:themeColor="text1"/>
          <w:szCs w:val="24"/>
        </w:rPr>
        <w:t>are distinctive to leadership and make leading ethically difficult</w:t>
      </w:r>
      <w:r w:rsidR="00EF0D84" w:rsidRPr="00E10546">
        <w:rPr>
          <w:color w:val="000000" w:themeColor="text1"/>
          <w:szCs w:val="24"/>
        </w:rPr>
        <w:t xml:space="preserve">. </w:t>
      </w:r>
      <w:r w:rsidR="00DA204F">
        <w:rPr>
          <w:color w:val="000000" w:themeColor="text1"/>
          <w:szCs w:val="24"/>
        </w:rPr>
        <w:t>L</w:t>
      </w:r>
      <w:r w:rsidR="00CB1158" w:rsidRPr="00E10546">
        <w:rPr>
          <w:color w:val="000000" w:themeColor="text1"/>
          <w:szCs w:val="24"/>
        </w:rPr>
        <w:t xml:space="preserve">eaders </w:t>
      </w:r>
      <w:r w:rsidR="00DA204F">
        <w:rPr>
          <w:color w:val="000000" w:themeColor="text1"/>
          <w:szCs w:val="24"/>
        </w:rPr>
        <w:t xml:space="preserve">have or we allow them to have, </w:t>
      </w:r>
      <w:r w:rsidR="00CB1158" w:rsidRPr="00E10546">
        <w:rPr>
          <w:color w:val="000000" w:themeColor="text1"/>
          <w:szCs w:val="24"/>
        </w:rPr>
        <w:t>power and influence</w:t>
      </w:r>
      <w:r w:rsidR="00D177B7">
        <w:rPr>
          <w:color w:val="000000" w:themeColor="text1"/>
          <w:szCs w:val="24"/>
        </w:rPr>
        <w:t>,</w:t>
      </w:r>
      <w:r w:rsidR="00CB1158" w:rsidRPr="00E10546">
        <w:rPr>
          <w:color w:val="000000" w:themeColor="text1"/>
          <w:szCs w:val="24"/>
        </w:rPr>
        <w:t xml:space="preserve"> and responsibility for others</w:t>
      </w:r>
      <w:r w:rsidR="00DA204F">
        <w:rPr>
          <w:color w:val="000000" w:themeColor="text1"/>
          <w:szCs w:val="24"/>
        </w:rPr>
        <w:t>.</w:t>
      </w:r>
      <w:r w:rsidR="00CB1158" w:rsidRPr="00E10546">
        <w:rPr>
          <w:color w:val="000000" w:themeColor="text1"/>
          <w:szCs w:val="24"/>
        </w:rPr>
        <w:t xml:space="preserve"> </w:t>
      </w:r>
      <w:r w:rsidR="00DA204F">
        <w:rPr>
          <w:color w:val="000000" w:themeColor="text1"/>
          <w:szCs w:val="24"/>
        </w:rPr>
        <w:t xml:space="preserve">Because of this, the </w:t>
      </w:r>
      <w:r w:rsidR="00E54A00" w:rsidRPr="00E10546">
        <w:rPr>
          <w:color w:val="000000" w:themeColor="text1"/>
          <w:szCs w:val="24"/>
        </w:rPr>
        <w:t xml:space="preserve">stakes </w:t>
      </w:r>
      <w:r w:rsidR="00DA204F">
        <w:rPr>
          <w:color w:val="000000" w:themeColor="text1"/>
          <w:szCs w:val="24"/>
        </w:rPr>
        <w:t xml:space="preserve">of their actions </w:t>
      </w:r>
      <w:r w:rsidR="00E54A00" w:rsidRPr="00E10546">
        <w:rPr>
          <w:color w:val="000000" w:themeColor="text1"/>
          <w:szCs w:val="24"/>
        </w:rPr>
        <w:t>are higher</w:t>
      </w:r>
      <w:r w:rsidR="00CB1158" w:rsidRPr="00E10546">
        <w:rPr>
          <w:color w:val="000000" w:themeColor="text1"/>
          <w:szCs w:val="24"/>
        </w:rPr>
        <w:t xml:space="preserve"> and the challenges to the self are greater. </w:t>
      </w:r>
      <w:r w:rsidR="005C2668" w:rsidRPr="00E10546">
        <w:rPr>
          <w:color w:val="000000" w:themeColor="text1"/>
          <w:szCs w:val="24"/>
        </w:rPr>
        <w:t>Also, for better or for worse, leadership entails a relationship that draws on people</w:t>
      </w:r>
      <w:r w:rsidR="009D14B8" w:rsidRPr="00E10546">
        <w:rPr>
          <w:color w:val="000000" w:themeColor="text1"/>
          <w:szCs w:val="24"/>
        </w:rPr>
        <w:t>’</w:t>
      </w:r>
      <w:r w:rsidR="005C2668" w:rsidRPr="00E10546">
        <w:rPr>
          <w:color w:val="000000" w:themeColor="text1"/>
          <w:szCs w:val="24"/>
        </w:rPr>
        <w:t>s hopes, fears, emotions, and identities.</w:t>
      </w:r>
      <w:r w:rsidR="005C2668" w:rsidRPr="00E10546">
        <w:rPr>
          <w:rStyle w:val="EndnoteReference"/>
          <w:color w:val="000000" w:themeColor="text1"/>
          <w:szCs w:val="24"/>
        </w:rPr>
        <w:endnoteReference w:id="13"/>
      </w:r>
      <w:r w:rsidR="005C2668" w:rsidRPr="00E10546">
        <w:rPr>
          <w:color w:val="000000" w:themeColor="text1"/>
          <w:szCs w:val="24"/>
        </w:rPr>
        <w:t xml:space="preserve"> </w:t>
      </w:r>
      <w:r w:rsidR="00C76C9D" w:rsidRPr="00E10546">
        <w:rPr>
          <w:color w:val="000000" w:themeColor="text1"/>
          <w:szCs w:val="24"/>
        </w:rPr>
        <w:t>Hence, i</w:t>
      </w:r>
      <w:r w:rsidR="00CB1158" w:rsidRPr="00E10546">
        <w:rPr>
          <w:color w:val="000000" w:themeColor="text1"/>
          <w:szCs w:val="24"/>
        </w:rPr>
        <w:t xml:space="preserve">n the practice </w:t>
      </w:r>
      <w:r w:rsidR="005C2668" w:rsidRPr="00E10546">
        <w:rPr>
          <w:color w:val="000000" w:themeColor="text1"/>
          <w:szCs w:val="24"/>
        </w:rPr>
        <w:t xml:space="preserve">and relationships </w:t>
      </w:r>
      <w:r w:rsidR="00D177B7">
        <w:rPr>
          <w:color w:val="000000" w:themeColor="text1"/>
          <w:szCs w:val="24"/>
        </w:rPr>
        <w:t>of leaders to others</w:t>
      </w:r>
      <w:r w:rsidR="009338D9" w:rsidRPr="00E10546">
        <w:rPr>
          <w:color w:val="000000" w:themeColor="text1"/>
          <w:szCs w:val="24"/>
        </w:rPr>
        <w:t>,</w:t>
      </w:r>
      <w:r w:rsidR="00CB1158" w:rsidRPr="00E10546">
        <w:rPr>
          <w:color w:val="000000" w:themeColor="text1"/>
          <w:szCs w:val="24"/>
        </w:rPr>
        <w:t xml:space="preserve"> morality and immorality </w:t>
      </w:r>
      <w:r w:rsidR="005C2668" w:rsidRPr="00E10546">
        <w:rPr>
          <w:color w:val="000000" w:themeColor="text1"/>
          <w:szCs w:val="24"/>
        </w:rPr>
        <w:t xml:space="preserve">tend to be </w:t>
      </w:r>
      <w:r w:rsidR="00CB1158" w:rsidRPr="00E10546">
        <w:rPr>
          <w:color w:val="000000" w:themeColor="text1"/>
          <w:szCs w:val="24"/>
        </w:rPr>
        <w:t>magnified.</w:t>
      </w:r>
      <w:r w:rsidR="00CB1158" w:rsidRPr="00E10546">
        <w:rPr>
          <w:rStyle w:val="EndnoteReference"/>
          <w:color w:val="000000" w:themeColor="text1"/>
          <w:szCs w:val="24"/>
        </w:rPr>
        <w:endnoteReference w:id="14"/>
      </w:r>
      <w:r w:rsidR="00F47F58" w:rsidRPr="00E10546">
        <w:rPr>
          <w:color w:val="000000" w:themeColor="text1"/>
          <w:szCs w:val="24"/>
        </w:rPr>
        <w:t xml:space="preserve"> </w:t>
      </w:r>
      <w:r w:rsidR="004F5ECD" w:rsidRPr="00E10546">
        <w:rPr>
          <w:color w:val="000000" w:themeColor="text1"/>
          <w:szCs w:val="24"/>
        </w:rPr>
        <w:t xml:space="preserve">Critics </w:t>
      </w:r>
      <w:r w:rsidR="00DA204F">
        <w:rPr>
          <w:color w:val="000000" w:themeColor="text1"/>
          <w:szCs w:val="24"/>
        </w:rPr>
        <w:t xml:space="preserve">often </w:t>
      </w:r>
      <w:r w:rsidR="004F5ECD" w:rsidRPr="00E10546">
        <w:rPr>
          <w:color w:val="000000" w:themeColor="text1"/>
          <w:szCs w:val="24"/>
        </w:rPr>
        <w:t>challenge the legitimacy of this proprietary notion of leadership</w:t>
      </w:r>
      <w:r w:rsidR="00DA204F">
        <w:rPr>
          <w:color w:val="000000" w:themeColor="text1"/>
          <w:szCs w:val="24"/>
        </w:rPr>
        <w:t>, which yields power and authority to an individual or set of individuals</w:t>
      </w:r>
      <w:r w:rsidR="00FC0F04" w:rsidRPr="00E10546">
        <w:rPr>
          <w:color w:val="000000" w:themeColor="text1"/>
          <w:szCs w:val="24"/>
        </w:rPr>
        <w:t>. Th</w:t>
      </w:r>
      <w:r w:rsidR="00E63890" w:rsidRPr="00E10546">
        <w:rPr>
          <w:color w:val="000000" w:themeColor="text1"/>
          <w:szCs w:val="24"/>
        </w:rPr>
        <w:t>is may not be the way leadership</w:t>
      </w:r>
      <w:r w:rsidR="00FC0F04" w:rsidRPr="00E10546">
        <w:rPr>
          <w:color w:val="000000" w:themeColor="text1"/>
          <w:szCs w:val="24"/>
        </w:rPr>
        <w:t xml:space="preserve"> ought to be, but it certainly is </w:t>
      </w:r>
      <w:r w:rsidR="00CC0F53" w:rsidRPr="00E10546">
        <w:rPr>
          <w:color w:val="000000" w:themeColor="text1"/>
          <w:szCs w:val="24"/>
        </w:rPr>
        <w:t xml:space="preserve">the way it </w:t>
      </w:r>
      <w:r w:rsidR="00DA204F">
        <w:rPr>
          <w:color w:val="000000" w:themeColor="text1"/>
          <w:szCs w:val="24"/>
        </w:rPr>
        <w:t>is</w:t>
      </w:r>
      <w:r w:rsidR="00FC0F04" w:rsidRPr="00E10546">
        <w:rPr>
          <w:color w:val="000000" w:themeColor="text1"/>
          <w:szCs w:val="24"/>
        </w:rPr>
        <w:t xml:space="preserve"> in many organizations and sectors of society.</w:t>
      </w:r>
    </w:p>
    <w:p w14:paraId="17553BF0" w14:textId="0F836BD8" w:rsidR="005D79BE" w:rsidRPr="00E10546" w:rsidRDefault="00A928C7" w:rsidP="00C64FF5">
      <w:pPr>
        <w:pStyle w:val="Style7"/>
        <w:spacing w:before="120" w:after="120"/>
        <w:ind w:firstLine="0"/>
        <w:rPr>
          <w:i/>
          <w:color w:val="000000" w:themeColor="text1"/>
          <w:szCs w:val="24"/>
        </w:rPr>
      </w:pPr>
      <w:r w:rsidRPr="00E10546">
        <w:rPr>
          <w:i/>
          <w:color w:val="000000" w:themeColor="text1"/>
          <w:szCs w:val="24"/>
        </w:rPr>
        <w:t>Self-Interest</w:t>
      </w:r>
      <w:r w:rsidR="00F843AE" w:rsidRPr="00E10546">
        <w:rPr>
          <w:b/>
          <w:i/>
          <w:color w:val="000000" w:themeColor="text1"/>
          <w:szCs w:val="24"/>
        </w:rPr>
        <w:t xml:space="preserve"> </w:t>
      </w:r>
    </w:p>
    <w:p w14:paraId="2D92B418" w14:textId="4CA83919" w:rsidR="00F9320F" w:rsidRPr="00E10546" w:rsidRDefault="00413E7F" w:rsidP="00C64FF5">
      <w:pPr>
        <w:pStyle w:val="Style7"/>
        <w:spacing w:before="120" w:after="120"/>
        <w:rPr>
          <w:rFonts w:eastAsia="Times New Roman" w:cs="Times New Roman"/>
          <w:color w:val="000000" w:themeColor="text1"/>
          <w:szCs w:val="24"/>
        </w:rPr>
      </w:pPr>
      <w:r w:rsidRPr="00E10546">
        <w:rPr>
          <w:color w:val="000000" w:themeColor="text1"/>
          <w:szCs w:val="24"/>
        </w:rPr>
        <w:t xml:space="preserve">Plato discusses one of the most distinctive elements of leadership in </w:t>
      </w:r>
      <w:r w:rsidRPr="00E10546">
        <w:rPr>
          <w:i/>
          <w:color w:val="000000" w:themeColor="text1"/>
          <w:szCs w:val="24"/>
        </w:rPr>
        <w:t>Republic Book I</w:t>
      </w:r>
      <w:r w:rsidRPr="00E10546">
        <w:rPr>
          <w:color w:val="000000" w:themeColor="text1"/>
          <w:szCs w:val="24"/>
        </w:rPr>
        <w:t>, self-interest</w:t>
      </w:r>
      <w:r w:rsidRPr="00E10546">
        <w:rPr>
          <w:i/>
          <w:color w:val="000000" w:themeColor="text1"/>
          <w:szCs w:val="24"/>
        </w:rPr>
        <w:t xml:space="preserve">. </w:t>
      </w:r>
      <w:r w:rsidR="00B21248" w:rsidRPr="00E10546">
        <w:rPr>
          <w:color w:val="000000" w:themeColor="text1"/>
          <w:szCs w:val="24"/>
        </w:rPr>
        <w:t xml:space="preserve">In it, </w:t>
      </w:r>
      <w:r w:rsidR="00C33772" w:rsidRPr="00E10546">
        <w:rPr>
          <w:color w:val="000000" w:themeColor="text1"/>
          <w:szCs w:val="24"/>
        </w:rPr>
        <w:t>the</w:t>
      </w:r>
      <w:r w:rsidRPr="00E10546">
        <w:rPr>
          <w:color w:val="000000" w:themeColor="text1"/>
          <w:szCs w:val="24"/>
        </w:rPr>
        <w:t xml:space="preserve"> protagonist, Thrasymac</w:t>
      </w:r>
      <w:r w:rsidR="00B21248" w:rsidRPr="00E10546">
        <w:rPr>
          <w:color w:val="000000" w:themeColor="text1"/>
          <w:szCs w:val="24"/>
        </w:rPr>
        <w:t>h</w:t>
      </w:r>
      <w:r w:rsidRPr="00E10546">
        <w:rPr>
          <w:color w:val="000000" w:themeColor="text1"/>
          <w:szCs w:val="24"/>
        </w:rPr>
        <w:t>us, makes the case that it is in your self-interest to be a leader because you get power, money</w:t>
      </w:r>
      <w:r w:rsidR="00D72019" w:rsidRPr="00E10546">
        <w:rPr>
          <w:color w:val="000000" w:themeColor="text1"/>
          <w:szCs w:val="24"/>
        </w:rPr>
        <w:t>,</w:t>
      </w:r>
      <w:r w:rsidRPr="00E10546">
        <w:rPr>
          <w:color w:val="000000" w:themeColor="text1"/>
          <w:szCs w:val="24"/>
        </w:rPr>
        <w:t xml:space="preserve"> </w:t>
      </w:r>
      <w:r w:rsidR="00F73F5F" w:rsidRPr="00E10546">
        <w:rPr>
          <w:color w:val="000000" w:themeColor="text1"/>
          <w:szCs w:val="24"/>
        </w:rPr>
        <w:t>and other good things. Socrates</w:t>
      </w:r>
      <w:r w:rsidR="00D72019" w:rsidRPr="00E10546">
        <w:rPr>
          <w:color w:val="000000" w:themeColor="text1"/>
          <w:szCs w:val="24"/>
        </w:rPr>
        <w:t>’</w:t>
      </w:r>
      <w:r w:rsidRPr="00E10546">
        <w:rPr>
          <w:color w:val="000000" w:themeColor="text1"/>
          <w:szCs w:val="24"/>
        </w:rPr>
        <w:t xml:space="preserve"> response</w:t>
      </w:r>
      <w:r w:rsidR="00F73F5F" w:rsidRPr="00E10546">
        <w:rPr>
          <w:color w:val="000000" w:themeColor="text1"/>
          <w:szCs w:val="24"/>
        </w:rPr>
        <w:t xml:space="preserve"> capture</w:t>
      </w:r>
      <w:r w:rsidR="00C33772" w:rsidRPr="00E10546">
        <w:rPr>
          <w:color w:val="000000" w:themeColor="text1"/>
          <w:szCs w:val="24"/>
        </w:rPr>
        <w:t>s</w:t>
      </w:r>
      <w:r w:rsidR="00F73F5F" w:rsidRPr="00E10546">
        <w:rPr>
          <w:color w:val="000000" w:themeColor="text1"/>
          <w:szCs w:val="24"/>
        </w:rPr>
        <w:t xml:space="preserve"> one of the key normative aspects of leadership</w:t>
      </w:r>
      <w:r w:rsidR="007374BE" w:rsidRPr="00E10546">
        <w:rPr>
          <w:color w:val="000000" w:themeColor="text1"/>
          <w:szCs w:val="24"/>
        </w:rPr>
        <w:t xml:space="preserve"> when he argues that it</w:t>
      </w:r>
      <w:r w:rsidR="00D72019" w:rsidRPr="00E10546">
        <w:rPr>
          <w:color w:val="000000" w:themeColor="text1"/>
          <w:szCs w:val="24"/>
        </w:rPr>
        <w:t xml:space="preserve"> is about </w:t>
      </w:r>
      <w:r w:rsidR="00C33772" w:rsidRPr="00E10546">
        <w:rPr>
          <w:color w:val="000000" w:themeColor="text1"/>
          <w:szCs w:val="24"/>
        </w:rPr>
        <w:t>pursuing</w:t>
      </w:r>
      <w:r w:rsidR="00D72019" w:rsidRPr="00E10546">
        <w:rPr>
          <w:color w:val="000000" w:themeColor="text1"/>
          <w:szCs w:val="24"/>
        </w:rPr>
        <w:t xml:space="preserve"> the interests of others</w:t>
      </w:r>
      <w:r w:rsidR="006A6B61" w:rsidRPr="00E10546">
        <w:rPr>
          <w:color w:val="000000" w:themeColor="text1"/>
          <w:szCs w:val="24"/>
        </w:rPr>
        <w:t xml:space="preserve"> or of a cause</w:t>
      </w:r>
      <w:r w:rsidR="00F73F5F" w:rsidRPr="00E10546">
        <w:rPr>
          <w:color w:val="000000" w:themeColor="text1"/>
          <w:szCs w:val="24"/>
        </w:rPr>
        <w:t>. He writes, “</w:t>
      </w:r>
      <w:r w:rsidR="002A4D24" w:rsidRPr="00E10546">
        <w:rPr>
          <w:rFonts w:eastAsia="Times New Roman" w:cs="Times New Roman"/>
          <w:color w:val="000000" w:themeColor="text1"/>
          <w:szCs w:val="24"/>
        </w:rPr>
        <w:t xml:space="preserve">anyone who is really a </w:t>
      </w:r>
      <w:r w:rsidR="00D72019" w:rsidRPr="00E10546">
        <w:rPr>
          <w:rFonts w:eastAsia="Times New Roman" w:cs="Times New Roman"/>
          <w:color w:val="000000" w:themeColor="text1"/>
          <w:szCs w:val="24"/>
        </w:rPr>
        <w:t>t</w:t>
      </w:r>
      <w:r w:rsidR="002A4D24" w:rsidRPr="00E10546">
        <w:rPr>
          <w:rFonts w:eastAsia="Times New Roman" w:cs="Times New Roman"/>
          <w:color w:val="000000" w:themeColor="text1"/>
          <w:szCs w:val="24"/>
        </w:rPr>
        <w:t>rue ruler doesn</w:t>
      </w:r>
      <w:r w:rsidR="00D72019" w:rsidRPr="00E10546">
        <w:rPr>
          <w:rFonts w:eastAsia="Times New Roman" w:cs="Times New Roman"/>
          <w:color w:val="000000" w:themeColor="text1"/>
          <w:szCs w:val="24"/>
        </w:rPr>
        <w:t>’</w:t>
      </w:r>
      <w:r w:rsidR="002A4D24" w:rsidRPr="00E10546">
        <w:rPr>
          <w:rFonts w:eastAsia="Times New Roman" w:cs="Times New Roman"/>
          <w:color w:val="000000" w:themeColor="text1"/>
          <w:szCs w:val="24"/>
        </w:rPr>
        <w:t>t by nature seek his own advantage but that of his subjects</w:t>
      </w:r>
      <w:r w:rsidR="00F73F5F" w:rsidRPr="00E10546">
        <w:rPr>
          <w:rFonts w:eastAsia="Times New Roman" w:cs="Times New Roman"/>
          <w:color w:val="000000" w:themeColor="text1"/>
          <w:szCs w:val="24"/>
        </w:rPr>
        <w:t>.”</w:t>
      </w:r>
      <w:r w:rsidR="00F73F5F" w:rsidRPr="00E10546">
        <w:rPr>
          <w:rStyle w:val="EndnoteReference"/>
          <w:rFonts w:eastAsia="Times New Roman" w:cs="Times New Roman"/>
          <w:color w:val="000000" w:themeColor="text1"/>
          <w:szCs w:val="24"/>
        </w:rPr>
        <w:endnoteReference w:id="15"/>
      </w:r>
      <w:r w:rsidR="00F73F5F" w:rsidRPr="00E10546">
        <w:rPr>
          <w:rFonts w:eastAsia="Times New Roman" w:cs="Times New Roman"/>
          <w:color w:val="000000" w:themeColor="text1"/>
          <w:szCs w:val="24"/>
        </w:rPr>
        <w:t xml:space="preserve"> </w:t>
      </w:r>
      <w:r w:rsidR="006A6B61" w:rsidRPr="00E10546">
        <w:rPr>
          <w:color w:val="000000" w:themeColor="text1"/>
          <w:szCs w:val="24"/>
        </w:rPr>
        <w:t xml:space="preserve">Plato </w:t>
      </w:r>
      <w:r w:rsidR="00315693" w:rsidRPr="00E10546">
        <w:rPr>
          <w:color w:val="000000" w:themeColor="text1"/>
          <w:szCs w:val="24"/>
        </w:rPr>
        <w:t>also</w:t>
      </w:r>
      <w:r w:rsidR="006A6B61" w:rsidRPr="00E10546">
        <w:rPr>
          <w:color w:val="000000" w:themeColor="text1"/>
          <w:szCs w:val="24"/>
        </w:rPr>
        <w:t xml:space="preserve"> point</w:t>
      </w:r>
      <w:r w:rsidR="00DF714D" w:rsidRPr="00E10546">
        <w:rPr>
          <w:color w:val="000000" w:themeColor="text1"/>
          <w:szCs w:val="24"/>
        </w:rPr>
        <w:t>s</w:t>
      </w:r>
      <w:r w:rsidR="00B21248" w:rsidRPr="00E10546">
        <w:rPr>
          <w:color w:val="000000" w:themeColor="text1"/>
          <w:szCs w:val="24"/>
        </w:rPr>
        <w:t xml:space="preserve"> out</w:t>
      </w:r>
      <w:r w:rsidRPr="00E10546">
        <w:rPr>
          <w:color w:val="000000" w:themeColor="text1"/>
          <w:szCs w:val="24"/>
        </w:rPr>
        <w:t xml:space="preserve"> </w:t>
      </w:r>
      <w:r w:rsidR="00C33772" w:rsidRPr="00E10546">
        <w:rPr>
          <w:color w:val="000000" w:themeColor="text1"/>
          <w:szCs w:val="24"/>
        </w:rPr>
        <w:t xml:space="preserve">the down side of being </w:t>
      </w:r>
      <w:r w:rsidR="00DA204F">
        <w:rPr>
          <w:color w:val="000000" w:themeColor="text1"/>
          <w:szCs w:val="24"/>
        </w:rPr>
        <w:t>an ethical</w:t>
      </w:r>
      <w:r w:rsidR="00315693" w:rsidRPr="00E10546">
        <w:rPr>
          <w:color w:val="000000" w:themeColor="text1"/>
          <w:szCs w:val="24"/>
        </w:rPr>
        <w:t xml:space="preserve"> leader. </w:t>
      </w:r>
      <w:r w:rsidR="00C76C9D" w:rsidRPr="00E10546">
        <w:rPr>
          <w:color w:val="000000" w:themeColor="text1"/>
          <w:szCs w:val="24"/>
        </w:rPr>
        <w:t>H</w:t>
      </w:r>
      <w:r w:rsidR="00C33772" w:rsidRPr="00E10546">
        <w:rPr>
          <w:color w:val="000000" w:themeColor="text1"/>
          <w:szCs w:val="24"/>
        </w:rPr>
        <w:t>e says</w:t>
      </w:r>
      <w:r w:rsidR="00315693" w:rsidRPr="00E10546">
        <w:rPr>
          <w:color w:val="000000" w:themeColor="text1"/>
          <w:szCs w:val="24"/>
        </w:rPr>
        <w:t xml:space="preserve">, </w:t>
      </w:r>
      <w:r w:rsidR="00C76C9D" w:rsidRPr="00E10546">
        <w:rPr>
          <w:color w:val="000000" w:themeColor="text1"/>
          <w:szCs w:val="24"/>
        </w:rPr>
        <w:t xml:space="preserve">for example, </w:t>
      </w:r>
      <w:r w:rsidRPr="00E10546">
        <w:rPr>
          <w:color w:val="000000" w:themeColor="text1"/>
          <w:szCs w:val="24"/>
        </w:rPr>
        <w:t xml:space="preserve">your friends and family </w:t>
      </w:r>
      <w:r w:rsidR="00DF714D" w:rsidRPr="00E10546">
        <w:rPr>
          <w:color w:val="000000" w:themeColor="text1"/>
          <w:szCs w:val="24"/>
        </w:rPr>
        <w:t xml:space="preserve">may </w:t>
      </w:r>
      <w:r w:rsidR="0095772E">
        <w:rPr>
          <w:color w:val="000000" w:themeColor="text1"/>
          <w:szCs w:val="24"/>
        </w:rPr>
        <w:t>get</w:t>
      </w:r>
      <w:r w:rsidR="0095772E" w:rsidRPr="00E10546">
        <w:rPr>
          <w:color w:val="000000" w:themeColor="text1"/>
          <w:szCs w:val="24"/>
        </w:rPr>
        <w:t xml:space="preserve"> </w:t>
      </w:r>
      <w:r w:rsidRPr="00E10546">
        <w:rPr>
          <w:color w:val="000000" w:themeColor="text1"/>
          <w:szCs w:val="24"/>
        </w:rPr>
        <w:t xml:space="preserve">angry with you </w:t>
      </w:r>
      <w:r w:rsidR="00C33772" w:rsidRPr="00E10546">
        <w:rPr>
          <w:color w:val="000000" w:themeColor="text1"/>
          <w:szCs w:val="24"/>
        </w:rPr>
        <w:t>because</w:t>
      </w:r>
      <w:r w:rsidR="00315693" w:rsidRPr="00E10546">
        <w:rPr>
          <w:color w:val="000000" w:themeColor="text1"/>
          <w:szCs w:val="24"/>
        </w:rPr>
        <w:t xml:space="preserve"> you </w:t>
      </w:r>
      <w:r w:rsidR="00C33772" w:rsidRPr="00E10546">
        <w:rPr>
          <w:color w:val="000000" w:themeColor="text1"/>
          <w:szCs w:val="24"/>
        </w:rPr>
        <w:t>will</w:t>
      </w:r>
      <w:r w:rsidR="00315693" w:rsidRPr="00E10546">
        <w:rPr>
          <w:color w:val="000000" w:themeColor="text1"/>
          <w:szCs w:val="24"/>
        </w:rPr>
        <w:t xml:space="preserve"> not give them</w:t>
      </w:r>
      <w:r w:rsidRPr="00E10546">
        <w:rPr>
          <w:color w:val="000000" w:themeColor="text1"/>
          <w:szCs w:val="24"/>
        </w:rPr>
        <w:t xml:space="preserve"> special favors. </w:t>
      </w:r>
      <w:r w:rsidR="006A6B61" w:rsidRPr="00E10546">
        <w:rPr>
          <w:color w:val="000000" w:themeColor="text1"/>
          <w:szCs w:val="24"/>
        </w:rPr>
        <w:t>A</w:t>
      </w:r>
      <w:r w:rsidRPr="00E10546">
        <w:rPr>
          <w:color w:val="000000" w:themeColor="text1"/>
          <w:szCs w:val="24"/>
        </w:rPr>
        <w:t xml:space="preserve"> leader’s </w:t>
      </w:r>
      <w:r w:rsidR="006A6B61" w:rsidRPr="00E10546">
        <w:rPr>
          <w:color w:val="000000" w:themeColor="text1"/>
          <w:szCs w:val="24"/>
        </w:rPr>
        <w:t>role</w:t>
      </w:r>
      <w:r w:rsidRPr="00E10546">
        <w:rPr>
          <w:color w:val="000000" w:themeColor="text1"/>
          <w:szCs w:val="24"/>
        </w:rPr>
        <w:t xml:space="preserve"> and the very idea of a leader </w:t>
      </w:r>
      <w:r w:rsidR="0095772E">
        <w:rPr>
          <w:color w:val="000000" w:themeColor="text1"/>
          <w:szCs w:val="24"/>
        </w:rPr>
        <w:t>is</w:t>
      </w:r>
      <w:r w:rsidR="0095772E" w:rsidRPr="00E10546">
        <w:rPr>
          <w:color w:val="000000" w:themeColor="text1"/>
          <w:szCs w:val="24"/>
        </w:rPr>
        <w:t xml:space="preserve"> </w:t>
      </w:r>
      <w:r w:rsidRPr="00E10546">
        <w:rPr>
          <w:color w:val="000000" w:themeColor="text1"/>
          <w:szCs w:val="24"/>
        </w:rPr>
        <w:t>to serve</w:t>
      </w:r>
      <w:r w:rsidR="006A6B61" w:rsidRPr="00E10546">
        <w:rPr>
          <w:color w:val="000000" w:themeColor="text1"/>
          <w:szCs w:val="24"/>
        </w:rPr>
        <w:t xml:space="preserve"> the interests of a group, </w:t>
      </w:r>
      <w:r w:rsidRPr="00E10546">
        <w:rPr>
          <w:color w:val="000000" w:themeColor="text1"/>
          <w:szCs w:val="24"/>
        </w:rPr>
        <w:t>organization</w:t>
      </w:r>
      <w:r w:rsidR="006A6B61" w:rsidRPr="00E10546">
        <w:rPr>
          <w:color w:val="000000" w:themeColor="text1"/>
          <w:szCs w:val="24"/>
        </w:rPr>
        <w:t>, country, or cause</w:t>
      </w:r>
      <w:r w:rsidRPr="00E10546">
        <w:rPr>
          <w:color w:val="000000" w:themeColor="text1"/>
          <w:szCs w:val="24"/>
        </w:rPr>
        <w:t xml:space="preserve">. </w:t>
      </w:r>
      <w:r w:rsidR="00CA6287" w:rsidRPr="00E10546">
        <w:rPr>
          <w:color w:val="000000" w:themeColor="text1"/>
          <w:szCs w:val="24"/>
        </w:rPr>
        <w:t xml:space="preserve">Leaders who do not </w:t>
      </w:r>
      <w:r w:rsidR="00DF714D" w:rsidRPr="00E10546">
        <w:rPr>
          <w:color w:val="000000" w:themeColor="text1"/>
          <w:szCs w:val="24"/>
        </w:rPr>
        <w:t>d</w:t>
      </w:r>
      <w:r w:rsidR="00CA6287" w:rsidRPr="00E10546">
        <w:rPr>
          <w:color w:val="000000" w:themeColor="text1"/>
          <w:szCs w:val="24"/>
        </w:rPr>
        <w:t xml:space="preserve">o that are </w:t>
      </w:r>
      <w:r w:rsidRPr="00E10546">
        <w:rPr>
          <w:color w:val="000000" w:themeColor="text1"/>
          <w:szCs w:val="24"/>
        </w:rPr>
        <w:t xml:space="preserve">not only unethical, </w:t>
      </w:r>
      <w:r w:rsidR="00CA6287" w:rsidRPr="00E10546">
        <w:rPr>
          <w:color w:val="000000" w:themeColor="text1"/>
          <w:szCs w:val="24"/>
        </w:rPr>
        <w:t xml:space="preserve">they are actually not doing their jobs as leaders. </w:t>
      </w:r>
      <w:r w:rsidRPr="00E10546">
        <w:rPr>
          <w:color w:val="000000" w:themeColor="text1"/>
          <w:szCs w:val="24"/>
        </w:rPr>
        <w:t>Some scholars have argued that leadership requires altruism, but most of the time</w:t>
      </w:r>
      <w:r w:rsidR="007374BE" w:rsidRPr="00E10546">
        <w:rPr>
          <w:color w:val="000000" w:themeColor="text1"/>
          <w:szCs w:val="24"/>
        </w:rPr>
        <w:t>,</w:t>
      </w:r>
      <w:r w:rsidRPr="00E10546">
        <w:rPr>
          <w:color w:val="000000" w:themeColor="text1"/>
          <w:szCs w:val="24"/>
        </w:rPr>
        <w:t xml:space="preserve"> enlightened self-interest </w:t>
      </w:r>
      <w:r w:rsidR="00E63890" w:rsidRPr="00E10546">
        <w:rPr>
          <w:color w:val="000000" w:themeColor="text1"/>
          <w:szCs w:val="24"/>
        </w:rPr>
        <w:t>is adequate</w:t>
      </w:r>
      <w:r w:rsidRPr="00E10546">
        <w:rPr>
          <w:color w:val="000000" w:themeColor="text1"/>
          <w:szCs w:val="24"/>
        </w:rPr>
        <w:t>.</w:t>
      </w:r>
      <w:r w:rsidRPr="00E10546">
        <w:rPr>
          <w:rStyle w:val="EndnoteReference"/>
          <w:color w:val="000000" w:themeColor="text1"/>
          <w:szCs w:val="24"/>
        </w:rPr>
        <w:endnoteReference w:id="16"/>
      </w:r>
      <w:r w:rsidR="00495C5D" w:rsidRPr="00E10546">
        <w:rPr>
          <w:color w:val="000000" w:themeColor="text1"/>
          <w:szCs w:val="24"/>
        </w:rPr>
        <w:t xml:space="preserve"> </w:t>
      </w:r>
      <w:r w:rsidR="006A6B61" w:rsidRPr="00E10546">
        <w:rPr>
          <w:color w:val="000000" w:themeColor="text1"/>
          <w:szCs w:val="24"/>
        </w:rPr>
        <w:t xml:space="preserve">Since leaders are supposed to put their interests after the interests of the group, a key set of problems in leadership ethics center around self-interested behaviors and conflicts of interest. </w:t>
      </w:r>
      <w:r w:rsidR="005C2668" w:rsidRPr="00E10546">
        <w:rPr>
          <w:color w:val="000000" w:themeColor="text1"/>
          <w:szCs w:val="24"/>
        </w:rPr>
        <w:t>This is why many ancient Eastern and Western philosophers thought that the most important virtue for leaders was reverence, which was they said was the virtue that kept leaders from acting like gods</w:t>
      </w:r>
      <w:r w:rsidR="004579FF" w:rsidRPr="00E10546">
        <w:rPr>
          <w:color w:val="000000" w:themeColor="text1"/>
          <w:szCs w:val="24"/>
        </w:rPr>
        <w:t xml:space="preserve"> and reminded them that they were part of something bigger than themselves</w:t>
      </w:r>
      <w:r w:rsidR="005C2668" w:rsidRPr="00E10546">
        <w:rPr>
          <w:color w:val="000000" w:themeColor="text1"/>
          <w:szCs w:val="24"/>
        </w:rPr>
        <w:t>.</w:t>
      </w:r>
      <w:r w:rsidR="005C2668" w:rsidRPr="00E10546">
        <w:rPr>
          <w:rStyle w:val="EndnoteReference"/>
          <w:color w:val="000000" w:themeColor="text1"/>
          <w:szCs w:val="24"/>
        </w:rPr>
        <w:endnoteReference w:id="17"/>
      </w:r>
      <w:r w:rsidR="00D177B7">
        <w:rPr>
          <w:color w:val="000000" w:themeColor="text1"/>
          <w:szCs w:val="24"/>
        </w:rPr>
        <w:t xml:space="preserve"> </w:t>
      </w:r>
      <w:r w:rsidR="005C2668" w:rsidRPr="00E10546">
        <w:rPr>
          <w:color w:val="000000" w:themeColor="text1"/>
          <w:szCs w:val="24"/>
        </w:rPr>
        <w:t xml:space="preserve"> </w:t>
      </w:r>
    </w:p>
    <w:p w14:paraId="4805AF27" w14:textId="77777777" w:rsidR="005D79BE" w:rsidRPr="00E10546" w:rsidRDefault="002E1724" w:rsidP="00C64FF5">
      <w:pPr>
        <w:pStyle w:val="Style7"/>
        <w:spacing w:before="120" w:after="120"/>
        <w:ind w:firstLine="0"/>
        <w:jc w:val="both"/>
        <w:rPr>
          <w:i/>
          <w:color w:val="000000" w:themeColor="text1"/>
          <w:szCs w:val="24"/>
        </w:rPr>
      </w:pPr>
      <w:r w:rsidRPr="00E10546">
        <w:rPr>
          <w:i/>
          <w:color w:val="000000" w:themeColor="text1"/>
          <w:szCs w:val="24"/>
        </w:rPr>
        <w:t xml:space="preserve">Dirty Hands </w:t>
      </w:r>
    </w:p>
    <w:p w14:paraId="3EC148E4" w14:textId="77777777" w:rsidR="00D177B7" w:rsidRDefault="00D177B7" w:rsidP="00C64FF5">
      <w:pPr>
        <w:pStyle w:val="Style7"/>
        <w:spacing w:before="120" w:after="120"/>
        <w:rPr>
          <w:color w:val="000000" w:themeColor="text1"/>
          <w:szCs w:val="24"/>
        </w:rPr>
      </w:pPr>
      <w:r>
        <w:rPr>
          <w:color w:val="000000" w:themeColor="text1"/>
          <w:szCs w:val="24"/>
        </w:rPr>
        <w:t xml:space="preserve">While the virtue of reverence is supposed to keep the ego of leaders intact, leaders still need to think about their own preservation in order to lead. </w:t>
      </w:r>
      <w:r w:rsidR="00F9320F" w:rsidRPr="00E10546">
        <w:rPr>
          <w:color w:val="000000" w:themeColor="text1"/>
          <w:szCs w:val="24"/>
        </w:rPr>
        <w:t xml:space="preserve">Machiavelli captures one of the most difficult ethical </w:t>
      </w:r>
      <w:r w:rsidR="00726114" w:rsidRPr="00E10546">
        <w:rPr>
          <w:color w:val="000000" w:themeColor="text1"/>
          <w:szCs w:val="24"/>
        </w:rPr>
        <w:t>problems of</w:t>
      </w:r>
      <w:r w:rsidR="00C33772" w:rsidRPr="00E10546">
        <w:rPr>
          <w:color w:val="000000" w:themeColor="text1"/>
          <w:szCs w:val="24"/>
        </w:rPr>
        <w:t xml:space="preserve"> leading</w:t>
      </w:r>
      <w:r w:rsidR="001D441A" w:rsidRPr="00E10546">
        <w:rPr>
          <w:color w:val="000000" w:themeColor="text1"/>
          <w:szCs w:val="24"/>
        </w:rPr>
        <w:t xml:space="preserve"> –</w:t>
      </w:r>
      <w:r w:rsidR="00C33772" w:rsidRPr="00E10546">
        <w:rPr>
          <w:color w:val="000000" w:themeColor="text1"/>
          <w:szCs w:val="24"/>
        </w:rPr>
        <w:t xml:space="preserve"> </w:t>
      </w:r>
      <w:r w:rsidR="001D441A" w:rsidRPr="00E10546">
        <w:rPr>
          <w:color w:val="000000" w:themeColor="text1"/>
          <w:szCs w:val="24"/>
        </w:rPr>
        <w:t xml:space="preserve">sometimes </w:t>
      </w:r>
      <w:r w:rsidR="00C33772" w:rsidRPr="00E10546">
        <w:rPr>
          <w:color w:val="000000" w:themeColor="text1"/>
          <w:szCs w:val="24"/>
        </w:rPr>
        <w:t>leaders must</w:t>
      </w:r>
      <w:r w:rsidR="001D441A" w:rsidRPr="00E10546">
        <w:rPr>
          <w:color w:val="000000" w:themeColor="text1"/>
          <w:szCs w:val="24"/>
        </w:rPr>
        <w:t xml:space="preserve"> do bad things</w:t>
      </w:r>
      <w:r w:rsidR="00E1122B">
        <w:rPr>
          <w:color w:val="000000" w:themeColor="text1"/>
          <w:szCs w:val="24"/>
        </w:rPr>
        <w:t>, either for their own self-interest or the interest of others.</w:t>
      </w:r>
      <w:r w:rsidR="00F9320F" w:rsidRPr="00E10546">
        <w:rPr>
          <w:color w:val="000000" w:themeColor="text1"/>
          <w:szCs w:val="24"/>
        </w:rPr>
        <w:t xml:space="preserve"> He says </w:t>
      </w:r>
      <w:r w:rsidR="00503C45" w:rsidRPr="00E10546">
        <w:rPr>
          <w:color w:val="000000" w:themeColor="text1"/>
          <w:szCs w:val="24"/>
        </w:rPr>
        <w:t>that leaders have to learn how not to be good, especially in situations where other leaders are unethical.</w:t>
      </w:r>
      <w:r w:rsidR="00315693" w:rsidRPr="00E10546">
        <w:rPr>
          <w:rStyle w:val="EndnoteReference"/>
          <w:color w:val="000000" w:themeColor="text1"/>
          <w:szCs w:val="24"/>
        </w:rPr>
        <w:endnoteReference w:id="18"/>
      </w:r>
      <w:r w:rsidR="00503C45" w:rsidRPr="00E10546">
        <w:rPr>
          <w:color w:val="000000" w:themeColor="text1"/>
          <w:szCs w:val="24"/>
        </w:rPr>
        <w:t xml:space="preserve"> He writes: If a ruler</w:t>
      </w:r>
      <w:r w:rsidR="00E63890" w:rsidRPr="00E10546">
        <w:rPr>
          <w:color w:val="000000" w:themeColor="text1"/>
          <w:szCs w:val="24"/>
        </w:rPr>
        <w:t>,</w:t>
      </w:r>
      <w:r w:rsidR="00503C45" w:rsidRPr="00E10546">
        <w:rPr>
          <w:color w:val="000000" w:themeColor="text1"/>
          <w:szCs w:val="24"/>
        </w:rPr>
        <w:t xml:space="preserve"> who wants always to act honorably</w:t>
      </w:r>
      <w:r w:rsidR="00E63890" w:rsidRPr="00E10546">
        <w:rPr>
          <w:color w:val="000000" w:themeColor="text1"/>
          <w:szCs w:val="24"/>
        </w:rPr>
        <w:t>,</w:t>
      </w:r>
      <w:r w:rsidR="00503C45" w:rsidRPr="00E10546">
        <w:rPr>
          <w:color w:val="000000" w:themeColor="text1"/>
          <w:szCs w:val="24"/>
        </w:rPr>
        <w:t xml:space="preserve"> is surrounded by many unscrupulous men his downfall is inevitable.”</w:t>
      </w:r>
      <w:r w:rsidR="00503C45" w:rsidRPr="00E10546">
        <w:rPr>
          <w:rStyle w:val="EndnoteReference"/>
          <w:color w:val="000000" w:themeColor="text1"/>
          <w:szCs w:val="24"/>
        </w:rPr>
        <w:endnoteReference w:id="19"/>
      </w:r>
      <w:r w:rsidR="00F9320F" w:rsidRPr="00E10546">
        <w:rPr>
          <w:color w:val="000000" w:themeColor="text1"/>
          <w:szCs w:val="24"/>
        </w:rPr>
        <w:t xml:space="preserve"> </w:t>
      </w:r>
      <w:r w:rsidR="00E1122B">
        <w:rPr>
          <w:color w:val="000000" w:themeColor="text1"/>
          <w:szCs w:val="24"/>
        </w:rPr>
        <w:t xml:space="preserve">Here he refers to the Prince’s personal downfall and also the downfall of </w:t>
      </w:r>
      <w:r>
        <w:rPr>
          <w:color w:val="000000" w:themeColor="text1"/>
          <w:szCs w:val="24"/>
        </w:rPr>
        <w:t>the Prince’s soldiers and</w:t>
      </w:r>
      <w:r w:rsidR="00E1122B">
        <w:rPr>
          <w:color w:val="000000" w:themeColor="text1"/>
          <w:szCs w:val="24"/>
        </w:rPr>
        <w:t xml:space="preserve"> constituents. T</w:t>
      </w:r>
      <w:r>
        <w:rPr>
          <w:color w:val="000000" w:themeColor="text1"/>
          <w:szCs w:val="24"/>
        </w:rPr>
        <w:t>here are situations where</w:t>
      </w:r>
      <w:r w:rsidR="00F9320F" w:rsidRPr="00E10546">
        <w:rPr>
          <w:color w:val="000000" w:themeColor="text1"/>
          <w:szCs w:val="24"/>
        </w:rPr>
        <w:t xml:space="preserve"> leaders </w:t>
      </w:r>
      <w:r w:rsidR="00C33EA5" w:rsidRPr="00E10546">
        <w:rPr>
          <w:color w:val="000000" w:themeColor="text1"/>
          <w:szCs w:val="24"/>
        </w:rPr>
        <w:t>must</w:t>
      </w:r>
      <w:r w:rsidR="00F9320F" w:rsidRPr="00E10546">
        <w:rPr>
          <w:color w:val="000000" w:themeColor="text1"/>
          <w:szCs w:val="24"/>
        </w:rPr>
        <w:t xml:space="preserve"> compromise their </w:t>
      </w:r>
      <w:r w:rsidR="009118BF" w:rsidRPr="00E10546">
        <w:rPr>
          <w:color w:val="000000" w:themeColor="text1"/>
          <w:szCs w:val="24"/>
        </w:rPr>
        <w:t xml:space="preserve">own </w:t>
      </w:r>
      <w:r w:rsidR="00F9320F" w:rsidRPr="00E10546">
        <w:rPr>
          <w:color w:val="000000" w:themeColor="text1"/>
          <w:szCs w:val="24"/>
        </w:rPr>
        <w:t xml:space="preserve">moral principles to </w:t>
      </w:r>
      <w:r w:rsidR="00C33EA5" w:rsidRPr="00E10546">
        <w:rPr>
          <w:color w:val="000000" w:themeColor="text1"/>
          <w:szCs w:val="24"/>
        </w:rPr>
        <w:t>fill</w:t>
      </w:r>
      <w:r w:rsidR="00F9320F" w:rsidRPr="00E10546">
        <w:rPr>
          <w:color w:val="000000" w:themeColor="text1"/>
          <w:szCs w:val="24"/>
        </w:rPr>
        <w:t xml:space="preserve"> their obligations </w:t>
      </w:r>
      <w:r w:rsidR="00C33EA5" w:rsidRPr="00E10546">
        <w:rPr>
          <w:color w:val="000000" w:themeColor="text1"/>
          <w:szCs w:val="24"/>
        </w:rPr>
        <w:t xml:space="preserve">to </w:t>
      </w:r>
      <w:r>
        <w:rPr>
          <w:color w:val="000000" w:themeColor="text1"/>
          <w:szCs w:val="24"/>
        </w:rPr>
        <w:t>other</w:t>
      </w:r>
      <w:r w:rsidR="00C33EA5" w:rsidRPr="00E10546">
        <w:rPr>
          <w:color w:val="000000" w:themeColor="text1"/>
          <w:szCs w:val="24"/>
        </w:rPr>
        <w:t xml:space="preserve">s. </w:t>
      </w:r>
      <w:r w:rsidR="00E63890" w:rsidRPr="00E10546">
        <w:rPr>
          <w:color w:val="000000" w:themeColor="text1"/>
          <w:szCs w:val="24"/>
        </w:rPr>
        <w:t xml:space="preserve">Machiavelli tells us that leaders </w:t>
      </w:r>
      <w:r w:rsidR="00C33EA5" w:rsidRPr="00E10546">
        <w:rPr>
          <w:color w:val="000000" w:themeColor="text1"/>
          <w:szCs w:val="24"/>
        </w:rPr>
        <w:t xml:space="preserve">cannot afford to take the high moral ground when </w:t>
      </w:r>
      <w:r w:rsidR="00E63890" w:rsidRPr="00E10546">
        <w:rPr>
          <w:color w:val="000000" w:themeColor="text1"/>
          <w:szCs w:val="24"/>
        </w:rPr>
        <w:t xml:space="preserve">their power, and </w:t>
      </w:r>
      <w:r w:rsidR="00C33EA5" w:rsidRPr="00E10546">
        <w:rPr>
          <w:color w:val="000000" w:themeColor="text1"/>
          <w:szCs w:val="24"/>
        </w:rPr>
        <w:t>the lives of their people are at stak</w:t>
      </w:r>
      <w:r w:rsidR="003254A9" w:rsidRPr="00E10546">
        <w:rPr>
          <w:color w:val="000000" w:themeColor="text1"/>
          <w:szCs w:val="24"/>
        </w:rPr>
        <w:t xml:space="preserve">e. Max Weber </w:t>
      </w:r>
      <w:r>
        <w:rPr>
          <w:color w:val="000000" w:themeColor="text1"/>
          <w:szCs w:val="24"/>
        </w:rPr>
        <w:t>makes a similar observation when</w:t>
      </w:r>
      <w:r w:rsidR="003254A9" w:rsidRPr="00E10546">
        <w:rPr>
          <w:color w:val="000000" w:themeColor="text1"/>
          <w:szCs w:val="24"/>
        </w:rPr>
        <w:t xml:space="preserve"> </w:t>
      </w:r>
      <w:r>
        <w:rPr>
          <w:color w:val="000000" w:themeColor="text1"/>
          <w:szCs w:val="24"/>
        </w:rPr>
        <w:t xml:space="preserve">he says, </w:t>
      </w:r>
      <w:r w:rsidR="003254A9" w:rsidRPr="00E10546">
        <w:rPr>
          <w:color w:val="000000" w:themeColor="text1"/>
          <w:szCs w:val="24"/>
        </w:rPr>
        <w:t>in some situations it is inappropriate for leaders to behave like saints. “A leader must know that he is responsible for what may become of himself under these paradoxes.”</w:t>
      </w:r>
      <w:r w:rsidR="003254A9" w:rsidRPr="00E10546">
        <w:rPr>
          <w:rStyle w:val="EndnoteReference"/>
          <w:color w:val="000000" w:themeColor="text1"/>
          <w:szCs w:val="24"/>
        </w:rPr>
        <w:endnoteReference w:id="20"/>
      </w:r>
      <w:r w:rsidR="003254A9" w:rsidRPr="00E10546">
        <w:rPr>
          <w:color w:val="000000" w:themeColor="text1"/>
          <w:szCs w:val="24"/>
        </w:rPr>
        <w:t xml:space="preserve"> </w:t>
      </w:r>
      <w:r w:rsidR="00C33EA5" w:rsidRPr="00E10546">
        <w:rPr>
          <w:color w:val="000000" w:themeColor="text1"/>
          <w:szCs w:val="24"/>
        </w:rPr>
        <w:t xml:space="preserve"> </w:t>
      </w:r>
    </w:p>
    <w:p w14:paraId="653A4250" w14:textId="5C024217" w:rsidR="001D0C24" w:rsidRPr="00E10546" w:rsidRDefault="00C33EA5" w:rsidP="00C64FF5">
      <w:pPr>
        <w:pStyle w:val="Style7"/>
        <w:spacing w:before="120" w:after="120"/>
        <w:rPr>
          <w:color w:val="000000" w:themeColor="text1"/>
          <w:szCs w:val="24"/>
        </w:rPr>
      </w:pPr>
      <w:r w:rsidRPr="00E10546">
        <w:rPr>
          <w:color w:val="000000" w:themeColor="text1"/>
          <w:szCs w:val="24"/>
        </w:rPr>
        <w:t xml:space="preserve">Contemporary philosophers </w:t>
      </w:r>
      <w:r w:rsidR="00F43CE3" w:rsidRPr="00E10546">
        <w:rPr>
          <w:color w:val="000000" w:themeColor="text1"/>
          <w:szCs w:val="24"/>
        </w:rPr>
        <w:t xml:space="preserve">have </w:t>
      </w:r>
      <w:r w:rsidR="009118BF" w:rsidRPr="00E10546">
        <w:rPr>
          <w:color w:val="000000" w:themeColor="text1"/>
          <w:szCs w:val="24"/>
        </w:rPr>
        <w:t>reframed this</w:t>
      </w:r>
      <w:r w:rsidR="00503C45" w:rsidRPr="00E10546">
        <w:rPr>
          <w:color w:val="000000" w:themeColor="text1"/>
          <w:szCs w:val="24"/>
        </w:rPr>
        <w:t xml:space="preserve"> idea into what “</w:t>
      </w:r>
      <w:r w:rsidRPr="00E10546">
        <w:rPr>
          <w:color w:val="000000" w:themeColor="text1"/>
          <w:szCs w:val="24"/>
        </w:rPr>
        <w:t>the dirty hands problem.</w:t>
      </w:r>
      <w:r w:rsidR="00503C45" w:rsidRPr="00E10546">
        <w:rPr>
          <w:color w:val="000000" w:themeColor="text1"/>
          <w:szCs w:val="24"/>
        </w:rPr>
        <w:t>”</w:t>
      </w:r>
      <w:r w:rsidRPr="00E10546">
        <w:rPr>
          <w:color w:val="000000" w:themeColor="text1"/>
          <w:szCs w:val="24"/>
        </w:rPr>
        <w:t xml:space="preserve"> </w:t>
      </w:r>
      <w:r w:rsidR="009118BF" w:rsidRPr="00E10546">
        <w:rPr>
          <w:color w:val="000000" w:themeColor="text1"/>
          <w:szCs w:val="24"/>
        </w:rPr>
        <w:t>As</w:t>
      </w:r>
      <w:r w:rsidR="00503C45" w:rsidRPr="00E10546">
        <w:rPr>
          <w:color w:val="000000" w:themeColor="text1"/>
          <w:szCs w:val="24"/>
        </w:rPr>
        <w:t xml:space="preserve"> </w:t>
      </w:r>
      <w:r w:rsidR="009118BF" w:rsidRPr="00E10546">
        <w:rPr>
          <w:color w:val="000000" w:themeColor="text1"/>
          <w:szCs w:val="24"/>
        </w:rPr>
        <w:t xml:space="preserve">Michael </w:t>
      </w:r>
      <w:r w:rsidRPr="00E10546">
        <w:rPr>
          <w:color w:val="000000" w:themeColor="text1"/>
          <w:szCs w:val="24"/>
        </w:rPr>
        <w:t xml:space="preserve">Waltzer </w:t>
      </w:r>
      <w:r w:rsidR="009118BF" w:rsidRPr="00E10546">
        <w:rPr>
          <w:color w:val="000000" w:themeColor="text1"/>
          <w:szCs w:val="24"/>
        </w:rPr>
        <w:t>observes</w:t>
      </w:r>
      <w:r w:rsidR="00C33772" w:rsidRPr="00E10546">
        <w:rPr>
          <w:color w:val="000000" w:themeColor="text1"/>
          <w:szCs w:val="24"/>
        </w:rPr>
        <w:t>,</w:t>
      </w:r>
      <w:r w:rsidR="009118BF" w:rsidRPr="00E10546">
        <w:rPr>
          <w:color w:val="000000" w:themeColor="text1"/>
          <w:szCs w:val="24"/>
        </w:rPr>
        <w:t xml:space="preserve"> </w:t>
      </w:r>
      <w:r w:rsidRPr="00E10546">
        <w:rPr>
          <w:color w:val="000000" w:themeColor="text1"/>
          <w:szCs w:val="24"/>
        </w:rPr>
        <w:t xml:space="preserve">we </w:t>
      </w:r>
      <w:r w:rsidR="00726114" w:rsidRPr="00E10546">
        <w:rPr>
          <w:color w:val="000000" w:themeColor="text1"/>
          <w:szCs w:val="24"/>
        </w:rPr>
        <w:t>select leaders</w:t>
      </w:r>
      <w:r w:rsidRPr="00E10546">
        <w:rPr>
          <w:color w:val="000000" w:themeColor="text1"/>
          <w:szCs w:val="24"/>
        </w:rPr>
        <w:t xml:space="preserve"> to make these difficult choices and then we often condemn them </w:t>
      </w:r>
      <w:r w:rsidR="00726114" w:rsidRPr="00E10546">
        <w:rPr>
          <w:color w:val="000000" w:themeColor="text1"/>
          <w:szCs w:val="24"/>
        </w:rPr>
        <w:t xml:space="preserve">for </w:t>
      </w:r>
      <w:r w:rsidR="00F43CE3" w:rsidRPr="00E10546">
        <w:rPr>
          <w:color w:val="000000" w:themeColor="text1"/>
          <w:szCs w:val="24"/>
        </w:rPr>
        <w:t xml:space="preserve">doing so, </w:t>
      </w:r>
      <w:r w:rsidR="009118BF" w:rsidRPr="00E10546">
        <w:rPr>
          <w:color w:val="000000" w:themeColor="text1"/>
          <w:szCs w:val="24"/>
        </w:rPr>
        <w:t>hence, no leader leads innocently</w:t>
      </w:r>
      <w:r w:rsidR="00726114" w:rsidRPr="00E10546">
        <w:rPr>
          <w:color w:val="000000" w:themeColor="text1"/>
          <w:szCs w:val="24"/>
        </w:rPr>
        <w:t>.</w:t>
      </w:r>
      <w:r w:rsidR="00503C45" w:rsidRPr="00E10546">
        <w:rPr>
          <w:rStyle w:val="EndnoteReference"/>
          <w:color w:val="000000" w:themeColor="text1"/>
          <w:szCs w:val="24"/>
        </w:rPr>
        <w:endnoteReference w:id="21"/>
      </w:r>
      <w:r w:rsidR="00726114" w:rsidRPr="00E10546">
        <w:rPr>
          <w:color w:val="000000" w:themeColor="text1"/>
          <w:szCs w:val="24"/>
        </w:rPr>
        <w:t xml:space="preserve"> Needless to say, leaders who do bad things </w:t>
      </w:r>
      <w:r w:rsidR="00E1122B">
        <w:rPr>
          <w:color w:val="000000" w:themeColor="text1"/>
          <w:szCs w:val="24"/>
        </w:rPr>
        <w:t>to fill their responsibilities</w:t>
      </w:r>
      <w:r w:rsidR="00726114" w:rsidRPr="00E10546">
        <w:rPr>
          <w:color w:val="000000" w:themeColor="text1"/>
          <w:szCs w:val="24"/>
        </w:rPr>
        <w:t xml:space="preserve"> stand on the precipice of a slippery slope. Walzer and others argue </w:t>
      </w:r>
      <w:r w:rsidR="00E1122B">
        <w:rPr>
          <w:color w:val="000000" w:themeColor="text1"/>
          <w:szCs w:val="24"/>
        </w:rPr>
        <w:t xml:space="preserve">that </w:t>
      </w:r>
      <w:r w:rsidR="00726114" w:rsidRPr="00E10546">
        <w:rPr>
          <w:color w:val="000000" w:themeColor="text1"/>
          <w:szCs w:val="24"/>
        </w:rPr>
        <w:t xml:space="preserve">leaders </w:t>
      </w:r>
      <w:r w:rsidR="00E63890" w:rsidRPr="00E10546">
        <w:rPr>
          <w:color w:val="000000" w:themeColor="text1"/>
          <w:szCs w:val="24"/>
        </w:rPr>
        <w:t xml:space="preserve">may be able to </w:t>
      </w:r>
      <w:r w:rsidR="009118BF" w:rsidRPr="00E10546">
        <w:rPr>
          <w:color w:val="000000" w:themeColor="text1"/>
          <w:szCs w:val="24"/>
        </w:rPr>
        <w:t>resist slid</w:t>
      </w:r>
      <w:r w:rsidR="00E1122B">
        <w:rPr>
          <w:color w:val="000000" w:themeColor="text1"/>
          <w:szCs w:val="24"/>
        </w:rPr>
        <w:t>ing down it</w:t>
      </w:r>
      <w:r w:rsidR="00726114" w:rsidRPr="00E10546">
        <w:rPr>
          <w:color w:val="000000" w:themeColor="text1"/>
          <w:szCs w:val="24"/>
        </w:rPr>
        <w:t xml:space="preserve"> </w:t>
      </w:r>
      <w:r w:rsidR="009118BF" w:rsidRPr="00E10546">
        <w:rPr>
          <w:color w:val="000000" w:themeColor="text1"/>
          <w:szCs w:val="24"/>
        </w:rPr>
        <w:t>if they feel that their</w:t>
      </w:r>
      <w:r w:rsidR="00726114" w:rsidRPr="00E10546">
        <w:rPr>
          <w:color w:val="000000" w:themeColor="text1"/>
          <w:szCs w:val="24"/>
        </w:rPr>
        <w:t xml:space="preserve"> hands</w:t>
      </w:r>
      <w:r w:rsidR="009118BF" w:rsidRPr="00E10546">
        <w:rPr>
          <w:color w:val="000000" w:themeColor="text1"/>
          <w:szCs w:val="24"/>
        </w:rPr>
        <w:t xml:space="preserve"> are dirty</w:t>
      </w:r>
      <w:r w:rsidR="00726114" w:rsidRPr="00E10546">
        <w:rPr>
          <w:color w:val="000000" w:themeColor="text1"/>
          <w:szCs w:val="24"/>
        </w:rPr>
        <w:t xml:space="preserve">. They have to be disgusted by what they have done and </w:t>
      </w:r>
      <w:r w:rsidR="00F43CE3" w:rsidRPr="00E10546">
        <w:rPr>
          <w:color w:val="000000" w:themeColor="text1"/>
          <w:szCs w:val="24"/>
        </w:rPr>
        <w:t xml:space="preserve">determined </w:t>
      </w:r>
      <w:r w:rsidR="00726114" w:rsidRPr="00E10546">
        <w:rPr>
          <w:color w:val="000000" w:themeColor="text1"/>
          <w:szCs w:val="24"/>
        </w:rPr>
        <w:t xml:space="preserve">to avoid doing such things in the future. </w:t>
      </w:r>
      <w:r w:rsidR="009118BF" w:rsidRPr="00E10546">
        <w:rPr>
          <w:color w:val="000000" w:themeColor="text1"/>
          <w:szCs w:val="24"/>
        </w:rPr>
        <w:t xml:space="preserve">This is a tall order – </w:t>
      </w:r>
      <w:r w:rsidR="00726114" w:rsidRPr="00E10546">
        <w:rPr>
          <w:color w:val="000000" w:themeColor="text1"/>
          <w:szCs w:val="24"/>
        </w:rPr>
        <w:t xml:space="preserve">both the problem </w:t>
      </w:r>
      <w:r w:rsidR="00F43CE3" w:rsidRPr="00E10546">
        <w:rPr>
          <w:color w:val="000000" w:themeColor="text1"/>
          <w:szCs w:val="24"/>
        </w:rPr>
        <w:t xml:space="preserve">of </w:t>
      </w:r>
      <w:r w:rsidR="00726114" w:rsidRPr="00E10546">
        <w:rPr>
          <w:color w:val="000000" w:themeColor="text1"/>
          <w:szCs w:val="24"/>
        </w:rPr>
        <w:t xml:space="preserve">and the solution </w:t>
      </w:r>
      <w:r w:rsidR="00F43CE3" w:rsidRPr="00E10546">
        <w:rPr>
          <w:color w:val="000000" w:themeColor="text1"/>
          <w:szCs w:val="24"/>
        </w:rPr>
        <w:t xml:space="preserve">to the dirty hands problem </w:t>
      </w:r>
      <w:r w:rsidR="00726114" w:rsidRPr="00E10546">
        <w:rPr>
          <w:color w:val="000000" w:themeColor="text1"/>
          <w:szCs w:val="24"/>
        </w:rPr>
        <w:t xml:space="preserve">are two of the most </w:t>
      </w:r>
      <w:r w:rsidR="00D177B7">
        <w:rPr>
          <w:color w:val="000000" w:themeColor="text1"/>
          <w:szCs w:val="24"/>
        </w:rPr>
        <w:t>morally challenging aspects of leadership</w:t>
      </w:r>
      <w:r w:rsidR="00C65987" w:rsidRPr="00E10546">
        <w:rPr>
          <w:color w:val="000000" w:themeColor="text1"/>
          <w:szCs w:val="24"/>
        </w:rPr>
        <w:t xml:space="preserve">. </w:t>
      </w:r>
      <w:r w:rsidR="00822DAE" w:rsidRPr="00E10546">
        <w:rPr>
          <w:color w:val="000000" w:themeColor="text1"/>
          <w:szCs w:val="24"/>
        </w:rPr>
        <w:t>When the stakes are high</w:t>
      </w:r>
      <w:r w:rsidR="00E1122B">
        <w:rPr>
          <w:color w:val="000000" w:themeColor="text1"/>
          <w:szCs w:val="24"/>
        </w:rPr>
        <w:t>,</w:t>
      </w:r>
      <w:r w:rsidR="00822DAE" w:rsidRPr="00E10546">
        <w:rPr>
          <w:color w:val="000000" w:themeColor="text1"/>
          <w:szCs w:val="24"/>
        </w:rPr>
        <w:t xml:space="preserve"> leaders </w:t>
      </w:r>
      <w:r w:rsidR="00D177B7">
        <w:rPr>
          <w:color w:val="000000" w:themeColor="text1"/>
          <w:szCs w:val="24"/>
        </w:rPr>
        <w:t>do not have the luxury of</w:t>
      </w:r>
      <w:r w:rsidR="00822DAE" w:rsidRPr="00E10546">
        <w:rPr>
          <w:color w:val="000000" w:themeColor="text1"/>
          <w:szCs w:val="24"/>
        </w:rPr>
        <w:t xml:space="preserve"> </w:t>
      </w:r>
      <w:r w:rsidR="00D177B7">
        <w:rPr>
          <w:color w:val="000000" w:themeColor="text1"/>
          <w:szCs w:val="24"/>
        </w:rPr>
        <w:t xml:space="preserve">following </w:t>
      </w:r>
      <w:r w:rsidR="00822DAE" w:rsidRPr="00E10546">
        <w:rPr>
          <w:color w:val="000000" w:themeColor="text1"/>
          <w:szCs w:val="24"/>
        </w:rPr>
        <w:t xml:space="preserve">their own moral </w:t>
      </w:r>
      <w:r w:rsidR="00D177B7">
        <w:rPr>
          <w:color w:val="000000" w:themeColor="text1"/>
          <w:szCs w:val="24"/>
        </w:rPr>
        <w:t>convictions</w:t>
      </w:r>
      <w:r w:rsidR="00822DAE" w:rsidRPr="00E10546">
        <w:rPr>
          <w:color w:val="000000" w:themeColor="text1"/>
          <w:szCs w:val="24"/>
        </w:rPr>
        <w:t xml:space="preserve"> </w:t>
      </w:r>
      <w:r w:rsidR="00D177B7">
        <w:rPr>
          <w:color w:val="000000" w:themeColor="text1"/>
          <w:szCs w:val="24"/>
        </w:rPr>
        <w:t>when the conflict with their</w:t>
      </w:r>
      <w:r w:rsidR="00822DAE" w:rsidRPr="00E10546">
        <w:rPr>
          <w:color w:val="000000" w:themeColor="text1"/>
          <w:szCs w:val="24"/>
        </w:rPr>
        <w:t xml:space="preserve"> moral obligations to constituents. </w:t>
      </w:r>
      <w:r w:rsidR="00E63890" w:rsidRPr="00E10546">
        <w:rPr>
          <w:color w:val="000000" w:themeColor="text1"/>
          <w:szCs w:val="24"/>
        </w:rPr>
        <w:t xml:space="preserve">They </w:t>
      </w:r>
      <w:r w:rsidR="00E1122B">
        <w:rPr>
          <w:color w:val="000000" w:themeColor="text1"/>
          <w:szCs w:val="24"/>
        </w:rPr>
        <w:t>have to</w:t>
      </w:r>
      <w:r w:rsidR="00E1122B" w:rsidRPr="00E10546">
        <w:rPr>
          <w:color w:val="000000" w:themeColor="text1"/>
          <w:szCs w:val="24"/>
        </w:rPr>
        <w:t xml:space="preserve"> </w:t>
      </w:r>
      <w:r w:rsidR="00E63890" w:rsidRPr="00E10546">
        <w:rPr>
          <w:color w:val="000000" w:themeColor="text1"/>
          <w:szCs w:val="24"/>
        </w:rPr>
        <w:t xml:space="preserve">make a choice when all of the options are bad. </w:t>
      </w:r>
      <w:r w:rsidR="00DE5047" w:rsidRPr="00E10546">
        <w:rPr>
          <w:color w:val="000000" w:themeColor="text1"/>
          <w:szCs w:val="24"/>
        </w:rPr>
        <w:t xml:space="preserve">The dirty hands problem </w:t>
      </w:r>
      <w:r w:rsidR="00283D97">
        <w:rPr>
          <w:color w:val="000000" w:themeColor="text1"/>
          <w:szCs w:val="24"/>
        </w:rPr>
        <w:t>highlights the fact that</w:t>
      </w:r>
      <w:r w:rsidR="00EB78F6" w:rsidRPr="00E10546">
        <w:rPr>
          <w:color w:val="000000" w:themeColor="text1"/>
          <w:szCs w:val="24"/>
        </w:rPr>
        <w:t xml:space="preserve"> moral compromise and </w:t>
      </w:r>
      <w:r w:rsidR="00DE5047" w:rsidRPr="00E10546">
        <w:rPr>
          <w:color w:val="000000" w:themeColor="text1"/>
          <w:szCs w:val="24"/>
        </w:rPr>
        <w:t>moral self-control</w:t>
      </w:r>
      <w:r w:rsidR="00EB78F6" w:rsidRPr="00E10546">
        <w:rPr>
          <w:color w:val="000000" w:themeColor="text1"/>
          <w:szCs w:val="24"/>
        </w:rPr>
        <w:t xml:space="preserve"> that </w:t>
      </w:r>
      <w:r w:rsidR="00952304" w:rsidRPr="00E10546">
        <w:rPr>
          <w:color w:val="000000" w:themeColor="text1"/>
          <w:szCs w:val="24"/>
        </w:rPr>
        <w:t xml:space="preserve">are </w:t>
      </w:r>
      <w:r w:rsidR="0020377D" w:rsidRPr="00E10546">
        <w:rPr>
          <w:color w:val="000000" w:themeColor="text1"/>
          <w:szCs w:val="24"/>
        </w:rPr>
        <w:t xml:space="preserve">almost </w:t>
      </w:r>
      <w:r w:rsidR="00952304" w:rsidRPr="00E10546">
        <w:rPr>
          <w:color w:val="000000" w:themeColor="text1"/>
          <w:szCs w:val="24"/>
        </w:rPr>
        <w:t xml:space="preserve">inevitable in </w:t>
      </w:r>
      <w:r w:rsidR="00EB78F6" w:rsidRPr="00E10546">
        <w:rPr>
          <w:color w:val="000000" w:themeColor="text1"/>
          <w:szCs w:val="24"/>
        </w:rPr>
        <w:t>the practice of leadership</w:t>
      </w:r>
      <w:r w:rsidR="00DE5047" w:rsidRPr="00E10546">
        <w:rPr>
          <w:color w:val="000000" w:themeColor="text1"/>
          <w:szCs w:val="24"/>
        </w:rPr>
        <w:t>.</w:t>
      </w:r>
    </w:p>
    <w:p w14:paraId="07350C2B" w14:textId="77777777" w:rsidR="005D79BE" w:rsidRPr="00E10546" w:rsidRDefault="002E1724" w:rsidP="00C64FF5">
      <w:pPr>
        <w:pStyle w:val="Style7"/>
        <w:spacing w:before="120" w:after="120"/>
        <w:ind w:firstLine="0"/>
        <w:rPr>
          <w:i/>
          <w:color w:val="000000" w:themeColor="text1"/>
          <w:szCs w:val="24"/>
        </w:rPr>
      </w:pPr>
      <w:r w:rsidRPr="00E10546">
        <w:rPr>
          <w:i/>
          <w:color w:val="000000" w:themeColor="text1"/>
          <w:szCs w:val="24"/>
        </w:rPr>
        <w:t xml:space="preserve">Ethics and Effectiveness </w:t>
      </w:r>
    </w:p>
    <w:p w14:paraId="70C96FBD" w14:textId="5C430359" w:rsidR="00765699" w:rsidRPr="00E10546" w:rsidRDefault="0032553B" w:rsidP="009036EB">
      <w:pPr>
        <w:pStyle w:val="Style7"/>
        <w:spacing w:before="120" w:after="120"/>
        <w:rPr>
          <w:color w:val="000000" w:themeColor="text1"/>
          <w:szCs w:val="24"/>
        </w:rPr>
      </w:pPr>
      <w:r w:rsidRPr="00E10546">
        <w:rPr>
          <w:color w:val="000000" w:themeColor="text1"/>
          <w:szCs w:val="24"/>
        </w:rPr>
        <w:t xml:space="preserve">The dirty hands problem focuses on real ethical dilemmas, meaning </w:t>
      </w:r>
      <w:r w:rsidR="00283D97">
        <w:rPr>
          <w:color w:val="000000" w:themeColor="text1"/>
          <w:szCs w:val="24"/>
        </w:rPr>
        <w:t xml:space="preserve">the </w:t>
      </w:r>
      <w:r w:rsidR="00EB78F6" w:rsidRPr="00E10546">
        <w:rPr>
          <w:color w:val="000000" w:themeColor="text1"/>
          <w:szCs w:val="24"/>
        </w:rPr>
        <w:t>types of ethical</w:t>
      </w:r>
      <w:r w:rsidRPr="00E10546">
        <w:rPr>
          <w:color w:val="000000" w:themeColor="text1"/>
          <w:szCs w:val="24"/>
        </w:rPr>
        <w:t xml:space="preserve"> problems where no course of action is </w:t>
      </w:r>
      <w:r w:rsidR="0028384A">
        <w:rPr>
          <w:color w:val="000000" w:themeColor="text1"/>
          <w:szCs w:val="24"/>
        </w:rPr>
        <w:t>morally</w:t>
      </w:r>
      <w:r w:rsidR="0028384A" w:rsidRPr="00E10546">
        <w:rPr>
          <w:color w:val="000000" w:themeColor="text1"/>
          <w:szCs w:val="24"/>
        </w:rPr>
        <w:t xml:space="preserve"> </w:t>
      </w:r>
      <w:r w:rsidRPr="00E10546">
        <w:rPr>
          <w:color w:val="000000" w:themeColor="text1"/>
          <w:szCs w:val="24"/>
        </w:rPr>
        <w:t xml:space="preserve">satisfactory. The relationship between ethics and effectiveness focuses on </w:t>
      </w:r>
      <w:r w:rsidR="00260E03">
        <w:rPr>
          <w:color w:val="000000" w:themeColor="text1"/>
          <w:szCs w:val="24"/>
        </w:rPr>
        <w:t>a</w:t>
      </w:r>
      <w:r w:rsidR="00283D97">
        <w:rPr>
          <w:color w:val="000000" w:themeColor="text1"/>
          <w:szCs w:val="24"/>
        </w:rPr>
        <w:t xml:space="preserve"> </w:t>
      </w:r>
      <w:r w:rsidRPr="00E10546">
        <w:rPr>
          <w:color w:val="000000" w:themeColor="text1"/>
          <w:szCs w:val="24"/>
        </w:rPr>
        <w:t>broader category of ethical problems in leadership</w:t>
      </w:r>
      <w:r w:rsidR="001D0C24" w:rsidRPr="00E10546">
        <w:rPr>
          <w:color w:val="000000" w:themeColor="text1"/>
          <w:szCs w:val="24"/>
        </w:rPr>
        <w:t xml:space="preserve"> </w:t>
      </w:r>
      <w:r w:rsidR="00C33772" w:rsidRPr="00E10546">
        <w:rPr>
          <w:color w:val="000000" w:themeColor="text1"/>
          <w:szCs w:val="24"/>
        </w:rPr>
        <w:t>based on</w:t>
      </w:r>
      <w:r w:rsidR="00EB78F6" w:rsidRPr="00E10546">
        <w:rPr>
          <w:color w:val="000000" w:themeColor="text1"/>
          <w:szCs w:val="24"/>
        </w:rPr>
        <w:t xml:space="preserve"> </w:t>
      </w:r>
      <w:r w:rsidR="001970AC" w:rsidRPr="00E10546">
        <w:rPr>
          <w:color w:val="000000" w:themeColor="text1"/>
          <w:szCs w:val="24"/>
        </w:rPr>
        <w:t xml:space="preserve">the </w:t>
      </w:r>
      <w:r w:rsidR="00EB78F6" w:rsidRPr="00E10546">
        <w:rPr>
          <w:color w:val="000000" w:themeColor="text1"/>
          <w:szCs w:val="24"/>
        </w:rPr>
        <w:t>relationship between</w:t>
      </w:r>
      <w:r w:rsidR="001D0C24" w:rsidRPr="00E10546">
        <w:rPr>
          <w:color w:val="000000" w:themeColor="text1"/>
          <w:szCs w:val="24"/>
        </w:rPr>
        <w:t xml:space="preserve"> competency </w:t>
      </w:r>
      <w:r w:rsidR="00EB78F6" w:rsidRPr="00E10546">
        <w:rPr>
          <w:color w:val="000000" w:themeColor="text1"/>
          <w:szCs w:val="24"/>
        </w:rPr>
        <w:t>and</w:t>
      </w:r>
      <w:r w:rsidR="001D0C24" w:rsidRPr="00E10546">
        <w:rPr>
          <w:color w:val="000000" w:themeColor="text1"/>
          <w:szCs w:val="24"/>
        </w:rPr>
        <w:t xml:space="preserve"> morality. </w:t>
      </w:r>
      <w:r w:rsidR="002E1724" w:rsidRPr="00E10546">
        <w:rPr>
          <w:color w:val="000000" w:themeColor="text1"/>
          <w:szCs w:val="24"/>
        </w:rPr>
        <w:t xml:space="preserve">One way of looking at this </w:t>
      </w:r>
      <w:r w:rsidR="00283D97">
        <w:rPr>
          <w:color w:val="000000" w:themeColor="text1"/>
          <w:szCs w:val="24"/>
        </w:rPr>
        <w:t>relationship</w:t>
      </w:r>
      <w:r w:rsidR="00283D97" w:rsidRPr="00E10546">
        <w:rPr>
          <w:color w:val="000000" w:themeColor="text1"/>
          <w:szCs w:val="24"/>
        </w:rPr>
        <w:t xml:space="preserve"> </w:t>
      </w:r>
      <w:r w:rsidR="002E1724" w:rsidRPr="00E10546">
        <w:rPr>
          <w:color w:val="000000" w:themeColor="text1"/>
          <w:szCs w:val="24"/>
        </w:rPr>
        <w:t>is called “</w:t>
      </w:r>
      <w:r w:rsidR="00AB42B3" w:rsidRPr="00E10546">
        <w:rPr>
          <w:color w:val="000000" w:themeColor="text1"/>
          <w:szCs w:val="24"/>
        </w:rPr>
        <w:t>the Hitler problem,</w:t>
      </w:r>
      <w:r w:rsidR="002E1724" w:rsidRPr="00E10546">
        <w:rPr>
          <w:color w:val="000000" w:themeColor="text1"/>
          <w:szCs w:val="24"/>
        </w:rPr>
        <w:t>”</w:t>
      </w:r>
      <w:r w:rsidR="00AB42B3" w:rsidRPr="00E10546">
        <w:rPr>
          <w:color w:val="000000" w:themeColor="text1"/>
          <w:szCs w:val="24"/>
        </w:rPr>
        <w:t xml:space="preserve"> which is how do you answer the question “Was Hitler a good leader?”</w:t>
      </w:r>
      <w:r w:rsidR="002E1724" w:rsidRPr="00E10546">
        <w:rPr>
          <w:rStyle w:val="EndnoteReference"/>
          <w:color w:val="000000" w:themeColor="text1"/>
          <w:szCs w:val="24"/>
        </w:rPr>
        <w:endnoteReference w:id="22"/>
      </w:r>
      <w:r w:rsidR="00AB42B3" w:rsidRPr="00E10546">
        <w:rPr>
          <w:color w:val="000000" w:themeColor="text1"/>
          <w:szCs w:val="24"/>
        </w:rPr>
        <w:t xml:space="preserve"> The criteria for </w:t>
      </w:r>
      <w:r w:rsidR="0020785A" w:rsidRPr="00E10546">
        <w:rPr>
          <w:color w:val="000000" w:themeColor="text1"/>
          <w:szCs w:val="24"/>
        </w:rPr>
        <w:t xml:space="preserve">unpacking </w:t>
      </w:r>
      <w:r w:rsidR="00F43CE3" w:rsidRPr="00E10546">
        <w:rPr>
          <w:color w:val="000000" w:themeColor="text1"/>
          <w:szCs w:val="24"/>
        </w:rPr>
        <w:t>“</w:t>
      </w:r>
      <w:r w:rsidR="0020785A" w:rsidRPr="00E10546">
        <w:rPr>
          <w:color w:val="000000" w:themeColor="text1"/>
          <w:szCs w:val="24"/>
        </w:rPr>
        <w:t>good leadership</w:t>
      </w:r>
      <w:r w:rsidR="00F43CE3" w:rsidRPr="00E10546">
        <w:rPr>
          <w:color w:val="000000" w:themeColor="text1"/>
          <w:szCs w:val="24"/>
        </w:rPr>
        <w:t>”</w:t>
      </w:r>
      <w:r w:rsidR="00AB42B3" w:rsidRPr="00E10546">
        <w:rPr>
          <w:color w:val="000000" w:themeColor="text1"/>
          <w:szCs w:val="24"/>
        </w:rPr>
        <w:t xml:space="preserve"> </w:t>
      </w:r>
      <w:r w:rsidR="00C33772" w:rsidRPr="00E10546">
        <w:rPr>
          <w:color w:val="000000" w:themeColor="text1"/>
          <w:szCs w:val="24"/>
        </w:rPr>
        <w:t>rang</w:t>
      </w:r>
      <w:r w:rsidR="00F43CE3" w:rsidRPr="00E10546">
        <w:rPr>
          <w:color w:val="000000" w:themeColor="text1"/>
          <w:szCs w:val="24"/>
        </w:rPr>
        <w:t>es</w:t>
      </w:r>
      <w:r w:rsidR="00C33772" w:rsidRPr="00E10546">
        <w:rPr>
          <w:color w:val="000000" w:themeColor="text1"/>
          <w:szCs w:val="24"/>
        </w:rPr>
        <w:t xml:space="preserve"> from</w:t>
      </w:r>
      <w:r w:rsidR="00AB42B3" w:rsidRPr="00E10546">
        <w:rPr>
          <w:color w:val="000000" w:themeColor="text1"/>
          <w:szCs w:val="24"/>
        </w:rPr>
        <w:t xml:space="preserve"> organizational and motivational skills, to </w:t>
      </w:r>
      <w:r w:rsidR="00C33772" w:rsidRPr="00E10546">
        <w:rPr>
          <w:color w:val="000000" w:themeColor="text1"/>
          <w:szCs w:val="24"/>
        </w:rPr>
        <w:t xml:space="preserve">the means for achieving his </w:t>
      </w:r>
      <w:r w:rsidR="002D36B5" w:rsidRPr="00E10546">
        <w:rPr>
          <w:color w:val="000000" w:themeColor="text1"/>
          <w:szCs w:val="24"/>
        </w:rPr>
        <w:t xml:space="preserve">goals, </w:t>
      </w:r>
      <w:r w:rsidR="00C33772" w:rsidRPr="00E10546">
        <w:rPr>
          <w:color w:val="000000" w:themeColor="text1"/>
          <w:szCs w:val="24"/>
        </w:rPr>
        <w:t>to</w:t>
      </w:r>
      <w:r w:rsidR="002D36B5" w:rsidRPr="00E10546">
        <w:rPr>
          <w:color w:val="000000" w:themeColor="text1"/>
          <w:szCs w:val="24"/>
        </w:rPr>
        <w:t xml:space="preserve"> </w:t>
      </w:r>
      <w:r w:rsidR="00AB42B3" w:rsidRPr="00E10546">
        <w:rPr>
          <w:color w:val="000000" w:themeColor="text1"/>
          <w:szCs w:val="24"/>
        </w:rPr>
        <w:t xml:space="preserve">his </w:t>
      </w:r>
      <w:r w:rsidR="007503DE" w:rsidRPr="00E10546">
        <w:rPr>
          <w:color w:val="000000" w:themeColor="text1"/>
          <w:szCs w:val="24"/>
        </w:rPr>
        <w:t>success at reaching them</w:t>
      </w:r>
      <w:r w:rsidR="00AB42B3" w:rsidRPr="00E10546">
        <w:rPr>
          <w:color w:val="000000" w:themeColor="text1"/>
          <w:szCs w:val="24"/>
        </w:rPr>
        <w:t xml:space="preserve">. </w:t>
      </w:r>
      <w:r w:rsidR="002D36B5" w:rsidRPr="00E10546">
        <w:rPr>
          <w:color w:val="000000" w:themeColor="text1"/>
          <w:szCs w:val="24"/>
        </w:rPr>
        <w:t>In some of these categories, Hitler would get high marks for his leadership</w:t>
      </w:r>
      <w:r w:rsidR="00283D97">
        <w:rPr>
          <w:color w:val="000000" w:themeColor="text1"/>
          <w:szCs w:val="24"/>
        </w:rPr>
        <w:t>,</w:t>
      </w:r>
      <w:r w:rsidR="002D36B5" w:rsidRPr="00E10546">
        <w:rPr>
          <w:color w:val="000000" w:themeColor="text1"/>
          <w:szCs w:val="24"/>
        </w:rPr>
        <w:t xml:space="preserve"> if we focused on </w:t>
      </w:r>
      <w:r w:rsidR="00C33772" w:rsidRPr="00E10546">
        <w:rPr>
          <w:color w:val="000000" w:themeColor="text1"/>
          <w:szCs w:val="24"/>
        </w:rPr>
        <w:t xml:space="preserve">some “objective” ethics free notion of </w:t>
      </w:r>
      <w:r w:rsidR="00EB78F6" w:rsidRPr="00E10546">
        <w:rPr>
          <w:color w:val="000000" w:themeColor="text1"/>
          <w:szCs w:val="24"/>
        </w:rPr>
        <w:t>effectiveness</w:t>
      </w:r>
      <w:r w:rsidR="002D36B5" w:rsidRPr="00E10546">
        <w:rPr>
          <w:color w:val="000000" w:themeColor="text1"/>
          <w:szCs w:val="24"/>
        </w:rPr>
        <w:t>. There is quite a bit of research on leader effectiveness</w:t>
      </w:r>
      <w:r w:rsidR="00970F48" w:rsidRPr="00E10546">
        <w:rPr>
          <w:color w:val="000000" w:themeColor="text1"/>
          <w:szCs w:val="24"/>
        </w:rPr>
        <w:t xml:space="preserve"> but when you add </w:t>
      </w:r>
      <w:r w:rsidR="00015D9A">
        <w:rPr>
          <w:color w:val="000000" w:themeColor="text1"/>
          <w:szCs w:val="24"/>
        </w:rPr>
        <w:t xml:space="preserve">a moral dimension to how Hitler led and what Hitler did, </w:t>
      </w:r>
      <w:r w:rsidR="00283D97">
        <w:rPr>
          <w:color w:val="000000" w:themeColor="text1"/>
          <w:szCs w:val="24"/>
        </w:rPr>
        <w:t xml:space="preserve">and why he did it, </w:t>
      </w:r>
      <w:r w:rsidR="00E63890" w:rsidRPr="00E10546">
        <w:rPr>
          <w:color w:val="000000" w:themeColor="text1"/>
          <w:szCs w:val="24"/>
        </w:rPr>
        <w:t xml:space="preserve">we see </w:t>
      </w:r>
      <w:r w:rsidR="00970F48" w:rsidRPr="00E10546">
        <w:rPr>
          <w:color w:val="000000" w:themeColor="text1"/>
          <w:szCs w:val="24"/>
        </w:rPr>
        <w:t xml:space="preserve">the need for a nuanced understanding of the normative complexity of </w:t>
      </w:r>
      <w:r w:rsidR="00842061" w:rsidRPr="00E10546">
        <w:rPr>
          <w:color w:val="000000" w:themeColor="text1"/>
          <w:szCs w:val="24"/>
        </w:rPr>
        <w:t xml:space="preserve">what constitutes </w:t>
      </w:r>
      <w:r w:rsidR="00970F48" w:rsidRPr="00E10546">
        <w:rPr>
          <w:color w:val="000000" w:themeColor="text1"/>
          <w:szCs w:val="24"/>
        </w:rPr>
        <w:t>effective leadership</w:t>
      </w:r>
      <w:r w:rsidR="006901DC" w:rsidRPr="00E10546">
        <w:rPr>
          <w:color w:val="000000" w:themeColor="text1"/>
          <w:szCs w:val="24"/>
        </w:rPr>
        <w:t xml:space="preserve"> or</w:t>
      </w:r>
      <w:r w:rsidR="00822DAE" w:rsidRPr="00E10546">
        <w:rPr>
          <w:color w:val="000000" w:themeColor="text1"/>
          <w:szCs w:val="24"/>
        </w:rPr>
        <w:t xml:space="preserve"> for that matter, what </w:t>
      </w:r>
      <w:r w:rsidR="006901DC" w:rsidRPr="00E10546">
        <w:rPr>
          <w:color w:val="000000" w:themeColor="text1"/>
          <w:szCs w:val="24"/>
        </w:rPr>
        <w:t>we mean by</w:t>
      </w:r>
      <w:r w:rsidR="00822DAE" w:rsidRPr="00E10546">
        <w:rPr>
          <w:color w:val="000000" w:themeColor="text1"/>
          <w:szCs w:val="24"/>
        </w:rPr>
        <w:t xml:space="preserve"> a leader. </w:t>
      </w:r>
      <w:r w:rsidR="00F43CE3" w:rsidRPr="00E10546">
        <w:rPr>
          <w:color w:val="000000" w:themeColor="text1"/>
          <w:szCs w:val="24"/>
        </w:rPr>
        <w:t>For example, James MacGregor Burns argues that Hitler was not a leader but a tyrant</w:t>
      </w:r>
      <w:r w:rsidR="00260E03">
        <w:rPr>
          <w:color w:val="000000" w:themeColor="text1"/>
          <w:szCs w:val="24"/>
        </w:rPr>
        <w:t>.</w:t>
      </w:r>
      <w:r w:rsidR="00F43CE3" w:rsidRPr="00E10546">
        <w:rPr>
          <w:rStyle w:val="EndnoteReference"/>
          <w:color w:val="000000" w:themeColor="text1"/>
          <w:szCs w:val="24"/>
        </w:rPr>
        <w:endnoteReference w:id="23"/>
      </w:r>
      <w:r w:rsidR="00F43CE3" w:rsidRPr="00E10546">
        <w:rPr>
          <w:color w:val="000000" w:themeColor="text1"/>
          <w:szCs w:val="24"/>
        </w:rPr>
        <w:t xml:space="preserve"> </w:t>
      </w:r>
      <w:r w:rsidR="00260E03">
        <w:rPr>
          <w:color w:val="000000" w:themeColor="text1"/>
          <w:szCs w:val="24"/>
        </w:rPr>
        <w:t>S</w:t>
      </w:r>
      <w:r w:rsidR="00AE28B2" w:rsidRPr="00E10546">
        <w:rPr>
          <w:color w:val="000000" w:themeColor="text1"/>
          <w:szCs w:val="24"/>
        </w:rPr>
        <w:t xml:space="preserve">ome philosophers have argued that the </w:t>
      </w:r>
      <w:r w:rsidR="00F43CE3" w:rsidRPr="00E10546">
        <w:rPr>
          <w:color w:val="000000" w:themeColor="text1"/>
          <w:szCs w:val="24"/>
        </w:rPr>
        <w:t>very idea</w:t>
      </w:r>
      <w:r w:rsidR="00AE28B2" w:rsidRPr="00E10546">
        <w:rPr>
          <w:color w:val="000000" w:themeColor="text1"/>
          <w:szCs w:val="24"/>
        </w:rPr>
        <w:t xml:space="preserve"> of a leader is </w:t>
      </w:r>
      <w:r w:rsidR="00260E03">
        <w:rPr>
          <w:color w:val="000000" w:themeColor="text1"/>
          <w:szCs w:val="24"/>
        </w:rPr>
        <w:t xml:space="preserve">loaded with </w:t>
      </w:r>
      <w:r w:rsidR="00AE28B2" w:rsidRPr="00E10546">
        <w:rPr>
          <w:color w:val="000000" w:themeColor="text1"/>
          <w:szCs w:val="24"/>
        </w:rPr>
        <w:t>normative</w:t>
      </w:r>
      <w:r w:rsidR="00260E03">
        <w:rPr>
          <w:color w:val="000000" w:themeColor="text1"/>
          <w:szCs w:val="24"/>
        </w:rPr>
        <w:t xml:space="preserve"> implications</w:t>
      </w:r>
      <w:r w:rsidR="00AE28B2" w:rsidRPr="00E10546">
        <w:rPr>
          <w:color w:val="000000" w:themeColor="text1"/>
          <w:szCs w:val="24"/>
        </w:rPr>
        <w:t>.</w:t>
      </w:r>
      <w:r w:rsidR="00AE28B2" w:rsidRPr="00E10546">
        <w:rPr>
          <w:rStyle w:val="EndnoteReference"/>
          <w:color w:val="000000" w:themeColor="text1"/>
          <w:szCs w:val="24"/>
        </w:rPr>
        <w:endnoteReference w:id="24"/>
      </w:r>
      <w:r w:rsidR="00AE28B2" w:rsidRPr="00E10546">
        <w:rPr>
          <w:color w:val="000000" w:themeColor="text1"/>
          <w:szCs w:val="24"/>
        </w:rPr>
        <w:t xml:space="preserve"> </w:t>
      </w:r>
      <w:r w:rsidR="005A3730" w:rsidRPr="00E10546">
        <w:rPr>
          <w:color w:val="000000" w:themeColor="text1"/>
          <w:szCs w:val="24"/>
        </w:rPr>
        <w:t>Furthermore, s</w:t>
      </w:r>
      <w:r w:rsidR="00970F48" w:rsidRPr="00E10546">
        <w:rPr>
          <w:color w:val="000000" w:themeColor="text1"/>
          <w:szCs w:val="24"/>
        </w:rPr>
        <w:t xml:space="preserve">ince incompetent leaders </w:t>
      </w:r>
      <w:r w:rsidR="005A3730" w:rsidRPr="00E10546">
        <w:rPr>
          <w:color w:val="000000" w:themeColor="text1"/>
          <w:szCs w:val="24"/>
        </w:rPr>
        <w:t xml:space="preserve">have the potential </w:t>
      </w:r>
      <w:r w:rsidR="00DF714D" w:rsidRPr="00E10546">
        <w:rPr>
          <w:color w:val="000000" w:themeColor="text1"/>
          <w:szCs w:val="24"/>
        </w:rPr>
        <w:t xml:space="preserve">to </w:t>
      </w:r>
      <w:r w:rsidR="00842061" w:rsidRPr="00E10546">
        <w:rPr>
          <w:color w:val="000000" w:themeColor="text1"/>
          <w:szCs w:val="24"/>
        </w:rPr>
        <w:t xml:space="preserve">perpetrate </w:t>
      </w:r>
      <w:r w:rsidR="00970F48" w:rsidRPr="00E10546">
        <w:rPr>
          <w:color w:val="000000" w:themeColor="text1"/>
          <w:szCs w:val="24"/>
        </w:rPr>
        <w:t>great harm</w:t>
      </w:r>
      <w:r w:rsidR="00842061" w:rsidRPr="00E10546">
        <w:rPr>
          <w:color w:val="000000" w:themeColor="text1"/>
          <w:szCs w:val="24"/>
        </w:rPr>
        <w:t>s</w:t>
      </w:r>
      <w:r w:rsidR="00970F48" w:rsidRPr="00E10546">
        <w:rPr>
          <w:color w:val="000000" w:themeColor="text1"/>
          <w:szCs w:val="24"/>
        </w:rPr>
        <w:t xml:space="preserve"> to others, </w:t>
      </w:r>
      <w:r w:rsidR="00AA427A" w:rsidRPr="00E10546">
        <w:rPr>
          <w:color w:val="000000" w:themeColor="text1"/>
          <w:szCs w:val="24"/>
        </w:rPr>
        <w:t xml:space="preserve">we </w:t>
      </w:r>
      <w:r w:rsidR="00260E03">
        <w:rPr>
          <w:color w:val="000000" w:themeColor="text1"/>
          <w:szCs w:val="24"/>
        </w:rPr>
        <w:t>it may well be that it is</w:t>
      </w:r>
      <w:r w:rsidR="005A3730" w:rsidRPr="00E10546">
        <w:rPr>
          <w:color w:val="000000" w:themeColor="text1"/>
          <w:szCs w:val="24"/>
        </w:rPr>
        <w:t xml:space="preserve"> </w:t>
      </w:r>
      <w:r w:rsidR="00AD5234" w:rsidRPr="00E10546">
        <w:rPr>
          <w:color w:val="000000" w:themeColor="text1"/>
          <w:szCs w:val="24"/>
        </w:rPr>
        <w:t>immoral to be an incompetent leader</w:t>
      </w:r>
      <w:r w:rsidR="00283D97">
        <w:rPr>
          <w:color w:val="000000" w:themeColor="text1"/>
          <w:szCs w:val="24"/>
        </w:rPr>
        <w:t>.</w:t>
      </w:r>
      <w:r w:rsidR="00970F48" w:rsidRPr="00E10546">
        <w:rPr>
          <w:color w:val="000000" w:themeColor="text1"/>
          <w:szCs w:val="24"/>
        </w:rPr>
        <w:t xml:space="preserve"> </w:t>
      </w:r>
      <w:r w:rsidR="005E1BB2" w:rsidRPr="00E10546">
        <w:rPr>
          <w:color w:val="000000" w:themeColor="text1"/>
          <w:szCs w:val="24"/>
        </w:rPr>
        <w:t xml:space="preserve">Aristotle and the virtue theorists offer </w:t>
      </w:r>
      <w:r w:rsidR="002E1724" w:rsidRPr="00E10546">
        <w:rPr>
          <w:color w:val="000000" w:themeColor="text1"/>
          <w:szCs w:val="24"/>
        </w:rPr>
        <w:t>ways of unpacking this question</w:t>
      </w:r>
      <w:r w:rsidR="005E1BB2" w:rsidRPr="00E10546">
        <w:rPr>
          <w:color w:val="000000" w:themeColor="text1"/>
          <w:szCs w:val="24"/>
        </w:rPr>
        <w:t xml:space="preserve"> because virtue or arête is an excellence that encompasses both</w:t>
      </w:r>
      <w:r w:rsidR="00015D9A">
        <w:rPr>
          <w:color w:val="000000" w:themeColor="text1"/>
          <w:szCs w:val="24"/>
        </w:rPr>
        <w:t xml:space="preserve"> ethics and competency</w:t>
      </w:r>
      <w:r w:rsidR="005E1BB2" w:rsidRPr="00E10546">
        <w:rPr>
          <w:color w:val="000000" w:themeColor="text1"/>
          <w:szCs w:val="24"/>
        </w:rPr>
        <w:t>.</w:t>
      </w:r>
      <w:r w:rsidR="004A4FAF" w:rsidRPr="00E10546">
        <w:rPr>
          <w:rStyle w:val="EndnoteReference"/>
          <w:color w:val="000000" w:themeColor="text1"/>
          <w:szCs w:val="24"/>
        </w:rPr>
        <w:endnoteReference w:id="25"/>
      </w:r>
      <w:r w:rsidR="004A4FAF" w:rsidRPr="00E10546">
        <w:rPr>
          <w:color w:val="000000" w:themeColor="text1"/>
          <w:szCs w:val="24"/>
        </w:rPr>
        <w:t xml:space="preserve"> </w:t>
      </w:r>
      <w:r w:rsidR="001E4FCF" w:rsidRPr="00E10546">
        <w:rPr>
          <w:color w:val="000000" w:themeColor="text1"/>
          <w:szCs w:val="24"/>
        </w:rPr>
        <w:t>Aristotle writes</w:t>
      </w:r>
      <w:r w:rsidR="005263E5" w:rsidRPr="00E10546">
        <w:rPr>
          <w:color w:val="000000" w:themeColor="text1"/>
          <w:szCs w:val="24"/>
        </w:rPr>
        <w:t>: “</w:t>
      </w:r>
      <w:r w:rsidR="001E4FCF" w:rsidRPr="00E10546">
        <w:rPr>
          <w:color w:val="000000" w:themeColor="text1"/>
          <w:szCs w:val="24"/>
        </w:rPr>
        <w:t>the excellence of man also will be the state which makes man good and which makes him do his work well.”</w:t>
      </w:r>
      <w:r w:rsidR="001E4FCF" w:rsidRPr="00E10546">
        <w:rPr>
          <w:rStyle w:val="EndnoteReference"/>
          <w:color w:val="000000" w:themeColor="text1"/>
          <w:szCs w:val="24"/>
        </w:rPr>
        <w:endnoteReference w:id="26"/>
      </w:r>
      <w:r w:rsidR="001E4FCF" w:rsidRPr="00E10546">
        <w:rPr>
          <w:color w:val="000000" w:themeColor="text1"/>
          <w:szCs w:val="24"/>
        </w:rPr>
        <w:t xml:space="preserve"> </w:t>
      </w:r>
      <w:r w:rsidR="003A466A">
        <w:rPr>
          <w:color w:val="000000" w:themeColor="text1"/>
          <w:szCs w:val="24"/>
        </w:rPr>
        <w:t>Some</w:t>
      </w:r>
      <w:r w:rsidR="001E4FCF" w:rsidRPr="00E10546">
        <w:rPr>
          <w:color w:val="000000" w:themeColor="text1"/>
          <w:szCs w:val="24"/>
        </w:rPr>
        <w:t xml:space="preserve"> </w:t>
      </w:r>
      <w:r w:rsidR="00283D97">
        <w:rPr>
          <w:color w:val="000000" w:themeColor="text1"/>
          <w:szCs w:val="24"/>
        </w:rPr>
        <w:t>problems</w:t>
      </w:r>
      <w:r w:rsidR="00283D97" w:rsidRPr="00E10546">
        <w:rPr>
          <w:color w:val="000000" w:themeColor="text1"/>
          <w:szCs w:val="24"/>
        </w:rPr>
        <w:t xml:space="preserve"> </w:t>
      </w:r>
      <w:r w:rsidR="00283D97">
        <w:rPr>
          <w:color w:val="000000" w:themeColor="text1"/>
          <w:szCs w:val="24"/>
        </w:rPr>
        <w:t xml:space="preserve">in leadership ethics </w:t>
      </w:r>
      <w:r w:rsidR="003A466A">
        <w:rPr>
          <w:color w:val="000000" w:themeColor="text1"/>
          <w:szCs w:val="24"/>
        </w:rPr>
        <w:t>are the result</w:t>
      </w:r>
      <w:r w:rsidR="003A466A" w:rsidRPr="00E10546">
        <w:rPr>
          <w:color w:val="000000" w:themeColor="text1"/>
          <w:szCs w:val="24"/>
        </w:rPr>
        <w:t xml:space="preserve"> </w:t>
      </w:r>
      <w:r w:rsidR="003A466A">
        <w:rPr>
          <w:color w:val="000000" w:themeColor="text1"/>
          <w:szCs w:val="24"/>
        </w:rPr>
        <w:t>of</w:t>
      </w:r>
      <w:r w:rsidR="003A466A" w:rsidRPr="00E10546">
        <w:rPr>
          <w:color w:val="000000" w:themeColor="text1"/>
          <w:szCs w:val="24"/>
        </w:rPr>
        <w:t xml:space="preserve"> </w:t>
      </w:r>
      <w:r w:rsidR="003A466A">
        <w:rPr>
          <w:color w:val="000000" w:themeColor="text1"/>
          <w:szCs w:val="24"/>
        </w:rPr>
        <w:t>a</w:t>
      </w:r>
      <w:r w:rsidR="003A466A" w:rsidRPr="00E10546">
        <w:rPr>
          <w:color w:val="000000" w:themeColor="text1"/>
          <w:szCs w:val="24"/>
        </w:rPr>
        <w:t xml:space="preserve"> </w:t>
      </w:r>
      <w:r w:rsidR="001E4FCF" w:rsidRPr="00E10546">
        <w:rPr>
          <w:color w:val="000000" w:themeColor="text1"/>
          <w:szCs w:val="24"/>
        </w:rPr>
        <w:t xml:space="preserve">tension between </w:t>
      </w:r>
      <w:r w:rsidR="00283D97">
        <w:rPr>
          <w:color w:val="000000" w:themeColor="text1"/>
          <w:szCs w:val="24"/>
        </w:rPr>
        <w:t xml:space="preserve">ethics and a leader’s </w:t>
      </w:r>
      <w:r w:rsidR="001E4FCF" w:rsidRPr="00E10546">
        <w:rPr>
          <w:color w:val="000000" w:themeColor="text1"/>
          <w:szCs w:val="24"/>
        </w:rPr>
        <w:t>desire to be effective</w:t>
      </w:r>
      <w:r w:rsidR="003A466A">
        <w:rPr>
          <w:color w:val="000000" w:themeColor="text1"/>
          <w:szCs w:val="24"/>
        </w:rPr>
        <w:t>, whereas other problems emerge when leaders</w:t>
      </w:r>
      <w:r w:rsidR="005814BB" w:rsidRPr="00E10546">
        <w:rPr>
          <w:color w:val="000000" w:themeColor="text1"/>
          <w:szCs w:val="24"/>
        </w:rPr>
        <w:t xml:space="preserve"> </w:t>
      </w:r>
      <w:r w:rsidR="00F420AC" w:rsidRPr="00E10546">
        <w:rPr>
          <w:color w:val="000000" w:themeColor="text1"/>
          <w:szCs w:val="24"/>
        </w:rPr>
        <w:t xml:space="preserve">are morally mistaken or </w:t>
      </w:r>
      <w:r w:rsidR="003A466A">
        <w:rPr>
          <w:color w:val="000000" w:themeColor="text1"/>
          <w:szCs w:val="24"/>
        </w:rPr>
        <w:t xml:space="preserve">morally </w:t>
      </w:r>
      <w:r w:rsidR="00F420AC" w:rsidRPr="00E10546">
        <w:rPr>
          <w:color w:val="000000" w:themeColor="text1"/>
          <w:szCs w:val="24"/>
        </w:rPr>
        <w:t xml:space="preserve">incompetent. </w:t>
      </w:r>
      <w:r w:rsidR="00F420AC" w:rsidRPr="00E10546">
        <w:rPr>
          <w:rStyle w:val="EndnoteReference"/>
          <w:color w:val="000000" w:themeColor="text1"/>
          <w:szCs w:val="24"/>
        </w:rPr>
        <w:endnoteReference w:id="27"/>
      </w:r>
      <w:r w:rsidR="003A466A">
        <w:rPr>
          <w:color w:val="000000" w:themeColor="text1"/>
          <w:szCs w:val="24"/>
        </w:rPr>
        <w:t xml:space="preserve"> </w:t>
      </w:r>
      <w:r w:rsidR="005263E5" w:rsidRPr="00E10546">
        <w:rPr>
          <w:color w:val="000000" w:themeColor="text1"/>
          <w:szCs w:val="24"/>
        </w:rPr>
        <w:t xml:space="preserve"> </w:t>
      </w:r>
    </w:p>
    <w:p w14:paraId="10C2F9B6" w14:textId="41147B21" w:rsidR="005D79BE" w:rsidRPr="00E10546" w:rsidRDefault="00A928C7" w:rsidP="00C64FF5">
      <w:pPr>
        <w:pStyle w:val="Style7"/>
        <w:spacing w:before="120" w:after="120"/>
        <w:ind w:firstLine="0"/>
        <w:rPr>
          <w:i/>
          <w:color w:val="000000" w:themeColor="text1"/>
          <w:szCs w:val="24"/>
        </w:rPr>
      </w:pPr>
      <w:r w:rsidRPr="00E10546">
        <w:rPr>
          <w:i/>
          <w:color w:val="000000" w:themeColor="text1"/>
          <w:szCs w:val="24"/>
        </w:rPr>
        <w:t>Responsibility and Moral Luck</w:t>
      </w:r>
      <w:r w:rsidR="005A3730" w:rsidRPr="00E10546">
        <w:rPr>
          <w:i/>
          <w:color w:val="000000" w:themeColor="text1"/>
          <w:szCs w:val="24"/>
        </w:rPr>
        <w:t xml:space="preserve"> </w:t>
      </w:r>
    </w:p>
    <w:p w14:paraId="19B1008F" w14:textId="5111DAD2" w:rsidR="00F43CE3" w:rsidRPr="00E10546" w:rsidRDefault="005A3730" w:rsidP="009036EB">
      <w:pPr>
        <w:pStyle w:val="Style7"/>
        <w:spacing w:before="120" w:after="120"/>
        <w:rPr>
          <w:color w:val="000000" w:themeColor="text1"/>
          <w:szCs w:val="24"/>
        </w:rPr>
      </w:pPr>
      <w:r w:rsidRPr="00E10546">
        <w:rPr>
          <w:color w:val="000000" w:themeColor="text1"/>
          <w:szCs w:val="24"/>
        </w:rPr>
        <w:t xml:space="preserve">Perhaps one of the most distinctive </w:t>
      </w:r>
      <w:r w:rsidR="00412C2F" w:rsidRPr="00E10546">
        <w:rPr>
          <w:color w:val="000000" w:themeColor="text1"/>
          <w:szCs w:val="24"/>
        </w:rPr>
        <w:t xml:space="preserve">ethical </w:t>
      </w:r>
      <w:r w:rsidR="005814BB" w:rsidRPr="00E10546">
        <w:rPr>
          <w:color w:val="000000" w:themeColor="text1"/>
          <w:szCs w:val="24"/>
        </w:rPr>
        <w:t xml:space="preserve">features </w:t>
      </w:r>
      <w:r w:rsidRPr="00E10546">
        <w:rPr>
          <w:color w:val="000000" w:themeColor="text1"/>
          <w:szCs w:val="24"/>
        </w:rPr>
        <w:t xml:space="preserve">of leadership </w:t>
      </w:r>
      <w:r w:rsidR="00A12861">
        <w:rPr>
          <w:color w:val="000000" w:themeColor="text1"/>
          <w:szCs w:val="24"/>
        </w:rPr>
        <w:t xml:space="preserve">that </w:t>
      </w:r>
      <w:r w:rsidR="00A241FC">
        <w:rPr>
          <w:color w:val="000000" w:themeColor="text1"/>
          <w:szCs w:val="24"/>
        </w:rPr>
        <w:t xml:space="preserve">we hold leaders responsible for things that they did not directly do. </w:t>
      </w:r>
      <w:r w:rsidR="00A5414B">
        <w:rPr>
          <w:color w:val="000000" w:themeColor="text1"/>
          <w:szCs w:val="24"/>
        </w:rPr>
        <w:t xml:space="preserve"> </w:t>
      </w:r>
      <w:r w:rsidR="009D2F88">
        <w:rPr>
          <w:color w:val="000000" w:themeColor="text1"/>
          <w:szCs w:val="24"/>
        </w:rPr>
        <w:t>Numerous studies have shown that p</w:t>
      </w:r>
      <w:r w:rsidR="00234649" w:rsidRPr="00E10546">
        <w:rPr>
          <w:color w:val="000000" w:themeColor="text1"/>
          <w:szCs w:val="24"/>
        </w:rPr>
        <w:t xml:space="preserve">eople often </w:t>
      </w:r>
      <w:r w:rsidR="009D2F88">
        <w:rPr>
          <w:color w:val="000000" w:themeColor="text1"/>
          <w:szCs w:val="24"/>
        </w:rPr>
        <w:t>attribute to</w:t>
      </w:r>
      <w:r w:rsidR="009D2F88" w:rsidRPr="00E10546">
        <w:rPr>
          <w:color w:val="000000" w:themeColor="text1"/>
          <w:szCs w:val="24"/>
        </w:rPr>
        <w:t xml:space="preserve"> </w:t>
      </w:r>
      <w:r w:rsidR="00234649" w:rsidRPr="00E10546">
        <w:rPr>
          <w:color w:val="000000" w:themeColor="text1"/>
          <w:szCs w:val="24"/>
        </w:rPr>
        <w:t xml:space="preserve">leaders more control over events than </w:t>
      </w:r>
      <w:r w:rsidR="007F1B22">
        <w:rPr>
          <w:color w:val="000000" w:themeColor="text1"/>
          <w:szCs w:val="24"/>
        </w:rPr>
        <w:t xml:space="preserve">is </w:t>
      </w:r>
      <w:r w:rsidR="00234649" w:rsidRPr="00E10546">
        <w:rPr>
          <w:color w:val="000000" w:themeColor="text1"/>
          <w:szCs w:val="24"/>
        </w:rPr>
        <w:t>actually</w:t>
      </w:r>
      <w:r w:rsidR="007F1B22">
        <w:rPr>
          <w:color w:val="000000" w:themeColor="text1"/>
          <w:szCs w:val="24"/>
        </w:rPr>
        <w:t xml:space="preserve"> the case</w:t>
      </w:r>
      <w:r w:rsidR="00234649" w:rsidRPr="00E10546">
        <w:rPr>
          <w:color w:val="000000" w:themeColor="text1"/>
          <w:szCs w:val="24"/>
        </w:rPr>
        <w:t>.</w:t>
      </w:r>
      <w:r w:rsidR="00234649" w:rsidRPr="00E10546">
        <w:rPr>
          <w:rStyle w:val="EndnoteReference"/>
          <w:color w:val="000000" w:themeColor="text1"/>
          <w:szCs w:val="24"/>
        </w:rPr>
        <w:endnoteReference w:id="28"/>
      </w:r>
      <w:r w:rsidR="00234649" w:rsidRPr="00E10546">
        <w:rPr>
          <w:color w:val="000000" w:themeColor="text1"/>
          <w:szCs w:val="24"/>
        </w:rPr>
        <w:t xml:space="preserve"> </w:t>
      </w:r>
      <w:r w:rsidR="0020785A" w:rsidRPr="00E10546">
        <w:rPr>
          <w:color w:val="000000" w:themeColor="text1"/>
          <w:szCs w:val="24"/>
        </w:rPr>
        <w:t>We praise leaders</w:t>
      </w:r>
      <w:r w:rsidRPr="00E10546">
        <w:rPr>
          <w:color w:val="000000" w:themeColor="text1"/>
          <w:szCs w:val="24"/>
        </w:rPr>
        <w:t xml:space="preserve"> when </w:t>
      </w:r>
      <w:r w:rsidR="00234649" w:rsidRPr="00E10546">
        <w:rPr>
          <w:color w:val="000000" w:themeColor="text1"/>
          <w:szCs w:val="24"/>
        </w:rPr>
        <w:t>their followers</w:t>
      </w:r>
      <w:r w:rsidR="0020785A" w:rsidRPr="00E10546">
        <w:rPr>
          <w:color w:val="000000" w:themeColor="text1"/>
          <w:szCs w:val="24"/>
        </w:rPr>
        <w:t xml:space="preserve"> do something good and blame</w:t>
      </w:r>
      <w:r w:rsidRPr="00E10546">
        <w:rPr>
          <w:color w:val="000000" w:themeColor="text1"/>
          <w:szCs w:val="24"/>
        </w:rPr>
        <w:t xml:space="preserve"> </w:t>
      </w:r>
      <w:r w:rsidR="0020785A" w:rsidRPr="00E10546">
        <w:rPr>
          <w:color w:val="000000" w:themeColor="text1"/>
          <w:szCs w:val="24"/>
        </w:rPr>
        <w:t xml:space="preserve">them </w:t>
      </w:r>
      <w:r w:rsidRPr="00E10546">
        <w:rPr>
          <w:color w:val="000000" w:themeColor="text1"/>
          <w:szCs w:val="24"/>
        </w:rPr>
        <w:t xml:space="preserve">when they do something bad. This is true even when the leader </w:t>
      </w:r>
      <w:r w:rsidR="005814BB" w:rsidRPr="00E10546">
        <w:rPr>
          <w:color w:val="000000" w:themeColor="text1"/>
          <w:szCs w:val="24"/>
        </w:rPr>
        <w:t>did not know about an action and did not</w:t>
      </w:r>
      <w:r w:rsidRPr="00E10546">
        <w:rPr>
          <w:color w:val="000000" w:themeColor="text1"/>
          <w:szCs w:val="24"/>
        </w:rPr>
        <w:t xml:space="preserve"> directly or indirectly </w:t>
      </w:r>
      <w:r w:rsidR="005814BB" w:rsidRPr="00E10546">
        <w:rPr>
          <w:color w:val="000000" w:themeColor="text1"/>
          <w:szCs w:val="24"/>
        </w:rPr>
        <w:t xml:space="preserve">do anything to </w:t>
      </w:r>
      <w:r w:rsidRPr="00E10546">
        <w:rPr>
          <w:color w:val="000000" w:themeColor="text1"/>
          <w:szCs w:val="24"/>
        </w:rPr>
        <w:t xml:space="preserve">influence </w:t>
      </w:r>
      <w:r w:rsidR="005814BB" w:rsidRPr="00E10546">
        <w:rPr>
          <w:color w:val="000000" w:themeColor="text1"/>
          <w:szCs w:val="24"/>
        </w:rPr>
        <w:t>or cause it to occur</w:t>
      </w:r>
      <w:r w:rsidRPr="00E10546">
        <w:rPr>
          <w:color w:val="000000" w:themeColor="text1"/>
          <w:szCs w:val="24"/>
        </w:rPr>
        <w:t xml:space="preserve">. </w:t>
      </w:r>
      <w:r w:rsidR="00A5414B">
        <w:rPr>
          <w:color w:val="000000" w:themeColor="text1"/>
          <w:szCs w:val="24"/>
        </w:rPr>
        <w:t xml:space="preserve">This </w:t>
      </w:r>
      <w:r w:rsidR="000C52F0">
        <w:rPr>
          <w:color w:val="000000" w:themeColor="text1"/>
          <w:szCs w:val="24"/>
        </w:rPr>
        <w:t>assumption</w:t>
      </w:r>
      <w:r w:rsidR="00A12861">
        <w:rPr>
          <w:color w:val="000000" w:themeColor="text1"/>
          <w:szCs w:val="24"/>
        </w:rPr>
        <w:t xml:space="preserve"> </w:t>
      </w:r>
      <w:r w:rsidR="00A133EA">
        <w:rPr>
          <w:color w:val="000000" w:themeColor="text1"/>
          <w:szCs w:val="24"/>
        </w:rPr>
        <w:t xml:space="preserve">is </w:t>
      </w:r>
      <w:r w:rsidR="00A12861">
        <w:rPr>
          <w:color w:val="000000" w:themeColor="text1"/>
          <w:szCs w:val="24"/>
        </w:rPr>
        <w:t>especially</w:t>
      </w:r>
      <w:r w:rsidR="00A133EA">
        <w:rPr>
          <w:color w:val="000000" w:themeColor="text1"/>
          <w:szCs w:val="24"/>
        </w:rPr>
        <w:t xml:space="preserve"> common</w:t>
      </w:r>
      <w:r w:rsidR="00A12861">
        <w:rPr>
          <w:color w:val="000000" w:themeColor="text1"/>
          <w:szCs w:val="24"/>
        </w:rPr>
        <w:t xml:space="preserve"> in hierarchical organizations</w:t>
      </w:r>
      <w:r w:rsidR="003239E6">
        <w:rPr>
          <w:color w:val="000000" w:themeColor="text1"/>
          <w:szCs w:val="24"/>
        </w:rPr>
        <w:t xml:space="preserve"> such as corporations</w:t>
      </w:r>
      <w:r w:rsidR="00A12861">
        <w:rPr>
          <w:color w:val="000000" w:themeColor="text1"/>
          <w:szCs w:val="24"/>
        </w:rPr>
        <w:t xml:space="preserve">. </w:t>
      </w:r>
      <w:commentRangeStart w:id="6"/>
      <w:commentRangeStart w:id="7"/>
      <w:r w:rsidR="007D43D5" w:rsidRPr="00E10546">
        <w:rPr>
          <w:color w:val="000000" w:themeColor="text1"/>
          <w:szCs w:val="24"/>
        </w:rPr>
        <w:t>For example,</w:t>
      </w:r>
      <w:r w:rsidR="00412C2F" w:rsidRPr="00E10546">
        <w:rPr>
          <w:color w:val="000000" w:themeColor="text1"/>
          <w:szCs w:val="24"/>
        </w:rPr>
        <w:t xml:space="preserve"> </w:t>
      </w:r>
      <w:r w:rsidR="00E20405" w:rsidRPr="00E10546">
        <w:rPr>
          <w:color w:val="000000" w:themeColor="text1"/>
          <w:szCs w:val="24"/>
        </w:rPr>
        <w:t>if</w:t>
      </w:r>
      <w:r w:rsidR="003239E6">
        <w:rPr>
          <w:color w:val="000000" w:themeColor="text1"/>
          <w:szCs w:val="24"/>
        </w:rPr>
        <w:t xml:space="preserve"> an airplane crashes</w:t>
      </w:r>
      <w:r w:rsidR="00412C2F" w:rsidRPr="00E10546">
        <w:rPr>
          <w:color w:val="000000" w:themeColor="text1"/>
          <w:szCs w:val="24"/>
        </w:rPr>
        <w:t xml:space="preserve">, </w:t>
      </w:r>
      <w:r w:rsidR="00AA427A" w:rsidRPr="00E10546">
        <w:rPr>
          <w:color w:val="000000" w:themeColor="text1"/>
          <w:szCs w:val="24"/>
        </w:rPr>
        <w:t>there</w:t>
      </w:r>
      <w:r w:rsidR="00DF714D" w:rsidRPr="00E10546">
        <w:rPr>
          <w:color w:val="000000" w:themeColor="text1"/>
          <w:szCs w:val="24"/>
        </w:rPr>
        <w:t xml:space="preserve"> </w:t>
      </w:r>
      <w:r w:rsidR="00AA427A" w:rsidRPr="00E10546">
        <w:rPr>
          <w:color w:val="000000" w:themeColor="text1"/>
          <w:szCs w:val="24"/>
        </w:rPr>
        <w:t xml:space="preserve">is a sense in which </w:t>
      </w:r>
      <w:r w:rsidR="00412C2F" w:rsidRPr="00E10546">
        <w:rPr>
          <w:color w:val="000000" w:themeColor="text1"/>
          <w:szCs w:val="24"/>
        </w:rPr>
        <w:t xml:space="preserve">the CEO of the airline </w:t>
      </w:r>
      <w:r w:rsidR="00AA427A" w:rsidRPr="00E10546">
        <w:rPr>
          <w:color w:val="000000" w:themeColor="text1"/>
          <w:szCs w:val="24"/>
        </w:rPr>
        <w:t>is</w:t>
      </w:r>
      <w:r w:rsidR="005814BB" w:rsidRPr="00E10546">
        <w:rPr>
          <w:color w:val="000000" w:themeColor="text1"/>
          <w:szCs w:val="24"/>
        </w:rPr>
        <w:t xml:space="preserve"> </w:t>
      </w:r>
      <w:r w:rsidR="00412C2F" w:rsidRPr="00E10546">
        <w:rPr>
          <w:color w:val="000000" w:themeColor="text1"/>
          <w:szCs w:val="24"/>
        </w:rPr>
        <w:t>responsible for it</w:t>
      </w:r>
      <w:commentRangeEnd w:id="6"/>
      <w:r w:rsidR="004D7DED">
        <w:rPr>
          <w:rStyle w:val="CommentReference"/>
          <w:rFonts w:asciiTheme="minorHAnsi" w:hAnsiTheme="minorHAnsi"/>
          <w:lang w:val="en-GB"/>
        </w:rPr>
        <w:commentReference w:id="6"/>
      </w:r>
      <w:commentRangeEnd w:id="7"/>
      <w:r w:rsidR="00FE7990">
        <w:rPr>
          <w:rStyle w:val="CommentReference"/>
          <w:rFonts w:asciiTheme="minorHAnsi" w:hAnsiTheme="minorHAnsi"/>
          <w:lang w:val="en-GB"/>
        </w:rPr>
        <w:commentReference w:id="7"/>
      </w:r>
      <w:r w:rsidRPr="00E10546">
        <w:rPr>
          <w:color w:val="000000" w:themeColor="text1"/>
          <w:szCs w:val="24"/>
        </w:rPr>
        <w:t xml:space="preserve">. </w:t>
      </w:r>
      <w:r w:rsidR="00412C2F" w:rsidRPr="00E10546">
        <w:rPr>
          <w:color w:val="000000" w:themeColor="text1"/>
          <w:szCs w:val="24"/>
        </w:rPr>
        <w:t>In such cases</w:t>
      </w:r>
      <w:r w:rsidR="00E20405" w:rsidRPr="00E10546">
        <w:rPr>
          <w:color w:val="000000" w:themeColor="text1"/>
          <w:szCs w:val="24"/>
        </w:rPr>
        <w:t>,</w:t>
      </w:r>
      <w:r w:rsidR="00412C2F" w:rsidRPr="00E10546">
        <w:rPr>
          <w:color w:val="000000" w:themeColor="text1"/>
          <w:szCs w:val="24"/>
        </w:rPr>
        <w:t xml:space="preserve"> </w:t>
      </w:r>
      <w:r w:rsidR="00260E03">
        <w:rPr>
          <w:color w:val="000000" w:themeColor="text1"/>
          <w:szCs w:val="24"/>
        </w:rPr>
        <w:t xml:space="preserve">it would not look good for the </w:t>
      </w:r>
      <w:r w:rsidR="000C52F0">
        <w:rPr>
          <w:color w:val="000000" w:themeColor="text1"/>
          <w:szCs w:val="24"/>
        </w:rPr>
        <w:t xml:space="preserve">CEO </w:t>
      </w:r>
      <w:r w:rsidR="00260E03">
        <w:rPr>
          <w:color w:val="000000" w:themeColor="text1"/>
          <w:szCs w:val="24"/>
        </w:rPr>
        <w:t>to</w:t>
      </w:r>
      <w:r w:rsidR="00AA427A" w:rsidRPr="00E10546">
        <w:rPr>
          <w:color w:val="000000" w:themeColor="text1"/>
          <w:szCs w:val="24"/>
        </w:rPr>
        <w:t xml:space="preserve"> say, “</w:t>
      </w:r>
      <w:r w:rsidR="00412C2F" w:rsidRPr="00E10546">
        <w:rPr>
          <w:color w:val="000000" w:themeColor="text1"/>
          <w:szCs w:val="24"/>
        </w:rPr>
        <w:t>it</w:t>
      </w:r>
      <w:r w:rsidR="00125EB6">
        <w:rPr>
          <w:color w:val="000000" w:themeColor="text1"/>
          <w:szCs w:val="24"/>
        </w:rPr>
        <w:t>’s not</w:t>
      </w:r>
      <w:r w:rsidR="00412C2F" w:rsidRPr="00E10546">
        <w:rPr>
          <w:color w:val="000000" w:themeColor="text1"/>
          <w:szCs w:val="24"/>
        </w:rPr>
        <w:t xml:space="preserve"> my fault</w:t>
      </w:r>
      <w:r w:rsidR="00E20405" w:rsidRPr="00E10546">
        <w:rPr>
          <w:color w:val="000000" w:themeColor="text1"/>
          <w:szCs w:val="24"/>
        </w:rPr>
        <w:t xml:space="preserve"> that the plane crashed</w:t>
      </w:r>
      <w:r w:rsidR="00AA427A" w:rsidRPr="00E10546">
        <w:rPr>
          <w:color w:val="000000" w:themeColor="text1"/>
          <w:szCs w:val="24"/>
        </w:rPr>
        <w:t>, I wasn’t flying it</w:t>
      </w:r>
      <w:r w:rsidR="000C52F0">
        <w:rPr>
          <w:color w:val="000000" w:themeColor="text1"/>
          <w:szCs w:val="24"/>
        </w:rPr>
        <w:t>.</w:t>
      </w:r>
      <w:r w:rsidR="00412C2F" w:rsidRPr="00E10546">
        <w:rPr>
          <w:color w:val="000000" w:themeColor="text1"/>
          <w:szCs w:val="24"/>
        </w:rPr>
        <w:t xml:space="preserve">” </w:t>
      </w:r>
      <w:r w:rsidR="000A49A7" w:rsidRPr="00E10546">
        <w:rPr>
          <w:color w:val="000000" w:themeColor="text1"/>
          <w:szCs w:val="24"/>
        </w:rPr>
        <w:t xml:space="preserve"> </w:t>
      </w:r>
      <w:r w:rsidR="000C52F0">
        <w:rPr>
          <w:color w:val="000000" w:themeColor="text1"/>
          <w:szCs w:val="24"/>
        </w:rPr>
        <w:t xml:space="preserve">While </w:t>
      </w:r>
      <w:r w:rsidR="009D2F88">
        <w:rPr>
          <w:color w:val="000000" w:themeColor="text1"/>
          <w:szCs w:val="24"/>
        </w:rPr>
        <w:t>this</w:t>
      </w:r>
      <w:r w:rsidR="00390B4E">
        <w:rPr>
          <w:color w:val="000000" w:themeColor="text1"/>
          <w:szCs w:val="24"/>
        </w:rPr>
        <w:t xml:space="preserve"> is </w:t>
      </w:r>
      <w:r w:rsidR="000C52F0">
        <w:rPr>
          <w:color w:val="000000" w:themeColor="text1"/>
          <w:szCs w:val="24"/>
        </w:rPr>
        <w:t>true</w:t>
      </w:r>
      <w:r w:rsidR="00D072C8">
        <w:rPr>
          <w:color w:val="000000" w:themeColor="text1"/>
          <w:szCs w:val="24"/>
        </w:rPr>
        <w:t>,</w:t>
      </w:r>
      <w:r w:rsidR="00015D9A">
        <w:rPr>
          <w:color w:val="000000" w:themeColor="text1"/>
          <w:szCs w:val="24"/>
        </w:rPr>
        <w:t xml:space="preserve"> </w:t>
      </w:r>
      <w:r w:rsidR="001419F3">
        <w:rPr>
          <w:color w:val="000000" w:themeColor="text1"/>
          <w:szCs w:val="24"/>
        </w:rPr>
        <w:t>it sounds bad because we</w:t>
      </w:r>
      <w:r w:rsidR="0022780F">
        <w:rPr>
          <w:color w:val="000000" w:themeColor="text1"/>
          <w:szCs w:val="24"/>
        </w:rPr>
        <w:t xml:space="preserve"> </w:t>
      </w:r>
      <w:r w:rsidR="000C52F0">
        <w:rPr>
          <w:color w:val="000000" w:themeColor="text1"/>
          <w:szCs w:val="24"/>
        </w:rPr>
        <w:t xml:space="preserve">expect the CEO to take responsibility for it, which </w:t>
      </w:r>
      <w:r w:rsidR="00D072C8">
        <w:rPr>
          <w:color w:val="000000" w:themeColor="text1"/>
          <w:szCs w:val="24"/>
        </w:rPr>
        <w:t xml:space="preserve">in this case </w:t>
      </w:r>
      <w:r w:rsidR="000C52F0">
        <w:rPr>
          <w:color w:val="000000" w:themeColor="text1"/>
          <w:szCs w:val="24"/>
        </w:rPr>
        <w:t xml:space="preserve">would include </w:t>
      </w:r>
      <w:r w:rsidR="003239E6">
        <w:rPr>
          <w:color w:val="000000" w:themeColor="text1"/>
          <w:szCs w:val="24"/>
        </w:rPr>
        <w:t xml:space="preserve">doing </w:t>
      </w:r>
      <w:r w:rsidR="000C52F0">
        <w:rPr>
          <w:color w:val="000000" w:themeColor="text1"/>
          <w:szCs w:val="24"/>
        </w:rPr>
        <w:t xml:space="preserve">everything from investigating the </w:t>
      </w:r>
      <w:r w:rsidR="001419F3">
        <w:rPr>
          <w:color w:val="000000" w:themeColor="text1"/>
          <w:szCs w:val="24"/>
        </w:rPr>
        <w:t xml:space="preserve">crash to putting measure in place to prevent similar crashes from occurring in the future. </w:t>
      </w:r>
      <w:r w:rsidR="00870013">
        <w:rPr>
          <w:color w:val="000000" w:themeColor="text1"/>
          <w:szCs w:val="24"/>
        </w:rPr>
        <w:t>Usually when</w:t>
      </w:r>
      <w:r w:rsidR="00390B4E">
        <w:rPr>
          <w:color w:val="000000" w:themeColor="text1"/>
          <w:szCs w:val="24"/>
        </w:rPr>
        <w:t xml:space="preserve"> </w:t>
      </w:r>
      <w:r w:rsidR="00260E03">
        <w:rPr>
          <w:color w:val="000000" w:themeColor="text1"/>
          <w:szCs w:val="24"/>
        </w:rPr>
        <w:t xml:space="preserve">an individual </w:t>
      </w:r>
      <w:r w:rsidR="00390B4E">
        <w:rPr>
          <w:color w:val="000000" w:themeColor="text1"/>
          <w:szCs w:val="24"/>
        </w:rPr>
        <w:t xml:space="preserve">or group of people </w:t>
      </w:r>
      <w:r w:rsidR="00260E03">
        <w:rPr>
          <w:color w:val="000000" w:themeColor="text1"/>
          <w:szCs w:val="24"/>
        </w:rPr>
        <w:t>undertake</w:t>
      </w:r>
      <w:r w:rsidR="00390B4E">
        <w:rPr>
          <w:color w:val="000000" w:themeColor="text1"/>
          <w:szCs w:val="24"/>
        </w:rPr>
        <w:t xml:space="preserve"> leadership the</w:t>
      </w:r>
      <w:r w:rsidR="00870013">
        <w:rPr>
          <w:color w:val="000000" w:themeColor="text1"/>
          <w:szCs w:val="24"/>
        </w:rPr>
        <w:t>re</w:t>
      </w:r>
      <w:r w:rsidR="00390B4E">
        <w:rPr>
          <w:color w:val="000000" w:themeColor="text1"/>
          <w:szCs w:val="24"/>
        </w:rPr>
        <w:t xml:space="preserve"> </w:t>
      </w:r>
      <w:r w:rsidR="00260E03">
        <w:rPr>
          <w:color w:val="000000" w:themeColor="text1"/>
          <w:szCs w:val="24"/>
        </w:rPr>
        <w:t xml:space="preserve">is either an </w:t>
      </w:r>
      <w:r w:rsidR="00870013">
        <w:rPr>
          <w:color w:val="000000" w:themeColor="text1"/>
          <w:szCs w:val="24"/>
        </w:rPr>
        <w:t>explicit</w:t>
      </w:r>
      <w:r w:rsidR="00260E03">
        <w:rPr>
          <w:color w:val="000000" w:themeColor="text1"/>
          <w:szCs w:val="24"/>
        </w:rPr>
        <w:t xml:space="preserve"> or tacit</w:t>
      </w:r>
      <w:r w:rsidR="0001777F">
        <w:rPr>
          <w:color w:val="000000" w:themeColor="text1"/>
          <w:szCs w:val="24"/>
        </w:rPr>
        <w:t xml:space="preserve"> </w:t>
      </w:r>
      <w:r w:rsidR="00260E03">
        <w:rPr>
          <w:color w:val="000000" w:themeColor="text1"/>
          <w:szCs w:val="24"/>
        </w:rPr>
        <w:t>assumption that</w:t>
      </w:r>
      <w:r w:rsidR="001419F3">
        <w:rPr>
          <w:color w:val="000000" w:themeColor="text1"/>
          <w:szCs w:val="24"/>
        </w:rPr>
        <w:t>,</w:t>
      </w:r>
      <w:r w:rsidR="00260E03">
        <w:rPr>
          <w:color w:val="000000" w:themeColor="text1"/>
          <w:szCs w:val="24"/>
        </w:rPr>
        <w:t xml:space="preserve"> </w:t>
      </w:r>
      <w:r w:rsidR="00870013">
        <w:rPr>
          <w:color w:val="000000" w:themeColor="text1"/>
          <w:szCs w:val="24"/>
        </w:rPr>
        <w:t>as leaders, they</w:t>
      </w:r>
      <w:r w:rsidR="00260E03">
        <w:rPr>
          <w:color w:val="000000" w:themeColor="text1"/>
          <w:szCs w:val="24"/>
        </w:rPr>
        <w:t xml:space="preserve"> will be </w:t>
      </w:r>
      <w:r w:rsidR="00390B4E">
        <w:rPr>
          <w:color w:val="000000" w:themeColor="text1"/>
          <w:szCs w:val="24"/>
        </w:rPr>
        <w:t>accountab</w:t>
      </w:r>
      <w:r w:rsidR="00260E03">
        <w:rPr>
          <w:color w:val="000000" w:themeColor="text1"/>
          <w:szCs w:val="24"/>
        </w:rPr>
        <w:t>le</w:t>
      </w:r>
      <w:r w:rsidR="00390B4E">
        <w:rPr>
          <w:color w:val="000000" w:themeColor="text1"/>
          <w:szCs w:val="24"/>
        </w:rPr>
        <w:t xml:space="preserve"> </w:t>
      </w:r>
      <w:r w:rsidR="00870013">
        <w:rPr>
          <w:color w:val="000000" w:themeColor="text1"/>
          <w:szCs w:val="24"/>
        </w:rPr>
        <w:t xml:space="preserve">or be held accountable </w:t>
      </w:r>
      <w:r w:rsidR="00390B4E">
        <w:rPr>
          <w:color w:val="000000" w:themeColor="text1"/>
          <w:szCs w:val="24"/>
        </w:rPr>
        <w:t>for what transpires.</w:t>
      </w:r>
      <w:r w:rsidR="00120607">
        <w:rPr>
          <w:color w:val="000000" w:themeColor="text1"/>
          <w:szCs w:val="24"/>
        </w:rPr>
        <w:t xml:space="preserve"> </w:t>
      </w:r>
      <w:r w:rsidR="00870013" w:rsidRPr="00E10546">
        <w:rPr>
          <w:color w:val="000000" w:themeColor="text1"/>
          <w:szCs w:val="24"/>
        </w:rPr>
        <w:t xml:space="preserve">When we </w:t>
      </w:r>
      <w:r w:rsidR="00870013" w:rsidRPr="00E10546">
        <w:rPr>
          <w:i/>
          <w:color w:val="000000" w:themeColor="text1"/>
          <w:szCs w:val="24"/>
        </w:rPr>
        <w:t xml:space="preserve">give </w:t>
      </w:r>
      <w:r w:rsidR="00870013" w:rsidRPr="00E10546">
        <w:rPr>
          <w:color w:val="000000" w:themeColor="text1"/>
          <w:szCs w:val="24"/>
        </w:rPr>
        <w:t xml:space="preserve">leaders power and privilege, we expect or even require them, to </w:t>
      </w:r>
      <w:r w:rsidR="00870013" w:rsidRPr="00E10546">
        <w:rPr>
          <w:i/>
          <w:color w:val="000000" w:themeColor="text1"/>
          <w:szCs w:val="24"/>
        </w:rPr>
        <w:t>take</w:t>
      </w:r>
      <w:r w:rsidR="00870013" w:rsidRPr="00E10546">
        <w:rPr>
          <w:color w:val="000000" w:themeColor="text1"/>
          <w:szCs w:val="24"/>
        </w:rPr>
        <w:t xml:space="preserve"> responsibility for whatever happens to their constituents, groups, organizations, or society. If we </w:t>
      </w:r>
      <w:r w:rsidR="00870013">
        <w:rPr>
          <w:color w:val="000000" w:themeColor="text1"/>
          <w:szCs w:val="24"/>
        </w:rPr>
        <w:t xml:space="preserve">treat </w:t>
      </w:r>
      <w:r w:rsidR="00870013" w:rsidRPr="00E10546">
        <w:rPr>
          <w:color w:val="000000" w:themeColor="text1"/>
          <w:szCs w:val="24"/>
        </w:rPr>
        <w:t xml:space="preserve">leadership as a proprietary and hierarchical position, then perhaps this accountability is one of the prices that they must pay for their privileges. </w:t>
      </w:r>
      <w:r w:rsidR="00E9087B">
        <w:rPr>
          <w:color w:val="000000" w:themeColor="text1"/>
          <w:szCs w:val="24"/>
        </w:rPr>
        <w:t xml:space="preserve">The responsibility of individual leaders </w:t>
      </w:r>
      <w:r w:rsidR="001A191A">
        <w:rPr>
          <w:color w:val="000000" w:themeColor="text1"/>
          <w:szCs w:val="24"/>
        </w:rPr>
        <w:t xml:space="preserve">is </w:t>
      </w:r>
      <w:r w:rsidR="00870013">
        <w:rPr>
          <w:color w:val="000000" w:themeColor="text1"/>
          <w:szCs w:val="24"/>
        </w:rPr>
        <w:t xml:space="preserve">also </w:t>
      </w:r>
      <w:r w:rsidR="001A191A">
        <w:rPr>
          <w:color w:val="000000" w:themeColor="text1"/>
          <w:szCs w:val="24"/>
        </w:rPr>
        <w:t>an integral part of</w:t>
      </w:r>
      <w:r w:rsidR="00E9087B">
        <w:rPr>
          <w:color w:val="000000" w:themeColor="text1"/>
          <w:szCs w:val="24"/>
        </w:rPr>
        <w:t xml:space="preserve"> </w:t>
      </w:r>
      <w:r w:rsidR="001A191A">
        <w:rPr>
          <w:color w:val="000000" w:themeColor="text1"/>
          <w:szCs w:val="24"/>
        </w:rPr>
        <w:t>assessing</w:t>
      </w:r>
      <w:r w:rsidR="00FE7990">
        <w:rPr>
          <w:color w:val="000000" w:themeColor="text1"/>
          <w:szCs w:val="24"/>
        </w:rPr>
        <w:t xml:space="preserve"> </w:t>
      </w:r>
      <w:r w:rsidR="00E9087B">
        <w:rPr>
          <w:color w:val="000000" w:themeColor="text1"/>
          <w:szCs w:val="24"/>
        </w:rPr>
        <w:t>corporate responsibility</w:t>
      </w:r>
      <w:r w:rsidR="001A191A">
        <w:rPr>
          <w:color w:val="000000" w:themeColor="text1"/>
          <w:szCs w:val="24"/>
        </w:rPr>
        <w:t xml:space="preserve"> –</w:t>
      </w:r>
      <w:r w:rsidR="00FE7990">
        <w:rPr>
          <w:color w:val="000000" w:themeColor="text1"/>
          <w:szCs w:val="24"/>
        </w:rPr>
        <w:t xml:space="preserve"> </w:t>
      </w:r>
      <w:r w:rsidR="001A191A">
        <w:rPr>
          <w:color w:val="000000" w:themeColor="text1"/>
          <w:szCs w:val="24"/>
        </w:rPr>
        <w:t xml:space="preserve">i.e., </w:t>
      </w:r>
      <w:r w:rsidR="00FE7990">
        <w:rPr>
          <w:color w:val="000000" w:themeColor="text1"/>
          <w:szCs w:val="24"/>
        </w:rPr>
        <w:t xml:space="preserve">When do we blame </w:t>
      </w:r>
      <w:r w:rsidR="00260E03">
        <w:rPr>
          <w:color w:val="000000" w:themeColor="text1"/>
          <w:szCs w:val="24"/>
        </w:rPr>
        <w:t xml:space="preserve">a </w:t>
      </w:r>
      <w:r w:rsidR="00FE7990">
        <w:rPr>
          <w:color w:val="000000" w:themeColor="text1"/>
          <w:szCs w:val="24"/>
        </w:rPr>
        <w:t xml:space="preserve">corporation and when do we blame its </w:t>
      </w:r>
      <w:r w:rsidR="001A191A">
        <w:rPr>
          <w:color w:val="000000" w:themeColor="text1"/>
          <w:szCs w:val="24"/>
        </w:rPr>
        <w:t>leaders</w:t>
      </w:r>
      <w:r w:rsidR="00FE7990">
        <w:rPr>
          <w:color w:val="000000" w:themeColor="text1"/>
          <w:szCs w:val="24"/>
        </w:rPr>
        <w:t>?</w:t>
      </w:r>
      <w:r w:rsidR="001A191A">
        <w:rPr>
          <w:rStyle w:val="EndnoteReference"/>
          <w:color w:val="000000" w:themeColor="text1"/>
          <w:szCs w:val="24"/>
        </w:rPr>
        <w:endnoteReference w:id="29"/>
      </w:r>
      <w:r w:rsidR="001A191A">
        <w:rPr>
          <w:color w:val="000000" w:themeColor="text1"/>
          <w:szCs w:val="24"/>
        </w:rPr>
        <w:t xml:space="preserve"> </w:t>
      </w:r>
      <w:r w:rsidR="0048755F" w:rsidRPr="00E10546">
        <w:rPr>
          <w:color w:val="000000" w:themeColor="text1"/>
          <w:szCs w:val="24"/>
        </w:rPr>
        <w:t xml:space="preserve">A growing body of literature in leadership ethics explores </w:t>
      </w:r>
      <w:r w:rsidR="005263E5" w:rsidRPr="00E10546">
        <w:rPr>
          <w:color w:val="000000" w:themeColor="text1"/>
          <w:szCs w:val="24"/>
        </w:rPr>
        <w:t xml:space="preserve">the </w:t>
      </w:r>
      <w:r w:rsidR="00C01DE7">
        <w:rPr>
          <w:color w:val="000000" w:themeColor="text1"/>
          <w:szCs w:val="24"/>
        </w:rPr>
        <w:t>many</w:t>
      </w:r>
      <w:r w:rsidR="002C3B08" w:rsidRPr="00E10546">
        <w:rPr>
          <w:color w:val="000000" w:themeColor="text1"/>
          <w:szCs w:val="24"/>
        </w:rPr>
        <w:t xml:space="preserve"> </w:t>
      </w:r>
      <w:r w:rsidR="005263E5" w:rsidRPr="00E10546">
        <w:rPr>
          <w:color w:val="000000" w:themeColor="text1"/>
          <w:szCs w:val="24"/>
        </w:rPr>
        <w:t>aspects of</w:t>
      </w:r>
      <w:r w:rsidR="0048755F" w:rsidRPr="00E10546">
        <w:rPr>
          <w:color w:val="000000" w:themeColor="text1"/>
          <w:szCs w:val="24"/>
        </w:rPr>
        <w:t xml:space="preserve"> </w:t>
      </w:r>
      <w:r w:rsidR="00870013">
        <w:rPr>
          <w:color w:val="000000" w:themeColor="text1"/>
          <w:szCs w:val="24"/>
        </w:rPr>
        <w:t xml:space="preserve">what </w:t>
      </w:r>
      <w:r w:rsidR="0048755F" w:rsidRPr="00E10546">
        <w:rPr>
          <w:color w:val="000000" w:themeColor="text1"/>
          <w:szCs w:val="24"/>
        </w:rPr>
        <w:t xml:space="preserve">responsibility </w:t>
      </w:r>
      <w:r w:rsidR="00870013">
        <w:rPr>
          <w:color w:val="000000" w:themeColor="text1"/>
          <w:szCs w:val="24"/>
        </w:rPr>
        <w:t xml:space="preserve">means </w:t>
      </w:r>
      <w:r w:rsidR="005263E5" w:rsidRPr="00E10546">
        <w:rPr>
          <w:color w:val="000000" w:themeColor="text1"/>
          <w:szCs w:val="24"/>
        </w:rPr>
        <w:t>in</w:t>
      </w:r>
      <w:r w:rsidR="0048755F" w:rsidRPr="00E10546">
        <w:rPr>
          <w:color w:val="000000" w:themeColor="text1"/>
          <w:szCs w:val="24"/>
        </w:rPr>
        <w:t xml:space="preserve"> leadership.</w:t>
      </w:r>
      <w:r w:rsidR="003C3D37" w:rsidRPr="00E10546">
        <w:rPr>
          <w:rStyle w:val="EndnoteReference"/>
          <w:color w:val="000000" w:themeColor="text1"/>
          <w:szCs w:val="24"/>
        </w:rPr>
        <w:endnoteReference w:id="30"/>
      </w:r>
      <w:r w:rsidR="0048755F" w:rsidRPr="00E10546">
        <w:rPr>
          <w:color w:val="000000" w:themeColor="text1"/>
          <w:szCs w:val="24"/>
        </w:rPr>
        <w:t xml:space="preserve"> </w:t>
      </w:r>
    </w:p>
    <w:p w14:paraId="20FE768A" w14:textId="74CAF17C" w:rsidR="00DA5E15" w:rsidRPr="00E10546" w:rsidRDefault="00952304" w:rsidP="00DE53CF">
      <w:pPr>
        <w:pStyle w:val="Style7"/>
        <w:spacing w:before="120" w:after="120"/>
        <w:rPr>
          <w:color w:val="000000" w:themeColor="text1"/>
          <w:szCs w:val="24"/>
        </w:rPr>
      </w:pPr>
      <w:r w:rsidRPr="00E10546">
        <w:rPr>
          <w:color w:val="000000" w:themeColor="text1"/>
          <w:szCs w:val="24"/>
        </w:rPr>
        <w:t>The fact that leaders have this unique kind of responsibility</w:t>
      </w:r>
      <w:r w:rsidR="00E20405" w:rsidRPr="00E10546">
        <w:rPr>
          <w:color w:val="000000" w:themeColor="text1"/>
          <w:szCs w:val="24"/>
        </w:rPr>
        <w:t xml:space="preserve"> complicates cases where we need to assess the accountability of </w:t>
      </w:r>
      <w:r w:rsidRPr="00E10546">
        <w:rPr>
          <w:color w:val="000000" w:themeColor="text1"/>
          <w:szCs w:val="24"/>
        </w:rPr>
        <w:t>a</w:t>
      </w:r>
      <w:r w:rsidR="00E20405" w:rsidRPr="00E10546">
        <w:rPr>
          <w:color w:val="000000" w:themeColor="text1"/>
          <w:szCs w:val="24"/>
        </w:rPr>
        <w:t xml:space="preserve"> leader as an individual agent</w:t>
      </w:r>
      <w:r w:rsidR="00683C25" w:rsidRPr="00E10546">
        <w:rPr>
          <w:color w:val="000000" w:themeColor="text1"/>
          <w:szCs w:val="24"/>
        </w:rPr>
        <w:t xml:space="preserve">. Here is where philosophical discussion of moral luck </w:t>
      </w:r>
      <w:r w:rsidR="001C51B3" w:rsidRPr="00E10546">
        <w:rPr>
          <w:color w:val="000000" w:themeColor="text1"/>
          <w:szCs w:val="24"/>
        </w:rPr>
        <w:t>is</w:t>
      </w:r>
      <w:r w:rsidR="00683C25" w:rsidRPr="00E10546">
        <w:rPr>
          <w:color w:val="000000" w:themeColor="text1"/>
          <w:szCs w:val="24"/>
        </w:rPr>
        <w:t xml:space="preserve"> useful.</w:t>
      </w:r>
      <w:r w:rsidR="0020785A" w:rsidRPr="00E10546">
        <w:rPr>
          <w:rStyle w:val="EndnoteReference"/>
          <w:color w:val="000000" w:themeColor="text1"/>
          <w:szCs w:val="24"/>
        </w:rPr>
        <w:endnoteReference w:id="31"/>
      </w:r>
      <w:r w:rsidR="00683C25" w:rsidRPr="00E10546">
        <w:rPr>
          <w:color w:val="000000" w:themeColor="text1"/>
          <w:szCs w:val="24"/>
        </w:rPr>
        <w:t xml:space="preserve"> </w:t>
      </w:r>
      <w:r w:rsidR="001C51B3" w:rsidRPr="00E10546">
        <w:rPr>
          <w:color w:val="000000" w:themeColor="text1"/>
          <w:szCs w:val="24"/>
        </w:rPr>
        <w:t xml:space="preserve">Moral luck is when good fortune allows </w:t>
      </w:r>
      <w:r w:rsidR="005814BB" w:rsidRPr="00E10546">
        <w:rPr>
          <w:color w:val="000000" w:themeColor="text1"/>
          <w:szCs w:val="24"/>
        </w:rPr>
        <w:t>leader</w:t>
      </w:r>
      <w:r w:rsidR="00AD003F">
        <w:rPr>
          <w:color w:val="000000" w:themeColor="text1"/>
          <w:szCs w:val="24"/>
        </w:rPr>
        <w:t>s</w:t>
      </w:r>
      <w:r w:rsidR="001C51B3" w:rsidRPr="00E10546">
        <w:rPr>
          <w:color w:val="000000" w:themeColor="text1"/>
          <w:szCs w:val="24"/>
        </w:rPr>
        <w:t xml:space="preserve"> to appear moral</w:t>
      </w:r>
      <w:r w:rsidR="005814BB" w:rsidRPr="00E10546">
        <w:rPr>
          <w:color w:val="000000" w:themeColor="text1"/>
          <w:szCs w:val="24"/>
        </w:rPr>
        <w:t xml:space="preserve"> because things worked out well</w:t>
      </w:r>
      <w:r w:rsidR="00DA5E15" w:rsidRPr="00E10546">
        <w:rPr>
          <w:color w:val="000000" w:themeColor="text1"/>
          <w:szCs w:val="24"/>
        </w:rPr>
        <w:t xml:space="preserve"> for them</w:t>
      </w:r>
      <w:r w:rsidRPr="00E10546">
        <w:rPr>
          <w:color w:val="000000" w:themeColor="text1"/>
          <w:szCs w:val="24"/>
        </w:rPr>
        <w:t xml:space="preserve">. </w:t>
      </w:r>
      <w:r w:rsidR="005263E5" w:rsidRPr="00E10546">
        <w:rPr>
          <w:color w:val="000000" w:themeColor="text1"/>
          <w:szCs w:val="24"/>
        </w:rPr>
        <w:t xml:space="preserve">It underscores the ethical problems with assessing </w:t>
      </w:r>
      <w:r w:rsidRPr="00E10546">
        <w:rPr>
          <w:color w:val="000000" w:themeColor="text1"/>
          <w:szCs w:val="24"/>
        </w:rPr>
        <w:t xml:space="preserve">leadership </w:t>
      </w:r>
      <w:r w:rsidR="005263E5" w:rsidRPr="00E10546">
        <w:rPr>
          <w:color w:val="000000" w:themeColor="text1"/>
          <w:szCs w:val="24"/>
        </w:rPr>
        <w:t xml:space="preserve">based </w:t>
      </w:r>
      <w:r w:rsidR="00BB3AD8" w:rsidRPr="00E10546">
        <w:rPr>
          <w:color w:val="000000" w:themeColor="text1"/>
          <w:szCs w:val="24"/>
        </w:rPr>
        <w:t xml:space="preserve">only </w:t>
      </w:r>
      <w:r w:rsidR="005263E5" w:rsidRPr="00E10546">
        <w:rPr>
          <w:color w:val="000000" w:themeColor="text1"/>
          <w:szCs w:val="24"/>
        </w:rPr>
        <w:t>on outcomes</w:t>
      </w:r>
      <w:r w:rsidR="001834A2">
        <w:rPr>
          <w:color w:val="000000" w:themeColor="text1"/>
          <w:szCs w:val="24"/>
        </w:rPr>
        <w:t xml:space="preserve"> and overlooks</w:t>
      </w:r>
      <w:r w:rsidR="00BB3AD8" w:rsidRPr="00E10546">
        <w:rPr>
          <w:color w:val="000000" w:themeColor="text1"/>
          <w:szCs w:val="24"/>
        </w:rPr>
        <w:t xml:space="preserve"> Kantian </w:t>
      </w:r>
      <w:r w:rsidR="00DA5E15" w:rsidRPr="00E10546">
        <w:rPr>
          <w:color w:val="000000" w:themeColor="text1"/>
          <w:szCs w:val="24"/>
        </w:rPr>
        <w:t xml:space="preserve">type </w:t>
      </w:r>
      <w:r w:rsidR="00BB3AD8" w:rsidRPr="00E10546">
        <w:rPr>
          <w:color w:val="000000" w:themeColor="text1"/>
          <w:szCs w:val="24"/>
        </w:rPr>
        <w:t>considerations</w:t>
      </w:r>
      <w:r w:rsidR="001834A2">
        <w:rPr>
          <w:color w:val="000000" w:themeColor="text1"/>
          <w:szCs w:val="24"/>
        </w:rPr>
        <w:t>,</w:t>
      </w:r>
      <w:r w:rsidR="00BB3AD8" w:rsidRPr="00E10546">
        <w:rPr>
          <w:color w:val="000000" w:themeColor="text1"/>
          <w:szCs w:val="24"/>
        </w:rPr>
        <w:t xml:space="preserve"> such as whether </w:t>
      </w:r>
      <w:r w:rsidR="001834A2">
        <w:rPr>
          <w:color w:val="000000" w:themeColor="text1"/>
          <w:szCs w:val="24"/>
        </w:rPr>
        <w:t>the</w:t>
      </w:r>
      <w:r w:rsidR="00AD003F">
        <w:rPr>
          <w:color w:val="000000" w:themeColor="text1"/>
          <w:szCs w:val="24"/>
        </w:rPr>
        <w:t xml:space="preserve"> </w:t>
      </w:r>
      <w:r w:rsidR="00BB3AD8" w:rsidRPr="00E10546">
        <w:rPr>
          <w:color w:val="000000" w:themeColor="text1"/>
          <w:szCs w:val="24"/>
        </w:rPr>
        <w:t xml:space="preserve">leader </w:t>
      </w:r>
      <w:r w:rsidR="005F042C">
        <w:rPr>
          <w:color w:val="000000" w:themeColor="text1"/>
          <w:szCs w:val="24"/>
        </w:rPr>
        <w:t xml:space="preserve">acts on moral principles, </w:t>
      </w:r>
      <w:r w:rsidR="00BB3AD8" w:rsidRPr="00E10546">
        <w:rPr>
          <w:color w:val="000000" w:themeColor="text1"/>
          <w:szCs w:val="24"/>
        </w:rPr>
        <w:t>treat</w:t>
      </w:r>
      <w:r w:rsidR="00AD003F">
        <w:rPr>
          <w:color w:val="000000" w:themeColor="text1"/>
          <w:szCs w:val="24"/>
        </w:rPr>
        <w:t>s</w:t>
      </w:r>
      <w:r w:rsidR="00BB3AD8" w:rsidRPr="00E10546">
        <w:rPr>
          <w:color w:val="000000" w:themeColor="text1"/>
          <w:szCs w:val="24"/>
        </w:rPr>
        <w:t xml:space="preserve"> people as autonomous wills and ends in themselves</w:t>
      </w:r>
      <w:r w:rsidR="005F042C">
        <w:rPr>
          <w:color w:val="000000" w:themeColor="text1"/>
          <w:szCs w:val="24"/>
        </w:rPr>
        <w:t>, etc</w:t>
      </w:r>
      <w:r w:rsidR="00BB3AD8" w:rsidRPr="00E10546">
        <w:rPr>
          <w:color w:val="000000" w:themeColor="text1"/>
          <w:szCs w:val="24"/>
        </w:rPr>
        <w:t>.</w:t>
      </w:r>
      <w:r w:rsidR="00BB3AD8" w:rsidRPr="00E10546">
        <w:rPr>
          <w:rStyle w:val="EndnoteReference"/>
          <w:color w:val="000000" w:themeColor="text1"/>
          <w:szCs w:val="24"/>
        </w:rPr>
        <w:endnoteReference w:id="32"/>
      </w:r>
      <w:r w:rsidR="00BB3AD8" w:rsidRPr="00E10546">
        <w:rPr>
          <w:color w:val="000000" w:themeColor="text1"/>
          <w:szCs w:val="24"/>
        </w:rPr>
        <w:t xml:space="preserve"> </w:t>
      </w:r>
      <w:r w:rsidR="00D22A10" w:rsidRPr="00E10546">
        <w:rPr>
          <w:color w:val="000000" w:themeColor="text1"/>
          <w:szCs w:val="24"/>
        </w:rPr>
        <w:t xml:space="preserve">The moral value of leadership is as much about the process of leadership and the relationships leaders have as it </w:t>
      </w:r>
      <w:r w:rsidR="00E21FDC" w:rsidRPr="00E10546">
        <w:rPr>
          <w:color w:val="000000" w:themeColor="text1"/>
          <w:szCs w:val="24"/>
        </w:rPr>
        <w:t xml:space="preserve">is </w:t>
      </w:r>
      <w:r w:rsidR="00D22A10" w:rsidRPr="00E10546">
        <w:rPr>
          <w:color w:val="000000" w:themeColor="text1"/>
          <w:szCs w:val="24"/>
        </w:rPr>
        <w:t xml:space="preserve">about </w:t>
      </w:r>
      <w:r w:rsidR="00DA5E15" w:rsidRPr="00E10546">
        <w:rPr>
          <w:color w:val="000000" w:themeColor="text1"/>
          <w:szCs w:val="24"/>
        </w:rPr>
        <w:t>achieving goals</w:t>
      </w:r>
      <w:r w:rsidR="00D22A10" w:rsidRPr="00E10546">
        <w:rPr>
          <w:color w:val="000000" w:themeColor="text1"/>
          <w:szCs w:val="24"/>
        </w:rPr>
        <w:t>.</w:t>
      </w:r>
      <w:r w:rsidR="00833386" w:rsidRPr="00E10546">
        <w:rPr>
          <w:color w:val="000000" w:themeColor="text1"/>
          <w:szCs w:val="24"/>
        </w:rPr>
        <w:t xml:space="preserve"> </w:t>
      </w:r>
      <w:r w:rsidR="00906191">
        <w:rPr>
          <w:color w:val="000000" w:themeColor="text1"/>
          <w:szCs w:val="24"/>
        </w:rPr>
        <w:t>T</w:t>
      </w:r>
      <w:r w:rsidR="00085C9F">
        <w:rPr>
          <w:color w:val="000000" w:themeColor="text1"/>
          <w:szCs w:val="24"/>
        </w:rPr>
        <w:t>hese aspects of leadership are somewhat colored by the fact that leaders often have or are given power and this affects their relationships with others.</w:t>
      </w:r>
    </w:p>
    <w:p w14:paraId="50DF9D9A" w14:textId="7A3CD6A7" w:rsidR="008D1FD4" w:rsidRPr="00E10546" w:rsidRDefault="00BF574E" w:rsidP="00DE53CF">
      <w:pPr>
        <w:pStyle w:val="Style7"/>
        <w:spacing w:before="120" w:after="120"/>
        <w:rPr>
          <w:i/>
          <w:color w:val="000000" w:themeColor="text1"/>
          <w:szCs w:val="24"/>
        </w:rPr>
      </w:pPr>
      <w:r>
        <w:rPr>
          <w:i/>
          <w:color w:val="000000" w:themeColor="text1"/>
          <w:szCs w:val="24"/>
        </w:rPr>
        <w:t xml:space="preserve">Critical Studies </w:t>
      </w:r>
      <w:r w:rsidR="001834A2">
        <w:rPr>
          <w:i/>
          <w:color w:val="000000" w:themeColor="text1"/>
          <w:szCs w:val="24"/>
        </w:rPr>
        <w:t>Focus on</w:t>
      </w:r>
      <w:r>
        <w:rPr>
          <w:i/>
          <w:color w:val="000000" w:themeColor="text1"/>
          <w:szCs w:val="24"/>
        </w:rPr>
        <w:t xml:space="preserve"> </w:t>
      </w:r>
      <w:r w:rsidR="00A928C7" w:rsidRPr="00E10546">
        <w:rPr>
          <w:i/>
          <w:color w:val="000000" w:themeColor="text1"/>
          <w:szCs w:val="24"/>
        </w:rPr>
        <w:t>Power</w:t>
      </w:r>
    </w:p>
    <w:p w14:paraId="6B35870B" w14:textId="1A0ADAE6" w:rsidR="0055280B" w:rsidRDefault="00524957" w:rsidP="001834A2">
      <w:pPr>
        <w:rPr>
          <w:rStyle w:val="Strong"/>
          <w:b w:val="0"/>
          <w:i/>
          <w:color w:val="000000" w:themeColor="text1"/>
          <w:szCs w:val="24"/>
        </w:rPr>
      </w:pPr>
      <w:r w:rsidRPr="00E10546">
        <w:rPr>
          <w:rFonts w:ascii="Times" w:eastAsia="Times New Roman" w:hAnsi="Times" w:cs="Tahoma"/>
          <w:color w:val="000000" w:themeColor="text1"/>
          <w:szCs w:val="24"/>
          <w:lang w:val="en-US"/>
        </w:rPr>
        <w:t>Within critical studies of leadership, it has become commonplace to give attention to the notion of power and the politics of meaning</w:t>
      </w:r>
      <w:r w:rsidR="00C23DB3" w:rsidRPr="00E10546">
        <w:rPr>
          <w:rFonts w:ascii="Times" w:eastAsia="Times New Roman" w:hAnsi="Times" w:cs="Tahoma"/>
          <w:color w:val="000000" w:themeColor="text1"/>
          <w:szCs w:val="24"/>
          <w:lang w:val="en-US"/>
        </w:rPr>
        <w:t>.</w:t>
      </w:r>
      <w:r w:rsidRPr="00E10546">
        <w:rPr>
          <w:rStyle w:val="EndnoteReference"/>
          <w:rFonts w:ascii="Times" w:eastAsia="Times New Roman" w:hAnsi="Times" w:cs="Tahoma"/>
          <w:color w:val="000000" w:themeColor="text1"/>
          <w:szCs w:val="24"/>
          <w:lang w:val="en-US"/>
        </w:rPr>
        <w:endnoteReference w:id="33"/>
      </w:r>
      <w:r w:rsidRPr="00E10546">
        <w:rPr>
          <w:rFonts w:ascii="Times" w:eastAsia="Times New Roman" w:hAnsi="Times" w:cs="Tahoma"/>
          <w:color w:val="000000" w:themeColor="text1"/>
          <w:szCs w:val="24"/>
          <w:lang w:val="en-US"/>
        </w:rPr>
        <w:t xml:space="preserve"> It has also been suggested that ‘Leadership communication is inherently power-based, a site of contestation about the nature of leadership</w:t>
      </w:r>
      <w:r w:rsidR="00C76C9D" w:rsidRPr="00E10546">
        <w:rPr>
          <w:rFonts w:ascii="Times" w:eastAsia="Times New Roman" w:hAnsi="Times" w:cs="Tahoma"/>
          <w:color w:val="000000" w:themeColor="text1"/>
          <w:szCs w:val="24"/>
          <w:lang w:val="en-US"/>
        </w:rPr>
        <w:t>.</w:t>
      </w:r>
      <w:r w:rsidRPr="00E10546">
        <w:rPr>
          <w:rFonts w:ascii="Times" w:eastAsia="Times New Roman" w:hAnsi="Times" w:cs="Tahoma"/>
          <w:color w:val="000000" w:themeColor="text1"/>
          <w:szCs w:val="24"/>
          <w:lang w:val="en-US"/>
        </w:rPr>
        <w:t>’</w:t>
      </w:r>
      <w:r w:rsidRPr="00E10546">
        <w:rPr>
          <w:rStyle w:val="EndnoteReference"/>
          <w:rFonts w:ascii="Times" w:eastAsia="Times New Roman" w:hAnsi="Times" w:cs="Tahoma"/>
          <w:color w:val="000000" w:themeColor="text1"/>
          <w:szCs w:val="24"/>
          <w:lang w:val="en-US"/>
        </w:rPr>
        <w:endnoteReference w:id="34"/>
      </w:r>
      <w:r w:rsidRPr="00E10546">
        <w:rPr>
          <w:rFonts w:ascii="Times" w:eastAsia="Times New Roman" w:hAnsi="Times" w:cs="Tahoma"/>
          <w:color w:val="000000" w:themeColor="text1"/>
          <w:szCs w:val="24"/>
          <w:lang w:val="en-US"/>
        </w:rPr>
        <w:t xml:space="preserve">  Yet other critical leadership theorists have argued that power processes and the politics of meaning alongside questions of identity have been almost completely neglected by the mainstream</w:t>
      </w:r>
      <w:r w:rsidRPr="00E10546">
        <w:rPr>
          <w:rStyle w:val="EndnoteReference"/>
          <w:rFonts w:ascii="Times" w:eastAsia="Times New Roman" w:hAnsi="Times" w:cs="Tahoma"/>
          <w:color w:val="000000" w:themeColor="text1"/>
          <w:szCs w:val="24"/>
          <w:lang w:val="en-US"/>
        </w:rPr>
        <w:endnoteReference w:id="35"/>
      </w:r>
      <w:r w:rsidRPr="00E10546">
        <w:rPr>
          <w:rFonts w:ascii="Times" w:eastAsia="Times New Roman" w:hAnsi="Times" w:cs="Tahoma"/>
          <w:color w:val="000000" w:themeColor="text1"/>
          <w:szCs w:val="24"/>
          <w:lang w:val="en-US"/>
        </w:rPr>
        <w:t xml:space="preserve"> or when power is considered it is assumed reasonable to see it as possessed by leaders</w:t>
      </w:r>
      <w:r w:rsidR="00C23DB3" w:rsidRPr="00E10546">
        <w:rPr>
          <w:rFonts w:ascii="Times" w:eastAsia="Times New Roman" w:hAnsi="Times" w:cs="Tahoma"/>
          <w:color w:val="000000" w:themeColor="text1"/>
          <w:szCs w:val="24"/>
          <w:lang w:val="en-US"/>
        </w:rPr>
        <w:t>.</w:t>
      </w:r>
      <w:r w:rsidRPr="00E10546">
        <w:rPr>
          <w:rStyle w:val="EndnoteReference"/>
          <w:rFonts w:ascii="Times" w:eastAsia="Times New Roman" w:hAnsi="Times" w:cs="Tahoma"/>
          <w:color w:val="000000" w:themeColor="text1"/>
          <w:szCs w:val="24"/>
          <w:lang w:val="en-US"/>
        </w:rPr>
        <w:endnoteReference w:id="36"/>
      </w:r>
      <w:r w:rsidR="00C23DB3" w:rsidRPr="00E10546">
        <w:rPr>
          <w:rFonts w:ascii="Times" w:eastAsia="Times New Roman" w:hAnsi="Times" w:cs="Tahoma"/>
          <w:color w:val="000000" w:themeColor="text1"/>
          <w:szCs w:val="24"/>
          <w:lang w:val="en-US"/>
        </w:rPr>
        <w:t xml:space="preserve"> </w:t>
      </w:r>
      <w:r w:rsidRPr="00E10546">
        <w:rPr>
          <w:rFonts w:ascii="Times" w:eastAsia="Times New Roman" w:hAnsi="Times" w:cs="Tahoma"/>
          <w:color w:val="000000" w:themeColor="text1"/>
          <w:szCs w:val="24"/>
          <w:lang w:val="en-US"/>
        </w:rPr>
        <w:t>However, there is still a tendency to adopt a proprietary conception of both leadership and power, which argu</w:t>
      </w:r>
      <w:r w:rsidR="00C23DB3" w:rsidRPr="00E10546">
        <w:rPr>
          <w:rFonts w:ascii="Times" w:eastAsia="Times New Roman" w:hAnsi="Times" w:cs="Tahoma"/>
          <w:color w:val="000000" w:themeColor="text1"/>
          <w:szCs w:val="24"/>
          <w:lang w:val="en-US"/>
        </w:rPr>
        <w:t>ably</w:t>
      </w:r>
      <w:r w:rsidRPr="00E10546">
        <w:rPr>
          <w:rFonts w:ascii="Times" w:eastAsia="Times New Roman" w:hAnsi="Times" w:cs="Tahoma"/>
          <w:color w:val="000000" w:themeColor="text1"/>
          <w:szCs w:val="24"/>
          <w:lang w:val="en-US"/>
        </w:rPr>
        <w:t xml:space="preserve"> creeps back in largely because of common sense conflations of leadership with hierarchical position in the senior ranks of organizations</w:t>
      </w:r>
      <w:r w:rsidR="00C23DB3" w:rsidRPr="00E10546">
        <w:rPr>
          <w:rFonts w:ascii="Times" w:eastAsia="Times New Roman" w:hAnsi="Times" w:cs="Tahoma"/>
          <w:color w:val="000000" w:themeColor="text1"/>
          <w:szCs w:val="24"/>
          <w:lang w:val="en-US"/>
        </w:rPr>
        <w:t>.</w:t>
      </w:r>
      <w:r w:rsidRPr="00E10546">
        <w:rPr>
          <w:rStyle w:val="EndnoteReference"/>
          <w:rFonts w:ascii="Times" w:eastAsia="Times New Roman" w:hAnsi="Times" w:cs="Tahoma"/>
          <w:color w:val="000000" w:themeColor="text1"/>
          <w:szCs w:val="24"/>
          <w:lang w:val="en-US"/>
        </w:rPr>
        <w:endnoteReference w:id="37"/>
      </w:r>
      <w:r w:rsidRPr="00E10546">
        <w:rPr>
          <w:rFonts w:ascii="Times" w:eastAsia="Times New Roman" w:hAnsi="Times" w:cs="Tahoma"/>
          <w:color w:val="000000" w:themeColor="text1"/>
          <w:szCs w:val="24"/>
          <w:lang w:val="en-US"/>
        </w:rPr>
        <w:t xml:space="preserve">  Consequently, attributions of leadership but also power and identity are seen as the property of persons or groups rather than of relations, </w:t>
      </w:r>
      <w:r w:rsidR="00E21FDC" w:rsidRPr="00E10546">
        <w:rPr>
          <w:rFonts w:ascii="Times" w:eastAsia="Times New Roman" w:hAnsi="Times" w:cs="Tahoma"/>
          <w:color w:val="000000" w:themeColor="text1"/>
          <w:szCs w:val="24"/>
          <w:lang w:val="en-US"/>
        </w:rPr>
        <w:t xml:space="preserve">and this is </w:t>
      </w:r>
      <w:r w:rsidRPr="00E10546">
        <w:rPr>
          <w:rFonts w:ascii="Times" w:eastAsia="Times New Roman" w:hAnsi="Times" w:cs="Tahoma"/>
          <w:color w:val="000000" w:themeColor="text1"/>
          <w:szCs w:val="24"/>
          <w:lang w:val="en-US"/>
        </w:rPr>
        <w:t>combined with a frequent failure to take an embodied approach to understanding organizations and social relations through which these phenomena find expression</w:t>
      </w:r>
      <w:r w:rsidR="00C23DB3" w:rsidRPr="00E10546">
        <w:rPr>
          <w:rFonts w:ascii="Times" w:eastAsia="Times New Roman" w:hAnsi="Times" w:cs="Tahoma"/>
          <w:color w:val="000000" w:themeColor="text1"/>
          <w:szCs w:val="24"/>
          <w:lang w:val="en-US"/>
        </w:rPr>
        <w:t>.</w:t>
      </w:r>
      <w:r w:rsidRPr="00E10546">
        <w:rPr>
          <w:rStyle w:val="EndnoteReference"/>
          <w:rFonts w:ascii="Times" w:eastAsia="Times New Roman" w:hAnsi="Times" w:cs="Tahoma"/>
          <w:color w:val="000000" w:themeColor="text1"/>
          <w:szCs w:val="24"/>
          <w:lang w:val="en-US"/>
        </w:rPr>
        <w:endnoteReference w:id="38"/>
      </w:r>
      <w:r w:rsidR="00C23DB3" w:rsidRPr="00E10546">
        <w:rPr>
          <w:rFonts w:ascii="Times" w:hAnsi="Times" w:cs="Calibri"/>
          <w:color w:val="000000" w:themeColor="text1"/>
          <w:szCs w:val="24"/>
          <w:lang w:val="en-US"/>
        </w:rPr>
        <w:t xml:space="preserve"> </w:t>
      </w:r>
      <w:r w:rsidRPr="00E10546">
        <w:rPr>
          <w:rFonts w:ascii="Times" w:hAnsi="Times" w:cs="Calibri"/>
          <w:color w:val="000000" w:themeColor="text1"/>
          <w:szCs w:val="24"/>
          <w:lang w:val="en-US"/>
        </w:rPr>
        <w:t>One way in which this can be avoided is to engage more thoroughly with Foucault</w:t>
      </w:r>
      <w:r w:rsidRPr="00E10546">
        <w:rPr>
          <w:rStyle w:val="EndnoteReference"/>
          <w:rFonts w:ascii="Times" w:hAnsi="Times" w:cs="Calibri"/>
          <w:color w:val="000000" w:themeColor="text1"/>
          <w:szCs w:val="24"/>
          <w:lang w:val="en-US"/>
        </w:rPr>
        <w:endnoteReference w:id="39"/>
      </w:r>
      <w:r w:rsidRPr="00E10546">
        <w:rPr>
          <w:rFonts w:ascii="Times" w:hAnsi="Times" w:cs="Calibri"/>
          <w:color w:val="000000" w:themeColor="text1"/>
          <w:szCs w:val="24"/>
          <w:lang w:val="en-US"/>
        </w:rPr>
        <w:t xml:space="preserve"> who develops </w:t>
      </w:r>
      <w:r w:rsidRPr="00E10546">
        <w:rPr>
          <w:rFonts w:ascii="Times" w:hAnsi="Times"/>
          <w:color w:val="000000" w:themeColor="text1"/>
          <w:szCs w:val="24"/>
          <w:lang w:val="en-US"/>
        </w:rPr>
        <w:t xml:space="preserve">the concept of governmentality and subjective self-discipline [that lies between games of sovereign power where people try to control the conduct of others and domination where they do so through coercion] for this makes it possible to ‘bring out the freedom of the subject and its relationship to others </w:t>
      </w:r>
      <w:r w:rsidR="002C3B08" w:rsidRPr="00E10546">
        <w:rPr>
          <w:rFonts w:ascii="Times" w:hAnsi="Times"/>
          <w:color w:val="000000" w:themeColor="text1"/>
          <w:szCs w:val="24"/>
          <w:lang w:val="en-US"/>
        </w:rPr>
        <w:t>–</w:t>
      </w:r>
      <w:r w:rsidRPr="00E10546">
        <w:rPr>
          <w:rFonts w:ascii="Times" w:hAnsi="Times"/>
          <w:color w:val="000000" w:themeColor="text1"/>
          <w:szCs w:val="24"/>
          <w:lang w:val="en-US"/>
        </w:rPr>
        <w:t xml:space="preserve"> which ‘constitutes the very stuff </w:t>
      </w:r>
      <w:r w:rsidRPr="00E10546">
        <w:rPr>
          <w:rFonts w:ascii="Times" w:hAnsi="Times"/>
          <w:i/>
          <w:iCs/>
          <w:color w:val="000000" w:themeColor="text1"/>
          <w:szCs w:val="24"/>
          <w:lang w:val="en-US"/>
        </w:rPr>
        <w:t xml:space="preserve">[matiere] </w:t>
      </w:r>
      <w:r w:rsidRPr="00E10546">
        <w:rPr>
          <w:rFonts w:ascii="Times" w:hAnsi="Times"/>
          <w:color w:val="000000" w:themeColor="text1"/>
          <w:szCs w:val="24"/>
          <w:lang w:val="en-US"/>
        </w:rPr>
        <w:t>of ethics’</w:t>
      </w:r>
      <w:r w:rsidR="00C23DB3" w:rsidRPr="00E10546">
        <w:rPr>
          <w:rFonts w:ascii="Times" w:hAnsi="Times"/>
          <w:color w:val="000000" w:themeColor="text1"/>
          <w:szCs w:val="24"/>
          <w:lang w:val="en-US"/>
        </w:rPr>
        <w:t>.</w:t>
      </w:r>
      <w:r w:rsidRPr="00E10546">
        <w:rPr>
          <w:rStyle w:val="EndnoteReference"/>
          <w:rFonts w:ascii="Times" w:hAnsi="Times"/>
          <w:color w:val="000000" w:themeColor="text1"/>
          <w:szCs w:val="24"/>
          <w:lang w:val="en-US"/>
        </w:rPr>
        <w:endnoteReference w:id="40"/>
      </w:r>
      <w:r w:rsidR="00085C9F">
        <w:rPr>
          <w:rFonts w:ascii="Times" w:hAnsi="Times"/>
          <w:color w:val="000000" w:themeColor="text1"/>
          <w:szCs w:val="24"/>
          <w:lang w:val="en-US"/>
        </w:rPr>
        <w:t xml:space="preserve"> </w:t>
      </w:r>
    </w:p>
    <w:p w14:paraId="22F4C872" w14:textId="4E411482" w:rsidR="00EE454D" w:rsidRPr="00E10546" w:rsidRDefault="00EE454D" w:rsidP="00C64FF5">
      <w:pPr>
        <w:pStyle w:val="Style7"/>
        <w:spacing w:before="120" w:after="120"/>
        <w:ind w:firstLine="0"/>
        <w:outlineLvl w:val="0"/>
        <w:rPr>
          <w:rStyle w:val="Strong"/>
          <w:b w:val="0"/>
          <w:i/>
          <w:color w:val="000000" w:themeColor="text1"/>
          <w:szCs w:val="24"/>
        </w:rPr>
      </w:pPr>
      <w:r w:rsidRPr="00E10546">
        <w:rPr>
          <w:rStyle w:val="Strong"/>
          <w:b w:val="0"/>
          <w:i/>
          <w:color w:val="000000" w:themeColor="text1"/>
          <w:szCs w:val="24"/>
        </w:rPr>
        <w:t xml:space="preserve">Diversity: Gender and </w:t>
      </w:r>
      <w:r w:rsidR="00FE7990">
        <w:rPr>
          <w:rStyle w:val="Strong"/>
          <w:b w:val="0"/>
          <w:i/>
          <w:color w:val="000000" w:themeColor="text1"/>
          <w:szCs w:val="24"/>
        </w:rPr>
        <w:t>R</w:t>
      </w:r>
      <w:r w:rsidRPr="00E10546">
        <w:rPr>
          <w:rStyle w:val="Strong"/>
          <w:b w:val="0"/>
          <w:i/>
          <w:color w:val="000000" w:themeColor="text1"/>
          <w:szCs w:val="24"/>
        </w:rPr>
        <w:t xml:space="preserve">ace in </w:t>
      </w:r>
      <w:r w:rsidR="00FE7990">
        <w:rPr>
          <w:rStyle w:val="Strong"/>
          <w:b w:val="0"/>
          <w:i/>
          <w:color w:val="000000" w:themeColor="text1"/>
          <w:szCs w:val="24"/>
        </w:rPr>
        <w:t>L</w:t>
      </w:r>
      <w:r w:rsidRPr="00E10546">
        <w:rPr>
          <w:rStyle w:val="Strong"/>
          <w:b w:val="0"/>
          <w:i/>
          <w:color w:val="000000" w:themeColor="text1"/>
          <w:szCs w:val="24"/>
        </w:rPr>
        <w:t xml:space="preserve">eadership </w:t>
      </w:r>
      <w:r w:rsidR="00FE7990">
        <w:rPr>
          <w:rStyle w:val="Strong"/>
          <w:b w:val="0"/>
          <w:i/>
          <w:color w:val="000000" w:themeColor="text1"/>
          <w:szCs w:val="24"/>
        </w:rPr>
        <w:t>S</w:t>
      </w:r>
      <w:r w:rsidRPr="00E10546">
        <w:rPr>
          <w:rStyle w:val="Strong"/>
          <w:b w:val="0"/>
          <w:i/>
          <w:color w:val="000000" w:themeColor="text1"/>
          <w:szCs w:val="24"/>
        </w:rPr>
        <w:t>tudies</w:t>
      </w:r>
    </w:p>
    <w:p w14:paraId="7FDCD863" w14:textId="30DA6F1B" w:rsidR="008D0E47" w:rsidRPr="00E10546" w:rsidRDefault="00775DA8" w:rsidP="00DE53CF">
      <w:pPr>
        <w:autoSpaceDE w:val="0"/>
        <w:autoSpaceDN w:val="0"/>
        <w:adjustRightInd w:val="0"/>
        <w:spacing w:before="0" w:after="0"/>
        <w:ind w:left="-284" w:firstLine="284"/>
        <w:jc w:val="both"/>
        <w:rPr>
          <w:rFonts w:ascii="Times" w:hAnsi="Times" w:cs="Calibri"/>
          <w:color w:val="000000" w:themeColor="text1"/>
          <w:szCs w:val="24"/>
          <w:lang w:val="en-US"/>
        </w:rPr>
      </w:pPr>
      <w:r w:rsidRPr="00E10546">
        <w:rPr>
          <w:rFonts w:ascii="Times" w:hAnsi="Times"/>
          <w:color w:val="000000" w:themeColor="text1"/>
          <w:szCs w:val="24"/>
          <w:lang w:val="en-US"/>
        </w:rPr>
        <w:t xml:space="preserve">Leadership studies </w:t>
      </w:r>
      <w:r w:rsidR="005D7421" w:rsidRPr="00E10546">
        <w:rPr>
          <w:rFonts w:ascii="Times" w:hAnsi="Times"/>
          <w:color w:val="000000" w:themeColor="text1"/>
          <w:szCs w:val="24"/>
          <w:lang w:val="en-US"/>
        </w:rPr>
        <w:t xml:space="preserve">have a history of treating the topic in a </w:t>
      </w:r>
      <w:r w:rsidR="00EE454D" w:rsidRPr="00E10546">
        <w:rPr>
          <w:rFonts w:ascii="Times" w:hAnsi="Times"/>
          <w:color w:val="000000" w:themeColor="text1"/>
          <w:szCs w:val="24"/>
          <w:lang w:val="en-US"/>
        </w:rPr>
        <w:t xml:space="preserve">rather masculine, linear rational and individualistic </w:t>
      </w:r>
      <w:r w:rsidR="009B56AB" w:rsidRPr="00E10546">
        <w:rPr>
          <w:rFonts w:ascii="Times" w:hAnsi="Times"/>
          <w:color w:val="000000" w:themeColor="text1"/>
          <w:szCs w:val="24"/>
          <w:lang w:val="en-US"/>
        </w:rPr>
        <w:t>manner such that leaders are seen to possess agency and power, display high levels of certainty and decisiveness, and exhibit a masterly control of all that they survey</w:t>
      </w:r>
      <w:r w:rsidR="00EE454D" w:rsidRPr="00E10546">
        <w:rPr>
          <w:rFonts w:ascii="Times" w:hAnsi="Times"/>
          <w:color w:val="000000" w:themeColor="text1"/>
          <w:szCs w:val="24"/>
          <w:lang w:val="en-US"/>
        </w:rPr>
        <w:t xml:space="preserve">.  </w:t>
      </w:r>
      <w:r w:rsidR="00EF3E20" w:rsidRPr="00E10546">
        <w:rPr>
          <w:rFonts w:ascii="Times" w:hAnsi="Times"/>
          <w:color w:val="000000" w:themeColor="text1"/>
          <w:szCs w:val="24"/>
          <w:lang w:val="en-US"/>
        </w:rPr>
        <w:t>Equally</w:t>
      </w:r>
      <w:r w:rsidR="0072614E" w:rsidRPr="00E10546">
        <w:rPr>
          <w:rFonts w:ascii="Times" w:hAnsi="Times"/>
          <w:color w:val="000000" w:themeColor="text1"/>
          <w:szCs w:val="24"/>
          <w:lang w:val="en-US"/>
        </w:rPr>
        <w:t>,</w:t>
      </w:r>
      <w:r w:rsidR="00EF3E20" w:rsidRPr="00E10546">
        <w:rPr>
          <w:rFonts w:ascii="Times" w:hAnsi="Times"/>
          <w:color w:val="000000" w:themeColor="text1"/>
          <w:szCs w:val="24"/>
          <w:lang w:val="en-US"/>
        </w:rPr>
        <w:t xml:space="preserve"> ethics has been dominated by masculine technical approaches regarding practical reason (Kant), normative rules and regulations (deontology), calculations of consequences (utilitarian) and the elevation of ‘good’</w:t>
      </w:r>
      <w:r w:rsidR="0072614E" w:rsidRPr="00E10546">
        <w:rPr>
          <w:rFonts w:ascii="Times" w:hAnsi="Times"/>
          <w:color w:val="000000" w:themeColor="text1"/>
          <w:szCs w:val="24"/>
          <w:lang w:val="en-US"/>
        </w:rPr>
        <w:t xml:space="preserve"> individual</w:t>
      </w:r>
      <w:r w:rsidR="00EF3E20" w:rsidRPr="00E10546">
        <w:rPr>
          <w:rFonts w:ascii="Times" w:hAnsi="Times"/>
          <w:color w:val="000000" w:themeColor="text1"/>
          <w:szCs w:val="24"/>
          <w:lang w:val="en-US"/>
        </w:rPr>
        <w:t xml:space="preserve"> character (</w:t>
      </w:r>
      <w:r w:rsidR="0072614E" w:rsidRPr="00E10546">
        <w:rPr>
          <w:rFonts w:ascii="Times" w:hAnsi="Times"/>
          <w:color w:val="000000" w:themeColor="text1"/>
          <w:szCs w:val="24"/>
          <w:lang w:val="en-US"/>
        </w:rPr>
        <w:t xml:space="preserve">virtue) although </w:t>
      </w:r>
      <w:commentRangeStart w:id="8"/>
      <w:commentRangeStart w:id="9"/>
      <w:r w:rsidR="0072614E" w:rsidRPr="00E10546">
        <w:rPr>
          <w:rFonts w:ascii="Times" w:hAnsi="Times"/>
          <w:color w:val="000000" w:themeColor="text1"/>
          <w:szCs w:val="24"/>
          <w:lang w:val="en-US"/>
        </w:rPr>
        <w:t>feminist</w:t>
      </w:r>
      <w:r w:rsidR="00C5600D">
        <w:rPr>
          <w:rStyle w:val="EndnoteReference"/>
          <w:rFonts w:ascii="Times" w:hAnsi="Times"/>
          <w:color w:val="000000" w:themeColor="text1"/>
          <w:szCs w:val="24"/>
          <w:lang w:val="en-US"/>
        </w:rPr>
        <w:endnoteReference w:id="41"/>
      </w:r>
      <w:r w:rsidR="0072614E" w:rsidRPr="00E10546">
        <w:rPr>
          <w:rFonts w:ascii="Times" w:hAnsi="Times"/>
          <w:color w:val="000000" w:themeColor="text1"/>
          <w:szCs w:val="24"/>
          <w:lang w:val="en-US"/>
        </w:rPr>
        <w:t xml:space="preserve"> </w:t>
      </w:r>
      <w:commentRangeEnd w:id="8"/>
      <w:r w:rsidR="004D7DED">
        <w:rPr>
          <w:rStyle w:val="CommentReference"/>
        </w:rPr>
        <w:commentReference w:id="8"/>
      </w:r>
      <w:commentRangeEnd w:id="9"/>
      <w:r w:rsidR="00FE7990">
        <w:rPr>
          <w:rStyle w:val="CommentReference"/>
        </w:rPr>
        <w:commentReference w:id="9"/>
      </w:r>
      <w:r w:rsidR="0072614E" w:rsidRPr="00E10546">
        <w:rPr>
          <w:rFonts w:ascii="Times" w:hAnsi="Times"/>
          <w:color w:val="000000" w:themeColor="text1"/>
          <w:szCs w:val="24"/>
          <w:lang w:val="en-US"/>
        </w:rPr>
        <w:t>and anti-colonial alternatives</w:t>
      </w:r>
      <w:r w:rsidR="002C3B08" w:rsidRPr="00E10546">
        <w:rPr>
          <w:rStyle w:val="EndnoteReference"/>
          <w:rFonts w:ascii="Times" w:hAnsi="Times"/>
          <w:color w:val="000000" w:themeColor="text1"/>
          <w:szCs w:val="24"/>
          <w:lang w:val="en-US"/>
        </w:rPr>
        <w:endnoteReference w:id="42"/>
      </w:r>
      <w:r w:rsidR="0072614E" w:rsidRPr="00E10546">
        <w:rPr>
          <w:rFonts w:ascii="Times" w:hAnsi="Times"/>
          <w:color w:val="000000" w:themeColor="text1"/>
          <w:szCs w:val="24"/>
          <w:lang w:val="en-US"/>
        </w:rPr>
        <w:t xml:space="preserve"> around embodied engagement have been around for some time.</w:t>
      </w:r>
      <w:r w:rsidR="00EF3E20" w:rsidRPr="00E10546">
        <w:rPr>
          <w:rFonts w:ascii="Times" w:hAnsi="Times"/>
          <w:color w:val="000000" w:themeColor="text1"/>
          <w:szCs w:val="24"/>
          <w:lang w:val="en-US"/>
        </w:rPr>
        <w:t xml:space="preserve"> </w:t>
      </w:r>
      <w:r w:rsidR="0072614E" w:rsidRPr="00E10546">
        <w:rPr>
          <w:rFonts w:ascii="Times" w:hAnsi="Times"/>
          <w:color w:val="000000" w:themeColor="text1"/>
          <w:szCs w:val="24"/>
          <w:lang w:val="en-US"/>
        </w:rPr>
        <w:t>The marginalization of such alternatives</w:t>
      </w:r>
      <w:r w:rsidR="00EE454D" w:rsidRPr="00E10546">
        <w:rPr>
          <w:rFonts w:ascii="Times" w:hAnsi="Times"/>
          <w:color w:val="000000" w:themeColor="text1"/>
          <w:szCs w:val="24"/>
          <w:lang w:val="en-US"/>
        </w:rPr>
        <w:t xml:space="preserve"> reflects and reproduces </w:t>
      </w:r>
      <w:r w:rsidR="0072614E" w:rsidRPr="00E10546">
        <w:rPr>
          <w:rFonts w:ascii="Times" w:hAnsi="Times"/>
          <w:color w:val="000000" w:themeColor="text1"/>
          <w:szCs w:val="24"/>
          <w:lang w:val="en-US"/>
        </w:rPr>
        <w:t xml:space="preserve">both </w:t>
      </w:r>
      <w:r w:rsidR="00EE454D" w:rsidRPr="00E10546">
        <w:rPr>
          <w:rFonts w:ascii="Times" w:hAnsi="Times"/>
          <w:color w:val="000000" w:themeColor="text1"/>
          <w:szCs w:val="24"/>
          <w:lang w:val="en-US"/>
        </w:rPr>
        <w:t xml:space="preserve">the Cartesian binary between mind and body along with fundamental dualisms between subjects and objects (ontology), representational and realist </w:t>
      </w:r>
      <w:r w:rsidR="009B56AB" w:rsidRPr="00E10546">
        <w:rPr>
          <w:rFonts w:ascii="Times" w:hAnsi="Times"/>
          <w:color w:val="000000" w:themeColor="text1"/>
          <w:szCs w:val="24"/>
          <w:lang w:val="en-US"/>
        </w:rPr>
        <w:t xml:space="preserve">knowledge </w:t>
      </w:r>
      <w:r w:rsidR="00EE454D" w:rsidRPr="00E10546">
        <w:rPr>
          <w:rFonts w:ascii="Times" w:hAnsi="Times"/>
          <w:color w:val="000000" w:themeColor="text1"/>
          <w:szCs w:val="24"/>
          <w:lang w:val="en-US"/>
        </w:rPr>
        <w:t xml:space="preserve">(epistemology), agency and structure (methodology) </w:t>
      </w:r>
      <w:r w:rsidR="009B56AB" w:rsidRPr="00E10546">
        <w:rPr>
          <w:rFonts w:ascii="Times" w:hAnsi="Times"/>
          <w:color w:val="000000" w:themeColor="text1"/>
          <w:szCs w:val="24"/>
          <w:lang w:val="en-US"/>
        </w:rPr>
        <w:t xml:space="preserve">as well as </w:t>
      </w:r>
      <w:r w:rsidR="00EE454D" w:rsidRPr="00E10546">
        <w:rPr>
          <w:rFonts w:ascii="Times" w:hAnsi="Times"/>
          <w:color w:val="000000" w:themeColor="text1"/>
          <w:szCs w:val="24"/>
          <w:lang w:val="en-US"/>
        </w:rPr>
        <w:t xml:space="preserve">other </w:t>
      </w:r>
      <w:r w:rsidR="009B56AB" w:rsidRPr="00E10546">
        <w:rPr>
          <w:rFonts w:ascii="Times" w:hAnsi="Times"/>
          <w:color w:val="000000" w:themeColor="text1"/>
          <w:szCs w:val="24"/>
          <w:lang w:val="en-US"/>
        </w:rPr>
        <w:t xml:space="preserve">binaries </w:t>
      </w:r>
      <w:r w:rsidR="00EE454D" w:rsidRPr="00E10546">
        <w:rPr>
          <w:rFonts w:ascii="Times" w:hAnsi="Times"/>
          <w:color w:val="000000" w:themeColor="text1"/>
          <w:szCs w:val="24"/>
          <w:lang w:val="en-US"/>
        </w:rPr>
        <w:t>of a political nature relating to age, ethnicity/race, gender, sexuality, and the able bodied.</w:t>
      </w:r>
      <w:r w:rsidR="00CC0F53" w:rsidRPr="00E10546">
        <w:rPr>
          <w:rStyle w:val="EndnoteReference"/>
          <w:rFonts w:ascii="Times" w:hAnsi="Times"/>
          <w:color w:val="000000" w:themeColor="text1"/>
          <w:szCs w:val="24"/>
          <w:lang w:val="en-US"/>
        </w:rPr>
        <w:endnoteReference w:id="43"/>
      </w:r>
      <w:r w:rsidR="00EE454D" w:rsidRPr="00E10546">
        <w:rPr>
          <w:rFonts w:ascii="Times" w:hAnsi="Times"/>
          <w:color w:val="000000" w:themeColor="text1"/>
          <w:szCs w:val="24"/>
          <w:lang w:val="en-US"/>
        </w:rPr>
        <w:t xml:space="preserve"> In each of these dualisms</w:t>
      </w:r>
      <w:r w:rsidR="009B56AB" w:rsidRPr="00E10546">
        <w:rPr>
          <w:rFonts w:ascii="Times" w:hAnsi="Times"/>
          <w:color w:val="000000" w:themeColor="text1"/>
          <w:szCs w:val="24"/>
          <w:lang w:val="en-US"/>
        </w:rPr>
        <w:t>,</w:t>
      </w:r>
      <w:r w:rsidR="00EE454D" w:rsidRPr="00E10546">
        <w:rPr>
          <w:rFonts w:ascii="Times" w:hAnsi="Times"/>
          <w:color w:val="000000" w:themeColor="text1"/>
          <w:szCs w:val="24"/>
          <w:lang w:val="en-US"/>
        </w:rPr>
        <w:t xml:space="preserve"> there is a hierarchy whereby one side of the binary is elevated over the other and with respect to politics young able bodied, white, heterosexual males are privileged.</w:t>
      </w:r>
      <w:r w:rsidR="00CC0F53" w:rsidRPr="00E10546">
        <w:rPr>
          <w:rStyle w:val="EndnoteReference"/>
          <w:rFonts w:ascii="Times" w:hAnsi="Times"/>
          <w:color w:val="000000" w:themeColor="text1"/>
          <w:szCs w:val="24"/>
          <w:lang w:val="en-US"/>
        </w:rPr>
        <w:endnoteReference w:id="44"/>
      </w:r>
      <w:r w:rsidR="00EE454D" w:rsidRPr="00E10546">
        <w:rPr>
          <w:rFonts w:ascii="Times" w:hAnsi="Times" w:cs="Calibri"/>
          <w:color w:val="000000" w:themeColor="text1"/>
          <w:szCs w:val="24"/>
          <w:lang w:val="en-US"/>
        </w:rPr>
        <w:t xml:space="preserve"> </w:t>
      </w:r>
      <w:r w:rsidR="0057788D" w:rsidRPr="00E10546">
        <w:rPr>
          <w:rFonts w:ascii="Times" w:hAnsi="Times" w:cs="Calibri"/>
          <w:color w:val="000000" w:themeColor="text1"/>
          <w:szCs w:val="24"/>
          <w:lang w:val="en-US"/>
        </w:rPr>
        <w:t xml:space="preserve">It is why </w:t>
      </w:r>
      <w:r w:rsidR="00A00DDD" w:rsidRPr="00E10546">
        <w:rPr>
          <w:rFonts w:ascii="Times" w:hAnsi="Times" w:cs="Calibri"/>
          <w:color w:val="000000" w:themeColor="text1"/>
          <w:szCs w:val="24"/>
          <w:lang w:val="en-US"/>
        </w:rPr>
        <w:t>even though diversity, gender and the body remain comparatively marginali</w:t>
      </w:r>
      <w:r w:rsidR="004D533E" w:rsidRPr="00E10546">
        <w:rPr>
          <w:rFonts w:ascii="Times" w:hAnsi="Times" w:cs="Calibri"/>
          <w:color w:val="000000" w:themeColor="text1"/>
          <w:szCs w:val="24"/>
          <w:lang w:val="en-US"/>
        </w:rPr>
        <w:t>z</w:t>
      </w:r>
      <w:r w:rsidR="00A00DDD" w:rsidRPr="00E10546">
        <w:rPr>
          <w:rFonts w:ascii="Times" w:hAnsi="Times" w:cs="Calibri"/>
          <w:color w:val="000000" w:themeColor="text1"/>
          <w:szCs w:val="24"/>
          <w:lang w:val="en-US"/>
        </w:rPr>
        <w:t xml:space="preserve">ed in leadership studies, </w:t>
      </w:r>
      <w:r w:rsidR="00A00DDD" w:rsidRPr="00E10546">
        <w:rPr>
          <w:rFonts w:ascii="Times" w:hAnsi="Times"/>
          <w:color w:val="000000" w:themeColor="text1"/>
          <w:szCs w:val="24"/>
          <w:lang w:val="en-US"/>
        </w:rPr>
        <w:t xml:space="preserve">western leadership studies presume leaders to be ‘white able bodied’, heterosexual ‘males’. </w:t>
      </w:r>
      <w:r w:rsidR="00EE454D" w:rsidRPr="00E10546">
        <w:rPr>
          <w:rFonts w:ascii="Times" w:hAnsi="Times" w:cs="Calibri"/>
          <w:color w:val="000000" w:themeColor="text1"/>
          <w:szCs w:val="24"/>
          <w:lang w:val="en-US"/>
        </w:rPr>
        <w:t>This also reflects and reinforces proprietary conceptions of leadership and power as the propert</w:t>
      </w:r>
      <w:r w:rsidR="0057788D" w:rsidRPr="00E10546">
        <w:rPr>
          <w:rFonts w:ascii="Times" w:hAnsi="Times" w:cs="Calibri"/>
          <w:color w:val="000000" w:themeColor="text1"/>
          <w:szCs w:val="24"/>
          <w:lang w:val="en-US"/>
        </w:rPr>
        <w:t xml:space="preserve">y of individuals or groups and </w:t>
      </w:r>
      <w:r w:rsidR="00EE454D" w:rsidRPr="00E10546">
        <w:rPr>
          <w:rFonts w:ascii="Times" w:hAnsi="Times" w:cs="Calibri"/>
          <w:color w:val="000000" w:themeColor="text1"/>
          <w:szCs w:val="24"/>
          <w:lang w:val="en-US"/>
        </w:rPr>
        <w:t>this can be so culturally engrained as to operate subconsciously even among critics</w:t>
      </w:r>
      <w:r w:rsidR="00022AD0" w:rsidRPr="00E10546">
        <w:rPr>
          <w:rFonts w:ascii="Times" w:hAnsi="Times" w:cs="Calibri"/>
          <w:color w:val="000000" w:themeColor="text1"/>
          <w:szCs w:val="24"/>
          <w:lang w:val="en-US"/>
        </w:rPr>
        <w:t xml:space="preserve"> of mainstream leadership studies. </w:t>
      </w:r>
    </w:p>
    <w:p w14:paraId="2ECBAE31" w14:textId="4CB92465" w:rsidR="008D0E47" w:rsidRPr="00E10546" w:rsidRDefault="00400F4D" w:rsidP="00DE53CF">
      <w:pPr>
        <w:spacing w:before="0" w:after="0"/>
        <w:jc w:val="both"/>
        <w:rPr>
          <w:rFonts w:ascii="Times" w:hAnsi="Times" w:cs="Calibri"/>
          <w:color w:val="000000" w:themeColor="text1"/>
          <w:szCs w:val="24"/>
          <w:lang w:val="en-US"/>
        </w:rPr>
      </w:pPr>
      <w:r w:rsidRPr="00E10546">
        <w:rPr>
          <w:rFonts w:ascii="Times" w:eastAsiaTheme="minorEastAsia" w:hAnsi="Times" w:cs="Times New Roman"/>
          <w:color w:val="000000" w:themeColor="text1"/>
          <w:szCs w:val="24"/>
          <w:lang w:val="en-US"/>
        </w:rPr>
        <w:t>Discourses of masculinity are quite clearly embedded in leadership studies that embrace conceptions of heroism that stretch back as far as Homer’s epic, mythic tale of Odysseus’s 10</w:t>
      </w:r>
      <w:r w:rsidR="003F313E" w:rsidRPr="00E10546">
        <w:rPr>
          <w:rFonts w:ascii="Times" w:eastAsiaTheme="minorEastAsia" w:hAnsi="Times" w:cs="Times New Roman"/>
          <w:color w:val="000000" w:themeColor="text1"/>
          <w:szCs w:val="24"/>
          <w:lang w:val="en-US"/>
        </w:rPr>
        <w:t>-</w:t>
      </w:r>
      <w:r w:rsidRPr="00E10546">
        <w:rPr>
          <w:rFonts w:ascii="Times" w:eastAsiaTheme="minorEastAsia" w:hAnsi="Times" w:cs="Times New Roman"/>
          <w:color w:val="000000" w:themeColor="text1"/>
          <w:szCs w:val="24"/>
          <w:lang w:val="en-US"/>
        </w:rPr>
        <w:t>year voyage back home from his heroic battle of Troy. Contemporary leaders have never struggled with the elements and war in the way that Odysseus is proclaimed to have done yet they often display similar kinds of claims to masculine leadership whereby technically rational disembodied and performance oriented, highly instrumental aggressive competition for privileged material and symbolic positions are combined with homosocial bonding and social exclusiveness.</w:t>
      </w:r>
      <w:r w:rsidR="00C7728E" w:rsidRPr="00E10546">
        <w:rPr>
          <w:rStyle w:val="EndnoteReference"/>
          <w:rFonts w:ascii="Times" w:eastAsiaTheme="minorEastAsia" w:hAnsi="Times" w:cs="Times New Roman"/>
          <w:color w:val="000000" w:themeColor="text1"/>
          <w:szCs w:val="24"/>
          <w:lang w:val="en-US"/>
        </w:rPr>
        <w:endnoteReference w:id="45"/>
      </w:r>
    </w:p>
    <w:p w14:paraId="55A09412" w14:textId="22016B2E" w:rsidR="00022AD0" w:rsidRPr="00E10546" w:rsidRDefault="00022AD0" w:rsidP="00DE53CF">
      <w:pPr>
        <w:spacing w:before="0" w:after="0"/>
        <w:jc w:val="both"/>
        <w:rPr>
          <w:rFonts w:ascii="Times" w:eastAsia="Times New Roman" w:hAnsi="Times" w:cs="Times New Roman"/>
          <w:color w:val="000000" w:themeColor="text1"/>
          <w:szCs w:val="24"/>
          <w:lang w:val="en-US"/>
        </w:rPr>
      </w:pPr>
      <w:r w:rsidRPr="00E10546">
        <w:rPr>
          <w:rFonts w:ascii="Times" w:hAnsi="Times" w:cs="Calibri"/>
          <w:color w:val="000000" w:themeColor="text1"/>
          <w:szCs w:val="24"/>
          <w:lang w:val="en-US"/>
        </w:rPr>
        <w:t xml:space="preserve">When it comes to the relationship between philosophy and leadership studies, </w:t>
      </w:r>
      <w:r w:rsidR="00D863A4" w:rsidRPr="00E10546">
        <w:rPr>
          <w:rFonts w:ascii="Times" w:hAnsi="Times" w:cs="Calibri"/>
          <w:color w:val="000000" w:themeColor="text1"/>
          <w:szCs w:val="24"/>
          <w:lang w:val="en-US"/>
        </w:rPr>
        <w:t xml:space="preserve">this homosociality is even more marked as is </w:t>
      </w:r>
      <w:r w:rsidR="008E0C51" w:rsidRPr="00E10546">
        <w:rPr>
          <w:rFonts w:ascii="Times" w:hAnsi="Times" w:cs="Calibri"/>
          <w:color w:val="000000" w:themeColor="text1"/>
          <w:szCs w:val="24"/>
          <w:lang w:val="en-US"/>
        </w:rPr>
        <w:t xml:space="preserve">partly </w:t>
      </w:r>
      <w:r w:rsidR="00D863A4" w:rsidRPr="00E10546">
        <w:rPr>
          <w:rFonts w:ascii="Times" w:hAnsi="Times" w:cs="Calibri"/>
          <w:color w:val="000000" w:themeColor="text1"/>
          <w:szCs w:val="24"/>
          <w:lang w:val="en-US"/>
        </w:rPr>
        <w:t xml:space="preserve">evident from the </w:t>
      </w:r>
      <w:r w:rsidR="007A53E1">
        <w:rPr>
          <w:rFonts w:ascii="Times" w:hAnsi="Times" w:cs="Calibri"/>
          <w:color w:val="000000" w:themeColor="text1"/>
          <w:szCs w:val="24"/>
          <w:lang w:val="en-US"/>
        </w:rPr>
        <w:t>articles</w:t>
      </w:r>
      <w:r w:rsidR="00D863A4" w:rsidRPr="00E10546">
        <w:rPr>
          <w:rFonts w:ascii="Times" w:hAnsi="Times" w:cs="Calibri"/>
          <w:color w:val="000000" w:themeColor="text1"/>
          <w:szCs w:val="24"/>
          <w:lang w:val="en-US"/>
        </w:rPr>
        <w:t xml:space="preserve"> in this issue since rarely do the women let alone other diversities secure </w:t>
      </w:r>
      <w:r w:rsidR="008E0C51" w:rsidRPr="00E10546">
        <w:rPr>
          <w:rFonts w:ascii="Times" w:hAnsi="Times" w:cs="Calibri"/>
          <w:color w:val="000000" w:themeColor="text1"/>
          <w:szCs w:val="24"/>
          <w:lang w:val="en-US"/>
        </w:rPr>
        <w:t xml:space="preserve">much </w:t>
      </w:r>
      <w:r w:rsidR="00D863A4" w:rsidRPr="00E10546">
        <w:rPr>
          <w:rFonts w:ascii="Times" w:hAnsi="Times" w:cs="Calibri"/>
          <w:color w:val="000000" w:themeColor="text1"/>
          <w:szCs w:val="24"/>
          <w:lang w:val="en-US"/>
        </w:rPr>
        <w:t xml:space="preserve">acknowledgement. </w:t>
      </w:r>
      <w:r w:rsidR="008E0C51" w:rsidRPr="00E10546">
        <w:rPr>
          <w:rFonts w:ascii="Times" w:hAnsi="Times" w:cs="Calibri"/>
          <w:color w:val="000000" w:themeColor="text1"/>
          <w:szCs w:val="24"/>
          <w:lang w:val="en-US"/>
        </w:rPr>
        <w:t>Of course, the submissions and t</w:t>
      </w:r>
      <w:r w:rsidR="001D2DC7" w:rsidRPr="00E10546">
        <w:rPr>
          <w:rFonts w:ascii="Times" w:hAnsi="Times" w:cs="Calibri"/>
          <w:color w:val="000000" w:themeColor="text1"/>
          <w:szCs w:val="24"/>
          <w:lang w:val="en-US"/>
        </w:rPr>
        <w:t>he review process currently do</w:t>
      </w:r>
      <w:r w:rsidR="008E0C51" w:rsidRPr="00E10546">
        <w:rPr>
          <w:rFonts w:ascii="Times" w:hAnsi="Times" w:cs="Calibri"/>
          <w:color w:val="000000" w:themeColor="text1"/>
          <w:szCs w:val="24"/>
          <w:lang w:val="en-US"/>
        </w:rPr>
        <w:t xml:space="preserve"> not </w:t>
      </w:r>
      <w:r w:rsidR="009A2D71" w:rsidRPr="00E10546">
        <w:rPr>
          <w:rFonts w:ascii="Times" w:hAnsi="Times" w:cs="Calibri"/>
          <w:color w:val="000000" w:themeColor="text1"/>
          <w:szCs w:val="24"/>
          <w:lang w:val="en-US"/>
        </w:rPr>
        <w:t xml:space="preserve">sanction </w:t>
      </w:r>
      <w:r w:rsidR="001D2DC7" w:rsidRPr="00E10546">
        <w:rPr>
          <w:rFonts w:ascii="Times" w:hAnsi="Times" w:cs="Calibri"/>
          <w:color w:val="000000" w:themeColor="text1"/>
          <w:szCs w:val="24"/>
          <w:lang w:val="en-US"/>
        </w:rPr>
        <w:t xml:space="preserve">quotas and positive </w:t>
      </w:r>
      <w:r w:rsidR="008E0C51" w:rsidRPr="00E10546">
        <w:rPr>
          <w:rFonts w:ascii="Times" w:hAnsi="Times" w:cs="Calibri"/>
          <w:color w:val="000000" w:themeColor="text1"/>
          <w:szCs w:val="24"/>
          <w:lang w:val="en-US"/>
        </w:rPr>
        <w:t>discrimination</w:t>
      </w:r>
      <w:r w:rsidR="001D2DC7" w:rsidRPr="00E10546">
        <w:rPr>
          <w:rFonts w:ascii="Times" w:hAnsi="Times" w:cs="Calibri"/>
          <w:color w:val="000000" w:themeColor="text1"/>
          <w:szCs w:val="24"/>
          <w:lang w:val="en-US"/>
        </w:rPr>
        <w:t>,</w:t>
      </w:r>
      <w:r w:rsidR="008E0C51" w:rsidRPr="00E10546">
        <w:rPr>
          <w:rFonts w:ascii="Times" w:hAnsi="Times" w:cs="Calibri"/>
          <w:color w:val="000000" w:themeColor="text1"/>
          <w:szCs w:val="24"/>
          <w:lang w:val="en-US"/>
        </w:rPr>
        <w:t xml:space="preserve"> and we cannot </w:t>
      </w:r>
      <w:r w:rsidR="001D2DC7" w:rsidRPr="00E10546">
        <w:rPr>
          <w:rFonts w:ascii="Times" w:hAnsi="Times" w:cs="Calibri"/>
          <w:color w:val="000000" w:themeColor="text1"/>
          <w:szCs w:val="24"/>
          <w:lang w:val="en-US"/>
        </w:rPr>
        <w:t xml:space="preserve">reverse </w:t>
      </w:r>
      <w:r w:rsidR="008E0C51" w:rsidRPr="00E10546">
        <w:rPr>
          <w:rFonts w:ascii="Times" w:hAnsi="Times" w:cs="Calibri"/>
          <w:color w:val="000000" w:themeColor="text1"/>
          <w:szCs w:val="24"/>
          <w:lang w:val="en-US"/>
        </w:rPr>
        <w:t>the history of western men dominating ph</w:t>
      </w:r>
      <w:r w:rsidR="001D2DC7" w:rsidRPr="00E10546">
        <w:rPr>
          <w:rFonts w:ascii="Times" w:hAnsi="Times" w:cs="Calibri"/>
          <w:color w:val="000000" w:themeColor="text1"/>
          <w:szCs w:val="24"/>
          <w:lang w:val="en-US"/>
        </w:rPr>
        <w:t>ilosophy and science</w:t>
      </w:r>
      <w:r w:rsidR="008E0C51" w:rsidRPr="00E10546">
        <w:rPr>
          <w:rFonts w:ascii="Times" w:hAnsi="Times" w:cs="Calibri"/>
          <w:color w:val="000000" w:themeColor="text1"/>
          <w:szCs w:val="24"/>
          <w:lang w:val="en-US"/>
        </w:rPr>
        <w:t xml:space="preserve">.  </w:t>
      </w:r>
      <w:r w:rsidR="00EF3E20" w:rsidRPr="00E10546">
        <w:rPr>
          <w:rFonts w:ascii="Times" w:hAnsi="Times" w:cs="Calibri"/>
          <w:color w:val="000000" w:themeColor="text1"/>
          <w:szCs w:val="24"/>
          <w:lang w:val="en-US"/>
        </w:rPr>
        <w:t xml:space="preserve">Yet just as one of our contributors has focused on a major woman philosopher, this exercise of </w:t>
      </w:r>
      <w:r w:rsidR="0072614E" w:rsidRPr="00E10546">
        <w:rPr>
          <w:rFonts w:ascii="Times" w:hAnsi="Times" w:cs="Calibri"/>
          <w:color w:val="000000" w:themeColor="text1"/>
          <w:szCs w:val="24"/>
          <w:lang w:val="en-US"/>
        </w:rPr>
        <w:t>enabling the voices of women philosophers – Diotima</w:t>
      </w:r>
      <w:r w:rsidR="000D5C33" w:rsidRPr="00E10546">
        <w:rPr>
          <w:rFonts w:ascii="Times" w:hAnsi="Times" w:cs="Calibri"/>
          <w:color w:val="000000" w:themeColor="text1"/>
          <w:szCs w:val="24"/>
          <w:lang w:val="en-US"/>
        </w:rPr>
        <w:t xml:space="preserve"> of Mantea</w:t>
      </w:r>
      <w:r w:rsidR="0072614E" w:rsidRPr="00E10546">
        <w:rPr>
          <w:rFonts w:ascii="Times" w:hAnsi="Times" w:cs="Calibri"/>
          <w:color w:val="000000" w:themeColor="text1"/>
          <w:szCs w:val="24"/>
          <w:lang w:val="en-US"/>
        </w:rPr>
        <w:t xml:space="preserve">, </w:t>
      </w:r>
      <w:r w:rsidR="0072614E" w:rsidRPr="00E10546">
        <w:rPr>
          <w:rFonts w:ascii="Times" w:eastAsia="Times New Roman" w:hAnsi="Times" w:cs="Arial"/>
          <w:color w:val="000000" w:themeColor="text1"/>
          <w:szCs w:val="24"/>
          <w:shd w:val="clear" w:color="auto" w:fill="FFFFFF"/>
          <w:lang w:val="en-US"/>
        </w:rPr>
        <w:t>Hypatia of Alexandria,</w:t>
      </w:r>
      <w:r w:rsidR="0072614E" w:rsidRPr="00E10546">
        <w:rPr>
          <w:rFonts w:ascii="Times" w:eastAsia="Times New Roman" w:hAnsi="Times" w:cs="Times New Roman"/>
          <w:color w:val="000000" w:themeColor="text1"/>
          <w:szCs w:val="24"/>
          <w:lang w:val="en-US"/>
        </w:rPr>
        <w:t xml:space="preserve"> </w:t>
      </w:r>
      <w:r w:rsidR="0072614E" w:rsidRPr="00E10546">
        <w:rPr>
          <w:rFonts w:ascii="Times" w:hAnsi="Times" w:cs="Calibri"/>
          <w:color w:val="000000" w:themeColor="text1"/>
          <w:szCs w:val="24"/>
          <w:lang w:val="en-US"/>
        </w:rPr>
        <w:t xml:space="preserve">Simone de Beavoir, </w:t>
      </w:r>
      <w:r w:rsidR="008D0E47" w:rsidRPr="00E10546">
        <w:rPr>
          <w:rFonts w:ascii="Times" w:hAnsi="Times" w:cs="Calibri"/>
          <w:color w:val="000000" w:themeColor="text1"/>
          <w:szCs w:val="24"/>
          <w:lang w:val="en-US"/>
        </w:rPr>
        <w:t>Ruth Braidotti, Judith Butler,</w:t>
      </w:r>
      <w:r w:rsidR="008D0E47" w:rsidRPr="00E10546">
        <w:rPr>
          <w:rFonts w:ascii="Times" w:eastAsia="Times New Roman" w:hAnsi="Times" w:cs="Times New Roman"/>
          <w:color w:val="000000" w:themeColor="text1"/>
          <w:szCs w:val="24"/>
          <w:lang w:val="en-US"/>
        </w:rPr>
        <w:t xml:space="preserve"> </w:t>
      </w:r>
      <w:hyperlink r:id="rId10" w:tooltip="Hélène Cixous" w:history="1">
        <w:r w:rsidR="008D0E47" w:rsidRPr="00E10546">
          <w:rPr>
            <w:rStyle w:val="Hyperlink"/>
            <w:rFonts w:ascii="Times" w:eastAsia="Times New Roman" w:hAnsi="Times" w:cs="Times New Roman"/>
            <w:color w:val="000000" w:themeColor="text1"/>
            <w:szCs w:val="24"/>
            <w:u w:val="none"/>
            <w:lang w:val="en-US"/>
          </w:rPr>
          <w:t>Hélène Cixous</w:t>
        </w:r>
      </w:hyperlink>
      <w:r w:rsidR="008D0E47" w:rsidRPr="00E10546">
        <w:rPr>
          <w:rFonts w:ascii="Times" w:eastAsia="Times New Roman" w:hAnsi="Times" w:cs="Times New Roman"/>
          <w:color w:val="000000" w:themeColor="text1"/>
          <w:szCs w:val="24"/>
          <w:lang w:val="en-US"/>
        </w:rPr>
        <w:t>,</w:t>
      </w:r>
      <w:r w:rsidR="008D0E47" w:rsidRPr="00E10546">
        <w:rPr>
          <w:rFonts w:ascii="Times" w:hAnsi="Times" w:cs="Calibri"/>
          <w:color w:val="000000" w:themeColor="text1"/>
          <w:szCs w:val="24"/>
          <w:lang w:val="en-US"/>
        </w:rPr>
        <w:t xml:space="preserve"> Monica Gatens, Elizabeth Grosz, Donna Haraway, Luce Irigaray Julia Kristeva, </w:t>
      </w:r>
      <w:r w:rsidR="0072614E" w:rsidRPr="00E10546">
        <w:rPr>
          <w:rFonts w:ascii="Times" w:hAnsi="Times" w:cs="Calibri"/>
          <w:color w:val="000000" w:themeColor="text1"/>
          <w:szCs w:val="24"/>
          <w:lang w:val="en-US"/>
        </w:rPr>
        <w:t>Rosa Luxembourg</w:t>
      </w:r>
      <w:r w:rsidR="008D0E47" w:rsidRPr="00E10546">
        <w:rPr>
          <w:rFonts w:ascii="Times" w:hAnsi="Times" w:cs="Calibri"/>
          <w:color w:val="000000" w:themeColor="text1"/>
          <w:szCs w:val="24"/>
          <w:lang w:val="en-US"/>
        </w:rPr>
        <w:t xml:space="preserve">, and </w:t>
      </w:r>
      <w:r w:rsidR="000D5C33" w:rsidRPr="00E10546">
        <w:rPr>
          <w:rFonts w:ascii="Times" w:hAnsi="Times"/>
          <w:color w:val="000000" w:themeColor="text1"/>
          <w:szCs w:val="24"/>
          <w:lang w:val="en-US"/>
        </w:rPr>
        <w:t xml:space="preserve">Mary Warnock, </w:t>
      </w:r>
      <w:r w:rsidR="000D5C33" w:rsidRPr="00E10546">
        <w:rPr>
          <w:rFonts w:ascii="Times" w:hAnsi="Times" w:cs="Calibri"/>
          <w:color w:val="000000" w:themeColor="text1"/>
          <w:szCs w:val="24"/>
          <w:lang w:val="en-US"/>
        </w:rPr>
        <w:t xml:space="preserve"> - </w:t>
      </w:r>
      <w:r w:rsidR="0072614E" w:rsidRPr="00E10546">
        <w:rPr>
          <w:rFonts w:ascii="Times" w:hAnsi="Times" w:cs="Calibri"/>
          <w:color w:val="000000" w:themeColor="text1"/>
          <w:szCs w:val="24"/>
          <w:lang w:val="en-US"/>
        </w:rPr>
        <w:t xml:space="preserve">as well as Hannah Arendt </w:t>
      </w:r>
      <w:r w:rsidR="008D0E47" w:rsidRPr="00E10546">
        <w:rPr>
          <w:rFonts w:ascii="Times" w:hAnsi="Times" w:cs="Calibri"/>
          <w:color w:val="000000" w:themeColor="text1"/>
          <w:szCs w:val="24"/>
          <w:lang w:val="en-US"/>
        </w:rPr>
        <w:t>(</w:t>
      </w:r>
      <w:r w:rsidR="0072614E" w:rsidRPr="00E10546">
        <w:rPr>
          <w:rFonts w:ascii="Times" w:hAnsi="Times" w:cs="Calibri"/>
          <w:color w:val="000000" w:themeColor="text1"/>
          <w:szCs w:val="24"/>
          <w:lang w:val="en-US"/>
        </w:rPr>
        <w:t>who is included in this issue</w:t>
      </w:r>
      <w:r w:rsidR="008D0E47" w:rsidRPr="00E10546">
        <w:rPr>
          <w:rFonts w:ascii="Times" w:hAnsi="Times" w:cs="Calibri"/>
          <w:color w:val="000000" w:themeColor="text1"/>
          <w:szCs w:val="24"/>
          <w:lang w:val="en-US"/>
        </w:rPr>
        <w:t>)</w:t>
      </w:r>
      <w:r w:rsidR="000D5C33" w:rsidRPr="00E10546">
        <w:rPr>
          <w:rFonts w:ascii="Times" w:hAnsi="Times" w:cs="Calibri"/>
          <w:color w:val="000000" w:themeColor="text1"/>
          <w:szCs w:val="24"/>
          <w:lang w:val="en-US"/>
        </w:rPr>
        <w:t xml:space="preserve"> are </w:t>
      </w:r>
      <w:r w:rsidR="008D0E47" w:rsidRPr="00E10546">
        <w:rPr>
          <w:rFonts w:ascii="Times" w:hAnsi="Times" w:cs="Calibri"/>
          <w:color w:val="000000" w:themeColor="text1"/>
          <w:szCs w:val="24"/>
          <w:lang w:val="en-US"/>
        </w:rPr>
        <w:t xml:space="preserve">just some of those thinkers who have valuable insights for a study of leadership ethics.  </w:t>
      </w:r>
      <w:r w:rsidR="0072614E" w:rsidRPr="00E10546">
        <w:rPr>
          <w:rFonts w:ascii="Times" w:hAnsi="Times" w:cs="Calibri"/>
          <w:color w:val="000000" w:themeColor="text1"/>
          <w:szCs w:val="24"/>
          <w:lang w:val="en-US"/>
        </w:rPr>
        <w:t xml:space="preserve"> </w:t>
      </w:r>
    </w:p>
    <w:p w14:paraId="0438F359" w14:textId="3783CBB8" w:rsidR="00F7725B" w:rsidRPr="00E10546" w:rsidRDefault="00C819DA" w:rsidP="0077687C">
      <w:pPr>
        <w:autoSpaceDE w:val="0"/>
        <w:autoSpaceDN w:val="0"/>
        <w:adjustRightInd w:val="0"/>
        <w:spacing w:after="120"/>
        <w:ind w:left="-288" w:firstLine="288"/>
        <w:jc w:val="both"/>
        <w:rPr>
          <w:rFonts w:ascii="Times" w:eastAsiaTheme="minorEastAsia" w:hAnsi="Times" w:cs="Times New Roman"/>
          <w:color w:val="000000" w:themeColor="text1"/>
          <w:szCs w:val="24"/>
          <w:lang w:val="en-US"/>
        </w:rPr>
      </w:pPr>
      <w:r w:rsidRPr="00E10546">
        <w:rPr>
          <w:rFonts w:ascii="Times" w:eastAsiaTheme="minorEastAsia" w:hAnsi="Times" w:cs="Times New Roman"/>
          <w:i/>
          <w:color w:val="000000" w:themeColor="text1"/>
          <w:szCs w:val="24"/>
          <w:lang w:val="en-US"/>
        </w:rPr>
        <w:t>Leadership and Spiritualit</w:t>
      </w:r>
      <w:r w:rsidR="00C64FF5" w:rsidRPr="00E10546">
        <w:rPr>
          <w:rFonts w:ascii="Times" w:eastAsiaTheme="minorEastAsia" w:hAnsi="Times" w:cs="Times New Roman"/>
          <w:i/>
          <w:color w:val="000000" w:themeColor="text1"/>
          <w:szCs w:val="24"/>
          <w:lang w:val="en-US"/>
        </w:rPr>
        <w:t>y</w:t>
      </w:r>
    </w:p>
    <w:p w14:paraId="7E75E452" w14:textId="240AC4D7" w:rsidR="00F7725B" w:rsidRPr="00E10546" w:rsidRDefault="00F7725B" w:rsidP="00DE53CF">
      <w:pPr>
        <w:autoSpaceDE w:val="0"/>
        <w:autoSpaceDN w:val="0"/>
        <w:adjustRightInd w:val="0"/>
        <w:spacing w:before="0" w:after="0"/>
        <w:rPr>
          <w:rFonts w:ascii="Times" w:hAnsi="Times" w:cs="AdvTT5843c571"/>
          <w:color w:val="000000" w:themeColor="text1"/>
          <w:szCs w:val="24"/>
          <w:lang w:val="en-US"/>
        </w:rPr>
      </w:pPr>
      <w:r w:rsidRPr="00E10546">
        <w:rPr>
          <w:rFonts w:ascii="Times" w:hAnsi="Times"/>
          <w:color w:val="000000" w:themeColor="text1"/>
          <w:szCs w:val="24"/>
          <w:lang w:val="en-US"/>
        </w:rPr>
        <w:t>While much philosophical writing assumes a person-centered world-view where morality, including the ethics of leaders is determined or at least shaped by material conditions and individual agency, an open philosophical system allows for a faith-based approach whether this be a divine, spiritual or some other transcendent reference point, knowable or mysterious. For as Ludwig Wittgenstein once said, “to pray is to think about the meaning of life.”</w:t>
      </w:r>
      <w:r w:rsidRPr="00E10546">
        <w:rPr>
          <w:rStyle w:val="EndnoteReference"/>
          <w:rFonts w:ascii="Times" w:hAnsi="Times"/>
          <w:color w:val="000000" w:themeColor="text1"/>
          <w:szCs w:val="24"/>
          <w:lang w:val="en-US"/>
        </w:rPr>
        <w:t xml:space="preserve"> </w:t>
      </w:r>
      <w:r w:rsidRPr="00E10546">
        <w:rPr>
          <w:rStyle w:val="EndnoteReference"/>
          <w:rFonts w:ascii="Times" w:hAnsi="Times"/>
          <w:color w:val="000000" w:themeColor="text1"/>
          <w:szCs w:val="24"/>
          <w:lang w:val="en-US"/>
        </w:rPr>
        <w:endnoteReference w:id="46"/>
      </w:r>
    </w:p>
    <w:p w14:paraId="0BC50CE9" w14:textId="4933379E" w:rsidR="00F7725B" w:rsidRPr="00E10546" w:rsidRDefault="00F7725B" w:rsidP="00DE53CF">
      <w:pPr>
        <w:autoSpaceDE w:val="0"/>
        <w:autoSpaceDN w:val="0"/>
        <w:adjustRightInd w:val="0"/>
        <w:spacing w:before="0" w:after="0"/>
        <w:rPr>
          <w:rFonts w:ascii="Times" w:hAnsi="Times"/>
          <w:color w:val="000000" w:themeColor="text1"/>
          <w:szCs w:val="24"/>
          <w:lang w:val="en-US"/>
        </w:rPr>
      </w:pPr>
      <w:r w:rsidRPr="00E10546">
        <w:rPr>
          <w:rFonts w:ascii="Times" w:hAnsi="Times"/>
          <w:color w:val="000000" w:themeColor="text1"/>
          <w:szCs w:val="24"/>
          <w:lang w:val="en-US"/>
        </w:rPr>
        <w:t>Recent years have witnessed a stream of writing on spiritual leadership theory.</w:t>
      </w:r>
      <w:r w:rsidRPr="00E10546">
        <w:rPr>
          <w:rStyle w:val="EndnoteReference"/>
          <w:rFonts w:ascii="Times" w:hAnsi="Times"/>
          <w:color w:val="000000" w:themeColor="text1"/>
          <w:szCs w:val="24"/>
          <w:lang w:val="en-US"/>
        </w:rPr>
        <w:endnoteReference w:id="47"/>
      </w:r>
      <w:r w:rsidRPr="00E10546">
        <w:rPr>
          <w:rFonts w:ascii="Times" w:hAnsi="Times"/>
          <w:color w:val="000000" w:themeColor="text1"/>
          <w:szCs w:val="24"/>
          <w:lang w:val="en-US"/>
        </w:rPr>
        <w:t xml:space="preserve"> Some organizational scholars have started to </w:t>
      </w:r>
      <w:r w:rsidRPr="00E10546">
        <w:rPr>
          <w:rFonts w:ascii="Times" w:hAnsi="Times" w:cs="Arial"/>
          <w:color w:val="000000" w:themeColor="text1"/>
          <w:szCs w:val="24"/>
          <w:lang w:val="en-US"/>
        </w:rPr>
        <w:t>use theology to develop alternative approaches to management theory.</w:t>
      </w:r>
      <w:r w:rsidRPr="00E10546">
        <w:rPr>
          <w:rStyle w:val="EndnoteReference"/>
          <w:rFonts w:ascii="Times" w:hAnsi="Times"/>
          <w:color w:val="000000" w:themeColor="text1"/>
          <w:szCs w:val="24"/>
          <w:lang w:val="en-US"/>
        </w:rPr>
        <w:endnoteReference w:id="48"/>
      </w:r>
      <w:r w:rsidRPr="00E10546">
        <w:rPr>
          <w:rFonts w:ascii="Times" w:hAnsi="Times"/>
          <w:color w:val="000000" w:themeColor="text1"/>
          <w:szCs w:val="24"/>
          <w:lang w:val="en-US"/>
        </w:rPr>
        <w:t xml:space="preserve"> </w:t>
      </w:r>
      <w:r w:rsidRPr="00E10546">
        <w:rPr>
          <w:rFonts w:ascii="Times" w:hAnsi="Times" w:cs="TimesNewRoman"/>
          <w:color w:val="000000" w:themeColor="text1"/>
          <w:szCs w:val="24"/>
          <w:lang w:val="en-US"/>
        </w:rPr>
        <w:t>Given that leadership touches on matters of human well-being and motivation in the workplace, on oppression and emancipation, on power and powerlessness, on organizational purpose and meaning, it is perhaps not surprising that, alongside philosophy, theology can speak to such matters and prompt us to expand the frame of modern organization theory.</w:t>
      </w:r>
      <w:r w:rsidRPr="00E10546">
        <w:rPr>
          <w:rStyle w:val="EndnoteReference"/>
          <w:rFonts w:ascii="Times" w:hAnsi="Times" w:cs="TimesNewRoman"/>
          <w:color w:val="000000" w:themeColor="text1"/>
          <w:szCs w:val="24"/>
          <w:lang w:val="en-US"/>
        </w:rPr>
        <w:endnoteReference w:id="49"/>
      </w:r>
      <w:r w:rsidRPr="00E10546">
        <w:rPr>
          <w:rFonts w:ascii="Times" w:hAnsi="Times" w:cs="TimesNewRoman"/>
          <w:color w:val="000000" w:themeColor="text1"/>
          <w:szCs w:val="24"/>
          <w:lang w:val="en-US"/>
        </w:rPr>
        <w:t xml:space="preserve"> As part of this trend, some authors have sought links between personal/collective faith and the morality of leadership in organizational settings.</w:t>
      </w:r>
      <w:r w:rsidRPr="00E10546">
        <w:rPr>
          <w:rStyle w:val="EndnoteReference"/>
          <w:rFonts w:ascii="Times" w:hAnsi="Times" w:cs="TimesNewRoman"/>
          <w:color w:val="000000" w:themeColor="text1"/>
          <w:szCs w:val="24"/>
          <w:lang w:val="en-US"/>
        </w:rPr>
        <w:endnoteReference w:id="50"/>
      </w:r>
      <w:r w:rsidRPr="00E10546">
        <w:rPr>
          <w:rFonts w:ascii="Times" w:hAnsi="Times" w:cs="TimesNewRoman"/>
          <w:color w:val="000000" w:themeColor="text1"/>
          <w:szCs w:val="24"/>
          <w:lang w:val="en-US"/>
        </w:rPr>
        <w:t xml:space="preserve"> Others trace the impact of a particular belief system: in one instance, to explain the theoretical foundation for an Islamic model of leadership</w:t>
      </w:r>
      <w:r w:rsidRPr="00E10546">
        <w:rPr>
          <w:rStyle w:val="EndnoteReference"/>
          <w:rFonts w:ascii="Times" w:hAnsi="Times" w:cs="TimesNewRoman"/>
          <w:color w:val="000000" w:themeColor="text1"/>
          <w:szCs w:val="24"/>
          <w:lang w:val="en-US"/>
        </w:rPr>
        <w:endnoteReference w:id="51"/>
      </w:r>
      <w:r w:rsidRPr="00E10546">
        <w:rPr>
          <w:rFonts w:ascii="Times" w:hAnsi="Times" w:cs="TimesNewRoman"/>
          <w:color w:val="000000" w:themeColor="text1"/>
          <w:szCs w:val="24"/>
          <w:lang w:val="en-US"/>
        </w:rPr>
        <w:t xml:space="preserve"> and from a Judeo-Christian perspective, authors bring the wisdom of Solomon</w:t>
      </w:r>
      <w:r w:rsidRPr="00E10546">
        <w:rPr>
          <w:rStyle w:val="EndnoteReference"/>
          <w:rFonts w:ascii="Times" w:hAnsi="Times" w:cs="TimesNewRoman"/>
          <w:color w:val="000000" w:themeColor="text1"/>
          <w:szCs w:val="24"/>
          <w:lang w:val="en-US"/>
        </w:rPr>
        <w:endnoteReference w:id="52"/>
      </w:r>
      <w:r w:rsidRPr="00E10546">
        <w:rPr>
          <w:rFonts w:ascii="Times" w:hAnsi="Times" w:cs="TimesNewRoman"/>
          <w:color w:val="000000" w:themeColor="text1"/>
          <w:szCs w:val="24"/>
          <w:lang w:val="en-US"/>
        </w:rPr>
        <w:t xml:space="preserve"> and the teaching of Jesus to bear on the way leaders lead.</w:t>
      </w:r>
      <w:r w:rsidRPr="00E10546">
        <w:rPr>
          <w:rStyle w:val="EndnoteReference"/>
          <w:rFonts w:ascii="Times" w:hAnsi="Times" w:cs="TimesNewRoman"/>
          <w:color w:val="000000" w:themeColor="text1"/>
          <w:szCs w:val="24"/>
          <w:lang w:val="en-US"/>
        </w:rPr>
        <w:endnoteReference w:id="53"/>
      </w:r>
      <w:r w:rsidRPr="00E10546">
        <w:rPr>
          <w:rFonts w:ascii="Times" w:hAnsi="Times" w:cs="TimesNewRoman"/>
          <w:color w:val="000000" w:themeColor="text1"/>
          <w:szCs w:val="24"/>
          <w:lang w:val="en-US"/>
        </w:rPr>
        <w:t xml:space="preserve"> </w:t>
      </w:r>
      <w:r w:rsidRPr="00E10546">
        <w:rPr>
          <w:rFonts w:ascii="Times" w:hAnsi="Times"/>
          <w:color w:val="000000" w:themeColor="text1"/>
          <w:szCs w:val="24"/>
          <w:lang w:val="en-US"/>
        </w:rPr>
        <w:t xml:space="preserve">For instance, one could argue that far from being conformist, conservative and protecting of the status quo, </w:t>
      </w:r>
      <w:r w:rsidR="00B86BD6">
        <w:rPr>
          <w:rFonts w:ascii="Times" w:hAnsi="Times"/>
          <w:color w:val="000000" w:themeColor="text1"/>
          <w:szCs w:val="24"/>
          <w:lang w:val="en-US"/>
        </w:rPr>
        <w:t xml:space="preserve">religious leaders like </w:t>
      </w:r>
      <w:r w:rsidRPr="00E10546">
        <w:rPr>
          <w:rFonts w:ascii="Times" w:hAnsi="Times"/>
          <w:color w:val="000000" w:themeColor="text1"/>
          <w:szCs w:val="24"/>
          <w:lang w:val="en-US"/>
        </w:rPr>
        <w:t xml:space="preserve">Jesus taught and modeled a radical critique of corrupt practices with a strong agenda for supporting the voiceless. </w:t>
      </w:r>
    </w:p>
    <w:p w14:paraId="58C4AAB5" w14:textId="7F8A9206" w:rsidR="009B14DA" w:rsidRPr="0055280B" w:rsidRDefault="00F7725B" w:rsidP="0055280B">
      <w:pPr>
        <w:autoSpaceDE w:val="0"/>
        <w:autoSpaceDN w:val="0"/>
        <w:adjustRightInd w:val="0"/>
        <w:spacing w:before="0" w:after="0"/>
        <w:rPr>
          <w:rStyle w:val="Strong"/>
          <w:rFonts w:ascii="Times" w:hAnsi="Times" w:cs="Arial"/>
          <w:b w:val="0"/>
          <w:bCs w:val="0"/>
          <w:color w:val="000000" w:themeColor="text1"/>
          <w:szCs w:val="24"/>
          <w:lang w:val="en-US"/>
        </w:rPr>
      </w:pPr>
      <w:r w:rsidRPr="00E10546">
        <w:rPr>
          <w:rFonts w:ascii="Times" w:hAnsi="Times" w:cs="TimesNewRoman"/>
          <w:color w:val="000000" w:themeColor="text1"/>
          <w:szCs w:val="24"/>
          <w:lang w:val="en-US"/>
        </w:rPr>
        <w:t xml:space="preserve">The specific application of theological/spiritual insights to the practice of leadership ethics is relatively immature, as evidenced by the paucity of such submissions to this special issue. </w:t>
      </w:r>
      <w:r w:rsidR="00CF1883" w:rsidRPr="00E10546">
        <w:rPr>
          <w:rFonts w:ascii="Times" w:hAnsi="Times" w:cs="TimesNewRoman"/>
          <w:color w:val="000000" w:themeColor="text1"/>
          <w:szCs w:val="24"/>
          <w:lang w:val="en-US"/>
        </w:rPr>
        <w:t xml:space="preserve">Clearly, there are </w:t>
      </w:r>
      <w:r w:rsidRPr="00E10546">
        <w:rPr>
          <w:rFonts w:ascii="Times" w:hAnsi="Times" w:cs="TimesNewRoman"/>
          <w:color w:val="000000" w:themeColor="text1"/>
          <w:szCs w:val="24"/>
          <w:lang w:val="en-US"/>
        </w:rPr>
        <w:t>academically entrenched schisms between the social sciences and theology</w:t>
      </w:r>
      <w:r w:rsidR="00CF1883" w:rsidRPr="00E10546">
        <w:rPr>
          <w:rFonts w:ascii="Times" w:hAnsi="Times" w:cs="TimesNewRoman"/>
          <w:color w:val="000000" w:themeColor="text1"/>
          <w:szCs w:val="24"/>
          <w:lang w:val="en-US"/>
        </w:rPr>
        <w:t>,</w:t>
      </w:r>
      <w:r w:rsidRPr="00E10546">
        <w:rPr>
          <w:rFonts w:ascii="Times" w:hAnsi="Times" w:cs="TimesNewRoman"/>
          <w:color w:val="000000" w:themeColor="text1"/>
          <w:szCs w:val="24"/>
          <w:lang w:val="en-US"/>
        </w:rPr>
        <w:t xml:space="preserve"> on the one hand</w:t>
      </w:r>
      <w:r w:rsidR="00CF1883" w:rsidRPr="00E10546">
        <w:rPr>
          <w:rFonts w:ascii="Times" w:hAnsi="Times" w:cs="TimesNewRoman"/>
          <w:color w:val="000000" w:themeColor="text1"/>
          <w:szCs w:val="24"/>
          <w:lang w:val="en-US"/>
        </w:rPr>
        <w:t>,</w:t>
      </w:r>
      <w:r w:rsidRPr="00E10546">
        <w:rPr>
          <w:rFonts w:ascii="Times" w:hAnsi="Times" w:cs="TimesNewRoman"/>
          <w:color w:val="000000" w:themeColor="text1"/>
          <w:szCs w:val="24"/>
          <w:lang w:val="en-US"/>
        </w:rPr>
        <w:t xml:space="preserve"> and philosophy</w:t>
      </w:r>
      <w:r w:rsidR="00CF1883" w:rsidRPr="00E10546">
        <w:rPr>
          <w:rFonts w:ascii="Times" w:hAnsi="Times" w:cs="TimesNewRoman"/>
          <w:color w:val="000000" w:themeColor="text1"/>
          <w:szCs w:val="24"/>
          <w:lang w:val="en-US"/>
        </w:rPr>
        <w:t>,</w:t>
      </w:r>
      <w:r w:rsidRPr="00E10546">
        <w:rPr>
          <w:rFonts w:ascii="Times" w:hAnsi="Times" w:cs="TimesNewRoman"/>
          <w:color w:val="000000" w:themeColor="text1"/>
          <w:szCs w:val="24"/>
          <w:lang w:val="en-US"/>
        </w:rPr>
        <w:t xml:space="preserve"> on the other</w:t>
      </w:r>
      <w:r w:rsidR="00CF1883" w:rsidRPr="00E10546">
        <w:rPr>
          <w:rFonts w:ascii="Times" w:hAnsi="Times" w:cs="TimesNewRoman"/>
          <w:color w:val="000000" w:themeColor="text1"/>
          <w:szCs w:val="24"/>
          <w:lang w:val="en-US"/>
        </w:rPr>
        <w:t>. However,</w:t>
      </w:r>
      <w:r w:rsidRPr="00E10546">
        <w:rPr>
          <w:rFonts w:ascii="Times" w:hAnsi="Times" w:cs="TimesNewRoman"/>
          <w:color w:val="000000" w:themeColor="text1"/>
          <w:szCs w:val="24"/>
          <w:lang w:val="en-US"/>
        </w:rPr>
        <w:t xml:space="preserve"> perhaps the time has come for m</w:t>
      </w:r>
      <w:r w:rsidRPr="00E10546">
        <w:rPr>
          <w:rFonts w:ascii="Times" w:hAnsi="Times" w:cs="Arial"/>
          <w:color w:val="000000" w:themeColor="text1"/>
          <w:szCs w:val="24"/>
          <w:lang w:val="en-US"/>
        </w:rPr>
        <w:t>ethodological agnosticism, which allows religious truth-claims to be bracketed as irresolvable in social science terms but respected philosophically, thus providing “a way of locating a researcher’s own faith position before, during and after fieldwork.”</w:t>
      </w:r>
      <w:r w:rsidRPr="00E10546">
        <w:rPr>
          <w:rStyle w:val="EndnoteReference"/>
          <w:rFonts w:ascii="Times" w:hAnsi="Times" w:cs="Arial"/>
          <w:color w:val="000000" w:themeColor="text1"/>
          <w:szCs w:val="24"/>
          <w:lang w:val="en-US"/>
        </w:rPr>
        <w:endnoteReference w:id="54"/>
      </w:r>
      <w:r w:rsidRPr="00E10546">
        <w:rPr>
          <w:rFonts w:ascii="Times" w:hAnsi="Times" w:cs="Arial"/>
          <w:color w:val="000000" w:themeColor="text1"/>
          <w:szCs w:val="24"/>
          <w:lang w:val="en-US"/>
        </w:rPr>
        <w:t xml:space="preserve">  </w:t>
      </w:r>
    </w:p>
    <w:p w14:paraId="2F4922EC" w14:textId="77777777" w:rsidR="0055280B" w:rsidRDefault="0055280B" w:rsidP="00745F52">
      <w:pPr>
        <w:pStyle w:val="Style7"/>
        <w:spacing w:before="0" w:after="0"/>
        <w:ind w:firstLine="0"/>
        <w:outlineLvl w:val="0"/>
        <w:rPr>
          <w:rStyle w:val="Strong"/>
          <w:rFonts w:asciiTheme="minorHAnsi" w:hAnsiTheme="minorHAnsi"/>
          <w:b w:val="0"/>
          <w:caps/>
          <w:color w:val="000000" w:themeColor="text1"/>
          <w:szCs w:val="24"/>
          <w:lang w:val="en-GB"/>
        </w:rPr>
      </w:pPr>
    </w:p>
    <w:p w14:paraId="7B3A05CF" w14:textId="55009771" w:rsidR="000B2253" w:rsidRPr="00E10546" w:rsidRDefault="000B2253" w:rsidP="00DE53CF">
      <w:pPr>
        <w:pStyle w:val="Style7"/>
        <w:spacing w:before="0" w:after="0"/>
        <w:jc w:val="center"/>
        <w:outlineLvl w:val="0"/>
        <w:rPr>
          <w:rStyle w:val="Strong"/>
          <w:b w:val="0"/>
          <w:caps/>
          <w:color w:val="000000" w:themeColor="text1"/>
          <w:szCs w:val="24"/>
        </w:rPr>
      </w:pPr>
      <w:r w:rsidRPr="00E10546">
        <w:rPr>
          <w:rStyle w:val="Strong"/>
          <w:b w:val="0"/>
          <w:caps/>
          <w:color w:val="000000" w:themeColor="text1"/>
          <w:szCs w:val="24"/>
        </w:rPr>
        <w:t xml:space="preserve">The </w:t>
      </w:r>
      <w:r w:rsidR="00922C61">
        <w:rPr>
          <w:rStyle w:val="Strong"/>
          <w:b w:val="0"/>
          <w:caps/>
          <w:color w:val="000000" w:themeColor="text1"/>
          <w:szCs w:val="24"/>
        </w:rPr>
        <w:t xml:space="preserve">articles </w:t>
      </w:r>
      <w:r w:rsidRPr="00E10546">
        <w:rPr>
          <w:rStyle w:val="Strong"/>
          <w:b w:val="0"/>
          <w:caps/>
          <w:color w:val="000000" w:themeColor="text1"/>
          <w:szCs w:val="24"/>
        </w:rPr>
        <w:t>in this Issue</w:t>
      </w:r>
    </w:p>
    <w:p w14:paraId="676B34B1" w14:textId="283D24B8" w:rsidR="00F557FB" w:rsidRDefault="00E25D2B" w:rsidP="0077687C">
      <w:pPr>
        <w:spacing w:after="0"/>
        <w:rPr>
          <w:rFonts w:ascii="Times" w:hAnsi="Times" w:cs="Arial"/>
          <w:color w:val="000000" w:themeColor="text1"/>
          <w:szCs w:val="24"/>
          <w:lang w:val="en-US"/>
        </w:rPr>
      </w:pPr>
      <w:r w:rsidRPr="00E10546">
        <w:rPr>
          <w:rFonts w:ascii="Times" w:hAnsi="Times"/>
          <w:color w:val="000000" w:themeColor="text1"/>
          <w:szCs w:val="24"/>
          <w:lang w:val="en-US"/>
        </w:rPr>
        <w:t xml:space="preserve"> </w:t>
      </w:r>
      <w:r w:rsidR="007B0AFB" w:rsidRPr="00E10546">
        <w:rPr>
          <w:rFonts w:ascii="Times" w:hAnsi="Times" w:cs="Arial"/>
          <w:color w:val="000000" w:themeColor="text1"/>
          <w:szCs w:val="24"/>
          <w:lang w:val="en-US"/>
        </w:rPr>
        <w:t xml:space="preserve">The five </w:t>
      </w:r>
      <w:r w:rsidR="00922C61">
        <w:rPr>
          <w:rFonts w:ascii="Times" w:hAnsi="Times" w:cs="Arial"/>
          <w:color w:val="000000" w:themeColor="text1"/>
          <w:szCs w:val="24"/>
          <w:lang w:val="en-US"/>
        </w:rPr>
        <w:t xml:space="preserve">articles </w:t>
      </w:r>
      <w:r w:rsidR="007B0AFB" w:rsidRPr="00E10546">
        <w:rPr>
          <w:rFonts w:ascii="Times" w:hAnsi="Times" w:cs="Arial"/>
          <w:color w:val="000000" w:themeColor="text1"/>
          <w:szCs w:val="24"/>
          <w:lang w:val="en-US"/>
        </w:rPr>
        <w:t xml:space="preserve">in this issue explore both our relationships with the world and our relationships with other people.  Drawing on the works of </w:t>
      </w:r>
      <w:r w:rsidR="001419F3">
        <w:rPr>
          <w:rFonts w:ascii="Times" w:hAnsi="Times" w:cs="Arial"/>
          <w:color w:val="000000" w:themeColor="text1"/>
          <w:szCs w:val="24"/>
          <w:lang w:val="en-US"/>
        </w:rPr>
        <w:t>Georg Wilhelm Fr</w:t>
      </w:r>
      <w:r w:rsidR="0057488E">
        <w:rPr>
          <w:rFonts w:ascii="Times" w:hAnsi="Times" w:cs="Arial"/>
          <w:color w:val="000000" w:themeColor="text1"/>
          <w:szCs w:val="24"/>
          <w:lang w:val="en-US"/>
        </w:rPr>
        <w:t>i</w:t>
      </w:r>
      <w:r w:rsidR="001419F3">
        <w:rPr>
          <w:rFonts w:ascii="Times" w:hAnsi="Times" w:cs="Arial"/>
          <w:color w:val="000000" w:themeColor="text1"/>
          <w:szCs w:val="24"/>
          <w:lang w:val="en-US"/>
        </w:rPr>
        <w:t xml:space="preserve">edrich </w:t>
      </w:r>
      <w:r w:rsidR="00D049C3" w:rsidRPr="00E10546">
        <w:rPr>
          <w:rFonts w:ascii="Times" w:hAnsi="Times" w:cs="Arial"/>
          <w:color w:val="000000" w:themeColor="text1"/>
          <w:szCs w:val="24"/>
          <w:lang w:val="en-US"/>
        </w:rPr>
        <w:t xml:space="preserve">Hegel </w:t>
      </w:r>
      <w:r w:rsidR="001419F3">
        <w:rPr>
          <w:rFonts w:ascii="Times" w:hAnsi="Times" w:cs="Arial"/>
          <w:color w:val="000000" w:themeColor="text1"/>
          <w:szCs w:val="24"/>
          <w:lang w:val="en-US"/>
        </w:rPr>
        <w:t xml:space="preserve">Hannah </w:t>
      </w:r>
      <w:commentRangeStart w:id="10"/>
      <w:commentRangeStart w:id="11"/>
      <w:r w:rsidR="007B0AFB" w:rsidRPr="00E10546">
        <w:rPr>
          <w:rFonts w:ascii="Times" w:hAnsi="Times" w:cs="Arial"/>
          <w:color w:val="000000" w:themeColor="text1"/>
          <w:szCs w:val="24"/>
          <w:lang w:val="en-US"/>
        </w:rPr>
        <w:t xml:space="preserve">Arendt, </w:t>
      </w:r>
      <w:r w:rsidR="001419F3">
        <w:rPr>
          <w:rFonts w:ascii="Times" w:hAnsi="Times" w:cs="Arial"/>
          <w:color w:val="000000" w:themeColor="text1"/>
          <w:szCs w:val="24"/>
          <w:lang w:val="en-US"/>
        </w:rPr>
        <w:t xml:space="preserve">Baruch </w:t>
      </w:r>
      <w:r w:rsidR="007B0AFB" w:rsidRPr="00E10546">
        <w:rPr>
          <w:rFonts w:ascii="Times" w:hAnsi="Times" w:cs="Arial"/>
          <w:color w:val="000000" w:themeColor="text1"/>
          <w:szCs w:val="24"/>
          <w:lang w:val="en-US"/>
        </w:rPr>
        <w:t xml:space="preserve">Spinoza, </w:t>
      </w:r>
      <w:r w:rsidR="001419F3">
        <w:rPr>
          <w:rFonts w:ascii="Times" w:hAnsi="Times" w:cs="Arial"/>
          <w:color w:val="000000" w:themeColor="text1"/>
          <w:szCs w:val="24"/>
          <w:lang w:val="en-US"/>
        </w:rPr>
        <w:t>J</w:t>
      </w:r>
      <w:r w:rsidR="0057488E">
        <w:rPr>
          <w:rFonts w:ascii="Times" w:hAnsi="Times" w:cs="Arial"/>
          <w:color w:val="000000" w:themeColor="text1"/>
          <w:szCs w:val="24"/>
          <w:lang w:val="en-US"/>
        </w:rPr>
        <w:t>ü</w:t>
      </w:r>
      <w:r w:rsidR="001419F3">
        <w:rPr>
          <w:rFonts w:ascii="Times" w:hAnsi="Times" w:cs="Arial"/>
          <w:color w:val="000000" w:themeColor="text1"/>
          <w:szCs w:val="24"/>
          <w:lang w:val="en-US"/>
        </w:rPr>
        <w:t>rgen</w:t>
      </w:r>
      <w:r w:rsidR="0057488E">
        <w:rPr>
          <w:rFonts w:ascii="Times" w:hAnsi="Times" w:cs="Arial"/>
          <w:color w:val="000000" w:themeColor="text1"/>
          <w:szCs w:val="24"/>
          <w:lang w:val="en-US"/>
        </w:rPr>
        <w:t xml:space="preserve"> </w:t>
      </w:r>
      <w:r w:rsidR="007B0AFB" w:rsidRPr="00E10546">
        <w:rPr>
          <w:rFonts w:ascii="Times" w:hAnsi="Times" w:cs="Arial"/>
          <w:color w:val="000000" w:themeColor="text1"/>
          <w:szCs w:val="24"/>
          <w:lang w:val="en-US"/>
        </w:rPr>
        <w:t xml:space="preserve">Habermas, and </w:t>
      </w:r>
      <w:r w:rsidR="0057488E">
        <w:rPr>
          <w:rFonts w:ascii="Times" w:hAnsi="Times" w:cs="Arial"/>
          <w:color w:val="000000" w:themeColor="text1"/>
          <w:szCs w:val="24"/>
          <w:lang w:val="en-US"/>
        </w:rPr>
        <w:t xml:space="preserve">Emmanuel </w:t>
      </w:r>
      <w:r w:rsidR="007B0AFB" w:rsidRPr="00E10546">
        <w:rPr>
          <w:rFonts w:ascii="Times" w:hAnsi="Times" w:cs="Arial"/>
          <w:color w:val="000000" w:themeColor="text1"/>
          <w:szCs w:val="24"/>
          <w:lang w:val="en-US"/>
        </w:rPr>
        <w:t>Levinas</w:t>
      </w:r>
      <w:commentRangeEnd w:id="10"/>
      <w:r w:rsidR="004D7DED">
        <w:rPr>
          <w:rStyle w:val="CommentReference"/>
        </w:rPr>
        <w:commentReference w:id="10"/>
      </w:r>
      <w:commentRangeEnd w:id="11"/>
      <w:r w:rsidR="00FE411A">
        <w:rPr>
          <w:rStyle w:val="CommentReference"/>
        </w:rPr>
        <w:commentReference w:id="11"/>
      </w:r>
      <w:r w:rsidR="007B0AFB" w:rsidRPr="00E10546">
        <w:rPr>
          <w:rFonts w:ascii="Times" w:hAnsi="Times" w:cs="Arial"/>
          <w:color w:val="000000" w:themeColor="text1"/>
          <w:szCs w:val="24"/>
          <w:lang w:val="en-US"/>
        </w:rPr>
        <w:t>, our contributors see philosophical ethics as a worldly orientation grounded in lived experience.  Across the collection, the authors offer some provocative ways of framing the relationship between leaders and the people around them, including followers</w:t>
      </w:r>
      <w:r w:rsidR="00F557FB">
        <w:rPr>
          <w:rFonts w:ascii="Times" w:hAnsi="Times" w:cs="Arial"/>
          <w:color w:val="000000" w:themeColor="text1"/>
          <w:szCs w:val="24"/>
          <w:lang w:val="en-US"/>
        </w:rPr>
        <w:t xml:space="preserve">, </w:t>
      </w:r>
      <w:r w:rsidR="007B0AFB" w:rsidRPr="00E10546">
        <w:rPr>
          <w:rFonts w:ascii="Times" w:hAnsi="Times" w:cs="Arial"/>
          <w:color w:val="000000" w:themeColor="text1"/>
          <w:szCs w:val="24"/>
          <w:lang w:val="en-US"/>
        </w:rPr>
        <w:t>other stakeholders</w:t>
      </w:r>
      <w:r w:rsidR="00906191">
        <w:rPr>
          <w:rFonts w:ascii="Times" w:hAnsi="Times" w:cs="Arial"/>
          <w:color w:val="000000" w:themeColor="text1"/>
          <w:szCs w:val="24"/>
          <w:lang w:val="en-US"/>
        </w:rPr>
        <w:t>,</w:t>
      </w:r>
      <w:r w:rsidR="00F557FB">
        <w:rPr>
          <w:rFonts w:ascii="Times" w:hAnsi="Times" w:cs="Arial"/>
          <w:color w:val="000000" w:themeColor="text1"/>
          <w:szCs w:val="24"/>
          <w:lang w:val="en-US"/>
        </w:rPr>
        <w:t xml:space="preserve"> and the multitude of different others</w:t>
      </w:r>
      <w:r w:rsidR="007B0AFB" w:rsidRPr="00E10546">
        <w:rPr>
          <w:rFonts w:ascii="Times" w:hAnsi="Times" w:cs="Arial"/>
          <w:color w:val="000000" w:themeColor="text1"/>
          <w:szCs w:val="24"/>
          <w:lang w:val="en-US"/>
        </w:rPr>
        <w:t xml:space="preserve">. From their respective philosophical standpoints, they challenge us to probe the limits and some </w:t>
      </w:r>
      <w:r w:rsidR="00B44B97" w:rsidRPr="00E10546">
        <w:rPr>
          <w:rFonts w:ascii="Times" w:hAnsi="Times" w:cs="Arial"/>
          <w:color w:val="000000" w:themeColor="text1"/>
          <w:szCs w:val="24"/>
          <w:lang w:val="en-US"/>
        </w:rPr>
        <w:t xml:space="preserve">even </w:t>
      </w:r>
      <w:r w:rsidR="007B0AFB" w:rsidRPr="00E10546">
        <w:rPr>
          <w:rFonts w:ascii="Times" w:hAnsi="Times" w:cs="Arial"/>
          <w:color w:val="000000" w:themeColor="text1"/>
          <w:szCs w:val="24"/>
          <w:lang w:val="en-US"/>
        </w:rPr>
        <w:t>question the possibility of</w:t>
      </w:r>
      <w:r w:rsidR="00F557FB">
        <w:rPr>
          <w:rFonts w:ascii="Times" w:hAnsi="Times" w:cs="Arial"/>
          <w:color w:val="000000" w:themeColor="text1"/>
          <w:szCs w:val="24"/>
          <w:lang w:val="en-US"/>
        </w:rPr>
        <w:t xml:space="preserve"> </w:t>
      </w:r>
      <w:r w:rsidR="00906191">
        <w:rPr>
          <w:rFonts w:ascii="Times" w:hAnsi="Times" w:cs="Arial"/>
          <w:color w:val="000000" w:themeColor="text1"/>
          <w:szCs w:val="24"/>
          <w:lang w:val="en-US"/>
        </w:rPr>
        <w:t>leaders behaving ethically</w:t>
      </w:r>
      <w:r w:rsidR="007B0AFB" w:rsidRPr="00E10546">
        <w:rPr>
          <w:rFonts w:ascii="Times" w:hAnsi="Times" w:cs="Arial"/>
          <w:color w:val="000000" w:themeColor="text1"/>
          <w:szCs w:val="24"/>
          <w:lang w:val="en-US"/>
        </w:rPr>
        <w:t xml:space="preserve">.     </w:t>
      </w:r>
    </w:p>
    <w:p w14:paraId="18CC8E46" w14:textId="1F072CB6" w:rsidR="00A5414B" w:rsidRDefault="00951F53" w:rsidP="001834A2">
      <w:pPr>
        <w:spacing w:before="0" w:after="0"/>
        <w:rPr>
          <w:rFonts w:ascii="Times" w:hAnsi="Times" w:cs="Arial"/>
          <w:color w:val="000000" w:themeColor="text1"/>
          <w:szCs w:val="24"/>
          <w:lang w:val="en-US"/>
        </w:rPr>
      </w:pPr>
      <w:r>
        <w:rPr>
          <w:rFonts w:ascii="Times" w:hAnsi="Times" w:cs="Arial"/>
          <w:color w:val="000000" w:themeColor="text1"/>
          <w:szCs w:val="24"/>
          <w:lang w:val="en-US"/>
        </w:rPr>
        <w:t xml:space="preserve">Our first article by </w:t>
      </w:r>
      <w:r w:rsidRPr="00E10546">
        <w:rPr>
          <w:rFonts w:ascii="Times" w:hAnsi="Times" w:cs="Arial"/>
          <w:color w:val="000000" w:themeColor="text1"/>
          <w:szCs w:val="24"/>
          <w:lang w:val="en-US"/>
        </w:rPr>
        <w:t>Kostas Amiridis</w:t>
      </w:r>
      <w:r>
        <w:rPr>
          <w:rStyle w:val="EndnoteReference"/>
          <w:rFonts w:ascii="Times" w:hAnsi="Times" w:cs="Arial"/>
          <w:color w:val="000000" w:themeColor="text1"/>
          <w:szCs w:val="24"/>
          <w:lang w:val="en-US"/>
        </w:rPr>
        <w:endnoteReference w:id="55"/>
      </w:r>
      <w:r>
        <w:rPr>
          <w:rFonts w:ascii="Times" w:hAnsi="Times" w:cs="Arial"/>
          <w:color w:val="000000" w:themeColor="text1"/>
          <w:szCs w:val="24"/>
          <w:lang w:val="en-US"/>
        </w:rPr>
        <w:t xml:space="preserve"> deals with the </w:t>
      </w:r>
      <w:r w:rsidR="004C4EC0">
        <w:rPr>
          <w:rFonts w:ascii="Times" w:hAnsi="Times" w:cs="Arial"/>
          <w:color w:val="000000" w:themeColor="text1"/>
          <w:szCs w:val="24"/>
          <w:lang w:val="en-US"/>
        </w:rPr>
        <w:t xml:space="preserve">opposite </w:t>
      </w:r>
      <w:r>
        <w:rPr>
          <w:rFonts w:ascii="Times" w:hAnsi="Times" w:cs="Arial"/>
          <w:color w:val="000000" w:themeColor="text1"/>
          <w:szCs w:val="24"/>
          <w:lang w:val="en-US"/>
        </w:rPr>
        <w:t xml:space="preserve">of </w:t>
      </w:r>
      <w:r w:rsidRPr="00E10546">
        <w:rPr>
          <w:rFonts w:ascii="Times" w:hAnsi="Times" w:cs="Arial"/>
          <w:color w:val="000000" w:themeColor="text1"/>
          <w:szCs w:val="24"/>
          <w:lang w:val="en-US"/>
        </w:rPr>
        <w:t>the dirty hands problem</w:t>
      </w:r>
      <w:r w:rsidR="00870013">
        <w:rPr>
          <w:rFonts w:ascii="Times" w:hAnsi="Times" w:cs="Arial"/>
          <w:color w:val="000000" w:themeColor="text1"/>
          <w:szCs w:val="24"/>
          <w:lang w:val="en-US"/>
        </w:rPr>
        <w:t>. Instead of choosing between ba</w:t>
      </w:r>
      <w:r w:rsidR="000C1472">
        <w:rPr>
          <w:rFonts w:ascii="Times" w:hAnsi="Times" w:cs="Arial"/>
          <w:color w:val="000000" w:themeColor="text1"/>
          <w:szCs w:val="24"/>
          <w:lang w:val="en-US"/>
        </w:rPr>
        <w:t>d and bad</w:t>
      </w:r>
      <w:r w:rsidR="00870013">
        <w:rPr>
          <w:rFonts w:ascii="Times" w:hAnsi="Times" w:cs="Arial"/>
          <w:color w:val="000000" w:themeColor="text1"/>
          <w:szCs w:val="24"/>
          <w:lang w:val="en-US"/>
        </w:rPr>
        <w:t xml:space="preserve"> options</w:t>
      </w:r>
      <w:r w:rsidR="000C1472">
        <w:rPr>
          <w:rFonts w:ascii="Times" w:hAnsi="Times" w:cs="Arial"/>
          <w:color w:val="000000" w:themeColor="text1"/>
          <w:szCs w:val="24"/>
          <w:lang w:val="en-US"/>
        </w:rPr>
        <w:t>,</w:t>
      </w:r>
      <w:r w:rsidRPr="00E10546">
        <w:rPr>
          <w:rFonts w:ascii="Times" w:hAnsi="Times" w:cs="Arial"/>
          <w:color w:val="000000" w:themeColor="text1"/>
          <w:szCs w:val="24"/>
          <w:lang w:val="en-US"/>
        </w:rPr>
        <w:t xml:space="preserve"> </w:t>
      </w:r>
      <w:r>
        <w:rPr>
          <w:rFonts w:ascii="Times" w:hAnsi="Times" w:cs="Arial"/>
          <w:color w:val="000000" w:themeColor="text1"/>
          <w:szCs w:val="24"/>
          <w:lang w:val="en-US"/>
        </w:rPr>
        <w:t xml:space="preserve">leaders have to </w:t>
      </w:r>
      <w:r w:rsidRPr="00E10546">
        <w:rPr>
          <w:rFonts w:ascii="Times" w:hAnsi="Times" w:cs="Arial"/>
          <w:color w:val="000000" w:themeColor="text1"/>
          <w:szCs w:val="24"/>
          <w:lang w:val="en-US"/>
        </w:rPr>
        <w:t xml:space="preserve">choose between </w:t>
      </w:r>
      <w:r w:rsidR="004C4EC0">
        <w:rPr>
          <w:rFonts w:ascii="Times" w:hAnsi="Times" w:cs="Arial"/>
          <w:color w:val="000000" w:themeColor="text1"/>
          <w:szCs w:val="24"/>
          <w:lang w:val="en-US"/>
        </w:rPr>
        <w:t xml:space="preserve">good </w:t>
      </w:r>
      <w:r w:rsidR="000C1472">
        <w:rPr>
          <w:rFonts w:ascii="Times" w:hAnsi="Times" w:cs="Arial"/>
          <w:color w:val="000000" w:themeColor="text1"/>
          <w:szCs w:val="24"/>
          <w:lang w:val="en-US"/>
        </w:rPr>
        <w:t>and good</w:t>
      </w:r>
      <w:r w:rsidR="00870013">
        <w:rPr>
          <w:rFonts w:ascii="Times" w:hAnsi="Times" w:cs="Arial"/>
          <w:color w:val="000000" w:themeColor="text1"/>
          <w:szCs w:val="24"/>
          <w:lang w:val="en-US"/>
        </w:rPr>
        <w:t xml:space="preserve"> ones</w:t>
      </w:r>
      <w:r>
        <w:rPr>
          <w:rFonts w:ascii="Times" w:hAnsi="Times" w:cs="Arial"/>
          <w:color w:val="000000" w:themeColor="text1"/>
          <w:szCs w:val="24"/>
          <w:lang w:val="en-US"/>
        </w:rPr>
        <w:t xml:space="preserve">.  </w:t>
      </w:r>
      <w:r w:rsidRPr="00E10546">
        <w:rPr>
          <w:rFonts w:ascii="Times" w:hAnsi="Times" w:cs="Arial"/>
          <w:color w:val="000000" w:themeColor="text1"/>
          <w:szCs w:val="24"/>
          <w:lang w:val="en-US"/>
        </w:rPr>
        <w:t xml:space="preserve">Drawing on Hegel, Amiridis suggests that </w:t>
      </w:r>
      <w:r>
        <w:rPr>
          <w:rFonts w:ascii="Times" w:hAnsi="Times" w:cs="Arial"/>
          <w:color w:val="000000" w:themeColor="text1"/>
          <w:szCs w:val="24"/>
          <w:lang w:val="en-US"/>
        </w:rPr>
        <w:t xml:space="preserve">one of the great </w:t>
      </w:r>
      <w:r w:rsidRPr="00E10546">
        <w:rPr>
          <w:rFonts w:ascii="Times" w:hAnsi="Times" w:cs="Arial"/>
          <w:color w:val="000000" w:themeColor="text1"/>
          <w:szCs w:val="24"/>
          <w:lang w:val="en-US"/>
        </w:rPr>
        <w:t>ethical challenge</w:t>
      </w:r>
      <w:r>
        <w:rPr>
          <w:rFonts w:ascii="Times" w:hAnsi="Times" w:cs="Arial"/>
          <w:color w:val="000000" w:themeColor="text1"/>
          <w:szCs w:val="24"/>
          <w:lang w:val="en-US"/>
        </w:rPr>
        <w:t>s</w:t>
      </w:r>
      <w:r w:rsidRPr="00E10546">
        <w:rPr>
          <w:rFonts w:ascii="Times" w:hAnsi="Times" w:cs="Arial"/>
          <w:color w:val="000000" w:themeColor="text1"/>
          <w:szCs w:val="24"/>
          <w:lang w:val="en-US"/>
        </w:rPr>
        <w:t xml:space="preserve"> concerns </w:t>
      </w:r>
      <w:r>
        <w:rPr>
          <w:rFonts w:ascii="Times" w:hAnsi="Times" w:cs="Arial"/>
          <w:color w:val="000000" w:themeColor="text1"/>
          <w:szCs w:val="24"/>
          <w:lang w:val="en-US"/>
        </w:rPr>
        <w:t xml:space="preserve">the </w:t>
      </w:r>
      <w:r w:rsidRPr="00E10546">
        <w:rPr>
          <w:rFonts w:ascii="Times" w:hAnsi="Times" w:cs="Arial"/>
          <w:color w:val="000000" w:themeColor="text1"/>
          <w:szCs w:val="24"/>
          <w:lang w:val="en-US"/>
        </w:rPr>
        <w:t xml:space="preserve">irreconcilable and tragic conflict between different, but equally valid and valued moral positions and objectives.  </w:t>
      </w:r>
      <w:r w:rsidR="00B44B97">
        <w:rPr>
          <w:rFonts w:ascii="Times" w:hAnsi="Times" w:cs="Arial"/>
          <w:color w:val="000000" w:themeColor="text1"/>
          <w:szCs w:val="24"/>
          <w:lang w:val="en-US"/>
        </w:rPr>
        <w:t>Hence,</w:t>
      </w:r>
      <w:r w:rsidRPr="00E10546">
        <w:rPr>
          <w:rFonts w:ascii="Times" w:hAnsi="Times" w:cs="Arial"/>
          <w:color w:val="000000" w:themeColor="text1"/>
          <w:szCs w:val="24"/>
          <w:lang w:val="en-US"/>
        </w:rPr>
        <w:t xml:space="preserve"> </w:t>
      </w:r>
      <w:r w:rsidR="00FE411A">
        <w:rPr>
          <w:rFonts w:ascii="Times" w:hAnsi="Times" w:cs="Arial"/>
          <w:color w:val="000000" w:themeColor="text1"/>
          <w:szCs w:val="24"/>
          <w:lang w:val="en-US"/>
        </w:rPr>
        <w:t xml:space="preserve">it </w:t>
      </w:r>
      <w:r w:rsidR="00B44B97">
        <w:rPr>
          <w:rFonts w:ascii="Times" w:hAnsi="Times" w:cs="Arial"/>
          <w:color w:val="000000" w:themeColor="text1"/>
          <w:szCs w:val="24"/>
          <w:lang w:val="en-US"/>
        </w:rPr>
        <w:t xml:space="preserve">is </w:t>
      </w:r>
      <w:r w:rsidR="00FE411A">
        <w:rPr>
          <w:rFonts w:ascii="Times" w:hAnsi="Times" w:cs="Arial"/>
          <w:color w:val="000000" w:themeColor="text1"/>
          <w:szCs w:val="24"/>
          <w:lang w:val="en-US"/>
        </w:rPr>
        <w:t xml:space="preserve">difficult </w:t>
      </w:r>
      <w:r w:rsidRPr="00E10546">
        <w:rPr>
          <w:rFonts w:ascii="Times" w:hAnsi="Times" w:cs="Arial"/>
          <w:color w:val="000000" w:themeColor="text1"/>
          <w:szCs w:val="24"/>
          <w:lang w:val="en-US"/>
        </w:rPr>
        <w:t>for leader</w:t>
      </w:r>
      <w:r w:rsidR="00297BC0">
        <w:rPr>
          <w:rFonts w:ascii="Times" w:hAnsi="Times" w:cs="Arial"/>
          <w:color w:val="000000" w:themeColor="text1"/>
          <w:szCs w:val="24"/>
          <w:lang w:val="en-US"/>
        </w:rPr>
        <w:t>s</w:t>
      </w:r>
      <w:r w:rsidRPr="00E10546">
        <w:rPr>
          <w:rFonts w:ascii="Times" w:hAnsi="Times" w:cs="Arial"/>
          <w:color w:val="000000" w:themeColor="text1"/>
          <w:szCs w:val="24"/>
          <w:lang w:val="en-US"/>
        </w:rPr>
        <w:t xml:space="preserve"> to pursue legitimately ethical course</w:t>
      </w:r>
      <w:r w:rsidR="00297BC0">
        <w:rPr>
          <w:rFonts w:ascii="Times" w:hAnsi="Times" w:cs="Arial"/>
          <w:color w:val="000000" w:themeColor="text1"/>
          <w:szCs w:val="24"/>
          <w:lang w:val="en-US"/>
        </w:rPr>
        <w:t>s</w:t>
      </w:r>
      <w:r w:rsidRPr="00E10546">
        <w:rPr>
          <w:rFonts w:ascii="Times" w:hAnsi="Times" w:cs="Arial"/>
          <w:color w:val="000000" w:themeColor="text1"/>
          <w:szCs w:val="24"/>
          <w:lang w:val="en-US"/>
        </w:rPr>
        <w:t xml:space="preserve"> of action</w:t>
      </w:r>
      <w:r w:rsidR="00FE411A">
        <w:rPr>
          <w:rFonts w:ascii="Times" w:hAnsi="Times" w:cs="Arial"/>
          <w:color w:val="000000" w:themeColor="text1"/>
          <w:szCs w:val="24"/>
          <w:lang w:val="en-US"/>
        </w:rPr>
        <w:t xml:space="preserve"> without</w:t>
      </w:r>
      <w:r w:rsidR="00297BC0">
        <w:rPr>
          <w:rFonts w:ascii="Times" w:hAnsi="Times" w:cs="Arial"/>
          <w:color w:val="000000" w:themeColor="text1"/>
          <w:szCs w:val="24"/>
          <w:lang w:val="en-US"/>
        </w:rPr>
        <w:t xml:space="preserve"> </w:t>
      </w:r>
      <w:r w:rsidRPr="006E45A6">
        <w:rPr>
          <w:rFonts w:ascii="Times" w:hAnsi="Times" w:cs="Arial"/>
          <w:i/>
          <w:color w:val="000000" w:themeColor="text1"/>
          <w:szCs w:val="24"/>
          <w:lang w:val="en-US"/>
        </w:rPr>
        <w:t>negat</w:t>
      </w:r>
      <w:r w:rsidR="00297BC0" w:rsidRPr="006E45A6">
        <w:rPr>
          <w:rFonts w:ascii="Times" w:hAnsi="Times" w:cs="Arial"/>
          <w:i/>
          <w:color w:val="000000" w:themeColor="text1"/>
          <w:szCs w:val="24"/>
          <w:lang w:val="en-US"/>
        </w:rPr>
        <w:t>ing</w:t>
      </w:r>
      <w:r w:rsidR="00297BC0">
        <w:rPr>
          <w:rFonts w:ascii="Times" w:hAnsi="Times" w:cs="Arial"/>
          <w:color w:val="000000" w:themeColor="text1"/>
          <w:szCs w:val="24"/>
          <w:lang w:val="en-US"/>
        </w:rPr>
        <w:t xml:space="preserve"> some</w:t>
      </w:r>
      <w:r w:rsidR="00FE411A">
        <w:rPr>
          <w:rFonts w:ascii="Times" w:hAnsi="Times" w:cs="Arial"/>
          <w:color w:val="000000" w:themeColor="text1"/>
          <w:szCs w:val="24"/>
          <w:lang w:val="en-US"/>
        </w:rPr>
        <w:t xml:space="preserve">one else’s </w:t>
      </w:r>
      <w:r w:rsidRPr="00E10546">
        <w:rPr>
          <w:rFonts w:ascii="Times" w:hAnsi="Times" w:cs="Arial"/>
          <w:color w:val="000000" w:themeColor="text1"/>
          <w:szCs w:val="24"/>
          <w:lang w:val="en-US"/>
        </w:rPr>
        <w:t xml:space="preserve">equally valid ethical commitment.  From this perspective, ethical crises are not </w:t>
      </w:r>
      <w:r w:rsidR="00297BC0">
        <w:rPr>
          <w:rFonts w:ascii="Times" w:hAnsi="Times" w:cs="Arial"/>
          <w:color w:val="000000" w:themeColor="text1"/>
          <w:szCs w:val="24"/>
          <w:lang w:val="en-US"/>
        </w:rPr>
        <w:t xml:space="preserve">necessarily </w:t>
      </w:r>
      <w:r w:rsidRPr="00E10546">
        <w:rPr>
          <w:rFonts w:ascii="Times" w:hAnsi="Times" w:cs="Arial"/>
          <w:color w:val="000000" w:themeColor="text1"/>
          <w:szCs w:val="24"/>
          <w:lang w:val="en-US"/>
        </w:rPr>
        <w:t xml:space="preserve">the result of </w:t>
      </w:r>
      <w:r w:rsidR="00297BC0">
        <w:rPr>
          <w:rFonts w:ascii="Times" w:hAnsi="Times" w:cs="Arial"/>
          <w:color w:val="000000" w:themeColor="text1"/>
          <w:szCs w:val="24"/>
          <w:lang w:val="en-US"/>
        </w:rPr>
        <w:t xml:space="preserve">overtly </w:t>
      </w:r>
      <w:r w:rsidRPr="00E10546">
        <w:rPr>
          <w:rFonts w:ascii="Times" w:hAnsi="Times" w:cs="Arial"/>
          <w:color w:val="000000" w:themeColor="text1"/>
          <w:szCs w:val="24"/>
          <w:lang w:val="en-US"/>
        </w:rPr>
        <w:t xml:space="preserve">unethical </w:t>
      </w:r>
      <w:r w:rsidR="00297BC0">
        <w:rPr>
          <w:rFonts w:ascii="Times" w:hAnsi="Times" w:cs="Arial"/>
          <w:color w:val="000000" w:themeColor="text1"/>
          <w:szCs w:val="24"/>
          <w:lang w:val="en-US"/>
        </w:rPr>
        <w:t xml:space="preserve">leadership. </w:t>
      </w:r>
      <w:r w:rsidRPr="00E10546">
        <w:rPr>
          <w:rFonts w:ascii="Times" w:hAnsi="Times" w:cs="Arial"/>
          <w:color w:val="000000" w:themeColor="text1"/>
          <w:szCs w:val="24"/>
          <w:lang w:val="en-US"/>
        </w:rPr>
        <w:t xml:space="preserve"> </w:t>
      </w:r>
      <w:r w:rsidR="00B44B97">
        <w:rPr>
          <w:rFonts w:ascii="Times" w:hAnsi="Times" w:cs="Arial"/>
          <w:color w:val="000000" w:themeColor="text1"/>
          <w:szCs w:val="24"/>
          <w:lang w:val="en-US"/>
        </w:rPr>
        <w:t>E</w:t>
      </w:r>
      <w:r w:rsidRPr="00E10546">
        <w:rPr>
          <w:rFonts w:ascii="Times" w:hAnsi="Times" w:cs="Arial"/>
          <w:color w:val="000000" w:themeColor="text1"/>
          <w:szCs w:val="24"/>
          <w:lang w:val="en-US"/>
        </w:rPr>
        <w:t xml:space="preserve">ven the best-intentioned leader </w:t>
      </w:r>
      <w:r w:rsidR="00B44B97">
        <w:rPr>
          <w:rFonts w:ascii="Times" w:hAnsi="Times" w:cs="Arial"/>
          <w:color w:val="000000" w:themeColor="text1"/>
          <w:szCs w:val="24"/>
          <w:lang w:val="en-US"/>
        </w:rPr>
        <w:t xml:space="preserve">ends up being </w:t>
      </w:r>
      <w:r w:rsidRPr="00E10546">
        <w:rPr>
          <w:rFonts w:ascii="Times" w:hAnsi="Times" w:cs="Arial"/>
          <w:color w:val="000000" w:themeColor="text1"/>
          <w:szCs w:val="24"/>
          <w:lang w:val="en-US"/>
        </w:rPr>
        <w:t xml:space="preserve">both ethical and unethical, “both innocent and guilty” (p.16). Hegelian ethics is not about attributing blame (perhaps the blight of our individualistic age) or condemning people for their moral lapses, but rather, recognizing the impossibility of the perfect or pure ethical endeavor and the inevitability of crisis and suffering.  Away from the abstract simplicity of good versus evil, </w:t>
      </w:r>
      <w:r w:rsidR="006E45A6">
        <w:rPr>
          <w:rFonts w:ascii="Times" w:hAnsi="Times" w:cs="Arial"/>
          <w:color w:val="000000" w:themeColor="text1"/>
          <w:szCs w:val="24"/>
          <w:lang w:val="en-US"/>
        </w:rPr>
        <w:t>the ethics of leadership</w:t>
      </w:r>
      <w:r w:rsidRPr="00E10546">
        <w:rPr>
          <w:rFonts w:ascii="Times" w:hAnsi="Times" w:cs="Arial"/>
          <w:color w:val="000000" w:themeColor="text1"/>
          <w:szCs w:val="24"/>
          <w:lang w:val="en-US"/>
        </w:rPr>
        <w:t xml:space="preserve"> unfolds in the lived experience, concrete affairs and pragmatic concerns of real human beings caught in impossible binds.  In the tragic narrative, leaders either face their own destruction because of their one-sided and dogged pursuit of what they think is right, or they have to sacrifice their own ethical commitment and accept what they had once opposed.  In th</w:t>
      </w:r>
      <w:r w:rsidR="00E920A7">
        <w:rPr>
          <w:rFonts w:ascii="Times" w:hAnsi="Times" w:cs="Arial"/>
          <w:color w:val="000000" w:themeColor="text1"/>
          <w:szCs w:val="24"/>
          <w:lang w:val="en-US"/>
        </w:rPr>
        <w:t>is</w:t>
      </w:r>
      <w:r w:rsidRPr="00E10546">
        <w:rPr>
          <w:rFonts w:ascii="Times" w:hAnsi="Times" w:cs="Arial"/>
          <w:color w:val="000000" w:themeColor="text1"/>
          <w:szCs w:val="24"/>
          <w:lang w:val="en-US"/>
        </w:rPr>
        <w:t xml:space="preserve"> paradox of tragedy, </w:t>
      </w:r>
      <w:r w:rsidR="00BE2019">
        <w:rPr>
          <w:rFonts w:ascii="Times" w:hAnsi="Times" w:cs="Arial"/>
          <w:color w:val="000000" w:themeColor="text1"/>
          <w:szCs w:val="24"/>
          <w:lang w:val="en-US"/>
        </w:rPr>
        <w:t xml:space="preserve">it </w:t>
      </w:r>
      <w:r w:rsidR="00E920A7">
        <w:rPr>
          <w:rFonts w:ascii="Times" w:hAnsi="Times" w:cs="Arial"/>
          <w:color w:val="000000" w:themeColor="text1"/>
          <w:szCs w:val="24"/>
          <w:lang w:val="en-US"/>
        </w:rPr>
        <w:t>seems impossible</w:t>
      </w:r>
      <w:r w:rsidR="00BE2019">
        <w:rPr>
          <w:rFonts w:ascii="Times" w:hAnsi="Times" w:cs="Arial"/>
          <w:color w:val="000000" w:themeColor="text1"/>
          <w:szCs w:val="24"/>
          <w:lang w:val="en-US"/>
        </w:rPr>
        <w:t xml:space="preserve"> for </w:t>
      </w:r>
      <w:r w:rsidR="00E920A7">
        <w:rPr>
          <w:rFonts w:ascii="Times" w:hAnsi="Times" w:cs="Arial"/>
          <w:color w:val="000000" w:themeColor="text1"/>
          <w:szCs w:val="24"/>
          <w:lang w:val="en-US"/>
        </w:rPr>
        <w:t xml:space="preserve">a leader </w:t>
      </w:r>
      <w:r w:rsidR="00FE411A">
        <w:rPr>
          <w:rFonts w:ascii="Times" w:hAnsi="Times" w:cs="Arial"/>
          <w:color w:val="000000" w:themeColor="text1"/>
          <w:szCs w:val="24"/>
          <w:lang w:val="en-US"/>
        </w:rPr>
        <w:t>to be ethical</w:t>
      </w:r>
      <w:r w:rsidR="00335133">
        <w:rPr>
          <w:rFonts w:ascii="Times" w:hAnsi="Times" w:cs="Arial"/>
          <w:color w:val="000000" w:themeColor="text1"/>
          <w:szCs w:val="24"/>
          <w:lang w:val="en-US"/>
        </w:rPr>
        <w:t xml:space="preserve">. </w:t>
      </w:r>
    </w:p>
    <w:p w14:paraId="4A85DB6B" w14:textId="35048E3F" w:rsidR="007B0AFB" w:rsidRPr="00E10546" w:rsidRDefault="007B0AFB" w:rsidP="00DE53CF">
      <w:pPr>
        <w:spacing w:before="0" w:after="0"/>
        <w:rPr>
          <w:rFonts w:ascii="Times" w:hAnsi="Times" w:cs="Arial"/>
          <w:color w:val="000000" w:themeColor="text1"/>
          <w:szCs w:val="24"/>
          <w:lang w:val="en-US"/>
        </w:rPr>
      </w:pPr>
      <w:r w:rsidRPr="00E10546">
        <w:rPr>
          <w:rFonts w:ascii="Times" w:hAnsi="Times" w:cs="Arial"/>
          <w:color w:val="000000" w:themeColor="text1"/>
          <w:szCs w:val="24"/>
          <w:lang w:val="en-US"/>
        </w:rPr>
        <w:t xml:space="preserve">In our </w:t>
      </w:r>
      <w:r w:rsidR="00951F53">
        <w:rPr>
          <w:rFonts w:ascii="Times" w:hAnsi="Times" w:cs="Arial"/>
          <w:color w:val="000000" w:themeColor="text1"/>
          <w:szCs w:val="24"/>
          <w:lang w:val="en-US"/>
        </w:rPr>
        <w:t>second</w:t>
      </w:r>
      <w:r w:rsidRPr="00E10546">
        <w:rPr>
          <w:rFonts w:ascii="Times" w:hAnsi="Times" w:cs="Arial"/>
          <w:color w:val="000000" w:themeColor="text1"/>
          <w:szCs w:val="24"/>
          <w:lang w:val="en-US"/>
        </w:rPr>
        <w:t xml:space="preserve"> </w:t>
      </w:r>
      <w:r w:rsidR="007A53E1">
        <w:rPr>
          <w:rFonts w:ascii="Times" w:hAnsi="Times" w:cs="Arial"/>
          <w:color w:val="000000" w:themeColor="text1"/>
          <w:szCs w:val="24"/>
          <w:lang w:val="en-US"/>
        </w:rPr>
        <w:t>article</w:t>
      </w:r>
      <w:r w:rsidRPr="00E10546">
        <w:rPr>
          <w:rFonts w:ascii="Times" w:hAnsi="Times" w:cs="Arial"/>
          <w:color w:val="000000" w:themeColor="text1"/>
          <w:szCs w:val="24"/>
          <w:lang w:val="en-US"/>
        </w:rPr>
        <w:t>,</w:t>
      </w:r>
      <w:r w:rsidR="00335133">
        <w:rPr>
          <w:rFonts w:ascii="Times" w:hAnsi="Times" w:cs="Arial"/>
          <w:color w:val="000000" w:themeColor="text1"/>
          <w:szCs w:val="24"/>
          <w:lang w:val="en-US"/>
        </w:rPr>
        <w:t xml:space="preserve"> </w:t>
      </w:r>
      <w:r w:rsidRPr="00E10546">
        <w:rPr>
          <w:rFonts w:ascii="Times" w:hAnsi="Times" w:cs="Arial"/>
          <w:color w:val="000000" w:themeColor="text1"/>
          <w:szCs w:val="24"/>
          <w:lang w:val="en-US"/>
        </w:rPr>
        <w:t>Rita Gardiner</w:t>
      </w:r>
      <w:r w:rsidR="0051432E">
        <w:rPr>
          <w:rStyle w:val="EndnoteReference"/>
          <w:rFonts w:ascii="Times" w:hAnsi="Times" w:cs="Arial"/>
          <w:color w:val="000000" w:themeColor="text1"/>
          <w:szCs w:val="24"/>
          <w:lang w:val="en-US"/>
        </w:rPr>
        <w:endnoteReference w:id="56"/>
      </w:r>
      <w:r w:rsidRPr="00E10546">
        <w:rPr>
          <w:rFonts w:ascii="Times" w:hAnsi="Times" w:cs="Arial"/>
          <w:color w:val="000000" w:themeColor="text1"/>
          <w:szCs w:val="24"/>
          <w:lang w:val="en-US"/>
        </w:rPr>
        <w:t xml:space="preserve"> explores the connections between leadership, responsibility and ethical action.  Working with the philosophy of Arendt, Gardiner challenges the idea of leadership as hierarchy and mastery and argues that everyone has a moral obligation to be actively engaged in the world. For Arendt, ethics is entwined in our relationship with the world, which unfolds in lived experience, shared obligation and political commitment.  Our lives flourish, she argues, when people think independently and courageously for themselves, and come together to discover common cause and collective strength.  This is not the seeking of unanimity or harmony, but rather, a meeting of different, independent perspectives emerging “from the heart of life in all its expansive and messy disarray, not as consensus, but as a comingling of viewpoints” (p.27).  In </w:t>
      </w:r>
      <w:r w:rsidR="00335133">
        <w:rPr>
          <w:rFonts w:ascii="Times" w:hAnsi="Times" w:cs="Arial"/>
          <w:color w:val="000000" w:themeColor="text1"/>
          <w:szCs w:val="24"/>
          <w:lang w:val="en-US"/>
        </w:rPr>
        <w:t xml:space="preserve">Arendt’s </w:t>
      </w:r>
      <w:r w:rsidRPr="00E10546">
        <w:rPr>
          <w:rFonts w:ascii="Times" w:hAnsi="Times" w:cs="Arial"/>
          <w:color w:val="000000" w:themeColor="text1"/>
          <w:szCs w:val="24"/>
          <w:lang w:val="en-US"/>
        </w:rPr>
        <w:t xml:space="preserve">view, leadership becomes </w:t>
      </w:r>
      <w:r w:rsidRPr="00E10546">
        <w:rPr>
          <w:rFonts w:ascii="Times" w:hAnsi="Times" w:cs="Arial"/>
          <w:i/>
          <w:color w:val="000000" w:themeColor="text1"/>
          <w:szCs w:val="24"/>
          <w:lang w:val="en-US"/>
        </w:rPr>
        <w:t>primus</w:t>
      </w:r>
      <w:r w:rsidRPr="00E10546">
        <w:rPr>
          <w:rFonts w:ascii="Times" w:hAnsi="Times" w:cs="Arial"/>
          <w:color w:val="000000" w:themeColor="text1"/>
          <w:szCs w:val="24"/>
          <w:lang w:val="en-US"/>
        </w:rPr>
        <w:t xml:space="preserve"> </w:t>
      </w:r>
      <w:r w:rsidRPr="00E10546">
        <w:rPr>
          <w:rFonts w:ascii="Times" w:hAnsi="Times" w:cs="Arial"/>
          <w:i/>
          <w:color w:val="000000" w:themeColor="text1"/>
          <w:szCs w:val="24"/>
          <w:lang w:val="en-US"/>
        </w:rPr>
        <w:t>inter pares</w:t>
      </w:r>
      <w:r w:rsidRPr="00E10546">
        <w:rPr>
          <w:rFonts w:ascii="Times" w:hAnsi="Times" w:cs="Arial"/>
          <w:color w:val="000000" w:themeColor="text1"/>
          <w:szCs w:val="24"/>
          <w:lang w:val="en-US"/>
        </w:rPr>
        <w:t xml:space="preserve"> – first amongst equals – taking us away from notions of leadership as hierarchy</w:t>
      </w:r>
      <w:r w:rsidR="00335133">
        <w:rPr>
          <w:rFonts w:ascii="Times" w:hAnsi="Times" w:cs="Arial"/>
          <w:color w:val="000000" w:themeColor="text1"/>
          <w:szCs w:val="24"/>
          <w:lang w:val="en-US"/>
        </w:rPr>
        <w:t>,</w:t>
      </w:r>
      <w:r w:rsidRPr="00E10546">
        <w:rPr>
          <w:rFonts w:ascii="Times" w:hAnsi="Times" w:cs="Arial"/>
          <w:color w:val="000000" w:themeColor="text1"/>
          <w:szCs w:val="24"/>
          <w:lang w:val="en-US"/>
        </w:rPr>
        <w:t xml:space="preserve"> which</w:t>
      </w:r>
      <w:r w:rsidR="00335133">
        <w:rPr>
          <w:rFonts w:ascii="Times" w:hAnsi="Times" w:cs="Arial"/>
          <w:color w:val="000000" w:themeColor="text1"/>
          <w:szCs w:val="24"/>
          <w:lang w:val="en-US"/>
        </w:rPr>
        <w:t xml:space="preserve"> i</w:t>
      </w:r>
      <w:r w:rsidRPr="00E10546">
        <w:rPr>
          <w:rFonts w:ascii="Times" w:hAnsi="Times" w:cs="Arial"/>
          <w:color w:val="000000" w:themeColor="text1"/>
          <w:szCs w:val="24"/>
          <w:lang w:val="en-US"/>
        </w:rPr>
        <w:t xml:space="preserve">nvokes not leadership, but mastery.  Mastery not only encourages self-fixation and self-obsession amongst the masters; it also dulls followers in their efforts to take care of the world themselves.  Leadership ethics is thereby deeply rooted in responsibility, involving: imagination and ability to see other viewpoints; willingness to judge for oneself; and willingness to act, and to pay for these actions, if need be.  But this is the challenge for all of us, irrespective of formal role or place in the world.  We all fail in our ethical commitment if we refuse to do our due diligence on what is happening around us, whether in organization or in the broader political and social arena.  Our challenge is, therefore, “to show through our actions how much we care, not just for ourselves, but for others and the world” (p.29).               </w:t>
      </w:r>
    </w:p>
    <w:p w14:paraId="0C3F6BB8" w14:textId="1F6FAE67" w:rsidR="007B0AFB" w:rsidRPr="00E10546" w:rsidRDefault="007B0AFB" w:rsidP="007B0AFB">
      <w:pPr>
        <w:spacing w:after="0"/>
        <w:rPr>
          <w:rFonts w:ascii="Times" w:hAnsi="Times" w:cs="Arial"/>
          <w:color w:val="000000" w:themeColor="text1"/>
          <w:szCs w:val="24"/>
          <w:lang w:val="en-US"/>
        </w:rPr>
      </w:pPr>
      <w:r w:rsidRPr="00E10546">
        <w:rPr>
          <w:rFonts w:ascii="Times" w:hAnsi="Times" w:cs="Arial"/>
          <w:color w:val="000000" w:themeColor="text1"/>
          <w:szCs w:val="24"/>
          <w:lang w:val="en-US"/>
        </w:rPr>
        <w:t>In</w:t>
      </w:r>
      <w:r w:rsidR="00D94E02">
        <w:rPr>
          <w:rFonts w:ascii="Times" w:hAnsi="Times" w:cs="Arial"/>
          <w:color w:val="000000" w:themeColor="text1"/>
          <w:szCs w:val="24"/>
          <w:lang w:val="en-US"/>
        </w:rPr>
        <w:t xml:space="preserve"> the next article</w:t>
      </w:r>
      <w:r w:rsidRPr="00E10546">
        <w:rPr>
          <w:rFonts w:ascii="Times" w:hAnsi="Times" w:cs="Arial"/>
          <w:color w:val="000000" w:themeColor="text1"/>
          <w:szCs w:val="24"/>
          <w:lang w:val="en-US"/>
        </w:rPr>
        <w:t>, Iain Munro and Torkild Thanem</w:t>
      </w:r>
      <w:r w:rsidR="00EA5436">
        <w:rPr>
          <w:rStyle w:val="EndnoteReference"/>
          <w:rFonts w:ascii="Times" w:hAnsi="Times" w:cs="Arial"/>
          <w:color w:val="000000" w:themeColor="text1"/>
          <w:szCs w:val="24"/>
          <w:lang w:val="en-US"/>
        </w:rPr>
        <w:endnoteReference w:id="57"/>
      </w:r>
      <w:r w:rsidRPr="00E10546">
        <w:rPr>
          <w:rFonts w:ascii="Times" w:hAnsi="Times" w:cs="Arial"/>
          <w:color w:val="000000" w:themeColor="text1"/>
          <w:szCs w:val="24"/>
          <w:lang w:val="en-US"/>
        </w:rPr>
        <w:t xml:space="preserve"> present an ethics based on joyful encounters between people, regardless of </w:t>
      </w:r>
      <w:r w:rsidR="00D94E02">
        <w:rPr>
          <w:rFonts w:ascii="Times" w:hAnsi="Times" w:cs="Arial"/>
          <w:color w:val="000000" w:themeColor="text1"/>
          <w:szCs w:val="24"/>
          <w:lang w:val="en-US"/>
        </w:rPr>
        <w:t xml:space="preserve">hierarchy, </w:t>
      </w:r>
      <w:r w:rsidRPr="00E10546">
        <w:rPr>
          <w:rFonts w:ascii="Times" w:hAnsi="Times" w:cs="Arial"/>
          <w:color w:val="000000" w:themeColor="text1"/>
          <w:szCs w:val="24"/>
          <w:lang w:val="en-US"/>
        </w:rPr>
        <w:t>status or</w:t>
      </w:r>
      <w:r w:rsidR="00D94E02">
        <w:rPr>
          <w:rFonts w:ascii="Times" w:hAnsi="Times" w:cs="Arial"/>
          <w:color w:val="000000" w:themeColor="text1"/>
          <w:szCs w:val="24"/>
          <w:lang w:val="en-US"/>
        </w:rPr>
        <w:t xml:space="preserve"> position</w:t>
      </w:r>
      <w:r w:rsidRPr="00E10546">
        <w:rPr>
          <w:rFonts w:ascii="Times" w:hAnsi="Times" w:cs="Arial"/>
          <w:color w:val="000000" w:themeColor="text1"/>
          <w:szCs w:val="24"/>
          <w:lang w:val="en-US"/>
        </w:rPr>
        <w:t>. We assume that leaders are supposed to care for their followers but Munro and Thanem argue that care can be also be oppressive.  Drawing on Spinoza, they argue that care reinforces inequality and unfairness in organizational practice, because an ethic</w:t>
      </w:r>
      <w:r w:rsidR="00D94E02">
        <w:rPr>
          <w:rFonts w:ascii="Times" w:hAnsi="Times" w:cs="Arial"/>
          <w:color w:val="000000" w:themeColor="text1"/>
          <w:szCs w:val="24"/>
          <w:lang w:val="en-US"/>
        </w:rPr>
        <w:t>s</w:t>
      </w:r>
      <w:r w:rsidRPr="00E10546">
        <w:rPr>
          <w:rFonts w:ascii="Times" w:hAnsi="Times" w:cs="Arial"/>
          <w:color w:val="000000" w:themeColor="text1"/>
          <w:szCs w:val="24"/>
          <w:lang w:val="en-US"/>
        </w:rPr>
        <w:t xml:space="preserve"> of care is based on the assumption that the people who are in need or receipt of care are lacking or inadequate in some way.  </w:t>
      </w:r>
      <w:r w:rsidR="004E6082">
        <w:rPr>
          <w:rFonts w:ascii="Times" w:hAnsi="Times" w:cs="Arial"/>
          <w:color w:val="000000" w:themeColor="text1"/>
          <w:szCs w:val="24"/>
          <w:lang w:val="en-US"/>
        </w:rPr>
        <w:t>The authors argue that r</w:t>
      </w:r>
      <w:r w:rsidRPr="00E10546">
        <w:rPr>
          <w:rFonts w:ascii="Times" w:hAnsi="Times" w:cs="Arial"/>
          <w:color w:val="000000" w:themeColor="text1"/>
          <w:szCs w:val="24"/>
          <w:lang w:val="en-US"/>
        </w:rPr>
        <w:t xml:space="preserve">elationships </w:t>
      </w:r>
      <w:r w:rsidR="004E6082">
        <w:rPr>
          <w:rFonts w:ascii="Times" w:hAnsi="Times" w:cs="Arial"/>
          <w:color w:val="000000" w:themeColor="text1"/>
          <w:szCs w:val="24"/>
          <w:lang w:val="en-US"/>
        </w:rPr>
        <w:t>of this kind can be described as an instance of</w:t>
      </w:r>
      <w:r w:rsidRPr="00E10546">
        <w:rPr>
          <w:rFonts w:ascii="Times" w:hAnsi="Times" w:cs="Arial"/>
          <w:color w:val="000000" w:themeColor="text1"/>
          <w:szCs w:val="24"/>
          <w:lang w:val="en-US"/>
        </w:rPr>
        <w:t xml:space="preserve"> </w:t>
      </w:r>
      <w:r w:rsidRPr="00E10546">
        <w:rPr>
          <w:rFonts w:ascii="Times" w:hAnsi="Times" w:cs="Arial"/>
          <w:i/>
          <w:color w:val="000000" w:themeColor="text1"/>
          <w:szCs w:val="24"/>
          <w:lang w:val="en-US"/>
        </w:rPr>
        <w:t xml:space="preserve">potestas, </w:t>
      </w:r>
      <w:r w:rsidRPr="00E10546">
        <w:rPr>
          <w:rFonts w:ascii="Times" w:hAnsi="Times" w:cs="Arial"/>
          <w:color w:val="000000" w:themeColor="text1"/>
          <w:szCs w:val="24"/>
          <w:lang w:val="en-US"/>
        </w:rPr>
        <w:t>which is the power of command that leaders derive from their institutional position.  The</w:t>
      </w:r>
      <w:r w:rsidR="004E6082">
        <w:rPr>
          <w:rFonts w:ascii="Times" w:hAnsi="Times" w:cs="Arial"/>
          <w:color w:val="000000" w:themeColor="text1"/>
          <w:szCs w:val="24"/>
          <w:lang w:val="en-US"/>
        </w:rPr>
        <w:t xml:space="preserve">re is a </w:t>
      </w:r>
      <w:r w:rsidRPr="00E10546">
        <w:rPr>
          <w:rFonts w:ascii="Times" w:hAnsi="Times" w:cs="Arial"/>
          <w:color w:val="000000" w:themeColor="text1"/>
          <w:szCs w:val="24"/>
          <w:lang w:val="en-US"/>
        </w:rPr>
        <w:t xml:space="preserve">Spinozan alternative, </w:t>
      </w:r>
      <w:r w:rsidR="004E6082">
        <w:rPr>
          <w:rFonts w:ascii="Times" w:hAnsi="Times" w:cs="Arial"/>
          <w:color w:val="000000" w:themeColor="text1"/>
          <w:szCs w:val="24"/>
          <w:lang w:val="en-US"/>
        </w:rPr>
        <w:t xml:space="preserve">involving </w:t>
      </w:r>
      <w:r w:rsidRPr="00E10546">
        <w:rPr>
          <w:rFonts w:ascii="Times" w:hAnsi="Times" w:cs="Arial"/>
          <w:color w:val="000000" w:themeColor="text1"/>
          <w:szCs w:val="24"/>
          <w:lang w:val="en-US"/>
        </w:rPr>
        <w:t xml:space="preserve">a collective sense of energy and possibility, whereby “ethics and power do not lie in opposition to each other, but are mutually bound together as our constitutive </w:t>
      </w:r>
      <w:r w:rsidRPr="00E10546">
        <w:rPr>
          <w:rFonts w:ascii="Times" w:hAnsi="Times" w:cs="Arial"/>
          <w:i/>
          <w:color w:val="000000" w:themeColor="text1"/>
          <w:szCs w:val="24"/>
          <w:lang w:val="en-US"/>
        </w:rPr>
        <w:t>potentia</w:t>
      </w:r>
      <w:r w:rsidRPr="00E10546">
        <w:rPr>
          <w:rFonts w:ascii="Times" w:hAnsi="Times" w:cs="Arial"/>
          <w:color w:val="000000" w:themeColor="text1"/>
          <w:szCs w:val="24"/>
          <w:lang w:val="en-US"/>
        </w:rPr>
        <w:t xml:space="preserve"> increases both our freedom and our ethical capacity for action (p.11).”  </w:t>
      </w:r>
      <w:r w:rsidR="00D94E02">
        <w:rPr>
          <w:rFonts w:ascii="Times" w:hAnsi="Times" w:cs="Arial"/>
          <w:color w:val="000000" w:themeColor="text1"/>
          <w:szCs w:val="24"/>
          <w:lang w:val="en-US"/>
        </w:rPr>
        <w:t xml:space="preserve">Here </w:t>
      </w:r>
      <w:r w:rsidR="00D94E02" w:rsidRPr="007F4CF6">
        <w:rPr>
          <w:rFonts w:ascii="Times" w:hAnsi="Times"/>
        </w:rPr>
        <w:t xml:space="preserve">ethical leadership is not held proprietarily by individuals or even groups but is simply embedded in a multitude of relationships and communities that enhance affective and joyful actions. </w:t>
      </w:r>
      <w:r w:rsidRPr="00E10546">
        <w:rPr>
          <w:rFonts w:ascii="Times" w:hAnsi="Times" w:cs="Arial"/>
          <w:color w:val="000000" w:themeColor="text1"/>
          <w:szCs w:val="24"/>
          <w:lang w:val="en-US"/>
        </w:rPr>
        <w:t xml:space="preserve">From this perspective, ethics unfurls in relationships based on friendship, for our endeavors to act with freedom, responsibility and understanding can only be undertaken in the company of others who are striving to do the same.  These are relationships in which we are free to voice our opinions and concerns, and aim to understand the workings of desire, distinguishing between those passions which encourage action - the joyful affects - and those which foster passivity - the sad passions.  This is a profoundly democratic vision.  It is an uplifting one, too, for “the creativity of the multitude is quite clear from its bodily capacities to create forms of social life such as language, habits and new forms of immaterial labor such as peer-to-peer networks, none of which have required hierarchical leadership or capital to flourish (p.23).”  An affective ethics is thus not only possible without ‘leaders’, as traditionally understood; it will also enhance our capacity to take action in the world.    </w:t>
      </w:r>
    </w:p>
    <w:p w14:paraId="78142F22" w14:textId="060A446A" w:rsidR="007B0AFB" w:rsidRPr="00E10546" w:rsidRDefault="007B0AFB" w:rsidP="007B0AFB">
      <w:pPr>
        <w:spacing w:after="0"/>
        <w:rPr>
          <w:rFonts w:ascii="Times" w:hAnsi="Times" w:cs="Arial"/>
          <w:color w:val="000000" w:themeColor="text1"/>
          <w:szCs w:val="24"/>
          <w:lang w:val="en-US"/>
        </w:rPr>
      </w:pPr>
      <w:r w:rsidRPr="00E10546">
        <w:rPr>
          <w:rFonts w:ascii="Times" w:hAnsi="Times" w:cs="Arial"/>
          <w:color w:val="000000" w:themeColor="text1"/>
          <w:szCs w:val="24"/>
          <w:lang w:val="en-US"/>
        </w:rPr>
        <w:t>Our next paper</w:t>
      </w:r>
      <w:r w:rsidR="000019BC">
        <w:rPr>
          <w:rFonts w:ascii="Times" w:hAnsi="Times" w:cs="Arial"/>
          <w:color w:val="000000" w:themeColor="text1"/>
          <w:szCs w:val="24"/>
          <w:lang w:val="en-US"/>
        </w:rPr>
        <w:t xml:space="preserve"> </w:t>
      </w:r>
      <w:r w:rsidRPr="00E10546">
        <w:rPr>
          <w:rFonts w:ascii="Times" w:hAnsi="Times" w:cs="Arial"/>
          <w:color w:val="000000" w:themeColor="text1"/>
          <w:szCs w:val="24"/>
          <w:lang w:val="en-US"/>
        </w:rPr>
        <w:t>sees the role of a responsible leader as someone who fosters stakeholder relationships and facilitates dialogue with and between stakeholders.  Moritz Patzer, Christian Voegtlin and Andreas Georg Scherer</w:t>
      </w:r>
      <w:r w:rsidR="000019BC">
        <w:rPr>
          <w:rStyle w:val="EndnoteReference"/>
          <w:rFonts w:ascii="Times" w:hAnsi="Times" w:cs="Arial"/>
          <w:color w:val="000000" w:themeColor="text1"/>
          <w:szCs w:val="24"/>
          <w:lang w:val="en-US"/>
        </w:rPr>
        <w:endnoteReference w:id="58"/>
      </w:r>
      <w:r w:rsidRPr="00E10546">
        <w:rPr>
          <w:rFonts w:ascii="Times" w:hAnsi="Times" w:cs="Arial"/>
          <w:color w:val="000000" w:themeColor="text1"/>
          <w:szCs w:val="24"/>
          <w:lang w:val="en-US"/>
        </w:rPr>
        <w:t xml:space="preserve"> draw on Habermas to reconfigure the scope of business ethics, and urge reconciliation between corporate and societal interests.  Philosophy is invoked to tackle the challenges of our age, which is characterized by increased globalization, multi-culturalism, mass migration and diversity, alongside a hardening of national and religious ideologies and identities.  The practice of stakeholder relations is explored as a crucial element of leadership, offering the possibility of greater social integration based on the articulation and understanding of the values of a shared lifeworld.  The lifeworld is the domain of informal, lived experience - unregulated by the market - wherein the values of family, culture, relationships and meaning guide our attitudes and actions, often unconsciously.  As the authors suggest, “the more an issue touches upon aspects of a shared lifeworld, the more it requires a communicative action orientation and a higher degree of participative decision making” (p.23).  Stakeholder engagement thereby becomes more than the superficial seeking of sign-off on programs which are already formulated; it is the attempt to solicit genuinely participative decision making, deliberation and debate.  Leadership ethics is thus a p</w:t>
      </w:r>
      <w:r w:rsidR="00613B3F" w:rsidRPr="00E10546">
        <w:rPr>
          <w:rFonts w:ascii="Times" w:hAnsi="Times" w:cs="Arial"/>
          <w:color w:val="000000" w:themeColor="text1"/>
          <w:szCs w:val="24"/>
          <w:lang w:val="en-US"/>
        </w:rPr>
        <w:t>rofoundly communicative endeavo</w:t>
      </w:r>
      <w:r w:rsidRPr="00E10546">
        <w:rPr>
          <w:rFonts w:ascii="Times" w:hAnsi="Times" w:cs="Arial"/>
          <w:color w:val="000000" w:themeColor="text1"/>
          <w:szCs w:val="24"/>
          <w:lang w:val="en-US"/>
        </w:rPr>
        <w:t xml:space="preserve">r wherein “responsible leaders become conscious initiators and moderators of stakeholder dialogues (p.20).” Communicative reasoning encourages a greater tolerance of difference than strategic reasoning, with its narrower focus on specific goals and outcomes.  It moves towards the possibility of consensus and a sense of collective ownership of decisions.  At the heart of this proposition is the notion of values, not as some homogenising corporate initiative, but as a means of acknowledging the interests, concerns and sources of meaning that bring us together, rather than those which drive us apart.  </w:t>
      </w:r>
    </w:p>
    <w:p w14:paraId="4CB672F8" w14:textId="77CB66BD" w:rsidR="0077687C" w:rsidRDefault="007B0AFB" w:rsidP="0077687C">
      <w:pPr>
        <w:spacing w:before="0" w:after="0"/>
        <w:rPr>
          <w:rFonts w:ascii="Times" w:hAnsi="Times"/>
          <w:color w:val="000000" w:themeColor="text1"/>
          <w:szCs w:val="24"/>
          <w:lang w:val="en-US"/>
        </w:rPr>
      </w:pPr>
      <w:r w:rsidRPr="00E10546">
        <w:rPr>
          <w:rFonts w:ascii="Times" w:hAnsi="Times"/>
          <w:color w:val="000000" w:themeColor="text1"/>
          <w:szCs w:val="24"/>
          <w:lang w:val="en-US"/>
        </w:rPr>
        <w:t xml:space="preserve">The final paper </w:t>
      </w:r>
      <w:r w:rsidR="00651881" w:rsidRPr="00E10546">
        <w:rPr>
          <w:rFonts w:ascii="Times" w:hAnsi="Times"/>
          <w:color w:val="000000" w:themeColor="text1"/>
          <w:szCs w:val="24"/>
          <w:lang w:val="en-US"/>
        </w:rPr>
        <w:t xml:space="preserve">in this issue </w:t>
      </w:r>
      <w:r w:rsidR="00651881">
        <w:rPr>
          <w:rFonts w:ascii="Times" w:hAnsi="Times"/>
          <w:color w:val="000000" w:themeColor="text1"/>
          <w:szCs w:val="24"/>
          <w:lang w:val="en-US"/>
        </w:rPr>
        <w:t xml:space="preserve">by </w:t>
      </w:r>
      <w:r w:rsidR="00651881" w:rsidRPr="00E10546">
        <w:rPr>
          <w:rFonts w:ascii="Times" w:hAnsi="Times"/>
          <w:color w:val="000000" w:themeColor="text1"/>
          <w:szCs w:val="24"/>
          <w:lang w:val="en-US"/>
        </w:rPr>
        <w:t>Carl Rhodes and Richard Badham</w:t>
      </w:r>
      <w:r w:rsidR="00651881">
        <w:rPr>
          <w:rStyle w:val="EndnoteReference"/>
          <w:rFonts w:ascii="Times" w:hAnsi="Times"/>
          <w:color w:val="000000" w:themeColor="text1"/>
          <w:szCs w:val="24"/>
          <w:lang w:val="en-US"/>
        </w:rPr>
        <w:endnoteReference w:id="59"/>
      </w:r>
      <w:r w:rsidR="00651881" w:rsidRPr="00E10546">
        <w:rPr>
          <w:rFonts w:ascii="Times" w:hAnsi="Times"/>
          <w:color w:val="000000" w:themeColor="text1"/>
          <w:szCs w:val="24"/>
          <w:lang w:val="en-US"/>
        </w:rPr>
        <w:t xml:space="preserve"> </w:t>
      </w:r>
      <w:r w:rsidRPr="00E10546">
        <w:rPr>
          <w:rFonts w:ascii="Times" w:hAnsi="Times"/>
          <w:color w:val="000000" w:themeColor="text1"/>
          <w:szCs w:val="24"/>
          <w:lang w:val="en-US"/>
        </w:rPr>
        <w:t>also centers on this theme of paradox</w:t>
      </w:r>
      <w:r w:rsidR="009A677C">
        <w:rPr>
          <w:rFonts w:ascii="Times" w:hAnsi="Times"/>
          <w:color w:val="000000" w:themeColor="text1"/>
          <w:szCs w:val="24"/>
          <w:lang w:val="en-US"/>
        </w:rPr>
        <w:t>.</w:t>
      </w:r>
      <w:r w:rsidR="00651881">
        <w:rPr>
          <w:rFonts w:ascii="Times" w:hAnsi="Times"/>
          <w:color w:val="000000" w:themeColor="text1"/>
          <w:szCs w:val="24"/>
          <w:lang w:val="en-US"/>
        </w:rPr>
        <w:t xml:space="preserve"> </w:t>
      </w:r>
      <w:r w:rsidR="009A677C">
        <w:rPr>
          <w:rFonts w:ascii="Times" w:hAnsi="Times"/>
          <w:color w:val="000000" w:themeColor="text1"/>
          <w:szCs w:val="24"/>
          <w:lang w:val="en-US"/>
        </w:rPr>
        <w:t>They draw</w:t>
      </w:r>
      <w:r w:rsidRPr="00E10546">
        <w:rPr>
          <w:rFonts w:ascii="Times" w:hAnsi="Times"/>
          <w:color w:val="000000" w:themeColor="text1"/>
          <w:szCs w:val="24"/>
          <w:lang w:val="en-US"/>
        </w:rPr>
        <w:t xml:space="preserve"> on Levinas to explore what they see as an impossible ethical mandate. According to Levinas, ethics is infinitely demanding because we have an unbounded responsibility to the other, without expectation of reward or reciprocity.  When taken into the realm of organizational practice, however, significant tensions emerge that limit our ability to meet this challenge. In any multiple stakeholder environment, we are accountable to many different individuals, so how should we decide which of these different demands to prioritize?  Moreover, leadership relations are steeped in the politics of hierarchy and asymmetry, no matter how hard we might try to mitigate their effects with dialogue, respect and care.  From this perspective, “to fail to account for the organizationally embedded and asymmetrical power relationship that exists between leaders and followers risks an ethics informed by naïve idealism and bourgeois niceties” (p.9).  This reverses Levinas’ position on asymmetry; instead of a leader being in thrall to the other, i.e., follower, the other is, in practice, in thrall to the leader.  Thus, the predicament for leadership is that ethics is both necessary and impossible.  It relates more to facing ambiguity, tension, contradiction and uncertainty than to any security of moral certitude.  In the light of such a predicament, and while recognizing the danger of some interpretations, the authors offer the notion of irony as a way of managing the impossibility of the ethical commitment without collapsing into despair.  They propose three dimensions of ethical irony - perspective, performance and predilection - which help us to accept and enact the unbearable burden of an irresolvable ethical dilemma, in which “the quality of ethical leadership…arises not from having achieved ethical status, but rather from an unending realization that ethics can never be fully achieved yet must always be pursued” (p.36).   </w:t>
      </w:r>
      <w:commentRangeStart w:id="12"/>
      <w:commentRangeStart w:id="13"/>
      <w:r w:rsidR="00013B8B">
        <w:rPr>
          <w:rFonts w:ascii="Times" w:hAnsi="Times"/>
          <w:color w:val="000000" w:themeColor="text1"/>
          <w:szCs w:val="24"/>
          <w:lang w:val="en-US"/>
        </w:rPr>
        <w:t xml:space="preserve"> </w:t>
      </w:r>
      <w:commentRangeEnd w:id="12"/>
      <w:r w:rsidR="00013B8B">
        <w:rPr>
          <w:rStyle w:val="CommentReference"/>
        </w:rPr>
        <w:commentReference w:id="12"/>
      </w:r>
      <w:commentRangeEnd w:id="13"/>
    </w:p>
    <w:p w14:paraId="1DA4C8DE" w14:textId="0E6582EB" w:rsidR="00FD3489" w:rsidRPr="00E31647" w:rsidRDefault="001419F3" w:rsidP="0077687C">
      <w:pPr>
        <w:spacing w:after="120"/>
        <w:ind w:firstLine="0"/>
        <w:rPr>
          <w:rFonts w:ascii="Times" w:hAnsi="Times"/>
          <w:i/>
          <w:color w:val="000000" w:themeColor="text1"/>
          <w:szCs w:val="24"/>
          <w:lang w:val="en-US"/>
        </w:rPr>
      </w:pPr>
      <w:r>
        <w:rPr>
          <w:rStyle w:val="CommentReference"/>
        </w:rPr>
        <w:commentReference w:id="13"/>
      </w:r>
      <w:r w:rsidR="00E31647">
        <w:rPr>
          <w:rFonts w:ascii="Times" w:hAnsi="Times"/>
          <w:i/>
          <w:color w:val="000000" w:themeColor="text1"/>
          <w:szCs w:val="24"/>
          <w:lang w:val="en-US"/>
        </w:rPr>
        <w:t>Conclusion</w:t>
      </w:r>
    </w:p>
    <w:p w14:paraId="1ECCC26A" w14:textId="4A385D35" w:rsidR="00A93E13" w:rsidRDefault="00F279F4" w:rsidP="001834A2">
      <w:pPr>
        <w:rPr>
          <w:rFonts w:ascii="Times" w:hAnsi="Times"/>
        </w:rPr>
      </w:pPr>
      <w:r>
        <w:rPr>
          <w:rFonts w:ascii="Times" w:hAnsi="Times" w:cs="Times New Roman"/>
        </w:rPr>
        <w:t xml:space="preserve">The philosophical works that inform the articles in </w:t>
      </w:r>
      <w:r w:rsidR="001167B3">
        <w:rPr>
          <w:rFonts w:ascii="Times" w:hAnsi="Times" w:cs="Times New Roman"/>
        </w:rPr>
        <w:t xml:space="preserve">this special issue </w:t>
      </w:r>
      <w:r w:rsidR="00A021C0">
        <w:rPr>
          <w:rFonts w:ascii="Times" w:hAnsi="Times" w:cs="Times New Roman"/>
        </w:rPr>
        <w:t>compel</w:t>
      </w:r>
      <w:r w:rsidR="001167B3">
        <w:rPr>
          <w:rFonts w:ascii="Times" w:hAnsi="Times" w:cs="Times New Roman"/>
        </w:rPr>
        <w:t xml:space="preserve"> us to take a deeper look into the ethical challenges </w:t>
      </w:r>
      <w:r w:rsidR="00A93E13">
        <w:rPr>
          <w:rFonts w:ascii="Times" w:hAnsi="Times" w:cs="Times New Roman"/>
        </w:rPr>
        <w:t xml:space="preserve">of </w:t>
      </w:r>
      <w:r w:rsidR="001167B3">
        <w:rPr>
          <w:rFonts w:ascii="Times" w:hAnsi="Times" w:cs="Times New Roman"/>
        </w:rPr>
        <w:t>leadership.</w:t>
      </w:r>
      <w:r w:rsidR="00AA1CBA">
        <w:rPr>
          <w:rFonts w:ascii="Times" w:hAnsi="Times" w:cs="Times New Roman"/>
        </w:rPr>
        <w:t xml:space="preserve"> </w:t>
      </w:r>
      <w:r w:rsidR="00AC342B">
        <w:rPr>
          <w:rFonts w:ascii="Times" w:hAnsi="Times" w:cs="Times New Roman"/>
        </w:rPr>
        <w:t>They</w:t>
      </w:r>
      <w:r w:rsidR="00AA1CBA">
        <w:rPr>
          <w:rFonts w:ascii="Times" w:hAnsi="Times" w:cs="Times New Roman"/>
        </w:rPr>
        <w:t xml:space="preserve"> give us a place to stand and interrogate our assumptions ab</w:t>
      </w:r>
      <w:r w:rsidR="00A93E13">
        <w:rPr>
          <w:rFonts w:ascii="Times" w:hAnsi="Times" w:cs="Times New Roman"/>
        </w:rPr>
        <w:t>out leadership and the ethics o</w:t>
      </w:r>
      <w:r w:rsidR="00AA1CBA">
        <w:rPr>
          <w:rFonts w:ascii="Times" w:hAnsi="Times" w:cs="Times New Roman"/>
        </w:rPr>
        <w:t xml:space="preserve">f leadership. </w:t>
      </w:r>
      <w:r w:rsidR="009A677C">
        <w:rPr>
          <w:rFonts w:ascii="Times" w:hAnsi="Times" w:cs="Times New Roman"/>
        </w:rPr>
        <w:t>For example, w</w:t>
      </w:r>
      <w:r>
        <w:rPr>
          <w:rFonts w:ascii="Times" w:hAnsi="Times" w:cs="Times New Roman"/>
        </w:rPr>
        <w:t xml:space="preserve">hile most </w:t>
      </w:r>
      <w:r w:rsidR="00A93E13">
        <w:rPr>
          <w:rFonts w:ascii="Times" w:hAnsi="Times" w:cs="Times New Roman"/>
        </w:rPr>
        <w:t xml:space="preserve">people </w:t>
      </w:r>
      <w:r>
        <w:rPr>
          <w:rFonts w:ascii="Times" w:hAnsi="Times" w:cs="Times New Roman"/>
        </w:rPr>
        <w:t xml:space="preserve">would agree that leaders ought to pursue morally worthy goals, </w:t>
      </w:r>
      <w:r w:rsidR="002D09BE">
        <w:rPr>
          <w:rFonts w:ascii="Times" w:hAnsi="Times" w:cs="Times New Roman"/>
        </w:rPr>
        <w:t>Hege</w:t>
      </w:r>
      <w:r w:rsidR="00E920A7">
        <w:rPr>
          <w:rFonts w:ascii="Times" w:hAnsi="Times" w:cs="Times New Roman"/>
        </w:rPr>
        <w:t xml:space="preserve">l </w:t>
      </w:r>
      <w:r>
        <w:rPr>
          <w:rFonts w:ascii="Times" w:hAnsi="Times" w:cs="Times New Roman"/>
        </w:rPr>
        <w:t>shows us</w:t>
      </w:r>
      <w:r w:rsidR="00AC342B">
        <w:rPr>
          <w:rFonts w:ascii="Times" w:hAnsi="Times" w:cs="Times New Roman"/>
        </w:rPr>
        <w:t xml:space="preserve"> </w:t>
      </w:r>
      <w:r w:rsidR="00E920A7">
        <w:rPr>
          <w:rFonts w:ascii="Times" w:hAnsi="Times" w:cs="Times New Roman"/>
        </w:rPr>
        <w:t>the traged</w:t>
      </w:r>
      <w:r w:rsidR="00F07B17">
        <w:rPr>
          <w:rFonts w:ascii="Times" w:hAnsi="Times" w:cs="Times New Roman"/>
        </w:rPr>
        <w:t>y of leaders who try to do good things</w:t>
      </w:r>
      <w:r w:rsidR="009A677C">
        <w:rPr>
          <w:rFonts w:ascii="Times" w:hAnsi="Times" w:cs="Times New Roman"/>
        </w:rPr>
        <w:t>,</w:t>
      </w:r>
      <w:r w:rsidR="00F07B17">
        <w:rPr>
          <w:rFonts w:ascii="Times" w:hAnsi="Times" w:cs="Times New Roman"/>
        </w:rPr>
        <w:t xml:space="preserve"> </w:t>
      </w:r>
      <w:r w:rsidR="009A677C">
        <w:rPr>
          <w:rFonts w:ascii="Times" w:hAnsi="Times" w:cs="Times New Roman"/>
        </w:rPr>
        <w:t xml:space="preserve">yet </w:t>
      </w:r>
      <w:r w:rsidR="00AA1CBA">
        <w:rPr>
          <w:rFonts w:ascii="Times" w:hAnsi="Times" w:cs="Times New Roman"/>
        </w:rPr>
        <w:t>in doing so</w:t>
      </w:r>
      <w:r w:rsidR="001F029D">
        <w:rPr>
          <w:rFonts w:ascii="Times" w:hAnsi="Times" w:cs="Times New Roman"/>
        </w:rPr>
        <w:t>,</w:t>
      </w:r>
      <w:r w:rsidR="00AA1CBA">
        <w:rPr>
          <w:rFonts w:ascii="Times" w:hAnsi="Times" w:cs="Times New Roman"/>
        </w:rPr>
        <w:t xml:space="preserve"> </w:t>
      </w:r>
      <w:r w:rsidR="00F86804" w:rsidRPr="007F4CF6">
        <w:rPr>
          <w:rFonts w:ascii="Times" w:hAnsi="Times" w:cs="Times New Roman"/>
        </w:rPr>
        <w:t xml:space="preserve">are forced to eliminate all competing alternatives even though they may be equally </w:t>
      </w:r>
      <w:r w:rsidR="009A677C">
        <w:rPr>
          <w:rFonts w:ascii="Times" w:hAnsi="Times" w:cs="Times New Roman"/>
        </w:rPr>
        <w:t>valuable</w:t>
      </w:r>
      <w:r w:rsidR="00F86804" w:rsidRPr="007F4CF6">
        <w:rPr>
          <w:rFonts w:ascii="Times" w:hAnsi="Times" w:cs="Times New Roman"/>
        </w:rPr>
        <w:t xml:space="preserve">. </w:t>
      </w:r>
      <w:r w:rsidR="00A93E13">
        <w:rPr>
          <w:rFonts w:ascii="Times" w:hAnsi="Times" w:cs="Times New Roman"/>
        </w:rPr>
        <w:t>It is common to assume that ethical l</w:t>
      </w:r>
      <w:r>
        <w:rPr>
          <w:rFonts w:ascii="Times" w:hAnsi="Times" w:cs="Times New Roman"/>
        </w:rPr>
        <w:t xml:space="preserve">eaders should care and take responsibility for others, but </w:t>
      </w:r>
      <w:r w:rsidR="002D09BE">
        <w:rPr>
          <w:rFonts w:ascii="Times" w:hAnsi="Times" w:cs="Times New Roman"/>
        </w:rPr>
        <w:t xml:space="preserve">Arendt cautions that </w:t>
      </w:r>
      <w:r w:rsidR="009957EB">
        <w:rPr>
          <w:rFonts w:ascii="Times" w:hAnsi="Times" w:cs="Times New Roman"/>
        </w:rPr>
        <w:t>when we regard leadership as mastery, it diminishes followers, even when such leaders take responsibility in caring for others</w:t>
      </w:r>
      <w:r w:rsidR="002D09BE">
        <w:rPr>
          <w:rFonts w:ascii="Times" w:hAnsi="Times" w:cs="Times New Roman"/>
        </w:rPr>
        <w:t xml:space="preserve">. On a </w:t>
      </w:r>
      <w:r>
        <w:rPr>
          <w:rFonts w:ascii="Times" w:hAnsi="Times" w:cs="Times New Roman"/>
        </w:rPr>
        <w:t>somewhat brighter</w:t>
      </w:r>
      <w:r w:rsidR="002D09BE">
        <w:rPr>
          <w:rFonts w:ascii="Times" w:hAnsi="Times" w:cs="Times New Roman"/>
        </w:rPr>
        <w:t xml:space="preserve"> note, </w:t>
      </w:r>
      <w:r w:rsidR="00F86804" w:rsidRPr="007F4CF6">
        <w:rPr>
          <w:rFonts w:ascii="Times" w:hAnsi="Times" w:cs="Times New Roman"/>
        </w:rPr>
        <w:t>Spinoza</w:t>
      </w:r>
      <w:r w:rsidR="00B63065">
        <w:rPr>
          <w:rFonts w:ascii="Times" w:hAnsi="Times" w:cs="Times New Roman"/>
        </w:rPr>
        <w:t xml:space="preserve">’s </w:t>
      </w:r>
      <w:r w:rsidR="00B63065">
        <w:rPr>
          <w:rFonts w:ascii="Times" w:hAnsi="Times" w:cs="Times New Roman"/>
          <w:i/>
        </w:rPr>
        <w:t>potentia</w:t>
      </w:r>
      <w:r w:rsidR="00F86804" w:rsidRPr="007F4CF6">
        <w:rPr>
          <w:rFonts w:ascii="Times" w:hAnsi="Times" w:cs="Times New Roman"/>
        </w:rPr>
        <w:t xml:space="preserve"> </w:t>
      </w:r>
      <w:r w:rsidR="002D09BE">
        <w:rPr>
          <w:rFonts w:ascii="Times" w:hAnsi="Times" w:cs="Times New Roman"/>
        </w:rPr>
        <w:t xml:space="preserve">offers a </w:t>
      </w:r>
      <w:r w:rsidR="00AA1CBA">
        <w:rPr>
          <w:rFonts w:ascii="Times" w:hAnsi="Times" w:cs="Times New Roman"/>
        </w:rPr>
        <w:t>model</w:t>
      </w:r>
      <w:r w:rsidR="00B63065">
        <w:rPr>
          <w:rFonts w:ascii="Times" w:hAnsi="Times" w:cs="Times New Roman"/>
        </w:rPr>
        <w:t xml:space="preserve"> </w:t>
      </w:r>
      <w:r w:rsidR="00AC342B">
        <w:rPr>
          <w:rFonts w:ascii="Times" w:hAnsi="Times" w:cs="Times New Roman"/>
        </w:rPr>
        <w:t xml:space="preserve">of </w:t>
      </w:r>
      <w:r w:rsidR="00B63065">
        <w:rPr>
          <w:rFonts w:ascii="Times" w:hAnsi="Times" w:cs="Times New Roman"/>
        </w:rPr>
        <w:t xml:space="preserve">leadership as collective action that enhances everyone’s freedom and capacity for what he calls “joyful” action. </w:t>
      </w:r>
      <w:r w:rsidR="009A677C">
        <w:rPr>
          <w:rFonts w:ascii="Times" w:hAnsi="Times" w:cs="Times New Roman"/>
        </w:rPr>
        <w:t xml:space="preserve">This is not unlike </w:t>
      </w:r>
      <w:r w:rsidR="00B63065">
        <w:rPr>
          <w:rFonts w:ascii="Times" w:hAnsi="Times" w:cs="Times New Roman"/>
        </w:rPr>
        <w:t>Habermas</w:t>
      </w:r>
      <w:r w:rsidR="009A677C">
        <w:rPr>
          <w:rFonts w:ascii="Times" w:hAnsi="Times" w:cs="Times New Roman"/>
        </w:rPr>
        <w:t xml:space="preserve"> </w:t>
      </w:r>
      <w:r w:rsidR="001F029D">
        <w:rPr>
          <w:rFonts w:ascii="Times" w:hAnsi="Times" w:cs="Times New Roman"/>
        </w:rPr>
        <w:t>who give us a roadmap for</w:t>
      </w:r>
      <w:r w:rsidR="005956AB">
        <w:rPr>
          <w:rFonts w:ascii="Times" w:hAnsi="Times" w:cs="Times New Roman"/>
        </w:rPr>
        <w:t xml:space="preserve"> responsible leadership that is based on</w:t>
      </w:r>
      <w:r w:rsidR="00F86804" w:rsidRPr="007F4CF6">
        <w:rPr>
          <w:rFonts w:ascii="Times" w:hAnsi="Times" w:cs="Times New Roman"/>
          <w:color w:val="000000" w:themeColor="text1"/>
        </w:rPr>
        <w:t xml:space="preserve"> </w:t>
      </w:r>
      <w:r w:rsidR="00B63065" w:rsidRPr="007F4CF6">
        <w:rPr>
          <w:rFonts w:ascii="Times" w:hAnsi="Times" w:cs="Times New Roman"/>
        </w:rPr>
        <w:t>communicative</w:t>
      </w:r>
      <w:r w:rsidR="00B63065" w:rsidRPr="007F4CF6">
        <w:rPr>
          <w:rFonts w:ascii="Times" w:hAnsi="Times" w:cs="Times New Roman"/>
          <w:color w:val="000000" w:themeColor="text1"/>
        </w:rPr>
        <w:t xml:space="preserve"> </w:t>
      </w:r>
      <w:r w:rsidR="00F86804" w:rsidRPr="007F4CF6">
        <w:rPr>
          <w:rFonts w:ascii="Times" w:hAnsi="Times" w:cs="Times New Roman"/>
          <w:color w:val="000000" w:themeColor="text1"/>
        </w:rPr>
        <w:t>action</w:t>
      </w:r>
      <w:r w:rsidR="00B63065">
        <w:rPr>
          <w:rFonts w:ascii="Times" w:hAnsi="Times" w:cs="Times New Roman"/>
          <w:color w:val="000000" w:themeColor="text1"/>
        </w:rPr>
        <w:t xml:space="preserve"> </w:t>
      </w:r>
      <w:r w:rsidR="005956AB">
        <w:rPr>
          <w:rFonts w:ascii="Times" w:hAnsi="Times" w:cs="Times New Roman"/>
          <w:color w:val="000000" w:themeColor="text1"/>
        </w:rPr>
        <w:t xml:space="preserve">that takes place </w:t>
      </w:r>
      <w:r w:rsidR="00B63065">
        <w:rPr>
          <w:rFonts w:ascii="Times" w:hAnsi="Times" w:cs="Times New Roman"/>
          <w:color w:val="000000" w:themeColor="text1"/>
        </w:rPr>
        <w:t>around a shared lifeworld</w:t>
      </w:r>
      <w:r w:rsidR="005956AB">
        <w:rPr>
          <w:rFonts w:ascii="Times" w:hAnsi="Times" w:cs="Times New Roman"/>
          <w:color w:val="000000" w:themeColor="text1"/>
        </w:rPr>
        <w:t>.</w:t>
      </w:r>
      <w:r w:rsidR="00B63065">
        <w:rPr>
          <w:rFonts w:ascii="Times" w:hAnsi="Times" w:cs="Times New Roman"/>
          <w:color w:val="000000" w:themeColor="text1"/>
        </w:rPr>
        <w:t xml:space="preserve"> </w:t>
      </w:r>
      <w:r w:rsidR="00DC0AC0">
        <w:rPr>
          <w:rFonts w:ascii="Times" w:hAnsi="Times" w:cs="Times New Roman"/>
        </w:rPr>
        <w:t>And</w:t>
      </w:r>
      <w:r w:rsidR="00F86804">
        <w:rPr>
          <w:rFonts w:ascii="Times" w:hAnsi="Times" w:cs="Times New Roman"/>
        </w:rPr>
        <w:t xml:space="preserve"> final</w:t>
      </w:r>
      <w:r w:rsidR="00DC0AC0">
        <w:rPr>
          <w:rFonts w:ascii="Times" w:hAnsi="Times" w:cs="Times New Roman"/>
        </w:rPr>
        <w:t xml:space="preserve">ly, </w:t>
      </w:r>
      <w:r w:rsidR="00A93E13">
        <w:rPr>
          <w:rFonts w:ascii="Times" w:hAnsi="Times" w:cs="Times New Roman"/>
        </w:rPr>
        <w:t xml:space="preserve">while we would like to understand how develop ethical leaders, </w:t>
      </w:r>
      <w:r w:rsidR="00F86804">
        <w:rPr>
          <w:rFonts w:ascii="Times" w:hAnsi="Times"/>
        </w:rPr>
        <w:t xml:space="preserve">Levinas </w:t>
      </w:r>
      <w:r w:rsidR="00DC0AC0">
        <w:rPr>
          <w:rFonts w:ascii="Times" w:hAnsi="Times"/>
        </w:rPr>
        <w:t>question</w:t>
      </w:r>
      <w:r w:rsidR="00C01DE7">
        <w:rPr>
          <w:rFonts w:ascii="Times" w:hAnsi="Times"/>
        </w:rPr>
        <w:t>s</w:t>
      </w:r>
      <w:r w:rsidR="00DC0AC0">
        <w:rPr>
          <w:rFonts w:ascii="Times" w:hAnsi="Times"/>
        </w:rPr>
        <w:t xml:space="preserve"> whether ethical leadership or even leadership </w:t>
      </w:r>
      <w:r w:rsidR="007F4862">
        <w:rPr>
          <w:rFonts w:ascii="Times" w:hAnsi="Times"/>
        </w:rPr>
        <w:t xml:space="preserve">itself </w:t>
      </w:r>
      <w:r w:rsidR="00DC0AC0">
        <w:rPr>
          <w:rFonts w:ascii="Times" w:hAnsi="Times"/>
        </w:rPr>
        <w:t xml:space="preserve">is actually possible </w:t>
      </w:r>
      <w:r w:rsidR="00F86804">
        <w:rPr>
          <w:rFonts w:ascii="Times" w:hAnsi="Times"/>
        </w:rPr>
        <w:t xml:space="preserve">because of the </w:t>
      </w:r>
      <w:r w:rsidR="00F86804" w:rsidRPr="007F4CF6">
        <w:rPr>
          <w:rFonts w:ascii="Times" w:hAnsi="Times"/>
        </w:rPr>
        <w:t>infinite nature of responsibility</w:t>
      </w:r>
      <w:r w:rsidR="00F86804">
        <w:rPr>
          <w:rFonts w:ascii="Times" w:hAnsi="Times"/>
        </w:rPr>
        <w:t xml:space="preserve"> to a multiplicity of others who equally deserve our care</w:t>
      </w:r>
      <w:r w:rsidR="00DC0AC0">
        <w:rPr>
          <w:rFonts w:ascii="Times" w:hAnsi="Times"/>
        </w:rPr>
        <w:t>.</w:t>
      </w:r>
      <w:r w:rsidR="00F86804">
        <w:rPr>
          <w:rFonts w:ascii="Times" w:hAnsi="Times"/>
        </w:rPr>
        <w:t xml:space="preserve"> </w:t>
      </w:r>
      <w:r w:rsidR="005956AB">
        <w:rPr>
          <w:rFonts w:ascii="Times" w:hAnsi="Times"/>
        </w:rPr>
        <w:t xml:space="preserve">He leaves us </w:t>
      </w:r>
      <w:r w:rsidR="001F029D">
        <w:rPr>
          <w:rFonts w:ascii="Times" w:hAnsi="Times"/>
        </w:rPr>
        <w:t>with</w:t>
      </w:r>
      <w:r w:rsidR="005956AB">
        <w:rPr>
          <w:rFonts w:ascii="Times" w:hAnsi="Times"/>
        </w:rPr>
        <w:t xml:space="preserve"> a paradox about the absolute necessity of ethics in leadership and at the same time the impossibility of it.  </w:t>
      </w:r>
    </w:p>
    <w:p w14:paraId="091BDA4D" w14:textId="3DD536F8" w:rsidR="00335133" w:rsidRPr="001167B3" w:rsidRDefault="006561EB" w:rsidP="001834A2">
      <w:pPr>
        <w:rPr>
          <w:rFonts w:ascii="Times" w:hAnsi="Times"/>
        </w:rPr>
      </w:pPr>
      <w:r>
        <w:rPr>
          <w:rFonts w:ascii="Times" w:hAnsi="Times"/>
        </w:rPr>
        <w:t xml:space="preserve">The </w:t>
      </w:r>
      <w:r w:rsidR="00C01DE7">
        <w:rPr>
          <w:rFonts w:ascii="Times" w:hAnsi="Times"/>
        </w:rPr>
        <w:t xml:space="preserve">critical </w:t>
      </w:r>
      <w:r w:rsidR="00870013">
        <w:rPr>
          <w:rFonts w:ascii="Times" w:hAnsi="Times"/>
        </w:rPr>
        <w:t xml:space="preserve">and </w:t>
      </w:r>
      <w:r w:rsidR="00A96695">
        <w:rPr>
          <w:rFonts w:ascii="Times" w:hAnsi="Times"/>
        </w:rPr>
        <w:t xml:space="preserve">philosophical </w:t>
      </w:r>
      <w:r>
        <w:rPr>
          <w:rFonts w:ascii="Times" w:hAnsi="Times"/>
        </w:rPr>
        <w:t>articles in this special issue</w:t>
      </w:r>
      <w:r w:rsidR="00A96695">
        <w:rPr>
          <w:rFonts w:ascii="Times" w:hAnsi="Times"/>
        </w:rPr>
        <w:t xml:space="preserve"> </w:t>
      </w:r>
      <w:r>
        <w:rPr>
          <w:rFonts w:ascii="Times" w:hAnsi="Times"/>
        </w:rPr>
        <w:t xml:space="preserve">demonstrate </w:t>
      </w:r>
      <w:r w:rsidR="00C01DE7">
        <w:rPr>
          <w:rFonts w:ascii="Times" w:hAnsi="Times"/>
        </w:rPr>
        <w:t xml:space="preserve">the potential </w:t>
      </w:r>
      <w:r>
        <w:rPr>
          <w:rFonts w:ascii="Times" w:hAnsi="Times"/>
        </w:rPr>
        <w:t xml:space="preserve">of philosophy </w:t>
      </w:r>
      <w:r w:rsidR="00C01DE7">
        <w:rPr>
          <w:rFonts w:ascii="Times" w:hAnsi="Times"/>
        </w:rPr>
        <w:t>to</w:t>
      </w:r>
      <w:r w:rsidR="00A96695">
        <w:rPr>
          <w:rFonts w:ascii="Times" w:hAnsi="Times"/>
        </w:rPr>
        <w:t xml:space="preserve"> </w:t>
      </w:r>
      <w:r w:rsidR="00380D89">
        <w:rPr>
          <w:rFonts w:ascii="Times" w:hAnsi="Times"/>
        </w:rPr>
        <w:t xml:space="preserve">enhance </w:t>
      </w:r>
      <w:r w:rsidR="00A96695">
        <w:rPr>
          <w:rFonts w:ascii="Times" w:hAnsi="Times"/>
        </w:rPr>
        <w:t xml:space="preserve">research </w:t>
      </w:r>
      <w:r w:rsidR="001E7E1B">
        <w:rPr>
          <w:rFonts w:ascii="Times" w:hAnsi="Times"/>
        </w:rPr>
        <w:t>on leadersh</w:t>
      </w:r>
      <w:r w:rsidR="00A96695">
        <w:rPr>
          <w:rFonts w:ascii="Times" w:hAnsi="Times"/>
        </w:rPr>
        <w:t>ip</w:t>
      </w:r>
      <w:r>
        <w:rPr>
          <w:rFonts w:ascii="Times" w:hAnsi="Times"/>
        </w:rPr>
        <w:t xml:space="preserve"> and </w:t>
      </w:r>
      <w:r w:rsidR="00380D89">
        <w:rPr>
          <w:rFonts w:ascii="Times" w:hAnsi="Times"/>
        </w:rPr>
        <w:t>deepen our understanding of leadership</w:t>
      </w:r>
      <w:r w:rsidR="00745F52">
        <w:rPr>
          <w:rFonts w:ascii="Times" w:hAnsi="Times"/>
        </w:rPr>
        <w:t>.</w:t>
      </w:r>
      <w:r w:rsidR="00A96695">
        <w:rPr>
          <w:rFonts w:ascii="Times" w:hAnsi="Times"/>
        </w:rPr>
        <w:t xml:space="preserve"> </w:t>
      </w:r>
      <w:r w:rsidR="00745F52">
        <w:rPr>
          <w:rFonts w:ascii="Times" w:hAnsi="Times"/>
        </w:rPr>
        <w:t>They offer</w:t>
      </w:r>
      <w:r>
        <w:rPr>
          <w:rFonts w:ascii="Times" w:hAnsi="Times"/>
        </w:rPr>
        <w:t xml:space="preserve"> researchers</w:t>
      </w:r>
      <w:r w:rsidR="00380D89">
        <w:rPr>
          <w:rFonts w:ascii="Times" w:hAnsi="Times"/>
        </w:rPr>
        <w:t xml:space="preserve"> and scholars</w:t>
      </w:r>
      <w:r>
        <w:rPr>
          <w:rFonts w:ascii="Times" w:hAnsi="Times"/>
        </w:rPr>
        <w:t xml:space="preserve"> a </w:t>
      </w:r>
      <w:r w:rsidR="00A96695">
        <w:rPr>
          <w:rFonts w:ascii="Times" w:hAnsi="Times"/>
        </w:rPr>
        <w:t xml:space="preserve">richer understanding of complex </w:t>
      </w:r>
      <w:r w:rsidR="00870013">
        <w:rPr>
          <w:rFonts w:ascii="Times" w:hAnsi="Times"/>
        </w:rPr>
        <w:t xml:space="preserve">moral </w:t>
      </w:r>
      <w:r w:rsidR="00A96695">
        <w:rPr>
          <w:rFonts w:ascii="Times" w:hAnsi="Times"/>
        </w:rPr>
        <w:t xml:space="preserve">concepts </w:t>
      </w:r>
      <w:r w:rsidR="00870013">
        <w:rPr>
          <w:rFonts w:ascii="Times" w:hAnsi="Times"/>
        </w:rPr>
        <w:t xml:space="preserve">in leadership </w:t>
      </w:r>
      <w:r w:rsidR="00A96695">
        <w:rPr>
          <w:rFonts w:ascii="Times" w:hAnsi="Times"/>
        </w:rPr>
        <w:t xml:space="preserve">such as responsibility, care, and the moral relationship between leaders and others. </w:t>
      </w:r>
      <w:r>
        <w:rPr>
          <w:rFonts w:ascii="Times" w:hAnsi="Times"/>
        </w:rPr>
        <w:t>L</w:t>
      </w:r>
      <w:r w:rsidR="005B7865">
        <w:rPr>
          <w:rFonts w:ascii="Times" w:hAnsi="Times"/>
        </w:rPr>
        <w:t xml:space="preserve">eadership ethics is a relatively new </w:t>
      </w:r>
      <w:r>
        <w:rPr>
          <w:rFonts w:ascii="Times" w:hAnsi="Times"/>
        </w:rPr>
        <w:t>area of applied ethics</w:t>
      </w:r>
      <w:r w:rsidR="005B7865">
        <w:rPr>
          <w:rFonts w:ascii="Times" w:hAnsi="Times"/>
        </w:rPr>
        <w:t xml:space="preserve">, </w:t>
      </w:r>
      <w:r>
        <w:rPr>
          <w:rFonts w:ascii="Times" w:hAnsi="Times"/>
        </w:rPr>
        <w:t>but the literature is growing</w:t>
      </w:r>
      <w:r w:rsidR="00A93E13">
        <w:rPr>
          <w:rFonts w:ascii="Times" w:hAnsi="Times"/>
        </w:rPr>
        <w:t>.</w:t>
      </w:r>
      <w:r>
        <w:rPr>
          <w:rStyle w:val="EndnoteReference"/>
          <w:rFonts w:ascii="Times" w:hAnsi="Times"/>
        </w:rPr>
        <w:endnoteReference w:id="60"/>
      </w:r>
      <w:r w:rsidR="00A93E13">
        <w:rPr>
          <w:rFonts w:ascii="Times" w:hAnsi="Times"/>
        </w:rPr>
        <w:t xml:space="preserve"> </w:t>
      </w:r>
      <w:r w:rsidR="001E7E1B">
        <w:rPr>
          <w:rFonts w:ascii="Times" w:hAnsi="Times"/>
        </w:rPr>
        <w:t>W</w:t>
      </w:r>
      <w:r w:rsidR="00A93E13">
        <w:rPr>
          <w:rFonts w:ascii="Times" w:hAnsi="Times"/>
        </w:rPr>
        <w:t xml:space="preserve">e hope that </w:t>
      </w:r>
      <w:r w:rsidR="00C01DE7">
        <w:rPr>
          <w:rFonts w:ascii="Times" w:hAnsi="Times"/>
        </w:rPr>
        <w:t>these articles</w:t>
      </w:r>
      <w:r w:rsidR="00A93E13">
        <w:rPr>
          <w:rFonts w:ascii="Times" w:hAnsi="Times"/>
        </w:rPr>
        <w:t xml:space="preserve"> </w:t>
      </w:r>
      <w:r w:rsidR="00417DDE">
        <w:rPr>
          <w:rFonts w:ascii="Times" w:hAnsi="Times"/>
        </w:rPr>
        <w:t>stimulate</w:t>
      </w:r>
      <w:r w:rsidR="005B7865">
        <w:rPr>
          <w:rFonts w:ascii="Times" w:hAnsi="Times"/>
        </w:rPr>
        <w:t xml:space="preserve"> the </w:t>
      </w:r>
      <w:r w:rsidR="00AC342B">
        <w:rPr>
          <w:rFonts w:ascii="Times" w:hAnsi="Times"/>
        </w:rPr>
        <w:t>interest</w:t>
      </w:r>
      <w:r w:rsidR="005B7865">
        <w:rPr>
          <w:rFonts w:ascii="Times" w:hAnsi="Times"/>
        </w:rPr>
        <w:t xml:space="preserve"> of </w:t>
      </w:r>
      <w:r w:rsidR="00F86804">
        <w:rPr>
          <w:rFonts w:ascii="Times" w:hAnsi="Times"/>
        </w:rPr>
        <w:t xml:space="preserve">Business Ethics Quarterly readers </w:t>
      </w:r>
      <w:r w:rsidR="005B7865">
        <w:rPr>
          <w:rFonts w:ascii="Times" w:hAnsi="Times"/>
        </w:rPr>
        <w:t xml:space="preserve">and inspire them to </w:t>
      </w:r>
      <w:r w:rsidR="00870013">
        <w:rPr>
          <w:rFonts w:ascii="Times" w:hAnsi="Times"/>
        </w:rPr>
        <w:t xml:space="preserve">contribute to the literature of this this growing field of study by </w:t>
      </w:r>
      <w:r w:rsidR="00AC342B">
        <w:rPr>
          <w:rFonts w:ascii="Times" w:hAnsi="Times"/>
        </w:rPr>
        <w:t>draw</w:t>
      </w:r>
      <w:r w:rsidR="00870013">
        <w:rPr>
          <w:rFonts w:ascii="Times" w:hAnsi="Times"/>
        </w:rPr>
        <w:t>ing</w:t>
      </w:r>
      <w:r w:rsidR="00AC342B">
        <w:rPr>
          <w:rFonts w:ascii="Times" w:hAnsi="Times"/>
        </w:rPr>
        <w:t xml:space="preserve"> </w:t>
      </w:r>
      <w:r w:rsidR="00870013">
        <w:rPr>
          <w:rFonts w:ascii="Times" w:hAnsi="Times"/>
        </w:rPr>
        <w:t xml:space="preserve">on </w:t>
      </w:r>
      <w:r w:rsidR="00AC342B">
        <w:rPr>
          <w:rFonts w:ascii="Times" w:hAnsi="Times"/>
        </w:rPr>
        <w:t>philosoph</w:t>
      </w:r>
      <w:r w:rsidR="007F4862">
        <w:rPr>
          <w:rFonts w:ascii="Times" w:hAnsi="Times"/>
        </w:rPr>
        <w:t>ical</w:t>
      </w:r>
      <w:r w:rsidR="00AC342B">
        <w:rPr>
          <w:rFonts w:ascii="Times" w:hAnsi="Times"/>
        </w:rPr>
        <w:t xml:space="preserve"> </w:t>
      </w:r>
      <w:r w:rsidR="007F4862">
        <w:rPr>
          <w:rFonts w:ascii="Times" w:hAnsi="Times"/>
        </w:rPr>
        <w:t xml:space="preserve">literature </w:t>
      </w:r>
      <w:r w:rsidR="00417DDE">
        <w:rPr>
          <w:rFonts w:ascii="Times" w:hAnsi="Times"/>
        </w:rPr>
        <w:t>from</w:t>
      </w:r>
      <w:r w:rsidR="005B7865">
        <w:rPr>
          <w:rFonts w:ascii="Times" w:hAnsi="Times"/>
        </w:rPr>
        <w:t xml:space="preserve"> all </w:t>
      </w:r>
      <w:r w:rsidR="00417DDE">
        <w:rPr>
          <w:rFonts w:ascii="Times" w:hAnsi="Times"/>
        </w:rPr>
        <w:t>cultural</w:t>
      </w:r>
      <w:r w:rsidR="005B7865">
        <w:rPr>
          <w:rFonts w:ascii="Times" w:hAnsi="Times"/>
        </w:rPr>
        <w:t xml:space="preserve"> and academic traditions</w:t>
      </w:r>
      <w:r w:rsidR="001E7E1B">
        <w:rPr>
          <w:rFonts w:ascii="Times" w:hAnsi="Times"/>
        </w:rPr>
        <w:t>.</w:t>
      </w:r>
      <w:r w:rsidR="005B7865">
        <w:rPr>
          <w:rFonts w:ascii="Times" w:hAnsi="Times"/>
        </w:rPr>
        <w:t xml:space="preserve"> </w:t>
      </w:r>
      <w:r w:rsidR="001419F3">
        <w:rPr>
          <w:rFonts w:ascii="Times" w:hAnsi="Times"/>
        </w:rPr>
        <w:t>We feel</w:t>
      </w:r>
      <w:r w:rsidR="00870013">
        <w:rPr>
          <w:rFonts w:ascii="Times" w:hAnsi="Times"/>
        </w:rPr>
        <w:t xml:space="preserve"> no need to present an argument for </w:t>
      </w:r>
      <w:r w:rsidR="00745F52">
        <w:rPr>
          <w:rFonts w:ascii="Times" w:hAnsi="Times"/>
        </w:rPr>
        <w:t>why we need to gain a better understanding of</w:t>
      </w:r>
      <w:r w:rsidR="00870013">
        <w:rPr>
          <w:rFonts w:ascii="Times" w:hAnsi="Times"/>
        </w:rPr>
        <w:t xml:space="preserve"> leadership ethics</w:t>
      </w:r>
      <w:r w:rsidR="00745F52">
        <w:rPr>
          <w:rFonts w:ascii="Times" w:hAnsi="Times"/>
        </w:rPr>
        <w:t>.</w:t>
      </w:r>
      <w:r w:rsidR="00870013">
        <w:rPr>
          <w:rFonts w:ascii="Times" w:hAnsi="Times"/>
        </w:rPr>
        <w:t xml:space="preserve"> </w:t>
      </w:r>
      <w:r w:rsidR="00745F52">
        <w:rPr>
          <w:rFonts w:ascii="Times" w:hAnsi="Times"/>
        </w:rPr>
        <w:t>All anyone has to do is read a newspaper to understand why.</w:t>
      </w:r>
      <w:r w:rsidR="00870013">
        <w:rPr>
          <w:rFonts w:ascii="Times" w:hAnsi="Times"/>
        </w:rPr>
        <w:t xml:space="preserve"> </w:t>
      </w:r>
      <w:r w:rsidR="00745F52">
        <w:rPr>
          <w:rFonts w:ascii="Times" w:hAnsi="Times"/>
        </w:rPr>
        <w:t>The topic is not only important, but in some ways, quite urgent.</w:t>
      </w:r>
    </w:p>
    <w:p w14:paraId="3C616F42" w14:textId="00F60668" w:rsidR="00FD3489" w:rsidRDefault="00FD3489" w:rsidP="001834A2">
      <w:pPr>
        <w:spacing w:before="0" w:after="0"/>
        <w:ind w:firstLine="0"/>
        <w:jc w:val="center"/>
        <w:rPr>
          <w:rFonts w:ascii="Times" w:hAnsi="Times"/>
          <w:color w:val="000000" w:themeColor="text1"/>
          <w:szCs w:val="24"/>
          <w:lang w:val="en-US"/>
        </w:rPr>
      </w:pPr>
      <w:r>
        <w:rPr>
          <w:rFonts w:ascii="Times" w:hAnsi="Times"/>
          <w:color w:val="000000" w:themeColor="text1"/>
          <w:szCs w:val="24"/>
          <w:lang w:val="en-US"/>
        </w:rPr>
        <w:t>ACKNOWLEDGEMENTS</w:t>
      </w:r>
    </w:p>
    <w:p w14:paraId="1BBFF0FF" w14:textId="1CDF8A65" w:rsidR="00FD3489" w:rsidRDefault="00F86804" w:rsidP="001834A2">
      <w:pPr>
        <w:spacing w:before="0" w:after="0"/>
        <w:ind w:firstLine="0"/>
        <w:rPr>
          <w:rFonts w:ascii="Times" w:hAnsi="Times"/>
          <w:color w:val="000000" w:themeColor="text1"/>
          <w:szCs w:val="24"/>
          <w:lang w:val="en-US"/>
        </w:rPr>
      </w:pPr>
      <w:r>
        <w:rPr>
          <w:rFonts w:ascii="Times" w:hAnsi="Times"/>
          <w:color w:val="000000" w:themeColor="text1"/>
          <w:szCs w:val="24"/>
          <w:lang w:val="en-US"/>
        </w:rPr>
        <w:t>There were a very large number of submissions to this Special Issue and many that we were unable to publish but we thank all those who made submissions but also the numerous reviewers who painstakingly gave assistance, encouragement</w:t>
      </w:r>
      <w:r w:rsidR="005956AB">
        <w:rPr>
          <w:rFonts w:ascii="Times" w:hAnsi="Times"/>
          <w:color w:val="000000" w:themeColor="text1"/>
          <w:szCs w:val="24"/>
          <w:lang w:val="en-US"/>
        </w:rPr>
        <w:t>,</w:t>
      </w:r>
      <w:r>
        <w:rPr>
          <w:rFonts w:ascii="Times" w:hAnsi="Times"/>
          <w:color w:val="000000" w:themeColor="text1"/>
          <w:szCs w:val="24"/>
          <w:lang w:val="en-US"/>
        </w:rPr>
        <w:t xml:space="preserve"> and help as well as criticism to a wide range of authors.  We also thank the editors of the journal who gave us continual advice and were therefore instrumental in us securing </w:t>
      </w:r>
      <w:r w:rsidR="006F6CE7">
        <w:rPr>
          <w:rFonts w:ascii="Times" w:hAnsi="Times"/>
          <w:color w:val="000000" w:themeColor="text1"/>
          <w:szCs w:val="24"/>
          <w:lang w:val="en-US"/>
        </w:rPr>
        <w:t xml:space="preserve">what is hopefully a valued finished product. </w:t>
      </w:r>
      <w:r w:rsidR="00E31647">
        <w:rPr>
          <w:rFonts w:ascii="Times" w:hAnsi="Times"/>
          <w:color w:val="000000" w:themeColor="text1"/>
          <w:szCs w:val="24"/>
          <w:lang w:val="en-US"/>
        </w:rPr>
        <w:t xml:space="preserve">And lastly, we want to express our gratitude to </w:t>
      </w:r>
      <w:r w:rsidR="00DA47EC">
        <w:rPr>
          <w:rFonts w:ascii="Times" w:hAnsi="Times"/>
          <w:color w:val="000000" w:themeColor="text1"/>
          <w:szCs w:val="24"/>
          <w:lang w:val="en-US"/>
        </w:rPr>
        <w:t xml:space="preserve">our co-editor </w:t>
      </w:r>
      <w:r w:rsidR="00E31647">
        <w:rPr>
          <w:rFonts w:ascii="Times" w:hAnsi="Times"/>
          <w:color w:val="000000" w:themeColor="text1"/>
          <w:szCs w:val="24"/>
          <w:lang w:val="en-US"/>
        </w:rPr>
        <w:t>Leah Tompkin</w:t>
      </w:r>
      <w:r w:rsidR="00DA47EC">
        <w:rPr>
          <w:rFonts w:ascii="Times" w:hAnsi="Times"/>
          <w:color w:val="000000" w:themeColor="text1"/>
          <w:szCs w:val="24"/>
          <w:lang w:val="en-US"/>
        </w:rPr>
        <w:t>s who, over the two years that we worked on this issue, organized our work</w:t>
      </w:r>
      <w:r w:rsidR="002F1241">
        <w:rPr>
          <w:rFonts w:ascii="Times" w:hAnsi="Times"/>
          <w:color w:val="000000" w:themeColor="text1"/>
          <w:szCs w:val="24"/>
          <w:lang w:val="en-US"/>
        </w:rPr>
        <w:t>, kept us on track,</w:t>
      </w:r>
      <w:r w:rsidR="00DA47EC">
        <w:rPr>
          <w:rFonts w:ascii="Times" w:hAnsi="Times"/>
          <w:color w:val="000000" w:themeColor="text1"/>
          <w:szCs w:val="24"/>
          <w:lang w:val="en-US"/>
        </w:rPr>
        <w:t xml:space="preserve"> and </w:t>
      </w:r>
      <w:r w:rsidR="005956AB">
        <w:rPr>
          <w:rFonts w:ascii="Times" w:hAnsi="Times"/>
          <w:color w:val="000000" w:themeColor="text1"/>
          <w:szCs w:val="24"/>
          <w:lang w:val="en-US"/>
        </w:rPr>
        <w:t>ensured</w:t>
      </w:r>
      <w:r w:rsidR="00DA47EC">
        <w:rPr>
          <w:rFonts w:ascii="Times" w:hAnsi="Times"/>
          <w:color w:val="000000" w:themeColor="text1"/>
          <w:szCs w:val="24"/>
          <w:lang w:val="en-US"/>
        </w:rPr>
        <w:t xml:space="preserve"> that all of the submissions received the </w:t>
      </w:r>
      <w:r w:rsidR="005956AB">
        <w:rPr>
          <w:rFonts w:ascii="Times" w:hAnsi="Times"/>
          <w:color w:val="000000" w:themeColor="text1"/>
          <w:szCs w:val="24"/>
          <w:lang w:val="en-US"/>
        </w:rPr>
        <w:t xml:space="preserve">thoughtful </w:t>
      </w:r>
      <w:r w:rsidR="00DA47EC">
        <w:rPr>
          <w:rFonts w:ascii="Times" w:hAnsi="Times"/>
          <w:color w:val="000000" w:themeColor="text1"/>
          <w:szCs w:val="24"/>
          <w:lang w:val="en-US"/>
        </w:rPr>
        <w:t xml:space="preserve">attention they deserved. </w:t>
      </w:r>
    </w:p>
    <w:p w14:paraId="2D8D37DC" w14:textId="77777777" w:rsidR="00FD3489" w:rsidRPr="00E10546" w:rsidRDefault="00FD3489" w:rsidP="001834A2">
      <w:pPr>
        <w:spacing w:before="0" w:after="0"/>
        <w:rPr>
          <w:rStyle w:val="Strong"/>
          <w:rFonts w:ascii="Times" w:hAnsi="Times"/>
          <w:b w:val="0"/>
          <w:color w:val="000000" w:themeColor="text1"/>
          <w:szCs w:val="24"/>
          <w:lang w:val="en-US"/>
        </w:rPr>
      </w:pPr>
    </w:p>
    <w:p w14:paraId="46367BFD" w14:textId="66AF037D" w:rsidR="003B41CD" w:rsidRPr="00E10546" w:rsidRDefault="00ED7CA6" w:rsidP="001834A2">
      <w:pPr>
        <w:pStyle w:val="Style7"/>
        <w:spacing w:before="120" w:after="120"/>
        <w:jc w:val="center"/>
        <w:rPr>
          <w:caps/>
          <w:color w:val="000000" w:themeColor="text1"/>
          <w:szCs w:val="24"/>
        </w:rPr>
      </w:pPr>
      <w:r w:rsidRPr="00E10546">
        <w:rPr>
          <w:caps/>
          <w:color w:val="000000" w:themeColor="text1"/>
          <w:szCs w:val="24"/>
        </w:rPr>
        <w:t>END</w:t>
      </w:r>
      <w:r w:rsidR="003B41CD" w:rsidRPr="00E10546">
        <w:rPr>
          <w:caps/>
          <w:color w:val="000000" w:themeColor="text1"/>
          <w:szCs w:val="24"/>
        </w:rPr>
        <w:t>Notes</w:t>
      </w:r>
    </w:p>
    <w:sectPr w:rsidR="003B41CD" w:rsidRPr="00E10546" w:rsidSect="005D79BE">
      <w:footerReference w:type="even" r:id="rId11"/>
      <w:footerReference w:type="default" r:id="rId12"/>
      <w:endnotePr>
        <w:numFmt w:val="decimal"/>
      </w:endnotePr>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Bruce Barry" w:date="2017-09-11T16:05:00Z" w:initials="BB">
    <w:p w14:paraId="23BE8C3E" w14:textId="40B47298" w:rsidR="00B63065" w:rsidRDefault="00B63065">
      <w:pPr>
        <w:pStyle w:val="CommentText"/>
      </w:pPr>
      <w:r>
        <w:t xml:space="preserve">When published your intro article </w:t>
      </w:r>
      <w:r>
        <w:rPr>
          <w:rStyle w:val="CommentReference"/>
        </w:rPr>
        <w:annotationRef/>
      </w:r>
      <w:r>
        <w:t>will have the superheading you see I have inserted above. So for this article itself it ought to have a title that does not reference the special issue, just something substantive on the subject (which does not have to match the special issue call wording though it can).</w:t>
      </w:r>
    </w:p>
  </w:comment>
  <w:comment w:id="2" w:author="Bruce Barry" w:date="2017-09-11T18:40:00Z" w:initials="BB">
    <w:p w14:paraId="03CDCC2B" w14:textId="14E7D8F6" w:rsidR="00B63065" w:rsidRDefault="00B63065">
      <w:pPr>
        <w:pStyle w:val="CommentText"/>
      </w:pPr>
      <w:r>
        <w:rPr>
          <w:rStyle w:val="CommentReference"/>
        </w:rPr>
        <w:annotationRef/>
      </w:r>
      <w:r>
        <w:t xml:space="preserve">It is not my intention or customary practice to rewrite authors’ prose, but I hope you’ll forgive me wielding a rather heavy editorial hand on just this one particular paragraph. It matters to me a lot just how exactly the fact of the special ‘issue’ covering two issues of the journal is described, so I have wordsmithed heavily here. We can certainly negotiate further how this piece reads so that it meets both of our objectives. </w:t>
      </w:r>
    </w:p>
  </w:comment>
  <w:comment w:id="3" w:author="Microsoft Office User" w:date="2017-09-20T10:26:00Z" w:initials="Office">
    <w:p w14:paraId="72822B3E" w14:textId="235B6D52" w:rsidR="00B63065" w:rsidRDefault="00B63065">
      <w:pPr>
        <w:pStyle w:val="CommentText"/>
      </w:pPr>
      <w:r>
        <w:rPr>
          <w:rStyle w:val="CommentReference"/>
        </w:rPr>
        <w:annotationRef/>
      </w:r>
      <w:r>
        <w:t>This is fine.</w:t>
      </w:r>
    </w:p>
  </w:comment>
  <w:comment w:id="4" w:author="Bruce Barry" w:date="2017-09-11T18:32:00Z" w:initials="BB">
    <w:p w14:paraId="5F471A8E" w14:textId="1B7B5B19" w:rsidR="00B63065" w:rsidRDefault="00B63065">
      <w:pPr>
        <w:pStyle w:val="CommentText"/>
      </w:pPr>
      <w:r>
        <w:rPr>
          <w:rStyle w:val="CommentReference"/>
        </w:rPr>
        <w:annotationRef/>
      </w:r>
      <w:r>
        <w:t>prefer this sort of thing go in the Acknowledgements section that (in our journal style) can appear at end of paper text, just before endnotes. I have created a placeholder down there for you to use for this or any other acknowledgements if you choose to (it’s optional of course).</w:t>
      </w:r>
    </w:p>
  </w:comment>
  <w:comment w:id="5" w:author="Microsoft Office User" w:date="2017-09-20T16:52:00Z" w:initials="Office">
    <w:p w14:paraId="0B8151E1" w14:textId="2448FA00" w:rsidR="00AD2856" w:rsidRDefault="00AD2856">
      <w:pPr>
        <w:pStyle w:val="CommentText"/>
      </w:pPr>
      <w:r>
        <w:rPr>
          <w:rStyle w:val="CommentReference"/>
        </w:rPr>
        <w:annotationRef/>
      </w:r>
      <w:r>
        <w:t>Okay, we put them in acknowledgements.</w:t>
      </w:r>
    </w:p>
  </w:comment>
  <w:comment w:id="6" w:author="Bruce Barry" w:date="2017-09-12T12:12:00Z" w:initials="BB">
    <w:p w14:paraId="3C975D36" w14:textId="799E2D0B" w:rsidR="00B63065" w:rsidRDefault="00B63065">
      <w:pPr>
        <w:pStyle w:val="CommentText"/>
      </w:pPr>
      <w:r>
        <w:rPr>
          <w:rStyle w:val="CommentReference"/>
        </w:rPr>
        <w:annotationRef/>
      </w:r>
      <w:r>
        <w:t>not sure this is such a great example – depends on the nature of the crash, no?</w:t>
      </w:r>
    </w:p>
  </w:comment>
  <w:comment w:id="7" w:author="Microsoft Office User" w:date="2017-09-20T10:24:00Z" w:initials="Office">
    <w:p w14:paraId="00331C73" w14:textId="0CF53415" w:rsidR="00B63065" w:rsidRDefault="00B63065">
      <w:pPr>
        <w:pStyle w:val="CommentText"/>
      </w:pPr>
      <w:r>
        <w:rPr>
          <w:rStyle w:val="CommentReference"/>
        </w:rPr>
        <w:annotationRef/>
      </w:r>
      <w:r w:rsidR="001419F3">
        <w:t xml:space="preserve">No, it doesn’t. </w:t>
      </w:r>
      <w:r>
        <w:t xml:space="preserve">This is an important point. I wanted an extreme example. Note that I say, “is a sense in which” and it is a real important part of thinking </w:t>
      </w:r>
      <w:r w:rsidR="001419F3">
        <w:t>about idea of taking responsibility. I hope that I have done a better job of explaining this.</w:t>
      </w:r>
    </w:p>
  </w:comment>
  <w:comment w:id="8" w:author="Bruce Barry" w:date="2017-09-12T12:15:00Z" w:initials="BB">
    <w:p w14:paraId="4432EB44" w14:textId="58135AFF" w:rsidR="00B63065" w:rsidRDefault="00B63065">
      <w:pPr>
        <w:pStyle w:val="CommentText"/>
      </w:pPr>
      <w:r>
        <w:rPr>
          <w:rStyle w:val="CommentReference"/>
        </w:rPr>
        <w:annotationRef/>
      </w:r>
      <w:r>
        <w:t>would be nice to have an endnote here citing feminiist work in the way that endnote 42 just ahea cites an anti-colonialist work. The current footnote 42 cites feminist works.</w:t>
      </w:r>
    </w:p>
  </w:comment>
  <w:comment w:id="9" w:author="Microsoft Office User" w:date="2017-09-20T10:23:00Z" w:initials="Office">
    <w:p w14:paraId="77F84A0B" w14:textId="3EF6E657" w:rsidR="00B63065" w:rsidRDefault="00B63065">
      <w:pPr>
        <w:pStyle w:val="CommentText"/>
      </w:pPr>
      <w:r>
        <w:rPr>
          <w:rStyle w:val="CommentReference"/>
        </w:rPr>
        <w:annotationRef/>
      </w:r>
      <w:r>
        <w:t>Done</w:t>
      </w:r>
    </w:p>
  </w:comment>
  <w:comment w:id="10" w:author="Bruce Barry" w:date="2017-09-12T12:20:00Z" w:initials="BB">
    <w:p w14:paraId="7F3D308B" w14:textId="77777777" w:rsidR="00B63065" w:rsidRDefault="00B63065">
      <w:pPr>
        <w:pStyle w:val="CommentText"/>
      </w:pPr>
      <w:r>
        <w:rPr>
          <w:rStyle w:val="CommentReference"/>
        </w:rPr>
        <w:annotationRef/>
      </w:r>
      <w:r>
        <w:t xml:space="preserve">Let’s talk about order of the papers. </w:t>
      </w:r>
    </w:p>
    <w:p w14:paraId="5E956216" w14:textId="77777777" w:rsidR="00B63065" w:rsidRDefault="00B63065">
      <w:pPr>
        <w:pStyle w:val="CommentText"/>
      </w:pPr>
    </w:p>
    <w:p w14:paraId="60CA8F2D" w14:textId="77777777" w:rsidR="00B63065" w:rsidRDefault="00B63065">
      <w:pPr>
        <w:pStyle w:val="CommentText"/>
      </w:pPr>
      <w:r>
        <w:t>Our standard practice at BEQ is articles alphabetized by article authors, which would lead to this order or papers: Hegel, Arendt, Spinoza, Habermas, Levinas.</w:t>
      </w:r>
    </w:p>
    <w:p w14:paraId="55E3A496" w14:textId="77777777" w:rsidR="00B63065" w:rsidRDefault="00B63065">
      <w:pPr>
        <w:pStyle w:val="CommentText"/>
      </w:pPr>
    </w:p>
    <w:p w14:paraId="158CD305" w14:textId="77777777" w:rsidR="00B63065" w:rsidRDefault="00B63065">
      <w:pPr>
        <w:pStyle w:val="CommentText"/>
      </w:pPr>
      <w:r>
        <w:t>This matters now because the order your preview them here in the intro article ought to match the order in which they appear in the issue.</w:t>
      </w:r>
    </w:p>
    <w:p w14:paraId="56882561" w14:textId="77777777" w:rsidR="00B63065" w:rsidRDefault="00B63065">
      <w:pPr>
        <w:pStyle w:val="CommentText"/>
      </w:pPr>
    </w:p>
    <w:p w14:paraId="4C56C500" w14:textId="400EEDC7" w:rsidR="00B63065" w:rsidRDefault="00B63065">
      <w:pPr>
        <w:pStyle w:val="CommentText"/>
      </w:pPr>
      <w:r w:rsidRPr="004D7DED">
        <w:rPr>
          <w:b/>
        </w:rPr>
        <w:t>So the question is</w:t>
      </w:r>
      <w:r>
        <w:t>: Can you live with the order I mentioned above and reorient this section of our intro article to match it? Or do you wish to insist that the order of the papers in the issue be as they are previewed here?</w:t>
      </w:r>
    </w:p>
    <w:p w14:paraId="0B4AD1FD" w14:textId="26EA7602" w:rsidR="00B63065" w:rsidRDefault="00B63065">
      <w:pPr>
        <w:pStyle w:val="CommentText"/>
      </w:pPr>
    </w:p>
  </w:comment>
  <w:comment w:id="11" w:author="Microsoft Office User" w:date="2017-09-20T11:07:00Z" w:initials="Office">
    <w:p w14:paraId="778A378A" w14:textId="6C5BA100" w:rsidR="00B63065" w:rsidRDefault="00B63065">
      <w:pPr>
        <w:pStyle w:val="CommentText"/>
      </w:pPr>
      <w:r>
        <w:rPr>
          <w:rStyle w:val="CommentReference"/>
        </w:rPr>
        <w:annotationRef/>
      </w:r>
      <w:r w:rsidR="001419F3">
        <w:t>Okay, we changed the order.</w:t>
      </w:r>
      <w:r w:rsidR="0057488E">
        <w:t xml:space="preserve"> Also note that I followed the convention used in books and newspapers of using the author’s first name the first time it is mentioned. If that is not BEQ style, we can delete them.</w:t>
      </w:r>
    </w:p>
  </w:comment>
  <w:comment w:id="12" w:author="Bruce Barry" w:date="2017-09-12T12:26:00Z" w:initials="BB">
    <w:p w14:paraId="1A3554A5" w14:textId="6C20668F" w:rsidR="001419F3" w:rsidRDefault="00B63065" w:rsidP="001419F3">
      <w:pPr>
        <w:pStyle w:val="CommentText"/>
      </w:pPr>
      <w:r>
        <w:rPr>
          <w:rStyle w:val="CommentReference"/>
        </w:rPr>
        <w:annotationRef/>
      </w:r>
      <w:r>
        <w:t>It would be nice if your intro article didn’t merely end abruptly with the conclusion of the final article preview, but rather included some kind of concluding paragraph with a summing-up statement about perhaps the value of this in-depth exploration of phil approaches, or something about how it might influence those who study the subject of ethical leadership from non-phil perspectives, or future directions or something. I don’t have in mind another full blown section or anything; just a paragraph or two, perhaps under heading CONCLUSION.</w:t>
      </w:r>
    </w:p>
  </w:comment>
  <w:comment w:id="13" w:author="Microsoft Office User" w:date="2017-09-22T13:52:00Z" w:initials="Office">
    <w:p w14:paraId="320B6C58" w14:textId="63A5DD7F" w:rsidR="001419F3" w:rsidRDefault="001419F3">
      <w:pPr>
        <w:pStyle w:val="CommentText"/>
      </w:pPr>
      <w:r>
        <w:rPr>
          <w:rStyle w:val="CommentReference"/>
        </w:rPr>
        <w:annotationRef/>
      </w:r>
      <w:r>
        <w:t xml:space="preserve">Okay </w:t>
      </w:r>
      <w:r w:rsidR="0057488E">
        <w:t>I did this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BE8C3E" w15:done="0"/>
  <w15:commentEx w15:paraId="03CDCC2B" w15:done="0"/>
  <w15:commentEx w15:paraId="72822B3E" w15:paraIdParent="03CDCC2B" w15:done="0"/>
  <w15:commentEx w15:paraId="5F471A8E" w15:done="0"/>
  <w15:commentEx w15:paraId="0B8151E1" w15:paraIdParent="5F471A8E" w15:done="0"/>
  <w15:commentEx w15:paraId="3C975D36" w15:done="0"/>
  <w15:commentEx w15:paraId="00331C73" w15:paraIdParent="3C975D36" w15:done="0"/>
  <w15:commentEx w15:paraId="4432EB44" w15:done="0"/>
  <w15:commentEx w15:paraId="77F84A0B" w15:paraIdParent="4432EB44" w15:done="0"/>
  <w15:commentEx w15:paraId="0B4AD1FD" w15:done="0"/>
  <w15:commentEx w15:paraId="778A378A" w15:paraIdParent="0B4AD1FD" w15:done="0"/>
  <w15:commentEx w15:paraId="1A3554A5" w15:done="0"/>
  <w15:commentEx w15:paraId="320B6C58" w15:paraIdParent="1A3554A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7B33C" w14:textId="77777777" w:rsidR="009A721D" w:rsidRDefault="009A721D" w:rsidP="009F226A">
      <w:pPr>
        <w:spacing w:after="0" w:line="240" w:lineRule="auto"/>
      </w:pPr>
      <w:r>
        <w:separator/>
      </w:r>
    </w:p>
  </w:endnote>
  <w:endnote w:type="continuationSeparator" w:id="0">
    <w:p w14:paraId="0686CBE4" w14:textId="77777777" w:rsidR="009A721D" w:rsidRDefault="009A721D" w:rsidP="009F226A">
      <w:pPr>
        <w:spacing w:after="0" w:line="240" w:lineRule="auto"/>
      </w:pPr>
      <w:r>
        <w:continuationSeparator/>
      </w:r>
    </w:p>
  </w:endnote>
  <w:endnote w:id="1">
    <w:p w14:paraId="23A4D441" w14:textId="523041E1" w:rsidR="00B63065" w:rsidRPr="005A664E" w:rsidRDefault="00B63065" w:rsidP="00094A7D">
      <w:pPr>
        <w:pStyle w:val="OurEndnotes"/>
        <w:spacing w:before="0" w:after="240"/>
        <w:rPr>
          <w:rStyle w:val="EndnoteReference"/>
        </w:rPr>
      </w:pPr>
      <w:r w:rsidRPr="005A664E">
        <w:rPr>
          <w:rStyle w:val="EndnoteReference"/>
        </w:rPr>
        <w:endnoteRef/>
      </w:r>
      <w:r w:rsidRPr="005A664E">
        <w:rPr>
          <w:rStyle w:val="EndnoteReference"/>
        </w:rPr>
        <w:t xml:space="preserve"> Joanne B. Ciulla, ed., “Introduction,” Ethics, The Heart of Leadership 3rd edition (Westport, CT: Praeger, 2014), xv-xix, p. xv. </w:t>
      </w:r>
    </w:p>
  </w:endnote>
  <w:endnote w:id="2">
    <w:p w14:paraId="4356ED52" w14:textId="4DA3ED11" w:rsidR="00B63065" w:rsidRPr="005A664E" w:rsidRDefault="00B63065" w:rsidP="00094A7D">
      <w:pPr>
        <w:pStyle w:val="OurEndnotes"/>
        <w:spacing w:before="0" w:after="240"/>
        <w:rPr>
          <w:rStyle w:val="EndnoteReference"/>
        </w:rPr>
      </w:pPr>
      <w:r w:rsidRPr="005A664E">
        <w:rPr>
          <w:rStyle w:val="EndnoteReference"/>
        </w:rPr>
        <w:endnoteRef/>
      </w:r>
      <w:r w:rsidRPr="005A664E">
        <w:rPr>
          <w:rStyle w:val="EndnoteReference"/>
        </w:rPr>
        <w:t xml:space="preserve"> David C. Smith, “Ethics and Leadership: The 1990’s Introduction to the Special Issue of the Business Ethics Quarterly,” Business Ethics Quarterly 5, no. 1 (January,1995): 1-3, p. 1.</w:t>
      </w:r>
    </w:p>
  </w:endnote>
  <w:endnote w:id="3">
    <w:p w14:paraId="0D6F57C0" w14:textId="1EB0AD92" w:rsidR="00B63065" w:rsidRPr="005A664E" w:rsidRDefault="00B63065" w:rsidP="00094A7D">
      <w:pPr>
        <w:pStyle w:val="OurEndnotes"/>
        <w:spacing w:before="0" w:after="240"/>
        <w:rPr>
          <w:rStyle w:val="EndnoteReference"/>
        </w:rPr>
      </w:pPr>
      <w:r w:rsidRPr="005A664E">
        <w:rPr>
          <w:rStyle w:val="EndnoteReference"/>
        </w:rPr>
        <w:endnoteRef/>
      </w:r>
      <w:r w:rsidRPr="005A664E">
        <w:rPr>
          <w:rStyle w:val="EndnoteReference"/>
        </w:rPr>
        <w:t xml:space="preserve"> Michael E Brown, Linda K. Treviño, and David A. Harrison “Ethical Leadership: A Social Learning Perspective for Construct Development and Testing,” Organizational Behavior and Human Decision Processes 97, no. 2 (2005): pp. 117–134.</w:t>
      </w:r>
    </w:p>
  </w:endnote>
  <w:endnote w:id="4">
    <w:p w14:paraId="4EB32072" w14:textId="02B685C8" w:rsidR="00B63065" w:rsidRPr="005A664E" w:rsidRDefault="00B63065" w:rsidP="00094A7D">
      <w:pPr>
        <w:pStyle w:val="OurEndnotes"/>
        <w:spacing w:before="0" w:after="240"/>
        <w:rPr>
          <w:rStyle w:val="EndnoteReference"/>
        </w:rPr>
      </w:pPr>
      <w:r w:rsidRPr="005A664E">
        <w:rPr>
          <w:rStyle w:val="EndnoteReference"/>
        </w:rPr>
        <w:endnoteRef/>
      </w:r>
      <w:r w:rsidRPr="005A664E">
        <w:rPr>
          <w:rStyle w:val="EndnoteReference"/>
        </w:rPr>
        <w:t xml:space="preserve"> Jessica Flanigan, “Philosophical Methodology in Leadership Ethics,” Leadership, DOI: 10.1177/1742715017711823, Published on line June 13, 2017.</w:t>
      </w:r>
    </w:p>
  </w:endnote>
  <w:endnote w:id="5">
    <w:p w14:paraId="1FB04F94" w14:textId="77777777" w:rsidR="00B63065" w:rsidRPr="005A664E" w:rsidRDefault="00B63065" w:rsidP="00094A7D">
      <w:pPr>
        <w:pStyle w:val="OurEndnotes"/>
        <w:spacing w:before="0" w:after="240"/>
        <w:rPr>
          <w:rStyle w:val="EndnoteReference"/>
        </w:rPr>
      </w:pPr>
      <w:r w:rsidRPr="005A664E">
        <w:rPr>
          <w:rStyle w:val="EndnoteReference"/>
        </w:rPr>
        <w:endnoteRef/>
      </w:r>
      <w:r w:rsidRPr="005A664E">
        <w:rPr>
          <w:rStyle w:val="EndnoteReference"/>
        </w:rPr>
        <w:t xml:space="preserve"> There are a number of articles on these topics in Jacqueline Boaks and Michael Levine eds., Leadership and Ethics (London: Bloomsbury, 2015).</w:t>
      </w:r>
    </w:p>
  </w:endnote>
  <w:endnote w:id="6">
    <w:p w14:paraId="000E9161" w14:textId="08C83DD4" w:rsidR="00B63065" w:rsidRPr="005A664E" w:rsidRDefault="00B63065" w:rsidP="00094A7D">
      <w:pPr>
        <w:pStyle w:val="OurEndnotes"/>
        <w:spacing w:before="0" w:after="240"/>
        <w:rPr>
          <w:rStyle w:val="EndnoteReference"/>
        </w:rPr>
      </w:pPr>
      <w:r w:rsidRPr="005A664E">
        <w:rPr>
          <w:rStyle w:val="EndnoteReference"/>
        </w:rPr>
        <w:endnoteRef/>
      </w:r>
      <w:r w:rsidRPr="005A664E">
        <w:rPr>
          <w:rStyle w:val="EndnoteReference"/>
        </w:rPr>
        <w:t xml:space="preserve"> Joanne B. Ciulla, “Leadership Ethics: Mapping the Territory,” Business Ethics Quarterly 5, no.1 (January, 1995): 5–24.</w:t>
      </w:r>
    </w:p>
  </w:endnote>
  <w:endnote w:id="7">
    <w:p w14:paraId="60978686" w14:textId="5D018E88" w:rsidR="00B63065" w:rsidRPr="005A664E" w:rsidRDefault="00B63065" w:rsidP="00094A7D">
      <w:pPr>
        <w:pStyle w:val="OurEndnotes"/>
        <w:spacing w:before="0" w:after="240"/>
        <w:rPr>
          <w:rStyle w:val="EndnoteReference"/>
        </w:rPr>
      </w:pPr>
      <w:r w:rsidRPr="005A664E">
        <w:rPr>
          <w:rStyle w:val="EndnoteReference"/>
        </w:rPr>
        <w:endnoteRef/>
      </w:r>
      <w:r w:rsidRPr="005A664E">
        <w:rPr>
          <w:rStyle w:val="EndnoteReference"/>
        </w:rPr>
        <w:t xml:space="preserve"> Mats Alvesson and Hugh Willmott, ed</w:t>
      </w:r>
      <w:r w:rsidR="0022593E" w:rsidRPr="005A664E">
        <w:rPr>
          <w:rStyle w:val="EndnoteReference"/>
        </w:rPr>
        <w:t>s</w:t>
      </w:r>
      <w:r w:rsidRPr="005A664E">
        <w:rPr>
          <w:rStyle w:val="EndnoteReference"/>
        </w:rPr>
        <w:t>., Critical Management Studies, (Lonndon: Sage, 2011)</w:t>
      </w:r>
    </w:p>
  </w:endnote>
  <w:endnote w:id="8">
    <w:p w14:paraId="2DB1D6A7" w14:textId="2F8C854B" w:rsidR="00B63065" w:rsidRPr="005A664E" w:rsidRDefault="00B63065" w:rsidP="00094A7D">
      <w:pPr>
        <w:pStyle w:val="OurEndnotes"/>
        <w:spacing w:before="0" w:after="240"/>
        <w:rPr>
          <w:rStyle w:val="EndnoteReference"/>
        </w:rPr>
      </w:pPr>
      <w:r w:rsidRPr="005A664E">
        <w:rPr>
          <w:rStyle w:val="EndnoteReference"/>
        </w:rPr>
        <w:endnoteRef/>
      </w:r>
      <w:r w:rsidRPr="005A664E">
        <w:rPr>
          <w:rStyle w:val="EndnoteReference"/>
        </w:rPr>
        <w:t xml:space="preserve"> Dennis Tourish, The Dark Side of Transformational Leadership: A Critical Perspective, (London and New York: Routledge, 2013).</w:t>
      </w:r>
    </w:p>
  </w:endnote>
  <w:endnote w:id="9">
    <w:p w14:paraId="44C81E74" w14:textId="44DCE74E" w:rsidR="00B63065" w:rsidRPr="005A664E" w:rsidRDefault="00B63065" w:rsidP="00094A7D">
      <w:pPr>
        <w:pStyle w:val="OurEndnotes"/>
        <w:spacing w:before="0" w:after="240"/>
        <w:rPr>
          <w:rStyle w:val="EndnoteReference"/>
        </w:rPr>
      </w:pPr>
      <w:r w:rsidRPr="005A664E">
        <w:rPr>
          <w:rStyle w:val="EndnoteReference"/>
        </w:rPr>
        <w:endnoteRef/>
      </w:r>
      <w:r w:rsidRPr="005A664E">
        <w:rPr>
          <w:rStyle w:val="EndnoteReference"/>
        </w:rPr>
        <w:t xml:space="preserve"> David Knights, and Majella O’Leary, </w:t>
      </w:r>
      <w:r w:rsidR="0022593E" w:rsidRPr="005A664E">
        <w:rPr>
          <w:rStyle w:val="EndnoteReference"/>
        </w:rPr>
        <w:t>“</w:t>
      </w:r>
      <w:r w:rsidRPr="005A664E">
        <w:rPr>
          <w:rStyle w:val="EndnoteReference"/>
        </w:rPr>
        <w:t>Leadership, Ethics and Responsibility to the Other,</w:t>
      </w:r>
      <w:r w:rsidR="0022593E" w:rsidRPr="005A664E">
        <w:rPr>
          <w:rStyle w:val="EndnoteReference"/>
        </w:rPr>
        <w:t>”</w:t>
      </w:r>
      <w:r w:rsidRPr="005A664E">
        <w:rPr>
          <w:rStyle w:val="EndnoteReference"/>
        </w:rPr>
        <w:t xml:space="preserve"> Journal of Business Ethics, 67 No. 2 (2006): 125-137; David Knights, </w:t>
      </w:r>
      <w:r w:rsidR="0022593E" w:rsidRPr="005A664E">
        <w:rPr>
          <w:rStyle w:val="EndnoteReference"/>
        </w:rPr>
        <w:t>“</w:t>
      </w:r>
      <w:r w:rsidRPr="005A664E">
        <w:rPr>
          <w:rStyle w:val="EndnoteReference"/>
        </w:rPr>
        <w:t>Leadership, Masculinity and Ethics in Financial Services</w:t>
      </w:r>
      <w:r w:rsidR="0022593E" w:rsidRPr="005A664E">
        <w:rPr>
          <w:rStyle w:val="EndnoteReference"/>
        </w:rPr>
        <w:t>,”</w:t>
      </w:r>
      <w:r w:rsidRPr="005A664E">
        <w:rPr>
          <w:rStyle w:val="EndnoteReference"/>
        </w:rPr>
        <w:t xml:space="preserve">in John Storey, Jean Hartley, Jean-Louis Denis, Paul ‘T Hart and Dave Ulrich (Editors) The Routledge Companion To Leadership, (London: Routledge, 2017): 332-347. </w:t>
      </w:r>
    </w:p>
  </w:endnote>
  <w:endnote w:id="10">
    <w:p w14:paraId="5AE231D9" w14:textId="534E8E8A" w:rsidR="00B63065" w:rsidRPr="005A664E" w:rsidRDefault="00B63065" w:rsidP="00094A7D">
      <w:pPr>
        <w:pStyle w:val="OurEndnotes"/>
        <w:spacing w:before="0" w:after="240"/>
        <w:rPr>
          <w:rStyle w:val="EndnoteReference"/>
        </w:rPr>
      </w:pPr>
      <w:r w:rsidRPr="005A664E">
        <w:rPr>
          <w:rStyle w:val="EndnoteReference"/>
        </w:rPr>
        <w:endnoteRef/>
      </w:r>
      <w:r w:rsidRPr="005A664E">
        <w:rPr>
          <w:rStyle w:val="EndnoteReference"/>
        </w:rPr>
        <w:t xml:space="preserve"> Carl Rhodes, </w:t>
      </w:r>
      <w:r w:rsidR="0022593E" w:rsidRPr="005A664E">
        <w:rPr>
          <w:rStyle w:val="EndnoteReference"/>
        </w:rPr>
        <w:t>“</w:t>
      </w:r>
      <w:r w:rsidRPr="005A664E">
        <w:rPr>
          <w:rStyle w:val="EndnoteReference"/>
        </w:rPr>
        <w:t>Ethics, Alterity and the Rationality of Leadership Justice, Human Relations,</w:t>
      </w:r>
      <w:r w:rsidR="0022593E" w:rsidRPr="005A664E">
        <w:rPr>
          <w:rStyle w:val="EndnoteReference"/>
        </w:rPr>
        <w:t>”</w:t>
      </w:r>
      <w:r w:rsidRPr="005A664E">
        <w:rPr>
          <w:rStyle w:val="EndnoteReference"/>
        </w:rPr>
        <w:t xml:space="preserve"> 65, 10 (2012):1311–133.</w:t>
      </w:r>
    </w:p>
  </w:endnote>
  <w:endnote w:id="11">
    <w:p w14:paraId="0EEBFDC8" w14:textId="21855B33" w:rsidR="00B63065" w:rsidRPr="005A664E" w:rsidRDefault="00B63065" w:rsidP="00094A7D">
      <w:pPr>
        <w:pStyle w:val="OurEndnotes"/>
        <w:spacing w:before="0" w:after="240"/>
        <w:rPr>
          <w:rStyle w:val="EndnoteReference"/>
        </w:rPr>
      </w:pPr>
      <w:r w:rsidRPr="005A664E">
        <w:rPr>
          <w:rStyle w:val="EndnoteReference"/>
        </w:rPr>
        <w:endnoteRef/>
      </w:r>
      <w:r w:rsidRPr="005A664E">
        <w:rPr>
          <w:rStyle w:val="EndnoteReference"/>
        </w:rPr>
        <w:t xml:space="preserve"> Donna Ladkin, When Deontology and Utilitarianism Aren’t Enough: How Heidegger’s Notion of ‘‘Dwelling’’ Might Help Organizational Leaders Resolve Ethical Issues, Journal of Business Ethics, 65 (2006): 87–98; Donna Ladkin From perception to ﬂesh: A phenomenological account of the felt experience of leadership. Leadership 9, 3 (2013): 320–334; Alison Pullen A and Sheena Vachhani, S The materiality of leadership. Leadership 9, 3 (2013): 315–319.</w:t>
      </w:r>
    </w:p>
  </w:endnote>
  <w:endnote w:id="12">
    <w:p w14:paraId="792AAC4A" w14:textId="38E7A4F4" w:rsidR="00B63065" w:rsidRPr="005A664E" w:rsidRDefault="00B63065" w:rsidP="00094A7D">
      <w:pPr>
        <w:pStyle w:val="OurEndnotes"/>
        <w:spacing w:before="0" w:after="240"/>
        <w:rPr>
          <w:rStyle w:val="EndnoteReference"/>
        </w:rPr>
      </w:pPr>
      <w:r w:rsidRPr="005A664E">
        <w:rPr>
          <w:rStyle w:val="EndnoteReference"/>
        </w:rPr>
        <w:endnoteRef/>
      </w:r>
      <w:r w:rsidRPr="005A664E">
        <w:rPr>
          <w:rStyle w:val="EndnoteReference"/>
        </w:rPr>
        <w:t xml:space="preserve"> Helena Liu and Christopher Baker, </w:t>
      </w:r>
      <w:hyperlink r:id="rId1" w:history="1">
        <w:r w:rsidRPr="005A664E">
          <w:rPr>
            <w:rStyle w:val="EndnoteReference"/>
          </w:rPr>
          <w:t>White Knights: Leadership as the Heroicisation of Whiteness</w:t>
        </w:r>
      </w:hyperlink>
      <w:r w:rsidRPr="005A664E">
        <w:rPr>
          <w:rStyle w:val="EndnoteReference"/>
        </w:rPr>
        <w:t xml:space="preserve">, Leadership 12, 4 (2016), 420–448; Helena Liu, </w:t>
      </w:r>
      <w:hyperlink r:id="rId2" w:history="1">
        <w:r w:rsidRPr="005A664E">
          <w:rPr>
            <w:rStyle w:val="EndnoteReference"/>
          </w:rPr>
          <w:t>The Masculinisation of Ethical Leadership Dis/embodiment</w:t>
        </w:r>
      </w:hyperlink>
      <w:r w:rsidRPr="005A664E">
        <w:rPr>
          <w:rStyle w:val="EndnoteReference"/>
        </w:rPr>
        <w:t>, Journal of Business Ethics 144, 2 (2015): 263–278.</w:t>
      </w:r>
    </w:p>
  </w:endnote>
  <w:endnote w:id="13">
    <w:p w14:paraId="38F6C9FA" w14:textId="7E508BA0" w:rsidR="00B63065" w:rsidRPr="005A664E" w:rsidRDefault="00B63065" w:rsidP="00094A7D">
      <w:pPr>
        <w:pStyle w:val="OurEndnotes"/>
        <w:spacing w:before="0" w:after="240"/>
        <w:rPr>
          <w:rStyle w:val="EndnoteReference"/>
        </w:rPr>
      </w:pPr>
      <w:r w:rsidRPr="005A664E">
        <w:rPr>
          <w:rStyle w:val="EndnoteReference"/>
        </w:rPr>
        <w:endnoteRef/>
      </w:r>
      <w:r w:rsidRPr="005A664E">
        <w:rPr>
          <w:rStyle w:val="EndnoteReference"/>
        </w:rPr>
        <w:t xml:space="preserve"> Robert C. Solomon, “Emotional Leadership, Emotional Integrity,” in The Quest for Moral Leaders: Essays on Leadership Ethics, eds. Joanne B. Ciulla, Terry L. Price, and Susan E. Murphy (Cheltenham, UK and Northhampton, MA: Edward Elgar Publishing, 2005). And, Ruth Capriles, Leadership by Resentment (Cheltenham, UK and Northhampton, MA: Edward Elgar Publishing, 2012).</w:t>
      </w:r>
    </w:p>
  </w:endnote>
  <w:endnote w:id="14">
    <w:p w14:paraId="27F36862" w14:textId="6ECA681B" w:rsidR="00B63065" w:rsidRPr="005A664E" w:rsidRDefault="00B63065" w:rsidP="00094A7D">
      <w:pPr>
        <w:pStyle w:val="OurEndnotes"/>
        <w:spacing w:before="0" w:after="240"/>
        <w:rPr>
          <w:rStyle w:val="EndnoteReference"/>
        </w:rPr>
      </w:pPr>
      <w:r w:rsidRPr="005A664E">
        <w:rPr>
          <w:rStyle w:val="EndnoteReference"/>
        </w:rPr>
        <w:endnoteRef/>
      </w:r>
      <w:r w:rsidRPr="005A664E">
        <w:rPr>
          <w:rStyle w:val="EndnoteReference"/>
        </w:rPr>
        <w:t xml:space="preserve"> Joanne B. Ciulla ed., “Introduction,” The Ethics of Leadership (Belmont, CA: Wadsworth Publishing, 2003) xi-xv.</w:t>
      </w:r>
    </w:p>
  </w:endnote>
  <w:endnote w:id="15">
    <w:p w14:paraId="7179FA07" w14:textId="227D4089" w:rsidR="00B63065" w:rsidRPr="005A664E" w:rsidRDefault="00B63065" w:rsidP="00094A7D">
      <w:pPr>
        <w:pStyle w:val="OurEndnotes"/>
        <w:spacing w:before="0" w:after="240"/>
        <w:rPr>
          <w:rStyle w:val="EndnoteReference"/>
        </w:rPr>
      </w:pPr>
      <w:r w:rsidRPr="005A664E">
        <w:rPr>
          <w:rStyle w:val="EndnoteReference"/>
        </w:rPr>
        <w:endnoteRef/>
      </w:r>
      <w:r w:rsidRPr="005A664E">
        <w:rPr>
          <w:rStyle w:val="EndnoteReference"/>
        </w:rPr>
        <w:t xml:space="preserve"> Plato, Republic, trans. G.M.A. Grube (Indianapolis, IN: Hackett Publishing, 1992), p. 23. </w:t>
      </w:r>
    </w:p>
  </w:endnote>
  <w:endnote w:id="16">
    <w:p w14:paraId="0524B334" w14:textId="7FA1D27D" w:rsidR="00B63065" w:rsidRPr="005A664E" w:rsidRDefault="00B63065" w:rsidP="00094A7D">
      <w:pPr>
        <w:pStyle w:val="OurEndnotes"/>
        <w:spacing w:before="0" w:after="240"/>
        <w:rPr>
          <w:rStyle w:val="EndnoteReference"/>
        </w:rPr>
      </w:pPr>
      <w:r w:rsidRPr="005A664E">
        <w:rPr>
          <w:rStyle w:val="EndnoteReference"/>
        </w:rPr>
        <w:endnoteRef/>
      </w:r>
      <w:r w:rsidRPr="005A664E">
        <w:rPr>
          <w:rStyle w:val="EndnoteReference"/>
        </w:rPr>
        <w:t xml:space="preserve"> Manuel Mendonca and Rabindra Kanungo, The Ethical Dimensions of Leadership (Thousand Oaks, CA: Sage, 1996). </w:t>
      </w:r>
    </w:p>
  </w:endnote>
  <w:endnote w:id="17">
    <w:p w14:paraId="30C0747B" w14:textId="77777777" w:rsidR="00B63065" w:rsidRPr="005A664E" w:rsidRDefault="00B63065" w:rsidP="00094A7D">
      <w:pPr>
        <w:pStyle w:val="OurEndnotes"/>
        <w:spacing w:before="0" w:after="240"/>
        <w:rPr>
          <w:rStyle w:val="EndnoteReference"/>
        </w:rPr>
      </w:pPr>
      <w:r w:rsidRPr="005A664E">
        <w:rPr>
          <w:rStyle w:val="EndnoteReference"/>
        </w:rPr>
        <w:endnoteRef/>
      </w:r>
      <w:r w:rsidRPr="005A664E">
        <w:rPr>
          <w:rStyle w:val="EndnoteReference"/>
        </w:rPr>
        <w:t xml:space="preserve"> Paul Woodruff, Reverence: Renewing a Forgotten Virtue 2nd edn. (Oxford: Oxford University Press, 2014).</w:t>
      </w:r>
    </w:p>
  </w:endnote>
  <w:endnote w:id="18">
    <w:p w14:paraId="4B841B50" w14:textId="001D4149" w:rsidR="00B63065" w:rsidRPr="005A664E" w:rsidRDefault="00B63065" w:rsidP="00094A7D">
      <w:pPr>
        <w:pStyle w:val="OurEndnotes"/>
        <w:spacing w:before="0" w:after="240"/>
        <w:rPr>
          <w:rStyle w:val="EndnoteReference"/>
        </w:rPr>
      </w:pPr>
      <w:r w:rsidRPr="005A664E">
        <w:rPr>
          <w:rStyle w:val="EndnoteReference"/>
        </w:rPr>
        <w:endnoteRef/>
      </w:r>
      <w:r w:rsidRPr="005A664E">
        <w:rPr>
          <w:rStyle w:val="EndnoteReference"/>
        </w:rPr>
        <w:t xml:space="preserve"> Nannerl O. Keohane, “Democratic Leadership and Dirty Hands,” in Ethics: The Heart of Leadership, 3rd ed., ed. Joanne B. Ciulla (Santa Barbra, CA: Praeger, 2014), 151-176.</w:t>
      </w:r>
    </w:p>
  </w:endnote>
  <w:endnote w:id="19">
    <w:p w14:paraId="1B8404FE" w14:textId="6A2E195A" w:rsidR="00B63065" w:rsidRPr="005A664E" w:rsidRDefault="00B63065" w:rsidP="00094A7D">
      <w:pPr>
        <w:pStyle w:val="OurEndnotes"/>
        <w:spacing w:before="0" w:after="240"/>
        <w:rPr>
          <w:rStyle w:val="EndnoteReference"/>
        </w:rPr>
      </w:pPr>
      <w:r w:rsidRPr="005A664E">
        <w:rPr>
          <w:rStyle w:val="EndnoteReference"/>
        </w:rPr>
        <w:endnoteRef/>
      </w:r>
      <w:r w:rsidRPr="005A664E">
        <w:rPr>
          <w:rStyle w:val="EndnoteReference"/>
        </w:rPr>
        <w:t xml:space="preserve"> Niccolò Machiavelli, The Prince, trans. Quenton Skinner and Russell Price (Cambridge, UK: Cambridge University Press, 1988) p. 54.</w:t>
      </w:r>
    </w:p>
  </w:endnote>
  <w:endnote w:id="20">
    <w:p w14:paraId="6AD0839F" w14:textId="77777777" w:rsidR="00B63065" w:rsidRPr="005A664E" w:rsidRDefault="00B63065" w:rsidP="00094A7D">
      <w:pPr>
        <w:pStyle w:val="OurEndnotes"/>
        <w:spacing w:before="0" w:after="240"/>
        <w:rPr>
          <w:rStyle w:val="EndnoteReference"/>
        </w:rPr>
      </w:pPr>
      <w:r w:rsidRPr="005A664E">
        <w:rPr>
          <w:rStyle w:val="EndnoteReference"/>
        </w:rPr>
        <w:endnoteRef/>
      </w:r>
      <w:r w:rsidRPr="005A664E">
        <w:rPr>
          <w:rStyle w:val="EndnoteReference"/>
        </w:rPr>
        <w:t xml:space="preserve"> Max Weber, “Politics as a Vocation,” in M. Weber Essays in Sociology, trans. and eds. H.H. Gerth and C.W. Mills</w:t>
      </w:r>
    </w:p>
    <w:p w14:paraId="5C566318" w14:textId="77777777" w:rsidR="00B63065" w:rsidRPr="005A664E" w:rsidRDefault="00B63065" w:rsidP="00094A7D">
      <w:pPr>
        <w:pStyle w:val="OurEndnotes"/>
        <w:spacing w:before="0" w:after="240"/>
        <w:rPr>
          <w:rStyle w:val="EndnoteReference"/>
        </w:rPr>
      </w:pPr>
      <w:r w:rsidRPr="005A664E">
        <w:rPr>
          <w:rStyle w:val="EndnoteReference"/>
        </w:rPr>
        <w:t>(Oxford: Oxford University Press): 77–128, pp. 125-6.</w:t>
      </w:r>
    </w:p>
  </w:endnote>
  <w:endnote w:id="21">
    <w:p w14:paraId="6FBE36FC" w14:textId="1A544026" w:rsidR="00B63065" w:rsidRPr="005A664E" w:rsidRDefault="00B63065" w:rsidP="00094A7D">
      <w:pPr>
        <w:pStyle w:val="OurEndnotes"/>
        <w:spacing w:before="0" w:after="240"/>
        <w:rPr>
          <w:rStyle w:val="EndnoteReference"/>
        </w:rPr>
      </w:pPr>
      <w:r w:rsidRPr="005A664E">
        <w:rPr>
          <w:rStyle w:val="EndnoteReference"/>
        </w:rPr>
        <w:endnoteRef/>
      </w:r>
      <w:r w:rsidRPr="005A664E">
        <w:rPr>
          <w:rStyle w:val="EndnoteReference"/>
        </w:rPr>
        <w:t xml:space="preserve"> Michael Walzer, “Political Action: The Problem of Dirty Hands, Philosophy and Public Affairs 2 no. 2 (1973): 160-168.</w:t>
      </w:r>
    </w:p>
  </w:endnote>
  <w:endnote w:id="22">
    <w:p w14:paraId="770B35BE" w14:textId="7F246EF1" w:rsidR="00B63065" w:rsidRPr="005A664E" w:rsidRDefault="00B63065" w:rsidP="00094A7D">
      <w:pPr>
        <w:pStyle w:val="OurEndnotes"/>
        <w:spacing w:before="0" w:after="240"/>
        <w:rPr>
          <w:rStyle w:val="EndnoteReference"/>
        </w:rPr>
      </w:pPr>
      <w:r w:rsidRPr="005A664E">
        <w:rPr>
          <w:rStyle w:val="EndnoteReference"/>
        </w:rPr>
        <w:endnoteRef/>
      </w:r>
      <w:r w:rsidRPr="005A664E">
        <w:rPr>
          <w:rStyle w:val="EndnoteReference"/>
        </w:rPr>
        <w:t xml:space="preserve"> Joanne B. Ciulla, “Ethics and Effectiveness: The Nature of Good Leadership,” in The Nature of Leadership, 2nd edition, eds. David V. Day and John Antonakis (Thousand Oaks CA:Sage, 2011), 508–540.</w:t>
      </w:r>
    </w:p>
  </w:endnote>
  <w:endnote w:id="23">
    <w:p w14:paraId="272B5D78" w14:textId="77777777" w:rsidR="00B63065" w:rsidRPr="005A664E" w:rsidRDefault="00B63065" w:rsidP="00094A7D">
      <w:pPr>
        <w:pStyle w:val="OurEndnotes"/>
        <w:spacing w:before="0" w:after="240"/>
        <w:rPr>
          <w:rStyle w:val="EndnoteReference"/>
        </w:rPr>
      </w:pPr>
      <w:r w:rsidRPr="005A664E">
        <w:rPr>
          <w:rStyle w:val="EndnoteReference"/>
        </w:rPr>
        <w:endnoteRef/>
      </w:r>
      <w:r w:rsidRPr="005A664E">
        <w:rPr>
          <w:rStyle w:val="EndnoteReference"/>
        </w:rPr>
        <w:t xml:space="preserve"> James MacGregor Burns, Leadership, (New York: Harper &amp; Row, 1978).</w:t>
      </w:r>
    </w:p>
  </w:endnote>
  <w:endnote w:id="24">
    <w:p w14:paraId="32C4A69F" w14:textId="5E69828D" w:rsidR="00B63065" w:rsidRPr="005A664E" w:rsidRDefault="00B63065" w:rsidP="00094A7D">
      <w:pPr>
        <w:pStyle w:val="OurEndnotes"/>
        <w:spacing w:before="0" w:after="240"/>
        <w:rPr>
          <w:rStyle w:val="EndnoteReference"/>
        </w:rPr>
      </w:pPr>
      <w:r w:rsidRPr="005A664E">
        <w:rPr>
          <w:rStyle w:val="EndnoteReference"/>
        </w:rPr>
        <w:endnoteRef/>
      </w:r>
      <w:r w:rsidRPr="005A664E">
        <w:rPr>
          <w:rStyle w:val="EndnoteReference"/>
        </w:rPr>
        <w:t xml:space="preserve"> See Eva Kort, “What, After All is Leadership? Leadership and Plural Action,” The Leadership Quarterly, 19 (2008): 411-25.</w:t>
      </w:r>
    </w:p>
  </w:endnote>
  <w:endnote w:id="25">
    <w:p w14:paraId="04C74055" w14:textId="30184FA2" w:rsidR="00B63065" w:rsidRPr="005A664E" w:rsidRDefault="00B63065" w:rsidP="00094A7D">
      <w:pPr>
        <w:pStyle w:val="OurEndnotes"/>
        <w:spacing w:before="0" w:after="240"/>
        <w:rPr>
          <w:rStyle w:val="EndnoteReference"/>
        </w:rPr>
      </w:pPr>
      <w:r w:rsidRPr="005A664E">
        <w:rPr>
          <w:rStyle w:val="EndnoteReference"/>
        </w:rPr>
        <w:endnoteRef/>
      </w:r>
      <w:r w:rsidRPr="005A664E">
        <w:rPr>
          <w:rStyle w:val="EndnoteReference"/>
        </w:rPr>
        <w:t xml:space="preserve"> See for example, Alejo J.G. Sison, The Moral Capital of Leaders (Cheltenham, UK and Northhampton, MA: Edward Elgar Publishing, 2003). </w:t>
      </w:r>
    </w:p>
  </w:endnote>
  <w:endnote w:id="26">
    <w:p w14:paraId="58DE0364" w14:textId="00CAFC7A" w:rsidR="00B63065" w:rsidRPr="005A664E" w:rsidRDefault="00B63065" w:rsidP="00094A7D">
      <w:pPr>
        <w:pStyle w:val="OurEndnotes"/>
        <w:spacing w:before="0" w:after="240"/>
        <w:rPr>
          <w:rStyle w:val="EndnoteReference"/>
        </w:rPr>
      </w:pPr>
      <w:r w:rsidRPr="005A664E">
        <w:rPr>
          <w:rStyle w:val="EndnoteReference"/>
        </w:rPr>
        <w:endnoteRef/>
      </w:r>
      <w:r w:rsidRPr="005A664E">
        <w:rPr>
          <w:rStyle w:val="EndnoteReference"/>
        </w:rPr>
        <w:t xml:space="preserve"> Aristotle, Nichomachean Ethics, trans. W.D. Ross, in The Complete Works of Aristotle, Vol.  2, ed. Jonathan Barnes (Princeton, NJ: Princeton University Press, 1984): 1729-1867, p. 1747.</w:t>
      </w:r>
    </w:p>
  </w:endnote>
  <w:endnote w:id="27">
    <w:p w14:paraId="2D495330" w14:textId="50BE78F2" w:rsidR="00B63065" w:rsidRPr="005A664E" w:rsidRDefault="00B63065" w:rsidP="00094A7D">
      <w:pPr>
        <w:pStyle w:val="OurEndnotes"/>
        <w:spacing w:before="0" w:after="240"/>
        <w:rPr>
          <w:rStyle w:val="EndnoteReference"/>
        </w:rPr>
      </w:pPr>
      <w:r w:rsidRPr="005A664E">
        <w:rPr>
          <w:rStyle w:val="EndnoteReference"/>
        </w:rPr>
        <w:endnoteRef/>
      </w:r>
      <w:r w:rsidRPr="005A664E">
        <w:rPr>
          <w:rStyle w:val="EndnoteReference"/>
        </w:rPr>
        <w:t xml:space="preserve"> Terry L. Price, Understanding Ethical Failures in Leadership (New York: Cambridge University Press, 2005).</w:t>
      </w:r>
    </w:p>
  </w:endnote>
  <w:endnote w:id="28">
    <w:p w14:paraId="28806422" w14:textId="14ADABE9" w:rsidR="00B63065" w:rsidRPr="005A664E" w:rsidRDefault="00B63065" w:rsidP="000019BC">
      <w:pPr>
        <w:pStyle w:val="OurEndnotes"/>
        <w:spacing w:before="0" w:after="240"/>
        <w:rPr>
          <w:rStyle w:val="EndnoteReference"/>
        </w:rPr>
      </w:pPr>
      <w:r w:rsidRPr="005A664E">
        <w:rPr>
          <w:rStyle w:val="EndnoteReference"/>
        </w:rPr>
        <w:endnoteRef/>
      </w:r>
      <w:r w:rsidRPr="005A664E">
        <w:rPr>
          <w:rStyle w:val="EndnoteReference"/>
        </w:rPr>
        <w:t xml:space="preserve"> James R. Meindl, Sanford B. Ehrlich, and Janice M. Dukerich, “The Romance of Leadership,” Administrative Science Quarterly 30, no. 1 (1985): 78-102.</w:t>
      </w:r>
    </w:p>
  </w:endnote>
  <w:endnote w:id="29">
    <w:p w14:paraId="12B18328" w14:textId="16D6E006" w:rsidR="00B63065" w:rsidRPr="005A664E" w:rsidRDefault="00B63065" w:rsidP="007F4862">
      <w:pPr>
        <w:pStyle w:val="p1"/>
        <w:rPr>
          <w:rStyle w:val="EndnoteReference"/>
        </w:rPr>
      </w:pPr>
      <w:r w:rsidRPr="005A664E">
        <w:rPr>
          <w:rStyle w:val="EndnoteReference"/>
        </w:rPr>
        <w:endnoteRef/>
      </w:r>
      <w:r w:rsidRPr="005A664E">
        <w:rPr>
          <w:rStyle w:val="EndnoteReference"/>
        </w:rPr>
        <w:t xml:space="preserve"> Kenneth E. Goodpaster, and John  Matthews, Jr., “Can a Corporation Have a Conscience?” Harvard Business Review 60.1 (1982): 132–141.</w:t>
      </w:r>
    </w:p>
  </w:endnote>
  <w:endnote w:id="30">
    <w:p w14:paraId="3D2B861F" w14:textId="77777777" w:rsidR="00AC342B" w:rsidRPr="005A664E" w:rsidRDefault="00AC342B" w:rsidP="000019BC">
      <w:pPr>
        <w:pStyle w:val="OurEndnotes"/>
        <w:spacing w:before="0" w:after="240"/>
        <w:rPr>
          <w:rStyle w:val="EndnoteReference"/>
        </w:rPr>
      </w:pPr>
    </w:p>
    <w:p w14:paraId="78E1C480" w14:textId="69A26DAE" w:rsidR="00B63065" w:rsidRPr="005A664E" w:rsidRDefault="00B63065" w:rsidP="000019BC">
      <w:pPr>
        <w:pStyle w:val="OurEndnotes"/>
        <w:spacing w:before="0" w:after="240"/>
        <w:rPr>
          <w:rStyle w:val="EndnoteReference"/>
        </w:rPr>
      </w:pPr>
      <w:r w:rsidRPr="005A664E">
        <w:rPr>
          <w:rStyle w:val="EndnoteReference"/>
        </w:rPr>
        <w:endnoteRef/>
      </w:r>
      <w:r w:rsidRPr="005A664E">
        <w:rPr>
          <w:rStyle w:val="EndnoteReference"/>
        </w:rPr>
        <w:t xml:space="preserve"> See, Nicola M. Pless and Thomas Maak. “Responsible Leadership: Pathways to the Future,” Journal of Business Ethics, vol. 98, Issue S1 (2011): 3–13.</w:t>
      </w:r>
    </w:p>
  </w:endnote>
  <w:endnote w:id="31">
    <w:p w14:paraId="7815E57F" w14:textId="223B0026" w:rsidR="00B63065" w:rsidRPr="005A664E" w:rsidRDefault="00B63065" w:rsidP="000019BC">
      <w:pPr>
        <w:pStyle w:val="OurEndnotes"/>
        <w:spacing w:before="0" w:after="240"/>
        <w:rPr>
          <w:rStyle w:val="EndnoteReference"/>
        </w:rPr>
      </w:pPr>
      <w:r w:rsidRPr="005A664E">
        <w:rPr>
          <w:rStyle w:val="EndnoteReference"/>
        </w:rPr>
        <w:endnoteRef/>
      </w:r>
      <w:r w:rsidRPr="005A664E">
        <w:rPr>
          <w:rStyle w:val="EndnoteReference"/>
        </w:rPr>
        <w:t xml:space="preserve"> Bernard A.O. Williams, Moral Luck (Cambridge, UK: Cambridge University Press, 1982).</w:t>
      </w:r>
    </w:p>
  </w:endnote>
  <w:endnote w:id="32">
    <w:p w14:paraId="6F006B11" w14:textId="060DF3C8" w:rsidR="00B63065" w:rsidRPr="005A664E" w:rsidRDefault="00B63065" w:rsidP="000019BC">
      <w:pPr>
        <w:pStyle w:val="OurEndnotes"/>
        <w:spacing w:before="0" w:after="240"/>
        <w:rPr>
          <w:rStyle w:val="EndnoteReference"/>
        </w:rPr>
      </w:pPr>
      <w:r w:rsidRPr="005A664E">
        <w:rPr>
          <w:rStyle w:val="EndnoteReference"/>
        </w:rPr>
        <w:endnoteRef/>
      </w:r>
      <w:r w:rsidRPr="005A664E">
        <w:rPr>
          <w:rStyle w:val="EndnoteReference"/>
        </w:rPr>
        <w:t xml:space="preserve"> Norman E. Bowie, “A Kantian Theory of Leadership,” The Leadership and Organization Development Journal 21 no.4 (2000): 185-193.</w:t>
      </w:r>
    </w:p>
  </w:endnote>
  <w:endnote w:id="33">
    <w:p w14:paraId="648E615A" w14:textId="1B69FAEC" w:rsidR="00B63065" w:rsidRPr="005A664E" w:rsidRDefault="00B63065" w:rsidP="00094A7D">
      <w:pPr>
        <w:pStyle w:val="OurEndnotes"/>
        <w:spacing w:before="0" w:after="240"/>
        <w:rPr>
          <w:rStyle w:val="EndnoteReference"/>
        </w:rPr>
      </w:pPr>
      <w:r w:rsidRPr="005A664E">
        <w:rPr>
          <w:rStyle w:val="EndnoteReference"/>
        </w:rPr>
        <w:endnoteRef/>
      </w:r>
      <w:r w:rsidRPr="005A664E">
        <w:rPr>
          <w:rStyle w:val="EndnoteReference"/>
        </w:rPr>
        <w:t xml:space="preserve"> Anne Cunliffe, </w:t>
      </w:r>
      <w:r w:rsidR="00926120" w:rsidRPr="005A664E">
        <w:rPr>
          <w:rStyle w:val="EndnoteReference"/>
        </w:rPr>
        <w:t>“</w:t>
      </w:r>
      <w:r w:rsidRPr="005A664E">
        <w:rPr>
          <w:rStyle w:val="EndnoteReference"/>
        </w:rPr>
        <w:t>The Philosopher Leader: On Relationalism, Ethics and Reflexivity—A Critical Perspective to Teaching Leadership,</w:t>
      </w:r>
      <w:r w:rsidR="00926120" w:rsidRPr="005A664E">
        <w:rPr>
          <w:rStyle w:val="EndnoteReference"/>
        </w:rPr>
        <w:t>”</w:t>
      </w:r>
      <w:r w:rsidRPr="005A664E">
        <w:rPr>
          <w:rStyle w:val="EndnoteReference"/>
        </w:rPr>
        <w:t xml:space="preserve"> Management Learning, 40, 1, (2009): 87–101 </w:t>
      </w:r>
    </w:p>
  </w:endnote>
  <w:endnote w:id="34">
    <w:p w14:paraId="4539AEBC" w14:textId="3CAE278D" w:rsidR="00B63065" w:rsidRPr="005A664E" w:rsidRDefault="00B63065" w:rsidP="00094A7D">
      <w:pPr>
        <w:pStyle w:val="OurEndnotes"/>
        <w:spacing w:before="0" w:after="240"/>
        <w:rPr>
          <w:rStyle w:val="EndnoteReference"/>
        </w:rPr>
      </w:pPr>
      <w:r w:rsidRPr="005A664E">
        <w:rPr>
          <w:rStyle w:val="EndnoteReference"/>
        </w:rPr>
        <w:endnoteRef/>
      </w:r>
      <w:r w:rsidRPr="005A664E">
        <w:rPr>
          <w:rStyle w:val="EndnoteReference"/>
        </w:rPr>
        <w:t xml:space="preserve"> Gail Fairhurst and S. Connaughton Leadership: A Communicative Perspective, Leadership, 10,1, p. 8 (2014): 7–35.</w:t>
      </w:r>
    </w:p>
  </w:endnote>
  <w:endnote w:id="35">
    <w:p w14:paraId="50F1317F" w14:textId="302AF888" w:rsidR="00B63065" w:rsidRPr="005A664E" w:rsidRDefault="00B63065" w:rsidP="00094A7D">
      <w:pPr>
        <w:pStyle w:val="OurEndnotes"/>
        <w:spacing w:before="0" w:after="240"/>
        <w:rPr>
          <w:rStyle w:val="EndnoteReference"/>
        </w:rPr>
      </w:pPr>
      <w:r w:rsidRPr="005A664E">
        <w:rPr>
          <w:rStyle w:val="EndnoteReference"/>
        </w:rPr>
        <w:endnoteRef/>
      </w:r>
      <w:r w:rsidRPr="005A664E">
        <w:rPr>
          <w:rStyle w:val="EndnoteReference"/>
        </w:rPr>
        <w:t xml:space="preserve"> David Collinson, </w:t>
      </w:r>
      <w:r w:rsidR="00926120" w:rsidRPr="005A664E">
        <w:rPr>
          <w:rStyle w:val="EndnoteReference"/>
        </w:rPr>
        <w:t>“</w:t>
      </w:r>
      <w:hyperlink r:id="rId3" w:history="1">
        <w:r w:rsidRPr="005A664E">
          <w:rPr>
            <w:rStyle w:val="EndnoteReference"/>
          </w:rPr>
          <w:t>Dichotomies, Dialectics and Dilemmas: New Directions for Critical Leadership Studies?</w:t>
        </w:r>
      </w:hyperlink>
      <w:r w:rsidRPr="005A664E">
        <w:rPr>
          <w:rStyle w:val="EndnoteReference"/>
        </w:rPr>
        <w:t xml:space="preserve"> Leadership,</w:t>
      </w:r>
      <w:r w:rsidR="00926120" w:rsidRPr="005A664E">
        <w:rPr>
          <w:rStyle w:val="EndnoteReference"/>
        </w:rPr>
        <w:t>”</w:t>
      </w:r>
      <w:r w:rsidRPr="005A664E">
        <w:rPr>
          <w:rStyle w:val="EndnoteReference"/>
        </w:rPr>
        <w:t xml:space="preserve"> 10, 1 (2014): 36–55.</w:t>
      </w:r>
    </w:p>
  </w:endnote>
  <w:endnote w:id="36">
    <w:p w14:paraId="5EB0DEE1" w14:textId="3C796336" w:rsidR="00B63065" w:rsidRPr="005A664E" w:rsidRDefault="00B63065" w:rsidP="00094A7D">
      <w:pPr>
        <w:pStyle w:val="OurEndnotes"/>
        <w:spacing w:before="0" w:after="240"/>
        <w:rPr>
          <w:rStyle w:val="EndnoteReference"/>
        </w:rPr>
      </w:pPr>
      <w:r w:rsidRPr="005A664E">
        <w:rPr>
          <w:rStyle w:val="EndnoteReference"/>
        </w:rPr>
        <w:endnoteRef/>
      </w:r>
      <w:r w:rsidRPr="005A664E">
        <w:rPr>
          <w:rStyle w:val="EndnoteReference"/>
        </w:rPr>
        <w:t xml:space="preserve"> Dennis Tourish, The Dark Side of Transformational Leadership: A Critical Perspective, London and New York: Routledge. 2013, p. 8.8</w:t>
      </w:r>
    </w:p>
  </w:endnote>
  <w:endnote w:id="37">
    <w:p w14:paraId="752105DF" w14:textId="6F207CB1" w:rsidR="00B63065" w:rsidRPr="005A664E" w:rsidRDefault="00B63065" w:rsidP="00094A7D">
      <w:pPr>
        <w:pStyle w:val="OurEndnotes"/>
        <w:spacing w:before="0" w:after="240"/>
        <w:rPr>
          <w:rStyle w:val="EndnoteReference"/>
        </w:rPr>
      </w:pPr>
      <w:r w:rsidRPr="005A664E">
        <w:rPr>
          <w:rStyle w:val="EndnoteReference"/>
        </w:rPr>
        <w:endnoteRef/>
      </w:r>
      <w:r w:rsidRPr="005A664E">
        <w:rPr>
          <w:rStyle w:val="EndnoteReference"/>
        </w:rPr>
        <w:t xml:space="preserve"> Although there are several, here is just one example from leading CLS authors: ‘even the possession of a small amount of power increases people’s willingness to engage in corrupt practices’ (David Collinson &amp; Dennis Tourish </w:t>
      </w:r>
      <w:r w:rsidR="00926120" w:rsidRPr="005A664E">
        <w:rPr>
          <w:rStyle w:val="EndnoteReference"/>
        </w:rPr>
        <w:t>“</w:t>
      </w:r>
      <w:r w:rsidRPr="005A664E">
        <w:rPr>
          <w:rStyle w:val="EndnoteReference"/>
        </w:rPr>
        <w:t>T</w:t>
      </w:r>
      <w:hyperlink r:id="rId4" w:history="1">
        <w:r w:rsidRPr="005A664E">
          <w:rPr>
            <w:rStyle w:val="EndnoteReference"/>
          </w:rPr>
          <w:t>eaching Leadership Critically: New Directions for Leadership Pedagogy</w:t>
        </w:r>
      </w:hyperlink>
      <w:r w:rsidRPr="005A664E">
        <w:rPr>
          <w:rStyle w:val="EndnoteReference"/>
        </w:rPr>
        <w:t>,</w:t>
      </w:r>
      <w:r w:rsidR="00926120" w:rsidRPr="005A664E">
        <w:rPr>
          <w:rStyle w:val="EndnoteReference"/>
        </w:rPr>
        <w:t>”</w:t>
      </w:r>
      <w:r w:rsidRPr="005A664E">
        <w:rPr>
          <w:rStyle w:val="EndnoteReference"/>
        </w:rPr>
        <w:t xml:space="preserve"> Academy of Management Learning and Education, 14, p. 587 our emphasis (2015):  576-594. </w:t>
      </w:r>
    </w:p>
  </w:endnote>
  <w:endnote w:id="38">
    <w:p w14:paraId="0EEB38B2" w14:textId="2ED7F97D" w:rsidR="00B63065" w:rsidRPr="005A664E" w:rsidRDefault="00B63065" w:rsidP="00094A7D">
      <w:pPr>
        <w:pStyle w:val="OurEndnotes"/>
        <w:spacing w:before="0" w:after="240"/>
        <w:rPr>
          <w:rStyle w:val="EndnoteReference"/>
        </w:rPr>
      </w:pPr>
      <w:r w:rsidRPr="005A664E">
        <w:rPr>
          <w:rStyle w:val="EndnoteReference"/>
        </w:rPr>
        <w:endnoteRef/>
      </w:r>
      <w:r w:rsidRPr="005A664E">
        <w:rPr>
          <w:rStyle w:val="EndnoteReference"/>
        </w:rPr>
        <w:t xml:space="preserve"> David Knights, </w:t>
      </w:r>
      <w:r w:rsidR="00926120" w:rsidRPr="005A664E">
        <w:rPr>
          <w:rStyle w:val="EndnoteReference"/>
        </w:rPr>
        <w:t>“</w:t>
      </w:r>
      <w:r w:rsidRPr="005A664E">
        <w:rPr>
          <w:rStyle w:val="EndnoteReference"/>
        </w:rPr>
        <w:t>Leadership Lives? Affective Leaders in a Neo-humanist World</w:t>
      </w:r>
      <w:r w:rsidR="00926120" w:rsidRPr="005A664E">
        <w:rPr>
          <w:rStyle w:val="EndnoteReference"/>
        </w:rPr>
        <w:t>”</w:t>
      </w:r>
      <w:r w:rsidRPr="005A664E">
        <w:rPr>
          <w:rStyle w:val="EndnoteReference"/>
        </w:rPr>
        <w:t xml:space="preserve"> in Brigid Carroll, Suze Wilson and Joshua Firth (editors) After Leadership, </w:t>
      </w:r>
      <w:r w:rsidR="00926120" w:rsidRPr="005A664E">
        <w:rPr>
          <w:rStyle w:val="EndnoteReference"/>
        </w:rPr>
        <w:t>(</w:t>
      </w:r>
      <w:r w:rsidRPr="005A664E">
        <w:rPr>
          <w:rStyle w:val="EndnoteReference"/>
        </w:rPr>
        <w:t>New York: Routledge, 2018</w:t>
      </w:r>
      <w:r w:rsidR="00926120" w:rsidRPr="005A664E">
        <w:rPr>
          <w:rStyle w:val="EndnoteReference"/>
        </w:rPr>
        <w:t>)</w:t>
      </w:r>
      <w:r w:rsidRPr="005A664E">
        <w:rPr>
          <w:rStyle w:val="EndnoteReference"/>
        </w:rPr>
        <w:t xml:space="preserve">; David Knights, </w:t>
      </w:r>
      <w:r w:rsidR="00926120" w:rsidRPr="005A664E">
        <w:rPr>
          <w:rStyle w:val="EndnoteReference"/>
        </w:rPr>
        <w:t>“</w:t>
      </w:r>
      <w:r w:rsidRPr="005A664E">
        <w:rPr>
          <w:rStyle w:val="EndnoteReference"/>
        </w:rPr>
        <w:t>Embodied Leadership, Ethics and its Affects</w:t>
      </w:r>
      <w:r w:rsidR="00926120" w:rsidRPr="005A664E">
        <w:rPr>
          <w:rStyle w:val="EndnoteReference"/>
        </w:rPr>
        <w:t>”</w:t>
      </w:r>
      <w:r w:rsidRPr="005A664E">
        <w:rPr>
          <w:rStyle w:val="EndnoteReference"/>
        </w:rPr>
        <w:t xml:space="preserve"> in Brigid Carroll, Jackie Ford, Scott Taylor and Joshua Firth, Leadership, London: Sage, 2018. </w:t>
      </w:r>
    </w:p>
  </w:endnote>
  <w:endnote w:id="39">
    <w:p w14:paraId="0222A74C" w14:textId="647FE547" w:rsidR="00B63065" w:rsidRPr="005A664E" w:rsidRDefault="00B63065" w:rsidP="00094A7D">
      <w:pPr>
        <w:pStyle w:val="OurEndnotes"/>
        <w:spacing w:before="0" w:after="240"/>
        <w:rPr>
          <w:rStyle w:val="EndnoteReference"/>
        </w:rPr>
      </w:pPr>
      <w:r w:rsidRPr="005A664E">
        <w:rPr>
          <w:rStyle w:val="EndnoteReference"/>
        </w:rPr>
        <w:endnoteRef/>
      </w:r>
      <w:r w:rsidRPr="005A664E">
        <w:rPr>
          <w:rStyle w:val="EndnoteReference"/>
        </w:rPr>
        <w:t xml:space="preserve"> Pasi Ahonen, Peter Case and David Knights, </w:t>
      </w:r>
      <w:r w:rsidR="00926120" w:rsidRPr="005A664E">
        <w:rPr>
          <w:rStyle w:val="EndnoteReference"/>
        </w:rPr>
        <w:t>“</w:t>
      </w:r>
      <w:r w:rsidRPr="005A664E">
        <w:rPr>
          <w:rStyle w:val="EndnoteReference"/>
        </w:rPr>
        <w:t>Leadership, Ethics and Modalities of Power,</w:t>
      </w:r>
      <w:r w:rsidR="00926120" w:rsidRPr="005A664E">
        <w:rPr>
          <w:rStyle w:val="EndnoteReference"/>
        </w:rPr>
        <w:t>”</w:t>
      </w:r>
      <w:r w:rsidRPr="005A664E">
        <w:rPr>
          <w:rStyle w:val="EndnoteReference"/>
        </w:rPr>
        <w:t xml:space="preserve"> Conference paper delivered at the 28th EGOS Colloquium, Helsinki University, Finland, 5-7 July 2012</w:t>
      </w:r>
      <w:r w:rsidR="00926120" w:rsidRPr="005A664E">
        <w:rPr>
          <w:rStyle w:val="EndnoteReference"/>
        </w:rPr>
        <w:t>.</w:t>
      </w:r>
    </w:p>
  </w:endnote>
  <w:endnote w:id="40">
    <w:p w14:paraId="0678CE14" w14:textId="200526D4" w:rsidR="00B63065" w:rsidRPr="005A664E" w:rsidRDefault="00B63065" w:rsidP="00094A7D">
      <w:pPr>
        <w:pStyle w:val="OurEndnotes"/>
        <w:spacing w:before="0" w:after="240"/>
        <w:rPr>
          <w:rStyle w:val="EndnoteReference"/>
        </w:rPr>
      </w:pPr>
      <w:r w:rsidRPr="005A664E">
        <w:rPr>
          <w:rStyle w:val="EndnoteReference"/>
        </w:rPr>
        <w:endnoteRef/>
      </w:r>
      <w:r w:rsidRPr="005A664E">
        <w:rPr>
          <w:rStyle w:val="EndnoteReference"/>
        </w:rPr>
        <w:t xml:space="preserve"> Michel Foucault, Ethics, Subjectivity and Truth, Essential Works of Foucault, 1954-1984, edited by Paul Rabinow, </w:t>
      </w:r>
      <w:r w:rsidR="00926120" w:rsidRPr="005A664E">
        <w:rPr>
          <w:rStyle w:val="EndnoteReference"/>
        </w:rPr>
        <w:t xml:space="preserve">(New York: </w:t>
      </w:r>
      <w:r w:rsidRPr="005A664E">
        <w:rPr>
          <w:rStyle w:val="EndnoteReference"/>
        </w:rPr>
        <w:t>Penguin Books</w:t>
      </w:r>
      <w:r w:rsidR="00926120" w:rsidRPr="005A664E">
        <w:rPr>
          <w:rStyle w:val="EndnoteReference"/>
        </w:rPr>
        <w:t xml:space="preserve">, 2000), p. 300. </w:t>
      </w:r>
    </w:p>
  </w:endnote>
  <w:endnote w:id="41">
    <w:p w14:paraId="46E5192D" w14:textId="00AF4AFE" w:rsidR="00B63065" w:rsidRPr="005A664E" w:rsidRDefault="00B63065" w:rsidP="00982D21">
      <w:pPr>
        <w:spacing w:before="0" w:after="240" w:line="240" w:lineRule="auto"/>
        <w:ind w:firstLine="0"/>
        <w:rPr>
          <w:rStyle w:val="EndnoteReference"/>
        </w:rPr>
      </w:pPr>
      <w:r w:rsidRPr="005A664E">
        <w:rPr>
          <w:rStyle w:val="EndnoteReference"/>
        </w:rPr>
        <w:endnoteRef/>
      </w:r>
      <w:r w:rsidRPr="005A664E">
        <w:rPr>
          <w:rStyle w:val="EndnoteReference"/>
        </w:rPr>
        <w:t xml:space="preserve"> Alison Pullen and Sheena Vachhani, S., editors, Special Issue on The Materiality of Leadership. Leadership 9(3):  315-443, 2013; Lisa Pace Vetter, </w:t>
      </w:r>
      <w:r w:rsidR="00926120" w:rsidRPr="005A664E">
        <w:rPr>
          <w:rStyle w:val="EndnoteReference"/>
        </w:rPr>
        <w:t>“</w:t>
      </w:r>
      <w:r w:rsidRPr="005A664E">
        <w:rPr>
          <w:rStyle w:val="EndnoteReference"/>
        </w:rPr>
        <w:t>Overview: Feminist Theories of Leadership</w:t>
      </w:r>
      <w:r w:rsidR="00926120" w:rsidRPr="005A664E">
        <w:rPr>
          <w:rStyle w:val="EndnoteReference"/>
        </w:rPr>
        <w:t>,”</w:t>
      </w:r>
      <w:r w:rsidRPr="005A664E">
        <w:rPr>
          <w:rStyle w:val="EndnoteReference"/>
        </w:rPr>
        <w:t xml:space="preserve"> </w:t>
      </w:r>
      <w:r w:rsidR="00926120" w:rsidRPr="005A664E">
        <w:rPr>
          <w:rStyle w:val="EndnoteReference"/>
        </w:rPr>
        <w:t>i</w:t>
      </w:r>
      <w:r w:rsidRPr="005A664E">
        <w:rPr>
          <w:rStyle w:val="EndnoteReference"/>
        </w:rPr>
        <w:t>n: </w:t>
      </w:r>
      <w:hyperlink r:id="rId5" w:history="1">
        <w:r w:rsidRPr="005A664E">
          <w:rPr>
            <w:rStyle w:val="EndnoteReference"/>
          </w:rPr>
          <w:t>Karen O'Connor</w:t>
        </w:r>
      </w:hyperlink>
      <w:r w:rsidRPr="005A664E">
        <w:rPr>
          <w:rStyle w:val="EndnoteReference"/>
        </w:rPr>
        <w:t xml:space="preserve">, editor </w:t>
      </w:r>
      <w:hyperlink r:id="rId6" w:history="1">
        <w:r w:rsidRPr="005A664E">
          <w:rPr>
            <w:rStyle w:val="EndnoteReference"/>
          </w:rPr>
          <w:t>Gender and Women's Leadership: A Reference Handbook</w:t>
        </w:r>
      </w:hyperlink>
      <w:r w:rsidRPr="005A664E">
        <w:rPr>
          <w:rStyle w:val="EndnoteReference"/>
        </w:rPr>
        <w:t xml:space="preserve">, London: Sage. </w:t>
      </w:r>
    </w:p>
  </w:endnote>
  <w:endnote w:id="42">
    <w:p w14:paraId="364FCEDF" w14:textId="2D00BD3F" w:rsidR="00B63065" w:rsidRPr="005A664E" w:rsidRDefault="00B63065" w:rsidP="00094A7D">
      <w:pPr>
        <w:pStyle w:val="OurEndnotes"/>
        <w:spacing w:before="0" w:after="240"/>
        <w:rPr>
          <w:rStyle w:val="EndnoteReference"/>
        </w:rPr>
      </w:pPr>
      <w:r w:rsidRPr="005A664E">
        <w:rPr>
          <w:rStyle w:val="EndnoteReference"/>
        </w:rPr>
        <w:endnoteRef/>
      </w:r>
      <w:r w:rsidRPr="005A664E">
        <w:rPr>
          <w:rStyle w:val="EndnoteReference"/>
        </w:rPr>
        <w:t xml:space="preserve"> For a non-colonialist view of leadership ethics, see </w:t>
      </w:r>
      <w:r w:rsidR="00926120" w:rsidRPr="005A664E">
        <w:rPr>
          <w:rStyle w:val="EndnoteReference"/>
        </w:rPr>
        <w:t xml:space="preserve">Joanne B. Ciulla, </w:t>
      </w:r>
      <w:r w:rsidR="005A664E" w:rsidRPr="005A664E">
        <w:rPr>
          <w:rStyle w:val="EndnoteReference"/>
        </w:rPr>
        <w:t>Vincent Luizzi, and Petrus Strijdom,</w:t>
      </w:r>
      <w:r w:rsidRPr="005A664E">
        <w:rPr>
          <w:rStyle w:val="EndnoteReference"/>
        </w:rPr>
        <w:t>Special Issue on Leadership Ethics in Africa, Leadership Vol. 8 no.4 (2012).</w:t>
      </w:r>
    </w:p>
  </w:endnote>
  <w:endnote w:id="43">
    <w:p w14:paraId="64EA1B38" w14:textId="1FFEA9FB" w:rsidR="00B63065" w:rsidRPr="005A664E" w:rsidRDefault="00B63065" w:rsidP="00094A7D">
      <w:pPr>
        <w:pStyle w:val="OurEndnotes"/>
        <w:spacing w:before="0" w:after="240"/>
        <w:rPr>
          <w:rStyle w:val="EndnoteReference"/>
        </w:rPr>
      </w:pPr>
      <w:r w:rsidRPr="005A664E">
        <w:rPr>
          <w:rStyle w:val="EndnoteReference"/>
        </w:rPr>
        <w:endnoteRef/>
      </w:r>
      <w:r w:rsidRPr="005A664E">
        <w:rPr>
          <w:rStyle w:val="EndnoteReference"/>
        </w:rPr>
        <w:t xml:space="preserve"> David Knights, </w:t>
      </w:r>
      <w:r w:rsidR="005A664E" w:rsidRPr="005A664E">
        <w:rPr>
          <w:rStyle w:val="EndnoteReference"/>
        </w:rPr>
        <w:t>“</w:t>
      </w:r>
      <w:r w:rsidRPr="005A664E">
        <w:rPr>
          <w:rStyle w:val="EndnoteReference"/>
        </w:rPr>
        <w:t>Binaries Need to Shatter for Bodies to Matter: Do Disembodied Masculinities Undermine Organizational Ethics?</w:t>
      </w:r>
      <w:r w:rsidR="005A664E" w:rsidRPr="005A664E">
        <w:rPr>
          <w:rStyle w:val="EndnoteReference"/>
        </w:rPr>
        <w:t>”</w:t>
      </w:r>
      <w:r w:rsidRPr="005A664E">
        <w:rPr>
          <w:rStyle w:val="EndnoteReference"/>
        </w:rPr>
        <w:t xml:space="preserve"> Organization, 22, 2 (2015): 200-216.</w:t>
      </w:r>
    </w:p>
  </w:endnote>
  <w:endnote w:id="44">
    <w:p w14:paraId="09B24BF0" w14:textId="16F12F44" w:rsidR="00B63065" w:rsidRPr="005A664E" w:rsidRDefault="00B63065" w:rsidP="00094A7D">
      <w:pPr>
        <w:pStyle w:val="OurEndnotes"/>
        <w:spacing w:before="0" w:after="240"/>
        <w:rPr>
          <w:rStyle w:val="EndnoteReference"/>
        </w:rPr>
      </w:pPr>
      <w:r w:rsidRPr="005A664E">
        <w:rPr>
          <w:rStyle w:val="EndnoteReference"/>
        </w:rPr>
        <w:endnoteRef/>
      </w:r>
      <w:r w:rsidRPr="005A664E">
        <w:rPr>
          <w:rStyle w:val="EndnoteReference"/>
        </w:rPr>
        <w:t xml:space="preserve"> Alison Pullen and Sheena Vachhani, “The Materiality of Leadership,” Leadership 9, 3, (2013): 315–319. </w:t>
      </w:r>
    </w:p>
  </w:endnote>
  <w:endnote w:id="45">
    <w:p w14:paraId="75B6066A" w14:textId="5CE1ADE5" w:rsidR="00B63065" w:rsidRPr="005A664E" w:rsidRDefault="00B63065" w:rsidP="00094A7D">
      <w:pPr>
        <w:pStyle w:val="OurEndnotes"/>
        <w:spacing w:before="0" w:after="240"/>
        <w:rPr>
          <w:rStyle w:val="EndnoteReference"/>
        </w:rPr>
      </w:pPr>
      <w:r w:rsidRPr="005A664E">
        <w:rPr>
          <w:rStyle w:val="EndnoteReference"/>
        </w:rPr>
        <w:endnoteRef/>
      </w:r>
      <w:r w:rsidRPr="005A664E">
        <w:rPr>
          <w:rStyle w:val="EndnoteReference"/>
        </w:rPr>
        <w:t xml:space="preserve"> Jesper Blomberg, “Gendering Finance: Masculinities and Hierarchies at the Stockholm Stock Exchange,” Organization 16, 2 (2009): 203-225; David Knights and Maria Tullberg, “Managing Masculinity / Mismanaging the Corporation,” Organization, 19, 4 (2012): 385-404.</w:t>
      </w:r>
    </w:p>
  </w:endnote>
  <w:endnote w:id="46">
    <w:p w14:paraId="52BE6709" w14:textId="77777777" w:rsidR="00B63065" w:rsidRPr="005A664E" w:rsidRDefault="00B63065" w:rsidP="00094A7D">
      <w:pPr>
        <w:pStyle w:val="OurEndnotes"/>
        <w:spacing w:before="0" w:after="240"/>
        <w:rPr>
          <w:rStyle w:val="EndnoteReference"/>
        </w:rPr>
      </w:pPr>
      <w:r w:rsidRPr="005A664E">
        <w:rPr>
          <w:rStyle w:val="EndnoteReference"/>
        </w:rPr>
        <w:endnoteRef/>
      </w:r>
      <w:r w:rsidRPr="005A664E">
        <w:rPr>
          <w:rStyle w:val="EndnoteReference"/>
        </w:rPr>
        <w:t xml:space="preserve"> Ludwig Wittgenstein, Notebooks 1914-1916, 2nd edition, trans. </w:t>
      </w:r>
      <w:hyperlink r:id="rId7" w:tooltip="w:G. E. M. Anscombe" w:history="1">
        <w:r w:rsidRPr="005A664E">
          <w:rPr>
            <w:rStyle w:val="EndnoteReference"/>
          </w:rPr>
          <w:t>Gertrude Elizabeth Margaret Anscombe</w:t>
        </w:r>
      </w:hyperlink>
      <w:r w:rsidRPr="005A664E">
        <w:rPr>
          <w:rStyle w:val="EndnoteReference"/>
        </w:rPr>
        <w:t xml:space="preserve"> (Chicago: University of Chicago Press, 1984), p. 74.</w:t>
      </w:r>
    </w:p>
  </w:endnote>
  <w:endnote w:id="47">
    <w:p w14:paraId="1B4AE4FD" w14:textId="6609B8E4" w:rsidR="00B63065" w:rsidRPr="005A664E" w:rsidRDefault="00B63065" w:rsidP="00094A7D">
      <w:pPr>
        <w:pStyle w:val="OurEndnotes"/>
        <w:spacing w:before="0" w:after="240"/>
        <w:rPr>
          <w:rStyle w:val="EndnoteReference"/>
        </w:rPr>
      </w:pPr>
      <w:r w:rsidRPr="005A664E">
        <w:rPr>
          <w:rStyle w:val="EndnoteReference"/>
        </w:rPr>
        <w:endnoteRef/>
      </w:r>
      <w:r w:rsidRPr="005A664E">
        <w:rPr>
          <w:rStyle w:val="EndnoteReference"/>
        </w:rPr>
        <w:t xml:space="preserve"> See a review of 150 studies by Laura Reave, “Spiritual Values and Practices Related to Leadership Effectiveness,” The Leadership Quarterly, 16 (2005): 655-687.”</w:t>
      </w:r>
    </w:p>
  </w:endnote>
  <w:endnote w:id="48">
    <w:p w14:paraId="54553C02" w14:textId="3795FA8A" w:rsidR="00B63065" w:rsidRPr="005A664E" w:rsidRDefault="00B63065" w:rsidP="00094A7D">
      <w:pPr>
        <w:pStyle w:val="OurEndnotes"/>
        <w:spacing w:before="0" w:after="240"/>
        <w:rPr>
          <w:rStyle w:val="EndnoteReference"/>
        </w:rPr>
      </w:pPr>
      <w:r w:rsidRPr="005A664E">
        <w:rPr>
          <w:rStyle w:val="EndnoteReference"/>
        </w:rPr>
        <w:endnoteRef/>
      </w:r>
      <w:r w:rsidRPr="005A664E">
        <w:rPr>
          <w:rStyle w:val="EndnoteReference"/>
        </w:rPr>
        <w:t xml:space="preserve"> Bruno Dyck and Elden Wiebe, Salvation, </w:t>
      </w:r>
      <w:r w:rsidR="005A664E" w:rsidRPr="005A664E">
        <w:rPr>
          <w:rStyle w:val="EndnoteReference"/>
        </w:rPr>
        <w:t>“</w:t>
      </w:r>
      <w:r w:rsidRPr="005A664E">
        <w:rPr>
          <w:rStyle w:val="EndnoteReference"/>
        </w:rPr>
        <w:t>Theology and Organizational Practices Across the Centuries, Organization,</w:t>
      </w:r>
      <w:r w:rsidR="005A664E" w:rsidRPr="005A664E">
        <w:rPr>
          <w:rStyle w:val="EndnoteReference"/>
        </w:rPr>
        <w:t>”</w:t>
      </w:r>
      <w:r w:rsidRPr="005A664E">
        <w:rPr>
          <w:rStyle w:val="EndnoteReference"/>
        </w:rPr>
        <w:t xml:space="preserve"> 19 (3) (2012: 220) 299-324.</w:t>
      </w:r>
    </w:p>
  </w:endnote>
  <w:endnote w:id="49">
    <w:p w14:paraId="4C1E66D4" w14:textId="7A2E91C0" w:rsidR="00B63065" w:rsidRPr="005A664E" w:rsidRDefault="00B63065" w:rsidP="00094A7D">
      <w:pPr>
        <w:pStyle w:val="OurEndnotes"/>
        <w:spacing w:before="0" w:after="240"/>
        <w:rPr>
          <w:rStyle w:val="EndnoteReference"/>
        </w:rPr>
      </w:pPr>
      <w:r w:rsidRPr="005A664E">
        <w:rPr>
          <w:rStyle w:val="EndnoteReference"/>
        </w:rPr>
        <w:endnoteRef/>
      </w:r>
      <w:r w:rsidRPr="005A664E">
        <w:rPr>
          <w:rStyle w:val="EndnoteReference"/>
        </w:rPr>
        <w:t xml:space="preserve"> See, for example, special issues dedicated to Spiritual, Theological and Ethical Approaches to Leadership in Journal of Management Inquiry 2005; Journal of Management Development, 2010-12; Organization 2012; Journal of Personnel Psychology, 2012. And also, Chris Mabey and David Knights, (eds) Leadership Matters: Finding Voice, Connection and Meaning in the 21st Century (New York, Routledge, 2018).</w:t>
      </w:r>
    </w:p>
  </w:endnote>
  <w:endnote w:id="50">
    <w:p w14:paraId="4192A25B" w14:textId="5EACC25D" w:rsidR="00B63065" w:rsidRPr="005A664E" w:rsidRDefault="00B63065" w:rsidP="000019BC">
      <w:pPr>
        <w:pStyle w:val="OurEndnotes"/>
        <w:spacing w:before="0" w:after="240"/>
        <w:rPr>
          <w:rStyle w:val="EndnoteReference"/>
        </w:rPr>
      </w:pPr>
      <w:r w:rsidRPr="005A664E">
        <w:rPr>
          <w:rStyle w:val="EndnoteReference"/>
        </w:rPr>
        <w:endnoteRef/>
      </w:r>
      <w:r w:rsidRPr="005A664E">
        <w:rPr>
          <w:rStyle w:val="EndnoteReference"/>
        </w:rPr>
        <w:t xml:space="preserve"> M. Kriger and Seng, Y. </w:t>
      </w:r>
      <w:r w:rsidR="005A664E" w:rsidRPr="005A664E">
        <w:rPr>
          <w:rStyle w:val="EndnoteReference"/>
        </w:rPr>
        <w:t>“</w:t>
      </w:r>
      <w:r w:rsidRPr="005A664E">
        <w:rPr>
          <w:rStyle w:val="EndnoteReference"/>
        </w:rPr>
        <w:t>Leadership with Inner Meaning: a Contingency Theory of Leadership Based on the Worldviews of Five Religions,</w:t>
      </w:r>
      <w:r w:rsidR="005A664E" w:rsidRPr="005A664E">
        <w:rPr>
          <w:rStyle w:val="EndnoteReference"/>
        </w:rPr>
        <w:t>”</w:t>
      </w:r>
      <w:r w:rsidRPr="005A664E">
        <w:rPr>
          <w:rStyle w:val="EndnoteReference"/>
        </w:rPr>
        <w:t xml:space="preserve"> The Leadership Quarterly 16, (2005): 771-806.</w:t>
      </w:r>
    </w:p>
  </w:endnote>
  <w:endnote w:id="51">
    <w:p w14:paraId="21FEE113" w14:textId="715B530E" w:rsidR="00B63065" w:rsidRPr="005A664E" w:rsidRDefault="00B63065" w:rsidP="000019BC">
      <w:pPr>
        <w:pStyle w:val="OurEndnotes"/>
        <w:spacing w:before="0" w:after="240"/>
        <w:rPr>
          <w:rStyle w:val="EndnoteReference"/>
        </w:rPr>
      </w:pPr>
      <w:r w:rsidRPr="005A664E">
        <w:rPr>
          <w:rStyle w:val="EndnoteReference"/>
        </w:rPr>
        <w:endnoteRef/>
      </w:r>
      <w:r w:rsidRPr="005A664E">
        <w:rPr>
          <w:rStyle w:val="EndnoteReference"/>
        </w:rPr>
        <w:t xml:space="preserve"> A.J Ali, Islamic Perspectives on Management and Organizations (Cheltenham and Northhampton: Edward Elgar, 2005) and Rafik I. Beekun, and Jamal A. Badawi, Leadership: An Islamic Perspective. Beltsville, MD: Amana Publications, 1999.),</w:t>
      </w:r>
    </w:p>
  </w:endnote>
  <w:endnote w:id="52">
    <w:p w14:paraId="7E5CB686" w14:textId="1B6FA9F2" w:rsidR="00B63065" w:rsidRPr="005A664E" w:rsidRDefault="00B63065" w:rsidP="000019BC">
      <w:pPr>
        <w:pStyle w:val="OurEndnotes"/>
        <w:spacing w:before="0" w:after="240"/>
        <w:rPr>
          <w:rStyle w:val="EndnoteReference"/>
        </w:rPr>
      </w:pPr>
      <w:r w:rsidRPr="005A664E">
        <w:rPr>
          <w:rStyle w:val="EndnoteReference"/>
        </w:rPr>
        <w:endnoteRef/>
      </w:r>
      <w:r w:rsidRPr="005A664E">
        <w:rPr>
          <w:rStyle w:val="EndnoteReference"/>
        </w:rPr>
        <w:t xml:space="preserve"> Manz, C., Manz, K., Marx, R., and Neck, C. The </w:t>
      </w:r>
      <w:r w:rsidR="005A664E" w:rsidRPr="005A664E">
        <w:rPr>
          <w:rStyle w:val="EndnoteReference"/>
        </w:rPr>
        <w:t>W</w:t>
      </w:r>
      <w:r w:rsidRPr="005A664E">
        <w:rPr>
          <w:rStyle w:val="EndnoteReference"/>
        </w:rPr>
        <w:t xml:space="preserve">isdom of Solomon at </w:t>
      </w:r>
      <w:r w:rsidR="005A664E" w:rsidRPr="005A664E">
        <w:rPr>
          <w:rStyle w:val="EndnoteReference"/>
        </w:rPr>
        <w:t>W</w:t>
      </w:r>
      <w:r w:rsidRPr="005A664E">
        <w:rPr>
          <w:rStyle w:val="EndnoteReference"/>
        </w:rPr>
        <w:t xml:space="preserve">ork: Ancient </w:t>
      </w:r>
      <w:r w:rsidR="005A664E" w:rsidRPr="005A664E">
        <w:rPr>
          <w:rStyle w:val="EndnoteReference"/>
        </w:rPr>
        <w:t>V</w:t>
      </w:r>
      <w:r w:rsidRPr="005A664E">
        <w:rPr>
          <w:rStyle w:val="EndnoteReference"/>
        </w:rPr>
        <w:t>irtues for Living and Leading Today. (San Francisco: Berrett-Koehler, 2001).</w:t>
      </w:r>
    </w:p>
  </w:endnote>
  <w:endnote w:id="53">
    <w:p w14:paraId="501AB374" w14:textId="25D7641C" w:rsidR="00B63065" w:rsidRPr="005A664E" w:rsidRDefault="00B63065" w:rsidP="00094A7D">
      <w:pPr>
        <w:pStyle w:val="OurEndnotes"/>
        <w:spacing w:before="0" w:after="240"/>
        <w:rPr>
          <w:rStyle w:val="EndnoteReference"/>
        </w:rPr>
      </w:pPr>
      <w:r w:rsidRPr="005A664E">
        <w:rPr>
          <w:rStyle w:val="EndnoteReference"/>
        </w:rPr>
        <w:endnoteRef/>
      </w:r>
      <w:r w:rsidRPr="005A664E">
        <w:rPr>
          <w:rStyle w:val="EndnoteReference"/>
        </w:rPr>
        <w:t xml:space="preserve"> Chris Mabey, Mervyn Conroy, Karen Blakeley and Sara de Marco, “Having Burned the Strawman of Christian Spiritual Leadership, What Can We Learn from Jesus about Leading Ethically</w:t>
      </w:r>
      <w:r w:rsidR="005A664E" w:rsidRPr="005A664E">
        <w:rPr>
          <w:rStyle w:val="EndnoteReference"/>
        </w:rPr>
        <w:t>?”</w:t>
      </w:r>
      <w:r w:rsidRPr="005A664E">
        <w:rPr>
          <w:rStyle w:val="EndnoteReference"/>
        </w:rPr>
        <w:t xml:space="preserve"> Journal of Business Ethics (2016): DOI 10.1007/s10551-016-3045-5. </w:t>
      </w:r>
    </w:p>
  </w:endnote>
  <w:endnote w:id="54">
    <w:p w14:paraId="1C942BC2" w14:textId="50024DF7" w:rsidR="00B63065" w:rsidRPr="005A664E" w:rsidRDefault="00B63065" w:rsidP="00982D21">
      <w:pPr>
        <w:pStyle w:val="OurEndnotes"/>
        <w:spacing w:before="0" w:after="240"/>
        <w:rPr>
          <w:rStyle w:val="EndnoteReference"/>
        </w:rPr>
      </w:pPr>
      <w:r w:rsidRPr="005A664E">
        <w:rPr>
          <w:rStyle w:val="EndnoteReference"/>
        </w:rPr>
        <w:endnoteRef/>
      </w:r>
      <w:r w:rsidRPr="005A664E">
        <w:rPr>
          <w:rStyle w:val="EndnoteReference"/>
        </w:rPr>
        <w:t xml:space="preserve"> Emma Bell and Scott Taylor, </w:t>
      </w:r>
      <w:r w:rsidR="005A664E" w:rsidRPr="005A664E">
        <w:rPr>
          <w:rStyle w:val="EndnoteReference"/>
        </w:rPr>
        <w:t>“</w:t>
      </w:r>
      <w:r w:rsidRPr="005A664E">
        <w:rPr>
          <w:rStyle w:val="EndnoteReference"/>
        </w:rPr>
        <w:t>Uncertainty in the Study of Belief: the Risks and Benefits of Methodological Agnosticism,</w:t>
      </w:r>
      <w:r w:rsidR="005A664E" w:rsidRPr="005A664E">
        <w:rPr>
          <w:rStyle w:val="EndnoteReference"/>
        </w:rPr>
        <w:t>”</w:t>
      </w:r>
      <w:r w:rsidRPr="005A664E">
        <w:rPr>
          <w:rStyle w:val="EndnoteReference"/>
        </w:rPr>
        <w:t xml:space="preserve"> International Journal of Social Research Methodology (17, (5) (2014: 544): 543-557.</w:t>
      </w:r>
    </w:p>
  </w:endnote>
  <w:endnote w:id="55">
    <w:p w14:paraId="473371C8" w14:textId="0505CC00" w:rsidR="00B63065" w:rsidRPr="005A664E" w:rsidRDefault="00B63065" w:rsidP="00982D21">
      <w:pPr>
        <w:pStyle w:val="EndnoteText"/>
        <w:spacing w:before="0" w:after="240"/>
        <w:ind w:firstLine="0"/>
        <w:rPr>
          <w:rStyle w:val="EndnoteReference"/>
        </w:rPr>
      </w:pPr>
      <w:r w:rsidRPr="005A664E">
        <w:rPr>
          <w:rStyle w:val="EndnoteReference"/>
        </w:rPr>
        <w:endnoteRef/>
      </w:r>
      <w:r w:rsidRPr="005A664E">
        <w:rPr>
          <w:rStyle w:val="EndnoteReference"/>
        </w:rPr>
        <w:t xml:space="preserve"> Kostas Amiridis, “The Shadow of Sophocles: Tragedy and The Ethics of Leadership,” Business Ethics Quarterly, Vol. 28 Issue 1</w:t>
      </w:r>
      <w:r w:rsidR="005A664E" w:rsidRPr="005A664E">
        <w:rPr>
          <w:rStyle w:val="EndnoteReference"/>
        </w:rPr>
        <w:t>.</w:t>
      </w:r>
    </w:p>
  </w:endnote>
  <w:endnote w:id="56">
    <w:p w14:paraId="15CD9580" w14:textId="3370AF67" w:rsidR="00B63065" w:rsidRPr="005A664E" w:rsidRDefault="00B63065" w:rsidP="00982D21">
      <w:pPr>
        <w:pStyle w:val="EndnoteText"/>
        <w:spacing w:before="0" w:after="240"/>
        <w:ind w:firstLine="0"/>
        <w:rPr>
          <w:rStyle w:val="EndnoteReference"/>
        </w:rPr>
      </w:pPr>
      <w:r w:rsidRPr="005A664E">
        <w:rPr>
          <w:rStyle w:val="EndnoteReference"/>
        </w:rPr>
        <w:endnoteRef/>
      </w:r>
      <w:r w:rsidRPr="005A664E">
        <w:rPr>
          <w:rStyle w:val="EndnoteReference"/>
        </w:rPr>
        <w:t xml:space="preserve"> Rita Gardiner, </w:t>
      </w:r>
      <w:r w:rsidR="005A664E" w:rsidRPr="005A664E">
        <w:rPr>
          <w:rStyle w:val="EndnoteReference"/>
        </w:rPr>
        <w:t>“</w:t>
      </w:r>
      <w:r w:rsidRPr="005A664E">
        <w:rPr>
          <w:rStyle w:val="EndnoteReference"/>
        </w:rPr>
        <w:t>Ethical Responsibility – An Arendtian Turn in Leadership Ethics,”  Business Ethics Quarterly, Vol. 28 Issue 1</w:t>
      </w:r>
      <w:r w:rsidR="005A664E" w:rsidRPr="005A664E">
        <w:rPr>
          <w:rStyle w:val="EndnoteReference"/>
        </w:rPr>
        <w:t>.</w:t>
      </w:r>
    </w:p>
  </w:endnote>
  <w:endnote w:id="57">
    <w:p w14:paraId="56DF20EF" w14:textId="14C70DFF" w:rsidR="00B63065" w:rsidRPr="005A664E" w:rsidRDefault="00B63065" w:rsidP="00982D21">
      <w:pPr>
        <w:pStyle w:val="EndnoteText"/>
        <w:spacing w:before="0" w:after="240"/>
        <w:ind w:firstLine="0"/>
        <w:rPr>
          <w:rStyle w:val="EndnoteReference"/>
        </w:rPr>
      </w:pPr>
      <w:r w:rsidRPr="005A664E">
        <w:rPr>
          <w:rStyle w:val="EndnoteReference"/>
        </w:rPr>
        <w:endnoteRef/>
      </w:r>
      <w:r w:rsidRPr="005A664E">
        <w:rPr>
          <w:rStyle w:val="EndnoteReference"/>
        </w:rPr>
        <w:t xml:space="preserve">  Iain Munro and Torkild Thanem, “The Ethics of Affective Leadership: Organizing Good Encounters Without Leaders” Business Ethics Quarterly, Vol. 28 Issue 1, Business Ethics Quarterly, Vol. 28 Issue 1</w:t>
      </w:r>
      <w:r w:rsidR="005A664E" w:rsidRPr="005A664E">
        <w:rPr>
          <w:rStyle w:val="EndnoteReference"/>
        </w:rPr>
        <w:t>.</w:t>
      </w:r>
    </w:p>
  </w:endnote>
  <w:endnote w:id="58">
    <w:p w14:paraId="594C33F5" w14:textId="1CD67A66" w:rsidR="00B63065" w:rsidRPr="005A664E" w:rsidRDefault="00B63065" w:rsidP="00982D21">
      <w:pPr>
        <w:pStyle w:val="EndnoteText"/>
        <w:spacing w:before="0" w:after="240"/>
        <w:ind w:firstLine="0"/>
        <w:rPr>
          <w:rStyle w:val="EndnoteReference"/>
        </w:rPr>
      </w:pPr>
      <w:r w:rsidRPr="005A664E">
        <w:rPr>
          <w:rStyle w:val="EndnoteReference"/>
        </w:rPr>
        <w:endnoteRef/>
      </w:r>
      <w:r w:rsidRPr="005A664E">
        <w:rPr>
          <w:rStyle w:val="EndnoteReference"/>
        </w:rPr>
        <w:t xml:space="preserve"> Moritz Patzer, Christian Voegtlin and Andreas Georg Scherer, “The Normative Justification of Integrative Stakeholder Engagement: A Habermasian View on Responsible Leadership,</w:t>
      </w:r>
      <w:r w:rsidR="005A664E" w:rsidRPr="005A664E">
        <w:rPr>
          <w:rStyle w:val="EndnoteReference"/>
        </w:rPr>
        <w:t>”</w:t>
      </w:r>
      <w:r w:rsidRPr="005A664E">
        <w:rPr>
          <w:rStyle w:val="EndnoteReference"/>
        </w:rPr>
        <w:t xml:space="preserve"> Business Ethics Quarterly, Vol. 28 Issu</w:t>
      </w:r>
      <w:r w:rsidR="005A664E" w:rsidRPr="005A664E">
        <w:rPr>
          <w:rStyle w:val="EndnoteReference"/>
        </w:rPr>
        <w:t>e 1.</w:t>
      </w:r>
    </w:p>
  </w:endnote>
  <w:endnote w:id="59">
    <w:p w14:paraId="2FD52B89" w14:textId="22F411FD" w:rsidR="00B63065" w:rsidRPr="005A664E" w:rsidRDefault="00B63065" w:rsidP="005A664E">
      <w:pPr>
        <w:pStyle w:val="EndnoteText"/>
        <w:spacing w:before="0" w:after="240"/>
        <w:ind w:firstLine="0"/>
        <w:rPr>
          <w:rStyle w:val="EndnoteReference"/>
        </w:rPr>
      </w:pPr>
      <w:r w:rsidRPr="005A664E">
        <w:rPr>
          <w:rStyle w:val="EndnoteReference"/>
        </w:rPr>
        <w:endnoteRef/>
      </w:r>
      <w:r w:rsidRPr="005A664E">
        <w:rPr>
          <w:rStyle w:val="EndnoteReference"/>
        </w:rPr>
        <w:t xml:space="preserve"> Carl Rhodes and Richard Badham,  Ethical Irony and the Relational Leader: Grappling with the Infinity of Ethics and the Finitude of Practice, Business Ethics Quarterly, Vol. 28 Issue 1</w:t>
      </w:r>
    </w:p>
  </w:endnote>
  <w:endnote w:id="60">
    <w:p w14:paraId="0FAE02BE" w14:textId="4A6FDDB6" w:rsidR="006561EB" w:rsidRPr="001834A2" w:rsidRDefault="006561EB" w:rsidP="005A664E">
      <w:pPr>
        <w:pStyle w:val="EndnoteText"/>
        <w:ind w:firstLine="0"/>
        <w:rPr>
          <w:rStyle w:val="EndnoteReference"/>
        </w:rPr>
      </w:pPr>
      <w:r w:rsidRPr="001834A2">
        <w:rPr>
          <w:rStyle w:val="EndnoteReference"/>
        </w:rPr>
        <w:endnoteRef/>
      </w:r>
      <w:r w:rsidRPr="001834A2">
        <w:rPr>
          <w:rStyle w:val="EndnoteReference"/>
        </w:rPr>
        <w:t xml:space="preserve"> For a reference work with a number of </w:t>
      </w:r>
      <w:r w:rsidR="005A664E" w:rsidRPr="001834A2">
        <w:rPr>
          <w:rStyle w:val="EndnoteReference"/>
        </w:rPr>
        <w:t xml:space="preserve">primary </w:t>
      </w:r>
      <w:r w:rsidRPr="001834A2">
        <w:rPr>
          <w:rStyle w:val="EndnoteReference"/>
        </w:rPr>
        <w:t xml:space="preserve">sources in this area, see Joanne B. Ciulla, Mary Uhl-Bien, and Patricia </w:t>
      </w:r>
      <w:r w:rsidR="00380D89" w:rsidRPr="001834A2">
        <w:rPr>
          <w:rStyle w:val="EndnoteReference"/>
        </w:rPr>
        <w:t xml:space="preserve">H. </w:t>
      </w:r>
      <w:r w:rsidRPr="001834A2">
        <w:rPr>
          <w:rStyle w:val="EndnoteReference"/>
        </w:rPr>
        <w:t>Werhane</w:t>
      </w:r>
      <w:r w:rsidR="00380D89" w:rsidRPr="001834A2">
        <w:rPr>
          <w:rStyle w:val="EndnoteReference"/>
        </w:rPr>
        <w:t xml:space="preserve">, </w:t>
      </w:r>
      <w:r w:rsidRPr="001834A2">
        <w:rPr>
          <w:rStyle w:val="EndnoteReference"/>
        </w:rPr>
        <w:t>eds., Leader</w:t>
      </w:r>
      <w:r w:rsidR="00380D89" w:rsidRPr="001834A2">
        <w:rPr>
          <w:rStyle w:val="EndnoteReference"/>
        </w:rPr>
        <w:t>ship Ethics (3 Volumes), (Thousand Oaks, CA: Sage Publications, 2013).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ITC Berkeley Oldstyle Std Bk">
    <w:altName w:val="Cambria"/>
    <w:panose1 w:val="00000000000000000000"/>
    <w:charset w:val="00"/>
    <w:family w:val="roman"/>
    <w:notTrueType/>
    <w:pitch w:val="variable"/>
    <w:sig w:usb0="800000AF" w:usb1="4000204A"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Frutiger LT Std 45 Light">
    <w:altName w:val="Cambria"/>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dvTT5843c571">
    <w:altName w:val="Cambria"/>
    <w:panose1 w:val="00000000000000000000"/>
    <w:charset w:val="00"/>
    <w:family w:val="roman"/>
    <w:notTrueType/>
    <w:pitch w:val="default"/>
    <w:sig w:usb0="00000003" w:usb1="00000000" w:usb2="00000000" w:usb3="00000000" w:csb0="00000001" w:csb1="00000000"/>
  </w:font>
  <w:font w:name="TimesNewRoman">
    <w:altName w:val="Arial Unicode MS"/>
    <w:panose1 w:val="00000000000000000000"/>
    <w:charset w:val="8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3B37B" w14:textId="77777777" w:rsidR="00B63065" w:rsidRDefault="00B63065" w:rsidP="005D79B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15BE7C" w14:textId="77777777" w:rsidR="00B63065" w:rsidRDefault="00B63065" w:rsidP="005D79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78415" w14:textId="1F9C694E" w:rsidR="00B63065" w:rsidRDefault="00B63065" w:rsidP="005D79B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0A10">
      <w:rPr>
        <w:rStyle w:val="PageNumber"/>
        <w:noProof/>
      </w:rPr>
      <w:t>1</w:t>
    </w:r>
    <w:r>
      <w:rPr>
        <w:rStyle w:val="PageNumber"/>
      </w:rPr>
      <w:fldChar w:fldCharType="end"/>
    </w:r>
  </w:p>
  <w:p w14:paraId="6856FD82" w14:textId="77777777" w:rsidR="00B63065" w:rsidRDefault="00B63065" w:rsidP="005D79BE">
    <w:pPr>
      <w:pStyle w:val="Footer"/>
      <w:ind w:right="360"/>
    </w:pPr>
  </w:p>
  <w:p w14:paraId="6615E5C8" w14:textId="2386D063" w:rsidR="00B63065" w:rsidRDefault="00B63065" w:rsidP="005D79BE">
    <w:pPr>
      <w:pStyle w:val="Footer"/>
      <w:ind w:right="360"/>
    </w:pPr>
    <w:r>
      <w:t xml:space="preserve"> </w:t>
    </w:r>
    <w:r>
      <w:fldChar w:fldCharType="begin"/>
    </w:r>
    <w:r>
      <w:instrText xml:space="preserve"> DATE \@ "dd MMMM yyyy" </w:instrText>
    </w:r>
    <w:r>
      <w:fldChar w:fldCharType="separate"/>
    </w:r>
    <w:r w:rsidR="00C00A10">
      <w:rPr>
        <w:noProof/>
      </w:rPr>
      <w:t>13 June 2018</w:t>
    </w:r>
    <w:r>
      <w:fldChar w:fldCharType="end"/>
    </w:r>
    <w:r>
      <w:tab/>
    </w:r>
    <w:r>
      <w:tab/>
    </w:r>
  </w:p>
  <w:p w14:paraId="711D2729" w14:textId="77777777" w:rsidR="00B63065" w:rsidRDefault="00B63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596B6" w14:textId="77777777" w:rsidR="009A721D" w:rsidRDefault="009A721D" w:rsidP="009F226A">
      <w:pPr>
        <w:spacing w:after="0" w:line="240" w:lineRule="auto"/>
      </w:pPr>
      <w:r>
        <w:separator/>
      </w:r>
    </w:p>
  </w:footnote>
  <w:footnote w:type="continuationSeparator" w:id="0">
    <w:p w14:paraId="0C2A3984" w14:textId="77777777" w:rsidR="009A721D" w:rsidRDefault="009A721D" w:rsidP="009F22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092EA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A70FCB"/>
    <w:multiLevelType w:val="hybridMultilevel"/>
    <w:tmpl w:val="2EDAD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F85E16"/>
    <w:multiLevelType w:val="hybridMultilevel"/>
    <w:tmpl w:val="2ED038C0"/>
    <w:lvl w:ilvl="0" w:tplc="D6AC1C6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932AD"/>
    <w:multiLevelType w:val="hybridMultilevel"/>
    <w:tmpl w:val="2876A3C0"/>
    <w:lvl w:ilvl="0" w:tplc="358E186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FB16A4"/>
    <w:multiLevelType w:val="hybridMultilevel"/>
    <w:tmpl w:val="A9022950"/>
    <w:lvl w:ilvl="0" w:tplc="55307472">
      <w:start w:val="1"/>
      <w:numFmt w:val="decimal"/>
      <w:pStyle w:val="speeches"/>
      <w:lvlText w:val="%1."/>
      <w:lvlJc w:val="left"/>
      <w:pPr>
        <w:ind w:left="360" w:hanging="360"/>
      </w:pPr>
      <w:rPr>
        <w:rFonts w:hint="default"/>
        <w:i w:val="0"/>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E96977"/>
    <w:multiLevelType w:val="hybridMultilevel"/>
    <w:tmpl w:val="DCAE850C"/>
    <w:lvl w:ilvl="0" w:tplc="3446E6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DE53B4"/>
    <w:multiLevelType w:val="multilevel"/>
    <w:tmpl w:val="0409001D"/>
    <w:styleLink w:val="Style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2E46DAC"/>
    <w:multiLevelType w:val="multilevel"/>
    <w:tmpl w:val="4D12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CF0A2C"/>
    <w:multiLevelType w:val="hybridMultilevel"/>
    <w:tmpl w:val="C658B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5"/>
  </w:num>
  <w:num w:numId="6">
    <w:abstractNumId w:val="1"/>
  </w:num>
  <w:num w:numId="7">
    <w:abstractNumId w:val="8"/>
  </w:num>
  <w:num w:numId="8">
    <w:abstractNumId w:val="7"/>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uce Barry">
    <w15:presenceInfo w15:providerId="AD" w15:userId="S-1-5-21-1985623128-1224894636-1928362250-1106"/>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0"/>
  <w:activeWritingStyle w:appName="MSWord" w:lang="en-GB" w:vendorID="64" w:dllVersion="6" w:nlCheck="1" w:checkStyle="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FFE"/>
    <w:rsid w:val="000019BC"/>
    <w:rsid w:val="0001222C"/>
    <w:rsid w:val="00013B8B"/>
    <w:rsid w:val="000151EA"/>
    <w:rsid w:val="00015D9A"/>
    <w:rsid w:val="0001777F"/>
    <w:rsid w:val="00022568"/>
    <w:rsid w:val="00022AD0"/>
    <w:rsid w:val="00022FFE"/>
    <w:rsid w:val="00023065"/>
    <w:rsid w:val="000245CA"/>
    <w:rsid w:val="00030A49"/>
    <w:rsid w:val="0003175B"/>
    <w:rsid w:val="00035D7F"/>
    <w:rsid w:val="000576FE"/>
    <w:rsid w:val="0006708D"/>
    <w:rsid w:val="00080374"/>
    <w:rsid w:val="00085C9F"/>
    <w:rsid w:val="00094A7D"/>
    <w:rsid w:val="0009593B"/>
    <w:rsid w:val="0009788F"/>
    <w:rsid w:val="000A2EF7"/>
    <w:rsid w:val="000A49A7"/>
    <w:rsid w:val="000B2253"/>
    <w:rsid w:val="000B7E27"/>
    <w:rsid w:val="000C1472"/>
    <w:rsid w:val="000C14F0"/>
    <w:rsid w:val="000C52F0"/>
    <w:rsid w:val="000C5991"/>
    <w:rsid w:val="000C6A1F"/>
    <w:rsid w:val="000C73AF"/>
    <w:rsid w:val="000D5C33"/>
    <w:rsid w:val="000E069D"/>
    <w:rsid w:val="000E44CF"/>
    <w:rsid w:val="000E66A7"/>
    <w:rsid w:val="000F21BC"/>
    <w:rsid w:val="000F462B"/>
    <w:rsid w:val="001010E7"/>
    <w:rsid w:val="00115623"/>
    <w:rsid w:val="001167B3"/>
    <w:rsid w:val="00120607"/>
    <w:rsid w:val="00125EB6"/>
    <w:rsid w:val="00127B4E"/>
    <w:rsid w:val="001311CB"/>
    <w:rsid w:val="001313DD"/>
    <w:rsid w:val="00131FE2"/>
    <w:rsid w:val="00136EE7"/>
    <w:rsid w:val="00140DCD"/>
    <w:rsid w:val="001419F3"/>
    <w:rsid w:val="0014442D"/>
    <w:rsid w:val="001505B8"/>
    <w:rsid w:val="00155EF2"/>
    <w:rsid w:val="00156050"/>
    <w:rsid w:val="001717E7"/>
    <w:rsid w:val="001809B8"/>
    <w:rsid w:val="001834A2"/>
    <w:rsid w:val="001855C2"/>
    <w:rsid w:val="00187F0F"/>
    <w:rsid w:val="00191AD6"/>
    <w:rsid w:val="00196DEA"/>
    <w:rsid w:val="001970AC"/>
    <w:rsid w:val="00197B15"/>
    <w:rsid w:val="001A0E4B"/>
    <w:rsid w:val="001A191A"/>
    <w:rsid w:val="001A6153"/>
    <w:rsid w:val="001A7850"/>
    <w:rsid w:val="001B09E7"/>
    <w:rsid w:val="001B655A"/>
    <w:rsid w:val="001B69CB"/>
    <w:rsid w:val="001C164C"/>
    <w:rsid w:val="001C51B3"/>
    <w:rsid w:val="001C7519"/>
    <w:rsid w:val="001D0C24"/>
    <w:rsid w:val="001D2DC7"/>
    <w:rsid w:val="001D38C5"/>
    <w:rsid w:val="001D441A"/>
    <w:rsid w:val="001D53ED"/>
    <w:rsid w:val="001E2F5E"/>
    <w:rsid w:val="001E4FCF"/>
    <w:rsid w:val="001E7CA8"/>
    <w:rsid w:val="001E7E1B"/>
    <w:rsid w:val="001F029D"/>
    <w:rsid w:val="001F0A83"/>
    <w:rsid w:val="001F4F14"/>
    <w:rsid w:val="00200AFE"/>
    <w:rsid w:val="0020163A"/>
    <w:rsid w:val="0020377D"/>
    <w:rsid w:val="0020785A"/>
    <w:rsid w:val="0021449E"/>
    <w:rsid w:val="002179C3"/>
    <w:rsid w:val="0022593E"/>
    <w:rsid w:val="00226BF3"/>
    <w:rsid w:val="00227132"/>
    <w:rsid w:val="0022780F"/>
    <w:rsid w:val="0023236B"/>
    <w:rsid w:val="00232461"/>
    <w:rsid w:val="00234410"/>
    <w:rsid w:val="00234649"/>
    <w:rsid w:val="00234BE6"/>
    <w:rsid w:val="00240A88"/>
    <w:rsid w:val="00250388"/>
    <w:rsid w:val="00251C2B"/>
    <w:rsid w:val="00252EB4"/>
    <w:rsid w:val="00255982"/>
    <w:rsid w:val="00256498"/>
    <w:rsid w:val="00260953"/>
    <w:rsid w:val="00260E03"/>
    <w:rsid w:val="00261066"/>
    <w:rsid w:val="00264A09"/>
    <w:rsid w:val="00266FAF"/>
    <w:rsid w:val="00280F53"/>
    <w:rsid w:val="0028384A"/>
    <w:rsid w:val="00283A67"/>
    <w:rsid w:val="00283D97"/>
    <w:rsid w:val="00286E44"/>
    <w:rsid w:val="00295667"/>
    <w:rsid w:val="00297BC0"/>
    <w:rsid w:val="002A463A"/>
    <w:rsid w:val="002A4D24"/>
    <w:rsid w:val="002A55F8"/>
    <w:rsid w:val="002A5C32"/>
    <w:rsid w:val="002A6B6B"/>
    <w:rsid w:val="002B0F55"/>
    <w:rsid w:val="002B1B8D"/>
    <w:rsid w:val="002B6797"/>
    <w:rsid w:val="002C17FB"/>
    <w:rsid w:val="002C2FC7"/>
    <w:rsid w:val="002C3030"/>
    <w:rsid w:val="002C3B08"/>
    <w:rsid w:val="002C53CD"/>
    <w:rsid w:val="002D09BE"/>
    <w:rsid w:val="002D13B1"/>
    <w:rsid w:val="002D27A9"/>
    <w:rsid w:val="002D36B5"/>
    <w:rsid w:val="002D72E8"/>
    <w:rsid w:val="002E1724"/>
    <w:rsid w:val="002F1241"/>
    <w:rsid w:val="00307B15"/>
    <w:rsid w:val="0031511D"/>
    <w:rsid w:val="00315693"/>
    <w:rsid w:val="00316260"/>
    <w:rsid w:val="003239E6"/>
    <w:rsid w:val="00323DDB"/>
    <w:rsid w:val="003250CF"/>
    <w:rsid w:val="003254A9"/>
    <w:rsid w:val="0032553B"/>
    <w:rsid w:val="00331AD4"/>
    <w:rsid w:val="00333146"/>
    <w:rsid w:val="00335133"/>
    <w:rsid w:val="00340539"/>
    <w:rsid w:val="00345345"/>
    <w:rsid w:val="0035446E"/>
    <w:rsid w:val="00365BDC"/>
    <w:rsid w:val="00375F6C"/>
    <w:rsid w:val="00380D36"/>
    <w:rsid w:val="00380D89"/>
    <w:rsid w:val="00380FA5"/>
    <w:rsid w:val="00390B4E"/>
    <w:rsid w:val="00391728"/>
    <w:rsid w:val="003918F6"/>
    <w:rsid w:val="003A2EC9"/>
    <w:rsid w:val="003A466A"/>
    <w:rsid w:val="003A53DB"/>
    <w:rsid w:val="003A7E05"/>
    <w:rsid w:val="003B41CD"/>
    <w:rsid w:val="003C000D"/>
    <w:rsid w:val="003C1F46"/>
    <w:rsid w:val="003C3D37"/>
    <w:rsid w:val="003C4B11"/>
    <w:rsid w:val="003D210A"/>
    <w:rsid w:val="003D644B"/>
    <w:rsid w:val="003E3102"/>
    <w:rsid w:val="003E4557"/>
    <w:rsid w:val="003F1B33"/>
    <w:rsid w:val="003F313E"/>
    <w:rsid w:val="00400F4D"/>
    <w:rsid w:val="0040767C"/>
    <w:rsid w:val="004100AC"/>
    <w:rsid w:val="00412C2F"/>
    <w:rsid w:val="00413040"/>
    <w:rsid w:val="00413E7F"/>
    <w:rsid w:val="0041710E"/>
    <w:rsid w:val="00417DDE"/>
    <w:rsid w:val="0042072F"/>
    <w:rsid w:val="00424997"/>
    <w:rsid w:val="00433705"/>
    <w:rsid w:val="00444CF5"/>
    <w:rsid w:val="0045017A"/>
    <w:rsid w:val="00455B9D"/>
    <w:rsid w:val="0045683D"/>
    <w:rsid w:val="004579FF"/>
    <w:rsid w:val="004615D6"/>
    <w:rsid w:val="00465438"/>
    <w:rsid w:val="00467DB5"/>
    <w:rsid w:val="00477BCC"/>
    <w:rsid w:val="004808B1"/>
    <w:rsid w:val="00481B00"/>
    <w:rsid w:val="00481B20"/>
    <w:rsid w:val="0048755F"/>
    <w:rsid w:val="004878CB"/>
    <w:rsid w:val="00495C5D"/>
    <w:rsid w:val="004A2E93"/>
    <w:rsid w:val="004A4FAF"/>
    <w:rsid w:val="004A5362"/>
    <w:rsid w:val="004B1953"/>
    <w:rsid w:val="004B44A4"/>
    <w:rsid w:val="004C4EC0"/>
    <w:rsid w:val="004D533E"/>
    <w:rsid w:val="004D6486"/>
    <w:rsid w:val="004D7DED"/>
    <w:rsid w:val="004E2713"/>
    <w:rsid w:val="004E6082"/>
    <w:rsid w:val="004E74CE"/>
    <w:rsid w:val="004F0168"/>
    <w:rsid w:val="004F0894"/>
    <w:rsid w:val="004F1D4F"/>
    <w:rsid w:val="004F2CB7"/>
    <w:rsid w:val="004F30D3"/>
    <w:rsid w:val="004F5ECD"/>
    <w:rsid w:val="00500CDE"/>
    <w:rsid w:val="00503C45"/>
    <w:rsid w:val="00503DAA"/>
    <w:rsid w:val="005061C2"/>
    <w:rsid w:val="005109FC"/>
    <w:rsid w:val="00511FA9"/>
    <w:rsid w:val="0051432E"/>
    <w:rsid w:val="00514695"/>
    <w:rsid w:val="0052235D"/>
    <w:rsid w:val="00524957"/>
    <w:rsid w:val="00525E98"/>
    <w:rsid w:val="005263E5"/>
    <w:rsid w:val="00526CA5"/>
    <w:rsid w:val="00527CBE"/>
    <w:rsid w:val="005306BA"/>
    <w:rsid w:val="00534478"/>
    <w:rsid w:val="0055280B"/>
    <w:rsid w:val="00562F84"/>
    <w:rsid w:val="00566BE7"/>
    <w:rsid w:val="00570CD9"/>
    <w:rsid w:val="0057488E"/>
    <w:rsid w:val="00575CE9"/>
    <w:rsid w:val="00576EEA"/>
    <w:rsid w:val="0057788D"/>
    <w:rsid w:val="00580D89"/>
    <w:rsid w:val="005814BB"/>
    <w:rsid w:val="00584A8F"/>
    <w:rsid w:val="00585D69"/>
    <w:rsid w:val="0058747B"/>
    <w:rsid w:val="00595522"/>
    <w:rsid w:val="005956AB"/>
    <w:rsid w:val="005A0841"/>
    <w:rsid w:val="005A3730"/>
    <w:rsid w:val="005A40E0"/>
    <w:rsid w:val="005A664E"/>
    <w:rsid w:val="005B017B"/>
    <w:rsid w:val="005B0FF4"/>
    <w:rsid w:val="005B4539"/>
    <w:rsid w:val="005B7865"/>
    <w:rsid w:val="005B7B88"/>
    <w:rsid w:val="005C01C1"/>
    <w:rsid w:val="005C2668"/>
    <w:rsid w:val="005C2C10"/>
    <w:rsid w:val="005C3543"/>
    <w:rsid w:val="005C5184"/>
    <w:rsid w:val="005D1427"/>
    <w:rsid w:val="005D7337"/>
    <w:rsid w:val="005D7421"/>
    <w:rsid w:val="005D79BE"/>
    <w:rsid w:val="005E01B2"/>
    <w:rsid w:val="005E0B8D"/>
    <w:rsid w:val="005E1BB2"/>
    <w:rsid w:val="005E6588"/>
    <w:rsid w:val="005E7B3B"/>
    <w:rsid w:val="005F042C"/>
    <w:rsid w:val="005F0C21"/>
    <w:rsid w:val="005F3288"/>
    <w:rsid w:val="00601089"/>
    <w:rsid w:val="00601569"/>
    <w:rsid w:val="00601C10"/>
    <w:rsid w:val="00602283"/>
    <w:rsid w:val="00602382"/>
    <w:rsid w:val="00603ACE"/>
    <w:rsid w:val="0060479B"/>
    <w:rsid w:val="00607B4F"/>
    <w:rsid w:val="00610C3B"/>
    <w:rsid w:val="00612579"/>
    <w:rsid w:val="00613B3F"/>
    <w:rsid w:val="006150E0"/>
    <w:rsid w:val="0062235B"/>
    <w:rsid w:val="00625BE1"/>
    <w:rsid w:val="00626A2F"/>
    <w:rsid w:val="006443A1"/>
    <w:rsid w:val="00651881"/>
    <w:rsid w:val="006561EB"/>
    <w:rsid w:val="006708E7"/>
    <w:rsid w:val="00670BCF"/>
    <w:rsid w:val="00670F34"/>
    <w:rsid w:val="006735F6"/>
    <w:rsid w:val="00681DD1"/>
    <w:rsid w:val="0068216E"/>
    <w:rsid w:val="00683C25"/>
    <w:rsid w:val="00684A11"/>
    <w:rsid w:val="00687FCE"/>
    <w:rsid w:val="006901DC"/>
    <w:rsid w:val="00690C6B"/>
    <w:rsid w:val="006A3EFC"/>
    <w:rsid w:val="006A5A09"/>
    <w:rsid w:val="006A6B61"/>
    <w:rsid w:val="006B069F"/>
    <w:rsid w:val="006C17D5"/>
    <w:rsid w:val="006D4C7C"/>
    <w:rsid w:val="006D6D0C"/>
    <w:rsid w:val="006D7382"/>
    <w:rsid w:val="006E2FB5"/>
    <w:rsid w:val="006E45A6"/>
    <w:rsid w:val="006E6000"/>
    <w:rsid w:val="006F1F42"/>
    <w:rsid w:val="006F2612"/>
    <w:rsid w:val="006F2657"/>
    <w:rsid w:val="006F372C"/>
    <w:rsid w:val="006F55EC"/>
    <w:rsid w:val="006F6762"/>
    <w:rsid w:val="006F6CE7"/>
    <w:rsid w:val="007039EA"/>
    <w:rsid w:val="00704B16"/>
    <w:rsid w:val="00704C18"/>
    <w:rsid w:val="00707CD1"/>
    <w:rsid w:val="007142BF"/>
    <w:rsid w:val="00716624"/>
    <w:rsid w:val="007229E1"/>
    <w:rsid w:val="00725CEC"/>
    <w:rsid w:val="00726114"/>
    <w:rsid w:val="0072614E"/>
    <w:rsid w:val="00733569"/>
    <w:rsid w:val="0073593F"/>
    <w:rsid w:val="007374BE"/>
    <w:rsid w:val="00740142"/>
    <w:rsid w:val="00745F52"/>
    <w:rsid w:val="007503DE"/>
    <w:rsid w:val="00750A93"/>
    <w:rsid w:val="0075105C"/>
    <w:rsid w:val="0075256F"/>
    <w:rsid w:val="007541EA"/>
    <w:rsid w:val="00755AA2"/>
    <w:rsid w:val="00765179"/>
    <w:rsid w:val="00765699"/>
    <w:rsid w:val="007659EA"/>
    <w:rsid w:val="00767229"/>
    <w:rsid w:val="0076742E"/>
    <w:rsid w:val="00767BE1"/>
    <w:rsid w:val="00772205"/>
    <w:rsid w:val="007727EA"/>
    <w:rsid w:val="00775DA8"/>
    <w:rsid w:val="0077687C"/>
    <w:rsid w:val="00781A13"/>
    <w:rsid w:val="007821D6"/>
    <w:rsid w:val="00782ED6"/>
    <w:rsid w:val="0078629B"/>
    <w:rsid w:val="00786FA8"/>
    <w:rsid w:val="007926D4"/>
    <w:rsid w:val="00793E92"/>
    <w:rsid w:val="00797A64"/>
    <w:rsid w:val="007A34A5"/>
    <w:rsid w:val="007A53E1"/>
    <w:rsid w:val="007B0AFB"/>
    <w:rsid w:val="007B4FAC"/>
    <w:rsid w:val="007C0B82"/>
    <w:rsid w:val="007C11CD"/>
    <w:rsid w:val="007C33E7"/>
    <w:rsid w:val="007D0980"/>
    <w:rsid w:val="007D43D5"/>
    <w:rsid w:val="007E610B"/>
    <w:rsid w:val="007F1B22"/>
    <w:rsid w:val="007F4862"/>
    <w:rsid w:val="007F51DC"/>
    <w:rsid w:val="007F6C3E"/>
    <w:rsid w:val="00801A3D"/>
    <w:rsid w:val="0081420F"/>
    <w:rsid w:val="00816096"/>
    <w:rsid w:val="00817606"/>
    <w:rsid w:val="00820519"/>
    <w:rsid w:val="008221FB"/>
    <w:rsid w:val="00822713"/>
    <w:rsid w:val="00822DAE"/>
    <w:rsid w:val="008233FF"/>
    <w:rsid w:val="008330A3"/>
    <w:rsid w:val="00833386"/>
    <w:rsid w:val="00837D86"/>
    <w:rsid w:val="00842061"/>
    <w:rsid w:val="00844C6F"/>
    <w:rsid w:val="00845142"/>
    <w:rsid w:val="00847BC8"/>
    <w:rsid w:val="00852DA4"/>
    <w:rsid w:val="008562B8"/>
    <w:rsid w:val="00870013"/>
    <w:rsid w:val="00881196"/>
    <w:rsid w:val="00882E3C"/>
    <w:rsid w:val="008855CF"/>
    <w:rsid w:val="00887346"/>
    <w:rsid w:val="00887684"/>
    <w:rsid w:val="00891E11"/>
    <w:rsid w:val="008A44D3"/>
    <w:rsid w:val="008A5FAA"/>
    <w:rsid w:val="008A644C"/>
    <w:rsid w:val="008B6315"/>
    <w:rsid w:val="008C1446"/>
    <w:rsid w:val="008C63D9"/>
    <w:rsid w:val="008C6428"/>
    <w:rsid w:val="008D0E47"/>
    <w:rsid w:val="008D1FD4"/>
    <w:rsid w:val="008D7979"/>
    <w:rsid w:val="008E0C51"/>
    <w:rsid w:val="008E13E4"/>
    <w:rsid w:val="008E2257"/>
    <w:rsid w:val="008F039C"/>
    <w:rsid w:val="00902582"/>
    <w:rsid w:val="009036EB"/>
    <w:rsid w:val="00906191"/>
    <w:rsid w:val="0090698B"/>
    <w:rsid w:val="0091006C"/>
    <w:rsid w:val="009118BF"/>
    <w:rsid w:val="009148A0"/>
    <w:rsid w:val="0091661A"/>
    <w:rsid w:val="00922C61"/>
    <w:rsid w:val="00926120"/>
    <w:rsid w:val="00930006"/>
    <w:rsid w:val="009338D9"/>
    <w:rsid w:val="00942526"/>
    <w:rsid w:val="00943716"/>
    <w:rsid w:val="009438F7"/>
    <w:rsid w:val="00951F53"/>
    <w:rsid w:val="00952304"/>
    <w:rsid w:val="009563A4"/>
    <w:rsid w:val="0095772E"/>
    <w:rsid w:val="00957EBB"/>
    <w:rsid w:val="00957FD1"/>
    <w:rsid w:val="00961645"/>
    <w:rsid w:val="00970F48"/>
    <w:rsid w:val="00982D21"/>
    <w:rsid w:val="009939AF"/>
    <w:rsid w:val="009957EB"/>
    <w:rsid w:val="009A238E"/>
    <w:rsid w:val="009A2D71"/>
    <w:rsid w:val="009A677C"/>
    <w:rsid w:val="009A721D"/>
    <w:rsid w:val="009B14DA"/>
    <w:rsid w:val="009B18D7"/>
    <w:rsid w:val="009B2570"/>
    <w:rsid w:val="009B55DC"/>
    <w:rsid w:val="009B56AB"/>
    <w:rsid w:val="009C5144"/>
    <w:rsid w:val="009D14B8"/>
    <w:rsid w:val="009D2F88"/>
    <w:rsid w:val="009D4E8A"/>
    <w:rsid w:val="009E1AF9"/>
    <w:rsid w:val="009E3592"/>
    <w:rsid w:val="009E3C80"/>
    <w:rsid w:val="009E6588"/>
    <w:rsid w:val="009F226A"/>
    <w:rsid w:val="009F2C39"/>
    <w:rsid w:val="009F4046"/>
    <w:rsid w:val="009F4EFA"/>
    <w:rsid w:val="00A00DDD"/>
    <w:rsid w:val="00A021C0"/>
    <w:rsid w:val="00A07ACD"/>
    <w:rsid w:val="00A12861"/>
    <w:rsid w:val="00A133EA"/>
    <w:rsid w:val="00A1701F"/>
    <w:rsid w:val="00A23A97"/>
    <w:rsid w:val="00A241FC"/>
    <w:rsid w:val="00A25E23"/>
    <w:rsid w:val="00A40179"/>
    <w:rsid w:val="00A5414B"/>
    <w:rsid w:val="00A705C4"/>
    <w:rsid w:val="00A70C1A"/>
    <w:rsid w:val="00A76B92"/>
    <w:rsid w:val="00A76FDE"/>
    <w:rsid w:val="00A772FB"/>
    <w:rsid w:val="00A84241"/>
    <w:rsid w:val="00A9193B"/>
    <w:rsid w:val="00A928C7"/>
    <w:rsid w:val="00A92AC8"/>
    <w:rsid w:val="00A93E13"/>
    <w:rsid w:val="00A944F0"/>
    <w:rsid w:val="00A96695"/>
    <w:rsid w:val="00AA1CBA"/>
    <w:rsid w:val="00AA427A"/>
    <w:rsid w:val="00AA52D3"/>
    <w:rsid w:val="00AB3362"/>
    <w:rsid w:val="00AB42B3"/>
    <w:rsid w:val="00AB6C61"/>
    <w:rsid w:val="00AB6C9A"/>
    <w:rsid w:val="00AC08E8"/>
    <w:rsid w:val="00AC0BB1"/>
    <w:rsid w:val="00AC0D17"/>
    <w:rsid w:val="00AC342B"/>
    <w:rsid w:val="00AD003F"/>
    <w:rsid w:val="00AD2856"/>
    <w:rsid w:val="00AD427E"/>
    <w:rsid w:val="00AD5234"/>
    <w:rsid w:val="00AE28B2"/>
    <w:rsid w:val="00AE7ABB"/>
    <w:rsid w:val="00AF5F1D"/>
    <w:rsid w:val="00B050E8"/>
    <w:rsid w:val="00B105BC"/>
    <w:rsid w:val="00B14644"/>
    <w:rsid w:val="00B149CE"/>
    <w:rsid w:val="00B15608"/>
    <w:rsid w:val="00B20EEB"/>
    <w:rsid w:val="00B21248"/>
    <w:rsid w:val="00B26D0A"/>
    <w:rsid w:val="00B31B7F"/>
    <w:rsid w:val="00B31EE8"/>
    <w:rsid w:val="00B3250E"/>
    <w:rsid w:val="00B35B69"/>
    <w:rsid w:val="00B44B97"/>
    <w:rsid w:val="00B44DC2"/>
    <w:rsid w:val="00B4610E"/>
    <w:rsid w:val="00B479E1"/>
    <w:rsid w:val="00B523F5"/>
    <w:rsid w:val="00B5311E"/>
    <w:rsid w:val="00B63065"/>
    <w:rsid w:val="00B73ABD"/>
    <w:rsid w:val="00B74CF6"/>
    <w:rsid w:val="00B75FC7"/>
    <w:rsid w:val="00B7616D"/>
    <w:rsid w:val="00B81219"/>
    <w:rsid w:val="00B81E0D"/>
    <w:rsid w:val="00B86BD6"/>
    <w:rsid w:val="00B92D35"/>
    <w:rsid w:val="00B94A88"/>
    <w:rsid w:val="00B9569D"/>
    <w:rsid w:val="00BA244E"/>
    <w:rsid w:val="00BA443B"/>
    <w:rsid w:val="00BA443E"/>
    <w:rsid w:val="00BA520E"/>
    <w:rsid w:val="00BB025C"/>
    <w:rsid w:val="00BB0C07"/>
    <w:rsid w:val="00BB3A90"/>
    <w:rsid w:val="00BB3AD8"/>
    <w:rsid w:val="00BB7498"/>
    <w:rsid w:val="00BC1464"/>
    <w:rsid w:val="00BC3A76"/>
    <w:rsid w:val="00BE2019"/>
    <w:rsid w:val="00BE444A"/>
    <w:rsid w:val="00BF2E94"/>
    <w:rsid w:val="00BF574E"/>
    <w:rsid w:val="00C00A10"/>
    <w:rsid w:val="00C01DE7"/>
    <w:rsid w:val="00C04A1C"/>
    <w:rsid w:val="00C04CFA"/>
    <w:rsid w:val="00C10498"/>
    <w:rsid w:val="00C11C57"/>
    <w:rsid w:val="00C17A33"/>
    <w:rsid w:val="00C23DB3"/>
    <w:rsid w:val="00C27917"/>
    <w:rsid w:val="00C3210C"/>
    <w:rsid w:val="00C33772"/>
    <w:rsid w:val="00C33EA5"/>
    <w:rsid w:val="00C34865"/>
    <w:rsid w:val="00C3647C"/>
    <w:rsid w:val="00C371DA"/>
    <w:rsid w:val="00C44207"/>
    <w:rsid w:val="00C552EC"/>
    <w:rsid w:val="00C5600D"/>
    <w:rsid w:val="00C60D08"/>
    <w:rsid w:val="00C621BA"/>
    <w:rsid w:val="00C62367"/>
    <w:rsid w:val="00C64FF5"/>
    <w:rsid w:val="00C65987"/>
    <w:rsid w:val="00C71B3B"/>
    <w:rsid w:val="00C74243"/>
    <w:rsid w:val="00C76C9D"/>
    <w:rsid w:val="00C7728E"/>
    <w:rsid w:val="00C819DA"/>
    <w:rsid w:val="00C953AE"/>
    <w:rsid w:val="00CA182F"/>
    <w:rsid w:val="00CA3CAE"/>
    <w:rsid w:val="00CA54EA"/>
    <w:rsid w:val="00CA6287"/>
    <w:rsid w:val="00CB1158"/>
    <w:rsid w:val="00CB1466"/>
    <w:rsid w:val="00CB777A"/>
    <w:rsid w:val="00CC0F53"/>
    <w:rsid w:val="00CC14D7"/>
    <w:rsid w:val="00CD231C"/>
    <w:rsid w:val="00CD685D"/>
    <w:rsid w:val="00CE484D"/>
    <w:rsid w:val="00CF16A4"/>
    <w:rsid w:val="00CF1883"/>
    <w:rsid w:val="00CF2675"/>
    <w:rsid w:val="00CF4539"/>
    <w:rsid w:val="00D003F8"/>
    <w:rsid w:val="00D01146"/>
    <w:rsid w:val="00D02383"/>
    <w:rsid w:val="00D049C3"/>
    <w:rsid w:val="00D072C8"/>
    <w:rsid w:val="00D11B66"/>
    <w:rsid w:val="00D16869"/>
    <w:rsid w:val="00D177B7"/>
    <w:rsid w:val="00D22A10"/>
    <w:rsid w:val="00D24AFC"/>
    <w:rsid w:val="00D348D2"/>
    <w:rsid w:val="00D363D1"/>
    <w:rsid w:val="00D618FE"/>
    <w:rsid w:val="00D6276B"/>
    <w:rsid w:val="00D704A9"/>
    <w:rsid w:val="00D72019"/>
    <w:rsid w:val="00D85E56"/>
    <w:rsid w:val="00D863A4"/>
    <w:rsid w:val="00D86957"/>
    <w:rsid w:val="00D87773"/>
    <w:rsid w:val="00D87FE7"/>
    <w:rsid w:val="00D91350"/>
    <w:rsid w:val="00D91838"/>
    <w:rsid w:val="00D920AC"/>
    <w:rsid w:val="00D94E02"/>
    <w:rsid w:val="00DA204F"/>
    <w:rsid w:val="00DA47EC"/>
    <w:rsid w:val="00DA4DAE"/>
    <w:rsid w:val="00DA5E15"/>
    <w:rsid w:val="00DC0AC0"/>
    <w:rsid w:val="00DC2BF9"/>
    <w:rsid w:val="00DC45FC"/>
    <w:rsid w:val="00DC6EA7"/>
    <w:rsid w:val="00DD12E3"/>
    <w:rsid w:val="00DE13ED"/>
    <w:rsid w:val="00DE5047"/>
    <w:rsid w:val="00DE53CF"/>
    <w:rsid w:val="00DE6FDE"/>
    <w:rsid w:val="00DF57F8"/>
    <w:rsid w:val="00DF714D"/>
    <w:rsid w:val="00E0789A"/>
    <w:rsid w:val="00E10546"/>
    <w:rsid w:val="00E1122B"/>
    <w:rsid w:val="00E130C2"/>
    <w:rsid w:val="00E16A79"/>
    <w:rsid w:val="00E17772"/>
    <w:rsid w:val="00E20405"/>
    <w:rsid w:val="00E21FDC"/>
    <w:rsid w:val="00E2244C"/>
    <w:rsid w:val="00E25D2B"/>
    <w:rsid w:val="00E31647"/>
    <w:rsid w:val="00E329E6"/>
    <w:rsid w:val="00E35CEF"/>
    <w:rsid w:val="00E42BC9"/>
    <w:rsid w:val="00E448FA"/>
    <w:rsid w:val="00E54849"/>
    <w:rsid w:val="00E54A00"/>
    <w:rsid w:val="00E62DDC"/>
    <w:rsid w:val="00E63890"/>
    <w:rsid w:val="00E67996"/>
    <w:rsid w:val="00E77327"/>
    <w:rsid w:val="00E83D1B"/>
    <w:rsid w:val="00E8489E"/>
    <w:rsid w:val="00E9087B"/>
    <w:rsid w:val="00E920A7"/>
    <w:rsid w:val="00EA5436"/>
    <w:rsid w:val="00EB0156"/>
    <w:rsid w:val="00EB5DED"/>
    <w:rsid w:val="00EB78F6"/>
    <w:rsid w:val="00EC04CF"/>
    <w:rsid w:val="00EC0D4E"/>
    <w:rsid w:val="00EC6574"/>
    <w:rsid w:val="00ED2364"/>
    <w:rsid w:val="00ED42C3"/>
    <w:rsid w:val="00ED73EC"/>
    <w:rsid w:val="00ED7CA6"/>
    <w:rsid w:val="00EE0924"/>
    <w:rsid w:val="00EE0A94"/>
    <w:rsid w:val="00EE454D"/>
    <w:rsid w:val="00EE66B5"/>
    <w:rsid w:val="00EF0D84"/>
    <w:rsid w:val="00EF3E20"/>
    <w:rsid w:val="00EF5E04"/>
    <w:rsid w:val="00F00757"/>
    <w:rsid w:val="00F036F4"/>
    <w:rsid w:val="00F07B17"/>
    <w:rsid w:val="00F1188F"/>
    <w:rsid w:val="00F1387D"/>
    <w:rsid w:val="00F21734"/>
    <w:rsid w:val="00F24C65"/>
    <w:rsid w:val="00F254BC"/>
    <w:rsid w:val="00F25BEC"/>
    <w:rsid w:val="00F279F4"/>
    <w:rsid w:val="00F34DF5"/>
    <w:rsid w:val="00F420AC"/>
    <w:rsid w:val="00F428C4"/>
    <w:rsid w:val="00F433F7"/>
    <w:rsid w:val="00F43CE3"/>
    <w:rsid w:val="00F43CED"/>
    <w:rsid w:val="00F47F58"/>
    <w:rsid w:val="00F52D05"/>
    <w:rsid w:val="00F557FB"/>
    <w:rsid w:val="00F6003A"/>
    <w:rsid w:val="00F72225"/>
    <w:rsid w:val="00F73F5F"/>
    <w:rsid w:val="00F744CB"/>
    <w:rsid w:val="00F7725B"/>
    <w:rsid w:val="00F8325A"/>
    <w:rsid w:val="00F843AE"/>
    <w:rsid w:val="00F8480B"/>
    <w:rsid w:val="00F86804"/>
    <w:rsid w:val="00F9320F"/>
    <w:rsid w:val="00F93F71"/>
    <w:rsid w:val="00F940E6"/>
    <w:rsid w:val="00FB2EDE"/>
    <w:rsid w:val="00FB3A54"/>
    <w:rsid w:val="00FB3B34"/>
    <w:rsid w:val="00FC0F04"/>
    <w:rsid w:val="00FC2F27"/>
    <w:rsid w:val="00FC3050"/>
    <w:rsid w:val="00FC3947"/>
    <w:rsid w:val="00FC6101"/>
    <w:rsid w:val="00FD3489"/>
    <w:rsid w:val="00FD4D6E"/>
    <w:rsid w:val="00FD6CE9"/>
    <w:rsid w:val="00FE411A"/>
    <w:rsid w:val="00FE5067"/>
    <w:rsid w:val="00FE7194"/>
    <w:rsid w:val="00FE7990"/>
    <w:rsid w:val="00FF72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B69D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B8D"/>
    <w:pPr>
      <w:spacing w:before="240" w:after="400" w:line="480" w:lineRule="auto"/>
      <w:ind w:firstLine="720"/>
    </w:pPr>
    <w:rPr>
      <w:sz w:val="24"/>
    </w:rPr>
  </w:style>
  <w:style w:type="paragraph" w:styleId="Heading1">
    <w:name w:val="heading 1"/>
    <w:basedOn w:val="Normal"/>
    <w:next w:val="Normal"/>
    <w:link w:val="Heading1Char"/>
    <w:uiPriority w:val="9"/>
    <w:qFormat/>
    <w:rsid w:val="00765699"/>
    <w:pPr>
      <w:keepNext/>
      <w:keepLines/>
      <w:spacing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56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65699"/>
    <w:pPr>
      <w:keepNext/>
      <w:keepLines/>
      <w:spacing w:before="40" w:after="0"/>
      <w:outlineLvl w:val="2"/>
    </w:pPr>
    <w:rPr>
      <w:rFonts w:asciiTheme="majorHAnsi" w:eastAsiaTheme="majorEastAsia" w:hAnsiTheme="majorHAnsi" w:cstheme="majorBid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2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26A"/>
  </w:style>
  <w:style w:type="paragraph" w:styleId="Footer">
    <w:name w:val="footer"/>
    <w:basedOn w:val="Normal"/>
    <w:link w:val="FooterChar"/>
    <w:uiPriority w:val="99"/>
    <w:unhideWhenUsed/>
    <w:rsid w:val="009F22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26A"/>
  </w:style>
  <w:style w:type="paragraph" w:styleId="BalloonText">
    <w:name w:val="Balloon Text"/>
    <w:basedOn w:val="Normal"/>
    <w:link w:val="BalloonTextChar"/>
    <w:uiPriority w:val="99"/>
    <w:semiHidden/>
    <w:unhideWhenUsed/>
    <w:rsid w:val="00511F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FA9"/>
    <w:rPr>
      <w:rFonts w:ascii="Segoe UI" w:hAnsi="Segoe UI" w:cs="Segoe UI"/>
      <w:sz w:val="18"/>
      <w:szCs w:val="18"/>
    </w:rPr>
  </w:style>
  <w:style w:type="paragraph" w:styleId="ListParagraph">
    <w:name w:val="List Paragraph"/>
    <w:basedOn w:val="Normal"/>
    <w:uiPriority w:val="34"/>
    <w:qFormat/>
    <w:rsid w:val="00380D36"/>
    <w:pPr>
      <w:ind w:left="720"/>
      <w:contextualSpacing/>
    </w:pPr>
  </w:style>
  <w:style w:type="paragraph" w:styleId="EndnoteText">
    <w:name w:val="endnote text"/>
    <w:basedOn w:val="Normal"/>
    <w:link w:val="EndnoteTextChar"/>
    <w:unhideWhenUsed/>
    <w:rsid w:val="007229E1"/>
    <w:pPr>
      <w:spacing w:after="0" w:line="240" w:lineRule="auto"/>
    </w:pPr>
    <w:rPr>
      <w:szCs w:val="24"/>
    </w:rPr>
  </w:style>
  <w:style w:type="character" w:customStyle="1" w:styleId="EndnoteTextChar">
    <w:name w:val="Endnote Text Char"/>
    <w:basedOn w:val="DefaultParagraphFont"/>
    <w:link w:val="EndnoteText"/>
    <w:rsid w:val="007229E1"/>
    <w:rPr>
      <w:sz w:val="24"/>
      <w:szCs w:val="24"/>
    </w:rPr>
  </w:style>
  <w:style w:type="character" w:styleId="EndnoteReference">
    <w:name w:val="endnote reference"/>
    <w:basedOn w:val="DefaultParagraphFont"/>
    <w:uiPriority w:val="99"/>
    <w:unhideWhenUsed/>
    <w:rsid w:val="007229E1"/>
    <w:rPr>
      <w:vertAlign w:val="superscript"/>
    </w:rPr>
  </w:style>
  <w:style w:type="paragraph" w:customStyle="1" w:styleId="speeches">
    <w:name w:val="speeches"/>
    <w:basedOn w:val="Normal"/>
    <w:qFormat/>
    <w:rsid w:val="00EC04CF"/>
    <w:pPr>
      <w:keepLines/>
      <w:numPr>
        <w:numId w:val="4"/>
      </w:numPr>
      <w:tabs>
        <w:tab w:val="left" w:pos="450"/>
      </w:tabs>
      <w:spacing w:before="120" w:after="120" w:line="240" w:lineRule="auto"/>
    </w:pPr>
    <w:rPr>
      <w:rFonts w:ascii="Cambria" w:eastAsia="Times New Roman" w:hAnsi="Cambria" w:cs="Times New Roman"/>
      <w:szCs w:val="24"/>
      <w:lang w:val="en-US"/>
    </w:rPr>
  </w:style>
  <w:style w:type="paragraph" w:customStyle="1" w:styleId="Style1">
    <w:name w:val="Style1"/>
    <w:basedOn w:val="Normal"/>
    <w:qFormat/>
    <w:rsid w:val="002B1B8D"/>
    <w:rPr>
      <w:rFonts w:cs="Arial"/>
      <w:szCs w:val="24"/>
      <w:lang w:val="en-US"/>
    </w:rPr>
  </w:style>
  <w:style w:type="paragraph" w:customStyle="1" w:styleId="Style2">
    <w:name w:val="Style2"/>
    <w:basedOn w:val="Normal"/>
    <w:qFormat/>
    <w:rsid w:val="002B1B8D"/>
  </w:style>
  <w:style w:type="paragraph" w:styleId="Subtitle">
    <w:name w:val="Subtitle"/>
    <w:basedOn w:val="Normal"/>
    <w:next w:val="Normal"/>
    <w:link w:val="SubtitleChar"/>
    <w:uiPriority w:val="11"/>
    <w:qFormat/>
    <w:rsid w:val="00765699"/>
    <w:pPr>
      <w:numPr>
        <w:ilvl w:val="1"/>
      </w:numPr>
      <w:spacing w:after="160"/>
      <w:ind w:firstLine="72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765699"/>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76569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6569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65699"/>
    <w:rPr>
      <w:rFonts w:asciiTheme="majorHAnsi" w:eastAsiaTheme="majorEastAsia" w:hAnsiTheme="majorHAnsi" w:cstheme="majorBidi"/>
      <w:color w:val="000000" w:themeColor="text1"/>
      <w:sz w:val="24"/>
      <w:szCs w:val="24"/>
    </w:rPr>
  </w:style>
  <w:style w:type="paragraph" w:customStyle="1" w:styleId="ReferenceText">
    <w:name w:val="Reference Text"/>
    <w:basedOn w:val="Normal"/>
    <w:uiPriority w:val="99"/>
    <w:qFormat/>
    <w:rsid w:val="001E4FCF"/>
    <w:pPr>
      <w:spacing w:before="120" w:after="120"/>
      <w:ind w:left="1440" w:hanging="1440"/>
    </w:pPr>
    <w:rPr>
      <w:rFonts w:ascii="Times New Roman" w:eastAsia="Times New Roman" w:hAnsi="Times New Roman" w:cs="ITC Berkeley Oldstyle Std Bk"/>
      <w:szCs w:val="21"/>
      <w:lang w:val="en-US"/>
    </w:rPr>
  </w:style>
  <w:style w:type="paragraph" w:customStyle="1" w:styleId="p1">
    <w:name w:val="p1"/>
    <w:basedOn w:val="Normal"/>
    <w:rsid w:val="00234649"/>
    <w:pPr>
      <w:spacing w:before="0" w:after="0" w:line="240" w:lineRule="auto"/>
      <w:ind w:firstLine="0"/>
    </w:pPr>
    <w:rPr>
      <w:rFonts w:ascii="Times" w:hAnsi="Times"/>
      <w:sz w:val="14"/>
      <w:szCs w:val="14"/>
      <w:lang w:val="en-US"/>
    </w:rPr>
  </w:style>
  <w:style w:type="character" w:customStyle="1" w:styleId="s1">
    <w:name w:val="s1"/>
    <w:basedOn w:val="DefaultParagraphFont"/>
    <w:rsid w:val="00234649"/>
    <w:rPr>
      <w:rFonts w:ascii="Times" w:hAnsi="Times" w:hint="default"/>
      <w:sz w:val="9"/>
      <w:szCs w:val="9"/>
    </w:rPr>
  </w:style>
  <w:style w:type="paragraph" w:customStyle="1" w:styleId="Style3">
    <w:name w:val="Style3"/>
    <w:basedOn w:val="FootnoteText"/>
    <w:qFormat/>
    <w:rsid w:val="00AE7ABB"/>
  </w:style>
  <w:style w:type="paragraph" w:customStyle="1" w:styleId="Style4">
    <w:name w:val="Style4"/>
    <w:basedOn w:val="EndnoteText"/>
    <w:qFormat/>
    <w:rsid w:val="00AE7ABB"/>
  </w:style>
  <w:style w:type="paragraph" w:styleId="FootnoteText">
    <w:name w:val="footnote text"/>
    <w:basedOn w:val="Normal"/>
    <w:link w:val="FootnoteTextChar"/>
    <w:uiPriority w:val="99"/>
    <w:unhideWhenUsed/>
    <w:rsid w:val="00AE7ABB"/>
    <w:pPr>
      <w:spacing w:before="0" w:after="0" w:line="240" w:lineRule="auto"/>
    </w:pPr>
    <w:rPr>
      <w:szCs w:val="24"/>
    </w:rPr>
  </w:style>
  <w:style w:type="character" w:customStyle="1" w:styleId="FootnoteTextChar">
    <w:name w:val="Footnote Text Char"/>
    <w:basedOn w:val="DefaultParagraphFont"/>
    <w:link w:val="FootnoteText"/>
    <w:uiPriority w:val="99"/>
    <w:rsid w:val="00AE7ABB"/>
    <w:rPr>
      <w:sz w:val="24"/>
      <w:szCs w:val="24"/>
    </w:rPr>
  </w:style>
  <w:style w:type="paragraph" w:customStyle="1" w:styleId="Style5">
    <w:name w:val="Style5"/>
    <w:basedOn w:val="EndnoteText"/>
    <w:qFormat/>
    <w:rsid w:val="00AE7ABB"/>
    <w:pPr>
      <w:ind w:firstLine="0"/>
    </w:pPr>
    <w:rPr>
      <w:rFonts w:ascii="Times" w:hAnsi="Times"/>
    </w:rPr>
  </w:style>
  <w:style w:type="paragraph" w:customStyle="1" w:styleId="Style6">
    <w:name w:val="Style6"/>
    <w:basedOn w:val="ReferenceText"/>
    <w:qFormat/>
    <w:rsid w:val="00AE7ABB"/>
  </w:style>
  <w:style w:type="character" w:styleId="Strong">
    <w:name w:val="Strong"/>
    <w:basedOn w:val="DefaultParagraphFont"/>
    <w:uiPriority w:val="22"/>
    <w:qFormat/>
    <w:rsid w:val="002C17FB"/>
    <w:rPr>
      <w:b/>
      <w:bCs/>
    </w:rPr>
  </w:style>
  <w:style w:type="paragraph" w:customStyle="1" w:styleId="Style7">
    <w:name w:val="Style7"/>
    <w:basedOn w:val="Normal"/>
    <w:qFormat/>
    <w:rsid w:val="00BB3AD8"/>
    <w:rPr>
      <w:rFonts w:ascii="Times" w:hAnsi="Times"/>
      <w:lang w:val="en-US"/>
    </w:rPr>
  </w:style>
  <w:style w:type="paragraph" w:customStyle="1" w:styleId="Style8">
    <w:name w:val="Style8"/>
    <w:basedOn w:val="EndnoteText"/>
    <w:qFormat/>
    <w:rsid w:val="00BB3AD8"/>
    <w:rPr>
      <w:rFonts w:ascii="Times" w:hAnsi="Times"/>
    </w:rPr>
  </w:style>
  <w:style w:type="paragraph" w:customStyle="1" w:styleId="Style9">
    <w:name w:val="Style9"/>
    <w:basedOn w:val="EndnoteText"/>
    <w:qFormat/>
    <w:rsid w:val="00BB3AD8"/>
    <w:rPr>
      <w:rFonts w:ascii="Times" w:hAnsi="Times"/>
    </w:rPr>
  </w:style>
  <w:style w:type="paragraph" w:styleId="DocumentMap">
    <w:name w:val="Document Map"/>
    <w:basedOn w:val="Normal"/>
    <w:link w:val="DocumentMapChar"/>
    <w:uiPriority w:val="99"/>
    <w:semiHidden/>
    <w:unhideWhenUsed/>
    <w:rsid w:val="00B4610E"/>
    <w:pPr>
      <w:spacing w:before="0" w:after="0" w:line="240" w:lineRule="auto"/>
    </w:pPr>
    <w:rPr>
      <w:rFonts w:ascii="Times New Roman" w:hAnsi="Times New Roman"/>
      <w:szCs w:val="24"/>
    </w:rPr>
  </w:style>
  <w:style w:type="character" w:customStyle="1" w:styleId="DocumentMapChar">
    <w:name w:val="Document Map Char"/>
    <w:basedOn w:val="DefaultParagraphFont"/>
    <w:link w:val="DocumentMap"/>
    <w:uiPriority w:val="99"/>
    <w:semiHidden/>
    <w:rsid w:val="00B4610E"/>
    <w:rPr>
      <w:rFonts w:ascii="Times New Roman" w:hAnsi="Times New Roman"/>
      <w:sz w:val="24"/>
      <w:szCs w:val="24"/>
    </w:rPr>
  </w:style>
  <w:style w:type="character" w:styleId="CommentReference">
    <w:name w:val="annotation reference"/>
    <w:basedOn w:val="DefaultParagraphFont"/>
    <w:uiPriority w:val="99"/>
    <w:semiHidden/>
    <w:unhideWhenUsed/>
    <w:rsid w:val="007541EA"/>
    <w:rPr>
      <w:sz w:val="18"/>
      <w:szCs w:val="18"/>
    </w:rPr>
  </w:style>
  <w:style w:type="paragraph" w:styleId="CommentText">
    <w:name w:val="annotation text"/>
    <w:basedOn w:val="Normal"/>
    <w:link w:val="CommentTextChar"/>
    <w:uiPriority w:val="99"/>
    <w:semiHidden/>
    <w:unhideWhenUsed/>
    <w:rsid w:val="007541EA"/>
    <w:pPr>
      <w:spacing w:line="240" w:lineRule="auto"/>
    </w:pPr>
    <w:rPr>
      <w:szCs w:val="24"/>
    </w:rPr>
  </w:style>
  <w:style w:type="character" w:customStyle="1" w:styleId="CommentTextChar">
    <w:name w:val="Comment Text Char"/>
    <w:basedOn w:val="DefaultParagraphFont"/>
    <w:link w:val="CommentText"/>
    <w:uiPriority w:val="99"/>
    <w:semiHidden/>
    <w:rsid w:val="007541EA"/>
    <w:rPr>
      <w:sz w:val="24"/>
      <w:szCs w:val="24"/>
    </w:rPr>
  </w:style>
  <w:style w:type="paragraph" w:styleId="CommentSubject">
    <w:name w:val="annotation subject"/>
    <w:basedOn w:val="CommentText"/>
    <w:next w:val="CommentText"/>
    <w:link w:val="CommentSubjectChar"/>
    <w:uiPriority w:val="99"/>
    <w:semiHidden/>
    <w:unhideWhenUsed/>
    <w:rsid w:val="007541EA"/>
    <w:rPr>
      <w:b/>
      <w:bCs/>
      <w:sz w:val="20"/>
      <w:szCs w:val="20"/>
    </w:rPr>
  </w:style>
  <w:style w:type="character" w:customStyle="1" w:styleId="CommentSubjectChar">
    <w:name w:val="Comment Subject Char"/>
    <w:basedOn w:val="CommentTextChar"/>
    <w:link w:val="CommentSubject"/>
    <w:uiPriority w:val="99"/>
    <w:semiHidden/>
    <w:rsid w:val="007541EA"/>
    <w:rPr>
      <w:b/>
      <w:bCs/>
      <w:sz w:val="20"/>
      <w:szCs w:val="20"/>
    </w:rPr>
  </w:style>
  <w:style w:type="character" w:styleId="PageNumber">
    <w:name w:val="page number"/>
    <w:basedOn w:val="DefaultParagraphFont"/>
    <w:uiPriority w:val="99"/>
    <w:semiHidden/>
    <w:unhideWhenUsed/>
    <w:rsid w:val="005D79BE"/>
  </w:style>
  <w:style w:type="paragraph" w:styleId="Revision">
    <w:name w:val="Revision"/>
    <w:hidden/>
    <w:uiPriority w:val="99"/>
    <w:semiHidden/>
    <w:rsid w:val="005D79BE"/>
    <w:pPr>
      <w:spacing w:after="0" w:line="240" w:lineRule="auto"/>
    </w:pPr>
    <w:rPr>
      <w:sz w:val="24"/>
    </w:rPr>
  </w:style>
  <w:style w:type="paragraph" w:styleId="NormalWeb">
    <w:name w:val="Normal (Web)"/>
    <w:basedOn w:val="Normal"/>
    <w:uiPriority w:val="99"/>
    <w:rsid w:val="001010E7"/>
    <w:pPr>
      <w:suppressAutoHyphens/>
      <w:spacing w:before="280" w:after="280" w:line="240" w:lineRule="auto"/>
      <w:ind w:firstLine="0"/>
    </w:pPr>
    <w:rPr>
      <w:rFonts w:ascii="Arial Unicode MS" w:eastAsia="Arial Unicode MS" w:hAnsi="Arial Unicode MS" w:cs="Arial Unicode MS"/>
      <w:szCs w:val="24"/>
      <w:lang w:eastAsia="ar-SA"/>
    </w:rPr>
  </w:style>
  <w:style w:type="paragraph" w:customStyle="1" w:styleId="Default">
    <w:name w:val="Default"/>
    <w:rsid w:val="00227132"/>
    <w:pPr>
      <w:widowControl w:val="0"/>
      <w:autoSpaceDE w:val="0"/>
      <w:autoSpaceDN w:val="0"/>
      <w:adjustRightInd w:val="0"/>
      <w:spacing w:after="0" w:line="240" w:lineRule="auto"/>
    </w:pPr>
    <w:rPr>
      <w:rFonts w:ascii="Frutiger LT Std 45 Light" w:eastAsiaTheme="minorEastAsia" w:hAnsi="Frutiger LT Std 45 Light" w:cs="Frutiger LT Std 45 Light"/>
      <w:color w:val="000000"/>
      <w:sz w:val="24"/>
      <w:szCs w:val="24"/>
      <w:lang w:val="en-US"/>
    </w:rPr>
  </w:style>
  <w:style w:type="character" w:styleId="FootnoteReference">
    <w:name w:val="footnote reference"/>
    <w:basedOn w:val="DefaultParagraphFont"/>
    <w:uiPriority w:val="99"/>
    <w:unhideWhenUsed/>
    <w:rsid w:val="00B94A88"/>
    <w:rPr>
      <w:vertAlign w:val="superscript"/>
    </w:rPr>
  </w:style>
  <w:style w:type="character" w:customStyle="1" w:styleId="apple-converted-space">
    <w:name w:val="apple-converted-space"/>
    <w:basedOn w:val="DefaultParagraphFont"/>
    <w:rsid w:val="00524957"/>
  </w:style>
  <w:style w:type="character" w:styleId="Hyperlink">
    <w:name w:val="Hyperlink"/>
    <w:basedOn w:val="DefaultParagraphFont"/>
    <w:unhideWhenUsed/>
    <w:rsid w:val="00524957"/>
    <w:rPr>
      <w:color w:val="0000FF"/>
      <w:u w:val="single"/>
    </w:rPr>
  </w:style>
  <w:style w:type="character" w:customStyle="1" w:styleId="date1">
    <w:name w:val="date1"/>
    <w:basedOn w:val="DefaultParagraphFont"/>
    <w:rsid w:val="00524957"/>
  </w:style>
  <w:style w:type="character" w:customStyle="1" w:styleId="journal">
    <w:name w:val="journal"/>
    <w:basedOn w:val="DefaultParagraphFont"/>
    <w:rsid w:val="00524957"/>
  </w:style>
  <w:style w:type="character" w:customStyle="1" w:styleId="volume">
    <w:name w:val="volume"/>
    <w:basedOn w:val="DefaultParagraphFont"/>
    <w:rsid w:val="00524957"/>
  </w:style>
  <w:style w:type="character" w:customStyle="1" w:styleId="journalnumber">
    <w:name w:val="journalnumber"/>
    <w:basedOn w:val="DefaultParagraphFont"/>
    <w:rsid w:val="00524957"/>
  </w:style>
  <w:style w:type="character" w:customStyle="1" w:styleId="pages">
    <w:name w:val="pages"/>
    <w:basedOn w:val="DefaultParagraphFont"/>
    <w:rsid w:val="00524957"/>
  </w:style>
  <w:style w:type="paragraph" w:styleId="BodyText">
    <w:name w:val="Body Text"/>
    <w:basedOn w:val="Normal"/>
    <w:link w:val="BodyTextChar"/>
    <w:rsid w:val="00524957"/>
    <w:pPr>
      <w:suppressAutoHyphens/>
      <w:spacing w:before="0" w:after="220" w:line="220" w:lineRule="atLeast"/>
      <w:ind w:firstLine="0"/>
      <w:jc w:val="both"/>
    </w:pPr>
    <w:rPr>
      <w:rFonts w:ascii="Arial" w:eastAsia="Times New Roman" w:hAnsi="Arial" w:cs="Times New Roman"/>
      <w:spacing w:val="-5"/>
      <w:szCs w:val="24"/>
      <w:lang w:eastAsia="ar-SA"/>
    </w:rPr>
  </w:style>
  <w:style w:type="character" w:customStyle="1" w:styleId="BodyTextChar">
    <w:name w:val="Body Text Char"/>
    <w:basedOn w:val="DefaultParagraphFont"/>
    <w:link w:val="BodyText"/>
    <w:rsid w:val="00524957"/>
    <w:rPr>
      <w:rFonts w:ascii="Arial" w:eastAsia="Times New Roman" w:hAnsi="Arial" w:cs="Times New Roman"/>
      <w:spacing w:val="-5"/>
      <w:sz w:val="24"/>
      <w:szCs w:val="24"/>
      <w:lang w:eastAsia="ar-SA"/>
    </w:rPr>
  </w:style>
  <w:style w:type="character" w:styleId="FollowedHyperlink">
    <w:name w:val="FollowedHyperlink"/>
    <w:basedOn w:val="DefaultParagraphFont"/>
    <w:uiPriority w:val="99"/>
    <w:semiHidden/>
    <w:unhideWhenUsed/>
    <w:rsid w:val="008D0E47"/>
    <w:rPr>
      <w:color w:val="954F72" w:themeColor="followedHyperlink"/>
      <w:u w:val="single"/>
    </w:rPr>
  </w:style>
  <w:style w:type="paragraph" w:customStyle="1" w:styleId="Body1">
    <w:name w:val="Body 1"/>
    <w:rsid w:val="00C819DA"/>
    <w:pPr>
      <w:spacing w:after="0" w:line="240" w:lineRule="auto"/>
      <w:outlineLvl w:val="0"/>
    </w:pPr>
    <w:rPr>
      <w:rFonts w:ascii="Helvetica" w:eastAsia="Arial Unicode MS" w:hAnsi="Helvetica" w:cs="Times New Roman"/>
      <w:color w:val="000000"/>
      <w:sz w:val="24"/>
      <w:szCs w:val="20"/>
      <w:u w:color="000000"/>
    </w:rPr>
  </w:style>
  <w:style w:type="paragraph" w:customStyle="1" w:styleId="OurEndnotes">
    <w:name w:val="Our Endnotes"/>
    <w:basedOn w:val="Style1"/>
    <w:qFormat/>
    <w:rsid w:val="002C3B08"/>
    <w:pPr>
      <w:spacing w:before="120" w:after="120" w:line="240" w:lineRule="auto"/>
      <w:ind w:firstLine="0"/>
    </w:pPr>
    <w:rPr>
      <w:rFonts w:ascii="Times" w:hAnsi="Times"/>
      <w:color w:val="000000" w:themeColor="text1"/>
    </w:rPr>
  </w:style>
  <w:style w:type="numbering" w:customStyle="1" w:styleId="Style10">
    <w:name w:val="Style10"/>
    <w:basedOn w:val="NoList"/>
    <w:uiPriority w:val="99"/>
    <w:rsid w:val="00C7728E"/>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293364">
      <w:bodyDiv w:val="1"/>
      <w:marLeft w:val="0"/>
      <w:marRight w:val="0"/>
      <w:marTop w:val="0"/>
      <w:marBottom w:val="0"/>
      <w:divBdr>
        <w:top w:val="none" w:sz="0" w:space="0" w:color="auto"/>
        <w:left w:val="none" w:sz="0" w:space="0" w:color="auto"/>
        <w:bottom w:val="none" w:sz="0" w:space="0" w:color="auto"/>
        <w:right w:val="none" w:sz="0" w:space="0" w:color="auto"/>
      </w:divBdr>
    </w:div>
    <w:div w:id="476730135">
      <w:bodyDiv w:val="1"/>
      <w:marLeft w:val="0"/>
      <w:marRight w:val="0"/>
      <w:marTop w:val="0"/>
      <w:marBottom w:val="0"/>
      <w:divBdr>
        <w:top w:val="none" w:sz="0" w:space="0" w:color="auto"/>
        <w:left w:val="none" w:sz="0" w:space="0" w:color="auto"/>
        <w:bottom w:val="none" w:sz="0" w:space="0" w:color="auto"/>
        <w:right w:val="none" w:sz="0" w:space="0" w:color="auto"/>
      </w:divBdr>
    </w:div>
    <w:div w:id="695813283">
      <w:bodyDiv w:val="1"/>
      <w:marLeft w:val="0"/>
      <w:marRight w:val="0"/>
      <w:marTop w:val="0"/>
      <w:marBottom w:val="0"/>
      <w:divBdr>
        <w:top w:val="none" w:sz="0" w:space="0" w:color="auto"/>
        <w:left w:val="none" w:sz="0" w:space="0" w:color="auto"/>
        <w:bottom w:val="none" w:sz="0" w:space="0" w:color="auto"/>
        <w:right w:val="none" w:sz="0" w:space="0" w:color="auto"/>
      </w:divBdr>
    </w:div>
    <w:div w:id="1013843283">
      <w:bodyDiv w:val="1"/>
      <w:marLeft w:val="0"/>
      <w:marRight w:val="0"/>
      <w:marTop w:val="0"/>
      <w:marBottom w:val="0"/>
      <w:divBdr>
        <w:top w:val="none" w:sz="0" w:space="0" w:color="auto"/>
        <w:left w:val="none" w:sz="0" w:space="0" w:color="auto"/>
        <w:bottom w:val="none" w:sz="0" w:space="0" w:color="auto"/>
        <w:right w:val="none" w:sz="0" w:space="0" w:color="auto"/>
      </w:divBdr>
    </w:div>
    <w:div w:id="1061756071">
      <w:bodyDiv w:val="1"/>
      <w:marLeft w:val="0"/>
      <w:marRight w:val="0"/>
      <w:marTop w:val="0"/>
      <w:marBottom w:val="0"/>
      <w:divBdr>
        <w:top w:val="none" w:sz="0" w:space="0" w:color="auto"/>
        <w:left w:val="none" w:sz="0" w:space="0" w:color="auto"/>
        <w:bottom w:val="none" w:sz="0" w:space="0" w:color="auto"/>
        <w:right w:val="none" w:sz="0" w:space="0" w:color="auto"/>
      </w:divBdr>
    </w:div>
    <w:div w:id="1099789683">
      <w:bodyDiv w:val="1"/>
      <w:marLeft w:val="0"/>
      <w:marRight w:val="0"/>
      <w:marTop w:val="0"/>
      <w:marBottom w:val="0"/>
      <w:divBdr>
        <w:top w:val="none" w:sz="0" w:space="0" w:color="auto"/>
        <w:left w:val="none" w:sz="0" w:space="0" w:color="auto"/>
        <w:bottom w:val="none" w:sz="0" w:space="0" w:color="auto"/>
        <w:right w:val="none" w:sz="0" w:space="0" w:color="auto"/>
      </w:divBdr>
    </w:div>
    <w:div w:id="1322004890">
      <w:bodyDiv w:val="1"/>
      <w:marLeft w:val="0"/>
      <w:marRight w:val="0"/>
      <w:marTop w:val="0"/>
      <w:marBottom w:val="0"/>
      <w:divBdr>
        <w:top w:val="none" w:sz="0" w:space="0" w:color="auto"/>
        <w:left w:val="none" w:sz="0" w:space="0" w:color="auto"/>
        <w:bottom w:val="none" w:sz="0" w:space="0" w:color="auto"/>
        <w:right w:val="none" w:sz="0" w:space="0" w:color="auto"/>
      </w:divBdr>
    </w:div>
    <w:div w:id="1331329189">
      <w:bodyDiv w:val="1"/>
      <w:marLeft w:val="0"/>
      <w:marRight w:val="0"/>
      <w:marTop w:val="0"/>
      <w:marBottom w:val="0"/>
      <w:divBdr>
        <w:top w:val="none" w:sz="0" w:space="0" w:color="auto"/>
        <w:left w:val="none" w:sz="0" w:space="0" w:color="auto"/>
        <w:bottom w:val="none" w:sz="0" w:space="0" w:color="auto"/>
        <w:right w:val="none" w:sz="0" w:space="0" w:color="auto"/>
      </w:divBdr>
    </w:div>
    <w:div w:id="1420711468">
      <w:bodyDiv w:val="1"/>
      <w:marLeft w:val="0"/>
      <w:marRight w:val="0"/>
      <w:marTop w:val="0"/>
      <w:marBottom w:val="0"/>
      <w:divBdr>
        <w:top w:val="none" w:sz="0" w:space="0" w:color="auto"/>
        <w:left w:val="none" w:sz="0" w:space="0" w:color="auto"/>
        <w:bottom w:val="none" w:sz="0" w:space="0" w:color="auto"/>
        <w:right w:val="none" w:sz="0" w:space="0" w:color="auto"/>
      </w:divBdr>
    </w:div>
    <w:div w:id="1538274678">
      <w:bodyDiv w:val="1"/>
      <w:marLeft w:val="0"/>
      <w:marRight w:val="0"/>
      <w:marTop w:val="0"/>
      <w:marBottom w:val="0"/>
      <w:divBdr>
        <w:top w:val="none" w:sz="0" w:space="0" w:color="auto"/>
        <w:left w:val="none" w:sz="0" w:space="0" w:color="auto"/>
        <w:bottom w:val="none" w:sz="0" w:space="0" w:color="auto"/>
        <w:right w:val="none" w:sz="0" w:space="0" w:color="auto"/>
      </w:divBdr>
    </w:div>
    <w:div w:id="1691448110">
      <w:bodyDiv w:val="1"/>
      <w:marLeft w:val="0"/>
      <w:marRight w:val="0"/>
      <w:marTop w:val="0"/>
      <w:marBottom w:val="0"/>
      <w:divBdr>
        <w:top w:val="none" w:sz="0" w:space="0" w:color="auto"/>
        <w:left w:val="none" w:sz="0" w:space="0" w:color="auto"/>
        <w:bottom w:val="none" w:sz="0" w:space="0" w:color="auto"/>
        <w:right w:val="none" w:sz="0" w:space="0" w:color="auto"/>
      </w:divBdr>
    </w:div>
    <w:div w:id="1725636875">
      <w:bodyDiv w:val="1"/>
      <w:marLeft w:val="0"/>
      <w:marRight w:val="0"/>
      <w:marTop w:val="0"/>
      <w:marBottom w:val="0"/>
      <w:divBdr>
        <w:top w:val="none" w:sz="0" w:space="0" w:color="auto"/>
        <w:left w:val="none" w:sz="0" w:space="0" w:color="auto"/>
        <w:bottom w:val="none" w:sz="0" w:space="0" w:color="auto"/>
        <w:right w:val="none" w:sz="0" w:space="0" w:color="auto"/>
      </w:divBdr>
    </w:div>
    <w:div w:id="182126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wikipedia.org/wiki/H%C3%A9l%C3%A8ne_Cixous"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endnotes.xml.rels><?xml version="1.0" encoding="UTF-8" standalone="yes"?>
<Relationships xmlns="http://schemas.openxmlformats.org/package/2006/relationships"><Relationship Id="rId3" Type="http://schemas.openxmlformats.org/officeDocument/2006/relationships/hyperlink" Target="http://www.research.lancs.ac.uk/portal/en/publications/dichotomies-dialectics-and-dilemmas(ea677995-f343-4d95-91e0-f6b88fbb6e66).html" TargetMode="External"/><Relationship Id="rId7" Type="http://schemas.openxmlformats.org/officeDocument/2006/relationships/hyperlink" Target="https://en.wikipedia.org/wiki/G._E._M._Anscombe" TargetMode="External"/><Relationship Id="rId2" Type="http://schemas.openxmlformats.org/officeDocument/2006/relationships/hyperlink" Target="https://scholar.google.com/citations?view_op=view_citation&amp;hl=da&amp;user=ozMuIPwAAAAJ&amp;citation_for_view=ozMuIPwAAAAJ:_FxGoFyzp5QC" TargetMode="External"/><Relationship Id="rId1" Type="http://schemas.openxmlformats.org/officeDocument/2006/relationships/hyperlink" Target="https://scholar.google.com/citations?view_op=view_citation&amp;hl=da&amp;user=ozMuIPwAAAAJ&amp;citation_for_view=ozMuIPwAAAAJ:Y0pCki6q_DkC" TargetMode="External"/><Relationship Id="rId6" Type="http://schemas.openxmlformats.org/officeDocument/2006/relationships/hyperlink" Target="http://sk.sagepub.com/reference/womensleadership" TargetMode="External"/><Relationship Id="rId5" Type="http://schemas.openxmlformats.org/officeDocument/2006/relationships/hyperlink" Target="javascript:void(0);" TargetMode="External"/><Relationship Id="rId4" Type="http://schemas.openxmlformats.org/officeDocument/2006/relationships/hyperlink" Target="http://www.research.lancs.ac.uk/portal/en/publications/teaching-leadership-critically(ec5bd48f-84b0-4036-940f-59b8103bd77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729D4-D4E8-4786-82BE-9CC0429AA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5596</Words>
  <Characters>31902</Characters>
  <Application>Microsoft Office Word</Application>
  <DocSecurity>4</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Tomkins</dc:creator>
  <cp:keywords/>
  <dc:description/>
  <cp:lastModifiedBy>Chris Mabey</cp:lastModifiedBy>
  <cp:revision>2</cp:revision>
  <cp:lastPrinted>2017-08-11T13:34:00Z</cp:lastPrinted>
  <dcterms:created xsi:type="dcterms:W3CDTF">2018-06-13T16:49:00Z</dcterms:created>
  <dcterms:modified xsi:type="dcterms:W3CDTF">2018-06-13T16:49:00Z</dcterms:modified>
</cp:coreProperties>
</file>