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4B8B7" w14:textId="30E4AB03" w:rsidR="00012ED9" w:rsidRDefault="00012ED9">
      <w:pPr>
        <w:rPr>
          <w:b/>
        </w:rPr>
      </w:pPr>
      <w:r>
        <w:rPr>
          <w:b/>
        </w:rPr>
        <w:t xml:space="preserve">Title: </w:t>
      </w:r>
      <w:r w:rsidRPr="00012ED9">
        <w:rPr>
          <w:b/>
        </w:rPr>
        <w:t>Preventing and responding to depression, self-harm, and suicide in older people living in long term care settings: A systematic review</w:t>
      </w:r>
    </w:p>
    <w:p w14:paraId="4F8152FA" w14:textId="4C3E2DA1" w:rsidR="009F1731" w:rsidRDefault="009F1731">
      <w:r>
        <w:t xml:space="preserve">Authors: </w:t>
      </w:r>
      <w:r w:rsidRPr="009F1731">
        <w:t xml:space="preserve">Gleeson, H., Hafford-Letchfield, T., Quaife, M., Collins, D.A., Flynn, A. </w:t>
      </w:r>
    </w:p>
    <w:p w14:paraId="0869635E" w14:textId="745DB03C" w:rsidR="009F1731" w:rsidRDefault="009F1731">
      <w:r>
        <w:t xml:space="preserve">Published in: Aging and Mental Health </w:t>
      </w:r>
      <w:bookmarkStart w:id="0" w:name="_GoBack"/>
      <w:bookmarkEnd w:id="0"/>
    </w:p>
    <w:p w14:paraId="493ED978" w14:textId="6E390633" w:rsidR="009F1731" w:rsidRPr="00012ED9" w:rsidRDefault="009F1731">
      <w:r>
        <w:t xml:space="preserve">DOI: </w:t>
      </w:r>
      <w:hyperlink r:id="rId5" w:history="1">
        <w:r w:rsidRPr="009F1731">
          <w:rPr>
            <w:rStyle w:val="Hyperlink"/>
          </w:rPr>
          <w:t>https://doi.org/10.1080/13607863.2018.1501666</w:t>
        </w:r>
      </w:hyperlink>
    </w:p>
    <w:p w14:paraId="6C68CB26" w14:textId="6AE2A159" w:rsidR="009A00BD" w:rsidRDefault="00302EF4">
      <w:pPr>
        <w:rPr>
          <w:b/>
        </w:rPr>
      </w:pPr>
      <w:r>
        <w:rPr>
          <w:b/>
        </w:rPr>
        <w:t>Abstract</w:t>
      </w:r>
    </w:p>
    <w:p w14:paraId="18A08FA0" w14:textId="100EA829" w:rsidR="003D61BF" w:rsidRDefault="003D61BF">
      <w:r>
        <w:rPr>
          <w:b/>
        </w:rPr>
        <w:t xml:space="preserve">Objective: </w:t>
      </w:r>
      <w:r w:rsidR="00302EF4" w:rsidRPr="00302EF4">
        <w:t xml:space="preserve">The well documented demographic shift to an aging population means that more people will in future be in need of long term residential care.  Previous research has reported an increased risk of mental health issues and suicidal </w:t>
      </w:r>
      <w:r w:rsidR="00905D85">
        <w:t>behaviour</w:t>
      </w:r>
      <w:r w:rsidR="00302EF4" w:rsidRPr="00302EF4">
        <w:t xml:space="preserve"> among older people living in residential care settings.  However, there is little information on the actual prevalence of depression, self-harm, and suicidal </w:t>
      </w:r>
      <w:r w:rsidR="00905D85">
        <w:t>ideation</w:t>
      </w:r>
      <w:r w:rsidR="00302EF4" w:rsidRPr="00302EF4">
        <w:t xml:space="preserve"> in this population, how it is measured and how care homes respond to these issues.  </w:t>
      </w:r>
    </w:p>
    <w:p w14:paraId="1DFA111A" w14:textId="1B15845D" w:rsidR="003D61BF" w:rsidRDefault="003D61BF">
      <w:r>
        <w:rPr>
          <w:b/>
        </w:rPr>
        <w:t xml:space="preserve">Method: </w:t>
      </w:r>
      <w:r w:rsidR="00905D85" w:rsidRPr="00B95905">
        <w:t>This</w:t>
      </w:r>
      <w:r w:rsidRPr="00B95905">
        <w:t xml:space="preserve"> systematic review</w:t>
      </w:r>
      <w:r w:rsidR="00905D85" w:rsidRPr="00B95905">
        <w:t xml:space="preserve"> of international literature addressed three research questions relating to; the prevalence of mental health problems in this population; how they are identified and; how care homes try to prevent or respond to mental health issues.</w:t>
      </w:r>
      <w:r w:rsidR="00905D85">
        <w:t xml:space="preserve"> </w:t>
      </w:r>
      <w:r>
        <w:t xml:space="preserve"> </w:t>
      </w:r>
    </w:p>
    <w:p w14:paraId="26DE3242" w14:textId="7F22FD09" w:rsidR="003D61BF" w:rsidRDefault="003D61BF">
      <w:r>
        <w:rPr>
          <w:b/>
        </w:rPr>
        <w:t xml:space="preserve">Results: </w:t>
      </w:r>
      <w:r w:rsidR="00302EF4" w:rsidRPr="00302EF4">
        <w:t>Findings showed higher reported rates of depression and suicidal ideation</w:t>
      </w:r>
      <w:r w:rsidR="00F03A13">
        <w:t xml:space="preserve"> (but not self-harm)</w:t>
      </w:r>
      <w:r w:rsidR="00302EF4" w:rsidRPr="00302EF4">
        <w:t xml:space="preserve"> in care home residents compared to matched age groups in the community, variation in the use</w:t>
      </w:r>
      <w:r w:rsidR="00F03A13">
        <w:t xml:space="preserve"> and appropriateness</w:t>
      </w:r>
      <w:r w:rsidR="00302EF4" w:rsidRPr="00302EF4">
        <w:t xml:space="preserve"> of standardised measures across studies and, interventions almost exclusively focused on increasing staff knowledge about mental health but with an absence of involvement of older people themselves in these programmes.  </w:t>
      </w:r>
    </w:p>
    <w:p w14:paraId="1BA438D5" w14:textId="5E8830DB" w:rsidR="00302EF4" w:rsidRDefault="003D61BF">
      <w:r>
        <w:rPr>
          <w:b/>
        </w:rPr>
        <w:t xml:space="preserve">Conclusion: </w:t>
      </w:r>
      <w:r w:rsidR="00302EF4" w:rsidRPr="00302EF4">
        <w:t>We discuss the implications of these findings in the context of addressing mental health difficulties experienced by older people in residential care and future research in this area.</w:t>
      </w:r>
    </w:p>
    <w:p w14:paraId="1F0BDA58" w14:textId="55E9E8EC" w:rsidR="00302EF4" w:rsidRDefault="00302EF4">
      <w:r w:rsidRPr="00302EF4">
        <w:rPr>
          <w:b/>
        </w:rPr>
        <w:t>Keywords:</w:t>
      </w:r>
      <w:r w:rsidRPr="00302EF4">
        <w:t xml:space="preserve"> older people, care homes, mental health, depression, suicide, staff training</w:t>
      </w:r>
    </w:p>
    <w:p w14:paraId="130FB5BA" w14:textId="77777777" w:rsidR="00302EF4" w:rsidRPr="00302EF4" w:rsidRDefault="00302EF4"/>
    <w:p w14:paraId="5B3B71B3" w14:textId="77777777" w:rsidR="00302EF4" w:rsidRDefault="00302EF4">
      <w:pPr>
        <w:rPr>
          <w:b/>
        </w:rPr>
      </w:pPr>
      <w:r>
        <w:rPr>
          <w:b/>
        </w:rPr>
        <w:br w:type="page"/>
      </w:r>
    </w:p>
    <w:p w14:paraId="67DB7982" w14:textId="6D57C55D" w:rsidR="00631CC7" w:rsidRDefault="00FE68D9" w:rsidP="008F273A">
      <w:pPr>
        <w:rPr>
          <w:b/>
        </w:rPr>
      </w:pPr>
      <w:r>
        <w:rPr>
          <w:b/>
        </w:rPr>
        <w:lastRenderedPageBreak/>
        <w:t>Introduction</w:t>
      </w:r>
    </w:p>
    <w:p w14:paraId="6A36393A" w14:textId="50910FE2" w:rsidR="00FE68D9" w:rsidRDefault="00FE68D9" w:rsidP="000C2DEA">
      <w:pPr>
        <w:rPr>
          <w:lang w:val="en-GB"/>
        </w:rPr>
      </w:pPr>
      <w:r>
        <w:t>It is estimated that between now and 2050 the proportion of the world’s population aged over 60 will almost d</w:t>
      </w:r>
      <w:r w:rsidR="000905A8">
        <w:t>ouble from 12% to 22% (World Health Organization [WHO], 2015</w:t>
      </w:r>
      <w:r>
        <w:t xml:space="preserve">).  Many of these individuals will require social care of some form and a large proportion will eventually move to residential care.  </w:t>
      </w:r>
      <w:r w:rsidR="00674498">
        <w:rPr>
          <w:lang w:val="en-GB"/>
        </w:rPr>
        <w:t>M</w:t>
      </w:r>
      <w:r w:rsidRPr="00FE68D9">
        <w:rPr>
          <w:lang w:val="en-GB"/>
        </w:rPr>
        <w:t>oving into long term care can result from declin</w:t>
      </w:r>
      <w:r w:rsidR="00674498">
        <w:rPr>
          <w:lang w:val="en-GB"/>
        </w:rPr>
        <w:t>ing</w:t>
      </w:r>
      <w:r w:rsidRPr="00FE68D9">
        <w:rPr>
          <w:lang w:val="en-GB"/>
        </w:rPr>
        <w:t xml:space="preserve"> physical or cognitive function</w:t>
      </w:r>
      <w:r w:rsidR="00674498">
        <w:rPr>
          <w:lang w:val="en-GB"/>
        </w:rPr>
        <w:t>ing</w:t>
      </w:r>
      <w:r w:rsidRPr="00FE68D9">
        <w:rPr>
          <w:lang w:val="en-GB"/>
        </w:rPr>
        <w:t xml:space="preserve">, loss of a </w:t>
      </w:r>
      <w:r w:rsidR="000C2DEA">
        <w:rPr>
          <w:lang w:val="en-GB"/>
        </w:rPr>
        <w:t xml:space="preserve">partner or caregiver (Podgorski, Langford, Pearson &amp; Conwell, </w:t>
      </w:r>
      <w:r w:rsidRPr="00FE68D9">
        <w:rPr>
          <w:lang w:val="en-GB"/>
        </w:rPr>
        <w:t xml:space="preserve">2010) and </w:t>
      </w:r>
      <w:r w:rsidR="00674498">
        <w:rPr>
          <w:lang w:val="en-GB"/>
        </w:rPr>
        <w:t>can be</w:t>
      </w:r>
      <w:r w:rsidRPr="00FE68D9">
        <w:rPr>
          <w:lang w:val="en-GB"/>
        </w:rPr>
        <w:t xml:space="preserve"> perceived as a last resort when other interventions h</w:t>
      </w:r>
      <w:r w:rsidR="000C2DEA">
        <w:rPr>
          <w:lang w:val="en-GB"/>
        </w:rPr>
        <w:t>ave failed (Netten, Darton, Bebbington &amp; Brown,</w:t>
      </w:r>
      <w:r w:rsidRPr="00FE68D9">
        <w:rPr>
          <w:lang w:val="en-GB"/>
        </w:rPr>
        <w:t xml:space="preserve"> </w:t>
      </w:r>
      <w:r w:rsidR="00B34E1F">
        <w:rPr>
          <w:lang w:val="en-GB"/>
        </w:rPr>
        <w:t>2001</w:t>
      </w:r>
      <w:r w:rsidRPr="00FE68D9">
        <w:rPr>
          <w:lang w:val="en-GB"/>
        </w:rPr>
        <w:t>).</w:t>
      </w:r>
      <w:r>
        <w:rPr>
          <w:lang w:val="en-GB"/>
        </w:rPr>
        <w:t xml:space="preserve">  While it is anticipated that increasing numbers of older people will </w:t>
      </w:r>
      <w:r w:rsidR="00674498">
        <w:rPr>
          <w:lang w:val="en-GB"/>
        </w:rPr>
        <w:t>need</w:t>
      </w:r>
      <w:r>
        <w:rPr>
          <w:lang w:val="en-GB"/>
        </w:rPr>
        <w:t xml:space="preserve"> specialist dementia care </w:t>
      </w:r>
      <w:r w:rsidR="00674498">
        <w:rPr>
          <w:lang w:val="en-GB"/>
        </w:rPr>
        <w:t>with</w:t>
      </w:r>
      <w:r>
        <w:rPr>
          <w:lang w:val="en-GB"/>
        </w:rPr>
        <w:t>in residential settings in future years</w:t>
      </w:r>
      <w:r w:rsidR="00674498">
        <w:rPr>
          <w:lang w:val="en-GB"/>
        </w:rPr>
        <w:t xml:space="preserve">, </w:t>
      </w:r>
      <w:r>
        <w:rPr>
          <w:lang w:val="en-GB"/>
        </w:rPr>
        <w:t xml:space="preserve">less </w:t>
      </w:r>
      <w:r w:rsidR="00674498">
        <w:rPr>
          <w:lang w:val="en-GB"/>
        </w:rPr>
        <w:t>consideration has been given to</w:t>
      </w:r>
      <w:r>
        <w:rPr>
          <w:lang w:val="en-GB"/>
        </w:rPr>
        <w:t xml:space="preserve"> those older people with mental health needs unrelated to dementia (AGE UK, 2016</w:t>
      </w:r>
      <w:r w:rsidR="00674498">
        <w:rPr>
          <w:lang w:val="en-GB"/>
        </w:rPr>
        <w:t>;</w:t>
      </w:r>
      <w:r w:rsidR="00674498" w:rsidRPr="00674498">
        <w:rPr>
          <w:rFonts w:asciiTheme="minorHAnsi" w:eastAsiaTheme="minorEastAsia" w:hAnsiTheme="minorHAnsi"/>
          <w:sz w:val="22"/>
          <w:lang w:val="en-GB" w:eastAsia="zh-CN"/>
        </w:rPr>
        <w:t xml:space="preserve"> </w:t>
      </w:r>
      <w:r w:rsidR="00674498" w:rsidRPr="00674498">
        <w:rPr>
          <w:lang w:val="en-GB"/>
        </w:rPr>
        <w:t xml:space="preserve">Grabowski, </w:t>
      </w:r>
      <w:r w:rsidR="000C2DEA">
        <w:rPr>
          <w:lang w:val="en-GB"/>
        </w:rPr>
        <w:t>Aschbrenner, Rome &amp; Bartels,</w:t>
      </w:r>
      <w:r w:rsidR="00674498" w:rsidRPr="00674498">
        <w:rPr>
          <w:lang w:val="en-GB"/>
        </w:rPr>
        <w:t xml:space="preserve"> 2010</w:t>
      </w:r>
      <w:r>
        <w:rPr>
          <w:lang w:val="en-GB"/>
        </w:rPr>
        <w:t xml:space="preserve">).  </w:t>
      </w:r>
      <w:r w:rsidR="00674498" w:rsidRPr="00674498">
        <w:rPr>
          <w:lang w:val="en-GB"/>
        </w:rPr>
        <w:t>For those with no diagnosis of dementia or cognitive decline, self-neglect or self-harm in older people has been shown to be a response to los</w:t>
      </w:r>
      <w:r w:rsidR="00A038F7">
        <w:rPr>
          <w:lang w:val="en-GB"/>
        </w:rPr>
        <w:t>s of</w:t>
      </w:r>
      <w:r w:rsidR="00674498" w:rsidRPr="00674498">
        <w:rPr>
          <w:lang w:val="en-GB"/>
        </w:rPr>
        <w:t xml:space="preserve"> </w:t>
      </w:r>
      <w:r w:rsidR="00D14611">
        <w:rPr>
          <w:lang w:val="en-GB"/>
        </w:rPr>
        <w:t>autonomy</w:t>
      </w:r>
      <w:r w:rsidR="00A038F7">
        <w:rPr>
          <w:lang w:val="en-GB"/>
        </w:rPr>
        <w:t xml:space="preserve">, </w:t>
      </w:r>
      <w:r w:rsidR="00674498" w:rsidRPr="00674498">
        <w:rPr>
          <w:lang w:val="en-GB"/>
        </w:rPr>
        <w:t>an attempt to maintain self-identity, feelings of social isolation (both real and self-imposed) or a sense of meani</w:t>
      </w:r>
      <w:r w:rsidR="000C2DEA">
        <w:rPr>
          <w:lang w:val="en-GB"/>
        </w:rPr>
        <w:t xml:space="preserve">nglessness of one’s life (Wand, Peisah, Draper &amp; Brodaty, </w:t>
      </w:r>
      <w:r w:rsidR="00674498" w:rsidRPr="00674498">
        <w:rPr>
          <w:lang w:val="en-GB"/>
        </w:rPr>
        <w:t>2017).</w:t>
      </w:r>
    </w:p>
    <w:p w14:paraId="1993F130" w14:textId="7FEB6FF3" w:rsidR="00674498" w:rsidRDefault="00A038F7" w:rsidP="001E1B85">
      <w:pPr>
        <w:rPr>
          <w:lang w:val="en-GB"/>
        </w:rPr>
      </w:pPr>
      <w:r w:rsidRPr="00A038F7">
        <w:rPr>
          <w:lang w:val="en-GB"/>
        </w:rPr>
        <w:t>Previous research suggests that</w:t>
      </w:r>
      <w:r w:rsidR="00FE0201">
        <w:rPr>
          <w:lang w:val="en-GB"/>
        </w:rPr>
        <w:t xml:space="preserve"> </w:t>
      </w:r>
      <w:r w:rsidRPr="00A038F7">
        <w:rPr>
          <w:lang w:val="en-GB"/>
        </w:rPr>
        <w:t>older people living in care homes are at increased risk of depression, self-harm, and suicidal ideation compared to those</w:t>
      </w:r>
      <w:r w:rsidR="000C2DEA">
        <w:rPr>
          <w:lang w:val="en-GB"/>
        </w:rPr>
        <w:t xml:space="preserve"> in the community (e.g. Murphy, Bugeja, Pilgrim &amp; Ibrahim, </w:t>
      </w:r>
      <w:r w:rsidRPr="00A038F7">
        <w:rPr>
          <w:lang w:val="en-GB"/>
        </w:rPr>
        <w:t xml:space="preserve">2015; Wand, </w:t>
      </w:r>
      <w:r w:rsidR="000C2DEA">
        <w:rPr>
          <w:lang w:val="en-GB"/>
        </w:rPr>
        <w:t>et al.</w:t>
      </w:r>
      <w:r w:rsidRPr="00A038F7">
        <w:rPr>
          <w:lang w:val="en-GB"/>
        </w:rPr>
        <w:t xml:space="preserve">, 2017). </w:t>
      </w:r>
      <w:r w:rsidR="00FE0201">
        <w:rPr>
          <w:lang w:val="en-GB"/>
        </w:rPr>
        <w:t>Figures consistently suggest that around 20% of older people in the community experience depression</w:t>
      </w:r>
      <w:r w:rsidR="00D14611">
        <w:rPr>
          <w:lang w:val="en-GB"/>
        </w:rPr>
        <w:t>,</w:t>
      </w:r>
      <w:r w:rsidR="00FE0201">
        <w:rPr>
          <w:lang w:val="en-GB"/>
        </w:rPr>
        <w:t xml:space="preserve"> this rises to 40% for those living in care homes (</w:t>
      </w:r>
      <w:r w:rsidR="000C2DEA">
        <w:rPr>
          <w:lang w:val="en-GB"/>
        </w:rPr>
        <w:t>Mental Health Foundation [</w:t>
      </w:r>
      <w:r w:rsidR="00FE0201">
        <w:rPr>
          <w:lang w:val="en-GB"/>
        </w:rPr>
        <w:t>MHF</w:t>
      </w:r>
      <w:r w:rsidR="000C2DEA">
        <w:rPr>
          <w:lang w:val="en-GB"/>
        </w:rPr>
        <w:t>]</w:t>
      </w:r>
      <w:r w:rsidR="00FE0201">
        <w:rPr>
          <w:lang w:val="en-GB"/>
        </w:rPr>
        <w:t xml:space="preserve">, 2011).  </w:t>
      </w:r>
      <w:r>
        <w:rPr>
          <w:lang w:val="en-GB"/>
        </w:rPr>
        <w:t>Despite this it is estimated that in the UK up to 85% of older people with depression receive no support from health services (</w:t>
      </w:r>
      <w:r w:rsidR="001E1B85">
        <w:rPr>
          <w:lang w:val="en-GB"/>
        </w:rPr>
        <w:t>MHF, 2011</w:t>
      </w:r>
      <w:r>
        <w:rPr>
          <w:lang w:val="en-GB"/>
        </w:rPr>
        <w:t xml:space="preserve">). </w:t>
      </w:r>
      <w:r w:rsidR="00FE0201">
        <w:rPr>
          <w:lang w:val="en-GB"/>
        </w:rPr>
        <w:t>D</w:t>
      </w:r>
      <w:r w:rsidRPr="00A038F7">
        <w:rPr>
          <w:lang w:val="en-GB"/>
        </w:rPr>
        <w:t>epression</w:t>
      </w:r>
      <w:r w:rsidR="00FE0201">
        <w:rPr>
          <w:lang w:val="en-GB"/>
        </w:rPr>
        <w:t xml:space="preserve"> and </w:t>
      </w:r>
      <w:r w:rsidR="00FE0201" w:rsidRPr="00B95905">
        <w:rPr>
          <w:lang w:val="en-GB"/>
        </w:rPr>
        <w:t xml:space="preserve">suicidal </w:t>
      </w:r>
      <w:r w:rsidR="00D14611" w:rsidRPr="00B95905">
        <w:rPr>
          <w:lang w:val="en-GB"/>
        </w:rPr>
        <w:t>behavior</w:t>
      </w:r>
      <w:r w:rsidRPr="00A038F7">
        <w:rPr>
          <w:lang w:val="en-GB"/>
        </w:rPr>
        <w:t xml:space="preserve"> may be </w:t>
      </w:r>
      <w:r w:rsidR="00FE0201">
        <w:rPr>
          <w:lang w:val="en-GB"/>
        </w:rPr>
        <w:t xml:space="preserve">further </w:t>
      </w:r>
      <w:r w:rsidRPr="00A038F7">
        <w:rPr>
          <w:lang w:val="en-GB"/>
        </w:rPr>
        <w:t xml:space="preserve">under reported within long term residential settings for older people </w:t>
      </w:r>
      <w:r w:rsidR="00FE0201">
        <w:rPr>
          <w:lang w:val="en-GB"/>
        </w:rPr>
        <w:t xml:space="preserve">which can be difficult to diagnose when cognitive decline is also a factor </w:t>
      </w:r>
      <w:r w:rsidRPr="00A038F7">
        <w:rPr>
          <w:lang w:val="en-GB"/>
        </w:rPr>
        <w:t xml:space="preserve">(see Azulai </w:t>
      </w:r>
      <w:r w:rsidR="001E1B85">
        <w:rPr>
          <w:lang w:val="en-GB"/>
        </w:rPr>
        <w:t>&amp;</w:t>
      </w:r>
      <w:r w:rsidRPr="00A038F7">
        <w:rPr>
          <w:lang w:val="en-GB"/>
        </w:rPr>
        <w:t xml:space="preserve"> Walsh, 2015 for a review).  Similarly, under-identification of mental ill health by health-care professionals and older people themselves and the stigma surrounding mental illness makes people reluctant to seek help.</w:t>
      </w:r>
      <w:r w:rsidR="00FE0201">
        <w:rPr>
          <w:lang w:val="en-GB"/>
        </w:rPr>
        <w:t xml:space="preserve">  </w:t>
      </w:r>
    </w:p>
    <w:p w14:paraId="20A3BD2C" w14:textId="3C32E8AF" w:rsidR="00012F21" w:rsidRDefault="00FE0201" w:rsidP="001E1B85">
      <w:pPr>
        <w:rPr>
          <w:lang w:val="en-GB"/>
        </w:rPr>
      </w:pPr>
      <w:r>
        <w:rPr>
          <w:lang w:val="en-GB"/>
        </w:rPr>
        <w:t xml:space="preserve">Prevention and appropriate responses to mental health difficulties in older people is an increasingly urgent public health issue.  In order to better understand how to do this, it is important first to have a comprehensive picture of the scale of the problem, how it is identified and what can be learned from previous interventions.  </w:t>
      </w:r>
      <w:r w:rsidR="00012F21" w:rsidRPr="00012F21">
        <w:rPr>
          <w:lang w:val="en-GB"/>
        </w:rPr>
        <w:t>Most research on the mental health needs of older people in care homes to date has focused on dementia although it is beginning to be recognised that a greater proportion of care home residents now have mental health problems that are unrelated to dementia (Grabowski, et al., 2010).  There is a need to maintain and review research and knowledge about depression, self-ha</w:t>
      </w:r>
      <w:r w:rsidR="00D14611">
        <w:rPr>
          <w:lang w:val="en-GB"/>
        </w:rPr>
        <w:t xml:space="preserve">rm and suicidal behaviour </w:t>
      </w:r>
      <w:r w:rsidR="00012F21" w:rsidRPr="00012F21">
        <w:rPr>
          <w:lang w:val="en-GB"/>
        </w:rPr>
        <w:t xml:space="preserve">impacting on older people living in care homes to better understand and predict risk (Nock </w:t>
      </w:r>
      <w:r w:rsidR="001E1B85">
        <w:rPr>
          <w:lang w:val="en-GB"/>
        </w:rPr>
        <w:t>&amp;</w:t>
      </w:r>
      <w:r w:rsidR="00012F21" w:rsidRPr="00012F21">
        <w:rPr>
          <w:lang w:val="en-GB"/>
        </w:rPr>
        <w:t xml:space="preserve"> Kessler, 2006) and to understand mental health in the context of the institutional environment in which it occurs to develop appropriate prevention strategies (Murphy et al, 2015).</w:t>
      </w:r>
      <w:r w:rsidR="00012F21">
        <w:rPr>
          <w:lang w:val="en-GB"/>
        </w:rPr>
        <w:t xml:space="preserve">  </w:t>
      </w:r>
      <w:r w:rsidR="005A7FF9">
        <w:rPr>
          <w:lang w:val="en-GB"/>
        </w:rPr>
        <w:t>T</w:t>
      </w:r>
      <w:r w:rsidR="00012F21">
        <w:rPr>
          <w:lang w:val="en-GB"/>
        </w:rPr>
        <w:t>h</w:t>
      </w:r>
      <w:r w:rsidR="005A7FF9">
        <w:rPr>
          <w:lang w:val="en-GB"/>
        </w:rPr>
        <w:t xml:space="preserve">is </w:t>
      </w:r>
      <w:r w:rsidR="00012F21">
        <w:rPr>
          <w:lang w:val="en-GB"/>
        </w:rPr>
        <w:t xml:space="preserve">systematic review was conducted </w:t>
      </w:r>
      <w:r w:rsidR="001E346E">
        <w:rPr>
          <w:lang w:val="en-GB"/>
        </w:rPr>
        <w:t>to assess the evidence on the rates of depression, self-harm</w:t>
      </w:r>
      <w:r w:rsidR="005A7FF9">
        <w:rPr>
          <w:lang w:val="en-GB"/>
        </w:rPr>
        <w:t>,</w:t>
      </w:r>
      <w:r w:rsidR="00D14611">
        <w:rPr>
          <w:lang w:val="en-GB"/>
        </w:rPr>
        <w:t xml:space="preserve"> and suicidal </w:t>
      </w:r>
      <w:r w:rsidR="00D14611" w:rsidRPr="00B95905">
        <w:rPr>
          <w:lang w:val="en-GB"/>
        </w:rPr>
        <w:t>behavio</w:t>
      </w:r>
      <w:r w:rsidR="00F03A13" w:rsidRPr="00B95905">
        <w:rPr>
          <w:lang w:val="en-GB"/>
        </w:rPr>
        <w:t>r</w:t>
      </w:r>
      <w:r w:rsidR="001E346E" w:rsidRPr="00B95905">
        <w:rPr>
          <w:lang w:val="en-GB"/>
        </w:rPr>
        <w:t xml:space="preserve"> within</w:t>
      </w:r>
      <w:r w:rsidR="001E346E">
        <w:rPr>
          <w:lang w:val="en-GB"/>
        </w:rPr>
        <w:t xml:space="preserve"> care homes, how these are measured and what responses have been shown to be effective in addressing them.</w:t>
      </w:r>
    </w:p>
    <w:p w14:paraId="71FDC634" w14:textId="6C84DAF2" w:rsidR="005A7FF9" w:rsidRPr="005A7FF9" w:rsidRDefault="005A7FF9" w:rsidP="005A7FF9">
      <w:pPr>
        <w:rPr>
          <w:lang w:val="en-GB"/>
        </w:rPr>
      </w:pPr>
      <w:r w:rsidRPr="005A7FF9">
        <w:rPr>
          <w:lang w:val="en-GB"/>
        </w:rPr>
        <w:t>Specifically</w:t>
      </w:r>
      <w:r>
        <w:rPr>
          <w:lang w:val="en-GB"/>
        </w:rPr>
        <w:t>,</w:t>
      </w:r>
      <w:r w:rsidRPr="005A7FF9">
        <w:rPr>
          <w:lang w:val="en-GB"/>
        </w:rPr>
        <w:t xml:space="preserve"> three research questions were addressed:</w:t>
      </w:r>
    </w:p>
    <w:p w14:paraId="2FA9B413" w14:textId="34E27462" w:rsidR="005A7FF9" w:rsidRPr="005A7FF9" w:rsidRDefault="005A7FF9" w:rsidP="005A7FF9">
      <w:pPr>
        <w:rPr>
          <w:lang w:val="en-GB"/>
        </w:rPr>
      </w:pPr>
      <w:r w:rsidRPr="005A7FF9">
        <w:rPr>
          <w:lang w:val="en-GB"/>
        </w:rPr>
        <w:lastRenderedPageBreak/>
        <w:t>1. What is the prevalence of depression,</w:t>
      </w:r>
      <w:r w:rsidR="00D14611">
        <w:rPr>
          <w:lang w:val="en-GB"/>
        </w:rPr>
        <w:t xml:space="preserve"> self-harm and suicidal behavio</w:t>
      </w:r>
      <w:r w:rsidRPr="005A7FF9">
        <w:rPr>
          <w:lang w:val="en-GB"/>
        </w:rPr>
        <w:t>r in older people living in residential care settings/nursing homes?</w:t>
      </w:r>
    </w:p>
    <w:p w14:paraId="1C6E080F" w14:textId="77318B73" w:rsidR="005A7FF9" w:rsidRPr="005A7FF9" w:rsidRDefault="005A7FF9" w:rsidP="005A7FF9">
      <w:pPr>
        <w:rPr>
          <w:lang w:val="en-GB"/>
        </w:rPr>
      </w:pPr>
      <w:r w:rsidRPr="005A7FF9">
        <w:rPr>
          <w:lang w:val="en-GB"/>
        </w:rPr>
        <w:t>2. What tools are used to measure, or assess the risk of, depression</w:t>
      </w:r>
      <w:r w:rsidR="00D14611">
        <w:rPr>
          <w:lang w:val="en-GB"/>
        </w:rPr>
        <w:t>, self-harm or suicidal behavio</w:t>
      </w:r>
      <w:r w:rsidRPr="005A7FF9">
        <w:rPr>
          <w:lang w:val="en-GB"/>
        </w:rPr>
        <w:t>r in this population and how are they routinely used?</w:t>
      </w:r>
    </w:p>
    <w:p w14:paraId="4437E20B" w14:textId="01F4F969" w:rsidR="005A7FF9" w:rsidRDefault="005A7FF9" w:rsidP="005A7FF9">
      <w:pPr>
        <w:rPr>
          <w:lang w:val="en-GB"/>
        </w:rPr>
      </w:pPr>
      <w:r w:rsidRPr="005A7FF9">
        <w:rPr>
          <w:lang w:val="en-GB"/>
        </w:rPr>
        <w:t>3. What interventions are used in older people’s residential settings/nursing homes to prevent or address depr</w:t>
      </w:r>
      <w:r w:rsidR="00F03A13">
        <w:rPr>
          <w:lang w:val="en-GB"/>
        </w:rPr>
        <w:t>ession, self-ha</w:t>
      </w:r>
      <w:r w:rsidR="00D14611">
        <w:rPr>
          <w:lang w:val="en-GB"/>
        </w:rPr>
        <w:t>rm and/or suicidal behavio</w:t>
      </w:r>
      <w:r w:rsidR="00F03A13">
        <w:rPr>
          <w:lang w:val="en-GB"/>
        </w:rPr>
        <w:t>r</w:t>
      </w:r>
      <w:r w:rsidRPr="005A7FF9">
        <w:rPr>
          <w:lang w:val="en-GB"/>
        </w:rPr>
        <w:t xml:space="preserve"> and how effective are they?</w:t>
      </w:r>
    </w:p>
    <w:p w14:paraId="65817450" w14:textId="770008FE" w:rsidR="005A7FF9" w:rsidRPr="005A7FF9" w:rsidRDefault="005A7FF9" w:rsidP="008F273A">
      <w:pPr>
        <w:rPr>
          <w:b/>
          <w:bCs/>
          <w:lang w:val="en-GB"/>
        </w:rPr>
      </w:pPr>
      <w:r w:rsidRPr="005A7FF9">
        <w:rPr>
          <w:b/>
          <w:bCs/>
          <w:lang w:val="en-GB"/>
        </w:rPr>
        <w:t>Methods</w:t>
      </w:r>
      <w:r w:rsidR="003A343D">
        <w:rPr>
          <w:b/>
          <w:bCs/>
          <w:lang w:val="en-GB"/>
        </w:rPr>
        <w:t xml:space="preserve"> </w:t>
      </w:r>
    </w:p>
    <w:p w14:paraId="32581068" w14:textId="77777777" w:rsidR="005A7FF9" w:rsidRPr="005A7FF9" w:rsidRDefault="005A7FF9" w:rsidP="005A7FF9">
      <w:pPr>
        <w:rPr>
          <w:i/>
          <w:iCs/>
          <w:lang w:val="en-GB"/>
        </w:rPr>
      </w:pPr>
      <w:r w:rsidRPr="005A7FF9">
        <w:rPr>
          <w:i/>
          <w:iCs/>
          <w:lang w:val="en-GB"/>
        </w:rPr>
        <w:t xml:space="preserve">Search Strategy </w:t>
      </w:r>
    </w:p>
    <w:p w14:paraId="777A3C78" w14:textId="2BE64875" w:rsidR="005A7FF9" w:rsidRPr="00B73B7C" w:rsidRDefault="005A7FF9" w:rsidP="00B73B7C">
      <w:pPr>
        <w:rPr>
          <w:lang w:val="en-GB"/>
        </w:rPr>
      </w:pPr>
      <w:r>
        <w:rPr>
          <w:lang w:val="en-GB"/>
        </w:rPr>
        <w:t>The first author conducted searches in seven databases</w:t>
      </w:r>
      <w:r w:rsidRPr="005A7FF9">
        <w:rPr>
          <w:lang w:val="en-GB"/>
        </w:rPr>
        <w:t xml:space="preserve"> (CINAHL, IBSS, MEDLINE, OVID, PsychINFO, pubMED and RCN Journals) using a combination of keyword</w:t>
      </w:r>
      <w:r>
        <w:rPr>
          <w:lang w:val="en-GB"/>
        </w:rPr>
        <w:t>s, presented in Box 1</w:t>
      </w:r>
      <w:r w:rsidRPr="00B95905">
        <w:rPr>
          <w:lang w:val="en-GB"/>
        </w:rPr>
        <w:t xml:space="preserve">.  </w:t>
      </w:r>
      <w:r w:rsidR="00B73B7C" w:rsidRPr="00B95905">
        <w:rPr>
          <w:lang w:val="en-GB"/>
        </w:rPr>
        <w:t>Terminology regarding the setting differed among countries so that some referred to residential care facilities, nursing homes or residential care homes with little evidence of distinction between them. We addressed this issue by including all terms in our search in order to ensure no literature was missed at this stage.</w:t>
      </w:r>
    </w:p>
    <w:p w14:paraId="5E7D7518" w14:textId="6ABC3A7D" w:rsidR="00921BC4" w:rsidRPr="00921BC4" w:rsidRDefault="00921BC4" w:rsidP="005A7FF9">
      <w:pPr>
        <w:rPr>
          <w:i/>
          <w:lang w:val="en-GB"/>
        </w:rPr>
      </w:pPr>
      <w:r>
        <w:rPr>
          <w:i/>
          <w:lang w:val="en-GB"/>
        </w:rPr>
        <w:t>Inclusion/exclusion criteria</w:t>
      </w:r>
    </w:p>
    <w:p w14:paraId="337F2EF0" w14:textId="77777777" w:rsidR="00921BC4" w:rsidRDefault="00921BC4" w:rsidP="002D1DE4">
      <w:pPr>
        <w:rPr>
          <w:lang w:val="en-GB"/>
        </w:rPr>
      </w:pPr>
      <w:r>
        <w:rPr>
          <w:lang w:val="en-GB"/>
        </w:rPr>
        <w:t>Included papers were limited to</w:t>
      </w:r>
      <w:r w:rsidR="002D1DE4" w:rsidRPr="002D1DE4">
        <w:rPr>
          <w:lang w:val="en-GB"/>
        </w:rPr>
        <w:t xml:space="preserve">; </w:t>
      </w:r>
    </w:p>
    <w:p w14:paraId="5C6819D7" w14:textId="0469FDC1" w:rsidR="00921BC4" w:rsidRDefault="00921BC4" w:rsidP="00921BC4">
      <w:pPr>
        <w:numPr>
          <w:ilvl w:val="0"/>
          <w:numId w:val="1"/>
        </w:numPr>
        <w:rPr>
          <w:lang w:val="en-GB"/>
        </w:rPr>
      </w:pPr>
      <w:r>
        <w:rPr>
          <w:lang w:val="en-GB"/>
        </w:rPr>
        <w:t>Peer reviewed research articles published between 1990 and 2016 using qualitative, quantitative, or mixed methods.</w:t>
      </w:r>
    </w:p>
    <w:p w14:paraId="4A87AAE1" w14:textId="585E4D53" w:rsidR="00921BC4" w:rsidRDefault="00921BC4" w:rsidP="00921BC4">
      <w:pPr>
        <w:numPr>
          <w:ilvl w:val="0"/>
          <w:numId w:val="1"/>
        </w:numPr>
        <w:rPr>
          <w:lang w:val="en-GB"/>
        </w:rPr>
      </w:pPr>
      <w:r>
        <w:rPr>
          <w:lang w:val="en-GB"/>
        </w:rPr>
        <w:t>Those set in care homes or long-term residential care for older people</w:t>
      </w:r>
    </w:p>
    <w:p w14:paraId="59A8533A" w14:textId="7B46C863" w:rsidR="00921BC4" w:rsidRDefault="00921BC4" w:rsidP="00921BC4">
      <w:pPr>
        <w:numPr>
          <w:ilvl w:val="0"/>
          <w:numId w:val="1"/>
        </w:numPr>
        <w:rPr>
          <w:lang w:val="en-GB"/>
        </w:rPr>
      </w:pPr>
      <w:r>
        <w:rPr>
          <w:lang w:val="en-GB"/>
        </w:rPr>
        <w:t>Describes the prevalence or measurement of depression, self-har</w:t>
      </w:r>
      <w:r w:rsidR="00D14611">
        <w:rPr>
          <w:lang w:val="en-GB"/>
        </w:rPr>
        <w:t>m, or suicidal ideation/behavio</w:t>
      </w:r>
      <w:r>
        <w:rPr>
          <w:lang w:val="en-GB"/>
        </w:rPr>
        <w:t>r in residents with no indication of dementia</w:t>
      </w:r>
    </w:p>
    <w:p w14:paraId="289190AB" w14:textId="64AFF6CD" w:rsidR="00921BC4" w:rsidRPr="00B95905" w:rsidRDefault="00921BC4" w:rsidP="00921BC4">
      <w:pPr>
        <w:numPr>
          <w:ilvl w:val="0"/>
          <w:numId w:val="1"/>
        </w:numPr>
        <w:rPr>
          <w:lang w:val="en-GB"/>
        </w:rPr>
      </w:pPr>
      <w:r>
        <w:rPr>
          <w:lang w:val="en-GB"/>
        </w:rPr>
        <w:t xml:space="preserve">Describes interventions (including staff training) aimed at identifying, preventing, or responding to depression, self-harm, or </w:t>
      </w:r>
      <w:r w:rsidR="00D14611">
        <w:rPr>
          <w:lang w:val="en-GB"/>
        </w:rPr>
        <w:t>suicidal behavio</w:t>
      </w:r>
      <w:r w:rsidR="00F03A13">
        <w:rPr>
          <w:lang w:val="en-GB"/>
        </w:rPr>
        <w:t xml:space="preserve">r in residents, </w:t>
      </w:r>
      <w:r w:rsidR="00F03A13" w:rsidRPr="00B95905">
        <w:rPr>
          <w:lang w:val="en-GB"/>
        </w:rPr>
        <w:t>with no indication of dementia.</w:t>
      </w:r>
    </w:p>
    <w:p w14:paraId="2EC867F9" w14:textId="5539479B" w:rsidR="00921BC4" w:rsidRDefault="00921BC4" w:rsidP="00921BC4">
      <w:pPr>
        <w:numPr>
          <w:ilvl w:val="0"/>
          <w:numId w:val="1"/>
        </w:numPr>
        <w:rPr>
          <w:lang w:val="en-GB"/>
        </w:rPr>
      </w:pPr>
      <w:r>
        <w:rPr>
          <w:lang w:val="en-GB"/>
        </w:rPr>
        <w:t>Studies published in English</w:t>
      </w:r>
    </w:p>
    <w:p w14:paraId="4D7E8FC3" w14:textId="44A321C2" w:rsidR="00921BC4" w:rsidRPr="00921BC4" w:rsidRDefault="00921BC4" w:rsidP="00921BC4">
      <w:pPr>
        <w:rPr>
          <w:i/>
          <w:lang w:val="en-GB"/>
        </w:rPr>
      </w:pPr>
      <w:r>
        <w:rPr>
          <w:i/>
          <w:lang w:val="en-GB"/>
        </w:rPr>
        <w:t>Data extraction and synthesis</w:t>
      </w:r>
    </w:p>
    <w:p w14:paraId="7B3D4184" w14:textId="6459B9B5" w:rsidR="00921BC4" w:rsidRDefault="00921BC4" w:rsidP="008B5CA7">
      <w:pPr>
        <w:rPr>
          <w:lang w:val="en-GB"/>
        </w:rPr>
      </w:pPr>
      <w:r w:rsidRPr="00921BC4">
        <w:rPr>
          <w:lang w:val="en-GB"/>
        </w:rPr>
        <w:t>All identified papers were collated on Covid</w:t>
      </w:r>
      <w:r w:rsidR="00D14611">
        <w:rPr>
          <w:lang w:val="en-GB"/>
        </w:rPr>
        <w:t>ence (2017), an online program</w:t>
      </w:r>
      <w:r w:rsidRPr="00921BC4">
        <w:rPr>
          <w:lang w:val="en-GB"/>
        </w:rPr>
        <w:t xml:space="preserve"> that allows teams to work simultaneously on systematic reviews. Titles were reviewed for relevance by one author (HG) and in the second phase relevant abstracts were reviewed by two authors (HG and DC).  Where the abstract was considered relevant to one or more of the research questions the full paper was screened and assessed for inclusion by at least two of the paper authors, with disagreements being resolved through discussion between the full research team.  </w:t>
      </w:r>
      <w:r w:rsidR="001209DC">
        <w:rPr>
          <w:lang w:val="en-GB"/>
        </w:rPr>
        <w:t xml:space="preserve">The review </w:t>
      </w:r>
      <w:r w:rsidR="003A343D">
        <w:rPr>
          <w:lang w:val="en-GB"/>
        </w:rPr>
        <w:t xml:space="preserve">was conducted in accordance with the Preferred Reporting Items for Systematic Reviews and Meta-Analyses (PRISMA, Moher, </w:t>
      </w:r>
      <w:r w:rsidR="008B5CA7">
        <w:rPr>
          <w:lang w:val="en-GB"/>
        </w:rPr>
        <w:t>Liberati, Tetzlaff &amp; Altman,</w:t>
      </w:r>
      <w:r w:rsidR="000633FD">
        <w:rPr>
          <w:lang w:val="en-GB"/>
        </w:rPr>
        <w:t xml:space="preserve"> 2009).</w:t>
      </w:r>
    </w:p>
    <w:p w14:paraId="49DEBA4A" w14:textId="77777777" w:rsidR="003A343D" w:rsidRPr="003A343D" w:rsidRDefault="003A343D" w:rsidP="003A343D">
      <w:pPr>
        <w:rPr>
          <w:i/>
          <w:iCs/>
          <w:lang w:val="en-GB"/>
        </w:rPr>
      </w:pPr>
      <w:r w:rsidRPr="003A343D">
        <w:rPr>
          <w:i/>
          <w:iCs/>
          <w:lang w:val="en-GB"/>
        </w:rPr>
        <w:lastRenderedPageBreak/>
        <w:t>Quality Assessment</w:t>
      </w:r>
    </w:p>
    <w:p w14:paraId="009D8AF8" w14:textId="41580E6E" w:rsidR="003A343D" w:rsidRDefault="003A343D" w:rsidP="003A343D">
      <w:pPr>
        <w:rPr>
          <w:lang w:val="en-GB"/>
        </w:rPr>
      </w:pPr>
      <w:r w:rsidRPr="003A343D">
        <w:rPr>
          <w:lang w:val="en-GB"/>
        </w:rPr>
        <w:t>The included studies were a mix of qualitative, quantitative</w:t>
      </w:r>
      <w:r>
        <w:rPr>
          <w:lang w:val="en-GB"/>
        </w:rPr>
        <w:t>,</w:t>
      </w:r>
      <w:r w:rsidRPr="003A343D">
        <w:rPr>
          <w:lang w:val="en-GB"/>
        </w:rPr>
        <w:t xml:space="preserve"> and mixed-methods research reports.  In order to appraise the methodological quality of all 25 papers in a comprehensive and comparable manner an assessment tool designed for mixed systematic reviews was employed for this review.  The Mixed Methods Appraisal Tool (MMAT; Pluye, et al., 2011) scores papers on a scale of one star to four stars based on an average score of four individual criteria per research design, for example, for qualitative studies question 1.2 asks ‘Is the process for analysing qualitative data relevant to address the research question (objective)?</w:t>
      </w:r>
      <w:r w:rsidRPr="00B95905">
        <w:rPr>
          <w:lang w:val="en-GB"/>
        </w:rPr>
        <w:t xml:space="preserve">’ </w:t>
      </w:r>
      <w:r w:rsidR="00B73B7C" w:rsidRPr="00B95905">
        <w:rPr>
          <w:lang w:val="en-GB"/>
        </w:rPr>
        <w:t>and for quantitative studies 4.3 asks ‘Are measurements appropriate (clear origin, or validity known or standard instrument?’</w:t>
      </w:r>
      <w:r w:rsidRPr="003A343D">
        <w:rPr>
          <w:lang w:val="en-GB"/>
        </w:rPr>
        <w:t xml:space="preserve"> Each paper was reviewed according to the questions relevant to that research design and assigned a star score; </w:t>
      </w:r>
      <w:r>
        <w:rPr>
          <w:lang w:val="en-GB"/>
        </w:rPr>
        <w:t>details of each paper included with the assigned quality assessment are given in Table 1</w:t>
      </w:r>
      <w:r w:rsidRPr="003A343D">
        <w:rPr>
          <w:lang w:val="en-GB"/>
        </w:rPr>
        <w:t xml:space="preserve">. </w:t>
      </w:r>
    </w:p>
    <w:p w14:paraId="54BE1F14" w14:textId="0DD4432A" w:rsidR="003A343D" w:rsidRDefault="003A343D" w:rsidP="003A343D">
      <w:pPr>
        <w:rPr>
          <w:b/>
          <w:lang w:val="en-GB"/>
        </w:rPr>
      </w:pPr>
      <w:r>
        <w:rPr>
          <w:b/>
          <w:lang w:val="en-GB"/>
        </w:rPr>
        <w:t>Results</w:t>
      </w:r>
    </w:p>
    <w:p w14:paraId="5C6DEB1D" w14:textId="5765EAFD" w:rsidR="003A343D" w:rsidRPr="003A343D" w:rsidRDefault="003A343D" w:rsidP="008F273A">
      <w:pPr>
        <w:rPr>
          <w:i/>
          <w:iCs/>
          <w:lang w:val="en-GB"/>
        </w:rPr>
      </w:pPr>
      <w:r w:rsidRPr="003A343D">
        <w:rPr>
          <w:i/>
          <w:iCs/>
          <w:lang w:val="en-GB"/>
        </w:rPr>
        <w:t>Study Characteristics</w:t>
      </w:r>
      <w:r w:rsidR="00AD4482">
        <w:rPr>
          <w:i/>
          <w:iCs/>
          <w:lang w:val="en-GB"/>
        </w:rPr>
        <w:t xml:space="preserve"> </w:t>
      </w:r>
    </w:p>
    <w:p w14:paraId="58F7B489" w14:textId="1F40E4A8" w:rsidR="00BE7155" w:rsidRDefault="008B5CA7" w:rsidP="003A343D">
      <w:pPr>
        <w:rPr>
          <w:lang w:val="en-GB"/>
        </w:rPr>
      </w:pPr>
      <w:r>
        <w:rPr>
          <w:lang w:val="en-GB"/>
        </w:rPr>
        <w:t>Twenty five studies were deemed to be relevant to at least one review question and were included in the literature synthesis</w:t>
      </w:r>
      <w:r w:rsidR="000633FD">
        <w:rPr>
          <w:lang w:val="en-GB"/>
        </w:rPr>
        <w:t xml:space="preserve"> </w:t>
      </w:r>
      <w:r w:rsidR="000633FD" w:rsidRPr="00B95905">
        <w:rPr>
          <w:lang w:val="en-GB"/>
        </w:rPr>
        <w:t>(see Figure 1)</w:t>
      </w:r>
      <w:r w:rsidRPr="00B95905">
        <w:rPr>
          <w:lang w:val="en-GB"/>
        </w:rPr>
        <w:t>.</w:t>
      </w:r>
      <w:r>
        <w:rPr>
          <w:lang w:val="en-GB"/>
        </w:rPr>
        <w:t xml:space="preserve">  </w:t>
      </w:r>
      <w:r w:rsidR="00BE7155">
        <w:rPr>
          <w:lang w:val="en-GB"/>
        </w:rPr>
        <w:t>Studies were based in multiple countries, with the majority from the USA (</w:t>
      </w:r>
      <w:r w:rsidR="00BE7155" w:rsidRPr="00BE7155">
        <w:rPr>
          <w:i/>
          <w:lang w:val="en-GB"/>
        </w:rPr>
        <w:t>n</w:t>
      </w:r>
      <w:r w:rsidR="00BE7155">
        <w:rPr>
          <w:lang w:val="en-GB"/>
        </w:rPr>
        <w:t xml:space="preserve"> = 7), the UK (</w:t>
      </w:r>
      <w:r w:rsidR="00BE7155" w:rsidRPr="00BE7155">
        <w:rPr>
          <w:i/>
          <w:lang w:val="en-GB"/>
        </w:rPr>
        <w:t>n</w:t>
      </w:r>
      <w:r w:rsidR="00BE7155">
        <w:rPr>
          <w:lang w:val="en-GB"/>
        </w:rPr>
        <w:t xml:space="preserve"> = 5) and the Netherlands (</w:t>
      </w:r>
      <w:r w:rsidR="00BE7155" w:rsidRPr="00BE7155">
        <w:rPr>
          <w:i/>
          <w:lang w:val="en-GB"/>
        </w:rPr>
        <w:t>n</w:t>
      </w:r>
      <w:r w:rsidR="00BE7155">
        <w:rPr>
          <w:lang w:val="en-GB"/>
        </w:rPr>
        <w:t xml:space="preserve"> = 4), other countries included Australia (</w:t>
      </w:r>
      <w:r w:rsidR="00BE7155" w:rsidRPr="00BE7155">
        <w:rPr>
          <w:i/>
          <w:lang w:val="en-GB"/>
        </w:rPr>
        <w:t>n</w:t>
      </w:r>
      <w:r w:rsidR="00BE7155">
        <w:rPr>
          <w:lang w:val="en-GB"/>
        </w:rPr>
        <w:t xml:space="preserve"> = 2), Iran, Greece, Spain, Austria, Canada, Italy, and China (all </w:t>
      </w:r>
      <w:r w:rsidR="00BE7155" w:rsidRPr="00BE7155">
        <w:rPr>
          <w:i/>
          <w:lang w:val="en-GB"/>
        </w:rPr>
        <w:t>n</w:t>
      </w:r>
      <w:r w:rsidR="00BE7155">
        <w:rPr>
          <w:lang w:val="en-GB"/>
        </w:rPr>
        <w:t xml:space="preserve"> = 1).  Study designs varied also with a mixture of randomised controlled trials (</w:t>
      </w:r>
      <w:r w:rsidR="00BE7155" w:rsidRPr="00BE7155">
        <w:rPr>
          <w:i/>
          <w:lang w:val="en-GB"/>
        </w:rPr>
        <w:t>n</w:t>
      </w:r>
      <w:r w:rsidR="00BE7155">
        <w:rPr>
          <w:lang w:val="en-GB"/>
        </w:rPr>
        <w:t xml:space="preserve"> = 8), quasi-experimental studies (</w:t>
      </w:r>
      <w:r w:rsidR="00BE7155" w:rsidRPr="00BE7155">
        <w:rPr>
          <w:i/>
          <w:lang w:val="en-GB"/>
        </w:rPr>
        <w:t>n</w:t>
      </w:r>
      <w:r w:rsidR="00BE7155">
        <w:rPr>
          <w:lang w:val="en-GB"/>
        </w:rPr>
        <w:t xml:space="preserve"> = 8), cross-sectional surveys (</w:t>
      </w:r>
      <w:r w:rsidR="00BE7155" w:rsidRPr="00BE7155">
        <w:rPr>
          <w:i/>
          <w:lang w:val="en-GB"/>
        </w:rPr>
        <w:t>n</w:t>
      </w:r>
      <w:r w:rsidR="00BE7155">
        <w:rPr>
          <w:lang w:val="en-GB"/>
        </w:rPr>
        <w:t xml:space="preserve"> = 6) and three papers reporting on large scale secondary data analyses. </w:t>
      </w:r>
    </w:p>
    <w:p w14:paraId="0C19FB79" w14:textId="7A1926EB" w:rsidR="003A343D" w:rsidRPr="003A343D" w:rsidRDefault="003A343D" w:rsidP="003A343D">
      <w:pPr>
        <w:rPr>
          <w:lang w:val="en-GB"/>
        </w:rPr>
      </w:pPr>
      <w:r w:rsidRPr="003A343D">
        <w:rPr>
          <w:lang w:val="en-GB"/>
        </w:rPr>
        <w:t>As can be seen from Table 1 the studies varied in quality, those scoring just one or two stars were assigned these quality assessments due to poor methodological reporting where insufficient information was given on aspects such as p</w:t>
      </w:r>
      <w:r w:rsidR="00D14611">
        <w:rPr>
          <w:lang w:val="en-GB"/>
        </w:rPr>
        <w:t>articipant recruitment, randomiz</w:t>
      </w:r>
      <w:r w:rsidRPr="003A343D">
        <w:rPr>
          <w:lang w:val="en-GB"/>
        </w:rPr>
        <w:t xml:space="preserve">ation, or stratification.  There was a mixture of settings included across studies with most focusing just on care homes and a small number comparing rates of depression etc., between community living older people and those in care homes.  </w:t>
      </w:r>
      <w:r w:rsidRPr="00B95905">
        <w:rPr>
          <w:lang w:val="en-GB"/>
        </w:rPr>
        <w:t>Most studies that reported on inclusion criteria specified participants older than 65 years although some</w:t>
      </w:r>
      <w:r w:rsidR="00B73B7C" w:rsidRPr="00B95905">
        <w:rPr>
          <w:lang w:val="en-GB"/>
        </w:rPr>
        <w:t xml:space="preserve"> (</w:t>
      </w:r>
      <w:r w:rsidR="00B73B7C" w:rsidRPr="00B95905">
        <w:rPr>
          <w:i/>
          <w:lang w:val="en-GB"/>
        </w:rPr>
        <w:t xml:space="preserve">n </w:t>
      </w:r>
      <w:r w:rsidR="00B73B7C" w:rsidRPr="00B95905">
        <w:rPr>
          <w:lang w:val="en-GB"/>
        </w:rPr>
        <w:t>= 3)</w:t>
      </w:r>
      <w:r w:rsidRPr="00B95905">
        <w:rPr>
          <w:lang w:val="en-GB"/>
        </w:rPr>
        <w:t xml:space="preserve"> included those aged 50 years or older. </w:t>
      </w:r>
      <w:r w:rsidR="00B73B7C" w:rsidRPr="00B95905">
        <w:rPr>
          <w:lang w:val="en-GB"/>
        </w:rPr>
        <w:t>As it was not possible to separate data by age within the reviewed papers all results are reviewed here.</w:t>
      </w:r>
      <w:r w:rsidRPr="003A343D">
        <w:rPr>
          <w:lang w:val="en-GB"/>
        </w:rPr>
        <w:t xml:space="preserve"> </w:t>
      </w:r>
    </w:p>
    <w:p w14:paraId="5FDD39CB" w14:textId="7BF4C958" w:rsidR="00AD4482" w:rsidRPr="00AD4482" w:rsidRDefault="00AD4482" w:rsidP="008F273A">
      <w:pPr>
        <w:rPr>
          <w:lang w:val="en-GB"/>
        </w:rPr>
      </w:pPr>
      <w:r w:rsidRPr="00AD4482">
        <w:rPr>
          <w:i/>
          <w:iCs/>
          <w:lang w:val="en-GB"/>
        </w:rPr>
        <w:t xml:space="preserve">Prevalence of depression, self-harm and suicidal behaviour </w:t>
      </w:r>
    </w:p>
    <w:p w14:paraId="44FF19C1" w14:textId="51E80E18" w:rsidR="00AD4482" w:rsidRPr="00AD4482" w:rsidRDefault="00EB4ADA" w:rsidP="008B5CA7">
      <w:pPr>
        <w:rPr>
          <w:lang w:val="en-GB"/>
        </w:rPr>
      </w:pPr>
      <w:r>
        <w:rPr>
          <w:lang w:val="en-GB"/>
        </w:rPr>
        <w:t>S</w:t>
      </w:r>
      <w:r w:rsidR="00AD4482" w:rsidRPr="00AD4482">
        <w:rPr>
          <w:lang w:val="en-GB"/>
        </w:rPr>
        <w:t>even studies report</w:t>
      </w:r>
      <w:r>
        <w:rPr>
          <w:lang w:val="en-GB"/>
        </w:rPr>
        <w:t>ed</w:t>
      </w:r>
      <w:r w:rsidR="00AD4482" w:rsidRPr="00AD4482">
        <w:rPr>
          <w:lang w:val="en-GB"/>
        </w:rPr>
        <w:t xml:space="preserve"> </w:t>
      </w:r>
      <w:r>
        <w:rPr>
          <w:lang w:val="en-GB"/>
        </w:rPr>
        <w:t xml:space="preserve">some measured </w:t>
      </w:r>
      <w:r w:rsidR="00AD4482" w:rsidRPr="00AD4482">
        <w:rPr>
          <w:lang w:val="en-GB"/>
        </w:rPr>
        <w:t xml:space="preserve">prevalence rates, </w:t>
      </w:r>
      <w:r>
        <w:rPr>
          <w:lang w:val="en-GB"/>
        </w:rPr>
        <w:t xml:space="preserve">with </w:t>
      </w:r>
      <w:r w:rsidR="00AD4482" w:rsidRPr="00AD4482">
        <w:rPr>
          <w:lang w:val="en-GB"/>
        </w:rPr>
        <w:t>the majority focus</w:t>
      </w:r>
      <w:r>
        <w:rPr>
          <w:lang w:val="en-GB"/>
        </w:rPr>
        <w:t>ing</w:t>
      </w:r>
      <w:r w:rsidR="00AD4482" w:rsidRPr="00AD4482">
        <w:rPr>
          <w:lang w:val="en-GB"/>
        </w:rPr>
        <w:t xml:space="preserve"> on depression or suicidal ideation (Anstey, </w:t>
      </w:r>
      <w:r w:rsidR="008B5CA7">
        <w:rPr>
          <w:lang w:val="en-GB"/>
        </w:rPr>
        <w:t>von Sanden, Sargent-Cox &amp; Luszcz,</w:t>
      </w:r>
      <w:r w:rsidR="00AD4482" w:rsidRPr="00AD4482">
        <w:rPr>
          <w:lang w:val="en-GB"/>
        </w:rPr>
        <w:t xml:space="preserve"> 2007; Arvaniti, et al., 2005; Damian, </w:t>
      </w:r>
      <w:r w:rsidR="008B5CA7">
        <w:rPr>
          <w:lang w:val="en-GB"/>
        </w:rPr>
        <w:t>Pastor-Barriuso &amp; Valderrama-Gama,</w:t>
      </w:r>
      <w:r w:rsidR="00AD4482" w:rsidRPr="00AD4482">
        <w:rPr>
          <w:lang w:val="en-GB"/>
        </w:rPr>
        <w:t xml:space="preserve"> 2010; Levin, et al., 2007; Malfent, </w:t>
      </w:r>
      <w:r w:rsidR="008B5CA7">
        <w:rPr>
          <w:lang w:val="en-GB"/>
        </w:rPr>
        <w:t>Wondrak, Kapusta &amp; Sonneck,</w:t>
      </w:r>
      <w:r w:rsidR="00AD4482" w:rsidRPr="00AD4482">
        <w:rPr>
          <w:lang w:val="en-GB"/>
        </w:rPr>
        <w:t xml:space="preserve"> 2010) while two reported statistical analyses on rates of completed or attempted suicide (Mezuk, </w:t>
      </w:r>
      <w:r w:rsidR="008B5CA7">
        <w:rPr>
          <w:lang w:val="en-GB"/>
        </w:rPr>
        <w:t xml:space="preserve">Lohman, Leslie &amp; Powell, </w:t>
      </w:r>
      <w:r w:rsidR="00AD4482" w:rsidRPr="00AD4482">
        <w:rPr>
          <w:lang w:val="en-GB"/>
        </w:rPr>
        <w:t xml:space="preserve">2015; Scocco, et al., 2006). Collectively these studies suggest that rates of depression and suicidal ideation are higher within residential care settings compared to those not in residential care, but that older people living in the community are more likely to attempt or complete suicide.  </w:t>
      </w:r>
    </w:p>
    <w:p w14:paraId="19A7D6CF" w14:textId="3BCABA0A" w:rsidR="00EB4ADA" w:rsidRDefault="00CE34E6" w:rsidP="009B2316">
      <w:pPr>
        <w:rPr>
          <w:lang w:val="en-GB"/>
        </w:rPr>
      </w:pPr>
      <w:r>
        <w:rPr>
          <w:lang w:val="en-GB"/>
        </w:rPr>
        <w:lastRenderedPageBreak/>
        <w:t>Two of the studies reported r</w:t>
      </w:r>
      <w:r w:rsidR="00EB4ADA">
        <w:rPr>
          <w:lang w:val="en-GB"/>
        </w:rPr>
        <w:t>ates of depression for those living in the community to be between 14.4% (Anstey, et al, 2007) and 22.5% (Arvaniti, et al., 2005) compared to between 32%</w:t>
      </w:r>
      <w:r>
        <w:rPr>
          <w:lang w:val="en-GB"/>
        </w:rPr>
        <w:t xml:space="preserve"> (Anstey, et al., 2007)</w:t>
      </w:r>
      <w:r w:rsidR="00EB4ADA">
        <w:rPr>
          <w:lang w:val="en-GB"/>
        </w:rPr>
        <w:t xml:space="preserve"> and 63.5%</w:t>
      </w:r>
      <w:r>
        <w:rPr>
          <w:lang w:val="en-GB"/>
        </w:rPr>
        <w:t xml:space="preserve"> (Arvaniti, et al., 2005)</w:t>
      </w:r>
      <w:r w:rsidR="00EB4ADA">
        <w:rPr>
          <w:lang w:val="en-GB"/>
        </w:rPr>
        <w:t xml:space="preserve"> in residential care homes. </w:t>
      </w:r>
      <w:r>
        <w:rPr>
          <w:lang w:val="en-GB"/>
        </w:rPr>
        <w:t xml:space="preserve">Other studies reported depression prevalence within care homes only finding rates between 32% (Damian, et al., 2010) and 48% (Levin, et al., 2007) when validated tools were used to detect mental health difficulties.  </w:t>
      </w:r>
      <w:r w:rsidR="00365E30" w:rsidRPr="00365E30">
        <w:rPr>
          <w:lang w:val="en-GB"/>
        </w:rPr>
        <w:t xml:space="preserve">Malfent et al. (2010) reported on levels of suicidal ideation among a sample of 129 residents of 15 care homes and found that 43% reported having death wishes, with 11% of these having active suicidal ideation in the previous year.  </w:t>
      </w:r>
    </w:p>
    <w:p w14:paraId="4C60377E" w14:textId="6200E43B" w:rsidR="00CE34E6" w:rsidRDefault="00CE34E6" w:rsidP="00AD4482">
      <w:pPr>
        <w:rPr>
          <w:lang w:val="en-GB"/>
        </w:rPr>
      </w:pPr>
      <w:r>
        <w:rPr>
          <w:lang w:val="en-GB"/>
        </w:rPr>
        <w:t>Completed suicides were measured as a proportion per 100,000 people</w:t>
      </w:r>
      <w:r w:rsidR="00365E30">
        <w:rPr>
          <w:lang w:val="en-GB"/>
        </w:rPr>
        <w:t xml:space="preserve"> rather than percentage. In the USA, Mezuk, et al. (2015) reported a rate of 15.66 per 100,000 in the community compared to 14.16 per </w:t>
      </w:r>
      <w:r w:rsidR="00365E30" w:rsidRPr="00B95905">
        <w:rPr>
          <w:lang w:val="en-GB"/>
        </w:rPr>
        <w:t>100,00</w:t>
      </w:r>
      <w:r w:rsidR="009C55EE" w:rsidRPr="00B95905">
        <w:rPr>
          <w:lang w:val="en-GB"/>
        </w:rPr>
        <w:t>0</w:t>
      </w:r>
      <w:r w:rsidR="00365E30">
        <w:rPr>
          <w:lang w:val="en-GB"/>
        </w:rPr>
        <w:t xml:space="preserve"> within care homes.  While in Italy, Scocco, et al. (2006) compared attempted and completed suicides among a sample of 298 residential care homes.  They report high levels of attempted suicide (29.7 per 100,000) and completed suicide (18.6 per 100,000) in this group.  </w:t>
      </w:r>
    </w:p>
    <w:p w14:paraId="5C5B764B" w14:textId="78DD2236" w:rsidR="00BE3CF7" w:rsidRPr="00BE3CF7" w:rsidRDefault="00BE3CF7" w:rsidP="008F273A">
      <w:pPr>
        <w:rPr>
          <w:i/>
          <w:iCs/>
          <w:lang w:val="en-GB"/>
        </w:rPr>
      </w:pPr>
      <w:r w:rsidRPr="00BE3CF7">
        <w:rPr>
          <w:i/>
          <w:iCs/>
          <w:lang w:val="en-GB"/>
        </w:rPr>
        <w:t>Measur</w:t>
      </w:r>
      <w:r>
        <w:rPr>
          <w:i/>
          <w:iCs/>
          <w:lang w:val="en-GB"/>
        </w:rPr>
        <w:t>ing</w:t>
      </w:r>
      <w:r w:rsidRPr="00BE3CF7">
        <w:rPr>
          <w:i/>
          <w:iCs/>
          <w:lang w:val="en-GB"/>
        </w:rPr>
        <w:t xml:space="preserve"> depression</w:t>
      </w:r>
      <w:r w:rsidR="00542B2F">
        <w:rPr>
          <w:i/>
          <w:iCs/>
          <w:lang w:val="en-GB"/>
        </w:rPr>
        <w:t xml:space="preserve"> </w:t>
      </w:r>
    </w:p>
    <w:p w14:paraId="3BD610BC" w14:textId="3340EBE0" w:rsidR="00BE3CF7" w:rsidRPr="00BE3CF7" w:rsidRDefault="00BE3CF7" w:rsidP="008B5CA7">
      <w:pPr>
        <w:rPr>
          <w:lang w:val="en-GB"/>
        </w:rPr>
      </w:pPr>
      <w:r>
        <w:rPr>
          <w:lang w:val="en-GB"/>
        </w:rPr>
        <w:t>In total</w:t>
      </w:r>
      <w:r w:rsidRPr="00BE3CF7">
        <w:rPr>
          <w:lang w:val="en-GB"/>
        </w:rPr>
        <w:t xml:space="preserve"> 16 studies used at le</w:t>
      </w:r>
      <w:r w:rsidR="009C55EE">
        <w:rPr>
          <w:lang w:val="en-GB"/>
        </w:rPr>
        <w:t>ast one quantitative, standardiz</w:t>
      </w:r>
      <w:r w:rsidRPr="00BE3CF7">
        <w:rPr>
          <w:lang w:val="en-GB"/>
        </w:rPr>
        <w:t>ed measure of depressi</w:t>
      </w:r>
      <w:r w:rsidR="008B5CA7">
        <w:rPr>
          <w:lang w:val="en-GB"/>
        </w:rPr>
        <w:t xml:space="preserve">on or other mental health issue. </w:t>
      </w:r>
      <w:r w:rsidRPr="00BE3CF7">
        <w:rPr>
          <w:lang w:val="en-GB"/>
        </w:rPr>
        <w:t>The most commonly used measure was the Geriatric Depression Scale (GDS) with 10 of the studies including this measure in a variety of languages</w:t>
      </w:r>
      <w:r w:rsidR="00BA025A">
        <w:rPr>
          <w:lang w:val="en-GB"/>
        </w:rPr>
        <w:t>.</w:t>
      </w:r>
      <w:r w:rsidRPr="00BE3CF7">
        <w:rPr>
          <w:lang w:val="en-GB"/>
        </w:rPr>
        <w:t xml:space="preserve"> Other common measures used included; the Center for Epidemiological Studies Depression Scale (CESD</w:t>
      </w:r>
      <w:r w:rsidR="00BA025A">
        <w:rPr>
          <w:lang w:val="en-GB"/>
        </w:rPr>
        <w:t>)</w:t>
      </w:r>
      <w:r w:rsidRPr="00BE3CF7">
        <w:rPr>
          <w:lang w:val="en-GB"/>
        </w:rPr>
        <w:t xml:space="preserve">; the Hospital Anxiety and Depression Scale (HADS) and; the Geriatric Mental State – Depression Scale (GMS-DS).  </w:t>
      </w:r>
    </w:p>
    <w:p w14:paraId="39C3ED37" w14:textId="5A1F06B5" w:rsidR="00BE3CF7" w:rsidRPr="00BE3CF7" w:rsidRDefault="00BE3CF7" w:rsidP="00BE3CF7">
      <w:pPr>
        <w:rPr>
          <w:lang w:val="en-GB"/>
        </w:rPr>
      </w:pPr>
      <w:r>
        <w:rPr>
          <w:lang w:val="en-GB"/>
        </w:rPr>
        <w:t>The most commonly used scale was the GDS, but</w:t>
      </w:r>
      <w:r w:rsidRPr="00BE3CF7">
        <w:rPr>
          <w:lang w:val="en-GB"/>
        </w:rPr>
        <w:t xml:space="preserve"> despite </w:t>
      </w:r>
      <w:r>
        <w:rPr>
          <w:lang w:val="en-GB"/>
        </w:rPr>
        <w:t>it</w:t>
      </w:r>
      <w:r w:rsidRPr="00BE3CF7">
        <w:rPr>
          <w:lang w:val="en-GB"/>
        </w:rPr>
        <w:t xml:space="preserve"> being developed as a screening tool it tended to be used as an outcome measure (Cuijpers &amp; van Lemmenen, 2001</w:t>
      </w:r>
      <w:r w:rsidR="00BA025A">
        <w:rPr>
          <w:lang w:val="en-GB"/>
        </w:rPr>
        <w:t>; Karimi, et al., 2010;</w:t>
      </w:r>
      <w:r w:rsidR="00BA025A" w:rsidRPr="00BA025A">
        <w:t xml:space="preserve"> </w:t>
      </w:r>
      <w:r w:rsidR="00BA025A" w:rsidRPr="00BA025A">
        <w:rPr>
          <w:lang w:val="en-GB"/>
        </w:rPr>
        <w:t>McCurren, Dowe, Rattle &amp; Looney, 1999;</w:t>
      </w:r>
      <w:r w:rsidR="00BA025A">
        <w:rPr>
          <w:lang w:val="en-GB"/>
        </w:rPr>
        <w:t xml:space="preserve"> </w:t>
      </w:r>
      <w:r w:rsidRPr="00BE3CF7">
        <w:rPr>
          <w:lang w:val="en-GB"/>
        </w:rPr>
        <w:t>) or as a diagnostic tool for mild to severe depression (Arvaniti, et al., 2005</w:t>
      </w:r>
      <w:r w:rsidR="00BA025A">
        <w:rPr>
          <w:lang w:val="en-GB"/>
        </w:rPr>
        <w:t>; Damian, et al., 2010;</w:t>
      </w:r>
      <w:r w:rsidR="00BA025A" w:rsidRPr="00BA025A">
        <w:t xml:space="preserve"> </w:t>
      </w:r>
      <w:r w:rsidR="00BA025A" w:rsidRPr="00BA025A">
        <w:rPr>
          <w:lang w:val="en-GB"/>
        </w:rPr>
        <w:t>Konnert, Dobson &amp; Stelmach, 2009</w:t>
      </w:r>
      <w:r w:rsidR="00BA025A">
        <w:rPr>
          <w:lang w:val="en-GB"/>
        </w:rPr>
        <w:t>; Malfent, et al., 2010</w:t>
      </w:r>
      <w:r w:rsidRPr="00BE3CF7">
        <w:rPr>
          <w:lang w:val="en-GB"/>
        </w:rPr>
        <w:t>).  Just three of the papers included psychometric details for the scale (Cuijpers &amp; van Lemmenen, 2001; Heiser, 2004; Yeung,</w:t>
      </w:r>
      <w:r w:rsidR="00BA025A">
        <w:rPr>
          <w:lang w:val="en-GB"/>
        </w:rPr>
        <w:t xml:space="preserve"> Kwok &amp; Chung,</w:t>
      </w:r>
      <w:r w:rsidRPr="00BE3CF7">
        <w:rPr>
          <w:lang w:val="en-GB"/>
        </w:rPr>
        <w:t xml:space="preserve"> 2013), reporting reliability of between .48 and .87 for the scale, inter-rater reliability between .63 and .84 and specificity of 81 - 82.6%, sensitivity of 92-100%.</w:t>
      </w:r>
    </w:p>
    <w:p w14:paraId="192B7183" w14:textId="3D32F266" w:rsidR="00BE3CF7" w:rsidRDefault="00BE3CF7" w:rsidP="00BE3CF7">
      <w:pPr>
        <w:rPr>
          <w:lang w:val="en-GB"/>
        </w:rPr>
      </w:pPr>
      <w:r w:rsidRPr="00BE3CF7">
        <w:rPr>
          <w:lang w:val="en-GB"/>
        </w:rPr>
        <w:t xml:space="preserve">As with the GDS, the CES-D tended to be used as an outcome measure </w:t>
      </w:r>
      <w:r w:rsidR="00BA025A">
        <w:rPr>
          <w:lang w:val="en-GB"/>
        </w:rPr>
        <w:t>(</w:t>
      </w:r>
      <w:r w:rsidRPr="00BE3CF7">
        <w:rPr>
          <w:lang w:val="en-GB"/>
        </w:rPr>
        <w:t>Anstey,</w:t>
      </w:r>
      <w:r w:rsidR="00830439">
        <w:rPr>
          <w:lang w:val="en-GB"/>
        </w:rPr>
        <w:t xml:space="preserve"> et al.,</w:t>
      </w:r>
      <w:r w:rsidRPr="00BE3CF7">
        <w:rPr>
          <w:lang w:val="en-GB"/>
        </w:rPr>
        <w:t xml:space="preserve"> 2007; Bosmans, et al., 201</w:t>
      </w:r>
      <w:r w:rsidR="00BA025A">
        <w:rPr>
          <w:lang w:val="en-GB"/>
        </w:rPr>
        <w:t>3</w:t>
      </w:r>
      <w:r w:rsidRPr="00BE3CF7">
        <w:rPr>
          <w:lang w:val="en-GB"/>
        </w:rPr>
        <w:t>) of depression and usually as just one of multiple measurements of mental health and quality of life among older people</w:t>
      </w:r>
      <w:r w:rsidR="00BA025A">
        <w:rPr>
          <w:lang w:val="en-GB"/>
        </w:rPr>
        <w:t xml:space="preserve"> (Konnert, et al., 2009)</w:t>
      </w:r>
      <w:r w:rsidRPr="00BE3CF7">
        <w:rPr>
          <w:lang w:val="en-GB"/>
        </w:rPr>
        <w:t>.  Two studies by the same authors also used the scale as an indicator of anxiety in this population (Dozeman, et al., 2012; Dozeman, et al., 2011).  None of the studies that included the CES-D reported any psychometric properties for this scale.</w:t>
      </w:r>
    </w:p>
    <w:p w14:paraId="3C0F1975" w14:textId="00BA2C93" w:rsidR="00BE3CF7" w:rsidRPr="00B95905" w:rsidRDefault="00BE3CF7" w:rsidP="00BE3CF7">
      <w:pPr>
        <w:rPr>
          <w:lang w:val="en-GB"/>
        </w:rPr>
      </w:pPr>
      <w:r>
        <w:rPr>
          <w:lang w:val="en-GB"/>
        </w:rPr>
        <w:t>The GMS-DS was</w:t>
      </w:r>
      <w:r w:rsidRPr="00BE3CF7">
        <w:rPr>
          <w:lang w:val="en-GB"/>
        </w:rPr>
        <w:t xml:space="preserve"> used as an outcome measure for intervention studies by Lyne, et al. (2006) assessing a care planning intervention, by Moxon et al. (2001) to assess the effects of a staff training intervention aimed at reducing depression in care home residents, and by Mozley, et al. (2007) to assess an occupational therapy intervention in care homes.  None of the studies reported on the psychometric properties of the measurement. </w:t>
      </w:r>
      <w:r>
        <w:rPr>
          <w:lang w:val="en-GB"/>
        </w:rPr>
        <w:t>Likewise, the HADS</w:t>
      </w:r>
      <w:r w:rsidRPr="00BE3CF7">
        <w:rPr>
          <w:lang w:val="en-GB"/>
        </w:rPr>
        <w:t xml:space="preserve"> was used as a clinical outcome measure by three studies in the review (Bosman, et al., 2014; Dozeman, et al., 2012; Dozeman, et al., 2011) </w:t>
      </w:r>
      <w:r w:rsidRPr="00BE3CF7">
        <w:rPr>
          <w:lang w:val="en-GB"/>
        </w:rPr>
        <w:lastRenderedPageBreak/>
        <w:t xml:space="preserve">as one of multiple measures of mental health/illness indicators.  No paper reported on the psychometric properties of </w:t>
      </w:r>
      <w:r w:rsidRPr="00B95905">
        <w:rPr>
          <w:lang w:val="en-GB"/>
        </w:rPr>
        <w:t>the scale for their study.</w:t>
      </w:r>
    </w:p>
    <w:p w14:paraId="0E086ADC" w14:textId="4B6EF832" w:rsidR="00542B2F" w:rsidRPr="00542B2F" w:rsidRDefault="00542B2F" w:rsidP="008F273A">
      <w:pPr>
        <w:rPr>
          <w:i/>
          <w:lang w:val="en-GB"/>
        </w:rPr>
      </w:pPr>
      <w:r w:rsidRPr="00B95905">
        <w:rPr>
          <w:i/>
          <w:lang w:val="en-GB"/>
        </w:rPr>
        <w:t xml:space="preserve">Measuring self-harm and suicidal </w:t>
      </w:r>
      <w:r w:rsidR="009C55EE" w:rsidRPr="00B95905">
        <w:rPr>
          <w:i/>
          <w:lang w:val="en-GB"/>
        </w:rPr>
        <w:t>behavior</w:t>
      </w:r>
      <w:r>
        <w:rPr>
          <w:i/>
          <w:lang w:val="en-GB"/>
        </w:rPr>
        <w:t xml:space="preserve"> </w:t>
      </w:r>
    </w:p>
    <w:p w14:paraId="7B04D01D" w14:textId="09F2DE2D" w:rsidR="00542B2F" w:rsidRDefault="00542B2F" w:rsidP="00542B2F">
      <w:pPr>
        <w:rPr>
          <w:lang w:val="en-GB"/>
        </w:rPr>
      </w:pPr>
      <w:r w:rsidRPr="00542B2F">
        <w:rPr>
          <w:lang w:val="en-GB"/>
        </w:rPr>
        <w:t>Just three of the studies used a standardised measure to assess risk o</w:t>
      </w:r>
      <w:r w:rsidR="009C55EE">
        <w:rPr>
          <w:lang w:val="en-GB"/>
        </w:rPr>
        <w:t>f self-harm or suicidal behavior</w:t>
      </w:r>
      <w:r w:rsidRPr="00542B2F">
        <w:rPr>
          <w:lang w:val="en-GB"/>
        </w:rPr>
        <w:t>r directly (Arvanti, et al., 2005; Bosmans, et al., 2013; Dozeman, et al., 2012).</w:t>
      </w:r>
      <w:r>
        <w:rPr>
          <w:lang w:val="en-GB"/>
        </w:rPr>
        <w:t xml:space="preserve">  </w:t>
      </w:r>
      <w:r w:rsidRPr="00542B2F">
        <w:rPr>
          <w:lang w:val="en-GB"/>
        </w:rPr>
        <w:t xml:space="preserve">Arvaniti et al. (2005) used a Greek version of a short diagnostic tool, the Mini International Neuropsychiatric Interview (MINI; </w:t>
      </w:r>
      <w:r w:rsidR="00830439">
        <w:rPr>
          <w:lang w:val="en-GB"/>
        </w:rPr>
        <w:t>Sheehan</w:t>
      </w:r>
      <w:r w:rsidRPr="00542B2F">
        <w:rPr>
          <w:lang w:val="en-GB"/>
        </w:rPr>
        <w:t>,</w:t>
      </w:r>
      <w:r w:rsidR="00830439">
        <w:rPr>
          <w:lang w:val="en-GB"/>
        </w:rPr>
        <w:t xml:space="preserve"> et al.,</w:t>
      </w:r>
      <w:r w:rsidRPr="00542B2F">
        <w:rPr>
          <w:lang w:val="en-GB"/>
        </w:rPr>
        <w:t xml:space="preserve"> 1998) to assess the existence of suicidality based on DSM-IV and ICD-10 criteria as part of their prevalence study comparing community dwelling and residential care home older people. The Dutch version of th</w:t>
      </w:r>
      <w:r>
        <w:rPr>
          <w:lang w:val="en-GB"/>
        </w:rPr>
        <w:t>is</w:t>
      </w:r>
      <w:r w:rsidRPr="00542B2F">
        <w:rPr>
          <w:lang w:val="en-GB"/>
        </w:rPr>
        <w:t xml:space="preserve"> measure was used by Bosmans, et al. (2013) and Dozeman, et al. (2012), to assess the levels of depression in community and residential care dwelling older people. Further details on the use of this measure were not given.</w:t>
      </w:r>
    </w:p>
    <w:p w14:paraId="66E9A683" w14:textId="0CD34874" w:rsidR="00542B2F" w:rsidRDefault="00542B2F" w:rsidP="00542B2F">
      <w:pPr>
        <w:rPr>
          <w:lang w:val="en-GB"/>
        </w:rPr>
      </w:pPr>
      <w:r w:rsidRPr="00542B2F">
        <w:rPr>
          <w:lang w:val="en-GB"/>
        </w:rPr>
        <w:t>Malfent, et al. (2010) created three direct questions to measure passive death wishes (‘Have you ever wished to die?’) and active suicidal thoughts (‘Have you ever thought of taking your own life?’) but these were not psychometrically tested so their validity or reliability is not known.  The aim of this paper was to assess the potential risk and protective factors associated with suicidal ideation in care home residents, therefore, the questions were used as an outcome measure rather than a means of identifying those likely to need intervention</w:t>
      </w:r>
      <w:r>
        <w:rPr>
          <w:lang w:val="en-GB"/>
        </w:rPr>
        <w:t>s</w:t>
      </w:r>
      <w:r w:rsidRPr="00542B2F">
        <w:rPr>
          <w:lang w:val="en-GB"/>
        </w:rPr>
        <w:t>.</w:t>
      </w:r>
    </w:p>
    <w:p w14:paraId="208F4EDA" w14:textId="12AFF5CD" w:rsidR="00542B2F" w:rsidRPr="00542B2F" w:rsidRDefault="00542B2F" w:rsidP="00542B2F">
      <w:pPr>
        <w:rPr>
          <w:b/>
          <w:bCs/>
          <w:i/>
          <w:iCs/>
          <w:lang w:val="en-GB"/>
        </w:rPr>
      </w:pPr>
      <w:r w:rsidRPr="00542B2F">
        <w:rPr>
          <w:bCs/>
          <w:i/>
          <w:iCs/>
          <w:lang w:val="en-GB"/>
        </w:rPr>
        <w:t>Interventions to identify or prevent depression, self-harm</w:t>
      </w:r>
      <w:r>
        <w:rPr>
          <w:bCs/>
          <w:i/>
          <w:iCs/>
          <w:lang w:val="en-GB"/>
        </w:rPr>
        <w:t>,</w:t>
      </w:r>
      <w:r w:rsidRPr="00542B2F">
        <w:rPr>
          <w:bCs/>
          <w:i/>
          <w:iCs/>
          <w:lang w:val="en-GB"/>
        </w:rPr>
        <w:t xml:space="preserve"> </w:t>
      </w:r>
      <w:r w:rsidRPr="00B95905">
        <w:rPr>
          <w:bCs/>
          <w:i/>
          <w:iCs/>
          <w:lang w:val="en-GB"/>
        </w:rPr>
        <w:t>and sui</w:t>
      </w:r>
      <w:r w:rsidR="009C55EE" w:rsidRPr="00B95905">
        <w:rPr>
          <w:bCs/>
          <w:i/>
          <w:iCs/>
          <w:lang w:val="en-GB"/>
        </w:rPr>
        <w:t>cidal behavio</w:t>
      </w:r>
      <w:r w:rsidRPr="00B95905">
        <w:rPr>
          <w:bCs/>
          <w:i/>
          <w:iCs/>
          <w:lang w:val="en-GB"/>
        </w:rPr>
        <w:t>r</w:t>
      </w:r>
    </w:p>
    <w:p w14:paraId="7CF80682" w14:textId="314D5EAC" w:rsidR="00542B2F" w:rsidRPr="00542B2F" w:rsidRDefault="00542B2F" w:rsidP="00542B2F">
      <w:pPr>
        <w:rPr>
          <w:lang w:val="en-GB"/>
        </w:rPr>
      </w:pPr>
      <w:r w:rsidRPr="00542B2F">
        <w:rPr>
          <w:lang w:val="en-GB"/>
        </w:rPr>
        <w:t>In all 16 papers focused on intervention or prevention measures in long term residential care settings.  Papers tended to report either staff training interventions or targeted mental health in</w:t>
      </w:r>
      <w:r w:rsidR="009C55EE">
        <w:rPr>
          <w:lang w:val="en-GB"/>
        </w:rPr>
        <w:t>tervention/prevention programs</w:t>
      </w:r>
      <w:r w:rsidRPr="00542B2F">
        <w:rPr>
          <w:lang w:val="en-GB"/>
        </w:rPr>
        <w:t xml:space="preserve">.  For this reason, the results of the synthesis from these papers are presented under two separate headings below.  </w:t>
      </w:r>
    </w:p>
    <w:p w14:paraId="647DAF21" w14:textId="479BE9D5" w:rsidR="00542B2F" w:rsidRPr="00542B2F" w:rsidRDefault="00542B2F" w:rsidP="008F273A">
      <w:pPr>
        <w:rPr>
          <w:bCs/>
          <w:i/>
          <w:iCs/>
          <w:lang w:val="en-GB"/>
        </w:rPr>
      </w:pPr>
      <w:r w:rsidRPr="00542B2F">
        <w:rPr>
          <w:bCs/>
          <w:i/>
          <w:iCs/>
          <w:lang w:val="en-GB"/>
        </w:rPr>
        <w:t>Staff training and knowledge</w:t>
      </w:r>
      <w:r w:rsidR="00C52DF8">
        <w:rPr>
          <w:bCs/>
          <w:i/>
          <w:iCs/>
          <w:lang w:val="en-GB"/>
        </w:rPr>
        <w:t xml:space="preserve"> acquisition</w:t>
      </w:r>
    </w:p>
    <w:p w14:paraId="44B47827" w14:textId="69865050" w:rsidR="00542B2F" w:rsidRPr="00542B2F" w:rsidRDefault="00947D20" w:rsidP="00542B2F">
      <w:pPr>
        <w:rPr>
          <w:lang w:val="en-GB"/>
        </w:rPr>
      </w:pPr>
      <w:r>
        <w:rPr>
          <w:lang w:val="en-GB"/>
        </w:rPr>
        <w:t>Eight</w:t>
      </w:r>
      <w:r w:rsidR="00542B2F" w:rsidRPr="00542B2F">
        <w:rPr>
          <w:lang w:val="en-GB"/>
        </w:rPr>
        <w:t xml:space="preserve"> studies focused on staff training and knowledge development </w:t>
      </w:r>
      <w:r w:rsidR="00542B2F">
        <w:rPr>
          <w:lang w:val="en-GB"/>
        </w:rPr>
        <w:t>to improve understanding and identification of</w:t>
      </w:r>
      <w:r w:rsidR="00542B2F" w:rsidRPr="00542B2F">
        <w:rPr>
          <w:lang w:val="en-GB"/>
        </w:rPr>
        <w:t xml:space="preserve"> depression or mental illness (Blair Irvine, et al., 2012; </w:t>
      </w:r>
      <w:r>
        <w:rPr>
          <w:lang w:val="en-GB"/>
        </w:rPr>
        <w:t>Cuijpers</w:t>
      </w:r>
      <w:r w:rsidR="002258BE">
        <w:rPr>
          <w:lang w:val="en-GB"/>
        </w:rPr>
        <w:t xml:space="preserve"> &amp; van Lammeren,</w:t>
      </w:r>
      <w:r>
        <w:rPr>
          <w:lang w:val="en-GB"/>
        </w:rPr>
        <w:t xml:space="preserve"> 2001; </w:t>
      </w:r>
      <w:r w:rsidR="00542B2F" w:rsidRPr="00542B2F">
        <w:rPr>
          <w:lang w:val="en-GB"/>
        </w:rPr>
        <w:t>Furniaux</w:t>
      </w:r>
      <w:r w:rsidR="002258BE">
        <w:rPr>
          <w:lang w:val="en-GB"/>
        </w:rPr>
        <w:t xml:space="preserve"> &amp; Mitchell</w:t>
      </w:r>
      <w:r w:rsidR="00542B2F" w:rsidRPr="00542B2F">
        <w:rPr>
          <w:lang w:val="en-GB"/>
        </w:rPr>
        <w:t>, 2004; Lyne et al., 2006; McCabe, et al., 2013; Meeks &amp; Burton, 2004; Moxon, et al., 2001; Walker &amp; Osgood, 2001)</w:t>
      </w:r>
      <w:r>
        <w:rPr>
          <w:lang w:val="en-GB"/>
        </w:rPr>
        <w:t>.</w:t>
      </w:r>
      <w:r w:rsidR="00542B2F" w:rsidRPr="00542B2F">
        <w:rPr>
          <w:lang w:val="en-GB"/>
        </w:rPr>
        <w:t xml:space="preserve"> Training was delivered as an online course (Blair Irvine, et al., 2012), or group instruction (Cuijpers</w:t>
      </w:r>
      <w:r w:rsidR="002258BE">
        <w:rPr>
          <w:lang w:val="en-GB"/>
        </w:rPr>
        <w:t xml:space="preserve"> &amp; van Lammeren,</w:t>
      </w:r>
      <w:r w:rsidR="00542B2F" w:rsidRPr="00542B2F">
        <w:rPr>
          <w:lang w:val="en-GB"/>
        </w:rPr>
        <w:t xml:space="preserve"> 2001; Furniaux </w:t>
      </w:r>
      <w:r w:rsidR="002258BE">
        <w:rPr>
          <w:lang w:val="en-GB"/>
        </w:rPr>
        <w:t>&amp;</w:t>
      </w:r>
      <w:r w:rsidR="00542B2F" w:rsidRPr="00542B2F">
        <w:rPr>
          <w:lang w:val="en-GB"/>
        </w:rPr>
        <w:t xml:space="preserve"> Mitchell, 2004; Lyne, et al., 2006; McCabe, et al., 2013; Meeks </w:t>
      </w:r>
      <w:r w:rsidR="002258BE">
        <w:rPr>
          <w:lang w:val="en-GB"/>
        </w:rPr>
        <w:t>&amp;</w:t>
      </w:r>
      <w:r w:rsidR="00542B2F" w:rsidRPr="00542B2F">
        <w:rPr>
          <w:lang w:val="en-GB"/>
        </w:rPr>
        <w:t xml:space="preserve"> Burton, 2004). One study used staff mentoring as a means of improving staff understanding and knowledge of mental illness and found increases in sensitivity of identification and mentors noted higher levels of empathy and rapport between staff and residents (Moxon, et al., 2001).</w:t>
      </w:r>
    </w:p>
    <w:p w14:paraId="5A7250F9" w14:textId="2AF1E539" w:rsidR="00542B2F" w:rsidRPr="00542B2F" w:rsidRDefault="00947D20" w:rsidP="00542B2F">
      <w:pPr>
        <w:rPr>
          <w:lang w:val="en-GB"/>
        </w:rPr>
      </w:pPr>
      <w:r>
        <w:rPr>
          <w:lang w:val="en-GB"/>
        </w:rPr>
        <w:t>Training was welcomed by staff and</w:t>
      </w:r>
      <w:r w:rsidR="00542B2F" w:rsidRPr="00542B2F">
        <w:rPr>
          <w:lang w:val="en-GB"/>
        </w:rPr>
        <w:t xml:space="preserve"> showed significant increases in levels of knowledge in the short term and greater confidence in identifying symptoms of depression (Blair Irvine, et al., 2012; Cuijpers</w:t>
      </w:r>
      <w:r w:rsidR="002258BE">
        <w:rPr>
          <w:lang w:val="en-GB"/>
        </w:rPr>
        <w:t xml:space="preserve"> &amp; van Lammeren,</w:t>
      </w:r>
      <w:r w:rsidR="00542B2F" w:rsidRPr="00542B2F">
        <w:rPr>
          <w:lang w:val="en-GB"/>
        </w:rPr>
        <w:t xml:space="preserve"> 2001; Furniaux </w:t>
      </w:r>
      <w:r w:rsidR="002258BE">
        <w:rPr>
          <w:lang w:val="en-GB"/>
        </w:rPr>
        <w:t>&amp;</w:t>
      </w:r>
      <w:r w:rsidR="00542B2F" w:rsidRPr="00542B2F">
        <w:rPr>
          <w:lang w:val="en-GB"/>
        </w:rPr>
        <w:t xml:space="preserve"> Mitchell, 2004; Lyne, et al., 2006), with those that included follow up assessments showing these were maintained over time (McCabe, et al., 2013). In one study, this was mediated by existing staff knowledge prior to training (Meeks </w:t>
      </w:r>
      <w:r w:rsidR="002258BE">
        <w:rPr>
          <w:lang w:val="en-GB"/>
        </w:rPr>
        <w:t>&amp;</w:t>
      </w:r>
      <w:r w:rsidR="00542B2F" w:rsidRPr="00542B2F">
        <w:rPr>
          <w:lang w:val="en-GB"/>
        </w:rPr>
        <w:t xml:space="preserve"> Burton, 2004), other studies did not include reference to potentially mediating variables.  Cuijpers</w:t>
      </w:r>
      <w:r w:rsidR="002258BE">
        <w:rPr>
          <w:lang w:val="en-GB"/>
        </w:rPr>
        <w:t xml:space="preserve"> and van Lammeren</w:t>
      </w:r>
      <w:r w:rsidR="00542B2F" w:rsidRPr="00542B2F">
        <w:rPr>
          <w:lang w:val="en-GB"/>
        </w:rPr>
        <w:t xml:space="preserve"> (2001) </w:t>
      </w:r>
      <w:r>
        <w:rPr>
          <w:lang w:val="en-GB"/>
        </w:rPr>
        <w:t xml:space="preserve">also </w:t>
      </w:r>
      <w:r>
        <w:rPr>
          <w:lang w:val="en-GB"/>
        </w:rPr>
        <w:lastRenderedPageBreak/>
        <w:t xml:space="preserve">reported that </w:t>
      </w:r>
      <w:r w:rsidR="00542B2F" w:rsidRPr="00542B2F">
        <w:rPr>
          <w:lang w:val="en-GB"/>
        </w:rPr>
        <w:t>training interventions can be successful when administered to non-mental health professionals within care homes.</w:t>
      </w:r>
      <w:r>
        <w:rPr>
          <w:lang w:val="en-GB"/>
        </w:rPr>
        <w:t xml:space="preserve">  None of these studies, however, included measurement of the impacts of this training on the mental health status of care home residents so it is unclear if staff training has a real effect on depression,</w:t>
      </w:r>
      <w:r w:rsidR="009C55EE">
        <w:rPr>
          <w:lang w:val="en-GB"/>
        </w:rPr>
        <w:t xml:space="preserve"> self-harm, or </w:t>
      </w:r>
      <w:r w:rsidR="009C55EE" w:rsidRPr="00B95905">
        <w:rPr>
          <w:lang w:val="en-GB"/>
        </w:rPr>
        <w:t>suicidal behavio</w:t>
      </w:r>
      <w:r w:rsidRPr="00B95905">
        <w:rPr>
          <w:lang w:val="en-GB"/>
        </w:rPr>
        <w:t>r.</w:t>
      </w:r>
    </w:p>
    <w:p w14:paraId="5B23FC4D" w14:textId="43667B74" w:rsidR="00947D20" w:rsidRPr="00947D20" w:rsidRDefault="00947D20" w:rsidP="008F273A">
      <w:pPr>
        <w:rPr>
          <w:bCs/>
          <w:i/>
          <w:iCs/>
          <w:lang w:val="en-GB"/>
        </w:rPr>
      </w:pPr>
      <w:r w:rsidRPr="00947D20">
        <w:rPr>
          <w:bCs/>
          <w:i/>
          <w:iCs/>
          <w:lang w:val="en-GB"/>
        </w:rPr>
        <w:t xml:space="preserve">Prevention and intervention </w:t>
      </w:r>
    </w:p>
    <w:p w14:paraId="0E92FA74" w14:textId="6FE3D85E" w:rsidR="00947D20" w:rsidRPr="00947D20" w:rsidRDefault="00947D20" w:rsidP="00947D20">
      <w:pPr>
        <w:rPr>
          <w:lang w:val="en-GB"/>
        </w:rPr>
      </w:pPr>
      <w:r w:rsidRPr="00947D20">
        <w:rPr>
          <w:lang w:val="en-GB"/>
        </w:rPr>
        <w:t>The remaining eight studies reported on inte</w:t>
      </w:r>
      <w:r w:rsidR="000446A1">
        <w:rPr>
          <w:lang w:val="en-GB"/>
        </w:rPr>
        <w:t xml:space="preserve">rvention or prevention </w:t>
      </w:r>
      <w:r w:rsidR="000446A1" w:rsidRPr="00B95905">
        <w:rPr>
          <w:lang w:val="en-GB"/>
        </w:rPr>
        <w:t>program</w:t>
      </w:r>
      <w:r w:rsidRPr="00B95905">
        <w:rPr>
          <w:lang w:val="en-GB"/>
        </w:rPr>
        <w:t>s</w:t>
      </w:r>
      <w:r w:rsidRPr="00947D20">
        <w:rPr>
          <w:lang w:val="en-GB"/>
        </w:rPr>
        <w:t xml:space="preserve"> within residential care settings (Bosmans, et al., 2013; Dozeman, et al., 2011, 2012; Karimi, et al., 2010; Konnert, et al., 2008; McCurren, et al., 1999; Mozley, et al., 2007; Underwood, et al., 2013).  Three of these studies were reporting on the same intervention (Bosmans, et al., 2013; Dozeman, et al., 2011, 2012) in care homes in the Netherlands that involved a stepped-</w:t>
      </w:r>
      <w:r w:rsidRPr="00B95905">
        <w:rPr>
          <w:lang w:val="en-GB"/>
        </w:rPr>
        <w:t>care program to</w:t>
      </w:r>
      <w:r w:rsidRPr="00947D20">
        <w:rPr>
          <w:lang w:val="en-GB"/>
        </w:rPr>
        <w:t xml:space="preserve"> address anxiety and depression.  The program involved four levels of intervention depending on assessed need from watchful waiting for one month up to clinical treatment from a GP. While the findings suggest that there were significant improvements in depression amongst the residents involved, reported anxiety levels increased after the intervention and Bosmans et al. (2013) found that the intervention was not cost effective.  </w:t>
      </w:r>
    </w:p>
    <w:p w14:paraId="379EFDDF" w14:textId="40EFCFA9" w:rsidR="00947D20" w:rsidRPr="00947D20" w:rsidRDefault="00947D20" w:rsidP="00947D20">
      <w:pPr>
        <w:rPr>
          <w:lang w:val="en-GB"/>
        </w:rPr>
      </w:pPr>
      <w:r>
        <w:rPr>
          <w:lang w:val="en-GB"/>
        </w:rPr>
        <w:t>A further</w:t>
      </w:r>
      <w:r w:rsidRPr="00947D20">
        <w:rPr>
          <w:lang w:val="en-GB"/>
        </w:rPr>
        <w:t xml:space="preserve"> study reported on an intervention that trained older (60 -91 years) volunteers from the community to provide social support to residents in care homes (McCurren, et al., 1999).  This study found that the social bond provided by volunteers was an effective means of reducing the incidence of depression in the care home group and that it helped to alleviate the factors associated with depression such as loss of independence, significant others, and self-esteem.  Karimi et al. (2010) reported on a reminiscence therapy intervention delivered through group sessions with nursing home residents which found significant decreases in levels of depression for the interven</w:t>
      </w:r>
      <w:r w:rsidR="009C55EE">
        <w:rPr>
          <w:lang w:val="en-GB"/>
        </w:rPr>
        <w:t xml:space="preserve">tion group. A </w:t>
      </w:r>
      <w:r w:rsidR="009C55EE" w:rsidRPr="00B95905">
        <w:rPr>
          <w:lang w:val="en-GB"/>
        </w:rPr>
        <w:t>cognitive behavio</w:t>
      </w:r>
      <w:r w:rsidRPr="00B95905">
        <w:rPr>
          <w:lang w:val="en-GB"/>
        </w:rPr>
        <w:t>ral</w:t>
      </w:r>
      <w:r w:rsidRPr="00947D20">
        <w:rPr>
          <w:lang w:val="en-GB"/>
        </w:rPr>
        <w:t xml:space="preserve"> therapy (CBT) intervention was reported by Konnert, et al. (2008) where significant improvements in reported depressive symptoms were found in the intervention group.  </w:t>
      </w:r>
    </w:p>
    <w:p w14:paraId="697E23A9" w14:textId="727E5498" w:rsidR="00947D20" w:rsidRDefault="00947D20" w:rsidP="00947D20">
      <w:pPr>
        <w:rPr>
          <w:lang w:val="en-GB"/>
        </w:rPr>
      </w:pPr>
      <w:r>
        <w:rPr>
          <w:lang w:val="en-GB"/>
        </w:rPr>
        <w:t>Overall, s</w:t>
      </w:r>
      <w:r w:rsidRPr="00947D20">
        <w:rPr>
          <w:lang w:val="en-GB"/>
        </w:rPr>
        <w:t>uccess of these interventions varie</w:t>
      </w:r>
      <w:r>
        <w:rPr>
          <w:lang w:val="en-GB"/>
        </w:rPr>
        <w:t>d</w:t>
      </w:r>
      <w:r w:rsidRPr="00947D20">
        <w:rPr>
          <w:lang w:val="en-GB"/>
        </w:rPr>
        <w:t xml:space="preserve">. Mozley, et al. (2007) for example found that their occupational therapist led activity intervention had little effect on longer term residents of care homes but was much more effective at engaging new residents suggesting a need for different approaches to motivate residents in such interventions and to consider these effects in interpreting study outcomes. </w:t>
      </w:r>
      <w:r>
        <w:rPr>
          <w:lang w:val="en-GB"/>
        </w:rPr>
        <w:t xml:space="preserve">There were also high levels of attrition across all studies and none investigated differences between participants who left the intervention early and those </w:t>
      </w:r>
      <w:r w:rsidR="009C55EE">
        <w:rPr>
          <w:lang w:val="en-GB"/>
        </w:rPr>
        <w:t>who</w:t>
      </w:r>
      <w:r>
        <w:rPr>
          <w:lang w:val="en-GB"/>
        </w:rPr>
        <w:t xml:space="preserve"> remained for the full term.  In addition, </w:t>
      </w:r>
      <w:r w:rsidR="00121E5B">
        <w:rPr>
          <w:lang w:val="en-GB"/>
        </w:rPr>
        <w:t>no study included any follow-up measures of mental health beyond the immediate completion of intervention so longer term impacts are not clear.</w:t>
      </w:r>
    </w:p>
    <w:p w14:paraId="007F3BF0" w14:textId="4D9ADA45" w:rsidR="00121E5B" w:rsidRDefault="00121E5B" w:rsidP="008F273A">
      <w:pPr>
        <w:rPr>
          <w:b/>
          <w:lang w:val="en-GB"/>
        </w:rPr>
      </w:pPr>
      <w:r>
        <w:rPr>
          <w:b/>
          <w:lang w:val="en-GB"/>
        </w:rPr>
        <w:t>Discussion</w:t>
      </w:r>
      <w:r w:rsidR="009A00BD">
        <w:rPr>
          <w:b/>
          <w:lang w:val="en-GB"/>
        </w:rPr>
        <w:t xml:space="preserve"> </w:t>
      </w:r>
    </w:p>
    <w:p w14:paraId="2736398E" w14:textId="3851A1AC" w:rsidR="009B2316" w:rsidRDefault="00E86ED6" w:rsidP="00C26C5C">
      <w:r>
        <w:t xml:space="preserve">The purpose of this systematic review was to investigate the prevalence of depression, </w:t>
      </w:r>
      <w:r w:rsidR="009C55EE">
        <w:t xml:space="preserve">self-harm and, suicidal </w:t>
      </w:r>
      <w:r w:rsidR="009C55EE" w:rsidRPr="00B95905">
        <w:t>behavio</w:t>
      </w:r>
      <w:r w:rsidRPr="00B95905">
        <w:t>r a</w:t>
      </w:r>
      <w:r>
        <w:t xml:space="preserve">mongst older people living in nursing homes and how these are assessed and responded to.  Our search returned 25 papers relevant to one or more review question spanning 11 countries with the majority focusing exclusively on depression and </w:t>
      </w:r>
      <w:r w:rsidR="009B2316">
        <w:t>notably</w:t>
      </w:r>
      <w:r>
        <w:t xml:space="preserve"> less emphasis o</w:t>
      </w:r>
      <w:r w:rsidR="009C55EE">
        <w:t xml:space="preserve">n self-harm or suicidal </w:t>
      </w:r>
      <w:r w:rsidR="009C55EE" w:rsidRPr="00B95905">
        <w:t>behavio</w:t>
      </w:r>
      <w:r w:rsidRPr="00B95905">
        <w:t>r.</w:t>
      </w:r>
      <w:r>
        <w:t xml:space="preserve">  </w:t>
      </w:r>
      <w:r w:rsidR="009B2316">
        <w:t>N</w:t>
      </w:r>
      <w:r>
        <w:t xml:space="preserve">one of the studies reviewed offered a theoretical explanation of mental health decline in this </w:t>
      </w:r>
      <w:r>
        <w:lastRenderedPageBreak/>
        <w:t xml:space="preserve">population despite more than half reporting on interventions to improve or support mental health, a criticism noted by other authors in this area (Van Orden </w:t>
      </w:r>
      <w:r w:rsidR="00C26C5C">
        <w:t xml:space="preserve">&amp; </w:t>
      </w:r>
      <w:r>
        <w:t>Conwell, 2016).</w:t>
      </w:r>
      <w:r w:rsidR="009B2316">
        <w:t xml:space="preserve">  However, some of the studies indicated that transitioning from independent living to a residential setting is likely to be a significant risk factor for poor mental health in this population (e.g. Anstey, et al., 2007).</w:t>
      </w:r>
      <w:r w:rsidR="002B1B3F">
        <w:t xml:space="preserve">  </w:t>
      </w:r>
      <w:r w:rsidR="002B1B3F" w:rsidRPr="002B1B3F">
        <w:rPr>
          <w:bCs/>
          <w:lang w:val="en-GB"/>
        </w:rPr>
        <w:t xml:space="preserve">Comparisons across settings and countries are difficult to make however as there </w:t>
      </w:r>
      <w:r w:rsidR="002258BE">
        <w:rPr>
          <w:bCs/>
          <w:lang w:val="en-GB"/>
        </w:rPr>
        <w:t>wa</w:t>
      </w:r>
      <w:r w:rsidR="002B1B3F" w:rsidRPr="002B1B3F">
        <w:rPr>
          <w:bCs/>
          <w:lang w:val="en-GB"/>
        </w:rPr>
        <w:t>s considerable variation in the sample sizes, measures used and means of reporting prevalence.  Nonetheless, our findings add to the existing literature that shows older people living in care homes are at higher risk of experiencing mental ill health and suicidal ideation</w:t>
      </w:r>
      <w:r w:rsidR="009C55EE">
        <w:rPr>
          <w:bCs/>
          <w:lang w:val="en-GB"/>
        </w:rPr>
        <w:t xml:space="preserve"> and </w:t>
      </w:r>
      <w:r w:rsidR="009C55EE" w:rsidRPr="00B95905">
        <w:rPr>
          <w:bCs/>
          <w:lang w:val="en-GB"/>
        </w:rPr>
        <w:t>behavio</w:t>
      </w:r>
      <w:r w:rsidR="00905D85" w:rsidRPr="00B95905">
        <w:rPr>
          <w:bCs/>
          <w:lang w:val="en-GB"/>
        </w:rPr>
        <w:t>r</w:t>
      </w:r>
      <w:r w:rsidR="002B1B3F" w:rsidRPr="00B95905">
        <w:rPr>
          <w:bCs/>
          <w:lang w:val="en-GB"/>
        </w:rPr>
        <w:t xml:space="preserve"> w</w:t>
      </w:r>
      <w:r w:rsidR="002B1B3F" w:rsidRPr="002B1B3F">
        <w:rPr>
          <w:bCs/>
          <w:lang w:val="en-GB"/>
        </w:rPr>
        <w:t>hen compared to the same age groups living independently.</w:t>
      </w:r>
    </w:p>
    <w:p w14:paraId="1805E972" w14:textId="7F19F1CB" w:rsidR="009A00BD" w:rsidRDefault="009A00BD" w:rsidP="009B2316">
      <w:r>
        <w:t xml:space="preserve">An important </w:t>
      </w:r>
      <w:r w:rsidRPr="009A00BD">
        <w:t xml:space="preserve">methodological issue highlighted by this review is the absence of the voice of </w:t>
      </w:r>
      <w:r w:rsidR="002258BE">
        <w:t>residents</w:t>
      </w:r>
      <w:r w:rsidRPr="009A00BD">
        <w:t xml:space="preserve"> themselves.  They were not active participants in any of the studies reviewed and their perspectives on what would help them improve their mental health in residential/</w:t>
      </w:r>
      <w:r>
        <w:t>care</w:t>
      </w:r>
      <w:r w:rsidRPr="009A00BD">
        <w:t xml:space="preserve"> homes were not accounted for.  An understanding of how the interventions introduced affected them on a qualitative level is also missing from the current body of literature in this area.</w:t>
      </w:r>
      <w:r w:rsidR="009B2316">
        <w:t xml:space="preserve">  A recent qualitative review investigating the reasons </w:t>
      </w:r>
      <w:r w:rsidR="009B2316" w:rsidRPr="00B95905">
        <w:t xml:space="preserve">for </w:t>
      </w:r>
      <w:r w:rsidR="00F03A13" w:rsidRPr="00B95905">
        <w:t xml:space="preserve">suicidal </w:t>
      </w:r>
      <w:r w:rsidR="009C55EE" w:rsidRPr="00B95905">
        <w:t>behavio</w:t>
      </w:r>
      <w:r w:rsidR="00F03A13" w:rsidRPr="00B95905">
        <w:t>r</w:t>
      </w:r>
      <w:r w:rsidR="009B2316">
        <w:t xml:space="preserve"> and self-harm in older people reported that </w:t>
      </w:r>
      <w:r w:rsidR="00670315">
        <w:t>self-neglect is often used as an attempt to regain control and self-</w:t>
      </w:r>
      <w:r w:rsidR="009C55EE">
        <w:t xml:space="preserve">identity while </w:t>
      </w:r>
      <w:r w:rsidR="009C55EE" w:rsidRPr="00B95905">
        <w:t>suicidal behavio</w:t>
      </w:r>
      <w:r w:rsidR="00670315" w:rsidRPr="00B95905">
        <w:t>r</w:t>
      </w:r>
      <w:r w:rsidR="00670315">
        <w:t xml:space="preserve"> can be a response to alienation and meaninglessness of life (Wand, et al., 2017).  Studies included in this review however, did not address issues of identity, control or meaningfulness in care home populations tending instead to focus on more generic measures of mental ill health.  </w:t>
      </w:r>
    </w:p>
    <w:p w14:paraId="514C74DE" w14:textId="660A8DBC" w:rsidR="00870CEC" w:rsidRDefault="00870CEC" w:rsidP="00870CEC">
      <w:r>
        <w:t>Similarly given that personal relationships are the key to residents having positive experiences of, and being able to make a valuable contribution to, life within a care home which may promote older people’s sense of wellbeing and mental health, the</w:t>
      </w:r>
      <w:r w:rsidR="007576DF">
        <w:t>re was a</w:t>
      </w:r>
      <w:r w:rsidR="002258BE">
        <w:t xml:space="preserve"> noted</w:t>
      </w:r>
      <w:r w:rsidR="007576DF">
        <w:t xml:space="preserve"> absence </w:t>
      </w:r>
      <w:r w:rsidR="002258BE">
        <w:t>of inclusion</w:t>
      </w:r>
      <w:r w:rsidR="007576DF">
        <w:t xml:space="preserve"> of </w:t>
      </w:r>
      <w:r>
        <w:t>family members</w:t>
      </w:r>
      <w:r w:rsidR="002258BE">
        <w:t xml:space="preserve"> or </w:t>
      </w:r>
      <w:r>
        <w:t>the wider community. For example</w:t>
      </w:r>
      <w:r w:rsidR="00AF2EC7">
        <w:t>,</w:t>
      </w:r>
      <w:r>
        <w:t xml:space="preserve"> Brown</w:t>
      </w:r>
      <w:r w:rsidR="002258BE">
        <w:t>-Wilson</w:t>
      </w:r>
      <w:r>
        <w:t xml:space="preserve"> et al</w:t>
      </w:r>
      <w:r w:rsidR="002258BE">
        <w:t>.</w:t>
      </w:r>
      <w:r>
        <w:t xml:space="preserve"> (</w:t>
      </w:r>
      <w:r w:rsidR="002258BE">
        <w:t xml:space="preserve">Brown-Wilson, Davies &amp; Nolans, </w:t>
      </w:r>
      <w:r>
        <w:t>2009) have explored the contribution of family members to interventions that promote person-centred relationships through sharing</w:t>
      </w:r>
      <w:r w:rsidRPr="00870CEC">
        <w:t xml:space="preserve"> </w:t>
      </w:r>
      <w:r>
        <w:t xml:space="preserve">photographs, personal belongings or stories which could be used by staff as conversation triggers during personal care. This suggests the need for a re-evaluation of interventions which are co-produced. </w:t>
      </w:r>
    </w:p>
    <w:p w14:paraId="59E7BCD9" w14:textId="76B1A784" w:rsidR="00523DD8" w:rsidRDefault="008C07A7" w:rsidP="00135B53">
      <w:pPr>
        <w:rPr>
          <w:bCs/>
          <w:lang w:val="en-GB"/>
        </w:rPr>
      </w:pPr>
      <w:r w:rsidRPr="008C07A7">
        <w:rPr>
          <w:bCs/>
          <w:lang w:val="en-GB"/>
        </w:rPr>
        <w:t xml:space="preserve">In line with previous research (e.g. Murphy, et al., 2015) reviewed studies show higher rates of depression and suicidal ideation in older people living in care homes compared to those in the community with one study reporting considerably higher rates of depression in care home residents than has previously been reported at 63.5% (Arvaniti, et al. 2005). While direct links between </w:t>
      </w:r>
      <w:r w:rsidR="009C55EE">
        <w:rPr>
          <w:bCs/>
          <w:lang w:val="en-GB"/>
        </w:rPr>
        <w:t>depression and suicidal behavio</w:t>
      </w:r>
      <w:r w:rsidRPr="008C07A7">
        <w:rPr>
          <w:bCs/>
          <w:lang w:val="en-GB"/>
        </w:rPr>
        <w:t>r are by no means inevitable, findings from Malfent et al. (2010) where almost half of their participants reported death wishes suggest there is a need for further investigation of the correlation</w:t>
      </w:r>
      <w:r w:rsidR="00F03A13">
        <w:rPr>
          <w:bCs/>
          <w:lang w:val="en-GB"/>
        </w:rPr>
        <w:t>s between depression and suicidal behaviour</w:t>
      </w:r>
      <w:r w:rsidRPr="008C07A7">
        <w:rPr>
          <w:bCs/>
          <w:lang w:val="en-GB"/>
        </w:rPr>
        <w:t xml:space="preserve"> in this population</w:t>
      </w:r>
      <w:r w:rsidRPr="00B95905">
        <w:rPr>
          <w:bCs/>
          <w:lang w:val="en-GB"/>
        </w:rPr>
        <w:t xml:space="preserve">. </w:t>
      </w:r>
      <w:r w:rsidR="00F75F91" w:rsidRPr="00B95905">
        <w:rPr>
          <w:bCs/>
          <w:lang w:val="en-GB"/>
        </w:rPr>
        <w:t>A European study including 16 countries found weak c</w:t>
      </w:r>
      <w:r w:rsidR="00523DD8" w:rsidRPr="00B95905">
        <w:rPr>
          <w:bCs/>
          <w:lang w:val="en-GB"/>
        </w:rPr>
        <w:t>orrelations between reported suicidal ideation and completed suicide in community populations suggesting a relatively high proportion of older people experience suicidal thoughts without mak</w:t>
      </w:r>
      <w:r w:rsidR="00135B53" w:rsidRPr="00B95905">
        <w:rPr>
          <w:bCs/>
          <w:lang w:val="en-GB"/>
        </w:rPr>
        <w:t>ing attempts to end their lives</w:t>
      </w:r>
      <w:r w:rsidR="00F75F91" w:rsidRPr="00B95905">
        <w:rPr>
          <w:bCs/>
          <w:lang w:val="en-GB"/>
        </w:rPr>
        <w:t xml:space="preserve"> and that other factors need to be considered in fully understanding suicide risk in older people</w:t>
      </w:r>
      <w:r w:rsidR="00135B53" w:rsidRPr="00B95905">
        <w:rPr>
          <w:bCs/>
          <w:lang w:val="en-GB"/>
        </w:rPr>
        <w:t xml:space="preserve"> (Lukaschek, Engelhardt, Baumert and Ladwig, 2015)</w:t>
      </w:r>
      <w:r w:rsidR="00523DD8" w:rsidRPr="00B95905">
        <w:rPr>
          <w:bCs/>
          <w:lang w:val="en-GB"/>
        </w:rPr>
        <w:t xml:space="preserve">.  </w:t>
      </w:r>
      <w:r w:rsidR="002B1B3F" w:rsidRPr="00B95905">
        <w:rPr>
          <w:bCs/>
          <w:lang w:val="en-GB"/>
        </w:rPr>
        <w:t>What differentiates between those who do at</w:t>
      </w:r>
      <w:r w:rsidR="002B1B3F">
        <w:rPr>
          <w:bCs/>
          <w:lang w:val="en-GB"/>
        </w:rPr>
        <w:t>tempt suicide and those who do not is unclear meaning interventions to prevent suicide</w:t>
      </w:r>
      <w:r w:rsidR="00F03A13">
        <w:rPr>
          <w:bCs/>
          <w:lang w:val="en-GB"/>
        </w:rPr>
        <w:t xml:space="preserve"> or suicidal behaviour</w:t>
      </w:r>
      <w:r w:rsidR="002B1B3F">
        <w:rPr>
          <w:bCs/>
          <w:lang w:val="en-GB"/>
        </w:rPr>
        <w:t xml:space="preserve"> in </w:t>
      </w:r>
      <w:r w:rsidR="002B1B3F">
        <w:rPr>
          <w:bCs/>
          <w:lang w:val="en-GB"/>
        </w:rPr>
        <w:lastRenderedPageBreak/>
        <w:t>older people either in the community or in care homes are difficult to design and implement.</w:t>
      </w:r>
      <w:r w:rsidR="00F75F91">
        <w:rPr>
          <w:bCs/>
          <w:lang w:val="en-GB"/>
        </w:rPr>
        <w:t xml:space="preserve">  </w:t>
      </w:r>
    </w:p>
    <w:p w14:paraId="171F9442" w14:textId="294B9C38" w:rsidR="008C07A7" w:rsidRDefault="002B1B3F" w:rsidP="002B1B3F">
      <w:pPr>
        <w:rPr>
          <w:bCs/>
          <w:lang w:val="en-GB"/>
        </w:rPr>
      </w:pPr>
      <w:r>
        <w:rPr>
          <w:bCs/>
          <w:lang w:val="en-GB"/>
        </w:rPr>
        <w:t>From our review of research, c</w:t>
      </w:r>
      <w:r w:rsidR="008C07A7" w:rsidRPr="008C07A7">
        <w:rPr>
          <w:bCs/>
          <w:lang w:val="en-GB"/>
        </w:rPr>
        <w:t xml:space="preserve">ompleted suicide appears slightly lower in residential settings (Mezuk, et al., 2015) compared to the community which may </w:t>
      </w:r>
      <w:r>
        <w:rPr>
          <w:bCs/>
          <w:lang w:val="en-GB"/>
        </w:rPr>
        <w:t xml:space="preserve">be no more than a </w:t>
      </w:r>
      <w:r w:rsidR="008C07A7" w:rsidRPr="008C07A7">
        <w:rPr>
          <w:bCs/>
          <w:lang w:val="en-GB"/>
        </w:rPr>
        <w:t>reflect</w:t>
      </w:r>
      <w:r>
        <w:rPr>
          <w:bCs/>
          <w:lang w:val="en-GB"/>
        </w:rPr>
        <w:t>ion of</w:t>
      </w:r>
      <w:r w:rsidR="008C07A7" w:rsidRPr="008C07A7">
        <w:rPr>
          <w:bCs/>
          <w:lang w:val="en-GB"/>
        </w:rPr>
        <w:t xml:space="preserve"> the practical difficulties of accessing mean</w:t>
      </w:r>
      <w:r w:rsidR="00670315">
        <w:rPr>
          <w:bCs/>
          <w:lang w:val="en-GB"/>
        </w:rPr>
        <w:t>s of suicide in care homes</w:t>
      </w:r>
      <w:r>
        <w:rPr>
          <w:bCs/>
          <w:lang w:val="en-GB"/>
        </w:rPr>
        <w:t xml:space="preserve">.  It was not reported in </w:t>
      </w:r>
      <w:r w:rsidR="008C07A7" w:rsidRPr="008C07A7">
        <w:rPr>
          <w:bCs/>
          <w:lang w:val="en-GB"/>
        </w:rPr>
        <w:t>these studies whether other forms of self-harm that lead to death were recorded as attempted or completed suicide</w:t>
      </w:r>
      <w:r>
        <w:rPr>
          <w:bCs/>
          <w:lang w:val="en-GB"/>
        </w:rPr>
        <w:t xml:space="preserve"> or as some other cause of death</w:t>
      </w:r>
      <w:r w:rsidR="008C07A7" w:rsidRPr="008C07A7">
        <w:rPr>
          <w:bCs/>
          <w:lang w:val="en-GB"/>
        </w:rPr>
        <w:t xml:space="preserve">.  For example, Wand et al. (2017) and </w:t>
      </w:r>
      <w:r>
        <w:rPr>
          <w:bCs/>
          <w:lang w:val="en-GB"/>
        </w:rPr>
        <w:t>XXX</w:t>
      </w:r>
      <w:r w:rsidR="008C07A7" w:rsidRPr="008C07A7">
        <w:rPr>
          <w:bCs/>
          <w:lang w:val="en-GB"/>
        </w:rPr>
        <w:t xml:space="preserve"> (under review</w:t>
      </w:r>
      <w:r>
        <w:rPr>
          <w:bCs/>
          <w:lang w:val="en-GB"/>
        </w:rPr>
        <w:t>: authors anonymised for peer review</w:t>
      </w:r>
      <w:r w:rsidR="008C07A7" w:rsidRPr="008C07A7">
        <w:rPr>
          <w:bCs/>
          <w:lang w:val="en-GB"/>
        </w:rPr>
        <w:t xml:space="preserve">) highlight  the need to consider passive acts of self-harm, such as refusing to eat or take medication, isolating oneself from social interaction and self-neglect, as a form of suicidal </w:t>
      </w:r>
      <w:r w:rsidR="00905D85">
        <w:rPr>
          <w:bCs/>
          <w:lang w:val="en-GB"/>
        </w:rPr>
        <w:t xml:space="preserve">behaviour </w:t>
      </w:r>
      <w:r w:rsidR="008C07A7" w:rsidRPr="008C07A7">
        <w:rPr>
          <w:bCs/>
          <w:lang w:val="en-GB"/>
        </w:rPr>
        <w:t xml:space="preserve">that may be significantly under-recorded and largely ignored by both professionals and researchers. </w:t>
      </w:r>
    </w:p>
    <w:p w14:paraId="54ED4B22" w14:textId="425145E3" w:rsidR="008C07A7" w:rsidRDefault="008C07A7" w:rsidP="008C07A7">
      <w:pPr>
        <w:rPr>
          <w:bCs/>
          <w:lang w:val="en-GB"/>
        </w:rPr>
      </w:pPr>
      <w:r w:rsidRPr="008C07A7">
        <w:rPr>
          <w:bCs/>
          <w:lang w:val="en-GB"/>
        </w:rPr>
        <w:t>Measurement of depression, suicida</w:t>
      </w:r>
      <w:r w:rsidR="00FC3696">
        <w:rPr>
          <w:bCs/>
          <w:lang w:val="en-GB"/>
        </w:rPr>
        <w:t xml:space="preserve">l ideation </w:t>
      </w:r>
      <w:r w:rsidR="00FC3696" w:rsidRPr="00B95905">
        <w:rPr>
          <w:bCs/>
          <w:lang w:val="en-GB"/>
        </w:rPr>
        <w:t>and suicidal behavio</w:t>
      </w:r>
      <w:r w:rsidRPr="00B95905">
        <w:rPr>
          <w:bCs/>
          <w:lang w:val="en-GB"/>
        </w:rPr>
        <w:t>r was primarily through the GDS and CES-D with 15 papers using one or both of these</w:t>
      </w:r>
      <w:r w:rsidRPr="008C07A7">
        <w:rPr>
          <w:bCs/>
          <w:lang w:val="en-GB"/>
        </w:rPr>
        <w:t xml:space="preserve"> tools.  Across studies reviewed there was little discussion of the psychometric properties of any of the measurement tools used and in many cases they appear to have been used as diagnostic, rather than screening, tools.  As reported elsewhere (Van Orden </w:t>
      </w:r>
      <w:r w:rsidR="009D70E4">
        <w:rPr>
          <w:bCs/>
          <w:lang w:val="en-GB"/>
        </w:rPr>
        <w:t>&amp;</w:t>
      </w:r>
      <w:r w:rsidRPr="008C07A7">
        <w:rPr>
          <w:bCs/>
          <w:lang w:val="en-GB"/>
        </w:rPr>
        <w:t xml:space="preserve"> Conwell, 2016), there may be a need to distinguish between those older people who are actively suicidal and those who, due to declining independence and physical capabilities, may see little purpose to their lives anymore but would not consider taking their own lives.  The measures in current use as highlighted by this review do not take account of these potential differences and therefore proposed interventions to support mental health do not make this distinction either.   </w:t>
      </w:r>
    </w:p>
    <w:p w14:paraId="0A374826" w14:textId="7037C55D" w:rsidR="002B1B3F" w:rsidRPr="002B1B3F" w:rsidRDefault="002B1B3F" w:rsidP="00870CEC">
      <w:pPr>
        <w:rPr>
          <w:bCs/>
          <w:lang w:val="en-GB"/>
        </w:rPr>
      </w:pPr>
      <w:r w:rsidRPr="002B1B3F">
        <w:rPr>
          <w:bCs/>
          <w:lang w:val="en-GB"/>
        </w:rPr>
        <w:t>Staff training in recognising symptoms of depression in residents tended to show increases in detection that were not sensitive to validated measures, i.e. that staff were inclined to over identify depression in residents afte</w:t>
      </w:r>
      <w:r w:rsidR="00FC3696">
        <w:rPr>
          <w:bCs/>
          <w:lang w:val="en-GB"/>
        </w:rPr>
        <w:t>r training (Moxon, et al., 2001</w:t>
      </w:r>
      <w:r w:rsidRPr="002B1B3F">
        <w:rPr>
          <w:bCs/>
          <w:lang w:val="en-GB"/>
        </w:rPr>
        <w:t xml:space="preserve">). </w:t>
      </w:r>
      <w:r w:rsidR="00710AA9">
        <w:rPr>
          <w:bCs/>
          <w:lang w:val="en-GB"/>
        </w:rPr>
        <w:t>W</w:t>
      </w:r>
      <w:r w:rsidRPr="002B1B3F">
        <w:rPr>
          <w:bCs/>
          <w:lang w:val="en-GB"/>
        </w:rPr>
        <w:t>hether this is merely an effect of greater awareness from staff or if the measures in current use to assess mental health (e.g. GDS-15) are poor indicators of milder forms of depression or the specific ways it may be displayed in those living in residential care</w:t>
      </w:r>
      <w:r w:rsidR="00710AA9">
        <w:rPr>
          <w:bCs/>
          <w:lang w:val="en-GB"/>
        </w:rPr>
        <w:t xml:space="preserve"> was not determined</w:t>
      </w:r>
      <w:r w:rsidRPr="002B1B3F">
        <w:rPr>
          <w:bCs/>
          <w:lang w:val="en-GB"/>
        </w:rPr>
        <w:t>.  Challenges to increasing staff roles in responding to depression or other mental health issues in residents were noted across many of the reviewed papers.  Insufficient resources and time means that care staff tend to focus solely on practical and physical</w:t>
      </w:r>
      <w:r w:rsidR="00FC3696">
        <w:rPr>
          <w:bCs/>
          <w:lang w:val="en-GB"/>
        </w:rPr>
        <w:t xml:space="preserve"> duties</w:t>
      </w:r>
      <w:r w:rsidRPr="002B1B3F">
        <w:rPr>
          <w:bCs/>
          <w:lang w:val="en-GB"/>
        </w:rPr>
        <w:t xml:space="preserve"> </w:t>
      </w:r>
      <w:r w:rsidR="00870CEC">
        <w:rPr>
          <w:bCs/>
          <w:lang w:val="en-GB"/>
        </w:rPr>
        <w:t>and pragmatic relationships</w:t>
      </w:r>
      <w:r w:rsidR="00870CEC" w:rsidRPr="00870CEC">
        <w:rPr>
          <w:bCs/>
          <w:lang w:val="en-GB"/>
        </w:rPr>
        <w:t xml:space="preserve"> that</w:t>
      </w:r>
      <w:r w:rsidR="00870CEC">
        <w:rPr>
          <w:bCs/>
          <w:lang w:val="en-GB"/>
        </w:rPr>
        <w:t xml:space="preserve"> </w:t>
      </w:r>
      <w:r w:rsidR="00870CEC" w:rsidRPr="00870CEC">
        <w:rPr>
          <w:bCs/>
          <w:lang w:val="en-GB"/>
        </w:rPr>
        <w:t>primarily focus on the instrumental</w:t>
      </w:r>
      <w:r w:rsidR="00870CEC">
        <w:rPr>
          <w:bCs/>
          <w:lang w:val="en-GB"/>
        </w:rPr>
        <w:t xml:space="preserve"> </w:t>
      </w:r>
      <w:r w:rsidRPr="002B1B3F">
        <w:rPr>
          <w:bCs/>
          <w:lang w:val="en-GB"/>
        </w:rPr>
        <w:t>aspects of care, such as feeding, washing and dressing of residents, and more subtle needs can be neglected.  There is a need for future research to assess the correlations between staff confidence in identifying depression in care home residents and impacts on the mental health of residents.  This suggests a need to involve residents in designing and implementing interventions in order to gauge the most acceptable means of discussing mental health with residents and means of addressing aspects of loss of control and independence that appear to be major factors.</w:t>
      </w:r>
    </w:p>
    <w:p w14:paraId="6F938A8D" w14:textId="26F89F54" w:rsidR="002B1B3F" w:rsidRDefault="002B1B3F" w:rsidP="00710AA9">
      <w:pPr>
        <w:rPr>
          <w:bCs/>
          <w:lang w:val="en-GB"/>
        </w:rPr>
      </w:pPr>
      <w:r w:rsidRPr="002B1B3F">
        <w:rPr>
          <w:bCs/>
          <w:lang w:val="en-GB"/>
        </w:rPr>
        <w:t xml:space="preserve">High levels of attrition were seen throughout the primary research studies we reviewed.  The possible reasons for this were not addressed in these studies but it can be assumed that </w:t>
      </w:r>
      <w:r w:rsidR="00710AA9">
        <w:rPr>
          <w:bCs/>
          <w:lang w:val="en-GB"/>
        </w:rPr>
        <w:t xml:space="preserve">in </w:t>
      </w:r>
      <w:r w:rsidRPr="002B1B3F">
        <w:rPr>
          <w:bCs/>
          <w:lang w:val="en-GB"/>
        </w:rPr>
        <w:t xml:space="preserve">some </w:t>
      </w:r>
      <w:r w:rsidR="00710AA9">
        <w:rPr>
          <w:bCs/>
          <w:lang w:val="en-GB"/>
        </w:rPr>
        <w:t xml:space="preserve">part it </w:t>
      </w:r>
      <w:r w:rsidRPr="002B1B3F">
        <w:rPr>
          <w:bCs/>
          <w:lang w:val="en-GB"/>
        </w:rPr>
        <w:t>was due to declining health in some residents, death of participants and high turnover of staff within care homes (Bosmans, et al., 2013).  Motivation of care home residents is also a challenge for intervention studies</w:t>
      </w:r>
      <w:r w:rsidR="00710AA9">
        <w:rPr>
          <w:bCs/>
          <w:lang w:val="en-GB"/>
        </w:rPr>
        <w:t xml:space="preserve">. </w:t>
      </w:r>
      <w:r w:rsidRPr="002B1B3F">
        <w:rPr>
          <w:bCs/>
          <w:lang w:val="en-GB"/>
        </w:rPr>
        <w:t xml:space="preserve"> Mozley et al. (2007)</w:t>
      </w:r>
      <w:r w:rsidR="00710AA9">
        <w:rPr>
          <w:bCs/>
          <w:lang w:val="en-GB"/>
        </w:rPr>
        <w:t xml:space="preserve"> found</w:t>
      </w:r>
      <w:r w:rsidRPr="002B1B3F">
        <w:rPr>
          <w:bCs/>
          <w:lang w:val="en-GB"/>
        </w:rPr>
        <w:t xml:space="preserve"> those with longer residency were less inclined to engage with their intervent</w:t>
      </w:r>
      <w:r w:rsidR="00710AA9">
        <w:rPr>
          <w:bCs/>
          <w:lang w:val="en-GB"/>
        </w:rPr>
        <w:t xml:space="preserve">ion </w:t>
      </w:r>
      <w:r w:rsidR="00710AA9">
        <w:rPr>
          <w:bCs/>
          <w:lang w:val="en-GB"/>
        </w:rPr>
        <w:lastRenderedPageBreak/>
        <w:t xml:space="preserve">compared to newer residents, however they did not assess the reasons for this and no comparisons in mental health status or other motivation factors were made.  This study does suggest that universal interventions to improve mental health in older people in care homes may fail to show real impacts if there are different levels of involvement and interest from participants depending on their length of residency.  It also shows the need to consider what factors should be in place in order to ensure that those who are in need of mental health support are </w:t>
      </w:r>
      <w:r w:rsidR="00C94CFC">
        <w:rPr>
          <w:bCs/>
          <w:lang w:val="en-GB"/>
        </w:rPr>
        <w:t>able to receive it.</w:t>
      </w:r>
    </w:p>
    <w:p w14:paraId="41BD17D2" w14:textId="5FF51E46" w:rsidR="00670315" w:rsidRDefault="00670315" w:rsidP="00670315">
      <w:pPr>
        <w:rPr>
          <w:bCs/>
          <w:lang w:val="en-GB"/>
        </w:rPr>
      </w:pPr>
      <w:r w:rsidRPr="00670315">
        <w:rPr>
          <w:bCs/>
          <w:lang w:val="en-GB"/>
        </w:rPr>
        <w:t xml:space="preserve">In addition, those entering the nursing home may experience feelings of loss and social isolation (Podgorski et al., 2010), and the anticipation of loss of independence may be a risk </w:t>
      </w:r>
      <w:r w:rsidR="00F03A13">
        <w:rPr>
          <w:bCs/>
          <w:lang w:val="en-GB"/>
        </w:rPr>
        <w:t>factor for</w:t>
      </w:r>
      <w:r w:rsidR="00FC3696">
        <w:rPr>
          <w:bCs/>
          <w:lang w:val="en-GB"/>
        </w:rPr>
        <w:t xml:space="preserve"> self-harm and </w:t>
      </w:r>
      <w:r w:rsidR="00FC3696" w:rsidRPr="00B95905">
        <w:rPr>
          <w:bCs/>
          <w:lang w:val="en-GB"/>
        </w:rPr>
        <w:t>suicidal behavio</w:t>
      </w:r>
      <w:r w:rsidR="00F03A13" w:rsidRPr="00B95905">
        <w:rPr>
          <w:bCs/>
          <w:lang w:val="en-GB"/>
        </w:rPr>
        <w:t>r</w:t>
      </w:r>
      <w:r w:rsidRPr="00670315">
        <w:rPr>
          <w:bCs/>
          <w:lang w:val="en-GB"/>
        </w:rPr>
        <w:t xml:space="preserve"> (</w:t>
      </w:r>
      <w:r w:rsidR="009D70E4">
        <w:rPr>
          <w:bCs/>
          <w:lang w:val="en-GB"/>
        </w:rPr>
        <w:t>Osgood &amp; Brant, 1990</w:t>
      </w:r>
      <w:r w:rsidRPr="00670315">
        <w:rPr>
          <w:bCs/>
          <w:lang w:val="en-GB"/>
        </w:rPr>
        <w:t>; Murphy et al, 2015).  None of the studies we reviewed were aimed at preventing mental health difficulties in care home residents although some</w:t>
      </w:r>
      <w:r w:rsidR="00FC3696">
        <w:rPr>
          <w:bCs/>
          <w:lang w:val="en-GB"/>
        </w:rPr>
        <w:t xml:space="preserve"> of the staff training program</w:t>
      </w:r>
      <w:r w:rsidRPr="00670315">
        <w:rPr>
          <w:bCs/>
          <w:lang w:val="en-GB"/>
        </w:rPr>
        <w:t>s could be interpreted as possible future prevention attempts.  However, few studies reviewed included follow-up measures of impacts of interventions and many reported only on the effects of training on staff confidence and did not extend their research into measuring impacts on resident mental health.</w:t>
      </w:r>
      <w:r w:rsidRPr="00670315">
        <w:rPr>
          <w:bCs/>
        </w:rPr>
        <w:t xml:space="preserve"> </w:t>
      </w:r>
      <w:r w:rsidRPr="00670315">
        <w:rPr>
          <w:bCs/>
          <w:lang w:val="en-GB"/>
        </w:rPr>
        <w:t xml:space="preserve">Without measurement of the impact of training on residential mental health it cannot be said that any of these interventions are effective at preventing depression or </w:t>
      </w:r>
      <w:r w:rsidRPr="00B95905">
        <w:rPr>
          <w:bCs/>
          <w:lang w:val="en-GB"/>
        </w:rPr>
        <w:t xml:space="preserve">suicidal </w:t>
      </w:r>
      <w:r w:rsidR="00FC3696" w:rsidRPr="00B95905">
        <w:rPr>
          <w:bCs/>
          <w:lang w:val="en-GB"/>
        </w:rPr>
        <w:t>behavio</w:t>
      </w:r>
      <w:r w:rsidR="00905D85" w:rsidRPr="00B95905">
        <w:rPr>
          <w:bCs/>
          <w:lang w:val="en-GB"/>
        </w:rPr>
        <w:t>r</w:t>
      </w:r>
      <w:r w:rsidRPr="00B95905">
        <w:rPr>
          <w:bCs/>
          <w:lang w:val="en-GB"/>
        </w:rPr>
        <w:t xml:space="preserve"> amongst</w:t>
      </w:r>
      <w:r w:rsidRPr="00670315">
        <w:rPr>
          <w:bCs/>
          <w:lang w:val="en-GB"/>
        </w:rPr>
        <w:t xml:space="preserve"> care home residents.   </w:t>
      </w:r>
    </w:p>
    <w:p w14:paraId="080B051A" w14:textId="239D9E22" w:rsidR="00313229" w:rsidRDefault="00512CFB" w:rsidP="008C07A7">
      <w:pPr>
        <w:rPr>
          <w:b/>
          <w:lang w:val="en-GB"/>
        </w:rPr>
      </w:pPr>
      <w:r>
        <w:rPr>
          <w:b/>
          <w:lang w:val="en-GB"/>
        </w:rPr>
        <w:t>Limitations</w:t>
      </w:r>
    </w:p>
    <w:p w14:paraId="29CF68E0" w14:textId="115F20E6" w:rsidR="00313229" w:rsidRDefault="00512CFB" w:rsidP="00512CFB">
      <w:pPr>
        <w:rPr>
          <w:bCs/>
          <w:lang w:val="en-GB"/>
        </w:rPr>
      </w:pPr>
      <w:r w:rsidRPr="00512CFB">
        <w:rPr>
          <w:bCs/>
          <w:lang w:val="en-GB"/>
        </w:rPr>
        <w:t>For the purposes of this review we concentrated on older people living in residential or nursing home settings only as our population of interest.  It is likely that by limiting our search in this way we have missed some importa</w:t>
      </w:r>
      <w:r w:rsidR="00FC3696">
        <w:rPr>
          <w:bCs/>
          <w:lang w:val="en-GB"/>
        </w:rPr>
        <w:t xml:space="preserve">nt research that describes the </w:t>
      </w:r>
      <w:r w:rsidRPr="00512CFB">
        <w:rPr>
          <w:bCs/>
          <w:lang w:val="en-GB"/>
        </w:rPr>
        <w:t xml:space="preserve">etiology and influencing factors on poor mental health in older people more generally.  </w:t>
      </w:r>
      <w:r w:rsidR="00153738" w:rsidRPr="00153738">
        <w:rPr>
          <w:bCs/>
          <w:lang w:val="en-GB"/>
        </w:rPr>
        <w:t xml:space="preserve">There are </w:t>
      </w:r>
      <w:r w:rsidR="00FC3696">
        <w:rPr>
          <w:bCs/>
          <w:lang w:val="en-GB"/>
        </w:rPr>
        <w:t>recognised</w:t>
      </w:r>
      <w:r w:rsidR="00153738" w:rsidRPr="00153738">
        <w:rPr>
          <w:bCs/>
          <w:lang w:val="en-GB"/>
        </w:rPr>
        <w:t xml:space="preserve"> inequalities in support for older people with mental health issues which coincide with an ageist response to depression as a normal part of ageing particularly in care homes </w:t>
      </w:r>
      <w:r w:rsidR="00FC3696">
        <w:rPr>
          <w:bCs/>
          <w:lang w:val="en-GB"/>
        </w:rPr>
        <w:t xml:space="preserve">making it difficult to fully understand potential causes of mental ill health in this population </w:t>
      </w:r>
      <w:r w:rsidR="00153738" w:rsidRPr="00153738">
        <w:rPr>
          <w:bCs/>
          <w:lang w:val="en-GB"/>
        </w:rPr>
        <w:t>(Age UK, 2016; WHO, 201</w:t>
      </w:r>
      <w:r w:rsidR="008D2592">
        <w:rPr>
          <w:bCs/>
          <w:lang w:val="en-GB"/>
        </w:rPr>
        <w:t>5</w:t>
      </w:r>
      <w:r w:rsidR="00153738" w:rsidRPr="00153738">
        <w:rPr>
          <w:bCs/>
          <w:lang w:val="en-GB"/>
        </w:rPr>
        <w:t xml:space="preserve">).  </w:t>
      </w:r>
      <w:r w:rsidR="0066276D">
        <w:rPr>
          <w:bCs/>
          <w:lang w:val="en-GB"/>
        </w:rPr>
        <w:t xml:space="preserve">However, </w:t>
      </w:r>
      <w:r w:rsidR="00B34E1F">
        <w:rPr>
          <w:bCs/>
          <w:lang w:val="en-GB"/>
        </w:rPr>
        <w:t xml:space="preserve">the closed environment of long term care settings also lend themselves to </w:t>
      </w:r>
      <w:r w:rsidRPr="00512CFB">
        <w:rPr>
          <w:bCs/>
          <w:lang w:val="en-GB"/>
        </w:rPr>
        <w:t xml:space="preserve">some form of </w:t>
      </w:r>
      <w:r w:rsidR="00B34E1F">
        <w:rPr>
          <w:bCs/>
          <w:lang w:val="en-GB"/>
        </w:rPr>
        <w:t xml:space="preserve">structured </w:t>
      </w:r>
      <w:r w:rsidRPr="00512CFB">
        <w:rPr>
          <w:bCs/>
          <w:lang w:val="en-GB"/>
        </w:rPr>
        <w:t>intervention to improve mental health</w:t>
      </w:r>
      <w:r w:rsidR="00B34E1F">
        <w:rPr>
          <w:bCs/>
          <w:lang w:val="en-GB"/>
        </w:rPr>
        <w:t>.  T</w:t>
      </w:r>
      <w:r w:rsidRPr="00512CFB">
        <w:rPr>
          <w:bCs/>
          <w:lang w:val="en-GB"/>
        </w:rPr>
        <w:t xml:space="preserve">his </w:t>
      </w:r>
      <w:r w:rsidR="00B34E1F">
        <w:rPr>
          <w:bCs/>
          <w:lang w:val="en-GB"/>
        </w:rPr>
        <w:t>c</w:t>
      </w:r>
      <w:r w:rsidRPr="00512CFB">
        <w:rPr>
          <w:bCs/>
          <w:lang w:val="en-GB"/>
        </w:rPr>
        <w:t xml:space="preserve">ould be more useful to inform future research aimed at targeting poor mental health in </w:t>
      </w:r>
      <w:r w:rsidR="00B34E1F">
        <w:rPr>
          <w:bCs/>
          <w:lang w:val="en-GB"/>
        </w:rPr>
        <w:t xml:space="preserve">community based </w:t>
      </w:r>
      <w:r w:rsidRPr="00512CFB">
        <w:rPr>
          <w:bCs/>
          <w:lang w:val="en-GB"/>
        </w:rPr>
        <w:t xml:space="preserve">older populations. </w:t>
      </w:r>
    </w:p>
    <w:p w14:paraId="0467F7EC" w14:textId="239ED787" w:rsidR="00337C9F" w:rsidRDefault="00337C9F" w:rsidP="00512CFB">
      <w:pPr>
        <w:rPr>
          <w:bCs/>
          <w:lang w:val="en-GB"/>
        </w:rPr>
      </w:pPr>
      <w:r>
        <w:rPr>
          <w:bCs/>
          <w:lang w:val="en-GB"/>
        </w:rPr>
        <w:t xml:space="preserve">Variations in the methodologies used across studies reviewed means that comparison either between community dwelling and residential care home older people, or between countries, could not be made with any confidence.  </w:t>
      </w:r>
    </w:p>
    <w:p w14:paraId="0E595666" w14:textId="76B0AFEF" w:rsidR="00C94CFC" w:rsidRPr="007037CA" w:rsidRDefault="00C94CFC" w:rsidP="007037CA">
      <w:pPr>
        <w:rPr>
          <w:b/>
          <w:lang w:val="en-GB"/>
        </w:rPr>
      </w:pPr>
      <w:r>
        <w:rPr>
          <w:b/>
          <w:lang w:val="en-GB"/>
        </w:rPr>
        <w:t>Conclusion</w:t>
      </w:r>
    </w:p>
    <w:p w14:paraId="758CD536" w14:textId="5A5EFD9B" w:rsidR="007037CA" w:rsidRDefault="007037CA" w:rsidP="007037CA">
      <w:pPr>
        <w:rPr>
          <w:bCs/>
          <w:lang w:val="en-GB"/>
        </w:rPr>
      </w:pPr>
      <w:r w:rsidRPr="007037CA">
        <w:rPr>
          <w:bCs/>
          <w:lang w:val="en-GB"/>
        </w:rPr>
        <w:t>Older people living in care are among the most vulnerable in our community because of their physical frailty, cognitive impairments, and dependency on others.</w:t>
      </w:r>
      <w:r>
        <w:rPr>
          <w:bCs/>
          <w:lang w:val="en-GB"/>
        </w:rPr>
        <w:t xml:space="preserve"> This review has highlighted challenges in fully understanding the prevalence of depression,</w:t>
      </w:r>
      <w:r w:rsidR="00FC3696">
        <w:rPr>
          <w:bCs/>
          <w:lang w:val="en-GB"/>
        </w:rPr>
        <w:t xml:space="preserve"> self-harm and </w:t>
      </w:r>
      <w:r w:rsidR="00FC3696" w:rsidRPr="00B95905">
        <w:rPr>
          <w:bCs/>
          <w:lang w:val="en-GB"/>
        </w:rPr>
        <w:t>suicidal behavio</w:t>
      </w:r>
      <w:r w:rsidRPr="00B95905">
        <w:rPr>
          <w:bCs/>
          <w:lang w:val="en-GB"/>
        </w:rPr>
        <w:t>r</w:t>
      </w:r>
      <w:r>
        <w:rPr>
          <w:bCs/>
          <w:lang w:val="en-GB"/>
        </w:rPr>
        <w:t xml:space="preserve"> and effective ways of preventing or intervening in </w:t>
      </w:r>
      <w:r w:rsidR="00FC3696">
        <w:rPr>
          <w:bCs/>
          <w:lang w:val="en-GB"/>
        </w:rPr>
        <w:t>mental health</w:t>
      </w:r>
      <w:r>
        <w:rPr>
          <w:bCs/>
          <w:lang w:val="en-GB"/>
        </w:rPr>
        <w:t xml:space="preserve"> for older people living in care homes.  There is a strong suggestion that the psychological and social impacts involved in the transition between independent living and residential care creates a risk period for developing mental health problems.  </w:t>
      </w:r>
    </w:p>
    <w:p w14:paraId="33743D8E" w14:textId="67F3DC46" w:rsidR="00B34E1F" w:rsidRDefault="00FC3696" w:rsidP="00337C9F">
      <w:pPr>
        <w:rPr>
          <w:bCs/>
          <w:lang w:val="en-GB"/>
        </w:rPr>
      </w:pPr>
      <w:r>
        <w:rPr>
          <w:bCs/>
          <w:lang w:val="en-GB"/>
        </w:rPr>
        <w:t>The absence of</w:t>
      </w:r>
      <w:r w:rsidR="007037CA">
        <w:rPr>
          <w:bCs/>
          <w:lang w:val="en-GB"/>
        </w:rPr>
        <w:t xml:space="preserve"> older people themselves in designing ways to prevent mental ill health is a particular limitation of the current research literature despite increasing moves to </w:t>
      </w:r>
      <w:r w:rsidR="007037CA">
        <w:rPr>
          <w:bCs/>
          <w:lang w:val="en-GB"/>
        </w:rPr>
        <w:lastRenderedPageBreak/>
        <w:t xml:space="preserve">more co-productive research across the social sciences.  </w:t>
      </w:r>
      <w:r w:rsidR="00C94CFC">
        <w:rPr>
          <w:bCs/>
          <w:lang w:val="en-GB"/>
        </w:rPr>
        <w:t>F</w:t>
      </w:r>
      <w:r w:rsidR="00C94CFC" w:rsidRPr="00C94CFC">
        <w:rPr>
          <w:bCs/>
          <w:lang w:val="en-GB"/>
        </w:rPr>
        <w:t xml:space="preserve">uture research </w:t>
      </w:r>
      <w:r w:rsidR="00C94CFC">
        <w:rPr>
          <w:bCs/>
          <w:lang w:val="en-GB"/>
        </w:rPr>
        <w:t>should</w:t>
      </w:r>
      <w:r w:rsidR="00C94CFC" w:rsidRPr="00C94CFC">
        <w:rPr>
          <w:bCs/>
          <w:lang w:val="en-GB"/>
        </w:rPr>
        <w:t xml:space="preserve"> assess the correlations between staff confidence in identifying depression in care home residents and impacts on the mental health of residents.  Again, this </w:t>
      </w:r>
      <w:r w:rsidR="00C94CFC">
        <w:rPr>
          <w:bCs/>
          <w:lang w:val="en-GB"/>
        </w:rPr>
        <w:t xml:space="preserve">highlights the </w:t>
      </w:r>
      <w:r w:rsidR="00C94CFC" w:rsidRPr="00C94CFC">
        <w:rPr>
          <w:bCs/>
          <w:lang w:val="en-GB"/>
        </w:rPr>
        <w:t>need to involve residents in designing and implementing interventions in order to gauge the most acceptable means of discussing mental health with residents and means of addressing aspects of loss of control and independence that appear to be major factors.</w:t>
      </w:r>
      <w:r w:rsidR="005F0E08">
        <w:rPr>
          <w:bCs/>
          <w:lang w:val="en-GB"/>
        </w:rPr>
        <w:t xml:space="preserve">  </w:t>
      </w:r>
    </w:p>
    <w:p w14:paraId="36867F05" w14:textId="02498F66" w:rsidR="00153738" w:rsidRDefault="00153738" w:rsidP="00337C9F">
      <w:pPr>
        <w:rPr>
          <w:bCs/>
          <w:lang w:val="en-GB"/>
        </w:rPr>
      </w:pPr>
      <w:r w:rsidRPr="00153738">
        <w:rPr>
          <w:bCs/>
          <w:lang w:val="en-GB"/>
        </w:rPr>
        <w:t xml:space="preserve">Further, consideration of socio-economic and political factors impacting on the </w:t>
      </w:r>
      <w:r>
        <w:rPr>
          <w:bCs/>
          <w:lang w:val="en-GB"/>
        </w:rPr>
        <w:t xml:space="preserve">mental health </w:t>
      </w:r>
      <w:r w:rsidRPr="00153738">
        <w:rPr>
          <w:bCs/>
          <w:lang w:val="en-GB"/>
        </w:rPr>
        <w:t>experiences of older people living in a care home in a wider context lacks adequate examination. Only one study completed over 20 years ago, examined organizational factors of the nursing home in relation to suicide</w:t>
      </w:r>
      <w:r>
        <w:rPr>
          <w:bCs/>
          <w:lang w:val="en-GB"/>
        </w:rPr>
        <w:t xml:space="preserve"> in particular</w:t>
      </w:r>
      <w:r w:rsidRPr="00153738">
        <w:rPr>
          <w:bCs/>
          <w:lang w:val="en-GB"/>
        </w:rPr>
        <w:t xml:space="preserve"> (Osgood</w:t>
      </w:r>
      <w:r w:rsidR="008D2592">
        <w:rPr>
          <w:bCs/>
          <w:lang w:val="en-GB"/>
        </w:rPr>
        <w:t xml:space="preserve"> &amp;</w:t>
      </w:r>
      <w:r w:rsidRPr="00153738">
        <w:rPr>
          <w:bCs/>
          <w:lang w:val="en-GB"/>
        </w:rPr>
        <w:t xml:space="preserve"> Brant, 1990).  Osgood and Brant (1990) and more recently, Murphy et al (2015) </w:t>
      </w:r>
      <w:r>
        <w:rPr>
          <w:bCs/>
          <w:lang w:val="en-GB"/>
        </w:rPr>
        <w:t xml:space="preserve">have </w:t>
      </w:r>
      <w:r w:rsidRPr="00153738">
        <w:rPr>
          <w:bCs/>
          <w:lang w:val="en-GB"/>
        </w:rPr>
        <w:t>stressed the significance of organizational factors associated with increased risk of suicide among nursing home residents in relation to high staff turnover and size of the care facility.</w:t>
      </w:r>
      <w:r>
        <w:rPr>
          <w:bCs/>
          <w:lang w:val="en-GB"/>
        </w:rPr>
        <w:t xml:space="preserve">  These require more research alongside greater engagement with </w:t>
      </w:r>
      <w:r w:rsidRPr="00153738">
        <w:rPr>
          <w:bCs/>
          <w:lang w:val="en-GB"/>
        </w:rPr>
        <w:t xml:space="preserve">older people </w:t>
      </w:r>
      <w:r>
        <w:rPr>
          <w:bCs/>
          <w:lang w:val="en-GB"/>
        </w:rPr>
        <w:t>to facilitate</w:t>
      </w:r>
      <w:r w:rsidRPr="00153738">
        <w:rPr>
          <w:bCs/>
          <w:lang w:val="en-GB"/>
        </w:rPr>
        <w:t xml:space="preserve"> </w:t>
      </w:r>
      <w:r>
        <w:rPr>
          <w:bCs/>
          <w:lang w:val="en-GB"/>
        </w:rPr>
        <w:t xml:space="preserve">their </w:t>
      </w:r>
      <w:r w:rsidRPr="00153738">
        <w:rPr>
          <w:bCs/>
          <w:lang w:val="en-GB"/>
        </w:rPr>
        <w:t>participat</w:t>
      </w:r>
      <w:r>
        <w:rPr>
          <w:bCs/>
          <w:lang w:val="en-GB"/>
        </w:rPr>
        <w:t>ion</w:t>
      </w:r>
      <w:r w:rsidRPr="00153738">
        <w:rPr>
          <w:bCs/>
          <w:lang w:val="en-GB"/>
        </w:rPr>
        <w:t xml:space="preserve"> in making decisions about their health and mental wellbeing </w:t>
      </w:r>
      <w:r>
        <w:rPr>
          <w:bCs/>
          <w:lang w:val="en-GB"/>
        </w:rPr>
        <w:t xml:space="preserve">particularly </w:t>
      </w:r>
      <w:r w:rsidRPr="00153738">
        <w:rPr>
          <w:bCs/>
          <w:lang w:val="en-GB"/>
        </w:rPr>
        <w:t xml:space="preserve">where </w:t>
      </w:r>
      <w:r w:rsidR="00F75F91">
        <w:rPr>
          <w:bCs/>
          <w:lang w:val="en-GB"/>
        </w:rPr>
        <w:t xml:space="preserve">depression or </w:t>
      </w:r>
      <w:r w:rsidRPr="00153738">
        <w:rPr>
          <w:bCs/>
          <w:lang w:val="en-GB"/>
        </w:rPr>
        <w:t>self-harm has been identified.</w:t>
      </w:r>
    </w:p>
    <w:p w14:paraId="2B05153C" w14:textId="77777777" w:rsidR="00C94CFC" w:rsidRPr="00C94CFC" w:rsidRDefault="00C94CFC" w:rsidP="008C07A7">
      <w:pPr>
        <w:rPr>
          <w:bCs/>
          <w:lang w:val="en-GB"/>
        </w:rPr>
      </w:pPr>
    </w:p>
    <w:p w14:paraId="0E92370C" w14:textId="77777777" w:rsidR="00636073" w:rsidRDefault="00636073" w:rsidP="00870CEC">
      <w:pPr>
        <w:rPr>
          <w:lang w:val="en-GB"/>
        </w:rPr>
      </w:pPr>
    </w:p>
    <w:p w14:paraId="1A56760B" w14:textId="77777777" w:rsidR="00636073" w:rsidRPr="00870CEC" w:rsidRDefault="00636073" w:rsidP="00870CEC">
      <w:pPr>
        <w:rPr>
          <w:lang w:val="en-GB"/>
        </w:rPr>
      </w:pPr>
    </w:p>
    <w:p w14:paraId="014CC27F" w14:textId="734E7023" w:rsidR="00542B2F" w:rsidRDefault="00302EF4" w:rsidP="00BE3CF7">
      <w:pPr>
        <w:rPr>
          <w:b/>
          <w:lang w:val="en-GB"/>
        </w:rPr>
      </w:pPr>
      <w:r>
        <w:rPr>
          <w:b/>
          <w:lang w:val="en-GB"/>
        </w:rPr>
        <w:t>References</w:t>
      </w:r>
    </w:p>
    <w:p w14:paraId="628D0408" w14:textId="77777777" w:rsidR="00302EF4" w:rsidRPr="00302EF4" w:rsidRDefault="00302EF4" w:rsidP="00302EF4">
      <w:pPr>
        <w:spacing w:after="0"/>
        <w:ind w:left="720" w:hanging="720"/>
        <w:rPr>
          <w:lang w:val="en-GB"/>
        </w:rPr>
      </w:pPr>
      <w:r w:rsidRPr="00302EF4">
        <w:rPr>
          <w:lang w:val="en-GB"/>
        </w:rPr>
        <w:t>Age UK (2016).  Hidden in plain sight: The unmet mental health needs of older people.  London: Age UK. Retrieved from https://www.ageuk.org.uk/globalassets/age-uk/documents/reports-and-publications/reports-and-briefings/health--wellbeing/rb_oct16_hidden_in_plain_sight_older_peoples_mental_health.pdf [Accessed January 14th 2018]</w:t>
      </w:r>
    </w:p>
    <w:p w14:paraId="56E0A037" w14:textId="77777777" w:rsidR="00302EF4" w:rsidRPr="00302EF4" w:rsidRDefault="00302EF4" w:rsidP="00302EF4">
      <w:pPr>
        <w:spacing w:after="0"/>
        <w:ind w:left="720" w:hanging="720"/>
        <w:rPr>
          <w:lang w:val="en-GB"/>
        </w:rPr>
      </w:pPr>
      <w:r w:rsidRPr="00302EF4">
        <w:rPr>
          <w:lang w:val="en-GB"/>
        </w:rPr>
        <w:t>*Anstey, K.J., von Sanden, C., Sargent-Cox, K. &amp; Luszcz, M.A. (2007).  Prevalence and risk factors for depression in a longitudinal population-based study including individuals in the community and residential care.  American Journal of Geriatric Psychiatry, 15(6), 497-505. DOI: 10.1097/JGP.0b013e31802e21d8</w:t>
      </w:r>
    </w:p>
    <w:p w14:paraId="026F3ABF" w14:textId="77777777" w:rsidR="00302EF4" w:rsidRPr="00302EF4" w:rsidRDefault="00302EF4" w:rsidP="00302EF4">
      <w:pPr>
        <w:spacing w:after="0"/>
        <w:ind w:left="720" w:hanging="720"/>
        <w:rPr>
          <w:lang w:val="en-GB"/>
        </w:rPr>
      </w:pPr>
      <w:r w:rsidRPr="00302EF4">
        <w:rPr>
          <w:lang w:val="en-GB"/>
        </w:rPr>
        <w:t>*Arvaniti, A., Livaditis, M., Kanioti, E., Davis, E., Samakouri, M. &amp;  Xenitidis, K. (2005).  Mental health problems in the elderly in residential care in Greece – A pilot study.  Aging &amp; Mental Health, 9(2), 142-145. Doi: 10.1080/13607860412331336869</w:t>
      </w:r>
    </w:p>
    <w:p w14:paraId="002D5FEC" w14:textId="77777777" w:rsidR="00302EF4" w:rsidRPr="00302EF4" w:rsidRDefault="00302EF4" w:rsidP="00302EF4">
      <w:pPr>
        <w:spacing w:after="0"/>
        <w:ind w:left="720" w:hanging="720"/>
        <w:rPr>
          <w:lang w:val="en-GB"/>
        </w:rPr>
      </w:pPr>
      <w:r w:rsidRPr="00302EF4">
        <w:rPr>
          <w:lang w:val="en-GB"/>
        </w:rPr>
        <w:t>Azulai, A. &amp; Walsh, C.A. (2015).  Screening for geriatric depression in residential care facilities: A systematic narrative review.  Journal of Gerontological Social Work, 58, 20-45. DOI: 10.1080/01634372.2014.904469</w:t>
      </w:r>
    </w:p>
    <w:p w14:paraId="67C58C7E" w14:textId="77777777" w:rsidR="00302EF4" w:rsidRPr="00302EF4" w:rsidRDefault="00302EF4" w:rsidP="00302EF4">
      <w:pPr>
        <w:spacing w:after="0"/>
        <w:ind w:left="720" w:hanging="720"/>
        <w:rPr>
          <w:lang w:val="en-GB"/>
        </w:rPr>
      </w:pPr>
      <w:r w:rsidRPr="00302EF4">
        <w:rPr>
          <w:lang w:val="en-GB"/>
        </w:rPr>
        <w:t>*Blair Irvine, A., Billow, M.B., Eberhage, M.G., Seeley, J.R., McMahon, E. &amp; Bourgeois, M. (2012).  Mental illness training for licensed staff in long-term care.  Issues in Mental Health Nursing, 33(3), 181-194. DOI: 10.3109/01612840.2011.639482</w:t>
      </w:r>
    </w:p>
    <w:p w14:paraId="20ABB19C" w14:textId="77777777" w:rsidR="00302EF4" w:rsidRPr="00302EF4" w:rsidRDefault="00302EF4" w:rsidP="00302EF4">
      <w:pPr>
        <w:spacing w:after="0"/>
        <w:ind w:left="720" w:hanging="720"/>
        <w:rPr>
          <w:lang w:val="en-GB"/>
        </w:rPr>
      </w:pPr>
      <w:r w:rsidRPr="00302EF4">
        <w:rPr>
          <w:lang w:val="en-GB"/>
        </w:rPr>
        <w:t>*Bosmans, J.E., Dozeman, E., van Marwijk, H.W.J., van Schaik, D.J.F., Stek, M.L., Beekman, A.T.F. &amp; van der Horst, H.E. (2013).  Cost-effectiveness of a stepped care programme to prevent depression and anxiety in residents in homes for the older people: A randomised controlled trial.  International Journal of Geriatric Psychiatry, 29(2), 182-190. DOI: 10.1002/gps.3987</w:t>
      </w:r>
    </w:p>
    <w:p w14:paraId="75C97035" w14:textId="77777777" w:rsidR="00302EF4" w:rsidRPr="00302EF4" w:rsidRDefault="00302EF4" w:rsidP="00302EF4">
      <w:pPr>
        <w:spacing w:after="0"/>
        <w:ind w:left="720" w:hanging="720"/>
        <w:rPr>
          <w:lang w:val="en-GB"/>
        </w:rPr>
      </w:pPr>
      <w:r w:rsidRPr="00302EF4">
        <w:rPr>
          <w:lang w:val="en-GB"/>
        </w:rPr>
        <w:lastRenderedPageBreak/>
        <w:t>Brown Wilson, C., Davies, S. &amp; Nolans, M. (2009) Developing personal relationships in care homes: realising the contributions of staff, residents and family members.  Ageing &amp; Society 29, 1041–1063. DOI: 10.1017/S0144686X0900840X</w:t>
      </w:r>
    </w:p>
    <w:p w14:paraId="4BE2867B" w14:textId="77777777" w:rsidR="00302EF4" w:rsidRPr="00302EF4" w:rsidRDefault="00302EF4" w:rsidP="00302EF4">
      <w:pPr>
        <w:spacing w:after="0"/>
        <w:ind w:left="720" w:hanging="720"/>
        <w:rPr>
          <w:lang w:val="en-GB"/>
        </w:rPr>
      </w:pPr>
      <w:r w:rsidRPr="00302EF4">
        <w:rPr>
          <w:lang w:val="en-GB"/>
        </w:rPr>
        <w:t xml:space="preserve">Covidence [computer programme]. Version accessed 18 December 2017. Melbourne, Australia: Veritas Health Innovation.  Available at www.covidence.org </w:t>
      </w:r>
    </w:p>
    <w:p w14:paraId="4C4E05CF" w14:textId="77777777" w:rsidR="00302EF4" w:rsidRPr="00302EF4" w:rsidRDefault="00302EF4" w:rsidP="00302EF4">
      <w:pPr>
        <w:spacing w:after="0"/>
        <w:ind w:left="720" w:hanging="720"/>
        <w:rPr>
          <w:lang w:val="en-GB"/>
        </w:rPr>
      </w:pPr>
      <w:r w:rsidRPr="00302EF4">
        <w:rPr>
          <w:lang w:val="en-GB"/>
        </w:rPr>
        <w:t>*Cuijpers, P. &amp; van Lammeren, P. (2001). Secondary prevention of depressive symptoms in elderly inhabitants of residential homes.  International Journal of Geriatric Psychiatry, 16, 702-708. DOI: 10.1002/gps.425</w:t>
      </w:r>
    </w:p>
    <w:p w14:paraId="6841A9F8" w14:textId="77777777" w:rsidR="00302EF4" w:rsidRPr="00302EF4" w:rsidRDefault="00302EF4" w:rsidP="00302EF4">
      <w:pPr>
        <w:spacing w:after="0"/>
        <w:ind w:left="720" w:hanging="720"/>
        <w:rPr>
          <w:lang w:val="en-GB"/>
        </w:rPr>
      </w:pPr>
      <w:r w:rsidRPr="00302EF4">
        <w:rPr>
          <w:lang w:val="en-GB"/>
        </w:rPr>
        <w:t>*Damian, J., Pastor-Barriuso, R. &amp; Valderrama-Gama, E. (2010).  Descriptive epidemiology of undetected depression in institutionalized older people.  Journal of the American Medical Directors Association, 11(5), 312-319. DOI: 10.1016/j.jamda.2010.01.012</w:t>
      </w:r>
    </w:p>
    <w:p w14:paraId="3A226BC8" w14:textId="77777777" w:rsidR="00302EF4" w:rsidRPr="00302EF4" w:rsidRDefault="00302EF4" w:rsidP="00302EF4">
      <w:pPr>
        <w:spacing w:after="0"/>
        <w:ind w:left="720" w:hanging="720"/>
        <w:rPr>
          <w:lang w:val="en-GB"/>
        </w:rPr>
      </w:pPr>
      <w:r w:rsidRPr="00302EF4">
        <w:rPr>
          <w:lang w:val="en-GB"/>
        </w:rPr>
        <w:t>*Dozeman, E., van Marwijk, H.W.J., van Schaik, D.J.F., Smit, F., Stek, M.L., van der Horst, H.E., Bohlmeijer, E. &amp; Beekman, A.T.F. (2012).  Contradictory effects for prevention of depression and anxiety in homes for the elderly: A pragmatic randomized controlled trial.  International Psychogeriatrics, 24(8), 1242-1251. DOI: 10.1017/S1041610212000178</w:t>
      </w:r>
    </w:p>
    <w:p w14:paraId="558DA595" w14:textId="77777777" w:rsidR="00302EF4" w:rsidRPr="00302EF4" w:rsidRDefault="00302EF4" w:rsidP="00302EF4">
      <w:pPr>
        <w:spacing w:after="0"/>
        <w:ind w:left="720" w:hanging="720"/>
        <w:rPr>
          <w:lang w:val="en-GB"/>
        </w:rPr>
      </w:pPr>
      <w:r w:rsidRPr="00302EF4">
        <w:rPr>
          <w:lang w:val="en-GB"/>
        </w:rPr>
        <w:t>*Dozeman, E., van Schaik, D.J.F., van Marwijk, H.W.J., Stek, M.L., Beekman, A.T.F. &amp; van der Horst, H. E. (2011).  Feasibility and effectiveness of activity-scheduling as a guided self-help intervention for the prevention of depression and anxiety in residents in homes for the elderly: A pragmatic randomized controlled trial.  International Psychogeriatrics, 23(6), 969-978. DOI:n10.1017/S1041610211000202</w:t>
      </w:r>
    </w:p>
    <w:p w14:paraId="36161B5F" w14:textId="77777777" w:rsidR="00302EF4" w:rsidRPr="00302EF4" w:rsidRDefault="00302EF4" w:rsidP="00302EF4">
      <w:pPr>
        <w:spacing w:after="0"/>
        <w:ind w:left="720" w:hanging="720"/>
        <w:rPr>
          <w:lang w:val="en-GB"/>
        </w:rPr>
      </w:pPr>
      <w:r w:rsidRPr="00302EF4">
        <w:rPr>
          <w:lang w:val="en-GB"/>
        </w:rPr>
        <w:t xml:space="preserve">*Furniaux, J. &amp; Mitchell, T. (2004).  Mental health training helps care home staff.  Mental Health Nursing, 24(1), 4-8. </w:t>
      </w:r>
    </w:p>
    <w:p w14:paraId="0924E7FA" w14:textId="77777777" w:rsidR="00302EF4" w:rsidRPr="00302EF4" w:rsidRDefault="00302EF4" w:rsidP="00302EF4">
      <w:pPr>
        <w:spacing w:after="0"/>
        <w:ind w:left="720" w:hanging="720"/>
        <w:rPr>
          <w:lang w:val="en-GB"/>
        </w:rPr>
      </w:pPr>
      <w:r w:rsidRPr="00302EF4">
        <w:rPr>
          <w:lang w:val="en-GB"/>
        </w:rPr>
        <w:t>Grabowski, D.C., Aschbrenner, K.A., Rome, V.F. &amp; Bartels, S.J. (2010). Quality of mental health care for nursing home residents: A literature review.  Medical Care Research Review, 67(6), 627-656. DOI: 10.1177/1077558710362538</w:t>
      </w:r>
    </w:p>
    <w:p w14:paraId="67E41AD7" w14:textId="77777777" w:rsidR="00302EF4" w:rsidRPr="00302EF4" w:rsidRDefault="00302EF4" w:rsidP="00302EF4">
      <w:pPr>
        <w:spacing w:after="0"/>
        <w:ind w:left="720" w:hanging="720"/>
        <w:rPr>
          <w:lang w:val="en-GB"/>
        </w:rPr>
      </w:pPr>
      <w:r w:rsidRPr="00302EF4">
        <w:rPr>
          <w:lang w:val="en-GB"/>
        </w:rPr>
        <w:t>*Heiser, D. (2004).  Depression identification in the long-term care setting.  Clinical Gerontologist, 27(4), 3-18. DOI: 10.1300/J018v27n04_02</w:t>
      </w:r>
    </w:p>
    <w:p w14:paraId="34E68CB6" w14:textId="77777777" w:rsidR="00302EF4" w:rsidRPr="00302EF4" w:rsidRDefault="00302EF4" w:rsidP="00302EF4">
      <w:pPr>
        <w:spacing w:after="0"/>
        <w:ind w:left="720" w:hanging="720"/>
        <w:rPr>
          <w:lang w:val="en-GB"/>
        </w:rPr>
      </w:pPr>
      <w:r w:rsidRPr="00302EF4">
        <w:rPr>
          <w:lang w:val="en-GB"/>
        </w:rPr>
        <w:t>*Karimi, H., Dolatshahee, B., Momeni, K., Khodabakhshi, A., Rezaei, M. &amp; Kamrani, A.A. (2010).  Effectiveness of integrative and instrumental reminiscence therapies on depression symptoms in institutionalized older adults: An empirical study.  Aging &amp; Mental Health, 14(7), 881-887. DOI: 10.1080/13607861003801037</w:t>
      </w:r>
    </w:p>
    <w:p w14:paraId="0BB0FD75" w14:textId="77777777" w:rsidR="00302EF4" w:rsidRPr="00302EF4" w:rsidRDefault="00302EF4" w:rsidP="00302EF4">
      <w:pPr>
        <w:spacing w:after="0"/>
        <w:ind w:left="720" w:hanging="720"/>
        <w:rPr>
          <w:lang w:val="en-GB"/>
        </w:rPr>
      </w:pPr>
      <w:r w:rsidRPr="00302EF4">
        <w:rPr>
          <w:lang w:val="en-GB"/>
        </w:rPr>
        <w:t>*Konnert, C., Dobson, K. &amp; Stelmach, L. (2009).  The prevention of depression in nursing home residents: A randomized clinical trial of cognitive-behavioral therapy.  Aging &amp; Mental Health, 13(2), 288-299. DOI: 10.1080/13607860802380672</w:t>
      </w:r>
    </w:p>
    <w:p w14:paraId="1FF83517" w14:textId="77777777" w:rsidR="00302EF4" w:rsidRPr="00302EF4" w:rsidRDefault="00302EF4" w:rsidP="00302EF4">
      <w:pPr>
        <w:spacing w:after="0"/>
        <w:ind w:left="720" w:hanging="720"/>
        <w:rPr>
          <w:lang w:val="en-GB"/>
        </w:rPr>
      </w:pPr>
      <w:r w:rsidRPr="00302EF4">
        <w:rPr>
          <w:lang w:val="en-GB"/>
        </w:rPr>
        <w:t>*Levin, C.A., Wei, W., Akincigil, A., Lucas, J.A., Bilder, S. &amp; Crystal, S. (2007).  Prevalence and treatment of diagnosed depression among elderly nursing home residents in Ohio.  Journal of the American Medical Directors Association, 8(9), 585-594. DOI: 10.1016/j.jamda.2007.07.010</w:t>
      </w:r>
    </w:p>
    <w:p w14:paraId="1019870E" w14:textId="77777777" w:rsidR="00302EF4" w:rsidRPr="00302EF4" w:rsidRDefault="00302EF4" w:rsidP="00302EF4">
      <w:pPr>
        <w:spacing w:after="0"/>
        <w:ind w:left="720" w:hanging="720"/>
        <w:rPr>
          <w:lang w:val="en-GB"/>
        </w:rPr>
      </w:pPr>
      <w:r w:rsidRPr="00302EF4">
        <w:rPr>
          <w:lang w:val="en-GB"/>
        </w:rPr>
        <w:t>Lukaschek, K., Engelhardt, H., Baumert, J. &amp; Ladwig, K.H. (2015).  No correlation between rates of suicidal ideation and completed suicides in Europe: Analysis of 49,008 participants (55+ years) based on the Survey of Health, Ageing and Retirement in Europe (SHARE).  European Psychiatry, 30, 874-879.  DOI: 10.1016/j.eurpsy.2015.07.009</w:t>
      </w:r>
    </w:p>
    <w:p w14:paraId="3E5ED371" w14:textId="77777777" w:rsidR="00302EF4" w:rsidRPr="00302EF4" w:rsidRDefault="00302EF4" w:rsidP="00302EF4">
      <w:pPr>
        <w:spacing w:after="0"/>
        <w:ind w:left="720" w:hanging="720"/>
        <w:rPr>
          <w:lang w:val="en-GB"/>
        </w:rPr>
      </w:pPr>
      <w:r w:rsidRPr="00302EF4">
        <w:rPr>
          <w:lang w:val="en-GB"/>
        </w:rPr>
        <w:t>*Lyne, K.J., Moxon, S., Sinclair, I., Young, P., Kirk, C. &amp; Ellison, S. (2006).  Analysis of a care planning intervention for reducing depression in older people in residential care.  Aging &amp; Mental Health, 10(4), 394-403. DOI: 10.1080/13607860600638347</w:t>
      </w:r>
    </w:p>
    <w:p w14:paraId="56E26819" w14:textId="77777777" w:rsidR="00302EF4" w:rsidRPr="00302EF4" w:rsidRDefault="00302EF4" w:rsidP="00302EF4">
      <w:pPr>
        <w:spacing w:after="0"/>
        <w:ind w:left="720" w:hanging="720"/>
        <w:rPr>
          <w:lang w:val="en-GB"/>
        </w:rPr>
      </w:pPr>
      <w:r w:rsidRPr="00302EF4">
        <w:rPr>
          <w:lang w:val="en-GB"/>
        </w:rPr>
        <w:lastRenderedPageBreak/>
        <w:t>*Malfent, D., Wondrak, T., Kapusta, N.D. &amp; Sonneck, G. (2010).  Suicidal ideation and its correlates among elderly in residential care homes.  International Journal of Geriatric Psychiatry, 25, 843-849. DOI: 10.1002/gps.2426</w:t>
      </w:r>
    </w:p>
    <w:p w14:paraId="46C05CF3" w14:textId="77777777" w:rsidR="00302EF4" w:rsidRPr="00302EF4" w:rsidRDefault="00302EF4" w:rsidP="00302EF4">
      <w:pPr>
        <w:spacing w:after="0"/>
        <w:ind w:left="720" w:hanging="720"/>
        <w:rPr>
          <w:lang w:val="en-GB"/>
        </w:rPr>
      </w:pPr>
      <w:r w:rsidRPr="00302EF4">
        <w:rPr>
          <w:lang w:val="en-GB"/>
        </w:rPr>
        <w:t>*McCabe, M.P., Karantzas, G.C., Mrkic, D., Mellor, D. &amp; Davison, T.E. (2013).  A randomized controlled trial to evaluate the beyondblue depression training program: Does it lead to better recognition of depression? International Journal of Geriatric Psychiatry, 28, 221-226. DOI: 10.1002/gps.3809</w:t>
      </w:r>
    </w:p>
    <w:p w14:paraId="5CBAB642" w14:textId="77777777" w:rsidR="00302EF4" w:rsidRPr="00302EF4" w:rsidRDefault="00302EF4" w:rsidP="00302EF4">
      <w:pPr>
        <w:spacing w:after="0"/>
        <w:ind w:left="720" w:hanging="720"/>
        <w:rPr>
          <w:lang w:val="en-GB"/>
        </w:rPr>
      </w:pPr>
      <w:r w:rsidRPr="00302EF4">
        <w:rPr>
          <w:lang w:val="en-GB"/>
        </w:rPr>
        <w:t xml:space="preserve">*McCurren, C., Dowe, D., Rattle, D. &amp; Looney, S. (1999).  Depression among nursing home elders: Testing an intervention strategy.  Applied Nursing Research, 12(4), 185-195.  </w:t>
      </w:r>
    </w:p>
    <w:p w14:paraId="01EEF5F8" w14:textId="77777777" w:rsidR="00302EF4" w:rsidRPr="00302EF4" w:rsidRDefault="00302EF4" w:rsidP="00302EF4">
      <w:pPr>
        <w:spacing w:after="0"/>
        <w:ind w:left="720" w:hanging="720"/>
        <w:rPr>
          <w:lang w:val="en-GB"/>
        </w:rPr>
      </w:pPr>
      <w:r w:rsidRPr="00302EF4">
        <w:rPr>
          <w:lang w:val="en-GB"/>
        </w:rPr>
        <w:t>*Meeks, S. &amp; Burton, E.G. (2004).  Nursing home staff characteristics and knowledge gain from a didactic workshop on depression and behavior management.  Gerontology &amp; Geriatrics Education, 25(2), 57-66. DOI: 10.1300/J021v25n02_05</w:t>
      </w:r>
    </w:p>
    <w:p w14:paraId="475EE576" w14:textId="77777777" w:rsidR="00302EF4" w:rsidRPr="00302EF4" w:rsidRDefault="00302EF4" w:rsidP="00302EF4">
      <w:pPr>
        <w:spacing w:after="0"/>
        <w:ind w:left="720" w:hanging="720"/>
        <w:rPr>
          <w:lang w:val="en-GB"/>
        </w:rPr>
      </w:pPr>
      <w:r w:rsidRPr="00302EF4">
        <w:rPr>
          <w:lang w:val="en-GB"/>
        </w:rPr>
        <w:t>Mental Health Foundation (MHF: 2011).  Brighter Futures: Supporting mental health in later life.  London: MHF. Retrieved from https://www.mentalhealth.org.uk/publications/brighter-futures [Accessed January 26th 2018]</w:t>
      </w:r>
    </w:p>
    <w:p w14:paraId="1E95CCD1" w14:textId="77777777" w:rsidR="00302EF4" w:rsidRPr="00302EF4" w:rsidRDefault="00302EF4" w:rsidP="00302EF4">
      <w:pPr>
        <w:spacing w:after="0"/>
        <w:ind w:left="720" w:hanging="720"/>
        <w:rPr>
          <w:lang w:val="en-GB"/>
        </w:rPr>
      </w:pPr>
      <w:r w:rsidRPr="00302EF4">
        <w:rPr>
          <w:lang w:val="en-GB"/>
        </w:rPr>
        <w:t>*Mezuk, B., Lohman, M., Leslie, M. &amp; Powell, V. (2015).  Suicide risks in nursing homes and assisted living facilities: 2003-2011.  American Journal of Public Health, 105, 1495-1502. DOI: 10.2015/AJPH.2015.302573</w:t>
      </w:r>
    </w:p>
    <w:p w14:paraId="73DF3C73" w14:textId="77777777" w:rsidR="00302EF4" w:rsidRPr="00302EF4" w:rsidRDefault="00302EF4" w:rsidP="00302EF4">
      <w:pPr>
        <w:spacing w:after="0"/>
        <w:ind w:left="720" w:hanging="720"/>
        <w:rPr>
          <w:lang w:val="en-GB"/>
        </w:rPr>
      </w:pPr>
      <w:r w:rsidRPr="00302EF4">
        <w:rPr>
          <w:lang w:val="en-GB"/>
        </w:rPr>
        <w:t xml:space="preserve">Moher, D., Liberati, A., Tetzlaff, J. &amp; Altman, D.G. (2009).  Preferred reporting items for systematic reviews and meta-analyses: The PRISMA statement.  BMJ, 339:b2535. </w:t>
      </w:r>
    </w:p>
    <w:p w14:paraId="561EEF67" w14:textId="77777777" w:rsidR="00302EF4" w:rsidRPr="00302EF4" w:rsidRDefault="00302EF4" w:rsidP="00302EF4">
      <w:pPr>
        <w:spacing w:after="0"/>
        <w:ind w:left="720" w:hanging="720"/>
        <w:rPr>
          <w:lang w:val="en-GB"/>
        </w:rPr>
      </w:pPr>
      <w:r w:rsidRPr="00302EF4">
        <w:rPr>
          <w:lang w:val="en-GB"/>
        </w:rPr>
        <w:t>*Moxon, S., Lyne, K., Sinclair, I., Young, P. &amp; Kirk, C. (2001).  Mental health in residential homes: A role for care staff.   Ageing and Society, 21, 71-93. DOI: 10.1017/S0144686X01008054</w:t>
      </w:r>
    </w:p>
    <w:p w14:paraId="7BD32459" w14:textId="77777777" w:rsidR="00302EF4" w:rsidRPr="00302EF4" w:rsidRDefault="00302EF4" w:rsidP="00302EF4">
      <w:pPr>
        <w:spacing w:after="0"/>
        <w:ind w:left="720" w:hanging="720"/>
        <w:rPr>
          <w:lang w:val="en-GB"/>
        </w:rPr>
      </w:pPr>
      <w:r w:rsidRPr="00302EF4">
        <w:rPr>
          <w:lang w:val="en-GB"/>
        </w:rPr>
        <w:t>*Mozley, C.G., Schneider, J., Cordingley, L., Molineux, M., Duggan, S., Hart, C., Stoker, B., Williamson, R., Lovegrove, R. &amp; Cruickshank, A. (2007).  The care home activity project: Does introducing an occupational therapy programme reduce depression in care homes?  Aging &amp; Mental Health, 11(1), 99-107. DOI: 10.1080/13607860600637810</w:t>
      </w:r>
    </w:p>
    <w:p w14:paraId="6E2653AE" w14:textId="77777777" w:rsidR="00302EF4" w:rsidRPr="00302EF4" w:rsidRDefault="00302EF4" w:rsidP="00302EF4">
      <w:pPr>
        <w:spacing w:after="0"/>
        <w:ind w:left="720" w:hanging="720"/>
        <w:rPr>
          <w:lang w:val="en-GB"/>
        </w:rPr>
      </w:pPr>
      <w:r w:rsidRPr="00302EF4">
        <w:rPr>
          <w:lang w:val="en-GB"/>
        </w:rPr>
        <w:t>Murphy, B.J., Bugeja, L., Pilgrim, J. &amp; Ibrahim, J.E. (2015).  Completed suicide among nursing home residents: A systematic review.  International Journal of Geriatric Psychiatry, 30(8), 802-814. DOI: 10.1002/gps.4299</w:t>
      </w:r>
    </w:p>
    <w:p w14:paraId="4F652309" w14:textId="77777777" w:rsidR="00302EF4" w:rsidRPr="00302EF4" w:rsidRDefault="00302EF4" w:rsidP="00302EF4">
      <w:pPr>
        <w:spacing w:after="0"/>
        <w:ind w:left="720" w:hanging="720"/>
        <w:rPr>
          <w:lang w:val="en-GB"/>
        </w:rPr>
      </w:pPr>
      <w:r w:rsidRPr="00302EF4">
        <w:rPr>
          <w:lang w:val="en-GB"/>
        </w:rPr>
        <w:t>Netten, A., Darton, R., Bebbington, A. &amp; Brown, P. (2001) Residential or nursing home care? Appropriateness of placement decisions.  Ageing &amp; Society, 21, 2-23. DOI: 10.1017/S0144686X0100808X</w:t>
      </w:r>
    </w:p>
    <w:p w14:paraId="75FDEE9A" w14:textId="77777777" w:rsidR="00302EF4" w:rsidRPr="00302EF4" w:rsidRDefault="00302EF4" w:rsidP="00302EF4">
      <w:pPr>
        <w:spacing w:after="0"/>
        <w:ind w:left="720" w:hanging="720"/>
        <w:rPr>
          <w:lang w:val="en-GB"/>
        </w:rPr>
      </w:pPr>
      <w:r w:rsidRPr="00302EF4">
        <w:rPr>
          <w:lang w:val="en-GB"/>
        </w:rPr>
        <w:t>Nock, M.K. &amp; Kessler, R.C. (2006).  Prevalence of and risk factors for suicide attempts versus suicide gestures: Analysis of the National Comorbidity Survey.  Journal of Abnormal Psychology, 115(3), 616-623. DOI: 10.1037/0021-843X.115.3.616</w:t>
      </w:r>
    </w:p>
    <w:p w14:paraId="29B77E16" w14:textId="77777777" w:rsidR="00302EF4" w:rsidRPr="00302EF4" w:rsidRDefault="00302EF4" w:rsidP="00302EF4">
      <w:pPr>
        <w:spacing w:after="0"/>
        <w:ind w:left="720" w:hanging="720"/>
        <w:rPr>
          <w:lang w:val="en-GB"/>
        </w:rPr>
      </w:pPr>
      <w:r w:rsidRPr="00302EF4">
        <w:rPr>
          <w:lang w:val="en-GB"/>
        </w:rPr>
        <w:t>Osgood N. J. &amp; Brant, B.A. (1990). Suicidal behavior in long-term care facilities. Suicide and Life-Threatening Behavior, 20 (2), 113–122. DOI: 10.1111/j.1943-278X.1990.tb00094.x</w:t>
      </w:r>
    </w:p>
    <w:p w14:paraId="7F6CDA72" w14:textId="77777777" w:rsidR="00302EF4" w:rsidRPr="00302EF4" w:rsidRDefault="00302EF4" w:rsidP="00302EF4">
      <w:pPr>
        <w:spacing w:after="0"/>
        <w:ind w:left="720" w:hanging="720"/>
        <w:rPr>
          <w:lang w:val="en-GB"/>
        </w:rPr>
      </w:pPr>
      <w:r w:rsidRPr="00302EF4">
        <w:rPr>
          <w:lang w:val="en-GB"/>
        </w:rPr>
        <w:t>Pluye, P., Robert, E., Cargo, M., Bartlett, G., O’Cathain, A., Griffiths, F., Boardman, F., Gagnon, M.P. &amp; Rousseau, M.C. (2011).  Proposal: A mixed methods appraisal tool for systematic mixed studies reviews.  Retrieved from http://mixedmethodsappraisaltoolpublic.pbworks.com [Accessed June 3rd 2017].</w:t>
      </w:r>
    </w:p>
    <w:p w14:paraId="0E053A0F" w14:textId="77777777" w:rsidR="00302EF4" w:rsidRPr="00302EF4" w:rsidRDefault="00302EF4" w:rsidP="00302EF4">
      <w:pPr>
        <w:spacing w:after="0"/>
        <w:ind w:left="720" w:hanging="720"/>
        <w:rPr>
          <w:lang w:val="en-GB"/>
        </w:rPr>
      </w:pPr>
      <w:r w:rsidRPr="00302EF4">
        <w:rPr>
          <w:lang w:val="en-GB"/>
        </w:rPr>
        <w:t xml:space="preserve">Podgorski, C.A., Langford, L., Pearson, J.J. &amp; Conwell, Y. (2010).  Suicide prevention for older adults in residential communities: Implications for policy and practice.  </w:t>
      </w:r>
      <w:r w:rsidRPr="00302EF4">
        <w:rPr>
          <w:lang w:val="en-GB"/>
        </w:rPr>
        <w:lastRenderedPageBreak/>
        <w:t>PLoS Med 7(5): e1000254. Retrieved from https://doi.org/10.1371/journal.pmed.1000254 [accessed January 14th 2018]</w:t>
      </w:r>
    </w:p>
    <w:p w14:paraId="799101A0" w14:textId="77777777" w:rsidR="00302EF4" w:rsidRPr="00302EF4" w:rsidRDefault="00302EF4" w:rsidP="00302EF4">
      <w:pPr>
        <w:spacing w:after="0"/>
        <w:ind w:left="720" w:hanging="720"/>
        <w:rPr>
          <w:lang w:val="en-GB"/>
        </w:rPr>
      </w:pPr>
      <w:r w:rsidRPr="00302EF4">
        <w:rPr>
          <w:lang w:val="en-GB"/>
        </w:rPr>
        <w:t>Radloff, L. (1977).  The CES-D scale: A self-report depression scale for research in the general population.  Applied Psychological Measurement, 3, 385-401.</w:t>
      </w:r>
    </w:p>
    <w:p w14:paraId="4AF84F76" w14:textId="77777777" w:rsidR="00302EF4" w:rsidRPr="00302EF4" w:rsidRDefault="00302EF4" w:rsidP="00302EF4">
      <w:pPr>
        <w:spacing w:after="0"/>
        <w:ind w:left="720" w:hanging="720"/>
        <w:rPr>
          <w:lang w:val="en-GB"/>
        </w:rPr>
      </w:pPr>
      <w:r w:rsidRPr="00302EF4">
        <w:rPr>
          <w:lang w:val="en-GB"/>
        </w:rPr>
        <w:t>*Scocco, P., Rapattoni, M., Fantoni, G., Galuppo, M., De Biasi, F., de Girolamo, G. &amp; Pavan, L. (2006).  Suicidal behaviour in nursing homes: A survey in a region of north-east Italy.  International Journal of Geriatric Psychiatry, 21, 307-311. DOI: 10.1002/gps.1452</w:t>
      </w:r>
    </w:p>
    <w:p w14:paraId="1C1A730D" w14:textId="77777777" w:rsidR="00302EF4" w:rsidRPr="00302EF4" w:rsidRDefault="00302EF4" w:rsidP="00302EF4">
      <w:pPr>
        <w:spacing w:after="0"/>
        <w:ind w:left="720" w:hanging="720"/>
        <w:rPr>
          <w:lang w:val="en-GB"/>
        </w:rPr>
      </w:pPr>
      <w:r w:rsidRPr="00302EF4">
        <w:rPr>
          <w:lang w:val="en-GB"/>
        </w:rPr>
        <w:t xml:space="preserve">Sheehan, D.V., Lecrubier, Y., Sheehan, K.H., Amorim, P., Janavs, J.,…Dunbar, G.C. (1998).  The mini-international neuropsychiatric interview (MINI): The development and validation of a structured diagnostic psychiatric interview for DSM-IV and ICD-10.  Journal of Clinical Psychology, 59(Suppl 20), 22-33. </w:t>
      </w:r>
    </w:p>
    <w:p w14:paraId="3DBC7EBB" w14:textId="77777777" w:rsidR="00302EF4" w:rsidRPr="00302EF4" w:rsidRDefault="00302EF4" w:rsidP="00302EF4">
      <w:pPr>
        <w:spacing w:after="0"/>
        <w:ind w:left="720" w:hanging="720"/>
        <w:rPr>
          <w:lang w:val="en-GB"/>
        </w:rPr>
      </w:pPr>
      <w:r w:rsidRPr="00302EF4">
        <w:rPr>
          <w:lang w:val="en-GB"/>
        </w:rPr>
        <w:t>*Underwood, M., Lamb, S.E., Eldridge, S., Sheehan, B., Slowther, A., Spencer, A.,…Taylor, S.J.C. (2013).  Exercise for depression in care home residents: A randomised controlled trial with cost-effectiveness analysis (OPERA).  Health Technology Assessment, 17(18). DOI: 10.3310/hta17180</w:t>
      </w:r>
    </w:p>
    <w:p w14:paraId="0356B0F1" w14:textId="77777777" w:rsidR="00302EF4" w:rsidRPr="00302EF4" w:rsidRDefault="00302EF4" w:rsidP="00302EF4">
      <w:pPr>
        <w:spacing w:after="0"/>
        <w:ind w:left="720" w:hanging="720"/>
        <w:rPr>
          <w:lang w:val="en-GB"/>
        </w:rPr>
      </w:pPr>
      <w:r w:rsidRPr="00302EF4">
        <w:rPr>
          <w:lang w:val="en-GB"/>
        </w:rPr>
        <w:t>Van Orden, K.A. &amp; Conwell, Y. (2016).  Issues in research on aging and suicide.  Aging &amp; Mental Health, 20(2), 240-251. DOI: 10/1080/13607863.2015.1065791</w:t>
      </w:r>
    </w:p>
    <w:p w14:paraId="2FCEBB55" w14:textId="77777777" w:rsidR="00302EF4" w:rsidRPr="00302EF4" w:rsidRDefault="00302EF4" w:rsidP="00302EF4">
      <w:pPr>
        <w:spacing w:after="0"/>
        <w:ind w:left="720" w:hanging="720"/>
        <w:rPr>
          <w:lang w:val="en-GB"/>
        </w:rPr>
      </w:pPr>
      <w:r w:rsidRPr="00302EF4">
        <w:rPr>
          <w:lang w:val="en-GB"/>
        </w:rPr>
        <w:t>*Walker, B.L. &amp; Osgood, N.J. (2001).  Preventing suicide and depression: A training program for long-term care staff.  OMEGA, 42(1), 55-69</w:t>
      </w:r>
    </w:p>
    <w:p w14:paraId="28F5850C" w14:textId="77777777" w:rsidR="00302EF4" w:rsidRPr="00302EF4" w:rsidRDefault="00302EF4" w:rsidP="00302EF4">
      <w:pPr>
        <w:spacing w:after="0"/>
        <w:ind w:left="720" w:hanging="720"/>
        <w:rPr>
          <w:lang w:val="en-GB"/>
        </w:rPr>
      </w:pPr>
      <w:r w:rsidRPr="00302EF4">
        <w:rPr>
          <w:lang w:val="en-GB"/>
        </w:rPr>
        <w:t>Wand, A.P.F., Peisah, C., Draper, B. &amp; Brodaty, H. (2017).  Understanding self-harm in older people: A systematic review of qualitative studies.  Aging &amp; Mental Health, online first edition. DOI: 10.1080/13607863.2017.1304522</w:t>
      </w:r>
    </w:p>
    <w:p w14:paraId="6DFDD6AD" w14:textId="77777777" w:rsidR="00302EF4" w:rsidRPr="00302EF4" w:rsidRDefault="00302EF4" w:rsidP="00302EF4">
      <w:pPr>
        <w:spacing w:after="0"/>
        <w:ind w:left="720" w:hanging="720"/>
        <w:rPr>
          <w:lang w:val="en-GB"/>
        </w:rPr>
      </w:pPr>
      <w:r w:rsidRPr="00302EF4">
        <w:rPr>
          <w:lang w:val="en-GB"/>
        </w:rPr>
        <w:t xml:space="preserve">World Health Organization (WHO; 2015).  World report on ageing and health.  Geneva: WHO.  Retrieved from http://www.who.int/ageing/publications/world-report-2015/en/  </w:t>
      </w:r>
    </w:p>
    <w:p w14:paraId="3E21A954" w14:textId="77777777" w:rsidR="00302EF4" w:rsidRPr="00302EF4" w:rsidRDefault="00302EF4" w:rsidP="00302EF4">
      <w:pPr>
        <w:spacing w:after="0"/>
        <w:ind w:left="720" w:hanging="720"/>
        <w:rPr>
          <w:lang w:val="en-GB"/>
        </w:rPr>
      </w:pPr>
      <w:r w:rsidRPr="00302EF4">
        <w:rPr>
          <w:lang w:val="en-GB"/>
        </w:rPr>
        <w:t xml:space="preserve">Yesavage J.A., Brink, T.L., Rose, T.L., Lum, O., Huang, V., Adey, M. &amp; Leirer, V.O. (1983).  Development and validation of a geriatric depression screening scale: A preliminary report.  Journal of Psychiatric Research, 17(1), 37-49. </w:t>
      </w:r>
    </w:p>
    <w:p w14:paraId="2C69C65F" w14:textId="77777777" w:rsidR="00302EF4" w:rsidRPr="00302EF4" w:rsidRDefault="00302EF4" w:rsidP="00302EF4">
      <w:pPr>
        <w:spacing w:after="0"/>
        <w:ind w:left="720" w:hanging="720"/>
        <w:rPr>
          <w:lang w:val="en-GB"/>
        </w:rPr>
      </w:pPr>
      <w:r w:rsidRPr="00302EF4">
        <w:rPr>
          <w:lang w:val="en-GB"/>
        </w:rPr>
        <w:t>*Yeung, D.Y., Kwok, S.Y.C. &amp; Chung, A. (2013).  Institutional peer support mediates the impact of physical declines on depressive symptoms of nursing home residents.  Journal of Advanced Nursing, 69(4), 875-885. DOI: 10.1111/j.1365-2648.2012.06076.x</w:t>
      </w:r>
    </w:p>
    <w:p w14:paraId="2330F045" w14:textId="70EBEF98" w:rsidR="00302EF4" w:rsidRPr="00302EF4" w:rsidRDefault="00302EF4" w:rsidP="00302EF4">
      <w:pPr>
        <w:spacing w:after="0"/>
        <w:ind w:left="720" w:hanging="720"/>
        <w:rPr>
          <w:lang w:val="en-GB"/>
        </w:rPr>
      </w:pPr>
      <w:r w:rsidRPr="00302EF4">
        <w:rPr>
          <w:lang w:val="en-GB"/>
        </w:rPr>
        <w:t>Zigmond, A.S. &amp; Snaith, R.P. (1983).  The Hospital Anxiety and Depression Scale.  Acta Psychiatrica Scandinavica, 67, 361-370.</w:t>
      </w:r>
    </w:p>
    <w:p w14:paraId="36EB5563" w14:textId="77777777" w:rsidR="00BE3CF7" w:rsidRPr="00BE3CF7" w:rsidRDefault="00BE3CF7" w:rsidP="00BE3CF7">
      <w:pPr>
        <w:rPr>
          <w:lang w:val="en-GB"/>
        </w:rPr>
      </w:pPr>
    </w:p>
    <w:p w14:paraId="2C391996" w14:textId="36DFFF72" w:rsidR="00302EF4" w:rsidRDefault="00302EF4">
      <w:pPr>
        <w:rPr>
          <w:lang w:val="en-GB"/>
        </w:rPr>
      </w:pPr>
      <w:r>
        <w:rPr>
          <w:lang w:val="en-GB"/>
        </w:rPr>
        <w:br w:type="page"/>
      </w:r>
    </w:p>
    <w:tbl>
      <w:tblPr>
        <w:tblStyle w:val="TableGrid"/>
        <w:tblW w:w="0" w:type="auto"/>
        <w:tblLook w:val="04A0" w:firstRow="1" w:lastRow="0" w:firstColumn="1" w:lastColumn="0" w:noHBand="0" w:noVBand="1"/>
      </w:tblPr>
      <w:tblGrid>
        <w:gridCol w:w="7054"/>
      </w:tblGrid>
      <w:tr w:rsidR="00302EF4" w:rsidRPr="00302EF4" w14:paraId="5A624D2F" w14:textId="77777777" w:rsidTr="00C53AC8">
        <w:tc>
          <w:tcPr>
            <w:tcW w:w="7054" w:type="dxa"/>
          </w:tcPr>
          <w:p w14:paraId="43D19588" w14:textId="77777777" w:rsidR="00302EF4" w:rsidRPr="00302EF4" w:rsidRDefault="00302EF4" w:rsidP="00302EF4">
            <w:pPr>
              <w:spacing w:after="240"/>
              <w:rPr>
                <w:i/>
                <w:iCs/>
                <w:lang w:val="en-GB"/>
              </w:rPr>
            </w:pPr>
            <w:r w:rsidRPr="00302EF4">
              <w:rPr>
                <w:lang w:val="en-GB"/>
              </w:rPr>
              <w:lastRenderedPageBreak/>
              <w:t xml:space="preserve">Box 1. </w:t>
            </w:r>
            <w:r w:rsidRPr="00302EF4">
              <w:rPr>
                <w:i/>
                <w:iCs/>
                <w:lang w:val="en-GB"/>
              </w:rPr>
              <w:t>Primary search terms</w:t>
            </w:r>
          </w:p>
        </w:tc>
      </w:tr>
      <w:tr w:rsidR="00302EF4" w:rsidRPr="00302EF4" w14:paraId="53A20B71" w14:textId="77777777" w:rsidTr="00C53AC8">
        <w:trPr>
          <w:trHeight w:val="2120"/>
        </w:trPr>
        <w:tc>
          <w:tcPr>
            <w:tcW w:w="7054" w:type="dxa"/>
          </w:tcPr>
          <w:p w14:paraId="0837E88F" w14:textId="77777777" w:rsidR="00302EF4" w:rsidRPr="00302EF4" w:rsidRDefault="00302EF4" w:rsidP="00302EF4">
            <w:pPr>
              <w:spacing w:after="240"/>
              <w:rPr>
                <w:lang w:val="en-GB"/>
              </w:rPr>
            </w:pPr>
            <w:r w:rsidRPr="00302EF4">
              <w:rPr>
                <w:lang w:val="en-GB"/>
              </w:rPr>
              <w:t>In order to address our three review questions on the prevalence, measurement and responses to depression, self-harm and suicidal behaviour in older people in residential care/nursing homes, the following search terms were used;</w:t>
            </w:r>
          </w:p>
          <w:p w14:paraId="63E15950" w14:textId="77777777" w:rsidR="00302EF4" w:rsidRPr="00302EF4" w:rsidRDefault="00302EF4" w:rsidP="00302EF4">
            <w:pPr>
              <w:spacing w:after="240"/>
              <w:rPr>
                <w:lang w:val="en-GB"/>
              </w:rPr>
            </w:pPr>
          </w:p>
          <w:p w14:paraId="572C4813" w14:textId="77777777" w:rsidR="00302EF4" w:rsidRPr="00302EF4" w:rsidRDefault="00302EF4" w:rsidP="00302EF4">
            <w:pPr>
              <w:spacing w:after="240"/>
              <w:rPr>
                <w:lang w:val="en-GB"/>
              </w:rPr>
            </w:pPr>
            <w:r w:rsidRPr="00302EF4">
              <w:rPr>
                <w:lang w:val="en-GB"/>
              </w:rPr>
              <w:t>(older people OR age* OR elderly OR older adults) AND (care home OR nursing home OR residential care OR long term care*)</w:t>
            </w:r>
          </w:p>
          <w:p w14:paraId="58D5DDF6" w14:textId="77777777" w:rsidR="00302EF4" w:rsidRPr="00302EF4" w:rsidRDefault="00302EF4" w:rsidP="00302EF4">
            <w:pPr>
              <w:spacing w:after="240"/>
              <w:rPr>
                <w:lang w:val="en-GB"/>
              </w:rPr>
            </w:pPr>
            <w:r w:rsidRPr="00302EF4">
              <w:rPr>
                <w:lang w:val="en-GB"/>
              </w:rPr>
              <w:t>AND</w:t>
            </w:r>
          </w:p>
          <w:p w14:paraId="1FB11723" w14:textId="77777777" w:rsidR="00302EF4" w:rsidRPr="00302EF4" w:rsidRDefault="00302EF4" w:rsidP="00302EF4">
            <w:pPr>
              <w:spacing w:after="240"/>
              <w:rPr>
                <w:lang w:val="en-GB"/>
              </w:rPr>
            </w:pPr>
            <w:r w:rsidRPr="00302EF4">
              <w:rPr>
                <w:lang w:val="en-GB"/>
              </w:rPr>
              <w:t>(self-harm OR mental health OR mental ill* OR depress*) OR (suicide* OR attempted suicide OR substance misuse OR overdose)</w:t>
            </w:r>
          </w:p>
          <w:p w14:paraId="67D15B5A" w14:textId="77777777" w:rsidR="00302EF4" w:rsidRPr="00302EF4" w:rsidRDefault="00302EF4" w:rsidP="00302EF4">
            <w:pPr>
              <w:spacing w:after="240"/>
              <w:rPr>
                <w:lang w:val="en-GB"/>
              </w:rPr>
            </w:pPr>
            <w:r w:rsidRPr="00302EF4">
              <w:rPr>
                <w:lang w:val="en-GB"/>
              </w:rPr>
              <w:t>AND</w:t>
            </w:r>
          </w:p>
          <w:p w14:paraId="65AA6A07" w14:textId="77777777" w:rsidR="00302EF4" w:rsidRPr="00302EF4" w:rsidRDefault="00302EF4" w:rsidP="00302EF4">
            <w:pPr>
              <w:spacing w:after="240"/>
              <w:rPr>
                <w:lang w:val="en-GB"/>
              </w:rPr>
            </w:pPr>
            <w:r w:rsidRPr="00302EF4">
              <w:rPr>
                <w:lang w:val="en-GB"/>
              </w:rPr>
              <w:t>(intervention OR evidence-based practice review OR measurement tools OR risk assessment OR systems review OR staff training OR predictive tools OR suicide prevention OR workforce development OR educat*)</w:t>
            </w:r>
          </w:p>
          <w:p w14:paraId="55B282AE" w14:textId="77777777" w:rsidR="00302EF4" w:rsidRPr="00302EF4" w:rsidRDefault="00302EF4" w:rsidP="00302EF4">
            <w:pPr>
              <w:spacing w:after="240"/>
              <w:rPr>
                <w:lang w:val="en-GB"/>
              </w:rPr>
            </w:pPr>
            <w:r w:rsidRPr="00302EF4">
              <w:rPr>
                <w:lang w:val="en-GB"/>
              </w:rPr>
              <w:t>AND</w:t>
            </w:r>
          </w:p>
          <w:p w14:paraId="3C4C3BE1" w14:textId="77777777" w:rsidR="00302EF4" w:rsidRPr="00302EF4" w:rsidRDefault="00302EF4" w:rsidP="00302EF4">
            <w:pPr>
              <w:spacing w:after="240"/>
              <w:rPr>
                <w:lang w:val="en-GB"/>
              </w:rPr>
            </w:pPr>
            <w:r w:rsidRPr="00302EF4">
              <w:rPr>
                <w:lang w:val="en-GB"/>
              </w:rPr>
              <w:t>(mental health outcomes OR system outcomes OR awareness OR identifi* OR prevention OR knowledge building OR effectiveness OR patient safety OR service user safety OR educat* OR care pathway)</w:t>
            </w:r>
          </w:p>
        </w:tc>
      </w:tr>
    </w:tbl>
    <w:p w14:paraId="4A57819E" w14:textId="0671A7CF" w:rsidR="00302EF4" w:rsidRDefault="00302EF4" w:rsidP="00BE3CF7">
      <w:pPr>
        <w:rPr>
          <w:lang w:val="en-GB"/>
        </w:rPr>
      </w:pPr>
    </w:p>
    <w:p w14:paraId="513F64B9" w14:textId="77777777" w:rsidR="00302EF4" w:rsidRDefault="00302EF4">
      <w:pPr>
        <w:rPr>
          <w:lang w:val="en-GB"/>
        </w:rPr>
      </w:pPr>
      <w:r>
        <w:rPr>
          <w:lang w:val="en-GB"/>
        </w:rPr>
        <w:br w:type="page"/>
      </w:r>
    </w:p>
    <w:p w14:paraId="3BE58CF2" w14:textId="77777777" w:rsidR="003D61BF" w:rsidRPr="003D61BF" w:rsidRDefault="003D61BF" w:rsidP="003D61BF">
      <w:pPr>
        <w:rPr>
          <w:lang w:val="en-GB"/>
        </w:rPr>
      </w:pPr>
    </w:p>
    <w:p w14:paraId="705CE8D1" w14:textId="77777777" w:rsidR="003D61BF" w:rsidRPr="003D61BF" w:rsidRDefault="003D61BF" w:rsidP="003D61BF">
      <w:pPr>
        <w:rPr>
          <w:lang w:val="en-GB"/>
        </w:rPr>
      </w:pPr>
      <w:r w:rsidRPr="003D61BF">
        <w:rPr>
          <w:lang w:val="en-GB"/>
        </w:rPr>
        <w:t>Figure 1: PRISMA Flowchart</w:t>
      </w:r>
    </w:p>
    <w:p w14:paraId="375C9003" w14:textId="77777777" w:rsidR="003D61BF" w:rsidRPr="003D61BF" w:rsidRDefault="003D61BF" w:rsidP="003D61BF">
      <w:pPr>
        <w:rPr>
          <w:lang w:val="en-GB"/>
        </w:rPr>
      </w:pPr>
    </w:p>
    <w:p w14:paraId="750DA71E" w14:textId="77777777" w:rsidR="003D61BF" w:rsidRPr="003D61BF" w:rsidRDefault="003D61BF" w:rsidP="003D61BF">
      <w:pPr>
        <w:rPr>
          <w:b/>
          <w:bCs/>
          <w:i/>
          <w:iCs/>
          <w:lang w:val="en-GB"/>
        </w:rPr>
      </w:pPr>
      <w:r w:rsidRPr="003D61BF">
        <w:rPr>
          <w:noProof/>
          <w:lang w:eastAsia="en-IE"/>
        </w:rPr>
        <mc:AlternateContent>
          <mc:Choice Requires="wps">
            <w:drawing>
              <wp:anchor distT="0" distB="0" distL="114300" distR="114300" simplePos="0" relativeHeight="251661824" behindDoc="0" locked="0" layoutInCell="1" allowOverlap="1" wp14:anchorId="1B5ABB06" wp14:editId="02C59792">
                <wp:simplePos x="0" y="0"/>
                <wp:positionH relativeFrom="column">
                  <wp:posOffset>-310101</wp:posOffset>
                </wp:positionH>
                <wp:positionV relativeFrom="paragraph">
                  <wp:posOffset>318466</wp:posOffset>
                </wp:positionV>
                <wp:extent cx="397510" cy="1184745"/>
                <wp:effectExtent l="0" t="0" r="21590" b="15875"/>
                <wp:wrapNone/>
                <wp:docPr id="9" name="Text Box 9"/>
                <wp:cNvGraphicFramePr/>
                <a:graphic xmlns:a="http://schemas.openxmlformats.org/drawingml/2006/main">
                  <a:graphicData uri="http://schemas.microsoft.com/office/word/2010/wordprocessingShape">
                    <wps:wsp>
                      <wps:cNvSpPr txBox="1"/>
                      <wps:spPr>
                        <a:xfrm>
                          <a:off x="0" y="0"/>
                          <a:ext cx="397510" cy="1184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297EA3" w14:textId="77777777" w:rsidR="003D61BF" w:rsidRPr="00256227" w:rsidRDefault="003D61BF" w:rsidP="003D61BF">
                            <w:pPr>
                              <w:rPr>
                                <w:b/>
                                <w:bCs/>
                                <w:sz w:val="28"/>
                                <w:szCs w:val="28"/>
                              </w:rPr>
                            </w:pPr>
                            <w:r w:rsidRPr="00256227">
                              <w:rPr>
                                <w:b/>
                                <w:bCs/>
                                <w:sz w:val="28"/>
                                <w:szCs w:val="28"/>
                              </w:rPr>
                              <w:t>Identification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5ABB06" id="_x0000_t202" coordsize="21600,21600" o:spt="202" path="m,l,21600r21600,l21600,xe">
                <v:stroke joinstyle="miter"/>
                <v:path gradientshapeok="t" o:connecttype="rect"/>
              </v:shapetype>
              <v:shape id="Text Box 9" o:spid="_x0000_s1026" type="#_x0000_t202" style="position:absolute;margin-left:-24.4pt;margin-top:25.1pt;width:31.3pt;height:93.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" fillcolor="white [3201]" strokeweight=".5pt">
                <v:textbox style="layout-flow:vertical;mso-layout-flow-alt:bottom-to-top">
                  <w:txbxContent>
                    <w:p w14:paraId="76297EA3" w14:textId="77777777" w:rsidR="003D61BF" w:rsidRPr="00256227" w:rsidRDefault="003D61BF" w:rsidP="003D61BF">
                      <w:pPr>
                        <w:rPr>
                          <w:b/>
                          <w:bCs/>
                          <w:sz w:val="28"/>
                          <w:szCs w:val="28"/>
                        </w:rPr>
                      </w:pPr>
                      <w:r w:rsidRPr="00256227">
                        <w:rPr>
                          <w:b/>
                          <w:bCs/>
                          <w:sz w:val="28"/>
                          <w:szCs w:val="28"/>
                        </w:rPr>
                        <w:t>Identification</w:t>
                      </w:r>
                    </w:p>
                  </w:txbxContent>
                </v:textbox>
              </v:shape>
            </w:pict>
          </mc:Fallback>
        </mc:AlternateContent>
      </w:r>
      <w:r w:rsidRPr="003D61BF">
        <w:rPr>
          <w:noProof/>
          <w:lang w:eastAsia="en-IE"/>
        </w:rPr>
        <mc:AlternateContent>
          <mc:Choice Requires="wps">
            <w:drawing>
              <wp:anchor distT="0" distB="0" distL="114300" distR="114300" simplePos="0" relativeHeight="251660800" behindDoc="0" locked="0" layoutInCell="1" allowOverlap="1" wp14:anchorId="71546CF7" wp14:editId="4EE53106">
                <wp:simplePos x="0" y="0"/>
                <wp:positionH relativeFrom="column">
                  <wp:posOffset>2304288</wp:posOffset>
                </wp:positionH>
                <wp:positionV relativeFrom="paragraph">
                  <wp:posOffset>4468673</wp:posOffset>
                </wp:positionV>
                <wp:extent cx="6985" cy="804672"/>
                <wp:effectExtent l="76200" t="0" r="69215" b="52705"/>
                <wp:wrapNone/>
                <wp:docPr id="8" name="Straight Arrow Connector 8"/>
                <wp:cNvGraphicFramePr/>
                <a:graphic xmlns:a="http://schemas.openxmlformats.org/drawingml/2006/main">
                  <a:graphicData uri="http://schemas.microsoft.com/office/word/2010/wordprocessingShape">
                    <wps:wsp>
                      <wps:cNvCnPr/>
                      <wps:spPr>
                        <a:xfrm>
                          <a:off x="0" y="0"/>
                          <a:ext cx="6985" cy="804672"/>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type w14:anchorId="1C8DA158" id="_x0000_t32" coordsize="21600,21600" o:spt="32" o:oned="t" path="m,l21600,21600e" filled="f">
                <v:path arrowok="t" fillok="f" o:connecttype="none"/>
                <o:lock v:ext="edit" shapetype="t"/>
              </v:shapetype>
              <v:shape id="Straight Arrow Connector 8" o:spid="_x0000_s1026" type="#_x0000_t32" style="position:absolute;margin-left:181.45pt;margin-top:351.85pt;width:.55pt;height:63.3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" strokecolor="windowText" strokeweight="1pt">
                <v:stroke endarrow="open" joinstyle="miter"/>
              </v:shape>
            </w:pict>
          </mc:Fallback>
        </mc:AlternateContent>
      </w:r>
      <w:r w:rsidRPr="003D61BF">
        <w:rPr>
          <w:noProof/>
          <w:lang w:eastAsia="en-IE"/>
        </w:rPr>
        <mc:AlternateContent>
          <mc:Choice Requires="wps">
            <w:drawing>
              <wp:anchor distT="0" distB="0" distL="114300" distR="114300" simplePos="0" relativeHeight="251659776" behindDoc="0" locked="0" layoutInCell="1" allowOverlap="1" wp14:anchorId="4996964F" wp14:editId="31113A74">
                <wp:simplePos x="0" y="0"/>
                <wp:positionH relativeFrom="column">
                  <wp:posOffset>3138221</wp:posOffset>
                </wp:positionH>
                <wp:positionV relativeFrom="paragraph">
                  <wp:posOffset>4029761</wp:posOffset>
                </wp:positionV>
                <wp:extent cx="833755" cy="0"/>
                <wp:effectExtent l="0" t="76200" r="23495" b="114300"/>
                <wp:wrapNone/>
                <wp:docPr id="7" name="Straight Arrow Connector 7"/>
                <wp:cNvGraphicFramePr/>
                <a:graphic xmlns:a="http://schemas.openxmlformats.org/drawingml/2006/main">
                  <a:graphicData uri="http://schemas.microsoft.com/office/word/2010/wordprocessingShape">
                    <wps:wsp>
                      <wps:cNvCnPr/>
                      <wps:spPr>
                        <a:xfrm>
                          <a:off x="0" y="0"/>
                          <a:ext cx="83375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93D4884" id="Straight Arrow Connector 7" o:spid="_x0000_s1026" type="#_x0000_t32" style="position:absolute;margin-left:247.1pt;margin-top:317.3pt;width:65.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" strokecolor="windowText" strokeweight="1pt">
                <v:stroke endarrow="open" joinstyle="miter"/>
              </v:shape>
            </w:pict>
          </mc:Fallback>
        </mc:AlternateContent>
      </w:r>
      <w:r w:rsidRPr="003D61BF">
        <w:rPr>
          <w:noProof/>
          <w:lang w:eastAsia="en-IE"/>
        </w:rPr>
        <mc:AlternateContent>
          <mc:Choice Requires="wps">
            <w:drawing>
              <wp:anchor distT="0" distB="0" distL="114300" distR="114300" simplePos="0" relativeHeight="251658752" behindDoc="0" locked="0" layoutInCell="1" allowOverlap="1" wp14:anchorId="7CFC413D" wp14:editId="745FBDD7">
                <wp:simplePos x="0" y="0"/>
                <wp:positionH relativeFrom="column">
                  <wp:posOffset>2296973</wp:posOffset>
                </wp:positionH>
                <wp:positionV relativeFrom="paragraph">
                  <wp:posOffset>3129991</wp:posOffset>
                </wp:positionV>
                <wp:extent cx="7315" cy="570586"/>
                <wp:effectExtent l="95250" t="0" r="69215" b="58420"/>
                <wp:wrapNone/>
                <wp:docPr id="6" name="Straight Arrow Connector 6"/>
                <wp:cNvGraphicFramePr/>
                <a:graphic xmlns:a="http://schemas.openxmlformats.org/drawingml/2006/main">
                  <a:graphicData uri="http://schemas.microsoft.com/office/word/2010/wordprocessingShape">
                    <wps:wsp>
                      <wps:cNvCnPr/>
                      <wps:spPr>
                        <a:xfrm flipH="1">
                          <a:off x="0" y="0"/>
                          <a:ext cx="7315" cy="570586"/>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w14:anchorId="40ADF8B5" id="Straight Arrow Connector 6" o:spid="_x0000_s1026" type="#_x0000_t32" style="position:absolute;margin-left:180.85pt;margin-top:246.45pt;width:.6pt;height:44.95pt;flip:x;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" strokecolor="windowText" strokeweight="1pt">
                <v:stroke endarrow="open" joinstyle="miter"/>
              </v:shape>
            </w:pict>
          </mc:Fallback>
        </mc:AlternateContent>
      </w:r>
      <w:r w:rsidRPr="003D61BF">
        <w:rPr>
          <w:noProof/>
          <w:lang w:eastAsia="en-IE"/>
        </w:rPr>
        <mc:AlternateContent>
          <mc:Choice Requires="wps">
            <w:drawing>
              <wp:anchor distT="0" distB="0" distL="114300" distR="114300" simplePos="0" relativeHeight="251657728" behindDoc="0" locked="0" layoutInCell="1" allowOverlap="1" wp14:anchorId="1802C48A" wp14:editId="3D3A971C">
                <wp:simplePos x="0" y="0"/>
                <wp:positionH relativeFrom="column">
                  <wp:posOffset>3138221</wp:posOffset>
                </wp:positionH>
                <wp:positionV relativeFrom="paragraph">
                  <wp:posOffset>2822753</wp:posOffset>
                </wp:positionV>
                <wp:extent cx="833933" cy="0"/>
                <wp:effectExtent l="0" t="76200" r="23495" b="114300"/>
                <wp:wrapNone/>
                <wp:docPr id="5" name="Straight Arrow Connector 5"/>
                <wp:cNvGraphicFramePr/>
                <a:graphic xmlns:a="http://schemas.openxmlformats.org/drawingml/2006/main">
                  <a:graphicData uri="http://schemas.microsoft.com/office/word/2010/wordprocessingShape">
                    <wps:wsp>
                      <wps:cNvCnPr/>
                      <wps:spPr>
                        <a:xfrm>
                          <a:off x="0" y="0"/>
                          <a:ext cx="833933"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4E1B61" id="Straight Arrow Connector 5" o:spid="_x0000_s1026" type="#_x0000_t32" style="position:absolute;margin-left:247.1pt;margin-top:222.25pt;width:65.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" strokecolor="windowText" strokeweight="1pt">
                <v:stroke endarrow="open" joinstyle="miter"/>
              </v:shape>
            </w:pict>
          </mc:Fallback>
        </mc:AlternateContent>
      </w:r>
      <w:r w:rsidRPr="003D61BF">
        <w:rPr>
          <w:noProof/>
          <w:lang w:eastAsia="en-IE"/>
        </w:rPr>
        <mc:AlternateContent>
          <mc:Choice Requires="wps">
            <w:drawing>
              <wp:anchor distT="0" distB="0" distL="114300" distR="114300" simplePos="0" relativeHeight="251656704" behindDoc="0" locked="0" layoutInCell="1" allowOverlap="1" wp14:anchorId="0BC3D0C3" wp14:editId="722C762B">
                <wp:simplePos x="0" y="0"/>
                <wp:positionH relativeFrom="column">
                  <wp:posOffset>2296973</wp:posOffset>
                </wp:positionH>
                <wp:positionV relativeFrom="paragraph">
                  <wp:posOffset>2194560</wp:posOffset>
                </wp:positionV>
                <wp:extent cx="0" cy="363982"/>
                <wp:effectExtent l="95250" t="0" r="95250" b="55245"/>
                <wp:wrapNone/>
                <wp:docPr id="4" name="Straight Arrow Connector 4"/>
                <wp:cNvGraphicFramePr/>
                <a:graphic xmlns:a="http://schemas.openxmlformats.org/drawingml/2006/main">
                  <a:graphicData uri="http://schemas.microsoft.com/office/word/2010/wordprocessingShape">
                    <wps:wsp>
                      <wps:cNvCnPr/>
                      <wps:spPr>
                        <a:xfrm>
                          <a:off x="0" y="0"/>
                          <a:ext cx="0" cy="363982"/>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CBDBC07" id="Straight Arrow Connector 4" o:spid="_x0000_s1026" type="#_x0000_t32" style="position:absolute;margin-left:180.85pt;margin-top:172.8pt;width:0;height:2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" strokecolor="windowText" strokeweight="1pt">
                <v:stroke endarrow="open" joinstyle="miter"/>
              </v:shape>
            </w:pict>
          </mc:Fallback>
        </mc:AlternateContent>
      </w:r>
      <w:r w:rsidRPr="003D61BF">
        <w:rPr>
          <w:noProof/>
          <w:lang w:eastAsia="en-IE"/>
        </w:rPr>
        <mc:AlternateContent>
          <mc:Choice Requires="wps">
            <w:drawing>
              <wp:anchor distT="0" distB="0" distL="114300" distR="114300" simplePos="0" relativeHeight="251655680" behindDoc="0" locked="0" layoutInCell="1" allowOverlap="1" wp14:anchorId="2EBE4BB4" wp14:editId="556B0A70">
                <wp:simplePos x="0" y="0"/>
                <wp:positionH relativeFrom="column">
                  <wp:posOffset>3467405</wp:posOffset>
                </wp:positionH>
                <wp:positionV relativeFrom="paragraph">
                  <wp:posOffset>1132942</wp:posOffset>
                </wp:positionV>
                <wp:extent cx="7315" cy="489585"/>
                <wp:effectExtent l="76200" t="0" r="69215" b="62865"/>
                <wp:wrapNone/>
                <wp:docPr id="3" name="Straight Arrow Connector 3"/>
                <wp:cNvGraphicFramePr/>
                <a:graphic xmlns:a="http://schemas.openxmlformats.org/drawingml/2006/main">
                  <a:graphicData uri="http://schemas.microsoft.com/office/word/2010/wordprocessingShape">
                    <wps:wsp>
                      <wps:cNvCnPr/>
                      <wps:spPr>
                        <a:xfrm>
                          <a:off x="0" y="0"/>
                          <a:ext cx="7315" cy="48958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3ECA65" id="Straight Arrow Connector 3" o:spid="_x0000_s1026" type="#_x0000_t32" style="position:absolute;margin-left:273pt;margin-top:89.2pt;width:.6pt;height:38.5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" strokecolor="black [3040]" strokeweight="1pt">
                <v:stroke endarrow="open"/>
              </v:shape>
            </w:pict>
          </mc:Fallback>
        </mc:AlternateContent>
      </w:r>
      <w:r w:rsidRPr="003D61BF">
        <w:rPr>
          <w:noProof/>
          <w:lang w:eastAsia="en-IE"/>
        </w:rPr>
        <mc:AlternateContent>
          <mc:Choice Requires="wps">
            <w:drawing>
              <wp:anchor distT="0" distB="0" distL="114300" distR="114300" simplePos="0" relativeHeight="251644416" behindDoc="0" locked="0" layoutInCell="1" allowOverlap="1" wp14:anchorId="067C408F" wp14:editId="67C56791">
                <wp:simplePos x="0" y="0"/>
                <wp:positionH relativeFrom="column">
                  <wp:posOffset>3064510</wp:posOffset>
                </wp:positionH>
                <wp:positionV relativeFrom="paragraph">
                  <wp:posOffset>386715</wp:posOffset>
                </wp:positionV>
                <wp:extent cx="2228850" cy="746125"/>
                <wp:effectExtent l="0" t="0" r="19050" b="158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46125"/>
                        </a:xfrm>
                        <a:prstGeom prst="rect">
                          <a:avLst/>
                        </a:prstGeom>
                        <a:solidFill>
                          <a:srgbClr val="FFFFFF"/>
                        </a:solidFill>
                        <a:ln w="9525">
                          <a:solidFill>
                            <a:srgbClr val="000000"/>
                          </a:solidFill>
                          <a:miter lim="800000"/>
                          <a:headEnd/>
                          <a:tailEnd/>
                        </a:ln>
                      </wps:spPr>
                      <wps:txbx>
                        <w:txbxContent>
                          <w:p w14:paraId="6C5B9135" w14:textId="77777777" w:rsidR="003D61BF" w:rsidRDefault="003D61BF" w:rsidP="003D61BF">
                            <w:pPr>
                              <w:jc w:val="center"/>
                              <w:rPr>
                                <w:rFonts w:ascii="Calibri" w:hAnsi="Calibri"/>
                                <w:lang w:val="en"/>
                              </w:rPr>
                            </w:pPr>
                            <w:r>
                              <w:rPr>
                                <w:rFonts w:ascii="Calibri" w:hAnsi="Calibri"/>
                              </w:rPr>
                              <w:t>Additional records identified through other sources</w:t>
                            </w:r>
                            <w:r>
                              <w:rPr>
                                <w:rFonts w:ascii="Calibri" w:hAnsi="Calibri"/>
                              </w:rPr>
                              <w:br/>
                              <w:t>(n = 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C408F" id="Rectangle 27" o:spid="_x0000_s1027" style="position:absolute;margin-left:241.3pt;margin-top:30.45pt;width:175.5pt;height:5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">
                <v:textbox inset=",7.2pt,,7.2pt">
                  <w:txbxContent>
                    <w:p w14:paraId="6C5B9135" w14:textId="77777777" w:rsidR="003D61BF" w:rsidRDefault="003D61BF" w:rsidP="003D61BF">
                      <w:pPr>
                        <w:jc w:val="center"/>
                        <w:rPr>
                          <w:rFonts w:ascii="Calibri" w:hAnsi="Calibri"/>
                          <w:lang w:val="en"/>
                        </w:rPr>
                      </w:pPr>
                      <w:r>
                        <w:rPr>
                          <w:rFonts w:ascii="Calibri" w:hAnsi="Calibri"/>
                        </w:rPr>
                        <w:t>Additional records identified through other sources</w:t>
                      </w:r>
                      <w:r>
                        <w:rPr>
                          <w:rFonts w:ascii="Calibri" w:hAnsi="Calibri"/>
                        </w:rPr>
                        <w:br/>
                        <w:t>(n = 9)</w:t>
                      </w:r>
                    </w:p>
                  </w:txbxContent>
                </v:textbox>
              </v:rect>
            </w:pict>
          </mc:Fallback>
        </mc:AlternateContent>
      </w:r>
      <w:r w:rsidRPr="003D61BF">
        <w:rPr>
          <w:noProof/>
          <w:lang w:eastAsia="en-IE"/>
        </w:rPr>
        <mc:AlternateContent>
          <mc:Choice Requires="wps">
            <w:drawing>
              <wp:anchor distT="0" distB="0" distL="114300" distR="114300" simplePos="0" relativeHeight="251654656" behindDoc="0" locked="0" layoutInCell="1" allowOverlap="1" wp14:anchorId="1B2319AB" wp14:editId="2C9C6F7E">
                <wp:simplePos x="0" y="0"/>
                <wp:positionH relativeFrom="column">
                  <wp:posOffset>2216506</wp:posOffset>
                </wp:positionH>
                <wp:positionV relativeFrom="paragraph">
                  <wp:posOffset>1132916</wp:posOffset>
                </wp:positionV>
                <wp:extent cx="7315" cy="490144"/>
                <wp:effectExtent l="76200" t="0" r="69215" b="62865"/>
                <wp:wrapNone/>
                <wp:docPr id="1" name="Straight Arrow Connector 1"/>
                <wp:cNvGraphicFramePr/>
                <a:graphic xmlns:a="http://schemas.openxmlformats.org/drawingml/2006/main">
                  <a:graphicData uri="http://schemas.microsoft.com/office/word/2010/wordprocessingShape">
                    <wps:wsp>
                      <wps:cNvCnPr/>
                      <wps:spPr>
                        <a:xfrm>
                          <a:off x="0" y="0"/>
                          <a:ext cx="7315" cy="490144"/>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805E1D" id="Straight Arrow Connector 1" o:spid="_x0000_s1026" type="#_x0000_t32" style="position:absolute;margin-left:174.55pt;margin-top:89.2pt;width:.6pt;height:38.6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" strokecolor="black [3040]" strokeweight="1pt">
                <v:stroke endarrow="open"/>
              </v:shape>
            </w:pict>
          </mc:Fallback>
        </mc:AlternateContent>
      </w:r>
      <w:r w:rsidRPr="003D61BF">
        <w:rPr>
          <w:noProof/>
          <w:lang w:eastAsia="en-IE"/>
        </w:rPr>
        <mc:AlternateContent>
          <mc:Choice Requires="wps">
            <w:drawing>
              <wp:anchor distT="0" distB="0" distL="114300" distR="114300" simplePos="0" relativeHeight="251653632" behindDoc="0" locked="0" layoutInCell="1" allowOverlap="1" wp14:anchorId="086DFB5C" wp14:editId="7E50AFF1">
                <wp:simplePos x="0" y="0"/>
                <wp:positionH relativeFrom="column">
                  <wp:posOffset>1426464</wp:posOffset>
                </wp:positionH>
                <wp:positionV relativeFrom="paragraph">
                  <wp:posOffset>5273345</wp:posOffset>
                </wp:positionV>
                <wp:extent cx="1714500" cy="768096"/>
                <wp:effectExtent l="0" t="0" r="19050" b="1333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68096"/>
                        </a:xfrm>
                        <a:prstGeom prst="rect">
                          <a:avLst/>
                        </a:prstGeom>
                        <a:solidFill>
                          <a:srgbClr val="FFFFFF"/>
                        </a:solidFill>
                        <a:ln w="9525">
                          <a:solidFill>
                            <a:srgbClr val="000000"/>
                          </a:solidFill>
                          <a:miter lim="800000"/>
                          <a:headEnd/>
                          <a:tailEnd/>
                        </a:ln>
                      </wps:spPr>
                      <wps:txbx>
                        <w:txbxContent>
                          <w:p w14:paraId="68B9F41C" w14:textId="77777777" w:rsidR="003D61BF" w:rsidRDefault="003D61BF" w:rsidP="003D61BF">
                            <w:pPr>
                              <w:jc w:val="center"/>
                              <w:rPr>
                                <w:rFonts w:ascii="Calibri" w:hAnsi="Calibri"/>
                                <w:lang w:val="en"/>
                              </w:rPr>
                            </w:pPr>
                            <w:r>
                              <w:rPr>
                                <w:rFonts w:ascii="Calibri" w:hAnsi="Calibri"/>
                              </w:rPr>
                              <w:t>Studies included in synthesis</w:t>
                            </w:r>
                            <w:r>
                              <w:rPr>
                                <w:rFonts w:ascii="Calibri" w:hAnsi="Calibri"/>
                              </w:rPr>
                              <w:br/>
                              <w:t>(n = 25)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DFB5C" id="Rectangle 40" o:spid="_x0000_s1028" style="position:absolute;margin-left:112.3pt;margin-top:415.2pt;width:135pt;height: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">
                <v:textbox inset=",7.2pt,,7.2pt">
                  <w:txbxContent>
                    <w:p w14:paraId="68B9F41C" w14:textId="77777777" w:rsidR="003D61BF" w:rsidRDefault="003D61BF" w:rsidP="003D61BF">
                      <w:pPr>
                        <w:jc w:val="center"/>
                        <w:rPr>
                          <w:rFonts w:ascii="Calibri" w:hAnsi="Calibri"/>
                          <w:lang w:val="en"/>
                        </w:rPr>
                      </w:pPr>
                      <w:r>
                        <w:rPr>
                          <w:rFonts w:ascii="Calibri" w:hAnsi="Calibri"/>
                        </w:rPr>
                        <w:t>Studies included in synthesis</w:t>
                      </w:r>
                      <w:r>
                        <w:rPr>
                          <w:rFonts w:ascii="Calibri" w:hAnsi="Calibri"/>
                        </w:rPr>
                        <w:br/>
                        <w:t>(n = 25)</w:t>
                      </w:r>
                    </w:p>
                  </w:txbxContent>
                </v:textbox>
              </v:rect>
            </w:pict>
          </mc:Fallback>
        </mc:AlternateContent>
      </w:r>
      <w:r w:rsidRPr="003D61BF">
        <w:rPr>
          <w:noProof/>
          <w:lang w:eastAsia="en-IE"/>
        </w:rPr>
        <mc:AlternateContent>
          <mc:Choice Requires="wps">
            <w:drawing>
              <wp:anchor distT="0" distB="0" distL="114300" distR="114300" simplePos="0" relativeHeight="251647488" behindDoc="0" locked="0" layoutInCell="1" allowOverlap="1" wp14:anchorId="787AA13D" wp14:editId="1388A88F">
                <wp:simplePos x="0" y="0"/>
                <wp:positionH relativeFrom="column">
                  <wp:posOffset>3935095</wp:posOffset>
                </wp:positionH>
                <wp:positionV relativeFrom="paragraph">
                  <wp:posOffset>2559050</wp:posOffset>
                </wp:positionV>
                <wp:extent cx="1714500" cy="57150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0BB1A0A6" w14:textId="77777777" w:rsidR="003D61BF" w:rsidRDefault="003D61BF" w:rsidP="003D61BF">
                            <w:pPr>
                              <w:jc w:val="center"/>
                              <w:rPr>
                                <w:rFonts w:ascii="Calibri" w:hAnsi="Calibri"/>
                                <w:lang w:val="en"/>
                              </w:rPr>
                            </w:pPr>
                            <w:r>
                              <w:rPr>
                                <w:rFonts w:ascii="Calibri" w:hAnsi="Calibri"/>
                              </w:rPr>
                              <w:t>Records excluded</w:t>
                            </w:r>
                            <w:r>
                              <w:rPr>
                                <w:rFonts w:ascii="Calibri" w:hAnsi="Calibri"/>
                              </w:rPr>
                              <w:br/>
                              <w:t>(n = 1690)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AA13D" id="Rectangle 34" o:spid="_x0000_s1029" style="position:absolute;margin-left:309.85pt;margin-top:201.5pt;width:135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">
                <v:textbox inset=",7.2pt,,7.2pt">
                  <w:txbxContent>
                    <w:p w14:paraId="0BB1A0A6" w14:textId="77777777" w:rsidR="003D61BF" w:rsidRDefault="003D61BF" w:rsidP="003D61BF">
                      <w:pPr>
                        <w:jc w:val="center"/>
                        <w:rPr>
                          <w:rFonts w:ascii="Calibri" w:hAnsi="Calibri"/>
                          <w:lang w:val="en"/>
                        </w:rPr>
                      </w:pPr>
                      <w:r>
                        <w:rPr>
                          <w:rFonts w:ascii="Calibri" w:hAnsi="Calibri"/>
                        </w:rPr>
                        <w:t>Records excluded</w:t>
                      </w:r>
                      <w:r>
                        <w:rPr>
                          <w:rFonts w:ascii="Calibri" w:hAnsi="Calibri"/>
                        </w:rPr>
                        <w:br/>
                        <w:t>(n = 1690)</w:t>
                      </w:r>
                    </w:p>
                  </w:txbxContent>
                </v:textbox>
              </v:rect>
            </w:pict>
          </mc:Fallback>
        </mc:AlternateContent>
      </w:r>
      <w:r w:rsidRPr="003D61BF">
        <w:rPr>
          <w:noProof/>
          <w:lang w:eastAsia="en-IE"/>
        </w:rPr>
        <mc:AlternateContent>
          <mc:Choice Requires="wps">
            <w:drawing>
              <wp:anchor distT="0" distB="0" distL="114300" distR="114300" simplePos="0" relativeHeight="251648512" behindDoc="0" locked="0" layoutInCell="1" allowOverlap="1" wp14:anchorId="7CB7321D" wp14:editId="1B0A7D45">
                <wp:simplePos x="0" y="0"/>
                <wp:positionH relativeFrom="column">
                  <wp:posOffset>1425651</wp:posOffset>
                </wp:positionH>
                <wp:positionV relativeFrom="paragraph">
                  <wp:posOffset>3685617</wp:posOffset>
                </wp:positionV>
                <wp:extent cx="1714500" cy="767715"/>
                <wp:effectExtent l="0" t="0" r="19050" b="1333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67715"/>
                        </a:xfrm>
                        <a:prstGeom prst="rect">
                          <a:avLst/>
                        </a:prstGeom>
                        <a:solidFill>
                          <a:srgbClr val="FFFFFF"/>
                        </a:solidFill>
                        <a:ln w="9525">
                          <a:solidFill>
                            <a:srgbClr val="000000"/>
                          </a:solidFill>
                          <a:miter lim="800000"/>
                          <a:headEnd/>
                          <a:tailEnd/>
                        </a:ln>
                      </wps:spPr>
                      <wps:txbx>
                        <w:txbxContent>
                          <w:p w14:paraId="3B7C4560" w14:textId="77777777" w:rsidR="003D61BF" w:rsidRDefault="003D61BF" w:rsidP="003D61BF">
                            <w:pPr>
                              <w:jc w:val="center"/>
                              <w:rPr>
                                <w:rFonts w:ascii="Calibri" w:hAnsi="Calibri"/>
                                <w:lang w:val="en"/>
                              </w:rPr>
                            </w:pPr>
                            <w:r>
                              <w:rPr>
                                <w:rFonts w:ascii="Calibri" w:hAnsi="Calibri"/>
                              </w:rPr>
                              <w:t>Full-text articles assessed for eligibility</w:t>
                            </w:r>
                            <w:r>
                              <w:rPr>
                                <w:rFonts w:ascii="Calibri" w:hAnsi="Calibri"/>
                              </w:rPr>
                              <w:br/>
                              <w:t>(n = 254)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7321D" id="Rectangle 36" o:spid="_x0000_s1030" style="position:absolute;margin-left:112.25pt;margin-top:290.2pt;width:135pt;height:60.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">
                <v:textbox inset=",7.2pt,,7.2pt">
                  <w:txbxContent>
                    <w:p w14:paraId="3B7C4560" w14:textId="77777777" w:rsidR="003D61BF" w:rsidRDefault="003D61BF" w:rsidP="003D61BF">
                      <w:pPr>
                        <w:jc w:val="center"/>
                        <w:rPr>
                          <w:rFonts w:ascii="Calibri" w:hAnsi="Calibri"/>
                          <w:lang w:val="en"/>
                        </w:rPr>
                      </w:pPr>
                      <w:r>
                        <w:rPr>
                          <w:rFonts w:ascii="Calibri" w:hAnsi="Calibri"/>
                        </w:rPr>
                        <w:t>Full-text articles assessed for eligibility</w:t>
                      </w:r>
                      <w:r>
                        <w:rPr>
                          <w:rFonts w:ascii="Calibri" w:hAnsi="Calibri"/>
                        </w:rPr>
                        <w:br/>
                        <w:t>(n = 254)</w:t>
                      </w:r>
                    </w:p>
                  </w:txbxContent>
                </v:textbox>
              </v:rect>
            </w:pict>
          </mc:Fallback>
        </mc:AlternateContent>
      </w:r>
      <w:r w:rsidRPr="003D61BF">
        <w:rPr>
          <w:noProof/>
          <w:lang w:eastAsia="en-IE"/>
        </w:rPr>
        <mc:AlternateContent>
          <mc:Choice Requires="wps">
            <w:drawing>
              <wp:anchor distT="0" distB="0" distL="114300" distR="114300" simplePos="0" relativeHeight="251646464" behindDoc="0" locked="0" layoutInCell="1" allowOverlap="1" wp14:anchorId="7C7487EB" wp14:editId="1D8F49FE">
                <wp:simplePos x="0" y="0"/>
                <wp:positionH relativeFrom="column">
                  <wp:posOffset>1467485</wp:posOffset>
                </wp:positionH>
                <wp:positionV relativeFrom="paragraph">
                  <wp:posOffset>2559685</wp:posOffset>
                </wp:positionV>
                <wp:extent cx="1670050" cy="571500"/>
                <wp:effectExtent l="0" t="0" r="2540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6B646F13" w14:textId="77777777" w:rsidR="003D61BF" w:rsidRDefault="003D61BF" w:rsidP="003D61BF">
                            <w:pPr>
                              <w:jc w:val="center"/>
                              <w:rPr>
                                <w:rFonts w:ascii="Calibri" w:hAnsi="Calibri"/>
                                <w:lang w:val="en"/>
                              </w:rPr>
                            </w:pPr>
                            <w:r>
                              <w:rPr>
                                <w:rFonts w:ascii="Calibri" w:hAnsi="Calibri"/>
                              </w:rPr>
                              <w:t>Records screened</w:t>
                            </w:r>
                            <w:r>
                              <w:rPr>
                                <w:rFonts w:ascii="Calibri" w:hAnsi="Calibri"/>
                              </w:rPr>
                              <w:br/>
                              <w:t>(n =1944)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487EB" id="Rectangle 33" o:spid="_x0000_s1031" style="position:absolute;margin-left:115.55pt;margin-top:201.55pt;width:131.5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">
                <v:textbox inset=",7.2pt,,7.2pt">
                  <w:txbxContent>
                    <w:p w14:paraId="6B646F13" w14:textId="77777777" w:rsidR="003D61BF" w:rsidRDefault="003D61BF" w:rsidP="003D61BF">
                      <w:pPr>
                        <w:jc w:val="center"/>
                        <w:rPr>
                          <w:rFonts w:ascii="Calibri" w:hAnsi="Calibri"/>
                          <w:lang w:val="en"/>
                        </w:rPr>
                      </w:pPr>
                      <w:r>
                        <w:rPr>
                          <w:rFonts w:ascii="Calibri" w:hAnsi="Calibri"/>
                        </w:rPr>
                        <w:t>Records screened</w:t>
                      </w:r>
                      <w:r>
                        <w:rPr>
                          <w:rFonts w:ascii="Calibri" w:hAnsi="Calibri"/>
                        </w:rPr>
                        <w:br/>
                        <w:t>(n =1944)</w:t>
                      </w:r>
                    </w:p>
                  </w:txbxContent>
                </v:textbox>
              </v:rect>
            </w:pict>
          </mc:Fallback>
        </mc:AlternateContent>
      </w:r>
      <w:r w:rsidRPr="003D61BF">
        <w:rPr>
          <w:noProof/>
          <w:lang w:eastAsia="en-IE"/>
        </w:rPr>
        <mc:AlternateContent>
          <mc:Choice Requires="wps">
            <w:drawing>
              <wp:anchor distT="0" distB="0" distL="114300" distR="114300" simplePos="0" relativeHeight="251645440" behindDoc="0" locked="0" layoutInCell="1" allowOverlap="1" wp14:anchorId="1D16666C" wp14:editId="7F640C35">
                <wp:simplePos x="0" y="0"/>
                <wp:positionH relativeFrom="column">
                  <wp:posOffset>1428750</wp:posOffset>
                </wp:positionH>
                <wp:positionV relativeFrom="paragraph">
                  <wp:posOffset>1622704</wp:posOffset>
                </wp:positionV>
                <wp:extent cx="2771775" cy="57150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120AC2AA" w14:textId="77777777" w:rsidR="003D61BF" w:rsidRDefault="003D61BF" w:rsidP="003D61BF">
                            <w:pPr>
                              <w:jc w:val="center"/>
                              <w:rPr>
                                <w:rFonts w:ascii="Calibri" w:hAnsi="Calibri"/>
                                <w:lang w:val="en"/>
                              </w:rPr>
                            </w:pPr>
                            <w:r>
                              <w:rPr>
                                <w:rFonts w:ascii="Calibri" w:hAnsi="Calibri"/>
                              </w:rPr>
                              <w:t>Records after duplicates removed</w:t>
                            </w:r>
                            <w:r>
                              <w:rPr>
                                <w:rFonts w:ascii="Calibri" w:hAnsi="Calibri"/>
                              </w:rPr>
                              <w:br/>
                              <w:t>(n = 1944)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6666C" id="Rectangle 28" o:spid="_x0000_s1032" style="position:absolute;margin-left:112.5pt;margin-top:127.75pt;width:218.25pt;height: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">
                <v:textbox inset=",7.2pt,,7.2pt">
                  <w:txbxContent>
                    <w:p w14:paraId="120AC2AA" w14:textId="77777777" w:rsidR="003D61BF" w:rsidRDefault="003D61BF" w:rsidP="003D61BF">
                      <w:pPr>
                        <w:jc w:val="center"/>
                        <w:rPr>
                          <w:rFonts w:ascii="Calibri" w:hAnsi="Calibri"/>
                          <w:lang w:val="en"/>
                        </w:rPr>
                      </w:pPr>
                      <w:r>
                        <w:rPr>
                          <w:rFonts w:ascii="Calibri" w:hAnsi="Calibri"/>
                        </w:rPr>
                        <w:t>Records after duplicates removed</w:t>
                      </w:r>
                      <w:r>
                        <w:rPr>
                          <w:rFonts w:ascii="Calibri" w:hAnsi="Calibri"/>
                        </w:rPr>
                        <w:br/>
                        <w:t>(n = 1944)</w:t>
                      </w:r>
                    </w:p>
                  </w:txbxContent>
                </v:textbox>
              </v:rect>
            </w:pict>
          </mc:Fallback>
        </mc:AlternateContent>
      </w:r>
      <w:r w:rsidRPr="003D61BF">
        <w:rPr>
          <w:noProof/>
          <w:lang w:eastAsia="en-IE"/>
        </w:rPr>
        <mc:AlternateContent>
          <mc:Choice Requires="wps">
            <w:drawing>
              <wp:anchor distT="0" distB="0" distL="114300" distR="114300" simplePos="0" relativeHeight="251643392" behindDoc="0" locked="0" layoutInCell="1" allowOverlap="1" wp14:anchorId="3C353854" wp14:editId="60BEB7B8">
                <wp:simplePos x="0" y="0"/>
                <wp:positionH relativeFrom="column">
                  <wp:posOffset>490118</wp:posOffset>
                </wp:positionH>
                <wp:positionV relativeFrom="paragraph">
                  <wp:posOffset>386790</wp:posOffset>
                </wp:positionV>
                <wp:extent cx="2228850" cy="746151"/>
                <wp:effectExtent l="0" t="0" r="19050" b="158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46151"/>
                        </a:xfrm>
                        <a:prstGeom prst="rect">
                          <a:avLst/>
                        </a:prstGeom>
                        <a:solidFill>
                          <a:srgbClr val="FFFFFF"/>
                        </a:solidFill>
                        <a:ln w="9525">
                          <a:solidFill>
                            <a:srgbClr val="000000"/>
                          </a:solidFill>
                          <a:miter lim="800000"/>
                          <a:headEnd/>
                          <a:tailEnd/>
                        </a:ln>
                      </wps:spPr>
                      <wps:txbx>
                        <w:txbxContent>
                          <w:p w14:paraId="7FD7F1BA" w14:textId="77777777" w:rsidR="003D61BF" w:rsidRDefault="003D61BF" w:rsidP="003D61BF">
                            <w:pPr>
                              <w:jc w:val="center"/>
                              <w:rPr>
                                <w:rFonts w:ascii="Calibri" w:hAnsi="Calibri"/>
                                <w:lang w:val="en"/>
                              </w:rPr>
                            </w:pPr>
                            <w:r>
                              <w:rPr>
                                <w:rFonts w:ascii="Calibri" w:hAnsi="Calibri"/>
                              </w:rPr>
                              <w:t>Records identified through database searching</w:t>
                            </w:r>
                            <w:r>
                              <w:rPr>
                                <w:rFonts w:ascii="Calibri" w:hAnsi="Calibri"/>
                              </w:rPr>
                              <w:br/>
                              <w:t>(n = 2055)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53854" id="Rectangle 22" o:spid="_x0000_s1033" style="position:absolute;margin-left:38.6pt;margin-top:30.45pt;width:175.5pt;height:5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">
                <v:textbox inset=",7.2pt,,7.2pt">
                  <w:txbxContent>
                    <w:p w14:paraId="7FD7F1BA" w14:textId="77777777" w:rsidR="003D61BF" w:rsidRDefault="003D61BF" w:rsidP="003D61BF">
                      <w:pPr>
                        <w:jc w:val="center"/>
                        <w:rPr>
                          <w:rFonts w:ascii="Calibri" w:hAnsi="Calibri"/>
                          <w:lang w:val="en"/>
                        </w:rPr>
                      </w:pPr>
                      <w:r>
                        <w:rPr>
                          <w:rFonts w:ascii="Calibri" w:hAnsi="Calibri"/>
                        </w:rPr>
                        <w:t>Records identified through database searching</w:t>
                      </w:r>
                      <w:r>
                        <w:rPr>
                          <w:rFonts w:ascii="Calibri" w:hAnsi="Calibri"/>
                        </w:rPr>
                        <w:br/>
                        <w:t>(n = 2055)</w:t>
                      </w:r>
                    </w:p>
                  </w:txbxContent>
                </v:textbox>
              </v:rect>
            </w:pict>
          </mc:Fallback>
        </mc:AlternateContent>
      </w:r>
    </w:p>
    <w:p w14:paraId="27D1168C" w14:textId="5D88FF49" w:rsidR="003D61BF" w:rsidRPr="003D61BF" w:rsidRDefault="003D61BF" w:rsidP="003D61BF">
      <w:pPr>
        <w:rPr>
          <w:lang w:val="en-GB"/>
        </w:rPr>
      </w:pPr>
      <w:r w:rsidRPr="003D61BF">
        <w:rPr>
          <w:noProof/>
          <w:lang w:eastAsia="en-IE"/>
        </w:rPr>
        <mc:AlternateContent>
          <mc:Choice Requires="wps">
            <w:drawing>
              <wp:anchor distT="0" distB="0" distL="114300" distR="114300" simplePos="0" relativeHeight="251667968" behindDoc="0" locked="0" layoutInCell="1" allowOverlap="1" wp14:anchorId="5141B05D" wp14:editId="070DBA86">
                <wp:simplePos x="0" y="0"/>
                <wp:positionH relativeFrom="column">
                  <wp:posOffset>-310515</wp:posOffset>
                </wp:positionH>
                <wp:positionV relativeFrom="paragraph">
                  <wp:posOffset>3049132</wp:posOffset>
                </wp:positionV>
                <wp:extent cx="397510" cy="1184275"/>
                <wp:effectExtent l="0" t="0" r="21590" b="15875"/>
                <wp:wrapNone/>
                <wp:docPr id="11" name="Text Box 11"/>
                <wp:cNvGraphicFramePr/>
                <a:graphic xmlns:a="http://schemas.openxmlformats.org/drawingml/2006/main">
                  <a:graphicData uri="http://schemas.microsoft.com/office/word/2010/wordprocessingShape">
                    <wps:wsp>
                      <wps:cNvSpPr txBox="1"/>
                      <wps:spPr>
                        <a:xfrm>
                          <a:off x="0" y="0"/>
                          <a:ext cx="397510" cy="1184275"/>
                        </a:xfrm>
                        <a:prstGeom prst="rect">
                          <a:avLst/>
                        </a:prstGeom>
                        <a:solidFill>
                          <a:sysClr val="window" lastClr="FFFFFF"/>
                        </a:solidFill>
                        <a:ln w="6350">
                          <a:solidFill>
                            <a:prstClr val="black"/>
                          </a:solidFill>
                        </a:ln>
                        <a:effectLst/>
                      </wps:spPr>
                      <wps:txbx>
                        <w:txbxContent>
                          <w:p w14:paraId="086481F7" w14:textId="77777777" w:rsidR="003D61BF" w:rsidRPr="00256227" w:rsidRDefault="003D61BF" w:rsidP="003D61BF">
                            <w:pPr>
                              <w:rPr>
                                <w:b/>
                                <w:bCs/>
                                <w:sz w:val="28"/>
                                <w:szCs w:val="28"/>
                              </w:rPr>
                            </w:pPr>
                            <w:r>
                              <w:rPr>
                                <w:b/>
                                <w:bCs/>
                                <w:sz w:val="28"/>
                                <w:szCs w:val="28"/>
                              </w:rPr>
                              <w:t>Eligibility</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41B05D" id="Text Box 11" o:spid="_x0000_s1034" type="#_x0000_t202" style="position:absolute;margin-left:-24.45pt;margin-top:240.1pt;width:31.3pt;height:93.2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" fillcolor="window" strokeweight=".5pt">
                <v:textbox style="layout-flow:vertical;mso-layout-flow-alt:bottom-to-top">
                  <w:txbxContent>
                    <w:p w14:paraId="086481F7" w14:textId="77777777" w:rsidR="003D61BF" w:rsidRPr="00256227" w:rsidRDefault="003D61BF" w:rsidP="003D61BF">
                      <w:pPr>
                        <w:rPr>
                          <w:b/>
                          <w:bCs/>
                          <w:sz w:val="28"/>
                          <w:szCs w:val="28"/>
                        </w:rPr>
                      </w:pPr>
                      <w:r>
                        <w:rPr>
                          <w:b/>
                          <w:bCs/>
                          <w:sz w:val="28"/>
                          <w:szCs w:val="28"/>
                        </w:rPr>
                        <w:t>Eligibility</w:t>
                      </w:r>
                    </w:p>
                  </w:txbxContent>
                </v:textbox>
              </v:shape>
            </w:pict>
          </mc:Fallback>
        </mc:AlternateContent>
      </w:r>
      <w:r w:rsidRPr="003D61BF">
        <w:rPr>
          <w:noProof/>
          <w:lang w:eastAsia="en-IE"/>
        </w:rPr>
        <mc:AlternateContent>
          <mc:Choice Requires="wps">
            <w:drawing>
              <wp:anchor distT="0" distB="0" distL="114300" distR="114300" simplePos="0" relativeHeight="251671040" behindDoc="0" locked="0" layoutInCell="1" allowOverlap="1" wp14:anchorId="094A4006" wp14:editId="0086E6D9">
                <wp:simplePos x="0" y="0"/>
                <wp:positionH relativeFrom="column">
                  <wp:posOffset>-310515</wp:posOffset>
                </wp:positionH>
                <wp:positionV relativeFrom="paragraph">
                  <wp:posOffset>1482725</wp:posOffset>
                </wp:positionV>
                <wp:extent cx="397510" cy="1184275"/>
                <wp:effectExtent l="0" t="0" r="21590" b="15875"/>
                <wp:wrapNone/>
                <wp:docPr id="12" name="Text Box 12"/>
                <wp:cNvGraphicFramePr/>
                <a:graphic xmlns:a="http://schemas.openxmlformats.org/drawingml/2006/main">
                  <a:graphicData uri="http://schemas.microsoft.com/office/word/2010/wordprocessingShape">
                    <wps:wsp>
                      <wps:cNvSpPr txBox="1"/>
                      <wps:spPr>
                        <a:xfrm>
                          <a:off x="0" y="0"/>
                          <a:ext cx="397510" cy="1184275"/>
                        </a:xfrm>
                        <a:prstGeom prst="rect">
                          <a:avLst/>
                        </a:prstGeom>
                        <a:solidFill>
                          <a:sysClr val="window" lastClr="FFFFFF"/>
                        </a:solidFill>
                        <a:ln w="6350">
                          <a:solidFill>
                            <a:prstClr val="black"/>
                          </a:solidFill>
                        </a:ln>
                        <a:effectLst/>
                      </wps:spPr>
                      <wps:txbx>
                        <w:txbxContent>
                          <w:p w14:paraId="68269365" w14:textId="77777777" w:rsidR="003D61BF" w:rsidRPr="00256227" w:rsidRDefault="003D61BF" w:rsidP="003D61BF">
                            <w:pPr>
                              <w:rPr>
                                <w:b/>
                                <w:bCs/>
                                <w:sz w:val="28"/>
                                <w:szCs w:val="28"/>
                              </w:rPr>
                            </w:pPr>
                            <w:r>
                              <w:rPr>
                                <w:b/>
                                <w:bCs/>
                                <w:sz w:val="28"/>
                                <w:szCs w:val="28"/>
                              </w:rPr>
                              <w:t>Screening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4A4006" id="Text Box 12" o:spid="_x0000_s1035" type="#_x0000_t202" style="position:absolute;margin-left:-24.45pt;margin-top:116.75pt;width:31.3pt;height:93.2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" fillcolor="window" strokeweight=".5pt">
                <v:textbox style="layout-flow:vertical;mso-layout-flow-alt:bottom-to-top">
                  <w:txbxContent>
                    <w:p w14:paraId="68269365" w14:textId="77777777" w:rsidR="003D61BF" w:rsidRPr="00256227" w:rsidRDefault="003D61BF" w:rsidP="003D61BF">
                      <w:pPr>
                        <w:rPr>
                          <w:b/>
                          <w:bCs/>
                          <w:sz w:val="28"/>
                          <w:szCs w:val="28"/>
                        </w:rPr>
                      </w:pPr>
                      <w:r>
                        <w:rPr>
                          <w:b/>
                          <w:bCs/>
                          <w:sz w:val="28"/>
                          <w:szCs w:val="28"/>
                        </w:rPr>
                        <w:t>Screening</w:t>
                      </w:r>
                    </w:p>
                  </w:txbxContent>
                </v:textbox>
              </v:shape>
            </w:pict>
          </mc:Fallback>
        </mc:AlternateContent>
      </w:r>
      <w:r w:rsidRPr="003D61BF">
        <w:rPr>
          <w:noProof/>
          <w:lang w:eastAsia="en-IE"/>
        </w:rPr>
        <mc:AlternateContent>
          <mc:Choice Requires="wps">
            <w:drawing>
              <wp:anchor distT="0" distB="0" distL="114300" distR="114300" simplePos="0" relativeHeight="251664896" behindDoc="0" locked="0" layoutInCell="1" allowOverlap="1" wp14:anchorId="5252BCF1" wp14:editId="4B27468A">
                <wp:simplePos x="0" y="0"/>
                <wp:positionH relativeFrom="column">
                  <wp:posOffset>-310101</wp:posOffset>
                </wp:positionH>
                <wp:positionV relativeFrom="paragraph">
                  <wp:posOffset>4718961</wp:posOffset>
                </wp:positionV>
                <wp:extent cx="397565" cy="1184275"/>
                <wp:effectExtent l="0" t="0" r="21590" b="15875"/>
                <wp:wrapNone/>
                <wp:docPr id="10" name="Text Box 10"/>
                <wp:cNvGraphicFramePr/>
                <a:graphic xmlns:a="http://schemas.openxmlformats.org/drawingml/2006/main">
                  <a:graphicData uri="http://schemas.microsoft.com/office/word/2010/wordprocessingShape">
                    <wps:wsp>
                      <wps:cNvSpPr txBox="1"/>
                      <wps:spPr>
                        <a:xfrm>
                          <a:off x="0" y="0"/>
                          <a:ext cx="397565" cy="1184275"/>
                        </a:xfrm>
                        <a:prstGeom prst="rect">
                          <a:avLst/>
                        </a:prstGeom>
                        <a:solidFill>
                          <a:sysClr val="window" lastClr="FFFFFF"/>
                        </a:solidFill>
                        <a:ln w="6350">
                          <a:solidFill>
                            <a:prstClr val="black"/>
                          </a:solidFill>
                        </a:ln>
                        <a:effectLst/>
                      </wps:spPr>
                      <wps:txbx>
                        <w:txbxContent>
                          <w:p w14:paraId="0DEDD742" w14:textId="77777777" w:rsidR="003D61BF" w:rsidRPr="00256227" w:rsidRDefault="003D61BF" w:rsidP="003D61BF">
                            <w:pPr>
                              <w:rPr>
                                <w:b/>
                                <w:bCs/>
                                <w:sz w:val="28"/>
                                <w:szCs w:val="28"/>
                              </w:rPr>
                            </w:pPr>
                            <w:r>
                              <w:rPr>
                                <w:b/>
                                <w:bCs/>
                                <w:sz w:val="28"/>
                                <w:szCs w:val="28"/>
                              </w:rPr>
                              <w:t>Included</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52BCF1" id="Text Box 10" o:spid="_x0000_s1036" type="#_x0000_t202" style="position:absolute;margin-left:-24.4pt;margin-top:371.55pt;width:31.3pt;height:93.2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" fillcolor="window" strokeweight=".5pt">
                <v:textbox style="layout-flow:vertical;mso-layout-flow-alt:bottom-to-top">
                  <w:txbxContent>
                    <w:p w14:paraId="0DEDD742" w14:textId="77777777" w:rsidR="003D61BF" w:rsidRPr="00256227" w:rsidRDefault="003D61BF" w:rsidP="003D61BF">
                      <w:pPr>
                        <w:rPr>
                          <w:b/>
                          <w:bCs/>
                          <w:sz w:val="28"/>
                          <w:szCs w:val="28"/>
                        </w:rPr>
                      </w:pPr>
                      <w:r>
                        <w:rPr>
                          <w:b/>
                          <w:bCs/>
                          <w:sz w:val="28"/>
                          <w:szCs w:val="28"/>
                        </w:rPr>
                        <w:t>Included</w:t>
                      </w:r>
                    </w:p>
                  </w:txbxContent>
                </v:textbox>
              </v:shape>
            </w:pict>
          </mc:Fallback>
        </mc:AlternateContent>
      </w:r>
    </w:p>
    <w:p w14:paraId="4D851B35" w14:textId="77777777" w:rsidR="00BE3CF7" w:rsidRPr="00BE3CF7" w:rsidRDefault="00BE3CF7" w:rsidP="00BE3CF7">
      <w:pPr>
        <w:rPr>
          <w:lang w:val="en-GB"/>
        </w:rPr>
      </w:pPr>
    </w:p>
    <w:p w14:paraId="23216C70" w14:textId="77777777" w:rsidR="003A343D" w:rsidRPr="003A343D" w:rsidRDefault="003A343D" w:rsidP="003A343D">
      <w:pPr>
        <w:rPr>
          <w:lang w:val="en-GB"/>
        </w:rPr>
      </w:pPr>
    </w:p>
    <w:p w14:paraId="0E15599A" w14:textId="77777777" w:rsidR="003A343D" w:rsidRPr="00921BC4" w:rsidRDefault="003A343D" w:rsidP="00921BC4">
      <w:pPr>
        <w:rPr>
          <w:lang w:val="en-GB"/>
        </w:rPr>
      </w:pPr>
    </w:p>
    <w:p w14:paraId="117CDBC7" w14:textId="77777777" w:rsidR="00921BC4" w:rsidRDefault="00921BC4" w:rsidP="00921BC4">
      <w:pPr>
        <w:rPr>
          <w:lang w:val="en-GB"/>
        </w:rPr>
      </w:pPr>
    </w:p>
    <w:p w14:paraId="6E568473" w14:textId="77777777" w:rsidR="005A7FF9" w:rsidRPr="005A7FF9" w:rsidRDefault="005A7FF9" w:rsidP="005A7FF9">
      <w:pPr>
        <w:rPr>
          <w:lang w:val="en-GB"/>
        </w:rPr>
      </w:pPr>
    </w:p>
    <w:p w14:paraId="21006EF6" w14:textId="6D961FB9" w:rsidR="003D61BF" w:rsidRDefault="003D61BF">
      <w:pPr>
        <w:rPr>
          <w:lang w:val="en-GB"/>
        </w:rPr>
      </w:pPr>
      <w:r w:rsidRPr="003D61BF">
        <w:rPr>
          <w:noProof/>
          <w:lang w:eastAsia="en-IE"/>
        </w:rPr>
        <mc:AlternateContent>
          <mc:Choice Requires="wps">
            <w:drawing>
              <wp:anchor distT="0" distB="0" distL="114300" distR="114300" simplePos="0" relativeHeight="251652608" behindDoc="0" locked="0" layoutInCell="1" allowOverlap="1" wp14:anchorId="0F9AF972" wp14:editId="32F49F75">
                <wp:simplePos x="0" y="0"/>
                <wp:positionH relativeFrom="column">
                  <wp:posOffset>3933825</wp:posOffset>
                </wp:positionH>
                <wp:positionV relativeFrom="paragraph">
                  <wp:posOffset>1384935</wp:posOffset>
                </wp:positionV>
                <wp:extent cx="1714500" cy="1724025"/>
                <wp:effectExtent l="0" t="0" r="19050"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724025"/>
                        </a:xfrm>
                        <a:prstGeom prst="rect">
                          <a:avLst/>
                        </a:prstGeom>
                        <a:solidFill>
                          <a:srgbClr val="FFFFFF"/>
                        </a:solidFill>
                        <a:ln w="9525">
                          <a:solidFill>
                            <a:srgbClr val="000000"/>
                          </a:solidFill>
                          <a:miter lim="800000"/>
                          <a:headEnd/>
                          <a:tailEnd/>
                        </a:ln>
                      </wps:spPr>
                      <wps:txbx>
                        <w:txbxContent>
                          <w:p w14:paraId="27740FA5" w14:textId="77777777" w:rsidR="003D61BF" w:rsidRDefault="003D61BF" w:rsidP="003D61BF">
                            <w:pPr>
                              <w:spacing w:after="0"/>
                              <w:jc w:val="center"/>
                              <w:rPr>
                                <w:rFonts w:ascii="Calibri" w:hAnsi="Calibri"/>
                              </w:rPr>
                            </w:pPr>
                            <w:r>
                              <w:rPr>
                                <w:rFonts w:ascii="Calibri" w:hAnsi="Calibri"/>
                              </w:rPr>
                              <w:t>Full-text articles excluded, with reasons</w:t>
                            </w:r>
                            <w:r>
                              <w:rPr>
                                <w:rFonts w:ascii="Calibri" w:hAnsi="Calibri"/>
                              </w:rPr>
                              <w:br/>
                              <w:t>(n = 229)</w:t>
                            </w:r>
                          </w:p>
                          <w:p w14:paraId="2A88FBEB" w14:textId="77777777" w:rsidR="003D61BF" w:rsidRDefault="003D61BF" w:rsidP="003D61BF">
                            <w:pPr>
                              <w:spacing w:after="0"/>
                              <w:jc w:val="center"/>
                              <w:rPr>
                                <w:rFonts w:ascii="Calibri" w:hAnsi="Calibri"/>
                              </w:rPr>
                            </w:pPr>
                          </w:p>
                          <w:p w14:paraId="64352B14" w14:textId="77777777" w:rsidR="003D61BF" w:rsidRDefault="003D61BF" w:rsidP="003D61BF">
                            <w:pPr>
                              <w:spacing w:after="0"/>
                              <w:rPr>
                                <w:rFonts w:ascii="Calibri" w:hAnsi="Calibri"/>
                              </w:rPr>
                            </w:pPr>
                            <w:r>
                              <w:rPr>
                                <w:rFonts w:ascii="Calibri" w:hAnsi="Calibri"/>
                              </w:rPr>
                              <w:t>Not primary research = 57</w:t>
                            </w:r>
                          </w:p>
                          <w:p w14:paraId="66C28DC2" w14:textId="77777777" w:rsidR="003D61BF" w:rsidRDefault="003D61BF" w:rsidP="003D61BF">
                            <w:pPr>
                              <w:spacing w:after="0"/>
                              <w:rPr>
                                <w:rFonts w:ascii="Calibri" w:hAnsi="Calibri"/>
                              </w:rPr>
                            </w:pPr>
                            <w:r>
                              <w:rPr>
                                <w:rFonts w:ascii="Calibri" w:hAnsi="Calibri"/>
                              </w:rPr>
                              <w:t>Wrong setting = 82</w:t>
                            </w:r>
                          </w:p>
                          <w:p w14:paraId="50C5301B" w14:textId="77777777" w:rsidR="003D61BF" w:rsidRDefault="003D61BF" w:rsidP="003D61BF">
                            <w:pPr>
                              <w:spacing w:after="0"/>
                              <w:rPr>
                                <w:rFonts w:ascii="Calibri" w:hAnsi="Calibri"/>
                              </w:rPr>
                            </w:pPr>
                            <w:r>
                              <w:rPr>
                                <w:rFonts w:ascii="Calibri" w:hAnsi="Calibri"/>
                              </w:rPr>
                              <w:t>Wrong population = 90</w:t>
                            </w:r>
                          </w:p>
                          <w:p w14:paraId="37D3537A" w14:textId="77777777" w:rsidR="003D61BF" w:rsidRDefault="003D61BF" w:rsidP="003D61BF">
                            <w:pPr>
                              <w:spacing w:after="0"/>
                              <w:rPr>
                                <w:rFonts w:ascii="Calibri" w:hAnsi="Calibri"/>
                              </w:rPr>
                            </w:pPr>
                          </w:p>
                          <w:p w14:paraId="413636BA" w14:textId="77777777" w:rsidR="003D61BF" w:rsidRDefault="003D61BF" w:rsidP="003D61BF">
                            <w:pPr>
                              <w:jc w:val="cente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AF972" id="Rectangle 39" o:spid="_x0000_s1037" style="position:absolute;margin-left:309.75pt;margin-top:109.05pt;width:135pt;height:13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">
                <v:textbox inset=",7.2pt,,7.2pt">
                  <w:txbxContent>
                    <w:p w14:paraId="27740FA5" w14:textId="77777777" w:rsidR="003D61BF" w:rsidRDefault="003D61BF" w:rsidP="003D61BF">
                      <w:pPr>
                        <w:spacing w:after="0"/>
                        <w:jc w:val="center"/>
                        <w:rPr>
                          <w:rFonts w:ascii="Calibri" w:hAnsi="Calibri"/>
                        </w:rPr>
                      </w:pPr>
                      <w:r>
                        <w:rPr>
                          <w:rFonts w:ascii="Calibri" w:hAnsi="Calibri"/>
                        </w:rPr>
                        <w:t>Full-text articles excluded, with reasons</w:t>
                      </w:r>
                      <w:r>
                        <w:rPr>
                          <w:rFonts w:ascii="Calibri" w:hAnsi="Calibri"/>
                        </w:rPr>
                        <w:br/>
                        <w:t>(n = 229)</w:t>
                      </w:r>
                    </w:p>
                    <w:p w14:paraId="2A88FBEB" w14:textId="77777777" w:rsidR="003D61BF" w:rsidRDefault="003D61BF" w:rsidP="003D61BF">
                      <w:pPr>
                        <w:spacing w:after="0"/>
                        <w:jc w:val="center"/>
                        <w:rPr>
                          <w:rFonts w:ascii="Calibri" w:hAnsi="Calibri"/>
                        </w:rPr>
                      </w:pPr>
                    </w:p>
                    <w:p w14:paraId="64352B14" w14:textId="77777777" w:rsidR="003D61BF" w:rsidRDefault="003D61BF" w:rsidP="003D61BF">
                      <w:pPr>
                        <w:spacing w:after="0"/>
                        <w:rPr>
                          <w:rFonts w:ascii="Calibri" w:hAnsi="Calibri"/>
                        </w:rPr>
                      </w:pPr>
                      <w:r>
                        <w:rPr>
                          <w:rFonts w:ascii="Calibri" w:hAnsi="Calibri"/>
                        </w:rPr>
                        <w:t>Not primary research = 57</w:t>
                      </w:r>
                    </w:p>
                    <w:p w14:paraId="66C28DC2" w14:textId="77777777" w:rsidR="003D61BF" w:rsidRDefault="003D61BF" w:rsidP="003D61BF">
                      <w:pPr>
                        <w:spacing w:after="0"/>
                        <w:rPr>
                          <w:rFonts w:ascii="Calibri" w:hAnsi="Calibri"/>
                        </w:rPr>
                      </w:pPr>
                      <w:r>
                        <w:rPr>
                          <w:rFonts w:ascii="Calibri" w:hAnsi="Calibri"/>
                        </w:rPr>
                        <w:t>Wrong setting = 82</w:t>
                      </w:r>
                    </w:p>
                    <w:p w14:paraId="50C5301B" w14:textId="77777777" w:rsidR="003D61BF" w:rsidRDefault="003D61BF" w:rsidP="003D61BF">
                      <w:pPr>
                        <w:spacing w:after="0"/>
                        <w:rPr>
                          <w:rFonts w:ascii="Calibri" w:hAnsi="Calibri"/>
                        </w:rPr>
                      </w:pPr>
                      <w:r>
                        <w:rPr>
                          <w:rFonts w:ascii="Calibri" w:hAnsi="Calibri"/>
                        </w:rPr>
                        <w:t>Wrong population = 90</w:t>
                      </w:r>
                    </w:p>
                    <w:p w14:paraId="37D3537A" w14:textId="77777777" w:rsidR="003D61BF" w:rsidRDefault="003D61BF" w:rsidP="003D61BF">
                      <w:pPr>
                        <w:spacing w:after="0"/>
                        <w:rPr>
                          <w:rFonts w:ascii="Calibri" w:hAnsi="Calibri"/>
                        </w:rPr>
                      </w:pPr>
                    </w:p>
                    <w:p w14:paraId="413636BA" w14:textId="77777777" w:rsidR="003D61BF" w:rsidRDefault="003D61BF" w:rsidP="003D61BF">
                      <w:pPr>
                        <w:jc w:val="center"/>
                        <w:rPr>
                          <w:rFonts w:ascii="Calibri" w:hAnsi="Calibri"/>
                          <w:lang w:val="en"/>
                        </w:rPr>
                      </w:pPr>
                    </w:p>
                  </w:txbxContent>
                </v:textbox>
              </v:rect>
            </w:pict>
          </mc:Fallback>
        </mc:AlternateContent>
      </w:r>
    </w:p>
    <w:p w14:paraId="7DAC1503" w14:textId="77777777" w:rsidR="003D61BF" w:rsidRPr="003D61BF" w:rsidRDefault="003D61BF" w:rsidP="003D61BF">
      <w:pPr>
        <w:rPr>
          <w:lang w:val="en-GB"/>
        </w:rPr>
      </w:pPr>
    </w:p>
    <w:p w14:paraId="51F20440" w14:textId="77777777" w:rsidR="003D61BF" w:rsidRPr="003D61BF" w:rsidRDefault="003D61BF" w:rsidP="003D61BF">
      <w:pPr>
        <w:rPr>
          <w:lang w:val="en-GB"/>
        </w:rPr>
      </w:pPr>
    </w:p>
    <w:p w14:paraId="46865A12" w14:textId="77777777" w:rsidR="003D61BF" w:rsidRPr="003D61BF" w:rsidRDefault="003D61BF" w:rsidP="003D61BF">
      <w:pPr>
        <w:rPr>
          <w:lang w:val="en-GB"/>
        </w:rPr>
      </w:pPr>
    </w:p>
    <w:p w14:paraId="757D7523" w14:textId="77777777" w:rsidR="003D61BF" w:rsidRPr="003D61BF" w:rsidRDefault="003D61BF" w:rsidP="003D61BF">
      <w:pPr>
        <w:rPr>
          <w:lang w:val="en-GB"/>
        </w:rPr>
      </w:pPr>
    </w:p>
    <w:p w14:paraId="511FBDF2" w14:textId="77777777" w:rsidR="003D61BF" w:rsidRPr="003D61BF" w:rsidRDefault="003D61BF" w:rsidP="003D61BF">
      <w:pPr>
        <w:rPr>
          <w:lang w:val="en-GB"/>
        </w:rPr>
      </w:pPr>
    </w:p>
    <w:p w14:paraId="6B5EB94A" w14:textId="77777777" w:rsidR="003D61BF" w:rsidRPr="003D61BF" w:rsidRDefault="003D61BF" w:rsidP="003D61BF">
      <w:pPr>
        <w:rPr>
          <w:lang w:val="en-GB"/>
        </w:rPr>
      </w:pPr>
    </w:p>
    <w:p w14:paraId="4709B25D" w14:textId="77777777" w:rsidR="003D61BF" w:rsidRPr="003D61BF" w:rsidRDefault="003D61BF" w:rsidP="003D61BF">
      <w:pPr>
        <w:rPr>
          <w:lang w:val="en-GB"/>
        </w:rPr>
      </w:pPr>
    </w:p>
    <w:p w14:paraId="2DA5114E" w14:textId="77777777" w:rsidR="003D61BF" w:rsidRPr="003D61BF" w:rsidRDefault="003D61BF" w:rsidP="003D61BF">
      <w:pPr>
        <w:rPr>
          <w:lang w:val="en-GB"/>
        </w:rPr>
      </w:pPr>
    </w:p>
    <w:p w14:paraId="75D5A23D" w14:textId="77777777" w:rsidR="003D61BF" w:rsidRPr="003D61BF" w:rsidRDefault="003D61BF" w:rsidP="003D61BF">
      <w:pPr>
        <w:rPr>
          <w:lang w:val="en-GB"/>
        </w:rPr>
      </w:pPr>
    </w:p>
    <w:p w14:paraId="5602310C" w14:textId="77777777" w:rsidR="003D61BF" w:rsidRPr="003D61BF" w:rsidRDefault="003D61BF" w:rsidP="003D61BF">
      <w:pPr>
        <w:rPr>
          <w:lang w:val="en-GB"/>
        </w:rPr>
      </w:pPr>
    </w:p>
    <w:p w14:paraId="520CD065" w14:textId="77777777" w:rsidR="003D61BF" w:rsidRPr="003D61BF" w:rsidRDefault="003D61BF" w:rsidP="003D61BF">
      <w:pPr>
        <w:rPr>
          <w:lang w:val="en-GB"/>
        </w:rPr>
      </w:pPr>
    </w:p>
    <w:p w14:paraId="334BDC57" w14:textId="50A39A17" w:rsidR="003D61BF" w:rsidRDefault="003D61BF" w:rsidP="003D61BF">
      <w:pPr>
        <w:rPr>
          <w:lang w:val="en-GB"/>
        </w:rPr>
      </w:pPr>
    </w:p>
    <w:p w14:paraId="285D1C6D" w14:textId="77777777" w:rsidR="003D61BF" w:rsidRDefault="003D61BF">
      <w:pPr>
        <w:rPr>
          <w:lang w:val="en-GB"/>
        </w:rPr>
        <w:sectPr w:rsidR="003D61BF" w:rsidSect="0082494A">
          <w:pgSz w:w="11906" w:h="16838"/>
          <w:pgMar w:top="1440" w:right="1440" w:bottom="1440" w:left="1440" w:header="709" w:footer="709" w:gutter="0"/>
          <w:cols w:space="708"/>
          <w:docGrid w:linePitch="360"/>
        </w:sectPr>
      </w:pPr>
    </w:p>
    <w:tbl>
      <w:tblPr>
        <w:tblStyle w:val="TableGrid"/>
        <w:tblpPr w:leftFromText="180" w:rightFromText="180" w:vertAnchor="page" w:horzAnchor="margin" w:tblpY="23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0"/>
        <w:gridCol w:w="654"/>
        <w:gridCol w:w="737"/>
        <w:gridCol w:w="2771"/>
        <w:gridCol w:w="2784"/>
        <w:gridCol w:w="2765"/>
        <w:gridCol w:w="2767"/>
      </w:tblGrid>
      <w:tr w:rsidR="003D61BF" w:rsidRPr="003D61BF" w14:paraId="23E70668" w14:textId="77777777" w:rsidTr="00C53AC8">
        <w:tc>
          <w:tcPr>
            <w:tcW w:w="1404" w:type="dxa"/>
            <w:tcBorders>
              <w:top w:val="single" w:sz="4" w:space="0" w:color="auto"/>
              <w:bottom w:val="single" w:sz="4" w:space="0" w:color="auto"/>
            </w:tcBorders>
          </w:tcPr>
          <w:p w14:paraId="70065762" w14:textId="77777777" w:rsidR="003D61BF" w:rsidRPr="003D61BF" w:rsidRDefault="003D61BF" w:rsidP="003D61BF">
            <w:pPr>
              <w:spacing w:after="240"/>
              <w:rPr>
                <w:b/>
                <w:bCs/>
                <w:lang w:val="en-GB"/>
              </w:rPr>
            </w:pPr>
            <w:r w:rsidRPr="003D61BF">
              <w:rPr>
                <w:b/>
                <w:bCs/>
                <w:noProof/>
                <w:lang w:eastAsia="en-IE"/>
              </w:rPr>
              <w:lastRenderedPageBreak/>
              <mc:AlternateContent>
                <mc:Choice Requires="wps">
                  <w:drawing>
                    <wp:anchor distT="0" distB="0" distL="114300" distR="114300" simplePos="0" relativeHeight="251672064" behindDoc="0" locked="0" layoutInCell="1" allowOverlap="1" wp14:anchorId="747C6F97" wp14:editId="64D1DB54">
                      <wp:simplePos x="0" y="0"/>
                      <wp:positionH relativeFrom="column">
                        <wp:posOffset>-63942</wp:posOffset>
                      </wp:positionH>
                      <wp:positionV relativeFrom="paragraph">
                        <wp:posOffset>-540717</wp:posOffset>
                      </wp:positionV>
                      <wp:extent cx="5860112" cy="294199"/>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5860112" cy="2941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4F281" w14:textId="77777777" w:rsidR="003D61BF" w:rsidRDefault="003D61BF" w:rsidP="003D61BF">
                                  <w:r>
                                    <w:t>Table 1: Summary of included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7C6F97" id="Text Box 2" o:spid="_x0000_s1038" type="#_x0000_t202" style="position:absolute;margin-left:-5.05pt;margin-top:-42.6pt;width:461.45pt;height:23.1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" fillcolor="white [3201]" stroked="f" strokeweight=".5pt">
                      <v:textbox>
                        <w:txbxContent>
                          <w:p w14:paraId="0124F281" w14:textId="77777777" w:rsidR="003D61BF" w:rsidRDefault="003D61BF" w:rsidP="003D61BF">
                            <w:r>
                              <w:t>Table 1: Summary of included studies</w:t>
                            </w:r>
                          </w:p>
                        </w:txbxContent>
                      </v:textbox>
                    </v:shape>
                  </w:pict>
                </mc:Fallback>
              </mc:AlternateContent>
            </w:r>
            <w:r w:rsidRPr="003D61BF">
              <w:rPr>
                <w:b/>
                <w:bCs/>
                <w:lang w:val="en-GB"/>
              </w:rPr>
              <w:t>Author</w:t>
            </w:r>
          </w:p>
        </w:tc>
        <w:tc>
          <w:tcPr>
            <w:tcW w:w="655" w:type="dxa"/>
            <w:tcBorders>
              <w:top w:val="single" w:sz="4" w:space="0" w:color="auto"/>
              <w:bottom w:val="single" w:sz="4" w:space="0" w:color="auto"/>
            </w:tcBorders>
          </w:tcPr>
          <w:p w14:paraId="3E5330FD" w14:textId="77777777" w:rsidR="003D61BF" w:rsidRPr="003D61BF" w:rsidRDefault="003D61BF" w:rsidP="003D61BF">
            <w:pPr>
              <w:spacing w:after="240"/>
              <w:rPr>
                <w:b/>
                <w:bCs/>
                <w:lang w:val="en-GB"/>
              </w:rPr>
            </w:pPr>
            <w:r w:rsidRPr="003D61BF">
              <w:rPr>
                <w:b/>
                <w:bCs/>
                <w:lang w:val="en-GB"/>
              </w:rPr>
              <w:t>QA</w:t>
            </w:r>
          </w:p>
        </w:tc>
        <w:tc>
          <w:tcPr>
            <w:tcW w:w="743" w:type="dxa"/>
            <w:tcBorders>
              <w:top w:val="single" w:sz="4" w:space="0" w:color="auto"/>
              <w:bottom w:val="single" w:sz="4" w:space="0" w:color="auto"/>
            </w:tcBorders>
          </w:tcPr>
          <w:p w14:paraId="188B3819" w14:textId="77777777" w:rsidR="003D61BF" w:rsidRPr="003D61BF" w:rsidRDefault="003D61BF" w:rsidP="003D61BF">
            <w:pPr>
              <w:spacing w:after="240"/>
              <w:rPr>
                <w:b/>
                <w:bCs/>
                <w:lang w:val="en-GB"/>
              </w:rPr>
            </w:pPr>
            <w:r w:rsidRPr="003D61BF">
              <w:rPr>
                <w:b/>
                <w:bCs/>
                <w:lang w:val="en-GB"/>
              </w:rPr>
              <w:t>RQ</w:t>
            </w:r>
          </w:p>
        </w:tc>
        <w:tc>
          <w:tcPr>
            <w:tcW w:w="2799" w:type="dxa"/>
            <w:tcBorders>
              <w:top w:val="single" w:sz="4" w:space="0" w:color="auto"/>
              <w:bottom w:val="single" w:sz="4" w:space="0" w:color="auto"/>
            </w:tcBorders>
          </w:tcPr>
          <w:p w14:paraId="2FF3D6EC" w14:textId="77777777" w:rsidR="003D61BF" w:rsidRPr="003D61BF" w:rsidRDefault="003D61BF" w:rsidP="003D61BF">
            <w:pPr>
              <w:spacing w:after="240"/>
              <w:rPr>
                <w:b/>
                <w:bCs/>
                <w:lang w:val="en-GB"/>
              </w:rPr>
            </w:pPr>
            <w:r w:rsidRPr="003D61BF">
              <w:rPr>
                <w:b/>
                <w:bCs/>
                <w:lang w:val="en-GB"/>
              </w:rPr>
              <w:t>Aims &amp; Objectives</w:t>
            </w:r>
          </w:p>
        </w:tc>
        <w:tc>
          <w:tcPr>
            <w:tcW w:w="2800" w:type="dxa"/>
            <w:tcBorders>
              <w:top w:val="single" w:sz="4" w:space="0" w:color="auto"/>
              <w:bottom w:val="single" w:sz="4" w:space="0" w:color="auto"/>
            </w:tcBorders>
          </w:tcPr>
          <w:p w14:paraId="3888EC48" w14:textId="77777777" w:rsidR="003D61BF" w:rsidRPr="003D61BF" w:rsidRDefault="003D61BF" w:rsidP="003D61BF">
            <w:pPr>
              <w:spacing w:after="240"/>
              <w:rPr>
                <w:b/>
                <w:bCs/>
                <w:lang w:val="en-GB"/>
              </w:rPr>
            </w:pPr>
            <w:r w:rsidRPr="003D61BF">
              <w:rPr>
                <w:b/>
                <w:bCs/>
                <w:lang w:val="en-GB"/>
              </w:rPr>
              <w:t>Sample &amp; Inclusion</w:t>
            </w:r>
          </w:p>
        </w:tc>
        <w:tc>
          <w:tcPr>
            <w:tcW w:w="2799" w:type="dxa"/>
            <w:tcBorders>
              <w:top w:val="single" w:sz="4" w:space="0" w:color="auto"/>
              <w:bottom w:val="single" w:sz="4" w:space="0" w:color="auto"/>
            </w:tcBorders>
          </w:tcPr>
          <w:p w14:paraId="77DD6A1C" w14:textId="77777777" w:rsidR="003D61BF" w:rsidRPr="003D61BF" w:rsidRDefault="003D61BF" w:rsidP="003D61BF">
            <w:pPr>
              <w:spacing w:after="240"/>
              <w:rPr>
                <w:b/>
                <w:bCs/>
                <w:lang w:val="en-GB"/>
              </w:rPr>
            </w:pPr>
            <w:r w:rsidRPr="003D61BF">
              <w:rPr>
                <w:b/>
                <w:bCs/>
                <w:lang w:val="en-GB"/>
              </w:rPr>
              <w:t>Setting &amp; Methods</w:t>
            </w:r>
          </w:p>
        </w:tc>
        <w:tc>
          <w:tcPr>
            <w:tcW w:w="2800" w:type="dxa"/>
            <w:tcBorders>
              <w:top w:val="single" w:sz="4" w:space="0" w:color="auto"/>
              <w:bottom w:val="single" w:sz="4" w:space="0" w:color="auto"/>
            </w:tcBorders>
          </w:tcPr>
          <w:p w14:paraId="043C99DB" w14:textId="77777777" w:rsidR="003D61BF" w:rsidRPr="003D61BF" w:rsidRDefault="003D61BF" w:rsidP="003D61BF">
            <w:pPr>
              <w:spacing w:after="240"/>
              <w:rPr>
                <w:b/>
                <w:bCs/>
                <w:lang w:val="en-GB"/>
              </w:rPr>
            </w:pPr>
            <w:r w:rsidRPr="003D61BF">
              <w:rPr>
                <w:b/>
                <w:bCs/>
                <w:lang w:val="en-GB"/>
              </w:rPr>
              <w:t>Main Findings</w:t>
            </w:r>
          </w:p>
        </w:tc>
      </w:tr>
      <w:tr w:rsidR="003D61BF" w:rsidRPr="003D61BF" w14:paraId="7DCDCFF5" w14:textId="77777777" w:rsidTr="00C53AC8">
        <w:tc>
          <w:tcPr>
            <w:tcW w:w="1404" w:type="dxa"/>
            <w:tcBorders>
              <w:top w:val="single" w:sz="4" w:space="0" w:color="auto"/>
            </w:tcBorders>
          </w:tcPr>
          <w:p w14:paraId="70ED7ED2" w14:textId="77777777" w:rsidR="003D61BF" w:rsidRPr="003D61BF" w:rsidRDefault="003D61BF" w:rsidP="003D61BF">
            <w:pPr>
              <w:spacing w:after="240"/>
              <w:rPr>
                <w:lang w:val="en-GB"/>
              </w:rPr>
            </w:pPr>
            <w:r w:rsidRPr="003D61BF">
              <w:rPr>
                <w:lang w:val="en-GB"/>
              </w:rPr>
              <w:t>1. Anstey, et al (2007), Australia</w:t>
            </w:r>
          </w:p>
        </w:tc>
        <w:tc>
          <w:tcPr>
            <w:tcW w:w="655" w:type="dxa"/>
            <w:tcBorders>
              <w:top w:val="single" w:sz="4" w:space="0" w:color="auto"/>
            </w:tcBorders>
          </w:tcPr>
          <w:p w14:paraId="62274396" w14:textId="77777777" w:rsidR="003D61BF" w:rsidRPr="003D61BF" w:rsidRDefault="003D61BF" w:rsidP="003D61BF">
            <w:pPr>
              <w:spacing w:after="240"/>
              <w:rPr>
                <w:lang w:val="en-GB"/>
              </w:rPr>
            </w:pPr>
            <w:r w:rsidRPr="003D61BF">
              <w:rPr>
                <w:lang w:val="en-GB"/>
              </w:rPr>
              <w:t>****</w:t>
            </w:r>
          </w:p>
        </w:tc>
        <w:tc>
          <w:tcPr>
            <w:tcW w:w="743" w:type="dxa"/>
            <w:tcBorders>
              <w:top w:val="single" w:sz="4" w:space="0" w:color="auto"/>
            </w:tcBorders>
          </w:tcPr>
          <w:p w14:paraId="1758B0BB" w14:textId="77777777" w:rsidR="003D61BF" w:rsidRPr="003D61BF" w:rsidRDefault="003D61BF" w:rsidP="003D61BF">
            <w:pPr>
              <w:spacing w:after="240"/>
              <w:rPr>
                <w:lang w:val="en-GB"/>
              </w:rPr>
            </w:pPr>
            <w:r w:rsidRPr="003D61BF">
              <w:rPr>
                <w:lang w:val="en-GB"/>
              </w:rPr>
              <w:t>1,2</w:t>
            </w:r>
          </w:p>
        </w:tc>
        <w:tc>
          <w:tcPr>
            <w:tcW w:w="2799" w:type="dxa"/>
            <w:tcBorders>
              <w:top w:val="single" w:sz="4" w:space="0" w:color="auto"/>
            </w:tcBorders>
          </w:tcPr>
          <w:p w14:paraId="4080A43D" w14:textId="77777777" w:rsidR="003D61BF" w:rsidRPr="003D61BF" w:rsidRDefault="003D61BF" w:rsidP="003D61BF">
            <w:pPr>
              <w:spacing w:after="240"/>
              <w:rPr>
                <w:lang w:val="en-GB"/>
              </w:rPr>
            </w:pPr>
            <w:r w:rsidRPr="003D61BF">
              <w:rPr>
                <w:lang w:val="en-GB"/>
              </w:rPr>
              <w:t xml:space="preserve">To identify if transition to residential care predicted depressive symptoms </w:t>
            </w:r>
          </w:p>
        </w:tc>
        <w:tc>
          <w:tcPr>
            <w:tcW w:w="2800" w:type="dxa"/>
            <w:tcBorders>
              <w:top w:val="single" w:sz="4" w:space="0" w:color="auto"/>
            </w:tcBorders>
          </w:tcPr>
          <w:p w14:paraId="22299BBE" w14:textId="77777777" w:rsidR="003D61BF" w:rsidRPr="003D61BF" w:rsidRDefault="003D61BF" w:rsidP="003D61BF">
            <w:pPr>
              <w:spacing w:after="240"/>
              <w:rPr>
                <w:lang w:val="en-GB"/>
              </w:rPr>
            </w:pPr>
            <w:r w:rsidRPr="003D61BF">
              <w:rPr>
                <w:lang w:val="en-GB"/>
              </w:rPr>
              <w:t xml:space="preserve">1,116 (from Australian Longitudinal Study of Ageing, Wave 6), 65 + No cognitive decline </w:t>
            </w:r>
          </w:p>
        </w:tc>
        <w:tc>
          <w:tcPr>
            <w:tcW w:w="2799" w:type="dxa"/>
            <w:tcBorders>
              <w:top w:val="single" w:sz="4" w:space="0" w:color="auto"/>
            </w:tcBorders>
          </w:tcPr>
          <w:p w14:paraId="31488ADC" w14:textId="77777777" w:rsidR="003D61BF" w:rsidRPr="003D61BF" w:rsidRDefault="003D61BF" w:rsidP="003D61BF">
            <w:pPr>
              <w:spacing w:after="240"/>
              <w:rPr>
                <w:lang w:val="en-GB"/>
              </w:rPr>
            </w:pPr>
            <w:r w:rsidRPr="003D61BF">
              <w:rPr>
                <w:lang w:val="en-GB"/>
              </w:rPr>
              <w:t>Community and residential care. Secondary data analysis (CES-D)</w:t>
            </w:r>
          </w:p>
        </w:tc>
        <w:tc>
          <w:tcPr>
            <w:tcW w:w="2800" w:type="dxa"/>
            <w:tcBorders>
              <w:top w:val="single" w:sz="4" w:space="0" w:color="auto"/>
            </w:tcBorders>
          </w:tcPr>
          <w:p w14:paraId="4703F4A9" w14:textId="77777777" w:rsidR="003D61BF" w:rsidRPr="003D61BF" w:rsidRDefault="003D61BF" w:rsidP="003D61BF">
            <w:pPr>
              <w:spacing w:after="240"/>
              <w:rPr>
                <w:lang w:val="en-GB"/>
              </w:rPr>
            </w:pPr>
            <w:r w:rsidRPr="003D61BF">
              <w:rPr>
                <w:lang w:val="en-GB"/>
              </w:rPr>
              <w:t>Depression is linked with increased dependency and transition to residential care.</w:t>
            </w:r>
          </w:p>
        </w:tc>
      </w:tr>
      <w:tr w:rsidR="003D61BF" w:rsidRPr="003D61BF" w14:paraId="13CB78C1" w14:textId="77777777" w:rsidTr="00C53AC8">
        <w:tc>
          <w:tcPr>
            <w:tcW w:w="1404" w:type="dxa"/>
          </w:tcPr>
          <w:p w14:paraId="5BAFDEAA" w14:textId="77777777" w:rsidR="003D61BF" w:rsidRPr="003D61BF" w:rsidRDefault="003D61BF" w:rsidP="003D61BF">
            <w:pPr>
              <w:spacing w:after="240"/>
              <w:rPr>
                <w:lang w:val="en-GB"/>
              </w:rPr>
            </w:pPr>
            <w:r w:rsidRPr="003D61BF">
              <w:rPr>
                <w:lang w:val="en-GB"/>
              </w:rPr>
              <w:t>2. Arvaniti, et al (2004), Greece</w:t>
            </w:r>
          </w:p>
        </w:tc>
        <w:tc>
          <w:tcPr>
            <w:tcW w:w="655" w:type="dxa"/>
          </w:tcPr>
          <w:p w14:paraId="04FE18EC" w14:textId="77777777" w:rsidR="003D61BF" w:rsidRPr="003D61BF" w:rsidRDefault="003D61BF" w:rsidP="003D61BF">
            <w:pPr>
              <w:spacing w:after="240"/>
              <w:rPr>
                <w:lang w:val="en-GB"/>
              </w:rPr>
            </w:pPr>
            <w:r w:rsidRPr="003D61BF">
              <w:rPr>
                <w:lang w:val="en-GB"/>
              </w:rPr>
              <w:t>**</w:t>
            </w:r>
          </w:p>
        </w:tc>
        <w:tc>
          <w:tcPr>
            <w:tcW w:w="743" w:type="dxa"/>
          </w:tcPr>
          <w:p w14:paraId="230EBE33" w14:textId="77777777" w:rsidR="003D61BF" w:rsidRPr="003D61BF" w:rsidRDefault="003D61BF" w:rsidP="003D61BF">
            <w:pPr>
              <w:spacing w:after="240"/>
              <w:rPr>
                <w:lang w:val="en-GB"/>
              </w:rPr>
            </w:pPr>
            <w:r w:rsidRPr="003D61BF">
              <w:rPr>
                <w:lang w:val="en-GB"/>
              </w:rPr>
              <w:t>1,2</w:t>
            </w:r>
          </w:p>
        </w:tc>
        <w:tc>
          <w:tcPr>
            <w:tcW w:w="2799" w:type="dxa"/>
          </w:tcPr>
          <w:p w14:paraId="07A3614E" w14:textId="77777777" w:rsidR="003D61BF" w:rsidRPr="003D61BF" w:rsidRDefault="003D61BF" w:rsidP="003D61BF">
            <w:pPr>
              <w:spacing w:after="240"/>
              <w:rPr>
                <w:lang w:val="en-GB"/>
              </w:rPr>
            </w:pPr>
            <w:r w:rsidRPr="003D61BF">
              <w:rPr>
                <w:lang w:val="en-GB"/>
              </w:rPr>
              <w:t>To examine mental health problems in older adults living in residential care in Greek rural area</w:t>
            </w:r>
          </w:p>
        </w:tc>
        <w:tc>
          <w:tcPr>
            <w:tcW w:w="2800" w:type="dxa"/>
          </w:tcPr>
          <w:p w14:paraId="21D89859" w14:textId="77777777" w:rsidR="003D61BF" w:rsidRPr="003D61BF" w:rsidRDefault="003D61BF" w:rsidP="003D61BF">
            <w:pPr>
              <w:spacing w:after="240"/>
              <w:rPr>
                <w:lang w:val="en-GB"/>
              </w:rPr>
            </w:pPr>
            <w:r w:rsidRPr="003D61BF">
              <w:rPr>
                <w:lang w:val="en-GB"/>
              </w:rPr>
              <w:t>80 (40 residential, 40 community), 71 +, 50% female. No severe physical/cognitive decline</w:t>
            </w:r>
          </w:p>
        </w:tc>
        <w:tc>
          <w:tcPr>
            <w:tcW w:w="2799" w:type="dxa"/>
          </w:tcPr>
          <w:p w14:paraId="0D594BDA" w14:textId="77777777" w:rsidR="003D61BF" w:rsidRPr="003D61BF" w:rsidRDefault="003D61BF" w:rsidP="003D61BF">
            <w:pPr>
              <w:spacing w:after="240"/>
              <w:rPr>
                <w:lang w:val="en-GB"/>
              </w:rPr>
            </w:pPr>
            <w:r w:rsidRPr="003D61BF">
              <w:rPr>
                <w:lang w:val="en-GB"/>
              </w:rPr>
              <w:t>Community and residential care. Cross sectional survey (MINI; GDS; MMSE)</w:t>
            </w:r>
          </w:p>
        </w:tc>
        <w:tc>
          <w:tcPr>
            <w:tcW w:w="2800" w:type="dxa"/>
          </w:tcPr>
          <w:p w14:paraId="35BFA28B" w14:textId="77777777" w:rsidR="003D61BF" w:rsidRPr="003D61BF" w:rsidRDefault="003D61BF" w:rsidP="003D61BF">
            <w:pPr>
              <w:spacing w:after="240"/>
              <w:rPr>
                <w:lang w:val="en-GB"/>
              </w:rPr>
            </w:pPr>
            <w:r w:rsidRPr="003D61BF">
              <w:rPr>
                <w:lang w:val="en-GB"/>
              </w:rPr>
              <w:t>Suggest that, especially in rural areas, admission to a residential institution is a traumatic event precipitating suicidality.</w:t>
            </w:r>
          </w:p>
        </w:tc>
      </w:tr>
      <w:tr w:rsidR="003D61BF" w:rsidRPr="003D61BF" w14:paraId="72D2C70A" w14:textId="77777777" w:rsidTr="00C53AC8">
        <w:tc>
          <w:tcPr>
            <w:tcW w:w="1404" w:type="dxa"/>
          </w:tcPr>
          <w:p w14:paraId="7FE437CF" w14:textId="77777777" w:rsidR="003D61BF" w:rsidRPr="003D61BF" w:rsidRDefault="003D61BF" w:rsidP="003D61BF">
            <w:pPr>
              <w:spacing w:after="240"/>
              <w:rPr>
                <w:lang w:val="en-GB"/>
              </w:rPr>
            </w:pPr>
            <w:r w:rsidRPr="003D61BF">
              <w:rPr>
                <w:lang w:val="en-GB"/>
              </w:rPr>
              <w:t>3. Blair Irvine, et al (2012), USA</w:t>
            </w:r>
          </w:p>
        </w:tc>
        <w:tc>
          <w:tcPr>
            <w:tcW w:w="655" w:type="dxa"/>
          </w:tcPr>
          <w:p w14:paraId="713E0D23" w14:textId="77777777" w:rsidR="003D61BF" w:rsidRPr="003D61BF" w:rsidRDefault="003D61BF" w:rsidP="003D61BF">
            <w:pPr>
              <w:spacing w:after="240"/>
              <w:rPr>
                <w:lang w:val="en-GB"/>
              </w:rPr>
            </w:pPr>
            <w:r w:rsidRPr="003D61BF">
              <w:rPr>
                <w:lang w:val="en-GB"/>
              </w:rPr>
              <w:t>**</w:t>
            </w:r>
          </w:p>
        </w:tc>
        <w:tc>
          <w:tcPr>
            <w:tcW w:w="743" w:type="dxa"/>
          </w:tcPr>
          <w:p w14:paraId="748AEB2D" w14:textId="77777777" w:rsidR="003D61BF" w:rsidRPr="003D61BF" w:rsidRDefault="003D61BF" w:rsidP="003D61BF">
            <w:pPr>
              <w:spacing w:after="240"/>
              <w:rPr>
                <w:lang w:val="en-GB"/>
              </w:rPr>
            </w:pPr>
            <w:r w:rsidRPr="003D61BF">
              <w:rPr>
                <w:lang w:val="en-GB"/>
              </w:rPr>
              <w:t>3</w:t>
            </w:r>
          </w:p>
        </w:tc>
        <w:tc>
          <w:tcPr>
            <w:tcW w:w="2799" w:type="dxa"/>
          </w:tcPr>
          <w:p w14:paraId="106D1A1B" w14:textId="77777777" w:rsidR="003D61BF" w:rsidRPr="003D61BF" w:rsidRDefault="003D61BF" w:rsidP="003D61BF">
            <w:pPr>
              <w:spacing w:after="240"/>
              <w:rPr>
                <w:lang w:val="en-GB"/>
              </w:rPr>
            </w:pPr>
            <w:r w:rsidRPr="003D61BF">
              <w:rPr>
                <w:lang w:val="en-GB"/>
              </w:rPr>
              <w:t>To evaluate ‘Caring Skills: Working with Mental Illness’ internet based training programme</w:t>
            </w:r>
          </w:p>
        </w:tc>
        <w:tc>
          <w:tcPr>
            <w:tcW w:w="2800" w:type="dxa"/>
          </w:tcPr>
          <w:p w14:paraId="448F41EB" w14:textId="77777777" w:rsidR="003D61BF" w:rsidRPr="003D61BF" w:rsidRDefault="003D61BF" w:rsidP="003D61BF">
            <w:pPr>
              <w:spacing w:after="240"/>
              <w:rPr>
                <w:lang w:val="en-GB"/>
              </w:rPr>
            </w:pPr>
            <w:r w:rsidRPr="003D61BF">
              <w:rPr>
                <w:lang w:val="en-GB"/>
              </w:rPr>
              <w:t xml:space="preserve">172 (84 intervention group), licensed health professionals in nursing homes </w:t>
            </w:r>
          </w:p>
        </w:tc>
        <w:tc>
          <w:tcPr>
            <w:tcW w:w="2799" w:type="dxa"/>
          </w:tcPr>
          <w:p w14:paraId="46E0B27B" w14:textId="77777777" w:rsidR="003D61BF" w:rsidRPr="003D61BF" w:rsidRDefault="003D61BF" w:rsidP="003D61BF">
            <w:pPr>
              <w:spacing w:after="240"/>
              <w:rPr>
                <w:lang w:val="en-GB"/>
              </w:rPr>
            </w:pPr>
            <w:r w:rsidRPr="003D61BF">
              <w:rPr>
                <w:lang w:val="en-GB"/>
              </w:rPr>
              <w:t>Nursing home and assisted living. RCT</w:t>
            </w:r>
          </w:p>
        </w:tc>
        <w:tc>
          <w:tcPr>
            <w:tcW w:w="2800" w:type="dxa"/>
          </w:tcPr>
          <w:p w14:paraId="352BF7EB" w14:textId="77777777" w:rsidR="003D61BF" w:rsidRPr="003D61BF" w:rsidRDefault="003D61BF" w:rsidP="003D61BF">
            <w:pPr>
              <w:spacing w:after="240"/>
              <w:rPr>
                <w:lang w:val="en-GB"/>
              </w:rPr>
            </w:pPr>
            <w:r w:rsidRPr="003D61BF">
              <w:rPr>
                <w:lang w:val="en-GB"/>
              </w:rPr>
              <w:t>Delivery of training online is effective for nursing and long term care staff</w:t>
            </w:r>
          </w:p>
        </w:tc>
      </w:tr>
      <w:tr w:rsidR="003D61BF" w:rsidRPr="003D61BF" w14:paraId="73BE725B" w14:textId="77777777" w:rsidTr="00C53AC8">
        <w:tc>
          <w:tcPr>
            <w:tcW w:w="1404" w:type="dxa"/>
          </w:tcPr>
          <w:p w14:paraId="1B2AAE37" w14:textId="77777777" w:rsidR="003D61BF" w:rsidRPr="003D61BF" w:rsidRDefault="003D61BF" w:rsidP="003D61BF">
            <w:pPr>
              <w:spacing w:after="240"/>
              <w:rPr>
                <w:lang w:val="en-GB"/>
              </w:rPr>
            </w:pPr>
            <w:r w:rsidRPr="003D61BF">
              <w:rPr>
                <w:lang w:val="en-GB"/>
              </w:rPr>
              <w:t>4. Bosmans, et al (2013), Netherlands</w:t>
            </w:r>
          </w:p>
        </w:tc>
        <w:tc>
          <w:tcPr>
            <w:tcW w:w="655" w:type="dxa"/>
          </w:tcPr>
          <w:p w14:paraId="4F6A36E4" w14:textId="77777777" w:rsidR="003D61BF" w:rsidRPr="003D61BF" w:rsidRDefault="003D61BF" w:rsidP="003D61BF">
            <w:pPr>
              <w:spacing w:after="240"/>
              <w:rPr>
                <w:lang w:val="en-GB"/>
              </w:rPr>
            </w:pPr>
            <w:r w:rsidRPr="003D61BF">
              <w:rPr>
                <w:lang w:val="en-GB"/>
              </w:rPr>
              <w:t>*</w:t>
            </w:r>
          </w:p>
        </w:tc>
        <w:tc>
          <w:tcPr>
            <w:tcW w:w="743" w:type="dxa"/>
          </w:tcPr>
          <w:p w14:paraId="38C8AA89" w14:textId="77777777" w:rsidR="003D61BF" w:rsidRPr="003D61BF" w:rsidRDefault="003D61BF" w:rsidP="003D61BF">
            <w:pPr>
              <w:spacing w:after="240"/>
              <w:rPr>
                <w:lang w:val="en-GB"/>
              </w:rPr>
            </w:pPr>
            <w:r w:rsidRPr="003D61BF">
              <w:rPr>
                <w:lang w:val="en-GB"/>
              </w:rPr>
              <w:t>2,3</w:t>
            </w:r>
          </w:p>
        </w:tc>
        <w:tc>
          <w:tcPr>
            <w:tcW w:w="2799" w:type="dxa"/>
          </w:tcPr>
          <w:p w14:paraId="05431E38" w14:textId="77777777" w:rsidR="003D61BF" w:rsidRPr="003D61BF" w:rsidRDefault="003D61BF" w:rsidP="003D61BF">
            <w:pPr>
              <w:spacing w:after="240"/>
              <w:rPr>
                <w:lang w:val="en-GB"/>
              </w:rPr>
            </w:pPr>
            <w:r w:rsidRPr="003D61BF">
              <w:rPr>
                <w:lang w:val="en-GB"/>
              </w:rPr>
              <w:t>To evaluate the cost-effectiveness of stepped care programme for prevention of depression and anxiety</w:t>
            </w:r>
          </w:p>
        </w:tc>
        <w:tc>
          <w:tcPr>
            <w:tcW w:w="2800" w:type="dxa"/>
          </w:tcPr>
          <w:p w14:paraId="7AEAF2A7" w14:textId="77777777" w:rsidR="003D61BF" w:rsidRPr="003D61BF" w:rsidRDefault="003D61BF" w:rsidP="003D61BF">
            <w:pPr>
              <w:spacing w:after="240"/>
              <w:rPr>
                <w:lang w:val="en-GB"/>
              </w:rPr>
            </w:pPr>
            <w:r w:rsidRPr="003D61BF">
              <w:rPr>
                <w:lang w:val="en-GB"/>
              </w:rPr>
              <w:t>185 (M age = 84, 73% female), Dutch speaking, no cognitive impairment, no DSM-IV depression/anxiety.</w:t>
            </w:r>
          </w:p>
        </w:tc>
        <w:tc>
          <w:tcPr>
            <w:tcW w:w="2799" w:type="dxa"/>
          </w:tcPr>
          <w:p w14:paraId="226BE63C" w14:textId="77777777" w:rsidR="003D61BF" w:rsidRPr="003D61BF" w:rsidRDefault="003D61BF" w:rsidP="003D61BF">
            <w:pPr>
              <w:spacing w:after="240"/>
              <w:rPr>
                <w:lang w:val="en-GB"/>
              </w:rPr>
            </w:pPr>
            <w:r w:rsidRPr="003D61BF">
              <w:rPr>
                <w:lang w:val="en-GB"/>
              </w:rPr>
              <w:t>Residential care homes (N = 14). Pragmatic RCT (MINI; MMSE; CES-D; HADS)</w:t>
            </w:r>
          </w:p>
        </w:tc>
        <w:tc>
          <w:tcPr>
            <w:tcW w:w="2800" w:type="dxa"/>
          </w:tcPr>
          <w:p w14:paraId="206C3F20" w14:textId="77777777" w:rsidR="003D61BF" w:rsidRPr="003D61BF" w:rsidRDefault="003D61BF" w:rsidP="003D61BF">
            <w:pPr>
              <w:spacing w:after="240"/>
              <w:rPr>
                <w:lang w:val="en-GB"/>
              </w:rPr>
            </w:pPr>
            <w:r w:rsidRPr="003D61BF">
              <w:rPr>
                <w:lang w:val="en-GB"/>
              </w:rPr>
              <w:t>The stepped care programme is not considered cost effective in comparison with usual care.</w:t>
            </w:r>
          </w:p>
        </w:tc>
      </w:tr>
      <w:tr w:rsidR="003D61BF" w:rsidRPr="003D61BF" w14:paraId="0D73EB35" w14:textId="77777777" w:rsidTr="00C53AC8">
        <w:tc>
          <w:tcPr>
            <w:tcW w:w="1404" w:type="dxa"/>
          </w:tcPr>
          <w:p w14:paraId="6C36150D" w14:textId="77777777" w:rsidR="003D61BF" w:rsidRPr="003D61BF" w:rsidRDefault="003D61BF" w:rsidP="003D61BF">
            <w:pPr>
              <w:spacing w:after="240"/>
              <w:rPr>
                <w:lang w:val="en-GB"/>
              </w:rPr>
            </w:pPr>
            <w:r w:rsidRPr="003D61BF">
              <w:rPr>
                <w:lang w:val="en-GB"/>
              </w:rPr>
              <w:t xml:space="preserve">5. Cuijpers, et al. </w:t>
            </w:r>
            <w:r w:rsidRPr="003D61BF">
              <w:rPr>
                <w:lang w:val="en-GB"/>
              </w:rPr>
              <w:lastRenderedPageBreak/>
              <w:t>(2001), Netherlands</w:t>
            </w:r>
          </w:p>
        </w:tc>
        <w:tc>
          <w:tcPr>
            <w:tcW w:w="655" w:type="dxa"/>
          </w:tcPr>
          <w:p w14:paraId="71D287A2" w14:textId="77777777" w:rsidR="003D61BF" w:rsidRPr="003D61BF" w:rsidRDefault="003D61BF" w:rsidP="003D61BF">
            <w:pPr>
              <w:spacing w:after="240"/>
              <w:rPr>
                <w:lang w:val="en-GB"/>
              </w:rPr>
            </w:pPr>
            <w:r w:rsidRPr="003D61BF">
              <w:rPr>
                <w:lang w:val="en-GB"/>
              </w:rPr>
              <w:lastRenderedPageBreak/>
              <w:t>**</w:t>
            </w:r>
          </w:p>
        </w:tc>
        <w:tc>
          <w:tcPr>
            <w:tcW w:w="743" w:type="dxa"/>
          </w:tcPr>
          <w:p w14:paraId="34AA520E" w14:textId="77777777" w:rsidR="003D61BF" w:rsidRPr="003D61BF" w:rsidRDefault="003D61BF" w:rsidP="003D61BF">
            <w:pPr>
              <w:spacing w:after="240"/>
              <w:rPr>
                <w:lang w:val="en-GB"/>
              </w:rPr>
            </w:pPr>
            <w:r w:rsidRPr="003D61BF">
              <w:rPr>
                <w:lang w:val="en-GB"/>
              </w:rPr>
              <w:t>2,3</w:t>
            </w:r>
          </w:p>
        </w:tc>
        <w:tc>
          <w:tcPr>
            <w:tcW w:w="2799" w:type="dxa"/>
          </w:tcPr>
          <w:p w14:paraId="051AB4D6" w14:textId="77777777" w:rsidR="003D61BF" w:rsidRPr="003D61BF" w:rsidRDefault="003D61BF" w:rsidP="003D61BF">
            <w:pPr>
              <w:spacing w:after="240"/>
              <w:rPr>
                <w:lang w:val="en-GB"/>
              </w:rPr>
            </w:pPr>
            <w:r w:rsidRPr="003D61BF">
              <w:rPr>
                <w:lang w:val="en-GB"/>
              </w:rPr>
              <w:t xml:space="preserve">To examine the effects of a multifaceted </w:t>
            </w:r>
            <w:r w:rsidRPr="003D61BF">
              <w:rPr>
                <w:lang w:val="en-GB"/>
              </w:rPr>
              <w:lastRenderedPageBreak/>
              <w:t>secondary prevention intervention</w:t>
            </w:r>
          </w:p>
        </w:tc>
        <w:tc>
          <w:tcPr>
            <w:tcW w:w="2800" w:type="dxa"/>
          </w:tcPr>
          <w:p w14:paraId="6C982FBC" w14:textId="77777777" w:rsidR="003D61BF" w:rsidRPr="003D61BF" w:rsidRDefault="003D61BF" w:rsidP="003D61BF">
            <w:pPr>
              <w:spacing w:after="240"/>
              <w:rPr>
                <w:lang w:val="en-GB"/>
              </w:rPr>
            </w:pPr>
            <w:r w:rsidRPr="003D61BF">
              <w:rPr>
                <w:lang w:val="en-GB"/>
              </w:rPr>
              <w:lastRenderedPageBreak/>
              <w:t xml:space="preserve">424 (213 intervention, 211 control), 71+, 78.5% </w:t>
            </w:r>
            <w:r w:rsidRPr="003D61BF">
              <w:rPr>
                <w:lang w:val="en-GB"/>
              </w:rPr>
              <w:lastRenderedPageBreak/>
              <w:t xml:space="preserve">female.  No cognitive impairment, Dutch speaking. </w:t>
            </w:r>
          </w:p>
        </w:tc>
        <w:tc>
          <w:tcPr>
            <w:tcW w:w="2799" w:type="dxa"/>
          </w:tcPr>
          <w:p w14:paraId="256C2FC4" w14:textId="77777777" w:rsidR="003D61BF" w:rsidRPr="003D61BF" w:rsidRDefault="003D61BF" w:rsidP="003D61BF">
            <w:pPr>
              <w:spacing w:after="240"/>
              <w:rPr>
                <w:lang w:val="en-GB"/>
              </w:rPr>
            </w:pPr>
            <w:r w:rsidRPr="003D61BF">
              <w:rPr>
                <w:lang w:val="en-GB"/>
              </w:rPr>
              <w:lastRenderedPageBreak/>
              <w:t xml:space="preserve">Residential care homes (N = 10 plus 5 control). </w:t>
            </w:r>
            <w:r w:rsidRPr="003D61BF">
              <w:rPr>
                <w:lang w:val="en-GB"/>
              </w:rPr>
              <w:lastRenderedPageBreak/>
              <w:t>Quasi-experiment (GDS; MMSE; MOS-SF-20)</w:t>
            </w:r>
          </w:p>
        </w:tc>
        <w:tc>
          <w:tcPr>
            <w:tcW w:w="2800" w:type="dxa"/>
          </w:tcPr>
          <w:p w14:paraId="42713E68" w14:textId="77777777" w:rsidR="003D61BF" w:rsidRPr="003D61BF" w:rsidRDefault="003D61BF" w:rsidP="003D61BF">
            <w:pPr>
              <w:spacing w:after="240"/>
              <w:rPr>
                <w:lang w:val="en-GB"/>
              </w:rPr>
            </w:pPr>
            <w:r w:rsidRPr="003D61BF">
              <w:rPr>
                <w:lang w:val="en-GB"/>
              </w:rPr>
              <w:lastRenderedPageBreak/>
              <w:t xml:space="preserve">General approaches within care homes can </w:t>
            </w:r>
            <w:r w:rsidRPr="003D61BF">
              <w:rPr>
                <w:lang w:val="en-GB"/>
              </w:rPr>
              <w:lastRenderedPageBreak/>
              <w:t>be effective in reducing negative symptoms.</w:t>
            </w:r>
          </w:p>
        </w:tc>
      </w:tr>
      <w:tr w:rsidR="003D61BF" w:rsidRPr="003D61BF" w14:paraId="2CB056C3" w14:textId="77777777" w:rsidTr="00C53AC8">
        <w:tc>
          <w:tcPr>
            <w:tcW w:w="1404" w:type="dxa"/>
          </w:tcPr>
          <w:p w14:paraId="33131869" w14:textId="77777777" w:rsidR="003D61BF" w:rsidRPr="003D61BF" w:rsidRDefault="003D61BF" w:rsidP="003D61BF">
            <w:pPr>
              <w:spacing w:after="240"/>
              <w:rPr>
                <w:lang w:val="en-GB"/>
              </w:rPr>
            </w:pPr>
            <w:r w:rsidRPr="003D61BF">
              <w:rPr>
                <w:lang w:val="en-GB"/>
              </w:rPr>
              <w:lastRenderedPageBreak/>
              <w:t>6. Damian, et al. (2010), Spain</w:t>
            </w:r>
          </w:p>
        </w:tc>
        <w:tc>
          <w:tcPr>
            <w:tcW w:w="655" w:type="dxa"/>
          </w:tcPr>
          <w:p w14:paraId="7E9C4AE8" w14:textId="77777777" w:rsidR="003D61BF" w:rsidRPr="003D61BF" w:rsidRDefault="003D61BF" w:rsidP="003D61BF">
            <w:pPr>
              <w:spacing w:after="240"/>
              <w:rPr>
                <w:lang w:val="en-GB"/>
              </w:rPr>
            </w:pPr>
            <w:r w:rsidRPr="003D61BF">
              <w:rPr>
                <w:lang w:val="en-GB"/>
              </w:rPr>
              <w:t>*</w:t>
            </w:r>
          </w:p>
        </w:tc>
        <w:tc>
          <w:tcPr>
            <w:tcW w:w="743" w:type="dxa"/>
          </w:tcPr>
          <w:p w14:paraId="4CF2B385" w14:textId="77777777" w:rsidR="003D61BF" w:rsidRPr="003D61BF" w:rsidRDefault="003D61BF" w:rsidP="003D61BF">
            <w:pPr>
              <w:spacing w:after="240"/>
              <w:rPr>
                <w:lang w:val="en-GB"/>
              </w:rPr>
            </w:pPr>
            <w:r w:rsidRPr="003D61BF">
              <w:rPr>
                <w:lang w:val="en-GB"/>
              </w:rPr>
              <w:t>1,2</w:t>
            </w:r>
          </w:p>
        </w:tc>
        <w:tc>
          <w:tcPr>
            <w:tcW w:w="2799" w:type="dxa"/>
          </w:tcPr>
          <w:p w14:paraId="15DDDE4B" w14:textId="77777777" w:rsidR="003D61BF" w:rsidRPr="003D61BF" w:rsidRDefault="003D61BF" w:rsidP="003D61BF">
            <w:pPr>
              <w:spacing w:after="240"/>
              <w:rPr>
                <w:lang w:val="en-GB"/>
              </w:rPr>
            </w:pPr>
            <w:r w:rsidRPr="003D61BF">
              <w:rPr>
                <w:lang w:val="en-GB"/>
              </w:rPr>
              <w:t>To measure prevalence of undetected depression in institutionalised older people</w:t>
            </w:r>
          </w:p>
        </w:tc>
        <w:tc>
          <w:tcPr>
            <w:tcW w:w="2800" w:type="dxa"/>
          </w:tcPr>
          <w:p w14:paraId="7BA5A913" w14:textId="77777777" w:rsidR="003D61BF" w:rsidRPr="003D61BF" w:rsidRDefault="003D61BF" w:rsidP="003D61BF">
            <w:pPr>
              <w:spacing w:after="240"/>
              <w:rPr>
                <w:lang w:val="en-GB"/>
              </w:rPr>
            </w:pPr>
            <w:r w:rsidRPr="003D61BF">
              <w:rPr>
                <w:lang w:val="en-GB"/>
              </w:rPr>
              <w:t>579 residents (74% female, 65 + years).  Longer than 60 days in residence, no cognitive impairment.</w:t>
            </w:r>
          </w:p>
        </w:tc>
        <w:tc>
          <w:tcPr>
            <w:tcW w:w="2799" w:type="dxa"/>
          </w:tcPr>
          <w:p w14:paraId="1D544932" w14:textId="77777777" w:rsidR="003D61BF" w:rsidRPr="003D61BF" w:rsidRDefault="003D61BF" w:rsidP="003D61BF">
            <w:pPr>
              <w:spacing w:after="240"/>
              <w:rPr>
                <w:lang w:val="en-GB"/>
              </w:rPr>
            </w:pPr>
            <w:r w:rsidRPr="003D61BF">
              <w:rPr>
                <w:lang w:val="en-GB"/>
              </w:rPr>
              <w:t>Public and private care homes (N = 186). Cross sectional survey (GDS)</w:t>
            </w:r>
          </w:p>
        </w:tc>
        <w:tc>
          <w:tcPr>
            <w:tcW w:w="2800" w:type="dxa"/>
          </w:tcPr>
          <w:p w14:paraId="4588D06A" w14:textId="77777777" w:rsidR="003D61BF" w:rsidRPr="003D61BF" w:rsidRDefault="003D61BF" w:rsidP="003D61BF">
            <w:pPr>
              <w:spacing w:after="240"/>
              <w:rPr>
                <w:lang w:val="en-GB"/>
              </w:rPr>
            </w:pPr>
            <w:r w:rsidRPr="003D61BF">
              <w:rPr>
                <w:lang w:val="en-GB"/>
              </w:rPr>
              <w:t>Medication and self-rated health predicted undetected depression.</w:t>
            </w:r>
          </w:p>
        </w:tc>
      </w:tr>
      <w:tr w:rsidR="003D61BF" w:rsidRPr="003D61BF" w14:paraId="55B7B1CC" w14:textId="77777777" w:rsidTr="00C53AC8">
        <w:tc>
          <w:tcPr>
            <w:tcW w:w="1404" w:type="dxa"/>
          </w:tcPr>
          <w:p w14:paraId="03FD5208" w14:textId="77777777" w:rsidR="003D61BF" w:rsidRPr="003D61BF" w:rsidRDefault="003D61BF" w:rsidP="003D61BF">
            <w:pPr>
              <w:spacing w:after="240"/>
              <w:rPr>
                <w:lang w:val="en-GB"/>
              </w:rPr>
            </w:pPr>
            <w:r w:rsidRPr="003D61BF">
              <w:rPr>
                <w:lang w:val="en-GB"/>
              </w:rPr>
              <w:t>7. Dozeman, et al. (2011), Netherlands</w:t>
            </w:r>
          </w:p>
        </w:tc>
        <w:tc>
          <w:tcPr>
            <w:tcW w:w="655" w:type="dxa"/>
          </w:tcPr>
          <w:p w14:paraId="2840B28F" w14:textId="77777777" w:rsidR="003D61BF" w:rsidRPr="003D61BF" w:rsidRDefault="003D61BF" w:rsidP="003D61BF">
            <w:pPr>
              <w:spacing w:after="240"/>
              <w:rPr>
                <w:lang w:val="en-GB"/>
              </w:rPr>
            </w:pPr>
            <w:r w:rsidRPr="003D61BF">
              <w:rPr>
                <w:lang w:val="en-GB"/>
              </w:rPr>
              <w:t>**</w:t>
            </w:r>
          </w:p>
        </w:tc>
        <w:tc>
          <w:tcPr>
            <w:tcW w:w="743" w:type="dxa"/>
          </w:tcPr>
          <w:p w14:paraId="550ECD86" w14:textId="77777777" w:rsidR="003D61BF" w:rsidRPr="003D61BF" w:rsidRDefault="003D61BF" w:rsidP="003D61BF">
            <w:pPr>
              <w:spacing w:after="240"/>
              <w:rPr>
                <w:lang w:val="en-GB"/>
              </w:rPr>
            </w:pPr>
            <w:r w:rsidRPr="003D61BF">
              <w:rPr>
                <w:lang w:val="en-GB"/>
              </w:rPr>
              <w:t>2,3</w:t>
            </w:r>
          </w:p>
        </w:tc>
        <w:tc>
          <w:tcPr>
            <w:tcW w:w="2799" w:type="dxa"/>
          </w:tcPr>
          <w:p w14:paraId="33EF62A6" w14:textId="77777777" w:rsidR="003D61BF" w:rsidRPr="003D61BF" w:rsidRDefault="003D61BF" w:rsidP="003D61BF">
            <w:pPr>
              <w:spacing w:after="240"/>
              <w:rPr>
                <w:lang w:val="en-GB"/>
              </w:rPr>
            </w:pPr>
            <w:r w:rsidRPr="003D61BF">
              <w:rPr>
                <w:lang w:val="en-GB"/>
              </w:rPr>
              <w:t>To evaluate a guided self-help prevention intervention for depression and anxiety</w:t>
            </w:r>
          </w:p>
        </w:tc>
        <w:tc>
          <w:tcPr>
            <w:tcW w:w="2800" w:type="dxa"/>
          </w:tcPr>
          <w:p w14:paraId="01A85366" w14:textId="77777777" w:rsidR="003D61BF" w:rsidRPr="003D61BF" w:rsidRDefault="003D61BF" w:rsidP="003D61BF">
            <w:pPr>
              <w:spacing w:after="240"/>
              <w:rPr>
                <w:lang w:val="en-GB"/>
              </w:rPr>
            </w:pPr>
            <w:r w:rsidRPr="003D61BF">
              <w:rPr>
                <w:lang w:val="en-GB"/>
              </w:rPr>
              <w:t>129 residents (67 intervention, 62 control group). Dutch speaking.</w:t>
            </w:r>
          </w:p>
        </w:tc>
        <w:tc>
          <w:tcPr>
            <w:tcW w:w="2799" w:type="dxa"/>
          </w:tcPr>
          <w:p w14:paraId="31942268" w14:textId="77777777" w:rsidR="003D61BF" w:rsidRPr="003D61BF" w:rsidRDefault="003D61BF" w:rsidP="003D61BF">
            <w:pPr>
              <w:spacing w:after="240"/>
              <w:rPr>
                <w:lang w:val="en-GB"/>
              </w:rPr>
            </w:pPr>
            <w:r w:rsidRPr="003D61BF">
              <w:rPr>
                <w:lang w:val="en-GB"/>
              </w:rPr>
              <w:t>Residential care homes (N = 14). Stratified cluster sampling. RCT (CES-D; HADS)</w:t>
            </w:r>
          </w:p>
        </w:tc>
        <w:tc>
          <w:tcPr>
            <w:tcW w:w="2800" w:type="dxa"/>
          </w:tcPr>
          <w:p w14:paraId="1AF8CC06" w14:textId="77777777" w:rsidR="003D61BF" w:rsidRPr="003D61BF" w:rsidRDefault="003D61BF" w:rsidP="003D61BF">
            <w:pPr>
              <w:spacing w:after="240"/>
              <w:rPr>
                <w:lang w:val="en-GB"/>
              </w:rPr>
            </w:pPr>
            <w:r w:rsidRPr="003D61BF">
              <w:rPr>
                <w:lang w:val="en-GB"/>
              </w:rPr>
              <w:t xml:space="preserve">Only 21% completed the intervention. Lack of guidance may have contributed to low completion and satisfaction.  </w:t>
            </w:r>
          </w:p>
        </w:tc>
      </w:tr>
      <w:tr w:rsidR="003D61BF" w:rsidRPr="003D61BF" w14:paraId="21010EB9" w14:textId="77777777" w:rsidTr="00C53AC8">
        <w:tc>
          <w:tcPr>
            <w:tcW w:w="1404" w:type="dxa"/>
          </w:tcPr>
          <w:p w14:paraId="032CB65E" w14:textId="77777777" w:rsidR="003D61BF" w:rsidRPr="003D61BF" w:rsidRDefault="003D61BF" w:rsidP="003D61BF">
            <w:pPr>
              <w:spacing w:after="240"/>
              <w:rPr>
                <w:lang w:val="en-GB"/>
              </w:rPr>
            </w:pPr>
            <w:r w:rsidRPr="003D61BF">
              <w:rPr>
                <w:lang w:val="en-GB"/>
              </w:rPr>
              <w:t>8. Dozeman, et al. (2012), Netherlands</w:t>
            </w:r>
          </w:p>
        </w:tc>
        <w:tc>
          <w:tcPr>
            <w:tcW w:w="655" w:type="dxa"/>
          </w:tcPr>
          <w:p w14:paraId="655CE872" w14:textId="77777777" w:rsidR="003D61BF" w:rsidRPr="003D61BF" w:rsidRDefault="003D61BF" w:rsidP="003D61BF">
            <w:pPr>
              <w:spacing w:after="240"/>
              <w:rPr>
                <w:lang w:val="en-GB"/>
              </w:rPr>
            </w:pPr>
            <w:r w:rsidRPr="003D61BF">
              <w:rPr>
                <w:lang w:val="en-GB"/>
              </w:rPr>
              <w:t>**</w:t>
            </w:r>
          </w:p>
        </w:tc>
        <w:tc>
          <w:tcPr>
            <w:tcW w:w="743" w:type="dxa"/>
          </w:tcPr>
          <w:p w14:paraId="384E5561" w14:textId="77777777" w:rsidR="003D61BF" w:rsidRPr="003D61BF" w:rsidRDefault="003D61BF" w:rsidP="003D61BF">
            <w:pPr>
              <w:spacing w:after="240"/>
              <w:rPr>
                <w:lang w:val="en-GB"/>
              </w:rPr>
            </w:pPr>
            <w:r w:rsidRPr="003D61BF">
              <w:rPr>
                <w:lang w:val="en-GB"/>
              </w:rPr>
              <w:t>2,3</w:t>
            </w:r>
          </w:p>
        </w:tc>
        <w:tc>
          <w:tcPr>
            <w:tcW w:w="2799" w:type="dxa"/>
          </w:tcPr>
          <w:p w14:paraId="302E2D4D" w14:textId="77777777" w:rsidR="003D61BF" w:rsidRPr="003D61BF" w:rsidRDefault="003D61BF" w:rsidP="003D61BF">
            <w:pPr>
              <w:spacing w:after="240"/>
              <w:rPr>
                <w:lang w:val="en-GB"/>
              </w:rPr>
            </w:pPr>
            <w:r w:rsidRPr="003D61BF">
              <w:rPr>
                <w:lang w:val="en-GB"/>
              </w:rPr>
              <w:t>To evaluate effectiveness of stepped-care programme for prevention of depression and anxiety</w:t>
            </w:r>
          </w:p>
        </w:tc>
        <w:tc>
          <w:tcPr>
            <w:tcW w:w="2800" w:type="dxa"/>
          </w:tcPr>
          <w:p w14:paraId="768CAC40" w14:textId="77777777" w:rsidR="003D61BF" w:rsidRPr="003D61BF" w:rsidRDefault="003D61BF" w:rsidP="003D61BF">
            <w:pPr>
              <w:spacing w:after="240"/>
              <w:rPr>
                <w:lang w:val="en-GB"/>
              </w:rPr>
            </w:pPr>
            <w:r w:rsidRPr="003D61BF">
              <w:rPr>
                <w:lang w:val="en-GB"/>
              </w:rPr>
              <w:t xml:space="preserve">185 residents (93 intervention, 92 control). Dutch speaking. </w:t>
            </w:r>
          </w:p>
        </w:tc>
        <w:tc>
          <w:tcPr>
            <w:tcW w:w="2799" w:type="dxa"/>
          </w:tcPr>
          <w:p w14:paraId="0DB905D2" w14:textId="77777777" w:rsidR="003D61BF" w:rsidRPr="003D61BF" w:rsidRDefault="003D61BF" w:rsidP="003D61BF">
            <w:pPr>
              <w:spacing w:after="240"/>
              <w:rPr>
                <w:lang w:val="en-GB"/>
              </w:rPr>
            </w:pPr>
            <w:r w:rsidRPr="003D61BF">
              <w:rPr>
                <w:lang w:val="en-GB"/>
              </w:rPr>
              <w:t>Residential care homes (N= 14). Stratified cluster sampling. RCT (CES-D; MINI; HADS)</w:t>
            </w:r>
          </w:p>
        </w:tc>
        <w:tc>
          <w:tcPr>
            <w:tcW w:w="2800" w:type="dxa"/>
          </w:tcPr>
          <w:p w14:paraId="0E20F26E" w14:textId="77777777" w:rsidR="003D61BF" w:rsidRPr="003D61BF" w:rsidRDefault="003D61BF" w:rsidP="003D61BF">
            <w:pPr>
              <w:spacing w:after="240"/>
              <w:rPr>
                <w:lang w:val="en-GB"/>
              </w:rPr>
            </w:pPr>
            <w:r w:rsidRPr="003D61BF">
              <w:rPr>
                <w:lang w:val="en-GB"/>
              </w:rPr>
              <w:t>Intervention is effective in reducing incidence of depression but not in preventing onset of anxiety.</w:t>
            </w:r>
          </w:p>
        </w:tc>
      </w:tr>
      <w:tr w:rsidR="003D61BF" w:rsidRPr="003D61BF" w14:paraId="693DFDC4" w14:textId="77777777" w:rsidTr="00C53AC8">
        <w:tc>
          <w:tcPr>
            <w:tcW w:w="1404" w:type="dxa"/>
          </w:tcPr>
          <w:p w14:paraId="409EA1DA" w14:textId="77777777" w:rsidR="003D61BF" w:rsidRPr="003D61BF" w:rsidRDefault="003D61BF" w:rsidP="003D61BF">
            <w:pPr>
              <w:spacing w:after="240"/>
              <w:rPr>
                <w:lang w:val="en-GB"/>
              </w:rPr>
            </w:pPr>
            <w:r w:rsidRPr="003D61BF">
              <w:rPr>
                <w:lang w:val="en-GB"/>
              </w:rPr>
              <w:t>9. Furniaux, et al. (2004), UK</w:t>
            </w:r>
          </w:p>
        </w:tc>
        <w:tc>
          <w:tcPr>
            <w:tcW w:w="655" w:type="dxa"/>
          </w:tcPr>
          <w:p w14:paraId="20B40F73" w14:textId="77777777" w:rsidR="003D61BF" w:rsidRPr="003D61BF" w:rsidRDefault="003D61BF" w:rsidP="003D61BF">
            <w:pPr>
              <w:spacing w:after="240"/>
              <w:rPr>
                <w:lang w:val="en-GB"/>
              </w:rPr>
            </w:pPr>
            <w:r w:rsidRPr="003D61BF">
              <w:rPr>
                <w:lang w:val="en-GB"/>
              </w:rPr>
              <w:t>*</w:t>
            </w:r>
          </w:p>
        </w:tc>
        <w:tc>
          <w:tcPr>
            <w:tcW w:w="743" w:type="dxa"/>
          </w:tcPr>
          <w:p w14:paraId="36C16DCB" w14:textId="77777777" w:rsidR="003D61BF" w:rsidRPr="003D61BF" w:rsidRDefault="003D61BF" w:rsidP="003D61BF">
            <w:pPr>
              <w:spacing w:after="240"/>
              <w:rPr>
                <w:lang w:val="en-GB"/>
              </w:rPr>
            </w:pPr>
            <w:r w:rsidRPr="003D61BF">
              <w:rPr>
                <w:lang w:val="en-GB"/>
              </w:rPr>
              <w:t>3</w:t>
            </w:r>
          </w:p>
        </w:tc>
        <w:tc>
          <w:tcPr>
            <w:tcW w:w="2799" w:type="dxa"/>
          </w:tcPr>
          <w:p w14:paraId="359DD55F" w14:textId="77777777" w:rsidR="003D61BF" w:rsidRPr="003D61BF" w:rsidRDefault="003D61BF" w:rsidP="003D61BF">
            <w:pPr>
              <w:spacing w:after="240"/>
              <w:rPr>
                <w:lang w:val="en-GB"/>
              </w:rPr>
            </w:pPr>
            <w:r w:rsidRPr="003D61BF">
              <w:rPr>
                <w:lang w:val="en-GB"/>
              </w:rPr>
              <w:t>To identify educational needs of staff, design and deliver training to increase knowledge and confidence.</w:t>
            </w:r>
          </w:p>
        </w:tc>
        <w:tc>
          <w:tcPr>
            <w:tcW w:w="2800" w:type="dxa"/>
          </w:tcPr>
          <w:p w14:paraId="030F6213" w14:textId="77777777" w:rsidR="003D61BF" w:rsidRPr="003D61BF" w:rsidRDefault="003D61BF" w:rsidP="003D61BF">
            <w:pPr>
              <w:spacing w:after="240"/>
              <w:rPr>
                <w:lang w:val="en-GB"/>
              </w:rPr>
            </w:pPr>
            <w:r w:rsidRPr="003D61BF">
              <w:rPr>
                <w:lang w:val="en-GB"/>
              </w:rPr>
              <w:t>Total 78 staff in pre-test and training, 20 post-test respondents. Senior carers and nurses only.</w:t>
            </w:r>
          </w:p>
        </w:tc>
        <w:tc>
          <w:tcPr>
            <w:tcW w:w="2799" w:type="dxa"/>
          </w:tcPr>
          <w:p w14:paraId="00322E1A" w14:textId="77777777" w:rsidR="003D61BF" w:rsidRPr="003D61BF" w:rsidRDefault="003D61BF" w:rsidP="003D61BF">
            <w:pPr>
              <w:spacing w:after="240"/>
              <w:rPr>
                <w:lang w:val="en-GB"/>
              </w:rPr>
            </w:pPr>
            <w:r w:rsidRPr="003D61BF">
              <w:rPr>
                <w:lang w:val="en-GB"/>
              </w:rPr>
              <w:t>Community mental health nursing staff from care homes (N = 25). Action research. Pre/post questionnaire.</w:t>
            </w:r>
          </w:p>
        </w:tc>
        <w:tc>
          <w:tcPr>
            <w:tcW w:w="2800" w:type="dxa"/>
          </w:tcPr>
          <w:p w14:paraId="201F3B98" w14:textId="77777777" w:rsidR="003D61BF" w:rsidRPr="003D61BF" w:rsidRDefault="003D61BF" w:rsidP="003D61BF">
            <w:pPr>
              <w:spacing w:after="240"/>
              <w:rPr>
                <w:lang w:val="en-GB"/>
              </w:rPr>
            </w:pPr>
            <w:r w:rsidRPr="003D61BF">
              <w:rPr>
                <w:lang w:val="en-GB"/>
              </w:rPr>
              <w:t>Tailored educational package had positive impact overall, indicates feasibility of this approach.</w:t>
            </w:r>
          </w:p>
        </w:tc>
      </w:tr>
      <w:tr w:rsidR="003D61BF" w:rsidRPr="003D61BF" w14:paraId="7048E99D" w14:textId="77777777" w:rsidTr="00C53AC8">
        <w:tc>
          <w:tcPr>
            <w:tcW w:w="1404" w:type="dxa"/>
          </w:tcPr>
          <w:p w14:paraId="0A3D4A0F" w14:textId="77777777" w:rsidR="003D61BF" w:rsidRPr="003D61BF" w:rsidRDefault="003D61BF" w:rsidP="003D61BF">
            <w:pPr>
              <w:spacing w:after="240"/>
              <w:rPr>
                <w:lang w:val="en-GB"/>
              </w:rPr>
            </w:pPr>
            <w:r w:rsidRPr="003D61BF">
              <w:rPr>
                <w:lang w:val="en-GB"/>
              </w:rPr>
              <w:lastRenderedPageBreak/>
              <w:t>10. Heiser, D. (2004), USA</w:t>
            </w:r>
          </w:p>
        </w:tc>
        <w:tc>
          <w:tcPr>
            <w:tcW w:w="655" w:type="dxa"/>
          </w:tcPr>
          <w:p w14:paraId="6C4ECC9B" w14:textId="77777777" w:rsidR="003D61BF" w:rsidRPr="003D61BF" w:rsidRDefault="003D61BF" w:rsidP="003D61BF">
            <w:pPr>
              <w:spacing w:after="240"/>
              <w:rPr>
                <w:lang w:val="en-GB"/>
              </w:rPr>
            </w:pPr>
            <w:r w:rsidRPr="003D61BF">
              <w:rPr>
                <w:lang w:val="en-GB"/>
              </w:rPr>
              <w:t>*</w:t>
            </w:r>
          </w:p>
        </w:tc>
        <w:tc>
          <w:tcPr>
            <w:tcW w:w="743" w:type="dxa"/>
          </w:tcPr>
          <w:p w14:paraId="260C4820" w14:textId="77777777" w:rsidR="003D61BF" w:rsidRPr="003D61BF" w:rsidRDefault="003D61BF" w:rsidP="003D61BF">
            <w:pPr>
              <w:spacing w:after="240"/>
              <w:rPr>
                <w:lang w:val="en-GB"/>
              </w:rPr>
            </w:pPr>
            <w:r w:rsidRPr="003D61BF">
              <w:rPr>
                <w:lang w:val="en-GB"/>
              </w:rPr>
              <w:t>2</w:t>
            </w:r>
          </w:p>
        </w:tc>
        <w:tc>
          <w:tcPr>
            <w:tcW w:w="2799" w:type="dxa"/>
          </w:tcPr>
          <w:p w14:paraId="4037CA2B" w14:textId="77777777" w:rsidR="003D61BF" w:rsidRPr="003D61BF" w:rsidRDefault="003D61BF" w:rsidP="003D61BF">
            <w:pPr>
              <w:spacing w:after="240"/>
              <w:rPr>
                <w:lang w:val="en-GB"/>
              </w:rPr>
            </w:pPr>
            <w:r w:rsidRPr="003D61BF">
              <w:rPr>
                <w:lang w:val="en-GB"/>
              </w:rPr>
              <w:t>To compare depression identification rates and validity of Minimum Data Set (MDS) and Geriatric Depression Scale Short Form-15 (GDS)</w:t>
            </w:r>
          </w:p>
        </w:tc>
        <w:tc>
          <w:tcPr>
            <w:tcW w:w="2800" w:type="dxa"/>
          </w:tcPr>
          <w:p w14:paraId="3753A598" w14:textId="77777777" w:rsidR="003D61BF" w:rsidRPr="003D61BF" w:rsidRDefault="003D61BF" w:rsidP="003D61BF">
            <w:pPr>
              <w:spacing w:after="240"/>
              <w:rPr>
                <w:lang w:val="en-GB"/>
              </w:rPr>
            </w:pPr>
            <w:r w:rsidRPr="003D61BF">
              <w:rPr>
                <w:lang w:val="en-GB"/>
              </w:rPr>
              <w:t>348 residents. Inclusion/exclusion criteria not specified.</w:t>
            </w:r>
          </w:p>
        </w:tc>
        <w:tc>
          <w:tcPr>
            <w:tcW w:w="2799" w:type="dxa"/>
          </w:tcPr>
          <w:p w14:paraId="1F04871F" w14:textId="77777777" w:rsidR="003D61BF" w:rsidRPr="003D61BF" w:rsidRDefault="003D61BF" w:rsidP="003D61BF">
            <w:pPr>
              <w:spacing w:after="240"/>
              <w:rPr>
                <w:lang w:val="en-GB"/>
              </w:rPr>
            </w:pPr>
            <w:r w:rsidRPr="003D61BF">
              <w:rPr>
                <w:lang w:val="en-GB"/>
              </w:rPr>
              <w:t>Single urban residential home. Cross sectional survey (GDS; MDS)</w:t>
            </w:r>
          </w:p>
        </w:tc>
        <w:tc>
          <w:tcPr>
            <w:tcW w:w="2800" w:type="dxa"/>
          </w:tcPr>
          <w:p w14:paraId="0BC06E02" w14:textId="77777777" w:rsidR="003D61BF" w:rsidRPr="003D61BF" w:rsidRDefault="003D61BF" w:rsidP="003D61BF">
            <w:pPr>
              <w:spacing w:after="240"/>
              <w:rPr>
                <w:lang w:val="en-GB"/>
              </w:rPr>
            </w:pPr>
            <w:r w:rsidRPr="003D61BF">
              <w:rPr>
                <w:lang w:val="en-GB"/>
              </w:rPr>
              <w:t xml:space="preserve">Current measures used to identify depression may be inadequate – the addition of GDS is effective and efficient to identify depression </w:t>
            </w:r>
          </w:p>
        </w:tc>
      </w:tr>
      <w:tr w:rsidR="003D61BF" w:rsidRPr="003D61BF" w14:paraId="78F30D45" w14:textId="77777777" w:rsidTr="00C53AC8">
        <w:tc>
          <w:tcPr>
            <w:tcW w:w="1404" w:type="dxa"/>
          </w:tcPr>
          <w:p w14:paraId="3837104A" w14:textId="77777777" w:rsidR="003D61BF" w:rsidRPr="003D61BF" w:rsidRDefault="003D61BF" w:rsidP="003D61BF">
            <w:pPr>
              <w:spacing w:after="240"/>
              <w:rPr>
                <w:lang w:val="en-GB"/>
              </w:rPr>
            </w:pPr>
            <w:r w:rsidRPr="003D61BF">
              <w:rPr>
                <w:lang w:val="en-GB"/>
              </w:rPr>
              <w:t>11. Karimi, et al. (2010), Iran</w:t>
            </w:r>
          </w:p>
        </w:tc>
        <w:tc>
          <w:tcPr>
            <w:tcW w:w="655" w:type="dxa"/>
          </w:tcPr>
          <w:p w14:paraId="3378C239" w14:textId="77777777" w:rsidR="003D61BF" w:rsidRPr="003D61BF" w:rsidRDefault="003D61BF" w:rsidP="003D61BF">
            <w:pPr>
              <w:spacing w:after="240"/>
              <w:rPr>
                <w:lang w:val="en-GB"/>
              </w:rPr>
            </w:pPr>
            <w:r w:rsidRPr="003D61BF">
              <w:rPr>
                <w:lang w:val="en-GB"/>
              </w:rPr>
              <w:t>****</w:t>
            </w:r>
          </w:p>
        </w:tc>
        <w:tc>
          <w:tcPr>
            <w:tcW w:w="743" w:type="dxa"/>
          </w:tcPr>
          <w:p w14:paraId="3ABFC84B" w14:textId="77777777" w:rsidR="003D61BF" w:rsidRPr="003D61BF" w:rsidRDefault="003D61BF" w:rsidP="003D61BF">
            <w:pPr>
              <w:spacing w:after="240"/>
              <w:rPr>
                <w:lang w:val="en-GB"/>
              </w:rPr>
            </w:pPr>
            <w:r w:rsidRPr="003D61BF">
              <w:rPr>
                <w:lang w:val="en-GB"/>
              </w:rPr>
              <w:t>2,3</w:t>
            </w:r>
          </w:p>
        </w:tc>
        <w:tc>
          <w:tcPr>
            <w:tcW w:w="2799" w:type="dxa"/>
          </w:tcPr>
          <w:p w14:paraId="6A73B8F0" w14:textId="77777777" w:rsidR="003D61BF" w:rsidRPr="003D61BF" w:rsidRDefault="003D61BF" w:rsidP="003D61BF">
            <w:pPr>
              <w:spacing w:after="240"/>
              <w:rPr>
                <w:lang w:val="en-GB"/>
              </w:rPr>
            </w:pPr>
            <w:r w:rsidRPr="003D61BF">
              <w:rPr>
                <w:lang w:val="en-GB"/>
              </w:rPr>
              <w:t>To examine the therapeutic effectiveness of integrative and instrumental types of reminiscence for the treatment of depression in institutionalized older adults living in nursing homes.</w:t>
            </w:r>
          </w:p>
        </w:tc>
        <w:tc>
          <w:tcPr>
            <w:tcW w:w="2800" w:type="dxa"/>
          </w:tcPr>
          <w:p w14:paraId="748ACB44" w14:textId="77777777" w:rsidR="003D61BF" w:rsidRPr="003D61BF" w:rsidRDefault="003D61BF" w:rsidP="003D61BF">
            <w:pPr>
              <w:spacing w:after="240"/>
              <w:rPr>
                <w:lang w:val="en-GB"/>
              </w:rPr>
            </w:pPr>
            <w:r w:rsidRPr="003D61BF">
              <w:rPr>
                <w:lang w:val="en-GB"/>
              </w:rPr>
              <w:t>29 total (10 reminiscence group; 9 instrumental reminiscence; 10 social discussion) (17 female, 60 + years). Resident for &gt;6 months, not receiving anti-depression medication, Persian speaking, screened at risk for depression, no significant cognitive or physical impairment</w:t>
            </w:r>
          </w:p>
        </w:tc>
        <w:tc>
          <w:tcPr>
            <w:tcW w:w="2799" w:type="dxa"/>
          </w:tcPr>
          <w:p w14:paraId="0BA4E81E" w14:textId="77777777" w:rsidR="003D61BF" w:rsidRPr="003D61BF" w:rsidRDefault="003D61BF" w:rsidP="003D61BF">
            <w:pPr>
              <w:spacing w:after="240"/>
              <w:rPr>
                <w:lang w:val="en-GB"/>
              </w:rPr>
            </w:pPr>
            <w:r w:rsidRPr="003D61BF">
              <w:rPr>
                <w:lang w:val="en-GB"/>
              </w:rPr>
              <w:t>Single care home. RCT (GDS; MMSE)</w:t>
            </w:r>
          </w:p>
        </w:tc>
        <w:tc>
          <w:tcPr>
            <w:tcW w:w="2800" w:type="dxa"/>
          </w:tcPr>
          <w:p w14:paraId="5069767A" w14:textId="77777777" w:rsidR="003D61BF" w:rsidRPr="003D61BF" w:rsidRDefault="003D61BF" w:rsidP="003D61BF">
            <w:pPr>
              <w:spacing w:after="240"/>
              <w:rPr>
                <w:lang w:val="en-GB"/>
              </w:rPr>
            </w:pPr>
            <w:r w:rsidRPr="003D61BF">
              <w:rPr>
                <w:lang w:val="en-GB"/>
              </w:rPr>
              <w:t xml:space="preserve">Provides support for effectiveness of integrative reminiscence therapy as intervention for depressed older adults in residential care settings.  </w:t>
            </w:r>
          </w:p>
        </w:tc>
      </w:tr>
      <w:tr w:rsidR="003D61BF" w:rsidRPr="003D61BF" w14:paraId="0AD1EC46" w14:textId="77777777" w:rsidTr="00C53AC8">
        <w:tc>
          <w:tcPr>
            <w:tcW w:w="1404" w:type="dxa"/>
          </w:tcPr>
          <w:p w14:paraId="1F50FFF0" w14:textId="77777777" w:rsidR="003D61BF" w:rsidRPr="003D61BF" w:rsidRDefault="003D61BF" w:rsidP="003D61BF">
            <w:pPr>
              <w:spacing w:after="240"/>
              <w:rPr>
                <w:lang w:val="en-GB"/>
              </w:rPr>
            </w:pPr>
            <w:r w:rsidRPr="003D61BF">
              <w:rPr>
                <w:lang w:val="en-GB"/>
              </w:rPr>
              <w:t>12. Konnert, et al. (2008), Canada</w:t>
            </w:r>
          </w:p>
        </w:tc>
        <w:tc>
          <w:tcPr>
            <w:tcW w:w="655" w:type="dxa"/>
          </w:tcPr>
          <w:p w14:paraId="01775503" w14:textId="77777777" w:rsidR="003D61BF" w:rsidRPr="003D61BF" w:rsidRDefault="003D61BF" w:rsidP="003D61BF">
            <w:pPr>
              <w:spacing w:after="240"/>
              <w:rPr>
                <w:lang w:val="en-GB"/>
              </w:rPr>
            </w:pPr>
            <w:r w:rsidRPr="003D61BF">
              <w:rPr>
                <w:lang w:val="en-GB"/>
              </w:rPr>
              <w:t>***</w:t>
            </w:r>
          </w:p>
        </w:tc>
        <w:tc>
          <w:tcPr>
            <w:tcW w:w="743" w:type="dxa"/>
          </w:tcPr>
          <w:p w14:paraId="5A04F7C1" w14:textId="77777777" w:rsidR="003D61BF" w:rsidRPr="003D61BF" w:rsidRDefault="003D61BF" w:rsidP="003D61BF">
            <w:pPr>
              <w:spacing w:after="240"/>
              <w:rPr>
                <w:lang w:val="en-GB"/>
              </w:rPr>
            </w:pPr>
            <w:r w:rsidRPr="003D61BF">
              <w:rPr>
                <w:lang w:val="en-GB"/>
              </w:rPr>
              <w:t>2,3</w:t>
            </w:r>
          </w:p>
        </w:tc>
        <w:tc>
          <w:tcPr>
            <w:tcW w:w="2799" w:type="dxa"/>
          </w:tcPr>
          <w:p w14:paraId="0BA192A4" w14:textId="77777777" w:rsidR="003D61BF" w:rsidRPr="003D61BF" w:rsidRDefault="003D61BF" w:rsidP="003D61BF">
            <w:pPr>
              <w:spacing w:after="240"/>
              <w:rPr>
                <w:lang w:val="en-GB"/>
              </w:rPr>
            </w:pPr>
            <w:r w:rsidRPr="003D61BF">
              <w:rPr>
                <w:lang w:val="en-GB"/>
              </w:rPr>
              <w:t>To evaluate group based CBT in prevention of depression in care home residents</w:t>
            </w:r>
          </w:p>
        </w:tc>
        <w:tc>
          <w:tcPr>
            <w:tcW w:w="2800" w:type="dxa"/>
          </w:tcPr>
          <w:p w14:paraId="50834F41" w14:textId="77777777" w:rsidR="003D61BF" w:rsidRPr="003D61BF" w:rsidRDefault="003D61BF" w:rsidP="003D61BF">
            <w:pPr>
              <w:spacing w:after="240"/>
              <w:rPr>
                <w:lang w:val="en-GB"/>
              </w:rPr>
            </w:pPr>
            <w:r w:rsidRPr="003D61BF">
              <w:rPr>
                <w:lang w:val="en-GB"/>
              </w:rPr>
              <w:t xml:space="preserve">64 total at T1 (41 intervention, 23 control), at T2 – 20 intervention, 23 control. </w:t>
            </w:r>
          </w:p>
          <w:p w14:paraId="58845ADC" w14:textId="77777777" w:rsidR="003D61BF" w:rsidRPr="003D61BF" w:rsidRDefault="003D61BF" w:rsidP="003D61BF">
            <w:pPr>
              <w:spacing w:after="240"/>
              <w:rPr>
                <w:lang w:val="en-GB"/>
              </w:rPr>
            </w:pPr>
            <w:r w:rsidRPr="003D61BF">
              <w:rPr>
                <w:lang w:val="en-GB"/>
              </w:rPr>
              <w:t xml:space="preserve">At risk (not DSM criteria) of depression, &gt; 60 years, English speaking, physically able </w:t>
            </w:r>
            <w:r w:rsidRPr="003D61BF">
              <w:rPr>
                <w:lang w:val="en-GB"/>
              </w:rPr>
              <w:lastRenderedPageBreak/>
              <w:t>to attend, no cognitive impairment.</w:t>
            </w:r>
          </w:p>
        </w:tc>
        <w:tc>
          <w:tcPr>
            <w:tcW w:w="2799" w:type="dxa"/>
          </w:tcPr>
          <w:p w14:paraId="689E997D" w14:textId="77777777" w:rsidR="003D61BF" w:rsidRPr="003D61BF" w:rsidRDefault="003D61BF" w:rsidP="003D61BF">
            <w:pPr>
              <w:spacing w:after="240"/>
              <w:rPr>
                <w:lang w:val="en-GB"/>
              </w:rPr>
            </w:pPr>
            <w:r w:rsidRPr="003D61BF">
              <w:rPr>
                <w:lang w:val="en-GB"/>
              </w:rPr>
              <w:lastRenderedPageBreak/>
              <w:t>Non-profit residential care homes (N = 7). RCT (GDS; CES-D; MMSE)</w:t>
            </w:r>
          </w:p>
        </w:tc>
        <w:tc>
          <w:tcPr>
            <w:tcW w:w="2800" w:type="dxa"/>
          </w:tcPr>
          <w:p w14:paraId="27733C02" w14:textId="77777777" w:rsidR="003D61BF" w:rsidRPr="003D61BF" w:rsidRDefault="003D61BF" w:rsidP="003D61BF">
            <w:pPr>
              <w:spacing w:after="240"/>
              <w:rPr>
                <w:lang w:val="en-GB"/>
              </w:rPr>
            </w:pPr>
            <w:r w:rsidRPr="003D61BF">
              <w:rPr>
                <w:lang w:val="en-GB"/>
              </w:rPr>
              <w:t>Brief group-based CBT can have significant benefit for residents at risk of depression.</w:t>
            </w:r>
          </w:p>
        </w:tc>
      </w:tr>
      <w:tr w:rsidR="003D61BF" w:rsidRPr="003D61BF" w14:paraId="223BF654" w14:textId="77777777" w:rsidTr="00C53AC8">
        <w:tc>
          <w:tcPr>
            <w:tcW w:w="1404" w:type="dxa"/>
          </w:tcPr>
          <w:p w14:paraId="32620136" w14:textId="77777777" w:rsidR="003D61BF" w:rsidRPr="003D61BF" w:rsidRDefault="003D61BF" w:rsidP="003D61BF">
            <w:pPr>
              <w:spacing w:after="240"/>
              <w:rPr>
                <w:lang w:val="en-GB"/>
              </w:rPr>
            </w:pPr>
            <w:r w:rsidRPr="003D61BF">
              <w:rPr>
                <w:lang w:val="en-GB"/>
              </w:rPr>
              <w:t>13. Levin, et al. (2007), USA</w:t>
            </w:r>
          </w:p>
        </w:tc>
        <w:tc>
          <w:tcPr>
            <w:tcW w:w="655" w:type="dxa"/>
          </w:tcPr>
          <w:p w14:paraId="74D54EE7" w14:textId="77777777" w:rsidR="003D61BF" w:rsidRPr="003D61BF" w:rsidRDefault="003D61BF" w:rsidP="003D61BF">
            <w:pPr>
              <w:spacing w:after="240"/>
              <w:rPr>
                <w:lang w:val="en-GB"/>
              </w:rPr>
            </w:pPr>
            <w:r w:rsidRPr="003D61BF">
              <w:rPr>
                <w:lang w:val="en-GB"/>
              </w:rPr>
              <w:t>****</w:t>
            </w:r>
          </w:p>
        </w:tc>
        <w:tc>
          <w:tcPr>
            <w:tcW w:w="743" w:type="dxa"/>
          </w:tcPr>
          <w:p w14:paraId="3640EF67" w14:textId="77777777" w:rsidR="003D61BF" w:rsidRPr="003D61BF" w:rsidRDefault="003D61BF" w:rsidP="003D61BF">
            <w:pPr>
              <w:spacing w:after="240"/>
              <w:rPr>
                <w:lang w:val="en-GB"/>
              </w:rPr>
            </w:pPr>
            <w:r w:rsidRPr="003D61BF">
              <w:rPr>
                <w:lang w:val="en-GB"/>
              </w:rPr>
              <w:t>1</w:t>
            </w:r>
          </w:p>
        </w:tc>
        <w:tc>
          <w:tcPr>
            <w:tcW w:w="2799" w:type="dxa"/>
          </w:tcPr>
          <w:p w14:paraId="742D0314" w14:textId="77777777" w:rsidR="003D61BF" w:rsidRPr="003D61BF" w:rsidRDefault="003D61BF" w:rsidP="003D61BF">
            <w:pPr>
              <w:spacing w:after="240"/>
              <w:rPr>
                <w:lang w:val="en-GB"/>
              </w:rPr>
            </w:pPr>
            <w:r w:rsidRPr="003D61BF">
              <w:rPr>
                <w:lang w:val="en-GB"/>
              </w:rPr>
              <w:t>To examine the prevalence and treatment of diagnosed depression among elderly nursing home residents and determine the resident and facility characteristics associated with diagnosis and treatment.</w:t>
            </w:r>
          </w:p>
        </w:tc>
        <w:tc>
          <w:tcPr>
            <w:tcW w:w="2800" w:type="dxa"/>
          </w:tcPr>
          <w:p w14:paraId="7DDC0D19" w14:textId="77777777" w:rsidR="003D61BF" w:rsidRPr="003D61BF" w:rsidRDefault="003D61BF" w:rsidP="003D61BF">
            <w:pPr>
              <w:spacing w:after="240"/>
              <w:rPr>
                <w:lang w:val="en-GB"/>
              </w:rPr>
            </w:pPr>
            <w:r w:rsidRPr="003D61BF">
              <w:rPr>
                <w:lang w:val="en-GB"/>
              </w:rPr>
              <w:t>79,735 care home residents. Over 65, resident &gt; 3 months, not hospital based home.</w:t>
            </w:r>
          </w:p>
        </w:tc>
        <w:tc>
          <w:tcPr>
            <w:tcW w:w="2799" w:type="dxa"/>
          </w:tcPr>
          <w:p w14:paraId="7DEF7B94" w14:textId="77777777" w:rsidR="003D61BF" w:rsidRPr="003D61BF" w:rsidRDefault="003D61BF" w:rsidP="003D61BF">
            <w:pPr>
              <w:spacing w:after="240"/>
              <w:rPr>
                <w:lang w:val="en-GB"/>
              </w:rPr>
            </w:pPr>
            <w:r w:rsidRPr="003D61BF">
              <w:rPr>
                <w:lang w:val="en-GB"/>
              </w:rPr>
              <w:t>921 nursing homes included. Secondary data analysis</w:t>
            </w:r>
          </w:p>
        </w:tc>
        <w:tc>
          <w:tcPr>
            <w:tcW w:w="2800" w:type="dxa"/>
          </w:tcPr>
          <w:p w14:paraId="6764D493" w14:textId="77777777" w:rsidR="003D61BF" w:rsidRPr="003D61BF" w:rsidRDefault="003D61BF" w:rsidP="003D61BF">
            <w:pPr>
              <w:spacing w:after="240"/>
              <w:rPr>
                <w:lang w:val="en-GB"/>
              </w:rPr>
            </w:pPr>
            <w:r w:rsidRPr="003D61BF">
              <w:rPr>
                <w:lang w:val="en-GB"/>
              </w:rPr>
              <w:t xml:space="preserve">Significant disparities exist in both diagnosis and treatment of depression.  Disadvantaged groups least likely to be diagnosed and treated, majority (74%) treated with anti-depressants </w:t>
            </w:r>
          </w:p>
        </w:tc>
      </w:tr>
      <w:tr w:rsidR="003D61BF" w:rsidRPr="003D61BF" w14:paraId="2ED3443B" w14:textId="77777777" w:rsidTr="00C53AC8">
        <w:tc>
          <w:tcPr>
            <w:tcW w:w="1404" w:type="dxa"/>
          </w:tcPr>
          <w:p w14:paraId="7165AFB5" w14:textId="77777777" w:rsidR="003D61BF" w:rsidRPr="003D61BF" w:rsidRDefault="003D61BF" w:rsidP="003D61BF">
            <w:pPr>
              <w:spacing w:after="240"/>
              <w:rPr>
                <w:lang w:val="en-GB"/>
              </w:rPr>
            </w:pPr>
            <w:r w:rsidRPr="003D61BF">
              <w:rPr>
                <w:lang w:val="en-GB"/>
              </w:rPr>
              <w:t>14. Lyne, et al. (2006), UK</w:t>
            </w:r>
          </w:p>
        </w:tc>
        <w:tc>
          <w:tcPr>
            <w:tcW w:w="655" w:type="dxa"/>
          </w:tcPr>
          <w:p w14:paraId="65129F9F" w14:textId="77777777" w:rsidR="003D61BF" w:rsidRPr="003D61BF" w:rsidRDefault="003D61BF" w:rsidP="003D61BF">
            <w:pPr>
              <w:spacing w:after="240"/>
              <w:rPr>
                <w:lang w:val="en-GB"/>
              </w:rPr>
            </w:pPr>
            <w:r w:rsidRPr="003D61BF">
              <w:rPr>
                <w:lang w:val="en-GB"/>
              </w:rPr>
              <w:t>****</w:t>
            </w:r>
          </w:p>
        </w:tc>
        <w:tc>
          <w:tcPr>
            <w:tcW w:w="743" w:type="dxa"/>
          </w:tcPr>
          <w:p w14:paraId="1682941F" w14:textId="77777777" w:rsidR="003D61BF" w:rsidRPr="003D61BF" w:rsidRDefault="003D61BF" w:rsidP="003D61BF">
            <w:pPr>
              <w:spacing w:after="240"/>
              <w:rPr>
                <w:lang w:val="en-GB"/>
              </w:rPr>
            </w:pPr>
            <w:r w:rsidRPr="003D61BF">
              <w:rPr>
                <w:lang w:val="en-GB"/>
              </w:rPr>
              <w:t>2,3</w:t>
            </w:r>
          </w:p>
        </w:tc>
        <w:tc>
          <w:tcPr>
            <w:tcW w:w="2799" w:type="dxa"/>
          </w:tcPr>
          <w:p w14:paraId="2A791851" w14:textId="77777777" w:rsidR="003D61BF" w:rsidRPr="003D61BF" w:rsidRDefault="003D61BF" w:rsidP="003D61BF">
            <w:pPr>
              <w:spacing w:after="240"/>
              <w:rPr>
                <w:lang w:val="en-GB"/>
              </w:rPr>
            </w:pPr>
            <w:r w:rsidRPr="003D61BF">
              <w:rPr>
                <w:lang w:val="en-GB"/>
              </w:rPr>
              <w:t>To assess staff training to detect and intervene to reduce depression in residents</w:t>
            </w:r>
          </w:p>
        </w:tc>
        <w:tc>
          <w:tcPr>
            <w:tcW w:w="2800" w:type="dxa"/>
          </w:tcPr>
          <w:p w14:paraId="02A6B7F7" w14:textId="77777777" w:rsidR="003D61BF" w:rsidRPr="003D61BF" w:rsidRDefault="003D61BF" w:rsidP="003D61BF">
            <w:pPr>
              <w:spacing w:after="240"/>
              <w:rPr>
                <w:lang w:val="en-GB"/>
              </w:rPr>
            </w:pPr>
            <w:r w:rsidRPr="003D61BF">
              <w:rPr>
                <w:lang w:val="en-GB"/>
              </w:rPr>
              <w:t>282 residents (114 intervention, 168 control). Over 65 years, no psychotic or serious physical illness.</w:t>
            </w:r>
          </w:p>
        </w:tc>
        <w:tc>
          <w:tcPr>
            <w:tcW w:w="2799" w:type="dxa"/>
          </w:tcPr>
          <w:p w14:paraId="50EC3EB8" w14:textId="77777777" w:rsidR="003D61BF" w:rsidRPr="003D61BF" w:rsidRDefault="003D61BF" w:rsidP="003D61BF">
            <w:pPr>
              <w:spacing w:after="240"/>
              <w:rPr>
                <w:lang w:val="en-GB"/>
              </w:rPr>
            </w:pPr>
            <w:r w:rsidRPr="003D61BF">
              <w:rPr>
                <w:lang w:val="en-GB"/>
              </w:rPr>
              <w:t>Residential care homes (N = 14), local authority, private and dual registered. Quasi-experiment (GMS-DS; MMSE)</w:t>
            </w:r>
          </w:p>
        </w:tc>
        <w:tc>
          <w:tcPr>
            <w:tcW w:w="2800" w:type="dxa"/>
          </w:tcPr>
          <w:p w14:paraId="122EF755" w14:textId="77777777" w:rsidR="003D61BF" w:rsidRPr="003D61BF" w:rsidRDefault="003D61BF" w:rsidP="003D61BF">
            <w:pPr>
              <w:spacing w:after="240"/>
              <w:rPr>
                <w:lang w:val="en-GB"/>
              </w:rPr>
            </w:pPr>
            <w:r w:rsidRPr="003D61BF">
              <w:rPr>
                <w:lang w:val="en-GB"/>
              </w:rPr>
              <w:t xml:space="preserve">Clinically significant improvements in depression were associated with the intervention.  </w:t>
            </w:r>
          </w:p>
        </w:tc>
      </w:tr>
      <w:tr w:rsidR="003D61BF" w:rsidRPr="003D61BF" w14:paraId="252996C5" w14:textId="77777777" w:rsidTr="00C53AC8">
        <w:tc>
          <w:tcPr>
            <w:tcW w:w="1404" w:type="dxa"/>
          </w:tcPr>
          <w:p w14:paraId="79ED68CB" w14:textId="77777777" w:rsidR="003D61BF" w:rsidRPr="003D61BF" w:rsidRDefault="003D61BF" w:rsidP="003D61BF">
            <w:pPr>
              <w:spacing w:after="240"/>
              <w:rPr>
                <w:lang w:val="en-GB"/>
              </w:rPr>
            </w:pPr>
            <w:r w:rsidRPr="003D61BF">
              <w:rPr>
                <w:lang w:val="en-GB"/>
              </w:rPr>
              <w:t>15. Malfent, et al. (2010), Austria</w:t>
            </w:r>
          </w:p>
        </w:tc>
        <w:tc>
          <w:tcPr>
            <w:tcW w:w="655" w:type="dxa"/>
          </w:tcPr>
          <w:p w14:paraId="23DA1A06" w14:textId="77777777" w:rsidR="003D61BF" w:rsidRPr="003D61BF" w:rsidRDefault="003D61BF" w:rsidP="003D61BF">
            <w:pPr>
              <w:spacing w:after="240"/>
              <w:rPr>
                <w:lang w:val="en-GB"/>
              </w:rPr>
            </w:pPr>
            <w:r w:rsidRPr="003D61BF">
              <w:rPr>
                <w:lang w:val="en-GB"/>
              </w:rPr>
              <w:t>**</w:t>
            </w:r>
          </w:p>
        </w:tc>
        <w:tc>
          <w:tcPr>
            <w:tcW w:w="743" w:type="dxa"/>
          </w:tcPr>
          <w:p w14:paraId="01252FC6" w14:textId="77777777" w:rsidR="003D61BF" w:rsidRPr="003D61BF" w:rsidRDefault="003D61BF" w:rsidP="003D61BF">
            <w:pPr>
              <w:spacing w:after="240"/>
              <w:rPr>
                <w:lang w:val="en-GB"/>
              </w:rPr>
            </w:pPr>
            <w:r w:rsidRPr="003D61BF">
              <w:rPr>
                <w:lang w:val="en-GB"/>
              </w:rPr>
              <w:t>1,2</w:t>
            </w:r>
          </w:p>
        </w:tc>
        <w:tc>
          <w:tcPr>
            <w:tcW w:w="2799" w:type="dxa"/>
          </w:tcPr>
          <w:p w14:paraId="0AA67F5F" w14:textId="77777777" w:rsidR="003D61BF" w:rsidRPr="003D61BF" w:rsidRDefault="003D61BF" w:rsidP="003D61BF">
            <w:pPr>
              <w:spacing w:after="240"/>
              <w:rPr>
                <w:lang w:val="en-GB"/>
              </w:rPr>
            </w:pPr>
            <w:r w:rsidRPr="003D61BF">
              <w:rPr>
                <w:lang w:val="en-GB"/>
              </w:rPr>
              <w:t>To assess prevalence and correlates of suicidal ideation in care home residents</w:t>
            </w:r>
          </w:p>
        </w:tc>
        <w:tc>
          <w:tcPr>
            <w:tcW w:w="2800" w:type="dxa"/>
          </w:tcPr>
          <w:p w14:paraId="30711B15" w14:textId="77777777" w:rsidR="003D61BF" w:rsidRPr="003D61BF" w:rsidRDefault="003D61BF" w:rsidP="003D61BF">
            <w:pPr>
              <w:spacing w:after="240"/>
              <w:rPr>
                <w:lang w:val="en-GB"/>
              </w:rPr>
            </w:pPr>
            <w:r w:rsidRPr="003D61BF">
              <w:rPr>
                <w:lang w:val="en-GB"/>
              </w:rPr>
              <w:t>129 residents.  Over 60 years, German speaking, no sensorial limitations or cognitive impairment.</w:t>
            </w:r>
          </w:p>
        </w:tc>
        <w:tc>
          <w:tcPr>
            <w:tcW w:w="2799" w:type="dxa"/>
          </w:tcPr>
          <w:p w14:paraId="7E28C31D" w14:textId="77777777" w:rsidR="003D61BF" w:rsidRPr="003D61BF" w:rsidRDefault="003D61BF" w:rsidP="003D61BF">
            <w:pPr>
              <w:spacing w:after="240"/>
              <w:rPr>
                <w:lang w:val="en-GB"/>
              </w:rPr>
            </w:pPr>
            <w:r w:rsidRPr="003D61BF">
              <w:rPr>
                <w:lang w:val="en-GB"/>
              </w:rPr>
              <w:t>15 residential care homes. Cross sectional survey (GDS; SWLS)</w:t>
            </w:r>
          </w:p>
        </w:tc>
        <w:tc>
          <w:tcPr>
            <w:tcW w:w="2800" w:type="dxa"/>
          </w:tcPr>
          <w:p w14:paraId="7CD226DB" w14:textId="77777777" w:rsidR="003D61BF" w:rsidRPr="003D61BF" w:rsidRDefault="003D61BF" w:rsidP="003D61BF">
            <w:pPr>
              <w:spacing w:after="240"/>
              <w:rPr>
                <w:lang w:val="en-GB"/>
              </w:rPr>
            </w:pPr>
            <w:r w:rsidRPr="003D61BF">
              <w:rPr>
                <w:lang w:val="en-GB"/>
              </w:rPr>
              <w:t>Suicidal ideation is prevalent in Viennese residential care homes (up to 54%).  Research and prevention targets shouldn’t only target risk but also look at protective factors.</w:t>
            </w:r>
          </w:p>
        </w:tc>
      </w:tr>
      <w:tr w:rsidR="003D61BF" w:rsidRPr="003D61BF" w14:paraId="7353BB3E" w14:textId="77777777" w:rsidTr="00C53AC8">
        <w:tc>
          <w:tcPr>
            <w:tcW w:w="1404" w:type="dxa"/>
          </w:tcPr>
          <w:p w14:paraId="4789DD1B" w14:textId="77777777" w:rsidR="003D61BF" w:rsidRPr="003D61BF" w:rsidRDefault="003D61BF" w:rsidP="003D61BF">
            <w:pPr>
              <w:spacing w:after="240"/>
              <w:rPr>
                <w:lang w:val="en-GB"/>
              </w:rPr>
            </w:pPr>
            <w:r w:rsidRPr="003D61BF">
              <w:rPr>
                <w:lang w:val="en-GB"/>
              </w:rPr>
              <w:t xml:space="preserve">16. McCabe, et al. </w:t>
            </w:r>
            <w:r w:rsidRPr="003D61BF">
              <w:rPr>
                <w:lang w:val="en-GB"/>
              </w:rPr>
              <w:lastRenderedPageBreak/>
              <w:t>(2013), Australia</w:t>
            </w:r>
          </w:p>
        </w:tc>
        <w:tc>
          <w:tcPr>
            <w:tcW w:w="655" w:type="dxa"/>
          </w:tcPr>
          <w:p w14:paraId="0EF430F9" w14:textId="77777777" w:rsidR="003D61BF" w:rsidRPr="003D61BF" w:rsidRDefault="003D61BF" w:rsidP="003D61BF">
            <w:pPr>
              <w:spacing w:after="240"/>
              <w:rPr>
                <w:lang w:val="en-GB"/>
              </w:rPr>
            </w:pPr>
            <w:r w:rsidRPr="003D61BF">
              <w:rPr>
                <w:lang w:val="en-GB"/>
              </w:rPr>
              <w:lastRenderedPageBreak/>
              <w:t>**</w:t>
            </w:r>
          </w:p>
        </w:tc>
        <w:tc>
          <w:tcPr>
            <w:tcW w:w="743" w:type="dxa"/>
          </w:tcPr>
          <w:p w14:paraId="490783F8" w14:textId="77777777" w:rsidR="003D61BF" w:rsidRPr="003D61BF" w:rsidRDefault="003D61BF" w:rsidP="003D61BF">
            <w:pPr>
              <w:spacing w:after="240"/>
              <w:rPr>
                <w:lang w:val="en-GB"/>
              </w:rPr>
            </w:pPr>
            <w:r w:rsidRPr="003D61BF">
              <w:rPr>
                <w:lang w:val="en-GB"/>
              </w:rPr>
              <w:t>3</w:t>
            </w:r>
          </w:p>
        </w:tc>
        <w:tc>
          <w:tcPr>
            <w:tcW w:w="2799" w:type="dxa"/>
          </w:tcPr>
          <w:p w14:paraId="405E8DD2" w14:textId="77777777" w:rsidR="003D61BF" w:rsidRPr="003D61BF" w:rsidRDefault="003D61BF" w:rsidP="003D61BF">
            <w:pPr>
              <w:spacing w:after="240"/>
              <w:rPr>
                <w:lang w:val="en-GB"/>
              </w:rPr>
            </w:pPr>
            <w:r w:rsidRPr="003D61BF">
              <w:rPr>
                <w:lang w:val="en-GB"/>
              </w:rPr>
              <w:t xml:space="preserve">To evaluate a staff training initiative for </w:t>
            </w:r>
            <w:r w:rsidRPr="003D61BF">
              <w:rPr>
                <w:lang w:val="en-GB"/>
              </w:rPr>
              <w:lastRenderedPageBreak/>
              <w:t>recognising depression in residents</w:t>
            </w:r>
          </w:p>
        </w:tc>
        <w:tc>
          <w:tcPr>
            <w:tcW w:w="2800" w:type="dxa"/>
          </w:tcPr>
          <w:p w14:paraId="06738B22" w14:textId="77777777" w:rsidR="003D61BF" w:rsidRPr="003D61BF" w:rsidRDefault="003D61BF" w:rsidP="003D61BF">
            <w:pPr>
              <w:spacing w:after="240"/>
              <w:rPr>
                <w:lang w:val="en-GB"/>
              </w:rPr>
            </w:pPr>
            <w:r w:rsidRPr="003D61BF">
              <w:rPr>
                <w:lang w:val="en-GB"/>
              </w:rPr>
              <w:lastRenderedPageBreak/>
              <w:t xml:space="preserve">107 professional carers (34 intervention; 38 </w:t>
            </w:r>
            <w:r w:rsidRPr="003D61BF">
              <w:rPr>
                <w:lang w:val="en-GB"/>
              </w:rPr>
              <w:lastRenderedPageBreak/>
              <w:t>control group). 216 residents (99 intervention; 51 training plus screening; 66 control group). Inclusion criteria not stated</w:t>
            </w:r>
          </w:p>
        </w:tc>
        <w:tc>
          <w:tcPr>
            <w:tcW w:w="2799" w:type="dxa"/>
          </w:tcPr>
          <w:p w14:paraId="19AD42AA" w14:textId="77777777" w:rsidR="003D61BF" w:rsidRPr="003D61BF" w:rsidRDefault="003D61BF" w:rsidP="003D61BF">
            <w:pPr>
              <w:spacing w:after="240"/>
              <w:rPr>
                <w:lang w:val="en-GB"/>
              </w:rPr>
            </w:pPr>
            <w:r w:rsidRPr="003D61BF">
              <w:rPr>
                <w:lang w:val="en-GB"/>
              </w:rPr>
              <w:lastRenderedPageBreak/>
              <w:t>8 care facilities. RCT.</w:t>
            </w:r>
          </w:p>
        </w:tc>
        <w:tc>
          <w:tcPr>
            <w:tcW w:w="2800" w:type="dxa"/>
          </w:tcPr>
          <w:p w14:paraId="26E326C9" w14:textId="77777777" w:rsidR="003D61BF" w:rsidRPr="003D61BF" w:rsidRDefault="003D61BF" w:rsidP="003D61BF">
            <w:pPr>
              <w:spacing w:after="240"/>
              <w:rPr>
                <w:lang w:val="en-GB"/>
              </w:rPr>
            </w:pPr>
            <w:r w:rsidRPr="003D61BF">
              <w:rPr>
                <w:lang w:val="en-GB"/>
              </w:rPr>
              <w:t xml:space="preserve">Trained staff not better at detecting depression </w:t>
            </w:r>
            <w:r w:rsidRPr="003D61BF">
              <w:rPr>
                <w:lang w:val="en-GB"/>
              </w:rPr>
              <w:lastRenderedPageBreak/>
              <w:t>than non-trained staff.  Training Plus group more likely to diagnose non-depressed residents</w:t>
            </w:r>
          </w:p>
        </w:tc>
      </w:tr>
      <w:tr w:rsidR="003D61BF" w:rsidRPr="003D61BF" w14:paraId="6F3C552E" w14:textId="77777777" w:rsidTr="00C53AC8">
        <w:tc>
          <w:tcPr>
            <w:tcW w:w="1404" w:type="dxa"/>
          </w:tcPr>
          <w:p w14:paraId="6E432BA3" w14:textId="77777777" w:rsidR="003D61BF" w:rsidRPr="003D61BF" w:rsidRDefault="003D61BF" w:rsidP="003D61BF">
            <w:pPr>
              <w:spacing w:after="240"/>
              <w:rPr>
                <w:lang w:val="en-GB"/>
              </w:rPr>
            </w:pPr>
            <w:r w:rsidRPr="003D61BF">
              <w:rPr>
                <w:lang w:val="en-GB"/>
              </w:rPr>
              <w:lastRenderedPageBreak/>
              <w:t>17. McCurren, et al. (1999), USA</w:t>
            </w:r>
          </w:p>
        </w:tc>
        <w:tc>
          <w:tcPr>
            <w:tcW w:w="655" w:type="dxa"/>
          </w:tcPr>
          <w:p w14:paraId="21EDFEA2" w14:textId="77777777" w:rsidR="003D61BF" w:rsidRPr="003D61BF" w:rsidRDefault="003D61BF" w:rsidP="003D61BF">
            <w:pPr>
              <w:spacing w:after="240"/>
              <w:rPr>
                <w:lang w:val="en-GB"/>
              </w:rPr>
            </w:pPr>
            <w:r w:rsidRPr="003D61BF">
              <w:rPr>
                <w:lang w:val="en-GB"/>
              </w:rPr>
              <w:t>*</w:t>
            </w:r>
          </w:p>
        </w:tc>
        <w:tc>
          <w:tcPr>
            <w:tcW w:w="743" w:type="dxa"/>
          </w:tcPr>
          <w:p w14:paraId="424E4E6A" w14:textId="77777777" w:rsidR="003D61BF" w:rsidRPr="003D61BF" w:rsidRDefault="003D61BF" w:rsidP="003D61BF">
            <w:pPr>
              <w:spacing w:after="240"/>
              <w:rPr>
                <w:lang w:val="en-GB"/>
              </w:rPr>
            </w:pPr>
            <w:r w:rsidRPr="003D61BF">
              <w:rPr>
                <w:lang w:val="en-GB"/>
              </w:rPr>
              <w:t>2,3</w:t>
            </w:r>
          </w:p>
        </w:tc>
        <w:tc>
          <w:tcPr>
            <w:tcW w:w="2799" w:type="dxa"/>
          </w:tcPr>
          <w:p w14:paraId="51230FE0" w14:textId="77777777" w:rsidR="003D61BF" w:rsidRPr="003D61BF" w:rsidRDefault="003D61BF" w:rsidP="003D61BF">
            <w:pPr>
              <w:spacing w:after="240"/>
              <w:rPr>
                <w:lang w:val="en-GB"/>
              </w:rPr>
            </w:pPr>
            <w:r w:rsidRPr="003D61BF">
              <w:rPr>
                <w:lang w:val="en-GB"/>
              </w:rPr>
              <w:t>To test effects of intervention by psychiatric nurses in conjunction with older adult volunteers.</w:t>
            </w:r>
          </w:p>
        </w:tc>
        <w:tc>
          <w:tcPr>
            <w:tcW w:w="2800" w:type="dxa"/>
          </w:tcPr>
          <w:p w14:paraId="4924D645" w14:textId="77777777" w:rsidR="003D61BF" w:rsidRPr="003D61BF" w:rsidRDefault="003D61BF" w:rsidP="003D61BF">
            <w:pPr>
              <w:spacing w:after="240"/>
              <w:rPr>
                <w:lang w:val="en-GB"/>
              </w:rPr>
            </w:pPr>
            <w:r w:rsidRPr="003D61BF">
              <w:rPr>
                <w:lang w:val="en-GB"/>
              </w:rPr>
              <w:t>85 residents (44 treatment, 41 control). Over 65 years, &gt; 12 months residency, no diagnosis of dementia, terminal illness.</w:t>
            </w:r>
          </w:p>
        </w:tc>
        <w:tc>
          <w:tcPr>
            <w:tcW w:w="2799" w:type="dxa"/>
          </w:tcPr>
          <w:p w14:paraId="253D035D" w14:textId="77777777" w:rsidR="003D61BF" w:rsidRPr="003D61BF" w:rsidRDefault="003D61BF" w:rsidP="003D61BF">
            <w:pPr>
              <w:spacing w:after="240"/>
              <w:rPr>
                <w:lang w:val="en-GB"/>
              </w:rPr>
            </w:pPr>
            <w:r w:rsidRPr="003D61BF">
              <w:rPr>
                <w:lang w:val="en-GB"/>
              </w:rPr>
              <w:t>Nursing home facilities (N = 3). Quasi-experiment (GDS; MMSE; MDS; LSES)</w:t>
            </w:r>
          </w:p>
        </w:tc>
        <w:tc>
          <w:tcPr>
            <w:tcW w:w="2800" w:type="dxa"/>
          </w:tcPr>
          <w:p w14:paraId="30B6C8A6" w14:textId="77777777" w:rsidR="003D61BF" w:rsidRPr="003D61BF" w:rsidRDefault="003D61BF" w:rsidP="003D61BF">
            <w:pPr>
              <w:spacing w:after="240"/>
              <w:rPr>
                <w:lang w:val="en-GB"/>
              </w:rPr>
            </w:pPr>
            <w:r w:rsidRPr="003D61BF">
              <w:rPr>
                <w:lang w:val="en-GB"/>
              </w:rPr>
              <w:t>Medication alone had little impact on symptoms.  Use of volunteers helped to create social bond, friendship which had significant impact on residents.  Factors associated with loss of independence predictive of depression</w:t>
            </w:r>
          </w:p>
        </w:tc>
      </w:tr>
      <w:tr w:rsidR="003D61BF" w:rsidRPr="003D61BF" w14:paraId="2AAAD7C6" w14:textId="77777777" w:rsidTr="00C53AC8">
        <w:tc>
          <w:tcPr>
            <w:tcW w:w="1404" w:type="dxa"/>
          </w:tcPr>
          <w:p w14:paraId="789CAD7C" w14:textId="77777777" w:rsidR="003D61BF" w:rsidRPr="003D61BF" w:rsidRDefault="003D61BF" w:rsidP="003D61BF">
            <w:pPr>
              <w:spacing w:after="240"/>
              <w:rPr>
                <w:lang w:val="en-GB"/>
              </w:rPr>
            </w:pPr>
            <w:r w:rsidRPr="003D61BF">
              <w:rPr>
                <w:lang w:val="en-GB"/>
              </w:rPr>
              <w:t>18. Meeks &amp; Burton (2004), USA</w:t>
            </w:r>
          </w:p>
        </w:tc>
        <w:tc>
          <w:tcPr>
            <w:tcW w:w="655" w:type="dxa"/>
          </w:tcPr>
          <w:p w14:paraId="2DB85DEB" w14:textId="77777777" w:rsidR="003D61BF" w:rsidRPr="003D61BF" w:rsidRDefault="003D61BF" w:rsidP="003D61BF">
            <w:pPr>
              <w:spacing w:after="240"/>
              <w:rPr>
                <w:lang w:val="en-GB"/>
              </w:rPr>
            </w:pPr>
            <w:r w:rsidRPr="003D61BF">
              <w:rPr>
                <w:lang w:val="en-GB"/>
              </w:rPr>
              <w:t>*</w:t>
            </w:r>
          </w:p>
        </w:tc>
        <w:tc>
          <w:tcPr>
            <w:tcW w:w="743" w:type="dxa"/>
          </w:tcPr>
          <w:p w14:paraId="14F7BB31" w14:textId="77777777" w:rsidR="003D61BF" w:rsidRPr="003D61BF" w:rsidRDefault="003D61BF" w:rsidP="003D61BF">
            <w:pPr>
              <w:spacing w:after="240"/>
              <w:rPr>
                <w:lang w:val="en-GB"/>
              </w:rPr>
            </w:pPr>
            <w:r w:rsidRPr="003D61BF">
              <w:rPr>
                <w:lang w:val="en-GB"/>
              </w:rPr>
              <w:t>3</w:t>
            </w:r>
          </w:p>
        </w:tc>
        <w:tc>
          <w:tcPr>
            <w:tcW w:w="2799" w:type="dxa"/>
          </w:tcPr>
          <w:p w14:paraId="7ED510D4" w14:textId="77777777" w:rsidR="003D61BF" w:rsidRPr="003D61BF" w:rsidRDefault="003D61BF" w:rsidP="003D61BF">
            <w:pPr>
              <w:spacing w:after="240"/>
              <w:rPr>
                <w:lang w:val="en-GB"/>
              </w:rPr>
            </w:pPr>
            <w:r w:rsidRPr="003D61BF">
              <w:rPr>
                <w:lang w:val="en-GB"/>
              </w:rPr>
              <w:t>To describe outcomes from a didactic workshop to recognise and respond to depression</w:t>
            </w:r>
          </w:p>
        </w:tc>
        <w:tc>
          <w:tcPr>
            <w:tcW w:w="2800" w:type="dxa"/>
          </w:tcPr>
          <w:p w14:paraId="4EF3808A" w14:textId="77777777" w:rsidR="003D61BF" w:rsidRPr="003D61BF" w:rsidRDefault="003D61BF" w:rsidP="003D61BF">
            <w:pPr>
              <w:spacing w:after="240"/>
              <w:rPr>
                <w:lang w:val="en-GB"/>
              </w:rPr>
            </w:pPr>
            <w:r w:rsidRPr="003D61BF">
              <w:rPr>
                <w:lang w:val="en-GB"/>
              </w:rPr>
              <w:t>Staff (N = 58, pre and post data), nursing (16), social work (9), activity therapists (21) and ‘other’ (13). No inclusion/exclusion criteria applied</w:t>
            </w:r>
          </w:p>
        </w:tc>
        <w:tc>
          <w:tcPr>
            <w:tcW w:w="2799" w:type="dxa"/>
          </w:tcPr>
          <w:p w14:paraId="6E96FAC8" w14:textId="77777777" w:rsidR="003D61BF" w:rsidRPr="003D61BF" w:rsidRDefault="003D61BF" w:rsidP="003D61BF">
            <w:pPr>
              <w:spacing w:after="240"/>
              <w:rPr>
                <w:lang w:val="en-GB"/>
              </w:rPr>
            </w:pPr>
            <w:r w:rsidRPr="003D61BF">
              <w:rPr>
                <w:lang w:val="en-GB"/>
              </w:rPr>
              <w:t>Nursing home facilities (N = 6). Quasi-experiment</w:t>
            </w:r>
          </w:p>
        </w:tc>
        <w:tc>
          <w:tcPr>
            <w:tcW w:w="2800" w:type="dxa"/>
          </w:tcPr>
          <w:p w14:paraId="311FC3E4" w14:textId="77777777" w:rsidR="003D61BF" w:rsidRPr="003D61BF" w:rsidRDefault="003D61BF" w:rsidP="003D61BF">
            <w:pPr>
              <w:spacing w:after="240"/>
              <w:rPr>
                <w:lang w:val="en-GB"/>
              </w:rPr>
            </w:pPr>
            <w:r w:rsidRPr="003D61BF">
              <w:rPr>
                <w:lang w:val="en-GB"/>
              </w:rPr>
              <w:t>Preliminary support for didactic approach, need to consider differences in staff experience in training</w:t>
            </w:r>
          </w:p>
        </w:tc>
      </w:tr>
      <w:tr w:rsidR="003D61BF" w:rsidRPr="003D61BF" w14:paraId="55D1C863" w14:textId="77777777" w:rsidTr="00C53AC8">
        <w:tc>
          <w:tcPr>
            <w:tcW w:w="1404" w:type="dxa"/>
          </w:tcPr>
          <w:p w14:paraId="77248784" w14:textId="77777777" w:rsidR="003D61BF" w:rsidRPr="003D61BF" w:rsidRDefault="003D61BF" w:rsidP="003D61BF">
            <w:pPr>
              <w:spacing w:after="240"/>
              <w:rPr>
                <w:lang w:val="en-GB"/>
              </w:rPr>
            </w:pPr>
            <w:r w:rsidRPr="003D61BF">
              <w:rPr>
                <w:lang w:val="en-GB"/>
              </w:rPr>
              <w:t>19. Mezuk, et al. (2015), USA</w:t>
            </w:r>
          </w:p>
        </w:tc>
        <w:tc>
          <w:tcPr>
            <w:tcW w:w="655" w:type="dxa"/>
          </w:tcPr>
          <w:p w14:paraId="4F6FC2D2" w14:textId="77777777" w:rsidR="003D61BF" w:rsidRPr="003D61BF" w:rsidRDefault="003D61BF" w:rsidP="003D61BF">
            <w:pPr>
              <w:spacing w:after="240"/>
              <w:rPr>
                <w:lang w:val="en-GB"/>
              </w:rPr>
            </w:pPr>
            <w:r w:rsidRPr="003D61BF">
              <w:rPr>
                <w:lang w:val="en-GB"/>
              </w:rPr>
              <w:t>***</w:t>
            </w:r>
          </w:p>
        </w:tc>
        <w:tc>
          <w:tcPr>
            <w:tcW w:w="743" w:type="dxa"/>
          </w:tcPr>
          <w:p w14:paraId="0D91D379" w14:textId="77777777" w:rsidR="003D61BF" w:rsidRPr="003D61BF" w:rsidRDefault="003D61BF" w:rsidP="003D61BF">
            <w:pPr>
              <w:spacing w:after="240"/>
              <w:rPr>
                <w:lang w:val="en-GB"/>
              </w:rPr>
            </w:pPr>
            <w:r w:rsidRPr="003D61BF">
              <w:rPr>
                <w:lang w:val="en-GB"/>
              </w:rPr>
              <w:t>1</w:t>
            </w:r>
          </w:p>
        </w:tc>
        <w:tc>
          <w:tcPr>
            <w:tcW w:w="2799" w:type="dxa"/>
          </w:tcPr>
          <w:p w14:paraId="2E6A92FD" w14:textId="77777777" w:rsidR="003D61BF" w:rsidRPr="003D61BF" w:rsidRDefault="003D61BF" w:rsidP="003D61BF">
            <w:pPr>
              <w:spacing w:after="240"/>
              <w:rPr>
                <w:lang w:val="en-GB"/>
              </w:rPr>
            </w:pPr>
            <w:r w:rsidRPr="003D61BF">
              <w:rPr>
                <w:lang w:val="en-GB"/>
              </w:rPr>
              <w:t xml:space="preserve">To investigate the epidemiology of suicide in over 50s, if transition </w:t>
            </w:r>
            <w:r w:rsidRPr="003D61BF">
              <w:rPr>
                <w:lang w:val="en-GB"/>
              </w:rPr>
              <w:lastRenderedPageBreak/>
              <w:t>to long term care is a risk factor</w:t>
            </w:r>
          </w:p>
        </w:tc>
        <w:tc>
          <w:tcPr>
            <w:tcW w:w="2800" w:type="dxa"/>
          </w:tcPr>
          <w:p w14:paraId="4995B912" w14:textId="77777777" w:rsidR="003D61BF" w:rsidRPr="003D61BF" w:rsidRDefault="003D61BF" w:rsidP="003D61BF">
            <w:pPr>
              <w:spacing w:after="240"/>
              <w:rPr>
                <w:lang w:val="en-GB"/>
              </w:rPr>
            </w:pPr>
            <w:r w:rsidRPr="003D61BF">
              <w:rPr>
                <w:lang w:val="en-GB"/>
              </w:rPr>
              <w:lastRenderedPageBreak/>
              <w:t>N = 3682 (recorded suicide and undetermined). Over 50 years.</w:t>
            </w:r>
          </w:p>
        </w:tc>
        <w:tc>
          <w:tcPr>
            <w:tcW w:w="2799" w:type="dxa"/>
          </w:tcPr>
          <w:p w14:paraId="0FE9B41E" w14:textId="77777777" w:rsidR="003D61BF" w:rsidRPr="003D61BF" w:rsidRDefault="003D61BF" w:rsidP="003D61BF">
            <w:pPr>
              <w:spacing w:after="240"/>
              <w:rPr>
                <w:lang w:val="en-GB"/>
              </w:rPr>
            </w:pPr>
            <w:r w:rsidRPr="003D61BF">
              <w:rPr>
                <w:lang w:val="en-GB"/>
              </w:rPr>
              <w:t>Nursing homes (N = 285) and assisted living facilities (N = 548). Secondary data analysis</w:t>
            </w:r>
          </w:p>
        </w:tc>
        <w:tc>
          <w:tcPr>
            <w:tcW w:w="2800" w:type="dxa"/>
          </w:tcPr>
          <w:p w14:paraId="13AFAECE" w14:textId="77777777" w:rsidR="003D61BF" w:rsidRPr="003D61BF" w:rsidRDefault="003D61BF" w:rsidP="003D61BF">
            <w:pPr>
              <w:spacing w:after="240"/>
              <w:rPr>
                <w:lang w:val="en-GB"/>
              </w:rPr>
            </w:pPr>
            <w:r w:rsidRPr="003D61BF">
              <w:rPr>
                <w:lang w:val="en-GB"/>
              </w:rPr>
              <w:t xml:space="preserve">Transition into long term care may be an important point of </w:t>
            </w:r>
            <w:r w:rsidRPr="003D61BF">
              <w:rPr>
                <w:lang w:val="en-GB"/>
              </w:rPr>
              <w:lastRenderedPageBreak/>
              <w:t>engagement in suicide prevention</w:t>
            </w:r>
          </w:p>
        </w:tc>
      </w:tr>
      <w:tr w:rsidR="003D61BF" w:rsidRPr="003D61BF" w14:paraId="64F6AA58" w14:textId="77777777" w:rsidTr="00C53AC8">
        <w:tc>
          <w:tcPr>
            <w:tcW w:w="1404" w:type="dxa"/>
          </w:tcPr>
          <w:p w14:paraId="6C01569A" w14:textId="77777777" w:rsidR="003D61BF" w:rsidRPr="003D61BF" w:rsidRDefault="003D61BF" w:rsidP="003D61BF">
            <w:pPr>
              <w:spacing w:after="240"/>
              <w:rPr>
                <w:lang w:val="en-GB"/>
              </w:rPr>
            </w:pPr>
            <w:r w:rsidRPr="003D61BF">
              <w:rPr>
                <w:lang w:val="en-GB"/>
              </w:rPr>
              <w:lastRenderedPageBreak/>
              <w:t>20. Moxon, et al. (2001), UK</w:t>
            </w:r>
          </w:p>
        </w:tc>
        <w:tc>
          <w:tcPr>
            <w:tcW w:w="655" w:type="dxa"/>
          </w:tcPr>
          <w:p w14:paraId="0A644D95" w14:textId="77777777" w:rsidR="003D61BF" w:rsidRPr="003D61BF" w:rsidRDefault="003D61BF" w:rsidP="003D61BF">
            <w:pPr>
              <w:spacing w:after="240"/>
              <w:rPr>
                <w:lang w:val="en-GB"/>
              </w:rPr>
            </w:pPr>
            <w:r w:rsidRPr="003D61BF">
              <w:rPr>
                <w:lang w:val="en-GB"/>
              </w:rPr>
              <w:t>**</w:t>
            </w:r>
          </w:p>
        </w:tc>
        <w:tc>
          <w:tcPr>
            <w:tcW w:w="743" w:type="dxa"/>
          </w:tcPr>
          <w:p w14:paraId="4500F584" w14:textId="77777777" w:rsidR="003D61BF" w:rsidRPr="003D61BF" w:rsidRDefault="003D61BF" w:rsidP="003D61BF">
            <w:pPr>
              <w:spacing w:after="240"/>
              <w:rPr>
                <w:lang w:val="en-GB"/>
              </w:rPr>
            </w:pPr>
            <w:r w:rsidRPr="003D61BF">
              <w:rPr>
                <w:lang w:val="en-GB"/>
              </w:rPr>
              <w:t>2,3</w:t>
            </w:r>
          </w:p>
        </w:tc>
        <w:tc>
          <w:tcPr>
            <w:tcW w:w="2799" w:type="dxa"/>
          </w:tcPr>
          <w:p w14:paraId="50D79F1F" w14:textId="77777777" w:rsidR="003D61BF" w:rsidRPr="003D61BF" w:rsidRDefault="003D61BF" w:rsidP="003D61BF">
            <w:pPr>
              <w:spacing w:after="240"/>
              <w:rPr>
                <w:lang w:val="en-GB"/>
              </w:rPr>
            </w:pPr>
            <w:r w:rsidRPr="003D61BF">
              <w:rPr>
                <w:lang w:val="en-GB"/>
              </w:rPr>
              <w:t>To assess training for staff in detecting depression and implementing care-planning intervention</w:t>
            </w:r>
          </w:p>
        </w:tc>
        <w:tc>
          <w:tcPr>
            <w:tcW w:w="2800" w:type="dxa"/>
          </w:tcPr>
          <w:p w14:paraId="7B003DC0" w14:textId="77777777" w:rsidR="003D61BF" w:rsidRPr="003D61BF" w:rsidRDefault="003D61BF" w:rsidP="003D61BF">
            <w:pPr>
              <w:spacing w:after="240"/>
              <w:rPr>
                <w:lang w:val="en-GB"/>
              </w:rPr>
            </w:pPr>
            <w:r w:rsidRPr="003D61BF">
              <w:rPr>
                <w:lang w:val="en-GB"/>
              </w:rPr>
              <w:t>Care home staff (N = 22). All staff invited to attend (total N = 26).</w:t>
            </w:r>
          </w:p>
        </w:tc>
        <w:tc>
          <w:tcPr>
            <w:tcW w:w="2799" w:type="dxa"/>
          </w:tcPr>
          <w:p w14:paraId="534DF89E" w14:textId="77777777" w:rsidR="003D61BF" w:rsidRPr="003D61BF" w:rsidRDefault="003D61BF" w:rsidP="003D61BF">
            <w:pPr>
              <w:spacing w:after="240"/>
              <w:rPr>
                <w:lang w:val="en-GB"/>
              </w:rPr>
            </w:pPr>
            <w:r w:rsidRPr="003D61BF">
              <w:rPr>
                <w:lang w:val="en-GB"/>
              </w:rPr>
              <w:t>Care homes (N = 2) in one local authority. Quasi-experiment</w:t>
            </w:r>
          </w:p>
        </w:tc>
        <w:tc>
          <w:tcPr>
            <w:tcW w:w="2800" w:type="dxa"/>
          </w:tcPr>
          <w:p w14:paraId="7147A7A0" w14:textId="77777777" w:rsidR="003D61BF" w:rsidRPr="003D61BF" w:rsidRDefault="003D61BF" w:rsidP="003D61BF">
            <w:pPr>
              <w:spacing w:after="240"/>
              <w:rPr>
                <w:lang w:val="en-GB"/>
              </w:rPr>
            </w:pPr>
            <w:r w:rsidRPr="003D61BF">
              <w:rPr>
                <w:lang w:val="en-GB"/>
              </w:rPr>
              <w:t>Training is both necessary (almost half of residents deemed to be significantly depressed) and welcomed. Increased detection rates and some reductions in depressive symptoms after care plan intervention.</w:t>
            </w:r>
          </w:p>
        </w:tc>
      </w:tr>
      <w:tr w:rsidR="003D61BF" w:rsidRPr="003D61BF" w14:paraId="254B1C8E" w14:textId="77777777" w:rsidTr="00C53AC8">
        <w:tc>
          <w:tcPr>
            <w:tcW w:w="1404" w:type="dxa"/>
          </w:tcPr>
          <w:p w14:paraId="65F1F0AC" w14:textId="77777777" w:rsidR="003D61BF" w:rsidRPr="003D61BF" w:rsidRDefault="003D61BF" w:rsidP="003D61BF">
            <w:pPr>
              <w:spacing w:after="240"/>
              <w:rPr>
                <w:lang w:val="en-GB"/>
              </w:rPr>
            </w:pPr>
            <w:r w:rsidRPr="003D61BF">
              <w:rPr>
                <w:lang w:val="en-GB"/>
              </w:rPr>
              <w:t>21. Mozley, et al. (2007), UK</w:t>
            </w:r>
          </w:p>
        </w:tc>
        <w:tc>
          <w:tcPr>
            <w:tcW w:w="655" w:type="dxa"/>
          </w:tcPr>
          <w:p w14:paraId="0DAAD63F" w14:textId="77777777" w:rsidR="003D61BF" w:rsidRPr="003D61BF" w:rsidRDefault="003D61BF" w:rsidP="003D61BF">
            <w:pPr>
              <w:spacing w:after="240"/>
              <w:rPr>
                <w:lang w:val="en-GB"/>
              </w:rPr>
            </w:pPr>
            <w:r w:rsidRPr="003D61BF">
              <w:rPr>
                <w:lang w:val="en-GB"/>
              </w:rPr>
              <w:t>**</w:t>
            </w:r>
          </w:p>
        </w:tc>
        <w:tc>
          <w:tcPr>
            <w:tcW w:w="743" w:type="dxa"/>
          </w:tcPr>
          <w:p w14:paraId="6DE9E79B" w14:textId="77777777" w:rsidR="003D61BF" w:rsidRPr="003D61BF" w:rsidRDefault="003D61BF" w:rsidP="003D61BF">
            <w:pPr>
              <w:spacing w:after="240"/>
              <w:rPr>
                <w:lang w:val="en-GB"/>
              </w:rPr>
            </w:pPr>
            <w:r w:rsidRPr="003D61BF">
              <w:rPr>
                <w:lang w:val="en-GB"/>
              </w:rPr>
              <w:t>2,3</w:t>
            </w:r>
          </w:p>
        </w:tc>
        <w:tc>
          <w:tcPr>
            <w:tcW w:w="2799" w:type="dxa"/>
          </w:tcPr>
          <w:p w14:paraId="41671268" w14:textId="77777777" w:rsidR="003D61BF" w:rsidRPr="003D61BF" w:rsidRDefault="003D61BF" w:rsidP="003D61BF">
            <w:pPr>
              <w:spacing w:after="240"/>
              <w:rPr>
                <w:lang w:val="en-GB"/>
              </w:rPr>
            </w:pPr>
            <w:r w:rsidRPr="003D61BF">
              <w:rPr>
                <w:lang w:val="en-GB"/>
              </w:rPr>
              <w:t>To test hypothesis that depression severity can be reduced through occupational therapy programme</w:t>
            </w:r>
          </w:p>
        </w:tc>
        <w:tc>
          <w:tcPr>
            <w:tcW w:w="2800" w:type="dxa"/>
          </w:tcPr>
          <w:p w14:paraId="2A39E53E" w14:textId="77777777" w:rsidR="003D61BF" w:rsidRPr="003D61BF" w:rsidRDefault="003D61BF" w:rsidP="003D61BF">
            <w:pPr>
              <w:spacing w:after="240"/>
              <w:rPr>
                <w:lang w:val="en-GB"/>
              </w:rPr>
            </w:pPr>
            <w:r w:rsidRPr="003D61BF">
              <w:rPr>
                <w:lang w:val="en-GB"/>
              </w:rPr>
              <w:t>143 residents. Care home inclusion criteria; minimum 25 residents; owned by LA; non-specialist; residential not nursing home.</w:t>
            </w:r>
          </w:p>
        </w:tc>
        <w:tc>
          <w:tcPr>
            <w:tcW w:w="2799" w:type="dxa"/>
          </w:tcPr>
          <w:p w14:paraId="0A1C3D9D" w14:textId="77777777" w:rsidR="003D61BF" w:rsidRPr="003D61BF" w:rsidRDefault="003D61BF" w:rsidP="003D61BF">
            <w:pPr>
              <w:spacing w:after="240"/>
              <w:rPr>
                <w:lang w:val="en-GB"/>
              </w:rPr>
            </w:pPr>
            <w:r w:rsidRPr="003D61BF">
              <w:rPr>
                <w:lang w:val="en-GB"/>
              </w:rPr>
              <w:t>Residential care homes (N = 8) from two local authorities. Quasi-experiment (GMS-DS; MANQOL-R; Barthel Index)</w:t>
            </w:r>
          </w:p>
        </w:tc>
        <w:tc>
          <w:tcPr>
            <w:tcW w:w="2800" w:type="dxa"/>
          </w:tcPr>
          <w:p w14:paraId="78746B73" w14:textId="77777777" w:rsidR="003D61BF" w:rsidRPr="003D61BF" w:rsidRDefault="003D61BF" w:rsidP="003D61BF">
            <w:pPr>
              <w:spacing w:after="240"/>
              <w:rPr>
                <w:lang w:val="en-GB"/>
              </w:rPr>
            </w:pPr>
            <w:r w:rsidRPr="003D61BF">
              <w:rPr>
                <w:lang w:val="en-GB"/>
              </w:rPr>
              <w:t>Provides no evidence that occupational therapy impacts on depression, dependency or quality of life</w:t>
            </w:r>
          </w:p>
        </w:tc>
      </w:tr>
      <w:tr w:rsidR="003D61BF" w:rsidRPr="003D61BF" w14:paraId="06EC5E1D" w14:textId="77777777" w:rsidTr="00C53AC8">
        <w:tc>
          <w:tcPr>
            <w:tcW w:w="1404" w:type="dxa"/>
          </w:tcPr>
          <w:p w14:paraId="4D933E24" w14:textId="77777777" w:rsidR="003D61BF" w:rsidRPr="003D61BF" w:rsidRDefault="003D61BF" w:rsidP="003D61BF">
            <w:pPr>
              <w:spacing w:after="240"/>
              <w:rPr>
                <w:lang w:val="en-GB"/>
              </w:rPr>
            </w:pPr>
            <w:r w:rsidRPr="003D61BF">
              <w:rPr>
                <w:lang w:val="en-GB"/>
              </w:rPr>
              <w:t>22. Scocco, et al. (2006), Italy</w:t>
            </w:r>
          </w:p>
        </w:tc>
        <w:tc>
          <w:tcPr>
            <w:tcW w:w="655" w:type="dxa"/>
          </w:tcPr>
          <w:p w14:paraId="24C3BAA7" w14:textId="77777777" w:rsidR="003D61BF" w:rsidRPr="003D61BF" w:rsidRDefault="003D61BF" w:rsidP="003D61BF">
            <w:pPr>
              <w:spacing w:after="240"/>
              <w:rPr>
                <w:lang w:val="en-GB"/>
              </w:rPr>
            </w:pPr>
            <w:r w:rsidRPr="003D61BF">
              <w:rPr>
                <w:lang w:val="en-GB"/>
              </w:rPr>
              <w:t>*</w:t>
            </w:r>
          </w:p>
        </w:tc>
        <w:tc>
          <w:tcPr>
            <w:tcW w:w="743" w:type="dxa"/>
          </w:tcPr>
          <w:p w14:paraId="03DC6EC4" w14:textId="77777777" w:rsidR="003D61BF" w:rsidRPr="003D61BF" w:rsidRDefault="003D61BF" w:rsidP="003D61BF">
            <w:pPr>
              <w:spacing w:after="240"/>
              <w:rPr>
                <w:lang w:val="en-GB"/>
              </w:rPr>
            </w:pPr>
            <w:r w:rsidRPr="003D61BF">
              <w:rPr>
                <w:lang w:val="en-GB"/>
              </w:rPr>
              <w:t>1</w:t>
            </w:r>
          </w:p>
        </w:tc>
        <w:tc>
          <w:tcPr>
            <w:tcW w:w="2799" w:type="dxa"/>
          </w:tcPr>
          <w:p w14:paraId="3A91FD5E" w14:textId="77777777" w:rsidR="003D61BF" w:rsidRPr="003D61BF" w:rsidRDefault="003D61BF" w:rsidP="003D61BF">
            <w:pPr>
              <w:spacing w:after="240"/>
              <w:rPr>
                <w:lang w:val="en-GB"/>
              </w:rPr>
            </w:pPr>
            <w:r w:rsidRPr="003D61BF">
              <w:rPr>
                <w:lang w:val="en-GB"/>
              </w:rPr>
              <w:t>To assess suicide and attempted suicide rates and their characteristics among older residents in nursing homes in North-East Italy</w:t>
            </w:r>
          </w:p>
        </w:tc>
        <w:tc>
          <w:tcPr>
            <w:tcW w:w="2800" w:type="dxa"/>
          </w:tcPr>
          <w:p w14:paraId="0DB1C06A" w14:textId="77777777" w:rsidR="003D61BF" w:rsidRPr="003D61BF" w:rsidRDefault="003D61BF" w:rsidP="003D61BF">
            <w:pPr>
              <w:spacing w:after="240"/>
              <w:rPr>
                <w:lang w:val="en-GB"/>
              </w:rPr>
            </w:pPr>
            <w:r w:rsidRPr="003D61BF">
              <w:rPr>
                <w:lang w:val="en-GB"/>
              </w:rPr>
              <w:t>26,875 residents total. Homes with &lt; 50% under 65 years. Open verdicts, self-starvation and ‘suicidal erosion’ were not considered as suicide/suicide attempts in this study</w:t>
            </w:r>
          </w:p>
        </w:tc>
        <w:tc>
          <w:tcPr>
            <w:tcW w:w="2799" w:type="dxa"/>
          </w:tcPr>
          <w:p w14:paraId="772F5DFF" w14:textId="77777777" w:rsidR="003D61BF" w:rsidRPr="003D61BF" w:rsidRDefault="003D61BF" w:rsidP="003D61BF">
            <w:pPr>
              <w:spacing w:after="240"/>
              <w:rPr>
                <w:lang w:val="en-GB"/>
              </w:rPr>
            </w:pPr>
            <w:r w:rsidRPr="003D61BF">
              <w:rPr>
                <w:lang w:val="en-GB"/>
              </w:rPr>
              <w:t>Nursing homes (N = 298). Managers or designated staff member surveyed. Cross sectional survey</w:t>
            </w:r>
          </w:p>
        </w:tc>
        <w:tc>
          <w:tcPr>
            <w:tcW w:w="2800" w:type="dxa"/>
          </w:tcPr>
          <w:p w14:paraId="6F360861" w14:textId="77777777" w:rsidR="003D61BF" w:rsidRPr="003D61BF" w:rsidRDefault="003D61BF" w:rsidP="003D61BF">
            <w:pPr>
              <w:spacing w:after="240"/>
              <w:rPr>
                <w:lang w:val="en-GB"/>
              </w:rPr>
            </w:pPr>
            <w:r w:rsidRPr="003D61BF">
              <w:rPr>
                <w:lang w:val="en-GB"/>
              </w:rPr>
              <w:t>The suicide rate in this study was higher than the national average for over 65s.   Behavioural control, lack of access to methods of suicide and medical supervision appear to have failed to prevent suicide and attempted suicide.</w:t>
            </w:r>
          </w:p>
        </w:tc>
      </w:tr>
      <w:tr w:rsidR="003D61BF" w:rsidRPr="003D61BF" w14:paraId="0560A3FF" w14:textId="77777777" w:rsidTr="00C53AC8">
        <w:tc>
          <w:tcPr>
            <w:tcW w:w="1404" w:type="dxa"/>
          </w:tcPr>
          <w:p w14:paraId="34E32F2A" w14:textId="77777777" w:rsidR="003D61BF" w:rsidRPr="003D61BF" w:rsidRDefault="003D61BF" w:rsidP="003D61BF">
            <w:pPr>
              <w:spacing w:after="240"/>
              <w:rPr>
                <w:lang w:val="en-GB"/>
              </w:rPr>
            </w:pPr>
            <w:r w:rsidRPr="003D61BF">
              <w:rPr>
                <w:lang w:val="en-GB"/>
              </w:rPr>
              <w:lastRenderedPageBreak/>
              <w:t>23. Underwood, et al. (2013), UK</w:t>
            </w:r>
          </w:p>
        </w:tc>
        <w:tc>
          <w:tcPr>
            <w:tcW w:w="655" w:type="dxa"/>
          </w:tcPr>
          <w:p w14:paraId="0A9533AE" w14:textId="77777777" w:rsidR="003D61BF" w:rsidRPr="003D61BF" w:rsidRDefault="003D61BF" w:rsidP="003D61BF">
            <w:pPr>
              <w:spacing w:after="240"/>
              <w:rPr>
                <w:lang w:val="en-GB"/>
              </w:rPr>
            </w:pPr>
            <w:r w:rsidRPr="003D61BF">
              <w:rPr>
                <w:lang w:val="en-GB"/>
              </w:rPr>
              <w:t>****</w:t>
            </w:r>
          </w:p>
        </w:tc>
        <w:tc>
          <w:tcPr>
            <w:tcW w:w="743" w:type="dxa"/>
          </w:tcPr>
          <w:p w14:paraId="18EC5063" w14:textId="77777777" w:rsidR="003D61BF" w:rsidRPr="003D61BF" w:rsidRDefault="003D61BF" w:rsidP="003D61BF">
            <w:pPr>
              <w:spacing w:after="240"/>
              <w:rPr>
                <w:lang w:val="en-GB"/>
              </w:rPr>
            </w:pPr>
            <w:r w:rsidRPr="003D61BF">
              <w:rPr>
                <w:lang w:val="en-GB"/>
              </w:rPr>
              <w:t>3</w:t>
            </w:r>
          </w:p>
        </w:tc>
        <w:tc>
          <w:tcPr>
            <w:tcW w:w="2799" w:type="dxa"/>
          </w:tcPr>
          <w:p w14:paraId="3CD4A5F4" w14:textId="77777777" w:rsidR="003D61BF" w:rsidRPr="003D61BF" w:rsidRDefault="003D61BF" w:rsidP="003D61BF">
            <w:pPr>
              <w:spacing w:after="240"/>
              <w:rPr>
                <w:lang w:val="en-GB"/>
              </w:rPr>
            </w:pPr>
            <w:r w:rsidRPr="003D61BF">
              <w:rPr>
                <w:lang w:val="en-GB"/>
              </w:rPr>
              <w:t>To compare depression levels between intervention and control homes up to 12 months after the introduction of a ‘whole-home’ exercise intervention programme.</w:t>
            </w:r>
          </w:p>
        </w:tc>
        <w:tc>
          <w:tcPr>
            <w:tcW w:w="2800" w:type="dxa"/>
          </w:tcPr>
          <w:p w14:paraId="44EF6020" w14:textId="77777777" w:rsidR="003D61BF" w:rsidRPr="003D61BF" w:rsidRDefault="003D61BF" w:rsidP="003D61BF">
            <w:pPr>
              <w:spacing w:after="240"/>
              <w:rPr>
                <w:lang w:val="en-GB"/>
              </w:rPr>
            </w:pPr>
            <w:r w:rsidRPr="003D61BF">
              <w:rPr>
                <w:lang w:val="en-GB"/>
              </w:rPr>
              <w:t>Baseline data for 765 residents; follow up 484.</w:t>
            </w:r>
          </w:p>
          <w:p w14:paraId="2E478757" w14:textId="77777777" w:rsidR="003D61BF" w:rsidRPr="003D61BF" w:rsidRDefault="003D61BF" w:rsidP="003D61BF">
            <w:pPr>
              <w:spacing w:after="240"/>
              <w:rPr>
                <w:lang w:val="en-GB"/>
              </w:rPr>
            </w:pPr>
            <w:r w:rsidRPr="003D61BF">
              <w:rPr>
                <w:lang w:val="en-GB"/>
              </w:rPr>
              <w:t>Homes with &gt; 6 potential participants; no severe cognitive impairment; English speaking; physically well enough to participate</w:t>
            </w:r>
          </w:p>
        </w:tc>
        <w:tc>
          <w:tcPr>
            <w:tcW w:w="2799" w:type="dxa"/>
          </w:tcPr>
          <w:p w14:paraId="091FD4AC" w14:textId="77777777" w:rsidR="003D61BF" w:rsidRPr="003D61BF" w:rsidRDefault="003D61BF" w:rsidP="003D61BF">
            <w:pPr>
              <w:spacing w:after="240"/>
              <w:rPr>
                <w:lang w:val="en-GB"/>
              </w:rPr>
            </w:pPr>
            <w:r w:rsidRPr="003D61BF">
              <w:rPr>
                <w:lang w:val="en-GB"/>
              </w:rPr>
              <w:t>Nursing homes (N = 78). Cluster RCT</w:t>
            </w:r>
          </w:p>
        </w:tc>
        <w:tc>
          <w:tcPr>
            <w:tcW w:w="2800" w:type="dxa"/>
          </w:tcPr>
          <w:p w14:paraId="252E8993" w14:textId="77777777" w:rsidR="003D61BF" w:rsidRPr="003D61BF" w:rsidRDefault="003D61BF" w:rsidP="003D61BF">
            <w:pPr>
              <w:spacing w:after="240"/>
              <w:rPr>
                <w:lang w:val="en-GB"/>
              </w:rPr>
            </w:pPr>
            <w:r w:rsidRPr="003D61BF">
              <w:rPr>
                <w:lang w:val="en-GB"/>
              </w:rPr>
              <w:t>Intervention was highly regarded by participants and staff but failed to show impact on depression symptoms</w:t>
            </w:r>
          </w:p>
        </w:tc>
      </w:tr>
      <w:tr w:rsidR="003D61BF" w:rsidRPr="003D61BF" w14:paraId="064628FE" w14:textId="77777777" w:rsidTr="00C53AC8">
        <w:tc>
          <w:tcPr>
            <w:tcW w:w="1404" w:type="dxa"/>
          </w:tcPr>
          <w:p w14:paraId="67802E13" w14:textId="77777777" w:rsidR="003D61BF" w:rsidRPr="003D61BF" w:rsidRDefault="003D61BF" w:rsidP="003D61BF">
            <w:pPr>
              <w:spacing w:after="240"/>
              <w:rPr>
                <w:lang w:val="en-GB"/>
              </w:rPr>
            </w:pPr>
            <w:r w:rsidRPr="003D61BF">
              <w:rPr>
                <w:lang w:val="en-GB"/>
              </w:rPr>
              <w:t>24. Walker &amp; Osgood, (2001), USA</w:t>
            </w:r>
          </w:p>
        </w:tc>
        <w:tc>
          <w:tcPr>
            <w:tcW w:w="655" w:type="dxa"/>
          </w:tcPr>
          <w:p w14:paraId="3B7470D6" w14:textId="77777777" w:rsidR="003D61BF" w:rsidRPr="003D61BF" w:rsidRDefault="003D61BF" w:rsidP="003D61BF">
            <w:pPr>
              <w:spacing w:after="240"/>
              <w:rPr>
                <w:lang w:val="en-GB"/>
              </w:rPr>
            </w:pPr>
            <w:r w:rsidRPr="003D61BF">
              <w:rPr>
                <w:lang w:val="en-GB"/>
              </w:rPr>
              <w:t>*</w:t>
            </w:r>
          </w:p>
        </w:tc>
        <w:tc>
          <w:tcPr>
            <w:tcW w:w="743" w:type="dxa"/>
          </w:tcPr>
          <w:p w14:paraId="7D1984BA" w14:textId="77777777" w:rsidR="003D61BF" w:rsidRPr="003D61BF" w:rsidRDefault="003D61BF" w:rsidP="003D61BF">
            <w:pPr>
              <w:spacing w:after="240"/>
              <w:rPr>
                <w:lang w:val="en-GB"/>
              </w:rPr>
            </w:pPr>
            <w:r w:rsidRPr="003D61BF">
              <w:rPr>
                <w:lang w:val="en-GB"/>
              </w:rPr>
              <w:t>3</w:t>
            </w:r>
          </w:p>
        </w:tc>
        <w:tc>
          <w:tcPr>
            <w:tcW w:w="2799" w:type="dxa"/>
          </w:tcPr>
          <w:p w14:paraId="5705BC3E" w14:textId="77777777" w:rsidR="003D61BF" w:rsidRPr="003D61BF" w:rsidRDefault="003D61BF" w:rsidP="003D61BF">
            <w:pPr>
              <w:spacing w:after="240"/>
              <w:rPr>
                <w:lang w:val="en-GB"/>
              </w:rPr>
            </w:pPr>
            <w:r w:rsidRPr="003D61BF">
              <w:rPr>
                <w:lang w:val="en-GB"/>
              </w:rPr>
              <w:t>To measure what staff already know about suicide prevention</w:t>
            </w:r>
          </w:p>
          <w:p w14:paraId="12138D4A" w14:textId="77777777" w:rsidR="003D61BF" w:rsidRPr="003D61BF" w:rsidRDefault="003D61BF" w:rsidP="003D61BF">
            <w:pPr>
              <w:spacing w:after="240"/>
              <w:rPr>
                <w:lang w:val="en-GB"/>
              </w:rPr>
            </w:pPr>
            <w:r w:rsidRPr="003D61BF">
              <w:rPr>
                <w:lang w:val="en-GB"/>
              </w:rPr>
              <w:t>To develop a curriculum of staff training in recognising and preventing suicide</w:t>
            </w:r>
          </w:p>
          <w:p w14:paraId="131FFF8A" w14:textId="77777777" w:rsidR="003D61BF" w:rsidRPr="003D61BF" w:rsidRDefault="003D61BF" w:rsidP="003D61BF">
            <w:pPr>
              <w:spacing w:after="240"/>
              <w:rPr>
                <w:lang w:val="en-GB"/>
              </w:rPr>
            </w:pPr>
            <w:r w:rsidRPr="003D61BF">
              <w:rPr>
                <w:lang w:val="en-GB"/>
              </w:rPr>
              <w:t>To test a pilot programme of training for effects on staff knowledge and attitudes</w:t>
            </w:r>
          </w:p>
        </w:tc>
        <w:tc>
          <w:tcPr>
            <w:tcW w:w="2800" w:type="dxa"/>
          </w:tcPr>
          <w:p w14:paraId="4D9B18B0" w14:textId="77777777" w:rsidR="003D61BF" w:rsidRPr="003D61BF" w:rsidRDefault="003D61BF" w:rsidP="003D61BF">
            <w:pPr>
              <w:spacing w:after="240"/>
              <w:rPr>
                <w:lang w:val="en-GB"/>
              </w:rPr>
            </w:pPr>
            <w:r w:rsidRPr="003D61BF">
              <w:rPr>
                <w:lang w:val="en-GB"/>
              </w:rPr>
              <w:t>Care home staff (N = 57 baseline; 43 with pre and post data)</w:t>
            </w:r>
          </w:p>
        </w:tc>
        <w:tc>
          <w:tcPr>
            <w:tcW w:w="2799" w:type="dxa"/>
          </w:tcPr>
          <w:p w14:paraId="520F03AF" w14:textId="77777777" w:rsidR="003D61BF" w:rsidRPr="003D61BF" w:rsidRDefault="003D61BF" w:rsidP="003D61BF">
            <w:pPr>
              <w:spacing w:after="240"/>
              <w:rPr>
                <w:lang w:val="en-GB"/>
              </w:rPr>
            </w:pPr>
            <w:r w:rsidRPr="003D61BF">
              <w:rPr>
                <w:lang w:val="en-GB"/>
              </w:rPr>
              <w:t>Care homes (N = 2). Quasi-experiment</w:t>
            </w:r>
          </w:p>
        </w:tc>
        <w:tc>
          <w:tcPr>
            <w:tcW w:w="2800" w:type="dxa"/>
          </w:tcPr>
          <w:p w14:paraId="250D320F" w14:textId="77777777" w:rsidR="003D61BF" w:rsidRPr="003D61BF" w:rsidRDefault="003D61BF" w:rsidP="003D61BF">
            <w:pPr>
              <w:spacing w:after="240"/>
              <w:rPr>
                <w:lang w:val="en-GB"/>
              </w:rPr>
            </w:pPr>
            <w:r w:rsidRPr="003D61BF">
              <w:rPr>
                <w:lang w:val="en-GB"/>
              </w:rPr>
              <w:t xml:space="preserve">That training can be beneficial to raise awareness.  </w:t>
            </w:r>
          </w:p>
        </w:tc>
      </w:tr>
      <w:tr w:rsidR="003D61BF" w:rsidRPr="003D61BF" w14:paraId="0AA2DCD2" w14:textId="77777777" w:rsidTr="00C53AC8">
        <w:tc>
          <w:tcPr>
            <w:tcW w:w="1404" w:type="dxa"/>
          </w:tcPr>
          <w:p w14:paraId="4C9F4CF3" w14:textId="77777777" w:rsidR="003D61BF" w:rsidRPr="003D61BF" w:rsidRDefault="003D61BF" w:rsidP="003D61BF">
            <w:pPr>
              <w:spacing w:after="240"/>
              <w:rPr>
                <w:lang w:val="en-GB"/>
              </w:rPr>
            </w:pPr>
            <w:r w:rsidRPr="003D61BF">
              <w:rPr>
                <w:lang w:val="en-GB"/>
              </w:rPr>
              <w:t>25. Yeung, et al. (2013) China</w:t>
            </w:r>
          </w:p>
        </w:tc>
        <w:tc>
          <w:tcPr>
            <w:tcW w:w="655" w:type="dxa"/>
          </w:tcPr>
          <w:p w14:paraId="1657D45B" w14:textId="77777777" w:rsidR="003D61BF" w:rsidRPr="003D61BF" w:rsidRDefault="003D61BF" w:rsidP="003D61BF">
            <w:pPr>
              <w:spacing w:after="240"/>
              <w:rPr>
                <w:lang w:val="en-GB"/>
              </w:rPr>
            </w:pPr>
            <w:r w:rsidRPr="003D61BF">
              <w:rPr>
                <w:lang w:val="en-GB"/>
              </w:rPr>
              <w:t>**</w:t>
            </w:r>
          </w:p>
        </w:tc>
        <w:tc>
          <w:tcPr>
            <w:tcW w:w="743" w:type="dxa"/>
          </w:tcPr>
          <w:p w14:paraId="427A64E0" w14:textId="77777777" w:rsidR="003D61BF" w:rsidRPr="003D61BF" w:rsidRDefault="003D61BF" w:rsidP="003D61BF">
            <w:pPr>
              <w:spacing w:after="240"/>
              <w:rPr>
                <w:lang w:val="en-GB"/>
              </w:rPr>
            </w:pPr>
            <w:r w:rsidRPr="003D61BF">
              <w:rPr>
                <w:lang w:val="en-GB"/>
              </w:rPr>
              <w:t>2</w:t>
            </w:r>
          </w:p>
        </w:tc>
        <w:tc>
          <w:tcPr>
            <w:tcW w:w="2799" w:type="dxa"/>
          </w:tcPr>
          <w:p w14:paraId="6C7CB998" w14:textId="77777777" w:rsidR="003D61BF" w:rsidRPr="003D61BF" w:rsidRDefault="003D61BF" w:rsidP="003D61BF">
            <w:pPr>
              <w:spacing w:after="240"/>
              <w:rPr>
                <w:lang w:val="en-GB"/>
              </w:rPr>
            </w:pPr>
            <w:r w:rsidRPr="003D61BF">
              <w:rPr>
                <w:lang w:val="en-GB"/>
              </w:rPr>
              <w:t>To test the mediating effect of institutional peer support on the relationship between physical decline and depressive symptoms in nursing home residents</w:t>
            </w:r>
          </w:p>
        </w:tc>
        <w:tc>
          <w:tcPr>
            <w:tcW w:w="2800" w:type="dxa"/>
          </w:tcPr>
          <w:p w14:paraId="07E8DC5B" w14:textId="77777777" w:rsidR="003D61BF" w:rsidRPr="003D61BF" w:rsidRDefault="003D61BF" w:rsidP="003D61BF">
            <w:pPr>
              <w:spacing w:after="240"/>
              <w:rPr>
                <w:lang w:val="en-GB"/>
              </w:rPr>
            </w:pPr>
            <w:r w:rsidRPr="003D61BF">
              <w:rPr>
                <w:lang w:val="en-GB"/>
              </w:rPr>
              <w:t>Residents (N = 187; 133 female)</w:t>
            </w:r>
          </w:p>
        </w:tc>
        <w:tc>
          <w:tcPr>
            <w:tcW w:w="2799" w:type="dxa"/>
          </w:tcPr>
          <w:p w14:paraId="0B5A4456" w14:textId="77777777" w:rsidR="003D61BF" w:rsidRPr="003D61BF" w:rsidRDefault="003D61BF" w:rsidP="003D61BF">
            <w:pPr>
              <w:spacing w:after="240"/>
              <w:rPr>
                <w:lang w:val="en-GB"/>
              </w:rPr>
            </w:pPr>
            <w:r w:rsidRPr="003D61BF">
              <w:rPr>
                <w:lang w:val="en-GB"/>
              </w:rPr>
              <w:t>Care homes (N = 2). Cross sectional survey (GDS)</w:t>
            </w:r>
          </w:p>
        </w:tc>
        <w:tc>
          <w:tcPr>
            <w:tcW w:w="2800" w:type="dxa"/>
          </w:tcPr>
          <w:p w14:paraId="20FC5057" w14:textId="77777777" w:rsidR="003D61BF" w:rsidRPr="003D61BF" w:rsidRDefault="003D61BF" w:rsidP="003D61BF">
            <w:pPr>
              <w:spacing w:after="240"/>
              <w:rPr>
                <w:lang w:val="en-GB"/>
              </w:rPr>
            </w:pPr>
            <w:r w:rsidRPr="003D61BF">
              <w:rPr>
                <w:lang w:val="en-GB"/>
              </w:rPr>
              <w:t>Peer support has a positive contribution to make in reducing incidence of depressive symptoms</w:t>
            </w:r>
          </w:p>
        </w:tc>
      </w:tr>
    </w:tbl>
    <w:p w14:paraId="24FE1525" w14:textId="63768FAF" w:rsidR="003D61BF" w:rsidRDefault="00D14611" w:rsidP="003D61BF">
      <w:pPr>
        <w:rPr>
          <w:lang w:val="en-GB"/>
        </w:rPr>
      </w:pPr>
      <w:r>
        <w:rPr>
          <w:lang w:val="en-GB"/>
        </w:rPr>
        <w:lastRenderedPageBreak/>
        <w:t>QA = Quality assurance rating, more * indicates a higher quality paper as defined by MMAT (Pluye, et al., 2011)</w:t>
      </w:r>
    </w:p>
    <w:p w14:paraId="56731C24" w14:textId="44114E1C" w:rsidR="00D14611" w:rsidRPr="003D61BF" w:rsidRDefault="00D14611" w:rsidP="003D61BF">
      <w:pPr>
        <w:rPr>
          <w:lang w:val="en-GB"/>
        </w:rPr>
      </w:pPr>
      <w:r>
        <w:rPr>
          <w:lang w:val="en-GB"/>
        </w:rPr>
        <w:t>RQ – refers to the research question addressed by this specific paper, as indicated in the text many papers were relevant to more than one research question.</w:t>
      </w:r>
    </w:p>
    <w:p w14:paraId="427DF067" w14:textId="77777777" w:rsidR="003D61BF" w:rsidRPr="003D61BF" w:rsidRDefault="003D61BF" w:rsidP="003D61BF">
      <w:pPr>
        <w:rPr>
          <w:lang w:val="en-GB"/>
        </w:rPr>
      </w:pPr>
      <w:r w:rsidRPr="003D61BF">
        <w:rPr>
          <w:lang w:val="en-GB"/>
        </w:rPr>
        <w:t>CES-D = Center for Epidemiological Studies – Depression Scale; GDS = Geriatric Depression Scale; GMS-DS = Geriatric Mental State – Depression Scale; HADS = Hospital Anxiety and Depression Scale; LSES = Salamon-Conte Life Satisfaction in the Elderly Scale; MANQOL – R = Manchester Quality of Life Profile – Residential; MDS = Minimum Data Set; MINI = Mini International Neuropsychiatric Interview; MMSE = Mini Mental State Examination; MOS-SF-20 = Measures of Quality of Life – Short Form; SWLS = Satisfaction With Life Scale</w:t>
      </w:r>
    </w:p>
    <w:p w14:paraId="3835EEF5" w14:textId="3A0E3B57" w:rsidR="00674498" w:rsidRPr="003D61BF" w:rsidRDefault="00674498" w:rsidP="003D61BF">
      <w:pPr>
        <w:rPr>
          <w:lang w:val="en-GB"/>
        </w:rPr>
      </w:pPr>
    </w:p>
    <w:sectPr w:rsidR="00674498" w:rsidRPr="003D61BF" w:rsidSect="003D61BF">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5F9"/>
    <w:multiLevelType w:val="hybridMultilevel"/>
    <w:tmpl w:val="F648C3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0B33C74"/>
    <w:multiLevelType w:val="hybridMultilevel"/>
    <w:tmpl w:val="BBE25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D9"/>
    <w:rsid w:val="00012ED9"/>
    <w:rsid w:val="00012F21"/>
    <w:rsid w:val="000446A1"/>
    <w:rsid w:val="00062492"/>
    <w:rsid w:val="000633FD"/>
    <w:rsid w:val="000905A8"/>
    <w:rsid w:val="000C2DEA"/>
    <w:rsid w:val="001209DC"/>
    <w:rsid w:val="00121E5B"/>
    <w:rsid w:val="00135B53"/>
    <w:rsid w:val="00153738"/>
    <w:rsid w:val="00166196"/>
    <w:rsid w:val="00174649"/>
    <w:rsid w:val="001E1B85"/>
    <w:rsid w:val="001E346E"/>
    <w:rsid w:val="002258BE"/>
    <w:rsid w:val="00284525"/>
    <w:rsid w:val="002A2FAF"/>
    <w:rsid w:val="002B1B3F"/>
    <w:rsid w:val="002D1DE4"/>
    <w:rsid w:val="00302EF4"/>
    <w:rsid w:val="00313229"/>
    <w:rsid w:val="003317C9"/>
    <w:rsid w:val="00337C9F"/>
    <w:rsid w:val="00365E30"/>
    <w:rsid w:val="00377CE5"/>
    <w:rsid w:val="003A343D"/>
    <w:rsid w:val="003B15DE"/>
    <w:rsid w:val="003D61BF"/>
    <w:rsid w:val="00512CFB"/>
    <w:rsid w:val="00514FAE"/>
    <w:rsid w:val="00523DD8"/>
    <w:rsid w:val="00542B2F"/>
    <w:rsid w:val="005A7FF9"/>
    <w:rsid w:val="005E5CD6"/>
    <w:rsid w:val="005F0E08"/>
    <w:rsid w:val="00631CC7"/>
    <w:rsid w:val="00636073"/>
    <w:rsid w:val="0066276D"/>
    <w:rsid w:val="00670315"/>
    <w:rsid w:val="00674498"/>
    <w:rsid w:val="006E38C8"/>
    <w:rsid w:val="007037CA"/>
    <w:rsid w:val="00710AA9"/>
    <w:rsid w:val="00754479"/>
    <w:rsid w:val="00756633"/>
    <w:rsid w:val="007576DF"/>
    <w:rsid w:val="0082494A"/>
    <w:rsid w:val="00830439"/>
    <w:rsid w:val="00857700"/>
    <w:rsid w:val="00860A29"/>
    <w:rsid w:val="00870CEC"/>
    <w:rsid w:val="00883E1F"/>
    <w:rsid w:val="008A2223"/>
    <w:rsid w:val="008B5CA7"/>
    <w:rsid w:val="008C07A7"/>
    <w:rsid w:val="008C753B"/>
    <w:rsid w:val="008D2592"/>
    <w:rsid w:val="008F273A"/>
    <w:rsid w:val="008F3CB3"/>
    <w:rsid w:val="00905D85"/>
    <w:rsid w:val="00921BC4"/>
    <w:rsid w:val="00927B4C"/>
    <w:rsid w:val="00947D20"/>
    <w:rsid w:val="00955481"/>
    <w:rsid w:val="009A00BD"/>
    <w:rsid w:val="009B2316"/>
    <w:rsid w:val="009C55EE"/>
    <w:rsid w:val="009D70E4"/>
    <w:rsid w:val="009F1731"/>
    <w:rsid w:val="00A038F7"/>
    <w:rsid w:val="00A7383A"/>
    <w:rsid w:val="00AD4482"/>
    <w:rsid w:val="00AF2EC7"/>
    <w:rsid w:val="00B34E1F"/>
    <w:rsid w:val="00B73B7C"/>
    <w:rsid w:val="00B95905"/>
    <w:rsid w:val="00BA025A"/>
    <w:rsid w:val="00BA12AB"/>
    <w:rsid w:val="00BD586D"/>
    <w:rsid w:val="00BE3CF7"/>
    <w:rsid w:val="00BE7155"/>
    <w:rsid w:val="00C04945"/>
    <w:rsid w:val="00C26C5C"/>
    <w:rsid w:val="00C52DF8"/>
    <w:rsid w:val="00C87856"/>
    <w:rsid w:val="00C94CFC"/>
    <w:rsid w:val="00CE34E6"/>
    <w:rsid w:val="00D05156"/>
    <w:rsid w:val="00D14611"/>
    <w:rsid w:val="00D307D3"/>
    <w:rsid w:val="00DC6017"/>
    <w:rsid w:val="00E06673"/>
    <w:rsid w:val="00E86ED6"/>
    <w:rsid w:val="00E963AA"/>
    <w:rsid w:val="00EB4ADA"/>
    <w:rsid w:val="00F01D97"/>
    <w:rsid w:val="00F03A13"/>
    <w:rsid w:val="00F35B11"/>
    <w:rsid w:val="00F75F91"/>
    <w:rsid w:val="00FC202F"/>
    <w:rsid w:val="00FC3696"/>
    <w:rsid w:val="00FE0201"/>
    <w:rsid w:val="00FE68D9"/>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0C1F"/>
  <w15:docId w15:val="{78EC2E93-192A-41C9-B5DD-BD2F8347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CD6"/>
    <w:rPr>
      <w:rFonts w:ascii="Cambria" w:hAnsi="Cambri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C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CEC"/>
    <w:rPr>
      <w:rFonts w:ascii="Tahoma" w:hAnsi="Tahoma" w:cs="Tahoma"/>
      <w:sz w:val="16"/>
      <w:szCs w:val="16"/>
    </w:rPr>
  </w:style>
  <w:style w:type="table" w:styleId="TableGrid">
    <w:name w:val="Table Grid"/>
    <w:basedOn w:val="TableNormal"/>
    <w:uiPriority w:val="59"/>
    <w:rsid w:val="00302E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17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85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80/13607863.2018.15016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8627</Words>
  <Characters>49174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Gleeson</dc:creator>
  <cp:lastModifiedBy>Helen Gleeson</cp:lastModifiedBy>
  <cp:revision>3</cp:revision>
  <dcterms:created xsi:type="dcterms:W3CDTF">2018-09-06T09:58:00Z</dcterms:created>
  <dcterms:modified xsi:type="dcterms:W3CDTF">2018-11-05T18:03:00Z</dcterms:modified>
</cp:coreProperties>
</file>