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FE" w:rsidRPr="00C21AFE" w:rsidRDefault="00C21AFE" w:rsidP="00C21AFE">
      <w:pPr>
        <w:pStyle w:val="p1"/>
        <w:rPr>
          <w:rFonts w:ascii="Times New Roman" w:hAnsi="Times New Roman" w:cs="Times New Roman"/>
        </w:rPr>
      </w:pPr>
      <w:r w:rsidRPr="00C21AFE">
        <w:rPr>
          <w:rStyle w:val="s1"/>
          <w:rFonts w:ascii="Times New Roman" w:hAnsi="Times New Roman" w:cs="Times New Roman"/>
          <w:b/>
        </w:rPr>
        <w:t>The role of fractional exhaled nitric oxide in the assessment of athletes reporting exertional dyspnoea</w:t>
      </w:r>
      <w:bookmarkStart w:id="0" w:name="_GoBack"/>
      <w:bookmarkEnd w:id="0"/>
      <w:r w:rsidRPr="00C21AFE">
        <w:rPr>
          <w:rFonts w:ascii="Times New Roman" w:hAnsi="Times New Roman" w:cs="Times New Roman"/>
        </w:rPr>
        <w:br/>
      </w:r>
    </w:p>
    <w:p w:rsidR="00C21AFE" w:rsidRPr="00C21AFE" w:rsidRDefault="00C21AFE" w:rsidP="00C21AFE">
      <w:pPr>
        <w:pStyle w:val="p3"/>
        <w:rPr>
          <w:rFonts w:ascii="Times New Roman" w:hAnsi="Times New Roman" w:cs="Times New Roman"/>
        </w:rPr>
      </w:pPr>
      <w:hyperlink r:id="rId4" w:history="1">
        <w:r w:rsidRPr="0053566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Allen, H</w:t>
        </w:r>
      </w:hyperlink>
      <w:r w:rsidRPr="0053566B">
        <w:rPr>
          <w:rStyle w:val="s2"/>
          <w:rFonts w:ascii="Times New Roman" w:hAnsi="Times New Roman" w:cs="Times New Roman"/>
          <w:color w:val="000000" w:themeColor="text1"/>
        </w:rPr>
        <w:t xml:space="preserve"> and </w:t>
      </w:r>
      <w:hyperlink r:id="rId5" w:history="1">
        <w:r w:rsidRPr="0053566B">
          <w:rPr>
            <w:rStyle w:val="s3"/>
            <w:rFonts w:ascii="Times New Roman" w:hAnsi="Times New Roman" w:cs="Times New Roman"/>
            <w:color w:val="000000" w:themeColor="text1"/>
          </w:rPr>
          <w:t>Hull, J</w:t>
        </w:r>
      </w:hyperlink>
      <w:r w:rsidRPr="0053566B">
        <w:rPr>
          <w:rStyle w:val="s2"/>
          <w:rFonts w:ascii="Times New Roman" w:hAnsi="Times New Roman" w:cs="Times New Roman"/>
          <w:color w:val="000000" w:themeColor="text1"/>
        </w:rPr>
        <w:t xml:space="preserve"> and </w:t>
      </w:r>
      <w:hyperlink r:id="rId6" w:history="1">
        <w:r w:rsidRPr="0053566B">
          <w:rPr>
            <w:rStyle w:val="s4"/>
            <w:rFonts w:ascii="Times New Roman" w:hAnsi="Times New Roman" w:cs="Times New Roman"/>
            <w:color w:val="000000" w:themeColor="text1"/>
          </w:rPr>
          <w:t>Backhouse, SH</w:t>
        </w:r>
      </w:hyperlink>
      <w:r w:rsidRPr="0053566B">
        <w:rPr>
          <w:rStyle w:val="s2"/>
          <w:rFonts w:ascii="Times New Roman" w:hAnsi="Times New Roman" w:cs="Times New Roman"/>
          <w:color w:val="000000" w:themeColor="text1"/>
        </w:rPr>
        <w:t xml:space="preserve"> </w:t>
      </w:r>
      <w:r w:rsidRPr="00C21AFE">
        <w:rPr>
          <w:rStyle w:val="s2"/>
          <w:rFonts w:ascii="Times New Roman" w:hAnsi="Times New Roman" w:cs="Times New Roman"/>
        </w:rPr>
        <w:t xml:space="preserve">and </w:t>
      </w:r>
      <w:hyperlink r:id="rId7" w:history="1">
        <w:r w:rsidRPr="00C21AFE">
          <w:rPr>
            <w:rStyle w:val="s3"/>
            <w:rFonts w:ascii="Times New Roman" w:hAnsi="Times New Roman" w:cs="Times New Roman"/>
          </w:rPr>
          <w:t>Dickinson, J</w:t>
        </w:r>
      </w:hyperlink>
      <w:r w:rsidRPr="00C21AFE">
        <w:rPr>
          <w:rStyle w:val="s2"/>
          <w:rFonts w:ascii="Times New Roman" w:hAnsi="Times New Roman" w:cs="Times New Roman"/>
        </w:rPr>
        <w:t xml:space="preserve"> and </w:t>
      </w:r>
      <w:hyperlink r:id="rId8" w:history="1">
        <w:r w:rsidRPr="00C21AFE">
          <w:rPr>
            <w:rStyle w:val="s3"/>
            <w:rFonts w:ascii="Times New Roman" w:hAnsi="Times New Roman" w:cs="Times New Roman"/>
          </w:rPr>
          <w:t xml:space="preserve">De </w:t>
        </w:r>
        <w:proofErr w:type="spellStart"/>
        <w:r w:rsidRPr="00C21AFE">
          <w:rPr>
            <w:rStyle w:val="s3"/>
            <w:rFonts w:ascii="Times New Roman" w:hAnsi="Times New Roman" w:cs="Times New Roman"/>
          </w:rPr>
          <w:t>Carn</w:t>
        </w:r>
        <w:proofErr w:type="spellEnd"/>
        <w:r w:rsidRPr="00C21AFE">
          <w:rPr>
            <w:rStyle w:val="s3"/>
            <w:rFonts w:ascii="Times New Roman" w:hAnsi="Times New Roman" w:cs="Times New Roman"/>
          </w:rPr>
          <w:t>é, T</w:t>
        </w:r>
      </w:hyperlink>
      <w:r w:rsidRPr="00C21AFE">
        <w:rPr>
          <w:rStyle w:val="s2"/>
          <w:rFonts w:ascii="Times New Roman" w:hAnsi="Times New Roman" w:cs="Times New Roman"/>
        </w:rPr>
        <w:t xml:space="preserve"> and </w:t>
      </w:r>
      <w:hyperlink r:id="rId9" w:history="1">
        <w:r w:rsidRPr="00C21AFE">
          <w:rPr>
            <w:rStyle w:val="s3"/>
            <w:rFonts w:ascii="Times New Roman" w:hAnsi="Times New Roman" w:cs="Times New Roman"/>
          </w:rPr>
          <w:t>Dimitriou, L</w:t>
        </w:r>
      </w:hyperlink>
      <w:r w:rsidRPr="00C21AFE">
        <w:rPr>
          <w:rStyle w:val="s2"/>
          <w:rFonts w:ascii="Times New Roman" w:hAnsi="Times New Roman" w:cs="Times New Roman"/>
        </w:rPr>
        <w:t xml:space="preserve"> and </w:t>
      </w:r>
      <w:hyperlink r:id="rId10" w:history="1">
        <w:r w:rsidRPr="00C21AFE">
          <w:rPr>
            <w:rStyle w:val="s3"/>
            <w:rFonts w:ascii="Times New Roman" w:hAnsi="Times New Roman" w:cs="Times New Roman"/>
          </w:rPr>
          <w:t>Price, OJ</w:t>
        </w:r>
      </w:hyperlink>
      <w:r w:rsidRPr="00C21AFE">
        <w:rPr>
          <w:rStyle w:val="s2"/>
          <w:rFonts w:ascii="Times New Roman" w:hAnsi="Times New Roman" w:cs="Times New Roman"/>
        </w:rPr>
        <w:t xml:space="preserve"> (2019) </w:t>
      </w:r>
      <w:r w:rsidRPr="00C21AFE">
        <w:rPr>
          <w:rStyle w:val="s5"/>
          <w:rFonts w:ascii="Times New Roman" w:hAnsi="Times New Roman" w:cs="Times New Roman"/>
        </w:rPr>
        <w:t>The role of fractional exhaled nitric oxide in the assessment of athletes reporting exertional dyspnoea.</w:t>
      </w:r>
      <w:r w:rsidRPr="00C21AFE">
        <w:rPr>
          <w:rStyle w:val="s2"/>
          <w:rFonts w:ascii="Times New Roman" w:hAnsi="Times New Roman" w:cs="Times New Roman"/>
        </w:rPr>
        <w:t xml:space="preserve"> In: European Academy of Allergy and Clinical Immunology, 01 June 2019 - 05 June 2019, Lisbon. (In Press)</w:t>
      </w:r>
    </w:p>
    <w:p w:rsidR="00C21AFE" w:rsidRPr="00C21AFE" w:rsidRDefault="00C21AFE" w:rsidP="00C21AFE">
      <w:pPr>
        <w:pStyle w:val="p4"/>
        <w:rPr>
          <w:rFonts w:ascii="Times New Roman" w:hAnsi="Times New Roman" w:cs="Times New Roman"/>
        </w:rPr>
      </w:pPr>
      <w:r w:rsidRPr="00C21AFE">
        <w:rPr>
          <w:rStyle w:val="s6"/>
          <w:rFonts w:ascii="Times New Roman" w:hAnsi="Times New Roman" w:cs="Times New Roman"/>
        </w:rPr>
        <w:t>Abstract</w:t>
      </w:r>
    </w:p>
    <w:p w:rsidR="00C21AFE" w:rsidRPr="00C21AFE" w:rsidRDefault="00C21AFE" w:rsidP="00C21AFE">
      <w:pPr>
        <w:pStyle w:val="p3"/>
        <w:rPr>
          <w:rFonts w:ascii="Times New Roman" w:hAnsi="Times New Roman" w:cs="Times New Roman"/>
        </w:rPr>
      </w:pPr>
      <w:r w:rsidRPr="00C21AFE">
        <w:rPr>
          <w:rStyle w:val="s2"/>
          <w:rFonts w:ascii="Times New Roman" w:hAnsi="Times New Roman" w:cs="Times New Roman"/>
        </w:rPr>
        <w:t>Background: Exercise-induced bronchoconstriction (EIB) is a common cause of breathing difficulty in athletes. Fractional exhaled nitric oxide (</w:t>
      </w:r>
      <w:proofErr w:type="spellStart"/>
      <w:r w:rsidRPr="00C21AFE">
        <w:rPr>
          <w:rStyle w:val="s2"/>
          <w:rFonts w:ascii="Times New Roman" w:hAnsi="Times New Roman" w:cs="Times New Roman"/>
        </w:rPr>
        <w:t>FeNO</w:t>
      </w:r>
      <w:proofErr w:type="spellEnd"/>
      <w:r w:rsidRPr="00C21AFE">
        <w:rPr>
          <w:rStyle w:val="s2"/>
          <w:rFonts w:ascii="Times New Roman" w:hAnsi="Times New Roman" w:cs="Times New Roman"/>
        </w:rPr>
        <w:t xml:space="preserve">) is an indirect marker of airway inflammation, recommended for the assessment and management of asthma; however, the role of </w:t>
      </w:r>
      <w:proofErr w:type="spellStart"/>
      <w:r w:rsidRPr="00C21AFE">
        <w:rPr>
          <w:rStyle w:val="s2"/>
          <w:rFonts w:ascii="Times New Roman" w:hAnsi="Times New Roman" w:cs="Times New Roman"/>
        </w:rPr>
        <w:t>FeNO</w:t>
      </w:r>
      <w:proofErr w:type="spellEnd"/>
      <w:r w:rsidRPr="00C21AFE">
        <w:rPr>
          <w:rStyle w:val="s2"/>
          <w:rFonts w:ascii="Times New Roman" w:hAnsi="Times New Roman" w:cs="Times New Roman"/>
        </w:rPr>
        <w:t xml:space="preserve"> in detecting and monitoring EIB has yet to be fully established. The aim of this study was therefore to evaluate the predictive value of </w:t>
      </w:r>
      <w:proofErr w:type="spellStart"/>
      <w:r w:rsidRPr="00C21AFE">
        <w:rPr>
          <w:rStyle w:val="s2"/>
          <w:rFonts w:ascii="Times New Roman" w:hAnsi="Times New Roman" w:cs="Times New Roman"/>
        </w:rPr>
        <w:t>FeNO</w:t>
      </w:r>
      <w:proofErr w:type="spellEnd"/>
      <w:r w:rsidRPr="00C21AFE">
        <w:rPr>
          <w:rStyle w:val="s2"/>
          <w:rFonts w:ascii="Times New Roman" w:hAnsi="Times New Roman" w:cs="Times New Roman"/>
        </w:rPr>
        <w:t xml:space="preserve"> to confirm or refute EIB in athletes presenting with exertional dyspnoea. Method: Seventy athletes (male: n = 45) (age: 35 ± 11 years) reporting respiratory symptoms (i.e. wheeze, cough and dyspnoea) during exercise attended the laboratory on a single occasion. All athletes performed resting </w:t>
      </w:r>
      <w:proofErr w:type="spellStart"/>
      <w:r w:rsidRPr="00C21AFE">
        <w:rPr>
          <w:rStyle w:val="s2"/>
          <w:rFonts w:ascii="Times New Roman" w:hAnsi="Times New Roman" w:cs="Times New Roman"/>
        </w:rPr>
        <w:t>FeNO</w:t>
      </w:r>
      <w:proofErr w:type="spellEnd"/>
      <w:r w:rsidRPr="00C21AFE">
        <w:rPr>
          <w:rStyle w:val="s2"/>
          <w:rFonts w:ascii="Times New Roman" w:hAnsi="Times New Roman" w:cs="Times New Roman"/>
        </w:rPr>
        <w:t xml:space="preserve"> and spirometry pre-and-post a </w:t>
      </w:r>
      <w:proofErr w:type="spellStart"/>
      <w:r w:rsidRPr="00C21AFE">
        <w:rPr>
          <w:rStyle w:val="s2"/>
          <w:rFonts w:ascii="Times New Roman" w:hAnsi="Times New Roman" w:cs="Times New Roman"/>
        </w:rPr>
        <w:t>eucapnic</w:t>
      </w:r>
      <w:proofErr w:type="spellEnd"/>
      <w:r w:rsidRPr="00C21AFE">
        <w:rPr>
          <w:rStyle w:val="s2"/>
          <w:rFonts w:ascii="Times New Roman" w:hAnsi="Times New Roman" w:cs="Times New Roman"/>
        </w:rPr>
        <w:t xml:space="preserve"> voluntary hyperpnoea challenge (EVH) in accordance with international guidelines. Sensitivity, specificity, positive predictive value (PPV) and negative predictive value (NPV) were calculated for established </w:t>
      </w:r>
      <w:proofErr w:type="spellStart"/>
      <w:r w:rsidRPr="00C21AFE">
        <w:rPr>
          <w:rStyle w:val="s2"/>
          <w:rFonts w:ascii="Times New Roman" w:hAnsi="Times New Roman" w:cs="Times New Roman"/>
        </w:rPr>
        <w:t>FeNO</w:t>
      </w:r>
      <w:proofErr w:type="spellEnd"/>
      <w:r w:rsidRPr="00C21AFE">
        <w:rPr>
          <w:rStyle w:val="s2"/>
          <w:rFonts w:ascii="Times New Roman" w:hAnsi="Times New Roman" w:cs="Times New Roman"/>
        </w:rPr>
        <w:t xml:space="preserve"> thresholds: (intermediate [≥25ppb] and high [&gt;50ppb]) and evaluated against objective evidence of EIB: (EVH diagnostic cut-off [-10% ΔFEV1 at two consecutive time-points] and [-15% ΔFEV1 at one time-point]). The diagnostic accuracy of </w:t>
      </w:r>
      <w:proofErr w:type="spellStart"/>
      <w:r w:rsidRPr="00C21AFE">
        <w:rPr>
          <w:rStyle w:val="s2"/>
          <w:rFonts w:ascii="Times New Roman" w:hAnsi="Times New Roman" w:cs="Times New Roman"/>
        </w:rPr>
        <w:t>FeNO</w:t>
      </w:r>
      <w:proofErr w:type="spellEnd"/>
      <w:r w:rsidRPr="00C21AFE">
        <w:rPr>
          <w:rStyle w:val="s2"/>
          <w:rFonts w:ascii="Times New Roman" w:hAnsi="Times New Roman" w:cs="Times New Roman"/>
        </w:rPr>
        <w:t xml:space="preserve"> was calculated using receiver operating characteristics area under the curve (ROC-AUC). Results: All had normal resting lung function (&gt;80% FEV1 </w:t>
      </w:r>
      <w:proofErr w:type="spellStart"/>
      <w:r w:rsidRPr="00C21AFE">
        <w:rPr>
          <w:rStyle w:val="s2"/>
          <w:rFonts w:ascii="Times New Roman" w:hAnsi="Times New Roman" w:cs="Times New Roman"/>
        </w:rPr>
        <w:t>pred</w:t>
      </w:r>
      <w:proofErr w:type="spellEnd"/>
      <w:r w:rsidRPr="00C21AFE">
        <w:rPr>
          <w:rStyle w:val="s2"/>
          <w:rFonts w:ascii="Times New Roman" w:hAnsi="Times New Roman" w:cs="Times New Roman"/>
        </w:rPr>
        <w:t xml:space="preserve">). The prevalence of EIB was 33% (-10% ΔFEV1) and 23% (-15% ΔFEV1) (median (IQR) ΔFEV1 = -7% (10.02)). </w:t>
      </w:r>
      <w:proofErr w:type="spellStart"/>
      <w:r w:rsidRPr="00C21AFE">
        <w:rPr>
          <w:rStyle w:val="s2"/>
          <w:rFonts w:ascii="Times New Roman" w:hAnsi="Times New Roman" w:cs="Times New Roman"/>
        </w:rPr>
        <w:t>FeNO</w:t>
      </w:r>
      <w:proofErr w:type="spellEnd"/>
      <w:r w:rsidRPr="00C21AFE">
        <w:rPr>
          <w:rStyle w:val="s2"/>
          <w:rFonts w:ascii="Times New Roman" w:hAnsi="Times New Roman" w:cs="Times New Roman"/>
        </w:rPr>
        <w:t xml:space="preserve"> values ≥25ppb and &gt;50ppb were observed in 49% and 23% of the cohort, respectively. ROC-AUC for </w:t>
      </w:r>
      <w:proofErr w:type="spellStart"/>
      <w:r w:rsidRPr="00C21AFE">
        <w:rPr>
          <w:rStyle w:val="s2"/>
          <w:rFonts w:ascii="Times New Roman" w:hAnsi="Times New Roman" w:cs="Times New Roman"/>
        </w:rPr>
        <w:t>FeNO</w:t>
      </w:r>
      <w:proofErr w:type="spellEnd"/>
      <w:r w:rsidRPr="00C21AFE">
        <w:rPr>
          <w:rStyle w:val="s2"/>
          <w:rFonts w:ascii="Times New Roman" w:hAnsi="Times New Roman" w:cs="Times New Roman"/>
        </w:rPr>
        <w:t xml:space="preserve"> was 75% (-10% ΔFEV1) and 86% (-15% ΔFEV1). Sensitivity, specificity, PPV and NPV are presented in Table 1. Conclusion: Our findings indicate that </w:t>
      </w:r>
      <w:proofErr w:type="spellStart"/>
      <w:r w:rsidRPr="00C21AFE">
        <w:rPr>
          <w:rStyle w:val="s2"/>
          <w:rFonts w:ascii="Times New Roman" w:hAnsi="Times New Roman" w:cs="Times New Roman"/>
        </w:rPr>
        <w:t>FeNO</w:t>
      </w:r>
      <w:proofErr w:type="spellEnd"/>
      <w:r w:rsidRPr="00C21AFE">
        <w:rPr>
          <w:rStyle w:val="s2"/>
          <w:rFonts w:ascii="Times New Roman" w:hAnsi="Times New Roman" w:cs="Times New Roman"/>
        </w:rPr>
        <w:t xml:space="preserve"> &gt;50ppb provides good specificity for a positive EVH test; however, should not replace indirect </w:t>
      </w:r>
      <w:proofErr w:type="spellStart"/>
      <w:r w:rsidRPr="00C21AFE">
        <w:rPr>
          <w:rStyle w:val="s2"/>
          <w:rFonts w:ascii="Times New Roman" w:hAnsi="Times New Roman" w:cs="Times New Roman"/>
        </w:rPr>
        <w:t>bronchoprovocation</w:t>
      </w:r>
      <w:proofErr w:type="spellEnd"/>
      <w:r w:rsidRPr="00C21AFE">
        <w:rPr>
          <w:rStyle w:val="s2"/>
          <w:rFonts w:ascii="Times New Roman" w:hAnsi="Times New Roman" w:cs="Times New Roman"/>
        </w:rPr>
        <w:t xml:space="preserve"> for diagnostic purposes. The high proportion of athletes reporting breathing difficulty in the absence of EIB highlights the requirement to consider alternative causes of exertional dyspnoea during clinical work-up.</w:t>
      </w:r>
    </w:p>
    <w:p w:rsidR="00320B7D" w:rsidRDefault="00320B7D"/>
    <w:sectPr w:rsidR="00320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FE"/>
    <w:rsid w:val="00320B7D"/>
    <w:rsid w:val="0053566B"/>
    <w:rsid w:val="00C2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D1255-3ED1-4B9C-AC53-899FE86B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1AFE"/>
    <w:rPr>
      <w:color w:val="0000FF"/>
      <w:u w:val="single"/>
    </w:rPr>
  </w:style>
  <w:style w:type="paragraph" w:customStyle="1" w:styleId="p1">
    <w:name w:val="p1"/>
    <w:basedOn w:val="Normal"/>
    <w:rsid w:val="00C21AFE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customStyle="1" w:styleId="p2">
    <w:name w:val="p2"/>
    <w:basedOn w:val="Normal"/>
    <w:rsid w:val="00C21AFE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customStyle="1" w:styleId="p3">
    <w:name w:val="p3"/>
    <w:basedOn w:val="Normal"/>
    <w:rsid w:val="00C21AFE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customStyle="1" w:styleId="p4">
    <w:name w:val="p4"/>
    <w:basedOn w:val="Normal"/>
    <w:rsid w:val="00C21AFE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s1">
    <w:name w:val="s1"/>
    <w:basedOn w:val="DefaultParagraphFont"/>
    <w:rsid w:val="00C21AFE"/>
  </w:style>
  <w:style w:type="character" w:customStyle="1" w:styleId="s2">
    <w:name w:val="s2"/>
    <w:basedOn w:val="DefaultParagraphFont"/>
    <w:rsid w:val="00C21AFE"/>
  </w:style>
  <w:style w:type="character" w:customStyle="1" w:styleId="s3">
    <w:name w:val="s3"/>
    <w:basedOn w:val="DefaultParagraphFont"/>
    <w:rsid w:val="00C21AFE"/>
  </w:style>
  <w:style w:type="character" w:customStyle="1" w:styleId="s4">
    <w:name w:val="s4"/>
    <w:basedOn w:val="DefaultParagraphFont"/>
    <w:rsid w:val="00C21AFE"/>
  </w:style>
  <w:style w:type="character" w:customStyle="1" w:styleId="s5">
    <w:name w:val="s5"/>
    <w:basedOn w:val="DefaultParagraphFont"/>
    <w:rsid w:val="00C21AFE"/>
  </w:style>
  <w:style w:type="character" w:customStyle="1" w:styleId="s6">
    <w:name w:val="s6"/>
    <w:basedOn w:val="DefaultParagraphFont"/>
    <w:rsid w:val="00C21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%3A%2F%2Feprints.leedsbeckett.ac.uk%2Fview%2Fcreators%2FDe_Carn%3DE9%3D3AT%3D3A%3D3A.html&amp;data=02%7C01%7CL.Dimitriou%40mdx.ac.uk%7C0838566be51c430f876a08d700bc78b5%7C38e37b88a3a148cf9f056537427fed24%7C0%7C0%7C636978681788121389&amp;sdata=MtjSzI4H5s6H1%2FPNyyQwvX2uyamo%2FyTSVX%2BV5nIjHMo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2.safelinks.protection.outlook.com/?url=http%3A%2F%2Feprints.leedsbeckett.ac.uk%2Fview%2Fcreators%2FDickinson%3D3AJ%3D3A%3D3A.html&amp;data=02%7C01%7CL.Dimitriou%40mdx.ac.uk%7C0838566be51c430f876a08d700bc78b5%7C38e37b88a3a148cf9f056537427fed24%7C0%7C0%7C636978681788111393&amp;sdata=k7XHRzGTov2Gq5mGFM%2BUFK53DnCf4ygi4Gc%2BJeurEro%3D&amp;reserve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2.safelinks.protection.outlook.com/?url=http%3A%2F%2Feprints.leedsbeckett.ac.uk%2Fview%2Fcreators%2FBackhouse%3D3ASH%3D3A%3D3A.html&amp;data=02%7C01%7CL.Dimitriou%40mdx.ac.uk%7C0838566be51c430f876a08d700bc78b5%7C38e37b88a3a148cf9f056537427fed24%7C0%7C0%7C636978681788111393&amp;sdata=JpTn8BkTpUz9ODd83b10Qr%2B0k6ANn8HQ6Y5ocG%2F7CAA%3D&amp;reserved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ur02.safelinks.protection.outlook.com/?url=http%3A%2F%2Feprints.leedsbeckett.ac.uk%2Fview%2Fcreators%2FHull%3D3AJ%3D3A%3D3A.html&amp;data=02%7C01%7CL.Dimitriou%40mdx.ac.uk%7C0838566be51c430f876a08d700bc78b5%7C38e37b88a3a148cf9f056537427fed24%7C0%7C0%7C636978681788101399&amp;sdata=IB6DL0MBiZm60cN%2FmKAx6xMqv6JDw7Lcqkn34dYMe9c%3D&amp;reserved=0" TargetMode="External"/><Relationship Id="rId10" Type="http://schemas.openxmlformats.org/officeDocument/2006/relationships/hyperlink" Target="https://eur02.safelinks.protection.outlook.com/?url=http%3A%2F%2Feprints.leedsbeckett.ac.uk%2Fview%2Fcreators%2FPrice%3D3AOJ%3D3A%3D3A.html&amp;data=02%7C01%7CL.Dimitriou%40mdx.ac.uk%7C0838566be51c430f876a08d700bc78b5%7C38e37b88a3a148cf9f056537427fed24%7C0%7C0%7C636978681788131383&amp;sdata=R8fAu55h3Imooz7DX88JJ75aVW97G4%2BY66VY3LVyONE%3D&amp;reserved=0" TargetMode="External"/><Relationship Id="rId4" Type="http://schemas.openxmlformats.org/officeDocument/2006/relationships/hyperlink" Target="https://eur02.safelinks.protection.outlook.com/?url=http%3A%2F%2Feprints.leedsbeckett.ac.uk%2Fview%2Fcreators%2FAllen%3D3AH%3D3A%3D3A.html&amp;data=02%7C01%7CL.Dimitriou%40mdx.ac.uk%7C0838566be51c430f876a08d700bc78b5%7C38e37b88a3a148cf9f056537427fed24%7C0%7C0%7C636978681788101399&amp;sdata=jqNIPIUqofmGDqx5Tpvgxsl7zeNvK4CFwvmMUYp7JjM%3D&amp;reserved=0" TargetMode="External"/><Relationship Id="rId9" Type="http://schemas.openxmlformats.org/officeDocument/2006/relationships/hyperlink" Target="https://eur02.safelinks.protection.outlook.com/?url=http%3A%2F%2Feprints.leedsbeckett.ac.uk%2Fview%2Fcreators%2FDimitriou%3D3AL%3D3A%3D3A.html&amp;data=02%7C01%7CL.Dimitriou%40mdx.ac.uk%7C0838566be51c430f876a08d700bc78b5%7C38e37b88a3a148cf9f056537427fed24%7C0%7C0%7C636978681788121389&amp;sdata=ojL4MgPp%2FdSm8q3a0H7jmc7J0BuKhsKrKABj2u0HDA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Lygeri Dimitriou</dc:creator>
  <cp:keywords/>
  <dc:description/>
  <cp:lastModifiedBy>Lygeri Dimitriou</cp:lastModifiedBy>
  <cp:revision>2</cp:revision>
  <dcterms:created xsi:type="dcterms:W3CDTF">2019-07-04T20:22:00Z</dcterms:created>
  <dcterms:modified xsi:type="dcterms:W3CDTF">2019-07-04T20:34:00Z</dcterms:modified>
</cp:coreProperties>
</file>