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2B20C" w14:textId="120A08F6" w:rsidR="00464166" w:rsidRPr="0023240D" w:rsidRDefault="00464166" w:rsidP="0023240D">
      <w:pPr>
        <w:pStyle w:val="Heading1"/>
        <w:spacing w:line="480" w:lineRule="auto"/>
        <w:jc w:val="center"/>
        <w:rPr>
          <w:rFonts w:ascii="Times New Roman" w:hAnsi="Times New Roman"/>
          <w:sz w:val="24"/>
        </w:rPr>
      </w:pPr>
      <w:bookmarkStart w:id="0" w:name="_GoBack"/>
      <w:bookmarkEnd w:id="0"/>
      <w:r w:rsidRPr="0023240D">
        <w:rPr>
          <w:rFonts w:ascii="Times New Roman" w:hAnsi="Times New Roman"/>
          <w:sz w:val="24"/>
        </w:rPr>
        <w:t>Introduction</w:t>
      </w:r>
    </w:p>
    <w:p w14:paraId="4E82B20E" w14:textId="5CC36AEB" w:rsidR="00932D99" w:rsidRPr="0023240D" w:rsidRDefault="00932D99" w:rsidP="0023240D">
      <w:pPr>
        <w:spacing w:line="480" w:lineRule="auto"/>
        <w:rPr>
          <w:rFonts w:ascii="Times New Roman" w:hAnsi="Times New Roman"/>
          <w:sz w:val="24"/>
          <w:lang w:eastAsia="zh-CN"/>
        </w:rPr>
      </w:pPr>
      <w:r w:rsidRPr="0023240D">
        <w:rPr>
          <w:rFonts w:ascii="Times New Roman" w:hAnsi="Times New Roman"/>
          <w:sz w:val="24"/>
          <w:lang w:eastAsia="zh-CN"/>
        </w:rPr>
        <w:t xml:space="preserve">Attachment </w:t>
      </w:r>
      <w:r w:rsidR="008C5C73" w:rsidRPr="0023240D">
        <w:rPr>
          <w:rFonts w:ascii="Times New Roman" w:hAnsi="Times New Roman"/>
          <w:sz w:val="24"/>
          <w:lang w:eastAsia="zh-CN"/>
        </w:rPr>
        <w:t>refers to the process whereby</w:t>
      </w:r>
      <w:r w:rsidRPr="0023240D">
        <w:rPr>
          <w:rFonts w:ascii="Times New Roman" w:hAnsi="Times New Roman"/>
          <w:sz w:val="24"/>
          <w:lang w:eastAsia="zh-CN"/>
        </w:rPr>
        <w:t xml:space="preserve"> individuals show distress when separated from attachment figures and proximity seeking when stressed (</w:t>
      </w:r>
      <w:r w:rsidR="00C43AA2" w:rsidRPr="0023240D">
        <w:rPr>
          <w:rFonts w:ascii="Times New Roman" w:hAnsi="Times New Roman"/>
          <w:sz w:val="24"/>
        </w:rPr>
        <w:t>Bowlby, 1969</w:t>
      </w:r>
      <w:r w:rsidRPr="0023240D">
        <w:rPr>
          <w:rFonts w:ascii="Times New Roman" w:hAnsi="Times New Roman"/>
          <w:sz w:val="24"/>
          <w:lang w:eastAsia="zh-CN"/>
        </w:rPr>
        <w:t xml:space="preserve">). </w:t>
      </w:r>
      <w:r w:rsidR="00401947" w:rsidRPr="0023240D">
        <w:rPr>
          <w:rFonts w:ascii="Times New Roman" w:hAnsi="Times New Roman"/>
          <w:sz w:val="24"/>
          <w:lang w:eastAsia="zh-CN"/>
        </w:rPr>
        <w:t>Although it is conceived of as a system that affects development across the lifespan</w:t>
      </w:r>
      <w:r w:rsidRPr="0023240D">
        <w:rPr>
          <w:rFonts w:ascii="Times New Roman" w:hAnsi="Times New Roman"/>
          <w:sz w:val="24"/>
          <w:lang w:eastAsia="zh-CN"/>
        </w:rPr>
        <w:t>, less attention has been given to attachment</w:t>
      </w:r>
      <w:r w:rsidR="00CE1681" w:rsidRPr="0023240D">
        <w:rPr>
          <w:rFonts w:ascii="Times New Roman" w:hAnsi="Times New Roman"/>
          <w:sz w:val="24"/>
          <w:lang w:eastAsia="zh-CN"/>
        </w:rPr>
        <w:t xml:space="preserve"> in older adults</w:t>
      </w:r>
      <w:r w:rsidR="00401947" w:rsidRPr="0023240D">
        <w:rPr>
          <w:rFonts w:ascii="Times New Roman" w:hAnsi="Times New Roman"/>
          <w:sz w:val="24"/>
          <w:lang w:eastAsia="zh-CN"/>
        </w:rPr>
        <w:t xml:space="preserve">.  This is </w:t>
      </w:r>
      <w:r w:rsidRPr="0023240D">
        <w:rPr>
          <w:rFonts w:ascii="Times New Roman" w:hAnsi="Times New Roman"/>
          <w:sz w:val="24"/>
          <w:lang w:eastAsia="zh-CN"/>
        </w:rPr>
        <w:t>despite</w:t>
      </w:r>
      <w:r w:rsidR="008C5C73" w:rsidRPr="0023240D">
        <w:rPr>
          <w:rFonts w:ascii="Times New Roman" w:hAnsi="Times New Roman"/>
          <w:sz w:val="24"/>
          <w:lang w:eastAsia="zh-CN"/>
        </w:rPr>
        <w:t xml:space="preserve"> </w:t>
      </w:r>
      <w:r w:rsidR="00401947" w:rsidRPr="0023240D">
        <w:rPr>
          <w:rFonts w:ascii="Times New Roman" w:hAnsi="Times New Roman"/>
          <w:sz w:val="24"/>
          <w:lang w:eastAsia="zh-CN"/>
        </w:rPr>
        <w:t>the number of</w:t>
      </w:r>
      <w:r w:rsidR="008C5C73" w:rsidRPr="0023240D">
        <w:rPr>
          <w:rFonts w:ascii="Times New Roman" w:hAnsi="Times New Roman"/>
          <w:sz w:val="24"/>
          <w:lang w:eastAsia="zh-CN"/>
        </w:rPr>
        <w:t xml:space="preserve"> relational transitions experienced </w:t>
      </w:r>
      <w:r w:rsidR="00CE1681" w:rsidRPr="0023240D">
        <w:rPr>
          <w:rFonts w:ascii="Times New Roman" w:hAnsi="Times New Roman"/>
          <w:sz w:val="24"/>
          <w:lang w:eastAsia="zh-CN"/>
        </w:rPr>
        <w:t>later in life</w:t>
      </w:r>
      <w:r w:rsidR="00401947" w:rsidRPr="0023240D">
        <w:rPr>
          <w:rFonts w:ascii="Times New Roman" w:hAnsi="Times New Roman"/>
          <w:sz w:val="24"/>
          <w:lang w:eastAsia="zh-CN"/>
        </w:rPr>
        <w:t xml:space="preserve">; the elderly </w:t>
      </w:r>
      <w:r w:rsidR="0041384D" w:rsidRPr="0023240D">
        <w:rPr>
          <w:rFonts w:ascii="Times New Roman" w:hAnsi="Times New Roman"/>
          <w:sz w:val="24"/>
          <w:lang w:eastAsia="zh-CN"/>
        </w:rPr>
        <w:t>experience the loss of</w:t>
      </w:r>
      <w:r w:rsidR="00401947" w:rsidRPr="0023240D">
        <w:rPr>
          <w:rFonts w:ascii="Times New Roman" w:hAnsi="Times New Roman"/>
          <w:sz w:val="24"/>
          <w:lang w:eastAsia="zh-CN"/>
        </w:rPr>
        <w:t xml:space="preserve"> close others through ill health and bereavement, </w:t>
      </w:r>
      <w:r w:rsidR="0041384D" w:rsidRPr="0023240D">
        <w:rPr>
          <w:rFonts w:ascii="Times New Roman" w:hAnsi="Times New Roman"/>
          <w:sz w:val="24"/>
          <w:lang w:eastAsia="zh-CN"/>
        </w:rPr>
        <w:t xml:space="preserve">dislocation from their </w:t>
      </w:r>
      <w:r w:rsidR="00C43AA2" w:rsidRPr="0023240D">
        <w:rPr>
          <w:rFonts w:ascii="Times New Roman" w:hAnsi="Times New Roman"/>
          <w:sz w:val="24"/>
          <w:lang w:eastAsia="zh-CN"/>
        </w:rPr>
        <w:t>relatives</w:t>
      </w:r>
      <w:r w:rsidR="0041384D" w:rsidRPr="0023240D">
        <w:rPr>
          <w:rFonts w:ascii="Times New Roman" w:hAnsi="Times New Roman"/>
          <w:sz w:val="24"/>
          <w:lang w:eastAsia="zh-CN"/>
        </w:rPr>
        <w:t xml:space="preserve"> due to increased </w:t>
      </w:r>
      <w:r w:rsidR="00C43AA2" w:rsidRPr="0023240D">
        <w:rPr>
          <w:rFonts w:ascii="Times New Roman" w:hAnsi="Times New Roman"/>
          <w:sz w:val="24"/>
          <w:lang w:eastAsia="zh-CN"/>
        </w:rPr>
        <w:t xml:space="preserve">familial </w:t>
      </w:r>
      <w:r w:rsidR="0041384D" w:rsidRPr="0023240D">
        <w:rPr>
          <w:rFonts w:ascii="Times New Roman" w:hAnsi="Times New Roman"/>
          <w:sz w:val="24"/>
          <w:lang w:eastAsia="zh-CN"/>
        </w:rPr>
        <w:t>mobility and greater difficulties engaging in social activity after ceasing parenting</w:t>
      </w:r>
      <w:r w:rsidR="00BA68D5" w:rsidRPr="0023240D">
        <w:rPr>
          <w:rFonts w:ascii="Times New Roman" w:hAnsi="Times New Roman"/>
          <w:sz w:val="24"/>
          <w:lang w:eastAsia="zh-CN"/>
        </w:rPr>
        <w:t xml:space="preserve"> and retirement</w:t>
      </w:r>
      <w:r w:rsidR="0041384D" w:rsidRPr="0023240D">
        <w:rPr>
          <w:rFonts w:ascii="Times New Roman" w:hAnsi="Times New Roman"/>
          <w:sz w:val="24"/>
          <w:lang w:eastAsia="zh-CN"/>
        </w:rPr>
        <w:t>.</w:t>
      </w:r>
    </w:p>
    <w:p w14:paraId="4E82B216" w14:textId="4FE9AFC2" w:rsidR="00EE36D4" w:rsidRPr="0023240D" w:rsidRDefault="00CE1681" w:rsidP="0023240D">
      <w:pPr>
        <w:spacing w:line="480" w:lineRule="auto"/>
        <w:rPr>
          <w:rFonts w:ascii="Times New Roman" w:hAnsi="Times New Roman"/>
          <w:sz w:val="24"/>
        </w:rPr>
      </w:pPr>
      <w:r w:rsidRPr="0023240D">
        <w:rPr>
          <w:rFonts w:ascii="Times New Roman" w:hAnsi="Times New Roman"/>
          <w:sz w:val="24"/>
        </w:rPr>
        <w:t xml:space="preserve">Not only does the social environment </w:t>
      </w:r>
      <w:r w:rsidR="00C133BF" w:rsidRPr="0023240D">
        <w:rPr>
          <w:rFonts w:ascii="Times New Roman" w:hAnsi="Times New Roman"/>
          <w:sz w:val="24"/>
        </w:rPr>
        <w:t>change as individual</w:t>
      </w:r>
      <w:r w:rsidR="00BA68D5" w:rsidRPr="0023240D">
        <w:rPr>
          <w:rFonts w:ascii="Times New Roman" w:hAnsi="Times New Roman"/>
          <w:sz w:val="24"/>
        </w:rPr>
        <w:t>s</w:t>
      </w:r>
      <w:r w:rsidR="00C133BF" w:rsidRPr="0023240D">
        <w:rPr>
          <w:rFonts w:ascii="Times New Roman" w:hAnsi="Times New Roman"/>
          <w:sz w:val="24"/>
        </w:rPr>
        <w:t xml:space="preserve"> age</w:t>
      </w:r>
      <w:r w:rsidRPr="0023240D">
        <w:rPr>
          <w:rFonts w:ascii="Times New Roman" w:hAnsi="Times New Roman"/>
          <w:sz w:val="24"/>
        </w:rPr>
        <w:t xml:space="preserve">, but there is evidence that attachment style </w:t>
      </w:r>
      <w:r w:rsidR="005E2117" w:rsidRPr="0023240D">
        <w:rPr>
          <w:rFonts w:ascii="Times New Roman" w:hAnsi="Times New Roman"/>
          <w:sz w:val="24"/>
        </w:rPr>
        <w:t xml:space="preserve">becomes more </w:t>
      </w:r>
      <w:r w:rsidR="00303681" w:rsidRPr="0023240D">
        <w:rPr>
          <w:rFonts w:ascii="Times New Roman" w:hAnsi="Times New Roman"/>
          <w:sz w:val="24"/>
        </w:rPr>
        <w:t>avoidant</w:t>
      </w:r>
      <w:r w:rsidR="00C45F3D" w:rsidRPr="0023240D">
        <w:rPr>
          <w:rFonts w:ascii="Times New Roman" w:hAnsi="Times New Roman"/>
          <w:sz w:val="24"/>
        </w:rPr>
        <w:t>.</w:t>
      </w:r>
      <w:r w:rsidR="00C133BF" w:rsidRPr="0023240D">
        <w:rPr>
          <w:rFonts w:ascii="Times New Roman" w:hAnsi="Times New Roman"/>
          <w:sz w:val="24"/>
        </w:rPr>
        <w:t xml:space="preserve"> </w:t>
      </w:r>
      <w:r w:rsidR="00C45F3D" w:rsidRPr="0023240D">
        <w:rPr>
          <w:rFonts w:ascii="Times New Roman" w:hAnsi="Times New Roman"/>
          <w:sz w:val="24"/>
        </w:rPr>
        <w:t>I</w:t>
      </w:r>
      <w:r w:rsidR="00C133BF" w:rsidRPr="0023240D">
        <w:rPr>
          <w:rFonts w:ascii="Times New Roman" w:hAnsi="Times New Roman"/>
          <w:sz w:val="24"/>
        </w:rPr>
        <w:t xml:space="preserve">t is possible that older </w:t>
      </w:r>
      <w:r w:rsidR="00C45F3D" w:rsidRPr="0023240D">
        <w:rPr>
          <w:rFonts w:ascii="Times New Roman" w:hAnsi="Times New Roman"/>
          <w:sz w:val="24"/>
        </w:rPr>
        <w:t>adults</w:t>
      </w:r>
      <w:r w:rsidR="00C133BF" w:rsidRPr="0023240D">
        <w:rPr>
          <w:rFonts w:ascii="Times New Roman" w:hAnsi="Times New Roman"/>
          <w:sz w:val="24"/>
        </w:rPr>
        <w:t xml:space="preserve"> who experience</w:t>
      </w:r>
      <w:r w:rsidR="00C45F3D" w:rsidRPr="0023240D">
        <w:rPr>
          <w:rFonts w:ascii="Times New Roman" w:hAnsi="Times New Roman"/>
          <w:sz w:val="24"/>
        </w:rPr>
        <w:t xml:space="preserve"> declining self-capacity</w:t>
      </w:r>
      <w:r w:rsidR="00C133BF" w:rsidRPr="0023240D">
        <w:rPr>
          <w:rFonts w:ascii="Times New Roman" w:hAnsi="Times New Roman"/>
          <w:sz w:val="24"/>
        </w:rPr>
        <w:t xml:space="preserve"> </w:t>
      </w:r>
      <w:r w:rsidR="00C45F3D" w:rsidRPr="0023240D">
        <w:rPr>
          <w:rFonts w:ascii="Times New Roman" w:hAnsi="Times New Roman"/>
          <w:sz w:val="24"/>
        </w:rPr>
        <w:t>and loss</w:t>
      </w:r>
      <w:r w:rsidR="00C133BF" w:rsidRPr="0023240D">
        <w:rPr>
          <w:rFonts w:ascii="Times New Roman" w:hAnsi="Times New Roman"/>
          <w:sz w:val="24"/>
        </w:rPr>
        <w:t xml:space="preserve"> of attac</w:t>
      </w:r>
      <w:r w:rsidR="00C43AA2" w:rsidRPr="0023240D">
        <w:rPr>
          <w:rFonts w:ascii="Times New Roman" w:hAnsi="Times New Roman"/>
          <w:sz w:val="24"/>
        </w:rPr>
        <w:t>hment relationships defensively place</w:t>
      </w:r>
      <w:r w:rsidR="00C133BF" w:rsidRPr="0023240D">
        <w:rPr>
          <w:rFonts w:ascii="Times New Roman" w:hAnsi="Times New Roman"/>
          <w:sz w:val="24"/>
        </w:rPr>
        <w:t xml:space="preserve"> more emphasis on independence and self-reliance and less on interdependence (</w:t>
      </w:r>
      <w:r w:rsidR="00C133BF" w:rsidRPr="0023240D">
        <w:rPr>
          <w:rFonts w:ascii="Times New Roman" w:hAnsi="Times New Roman"/>
          <w:bCs/>
          <w:sz w:val="24"/>
        </w:rPr>
        <w:t xml:space="preserve">Zhang &amp; Labouvie-Vief, 2004). Certainly, </w:t>
      </w:r>
      <w:r w:rsidR="00C45F3D" w:rsidRPr="0023240D">
        <w:rPr>
          <w:rFonts w:ascii="Times New Roman" w:hAnsi="Times New Roman"/>
          <w:sz w:val="24"/>
          <w:lang w:eastAsia="zh-CN"/>
        </w:rPr>
        <w:t xml:space="preserve">dismissive attachment is significantly associated with age (Magai, Hunziker, Mesias, &amp; Culver 2000; Zhang &amp; Labouvie-Vief, 2004) and </w:t>
      </w:r>
      <w:r w:rsidR="00C133BF" w:rsidRPr="0023240D">
        <w:rPr>
          <w:rFonts w:ascii="Times New Roman" w:hAnsi="Times New Roman"/>
          <w:bCs/>
          <w:sz w:val="24"/>
        </w:rPr>
        <w:t>o</w:t>
      </w:r>
      <w:r w:rsidR="005E2117" w:rsidRPr="0023240D">
        <w:rPr>
          <w:rFonts w:ascii="Times New Roman" w:hAnsi="Times New Roman"/>
          <w:sz w:val="24"/>
        </w:rPr>
        <w:t xml:space="preserve">lder </w:t>
      </w:r>
      <w:r w:rsidR="005E2117" w:rsidRPr="0023240D">
        <w:rPr>
          <w:rFonts w:ascii="Times New Roman" w:hAnsi="Times New Roman"/>
          <w:sz w:val="24"/>
        </w:rPr>
        <w:lastRenderedPageBreak/>
        <w:t>adults have</w:t>
      </w:r>
      <w:r w:rsidR="00C45F3D" w:rsidRPr="0023240D">
        <w:rPr>
          <w:rFonts w:ascii="Times New Roman" w:hAnsi="Times New Roman"/>
          <w:sz w:val="24"/>
        </w:rPr>
        <w:t xml:space="preserve"> very</w:t>
      </w:r>
      <w:r w:rsidR="005E2117" w:rsidRPr="0023240D">
        <w:rPr>
          <w:rFonts w:ascii="Times New Roman" w:hAnsi="Times New Roman"/>
          <w:sz w:val="24"/>
        </w:rPr>
        <w:t xml:space="preserve"> high levels of dismissive attachment</w:t>
      </w:r>
      <w:r w:rsidR="00A97BF2" w:rsidRPr="0023240D">
        <w:rPr>
          <w:rFonts w:ascii="Times New Roman" w:hAnsi="Times New Roman"/>
          <w:sz w:val="24"/>
        </w:rPr>
        <w:t xml:space="preserve"> </w:t>
      </w:r>
      <w:r w:rsidR="005E2117" w:rsidRPr="0023240D">
        <w:rPr>
          <w:rFonts w:ascii="Times New Roman" w:hAnsi="Times New Roman"/>
          <w:sz w:val="24"/>
        </w:rPr>
        <w:t>(Magai et al., 2001</w:t>
      </w:r>
      <w:r w:rsidR="004726C6" w:rsidRPr="0023240D">
        <w:rPr>
          <w:rFonts w:ascii="Times New Roman" w:hAnsi="Times New Roman"/>
          <w:sz w:val="24"/>
        </w:rPr>
        <w:t>; Webster 1997</w:t>
      </w:r>
      <w:r w:rsidR="005E2117" w:rsidRPr="0023240D">
        <w:rPr>
          <w:rFonts w:ascii="Times New Roman" w:hAnsi="Times New Roman"/>
          <w:sz w:val="24"/>
        </w:rPr>
        <w:t>)</w:t>
      </w:r>
      <w:r w:rsidR="00C45F3D" w:rsidRPr="0023240D">
        <w:rPr>
          <w:rFonts w:ascii="Times New Roman" w:hAnsi="Times New Roman"/>
          <w:sz w:val="24"/>
        </w:rPr>
        <w:t xml:space="preserve">, especially </w:t>
      </w:r>
      <w:r w:rsidR="005E2117" w:rsidRPr="0023240D">
        <w:rPr>
          <w:rFonts w:ascii="Times New Roman" w:hAnsi="Times New Roman"/>
          <w:sz w:val="24"/>
        </w:rPr>
        <w:t>when compared to younger adults (</w:t>
      </w:r>
      <w:r w:rsidR="005E2117" w:rsidRPr="0023240D">
        <w:rPr>
          <w:rFonts w:ascii="Times New Roman" w:hAnsi="Times New Roman"/>
          <w:sz w:val="24"/>
          <w:lang w:eastAsia="zh-CN"/>
        </w:rPr>
        <w:t>Diehl, Elnick, Bourbeasu, &amp; Labouvie-V</w:t>
      </w:r>
      <w:r w:rsidR="00C133BF" w:rsidRPr="0023240D">
        <w:rPr>
          <w:rFonts w:ascii="Times New Roman" w:hAnsi="Times New Roman"/>
          <w:sz w:val="24"/>
          <w:lang w:eastAsia="zh-CN"/>
        </w:rPr>
        <w:t xml:space="preserve">ief, 1998). </w:t>
      </w:r>
    </w:p>
    <w:p w14:paraId="4E82B23F" w14:textId="3BDDAFF3" w:rsidR="001648EB" w:rsidRPr="0023240D" w:rsidRDefault="00C133BF" w:rsidP="0023240D">
      <w:pPr>
        <w:spacing w:line="480" w:lineRule="auto"/>
        <w:rPr>
          <w:rFonts w:ascii="Times New Roman" w:hAnsi="Times New Roman"/>
          <w:sz w:val="24"/>
        </w:rPr>
      </w:pPr>
      <w:r w:rsidRPr="0023240D">
        <w:rPr>
          <w:rFonts w:ascii="Times New Roman" w:hAnsi="Times New Roman"/>
          <w:sz w:val="24"/>
        </w:rPr>
        <w:t>High rates of dismissive attachment are</w:t>
      </w:r>
      <w:r w:rsidR="00303681" w:rsidRPr="0023240D">
        <w:rPr>
          <w:rFonts w:ascii="Times New Roman" w:hAnsi="Times New Roman"/>
          <w:sz w:val="24"/>
        </w:rPr>
        <w:t xml:space="preserve"> concerning given that </w:t>
      </w:r>
      <w:r w:rsidRPr="0023240D">
        <w:rPr>
          <w:rFonts w:ascii="Times New Roman" w:hAnsi="Times New Roman"/>
          <w:sz w:val="24"/>
        </w:rPr>
        <w:t xml:space="preserve">avoidant </w:t>
      </w:r>
      <w:r w:rsidR="00303681" w:rsidRPr="0023240D">
        <w:rPr>
          <w:rFonts w:ascii="Times New Roman" w:hAnsi="Times New Roman"/>
          <w:sz w:val="24"/>
        </w:rPr>
        <w:t>s</w:t>
      </w:r>
      <w:r w:rsidRPr="0023240D">
        <w:rPr>
          <w:rFonts w:ascii="Times New Roman" w:hAnsi="Times New Roman"/>
          <w:sz w:val="24"/>
        </w:rPr>
        <w:t>tyles are</w:t>
      </w:r>
      <w:r w:rsidR="00303681" w:rsidRPr="0023240D">
        <w:rPr>
          <w:rFonts w:ascii="Times New Roman" w:hAnsi="Times New Roman"/>
          <w:sz w:val="24"/>
        </w:rPr>
        <w:t xml:space="preserve"> associated with self-reliance</w:t>
      </w:r>
      <w:r w:rsidRPr="0023240D">
        <w:rPr>
          <w:rFonts w:ascii="Times New Roman" w:hAnsi="Times New Roman"/>
          <w:sz w:val="24"/>
        </w:rPr>
        <w:t>,</w:t>
      </w:r>
      <w:r w:rsidR="00303681" w:rsidRPr="0023240D">
        <w:rPr>
          <w:rFonts w:ascii="Times New Roman" w:hAnsi="Times New Roman"/>
          <w:sz w:val="24"/>
        </w:rPr>
        <w:t xml:space="preserve"> even under conditions where it is not adaptive. Indeed, given the physical decline that comes with age some degree of dependency would be expected</w:t>
      </w:r>
      <w:r w:rsidRPr="0023240D">
        <w:rPr>
          <w:rFonts w:ascii="Times New Roman" w:hAnsi="Times New Roman"/>
          <w:sz w:val="24"/>
        </w:rPr>
        <w:t>,</w:t>
      </w:r>
      <w:r w:rsidR="00303681" w:rsidRPr="0023240D">
        <w:rPr>
          <w:rFonts w:ascii="Times New Roman" w:hAnsi="Times New Roman"/>
          <w:sz w:val="24"/>
        </w:rPr>
        <w:t xml:space="preserve"> but those with </w:t>
      </w:r>
      <w:r w:rsidR="00FA262E" w:rsidRPr="0023240D">
        <w:rPr>
          <w:rFonts w:ascii="Times New Roman" w:hAnsi="Times New Roman"/>
          <w:sz w:val="24"/>
        </w:rPr>
        <w:t>avoidant</w:t>
      </w:r>
      <w:r w:rsidR="00DE4C28" w:rsidRPr="0023240D">
        <w:rPr>
          <w:rFonts w:ascii="Times New Roman" w:hAnsi="Times New Roman"/>
          <w:sz w:val="24"/>
        </w:rPr>
        <w:t xml:space="preserve"> attachment may become isolated </w:t>
      </w:r>
      <w:r w:rsidR="00FA262E" w:rsidRPr="0023240D">
        <w:rPr>
          <w:rFonts w:ascii="Times New Roman" w:hAnsi="Times New Roman"/>
          <w:sz w:val="24"/>
        </w:rPr>
        <w:t xml:space="preserve">when most in </w:t>
      </w:r>
      <w:r w:rsidR="0024604C" w:rsidRPr="0023240D">
        <w:rPr>
          <w:rFonts w:ascii="Times New Roman" w:hAnsi="Times New Roman"/>
          <w:sz w:val="24"/>
        </w:rPr>
        <w:t>need,</w:t>
      </w:r>
      <w:r w:rsidR="00DE4C28" w:rsidRPr="0023240D">
        <w:rPr>
          <w:rFonts w:ascii="Times New Roman" w:hAnsi="Times New Roman"/>
          <w:sz w:val="24"/>
        </w:rPr>
        <w:t xml:space="preserve"> eschewing social support and increasing levels of loneliness,</w:t>
      </w:r>
      <w:r w:rsidR="00FA262E" w:rsidRPr="0023240D">
        <w:rPr>
          <w:rFonts w:ascii="Times New Roman" w:hAnsi="Times New Roman"/>
          <w:sz w:val="24"/>
        </w:rPr>
        <w:t xml:space="preserve"> with consequent</w:t>
      </w:r>
      <w:r w:rsidR="007F72A0" w:rsidRPr="0023240D">
        <w:rPr>
          <w:rFonts w:ascii="Times New Roman" w:hAnsi="Times New Roman"/>
          <w:sz w:val="24"/>
        </w:rPr>
        <w:t xml:space="preserve"> risks for</w:t>
      </w:r>
      <w:r w:rsidR="00FA262E" w:rsidRPr="0023240D">
        <w:rPr>
          <w:rFonts w:ascii="Times New Roman" w:hAnsi="Times New Roman"/>
          <w:sz w:val="24"/>
        </w:rPr>
        <w:t xml:space="preserve"> </w:t>
      </w:r>
      <w:r w:rsidR="007F72A0" w:rsidRPr="0023240D">
        <w:rPr>
          <w:rFonts w:ascii="Times New Roman" w:hAnsi="Times New Roman"/>
          <w:sz w:val="24"/>
        </w:rPr>
        <w:t>mental health</w:t>
      </w:r>
      <w:r w:rsidR="0024604C" w:rsidRPr="0023240D">
        <w:rPr>
          <w:rFonts w:ascii="Times New Roman" w:hAnsi="Times New Roman"/>
          <w:sz w:val="24"/>
        </w:rPr>
        <w:t xml:space="preserve"> </w:t>
      </w:r>
      <w:r w:rsidRPr="0023240D">
        <w:rPr>
          <w:rFonts w:ascii="Times New Roman" w:hAnsi="Times New Roman"/>
          <w:sz w:val="24"/>
        </w:rPr>
        <w:t>(</w:t>
      </w:r>
      <w:r w:rsidR="007F72A0" w:rsidRPr="0023240D">
        <w:rPr>
          <w:rFonts w:ascii="Times New Roman" w:hAnsi="Times New Roman"/>
          <w:sz w:val="24"/>
        </w:rPr>
        <w:t>Cacioppo, Hawkley, &amp; Thisted, 2010</w:t>
      </w:r>
      <w:r w:rsidR="00D816CD" w:rsidRPr="0023240D">
        <w:rPr>
          <w:rFonts w:ascii="Times New Roman" w:hAnsi="Times New Roman"/>
          <w:sz w:val="24"/>
        </w:rPr>
        <w:t>; Coyle &amp; Dugan, 2012</w:t>
      </w:r>
      <w:r w:rsidRPr="0023240D">
        <w:rPr>
          <w:rFonts w:ascii="Times New Roman" w:hAnsi="Times New Roman"/>
          <w:sz w:val="24"/>
        </w:rPr>
        <w:t>). Therefore social support is considered a key policy aim when promoting healthy aging (World Health Organization, 2015).</w:t>
      </w:r>
      <w:r w:rsidR="00326F22" w:rsidRPr="0023240D">
        <w:rPr>
          <w:rFonts w:ascii="Times New Roman" w:hAnsi="Times New Roman"/>
          <w:sz w:val="24"/>
        </w:rPr>
        <w:t xml:space="preserve">  </w:t>
      </w:r>
      <w:r w:rsidR="00E33B5D" w:rsidRPr="0023240D">
        <w:rPr>
          <w:rFonts w:ascii="Times New Roman" w:hAnsi="Times New Roman"/>
          <w:sz w:val="24"/>
        </w:rPr>
        <w:t>The current study seeks to</w:t>
      </w:r>
      <w:r w:rsidR="00A34FCA" w:rsidRPr="0023240D">
        <w:rPr>
          <w:rFonts w:ascii="Times New Roman" w:hAnsi="Times New Roman"/>
          <w:sz w:val="24"/>
        </w:rPr>
        <w:t xml:space="preserve"> explore whether </w:t>
      </w:r>
      <w:r w:rsidR="006E2F9C" w:rsidRPr="0023240D">
        <w:rPr>
          <w:rFonts w:ascii="Times New Roman" w:hAnsi="Times New Roman"/>
          <w:sz w:val="24"/>
        </w:rPr>
        <w:t>attachment</w:t>
      </w:r>
      <w:r w:rsidR="00326F22" w:rsidRPr="0023240D">
        <w:rPr>
          <w:rFonts w:ascii="Times New Roman" w:hAnsi="Times New Roman"/>
          <w:sz w:val="24"/>
        </w:rPr>
        <w:t>, especially avoidant styles,</w:t>
      </w:r>
      <w:r w:rsidR="006E2F9C" w:rsidRPr="0023240D">
        <w:rPr>
          <w:rFonts w:ascii="Times New Roman" w:hAnsi="Times New Roman"/>
          <w:sz w:val="24"/>
        </w:rPr>
        <w:t xml:space="preserve"> might be a predictor of social sup</w:t>
      </w:r>
      <w:r w:rsidR="00E92A27" w:rsidRPr="0023240D">
        <w:rPr>
          <w:rFonts w:ascii="Times New Roman" w:hAnsi="Times New Roman"/>
          <w:sz w:val="24"/>
        </w:rPr>
        <w:t>port,</w:t>
      </w:r>
      <w:r w:rsidR="006E2F9C" w:rsidRPr="0023240D">
        <w:rPr>
          <w:rFonts w:ascii="Times New Roman" w:hAnsi="Times New Roman"/>
          <w:sz w:val="24"/>
        </w:rPr>
        <w:t xml:space="preserve"> loneliness</w:t>
      </w:r>
      <w:r w:rsidR="00E92A27" w:rsidRPr="0023240D">
        <w:rPr>
          <w:rFonts w:ascii="Times New Roman" w:hAnsi="Times New Roman"/>
          <w:sz w:val="24"/>
        </w:rPr>
        <w:t xml:space="preserve"> and </w:t>
      </w:r>
      <w:r w:rsidR="007F72A0" w:rsidRPr="0023240D">
        <w:rPr>
          <w:rFonts w:ascii="Times New Roman" w:hAnsi="Times New Roman"/>
          <w:sz w:val="24"/>
        </w:rPr>
        <w:t>depression</w:t>
      </w:r>
      <w:r w:rsidR="00326F22" w:rsidRPr="0023240D">
        <w:rPr>
          <w:rFonts w:ascii="Times New Roman" w:hAnsi="Times New Roman"/>
          <w:sz w:val="24"/>
        </w:rPr>
        <w:t xml:space="preserve"> in old age</w:t>
      </w:r>
      <w:r w:rsidR="00A34FCA" w:rsidRPr="0023240D">
        <w:rPr>
          <w:rFonts w:ascii="Times New Roman" w:hAnsi="Times New Roman"/>
          <w:sz w:val="24"/>
        </w:rPr>
        <w:t>.</w:t>
      </w:r>
    </w:p>
    <w:p w14:paraId="4E82B240" w14:textId="77777777" w:rsidR="00721946" w:rsidRPr="0023240D" w:rsidRDefault="00721946" w:rsidP="0023240D">
      <w:pPr>
        <w:pStyle w:val="Heading1"/>
        <w:spacing w:line="480" w:lineRule="auto"/>
        <w:jc w:val="center"/>
        <w:rPr>
          <w:rFonts w:ascii="Times New Roman" w:hAnsi="Times New Roman"/>
          <w:sz w:val="24"/>
        </w:rPr>
      </w:pPr>
      <w:r w:rsidRPr="0023240D">
        <w:rPr>
          <w:rFonts w:ascii="Times New Roman" w:hAnsi="Times New Roman"/>
          <w:sz w:val="24"/>
        </w:rPr>
        <w:t>Method</w:t>
      </w:r>
    </w:p>
    <w:p w14:paraId="4E82B241" w14:textId="77777777" w:rsidR="00721946" w:rsidRPr="0023240D" w:rsidRDefault="00721946" w:rsidP="0023240D">
      <w:pPr>
        <w:spacing w:line="480" w:lineRule="auto"/>
        <w:rPr>
          <w:rFonts w:ascii="Times New Roman" w:hAnsi="Times New Roman"/>
          <w:b/>
          <w:i/>
          <w:iCs/>
          <w:sz w:val="24"/>
        </w:rPr>
      </w:pPr>
      <w:r w:rsidRPr="0023240D">
        <w:rPr>
          <w:rFonts w:ascii="Times New Roman" w:hAnsi="Times New Roman"/>
          <w:b/>
          <w:i/>
          <w:iCs/>
          <w:sz w:val="24"/>
        </w:rPr>
        <w:t>Participants</w:t>
      </w:r>
    </w:p>
    <w:p w14:paraId="4E82B243" w14:textId="54B4FBEE" w:rsidR="00134CDD" w:rsidRPr="0023240D" w:rsidRDefault="001F11A1" w:rsidP="0023240D">
      <w:pPr>
        <w:spacing w:line="480" w:lineRule="auto"/>
        <w:rPr>
          <w:rFonts w:ascii="Times New Roman" w:hAnsi="Times New Roman"/>
          <w:sz w:val="24"/>
        </w:rPr>
      </w:pPr>
      <w:r w:rsidRPr="0023240D">
        <w:rPr>
          <w:rFonts w:ascii="Times New Roman" w:hAnsi="Times New Roman"/>
          <w:sz w:val="24"/>
        </w:rPr>
        <w:lastRenderedPageBreak/>
        <w:t xml:space="preserve">Initially, </w:t>
      </w:r>
      <w:r w:rsidR="00C22C10" w:rsidRPr="0023240D">
        <w:rPr>
          <w:rFonts w:ascii="Times New Roman" w:hAnsi="Times New Roman"/>
          <w:sz w:val="24"/>
        </w:rPr>
        <w:t>217</w:t>
      </w:r>
      <w:r w:rsidR="00BF43CD" w:rsidRPr="0023240D">
        <w:rPr>
          <w:rFonts w:ascii="Times New Roman" w:hAnsi="Times New Roman"/>
          <w:sz w:val="24"/>
        </w:rPr>
        <w:t xml:space="preserve"> </w:t>
      </w:r>
      <w:r w:rsidR="00721946" w:rsidRPr="0023240D">
        <w:rPr>
          <w:rFonts w:ascii="Times New Roman" w:hAnsi="Times New Roman"/>
          <w:sz w:val="24"/>
        </w:rPr>
        <w:t>older women were identified</w:t>
      </w:r>
      <w:r w:rsidR="00A26A8E" w:rsidRPr="0023240D">
        <w:rPr>
          <w:rFonts w:ascii="Times New Roman" w:hAnsi="Times New Roman"/>
          <w:sz w:val="24"/>
        </w:rPr>
        <w:t>.</w:t>
      </w:r>
      <w:r w:rsidR="00FE5E9D" w:rsidRPr="0023240D">
        <w:rPr>
          <w:rFonts w:ascii="Times New Roman" w:hAnsi="Times New Roman"/>
          <w:sz w:val="24"/>
        </w:rPr>
        <w:t xml:space="preserve"> </w:t>
      </w:r>
      <w:r w:rsidR="00A26A8E" w:rsidRPr="0023240D">
        <w:rPr>
          <w:rFonts w:ascii="Times New Roman" w:hAnsi="Times New Roman"/>
          <w:sz w:val="24"/>
        </w:rPr>
        <w:t>T</w:t>
      </w:r>
      <w:r w:rsidR="00FE5E9D" w:rsidRPr="0023240D">
        <w:rPr>
          <w:rFonts w:ascii="Times New Roman" w:hAnsi="Times New Roman"/>
          <w:sz w:val="24"/>
        </w:rPr>
        <w:t xml:space="preserve">hese were </w:t>
      </w:r>
      <w:r w:rsidR="00A26A8E" w:rsidRPr="0023240D">
        <w:rPr>
          <w:rFonts w:ascii="Times New Roman" w:hAnsi="Times New Roman"/>
          <w:sz w:val="24"/>
        </w:rPr>
        <w:t xml:space="preserve">a) </w:t>
      </w:r>
      <w:r w:rsidR="00FE5E9D" w:rsidRPr="0023240D">
        <w:rPr>
          <w:rFonts w:ascii="Times New Roman" w:hAnsi="Times New Roman"/>
          <w:sz w:val="24"/>
        </w:rPr>
        <w:t>mothers of a midlife sample of women selected from</w:t>
      </w:r>
      <w:r w:rsidR="00572D78">
        <w:rPr>
          <w:rFonts w:ascii="Times New Roman" w:hAnsi="Times New Roman"/>
          <w:sz w:val="24"/>
        </w:rPr>
        <w:t xml:space="preserve"> </w:t>
      </w:r>
      <w:r w:rsidR="00572D78">
        <w:rPr>
          <w:rFonts w:ascii="Times New Roman" w:hAnsi="Times New Roman"/>
          <w:b/>
          <w:sz w:val="24"/>
        </w:rPr>
        <w:t>general practitioners</w:t>
      </w:r>
      <w:r w:rsidR="00FE5E9D" w:rsidRPr="0023240D">
        <w:rPr>
          <w:rFonts w:ascii="Times New Roman" w:hAnsi="Times New Roman"/>
          <w:sz w:val="24"/>
        </w:rPr>
        <w:t xml:space="preserve"> </w:t>
      </w:r>
      <w:r w:rsidR="00572D78">
        <w:rPr>
          <w:rFonts w:ascii="Times New Roman" w:hAnsi="Times New Roman"/>
          <w:b/>
          <w:sz w:val="24"/>
        </w:rPr>
        <w:t>(</w:t>
      </w:r>
      <w:r w:rsidR="00FE5E9D" w:rsidRPr="0023240D">
        <w:rPr>
          <w:rFonts w:ascii="Times New Roman" w:hAnsi="Times New Roman"/>
          <w:sz w:val="24"/>
        </w:rPr>
        <w:t>GP</w:t>
      </w:r>
      <w:r w:rsidR="00572D78">
        <w:rPr>
          <w:rFonts w:ascii="Times New Roman" w:hAnsi="Times New Roman"/>
          <w:b/>
          <w:sz w:val="24"/>
        </w:rPr>
        <w:t>)</w:t>
      </w:r>
      <w:r w:rsidR="00FE5E9D" w:rsidRPr="0023240D">
        <w:rPr>
          <w:rFonts w:ascii="Times New Roman" w:hAnsi="Times New Roman"/>
          <w:sz w:val="24"/>
        </w:rPr>
        <w:t xml:space="preserve"> surgeries for being vulnerable to depression, previously studied and described elsewhere </w:t>
      </w:r>
      <w:r w:rsidR="005F4D9D" w:rsidRPr="0023240D">
        <w:rPr>
          <w:rFonts w:ascii="Times New Roman" w:hAnsi="Times New Roman"/>
          <w:sz w:val="24"/>
        </w:rPr>
        <w:t>(Bifulco,</w:t>
      </w:r>
      <w:r w:rsidR="00F175A2" w:rsidRPr="0023240D">
        <w:rPr>
          <w:rFonts w:ascii="Times New Roman" w:hAnsi="Times New Roman"/>
          <w:sz w:val="24"/>
        </w:rPr>
        <w:t xml:space="preserve"> Moran, Ball, &amp; Bernazzani</w:t>
      </w:r>
      <w:r w:rsidR="005F4D9D" w:rsidRPr="0023240D">
        <w:rPr>
          <w:rFonts w:ascii="Times New Roman" w:hAnsi="Times New Roman"/>
          <w:sz w:val="24"/>
        </w:rPr>
        <w:t xml:space="preserve"> 2002</w:t>
      </w:r>
      <w:r w:rsidR="00FE5E9D" w:rsidRPr="0023240D">
        <w:rPr>
          <w:rFonts w:ascii="Times New Roman" w:hAnsi="Times New Roman"/>
          <w:sz w:val="24"/>
        </w:rPr>
        <w:t xml:space="preserve">) and </w:t>
      </w:r>
      <w:r w:rsidR="00A26A8E" w:rsidRPr="0023240D">
        <w:rPr>
          <w:rFonts w:ascii="Times New Roman" w:hAnsi="Times New Roman"/>
          <w:sz w:val="24"/>
        </w:rPr>
        <w:t xml:space="preserve">b) </w:t>
      </w:r>
      <w:r w:rsidR="00FE5E9D" w:rsidRPr="0023240D">
        <w:rPr>
          <w:rFonts w:ascii="Times New Roman" w:hAnsi="Times New Roman"/>
          <w:sz w:val="24"/>
        </w:rPr>
        <w:t xml:space="preserve">newly selected women from the same GP lists, all of whom </w:t>
      </w:r>
      <w:r w:rsidR="00F24A49" w:rsidRPr="0023240D">
        <w:rPr>
          <w:rFonts w:ascii="Times New Roman" w:hAnsi="Times New Roman"/>
          <w:sz w:val="24"/>
        </w:rPr>
        <w:t xml:space="preserve">also </w:t>
      </w:r>
      <w:r w:rsidR="00FE5E9D" w:rsidRPr="0023240D">
        <w:rPr>
          <w:rFonts w:ascii="Times New Roman" w:hAnsi="Times New Roman"/>
          <w:sz w:val="24"/>
        </w:rPr>
        <w:t>had a midlife dau</w:t>
      </w:r>
      <w:r w:rsidR="00A26A8E" w:rsidRPr="0023240D">
        <w:rPr>
          <w:rFonts w:ascii="Times New Roman" w:hAnsi="Times New Roman"/>
          <w:sz w:val="24"/>
        </w:rPr>
        <w:t>ghter living in North London who was</w:t>
      </w:r>
      <w:r w:rsidR="00FE5E9D" w:rsidRPr="0023240D">
        <w:rPr>
          <w:rFonts w:ascii="Times New Roman" w:hAnsi="Times New Roman"/>
          <w:sz w:val="24"/>
        </w:rPr>
        <w:t xml:space="preserve"> matched for demographic characteristics. </w:t>
      </w:r>
      <w:r w:rsidR="00721946" w:rsidRPr="0023240D">
        <w:rPr>
          <w:rFonts w:ascii="Times New Roman" w:hAnsi="Times New Roman"/>
          <w:sz w:val="24"/>
        </w:rPr>
        <w:t xml:space="preserve">Of these, </w:t>
      </w:r>
      <w:r w:rsidR="00BF43CD" w:rsidRPr="0023240D">
        <w:rPr>
          <w:rFonts w:ascii="Times New Roman" w:hAnsi="Times New Roman"/>
          <w:bCs/>
          <w:sz w:val="24"/>
        </w:rPr>
        <w:t>43</w:t>
      </w:r>
      <w:r w:rsidRPr="0023240D">
        <w:rPr>
          <w:rFonts w:ascii="Times New Roman" w:hAnsi="Times New Roman"/>
          <w:bCs/>
          <w:sz w:val="24"/>
        </w:rPr>
        <w:t xml:space="preserve"> (</w:t>
      </w:r>
      <w:r w:rsidR="00DD58CB" w:rsidRPr="0023240D">
        <w:rPr>
          <w:rFonts w:ascii="Times New Roman" w:hAnsi="Times New Roman"/>
          <w:bCs/>
          <w:sz w:val="24"/>
        </w:rPr>
        <w:t>26</w:t>
      </w:r>
      <w:r w:rsidR="00721946" w:rsidRPr="0023240D">
        <w:rPr>
          <w:rFonts w:ascii="Times New Roman" w:hAnsi="Times New Roman"/>
          <w:bCs/>
          <w:sz w:val="24"/>
        </w:rPr>
        <w:t>%</w:t>
      </w:r>
      <w:r w:rsidRPr="0023240D">
        <w:rPr>
          <w:rFonts w:ascii="Times New Roman" w:hAnsi="Times New Roman"/>
          <w:bCs/>
          <w:sz w:val="24"/>
        </w:rPr>
        <w:t>)</w:t>
      </w:r>
      <w:r w:rsidR="00721946" w:rsidRPr="0023240D">
        <w:rPr>
          <w:rFonts w:ascii="Times New Roman" w:hAnsi="Times New Roman"/>
          <w:sz w:val="24"/>
        </w:rPr>
        <w:t xml:space="preserve"> either directly refused interview</w:t>
      </w:r>
      <w:r w:rsidRPr="0023240D">
        <w:rPr>
          <w:rFonts w:ascii="Times New Roman" w:hAnsi="Times New Roman"/>
          <w:sz w:val="24"/>
        </w:rPr>
        <w:t>,</w:t>
      </w:r>
      <w:r w:rsidR="00721946" w:rsidRPr="0023240D">
        <w:rPr>
          <w:rFonts w:ascii="Times New Roman" w:hAnsi="Times New Roman"/>
          <w:sz w:val="24"/>
        </w:rPr>
        <w:t xml:space="preserve"> or had daughters who refused to contact them for the study, </w:t>
      </w:r>
      <w:r w:rsidR="00BF43CD" w:rsidRPr="0023240D">
        <w:rPr>
          <w:rFonts w:ascii="Times New Roman" w:hAnsi="Times New Roman"/>
          <w:bCs/>
          <w:sz w:val="24"/>
        </w:rPr>
        <w:t>33</w:t>
      </w:r>
      <w:r w:rsidRPr="0023240D">
        <w:rPr>
          <w:rFonts w:ascii="Times New Roman" w:hAnsi="Times New Roman"/>
          <w:bCs/>
          <w:sz w:val="24"/>
        </w:rPr>
        <w:t xml:space="preserve"> (</w:t>
      </w:r>
      <w:r w:rsidR="00721946" w:rsidRPr="0023240D">
        <w:rPr>
          <w:rFonts w:ascii="Times New Roman" w:hAnsi="Times New Roman"/>
          <w:bCs/>
          <w:sz w:val="24"/>
        </w:rPr>
        <w:t>20%</w:t>
      </w:r>
      <w:r w:rsidRPr="0023240D">
        <w:rPr>
          <w:rFonts w:ascii="Times New Roman" w:hAnsi="Times New Roman"/>
          <w:bCs/>
          <w:sz w:val="24"/>
        </w:rPr>
        <w:t>)</w:t>
      </w:r>
      <w:r w:rsidR="00721946" w:rsidRPr="0023240D">
        <w:rPr>
          <w:rFonts w:ascii="Times New Roman" w:hAnsi="Times New Roman"/>
          <w:sz w:val="24"/>
        </w:rPr>
        <w:t xml:space="preserve"> were seriously ill or had died since last contact with the daughter, </w:t>
      </w:r>
      <w:r w:rsidR="00C22C10" w:rsidRPr="0023240D">
        <w:rPr>
          <w:rFonts w:ascii="Times New Roman" w:hAnsi="Times New Roman"/>
          <w:bCs/>
          <w:sz w:val="24"/>
        </w:rPr>
        <w:t>28</w:t>
      </w:r>
      <w:r w:rsidR="00BF43CD" w:rsidRPr="0023240D">
        <w:rPr>
          <w:rFonts w:ascii="Times New Roman" w:hAnsi="Times New Roman"/>
          <w:bCs/>
          <w:sz w:val="24"/>
        </w:rPr>
        <w:t xml:space="preserve"> </w:t>
      </w:r>
      <w:r w:rsidRPr="0023240D">
        <w:rPr>
          <w:rFonts w:ascii="Times New Roman" w:hAnsi="Times New Roman"/>
          <w:bCs/>
          <w:sz w:val="24"/>
        </w:rPr>
        <w:t>(</w:t>
      </w:r>
      <w:r w:rsidR="00721946" w:rsidRPr="0023240D">
        <w:rPr>
          <w:rFonts w:ascii="Times New Roman" w:hAnsi="Times New Roman"/>
          <w:bCs/>
          <w:sz w:val="24"/>
        </w:rPr>
        <w:t>18%</w:t>
      </w:r>
      <w:r w:rsidRPr="0023240D">
        <w:rPr>
          <w:rFonts w:ascii="Times New Roman" w:hAnsi="Times New Roman"/>
          <w:bCs/>
          <w:sz w:val="24"/>
        </w:rPr>
        <w:t>)</w:t>
      </w:r>
      <w:r w:rsidR="00721946" w:rsidRPr="0023240D">
        <w:rPr>
          <w:rFonts w:ascii="Times New Roman" w:hAnsi="Times New Roman"/>
          <w:sz w:val="24"/>
        </w:rPr>
        <w:t xml:space="preserve"> proved unobtainable and </w:t>
      </w:r>
      <w:r w:rsidR="00BF43CD" w:rsidRPr="0023240D">
        <w:rPr>
          <w:rFonts w:ascii="Times New Roman" w:hAnsi="Times New Roman"/>
          <w:bCs/>
          <w:sz w:val="24"/>
        </w:rPr>
        <w:t>21</w:t>
      </w:r>
      <w:r w:rsidRPr="0023240D">
        <w:rPr>
          <w:rFonts w:ascii="Times New Roman" w:hAnsi="Times New Roman"/>
          <w:bCs/>
          <w:sz w:val="24"/>
        </w:rPr>
        <w:t xml:space="preserve"> (</w:t>
      </w:r>
      <w:r w:rsidR="00721946" w:rsidRPr="0023240D">
        <w:rPr>
          <w:rFonts w:ascii="Times New Roman" w:hAnsi="Times New Roman"/>
          <w:bCs/>
          <w:sz w:val="24"/>
        </w:rPr>
        <w:t>13%</w:t>
      </w:r>
      <w:r w:rsidRPr="0023240D">
        <w:rPr>
          <w:rFonts w:ascii="Times New Roman" w:hAnsi="Times New Roman"/>
          <w:bCs/>
          <w:sz w:val="24"/>
        </w:rPr>
        <w:t>)</w:t>
      </w:r>
      <w:r w:rsidR="00721946" w:rsidRPr="0023240D">
        <w:rPr>
          <w:rFonts w:ascii="Times New Roman" w:hAnsi="Times New Roman"/>
          <w:sz w:val="24"/>
        </w:rPr>
        <w:t xml:space="preserve"> were not contacted because they did not bring up their daughter.</w:t>
      </w:r>
      <w:r w:rsidRPr="0023240D">
        <w:rPr>
          <w:rFonts w:ascii="Times New Roman" w:hAnsi="Times New Roman"/>
          <w:sz w:val="24"/>
        </w:rPr>
        <w:t xml:space="preserve"> </w:t>
      </w:r>
      <w:r w:rsidR="00FE5E9D" w:rsidRPr="0023240D">
        <w:rPr>
          <w:rFonts w:ascii="Times New Roman" w:hAnsi="Times New Roman"/>
          <w:sz w:val="24"/>
        </w:rPr>
        <w:t>Of those selected for interview, any who were</w:t>
      </w:r>
      <w:r w:rsidR="00134CDD" w:rsidRPr="0023240D">
        <w:rPr>
          <w:rFonts w:ascii="Times New Roman" w:hAnsi="Times New Roman"/>
          <w:sz w:val="24"/>
        </w:rPr>
        <w:t xml:space="preserve"> </w:t>
      </w:r>
      <w:r w:rsidR="00FE5E9D" w:rsidRPr="0023240D">
        <w:rPr>
          <w:rFonts w:ascii="Times New Roman" w:hAnsi="Times New Roman"/>
          <w:sz w:val="24"/>
        </w:rPr>
        <w:t>aged over 75 or</w:t>
      </w:r>
      <w:r w:rsidR="00134CDD" w:rsidRPr="0023240D">
        <w:rPr>
          <w:rFonts w:ascii="Times New Roman" w:hAnsi="Times New Roman"/>
          <w:sz w:val="24"/>
        </w:rPr>
        <w:t xml:space="preserve"> who showed evidence of cognitive impairment were given the </w:t>
      </w:r>
      <w:r w:rsidR="00134CDD" w:rsidRPr="0023240D">
        <w:rPr>
          <w:rFonts w:ascii="Times New Roman" w:hAnsi="Times New Roman"/>
          <w:bCs/>
          <w:sz w:val="24"/>
        </w:rPr>
        <w:t xml:space="preserve">Mini mental state exam (MMSE; </w:t>
      </w:r>
      <w:r w:rsidR="00134CDD" w:rsidRPr="0023240D">
        <w:rPr>
          <w:rFonts w:ascii="Times New Roman" w:hAnsi="Times New Roman"/>
          <w:bCs/>
          <w:sz w:val="24"/>
        </w:rPr>
        <w:fldChar w:fldCharType="begin"/>
      </w:r>
      <w:r w:rsidR="00134CDD" w:rsidRPr="0023240D">
        <w:rPr>
          <w:rFonts w:ascii="Times New Roman" w:hAnsi="Times New Roman"/>
          <w:bCs/>
          <w:sz w:val="24"/>
        </w:rPr>
        <w:instrText xml:space="preserve"> ADDIN EN.CITE &lt;EndNote&gt;&lt;Cite&gt;&lt;Author&gt;Folstein&lt;/Author&gt;&lt;Year&gt;1975&lt;/Year&gt;&lt;RecNum&gt;1552&lt;/RecNum&gt;&lt;DisplayText&gt;(Folstein, Folstein, &amp;amp; McHugh, 1975)&lt;/DisplayText&gt;&lt;record&gt;&lt;rec-number&gt;1552&lt;/rec-number&gt;&lt;foreign-keys&gt;&lt;key app="EN" db-id="vppwfarwsxx5fmedt95pzfd7ar99rt2v9zzd"&gt;1552&lt;/key&gt;&lt;key app="ENWeb" db-id="TGQiaArtqgcAAHRFXaE"&gt;1465&lt;/key&gt;&lt;/foreign-keys&gt;&lt;ref-type name="Journal Article"&gt;17&lt;/ref-type&gt;&lt;contributors&gt;&lt;authors&gt;&lt;author&gt;Folstein, Marshal F.&lt;/author&gt;&lt;author&gt;Folstein, Susan E.&lt;/author&gt;&lt;author&gt;McHugh, Paul R.&lt;/author&gt;&lt;/authors&gt;&lt;/contributors&gt;&lt;titles&gt;&lt;title&gt;&amp;quot;Mini-mental state&amp;quot;: a practical method for grading the cognitive state of patients for the clinician&lt;/title&gt;&lt;secondary-title&gt;Journal of Psychiatric Research&lt;/secondary-title&gt;&lt;/titles&gt;&lt;periodical&gt;&lt;full-title&gt;Journal of Psychiatric Research&lt;/full-title&gt;&lt;/periodical&gt;&lt;pages&gt;189-198&lt;/pages&gt;&lt;volume&gt;12&lt;/volume&gt;&lt;section&gt;189&lt;/section&gt;&lt;dates&gt;&lt;year&gt;1975&lt;/year&gt;&lt;pub-dates&gt;&lt;date&gt;Received 17 December 1973, in revised form 25 November 1974&lt;/date&gt;&lt;/pub-dates&gt;&lt;/dates&gt;&lt;label&gt;E Elderly&lt;/label&gt;&lt;urls&gt;&lt;/urls&gt;&lt;/record&gt;&lt;/Cite&gt;&lt;/EndNote&gt;</w:instrText>
      </w:r>
      <w:r w:rsidR="00134CDD" w:rsidRPr="0023240D">
        <w:rPr>
          <w:rFonts w:ascii="Times New Roman" w:hAnsi="Times New Roman"/>
          <w:bCs/>
          <w:sz w:val="24"/>
        </w:rPr>
        <w:fldChar w:fldCharType="separate"/>
      </w:r>
      <w:hyperlink w:anchor="_ENREF_13" w:tooltip="Folstein, 1975 #1552" w:history="1">
        <w:r w:rsidR="00134CDD" w:rsidRPr="0023240D">
          <w:rPr>
            <w:rFonts w:ascii="Times New Roman" w:hAnsi="Times New Roman"/>
            <w:bCs/>
            <w:noProof/>
            <w:sz w:val="24"/>
          </w:rPr>
          <w:t>Folstein, Folstein, &amp; McHugh, 1975</w:t>
        </w:r>
      </w:hyperlink>
      <w:r w:rsidR="00134CDD" w:rsidRPr="0023240D">
        <w:rPr>
          <w:rFonts w:ascii="Times New Roman" w:hAnsi="Times New Roman"/>
          <w:bCs/>
          <w:noProof/>
          <w:sz w:val="24"/>
        </w:rPr>
        <w:t>)</w:t>
      </w:r>
      <w:r w:rsidR="00134CDD" w:rsidRPr="0023240D">
        <w:rPr>
          <w:rFonts w:ascii="Times New Roman" w:hAnsi="Times New Roman"/>
          <w:bCs/>
          <w:sz w:val="24"/>
        </w:rPr>
        <w:fldChar w:fldCharType="end"/>
      </w:r>
      <w:r w:rsidR="00FE5E9D" w:rsidRPr="0023240D">
        <w:rPr>
          <w:rFonts w:ascii="Times New Roman" w:hAnsi="Times New Roman"/>
          <w:bCs/>
          <w:sz w:val="24"/>
        </w:rPr>
        <w:t xml:space="preserve"> and </w:t>
      </w:r>
      <w:r w:rsidR="00916F1B" w:rsidRPr="0023240D">
        <w:rPr>
          <w:rFonts w:ascii="Times New Roman" w:hAnsi="Times New Roman"/>
          <w:bCs/>
          <w:sz w:val="24"/>
        </w:rPr>
        <w:t>those</w:t>
      </w:r>
      <w:r w:rsidR="00916F1B" w:rsidRPr="0023240D">
        <w:rPr>
          <w:rFonts w:ascii="Times New Roman" w:hAnsi="Times New Roman"/>
          <w:sz w:val="24"/>
        </w:rPr>
        <w:t xml:space="preserve"> evidencing</w:t>
      </w:r>
      <w:r w:rsidR="00134CDD" w:rsidRPr="0023240D">
        <w:rPr>
          <w:rFonts w:ascii="Times New Roman" w:hAnsi="Times New Roman"/>
          <w:sz w:val="24"/>
        </w:rPr>
        <w:t xml:space="preserve"> </w:t>
      </w:r>
      <w:r w:rsidR="00916F1B" w:rsidRPr="0023240D">
        <w:rPr>
          <w:rFonts w:ascii="Times New Roman" w:hAnsi="Times New Roman"/>
          <w:sz w:val="24"/>
        </w:rPr>
        <w:t>c</w:t>
      </w:r>
      <w:r w:rsidR="00134CDD" w:rsidRPr="0023240D">
        <w:rPr>
          <w:rFonts w:ascii="Times New Roman" w:hAnsi="Times New Roman"/>
          <w:sz w:val="24"/>
        </w:rPr>
        <w:t>ognitive impairment were excluded.</w:t>
      </w:r>
    </w:p>
    <w:p w14:paraId="4E82B244" w14:textId="0536EB98" w:rsidR="00721946" w:rsidRPr="0023240D" w:rsidRDefault="00A26A8E" w:rsidP="0023240D">
      <w:pPr>
        <w:spacing w:line="480" w:lineRule="auto"/>
        <w:rPr>
          <w:rFonts w:ascii="Times New Roman" w:hAnsi="Times New Roman"/>
          <w:sz w:val="24"/>
        </w:rPr>
      </w:pPr>
      <w:r w:rsidRPr="0023240D">
        <w:rPr>
          <w:rFonts w:ascii="Times New Roman" w:hAnsi="Times New Roman"/>
          <w:sz w:val="24"/>
        </w:rPr>
        <w:t>T</w:t>
      </w:r>
      <w:r w:rsidR="00134CDD" w:rsidRPr="0023240D">
        <w:rPr>
          <w:rFonts w:ascii="Times New Roman" w:hAnsi="Times New Roman"/>
          <w:sz w:val="24"/>
        </w:rPr>
        <w:t xml:space="preserve">he final sample consisted of </w:t>
      </w:r>
      <w:r w:rsidR="00721946" w:rsidRPr="0023240D">
        <w:rPr>
          <w:rFonts w:ascii="Times New Roman" w:hAnsi="Times New Roman"/>
          <w:sz w:val="24"/>
        </w:rPr>
        <w:t>80 women aged between 50 and 83</w:t>
      </w:r>
      <w:r w:rsidR="00FE5E9D" w:rsidRPr="0023240D">
        <w:rPr>
          <w:rFonts w:ascii="Times New Roman" w:hAnsi="Times New Roman"/>
          <w:sz w:val="24"/>
        </w:rPr>
        <w:t xml:space="preserve"> (average age = 64.36, range = 51-83, SD = 7.07).</w:t>
      </w:r>
      <w:r w:rsidR="00721946" w:rsidRPr="0023240D">
        <w:rPr>
          <w:rFonts w:ascii="Times New Roman" w:hAnsi="Times New Roman"/>
          <w:sz w:val="24"/>
        </w:rPr>
        <w:t xml:space="preserve"> </w:t>
      </w:r>
      <w:r w:rsidR="00FE5E9D" w:rsidRPr="00D622A9">
        <w:rPr>
          <w:rFonts w:ascii="Times New Roman" w:hAnsi="Times New Roman"/>
          <w:b/>
          <w:sz w:val="24"/>
        </w:rPr>
        <w:t>Based on current or prior occupation,</w:t>
      </w:r>
      <w:r w:rsidR="002337A9" w:rsidRPr="00D622A9">
        <w:rPr>
          <w:rFonts w:ascii="Times New Roman" w:hAnsi="Times New Roman"/>
          <w:b/>
          <w:sz w:val="24"/>
        </w:rPr>
        <w:t xml:space="preserve"> 32 (40%) had professional or equivalent status</w:t>
      </w:r>
      <w:r w:rsidR="00FD4835" w:rsidRPr="00D622A9">
        <w:rPr>
          <w:rFonts w:ascii="Times New Roman" w:hAnsi="Times New Roman"/>
          <w:b/>
          <w:sz w:val="24"/>
        </w:rPr>
        <w:t>;</w:t>
      </w:r>
      <w:r w:rsidR="004609A1" w:rsidRPr="00D622A9">
        <w:rPr>
          <w:rFonts w:ascii="Times New Roman" w:hAnsi="Times New Roman"/>
          <w:b/>
          <w:sz w:val="24"/>
        </w:rPr>
        <w:t xml:space="preserve"> 10 (12%) </w:t>
      </w:r>
      <w:r w:rsidR="002337A9" w:rsidRPr="00D622A9">
        <w:rPr>
          <w:rFonts w:ascii="Times New Roman" w:hAnsi="Times New Roman"/>
          <w:b/>
          <w:sz w:val="24"/>
        </w:rPr>
        <w:t>were administrative/clerical;</w:t>
      </w:r>
      <w:r w:rsidR="004609A1" w:rsidRPr="00D622A9">
        <w:rPr>
          <w:rFonts w:ascii="Times New Roman" w:hAnsi="Times New Roman"/>
          <w:b/>
          <w:sz w:val="24"/>
        </w:rPr>
        <w:t xml:space="preserve"> 4 (5%) </w:t>
      </w:r>
      <w:r w:rsidR="002337A9" w:rsidRPr="00D622A9">
        <w:rPr>
          <w:rFonts w:ascii="Times New Roman" w:hAnsi="Times New Roman"/>
          <w:b/>
          <w:sz w:val="24"/>
        </w:rPr>
        <w:t xml:space="preserve">were skilled manual </w:t>
      </w:r>
      <w:r w:rsidR="005E61C6" w:rsidRPr="00D622A9">
        <w:rPr>
          <w:rFonts w:ascii="Times New Roman" w:hAnsi="Times New Roman"/>
          <w:b/>
          <w:sz w:val="24"/>
        </w:rPr>
        <w:t xml:space="preserve">and 29 (36%) were </w:t>
      </w:r>
      <w:r w:rsidR="002337A9" w:rsidRPr="00D622A9">
        <w:rPr>
          <w:rFonts w:ascii="Times New Roman" w:hAnsi="Times New Roman"/>
          <w:b/>
          <w:sz w:val="24"/>
        </w:rPr>
        <w:t>unskilled manual.</w:t>
      </w:r>
      <w:r w:rsidR="00FE5E9D" w:rsidRPr="00D622A9">
        <w:rPr>
          <w:rFonts w:ascii="Times New Roman" w:hAnsi="Times New Roman"/>
          <w:b/>
          <w:sz w:val="24"/>
        </w:rPr>
        <w:t xml:space="preserve"> </w:t>
      </w:r>
      <w:r w:rsidR="00FD4835" w:rsidRPr="00D622A9">
        <w:rPr>
          <w:rFonts w:ascii="Times New Roman" w:hAnsi="Times New Roman"/>
          <w:b/>
          <w:sz w:val="24"/>
        </w:rPr>
        <w:t>Thus 41% were</w:t>
      </w:r>
      <w:r w:rsidR="002337A9" w:rsidRPr="00D622A9">
        <w:rPr>
          <w:rFonts w:ascii="Times New Roman" w:hAnsi="Times New Roman"/>
          <w:b/>
          <w:sz w:val="24"/>
        </w:rPr>
        <w:t xml:space="preserve"> considered working-class</w:t>
      </w:r>
      <w:r w:rsidR="00FD4835" w:rsidRPr="00D622A9">
        <w:rPr>
          <w:rFonts w:ascii="Times New Roman" w:hAnsi="Times New Roman"/>
          <w:b/>
          <w:sz w:val="24"/>
        </w:rPr>
        <w:t xml:space="preserve"> (missing n = 6)</w:t>
      </w:r>
      <w:r w:rsidR="002337A9" w:rsidRPr="00D622A9">
        <w:rPr>
          <w:rFonts w:ascii="Times New Roman" w:hAnsi="Times New Roman"/>
          <w:b/>
          <w:sz w:val="24"/>
        </w:rPr>
        <w:t xml:space="preserve">. </w:t>
      </w:r>
      <w:r w:rsidR="00FE5E9D" w:rsidRPr="0023240D">
        <w:rPr>
          <w:rFonts w:ascii="Times New Roman" w:hAnsi="Times New Roman"/>
          <w:sz w:val="24"/>
        </w:rPr>
        <w:t>Just over half (</w:t>
      </w:r>
      <w:r w:rsidR="00FE5E9D" w:rsidRPr="0023240D">
        <w:rPr>
          <w:rFonts w:ascii="Times New Roman" w:hAnsi="Times New Roman"/>
          <w:i/>
          <w:iCs/>
          <w:sz w:val="24"/>
        </w:rPr>
        <w:t xml:space="preserve">n </w:t>
      </w:r>
      <w:r w:rsidR="00FE5E9D" w:rsidRPr="0023240D">
        <w:rPr>
          <w:rFonts w:ascii="Times New Roman" w:hAnsi="Times New Roman"/>
          <w:sz w:val="24"/>
        </w:rPr>
        <w:t>= 46</w:t>
      </w:r>
      <w:r w:rsidR="005E61C6">
        <w:rPr>
          <w:rFonts w:ascii="Times New Roman" w:hAnsi="Times New Roman"/>
          <w:sz w:val="24"/>
        </w:rPr>
        <w:t xml:space="preserve">; 57.5%) were </w:t>
      </w:r>
      <w:r w:rsidR="00FE5E9D" w:rsidRPr="0023240D">
        <w:rPr>
          <w:rFonts w:ascii="Times New Roman" w:hAnsi="Times New Roman"/>
          <w:sz w:val="24"/>
        </w:rPr>
        <w:t>married or cohabiting, the majority (</w:t>
      </w:r>
      <w:r w:rsidR="00FE5E9D" w:rsidRPr="0023240D">
        <w:rPr>
          <w:rFonts w:ascii="Times New Roman" w:hAnsi="Times New Roman"/>
          <w:i/>
          <w:iCs/>
          <w:sz w:val="24"/>
        </w:rPr>
        <w:t xml:space="preserve">n </w:t>
      </w:r>
      <w:r w:rsidR="00FE5E9D" w:rsidRPr="0023240D">
        <w:rPr>
          <w:rFonts w:ascii="Times New Roman" w:hAnsi="Times New Roman"/>
          <w:sz w:val="24"/>
        </w:rPr>
        <w:t>= 63; 78.8%) were white UK born, 14 (17.5%) were white non-UK born and 2 (2.6%) were black Afro-Caribbean (missing n = 1). O</w:t>
      </w:r>
      <w:r w:rsidR="00721946" w:rsidRPr="0023240D">
        <w:rPr>
          <w:rFonts w:ascii="Times New Roman" w:hAnsi="Times New Roman"/>
          <w:sz w:val="24"/>
        </w:rPr>
        <w:t xml:space="preserve">ne woman was excluded from analysis due to incomplete attachment style ratings. </w:t>
      </w:r>
    </w:p>
    <w:p w14:paraId="4E82B246" w14:textId="77777777" w:rsidR="00721946" w:rsidRPr="0023240D" w:rsidRDefault="00721946" w:rsidP="0023240D">
      <w:pPr>
        <w:pStyle w:val="Heading1"/>
        <w:spacing w:line="480" w:lineRule="auto"/>
        <w:rPr>
          <w:rFonts w:ascii="Times New Roman" w:hAnsi="Times New Roman"/>
          <w:bCs w:val="0"/>
          <w:i/>
          <w:iCs/>
          <w:sz w:val="24"/>
        </w:rPr>
      </w:pPr>
      <w:r w:rsidRPr="0023240D">
        <w:rPr>
          <w:rFonts w:ascii="Times New Roman" w:hAnsi="Times New Roman"/>
          <w:bCs w:val="0"/>
          <w:i/>
          <w:iCs/>
          <w:sz w:val="24"/>
        </w:rPr>
        <w:t>Measures</w:t>
      </w:r>
    </w:p>
    <w:p w14:paraId="4E82B247" w14:textId="6ED2891B" w:rsidR="00721946" w:rsidRPr="0023240D" w:rsidRDefault="003C1C9A" w:rsidP="0023240D">
      <w:pPr>
        <w:tabs>
          <w:tab w:val="left" w:pos="540"/>
        </w:tabs>
        <w:spacing w:line="480" w:lineRule="auto"/>
        <w:rPr>
          <w:rFonts w:ascii="Times New Roman" w:hAnsi="Times New Roman"/>
          <w:i/>
          <w:sz w:val="24"/>
        </w:rPr>
      </w:pPr>
      <w:r w:rsidRPr="0023240D">
        <w:rPr>
          <w:rFonts w:ascii="Times New Roman" w:hAnsi="Times New Roman"/>
          <w:i/>
          <w:sz w:val="24"/>
        </w:rPr>
        <w:t xml:space="preserve">Social </w:t>
      </w:r>
      <w:r w:rsidR="0023240D">
        <w:rPr>
          <w:rFonts w:ascii="Times New Roman" w:hAnsi="Times New Roman"/>
          <w:i/>
          <w:sz w:val="24"/>
        </w:rPr>
        <w:t>s</w:t>
      </w:r>
      <w:r w:rsidR="00A04B4B" w:rsidRPr="0023240D">
        <w:rPr>
          <w:rFonts w:ascii="Times New Roman" w:hAnsi="Times New Roman"/>
          <w:i/>
          <w:sz w:val="24"/>
        </w:rPr>
        <w:t xml:space="preserve">upport, </w:t>
      </w:r>
      <w:r w:rsidR="0023240D">
        <w:rPr>
          <w:rFonts w:ascii="Times New Roman" w:hAnsi="Times New Roman"/>
          <w:i/>
          <w:sz w:val="24"/>
        </w:rPr>
        <w:t>i</w:t>
      </w:r>
      <w:r w:rsidR="00721946" w:rsidRPr="0023240D">
        <w:rPr>
          <w:rFonts w:ascii="Times New Roman" w:hAnsi="Times New Roman"/>
          <w:i/>
          <w:sz w:val="24"/>
        </w:rPr>
        <w:t>solation and loneliness</w:t>
      </w:r>
    </w:p>
    <w:p w14:paraId="4E82B248" w14:textId="6052998B" w:rsidR="00721946" w:rsidRPr="0023240D" w:rsidRDefault="00721946" w:rsidP="0023240D">
      <w:pPr>
        <w:tabs>
          <w:tab w:val="left" w:pos="540"/>
        </w:tabs>
        <w:spacing w:line="480" w:lineRule="auto"/>
        <w:rPr>
          <w:rFonts w:ascii="Times New Roman" w:hAnsi="Times New Roman"/>
          <w:sz w:val="24"/>
        </w:rPr>
      </w:pPr>
      <w:r w:rsidRPr="0023240D">
        <w:rPr>
          <w:rFonts w:ascii="Times New Roman" w:hAnsi="Times New Roman"/>
          <w:bCs/>
          <w:sz w:val="24"/>
        </w:rPr>
        <w:t xml:space="preserve">Ratings of isolation were objective ratings made </w:t>
      </w:r>
      <w:r w:rsidR="00A04B4B" w:rsidRPr="0023240D">
        <w:rPr>
          <w:rFonts w:ascii="Times New Roman" w:hAnsi="Times New Roman"/>
          <w:bCs/>
          <w:sz w:val="24"/>
        </w:rPr>
        <w:t>based on</w:t>
      </w:r>
      <w:r w:rsidRPr="0023240D">
        <w:rPr>
          <w:rFonts w:ascii="Times New Roman" w:hAnsi="Times New Roman"/>
          <w:bCs/>
          <w:sz w:val="24"/>
        </w:rPr>
        <w:t xml:space="preserve"> lack of close others and lack of social contact. Loneliness was a subjective rating based on feelings of isolation and desire for more company. Both were rated on 4</w:t>
      </w:r>
      <w:r w:rsidR="00B00418" w:rsidRPr="0023240D">
        <w:rPr>
          <w:rFonts w:ascii="Times New Roman" w:hAnsi="Times New Roman"/>
          <w:bCs/>
          <w:sz w:val="24"/>
        </w:rPr>
        <w:t>-</w:t>
      </w:r>
      <w:r w:rsidRPr="0023240D">
        <w:rPr>
          <w:rFonts w:ascii="Times New Roman" w:hAnsi="Times New Roman"/>
          <w:bCs/>
          <w:sz w:val="24"/>
        </w:rPr>
        <w:t>point scales</w:t>
      </w:r>
      <w:r w:rsidR="00A04B4B" w:rsidRPr="0023240D">
        <w:rPr>
          <w:rFonts w:ascii="Times New Roman" w:hAnsi="Times New Roman"/>
          <w:bCs/>
          <w:sz w:val="24"/>
        </w:rPr>
        <w:t xml:space="preserve"> (1 ‘marked’, 2 ‘moderate’, 3 ‘some’, 4 ‘little/none’)</w:t>
      </w:r>
      <w:r w:rsidRPr="0023240D">
        <w:rPr>
          <w:rFonts w:ascii="Times New Roman" w:hAnsi="Times New Roman"/>
          <w:bCs/>
          <w:sz w:val="24"/>
        </w:rPr>
        <w:t>.</w:t>
      </w:r>
      <w:r w:rsidR="006D53D3" w:rsidRPr="0023240D">
        <w:rPr>
          <w:rFonts w:ascii="Times New Roman" w:hAnsi="Times New Roman"/>
          <w:bCs/>
          <w:sz w:val="24"/>
        </w:rPr>
        <w:t xml:space="preserve"> Poor support</w:t>
      </w:r>
      <w:r w:rsidR="00A04B4B" w:rsidRPr="0023240D">
        <w:rPr>
          <w:rFonts w:ascii="Times New Roman" w:hAnsi="Times New Roman"/>
          <w:sz w:val="24"/>
        </w:rPr>
        <w:t xml:space="preserve"> was rated based on</w:t>
      </w:r>
      <w:r w:rsidR="006D53D3" w:rsidRPr="0023240D">
        <w:rPr>
          <w:rFonts w:ascii="Times New Roman" w:hAnsi="Times New Roman"/>
          <w:sz w:val="24"/>
        </w:rPr>
        <w:t xml:space="preserve"> </w:t>
      </w:r>
      <w:r w:rsidR="00A04B4B" w:rsidRPr="0023240D">
        <w:rPr>
          <w:rFonts w:ascii="Times New Roman" w:hAnsi="Times New Roman"/>
          <w:sz w:val="24"/>
        </w:rPr>
        <w:t xml:space="preserve">the absence </w:t>
      </w:r>
      <w:r w:rsidR="006D53D3" w:rsidRPr="0023240D">
        <w:rPr>
          <w:rFonts w:ascii="Times New Roman" w:hAnsi="Times New Roman"/>
          <w:sz w:val="24"/>
        </w:rPr>
        <w:t>of</w:t>
      </w:r>
      <w:r w:rsidR="00A04B4B" w:rsidRPr="0023240D">
        <w:rPr>
          <w:rFonts w:ascii="Times New Roman" w:hAnsi="Times New Roman"/>
          <w:sz w:val="24"/>
        </w:rPr>
        <w:t xml:space="preserve"> either</w:t>
      </w:r>
      <w:r w:rsidR="006D53D3" w:rsidRPr="0023240D">
        <w:rPr>
          <w:rFonts w:ascii="Times New Roman" w:hAnsi="Times New Roman"/>
          <w:sz w:val="24"/>
        </w:rPr>
        <w:t xml:space="preserve"> any close confidant or partner or assessment of poor to very poor quality of relatio</w:t>
      </w:r>
      <w:r w:rsidR="00A04B4B" w:rsidRPr="0023240D">
        <w:rPr>
          <w:rFonts w:ascii="Times New Roman" w:hAnsi="Times New Roman"/>
          <w:sz w:val="24"/>
        </w:rPr>
        <w:t xml:space="preserve">nship with </w:t>
      </w:r>
      <w:r w:rsidR="00B00418" w:rsidRPr="0023240D">
        <w:rPr>
          <w:rFonts w:ascii="Times New Roman" w:hAnsi="Times New Roman"/>
          <w:sz w:val="24"/>
        </w:rPr>
        <w:t xml:space="preserve">partner and </w:t>
      </w:r>
      <w:r w:rsidR="00A04B4B" w:rsidRPr="0023240D">
        <w:rPr>
          <w:rFonts w:ascii="Times New Roman" w:hAnsi="Times New Roman"/>
          <w:sz w:val="24"/>
        </w:rPr>
        <w:t xml:space="preserve">any support figure. </w:t>
      </w:r>
    </w:p>
    <w:p w14:paraId="4E82B24A" w14:textId="77777777" w:rsidR="00721946" w:rsidRPr="0023240D" w:rsidRDefault="00721946" w:rsidP="0023240D">
      <w:pPr>
        <w:pStyle w:val="BodyText"/>
        <w:spacing w:line="480" w:lineRule="auto"/>
        <w:rPr>
          <w:rFonts w:ascii="Times New Roman" w:hAnsi="Times New Roman"/>
          <w:b w:val="0"/>
          <w:i/>
          <w:sz w:val="24"/>
        </w:rPr>
      </w:pPr>
      <w:r w:rsidRPr="0023240D">
        <w:rPr>
          <w:rFonts w:ascii="Times New Roman" w:hAnsi="Times New Roman"/>
          <w:b w:val="0"/>
          <w:i/>
          <w:sz w:val="24"/>
        </w:rPr>
        <w:lastRenderedPageBreak/>
        <w:t xml:space="preserve">Attachment Style Interview </w:t>
      </w:r>
      <w:r w:rsidRPr="0023240D">
        <w:rPr>
          <w:rFonts w:ascii="Times New Roman" w:hAnsi="Times New Roman"/>
          <w:b w:val="0"/>
          <w:i/>
          <w:sz w:val="24"/>
        </w:rPr>
        <w:fldChar w:fldCharType="begin"/>
      </w:r>
      <w:r w:rsidRPr="0023240D">
        <w:rPr>
          <w:rFonts w:ascii="Times New Roman" w:hAnsi="Times New Roman"/>
          <w:b w:val="0"/>
          <w:i/>
          <w:sz w:val="24"/>
        </w:rPr>
        <w:instrText xml:space="preserve"> ADDIN EN.CITE &lt;EndNote&gt;&lt;Cite&gt;&lt;Author&gt;Bifulco&lt;/Author&gt;&lt;Year&gt;2002&lt;/Year&gt;&lt;RecNum&gt;2529&lt;/RecNum&gt;&lt;DisplayText&gt;(A Bifulco et al., 2002)&lt;/DisplayText&gt;&lt;record&gt;&lt;rec-number&gt;2529&lt;/rec-number&gt;&lt;foreign-keys&gt;&lt;key app="EN" db-id="vppwfarwsxx5fmedt95pzfd7ar99rt2v9zzd"&gt;2529&lt;/key&gt;&lt;key app="ENWeb" db-id="TGQiaArtqgcAAHRFXaE"&gt;2435&lt;/key&gt;&lt;/foreign-keys&gt;&lt;ref-type name="Journal Article"&gt;17&lt;/ref-type&gt;&lt;contributors&gt;&lt;authors&gt;&lt;author&gt;Bifulco, A,&lt;/author&gt;&lt;author&gt;Moran, P.M.,&lt;/author&gt;&lt;author&gt;Ball, C.,&lt;/author&gt;&lt;author&gt;Bernazzani, O.&lt;/author&gt;&lt;/authors&gt;&lt;/contributors&gt;&lt;titles&gt;&lt;title&gt;Adult attachment style. I:Its relationship to clinical depression.&lt;/title&gt;&lt;secondary-title&gt;Social Psychiatry &amp;amp; Psychiatric Epidemiology&lt;/secondary-title&gt;&lt;/titles&gt;&lt;periodical&gt;&lt;full-title&gt;Social Psychiatry &amp;amp; Psychiatric Epidemiology&lt;/full-title&gt;&lt;/periodical&gt;&lt;pages&gt;50-59&lt;/pages&gt;&lt;volume&gt;37&lt;/volume&gt;&lt;dates&gt;&lt;year&gt;2002&lt;/year&gt;&lt;/dates&gt;&lt;label&gt;PB Publications&lt;/label&gt;&lt;urls&gt;&lt;/urls&gt;&lt;/record&gt;&lt;/Cite&gt;&lt;/EndNote&gt;</w:instrText>
      </w:r>
      <w:r w:rsidRPr="0023240D">
        <w:rPr>
          <w:rFonts w:ascii="Times New Roman" w:hAnsi="Times New Roman"/>
          <w:b w:val="0"/>
          <w:i/>
          <w:sz w:val="24"/>
        </w:rPr>
        <w:fldChar w:fldCharType="separate"/>
      </w:r>
      <w:r w:rsidRPr="0023240D">
        <w:rPr>
          <w:rFonts w:ascii="Times New Roman" w:hAnsi="Times New Roman"/>
          <w:b w:val="0"/>
          <w:i/>
          <w:noProof/>
          <w:sz w:val="24"/>
        </w:rPr>
        <w:t>(</w:t>
      </w:r>
      <w:hyperlink w:anchor="_ENREF_5" w:tooltip="Bifulco, 2002 #2529" w:history="1">
        <w:r w:rsidRPr="0023240D">
          <w:rPr>
            <w:rFonts w:ascii="Times New Roman" w:hAnsi="Times New Roman"/>
            <w:b w:val="0"/>
            <w:i/>
            <w:noProof/>
            <w:sz w:val="24"/>
          </w:rPr>
          <w:t>Bifulco et al., 2002</w:t>
        </w:r>
      </w:hyperlink>
      <w:r w:rsidRPr="0023240D">
        <w:rPr>
          <w:rFonts w:ascii="Times New Roman" w:hAnsi="Times New Roman"/>
          <w:b w:val="0"/>
          <w:i/>
          <w:noProof/>
          <w:sz w:val="24"/>
        </w:rPr>
        <w:t>)</w:t>
      </w:r>
      <w:r w:rsidRPr="0023240D">
        <w:rPr>
          <w:rFonts w:ascii="Times New Roman" w:hAnsi="Times New Roman"/>
          <w:b w:val="0"/>
          <w:i/>
          <w:sz w:val="24"/>
        </w:rPr>
        <w:fldChar w:fldCharType="end"/>
      </w:r>
    </w:p>
    <w:p w14:paraId="4E82B24B" w14:textId="70ECA404" w:rsidR="00721946" w:rsidRPr="0023240D" w:rsidRDefault="00721946" w:rsidP="0023240D">
      <w:pPr>
        <w:spacing w:line="480" w:lineRule="auto"/>
        <w:rPr>
          <w:rFonts w:ascii="Times New Roman" w:hAnsi="Times New Roman"/>
          <w:sz w:val="24"/>
        </w:rPr>
      </w:pPr>
      <w:r w:rsidRPr="0023240D">
        <w:rPr>
          <w:rFonts w:ascii="Times New Roman" w:hAnsi="Times New Roman"/>
          <w:sz w:val="24"/>
        </w:rPr>
        <w:t xml:space="preserve">This interview assesses quality of relationship with partner and up to two very close others, as well as interaction with family of origin. Secure attachment style is judged when at least two close supportive figures are identified. Further scales assess attitudes of avoidance (mistrust, constraints on closeness, fear of intimacy high self-reliance) and anxious ambivalence (desire for engagement, intolerance of separation, low self-reliance and anger). </w:t>
      </w:r>
      <w:r w:rsidR="00464166" w:rsidRPr="0023240D">
        <w:rPr>
          <w:rFonts w:ascii="Times New Roman" w:hAnsi="Times New Roman"/>
          <w:sz w:val="24"/>
        </w:rPr>
        <w:t>Based on</w:t>
      </w:r>
      <w:r w:rsidRPr="0023240D">
        <w:rPr>
          <w:rFonts w:ascii="Times New Roman" w:hAnsi="Times New Roman"/>
          <w:sz w:val="24"/>
        </w:rPr>
        <w:t xml:space="preserve"> both behaviour in close relationships and attitudes to closeness</w:t>
      </w:r>
      <w:r w:rsidR="00A26A8E" w:rsidRPr="0023240D">
        <w:rPr>
          <w:rFonts w:ascii="Times New Roman" w:hAnsi="Times New Roman"/>
          <w:sz w:val="24"/>
        </w:rPr>
        <w:t>,</w:t>
      </w:r>
      <w:r w:rsidRPr="0023240D">
        <w:rPr>
          <w:rFonts w:ascii="Times New Roman" w:hAnsi="Times New Roman"/>
          <w:sz w:val="24"/>
        </w:rPr>
        <w:t xml:space="preserve"> assessments are made of </w:t>
      </w:r>
      <w:r w:rsidR="006A08AF" w:rsidRPr="0023240D">
        <w:rPr>
          <w:rFonts w:ascii="Times New Roman" w:hAnsi="Times New Roman"/>
          <w:sz w:val="24"/>
        </w:rPr>
        <w:t>Anxious (</w:t>
      </w:r>
      <w:r w:rsidRPr="0023240D">
        <w:rPr>
          <w:rFonts w:ascii="Times New Roman" w:hAnsi="Times New Roman"/>
          <w:sz w:val="24"/>
        </w:rPr>
        <w:t>Enmeshed, Fearful</w:t>
      </w:r>
      <w:r w:rsidR="006A08AF" w:rsidRPr="0023240D">
        <w:rPr>
          <w:rFonts w:ascii="Times New Roman" w:hAnsi="Times New Roman"/>
          <w:sz w:val="24"/>
        </w:rPr>
        <w:t>)</w:t>
      </w:r>
      <w:r w:rsidRPr="0023240D">
        <w:rPr>
          <w:rFonts w:ascii="Times New Roman" w:hAnsi="Times New Roman"/>
          <w:sz w:val="24"/>
        </w:rPr>
        <w:t>,</w:t>
      </w:r>
      <w:r w:rsidR="006A08AF" w:rsidRPr="0023240D">
        <w:rPr>
          <w:rFonts w:ascii="Times New Roman" w:hAnsi="Times New Roman"/>
          <w:sz w:val="24"/>
        </w:rPr>
        <w:t xml:space="preserve"> Avoidant</w:t>
      </w:r>
      <w:r w:rsidRPr="0023240D">
        <w:rPr>
          <w:rFonts w:ascii="Times New Roman" w:hAnsi="Times New Roman"/>
          <w:sz w:val="24"/>
        </w:rPr>
        <w:t xml:space="preserve"> </w:t>
      </w:r>
      <w:r w:rsidR="006A08AF" w:rsidRPr="0023240D">
        <w:rPr>
          <w:rFonts w:ascii="Times New Roman" w:hAnsi="Times New Roman"/>
          <w:sz w:val="24"/>
        </w:rPr>
        <w:t>(</w:t>
      </w:r>
      <w:r w:rsidRPr="0023240D">
        <w:rPr>
          <w:rFonts w:ascii="Times New Roman" w:hAnsi="Times New Roman"/>
          <w:sz w:val="24"/>
        </w:rPr>
        <w:t>Angry-Dismissive, Withdrawn</w:t>
      </w:r>
      <w:r w:rsidR="006A08AF" w:rsidRPr="0023240D">
        <w:rPr>
          <w:rFonts w:ascii="Times New Roman" w:hAnsi="Times New Roman"/>
          <w:sz w:val="24"/>
        </w:rPr>
        <w:t>)</w:t>
      </w:r>
      <w:r w:rsidRPr="0023240D">
        <w:rPr>
          <w:rFonts w:ascii="Times New Roman" w:hAnsi="Times New Roman"/>
          <w:sz w:val="24"/>
        </w:rPr>
        <w:t xml:space="preserve"> and Secure styles. Reliability of the measure is satisfactory.</w:t>
      </w:r>
    </w:p>
    <w:p w14:paraId="6B2774C1" w14:textId="37EAA4A6" w:rsidR="00B00418" w:rsidRPr="0023240D" w:rsidRDefault="00B00418" w:rsidP="0023240D">
      <w:pPr>
        <w:spacing w:line="480" w:lineRule="auto"/>
        <w:rPr>
          <w:rFonts w:ascii="Times New Roman" w:hAnsi="Times New Roman"/>
          <w:i/>
          <w:iCs/>
          <w:sz w:val="24"/>
        </w:rPr>
      </w:pPr>
      <w:r w:rsidRPr="0023240D">
        <w:rPr>
          <w:rFonts w:ascii="Times New Roman" w:hAnsi="Times New Roman"/>
          <w:i/>
          <w:iCs/>
          <w:sz w:val="24"/>
        </w:rPr>
        <w:t xml:space="preserve">Structured Clinical Interview for DSM-IV  </w:t>
      </w:r>
      <w:r w:rsidRPr="0023240D">
        <w:rPr>
          <w:rFonts w:ascii="Times New Roman" w:hAnsi="Times New Roman"/>
          <w:i/>
          <w:iCs/>
          <w:sz w:val="24"/>
        </w:rPr>
        <w:fldChar w:fldCharType="begin"/>
      </w:r>
      <w:r w:rsidRPr="0023240D">
        <w:rPr>
          <w:rFonts w:ascii="Times New Roman" w:hAnsi="Times New Roman"/>
          <w:i/>
          <w:iCs/>
          <w:sz w:val="24"/>
        </w:rPr>
        <w:instrText xml:space="preserve"> ADDIN EN.CITE &lt;EndNote&gt;&lt;Cite&gt;&lt;Author&gt;First&lt;/Author&gt;&lt;Year&gt;1996&lt;/Year&gt;&lt;RecNum&gt;1381&lt;/RecNum&gt;&lt;DisplayText&gt;(First, Gibbon, Spitzer, &amp;amp; Williams, 1996)&lt;/DisplayText&gt;&lt;record&gt;&lt;rec-number&gt;1381&lt;/rec-number&gt;&lt;foreign-keys&gt;&lt;key app="EN" db-id="w22w9zrso9t55ge90er59eefs5zae5w5de9x" timestamp="0"&gt;1381&lt;/key&gt;&lt;/foreign-keys&gt;&lt;ref-type name="Book"&gt;6&lt;/ref-type&gt;&lt;contributors&gt;&lt;authors&gt;&lt;author&gt;First, M&lt;/author&gt;&lt;author&gt;Gibbon, M&lt;/author&gt;&lt;author&gt;Spitzer, R&lt;/author&gt;&lt;author&gt;Williams, G&lt;/author&gt;&lt;/authors&gt;&lt;/contributors&gt;&lt;titles&gt;&lt;title&gt;Users guide for SCID&lt;/title&gt;&lt;/titles&gt;&lt;dates&gt;&lt;year&gt;1996&lt;/year&gt;&lt;/dates&gt;&lt;publisher&gt;Biometrics Research Division&lt;/publisher&gt;&lt;label&gt;D Depression&lt;/label&gt;&lt;urls&gt;&lt;/urls&gt;&lt;/record&gt;&lt;/Cite&gt;&lt;/EndNote&gt;</w:instrText>
      </w:r>
      <w:r w:rsidRPr="0023240D">
        <w:rPr>
          <w:rFonts w:ascii="Times New Roman" w:hAnsi="Times New Roman"/>
          <w:i/>
          <w:iCs/>
          <w:sz w:val="24"/>
        </w:rPr>
        <w:fldChar w:fldCharType="separate"/>
      </w:r>
      <w:r w:rsidR="006B5EE7" w:rsidRPr="0023240D">
        <w:rPr>
          <w:rFonts w:ascii="Times New Roman" w:hAnsi="Times New Roman"/>
          <w:i/>
          <w:iCs/>
          <w:noProof/>
          <w:sz w:val="24"/>
        </w:rPr>
        <w:t>(First, Spitzer, Gibbon, &amp; Williams, 1994</w:t>
      </w:r>
      <w:r w:rsidRPr="0023240D">
        <w:rPr>
          <w:rFonts w:ascii="Times New Roman" w:hAnsi="Times New Roman"/>
          <w:i/>
          <w:iCs/>
          <w:noProof/>
          <w:sz w:val="24"/>
        </w:rPr>
        <w:t>)</w:t>
      </w:r>
      <w:r w:rsidRPr="0023240D">
        <w:rPr>
          <w:rFonts w:ascii="Times New Roman" w:hAnsi="Times New Roman"/>
          <w:i/>
          <w:iCs/>
          <w:sz w:val="24"/>
        </w:rPr>
        <w:fldChar w:fldCharType="end"/>
      </w:r>
    </w:p>
    <w:p w14:paraId="41405785" w14:textId="132AAA9E" w:rsidR="00E92A27" w:rsidRPr="0023240D" w:rsidRDefault="00B00418" w:rsidP="0023240D">
      <w:pPr>
        <w:spacing w:line="480" w:lineRule="auto"/>
        <w:rPr>
          <w:rFonts w:ascii="Times New Roman" w:hAnsi="Times New Roman"/>
          <w:b/>
          <w:sz w:val="24"/>
        </w:rPr>
      </w:pPr>
      <w:r w:rsidRPr="0023240D">
        <w:rPr>
          <w:rFonts w:ascii="Times New Roman" w:hAnsi="Times New Roman"/>
          <w:sz w:val="24"/>
        </w:rPr>
        <w:t>The SCID is a semi-structured interview for assessing DSM-IV Axis I disorders. It was administered to assess the presence of Major Depression</w:t>
      </w:r>
      <w:r w:rsidR="007237B2" w:rsidRPr="0023240D">
        <w:rPr>
          <w:rFonts w:ascii="Times New Roman" w:hAnsi="Times New Roman"/>
          <w:sz w:val="24"/>
        </w:rPr>
        <w:t xml:space="preserve"> in</w:t>
      </w:r>
      <w:r w:rsidRPr="0023240D">
        <w:rPr>
          <w:rFonts w:ascii="Times New Roman" w:hAnsi="Times New Roman"/>
          <w:sz w:val="24"/>
        </w:rPr>
        <w:t xml:space="preserve"> the 12 months before interview. </w:t>
      </w:r>
    </w:p>
    <w:p w14:paraId="4E82B24D" w14:textId="77777777" w:rsidR="00721946" w:rsidRPr="0023240D" w:rsidRDefault="00721946" w:rsidP="0023240D">
      <w:pPr>
        <w:pStyle w:val="Heading1"/>
        <w:spacing w:line="480" w:lineRule="auto"/>
        <w:rPr>
          <w:rFonts w:ascii="Times New Roman" w:hAnsi="Times New Roman"/>
          <w:bCs w:val="0"/>
          <w:i/>
          <w:iCs/>
          <w:sz w:val="24"/>
        </w:rPr>
      </w:pPr>
      <w:r w:rsidRPr="0023240D">
        <w:rPr>
          <w:rFonts w:ascii="Times New Roman" w:hAnsi="Times New Roman"/>
          <w:bCs w:val="0"/>
          <w:i/>
          <w:iCs/>
          <w:sz w:val="24"/>
        </w:rPr>
        <w:lastRenderedPageBreak/>
        <w:t>Analysis</w:t>
      </w:r>
    </w:p>
    <w:p w14:paraId="4E82B24F" w14:textId="725DA589" w:rsidR="00721946" w:rsidRPr="0023240D" w:rsidRDefault="00721946" w:rsidP="0023240D">
      <w:pPr>
        <w:spacing w:line="480" w:lineRule="auto"/>
        <w:rPr>
          <w:rFonts w:ascii="Times New Roman" w:hAnsi="Times New Roman"/>
          <w:sz w:val="24"/>
        </w:rPr>
      </w:pPr>
      <w:r w:rsidRPr="0023240D">
        <w:rPr>
          <w:rFonts w:ascii="Times New Roman" w:hAnsi="Times New Roman"/>
          <w:sz w:val="24"/>
        </w:rPr>
        <w:t xml:space="preserve">Analysis was undertaken using SPSS 21. </w:t>
      </w:r>
      <w:r w:rsidR="00474755" w:rsidRPr="0023240D">
        <w:rPr>
          <w:rFonts w:ascii="Times New Roman" w:hAnsi="Times New Roman"/>
          <w:sz w:val="24"/>
        </w:rPr>
        <w:t>C</w:t>
      </w:r>
      <w:r w:rsidRPr="0023240D">
        <w:rPr>
          <w:rFonts w:ascii="Times New Roman" w:hAnsi="Times New Roman"/>
          <w:sz w:val="24"/>
        </w:rPr>
        <w:t xml:space="preserve">hi-square statistic were used to examine the relationship between overall attachment style and </w:t>
      </w:r>
      <w:r w:rsidR="00895347" w:rsidRPr="0023240D">
        <w:rPr>
          <w:rFonts w:ascii="Times New Roman" w:hAnsi="Times New Roman"/>
          <w:sz w:val="24"/>
        </w:rPr>
        <w:t>the social</w:t>
      </w:r>
      <w:r w:rsidRPr="0023240D">
        <w:rPr>
          <w:rFonts w:ascii="Times New Roman" w:hAnsi="Times New Roman"/>
          <w:sz w:val="24"/>
        </w:rPr>
        <w:t xml:space="preserve"> factors. Binary logistic regression was used to examine </w:t>
      </w:r>
      <w:r w:rsidR="00895347" w:rsidRPr="0023240D">
        <w:rPr>
          <w:rFonts w:ascii="Times New Roman" w:hAnsi="Times New Roman"/>
          <w:sz w:val="24"/>
        </w:rPr>
        <w:t xml:space="preserve">how insecure attachment styles </w:t>
      </w:r>
      <w:r w:rsidR="001B7165" w:rsidRPr="0023240D">
        <w:rPr>
          <w:rFonts w:ascii="Times New Roman" w:hAnsi="Times New Roman"/>
          <w:sz w:val="24"/>
        </w:rPr>
        <w:t xml:space="preserve">were associated with </w:t>
      </w:r>
      <w:r w:rsidR="00895347" w:rsidRPr="0023240D">
        <w:rPr>
          <w:rFonts w:ascii="Times New Roman" w:hAnsi="Times New Roman"/>
          <w:sz w:val="24"/>
        </w:rPr>
        <w:t>social factors</w:t>
      </w:r>
      <w:r w:rsidR="00126435" w:rsidRPr="0023240D">
        <w:rPr>
          <w:rFonts w:ascii="Times New Roman" w:hAnsi="Times New Roman"/>
          <w:sz w:val="24"/>
        </w:rPr>
        <w:t xml:space="preserve"> and mental health</w:t>
      </w:r>
      <w:r w:rsidR="00895347" w:rsidRPr="0023240D">
        <w:rPr>
          <w:rFonts w:ascii="Times New Roman" w:hAnsi="Times New Roman"/>
          <w:sz w:val="24"/>
        </w:rPr>
        <w:t xml:space="preserve"> in comparison to secure attachment.</w:t>
      </w:r>
    </w:p>
    <w:p w14:paraId="4E82B250" w14:textId="6631ED23" w:rsidR="00037DAB" w:rsidRPr="0023240D" w:rsidRDefault="00721946" w:rsidP="0023240D">
      <w:pPr>
        <w:pStyle w:val="Heading1"/>
        <w:spacing w:line="480" w:lineRule="auto"/>
        <w:jc w:val="center"/>
        <w:rPr>
          <w:rFonts w:ascii="Times New Roman" w:hAnsi="Times New Roman"/>
          <w:sz w:val="24"/>
        </w:rPr>
      </w:pPr>
      <w:r w:rsidRPr="0023240D">
        <w:rPr>
          <w:rFonts w:ascii="Times New Roman" w:hAnsi="Times New Roman"/>
          <w:sz w:val="24"/>
        </w:rPr>
        <w:t>R</w:t>
      </w:r>
      <w:r w:rsidR="00A26A8E" w:rsidRPr="0023240D">
        <w:rPr>
          <w:rFonts w:ascii="Times New Roman" w:hAnsi="Times New Roman"/>
          <w:sz w:val="24"/>
        </w:rPr>
        <w:t>esults</w:t>
      </w:r>
    </w:p>
    <w:p w14:paraId="4E82B251" w14:textId="06A4F9F5" w:rsidR="00721946" w:rsidRPr="0023240D" w:rsidRDefault="00F7290B" w:rsidP="0023240D">
      <w:pPr>
        <w:spacing w:line="480" w:lineRule="auto"/>
        <w:rPr>
          <w:rFonts w:ascii="Times New Roman" w:hAnsi="Times New Roman"/>
          <w:b/>
          <w:i/>
          <w:iCs/>
          <w:sz w:val="24"/>
        </w:rPr>
      </w:pPr>
      <w:r w:rsidRPr="0023240D">
        <w:rPr>
          <w:rFonts w:ascii="Times New Roman" w:hAnsi="Times New Roman"/>
          <w:b/>
          <w:i/>
          <w:iCs/>
          <w:sz w:val="24"/>
        </w:rPr>
        <w:t>Participants</w:t>
      </w:r>
    </w:p>
    <w:p w14:paraId="4E82B252" w14:textId="09F437D3" w:rsidR="00721946" w:rsidRPr="0023240D" w:rsidRDefault="00037DAB" w:rsidP="0023240D">
      <w:pPr>
        <w:spacing w:line="480" w:lineRule="auto"/>
        <w:rPr>
          <w:rFonts w:ascii="Times New Roman" w:hAnsi="Times New Roman"/>
          <w:sz w:val="24"/>
        </w:rPr>
      </w:pPr>
      <w:r w:rsidRPr="0023240D">
        <w:rPr>
          <w:rFonts w:ascii="Times New Roman" w:hAnsi="Times New Roman"/>
          <w:sz w:val="24"/>
        </w:rPr>
        <w:t>Over a quarter of the women</w:t>
      </w:r>
      <w:r w:rsidR="00A26A8E" w:rsidRPr="0023240D">
        <w:rPr>
          <w:rFonts w:ascii="Times New Roman" w:hAnsi="Times New Roman"/>
          <w:sz w:val="24"/>
        </w:rPr>
        <w:t xml:space="preserve"> (27.2%) were socially isolated and 44.4% had poor support, however only 12.3% reported being lonely</w:t>
      </w:r>
      <w:r w:rsidRPr="0023240D">
        <w:rPr>
          <w:rFonts w:ascii="Times New Roman" w:hAnsi="Times New Roman"/>
          <w:sz w:val="24"/>
        </w:rPr>
        <w:t xml:space="preserve">. The majority of the women (63%) </w:t>
      </w:r>
      <w:r w:rsidR="00721946" w:rsidRPr="0023240D">
        <w:rPr>
          <w:rFonts w:ascii="Times New Roman" w:hAnsi="Times New Roman"/>
          <w:sz w:val="24"/>
        </w:rPr>
        <w:t>were rated as in</w:t>
      </w:r>
      <w:r w:rsidRPr="0023240D">
        <w:rPr>
          <w:rFonts w:ascii="Times New Roman" w:hAnsi="Times New Roman"/>
          <w:sz w:val="24"/>
        </w:rPr>
        <w:t>secure</w:t>
      </w:r>
      <w:r w:rsidR="00B00418" w:rsidRPr="0023240D">
        <w:rPr>
          <w:rFonts w:ascii="Times New Roman" w:hAnsi="Times New Roman"/>
          <w:sz w:val="24"/>
        </w:rPr>
        <w:t xml:space="preserve"> on attachment style</w:t>
      </w:r>
      <w:r w:rsidRPr="0023240D">
        <w:rPr>
          <w:rFonts w:ascii="Times New Roman" w:hAnsi="Times New Roman"/>
          <w:sz w:val="24"/>
        </w:rPr>
        <w:t>, whilst only 37%</w:t>
      </w:r>
      <w:r w:rsidR="00C52379" w:rsidRPr="0023240D">
        <w:rPr>
          <w:rFonts w:ascii="Times New Roman" w:hAnsi="Times New Roman"/>
          <w:sz w:val="24"/>
        </w:rPr>
        <w:t xml:space="preserve"> were rated secure</w:t>
      </w:r>
      <w:r w:rsidR="00721946" w:rsidRPr="0023240D">
        <w:rPr>
          <w:rFonts w:ascii="Times New Roman" w:hAnsi="Times New Roman"/>
          <w:sz w:val="24"/>
        </w:rPr>
        <w:t xml:space="preserve">. </w:t>
      </w:r>
      <w:r w:rsidRPr="0023240D">
        <w:rPr>
          <w:rFonts w:ascii="Times New Roman" w:hAnsi="Times New Roman"/>
          <w:sz w:val="24"/>
        </w:rPr>
        <w:t>Over a third (37%) of the women were Withdrawn,</w:t>
      </w:r>
      <w:r w:rsidR="00C52379" w:rsidRPr="0023240D">
        <w:rPr>
          <w:rFonts w:ascii="Times New Roman" w:hAnsi="Times New Roman"/>
          <w:sz w:val="24"/>
        </w:rPr>
        <w:t xml:space="preserve"> </w:t>
      </w:r>
      <w:r w:rsidRPr="0023240D">
        <w:rPr>
          <w:rFonts w:ascii="Times New Roman" w:hAnsi="Times New Roman"/>
          <w:sz w:val="24"/>
        </w:rPr>
        <w:t>11% were Angry dismissive, 8% were Fearful and 8% were</w:t>
      </w:r>
      <w:r w:rsidR="00C52379" w:rsidRPr="0023240D">
        <w:rPr>
          <w:rFonts w:ascii="Times New Roman" w:hAnsi="Times New Roman"/>
          <w:sz w:val="24"/>
        </w:rPr>
        <w:t xml:space="preserve"> Enmeshed.</w:t>
      </w:r>
      <w:r w:rsidR="00721946" w:rsidRPr="0023240D">
        <w:rPr>
          <w:rFonts w:ascii="Times New Roman" w:hAnsi="Times New Roman"/>
          <w:sz w:val="24"/>
        </w:rPr>
        <w:t xml:space="preserve"> </w:t>
      </w:r>
      <w:r w:rsidR="00F7290B" w:rsidRPr="0023240D">
        <w:rPr>
          <w:rFonts w:ascii="Times New Roman" w:hAnsi="Times New Roman"/>
          <w:sz w:val="24"/>
        </w:rPr>
        <w:t>Almost a third (32%) had a diagnosis of depression, whilst just over half (51%) had been diagnosed with an internalising disorder (e.g. depression, anxiety).</w:t>
      </w:r>
    </w:p>
    <w:p w14:paraId="4E82B254" w14:textId="20A1D70D" w:rsidR="00721946" w:rsidRPr="0023240D" w:rsidRDefault="0023240D" w:rsidP="0023240D">
      <w:pPr>
        <w:spacing w:line="480" w:lineRule="auto"/>
        <w:rPr>
          <w:rFonts w:ascii="Times New Roman" w:hAnsi="Times New Roman"/>
          <w:b/>
          <w:i/>
          <w:iCs/>
          <w:sz w:val="24"/>
        </w:rPr>
      </w:pPr>
      <w:r>
        <w:rPr>
          <w:rFonts w:ascii="Times New Roman" w:hAnsi="Times New Roman"/>
          <w:b/>
          <w:i/>
          <w:iCs/>
          <w:sz w:val="24"/>
        </w:rPr>
        <w:t>Social s</w:t>
      </w:r>
      <w:r w:rsidR="00B83E9F" w:rsidRPr="0023240D">
        <w:rPr>
          <w:rFonts w:ascii="Times New Roman" w:hAnsi="Times New Roman"/>
          <w:b/>
          <w:i/>
          <w:iCs/>
          <w:sz w:val="24"/>
        </w:rPr>
        <w:t>upport,</w:t>
      </w:r>
      <w:r>
        <w:rPr>
          <w:rFonts w:ascii="Times New Roman" w:hAnsi="Times New Roman"/>
          <w:b/>
          <w:i/>
          <w:iCs/>
          <w:sz w:val="24"/>
        </w:rPr>
        <w:t xml:space="preserve"> a</w:t>
      </w:r>
      <w:r w:rsidR="00721946" w:rsidRPr="0023240D">
        <w:rPr>
          <w:rFonts w:ascii="Times New Roman" w:hAnsi="Times New Roman"/>
          <w:b/>
          <w:i/>
          <w:iCs/>
          <w:sz w:val="24"/>
        </w:rPr>
        <w:t xml:space="preserve">ttachment </w:t>
      </w:r>
      <w:r>
        <w:rPr>
          <w:rFonts w:ascii="Times New Roman" w:hAnsi="Times New Roman"/>
          <w:b/>
          <w:i/>
          <w:iCs/>
          <w:sz w:val="24"/>
        </w:rPr>
        <w:t>s</w:t>
      </w:r>
      <w:r w:rsidR="00721946" w:rsidRPr="0023240D">
        <w:rPr>
          <w:rFonts w:ascii="Times New Roman" w:hAnsi="Times New Roman"/>
          <w:b/>
          <w:i/>
          <w:iCs/>
          <w:sz w:val="24"/>
        </w:rPr>
        <w:t>tyle</w:t>
      </w:r>
      <w:r w:rsidR="00B83E9F" w:rsidRPr="0023240D">
        <w:rPr>
          <w:rFonts w:ascii="Times New Roman" w:hAnsi="Times New Roman"/>
          <w:b/>
          <w:i/>
          <w:iCs/>
          <w:sz w:val="24"/>
        </w:rPr>
        <w:t xml:space="preserve"> and </w:t>
      </w:r>
      <w:r>
        <w:rPr>
          <w:rFonts w:ascii="Times New Roman" w:hAnsi="Times New Roman"/>
          <w:b/>
          <w:i/>
          <w:iCs/>
          <w:sz w:val="24"/>
        </w:rPr>
        <w:t>depression</w:t>
      </w:r>
    </w:p>
    <w:p w14:paraId="4E82B256" w14:textId="7BC3D606" w:rsidR="00DB66B1" w:rsidRDefault="001A4F91" w:rsidP="0023240D">
      <w:pPr>
        <w:pStyle w:val="BodyTextIndent"/>
        <w:spacing w:line="480" w:lineRule="auto"/>
        <w:ind w:left="0"/>
        <w:rPr>
          <w:rFonts w:ascii="Times New Roman" w:hAnsi="Times New Roman"/>
          <w:sz w:val="24"/>
        </w:rPr>
      </w:pPr>
      <w:r w:rsidRPr="0023240D">
        <w:rPr>
          <w:rFonts w:ascii="Times New Roman" w:hAnsi="Times New Roman"/>
          <w:sz w:val="24"/>
        </w:rPr>
        <w:lastRenderedPageBreak/>
        <w:t>Attachment style was significantly related to poor support, social isolation and loneliness</w:t>
      </w:r>
      <w:r w:rsidR="00E715A3" w:rsidRPr="0023240D">
        <w:rPr>
          <w:rFonts w:ascii="Times New Roman" w:hAnsi="Times New Roman"/>
          <w:sz w:val="24"/>
        </w:rPr>
        <w:t xml:space="preserve"> (see table 1)</w:t>
      </w:r>
      <w:r w:rsidRPr="0023240D">
        <w:rPr>
          <w:rFonts w:ascii="Times New Roman" w:hAnsi="Times New Roman"/>
          <w:sz w:val="24"/>
        </w:rPr>
        <w:t xml:space="preserve">. Compared to those with secure attachment, those with a fearful attachment style were most likely to have poor support (OR = 24.0, </w:t>
      </w:r>
      <w:r w:rsidRPr="0023240D">
        <w:rPr>
          <w:rFonts w:ascii="Times New Roman" w:hAnsi="Times New Roman"/>
          <w:i/>
          <w:iCs/>
          <w:sz w:val="24"/>
        </w:rPr>
        <w:t xml:space="preserve">p </w:t>
      </w:r>
      <w:r w:rsidRPr="0023240D">
        <w:rPr>
          <w:rFonts w:ascii="Times New Roman" w:hAnsi="Times New Roman"/>
          <w:sz w:val="24"/>
        </w:rPr>
        <w:t xml:space="preserve">&lt; .01), however the angry-dismissive (OR = 9.60, </w:t>
      </w:r>
      <w:r w:rsidRPr="0023240D">
        <w:rPr>
          <w:rFonts w:ascii="Times New Roman" w:hAnsi="Times New Roman"/>
          <w:i/>
          <w:iCs/>
          <w:sz w:val="24"/>
        </w:rPr>
        <w:t xml:space="preserve">p </w:t>
      </w:r>
      <w:r w:rsidRPr="0023240D">
        <w:rPr>
          <w:rFonts w:ascii="Times New Roman" w:hAnsi="Times New Roman"/>
          <w:sz w:val="24"/>
        </w:rPr>
        <w:t>&lt; .01) and withdrawn (OR = 7.86,</w:t>
      </w:r>
      <w:r w:rsidRPr="0023240D">
        <w:rPr>
          <w:rFonts w:ascii="Times New Roman" w:hAnsi="Times New Roman"/>
          <w:i/>
          <w:iCs/>
          <w:sz w:val="24"/>
        </w:rPr>
        <w:t xml:space="preserve"> p </w:t>
      </w:r>
      <w:r w:rsidRPr="0023240D">
        <w:rPr>
          <w:rFonts w:ascii="Times New Roman" w:hAnsi="Times New Roman"/>
          <w:sz w:val="24"/>
        </w:rPr>
        <w:t xml:space="preserve">= .001) styles also rated poorer support. Interestingly, those who were enmeshed did not rate the quality of their support differently from those who were secure (OR = 2.40, </w:t>
      </w:r>
      <w:r w:rsidRPr="0023240D">
        <w:rPr>
          <w:rFonts w:ascii="Times New Roman" w:hAnsi="Times New Roman"/>
          <w:i/>
          <w:iCs/>
          <w:sz w:val="24"/>
        </w:rPr>
        <w:t>ns</w:t>
      </w:r>
      <w:r w:rsidRPr="0023240D">
        <w:rPr>
          <w:rFonts w:ascii="Times New Roman" w:hAnsi="Times New Roman"/>
          <w:sz w:val="24"/>
        </w:rPr>
        <w:t>).</w:t>
      </w:r>
      <w:r w:rsidRPr="0023240D">
        <w:rPr>
          <w:rFonts w:ascii="Times New Roman" w:hAnsi="Times New Roman"/>
          <w:bCs/>
          <w:sz w:val="24"/>
        </w:rPr>
        <w:t xml:space="preserve"> </w:t>
      </w:r>
      <w:r w:rsidRPr="0023240D">
        <w:rPr>
          <w:rFonts w:ascii="Times New Roman" w:hAnsi="Times New Roman"/>
          <w:sz w:val="24"/>
        </w:rPr>
        <w:t xml:space="preserve">Those with an angry-dismissive style (OR = 72.0, </w:t>
      </w:r>
      <w:r w:rsidRPr="0023240D">
        <w:rPr>
          <w:rFonts w:ascii="Times New Roman" w:hAnsi="Times New Roman"/>
          <w:i/>
          <w:iCs/>
          <w:sz w:val="24"/>
        </w:rPr>
        <w:t xml:space="preserve">p </w:t>
      </w:r>
      <w:r w:rsidRPr="0023240D">
        <w:rPr>
          <w:rFonts w:ascii="Times New Roman" w:hAnsi="Times New Roman"/>
          <w:sz w:val="24"/>
        </w:rPr>
        <w:t xml:space="preserve">= .001) or withdrawn style (OR = 24.0, </w:t>
      </w:r>
      <w:r w:rsidRPr="0023240D">
        <w:rPr>
          <w:rFonts w:ascii="Times New Roman" w:hAnsi="Times New Roman"/>
          <w:i/>
          <w:iCs/>
          <w:sz w:val="24"/>
        </w:rPr>
        <w:t xml:space="preserve">p </w:t>
      </w:r>
      <w:r w:rsidRPr="0023240D">
        <w:rPr>
          <w:rFonts w:ascii="Times New Roman" w:hAnsi="Times New Roman"/>
          <w:sz w:val="24"/>
        </w:rPr>
        <w:t xml:space="preserve">&lt; .01) were significantly more isolated than those with a secure style. However, the withdrawn style did not rate themselves as significantly more lonely (OR = 4.94, </w:t>
      </w:r>
      <w:r w:rsidRPr="0023240D">
        <w:rPr>
          <w:rFonts w:ascii="Times New Roman" w:hAnsi="Times New Roman"/>
          <w:i/>
          <w:iCs/>
          <w:sz w:val="24"/>
        </w:rPr>
        <w:t>ns</w:t>
      </w:r>
      <w:r w:rsidRPr="0023240D">
        <w:rPr>
          <w:rFonts w:ascii="Times New Roman" w:hAnsi="Times New Roman"/>
          <w:sz w:val="24"/>
        </w:rPr>
        <w:t xml:space="preserve">), whereas the angry-dismissive style did (OR = 21.0, </w:t>
      </w:r>
      <w:r w:rsidRPr="0023240D">
        <w:rPr>
          <w:rFonts w:ascii="Times New Roman" w:hAnsi="Times New Roman"/>
          <w:i/>
          <w:iCs/>
          <w:sz w:val="24"/>
        </w:rPr>
        <w:t xml:space="preserve">p </w:t>
      </w:r>
      <w:r w:rsidRPr="0023240D">
        <w:rPr>
          <w:rFonts w:ascii="Times New Roman" w:hAnsi="Times New Roman"/>
          <w:sz w:val="24"/>
        </w:rPr>
        <w:t>= .02).</w:t>
      </w:r>
      <w:r w:rsidRPr="0023240D">
        <w:rPr>
          <w:rFonts w:ascii="Times New Roman" w:hAnsi="Times New Roman"/>
          <w:bCs/>
          <w:sz w:val="24"/>
        </w:rPr>
        <w:t xml:space="preserve"> </w:t>
      </w:r>
      <w:r w:rsidRPr="0023240D">
        <w:rPr>
          <w:rFonts w:ascii="Times New Roman" w:hAnsi="Times New Roman"/>
          <w:sz w:val="24"/>
        </w:rPr>
        <w:t>Indeed, the Withdrawn style had very high rates of isolation (50%) but only 19% reported f</w:t>
      </w:r>
      <w:r w:rsidR="00E715A3" w:rsidRPr="0023240D">
        <w:rPr>
          <w:rFonts w:ascii="Times New Roman" w:hAnsi="Times New Roman"/>
          <w:sz w:val="24"/>
        </w:rPr>
        <w:t>eeling very lonely</w:t>
      </w:r>
      <w:r w:rsidRPr="0023240D">
        <w:rPr>
          <w:rFonts w:ascii="Times New Roman" w:hAnsi="Times New Roman"/>
          <w:sz w:val="24"/>
        </w:rPr>
        <w:t>.</w:t>
      </w:r>
      <w:r w:rsidR="00B66A88" w:rsidRPr="0023240D">
        <w:rPr>
          <w:rFonts w:ascii="Times New Roman" w:hAnsi="Times New Roman"/>
          <w:sz w:val="24"/>
        </w:rPr>
        <w:t xml:space="preserve"> </w:t>
      </w:r>
      <w:r w:rsidR="004C537C" w:rsidRPr="0023240D">
        <w:rPr>
          <w:rFonts w:ascii="Times New Roman" w:hAnsi="Times New Roman"/>
          <w:sz w:val="24"/>
        </w:rPr>
        <w:t xml:space="preserve">Angry-avoidant older adults were significantly more likely to be depressed than securely attached individuals (OR = 6.65, </w:t>
      </w:r>
      <w:r w:rsidR="004C537C" w:rsidRPr="0023240D">
        <w:rPr>
          <w:rFonts w:ascii="Times New Roman" w:hAnsi="Times New Roman"/>
          <w:i/>
          <w:sz w:val="24"/>
        </w:rPr>
        <w:t xml:space="preserve">p </w:t>
      </w:r>
      <w:r w:rsidR="004C537C" w:rsidRPr="0023240D">
        <w:rPr>
          <w:rFonts w:ascii="Times New Roman" w:hAnsi="Times New Roman"/>
          <w:sz w:val="24"/>
        </w:rPr>
        <w:t xml:space="preserve">= .03). This was also the case for internalising disorders (OR = 11.3, </w:t>
      </w:r>
      <w:r w:rsidR="004C537C" w:rsidRPr="0023240D">
        <w:rPr>
          <w:rFonts w:ascii="Times New Roman" w:hAnsi="Times New Roman"/>
          <w:i/>
          <w:sz w:val="24"/>
        </w:rPr>
        <w:t xml:space="preserve">p </w:t>
      </w:r>
      <w:r w:rsidR="004C537C" w:rsidRPr="0023240D">
        <w:rPr>
          <w:rFonts w:ascii="Times New Roman" w:hAnsi="Times New Roman"/>
          <w:sz w:val="24"/>
        </w:rPr>
        <w:t>= .03).</w:t>
      </w:r>
    </w:p>
    <w:p w14:paraId="22F6AF40" w14:textId="04E043E9" w:rsidR="0023240D" w:rsidRPr="0023240D" w:rsidRDefault="0023240D" w:rsidP="0023240D">
      <w:pPr>
        <w:pStyle w:val="BodyTextIndent"/>
        <w:spacing w:line="480" w:lineRule="auto"/>
        <w:ind w:left="0"/>
        <w:jc w:val="center"/>
        <w:rPr>
          <w:rFonts w:ascii="Times New Roman" w:hAnsi="Times New Roman"/>
          <w:sz w:val="24"/>
        </w:rPr>
      </w:pPr>
      <w:r>
        <w:rPr>
          <w:rFonts w:ascii="Times New Roman" w:hAnsi="Times New Roman"/>
          <w:sz w:val="24"/>
        </w:rPr>
        <w:t>[Table 1 near here]</w:t>
      </w:r>
    </w:p>
    <w:p w14:paraId="4E82B257" w14:textId="77777777" w:rsidR="00FA262E" w:rsidRPr="0023240D" w:rsidRDefault="00FA262E" w:rsidP="0023240D">
      <w:pPr>
        <w:pStyle w:val="BodyTextIndent"/>
        <w:spacing w:line="480" w:lineRule="auto"/>
        <w:ind w:left="0"/>
        <w:jc w:val="center"/>
        <w:rPr>
          <w:rFonts w:ascii="Times New Roman" w:hAnsi="Times New Roman"/>
          <w:b/>
          <w:bCs/>
          <w:sz w:val="24"/>
        </w:rPr>
      </w:pPr>
      <w:r w:rsidRPr="0023240D">
        <w:rPr>
          <w:rFonts w:ascii="Times New Roman" w:hAnsi="Times New Roman"/>
          <w:b/>
          <w:bCs/>
          <w:sz w:val="24"/>
        </w:rPr>
        <w:lastRenderedPageBreak/>
        <w:t>Discussion</w:t>
      </w:r>
    </w:p>
    <w:p w14:paraId="4E82B258" w14:textId="0CFDE63B" w:rsidR="00FA262E" w:rsidRPr="0023240D" w:rsidRDefault="004A2BE9" w:rsidP="0023240D">
      <w:pPr>
        <w:pStyle w:val="BodyTextIndent"/>
        <w:spacing w:line="480" w:lineRule="auto"/>
        <w:ind w:left="0"/>
        <w:rPr>
          <w:rFonts w:ascii="Times New Roman" w:hAnsi="Times New Roman"/>
          <w:sz w:val="24"/>
        </w:rPr>
      </w:pPr>
      <w:r w:rsidRPr="0023240D">
        <w:rPr>
          <w:rFonts w:ascii="Times New Roman" w:hAnsi="Times New Roman"/>
          <w:sz w:val="24"/>
        </w:rPr>
        <w:t xml:space="preserve">This study explored attachment styles in older adults and how this related to social support, isolation, loneliness and </w:t>
      </w:r>
      <w:r w:rsidR="00B00418" w:rsidRPr="0023240D">
        <w:rPr>
          <w:rFonts w:ascii="Times New Roman" w:hAnsi="Times New Roman"/>
          <w:sz w:val="24"/>
        </w:rPr>
        <w:t>depression</w:t>
      </w:r>
      <w:r w:rsidRPr="0023240D">
        <w:rPr>
          <w:rFonts w:ascii="Times New Roman" w:hAnsi="Times New Roman"/>
          <w:sz w:val="24"/>
        </w:rPr>
        <w:t>.  Just under half of the sample had avoidant attachment styles;</w:t>
      </w:r>
      <w:r w:rsidR="00E33B5D" w:rsidRPr="0023240D">
        <w:rPr>
          <w:rFonts w:ascii="Times New Roman" w:hAnsi="Times New Roman"/>
          <w:sz w:val="24"/>
        </w:rPr>
        <w:t xml:space="preserve"> </w:t>
      </w:r>
      <w:r w:rsidRPr="0023240D">
        <w:rPr>
          <w:rFonts w:ascii="Times New Roman" w:hAnsi="Times New Roman"/>
          <w:sz w:val="24"/>
        </w:rPr>
        <w:t>t</w:t>
      </w:r>
      <w:r w:rsidR="00E33B5D" w:rsidRPr="0023240D">
        <w:rPr>
          <w:rFonts w:ascii="Times New Roman" w:hAnsi="Times New Roman"/>
          <w:sz w:val="24"/>
        </w:rPr>
        <w:t>his style</w:t>
      </w:r>
      <w:r w:rsidRPr="0023240D">
        <w:rPr>
          <w:rFonts w:ascii="Times New Roman" w:hAnsi="Times New Roman"/>
          <w:sz w:val="24"/>
        </w:rPr>
        <w:t xml:space="preserve"> tends to be</w:t>
      </w:r>
      <w:r w:rsidR="00E33B5D" w:rsidRPr="0023240D">
        <w:rPr>
          <w:rFonts w:ascii="Times New Roman" w:hAnsi="Times New Roman"/>
          <w:sz w:val="24"/>
        </w:rPr>
        <w:t xml:space="preserve"> overly self-reliant</w:t>
      </w:r>
      <w:r w:rsidRPr="0023240D">
        <w:rPr>
          <w:rFonts w:ascii="Times New Roman" w:hAnsi="Times New Roman"/>
          <w:sz w:val="24"/>
        </w:rPr>
        <w:t>,</w:t>
      </w:r>
      <w:r w:rsidR="00E33B5D" w:rsidRPr="0023240D">
        <w:rPr>
          <w:rFonts w:ascii="Times New Roman" w:hAnsi="Times New Roman"/>
          <w:sz w:val="24"/>
        </w:rPr>
        <w:t xml:space="preserve"> which may explain why although rates of poor social support and isolation were high the subjective feeling of loneliness was low.</w:t>
      </w:r>
    </w:p>
    <w:p w14:paraId="63CCA5EF" w14:textId="77777777" w:rsidR="006D4079" w:rsidRPr="0023240D" w:rsidRDefault="00860CCC" w:rsidP="0023240D">
      <w:pPr>
        <w:pStyle w:val="BodyTextIndent"/>
        <w:spacing w:line="480" w:lineRule="auto"/>
        <w:ind w:left="0"/>
        <w:rPr>
          <w:rFonts w:ascii="Times New Roman" w:hAnsi="Times New Roman"/>
          <w:sz w:val="24"/>
        </w:rPr>
      </w:pPr>
      <w:r w:rsidRPr="0023240D">
        <w:rPr>
          <w:rFonts w:ascii="Times New Roman" w:hAnsi="Times New Roman"/>
          <w:sz w:val="24"/>
        </w:rPr>
        <w:t xml:space="preserve">Insecurely attached adults tended to be more isolated and lonely and were more likely to have poor social support.  </w:t>
      </w:r>
      <w:r w:rsidR="00681D1C" w:rsidRPr="0023240D">
        <w:rPr>
          <w:rFonts w:ascii="Times New Roman" w:hAnsi="Times New Roman"/>
          <w:sz w:val="24"/>
        </w:rPr>
        <w:t xml:space="preserve">Only those with enmeshed style did not report </w:t>
      </w:r>
      <w:r w:rsidR="000774BC" w:rsidRPr="0023240D">
        <w:rPr>
          <w:rFonts w:ascii="Times New Roman" w:hAnsi="Times New Roman"/>
          <w:sz w:val="24"/>
        </w:rPr>
        <w:t>having</w:t>
      </w:r>
      <w:r w:rsidRPr="0023240D">
        <w:rPr>
          <w:rFonts w:ascii="Times New Roman" w:hAnsi="Times New Roman"/>
          <w:sz w:val="24"/>
        </w:rPr>
        <w:t xml:space="preserve"> significantly</w:t>
      </w:r>
      <w:r w:rsidR="000774BC" w:rsidRPr="0023240D">
        <w:rPr>
          <w:rFonts w:ascii="Times New Roman" w:hAnsi="Times New Roman"/>
          <w:sz w:val="24"/>
        </w:rPr>
        <w:t xml:space="preserve"> poorer social support than those with secure attachment. The enmeshed style is characterised by a high desire for company and a fear of separation and individuals with this style tend to have superficial relationships (</w:t>
      </w:r>
      <w:r w:rsidR="00087E44" w:rsidRPr="0023240D">
        <w:rPr>
          <w:rFonts w:ascii="Times New Roman" w:hAnsi="Times New Roman"/>
          <w:sz w:val="24"/>
        </w:rPr>
        <w:t>Bifulco, 2014</w:t>
      </w:r>
      <w:r w:rsidR="000774BC" w:rsidRPr="0023240D">
        <w:rPr>
          <w:rFonts w:ascii="Times New Roman" w:hAnsi="Times New Roman"/>
          <w:sz w:val="24"/>
        </w:rPr>
        <w:t xml:space="preserve">). Thus, it is possible that while these older adults report good social support this might not </w:t>
      </w:r>
      <w:r w:rsidR="00087E44" w:rsidRPr="0023240D">
        <w:rPr>
          <w:rFonts w:ascii="Times New Roman" w:hAnsi="Times New Roman"/>
          <w:sz w:val="24"/>
        </w:rPr>
        <w:t>objectively be the case.</w:t>
      </w:r>
      <w:r w:rsidR="000774BC" w:rsidRPr="0023240D">
        <w:rPr>
          <w:rFonts w:ascii="Times New Roman" w:hAnsi="Times New Roman"/>
          <w:sz w:val="24"/>
        </w:rPr>
        <w:t xml:space="preserve"> </w:t>
      </w:r>
    </w:p>
    <w:p w14:paraId="09BAC829" w14:textId="0CFBC339" w:rsidR="001B43F4" w:rsidRPr="0023240D" w:rsidRDefault="007819D9" w:rsidP="0023240D">
      <w:pPr>
        <w:pStyle w:val="BodyTextIndent"/>
        <w:spacing w:line="480" w:lineRule="auto"/>
        <w:ind w:left="0"/>
        <w:rPr>
          <w:rFonts w:ascii="Times New Roman" w:hAnsi="Times New Roman"/>
          <w:sz w:val="24"/>
        </w:rPr>
      </w:pPr>
      <w:r w:rsidRPr="0023240D">
        <w:rPr>
          <w:rFonts w:ascii="Times New Roman" w:hAnsi="Times New Roman"/>
          <w:sz w:val="24"/>
        </w:rPr>
        <w:t xml:space="preserve">The avoidant styles were significantly more likely to be isolated, whereas only Angry-Dismissive adults were significantly more lonely.  This may be because the Withdrawn </w:t>
      </w:r>
      <w:r w:rsidRPr="0023240D">
        <w:rPr>
          <w:rFonts w:ascii="Times New Roman" w:hAnsi="Times New Roman"/>
          <w:sz w:val="24"/>
        </w:rPr>
        <w:lastRenderedPageBreak/>
        <w:t>style has a low desire for company</w:t>
      </w:r>
      <w:r w:rsidR="00453377" w:rsidRPr="0023240D">
        <w:rPr>
          <w:rFonts w:ascii="Times New Roman" w:hAnsi="Times New Roman"/>
          <w:sz w:val="24"/>
        </w:rPr>
        <w:t xml:space="preserve"> and so isolation does not result in feelings of loneliness</w:t>
      </w:r>
      <w:r w:rsidRPr="0023240D">
        <w:rPr>
          <w:rFonts w:ascii="Times New Roman" w:hAnsi="Times New Roman"/>
          <w:sz w:val="24"/>
        </w:rPr>
        <w:t xml:space="preserve"> (Bifluco, 2014)</w:t>
      </w:r>
      <w:r w:rsidR="00453377" w:rsidRPr="0023240D">
        <w:rPr>
          <w:rFonts w:ascii="Times New Roman" w:hAnsi="Times New Roman"/>
          <w:sz w:val="24"/>
        </w:rPr>
        <w:t>.</w:t>
      </w:r>
      <w:r w:rsidR="00BA68D5" w:rsidRPr="0023240D">
        <w:rPr>
          <w:rFonts w:ascii="Times New Roman" w:hAnsi="Times New Roman"/>
          <w:sz w:val="24"/>
        </w:rPr>
        <w:t xml:space="preserve"> </w:t>
      </w:r>
      <w:r w:rsidR="001B43F4" w:rsidRPr="0023240D">
        <w:rPr>
          <w:rFonts w:ascii="Times New Roman" w:hAnsi="Times New Roman"/>
          <w:sz w:val="24"/>
        </w:rPr>
        <w:t>Indeed, only the Angry-Dismissive adults had an increased risk of mental health problems, suggesting there is something particularly damaging about feelings of loneliness to mental health.</w:t>
      </w:r>
    </w:p>
    <w:p w14:paraId="56589DF8" w14:textId="399A9FAB" w:rsidR="00681D1C" w:rsidRPr="0023240D" w:rsidRDefault="001B43F4" w:rsidP="0023240D">
      <w:pPr>
        <w:pStyle w:val="BodyTextIndent"/>
        <w:spacing w:line="480" w:lineRule="auto"/>
        <w:ind w:left="0"/>
        <w:rPr>
          <w:rFonts w:ascii="Times New Roman" w:hAnsi="Times New Roman"/>
          <w:sz w:val="24"/>
        </w:rPr>
      </w:pPr>
      <w:r w:rsidRPr="0023240D">
        <w:rPr>
          <w:rFonts w:ascii="Times New Roman" w:hAnsi="Times New Roman"/>
          <w:sz w:val="24"/>
        </w:rPr>
        <w:t>Nevertheless, this study has very small numbers</w:t>
      </w:r>
      <w:r w:rsidR="006D4079" w:rsidRPr="0023240D">
        <w:rPr>
          <w:rFonts w:ascii="Times New Roman" w:hAnsi="Times New Roman"/>
          <w:sz w:val="24"/>
        </w:rPr>
        <w:t>, especially when the attachment styles are considered separately</w:t>
      </w:r>
      <w:r w:rsidRPr="0023240D">
        <w:rPr>
          <w:rFonts w:ascii="Times New Roman" w:hAnsi="Times New Roman"/>
          <w:sz w:val="24"/>
        </w:rPr>
        <w:t xml:space="preserve"> and so more research needs to be conducted to replicate these findings</w:t>
      </w:r>
      <w:r w:rsidR="006D4079" w:rsidRPr="0023240D">
        <w:rPr>
          <w:rFonts w:ascii="Times New Roman" w:hAnsi="Times New Roman"/>
          <w:sz w:val="24"/>
        </w:rPr>
        <w:t>.</w:t>
      </w:r>
      <w:r w:rsidRPr="0023240D">
        <w:rPr>
          <w:rFonts w:ascii="Times New Roman" w:hAnsi="Times New Roman"/>
          <w:sz w:val="24"/>
        </w:rPr>
        <w:t xml:space="preserve"> Additionally, the data was collected cross-sectionally and so causal relationships cannot be </w:t>
      </w:r>
      <w:r w:rsidR="00916B82" w:rsidRPr="0023240D">
        <w:rPr>
          <w:rFonts w:ascii="Times New Roman" w:hAnsi="Times New Roman"/>
          <w:sz w:val="24"/>
        </w:rPr>
        <w:t>ascertained.</w:t>
      </w:r>
      <w:r w:rsidR="00BA68D5" w:rsidRPr="0023240D">
        <w:rPr>
          <w:rFonts w:ascii="Times New Roman" w:hAnsi="Times New Roman"/>
          <w:sz w:val="24"/>
        </w:rPr>
        <w:t xml:space="preserve"> </w:t>
      </w:r>
    </w:p>
    <w:p w14:paraId="57288275" w14:textId="432E4A97" w:rsidR="00860CCC" w:rsidRPr="0023240D" w:rsidRDefault="00DD5058" w:rsidP="0023240D">
      <w:pPr>
        <w:pStyle w:val="BodyTextIndent"/>
        <w:spacing w:line="480" w:lineRule="auto"/>
        <w:ind w:left="0"/>
        <w:rPr>
          <w:rFonts w:ascii="Times New Roman" w:hAnsi="Times New Roman"/>
          <w:sz w:val="24"/>
        </w:rPr>
      </w:pPr>
      <w:r w:rsidRPr="0023240D">
        <w:rPr>
          <w:rFonts w:ascii="Times New Roman" w:hAnsi="Times New Roman"/>
          <w:sz w:val="24"/>
        </w:rPr>
        <w:t>This study</w:t>
      </w:r>
      <w:r w:rsidR="00426CC3" w:rsidRPr="0023240D">
        <w:rPr>
          <w:rFonts w:ascii="Times New Roman" w:hAnsi="Times New Roman"/>
          <w:sz w:val="24"/>
        </w:rPr>
        <w:t xml:space="preserve"> suggests interventions aimed at improving the quality of life for older adults should take attachment styles into consideration</w:t>
      </w:r>
      <w:r w:rsidR="0049493C" w:rsidRPr="0023240D">
        <w:rPr>
          <w:rFonts w:ascii="Times New Roman" w:hAnsi="Times New Roman"/>
          <w:sz w:val="24"/>
        </w:rPr>
        <w:t xml:space="preserve"> as they are a</w:t>
      </w:r>
      <w:r w:rsidR="00860CCC" w:rsidRPr="0023240D">
        <w:rPr>
          <w:rFonts w:ascii="Times New Roman" w:hAnsi="Times New Roman"/>
          <w:sz w:val="24"/>
        </w:rPr>
        <w:t xml:space="preserve"> vulnerability factor for isolation, loneliness and poor social support. This is especially true for avoidant styles who are significantly </w:t>
      </w:r>
      <w:r w:rsidRPr="0023240D">
        <w:rPr>
          <w:rFonts w:ascii="Times New Roman" w:hAnsi="Times New Roman"/>
          <w:sz w:val="24"/>
        </w:rPr>
        <w:t xml:space="preserve">more likely to </w:t>
      </w:r>
      <w:r w:rsidR="002A7E3F" w:rsidRPr="0023240D">
        <w:rPr>
          <w:rFonts w:ascii="Times New Roman" w:hAnsi="Times New Roman"/>
          <w:sz w:val="24"/>
        </w:rPr>
        <w:t>be isolated</w:t>
      </w:r>
      <w:r w:rsidR="00860CCC" w:rsidRPr="0023240D">
        <w:rPr>
          <w:rFonts w:ascii="Times New Roman" w:hAnsi="Times New Roman"/>
          <w:sz w:val="24"/>
        </w:rPr>
        <w:t xml:space="preserve"> than secure styles</w:t>
      </w:r>
      <w:r w:rsidR="00643703" w:rsidRPr="0023240D">
        <w:rPr>
          <w:rFonts w:ascii="Times New Roman" w:hAnsi="Times New Roman"/>
          <w:sz w:val="24"/>
        </w:rPr>
        <w:t>.</w:t>
      </w:r>
      <w:r w:rsidR="00860CCC" w:rsidRPr="0023240D">
        <w:rPr>
          <w:rFonts w:ascii="Times New Roman" w:hAnsi="Times New Roman"/>
          <w:sz w:val="24"/>
        </w:rPr>
        <w:t xml:space="preserve"> </w:t>
      </w:r>
      <w:r w:rsidR="00643703" w:rsidRPr="0023240D">
        <w:rPr>
          <w:rFonts w:ascii="Times New Roman" w:hAnsi="Times New Roman"/>
          <w:sz w:val="24"/>
        </w:rPr>
        <w:t xml:space="preserve">In particular, </w:t>
      </w:r>
      <w:r w:rsidRPr="0023240D">
        <w:rPr>
          <w:rFonts w:ascii="Times New Roman" w:hAnsi="Times New Roman"/>
          <w:sz w:val="24"/>
        </w:rPr>
        <w:t xml:space="preserve">older adults with an </w:t>
      </w:r>
      <w:r w:rsidR="00643703" w:rsidRPr="0023240D">
        <w:rPr>
          <w:rFonts w:ascii="Times New Roman" w:hAnsi="Times New Roman"/>
          <w:sz w:val="24"/>
        </w:rPr>
        <w:t xml:space="preserve">angry-dismissive </w:t>
      </w:r>
      <w:r w:rsidRPr="0023240D">
        <w:rPr>
          <w:rFonts w:ascii="Times New Roman" w:hAnsi="Times New Roman"/>
          <w:sz w:val="24"/>
        </w:rPr>
        <w:t>style may be increasingly vulnerable</w:t>
      </w:r>
      <w:r w:rsidR="00643703" w:rsidRPr="0023240D">
        <w:rPr>
          <w:rFonts w:ascii="Times New Roman" w:hAnsi="Times New Roman"/>
          <w:sz w:val="24"/>
        </w:rPr>
        <w:t xml:space="preserve"> as </w:t>
      </w:r>
      <w:r w:rsidRPr="0023240D">
        <w:rPr>
          <w:rFonts w:ascii="Times New Roman" w:hAnsi="Times New Roman"/>
          <w:sz w:val="24"/>
        </w:rPr>
        <w:t>their isolation is attended by feelings of l</w:t>
      </w:r>
      <w:r w:rsidR="00860CCC" w:rsidRPr="0023240D">
        <w:rPr>
          <w:rFonts w:ascii="Times New Roman" w:hAnsi="Times New Roman"/>
          <w:sz w:val="24"/>
        </w:rPr>
        <w:t>oneliness</w:t>
      </w:r>
      <w:r w:rsidR="00765191" w:rsidRPr="0023240D">
        <w:rPr>
          <w:rFonts w:ascii="Times New Roman" w:hAnsi="Times New Roman"/>
          <w:sz w:val="24"/>
        </w:rPr>
        <w:t xml:space="preserve"> and higher rates of mental health problems</w:t>
      </w:r>
      <w:r w:rsidR="00860CCC" w:rsidRPr="0023240D">
        <w:rPr>
          <w:rFonts w:ascii="Times New Roman" w:hAnsi="Times New Roman"/>
          <w:sz w:val="24"/>
        </w:rPr>
        <w:t xml:space="preserve">. </w:t>
      </w:r>
    </w:p>
    <w:p w14:paraId="61F05CD8" w14:textId="4D98BB7B" w:rsidR="00943062" w:rsidRPr="0023240D" w:rsidRDefault="00943062" w:rsidP="0023240D">
      <w:pPr>
        <w:pStyle w:val="BodyTextIndent"/>
        <w:spacing w:line="480" w:lineRule="auto"/>
        <w:ind w:left="0"/>
        <w:rPr>
          <w:rFonts w:ascii="Times New Roman" w:hAnsi="Times New Roman"/>
          <w:sz w:val="24"/>
        </w:rPr>
      </w:pPr>
    </w:p>
    <w:p w14:paraId="7A5F980A" w14:textId="271B612C" w:rsidR="00645C19" w:rsidRPr="0023240D" w:rsidRDefault="00943062" w:rsidP="0023240D">
      <w:pPr>
        <w:pStyle w:val="BodyTextIndent"/>
        <w:spacing w:line="480" w:lineRule="auto"/>
        <w:ind w:left="0"/>
        <w:rPr>
          <w:rFonts w:ascii="Times New Roman" w:hAnsi="Times New Roman"/>
          <w:sz w:val="24"/>
        </w:rPr>
      </w:pPr>
      <w:r w:rsidRPr="005D0709">
        <w:rPr>
          <w:rFonts w:ascii="Times New Roman" w:hAnsi="Times New Roman"/>
          <w:b/>
          <w:sz w:val="24"/>
        </w:rPr>
        <w:lastRenderedPageBreak/>
        <w:t>Declaration of interest:</w:t>
      </w:r>
      <w:r w:rsidRPr="0023240D">
        <w:rPr>
          <w:rFonts w:ascii="Times New Roman" w:hAnsi="Times New Roman"/>
          <w:sz w:val="24"/>
        </w:rPr>
        <w:t xml:space="preserve"> </w:t>
      </w:r>
      <w:r w:rsidR="0023240D" w:rsidRPr="0023240D">
        <w:rPr>
          <w:rFonts w:ascii="Times New Roman" w:hAnsi="Times New Roman"/>
          <w:iCs/>
          <w:sz w:val="24"/>
        </w:rPr>
        <w:t>The authors report no conflict of interest</w:t>
      </w:r>
    </w:p>
    <w:p w14:paraId="4E82B259" w14:textId="77777777" w:rsidR="00FA262E" w:rsidRPr="0023240D" w:rsidRDefault="00FA262E" w:rsidP="0023240D">
      <w:pPr>
        <w:pStyle w:val="BodyTextIndent"/>
        <w:spacing w:line="480" w:lineRule="auto"/>
        <w:ind w:left="0"/>
        <w:jc w:val="center"/>
        <w:rPr>
          <w:rFonts w:ascii="Times New Roman" w:hAnsi="Times New Roman"/>
          <w:b/>
          <w:bCs/>
          <w:sz w:val="24"/>
        </w:rPr>
      </w:pPr>
      <w:r w:rsidRPr="0023240D">
        <w:rPr>
          <w:rFonts w:ascii="Times New Roman" w:hAnsi="Times New Roman"/>
          <w:b/>
          <w:bCs/>
          <w:sz w:val="24"/>
        </w:rPr>
        <w:t>References</w:t>
      </w:r>
    </w:p>
    <w:p w14:paraId="6C79FFF7" w14:textId="2B202826" w:rsidR="008207C5" w:rsidRPr="0023240D" w:rsidRDefault="00D13F94" w:rsidP="0023240D">
      <w:pPr>
        <w:spacing w:line="480" w:lineRule="auto"/>
        <w:ind w:left="284" w:hanging="284"/>
        <w:rPr>
          <w:rFonts w:ascii="Times New Roman" w:hAnsi="Times New Roman"/>
          <w:sz w:val="24"/>
          <w:lang w:eastAsia="en-GB"/>
        </w:rPr>
      </w:pPr>
      <w:r w:rsidRPr="0023240D">
        <w:rPr>
          <w:rFonts w:ascii="Times New Roman" w:hAnsi="Times New Roman"/>
          <w:sz w:val="24"/>
          <w:lang w:eastAsia="en-GB"/>
        </w:rPr>
        <w:t xml:space="preserve">Bowlby, J. (1969). </w:t>
      </w:r>
      <w:r w:rsidR="008207C5" w:rsidRPr="0023240D">
        <w:rPr>
          <w:rFonts w:ascii="Times New Roman" w:hAnsi="Times New Roman"/>
          <w:i/>
          <w:sz w:val="24"/>
          <w:lang w:eastAsia="en-GB"/>
        </w:rPr>
        <w:t>Attachment and loss, Vol.</w:t>
      </w:r>
      <w:r w:rsidRPr="0023240D">
        <w:rPr>
          <w:rFonts w:ascii="Times New Roman" w:hAnsi="Times New Roman"/>
          <w:i/>
          <w:sz w:val="24"/>
          <w:lang w:eastAsia="en-GB"/>
        </w:rPr>
        <w:t xml:space="preserve"> </w:t>
      </w:r>
      <w:r w:rsidR="008207C5" w:rsidRPr="0023240D">
        <w:rPr>
          <w:rFonts w:ascii="Times New Roman" w:hAnsi="Times New Roman"/>
          <w:i/>
          <w:sz w:val="24"/>
          <w:lang w:eastAsia="en-GB"/>
        </w:rPr>
        <w:t>1: Attachment.</w:t>
      </w:r>
      <w:r w:rsidR="008207C5" w:rsidRPr="0023240D">
        <w:rPr>
          <w:rFonts w:ascii="Times New Roman" w:hAnsi="Times New Roman"/>
          <w:sz w:val="24"/>
          <w:lang w:eastAsia="en-GB"/>
        </w:rPr>
        <w:t xml:space="preserve"> New York: Basic Books.</w:t>
      </w:r>
    </w:p>
    <w:p w14:paraId="1175C14D" w14:textId="69CE938B" w:rsidR="00087E44" w:rsidRPr="0023240D" w:rsidRDefault="00087E44" w:rsidP="0023240D">
      <w:pPr>
        <w:spacing w:line="480" w:lineRule="auto"/>
        <w:ind w:left="284" w:hanging="284"/>
        <w:rPr>
          <w:rFonts w:ascii="Times New Roman" w:hAnsi="Times New Roman"/>
          <w:sz w:val="24"/>
          <w:lang w:eastAsia="zh-CN"/>
        </w:rPr>
      </w:pPr>
      <w:r w:rsidRPr="0023240D">
        <w:rPr>
          <w:rFonts w:ascii="Times New Roman" w:hAnsi="Times New Roman"/>
          <w:sz w:val="24"/>
          <w:lang w:eastAsia="zh-CN"/>
        </w:rPr>
        <w:t>Bifulco, A. (2014). The Attachment Style Interview</w:t>
      </w:r>
      <w:r w:rsidR="005D0709">
        <w:rPr>
          <w:rFonts w:ascii="Times New Roman" w:hAnsi="Times New Roman"/>
          <w:sz w:val="24"/>
          <w:lang w:eastAsia="zh-CN"/>
        </w:rPr>
        <w:t>. In S. Farnfield &amp; P. Holmes (E</w:t>
      </w:r>
      <w:r w:rsidRPr="0023240D">
        <w:rPr>
          <w:rFonts w:ascii="Times New Roman" w:hAnsi="Times New Roman"/>
          <w:sz w:val="24"/>
          <w:lang w:eastAsia="zh-CN"/>
        </w:rPr>
        <w:t>ds.)</w:t>
      </w:r>
      <w:r w:rsidR="005D0709">
        <w:rPr>
          <w:rFonts w:ascii="Times New Roman" w:hAnsi="Times New Roman"/>
          <w:sz w:val="24"/>
          <w:lang w:eastAsia="zh-CN"/>
        </w:rPr>
        <w:t>,</w:t>
      </w:r>
      <w:r w:rsidRPr="0023240D">
        <w:rPr>
          <w:rFonts w:ascii="Times New Roman" w:hAnsi="Times New Roman"/>
          <w:sz w:val="24"/>
          <w:lang w:eastAsia="zh-CN"/>
        </w:rPr>
        <w:t xml:space="preserve"> </w:t>
      </w:r>
      <w:r w:rsidRPr="005D0709">
        <w:rPr>
          <w:rFonts w:ascii="Times New Roman" w:hAnsi="Times New Roman"/>
          <w:i/>
          <w:sz w:val="24"/>
          <w:lang w:eastAsia="zh-CN"/>
        </w:rPr>
        <w:t xml:space="preserve">The Routledge Handbook of Attachment: Assessment. </w:t>
      </w:r>
      <w:r w:rsidR="005D0709">
        <w:rPr>
          <w:rFonts w:ascii="Times New Roman" w:hAnsi="Times New Roman"/>
          <w:sz w:val="24"/>
          <w:lang w:eastAsia="zh-CN"/>
        </w:rPr>
        <w:t>London: Routledge</w:t>
      </w:r>
      <w:r w:rsidRPr="0023240D">
        <w:rPr>
          <w:rFonts w:ascii="Times New Roman" w:hAnsi="Times New Roman"/>
          <w:sz w:val="24"/>
          <w:lang w:eastAsia="zh-CN"/>
        </w:rPr>
        <w:t>.</w:t>
      </w:r>
    </w:p>
    <w:p w14:paraId="6A412276" w14:textId="0BCF337A" w:rsidR="003A57B9" w:rsidRPr="0023240D" w:rsidRDefault="005F4D9D" w:rsidP="0023240D">
      <w:pPr>
        <w:spacing w:line="480" w:lineRule="auto"/>
        <w:ind w:left="284" w:hanging="284"/>
        <w:rPr>
          <w:rFonts w:ascii="Times New Roman" w:hAnsi="Times New Roman"/>
          <w:sz w:val="24"/>
          <w:lang w:eastAsia="zh-CN"/>
        </w:rPr>
      </w:pPr>
      <w:r w:rsidRPr="0023240D">
        <w:rPr>
          <w:rFonts w:ascii="Times New Roman" w:hAnsi="Times New Roman"/>
          <w:sz w:val="24"/>
          <w:lang w:eastAsia="zh-CN"/>
        </w:rPr>
        <w:t xml:space="preserve">Bifulco, A, Moran, P. M., Ball, C., &amp; Bernazzani, O. (2002). Adult Attachment Style: I. Its relationship to clinical depression. </w:t>
      </w:r>
      <w:r w:rsidRPr="0023240D">
        <w:rPr>
          <w:rFonts w:ascii="Times New Roman" w:hAnsi="Times New Roman"/>
          <w:i/>
          <w:iCs/>
          <w:sz w:val="24"/>
          <w:lang w:eastAsia="zh-CN"/>
        </w:rPr>
        <w:t>Social Psychiatry and Psychiatric Epidemiology, 37</w:t>
      </w:r>
      <w:r w:rsidRPr="0023240D">
        <w:rPr>
          <w:rFonts w:ascii="Times New Roman" w:hAnsi="Times New Roman"/>
          <w:sz w:val="24"/>
          <w:lang w:eastAsia="zh-CN"/>
        </w:rPr>
        <w:t>, 50-59.</w:t>
      </w:r>
    </w:p>
    <w:p w14:paraId="26F6947B" w14:textId="117175B5" w:rsidR="002B7754" w:rsidRPr="0023240D" w:rsidRDefault="002B7754" w:rsidP="0023240D">
      <w:pPr>
        <w:spacing w:line="480" w:lineRule="auto"/>
        <w:ind w:left="284" w:hanging="284"/>
        <w:rPr>
          <w:rFonts w:ascii="Times New Roman" w:hAnsi="Times New Roman"/>
          <w:sz w:val="24"/>
          <w:lang w:eastAsia="zh-CN"/>
        </w:rPr>
      </w:pPr>
      <w:r w:rsidRPr="0023240D">
        <w:rPr>
          <w:rFonts w:ascii="Times New Roman" w:hAnsi="Times New Roman"/>
          <w:sz w:val="24"/>
          <w:lang w:eastAsia="zh-CN"/>
        </w:rPr>
        <w:t xml:space="preserve">Cacioppo, J.T., Hawkley, L.C., &amp; Thisted, R.A. (2010). Perceived social isolation makes me sad: 5-year cross-lagged analyses of loneliness and depressive symptomatology in the Chicago Health, Aging, and Social Relations Study. </w:t>
      </w:r>
      <w:r w:rsidRPr="0023240D">
        <w:rPr>
          <w:rFonts w:ascii="Times New Roman" w:hAnsi="Times New Roman"/>
          <w:i/>
          <w:sz w:val="24"/>
          <w:lang w:eastAsia="zh-CN"/>
        </w:rPr>
        <w:t>Psychology and Aging, 25</w:t>
      </w:r>
      <w:r w:rsidRPr="0023240D">
        <w:rPr>
          <w:rFonts w:ascii="Times New Roman" w:hAnsi="Times New Roman"/>
          <w:sz w:val="24"/>
          <w:lang w:eastAsia="zh-CN"/>
        </w:rPr>
        <w:t>(2), 453-463.</w:t>
      </w:r>
    </w:p>
    <w:p w14:paraId="48BD5A4C" w14:textId="4329A670" w:rsidR="00400FA6" w:rsidRPr="0023240D" w:rsidRDefault="00400FA6" w:rsidP="0023240D">
      <w:pPr>
        <w:spacing w:line="480" w:lineRule="auto"/>
        <w:ind w:left="284" w:hanging="284"/>
        <w:rPr>
          <w:rFonts w:ascii="Times New Roman" w:hAnsi="Times New Roman"/>
          <w:sz w:val="24"/>
          <w:lang w:eastAsia="zh-CN"/>
        </w:rPr>
      </w:pPr>
      <w:r w:rsidRPr="0023240D">
        <w:rPr>
          <w:rFonts w:ascii="Times New Roman" w:hAnsi="Times New Roman"/>
          <w:sz w:val="24"/>
          <w:lang w:eastAsia="zh-CN"/>
        </w:rPr>
        <w:t xml:space="preserve">Coyle, C.E., &amp; Dugan, E. (2012). Social isolation, loneliness and health among older adults. </w:t>
      </w:r>
      <w:r w:rsidRPr="0023240D">
        <w:rPr>
          <w:rFonts w:ascii="Times New Roman" w:hAnsi="Times New Roman"/>
          <w:i/>
          <w:sz w:val="24"/>
          <w:lang w:eastAsia="zh-CN"/>
        </w:rPr>
        <w:t>Journal of Aging and Health, 24</w:t>
      </w:r>
      <w:r w:rsidRPr="0023240D">
        <w:rPr>
          <w:rFonts w:ascii="Times New Roman" w:hAnsi="Times New Roman"/>
          <w:sz w:val="24"/>
          <w:lang w:eastAsia="zh-CN"/>
        </w:rPr>
        <w:t>(8), 1346-1363.</w:t>
      </w:r>
    </w:p>
    <w:p w14:paraId="4E82B25C" w14:textId="77777777" w:rsidR="00FA262E" w:rsidRPr="0023240D" w:rsidRDefault="00FA262E" w:rsidP="0023240D">
      <w:pPr>
        <w:spacing w:line="480" w:lineRule="auto"/>
        <w:ind w:left="284" w:hanging="284"/>
        <w:rPr>
          <w:rFonts w:ascii="Times New Roman" w:hAnsi="Times New Roman"/>
          <w:sz w:val="24"/>
          <w:lang w:eastAsia="zh-CN"/>
        </w:rPr>
      </w:pPr>
      <w:r w:rsidRPr="0023240D">
        <w:rPr>
          <w:rFonts w:ascii="Times New Roman" w:hAnsi="Times New Roman"/>
          <w:sz w:val="24"/>
          <w:lang w:eastAsia="zh-CN"/>
        </w:rPr>
        <w:lastRenderedPageBreak/>
        <w:t>Diehl, M., Elnick, A. B., Bourbeasu, L. S., &amp; Labouvie-Vief, G. (1998). Adult attachment</w:t>
      </w:r>
    </w:p>
    <w:p w14:paraId="4E82B25D" w14:textId="77777777" w:rsidR="00FA262E" w:rsidRPr="0023240D" w:rsidRDefault="00FA262E" w:rsidP="0023240D">
      <w:pPr>
        <w:spacing w:line="480" w:lineRule="auto"/>
        <w:ind w:left="284" w:hanging="284"/>
        <w:rPr>
          <w:rFonts w:ascii="Times New Roman" w:hAnsi="Times New Roman"/>
          <w:i/>
          <w:sz w:val="24"/>
          <w:lang w:eastAsia="zh-CN"/>
        </w:rPr>
      </w:pPr>
      <w:r w:rsidRPr="0023240D">
        <w:rPr>
          <w:rFonts w:ascii="Times New Roman" w:hAnsi="Times New Roman"/>
          <w:sz w:val="24"/>
          <w:lang w:eastAsia="zh-CN"/>
        </w:rPr>
        <w:t xml:space="preserve">styles: Their relations to family context and personality. </w:t>
      </w:r>
      <w:r w:rsidRPr="0023240D">
        <w:rPr>
          <w:rFonts w:ascii="Times New Roman" w:hAnsi="Times New Roman"/>
          <w:i/>
          <w:sz w:val="24"/>
          <w:lang w:eastAsia="zh-CN"/>
        </w:rPr>
        <w:t>Journal of Personality and</w:t>
      </w:r>
    </w:p>
    <w:p w14:paraId="4E82B25E" w14:textId="3FBB460D" w:rsidR="00FA262E" w:rsidRPr="0023240D" w:rsidRDefault="00FA262E" w:rsidP="0023240D">
      <w:pPr>
        <w:spacing w:line="480" w:lineRule="auto"/>
        <w:ind w:left="284" w:hanging="284"/>
        <w:rPr>
          <w:rFonts w:ascii="Times New Roman" w:hAnsi="Times New Roman"/>
          <w:sz w:val="24"/>
          <w:lang w:eastAsia="zh-CN"/>
        </w:rPr>
      </w:pPr>
      <w:r w:rsidRPr="0023240D">
        <w:rPr>
          <w:rFonts w:ascii="Times New Roman" w:hAnsi="Times New Roman"/>
          <w:i/>
          <w:sz w:val="24"/>
          <w:lang w:eastAsia="zh-CN"/>
        </w:rPr>
        <w:t>Social Psychology, 74,</w:t>
      </w:r>
      <w:r w:rsidRPr="0023240D">
        <w:rPr>
          <w:rFonts w:ascii="Times New Roman" w:hAnsi="Times New Roman"/>
          <w:sz w:val="24"/>
          <w:lang w:eastAsia="zh-CN"/>
        </w:rPr>
        <w:t xml:space="preserve"> 1656-1669.</w:t>
      </w:r>
    </w:p>
    <w:p w14:paraId="0E7B4115" w14:textId="49A5C133" w:rsidR="006B5EE7" w:rsidRPr="0023240D" w:rsidRDefault="006B5EE7" w:rsidP="0023240D">
      <w:pPr>
        <w:spacing w:line="480" w:lineRule="auto"/>
        <w:ind w:left="284" w:hanging="284"/>
        <w:rPr>
          <w:rFonts w:ascii="Times New Roman" w:hAnsi="Times New Roman"/>
          <w:sz w:val="24"/>
          <w:lang w:eastAsia="zh-CN"/>
        </w:rPr>
      </w:pPr>
      <w:r w:rsidRPr="0023240D">
        <w:rPr>
          <w:rStyle w:val="citation"/>
          <w:rFonts w:ascii="Times New Roman" w:hAnsi="Times New Roman"/>
          <w:sz w:val="24"/>
        </w:rPr>
        <w:t xml:space="preserve">First, M.B., Spitzer, R.L., Gibbon, M., &amp; Williams, J.B. (1994). </w:t>
      </w:r>
      <w:r w:rsidRPr="0023240D">
        <w:rPr>
          <w:rStyle w:val="ref-journal"/>
          <w:rFonts w:ascii="Times New Roman" w:hAnsi="Times New Roman"/>
          <w:i/>
          <w:sz w:val="24"/>
        </w:rPr>
        <w:t>Structured clinical interview for DSM-IV-patient edition (SCID-I/P, version 2.0).</w:t>
      </w:r>
      <w:r w:rsidRPr="0023240D">
        <w:rPr>
          <w:rStyle w:val="citation"/>
          <w:rFonts w:ascii="Times New Roman" w:hAnsi="Times New Roman"/>
          <w:i/>
          <w:sz w:val="24"/>
        </w:rPr>
        <w:t xml:space="preserve"> </w:t>
      </w:r>
      <w:r w:rsidRPr="0023240D">
        <w:rPr>
          <w:rStyle w:val="citation"/>
          <w:rFonts w:ascii="Times New Roman" w:hAnsi="Times New Roman"/>
          <w:sz w:val="24"/>
        </w:rPr>
        <w:t>New York: Biometrics Research Department.</w:t>
      </w:r>
    </w:p>
    <w:p w14:paraId="43C8518A" w14:textId="04DF6E3D" w:rsidR="00F175A2" w:rsidRPr="0023240D" w:rsidRDefault="005844A3" w:rsidP="0023240D">
      <w:pPr>
        <w:spacing w:line="480" w:lineRule="auto"/>
        <w:ind w:left="284" w:hanging="284"/>
        <w:rPr>
          <w:rStyle w:val="element-citation"/>
          <w:rFonts w:ascii="Times New Roman" w:hAnsi="Times New Roman"/>
          <w:sz w:val="24"/>
        </w:rPr>
      </w:pPr>
      <w:r w:rsidRPr="0023240D">
        <w:rPr>
          <w:rStyle w:val="element-citation"/>
          <w:rFonts w:ascii="Times New Roman" w:hAnsi="Times New Roman"/>
          <w:sz w:val="24"/>
        </w:rPr>
        <w:t xml:space="preserve">Folstein, M.F., Folstein, S.E., &amp; McHugh, P.E. (1975). Mini-Mental State. A practical method for grading the cognitive state of patients for the clinician. </w:t>
      </w:r>
      <w:r w:rsidRPr="0023240D">
        <w:rPr>
          <w:rStyle w:val="ref-journal"/>
          <w:rFonts w:ascii="Times New Roman" w:hAnsi="Times New Roman"/>
          <w:i/>
          <w:iCs/>
          <w:sz w:val="24"/>
        </w:rPr>
        <w:t>Journal of Psychiatric Research,</w:t>
      </w:r>
      <w:r w:rsidRPr="0023240D">
        <w:rPr>
          <w:rStyle w:val="ref-vol"/>
          <w:rFonts w:ascii="Times New Roman" w:hAnsi="Times New Roman"/>
          <w:i/>
          <w:iCs/>
          <w:sz w:val="24"/>
        </w:rPr>
        <w:t>12,</w:t>
      </w:r>
      <w:r w:rsidRPr="0023240D">
        <w:rPr>
          <w:rStyle w:val="element-citation"/>
          <w:rFonts w:ascii="Times New Roman" w:hAnsi="Times New Roman"/>
          <w:sz w:val="24"/>
        </w:rPr>
        <w:t>189–199</w:t>
      </w:r>
    </w:p>
    <w:p w14:paraId="4E82B25F" w14:textId="4D99E091" w:rsidR="00FA262E" w:rsidRPr="0023240D" w:rsidRDefault="00F175A2" w:rsidP="0023240D">
      <w:pPr>
        <w:spacing w:line="480" w:lineRule="auto"/>
        <w:ind w:left="284" w:hanging="284"/>
        <w:rPr>
          <w:rFonts w:ascii="Times New Roman" w:hAnsi="Times New Roman"/>
          <w:sz w:val="24"/>
          <w:lang w:eastAsia="zh-CN"/>
        </w:rPr>
      </w:pPr>
      <w:r w:rsidRPr="0023240D">
        <w:rPr>
          <w:rFonts w:ascii="Times New Roman" w:hAnsi="Times New Roman"/>
          <w:sz w:val="24"/>
          <w:lang w:eastAsia="zh-CN"/>
        </w:rPr>
        <w:t>Magai,</w:t>
      </w:r>
      <w:r w:rsidR="00972080" w:rsidRPr="0023240D">
        <w:rPr>
          <w:rFonts w:ascii="Times New Roman" w:hAnsi="Times New Roman"/>
          <w:sz w:val="24"/>
          <w:lang w:eastAsia="zh-CN"/>
        </w:rPr>
        <w:t xml:space="preserve"> C.,</w:t>
      </w:r>
      <w:r w:rsidRPr="0023240D">
        <w:rPr>
          <w:rFonts w:ascii="Times New Roman" w:hAnsi="Times New Roman"/>
          <w:sz w:val="24"/>
          <w:lang w:eastAsia="zh-CN"/>
        </w:rPr>
        <w:t xml:space="preserve"> Hunziker,</w:t>
      </w:r>
      <w:r w:rsidR="00972080" w:rsidRPr="0023240D">
        <w:rPr>
          <w:rFonts w:ascii="Times New Roman" w:hAnsi="Times New Roman"/>
          <w:sz w:val="24"/>
          <w:lang w:eastAsia="zh-CN"/>
        </w:rPr>
        <w:t xml:space="preserve"> J., </w:t>
      </w:r>
      <w:r w:rsidRPr="0023240D">
        <w:rPr>
          <w:rFonts w:ascii="Times New Roman" w:hAnsi="Times New Roman"/>
          <w:sz w:val="24"/>
          <w:lang w:eastAsia="zh-CN"/>
        </w:rPr>
        <w:t xml:space="preserve">Mesias, </w:t>
      </w:r>
      <w:r w:rsidR="00972080" w:rsidRPr="0023240D">
        <w:rPr>
          <w:rFonts w:ascii="Times New Roman" w:hAnsi="Times New Roman"/>
          <w:sz w:val="24"/>
          <w:lang w:eastAsia="zh-CN"/>
        </w:rPr>
        <w:t xml:space="preserve">W., </w:t>
      </w:r>
      <w:r w:rsidRPr="0023240D">
        <w:rPr>
          <w:rFonts w:ascii="Times New Roman" w:hAnsi="Times New Roman"/>
          <w:sz w:val="24"/>
          <w:lang w:eastAsia="zh-CN"/>
        </w:rPr>
        <w:t>&amp; Culver</w:t>
      </w:r>
      <w:r w:rsidR="00972080" w:rsidRPr="0023240D">
        <w:rPr>
          <w:rFonts w:ascii="Times New Roman" w:hAnsi="Times New Roman"/>
          <w:sz w:val="24"/>
          <w:lang w:eastAsia="zh-CN"/>
        </w:rPr>
        <w:t>, L.C.</w:t>
      </w:r>
      <w:r w:rsidRPr="0023240D">
        <w:rPr>
          <w:rFonts w:ascii="Times New Roman" w:hAnsi="Times New Roman"/>
          <w:sz w:val="24"/>
          <w:lang w:eastAsia="zh-CN"/>
        </w:rPr>
        <w:t xml:space="preserve"> </w:t>
      </w:r>
      <w:r w:rsidR="00972080" w:rsidRPr="0023240D">
        <w:rPr>
          <w:rFonts w:ascii="Times New Roman" w:hAnsi="Times New Roman"/>
          <w:sz w:val="24"/>
          <w:lang w:eastAsia="zh-CN"/>
        </w:rPr>
        <w:t>(</w:t>
      </w:r>
      <w:r w:rsidRPr="0023240D">
        <w:rPr>
          <w:rFonts w:ascii="Times New Roman" w:hAnsi="Times New Roman"/>
          <w:sz w:val="24"/>
          <w:lang w:eastAsia="zh-CN"/>
        </w:rPr>
        <w:t>2000</w:t>
      </w:r>
      <w:r w:rsidR="00972080" w:rsidRPr="0023240D">
        <w:rPr>
          <w:rFonts w:ascii="Times New Roman" w:hAnsi="Times New Roman"/>
          <w:sz w:val="24"/>
          <w:lang w:eastAsia="zh-CN"/>
        </w:rPr>
        <w:t xml:space="preserve">). </w:t>
      </w:r>
      <w:r w:rsidR="008207C5" w:rsidRPr="0023240D">
        <w:rPr>
          <w:rFonts w:ascii="Times New Roman" w:hAnsi="Times New Roman"/>
          <w:sz w:val="24"/>
          <w:lang w:eastAsia="zh-CN"/>
        </w:rPr>
        <w:t xml:space="preserve">Adult attachment styles and emotional biases. </w:t>
      </w:r>
      <w:r w:rsidR="008207C5" w:rsidRPr="0023240D">
        <w:rPr>
          <w:rFonts w:ascii="Times New Roman" w:hAnsi="Times New Roman"/>
          <w:i/>
          <w:sz w:val="24"/>
          <w:lang w:eastAsia="zh-CN"/>
        </w:rPr>
        <w:t>International Journal of Behavioral Development, 24(3),</w:t>
      </w:r>
      <w:r w:rsidR="008207C5" w:rsidRPr="0023240D">
        <w:rPr>
          <w:rFonts w:ascii="Times New Roman" w:hAnsi="Times New Roman"/>
          <w:sz w:val="24"/>
          <w:lang w:eastAsia="zh-CN"/>
        </w:rPr>
        <w:t xml:space="preserve"> 301-309.</w:t>
      </w:r>
    </w:p>
    <w:p w14:paraId="4E82B260" w14:textId="77777777" w:rsidR="00FA262E" w:rsidRPr="0023240D" w:rsidRDefault="00FA262E" w:rsidP="0023240D">
      <w:pPr>
        <w:spacing w:line="480" w:lineRule="auto"/>
        <w:ind w:left="284" w:hanging="284"/>
        <w:rPr>
          <w:rFonts w:ascii="Times New Roman" w:hAnsi="Times New Roman"/>
          <w:sz w:val="24"/>
          <w:lang w:eastAsia="zh-CN"/>
        </w:rPr>
      </w:pPr>
      <w:r w:rsidRPr="0023240D">
        <w:rPr>
          <w:rFonts w:ascii="Times New Roman" w:hAnsi="Times New Roman"/>
          <w:sz w:val="24"/>
          <w:lang w:eastAsia="zh-CN"/>
        </w:rPr>
        <w:t>Magai, C., Cohen, C., Milburn, N., Thorpe, B., McPherson, R., &amp; Peralta, D. (2001).</w:t>
      </w:r>
    </w:p>
    <w:p w14:paraId="4E82B261" w14:textId="77777777" w:rsidR="00FA262E" w:rsidRPr="0023240D" w:rsidRDefault="00FA262E" w:rsidP="0023240D">
      <w:pPr>
        <w:spacing w:line="480" w:lineRule="auto"/>
        <w:ind w:left="284" w:hanging="284"/>
        <w:rPr>
          <w:rFonts w:ascii="Times New Roman" w:hAnsi="Times New Roman"/>
          <w:sz w:val="24"/>
          <w:lang w:eastAsia="zh-CN"/>
        </w:rPr>
      </w:pPr>
      <w:r w:rsidRPr="0023240D">
        <w:rPr>
          <w:rFonts w:ascii="Times New Roman" w:hAnsi="Times New Roman"/>
          <w:sz w:val="24"/>
          <w:lang w:eastAsia="zh-CN"/>
        </w:rPr>
        <w:t>Attachment styles in older European American and African American Adults.</w:t>
      </w:r>
    </w:p>
    <w:p w14:paraId="0FAA8C72" w14:textId="3C5E9497" w:rsidR="00C362B7" w:rsidRPr="0023240D" w:rsidRDefault="00FA262E" w:rsidP="0023240D">
      <w:pPr>
        <w:spacing w:line="480" w:lineRule="auto"/>
        <w:ind w:left="284" w:hanging="284"/>
        <w:rPr>
          <w:rFonts w:ascii="Times New Roman" w:hAnsi="Times New Roman"/>
          <w:sz w:val="24"/>
          <w:lang w:eastAsia="zh-CN"/>
        </w:rPr>
      </w:pPr>
      <w:r w:rsidRPr="0023240D">
        <w:rPr>
          <w:rFonts w:ascii="Times New Roman" w:hAnsi="Times New Roman"/>
          <w:i/>
          <w:sz w:val="24"/>
          <w:lang w:eastAsia="zh-CN"/>
        </w:rPr>
        <w:t>Journal of Gerontology: Psychological Sciences and Social Sciences , 56B,</w:t>
      </w:r>
      <w:r w:rsidRPr="0023240D">
        <w:rPr>
          <w:rFonts w:ascii="Times New Roman" w:hAnsi="Times New Roman"/>
          <w:sz w:val="24"/>
          <w:lang w:eastAsia="zh-CN"/>
        </w:rPr>
        <w:t xml:space="preserve"> 28-35.</w:t>
      </w:r>
    </w:p>
    <w:p w14:paraId="22AD2169" w14:textId="34FF3CF9" w:rsidR="00F175A2" w:rsidRPr="0023240D" w:rsidRDefault="00F175A2" w:rsidP="0023240D">
      <w:pPr>
        <w:spacing w:line="480" w:lineRule="auto"/>
        <w:ind w:left="284" w:hanging="284"/>
        <w:rPr>
          <w:rStyle w:val="Hyperlink"/>
          <w:rFonts w:ascii="Times New Roman" w:hAnsi="Times New Roman"/>
          <w:sz w:val="24"/>
        </w:rPr>
      </w:pPr>
      <w:r w:rsidRPr="0023240D">
        <w:rPr>
          <w:rFonts w:ascii="Times New Roman" w:hAnsi="Times New Roman"/>
          <w:sz w:val="24"/>
          <w:lang w:eastAsia="zh-CN"/>
        </w:rPr>
        <w:lastRenderedPageBreak/>
        <w:t>Webster</w:t>
      </w:r>
      <w:r w:rsidR="008207C5" w:rsidRPr="0023240D">
        <w:rPr>
          <w:rFonts w:ascii="Times New Roman" w:hAnsi="Times New Roman"/>
          <w:sz w:val="24"/>
          <w:lang w:eastAsia="zh-CN"/>
        </w:rPr>
        <w:t>, J.D. (1997).</w:t>
      </w:r>
      <w:r w:rsidR="008207C5" w:rsidRPr="0023240D">
        <w:rPr>
          <w:rFonts w:ascii="Times New Roman" w:hAnsi="Times New Roman"/>
          <w:b/>
          <w:sz w:val="24"/>
          <w:lang w:eastAsia="zh-CN"/>
        </w:rPr>
        <w:t xml:space="preserve"> </w:t>
      </w:r>
      <w:r w:rsidR="008207C5" w:rsidRPr="0023240D">
        <w:rPr>
          <w:rFonts w:ascii="Times New Roman" w:hAnsi="Times New Roman"/>
          <w:sz w:val="24"/>
        </w:rPr>
        <w:t xml:space="preserve">Attachment style and well-being in elderly adults: A preliminary investigation. </w:t>
      </w:r>
      <w:r w:rsidR="008207C5" w:rsidRPr="0023240D">
        <w:rPr>
          <w:rStyle w:val="Emphasis"/>
          <w:rFonts w:ascii="Times New Roman" w:hAnsi="Times New Roman"/>
          <w:sz w:val="24"/>
        </w:rPr>
        <w:t>Canadian Journal on Aging, 16</w:t>
      </w:r>
      <w:r w:rsidR="008207C5" w:rsidRPr="0023240D">
        <w:rPr>
          <w:rFonts w:ascii="Times New Roman" w:hAnsi="Times New Roman"/>
          <w:sz w:val="24"/>
        </w:rPr>
        <w:t xml:space="preserve">(1), 101-111. </w:t>
      </w:r>
    </w:p>
    <w:p w14:paraId="4E82B264" w14:textId="69D03C03" w:rsidR="00FA262E" w:rsidRPr="0023240D" w:rsidRDefault="00F175A2" w:rsidP="0023240D">
      <w:pPr>
        <w:spacing w:line="480" w:lineRule="auto"/>
        <w:ind w:left="284" w:hanging="284"/>
        <w:rPr>
          <w:rFonts w:ascii="Times New Roman" w:hAnsi="Times New Roman"/>
          <w:sz w:val="24"/>
        </w:rPr>
      </w:pPr>
      <w:r w:rsidRPr="0023240D">
        <w:rPr>
          <w:rStyle w:val="balloon"/>
          <w:rFonts w:ascii="Times New Roman" w:hAnsi="Times New Roman"/>
          <w:sz w:val="24"/>
        </w:rPr>
        <w:t>World Health Organization. (2015). World report on ageing and health. Retrieved from http://apps.who.int/iris/bitstream/10665/186463/1/9789240694811_eng.pdf?ua=1.</w:t>
      </w:r>
    </w:p>
    <w:p w14:paraId="4E82B265" w14:textId="4701C5B5" w:rsidR="00FA262E" w:rsidRPr="0023240D" w:rsidRDefault="00FA262E" w:rsidP="0023240D">
      <w:pPr>
        <w:spacing w:line="480" w:lineRule="auto"/>
        <w:ind w:left="284" w:hanging="284"/>
        <w:rPr>
          <w:rFonts w:ascii="Times New Roman" w:hAnsi="Times New Roman"/>
          <w:sz w:val="24"/>
          <w:lang w:eastAsia="zh-CN"/>
        </w:rPr>
      </w:pPr>
      <w:r w:rsidRPr="0023240D">
        <w:rPr>
          <w:rFonts w:ascii="Times New Roman" w:hAnsi="Times New Roman"/>
          <w:sz w:val="24"/>
          <w:lang w:eastAsia="zh-CN"/>
        </w:rPr>
        <w:t xml:space="preserve">Zhang, F., &amp; Labouvie-Vief, G. (2004). Stability and fluctuation in adult attachment style over a 6-year period. </w:t>
      </w:r>
      <w:r w:rsidRPr="0023240D">
        <w:rPr>
          <w:rFonts w:ascii="Times New Roman" w:hAnsi="Times New Roman"/>
          <w:i/>
          <w:sz w:val="24"/>
          <w:lang w:eastAsia="zh-CN"/>
        </w:rPr>
        <w:t>Attachment &amp; Human Development, 6,</w:t>
      </w:r>
      <w:r w:rsidRPr="0023240D">
        <w:rPr>
          <w:rFonts w:ascii="Times New Roman" w:hAnsi="Times New Roman"/>
          <w:sz w:val="24"/>
          <w:lang w:eastAsia="zh-CN"/>
        </w:rPr>
        <w:t xml:space="preserve"> 419-437</w:t>
      </w:r>
      <w:r w:rsidR="008207C5" w:rsidRPr="0023240D">
        <w:rPr>
          <w:rFonts w:ascii="Times New Roman" w:hAnsi="Times New Roman"/>
          <w:sz w:val="24"/>
          <w:lang w:eastAsia="zh-CN"/>
        </w:rPr>
        <w:t>.</w:t>
      </w:r>
    </w:p>
    <w:p w14:paraId="4E82B268" w14:textId="657FC439" w:rsidR="00FA262E" w:rsidRPr="0023240D" w:rsidRDefault="00FA262E" w:rsidP="0023240D">
      <w:pPr>
        <w:spacing w:line="480" w:lineRule="auto"/>
        <w:rPr>
          <w:rFonts w:ascii="Times New Roman" w:hAnsi="Times New Roman"/>
          <w:sz w:val="24"/>
        </w:rPr>
      </w:pPr>
    </w:p>
    <w:p w14:paraId="1E475E1C" w14:textId="77777777" w:rsidR="005D0709" w:rsidRDefault="005D0709">
      <w:pPr>
        <w:spacing w:after="200" w:line="276" w:lineRule="auto"/>
        <w:rPr>
          <w:rFonts w:ascii="Times New Roman" w:hAnsi="Times New Roman"/>
          <w:sz w:val="24"/>
        </w:rPr>
      </w:pPr>
      <w:r>
        <w:rPr>
          <w:rFonts w:ascii="Times New Roman" w:hAnsi="Times New Roman"/>
          <w:sz w:val="24"/>
        </w:rPr>
        <w:br w:type="page"/>
      </w:r>
    </w:p>
    <w:p w14:paraId="4E82B269" w14:textId="1667918C" w:rsidR="001A4F91" w:rsidRPr="0023240D" w:rsidRDefault="001A4F91" w:rsidP="0023240D">
      <w:pPr>
        <w:pStyle w:val="BodyTextIndent"/>
        <w:spacing w:line="480" w:lineRule="auto"/>
        <w:ind w:left="0"/>
        <w:rPr>
          <w:rFonts w:ascii="Times New Roman" w:hAnsi="Times New Roman"/>
          <w:sz w:val="24"/>
        </w:rPr>
      </w:pPr>
      <w:r w:rsidRPr="0023240D">
        <w:rPr>
          <w:rFonts w:ascii="Times New Roman" w:hAnsi="Times New Roman"/>
          <w:sz w:val="24"/>
        </w:rPr>
        <w:lastRenderedPageBreak/>
        <w:t>Table 1: Attachment style in older women and quality of support</w:t>
      </w:r>
    </w:p>
    <w:tbl>
      <w:tblPr>
        <w:tblW w:w="5000" w:type="pct"/>
        <w:tblBorders>
          <w:top w:val="single" w:sz="4" w:space="0" w:color="auto"/>
          <w:bottom w:val="single" w:sz="4" w:space="0" w:color="auto"/>
        </w:tblBorders>
        <w:tblLook w:val="0000" w:firstRow="0" w:lastRow="0" w:firstColumn="0" w:lastColumn="0" w:noHBand="0" w:noVBand="0"/>
      </w:tblPr>
      <w:tblGrid>
        <w:gridCol w:w="3913"/>
        <w:gridCol w:w="1811"/>
        <w:gridCol w:w="1594"/>
        <w:gridCol w:w="1708"/>
      </w:tblGrid>
      <w:tr w:rsidR="00FA262E" w:rsidRPr="0023240D" w14:paraId="4E82B272" w14:textId="77777777" w:rsidTr="00FA262E">
        <w:tc>
          <w:tcPr>
            <w:tcW w:w="2167" w:type="pct"/>
            <w:tcBorders>
              <w:top w:val="single" w:sz="4" w:space="0" w:color="auto"/>
              <w:bottom w:val="single" w:sz="4" w:space="0" w:color="auto"/>
            </w:tcBorders>
          </w:tcPr>
          <w:p w14:paraId="4E82B26A" w14:textId="77777777" w:rsidR="00FA262E" w:rsidRPr="0023240D" w:rsidRDefault="00FA262E" w:rsidP="0023240D">
            <w:pPr>
              <w:pStyle w:val="Heading1"/>
              <w:spacing w:line="480" w:lineRule="auto"/>
              <w:rPr>
                <w:rFonts w:ascii="Times New Roman" w:hAnsi="Times New Roman"/>
                <w:b w:val="0"/>
                <w:bCs w:val="0"/>
                <w:sz w:val="24"/>
              </w:rPr>
            </w:pPr>
            <w:r w:rsidRPr="0023240D">
              <w:rPr>
                <w:rFonts w:ascii="Times New Roman" w:hAnsi="Times New Roman"/>
                <w:b w:val="0"/>
                <w:bCs w:val="0"/>
                <w:sz w:val="24"/>
              </w:rPr>
              <w:t xml:space="preserve">Attachment Style </w:t>
            </w:r>
          </w:p>
          <w:p w14:paraId="4E82B26B" w14:textId="77777777" w:rsidR="00FA262E" w:rsidRPr="0023240D" w:rsidRDefault="00FA262E" w:rsidP="0023240D">
            <w:pPr>
              <w:pStyle w:val="Heading1"/>
              <w:spacing w:line="480" w:lineRule="auto"/>
              <w:rPr>
                <w:rFonts w:ascii="Times New Roman" w:hAnsi="Times New Roman"/>
                <w:b w:val="0"/>
                <w:bCs w:val="0"/>
                <w:sz w:val="24"/>
              </w:rPr>
            </w:pPr>
            <w:r w:rsidRPr="0023240D">
              <w:rPr>
                <w:rFonts w:ascii="Times New Roman" w:hAnsi="Times New Roman"/>
                <w:b w:val="0"/>
                <w:bCs w:val="0"/>
                <w:sz w:val="24"/>
              </w:rPr>
              <w:t>(Marked or moderate)</w:t>
            </w:r>
          </w:p>
        </w:tc>
        <w:tc>
          <w:tcPr>
            <w:tcW w:w="1003" w:type="pct"/>
            <w:tcBorders>
              <w:top w:val="single" w:sz="4" w:space="0" w:color="auto"/>
              <w:bottom w:val="single" w:sz="4" w:space="0" w:color="auto"/>
            </w:tcBorders>
          </w:tcPr>
          <w:p w14:paraId="4E82B26C" w14:textId="77777777" w:rsidR="00FA262E" w:rsidRPr="0023240D" w:rsidRDefault="00FA262E" w:rsidP="0023240D">
            <w:pPr>
              <w:spacing w:line="480" w:lineRule="auto"/>
              <w:jc w:val="center"/>
              <w:rPr>
                <w:rFonts w:ascii="Times New Roman" w:hAnsi="Times New Roman"/>
                <w:sz w:val="24"/>
                <w:vertAlign w:val="superscript"/>
              </w:rPr>
            </w:pPr>
            <w:r w:rsidRPr="0023240D">
              <w:rPr>
                <w:rFonts w:ascii="Times New Roman" w:hAnsi="Times New Roman"/>
                <w:sz w:val="24"/>
              </w:rPr>
              <w:t>Poor support</w:t>
            </w:r>
            <w:r w:rsidRPr="0023240D">
              <w:rPr>
                <w:rFonts w:ascii="Times New Roman" w:hAnsi="Times New Roman"/>
                <w:sz w:val="24"/>
                <w:vertAlign w:val="superscript"/>
              </w:rPr>
              <w:t>a</w:t>
            </w:r>
          </w:p>
          <w:p w14:paraId="4E82B26D" w14:textId="77777777" w:rsidR="00FA262E" w:rsidRPr="0023240D" w:rsidRDefault="00FA262E" w:rsidP="0023240D">
            <w:pPr>
              <w:spacing w:line="480" w:lineRule="auto"/>
              <w:jc w:val="center"/>
              <w:rPr>
                <w:rFonts w:ascii="Times New Roman" w:hAnsi="Times New Roman"/>
                <w:sz w:val="24"/>
              </w:rPr>
            </w:pPr>
            <w:r w:rsidRPr="0023240D">
              <w:rPr>
                <w:rFonts w:ascii="Times New Roman" w:hAnsi="Times New Roman"/>
                <w:sz w:val="24"/>
              </w:rPr>
              <w:t>n (%)</w:t>
            </w:r>
          </w:p>
        </w:tc>
        <w:tc>
          <w:tcPr>
            <w:tcW w:w="883" w:type="pct"/>
            <w:tcBorders>
              <w:top w:val="single" w:sz="4" w:space="0" w:color="auto"/>
              <w:bottom w:val="single" w:sz="4" w:space="0" w:color="auto"/>
            </w:tcBorders>
          </w:tcPr>
          <w:p w14:paraId="4E82B26E" w14:textId="77777777" w:rsidR="00FA262E" w:rsidRPr="0023240D" w:rsidRDefault="00FA262E" w:rsidP="0023240D">
            <w:pPr>
              <w:spacing w:line="480" w:lineRule="auto"/>
              <w:jc w:val="center"/>
              <w:rPr>
                <w:rFonts w:ascii="Times New Roman" w:hAnsi="Times New Roman"/>
                <w:sz w:val="24"/>
                <w:vertAlign w:val="superscript"/>
              </w:rPr>
            </w:pPr>
            <w:r w:rsidRPr="0023240D">
              <w:rPr>
                <w:rFonts w:ascii="Times New Roman" w:hAnsi="Times New Roman"/>
                <w:sz w:val="24"/>
              </w:rPr>
              <w:t>Isolation</w:t>
            </w:r>
            <w:r w:rsidRPr="0023240D">
              <w:rPr>
                <w:rFonts w:ascii="Times New Roman" w:hAnsi="Times New Roman"/>
                <w:sz w:val="24"/>
                <w:vertAlign w:val="superscript"/>
              </w:rPr>
              <w:t>b</w:t>
            </w:r>
          </w:p>
          <w:p w14:paraId="4E82B26F" w14:textId="77777777" w:rsidR="00FA262E" w:rsidRPr="0023240D" w:rsidRDefault="00FA262E" w:rsidP="0023240D">
            <w:pPr>
              <w:spacing w:line="480" w:lineRule="auto"/>
              <w:jc w:val="center"/>
              <w:rPr>
                <w:rFonts w:ascii="Times New Roman" w:hAnsi="Times New Roman"/>
                <w:sz w:val="24"/>
              </w:rPr>
            </w:pPr>
            <w:r w:rsidRPr="0023240D">
              <w:rPr>
                <w:rFonts w:ascii="Times New Roman" w:hAnsi="Times New Roman"/>
                <w:sz w:val="24"/>
              </w:rPr>
              <w:t>n (%)</w:t>
            </w:r>
          </w:p>
        </w:tc>
        <w:tc>
          <w:tcPr>
            <w:tcW w:w="946" w:type="pct"/>
            <w:tcBorders>
              <w:top w:val="single" w:sz="4" w:space="0" w:color="auto"/>
              <w:bottom w:val="single" w:sz="4" w:space="0" w:color="auto"/>
            </w:tcBorders>
          </w:tcPr>
          <w:p w14:paraId="4E82B270" w14:textId="77777777" w:rsidR="00FA262E" w:rsidRPr="0023240D" w:rsidRDefault="00FA262E" w:rsidP="0023240D">
            <w:pPr>
              <w:spacing w:line="480" w:lineRule="auto"/>
              <w:jc w:val="center"/>
              <w:rPr>
                <w:rFonts w:ascii="Times New Roman" w:hAnsi="Times New Roman"/>
                <w:sz w:val="24"/>
                <w:vertAlign w:val="superscript"/>
              </w:rPr>
            </w:pPr>
            <w:r w:rsidRPr="0023240D">
              <w:rPr>
                <w:rFonts w:ascii="Times New Roman" w:hAnsi="Times New Roman"/>
                <w:sz w:val="24"/>
              </w:rPr>
              <w:t>Loneliness</w:t>
            </w:r>
            <w:r w:rsidRPr="0023240D">
              <w:rPr>
                <w:rFonts w:ascii="Times New Roman" w:hAnsi="Times New Roman"/>
                <w:sz w:val="24"/>
                <w:vertAlign w:val="superscript"/>
              </w:rPr>
              <w:t>c</w:t>
            </w:r>
          </w:p>
          <w:p w14:paraId="4E82B271" w14:textId="77777777" w:rsidR="00FA262E" w:rsidRPr="0023240D" w:rsidRDefault="00FA262E" w:rsidP="0023240D">
            <w:pPr>
              <w:spacing w:line="480" w:lineRule="auto"/>
              <w:jc w:val="center"/>
              <w:rPr>
                <w:rFonts w:ascii="Times New Roman" w:hAnsi="Times New Roman"/>
                <w:sz w:val="24"/>
              </w:rPr>
            </w:pPr>
            <w:r w:rsidRPr="0023240D">
              <w:rPr>
                <w:rFonts w:ascii="Times New Roman" w:hAnsi="Times New Roman"/>
                <w:sz w:val="24"/>
              </w:rPr>
              <w:t>n (%)</w:t>
            </w:r>
          </w:p>
        </w:tc>
      </w:tr>
      <w:tr w:rsidR="00FA262E" w:rsidRPr="0023240D" w14:paraId="4E82B277" w14:textId="77777777" w:rsidTr="00FA262E">
        <w:tc>
          <w:tcPr>
            <w:tcW w:w="2167" w:type="pct"/>
            <w:tcBorders>
              <w:top w:val="single" w:sz="4" w:space="0" w:color="auto"/>
            </w:tcBorders>
          </w:tcPr>
          <w:p w14:paraId="4E82B273" w14:textId="77777777" w:rsidR="00FA262E" w:rsidRPr="0023240D" w:rsidRDefault="00FA262E" w:rsidP="0023240D">
            <w:pPr>
              <w:spacing w:line="480" w:lineRule="auto"/>
              <w:rPr>
                <w:rFonts w:ascii="Times New Roman" w:hAnsi="Times New Roman"/>
                <w:sz w:val="24"/>
              </w:rPr>
            </w:pPr>
            <w:r w:rsidRPr="0023240D">
              <w:rPr>
                <w:rFonts w:ascii="Times New Roman" w:hAnsi="Times New Roman"/>
                <w:sz w:val="24"/>
              </w:rPr>
              <w:t>Enmeshed (</w:t>
            </w:r>
            <w:r w:rsidRPr="0023240D">
              <w:rPr>
                <w:rFonts w:ascii="Times New Roman" w:hAnsi="Times New Roman"/>
                <w:i/>
                <w:iCs/>
                <w:sz w:val="24"/>
              </w:rPr>
              <w:t xml:space="preserve">n </w:t>
            </w:r>
            <w:r w:rsidRPr="0023240D">
              <w:rPr>
                <w:rFonts w:ascii="Times New Roman" w:hAnsi="Times New Roman"/>
                <w:sz w:val="24"/>
              </w:rPr>
              <w:t>=6)</w:t>
            </w:r>
          </w:p>
        </w:tc>
        <w:tc>
          <w:tcPr>
            <w:tcW w:w="1003" w:type="pct"/>
            <w:tcBorders>
              <w:top w:val="single" w:sz="4" w:space="0" w:color="auto"/>
            </w:tcBorders>
          </w:tcPr>
          <w:p w14:paraId="4E82B274" w14:textId="77777777" w:rsidR="00FA262E" w:rsidRPr="0023240D" w:rsidRDefault="00FA262E" w:rsidP="0023240D">
            <w:pPr>
              <w:spacing w:line="480" w:lineRule="auto"/>
              <w:jc w:val="center"/>
              <w:rPr>
                <w:rFonts w:ascii="Times New Roman" w:hAnsi="Times New Roman"/>
                <w:sz w:val="24"/>
              </w:rPr>
            </w:pPr>
            <w:r w:rsidRPr="0023240D">
              <w:rPr>
                <w:rFonts w:ascii="Times New Roman" w:hAnsi="Times New Roman"/>
                <w:sz w:val="24"/>
              </w:rPr>
              <w:t>2 (33)</w:t>
            </w:r>
          </w:p>
        </w:tc>
        <w:tc>
          <w:tcPr>
            <w:tcW w:w="883" w:type="pct"/>
            <w:tcBorders>
              <w:top w:val="single" w:sz="4" w:space="0" w:color="auto"/>
            </w:tcBorders>
          </w:tcPr>
          <w:p w14:paraId="4E82B275" w14:textId="77777777" w:rsidR="00FA262E" w:rsidRPr="0023240D" w:rsidRDefault="00FA262E" w:rsidP="0023240D">
            <w:pPr>
              <w:spacing w:line="480" w:lineRule="auto"/>
              <w:jc w:val="center"/>
              <w:rPr>
                <w:rFonts w:ascii="Times New Roman" w:hAnsi="Times New Roman"/>
                <w:sz w:val="24"/>
              </w:rPr>
            </w:pPr>
            <w:r w:rsidRPr="0023240D">
              <w:rPr>
                <w:rFonts w:ascii="Times New Roman" w:hAnsi="Times New Roman"/>
                <w:sz w:val="24"/>
              </w:rPr>
              <w:t>1 (17)</w:t>
            </w:r>
          </w:p>
        </w:tc>
        <w:tc>
          <w:tcPr>
            <w:tcW w:w="946" w:type="pct"/>
            <w:tcBorders>
              <w:top w:val="single" w:sz="4" w:space="0" w:color="auto"/>
            </w:tcBorders>
          </w:tcPr>
          <w:p w14:paraId="4E82B276" w14:textId="77777777" w:rsidR="00FA262E" w:rsidRPr="0023240D" w:rsidRDefault="00FA262E" w:rsidP="0023240D">
            <w:pPr>
              <w:spacing w:line="480" w:lineRule="auto"/>
              <w:jc w:val="center"/>
              <w:rPr>
                <w:rFonts w:ascii="Times New Roman" w:hAnsi="Times New Roman"/>
                <w:sz w:val="24"/>
              </w:rPr>
            </w:pPr>
            <w:r w:rsidRPr="0023240D">
              <w:rPr>
                <w:rFonts w:ascii="Times New Roman" w:hAnsi="Times New Roman"/>
                <w:sz w:val="24"/>
              </w:rPr>
              <w:t>2 (40)</w:t>
            </w:r>
          </w:p>
        </w:tc>
      </w:tr>
      <w:tr w:rsidR="00FA262E" w:rsidRPr="0023240D" w14:paraId="4E82B27C" w14:textId="77777777" w:rsidTr="00FA262E">
        <w:tc>
          <w:tcPr>
            <w:tcW w:w="2167" w:type="pct"/>
          </w:tcPr>
          <w:p w14:paraId="4E82B278" w14:textId="77777777" w:rsidR="00FA262E" w:rsidRPr="0023240D" w:rsidRDefault="00FA262E" w:rsidP="0023240D">
            <w:pPr>
              <w:spacing w:line="480" w:lineRule="auto"/>
              <w:rPr>
                <w:rFonts w:ascii="Times New Roman" w:hAnsi="Times New Roman"/>
                <w:sz w:val="24"/>
              </w:rPr>
            </w:pPr>
            <w:r w:rsidRPr="0023240D">
              <w:rPr>
                <w:rFonts w:ascii="Times New Roman" w:hAnsi="Times New Roman"/>
                <w:sz w:val="24"/>
              </w:rPr>
              <w:t>Fearful (</w:t>
            </w:r>
            <w:r w:rsidRPr="0023240D">
              <w:rPr>
                <w:rFonts w:ascii="Times New Roman" w:hAnsi="Times New Roman"/>
                <w:i/>
                <w:iCs/>
                <w:sz w:val="24"/>
              </w:rPr>
              <w:t xml:space="preserve">n </w:t>
            </w:r>
            <w:r w:rsidRPr="0023240D">
              <w:rPr>
                <w:rFonts w:ascii="Times New Roman" w:hAnsi="Times New Roman"/>
                <w:sz w:val="24"/>
              </w:rPr>
              <w:t>= 6)</w:t>
            </w:r>
          </w:p>
        </w:tc>
        <w:tc>
          <w:tcPr>
            <w:tcW w:w="1003" w:type="pct"/>
          </w:tcPr>
          <w:p w14:paraId="4E82B279" w14:textId="77777777" w:rsidR="00FA262E" w:rsidRPr="0023240D" w:rsidRDefault="00FA262E" w:rsidP="0023240D">
            <w:pPr>
              <w:spacing w:line="480" w:lineRule="auto"/>
              <w:jc w:val="center"/>
              <w:rPr>
                <w:rFonts w:ascii="Times New Roman" w:hAnsi="Times New Roman"/>
                <w:sz w:val="24"/>
              </w:rPr>
            </w:pPr>
            <w:r w:rsidRPr="0023240D">
              <w:rPr>
                <w:rFonts w:ascii="Times New Roman" w:hAnsi="Times New Roman"/>
                <w:sz w:val="24"/>
              </w:rPr>
              <w:t>5 (83)</w:t>
            </w:r>
          </w:p>
        </w:tc>
        <w:tc>
          <w:tcPr>
            <w:tcW w:w="883" w:type="pct"/>
          </w:tcPr>
          <w:p w14:paraId="4E82B27A" w14:textId="77777777" w:rsidR="00FA262E" w:rsidRPr="0023240D" w:rsidRDefault="00FA262E" w:rsidP="0023240D">
            <w:pPr>
              <w:spacing w:line="480" w:lineRule="auto"/>
              <w:jc w:val="center"/>
              <w:rPr>
                <w:rFonts w:ascii="Times New Roman" w:hAnsi="Times New Roman"/>
                <w:sz w:val="24"/>
              </w:rPr>
            </w:pPr>
            <w:r w:rsidRPr="0023240D">
              <w:rPr>
                <w:rFonts w:ascii="Times New Roman" w:hAnsi="Times New Roman"/>
                <w:sz w:val="24"/>
              </w:rPr>
              <w:t>2 (33)</w:t>
            </w:r>
          </w:p>
        </w:tc>
        <w:tc>
          <w:tcPr>
            <w:tcW w:w="946" w:type="pct"/>
          </w:tcPr>
          <w:p w14:paraId="4E82B27B" w14:textId="77777777" w:rsidR="00FA262E" w:rsidRPr="0023240D" w:rsidRDefault="00FA262E" w:rsidP="0023240D">
            <w:pPr>
              <w:spacing w:line="480" w:lineRule="auto"/>
              <w:jc w:val="center"/>
              <w:rPr>
                <w:rFonts w:ascii="Times New Roman" w:hAnsi="Times New Roman"/>
                <w:sz w:val="24"/>
              </w:rPr>
            </w:pPr>
            <w:r w:rsidRPr="0023240D">
              <w:rPr>
                <w:rFonts w:ascii="Times New Roman" w:hAnsi="Times New Roman"/>
                <w:sz w:val="24"/>
              </w:rPr>
              <w:t>0 (0)</w:t>
            </w:r>
          </w:p>
        </w:tc>
      </w:tr>
      <w:tr w:rsidR="00FA262E" w:rsidRPr="0023240D" w14:paraId="4E82B281" w14:textId="77777777" w:rsidTr="00FA262E">
        <w:tc>
          <w:tcPr>
            <w:tcW w:w="2167" w:type="pct"/>
          </w:tcPr>
          <w:p w14:paraId="4E82B27D" w14:textId="77777777" w:rsidR="00FA262E" w:rsidRPr="0023240D" w:rsidRDefault="00FA262E" w:rsidP="0023240D">
            <w:pPr>
              <w:spacing w:line="480" w:lineRule="auto"/>
              <w:rPr>
                <w:rFonts w:ascii="Times New Roman" w:hAnsi="Times New Roman"/>
                <w:sz w:val="24"/>
              </w:rPr>
            </w:pPr>
            <w:r w:rsidRPr="0023240D">
              <w:rPr>
                <w:rFonts w:ascii="Times New Roman" w:hAnsi="Times New Roman"/>
                <w:sz w:val="24"/>
              </w:rPr>
              <w:t>Angry-dismissive (</w:t>
            </w:r>
            <w:r w:rsidRPr="0023240D">
              <w:rPr>
                <w:rFonts w:ascii="Times New Roman" w:hAnsi="Times New Roman"/>
                <w:i/>
                <w:iCs/>
                <w:sz w:val="24"/>
              </w:rPr>
              <w:t xml:space="preserve">n </w:t>
            </w:r>
            <w:r w:rsidRPr="0023240D">
              <w:rPr>
                <w:rFonts w:ascii="Times New Roman" w:hAnsi="Times New Roman"/>
                <w:sz w:val="24"/>
              </w:rPr>
              <w:t>= 9)</w:t>
            </w:r>
          </w:p>
        </w:tc>
        <w:tc>
          <w:tcPr>
            <w:tcW w:w="1003" w:type="pct"/>
          </w:tcPr>
          <w:p w14:paraId="4E82B27E" w14:textId="77777777" w:rsidR="00FA262E" w:rsidRPr="0023240D" w:rsidRDefault="00FA262E" w:rsidP="0023240D">
            <w:pPr>
              <w:spacing w:line="480" w:lineRule="auto"/>
              <w:jc w:val="center"/>
              <w:rPr>
                <w:rFonts w:ascii="Times New Roman" w:hAnsi="Times New Roman"/>
                <w:sz w:val="24"/>
              </w:rPr>
            </w:pPr>
            <w:r w:rsidRPr="0023240D">
              <w:rPr>
                <w:rFonts w:ascii="Times New Roman" w:hAnsi="Times New Roman"/>
                <w:sz w:val="24"/>
              </w:rPr>
              <w:t>6 (67)</w:t>
            </w:r>
          </w:p>
        </w:tc>
        <w:tc>
          <w:tcPr>
            <w:tcW w:w="883" w:type="pct"/>
          </w:tcPr>
          <w:p w14:paraId="4E82B27F" w14:textId="77777777" w:rsidR="00FA262E" w:rsidRPr="0023240D" w:rsidRDefault="00FA262E" w:rsidP="0023240D">
            <w:pPr>
              <w:spacing w:line="480" w:lineRule="auto"/>
              <w:jc w:val="center"/>
              <w:rPr>
                <w:rFonts w:ascii="Times New Roman" w:hAnsi="Times New Roman"/>
                <w:sz w:val="24"/>
              </w:rPr>
            </w:pPr>
            <w:r w:rsidRPr="0023240D">
              <w:rPr>
                <w:rFonts w:ascii="Times New Roman" w:hAnsi="Times New Roman"/>
                <w:sz w:val="24"/>
              </w:rPr>
              <w:t>6 (75)</w:t>
            </w:r>
          </w:p>
        </w:tc>
        <w:tc>
          <w:tcPr>
            <w:tcW w:w="946" w:type="pct"/>
          </w:tcPr>
          <w:p w14:paraId="4E82B280" w14:textId="77777777" w:rsidR="00FA262E" w:rsidRPr="0023240D" w:rsidRDefault="00FA262E" w:rsidP="0023240D">
            <w:pPr>
              <w:spacing w:line="480" w:lineRule="auto"/>
              <w:jc w:val="center"/>
              <w:rPr>
                <w:rFonts w:ascii="Times New Roman" w:hAnsi="Times New Roman"/>
                <w:sz w:val="24"/>
              </w:rPr>
            </w:pPr>
            <w:r w:rsidRPr="0023240D">
              <w:rPr>
                <w:rFonts w:ascii="Times New Roman" w:hAnsi="Times New Roman"/>
                <w:sz w:val="24"/>
              </w:rPr>
              <w:t>3 (50)</w:t>
            </w:r>
          </w:p>
        </w:tc>
      </w:tr>
      <w:tr w:rsidR="00FA262E" w:rsidRPr="0023240D" w14:paraId="4E82B286" w14:textId="77777777" w:rsidTr="00FA262E">
        <w:tc>
          <w:tcPr>
            <w:tcW w:w="2167" w:type="pct"/>
          </w:tcPr>
          <w:p w14:paraId="4E82B282" w14:textId="77777777" w:rsidR="00FA262E" w:rsidRPr="0023240D" w:rsidRDefault="00FA262E" w:rsidP="0023240D">
            <w:pPr>
              <w:spacing w:line="480" w:lineRule="auto"/>
              <w:rPr>
                <w:rFonts w:ascii="Times New Roman" w:hAnsi="Times New Roman"/>
                <w:sz w:val="24"/>
              </w:rPr>
            </w:pPr>
            <w:r w:rsidRPr="0023240D">
              <w:rPr>
                <w:rFonts w:ascii="Times New Roman" w:hAnsi="Times New Roman"/>
                <w:sz w:val="24"/>
              </w:rPr>
              <w:t>Withdrawn (</w:t>
            </w:r>
            <w:r w:rsidRPr="0023240D">
              <w:rPr>
                <w:rFonts w:ascii="Times New Roman" w:hAnsi="Times New Roman"/>
                <w:i/>
                <w:iCs/>
                <w:sz w:val="24"/>
              </w:rPr>
              <w:t xml:space="preserve">n </w:t>
            </w:r>
            <w:r w:rsidRPr="0023240D">
              <w:rPr>
                <w:rFonts w:ascii="Times New Roman" w:hAnsi="Times New Roman"/>
                <w:sz w:val="24"/>
              </w:rPr>
              <w:t>= 29)</w:t>
            </w:r>
          </w:p>
        </w:tc>
        <w:tc>
          <w:tcPr>
            <w:tcW w:w="1003" w:type="pct"/>
          </w:tcPr>
          <w:p w14:paraId="4E82B283" w14:textId="77777777" w:rsidR="00FA262E" w:rsidRPr="0023240D" w:rsidRDefault="00FA262E" w:rsidP="0023240D">
            <w:pPr>
              <w:spacing w:line="480" w:lineRule="auto"/>
              <w:jc w:val="center"/>
              <w:rPr>
                <w:rFonts w:ascii="Times New Roman" w:hAnsi="Times New Roman"/>
                <w:sz w:val="24"/>
              </w:rPr>
            </w:pPr>
            <w:r w:rsidRPr="0023240D">
              <w:rPr>
                <w:rFonts w:ascii="Times New Roman" w:hAnsi="Times New Roman"/>
                <w:sz w:val="24"/>
              </w:rPr>
              <w:t>18 (62)</w:t>
            </w:r>
          </w:p>
        </w:tc>
        <w:tc>
          <w:tcPr>
            <w:tcW w:w="883" w:type="pct"/>
          </w:tcPr>
          <w:p w14:paraId="4E82B284" w14:textId="77777777" w:rsidR="00FA262E" w:rsidRPr="0023240D" w:rsidRDefault="00FA262E" w:rsidP="0023240D">
            <w:pPr>
              <w:spacing w:line="480" w:lineRule="auto"/>
              <w:jc w:val="center"/>
              <w:rPr>
                <w:rFonts w:ascii="Times New Roman" w:hAnsi="Times New Roman"/>
                <w:sz w:val="24"/>
              </w:rPr>
            </w:pPr>
            <w:r w:rsidRPr="0023240D">
              <w:rPr>
                <w:rFonts w:ascii="Times New Roman" w:hAnsi="Times New Roman"/>
                <w:sz w:val="24"/>
              </w:rPr>
              <w:t>12 (50)</w:t>
            </w:r>
          </w:p>
        </w:tc>
        <w:tc>
          <w:tcPr>
            <w:tcW w:w="946" w:type="pct"/>
          </w:tcPr>
          <w:p w14:paraId="4E82B285" w14:textId="77777777" w:rsidR="00FA262E" w:rsidRPr="0023240D" w:rsidRDefault="00FA262E" w:rsidP="0023240D">
            <w:pPr>
              <w:spacing w:line="480" w:lineRule="auto"/>
              <w:jc w:val="center"/>
              <w:rPr>
                <w:rFonts w:ascii="Times New Roman" w:hAnsi="Times New Roman"/>
                <w:sz w:val="24"/>
              </w:rPr>
            </w:pPr>
            <w:r w:rsidRPr="0023240D">
              <w:rPr>
                <w:rFonts w:ascii="Times New Roman" w:hAnsi="Times New Roman"/>
                <w:sz w:val="24"/>
              </w:rPr>
              <w:t>4 (19)</w:t>
            </w:r>
          </w:p>
        </w:tc>
      </w:tr>
      <w:tr w:rsidR="00FA262E" w:rsidRPr="0023240D" w14:paraId="4E82B28B" w14:textId="77777777" w:rsidTr="00FA262E">
        <w:tc>
          <w:tcPr>
            <w:tcW w:w="2167" w:type="pct"/>
          </w:tcPr>
          <w:p w14:paraId="4E82B287" w14:textId="77777777" w:rsidR="00FA262E" w:rsidRPr="0023240D" w:rsidRDefault="00FA262E" w:rsidP="0023240D">
            <w:pPr>
              <w:spacing w:line="480" w:lineRule="auto"/>
              <w:rPr>
                <w:rFonts w:ascii="Times New Roman" w:hAnsi="Times New Roman"/>
                <w:sz w:val="24"/>
              </w:rPr>
            </w:pPr>
            <w:r w:rsidRPr="0023240D">
              <w:rPr>
                <w:rFonts w:ascii="Times New Roman" w:hAnsi="Times New Roman"/>
                <w:sz w:val="24"/>
              </w:rPr>
              <w:t>Secure/mildly insecure (</w:t>
            </w:r>
            <w:r w:rsidRPr="0023240D">
              <w:rPr>
                <w:rFonts w:ascii="Times New Roman" w:hAnsi="Times New Roman"/>
                <w:i/>
                <w:iCs/>
                <w:sz w:val="24"/>
              </w:rPr>
              <w:t xml:space="preserve">n </w:t>
            </w:r>
            <w:r w:rsidRPr="0023240D">
              <w:rPr>
                <w:rFonts w:ascii="Times New Roman" w:hAnsi="Times New Roman"/>
                <w:sz w:val="24"/>
              </w:rPr>
              <w:t>= 29)</w:t>
            </w:r>
          </w:p>
        </w:tc>
        <w:tc>
          <w:tcPr>
            <w:tcW w:w="1003" w:type="pct"/>
          </w:tcPr>
          <w:p w14:paraId="4E82B288" w14:textId="77777777" w:rsidR="00FA262E" w:rsidRPr="0023240D" w:rsidRDefault="00FA262E" w:rsidP="0023240D">
            <w:pPr>
              <w:spacing w:line="480" w:lineRule="auto"/>
              <w:jc w:val="center"/>
              <w:rPr>
                <w:rFonts w:ascii="Times New Roman" w:hAnsi="Times New Roman"/>
                <w:sz w:val="24"/>
              </w:rPr>
            </w:pPr>
            <w:r w:rsidRPr="0023240D">
              <w:rPr>
                <w:rFonts w:ascii="Times New Roman" w:hAnsi="Times New Roman"/>
                <w:sz w:val="24"/>
              </w:rPr>
              <w:t>5 (17)</w:t>
            </w:r>
          </w:p>
        </w:tc>
        <w:tc>
          <w:tcPr>
            <w:tcW w:w="883" w:type="pct"/>
          </w:tcPr>
          <w:p w14:paraId="4E82B289" w14:textId="77777777" w:rsidR="00FA262E" w:rsidRPr="0023240D" w:rsidRDefault="00FA262E" w:rsidP="0023240D">
            <w:pPr>
              <w:spacing w:line="480" w:lineRule="auto"/>
              <w:jc w:val="center"/>
              <w:rPr>
                <w:rFonts w:ascii="Times New Roman" w:hAnsi="Times New Roman"/>
                <w:sz w:val="24"/>
              </w:rPr>
            </w:pPr>
            <w:r w:rsidRPr="0023240D">
              <w:rPr>
                <w:rFonts w:ascii="Times New Roman" w:hAnsi="Times New Roman"/>
                <w:sz w:val="24"/>
              </w:rPr>
              <w:t>1 (4)</w:t>
            </w:r>
          </w:p>
        </w:tc>
        <w:tc>
          <w:tcPr>
            <w:tcW w:w="946" w:type="pct"/>
          </w:tcPr>
          <w:p w14:paraId="4E82B28A" w14:textId="77777777" w:rsidR="00FA262E" w:rsidRPr="0023240D" w:rsidRDefault="00FA262E" w:rsidP="0023240D">
            <w:pPr>
              <w:spacing w:line="480" w:lineRule="auto"/>
              <w:jc w:val="center"/>
              <w:rPr>
                <w:rFonts w:ascii="Times New Roman" w:hAnsi="Times New Roman"/>
                <w:sz w:val="24"/>
              </w:rPr>
            </w:pPr>
            <w:r w:rsidRPr="0023240D">
              <w:rPr>
                <w:rFonts w:ascii="Times New Roman" w:hAnsi="Times New Roman"/>
                <w:sz w:val="24"/>
              </w:rPr>
              <w:t>1 (5)</w:t>
            </w:r>
          </w:p>
        </w:tc>
      </w:tr>
    </w:tbl>
    <w:p w14:paraId="4E82B28C" w14:textId="77777777" w:rsidR="001A4F91" w:rsidRPr="0023240D" w:rsidRDefault="001A4F91" w:rsidP="0023240D">
      <w:pPr>
        <w:spacing w:line="480" w:lineRule="auto"/>
        <w:rPr>
          <w:rFonts w:ascii="Times New Roman" w:hAnsi="Times New Roman"/>
          <w:sz w:val="24"/>
        </w:rPr>
      </w:pPr>
      <w:r w:rsidRPr="0023240D">
        <w:rPr>
          <w:rFonts w:ascii="Times New Roman" w:hAnsi="Times New Roman"/>
          <w:i/>
          <w:iCs/>
          <w:sz w:val="24"/>
        </w:rPr>
        <w:t xml:space="preserve">Note. </w:t>
      </w:r>
      <w:r w:rsidRPr="0023240D">
        <w:rPr>
          <w:rFonts w:ascii="Times New Roman" w:hAnsi="Times New Roman"/>
          <w:sz w:val="24"/>
          <w:vertAlign w:val="superscript"/>
        </w:rPr>
        <w:t>a</w:t>
      </w:r>
      <w:r w:rsidRPr="0023240D">
        <w:rPr>
          <w:rFonts w:ascii="Times New Roman" w:hAnsi="Times New Roman"/>
          <w:sz w:val="24"/>
        </w:rPr>
        <w:sym w:font="Symbol" w:char="F063"/>
      </w:r>
      <w:r w:rsidRPr="0023240D">
        <w:rPr>
          <w:rFonts w:ascii="Times New Roman" w:hAnsi="Times New Roman"/>
          <w:sz w:val="24"/>
          <w:vertAlign w:val="superscript"/>
        </w:rPr>
        <w:t>2</w:t>
      </w:r>
      <w:r w:rsidRPr="0023240D">
        <w:rPr>
          <w:rFonts w:ascii="Times New Roman" w:hAnsi="Times New Roman"/>
          <w:sz w:val="24"/>
        </w:rPr>
        <w:t xml:space="preserve"> = 19.24, df = 4, </w:t>
      </w:r>
      <w:r w:rsidRPr="0023240D">
        <w:rPr>
          <w:rFonts w:ascii="Times New Roman" w:hAnsi="Times New Roman"/>
          <w:i/>
          <w:iCs/>
          <w:sz w:val="24"/>
        </w:rPr>
        <w:t xml:space="preserve">p </w:t>
      </w:r>
      <w:r w:rsidRPr="0023240D">
        <w:rPr>
          <w:rFonts w:ascii="Times New Roman" w:hAnsi="Times New Roman"/>
          <w:sz w:val="24"/>
        </w:rPr>
        <w:t>&lt; .001</w:t>
      </w:r>
    </w:p>
    <w:p w14:paraId="4E82B28D" w14:textId="77777777" w:rsidR="001A4F91" w:rsidRPr="0023240D" w:rsidRDefault="001A4F91" w:rsidP="0023240D">
      <w:pPr>
        <w:spacing w:line="480" w:lineRule="auto"/>
        <w:rPr>
          <w:rFonts w:ascii="Times New Roman" w:hAnsi="Times New Roman"/>
          <w:sz w:val="24"/>
        </w:rPr>
      </w:pPr>
      <w:r w:rsidRPr="0023240D">
        <w:rPr>
          <w:rFonts w:ascii="Times New Roman" w:hAnsi="Times New Roman"/>
          <w:sz w:val="24"/>
          <w:vertAlign w:val="superscript"/>
        </w:rPr>
        <w:t>b</w:t>
      </w:r>
      <w:r w:rsidRPr="0023240D">
        <w:rPr>
          <w:rFonts w:ascii="Times New Roman" w:hAnsi="Times New Roman"/>
          <w:sz w:val="24"/>
        </w:rPr>
        <w:sym w:font="Symbol" w:char="F063"/>
      </w:r>
      <w:r w:rsidRPr="0023240D">
        <w:rPr>
          <w:rFonts w:ascii="Times New Roman" w:hAnsi="Times New Roman"/>
          <w:sz w:val="24"/>
          <w:vertAlign w:val="superscript"/>
        </w:rPr>
        <w:t>2</w:t>
      </w:r>
      <w:r w:rsidRPr="0023240D">
        <w:rPr>
          <w:rFonts w:ascii="Times New Roman" w:hAnsi="Times New Roman"/>
          <w:sz w:val="24"/>
        </w:rPr>
        <w:t xml:space="preserve"> = 22.68, df = 4, </w:t>
      </w:r>
      <w:r w:rsidRPr="0023240D">
        <w:rPr>
          <w:rFonts w:ascii="Times New Roman" w:hAnsi="Times New Roman"/>
          <w:i/>
          <w:iCs/>
          <w:sz w:val="24"/>
        </w:rPr>
        <w:t xml:space="preserve">p </w:t>
      </w:r>
      <w:r w:rsidRPr="0023240D">
        <w:rPr>
          <w:rFonts w:ascii="Times New Roman" w:hAnsi="Times New Roman"/>
          <w:sz w:val="24"/>
        </w:rPr>
        <w:t>&lt; .001</w:t>
      </w:r>
    </w:p>
    <w:p w14:paraId="4E82B28E" w14:textId="029D6C02" w:rsidR="001A4F91" w:rsidRPr="0023240D" w:rsidRDefault="001A4F91" w:rsidP="0023240D">
      <w:pPr>
        <w:spacing w:line="480" w:lineRule="auto"/>
        <w:rPr>
          <w:rFonts w:ascii="Times New Roman" w:hAnsi="Times New Roman"/>
          <w:sz w:val="24"/>
        </w:rPr>
      </w:pPr>
      <w:r w:rsidRPr="0023240D">
        <w:rPr>
          <w:rFonts w:ascii="Times New Roman" w:hAnsi="Times New Roman"/>
          <w:sz w:val="24"/>
          <w:vertAlign w:val="superscript"/>
        </w:rPr>
        <w:t>c</w:t>
      </w:r>
      <w:r w:rsidRPr="0023240D">
        <w:rPr>
          <w:rFonts w:ascii="Times New Roman" w:hAnsi="Times New Roman"/>
          <w:sz w:val="24"/>
        </w:rPr>
        <w:sym w:font="Symbol" w:char="F063"/>
      </w:r>
      <w:r w:rsidRPr="0023240D">
        <w:rPr>
          <w:rFonts w:ascii="Times New Roman" w:hAnsi="Times New Roman"/>
          <w:sz w:val="24"/>
          <w:vertAlign w:val="superscript"/>
        </w:rPr>
        <w:t>2</w:t>
      </w:r>
      <w:r w:rsidR="00A44E92" w:rsidRPr="0023240D">
        <w:rPr>
          <w:rFonts w:ascii="Times New Roman" w:hAnsi="Times New Roman"/>
          <w:sz w:val="24"/>
        </w:rPr>
        <w:t xml:space="preserve"> = 10.</w:t>
      </w:r>
      <w:r w:rsidRPr="0023240D">
        <w:rPr>
          <w:rFonts w:ascii="Times New Roman" w:hAnsi="Times New Roman"/>
          <w:sz w:val="24"/>
        </w:rPr>
        <w:t>3</w:t>
      </w:r>
      <w:r w:rsidR="00A44E92" w:rsidRPr="0023240D">
        <w:rPr>
          <w:rFonts w:ascii="Times New Roman" w:hAnsi="Times New Roman"/>
          <w:sz w:val="24"/>
        </w:rPr>
        <w:t>7</w:t>
      </w:r>
      <w:r w:rsidRPr="0023240D">
        <w:rPr>
          <w:rFonts w:ascii="Times New Roman" w:hAnsi="Times New Roman"/>
          <w:sz w:val="24"/>
        </w:rPr>
        <w:t xml:space="preserve">, df = 4, </w:t>
      </w:r>
      <w:r w:rsidRPr="0023240D">
        <w:rPr>
          <w:rFonts w:ascii="Times New Roman" w:hAnsi="Times New Roman"/>
          <w:i/>
          <w:iCs/>
          <w:sz w:val="24"/>
        </w:rPr>
        <w:t xml:space="preserve">p </w:t>
      </w:r>
      <w:r w:rsidRPr="0023240D">
        <w:rPr>
          <w:rFonts w:ascii="Times New Roman" w:hAnsi="Times New Roman"/>
          <w:sz w:val="24"/>
        </w:rPr>
        <w:t>= .03</w:t>
      </w:r>
    </w:p>
    <w:p w14:paraId="4E82B28F" w14:textId="77777777" w:rsidR="00721946" w:rsidRPr="0023240D" w:rsidRDefault="00721946" w:rsidP="0023240D">
      <w:pPr>
        <w:spacing w:line="480" w:lineRule="auto"/>
        <w:rPr>
          <w:rFonts w:ascii="Times New Roman" w:hAnsi="Times New Roman"/>
          <w:sz w:val="24"/>
        </w:rPr>
      </w:pPr>
    </w:p>
    <w:p w14:paraId="4E82B290" w14:textId="77777777" w:rsidR="00721946" w:rsidRPr="0023240D" w:rsidRDefault="00CF7C76" w:rsidP="0023240D">
      <w:pPr>
        <w:spacing w:line="480" w:lineRule="auto"/>
        <w:rPr>
          <w:rFonts w:ascii="Times New Roman" w:hAnsi="Times New Roman"/>
          <w:sz w:val="24"/>
        </w:rPr>
      </w:pPr>
      <w:r w:rsidRPr="0023240D">
        <w:rPr>
          <w:rFonts w:ascii="Times New Roman" w:hAnsi="Times New Roman"/>
          <w:sz w:val="24"/>
        </w:rPr>
        <w:t xml:space="preserve"> </w:t>
      </w:r>
    </w:p>
    <w:p w14:paraId="4E82B291" w14:textId="77777777" w:rsidR="00721946" w:rsidRPr="0023240D" w:rsidRDefault="00721946" w:rsidP="0023240D">
      <w:pPr>
        <w:spacing w:line="480" w:lineRule="auto"/>
        <w:rPr>
          <w:rFonts w:ascii="Times New Roman" w:hAnsi="Times New Roman"/>
          <w:sz w:val="24"/>
        </w:rPr>
      </w:pPr>
    </w:p>
    <w:p w14:paraId="4E82B292" w14:textId="77777777" w:rsidR="00A530B8" w:rsidRPr="0023240D" w:rsidRDefault="00A530B8" w:rsidP="0023240D">
      <w:pPr>
        <w:spacing w:line="480" w:lineRule="auto"/>
        <w:rPr>
          <w:rFonts w:ascii="Times New Roman" w:hAnsi="Times New Roman"/>
          <w:sz w:val="24"/>
        </w:rPr>
      </w:pPr>
    </w:p>
    <w:sectPr w:rsidR="00A530B8" w:rsidRPr="0023240D">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5BD5A6" w16cid:durableId="1F3B5D0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871A5"/>
    <w:multiLevelType w:val="hybridMultilevel"/>
    <w:tmpl w:val="474A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8C7157"/>
    <w:multiLevelType w:val="hybridMultilevel"/>
    <w:tmpl w:val="7FB24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946"/>
    <w:rsid w:val="00000836"/>
    <w:rsid w:val="00000B6E"/>
    <w:rsid w:val="00001862"/>
    <w:rsid w:val="00001D12"/>
    <w:rsid w:val="00001E50"/>
    <w:rsid w:val="00002AF6"/>
    <w:rsid w:val="00005B40"/>
    <w:rsid w:val="00006C0D"/>
    <w:rsid w:val="0000762F"/>
    <w:rsid w:val="00007B64"/>
    <w:rsid w:val="00007BDF"/>
    <w:rsid w:val="00010103"/>
    <w:rsid w:val="000126E9"/>
    <w:rsid w:val="000129C0"/>
    <w:rsid w:val="00012F34"/>
    <w:rsid w:val="00014444"/>
    <w:rsid w:val="0001447B"/>
    <w:rsid w:val="0001626E"/>
    <w:rsid w:val="00022C6A"/>
    <w:rsid w:val="00031D5D"/>
    <w:rsid w:val="00032D71"/>
    <w:rsid w:val="00034E2F"/>
    <w:rsid w:val="00037DAB"/>
    <w:rsid w:val="00040698"/>
    <w:rsid w:val="0004076D"/>
    <w:rsid w:val="000429F0"/>
    <w:rsid w:val="00042B8D"/>
    <w:rsid w:val="0004389C"/>
    <w:rsid w:val="00043A2D"/>
    <w:rsid w:val="00044235"/>
    <w:rsid w:val="00044775"/>
    <w:rsid w:val="000449DB"/>
    <w:rsid w:val="0004592B"/>
    <w:rsid w:val="00045B8A"/>
    <w:rsid w:val="00047B08"/>
    <w:rsid w:val="00047DE9"/>
    <w:rsid w:val="00051193"/>
    <w:rsid w:val="000529A5"/>
    <w:rsid w:val="00052BA7"/>
    <w:rsid w:val="0005368C"/>
    <w:rsid w:val="00053BD6"/>
    <w:rsid w:val="00054CA5"/>
    <w:rsid w:val="00054CC8"/>
    <w:rsid w:val="000560C5"/>
    <w:rsid w:val="000560DD"/>
    <w:rsid w:val="000609F5"/>
    <w:rsid w:val="00060F59"/>
    <w:rsid w:val="000615CF"/>
    <w:rsid w:val="00061A9C"/>
    <w:rsid w:val="000628AE"/>
    <w:rsid w:val="00064BE5"/>
    <w:rsid w:val="00064CE7"/>
    <w:rsid w:val="00065BC2"/>
    <w:rsid w:val="0006670D"/>
    <w:rsid w:val="00066903"/>
    <w:rsid w:val="0007137C"/>
    <w:rsid w:val="00071D58"/>
    <w:rsid w:val="00072123"/>
    <w:rsid w:val="00072911"/>
    <w:rsid w:val="00072FF3"/>
    <w:rsid w:val="00073716"/>
    <w:rsid w:val="00075535"/>
    <w:rsid w:val="0007563F"/>
    <w:rsid w:val="000774BC"/>
    <w:rsid w:val="00082477"/>
    <w:rsid w:val="00084AD7"/>
    <w:rsid w:val="000852E7"/>
    <w:rsid w:val="00086586"/>
    <w:rsid w:val="00087E44"/>
    <w:rsid w:val="00090E1E"/>
    <w:rsid w:val="00091597"/>
    <w:rsid w:val="00092192"/>
    <w:rsid w:val="00092EC2"/>
    <w:rsid w:val="00093EEA"/>
    <w:rsid w:val="000942DE"/>
    <w:rsid w:val="00097F8B"/>
    <w:rsid w:val="000A0042"/>
    <w:rsid w:val="000A00D7"/>
    <w:rsid w:val="000A0700"/>
    <w:rsid w:val="000A2DE0"/>
    <w:rsid w:val="000A3E70"/>
    <w:rsid w:val="000A4248"/>
    <w:rsid w:val="000A66EC"/>
    <w:rsid w:val="000A6D65"/>
    <w:rsid w:val="000B08A2"/>
    <w:rsid w:val="000B1339"/>
    <w:rsid w:val="000B1B82"/>
    <w:rsid w:val="000B3734"/>
    <w:rsid w:val="000B41D2"/>
    <w:rsid w:val="000B4957"/>
    <w:rsid w:val="000B5380"/>
    <w:rsid w:val="000B68C8"/>
    <w:rsid w:val="000B6ACE"/>
    <w:rsid w:val="000B7053"/>
    <w:rsid w:val="000B7885"/>
    <w:rsid w:val="000C0605"/>
    <w:rsid w:val="000C08A0"/>
    <w:rsid w:val="000C146D"/>
    <w:rsid w:val="000C2942"/>
    <w:rsid w:val="000C4671"/>
    <w:rsid w:val="000C502A"/>
    <w:rsid w:val="000C5A7C"/>
    <w:rsid w:val="000C617E"/>
    <w:rsid w:val="000C6C5C"/>
    <w:rsid w:val="000C6CFF"/>
    <w:rsid w:val="000D1E79"/>
    <w:rsid w:val="000D1EB1"/>
    <w:rsid w:val="000D2694"/>
    <w:rsid w:val="000D2F07"/>
    <w:rsid w:val="000D34CE"/>
    <w:rsid w:val="000D413C"/>
    <w:rsid w:val="000D4A97"/>
    <w:rsid w:val="000D56A6"/>
    <w:rsid w:val="000D630D"/>
    <w:rsid w:val="000D6B60"/>
    <w:rsid w:val="000E03BC"/>
    <w:rsid w:val="000E2D48"/>
    <w:rsid w:val="000E37A4"/>
    <w:rsid w:val="000E4069"/>
    <w:rsid w:val="000E41BE"/>
    <w:rsid w:val="000E5187"/>
    <w:rsid w:val="000E5329"/>
    <w:rsid w:val="000E5658"/>
    <w:rsid w:val="000E5A52"/>
    <w:rsid w:val="000E65CD"/>
    <w:rsid w:val="000E7453"/>
    <w:rsid w:val="000F042C"/>
    <w:rsid w:val="000F12C3"/>
    <w:rsid w:val="000F1409"/>
    <w:rsid w:val="000F1794"/>
    <w:rsid w:val="000F24FE"/>
    <w:rsid w:val="000F2563"/>
    <w:rsid w:val="000F2F19"/>
    <w:rsid w:val="000F39CF"/>
    <w:rsid w:val="000F426E"/>
    <w:rsid w:val="000F44E0"/>
    <w:rsid w:val="000F5764"/>
    <w:rsid w:val="00100CC8"/>
    <w:rsid w:val="001019AF"/>
    <w:rsid w:val="00103077"/>
    <w:rsid w:val="00103719"/>
    <w:rsid w:val="00104BE9"/>
    <w:rsid w:val="00104EAF"/>
    <w:rsid w:val="00105C06"/>
    <w:rsid w:val="0011079E"/>
    <w:rsid w:val="00110F64"/>
    <w:rsid w:val="001117D4"/>
    <w:rsid w:val="00111D3F"/>
    <w:rsid w:val="00115E14"/>
    <w:rsid w:val="00115F60"/>
    <w:rsid w:val="00116656"/>
    <w:rsid w:val="001168A0"/>
    <w:rsid w:val="00120F8B"/>
    <w:rsid w:val="001210B5"/>
    <w:rsid w:val="00122B08"/>
    <w:rsid w:val="001230C6"/>
    <w:rsid w:val="00123108"/>
    <w:rsid w:val="00124A9B"/>
    <w:rsid w:val="00124F68"/>
    <w:rsid w:val="00126435"/>
    <w:rsid w:val="00126A02"/>
    <w:rsid w:val="00126D6B"/>
    <w:rsid w:val="00126F2F"/>
    <w:rsid w:val="001274CC"/>
    <w:rsid w:val="00130854"/>
    <w:rsid w:val="00131319"/>
    <w:rsid w:val="001313F1"/>
    <w:rsid w:val="001316B8"/>
    <w:rsid w:val="00133AEF"/>
    <w:rsid w:val="00133F28"/>
    <w:rsid w:val="001349C3"/>
    <w:rsid w:val="00134CDD"/>
    <w:rsid w:val="001360E4"/>
    <w:rsid w:val="00136F2D"/>
    <w:rsid w:val="00137502"/>
    <w:rsid w:val="001409CB"/>
    <w:rsid w:val="00141166"/>
    <w:rsid w:val="00142E9B"/>
    <w:rsid w:val="00144A62"/>
    <w:rsid w:val="001457B0"/>
    <w:rsid w:val="00146AF2"/>
    <w:rsid w:val="00146CDE"/>
    <w:rsid w:val="001473A0"/>
    <w:rsid w:val="001513FF"/>
    <w:rsid w:val="001517C4"/>
    <w:rsid w:val="0015391D"/>
    <w:rsid w:val="00154950"/>
    <w:rsid w:val="00154D26"/>
    <w:rsid w:val="00155150"/>
    <w:rsid w:val="00155C2E"/>
    <w:rsid w:val="00155E6C"/>
    <w:rsid w:val="0015717E"/>
    <w:rsid w:val="00157889"/>
    <w:rsid w:val="00157FB8"/>
    <w:rsid w:val="00160E5D"/>
    <w:rsid w:val="00161132"/>
    <w:rsid w:val="00161F30"/>
    <w:rsid w:val="001630A6"/>
    <w:rsid w:val="00163469"/>
    <w:rsid w:val="001636A0"/>
    <w:rsid w:val="001648EB"/>
    <w:rsid w:val="00165FF9"/>
    <w:rsid w:val="00167D69"/>
    <w:rsid w:val="00170178"/>
    <w:rsid w:val="00170E0E"/>
    <w:rsid w:val="001713F7"/>
    <w:rsid w:val="001714B0"/>
    <w:rsid w:val="00172868"/>
    <w:rsid w:val="001735F9"/>
    <w:rsid w:val="001737D9"/>
    <w:rsid w:val="001746EF"/>
    <w:rsid w:val="00175781"/>
    <w:rsid w:val="00176010"/>
    <w:rsid w:val="00177C8B"/>
    <w:rsid w:val="00183CB7"/>
    <w:rsid w:val="00187860"/>
    <w:rsid w:val="001928A4"/>
    <w:rsid w:val="00194B82"/>
    <w:rsid w:val="00195652"/>
    <w:rsid w:val="0019588C"/>
    <w:rsid w:val="00195A9E"/>
    <w:rsid w:val="001974DC"/>
    <w:rsid w:val="001978A2"/>
    <w:rsid w:val="001A01D1"/>
    <w:rsid w:val="001A0808"/>
    <w:rsid w:val="001A4F91"/>
    <w:rsid w:val="001A5022"/>
    <w:rsid w:val="001A59C4"/>
    <w:rsid w:val="001A5DAC"/>
    <w:rsid w:val="001A76C0"/>
    <w:rsid w:val="001A775C"/>
    <w:rsid w:val="001B0123"/>
    <w:rsid w:val="001B03D4"/>
    <w:rsid w:val="001B43F4"/>
    <w:rsid w:val="001B5D4C"/>
    <w:rsid w:val="001B7165"/>
    <w:rsid w:val="001C1205"/>
    <w:rsid w:val="001C202F"/>
    <w:rsid w:val="001C2751"/>
    <w:rsid w:val="001C2C23"/>
    <w:rsid w:val="001C32D6"/>
    <w:rsid w:val="001C366F"/>
    <w:rsid w:val="001C42A2"/>
    <w:rsid w:val="001C4667"/>
    <w:rsid w:val="001C4973"/>
    <w:rsid w:val="001C6905"/>
    <w:rsid w:val="001D0073"/>
    <w:rsid w:val="001D102F"/>
    <w:rsid w:val="001D170E"/>
    <w:rsid w:val="001D1EBA"/>
    <w:rsid w:val="001D2E60"/>
    <w:rsid w:val="001D4088"/>
    <w:rsid w:val="001D46FF"/>
    <w:rsid w:val="001D489A"/>
    <w:rsid w:val="001E0889"/>
    <w:rsid w:val="001E0A5B"/>
    <w:rsid w:val="001E2A8D"/>
    <w:rsid w:val="001E43B4"/>
    <w:rsid w:val="001E44AC"/>
    <w:rsid w:val="001E5917"/>
    <w:rsid w:val="001E66DA"/>
    <w:rsid w:val="001E6D67"/>
    <w:rsid w:val="001E7441"/>
    <w:rsid w:val="001F11A1"/>
    <w:rsid w:val="001F14C5"/>
    <w:rsid w:val="001F28B3"/>
    <w:rsid w:val="001F4231"/>
    <w:rsid w:val="001F4364"/>
    <w:rsid w:val="001F57EB"/>
    <w:rsid w:val="002001F1"/>
    <w:rsid w:val="0020122A"/>
    <w:rsid w:val="00201AF8"/>
    <w:rsid w:val="00202036"/>
    <w:rsid w:val="0020361A"/>
    <w:rsid w:val="00204E6E"/>
    <w:rsid w:val="00205161"/>
    <w:rsid w:val="00206BDA"/>
    <w:rsid w:val="00210415"/>
    <w:rsid w:val="00210783"/>
    <w:rsid w:val="002114D9"/>
    <w:rsid w:val="00212699"/>
    <w:rsid w:val="002139ED"/>
    <w:rsid w:val="00215514"/>
    <w:rsid w:val="00215A66"/>
    <w:rsid w:val="0021673B"/>
    <w:rsid w:val="00217D52"/>
    <w:rsid w:val="00220F13"/>
    <w:rsid w:val="002215E0"/>
    <w:rsid w:val="00221D67"/>
    <w:rsid w:val="0022295D"/>
    <w:rsid w:val="002254B9"/>
    <w:rsid w:val="00225DFE"/>
    <w:rsid w:val="0022646F"/>
    <w:rsid w:val="0022660F"/>
    <w:rsid w:val="0022688B"/>
    <w:rsid w:val="00227236"/>
    <w:rsid w:val="002305A1"/>
    <w:rsid w:val="00230D1B"/>
    <w:rsid w:val="00230DA6"/>
    <w:rsid w:val="002318C6"/>
    <w:rsid w:val="00231C28"/>
    <w:rsid w:val="0023231E"/>
    <w:rsid w:val="0023240D"/>
    <w:rsid w:val="002337A9"/>
    <w:rsid w:val="00234721"/>
    <w:rsid w:val="00234952"/>
    <w:rsid w:val="002355C1"/>
    <w:rsid w:val="00236E8B"/>
    <w:rsid w:val="0024058E"/>
    <w:rsid w:val="0024079E"/>
    <w:rsid w:val="00240B64"/>
    <w:rsid w:val="00241D11"/>
    <w:rsid w:val="002424BF"/>
    <w:rsid w:val="002429AF"/>
    <w:rsid w:val="002448D9"/>
    <w:rsid w:val="002458A3"/>
    <w:rsid w:val="00245A9A"/>
    <w:rsid w:val="0024604C"/>
    <w:rsid w:val="00247A0A"/>
    <w:rsid w:val="00250311"/>
    <w:rsid w:val="00250727"/>
    <w:rsid w:val="00251649"/>
    <w:rsid w:val="002545D5"/>
    <w:rsid w:val="00255690"/>
    <w:rsid w:val="00256FFF"/>
    <w:rsid w:val="00257FA5"/>
    <w:rsid w:val="00260ED9"/>
    <w:rsid w:val="0026486D"/>
    <w:rsid w:val="00264AED"/>
    <w:rsid w:val="00270660"/>
    <w:rsid w:val="00270F77"/>
    <w:rsid w:val="00271009"/>
    <w:rsid w:val="0027135B"/>
    <w:rsid w:val="0027138B"/>
    <w:rsid w:val="002724BF"/>
    <w:rsid w:val="00272B58"/>
    <w:rsid w:val="0027322D"/>
    <w:rsid w:val="00274D82"/>
    <w:rsid w:val="00274F7C"/>
    <w:rsid w:val="0027537F"/>
    <w:rsid w:val="00275A95"/>
    <w:rsid w:val="00277AB6"/>
    <w:rsid w:val="00281C5E"/>
    <w:rsid w:val="0028331A"/>
    <w:rsid w:val="00286C9E"/>
    <w:rsid w:val="00287DF9"/>
    <w:rsid w:val="002906F5"/>
    <w:rsid w:val="002910FB"/>
    <w:rsid w:val="0029156E"/>
    <w:rsid w:val="00291F11"/>
    <w:rsid w:val="00292F16"/>
    <w:rsid w:val="00292FF0"/>
    <w:rsid w:val="00293436"/>
    <w:rsid w:val="00293460"/>
    <w:rsid w:val="00296A30"/>
    <w:rsid w:val="00296E4D"/>
    <w:rsid w:val="00297699"/>
    <w:rsid w:val="002A0BFC"/>
    <w:rsid w:val="002A2364"/>
    <w:rsid w:val="002A483F"/>
    <w:rsid w:val="002A5612"/>
    <w:rsid w:val="002A752B"/>
    <w:rsid w:val="002A7E3F"/>
    <w:rsid w:val="002B00C2"/>
    <w:rsid w:val="002B119C"/>
    <w:rsid w:val="002B1BB2"/>
    <w:rsid w:val="002B3DBE"/>
    <w:rsid w:val="002B50EF"/>
    <w:rsid w:val="002B560D"/>
    <w:rsid w:val="002B6226"/>
    <w:rsid w:val="002B6AD5"/>
    <w:rsid w:val="002B7754"/>
    <w:rsid w:val="002B7A04"/>
    <w:rsid w:val="002C04E0"/>
    <w:rsid w:val="002C192C"/>
    <w:rsid w:val="002C3D92"/>
    <w:rsid w:val="002C4D8A"/>
    <w:rsid w:val="002C4E5E"/>
    <w:rsid w:val="002C5066"/>
    <w:rsid w:val="002C5A56"/>
    <w:rsid w:val="002C60C9"/>
    <w:rsid w:val="002C6849"/>
    <w:rsid w:val="002C7795"/>
    <w:rsid w:val="002C77BE"/>
    <w:rsid w:val="002D0489"/>
    <w:rsid w:val="002D0CCE"/>
    <w:rsid w:val="002D314A"/>
    <w:rsid w:val="002D49AC"/>
    <w:rsid w:val="002D5AA7"/>
    <w:rsid w:val="002D6448"/>
    <w:rsid w:val="002E0461"/>
    <w:rsid w:val="002E080E"/>
    <w:rsid w:val="002E0A92"/>
    <w:rsid w:val="002E220E"/>
    <w:rsid w:val="002E30CB"/>
    <w:rsid w:val="002E3BEF"/>
    <w:rsid w:val="002E3CFB"/>
    <w:rsid w:val="002E5E82"/>
    <w:rsid w:val="002E6CBD"/>
    <w:rsid w:val="002E6DAA"/>
    <w:rsid w:val="002E7277"/>
    <w:rsid w:val="002E7A62"/>
    <w:rsid w:val="002F1750"/>
    <w:rsid w:val="002F1C3E"/>
    <w:rsid w:val="002F1C9A"/>
    <w:rsid w:val="002F1DCD"/>
    <w:rsid w:val="002F33E8"/>
    <w:rsid w:val="002F3AA8"/>
    <w:rsid w:val="002F479B"/>
    <w:rsid w:val="002F4C37"/>
    <w:rsid w:val="002F5011"/>
    <w:rsid w:val="002F545F"/>
    <w:rsid w:val="002F577C"/>
    <w:rsid w:val="002F5EBC"/>
    <w:rsid w:val="002F65F3"/>
    <w:rsid w:val="002F68B6"/>
    <w:rsid w:val="002F719F"/>
    <w:rsid w:val="002F7CE6"/>
    <w:rsid w:val="00300966"/>
    <w:rsid w:val="00300CBE"/>
    <w:rsid w:val="00300F5E"/>
    <w:rsid w:val="00301EFD"/>
    <w:rsid w:val="00302A0E"/>
    <w:rsid w:val="00303681"/>
    <w:rsid w:val="00303FE8"/>
    <w:rsid w:val="00304F76"/>
    <w:rsid w:val="00304F84"/>
    <w:rsid w:val="00305A20"/>
    <w:rsid w:val="00305FF7"/>
    <w:rsid w:val="003073CD"/>
    <w:rsid w:val="00307ECB"/>
    <w:rsid w:val="0031000E"/>
    <w:rsid w:val="00311969"/>
    <w:rsid w:val="003127CB"/>
    <w:rsid w:val="003140F5"/>
    <w:rsid w:val="003144ED"/>
    <w:rsid w:val="00314D0D"/>
    <w:rsid w:val="003153A4"/>
    <w:rsid w:val="00315937"/>
    <w:rsid w:val="00317AED"/>
    <w:rsid w:val="0032138E"/>
    <w:rsid w:val="00322555"/>
    <w:rsid w:val="00322909"/>
    <w:rsid w:val="003248D6"/>
    <w:rsid w:val="00326F22"/>
    <w:rsid w:val="00327FC2"/>
    <w:rsid w:val="00333A03"/>
    <w:rsid w:val="00333D6D"/>
    <w:rsid w:val="00334EA3"/>
    <w:rsid w:val="003358A7"/>
    <w:rsid w:val="00336489"/>
    <w:rsid w:val="00337254"/>
    <w:rsid w:val="003408DD"/>
    <w:rsid w:val="00341058"/>
    <w:rsid w:val="00341139"/>
    <w:rsid w:val="00345416"/>
    <w:rsid w:val="00345846"/>
    <w:rsid w:val="003462C6"/>
    <w:rsid w:val="00346433"/>
    <w:rsid w:val="003472E5"/>
    <w:rsid w:val="003475E3"/>
    <w:rsid w:val="00351D5A"/>
    <w:rsid w:val="00352C65"/>
    <w:rsid w:val="003534D4"/>
    <w:rsid w:val="003545A2"/>
    <w:rsid w:val="003565AB"/>
    <w:rsid w:val="00356657"/>
    <w:rsid w:val="00360C90"/>
    <w:rsid w:val="00362118"/>
    <w:rsid w:val="00362AF3"/>
    <w:rsid w:val="00362D08"/>
    <w:rsid w:val="00362DC2"/>
    <w:rsid w:val="00363262"/>
    <w:rsid w:val="003637A7"/>
    <w:rsid w:val="003640A1"/>
    <w:rsid w:val="00364206"/>
    <w:rsid w:val="00364B63"/>
    <w:rsid w:val="003651C6"/>
    <w:rsid w:val="00366665"/>
    <w:rsid w:val="003707ED"/>
    <w:rsid w:val="00370BC7"/>
    <w:rsid w:val="00372097"/>
    <w:rsid w:val="00372BAD"/>
    <w:rsid w:val="00374AA5"/>
    <w:rsid w:val="00375995"/>
    <w:rsid w:val="0037695C"/>
    <w:rsid w:val="003809B2"/>
    <w:rsid w:val="0038115B"/>
    <w:rsid w:val="00383222"/>
    <w:rsid w:val="003833AC"/>
    <w:rsid w:val="00383D7B"/>
    <w:rsid w:val="0038403F"/>
    <w:rsid w:val="0038431C"/>
    <w:rsid w:val="0038440D"/>
    <w:rsid w:val="003900D7"/>
    <w:rsid w:val="003901AF"/>
    <w:rsid w:val="00390D63"/>
    <w:rsid w:val="00392034"/>
    <w:rsid w:val="00392415"/>
    <w:rsid w:val="00392B17"/>
    <w:rsid w:val="003936DC"/>
    <w:rsid w:val="003957C8"/>
    <w:rsid w:val="00397B09"/>
    <w:rsid w:val="00397CE1"/>
    <w:rsid w:val="003A1970"/>
    <w:rsid w:val="003A214E"/>
    <w:rsid w:val="003A280F"/>
    <w:rsid w:val="003A4392"/>
    <w:rsid w:val="003A57B9"/>
    <w:rsid w:val="003A5C78"/>
    <w:rsid w:val="003A6094"/>
    <w:rsid w:val="003A6F64"/>
    <w:rsid w:val="003B09C4"/>
    <w:rsid w:val="003B252B"/>
    <w:rsid w:val="003B332D"/>
    <w:rsid w:val="003B6007"/>
    <w:rsid w:val="003B790E"/>
    <w:rsid w:val="003C01DA"/>
    <w:rsid w:val="003C11B6"/>
    <w:rsid w:val="003C1C9A"/>
    <w:rsid w:val="003C2676"/>
    <w:rsid w:val="003D020B"/>
    <w:rsid w:val="003D1D7D"/>
    <w:rsid w:val="003D1F3F"/>
    <w:rsid w:val="003D23C6"/>
    <w:rsid w:val="003D2781"/>
    <w:rsid w:val="003D2953"/>
    <w:rsid w:val="003E0E3D"/>
    <w:rsid w:val="003E164A"/>
    <w:rsid w:val="003E5AF6"/>
    <w:rsid w:val="003E6286"/>
    <w:rsid w:val="003F032F"/>
    <w:rsid w:val="003F0361"/>
    <w:rsid w:val="003F06CC"/>
    <w:rsid w:val="003F0AA4"/>
    <w:rsid w:val="003F131A"/>
    <w:rsid w:val="003F140A"/>
    <w:rsid w:val="003F1903"/>
    <w:rsid w:val="003F2983"/>
    <w:rsid w:val="003F42CA"/>
    <w:rsid w:val="003F47F7"/>
    <w:rsid w:val="003F485D"/>
    <w:rsid w:val="003F5291"/>
    <w:rsid w:val="003F5BD1"/>
    <w:rsid w:val="003F6953"/>
    <w:rsid w:val="003F7163"/>
    <w:rsid w:val="003F73BB"/>
    <w:rsid w:val="00400FA6"/>
    <w:rsid w:val="00401337"/>
    <w:rsid w:val="004014F0"/>
    <w:rsid w:val="00401947"/>
    <w:rsid w:val="00401A10"/>
    <w:rsid w:val="00401B6B"/>
    <w:rsid w:val="004024C9"/>
    <w:rsid w:val="004027A9"/>
    <w:rsid w:val="00406033"/>
    <w:rsid w:val="00406C43"/>
    <w:rsid w:val="0040720A"/>
    <w:rsid w:val="004072A7"/>
    <w:rsid w:val="00407714"/>
    <w:rsid w:val="00407839"/>
    <w:rsid w:val="00411217"/>
    <w:rsid w:val="00411F42"/>
    <w:rsid w:val="004120D1"/>
    <w:rsid w:val="00412C96"/>
    <w:rsid w:val="0041332E"/>
    <w:rsid w:val="004135F1"/>
    <w:rsid w:val="0041384D"/>
    <w:rsid w:val="00415F93"/>
    <w:rsid w:val="004162CF"/>
    <w:rsid w:val="004166BA"/>
    <w:rsid w:val="00417C2A"/>
    <w:rsid w:val="00417CA2"/>
    <w:rsid w:val="004208EC"/>
    <w:rsid w:val="00420D7D"/>
    <w:rsid w:val="00420FAD"/>
    <w:rsid w:val="00421EBA"/>
    <w:rsid w:val="00423AA8"/>
    <w:rsid w:val="00425F14"/>
    <w:rsid w:val="00426036"/>
    <w:rsid w:val="00426CA6"/>
    <w:rsid w:val="00426CC3"/>
    <w:rsid w:val="00426D06"/>
    <w:rsid w:val="00426F68"/>
    <w:rsid w:val="004300EC"/>
    <w:rsid w:val="0043033A"/>
    <w:rsid w:val="00432676"/>
    <w:rsid w:val="0043348B"/>
    <w:rsid w:val="00433AD9"/>
    <w:rsid w:val="004350DD"/>
    <w:rsid w:val="00435499"/>
    <w:rsid w:val="00436F83"/>
    <w:rsid w:val="00440DEA"/>
    <w:rsid w:val="00440E26"/>
    <w:rsid w:val="00441793"/>
    <w:rsid w:val="00442545"/>
    <w:rsid w:val="0044266A"/>
    <w:rsid w:val="00442B49"/>
    <w:rsid w:val="00442CCD"/>
    <w:rsid w:val="00443708"/>
    <w:rsid w:val="004438CE"/>
    <w:rsid w:val="0044651C"/>
    <w:rsid w:val="00446CB5"/>
    <w:rsid w:val="00451448"/>
    <w:rsid w:val="00452365"/>
    <w:rsid w:val="00452D8E"/>
    <w:rsid w:val="00453377"/>
    <w:rsid w:val="00453417"/>
    <w:rsid w:val="00453558"/>
    <w:rsid w:val="00454B98"/>
    <w:rsid w:val="00456CBC"/>
    <w:rsid w:val="004609A1"/>
    <w:rsid w:val="0046383C"/>
    <w:rsid w:val="00463CEA"/>
    <w:rsid w:val="004640E4"/>
    <w:rsid w:val="00464166"/>
    <w:rsid w:val="00470516"/>
    <w:rsid w:val="00471F3A"/>
    <w:rsid w:val="004726C6"/>
    <w:rsid w:val="00473D77"/>
    <w:rsid w:val="004745D5"/>
    <w:rsid w:val="00474755"/>
    <w:rsid w:val="0047493D"/>
    <w:rsid w:val="0047639B"/>
    <w:rsid w:val="00477C86"/>
    <w:rsid w:val="00481DE7"/>
    <w:rsid w:val="00483A70"/>
    <w:rsid w:val="00484ABA"/>
    <w:rsid w:val="00486542"/>
    <w:rsid w:val="00486841"/>
    <w:rsid w:val="004917F3"/>
    <w:rsid w:val="0049262E"/>
    <w:rsid w:val="00494081"/>
    <w:rsid w:val="0049493C"/>
    <w:rsid w:val="004953C0"/>
    <w:rsid w:val="00495504"/>
    <w:rsid w:val="00495FA2"/>
    <w:rsid w:val="004961D3"/>
    <w:rsid w:val="004A1506"/>
    <w:rsid w:val="004A1F60"/>
    <w:rsid w:val="004A2BE9"/>
    <w:rsid w:val="004A312F"/>
    <w:rsid w:val="004A4D27"/>
    <w:rsid w:val="004A5826"/>
    <w:rsid w:val="004A5F8A"/>
    <w:rsid w:val="004A61A8"/>
    <w:rsid w:val="004A7CB5"/>
    <w:rsid w:val="004B0682"/>
    <w:rsid w:val="004B166A"/>
    <w:rsid w:val="004B2680"/>
    <w:rsid w:val="004B31BA"/>
    <w:rsid w:val="004B3370"/>
    <w:rsid w:val="004B370B"/>
    <w:rsid w:val="004B5C12"/>
    <w:rsid w:val="004B785E"/>
    <w:rsid w:val="004B7B83"/>
    <w:rsid w:val="004C1AEC"/>
    <w:rsid w:val="004C292F"/>
    <w:rsid w:val="004C3203"/>
    <w:rsid w:val="004C3434"/>
    <w:rsid w:val="004C537C"/>
    <w:rsid w:val="004C55E1"/>
    <w:rsid w:val="004C7A07"/>
    <w:rsid w:val="004D01B1"/>
    <w:rsid w:val="004D01F4"/>
    <w:rsid w:val="004D0F9D"/>
    <w:rsid w:val="004D0FF4"/>
    <w:rsid w:val="004D21F0"/>
    <w:rsid w:val="004D29DB"/>
    <w:rsid w:val="004D3F63"/>
    <w:rsid w:val="004D48FE"/>
    <w:rsid w:val="004D6D3A"/>
    <w:rsid w:val="004E0CF5"/>
    <w:rsid w:val="004E24A5"/>
    <w:rsid w:val="004E2FE8"/>
    <w:rsid w:val="004E3BA7"/>
    <w:rsid w:val="004E40C9"/>
    <w:rsid w:val="004E62B9"/>
    <w:rsid w:val="004E7457"/>
    <w:rsid w:val="004F08E5"/>
    <w:rsid w:val="004F315B"/>
    <w:rsid w:val="004F32F3"/>
    <w:rsid w:val="004F39AA"/>
    <w:rsid w:val="004F4228"/>
    <w:rsid w:val="004F59FE"/>
    <w:rsid w:val="004F5B5D"/>
    <w:rsid w:val="004F636E"/>
    <w:rsid w:val="004F6435"/>
    <w:rsid w:val="004F65DB"/>
    <w:rsid w:val="004F6717"/>
    <w:rsid w:val="004F74AA"/>
    <w:rsid w:val="004F7D8E"/>
    <w:rsid w:val="005000A1"/>
    <w:rsid w:val="005003C5"/>
    <w:rsid w:val="00500749"/>
    <w:rsid w:val="005008D4"/>
    <w:rsid w:val="00500D7F"/>
    <w:rsid w:val="005025EF"/>
    <w:rsid w:val="005029D5"/>
    <w:rsid w:val="005032AF"/>
    <w:rsid w:val="00503C72"/>
    <w:rsid w:val="00504722"/>
    <w:rsid w:val="005051E8"/>
    <w:rsid w:val="00505FDD"/>
    <w:rsid w:val="005064CC"/>
    <w:rsid w:val="0050666D"/>
    <w:rsid w:val="0050730D"/>
    <w:rsid w:val="00510254"/>
    <w:rsid w:val="00510452"/>
    <w:rsid w:val="00510973"/>
    <w:rsid w:val="00511407"/>
    <w:rsid w:val="005114EE"/>
    <w:rsid w:val="00511EDF"/>
    <w:rsid w:val="00513321"/>
    <w:rsid w:val="00513366"/>
    <w:rsid w:val="00513F80"/>
    <w:rsid w:val="005148EF"/>
    <w:rsid w:val="00514AD2"/>
    <w:rsid w:val="00515AC8"/>
    <w:rsid w:val="00515B0D"/>
    <w:rsid w:val="00515EF5"/>
    <w:rsid w:val="00517CE9"/>
    <w:rsid w:val="00520BC4"/>
    <w:rsid w:val="00521AD3"/>
    <w:rsid w:val="00521C68"/>
    <w:rsid w:val="0052326C"/>
    <w:rsid w:val="00525103"/>
    <w:rsid w:val="00525334"/>
    <w:rsid w:val="00525CE6"/>
    <w:rsid w:val="00526582"/>
    <w:rsid w:val="00526846"/>
    <w:rsid w:val="00527F0A"/>
    <w:rsid w:val="0053072B"/>
    <w:rsid w:val="00530B88"/>
    <w:rsid w:val="00531816"/>
    <w:rsid w:val="00532DBB"/>
    <w:rsid w:val="00532EE0"/>
    <w:rsid w:val="005333A9"/>
    <w:rsid w:val="005343DE"/>
    <w:rsid w:val="00535815"/>
    <w:rsid w:val="0053696A"/>
    <w:rsid w:val="005407E4"/>
    <w:rsid w:val="0054160C"/>
    <w:rsid w:val="00541FAD"/>
    <w:rsid w:val="005421B1"/>
    <w:rsid w:val="00542555"/>
    <w:rsid w:val="00543463"/>
    <w:rsid w:val="005449DC"/>
    <w:rsid w:val="00544D0C"/>
    <w:rsid w:val="0054593B"/>
    <w:rsid w:val="00546613"/>
    <w:rsid w:val="0054695E"/>
    <w:rsid w:val="00551B35"/>
    <w:rsid w:val="00552F86"/>
    <w:rsid w:val="00553687"/>
    <w:rsid w:val="00557B67"/>
    <w:rsid w:val="00561FC9"/>
    <w:rsid w:val="005628C9"/>
    <w:rsid w:val="00564B6F"/>
    <w:rsid w:val="00565543"/>
    <w:rsid w:val="00565554"/>
    <w:rsid w:val="00565E2B"/>
    <w:rsid w:val="00570986"/>
    <w:rsid w:val="00570CC2"/>
    <w:rsid w:val="00571F12"/>
    <w:rsid w:val="00572609"/>
    <w:rsid w:val="00572D78"/>
    <w:rsid w:val="00575876"/>
    <w:rsid w:val="005817E8"/>
    <w:rsid w:val="005844A3"/>
    <w:rsid w:val="005853B5"/>
    <w:rsid w:val="00585920"/>
    <w:rsid w:val="00586883"/>
    <w:rsid w:val="005870DF"/>
    <w:rsid w:val="005940CB"/>
    <w:rsid w:val="005942D0"/>
    <w:rsid w:val="00596371"/>
    <w:rsid w:val="00596AC5"/>
    <w:rsid w:val="005A04E9"/>
    <w:rsid w:val="005A080E"/>
    <w:rsid w:val="005A2B84"/>
    <w:rsid w:val="005A3D29"/>
    <w:rsid w:val="005A47EF"/>
    <w:rsid w:val="005A4B0E"/>
    <w:rsid w:val="005A51A6"/>
    <w:rsid w:val="005A51B6"/>
    <w:rsid w:val="005A6582"/>
    <w:rsid w:val="005A6E74"/>
    <w:rsid w:val="005A7388"/>
    <w:rsid w:val="005A7696"/>
    <w:rsid w:val="005A7F4A"/>
    <w:rsid w:val="005B1A8C"/>
    <w:rsid w:val="005B2F2C"/>
    <w:rsid w:val="005B2FCE"/>
    <w:rsid w:val="005B3C1C"/>
    <w:rsid w:val="005B4C7B"/>
    <w:rsid w:val="005B6543"/>
    <w:rsid w:val="005C19EA"/>
    <w:rsid w:val="005C27AF"/>
    <w:rsid w:val="005C452E"/>
    <w:rsid w:val="005C4D28"/>
    <w:rsid w:val="005C6273"/>
    <w:rsid w:val="005C63CE"/>
    <w:rsid w:val="005C689D"/>
    <w:rsid w:val="005C69BB"/>
    <w:rsid w:val="005C7495"/>
    <w:rsid w:val="005C7D42"/>
    <w:rsid w:val="005C7F9C"/>
    <w:rsid w:val="005D0709"/>
    <w:rsid w:val="005D1354"/>
    <w:rsid w:val="005D1B5F"/>
    <w:rsid w:val="005D1C72"/>
    <w:rsid w:val="005D212E"/>
    <w:rsid w:val="005D3AD6"/>
    <w:rsid w:val="005D5696"/>
    <w:rsid w:val="005D601F"/>
    <w:rsid w:val="005D6669"/>
    <w:rsid w:val="005D687D"/>
    <w:rsid w:val="005E0632"/>
    <w:rsid w:val="005E09A1"/>
    <w:rsid w:val="005E15A5"/>
    <w:rsid w:val="005E2117"/>
    <w:rsid w:val="005E228A"/>
    <w:rsid w:val="005E2F07"/>
    <w:rsid w:val="005E378B"/>
    <w:rsid w:val="005E38D1"/>
    <w:rsid w:val="005E3E45"/>
    <w:rsid w:val="005E4270"/>
    <w:rsid w:val="005E5786"/>
    <w:rsid w:val="005E61C6"/>
    <w:rsid w:val="005E6499"/>
    <w:rsid w:val="005F06B4"/>
    <w:rsid w:val="005F2B6E"/>
    <w:rsid w:val="005F4D9D"/>
    <w:rsid w:val="00600772"/>
    <w:rsid w:val="00601F10"/>
    <w:rsid w:val="006020B5"/>
    <w:rsid w:val="00602F87"/>
    <w:rsid w:val="006040CB"/>
    <w:rsid w:val="006047D7"/>
    <w:rsid w:val="00605C71"/>
    <w:rsid w:val="00605F18"/>
    <w:rsid w:val="006079CD"/>
    <w:rsid w:val="00610965"/>
    <w:rsid w:val="0061108B"/>
    <w:rsid w:val="00611F4F"/>
    <w:rsid w:val="006125DC"/>
    <w:rsid w:val="00613005"/>
    <w:rsid w:val="00613E59"/>
    <w:rsid w:val="0061612B"/>
    <w:rsid w:val="00616E84"/>
    <w:rsid w:val="00620886"/>
    <w:rsid w:val="00620983"/>
    <w:rsid w:val="00620DCF"/>
    <w:rsid w:val="00621059"/>
    <w:rsid w:val="006210EE"/>
    <w:rsid w:val="006221AD"/>
    <w:rsid w:val="006229F1"/>
    <w:rsid w:val="00622A4D"/>
    <w:rsid w:val="0062396C"/>
    <w:rsid w:val="00624075"/>
    <w:rsid w:val="006247D0"/>
    <w:rsid w:val="0062491B"/>
    <w:rsid w:val="00625724"/>
    <w:rsid w:val="00626245"/>
    <w:rsid w:val="00626BE9"/>
    <w:rsid w:val="006271F5"/>
    <w:rsid w:val="006276A4"/>
    <w:rsid w:val="00627E73"/>
    <w:rsid w:val="00630034"/>
    <w:rsid w:val="006318DE"/>
    <w:rsid w:val="00631BF6"/>
    <w:rsid w:val="00633E27"/>
    <w:rsid w:val="00635183"/>
    <w:rsid w:val="006355CB"/>
    <w:rsid w:val="00635AA0"/>
    <w:rsid w:val="006364B1"/>
    <w:rsid w:val="00636E01"/>
    <w:rsid w:val="00643703"/>
    <w:rsid w:val="0064403A"/>
    <w:rsid w:val="0064469F"/>
    <w:rsid w:val="00645133"/>
    <w:rsid w:val="00645ADB"/>
    <w:rsid w:val="00645C19"/>
    <w:rsid w:val="006468F2"/>
    <w:rsid w:val="006479FB"/>
    <w:rsid w:val="006509B4"/>
    <w:rsid w:val="006525E6"/>
    <w:rsid w:val="00652E84"/>
    <w:rsid w:val="00653814"/>
    <w:rsid w:val="00654FC5"/>
    <w:rsid w:val="00655671"/>
    <w:rsid w:val="00656099"/>
    <w:rsid w:val="006567E5"/>
    <w:rsid w:val="00656861"/>
    <w:rsid w:val="006574E4"/>
    <w:rsid w:val="0065791F"/>
    <w:rsid w:val="006579F6"/>
    <w:rsid w:val="00657BAA"/>
    <w:rsid w:val="00660A21"/>
    <w:rsid w:val="0066129E"/>
    <w:rsid w:val="006622D4"/>
    <w:rsid w:val="00662DFA"/>
    <w:rsid w:val="00664139"/>
    <w:rsid w:val="0066743F"/>
    <w:rsid w:val="00670500"/>
    <w:rsid w:val="00672282"/>
    <w:rsid w:val="00672470"/>
    <w:rsid w:val="00672A10"/>
    <w:rsid w:val="00675BA1"/>
    <w:rsid w:val="00675D4C"/>
    <w:rsid w:val="00677BC1"/>
    <w:rsid w:val="006818A0"/>
    <w:rsid w:val="00681D1C"/>
    <w:rsid w:val="00683CA1"/>
    <w:rsid w:val="006843AF"/>
    <w:rsid w:val="006846F8"/>
    <w:rsid w:val="00685ED0"/>
    <w:rsid w:val="00685FE6"/>
    <w:rsid w:val="006862A1"/>
    <w:rsid w:val="006865EF"/>
    <w:rsid w:val="006871F4"/>
    <w:rsid w:val="006920D9"/>
    <w:rsid w:val="0069279A"/>
    <w:rsid w:val="00693EC2"/>
    <w:rsid w:val="00694733"/>
    <w:rsid w:val="006958C7"/>
    <w:rsid w:val="006A0840"/>
    <w:rsid w:val="006A08AF"/>
    <w:rsid w:val="006A0B79"/>
    <w:rsid w:val="006A0B9B"/>
    <w:rsid w:val="006A0DFD"/>
    <w:rsid w:val="006A1A4E"/>
    <w:rsid w:val="006A2123"/>
    <w:rsid w:val="006A2864"/>
    <w:rsid w:val="006A2EFF"/>
    <w:rsid w:val="006A46D5"/>
    <w:rsid w:val="006A4FDF"/>
    <w:rsid w:val="006A603E"/>
    <w:rsid w:val="006A633D"/>
    <w:rsid w:val="006A684D"/>
    <w:rsid w:val="006A758C"/>
    <w:rsid w:val="006A768C"/>
    <w:rsid w:val="006A77F5"/>
    <w:rsid w:val="006B11E9"/>
    <w:rsid w:val="006B1B04"/>
    <w:rsid w:val="006B1C14"/>
    <w:rsid w:val="006B2C68"/>
    <w:rsid w:val="006B40EA"/>
    <w:rsid w:val="006B4866"/>
    <w:rsid w:val="006B4E76"/>
    <w:rsid w:val="006B4F1F"/>
    <w:rsid w:val="006B4F51"/>
    <w:rsid w:val="006B4F6D"/>
    <w:rsid w:val="006B5362"/>
    <w:rsid w:val="006B5EE7"/>
    <w:rsid w:val="006B6F6C"/>
    <w:rsid w:val="006B7B6B"/>
    <w:rsid w:val="006C0285"/>
    <w:rsid w:val="006C0730"/>
    <w:rsid w:val="006C1D46"/>
    <w:rsid w:val="006C374D"/>
    <w:rsid w:val="006C38E9"/>
    <w:rsid w:val="006C5BBB"/>
    <w:rsid w:val="006C5C3E"/>
    <w:rsid w:val="006C649F"/>
    <w:rsid w:val="006D0639"/>
    <w:rsid w:val="006D080A"/>
    <w:rsid w:val="006D09FC"/>
    <w:rsid w:val="006D0DDA"/>
    <w:rsid w:val="006D0F3A"/>
    <w:rsid w:val="006D0F8E"/>
    <w:rsid w:val="006D1CB7"/>
    <w:rsid w:val="006D1E8A"/>
    <w:rsid w:val="006D227A"/>
    <w:rsid w:val="006D247D"/>
    <w:rsid w:val="006D24A6"/>
    <w:rsid w:val="006D3891"/>
    <w:rsid w:val="006D4079"/>
    <w:rsid w:val="006D4455"/>
    <w:rsid w:val="006D479F"/>
    <w:rsid w:val="006D4E97"/>
    <w:rsid w:val="006D5059"/>
    <w:rsid w:val="006D53D3"/>
    <w:rsid w:val="006D6553"/>
    <w:rsid w:val="006D6A7D"/>
    <w:rsid w:val="006D7E0B"/>
    <w:rsid w:val="006E0762"/>
    <w:rsid w:val="006E1054"/>
    <w:rsid w:val="006E1FC6"/>
    <w:rsid w:val="006E2F9C"/>
    <w:rsid w:val="006E3BC1"/>
    <w:rsid w:val="006E3ECB"/>
    <w:rsid w:val="006E4B36"/>
    <w:rsid w:val="006E545D"/>
    <w:rsid w:val="006E5CDD"/>
    <w:rsid w:val="006E5F66"/>
    <w:rsid w:val="006E66FA"/>
    <w:rsid w:val="006E78D9"/>
    <w:rsid w:val="006E7DDB"/>
    <w:rsid w:val="006E7FC2"/>
    <w:rsid w:val="006F17D4"/>
    <w:rsid w:val="006F2518"/>
    <w:rsid w:val="006F2526"/>
    <w:rsid w:val="006F2B0C"/>
    <w:rsid w:val="006F317C"/>
    <w:rsid w:val="006F3309"/>
    <w:rsid w:val="006F4D40"/>
    <w:rsid w:val="006F55D5"/>
    <w:rsid w:val="006F59EE"/>
    <w:rsid w:val="006F5AE1"/>
    <w:rsid w:val="006F5C14"/>
    <w:rsid w:val="006F6A8C"/>
    <w:rsid w:val="00702600"/>
    <w:rsid w:val="00703487"/>
    <w:rsid w:val="007042B6"/>
    <w:rsid w:val="0070462B"/>
    <w:rsid w:val="00704DE5"/>
    <w:rsid w:val="00712018"/>
    <w:rsid w:val="007122BA"/>
    <w:rsid w:val="00712CE0"/>
    <w:rsid w:val="00712CEA"/>
    <w:rsid w:val="00712E80"/>
    <w:rsid w:val="0071371F"/>
    <w:rsid w:val="00715904"/>
    <w:rsid w:val="00716FC7"/>
    <w:rsid w:val="00717B48"/>
    <w:rsid w:val="00720672"/>
    <w:rsid w:val="007214A0"/>
    <w:rsid w:val="00721946"/>
    <w:rsid w:val="007237B2"/>
    <w:rsid w:val="00724D5F"/>
    <w:rsid w:val="0072703E"/>
    <w:rsid w:val="00730227"/>
    <w:rsid w:val="00730FCD"/>
    <w:rsid w:val="00731177"/>
    <w:rsid w:val="00731E38"/>
    <w:rsid w:val="0073213E"/>
    <w:rsid w:val="007327A8"/>
    <w:rsid w:val="00733BE5"/>
    <w:rsid w:val="00734506"/>
    <w:rsid w:val="00734906"/>
    <w:rsid w:val="00736B37"/>
    <w:rsid w:val="0073796E"/>
    <w:rsid w:val="00742518"/>
    <w:rsid w:val="0074350E"/>
    <w:rsid w:val="0074648F"/>
    <w:rsid w:val="00746814"/>
    <w:rsid w:val="0074797C"/>
    <w:rsid w:val="007508FC"/>
    <w:rsid w:val="00750C27"/>
    <w:rsid w:val="00751A1B"/>
    <w:rsid w:val="00751EB5"/>
    <w:rsid w:val="00754BEA"/>
    <w:rsid w:val="007556FB"/>
    <w:rsid w:val="00756F9D"/>
    <w:rsid w:val="00760506"/>
    <w:rsid w:val="007624F5"/>
    <w:rsid w:val="00763395"/>
    <w:rsid w:val="00764780"/>
    <w:rsid w:val="0076511C"/>
    <w:rsid w:val="00765191"/>
    <w:rsid w:val="007662EB"/>
    <w:rsid w:val="00770625"/>
    <w:rsid w:val="0077077D"/>
    <w:rsid w:val="007726AA"/>
    <w:rsid w:val="00772ADC"/>
    <w:rsid w:val="00772EF6"/>
    <w:rsid w:val="0077368A"/>
    <w:rsid w:val="0077781B"/>
    <w:rsid w:val="00780E8E"/>
    <w:rsid w:val="007819D9"/>
    <w:rsid w:val="00782ED9"/>
    <w:rsid w:val="00783853"/>
    <w:rsid w:val="00784134"/>
    <w:rsid w:val="00784C86"/>
    <w:rsid w:val="00785041"/>
    <w:rsid w:val="00785D48"/>
    <w:rsid w:val="00786F5C"/>
    <w:rsid w:val="007872CB"/>
    <w:rsid w:val="007873BC"/>
    <w:rsid w:val="00791D1F"/>
    <w:rsid w:val="007928FF"/>
    <w:rsid w:val="00792D99"/>
    <w:rsid w:val="00793034"/>
    <w:rsid w:val="0079321F"/>
    <w:rsid w:val="00794525"/>
    <w:rsid w:val="0079612A"/>
    <w:rsid w:val="007966F7"/>
    <w:rsid w:val="00797270"/>
    <w:rsid w:val="007A13EF"/>
    <w:rsid w:val="007A25CC"/>
    <w:rsid w:val="007A360D"/>
    <w:rsid w:val="007A4569"/>
    <w:rsid w:val="007A5B9B"/>
    <w:rsid w:val="007A66FB"/>
    <w:rsid w:val="007B208D"/>
    <w:rsid w:val="007B2E0F"/>
    <w:rsid w:val="007B4378"/>
    <w:rsid w:val="007B4688"/>
    <w:rsid w:val="007B47B9"/>
    <w:rsid w:val="007C0003"/>
    <w:rsid w:val="007C09BC"/>
    <w:rsid w:val="007C4257"/>
    <w:rsid w:val="007C4837"/>
    <w:rsid w:val="007C48DB"/>
    <w:rsid w:val="007C507D"/>
    <w:rsid w:val="007C5354"/>
    <w:rsid w:val="007C5A0B"/>
    <w:rsid w:val="007C6382"/>
    <w:rsid w:val="007C716D"/>
    <w:rsid w:val="007D0846"/>
    <w:rsid w:val="007D087E"/>
    <w:rsid w:val="007D0B0E"/>
    <w:rsid w:val="007D16AE"/>
    <w:rsid w:val="007D1D5D"/>
    <w:rsid w:val="007D254E"/>
    <w:rsid w:val="007D2D48"/>
    <w:rsid w:val="007D3C07"/>
    <w:rsid w:val="007D4892"/>
    <w:rsid w:val="007D4934"/>
    <w:rsid w:val="007D55DF"/>
    <w:rsid w:val="007D7788"/>
    <w:rsid w:val="007D7DD0"/>
    <w:rsid w:val="007E0675"/>
    <w:rsid w:val="007E171A"/>
    <w:rsid w:val="007E26B6"/>
    <w:rsid w:val="007E5C69"/>
    <w:rsid w:val="007E6FD2"/>
    <w:rsid w:val="007E7BCF"/>
    <w:rsid w:val="007F03A7"/>
    <w:rsid w:val="007F0915"/>
    <w:rsid w:val="007F2D05"/>
    <w:rsid w:val="007F3B0D"/>
    <w:rsid w:val="007F4664"/>
    <w:rsid w:val="007F4E69"/>
    <w:rsid w:val="007F5028"/>
    <w:rsid w:val="007F5832"/>
    <w:rsid w:val="007F5E7A"/>
    <w:rsid w:val="007F61E2"/>
    <w:rsid w:val="007F6EEA"/>
    <w:rsid w:val="007F72A0"/>
    <w:rsid w:val="007F73EB"/>
    <w:rsid w:val="008000DA"/>
    <w:rsid w:val="00800599"/>
    <w:rsid w:val="00801375"/>
    <w:rsid w:val="00803130"/>
    <w:rsid w:val="00803415"/>
    <w:rsid w:val="00804002"/>
    <w:rsid w:val="0080401C"/>
    <w:rsid w:val="008042DB"/>
    <w:rsid w:val="008044AE"/>
    <w:rsid w:val="0080547F"/>
    <w:rsid w:val="0080552B"/>
    <w:rsid w:val="00806F1D"/>
    <w:rsid w:val="008072EB"/>
    <w:rsid w:val="008073AC"/>
    <w:rsid w:val="008079BD"/>
    <w:rsid w:val="00807F49"/>
    <w:rsid w:val="0081030B"/>
    <w:rsid w:val="00811551"/>
    <w:rsid w:val="0081323B"/>
    <w:rsid w:val="00813F7D"/>
    <w:rsid w:val="00814123"/>
    <w:rsid w:val="00815017"/>
    <w:rsid w:val="00815DED"/>
    <w:rsid w:val="00816614"/>
    <w:rsid w:val="0081786D"/>
    <w:rsid w:val="00820434"/>
    <w:rsid w:val="008207C5"/>
    <w:rsid w:val="00822B20"/>
    <w:rsid w:val="00823460"/>
    <w:rsid w:val="0082350C"/>
    <w:rsid w:val="00825127"/>
    <w:rsid w:val="00826186"/>
    <w:rsid w:val="00826355"/>
    <w:rsid w:val="00827EBE"/>
    <w:rsid w:val="00831D5F"/>
    <w:rsid w:val="008347E6"/>
    <w:rsid w:val="00834B88"/>
    <w:rsid w:val="00834BA5"/>
    <w:rsid w:val="00834D99"/>
    <w:rsid w:val="00835438"/>
    <w:rsid w:val="00835CFC"/>
    <w:rsid w:val="008367DD"/>
    <w:rsid w:val="0083764A"/>
    <w:rsid w:val="00840398"/>
    <w:rsid w:val="0084039A"/>
    <w:rsid w:val="00843F77"/>
    <w:rsid w:val="00844807"/>
    <w:rsid w:val="00844A27"/>
    <w:rsid w:val="008454DB"/>
    <w:rsid w:val="00847170"/>
    <w:rsid w:val="008479C7"/>
    <w:rsid w:val="00847F12"/>
    <w:rsid w:val="00850A18"/>
    <w:rsid w:val="00852AF2"/>
    <w:rsid w:val="00853478"/>
    <w:rsid w:val="0085453B"/>
    <w:rsid w:val="00854573"/>
    <w:rsid w:val="008545BB"/>
    <w:rsid w:val="00856674"/>
    <w:rsid w:val="00857104"/>
    <w:rsid w:val="00860CCC"/>
    <w:rsid w:val="00861355"/>
    <w:rsid w:val="008618A0"/>
    <w:rsid w:val="00863680"/>
    <w:rsid w:val="008659F4"/>
    <w:rsid w:val="00865E7D"/>
    <w:rsid w:val="00866239"/>
    <w:rsid w:val="0086642C"/>
    <w:rsid w:val="00867101"/>
    <w:rsid w:val="00867E99"/>
    <w:rsid w:val="00870E88"/>
    <w:rsid w:val="00870E9D"/>
    <w:rsid w:val="00871090"/>
    <w:rsid w:val="00871674"/>
    <w:rsid w:val="00872474"/>
    <w:rsid w:val="0087272E"/>
    <w:rsid w:val="008730B8"/>
    <w:rsid w:val="00873FFD"/>
    <w:rsid w:val="00874A85"/>
    <w:rsid w:val="00875C6E"/>
    <w:rsid w:val="00876A03"/>
    <w:rsid w:val="00876B31"/>
    <w:rsid w:val="00876F53"/>
    <w:rsid w:val="00880D31"/>
    <w:rsid w:val="00880EC2"/>
    <w:rsid w:val="008811DB"/>
    <w:rsid w:val="00881426"/>
    <w:rsid w:val="008815FE"/>
    <w:rsid w:val="008847D7"/>
    <w:rsid w:val="008851A4"/>
    <w:rsid w:val="0088690C"/>
    <w:rsid w:val="00886AED"/>
    <w:rsid w:val="00891277"/>
    <w:rsid w:val="00891F09"/>
    <w:rsid w:val="00892D93"/>
    <w:rsid w:val="00893AFD"/>
    <w:rsid w:val="00893DED"/>
    <w:rsid w:val="00894041"/>
    <w:rsid w:val="00894CFE"/>
    <w:rsid w:val="00894DC6"/>
    <w:rsid w:val="00895347"/>
    <w:rsid w:val="00895F7B"/>
    <w:rsid w:val="008A007E"/>
    <w:rsid w:val="008A0674"/>
    <w:rsid w:val="008A1345"/>
    <w:rsid w:val="008A1379"/>
    <w:rsid w:val="008A1A9F"/>
    <w:rsid w:val="008A3B74"/>
    <w:rsid w:val="008A3F21"/>
    <w:rsid w:val="008A423F"/>
    <w:rsid w:val="008A5451"/>
    <w:rsid w:val="008A5B6A"/>
    <w:rsid w:val="008A6FBB"/>
    <w:rsid w:val="008B1DC2"/>
    <w:rsid w:val="008B4716"/>
    <w:rsid w:val="008B52D9"/>
    <w:rsid w:val="008B738C"/>
    <w:rsid w:val="008B7470"/>
    <w:rsid w:val="008B7EA6"/>
    <w:rsid w:val="008C15A4"/>
    <w:rsid w:val="008C4279"/>
    <w:rsid w:val="008C5126"/>
    <w:rsid w:val="008C5C73"/>
    <w:rsid w:val="008D1065"/>
    <w:rsid w:val="008D1D3A"/>
    <w:rsid w:val="008D2437"/>
    <w:rsid w:val="008D2A51"/>
    <w:rsid w:val="008D3774"/>
    <w:rsid w:val="008D4C3B"/>
    <w:rsid w:val="008D6CA9"/>
    <w:rsid w:val="008D7A99"/>
    <w:rsid w:val="008D7DDE"/>
    <w:rsid w:val="008E0EF6"/>
    <w:rsid w:val="008E3D50"/>
    <w:rsid w:val="008E3F74"/>
    <w:rsid w:val="008E433E"/>
    <w:rsid w:val="008E7A8C"/>
    <w:rsid w:val="008F0442"/>
    <w:rsid w:val="008F0D11"/>
    <w:rsid w:val="008F1A44"/>
    <w:rsid w:val="008F2CD6"/>
    <w:rsid w:val="008F31B6"/>
    <w:rsid w:val="008F529E"/>
    <w:rsid w:val="008F74FB"/>
    <w:rsid w:val="00900598"/>
    <w:rsid w:val="009006BB"/>
    <w:rsid w:val="00902663"/>
    <w:rsid w:val="0090295A"/>
    <w:rsid w:val="00903E98"/>
    <w:rsid w:val="00903F0A"/>
    <w:rsid w:val="00904027"/>
    <w:rsid w:val="009054CC"/>
    <w:rsid w:val="00905A7C"/>
    <w:rsid w:val="00905CF4"/>
    <w:rsid w:val="0090663A"/>
    <w:rsid w:val="009127E1"/>
    <w:rsid w:val="009136F0"/>
    <w:rsid w:val="00915259"/>
    <w:rsid w:val="009156E6"/>
    <w:rsid w:val="00916B82"/>
    <w:rsid w:val="00916F1B"/>
    <w:rsid w:val="00920C71"/>
    <w:rsid w:val="009233D6"/>
    <w:rsid w:val="00924665"/>
    <w:rsid w:val="0092488B"/>
    <w:rsid w:val="00925C74"/>
    <w:rsid w:val="00926CEA"/>
    <w:rsid w:val="0092760A"/>
    <w:rsid w:val="009304E0"/>
    <w:rsid w:val="00930904"/>
    <w:rsid w:val="009314CB"/>
    <w:rsid w:val="0093222D"/>
    <w:rsid w:val="00932365"/>
    <w:rsid w:val="00932D99"/>
    <w:rsid w:val="00932F42"/>
    <w:rsid w:val="009339D3"/>
    <w:rsid w:val="00933C64"/>
    <w:rsid w:val="00933E39"/>
    <w:rsid w:val="0093417B"/>
    <w:rsid w:val="00935D14"/>
    <w:rsid w:val="00936EDC"/>
    <w:rsid w:val="009400CF"/>
    <w:rsid w:val="0094014F"/>
    <w:rsid w:val="00940A07"/>
    <w:rsid w:val="00940C5B"/>
    <w:rsid w:val="00941723"/>
    <w:rsid w:val="00941CB4"/>
    <w:rsid w:val="00943062"/>
    <w:rsid w:val="00943A9F"/>
    <w:rsid w:val="00943D25"/>
    <w:rsid w:val="00944904"/>
    <w:rsid w:val="009462B9"/>
    <w:rsid w:val="0094661A"/>
    <w:rsid w:val="00950C74"/>
    <w:rsid w:val="009523E4"/>
    <w:rsid w:val="009532FC"/>
    <w:rsid w:val="00953E2E"/>
    <w:rsid w:val="00953F36"/>
    <w:rsid w:val="00954E6A"/>
    <w:rsid w:val="009558AE"/>
    <w:rsid w:val="00955F79"/>
    <w:rsid w:val="00957276"/>
    <w:rsid w:val="00960DEE"/>
    <w:rsid w:val="009619FB"/>
    <w:rsid w:val="00961A2C"/>
    <w:rsid w:val="00961F8F"/>
    <w:rsid w:val="00963D06"/>
    <w:rsid w:val="00963E5E"/>
    <w:rsid w:val="00963F54"/>
    <w:rsid w:val="00964197"/>
    <w:rsid w:val="00971DF2"/>
    <w:rsid w:val="00972080"/>
    <w:rsid w:val="009752E0"/>
    <w:rsid w:val="00976069"/>
    <w:rsid w:val="00977D81"/>
    <w:rsid w:val="009817F1"/>
    <w:rsid w:val="009823E4"/>
    <w:rsid w:val="00982ED8"/>
    <w:rsid w:val="00983DEA"/>
    <w:rsid w:val="0098652F"/>
    <w:rsid w:val="009865D0"/>
    <w:rsid w:val="009873B6"/>
    <w:rsid w:val="00987BEC"/>
    <w:rsid w:val="00993BF5"/>
    <w:rsid w:val="009943C7"/>
    <w:rsid w:val="00994B31"/>
    <w:rsid w:val="009963CB"/>
    <w:rsid w:val="00997B8A"/>
    <w:rsid w:val="009A0163"/>
    <w:rsid w:val="009A05B4"/>
    <w:rsid w:val="009A0F7E"/>
    <w:rsid w:val="009A17F3"/>
    <w:rsid w:val="009A367D"/>
    <w:rsid w:val="009A3804"/>
    <w:rsid w:val="009A3B51"/>
    <w:rsid w:val="009A3E28"/>
    <w:rsid w:val="009A3FE8"/>
    <w:rsid w:val="009A4573"/>
    <w:rsid w:val="009A5AD4"/>
    <w:rsid w:val="009A6E33"/>
    <w:rsid w:val="009A7DFB"/>
    <w:rsid w:val="009B03FF"/>
    <w:rsid w:val="009B2E76"/>
    <w:rsid w:val="009B39C3"/>
    <w:rsid w:val="009B412B"/>
    <w:rsid w:val="009B5E9E"/>
    <w:rsid w:val="009B65F6"/>
    <w:rsid w:val="009B6AA4"/>
    <w:rsid w:val="009B7E8C"/>
    <w:rsid w:val="009C1A98"/>
    <w:rsid w:val="009C35AA"/>
    <w:rsid w:val="009C3BA2"/>
    <w:rsid w:val="009C530F"/>
    <w:rsid w:val="009C5437"/>
    <w:rsid w:val="009C632C"/>
    <w:rsid w:val="009D2B7D"/>
    <w:rsid w:val="009D56FE"/>
    <w:rsid w:val="009D6772"/>
    <w:rsid w:val="009D6776"/>
    <w:rsid w:val="009E04BE"/>
    <w:rsid w:val="009E0986"/>
    <w:rsid w:val="009E0AB4"/>
    <w:rsid w:val="009E3096"/>
    <w:rsid w:val="009E396E"/>
    <w:rsid w:val="009E40BA"/>
    <w:rsid w:val="009E5040"/>
    <w:rsid w:val="009E5AC2"/>
    <w:rsid w:val="009E6066"/>
    <w:rsid w:val="009E7127"/>
    <w:rsid w:val="009E7742"/>
    <w:rsid w:val="009E7EC4"/>
    <w:rsid w:val="009F00A1"/>
    <w:rsid w:val="009F11A0"/>
    <w:rsid w:val="009F346D"/>
    <w:rsid w:val="009F447D"/>
    <w:rsid w:val="00A0041F"/>
    <w:rsid w:val="00A02EDA"/>
    <w:rsid w:val="00A03376"/>
    <w:rsid w:val="00A0375E"/>
    <w:rsid w:val="00A04111"/>
    <w:rsid w:val="00A04B4B"/>
    <w:rsid w:val="00A05604"/>
    <w:rsid w:val="00A0612D"/>
    <w:rsid w:val="00A064C0"/>
    <w:rsid w:val="00A06791"/>
    <w:rsid w:val="00A06A4F"/>
    <w:rsid w:val="00A07041"/>
    <w:rsid w:val="00A0732D"/>
    <w:rsid w:val="00A076F0"/>
    <w:rsid w:val="00A12AE2"/>
    <w:rsid w:val="00A1328C"/>
    <w:rsid w:val="00A15D76"/>
    <w:rsid w:val="00A15D80"/>
    <w:rsid w:val="00A1618A"/>
    <w:rsid w:val="00A17BAD"/>
    <w:rsid w:val="00A17ED9"/>
    <w:rsid w:val="00A206BF"/>
    <w:rsid w:val="00A21882"/>
    <w:rsid w:val="00A21C6F"/>
    <w:rsid w:val="00A233D7"/>
    <w:rsid w:val="00A25F42"/>
    <w:rsid w:val="00A265AA"/>
    <w:rsid w:val="00A26A8E"/>
    <w:rsid w:val="00A26DB9"/>
    <w:rsid w:val="00A30042"/>
    <w:rsid w:val="00A30228"/>
    <w:rsid w:val="00A30DD6"/>
    <w:rsid w:val="00A31A43"/>
    <w:rsid w:val="00A3281F"/>
    <w:rsid w:val="00A32BBB"/>
    <w:rsid w:val="00A34566"/>
    <w:rsid w:val="00A34DB1"/>
    <w:rsid w:val="00A34E6A"/>
    <w:rsid w:val="00A34FCA"/>
    <w:rsid w:val="00A37698"/>
    <w:rsid w:val="00A41C47"/>
    <w:rsid w:val="00A41CDA"/>
    <w:rsid w:val="00A42655"/>
    <w:rsid w:val="00A42DA9"/>
    <w:rsid w:val="00A44409"/>
    <w:rsid w:val="00A44E92"/>
    <w:rsid w:val="00A4598F"/>
    <w:rsid w:val="00A45E4A"/>
    <w:rsid w:val="00A46860"/>
    <w:rsid w:val="00A475DE"/>
    <w:rsid w:val="00A47F69"/>
    <w:rsid w:val="00A50662"/>
    <w:rsid w:val="00A51280"/>
    <w:rsid w:val="00A51627"/>
    <w:rsid w:val="00A530B8"/>
    <w:rsid w:val="00A547B8"/>
    <w:rsid w:val="00A55277"/>
    <w:rsid w:val="00A559FA"/>
    <w:rsid w:val="00A55C84"/>
    <w:rsid w:val="00A56694"/>
    <w:rsid w:val="00A60AED"/>
    <w:rsid w:val="00A61069"/>
    <w:rsid w:val="00A6143C"/>
    <w:rsid w:val="00A62C73"/>
    <w:rsid w:val="00A64EA1"/>
    <w:rsid w:val="00A6650F"/>
    <w:rsid w:val="00A66A01"/>
    <w:rsid w:val="00A66D7A"/>
    <w:rsid w:val="00A67B06"/>
    <w:rsid w:val="00A717FD"/>
    <w:rsid w:val="00A719F0"/>
    <w:rsid w:val="00A729B1"/>
    <w:rsid w:val="00A72B15"/>
    <w:rsid w:val="00A73EE8"/>
    <w:rsid w:val="00A74961"/>
    <w:rsid w:val="00A756D5"/>
    <w:rsid w:val="00A816C4"/>
    <w:rsid w:val="00A86223"/>
    <w:rsid w:val="00A863E9"/>
    <w:rsid w:val="00A86567"/>
    <w:rsid w:val="00A86643"/>
    <w:rsid w:val="00A86E9F"/>
    <w:rsid w:val="00A873F9"/>
    <w:rsid w:val="00A875F9"/>
    <w:rsid w:val="00A87CA7"/>
    <w:rsid w:val="00A87D09"/>
    <w:rsid w:val="00A90535"/>
    <w:rsid w:val="00A922ED"/>
    <w:rsid w:val="00A92702"/>
    <w:rsid w:val="00A94052"/>
    <w:rsid w:val="00A940B7"/>
    <w:rsid w:val="00A94D03"/>
    <w:rsid w:val="00A94E9F"/>
    <w:rsid w:val="00A97BF2"/>
    <w:rsid w:val="00A97C24"/>
    <w:rsid w:val="00AA1585"/>
    <w:rsid w:val="00AA1D20"/>
    <w:rsid w:val="00AA2DF1"/>
    <w:rsid w:val="00AA3669"/>
    <w:rsid w:val="00AA3BAE"/>
    <w:rsid w:val="00AA52B8"/>
    <w:rsid w:val="00AA5833"/>
    <w:rsid w:val="00AA6AF7"/>
    <w:rsid w:val="00AA7C58"/>
    <w:rsid w:val="00AA7E28"/>
    <w:rsid w:val="00AB02D0"/>
    <w:rsid w:val="00AB0758"/>
    <w:rsid w:val="00AB24D6"/>
    <w:rsid w:val="00AB3838"/>
    <w:rsid w:val="00AB652E"/>
    <w:rsid w:val="00AB659B"/>
    <w:rsid w:val="00AB71DB"/>
    <w:rsid w:val="00AC23EE"/>
    <w:rsid w:val="00AC2B53"/>
    <w:rsid w:val="00AC406B"/>
    <w:rsid w:val="00AC4E3B"/>
    <w:rsid w:val="00AC50E6"/>
    <w:rsid w:val="00AC53D0"/>
    <w:rsid w:val="00AD0133"/>
    <w:rsid w:val="00AD1007"/>
    <w:rsid w:val="00AD207B"/>
    <w:rsid w:val="00AD34A5"/>
    <w:rsid w:val="00AD3F65"/>
    <w:rsid w:val="00AD4E1F"/>
    <w:rsid w:val="00AD50C2"/>
    <w:rsid w:val="00AD5DB2"/>
    <w:rsid w:val="00AD7864"/>
    <w:rsid w:val="00AE272E"/>
    <w:rsid w:val="00AE29C1"/>
    <w:rsid w:val="00AE4518"/>
    <w:rsid w:val="00AE45BC"/>
    <w:rsid w:val="00AE7B53"/>
    <w:rsid w:val="00AF01AC"/>
    <w:rsid w:val="00AF0FB7"/>
    <w:rsid w:val="00AF2235"/>
    <w:rsid w:val="00AF362B"/>
    <w:rsid w:val="00AF36A8"/>
    <w:rsid w:val="00AF40CE"/>
    <w:rsid w:val="00AF5B59"/>
    <w:rsid w:val="00AF6396"/>
    <w:rsid w:val="00AF6CE0"/>
    <w:rsid w:val="00B002C6"/>
    <w:rsid w:val="00B00418"/>
    <w:rsid w:val="00B00A3C"/>
    <w:rsid w:val="00B00B14"/>
    <w:rsid w:val="00B01137"/>
    <w:rsid w:val="00B02A39"/>
    <w:rsid w:val="00B031B5"/>
    <w:rsid w:val="00B037D8"/>
    <w:rsid w:val="00B0616F"/>
    <w:rsid w:val="00B06F39"/>
    <w:rsid w:val="00B07665"/>
    <w:rsid w:val="00B077C3"/>
    <w:rsid w:val="00B100D1"/>
    <w:rsid w:val="00B10E22"/>
    <w:rsid w:val="00B114E8"/>
    <w:rsid w:val="00B1179D"/>
    <w:rsid w:val="00B14516"/>
    <w:rsid w:val="00B155AD"/>
    <w:rsid w:val="00B15628"/>
    <w:rsid w:val="00B15947"/>
    <w:rsid w:val="00B16697"/>
    <w:rsid w:val="00B179DB"/>
    <w:rsid w:val="00B208A4"/>
    <w:rsid w:val="00B2091E"/>
    <w:rsid w:val="00B21D48"/>
    <w:rsid w:val="00B21EA1"/>
    <w:rsid w:val="00B225AB"/>
    <w:rsid w:val="00B22655"/>
    <w:rsid w:val="00B23807"/>
    <w:rsid w:val="00B2420F"/>
    <w:rsid w:val="00B26150"/>
    <w:rsid w:val="00B26771"/>
    <w:rsid w:val="00B30906"/>
    <w:rsid w:val="00B31305"/>
    <w:rsid w:val="00B3141A"/>
    <w:rsid w:val="00B31955"/>
    <w:rsid w:val="00B32595"/>
    <w:rsid w:val="00B32E1A"/>
    <w:rsid w:val="00B34115"/>
    <w:rsid w:val="00B36112"/>
    <w:rsid w:val="00B36999"/>
    <w:rsid w:val="00B37101"/>
    <w:rsid w:val="00B3774C"/>
    <w:rsid w:val="00B40014"/>
    <w:rsid w:val="00B4002F"/>
    <w:rsid w:val="00B45A08"/>
    <w:rsid w:val="00B45D33"/>
    <w:rsid w:val="00B46379"/>
    <w:rsid w:val="00B4753E"/>
    <w:rsid w:val="00B4764C"/>
    <w:rsid w:val="00B50E99"/>
    <w:rsid w:val="00B5374E"/>
    <w:rsid w:val="00B54E9F"/>
    <w:rsid w:val="00B57EBB"/>
    <w:rsid w:val="00B616FF"/>
    <w:rsid w:val="00B61C5B"/>
    <w:rsid w:val="00B62913"/>
    <w:rsid w:val="00B63E02"/>
    <w:rsid w:val="00B667A2"/>
    <w:rsid w:val="00B66A88"/>
    <w:rsid w:val="00B66C7F"/>
    <w:rsid w:val="00B66DE0"/>
    <w:rsid w:val="00B703DE"/>
    <w:rsid w:val="00B70F8C"/>
    <w:rsid w:val="00B71B89"/>
    <w:rsid w:val="00B727FD"/>
    <w:rsid w:val="00B72B2D"/>
    <w:rsid w:val="00B73BE8"/>
    <w:rsid w:val="00B74847"/>
    <w:rsid w:val="00B74C11"/>
    <w:rsid w:val="00B74DAD"/>
    <w:rsid w:val="00B76E2E"/>
    <w:rsid w:val="00B808CC"/>
    <w:rsid w:val="00B80E61"/>
    <w:rsid w:val="00B8194A"/>
    <w:rsid w:val="00B819DB"/>
    <w:rsid w:val="00B82E8D"/>
    <w:rsid w:val="00B83E9F"/>
    <w:rsid w:val="00B84212"/>
    <w:rsid w:val="00B862E7"/>
    <w:rsid w:val="00B90A45"/>
    <w:rsid w:val="00B90BFE"/>
    <w:rsid w:val="00B913AF"/>
    <w:rsid w:val="00B9306E"/>
    <w:rsid w:val="00B940D8"/>
    <w:rsid w:val="00B9469B"/>
    <w:rsid w:val="00B94B87"/>
    <w:rsid w:val="00B95688"/>
    <w:rsid w:val="00B960AD"/>
    <w:rsid w:val="00B96472"/>
    <w:rsid w:val="00B97CA2"/>
    <w:rsid w:val="00BA1926"/>
    <w:rsid w:val="00BA49FC"/>
    <w:rsid w:val="00BA4B71"/>
    <w:rsid w:val="00BA5075"/>
    <w:rsid w:val="00BA681F"/>
    <w:rsid w:val="00BA68D5"/>
    <w:rsid w:val="00BA691A"/>
    <w:rsid w:val="00BB01F3"/>
    <w:rsid w:val="00BB0646"/>
    <w:rsid w:val="00BB0FE3"/>
    <w:rsid w:val="00BB231F"/>
    <w:rsid w:val="00BB3428"/>
    <w:rsid w:val="00BB3521"/>
    <w:rsid w:val="00BB3BCB"/>
    <w:rsid w:val="00BB4005"/>
    <w:rsid w:val="00BB403F"/>
    <w:rsid w:val="00BB522C"/>
    <w:rsid w:val="00BB751A"/>
    <w:rsid w:val="00BB7A59"/>
    <w:rsid w:val="00BC0655"/>
    <w:rsid w:val="00BC32E9"/>
    <w:rsid w:val="00BC3AA1"/>
    <w:rsid w:val="00BC3D3C"/>
    <w:rsid w:val="00BC4493"/>
    <w:rsid w:val="00BC5EF3"/>
    <w:rsid w:val="00BC76D1"/>
    <w:rsid w:val="00BD0D6A"/>
    <w:rsid w:val="00BD14F1"/>
    <w:rsid w:val="00BD18BA"/>
    <w:rsid w:val="00BD2459"/>
    <w:rsid w:val="00BD2871"/>
    <w:rsid w:val="00BD3970"/>
    <w:rsid w:val="00BD3A1A"/>
    <w:rsid w:val="00BD5EB0"/>
    <w:rsid w:val="00BD6BED"/>
    <w:rsid w:val="00BD6E75"/>
    <w:rsid w:val="00BD7A86"/>
    <w:rsid w:val="00BD7C84"/>
    <w:rsid w:val="00BD7DDD"/>
    <w:rsid w:val="00BE020A"/>
    <w:rsid w:val="00BE09E1"/>
    <w:rsid w:val="00BE3355"/>
    <w:rsid w:val="00BE3CF9"/>
    <w:rsid w:val="00BE3EC8"/>
    <w:rsid w:val="00BE5D83"/>
    <w:rsid w:val="00BE6C1A"/>
    <w:rsid w:val="00BF03FC"/>
    <w:rsid w:val="00BF064B"/>
    <w:rsid w:val="00BF0A0B"/>
    <w:rsid w:val="00BF0FB7"/>
    <w:rsid w:val="00BF187A"/>
    <w:rsid w:val="00BF1F44"/>
    <w:rsid w:val="00BF2869"/>
    <w:rsid w:val="00BF3D0B"/>
    <w:rsid w:val="00BF3D91"/>
    <w:rsid w:val="00BF43CD"/>
    <w:rsid w:val="00BF4BF8"/>
    <w:rsid w:val="00BF4E88"/>
    <w:rsid w:val="00BF5128"/>
    <w:rsid w:val="00BF5C8E"/>
    <w:rsid w:val="00BF5F5C"/>
    <w:rsid w:val="00BF6B87"/>
    <w:rsid w:val="00C021A3"/>
    <w:rsid w:val="00C028B2"/>
    <w:rsid w:val="00C02DB0"/>
    <w:rsid w:val="00C02E89"/>
    <w:rsid w:val="00C0420B"/>
    <w:rsid w:val="00C04381"/>
    <w:rsid w:val="00C04B80"/>
    <w:rsid w:val="00C06121"/>
    <w:rsid w:val="00C062BD"/>
    <w:rsid w:val="00C06A64"/>
    <w:rsid w:val="00C12702"/>
    <w:rsid w:val="00C12B61"/>
    <w:rsid w:val="00C1307C"/>
    <w:rsid w:val="00C133BF"/>
    <w:rsid w:val="00C13715"/>
    <w:rsid w:val="00C13CBD"/>
    <w:rsid w:val="00C13E3C"/>
    <w:rsid w:val="00C1495F"/>
    <w:rsid w:val="00C14C29"/>
    <w:rsid w:val="00C1519F"/>
    <w:rsid w:val="00C162F7"/>
    <w:rsid w:val="00C1636D"/>
    <w:rsid w:val="00C1762D"/>
    <w:rsid w:val="00C17834"/>
    <w:rsid w:val="00C17F5A"/>
    <w:rsid w:val="00C20B9E"/>
    <w:rsid w:val="00C21F48"/>
    <w:rsid w:val="00C22C10"/>
    <w:rsid w:val="00C23A95"/>
    <w:rsid w:val="00C23DEB"/>
    <w:rsid w:val="00C24CCD"/>
    <w:rsid w:val="00C252D0"/>
    <w:rsid w:val="00C25433"/>
    <w:rsid w:val="00C254B4"/>
    <w:rsid w:val="00C25B27"/>
    <w:rsid w:val="00C26C9A"/>
    <w:rsid w:val="00C30285"/>
    <w:rsid w:val="00C320E2"/>
    <w:rsid w:val="00C325C8"/>
    <w:rsid w:val="00C329B0"/>
    <w:rsid w:val="00C3375B"/>
    <w:rsid w:val="00C3450E"/>
    <w:rsid w:val="00C34ABE"/>
    <w:rsid w:val="00C3501B"/>
    <w:rsid w:val="00C35348"/>
    <w:rsid w:val="00C362B7"/>
    <w:rsid w:val="00C364D1"/>
    <w:rsid w:val="00C4014F"/>
    <w:rsid w:val="00C40153"/>
    <w:rsid w:val="00C41894"/>
    <w:rsid w:val="00C41A6A"/>
    <w:rsid w:val="00C41D07"/>
    <w:rsid w:val="00C42258"/>
    <w:rsid w:val="00C43AA2"/>
    <w:rsid w:val="00C43C41"/>
    <w:rsid w:val="00C43F4C"/>
    <w:rsid w:val="00C44A5E"/>
    <w:rsid w:val="00C45F3D"/>
    <w:rsid w:val="00C47CFA"/>
    <w:rsid w:val="00C51DBD"/>
    <w:rsid w:val="00C520A2"/>
    <w:rsid w:val="00C52379"/>
    <w:rsid w:val="00C52564"/>
    <w:rsid w:val="00C54F0F"/>
    <w:rsid w:val="00C54FF0"/>
    <w:rsid w:val="00C55067"/>
    <w:rsid w:val="00C55248"/>
    <w:rsid w:val="00C56875"/>
    <w:rsid w:val="00C570C8"/>
    <w:rsid w:val="00C6060D"/>
    <w:rsid w:val="00C60F93"/>
    <w:rsid w:val="00C62475"/>
    <w:rsid w:val="00C62967"/>
    <w:rsid w:val="00C63A51"/>
    <w:rsid w:val="00C64F2B"/>
    <w:rsid w:val="00C659C1"/>
    <w:rsid w:val="00C66183"/>
    <w:rsid w:val="00C673A3"/>
    <w:rsid w:val="00C6745B"/>
    <w:rsid w:val="00C67DFA"/>
    <w:rsid w:val="00C70AE1"/>
    <w:rsid w:val="00C7155E"/>
    <w:rsid w:val="00C723AC"/>
    <w:rsid w:val="00C73F37"/>
    <w:rsid w:val="00C743AC"/>
    <w:rsid w:val="00C7544D"/>
    <w:rsid w:val="00C756B8"/>
    <w:rsid w:val="00C76E65"/>
    <w:rsid w:val="00C804A6"/>
    <w:rsid w:val="00C80E94"/>
    <w:rsid w:val="00C81F8B"/>
    <w:rsid w:val="00C838CC"/>
    <w:rsid w:val="00C84541"/>
    <w:rsid w:val="00C84830"/>
    <w:rsid w:val="00C84A45"/>
    <w:rsid w:val="00C86596"/>
    <w:rsid w:val="00C86DBD"/>
    <w:rsid w:val="00C877EC"/>
    <w:rsid w:val="00C90006"/>
    <w:rsid w:val="00C9020B"/>
    <w:rsid w:val="00C905C4"/>
    <w:rsid w:val="00C90F69"/>
    <w:rsid w:val="00C915D2"/>
    <w:rsid w:val="00C918D9"/>
    <w:rsid w:val="00C91EE7"/>
    <w:rsid w:val="00C91F73"/>
    <w:rsid w:val="00C96BD1"/>
    <w:rsid w:val="00C96DB0"/>
    <w:rsid w:val="00C971F7"/>
    <w:rsid w:val="00C97FB0"/>
    <w:rsid w:val="00CA31D3"/>
    <w:rsid w:val="00CA3E67"/>
    <w:rsid w:val="00CA451D"/>
    <w:rsid w:val="00CA48D4"/>
    <w:rsid w:val="00CA591D"/>
    <w:rsid w:val="00CA5DED"/>
    <w:rsid w:val="00CB0C19"/>
    <w:rsid w:val="00CB1383"/>
    <w:rsid w:val="00CB2155"/>
    <w:rsid w:val="00CB2F6F"/>
    <w:rsid w:val="00CB2FCE"/>
    <w:rsid w:val="00CB3A27"/>
    <w:rsid w:val="00CB49E8"/>
    <w:rsid w:val="00CB63D1"/>
    <w:rsid w:val="00CB6F08"/>
    <w:rsid w:val="00CC1B7D"/>
    <w:rsid w:val="00CC1D73"/>
    <w:rsid w:val="00CC43DE"/>
    <w:rsid w:val="00CC4498"/>
    <w:rsid w:val="00CC4F5B"/>
    <w:rsid w:val="00CC76F1"/>
    <w:rsid w:val="00CD00D7"/>
    <w:rsid w:val="00CD152F"/>
    <w:rsid w:val="00CD29F5"/>
    <w:rsid w:val="00CD491A"/>
    <w:rsid w:val="00CD4F6F"/>
    <w:rsid w:val="00CD5539"/>
    <w:rsid w:val="00CD5FC2"/>
    <w:rsid w:val="00CD6051"/>
    <w:rsid w:val="00CD667C"/>
    <w:rsid w:val="00CD6726"/>
    <w:rsid w:val="00CD6A2C"/>
    <w:rsid w:val="00CD7D75"/>
    <w:rsid w:val="00CE1188"/>
    <w:rsid w:val="00CE1681"/>
    <w:rsid w:val="00CE2DE2"/>
    <w:rsid w:val="00CE4029"/>
    <w:rsid w:val="00CE491C"/>
    <w:rsid w:val="00CE4E96"/>
    <w:rsid w:val="00CF12A8"/>
    <w:rsid w:val="00CF2E95"/>
    <w:rsid w:val="00CF3116"/>
    <w:rsid w:val="00CF40FD"/>
    <w:rsid w:val="00CF7C76"/>
    <w:rsid w:val="00D000F6"/>
    <w:rsid w:val="00D02064"/>
    <w:rsid w:val="00D0312B"/>
    <w:rsid w:val="00D0442E"/>
    <w:rsid w:val="00D04F2D"/>
    <w:rsid w:val="00D05607"/>
    <w:rsid w:val="00D0725F"/>
    <w:rsid w:val="00D0753C"/>
    <w:rsid w:val="00D078B9"/>
    <w:rsid w:val="00D10552"/>
    <w:rsid w:val="00D10BA3"/>
    <w:rsid w:val="00D12B2B"/>
    <w:rsid w:val="00D13F94"/>
    <w:rsid w:val="00D14C81"/>
    <w:rsid w:val="00D1528D"/>
    <w:rsid w:val="00D16D08"/>
    <w:rsid w:val="00D17224"/>
    <w:rsid w:val="00D2072C"/>
    <w:rsid w:val="00D210A3"/>
    <w:rsid w:val="00D22C1B"/>
    <w:rsid w:val="00D230C1"/>
    <w:rsid w:val="00D231B1"/>
    <w:rsid w:val="00D23B61"/>
    <w:rsid w:val="00D24241"/>
    <w:rsid w:val="00D24CA9"/>
    <w:rsid w:val="00D25064"/>
    <w:rsid w:val="00D26CA1"/>
    <w:rsid w:val="00D30F49"/>
    <w:rsid w:val="00D32CAF"/>
    <w:rsid w:val="00D340C7"/>
    <w:rsid w:val="00D3628B"/>
    <w:rsid w:val="00D36F58"/>
    <w:rsid w:val="00D37A3E"/>
    <w:rsid w:val="00D42225"/>
    <w:rsid w:val="00D42642"/>
    <w:rsid w:val="00D434C0"/>
    <w:rsid w:val="00D44C75"/>
    <w:rsid w:val="00D4653F"/>
    <w:rsid w:val="00D46CD9"/>
    <w:rsid w:val="00D46E99"/>
    <w:rsid w:val="00D525F2"/>
    <w:rsid w:val="00D52A0C"/>
    <w:rsid w:val="00D537C9"/>
    <w:rsid w:val="00D54D9F"/>
    <w:rsid w:val="00D55C4C"/>
    <w:rsid w:val="00D56132"/>
    <w:rsid w:val="00D5723D"/>
    <w:rsid w:val="00D61778"/>
    <w:rsid w:val="00D622A9"/>
    <w:rsid w:val="00D62DAE"/>
    <w:rsid w:val="00D63710"/>
    <w:rsid w:val="00D63DDC"/>
    <w:rsid w:val="00D64105"/>
    <w:rsid w:val="00D67026"/>
    <w:rsid w:val="00D671E8"/>
    <w:rsid w:val="00D672AC"/>
    <w:rsid w:val="00D67CDD"/>
    <w:rsid w:val="00D70E0A"/>
    <w:rsid w:val="00D7210B"/>
    <w:rsid w:val="00D73EA9"/>
    <w:rsid w:val="00D75651"/>
    <w:rsid w:val="00D762B7"/>
    <w:rsid w:val="00D76BA8"/>
    <w:rsid w:val="00D80F82"/>
    <w:rsid w:val="00D816CD"/>
    <w:rsid w:val="00D81A89"/>
    <w:rsid w:val="00D828E2"/>
    <w:rsid w:val="00D83F09"/>
    <w:rsid w:val="00D8486C"/>
    <w:rsid w:val="00D85B94"/>
    <w:rsid w:val="00D85E59"/>
    <w:rsid w:val="00D85E96"/>
    <w:rsid w:val="00D87AF0"/>
    <w:rsid w:val="00D90177"/>
    <w:rsid w:val="00D909EC"/>
    <w:rsid w:val="00D90DDB"/>
    <w:rsid w:val="00D91A35"/>
    <w:rsid w:val="00D91EEE"/>
    <w:rsid w:val="00D922B5"/>
    <w:rsid w:val="00D92F4D"/>
    <w:rsid w:val="00D94BF7"/>
    <w:rsid w:val="00D96344"/>
    <w:rsid w:val="00D96363"/>
    <w:rsid w:val="00D96CE9"/>
    <w:rsid w:val="00D97B49"/>
    <w:rsid w:val="00DA2A03"/>
    <w:rsid w:val="00DA2C5A"/>
    <w:rsid w:val="00DA51A6"/>
    <w:rsid w:val="00DA5C2B"/>
    <w:rsid w:val="00DA6B26"/>
    <w:rsid w:val="00DA7279"/>
    <w:rsid w:val="00DA7CA5"/>
    <w:rsid w:val="00DA7CF6"/>
    <w:rsid w:val="00DB0847"/>
    <w:rsid w:val="00DB09BA"/>
    <w:rsid w:val="00DB0A0C"/>
    <w:rsid w:val="00DB1291"/>
    <w:rsid w:val="00DB22CF"/>
    <w:rsid w:val="00DB3DC6"/>
    <w:rsid w:val="00DB4F20"/>
    <w:rsid w:val="00DB66B1"/>
    <w:rsid w:val="00DB78A5"/>
    <w:rsid w:val="00DB7FD5"/>
    <w:rsid w:val="00DC227A"/>
    <w:rsid w:val="00DC3CF7"/>
    <w:rsid w:val="00DC421B"/>
    <w:rsid w:val="00DC4CF2"/>
    <w:rsid w:val="00DC4E37"/>
    <w:rsid w:val="00DC4E62"/>
    <w:rsid w:val="00DC7766"/>
    <w:rsid w:val="00DD1DDC"/>
    <w:rsid w:val="00DD2ABE"/>
    <w:rsid w:val="00DD40B8"/>
    <w:rsid w:val="00DD43C7"/>
    <w:rsid w:val="00DD4674"/>
    <w:rsid w:val="00DD5058"/>
    <w:rsid w:val="00DD5344"/>
    <w:rsid w:val="00DD58CB"/>
    <w:rsid w:val="00DD59C2"/>
    <w:rsid w:val="00DD62F9"/>
    <w:rsid w:val="00DD6956"/>
    <w:rsid w:val="00DD6CFA"/>
    <w:rsid w:val="00DD704C"/>
    <w:rsid w:val="00DD7C8E"/>
    <w:rsid w:val="00DE0689"/>
    <w:rsid w:val="00DE089B"/>
    <w:rsid w:val="00DE21B2"/>
    <w:rsid w:val="00DE24A0"/>
    <w:rsid w:val="00DE35E1"/>
    <w:rsid w:val="00DE4C28"/>
    <w:rsid w:val="00DE4F9B"/>
    <w:rsid w:val="00DE67DE"/>
    <w:rsid w:val="00DE6B49"/>
    <w:rsid w:val="00DF003F"/>
    <w:rsid w:val="00DF04B1"/>
    <w:rsid w:val="00DF15EC"/>
    <w:rsid w:val="00DF1B18"/>
    <w:rsid w:val="00DF2961"/>
    <w:rsid w:val="00DF2D14"/>
    <w:rsid w:val="00DF3CDD"/>
    <w:rsid w:val="00DF4B4A"/>
    <w:rsid w:val="00DF566F"/>
    <w:rsid w:val="00DF67BD"/>
    <w:rsid w:val="00DF70C3"/>
    <w:rsid w:val="00DF7C1C"/>
    <w:rsid w:val="00E001C0"/>
    <w:rsid w:val="00E003A1"/>
    <w:rsid w:val="00E0061B"/>
    <w:rsid w:val="00E01FC2"/>
    <w:rsid w:val="00E02F84"/>
    <w:rsid w:val="00E03286"/>
    <w:rsid w:val="00E040F4"/>
    <w:rsid w:val="00E057DC"/>
    <w:rsid w:val="00E0655B"/>
    <w:rsid w:val="00E07050"/>
    <w:rsid w:val="00E07599"/>
    <w:rsid w:val="00E111E9"/>
    <w:rsid w:val="00E11975"/>
    <w:rsid w:val="00E11FE6"/>
    <w:rsid w:val="00E12091"/>
    <w:rsid w:val="00E12287"/>
    <w:rsid w:val="00E12796"/>
    <w:rsid w:val="00E133C5"/>
    <w:rsid w:val="00E13528"/>
    <w:rsid w:val="00E14898"/>
    <w:rsid w:val="00E154DD"/>
    <w:rsid w:val="00E157FD"/>
    <w:rsid w:val="00E15BB2"/>
    <w:rsid w:val="00E15BE0"/>
    <w:rsid w:val="00E1657A"/>
    <w:rsid w:val="00E20217"/>
    <w:rsid w:val="00E2064F"/>
    <w:rsid w:val="00E22519"/>
    <w:rsid w:val="00E22711"/>
    <w:rsid w:val="00E22C2E"/>
    <w:rsid w:val="00E23142"/>
    <w:rsid w:val="00E232CA"/>
    <w:rsid w:val="00E26A44"/>
    <w:rsid w:val="00E274EA"/>
    <w:rsid w:val="00E27F5B"/>
    <w:rsid w:val="00E300FE"/>
    <w:rsid w:val="00E32ECE"/>
    <w:rsid w:val="00E32ED3"/>
    <w:rsid w:val="00E339C9"/>
    <w:rsid w:val="00E33B5D"/>
    <w:rsid w:val="00E33FB0"/>
    <w:rsid w:val="00E364AC"/>
    <w:rsid w:val="00E36801"/>
    <w:rsid w:val="00E36D11"/>
    <w:rsid w:val="00E36D31"/>
    <w:rsid w:val="00E37986"/>
    <w:rsid w:val="00E37CD6"/>
    <w:rsid w:val="00E402DE"/>
    <w:rsid w:val="00E408F9"/>
    <w:rsid w:val="00E41426"/>
    <w:rsid w:val="00E4215D"/>
    <w:rsid w:val="00E4288F"/>
    <w:rsid w:val="00E43613"/>
    <w:rsid w:val="00E440E5"/>
    <w:rsid w:val="00E44408"/>
    <w:rsid w:val="00E468EB"/>
    <w:rsid w:val="00E474EF"/>
    <w:rsid w:val="00E47ECD"/>
    <w:rsid w:val="00E5066D"/>
    <w:rsid w:val="00E508AE"/>
    <w:rsid w:val="00E50C76"/>
    <w:rsid w:val="00E51787"/>
    <w:rsid w:val="00E51A5B"/>
    <w:rsid w:val="00E529B8"/>
    <w:rsid w:val="00E52D3A"/>
    <w:rsid w:val="00E532E1"/>
    <w:rsid w:val="00E53DDE"/>
    <w:rsid w:val="00E5406F"/>
    <w:rsid w:val="00E55E08"/>
    <w:rsid w:val="00E55EBF"/>
    <w:rsid w:val="00E56127"/>
    <w:rsid w:val="00E5636C"/>
    <w:rsid w:val="00E576A2"/>
    <w:rsid w:val="00E60612"/>
    <w:rsid w:val="00E607C9"/>
    <w:rsid w:val="00E60BA0"/>
    <w:rsid w:val="00E6170C"/>
    <w:rsid w:val="00E63BF0"/>
    <w:rsid w:val="00E63F7E"/>
    <w:rsid w:val="00E648D9"/>
    <w:rsid w:val="00E64D89"/>
    <w:rsid w:val="00E658B6"/>
    <w:rsid w:val="00E65FDB"/>
    <w:rsid w:val="00E66230"/>
    <w:rsid w:val="00E715A3"/>
    <w:rsid w:val="00E74352"/>
    <w:rsid w:val="00E75608"/>
    <w:rsid w:val="00E7583C"/>
    <w:rsid w:val="00E75FCF"/>
    <w:rsid w:val="00E76F4A"/>
    <w:rsid w:val="00E81737"/>
    <w:rsid w:val="00E82916"/>
    <w:rsid w:val="00E8344A"/>
    <w:rsid w:val="00E84591"/>
    <w:rsid w:val="00E847F6"/>
    <w:rsid w:val="00E8518E"/>
    <w:rsid w:val="00E85627"/>
    <w:rsid w:val="00E859B0"/>
    <w:rsid w:val="00E909F8"/>
    <w:rsid w:val="00E91009"/>
    <w:rsid w:val="00E92422"/>
    <w:rsid w:val="00E92A27"/>
    <w:rsid w:val="00E938D1"/>
    <w:rsid w:val="00E9394B"/>
    <w:rsid w:val="00E94D44"/>
    <w:rsid w:val="00E954A8"/>
    <w:rsid w:val="00E958E7"/>
    <w:rsid w:val="00E9638E"/>
    <w:rsid w:val="00E97410"/>
    <w:rsid w:val="00E97534"/>
    <w:rsid w:val="00E979B8"/>
    <w:rsid w:val="00E97A18"/>
    <w:rsid w:val="00E97A6F"/>
    <w:rsid w:val="00EA4041"/>
    <w:rsid w:val="00EA555A"/>
    <w:rsid w:val="00EA62C3"/>
    <w:rsid w:val="00EB0CB0"/>
    <w:rsid w:val="00EB22E5"/>
    <w:rsid w:val="00EB3A07"/>
    <w:rsid w:val="00EB4C82"/>
    <w:rsid w:val="00EB53EF"/>
    <w:rsid w:val="00EB623E"/>
    <w:rsid w:val="00EB65C4"/>
    <w:rsid w:val="00EB666D"/>
    <w:rsid w:val="00EB69C5"/>
    <w:rsid w:val="00EB6CBF"/>
    <w:rsid w:val="00EB78B4"/>
    <w:rsid w:val="00EC0E84"/>
    <w:rsid w:val="00EC1C05"/>
    <w:rsid w:val="00EC28B6"/>
    <w:rsid w:val="00EC4933"/>
    <w:rsid w:val="00EC4E2D"/>
    <w:rsid w:val="00EC6844"/>
    <w:rsid w:val="00EC6DFF"/>
    <w:rsid w:val="00EC6EFC"/>
    <w:rsid w:val="00EC751C"/>
    <w:rsid w:val="00ED12E4"/>
    <w:rsid w:val="00ED138C"/>
    <w:rsid w:val="00ED1D6B"/>
    <w:rsid w:val="00ED212E"/>
    <w:rsid w:val="00ED2CB5"/>
    <w:rsid w:val="00ED331A"/>
    <w:rsid w:val="00ED38E7"/>
    <w:rsid w:val="00ED4B04"/>
    <w:rsid w:val="00ED54AA"/>
    <w:rsid w:val="00ED5542"/>
    <w:rsid w:val="00ED572D"/>
    <w:rsid w:val="00ED5CC9"/>
    <w:rsid w:val="00ED6400"/>
    <w:rsid w:val="00ED7EDA"/>
    <w:rsid w:val="00EE006B"/>
    <w:rsid w:val="00EE28C1"/>
    <w:rsid w:val="00EE36D4"/>
    <w:rsid w:val="00EE42C6"/>
    <w:rsid w:val="00EE46B6"/>
    <w:rsid w:val="00EE52EC"/>
    <w:rsid w:val="00EE56F7"/>
    <w:rsid w:val="00EE6BCA"/>
    <w:rsid w:val="00EE7407"/>
    <w:rsid w:val="00EE77AA"/>
    <w:rsid w:val="00EE7B1D"/>
    <w:rsid w:val="00EE7C49"/>
    <w:rsid w:val="00EE7FF1"/>
    <w:rsid w:val="00EF0A58"/>
    <w:rsid w:val="00EF0C37"/>
    <w:rsid w:val="00EF3E6D"/>
    <w:rsid w:val="00EF4CEA"/>
    <w:rsid w:val="00EF53D3"/>
    <w:rsid w:val="00EF5BB5"/>
    <w:rsid w:val="00EF5CF5"/>
    <w:rsid w:val="00EF74B7"/>
    <w:rsid w:val="00F00A4F"/>
    <w:rsid w:val="00F00F22"/>
    <w:rsid w:val="00F00FD0"/>
    <w:rsid w:val="00F03097"/>
    <w:rsid w:val="00F03670"/>
    <w:rsid w:val="00F043A6"/>
    <w:rsid w:val="00F058FE"/>
    <w:rsid w:val="00F06288"/>
    <w:rsid w:val="00F06AD2"/>
    <w:rsid w:val="00F06B0E"/>
    <w:rsid w:val="00F070AB"/>
    <w:rsid w:val="00F07AF3"/>
    <w:rsid w:val="00F07F8C"/>
    <w:rsid w:val="00F1084A"/>
    <w:rsid w:val="00F108FD"/>
    <w:rsid w:val="00F11A9B"/>
    <w:rsid w:val="00F11B73"/>
    <w:rsid w:val="00F13078"/>
    <w:rsid w:val="00F13DBC"/>
    <w:rsid w:val="00F14A54"/>
    <w:rsid w:val="00F15C54"/>
    <w:rsid w:val="00F16544"/>
    <w:rsid w:val="00F16DC8"/>
    <w:rsid w:val="00F175A2"/>
    <w:rsid w:val="00F20E8C"/>
    <w:rsid w:val="00F23BCE"/>
    <w:rsid w:val="00F24A49"/>
    <w:rsid w:val="00F258BC"/>
    <w:rsid w:val="00F26182"/>
    <w:rsid w:val="00F26DEF"/>
    <w:rsid w:val="00F27310"/>
    <w:rsid w:val="00F27973"/>
    <w:rsid w:val="00F3078C"/>
    <w:rsid w:val="00F309DB"/>
    <w:rsid w:val="00F314C8"/>
    <w:rsid w:val="00F329EF"/>
    <w:rsid w:val="00F33169"/>
    <w:rsid w:val="00F33305"/>
    <w:rsid w:val="00F353A3"/>
    <w:rsid w:val="00F359BC"/>
    <w:rsid w:val="00F35DF1"/>
    <w:rsid w:val="00F41593"/>
    <w:rsid w:val="00F41953"/>
    <w:rsid w:val="00F42EC1"/>
    <w:rsid w:val="00F43769"/>
    <w:rsid w:val="00F438F0"/>
    <w:rsid w:val="00F4413C"/>
    <w:rsid w:val="00F44ECC"/>
    <w:rsid w:val="00F450B3"/>
    <w:rsid w:val="00F4546C"/>
    <w:rsid w:val="00F47643"/>
    <w:rsid w:val="00F50247"/>
    <w:rsid w:val="00F5182E"/>
    <w:rsid w:val="00F51CC2"/>
    <w:rsid w:val="00F53DC6"/>
    <w:rsid w:val="00F552A7"/>
    <w:rsid w:val="00F56B98"/>
    <w:rsid w:val="00F60287"/>
    <w:rsid w:val="00F60933"/>
    <w:rsid w:val="00F60EB3"/>
    <w:rsid w:val="00F61390"/>
    <w:rsid w:val="00F62116"/>
    <w:rsid w:val="00F6258C"/>
    <w:rsid w:val="00F62B25"/>
    <w:rsid w:val="00F62ECB"/>
    <w:rsid w:val="00F6563B"/>
    <w:rsid w:val="00F66C9C"/>
    <w:rsid w:val="00F7290B"/>
    <w:rsid w:val="00F8134C"/>
    <w:rsid w:val="00F82A82"/>
    <w:rsid w:val="00F82BD7"/>
    <w:rsid w:val="00F830F2"/>
    <w:rsid w:val="00F840DB"/>
    <w:rsid w:val="00F84C2C"/>
    <w:rsid w:val="00F84E42"/>
    <w:rsid w:val="00F84E6C"/>
    <w:rsid w:val="00F85540"/>
    <w:rsid w:val="00F8599A"/>
    <w:rsid w:val="00F859B9"/>
    <w:rsid w:val="00F85AE8"/>
    <w:rsid w:val="00F86383"/>
    <w:rsid w:val="00F86CB0"/>
    <w:rsid w:val="00F9102B"/>
    <w:rsid w:val="00F93927"/>
    <w:rsid w:val="00F956C9"/>
    <w:rsid w:val="00F9584E"/>
    <w:rsid w:val="00F95FE4"/>
    <w:rsid w:val="00F972FF"/>
    <w:rsid w:val="00F9743D"/>
    <w:rsid w:val="00FA0395"/>
    <w:rsid w:val="00FA0C3D"/>
    <w:rsid w:val="00FA0DC9"/>
    <w:rsid w:val="00FA22C6"/>
    <w:rsid w:val="00FA262E"/>
    <w:rsid w:val="00FA2CB2"/>
    <w:rsid w:val="00FA7164"/>
    <w:rsid w:val="00FA749B"/>
    <w:rsid w:val="00FB1279"/>
    <w:rsid w:val="00FB143E"/>
    <w:rsid w:val="00FB1C89"/>
    <w:rsid w:val="00FB28E5"/>
    <w:rsid w:val="00FB4DF5"/>
    <w:rsid w:val="00FB61C4"/>
    <w:rsid w:val="00FC1E1D"/>
    <w:rsid w:val="00FC2F97"/>
    <w:rsid w:val="00FC41DB"/>
    <w:rsid w:val="00FC44DE"/>
    <w:rsid w:val="00FC523E"/>
    <w:rsid w:val="00FC638B"/>
    <w:rsid w:val="00FD140C"/>
    <w:rsid w:val="00FD21BE"/>
    <w:rsid w:val="00FD3594"/>
    <w:rsid w:val="00FD378C"/>
    <w:rsid w:val="00FD3E37"/>
    <w:rsid w:val="00FD3F16"/>
    <w:rsid w:val="00FD3FD8"/>
    <w:rsid w:val="00FD4835"/>
    <w:rsid w:val="00FD5AC4"/>
    <w:rsid w:val="00FD69E9"/>
    <w:rsid w:val="00FD7F52"/>
    <w:rsid w:val="00FE0498"/>
    <w:rsid w:val="00FE0A91"/>
    <w:rsid w:val="00FE2031"/>
    <w:rsid w:val="00FE2D0E"/>
    <w:rsid w:val="00FE4A0A"/>
    <w:rsid w:val="00FE52C7"/>
    <w:rsid w:val="00FE5A05"/>
    <w:rsid w:val="00FE5E9D"/>
    <w:rsid w:val="00FE60E3"/>
    <w:rsid w:val="00FE6CFB"/>
    <w:rsid w:val="00FE7077"/>
    <w:rsid w:val="00FE7505"/>
    <w:rsid w:val="00FE7C65"/>
    <w:rsid w:val="00FF10D6"/>
    <w:rsid w:val="00FF1FDD"/>
    <w:rsid w:val="00FF2458"/>
    <w:rsid w:val="00FF3045"/>
    <w:rsid w:val="00FF5434"/>
    <w:rsid w:val="00FF5940"/>
    <w:rsid w:val="00FF736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2B20A"/>
  <w15:docId w15:val="{96F948BA-E7A7-4539-86C6-23B95A8D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946"/>
    <w:pPr>
      <w:spacing w:after="0" w:line="240" w:lineRule="auto"/>
    </w:pPr>
    <w:rPr>
      <w:rFonts w:ascii="Arial" w:eastAsia="Times New Roman" w:hAnsi="Arial" w:cs="Times New Roman"/>
      <w:szCs w:val="24"/>
      <w:lang w:eastAsia="en-US"/>
    </w:rPr>
  </w:style>
  <w:style w:type="paragraph" w:styleId="Heading1">
    <w:name w:val="heading 1"/>
    <w:basedOn w:val="Normal"/>
    <w:next w:val="Normal"/>
    <w:link w:val="Heading1Char"/>
    <w:qFormat/>
    <w:rsid w:val="00721946"/>
    <w:pPr>
      <w:keepNext/>
      <w:outlineLvl w:val="0"/>
    </w:pPr>
    <w:rPr>
      <w:b/>
      <w:bCs/>
    </w:rPr>
  </w:style>
  <w:style w:type="paragraph" w:styleId="Heading2">
    <w:name w:val="heading 2"/>
    <w:basedOn w:val="Normal"/>
    <w:next w:val="Normal"/>
    <w:link w:val="Heading2Char"/>
    <w:qFormat/>
    <w:rsid w:val="00721946"/>
    <w:pPr>
      <w:keepNext/>
      <w:spacing w:line="360" w:lineRule="auto"/>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1946"/>
    <w:rPr>
      <w:rFonts w:ascii="Arial" w:eastAsia="Times New Roman" w:hAnsi="Arial" w:cs="Times New Roman"/>
      <w:b/>
      <w:bCs/>
      <w:szCs w:val="24"/>
      <w:lang w:eastAsia="en-US"/>
    </w:rPr>
  </w:style>
  <w:style w:type="character" w:customStyle="1" w:styleId="Heading2Char">
    <w:name w:val="Heading 2 Char"/>
    <w:basedOn w:val="DefaultParagraphFont"/>
    <w:link w:val="Heading2"/>
    <w:rsid w:val="00721946"/>
    <w:rPr>
      <w:rFonts w:ascii="Arial" w:eastAsia="Times New Roman" w:hAnsi="Arial" w:cs="Times New Roman"/>
      <w:b/>
      <w:bCs/>
      <w:szCs w:val="24"/>
      <w:lang w:eastAsia="en-US"/>
    </w:rPr>
  </w:style>
  <w:style w:type="paragraph" w:styleId="Header">
    <w:name w:val="header"/>
    <w:basedOn w:val="Normal"/>
    <w:link w:val="HeaderChar"/>
    <w:semiHidden/>
    <w:rsid w:val="00721946"/>
    <w:pPr>
      <w:tabs>
        <w:tab w:val="center" w:pos="4153"/>
        <w:tab w:val="right" w:pos="8306"/>
      </w:tabs>
    </w:pPr>
  </w:style>
  <w:style w:type="character" w:customStyle="1" w:styleId="HeaderChar">
    <w:name w:val="Header Char"/>
    <w:basedOn w:val="DefaultParagraphFont"/>
    <w:link w:val="Header"/>
    <w:semiHidden/>
    <w:rsid w:val="00721946"/>
    <w:rPr>
      <w:rFonts w:ascii="Arial" w:eastAsia="Times New Roman" w:hAnsi="Arial" w:cs="Times New Roman"/>
      <w:szCs w:val="24"/>
      <w:lang w:eastAsia="en-US"/>
    </w:rPr>
  </w:style>
  <w:style w:type="paragraph" w:styleId="BodyText">
    <w:name w:val="Body Text"/>
    <w:basedOn w:val="Normal"/>
    <w:link w:val="BodyTextChar"/>
    <w:semiHidden/>
    <w:rsid w:val="00721946"/>
    <w:pPr>
      <w:spacing w:line="360" w:lineRule="auto"/>
    </w:pPr>
    <w:rPr>
      <w:b/>
      <w:bCs/>
    </w:rPr>
  </w:style>
  <w:style w:type="character" w:customStyle="1" w:styleId="BodyTextChar">
    <w:name w:val="Body Text Char"/>
    <w:basedOn w:val="DefaultParagraphFont"/>
    <w:link w:val="BodyText"/>
    <w:semiHidden/>
    <w:rsid w:val="00721946"/>
    <w:rPr>
      <w:rFonts w:ascii="Arial" w:eastAsia="Times New Roman" w:hAnsi="Arial" w:cs="Times New Roman"/>
      <w:b/>
      <w:bCs/>
      <w:szCs w:val="24"/>
      <w:lang w:eastAsia="en-US"/>
    </w:rPr>
  </w:style>
  <w:style w:type="paragraph" w:styleId="BodyTextIndent">
    <w:name w:val="Body Text Indent"/>
    <w:basedOn w:val="Normal"/>
    <w:link w:val="BodyTextIndentChar"/>
    <w:semiHidden/>
    <w:rsid w:val="00721946"/>
    <w:pPr>
      <w:spacing w:line="360" w:lineRule="auto"/>
      <w:ind w:left="360"/>
    </w:pPr>
  </w:style>
  <w:style w:type="character" w:customStyle="1" w:styleId="BodyTextIndentChar">
    <w:name w:val="Body Text Indent Char"/>
    <w:basedOn w:val="DefaultParagraphFont"/>
    <w:link w:val="BodyTextIndent"/>
    <w:semiHidden/>
    <w:rsid w:val="00721946"/>
    <w:rPr>
      <w:rFonts w:ascii="Arial" w:eastAsia="Times New Roman" w:hAnsi="Arial" w:cs="Times New Roman"/>
      <w:szCs w:val="24"/>
      <w:lang w:eastAsia="en-US"/>
    </w:rPr>
  </w:style>
  <w:style w:type="character" w:styleId="CommentReference">
    <w:name w:val="annotation reference"/>
    <w:uiPriority w:val="99"/>
    <w:semiHidden/>
    <w:unhideWhenUsed/>
    <w:rsid w:val="00721946"/>
    <w:rPr>
      <w:sz w:val="16"/>
      <w:szCs w:val="16"/>
    </w:rPr>
  </w:style>
  <w:style w:type="paragraph" w:styleId="CommentText">
    <w:name w:val="annotation text"/>
    <w:basedOn w:val="Normal"/>
    <w:link w:val="CommentTextChar"/>
    <w:uiPriority w:val="99"/>
    <w:unhideWhenUsed/>
    <w:rsid w:val="00721946"/>
    <w:rPr>
      <w:sz w:val="20"/>
      <w:szCs w:val="20"/>
    </w:rPr>
  </w:style>
  <w:style w:type="character" w:customStyle="1" w:styleId="CommentTextChar">
    <w:name w:val="Comment Text Char"/>
    <w:basedOn w:val="DefaultParagraphFont"/>
    <w:link w:val="CommentText"/>
    <w:uiPriority w:val="99"/>
    <w:rsid w:val="00721946"/>
    <w:rPr>
      <w:rFonts w:ascii="Arial" w:eastAsia="Times New Roman" w:hAnsi="Arial" w:cs="Times New Roman"/>
      <w:sz w:val="20"/>
      <w:szCs w:val="20"/>
      <w:lang w:eastAsia="en-US"/>
    </w:rPr>
  </w:style>
  <w:style w:type="paragraph" w:styleId="BalloonText">
    <w:name w:val="Balloon Text"/>
    <w:basedOn w:val="Normal"/>
    <w:link w:val="BalloonTextChar"/>
    <w:uiPriority w:val="99"/>
    <w:semiHidden/>
    <w:unhideWhenUsed/>
    <w:rsid w:val="00721946"/>
    <w:rPr>
      <w:rFonts w:ascii="Tahoma" w:hAnsi="Tahoma" w:cs="Tahoma"/>
      <w:sz w:val="16"/>
      <w:szCs w:val="16"/>
    </w:rPr>
  </w:style>
  <w:style w:type="character" w:customStyle="1" w:styleId="BalloonTextChar">
    <w:name w:val="Balloon Text Char"/>
    <w:basedOn w:val="DefaultParagraphFont"/>
    <w:link w:val="BalloonText"/>
    <w:uiPriority w:val="99"/>
    <w:semiHidden/>
    <w:rsid w:val="00721946"/>
    <w:rPr>
      <w:rFonts w:ascii="Tahoma" w:eastAsia="Times New Roman" w:hAnsi="Tahoma" w:cs="Tahoma"/>
      <w:sz w:val="16"/>
      <w:szCs w:val="16"/>
      <w:lang w:eastAsia="en-US"/>
    </w:rPr>
  </w:style>
  <w:style w:type="table" w:styleId="TableGrid">
    <w:name w:val="Table Grid"/>
    <w:basedOn w:val="TableNormal"/>
    <w:uiPriority w:val="59"/>
    <w:rsid w:val="00CC7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48EB"/>
    <w:pPr>
      <w:ind w:left="720"/>
      <w:contextualSpacing/>
    </w:pPr>
  </w:style>
  <w:style w:type="character" w:styleId="Hyperlink">
    <w:name w:val="Hyperlink"/>
    <w:basedOn w:val="DefaultParagraphFont"/>
    <w:uiPriority w:val="99"/>
    <w:unhideWhenUsed/>
    <w:rsid w:val="00FD3FD8"/>
    <w:rPr>
      <w:color w:val="0000FF"/>
      <w:u w:val="single"/>
    </w:rPr>
  </w:style>
  <w:style w:type="character" w:styleId="Emphasis">
    <w:name w:val="Emphasis"/>
    <w:basedOn w:val="DefaultParagraphFont"/>
    <w:uiPriority w:val="20"/>
    <w:qFormat/>
    <w:rsid w:val="00FA262E"/>
    <w:rPr>
      <w:i/>
      <w:iCs/>
    </w:rPr>
  </w:style>
  <w:style w:type="character" w:styleId="Strong">
    <w:name w:val="Strong"/>
    <w:basedOn w:val="DefaultParagraphFont"/>
    <w:uiPriority w:val="22"/>
    <w:qFormat/>
    <w:rsid w:val="00535815"/>
    <w:rPr>
      <w:b/>
      <w:bCs/>
    </w:rPr>
  </w:style>
  <w:style w:type="character" w:customStyle="1" w:styleId="element-citation">
    <w:name w:val="element-citation"/>
    <w:rsid w:val="005844A3"/>
  </w:style>
  <w:style w:type="character" w:customStyle="1" w:styleId="ref-journal">
    <w:name w:val="ref-journal"/>
    <w:rsid w:val="005844A3"/>
  </w:style>
  <w:style w:type="character" w:customStyle="1" w:styleId="ref-vol">
    <w:name w:val="ref-vol"/>
    <w:rsid w:val="005844A3"/>
  </w:style>
  <w:style w:type="character" w:styleId="FollowedHyperlink">
    <w:name w:val="FollowedHyperlink"/>
    <w:basedOn w:val="DefaultParagraphFont"/>
    <w:uiPriority w:val="99"/>
    <w:semiHidden/>
    <w:unhideWhenUsed/>
    <w:rsid w:val="00C133B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6B7B6B"/>
    <w:rPr>
      <w:b/>
      <w:bCs/>
    </w:rPr>
  </w:style>
  <w:style w:type="character" w:customStyle="1" w:styleId="CommentSubjectChar">
    <w:name w:val="Comment Subject Char"/>
    <w:basedOn w:val="CommentTextChar"/>
    <w:link w:val="CommentSubject"/>
    <w:uiPriority w:val="99"/>
    <w:semiHidden/>
    <w:rsid w:val="006B7B6B"/>
    <w:rPr>
      <w:rFonts w:ascii="Arial" w:eastAsia="Times New Roman" w:hAnsi="Arial" w:cs="Times New Roman"/>
      <w:b/>
      <w:bCs/>
      <w:sz w:val="20"/>
      <w:szCs w:val="20"/>
      <w:lang w:eastAsia="en-US"/>
    </w:rPr>
  </w:style>
  <w:style w:type="character" w:customStyle="1" w:styleId="balloon">
    <w:name w:val="balloon"/>
    <w:basedOn w:val="DefaultParagraphFont"/>
    <w:rsid w:val="00C362B7"/>
  </w:style>
  <w:style w:type="character" w:customStyle="1" w:styleId="citation">
    <w:name w:val="citation"/>
    <w:basedOn w:val="DefaultParagraphFont"/>
    <w:rsid w:val="006B5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9067">
      <w:bodyDiv w:val="1"/>
      <w:marLeft w:val="0"/>
      <w:marRight w:val="0"/>
      <w:marTop w:val="0"/>
      <w:marBottom w:val="0"/>
      <w:divBdr>
        <w:top w:val="none" w:sz="0" w:space="0" w:color="auto"/>
        <w:left w:val="none" w:sz="0" w:space="0" w:color="auto"/>
        <w:bottom w:val="none" w:sz="0" w:space="0" w:color="auto"/>
        <w:right w:val="none" w:sz="0" w:space="0" w:color="auto"/>
      </w:divBdr>
      <w:divsChild>
        <w:div w:id="1931429582">
          <w:marLeft w:val="0"/>
          <w:marRight w:val="0"/>
          <w:marTop w:val="0"/>
          <w:marBottom w:val="0"/>
          <w:divBdr>
            <w:top w:val="none" w:sz="0" w:space="0" w:color="auto"/>
            <w:left w:val="none" w:sz="0" w:space="0" w:color="auto"/>
            <w:bottom w:val="none" w:sz="0" w:space="0" w:color="auto"/>
            <w:right w:val="none" w:sz="0" w:space="0" w:color="auto"/>
          </w:divBdr>
        </w:div>
        <w:div w:id="1458911287">
          <w:marLeft w:val="0"/>
          <w:marRight w:val="0"/>
          <w:marTop w:val="0"/>
          <w:marBottom w:val="0"/>
          <w:divBdr>
            <w:top w:val="none" w:sz="0" w:space="0" w:color="auto"/>
            <w:left w:val="none" w:sz="0" w:space="0" w:color="auto"/>
            <w:bottom w:val="none" w:sz="0" w:space="0" w:color="auto"/>
            <w:right w:val="none" w:sz="0" w:space="0" w:color="auto"/>
          </w:divBdr>
        </w:div>
        <w:div w:id="674385506">
          <w:marLeft w:val="0"/>
          <w:marRight w:val="0"/>
          <w:marTop w:val="0"/>
          <w:marBottom w:val="0"/>
          <w:divBdr>
            <w:top w:val="none" w:sz="0" w:space="0" w:color="auto"/>
            <w:left w:val="none" w:sz="0" w:space="0" w:color="auto"/>
            <w:bottom w:val="none" w:sz="0" w:space="0" w:color="auto"/>
            <w:right w:val="none" w:sz="0" w:space="0" w:color="auto"/>
          </w:divBdr>
        </w:div>
        <w:div w:id="568464095">
          <w:marLeft w:val="0"/>
          <w:marRight w:val="0"/>
          <w:marTop w:val="0"/>
          <w:marBottom w:val="0"/>
          <w:divBdr>
            <w:top w:val="none" w:sz="0" w:space="0" w:color="auto"/>
            <w:left w:val="none" w:sz="0" w:space="0" w:color="auto"/>
            <w:bottom w:val="none" w:sz="0" w:space="0" w:color="auto"/>
            <w:right w:val="none" w:sz="0" w:space="0" w:color="auto"/>
          </w:divBdr>
        </w:div>
      </w:divsChild>
    </w:div>
    <w:div w:id="133521960">
      <w:bodyDiv w:val="1"/>
      <w:marLeft w:val="0"/>
      <w:marRight w:val="0"/>
      <w:marTop w:val="0"/>
      <w:marBottom w:val="0"/>
      <w:divBdr>
        <w:top w:val="none" w:sz="0" w:space="0" w:color="auto"/>
        <w:left w:val="none" w:sz="0" w:space="0" w:color="auto"/>
        <w:bottom w:val="none" w:sz="0" w:space="0" w:color="auto"/>
        <w:right w:val="none" w:sz="0" w:space="0" w:color="auto"/>
      </w:divBdr>
    </w:div>
    <w:div w:id="169218331">
      <w:bodyDiv w:val="1"/>
      <w:marLeft w:val="0"/>
      <w:marRight w:val="0"/>
      <w:marTop w:val="0"/>
      <w:marBottom w:val="0"/>
      <w:divBdr>
        <w:top w:val="none" w:sz="0" w:space="0" w:color="auto"/>
        <w:left w:val="none" w:sz="0" w:space="0" w:color="auto"/>
        <w:bottom w:val="none" w:sz="0" w:space="0" w:color="auto"/>
        <w:right w:val="none" w:sz="0" w:space="0" w:color="auto"/>
      </w:divBdr>
      <w:divsChild>
        <w:div w:id="1031301189">
          <w:marLeft w:val="0"/>
          <w:marRight w:val="0"/>
          <w:marTop w:val="0"/>
          <w:marBottom w:val="0"/>
          <w:divBdr>
            <w:top w:val="none" w:sz="0" w:space="0" w:color="auto"/>
            <w:left w:val="none" w:sz="0" w:space="0" w:color="auto"/>
            <w:bottom w:val="none" w:sz="0" w:space="0" w:color="auto"/>
            <w:right w:val="none" w:sz="0" w:space="0" w:color="auto"/>
          </w:divBdr>
        </w:div>
        <w:div w:id="1169566546">
          <w:marLeft w:val="0"/>
          <w:marRight w:val="0"/>
          <w:marTop w:val="0"/>
          <w:marBottom w:val="0"/>
          <w:divBdr>
            <w:top w:val="none" w:sz="0" w:space="0" w:color="auto"/>
            <w:left w:val="none" w:sz="0" w:space="0" w:color="auto"/>
            <w:bottom w:val="none" w:sz="0" w:space="0" w:color="auto"/>
            <w:right w:val="none" w:sz="0" w:space="0" w:color="auto"/>
          </w:divBdr>
        </w:div>
        <w:div w:id="1994603806">
          <w:marLeft w:val="0"/>
          <w:marRight w:val="0"/>
          <w:marTop w:val="0"/>
          <w:marBottom w:val="0"/>
          <w:divBdr>
            <w:top w:val="none" w:sz="0" w:space="0" w:color="auto"/>
            <w:left w:val="none" w:sz="0" w:space="0" w:color="auto"/>
            <w:bottom w:val="none" w:sz="0" w:space="0" w:color="auto"/>
            <w:right w:val="none" w:sz="0" w:space="0" w:color="auto"/>
          </w:divBdr>
        </w:div>
        <w:div w:id="1301375672">
          <w:marLeft w:val="0"/>
          <w:marRight w:val="0"/>
          <w:marTop w:val="0"/>
          <w:marBottom w:val="0"/>
          <w:divBdr>
            <w:top w:val="none" w:sz="0" w:space="0" w:color="auto"/>
            <w:left w:val="none" w:sz="0" w:space="0" w:color="auto"/>
            <w:bottom w:val="none" w:sz="0" w:space="0" w:color="auto"/>
            <w:right w:val="none" w:sz="0" w:space="0" w:color="auto"/>
          </w:divBdr>
        </w:div>
        <w:div w:id="705834247">
          <w:marLeft w:val="0"/>
          <w:marRight w:val="0"/>
          <w:marTop w:val="0"/>
          <w:marBottom w:val="0"/>
          <w:divBdr>
            <w:top w:val="none" w:sz="0" w:space="0" w:color="auto"/>
            <w:left w:val="none" w:sz="0" w:space="0" w:color="auto"/>
            <w:bottom w:val="none" w:sz="0" w:space="0" w:color="auto"/>
            <w:right w:val="none" w:sz="0" w:space="0" w:color="auto"/>
          </w:divBdr>
        </w:div>
      </w:divsChild>
    </w:div>
    <w:div w:id="196159043">
      <w:bodyDiv w:val="1"/>
      <w:marLeft w:val="0"/>
      <w:marRight w:val="0"/>
      <w:marTop w:val="0"/>
      <w:marBottom w:val="0"/>
      <w:divBdr>
        <w:top w:val="none" w:sz="0" w:space="0" w:color="auto"/>
        <w:left w:val="none" w:sz="0" w:space="0" w:color="auto"/>
        <w:bottom w:val="none" w:sz="0" w:space="0" w:color="auto"/>
        <w:right w:val="none" w:sz="0" w:space="0" w:color="auto"/>
      </w:divBdr>
      <w:divsChild>
        <w:div w:id="373310556">
          <w:marLeft w:val="0"/>
          <w:marRight w:val="0"/>
          <w:marTop w:val="0"/>
          <w:marBottom w:val="0"/>
          <w:divBdr>
            <w:top w:val="none" w:sz="0" w:space="0" w:color="auto"/>
            <w:left w:val="none" w:sz="0" w:space="0" w:color="auto"/>
            <w:bottom w:val="none" w:sz="0" w:space="0" w:color="auto"/>
            <w:right w:val="none" w:sz="0" w:space="0" w:color="auto"/>
          </w:divBdr>
        </w:div>
        <w:div w:id="233246176">
          <w:marLeft w:val="0"/>
          <w:marRight w:val="0"/>
          <w:marTop w:val="0"/>
          <w:marBottom w:val="0"/>
          <w:divBdr>
            <w:top w:val="none" w:sz="0" w:space="0" w:color="auto"/>
            <w:left w:val="none" w:sz="0" w:space="0" w:color="auto"/>
            <w:bottom w:val="none" w:sz="0" w:space="0" w:color="auto"/>
            <w:right w:val="none" w:sz="0" w:space="0" w:color="auto"/>
          </w:divBdr>
        </w:div>
        <w:div w:id="1476797099">
          <w:marLeft w:val="0"/>
          <w:marRight w:val="0"/>
          <w:marTop w:val="0"/>
          <w:marBottom w:val="0"/>
          <w:divBdr>
            <w:top w:val="none" w:sz="0" w:space="0" w:color="auto"/>
            <w:left w:val="none" w:sz="0" w:space="0" w:color="auto"/>
            <w:bottom w:val="none" w:sz="0" w:space="0" w:color="auto"/>
            <w:right w:val="none" w:sz="0" w:space="0" w:color="auto"/>
          </w:divBdr>
        </w:div>
        <w:div w:id="444278653">
          <w:marLeft w:val="0"/>
          <w:marRight w:val="0"/>
          <w:marTop w:val="0"/>
          <w:marBottom w:val="0"/>
          <w:divBdr>
            <w:top w:val="none" w:sz="0" w:space="0" w:color="auto"/>
            <w:left w:val="none" w:sz="0" w:space="0" w:color="auto"/>
            <w:bottom w:val="none" w:sz="0" w:space="0" w:color="auto"/>
            <w:right w:val="none" w:sz="0" w:space="0" w:color="auto"/>
          </w:divBdr>
        </w:div>
      </w:divsChild>
    </w:div>
    <w:div w:id="241842643">
      <w:bodyDiv w:val="1"/>
      <w:marLeft w:val="0"/>
      <w:marRight w:val="0"/>
      <w:marTop w:val="0"/>
      <w:marBottom w:val="0"/>
      <w:divBdr>
        <w:top w:val="none" w:sz="0" w:space="0" w:color="auto"/>
        <w:left w:val="none" w:sz="0" w:space="0" w:color="auto"/>
        <w:bottom w:val="none" w:sz="0" w:space="0" w:color="auto"/>
        <w:right w:val="none" w:sz="0" w:space="0" w:color="auto"/>
      </w:divBdr>
      <w:divsChild>
        <w:div w:id="1316253775">
          <w:marLeft w:val="0"/>
          <w:marRight w:val="0"/>
          <w:marTop w:val="0"/>
          <w:marBottom w:val="0"/>
          <w:divBdr>
            <w:top w:val="none" w:sz="0" w:space="0" w:color="auto"/>
            <w:left w:val="none" w:sz="0" w:space="0" w:color="auto"/>
            <w:bottom w:val="none" w:sz="0" w:space="0" w:color="auto"/>
            <w:right w:val="none" w:sz="0" w:space="0" w:color="auto"/>
          </w:divBdr>
        </w:div>
        <w:div w:id="911429452">
          <w:marLeft w:val="0"/>
          <w:marRight w:val="0"/>
          <w:marTop w:val="0"/>
          <w:marBottom w:val="0"/>
          <w:divBdr>
            <w:top w:val="none" w:sz="0" w:space="0" w:color="auto"/>
            <w:left w:val="none" w:sz="0" w:space="0" w:color="auto"/>
            <w:bottom w:val="none" w:sz="0" w:space="0" w:color="auto"/>
            <w:right w:val="none" w:sz="0" w:space="0" w:color="auto"/>
          </w:divBdr>
        </w:div>
        <w:div w:id="885874786">
          <w:marLeft w:val="0"/>
          <w:marRight w:val="0"/>
          <w:marTop w:val="0"/>
          <w:marBottom w:val="0"/>
          <w:divBdr>
            <w:top w:val="none" w:sz="0" w:space="0" w:color="auto"/>
            <w:left w:val="none" w:sz="0" w:space="0" w:color="auto"/>
            <w:bottom w:val="none" w:sz="0" w:space="0" w:color="auto"/>
            <w:right w:val="none" w:sz="0" w:space="0" w:color="auto"/>
          </w:divBdr>
        </w:div>
        <w:div w:id="843857915">
          <w:marLeft w:val="0"/>
          <w:marRight w:val="0"/>
          <w:marTop w:val="0"/>
          <w:marBottom w:val="0"/>
          <w:divBdr>
            <w:top w:val="none" w:sz="0" w:space="0" w:color="auto"/>
            <w:left w:val="none" w:sz="0" w:space="0" w:color="auto"/>
            <w:bottom w:val="none" w:sz="0" w:space="0" w:color="auto"/>
            <w:right w:val="none" w:sz="0" w:space="0" w:color="auto"/>
          </w:divBdr>
        </w:div>
      </w:divsChild>
    </w:div>
    <w:div w:id="506215122">
      <w:bodyDiv w:val="1"/>
      <w:marLeft w:val="0"/>
      <w:marRight w:val="0"/>
      <w:marTop w:val="0"/>
      <w:marBottom w:val="0"/>
      <w:divBdr>
        <w:top w:val="none" w:sz="0" w:space="0" w:color="auto"/>
        <w:left w:val="none" w:sz="0" w:space="0" w:color="auto"/>
        <w:bottom w:val="none" w:sz="0" w:space="0" w:color="auto"/>
        <w:right w:val="none" w:sz="0" w:space="0" w:color="auto"/>
      </w:divBdr>
      <w:divsChild>
        <w:div w:id="1799255190">
          <w:marLeft w:val="0"/>
          <w:marRight w:val="0"/>
          <w:marTop w:val="0"/>
          <w:marBottom w:val="0"/>
          <w:divBdr>
            <w:top w:val="none" w:sz="0" w:space="0" w:color="auto"/>
            <w:left w:val="none" w:sz="0" w:space="0" w:color="auto"/>
            <w:bottom w:val="none" w:sz="0" w:space="0" w:color="auto"/>
            <w:right w:val="none" w:sz="0" w:space="0" w:color="auto"/>
          </w:divBdr>
        </w:div>
        <w:div w:id="1541554456">
          <w:marLeft w:val="0"/>
          <w:marRight w:val="0"/>
          <w:marTop w:val="0"/>
          <w:marBottom w:val="0"/>
          <w:divBdr>
            <w:top w:val="none" w:sz="0" w:space="0" w:color="auto"/>
            <w:left w:val="none" w:sz="0" w:space="0" w:color="auto"/>
            <w:bottom w:val="none" w:sz="0" w:space="0" w:color="auto"/>
            <w:right w:val="none" w:sz="0" w:space="0" w:color="auto"/>
          </w:divBdr>
        </w:div>
        <w:div w:id="1082526947">
          <w:marLeft w:val="0"/>
          <w:marRight w:val="0"/>
          <w:marTop w:val="0"/>
          <w:marBottom w:val="0"/>
          <w:divBdr>
            <w:top w:val="none" w:sz="0" w:space="0" w:color="auto"/>
            <w:left w:val="none" w:sz="0" w:space="0" w:color="auto"/>
            <w:bottom w:val="none" w:sz="0" w:space="0" w:color="auto"/>
            <w:right w:val="none" w:sz="0" w:space="0" w:color="auto"/>
          </w:divBdr>
        </w:div>
        <w:div w:id="1808742508">
          <w:marLeft w:val="0"/>
          <w:marRight w:val="0"/>
          <w:marTop w:val="0"/>
          <w:marBottom w:val="0"/>
          <w:divBdr>
            <w:top w:val="none" w:sz="0" w:space="0" w:color="auto"/>
            <w:left w:val="none" w:sz="0" w:space="0" w:color="auto"/>
            <w:bottom w:val="none" w:sz="0" w:space="0" w:color="auto"/>
            <w:right w:val="none" w:sz="0" w:space="0" w:color="auto"/>
          </w:divBdr>
        </w:div>
      </w:divsChild>
    </w:div>
    <w:div w:id="617030249">
      <w:bodyDiv w:val="1"/>
      <w:marLeft w:val="0"/>
      <w:marRight w:val="0"/>
      <w:marTop w:val="0"/>
      <w:marBottom w:val="0"/>
      <w:divBdr>
        <w:top w:val="none" w:sz="0" w:space="0" w:color="auto"/>
        <w:left w:val="none" w:sz="0" w:space="0" w:color="auto"/>
        <w:bottom w:val="none" w:sz="0" w:space="0" w:color="auto"/>
        <w:right w:val="none" w:sz="0" w:space="0" w:color="auto"/>
      </w:divBdr>
      <w:divsChild>
        <w:div w:id="30880972">
          <w:marLeft w:val="0"/>
          <w:marRight w:val="0"/>
          <w:marTop w:val="0"/>
          <w:marBottom w:val="0"/>
          <w:divBdr>
            <w:top w:val="none" w:sz="0" w:space="0" w:color="auto"/>
            <w:left w:val="none" w:sz="0" w:space="0" w:color="auto"/>
            <w:bottom w:val="none" w:sz="0" w:space="0" w:color="auto"/>
            <w:right w:val="none" w:sz="0" w:space="0" w:color="auto"/>
          </w:divBdr>
        </w:div>
        <w:div w:id="433718782">
          <w:marLeft w:val="0"/>
          <w:marRight w:val="0"/>
          <w:marTop w:val="0"/>
          <w:marBottom w:val="0"/>
          <w:divBdr>
            <w:top w:val="none" w:sz="0" w:space="0" w:color="auto"/>
            <w:left w:val="none" w:sz="0" w:space="0" w:color="auto"/>
            <w:bottom w:val="none" w:sz="0" w:space="0" w:color="auto"/>
            <w:right w:val="none" w:sz="0" w:space="0" w:color="auto"/>
          </w:divBdr>
        </w:div>
        <w:div w:id="2047102818">
          <w:marLeft w:val="0"/>
          <w:marRight w:val="0"/>
          <w:marTop w:val="0"/>
          <w:marBottom w:val="0"/>
          <w:divBdr>
            <w:top w:val="none" w:sz="0" w:space="0" w:color="auto"/>
            <w:left w:val="none" w:sz="0" w:space="0" w:color="auto"/>
            <w:bottom w:val="none" w:sz="0" w:space="0" w:color="auto"/>
            <w:right w:val="none" w:sz="0" w:space="0" w:color="auto"/>
          </w:divBdr>
        </w:div>
        <w:div w:id="1961453445">
          <w:marLeft w:val="0"/>
          <w:marRight w:val="0"/>
          <w:marTop w:val="0"/>
          <w:marBottom w:val="0"/>
          <w:divBdr>
            <w:top w:val="none" w:sz="0" w:space="0" w:color="auto"/>
            <w:left w:val="none" w:sz="0" w:space="0" w:color="auto"/>
            <w:bottom w:val="none" w:sz="0" w:space="0" w:color="auto"/>
            <w:right w:val="none" w:sz="0" w:space="0" w:color="auto"/>
          </w:divBdr>
        </w:div>
        <w:div w:id="196627932">
          <w:marLeft w:val="0"/>
          <w:marRight w:val="0"/>
          <w:marTop w:val="0"/>
          <w:marBottom w:val="0"/>
          <w:divBdr>
            <w:top w:val="none" w:sz="0" w:space="0" w:color="auto"/>
            <w:left w:val="none" w:sz="0" w:space="0" w:color="auto"/>
            <w:bottom w:val="none" w:sz="0" w:space="0" w:color="auto"/>
            <w:right w:val="none" w:sz="0" w:space="0" w:color="auto"/>
          </w:divBdr>
        </w:div>
        <w:div w:id="123470709">
          <w:marLeft w:val="0"/>
          <w:marRight w:val="0"/>
          <w:marTop w:val="0"/>
          <w:marBottom w:val="0"/>
          <w:divBdr>
            <w:top w:val="none" w:sz="0" w:space="0" w:color="auto"/>
            <w:left w:val="none" w:sz="0" w:space="0" w:color="auto"/>
            <w:bottom w:val="none" w:sz="0" w:space="0" w:color="auto"/>
            <w:right w:val="none" w:sz="0" w:space="0" w:color="auto"/>
          </w:divBdr>
        </w:div>
        <w:div w:id="734090404">
          <w:marLeft w:val="0"/>
          <w:marRight w:val="0"/>
          <w:marTop w:val="0"/>
          <w:marBottom w:val="0"/>
          <w:divBdr>
            <w:top w:val="none" w:sz="0" w:space="0" w:color="auto"/>
            <w:left w:val="none" w:sz="0" w:space="0" w:color="auto"/>
            <w:bottom w:val="none" w:sz="0" w:space="0" w:color="auto"/>
            <w:right w:val="none" w:sz="0" w:space="0" w:color="auto"/>
          </w:divBdr>
        </w:div>
        <w:div w:id="1214997382">
          <w:marLeft w:val="0"/>
          <w:marRight w:val="0"/>
          <w:marTop w:val="0"/>
          <w:marBottom w:val="0"/>
          <w:divBdr>
            <w:top w:val="none" w:sz="0" w:space="0" w:color="auto"/>
            <w:left w:val="none" w:sz="0" w:space="0" w:color="auto"/>
            <w:bottom w:val="none" w:sz="0" w:space="0" w:color="auto"/>
            <w:right w:val="none" w:sz="0" w:space="0" w:color="auto"/>
          </w:divBdr>
        </w:div>
      </w:divsChild>
    </w:div>
    <w:div w:id="1177502587">
      <w:bodyDiv w:val="1"/>
      <w:marLeft w:val="0"/>
      <w:marRight w:val="0"/>
      <w:marTop w:val="0"/>
      <w:marBottom w:val="0"/>
      <w:divBdr>
        <w:top w:val="none" w:sz="0" w:space="0" w:color="auto"/>
        <w:left w:val="none" w:sz="0" w:space="0" w:color="auto"/>
        <w:bottom w:val="none" w:sz="0" w:space="0" w:color="auto"/>
        <w:right w:val="none" w:sz="0" w:space="0" w:color="auto"/>
      </w:divBdr>
      <w:divsChild>
        <w:div w:id="785199984">
          <w:marLeft w:val="0"/>
          <w:marRight w:val="0"/>
          <w:marTop w:val="0"/>
          <w:marBottom w:val="0"/>
          <w:divBdr>
            <w:top w:val="none" w:sz="0" w:space="0" w:color="auto"/>
            <w:left w:val="none" w:sz="0" w:space="0" w:color="auto"/>
            <w:bottom w:val="none" w:sz="0" w:space="0" w:color="auto"/>
            <w:right w:val="none" w:sz="0" w:space="0" w:color="auto"/>
          </w:divBdr>
        </w:div>
        <w:div w:id="1571647095">
          <w:marLeft w:val="0"/>
          <w:marRight w:val="0"/>
          <w:marTop w:val="0"/>
          <w:marBottom w:val="0"/>
          <w:divBdr>
            <w:top w:val="none" w:sz="0" w:space="0" w:color="auto"/>
            <w:left w:val="none" w:sz="0" w:space="0" w:color="auto"/>
            <w:bottom w:val="none" w:sz="0" w:space="0" w:color="auto"/>
            <w:right w:val="none" w:sz="0" w:space="0" w:color="auto"/>
          </w:divBdr>
        </w:div>
        <w:div w:id="1803425803">
          <w:marLeft w:val="0"/>
          <w:marRight w:val="0"/>
          <w:marTop w:val="0"/>
          <w:marBottom w:val="0"/>
          <w:divBdr>
            <w:top w:val="none" w:sz="0" w:space="0" w:color="auto"/>
            <w:left w:val="none" w:sz="0" w:space="0" w:color="auto"/>
            <w:bottom w:val="none" w:sz="0" w:space="0" w:color="auto"/>
            <w:right w:val="none" w:sz="0" w:space="0" w:color="auto"/>
          </w:divBdr>
        </w:div>
        <w:div w:id="1580864442">
          <w:marLeft w:val="0"/>
          <w:marRight w:val="0"/>
          <w:marTop w:val="0"/>
          <w:marBottom w:val="0"/>
          <w:divBdr>
            <w:top w:val="none" w:sz="0" w:space="0" w:color="auto"/>
            <w:left w:val="none" w:sz="0" w:space="0" w:color="auto"/>
            <w:bottom w:val="none" w:sz="0" w:space="0" w:color="auto"/>
            <w:right w:val="none" w:sz="0" w:space="0" w:color="auto"/>
          </w:divBdr>
        </w:div>
      </w:divsChild>
    </w:div>
    <w:div w:id="1497568983">
      <w:bodyDiv w:val="1"/>
      <w:marLeft w:val="0"/>
      <w:marRight w:val="0"/>
      <w:marTop w:val="0"/>
      <w:marBottom w:val="0"/>
      <w:divBdr>
        <w:top w:val="none" w:sz="0" w:space="0" w:color="auto"/>
        <w:left w:val="none" w:sz="0" w:space="0" w:color="auto"/>
        <w:bottom w:val="none" w:sz="0" w:space="0" w:color="auto"/>
        <w:right w:val="none" w:sz="0" w:space="0" w:color="auto"/>
      </w:divBdr>
      <w:divsChild>
        <w:div w:id="148252577">
          <w:marLeft w:val="0"/>
          <w:marRight w:val="0"/>
          <w:marTop w:val="0"/>
          <w:marBottom w:val="0"/>
          <w:divBdr>
            <w:top w:val="none" w:sz="0" w:space="0" w:color="auto"/>
            <w:left w:val="none" w:sz="0" w:space="0" w:color="auto"/>
            <w:bottom w:val="none" w:sz="0" w:space="0" w:color="auto"/>
            <w:right w:val="none" w:sz="0" w:space="0" w:color="auto"/>
          </w:divBdr>
        </w:div>
        <w:div w:id="1370954962">
          <w:marLeft w:val="0"/>
          <w:marRight w:val="0"/>
          <w:marTop w:val="0"/>
          <w:marBottom w:val="0"/>
          <w:divBdr>
            <w:top w:val="none" w:sz="0" w:space="0" w:color="auto"/>
            <w:left w:val="none" w:sz="0" w:space="0" w:color="auto"/>
            <w:bottom w:val="none" w:sz="0" w:space="0" w:color="auto"/>
            <w:right w:val="none" w:sz="0" w:space="0" w:color="auto"/>
          </w:divBdr>
        </w:div>
        <w:div w:id="1034499350">
          <w:marLeft w:val="0"/>
          <w:marRight w:val="0"/>
          <w:marTop w:val="0"/>
          <w:marBottom w:val="0"/>
          <w:divBdr>
            <w:top w:val="none" w:sz="0" w:space="0" w:color="auto"/>
            <w:left w:val="none" w:sz="0" w:space="0" w:color="auto"/>
            <w:bottom w:val="none" w:sz="0" w:space="0" w:color="auto"/>
            <w:right w:val="none" w:sz="0" w:space="0" w:color="auto"/>
          </w:divBdr>
        </w:div>
        <w:div w:id="724790453">
          <w:marLeft w:val="0"/>
          <w:marRight w:val="0"/>
          <w:marTop w:val="0"/>
          <w:marBottom w:val="0"/>
          <w:divBdr>
            <w:top w:val="none" w:sz="0" w:space="0" w:color="auto"/>
            <w:left w:val="none" w:sz="0" w:space="0" w:color="auto"/>
            <w:bottom w:val="none" w:sz="0" w:space="0" w:color="auto"/>
            <w:right w:val="none" w:sz="0" w:space="0" w:color="auto"/>
          </w:divBdr>
        </w:div>
        <w:div w:id="327026237">
          <w:marLeft w:val="0"/>
          <w:marRight w:val="0"/>
          <w:marTop w:val="0"/>
          <w:marBottom w:val="0"/>
          <w:divBdr>
            <w:top w:val="none" w:sz="0" w:space="0" w:color="auto"/>
            <w:left w:val="none" w:sz="0" w:space="0" w:color="auto"/>
            <w:bottom w:val="none" w:sz="0" w:space="0" w:color="auto"/>
            <w:right w:val="none" w:sz="0" w:space="0" w:color="auto"/>
          </w:divBdr>
        </w:div>
      </w:divsChild>
    </w:div>
    <w:div w:id="2111658471">
      <w:bodyDiv w:val="1"/>
      <w:marLeft w:val="0"/>
      <w:marRight w:val="0"/>
      <w:marTop w:val="0"/>
      <w:marBottom w:val="0"/>
      <w:divBdr>
        <w:top w:val="none" w:sz="0" w:space="0" w:color="auto"/>
        <w:left w:val="none" w:sz="0" w:space="0" w:color="auto"/>
        <w:bottom w:val="none" w:sz="0" w:space="0" w:color="auto"/>
        <w:right w:val="none" w:sz="0" w:space="0" w:color="auto"/>
      </w:divBdr>
      <w:divsChild>
        <w:div w:id="476341833">
          <w:marLeft w:val="0"/>
          <w:marRight w:val="0"/>
          <w:marTop w:val="0"/>
          <w:marBottom w:val="0"/>
          <w:divBdr>
            <w:top w:val="none" w:sz="0" w:space="0" w:color="auto"/>
            <w:left w:val="none" w:sz="0" w:space="0" w:color="auto"/>
            <w:bottom w:val="none" w:sz="0" w:space="0" w:color="auto"/>
            <w:right w:val="none" w:sz="0" w:space="0" w:color="auto"/>
          </w:divBdr>
        </w:div>
        <w:div w:id="906303755">
          <w:marLeft w:val="0"/>
          <w:marRight w:val="0"/>
          <w:marTop w:val="0"/>
          <w:marBottom w:val="0"/>
          <w:divBdr>
            <w:top w:val="none" w:sz="0" w:space="0" w:color="auto"/>
            <w:left w:val="none" w:sz="0" w:space="0" w:color="auto"/>
            <w:bottom w:val="none" w:sz="0" w:space="0" w:color="auto"/>
            <w:right w:val="none" w:sz="0" w:space="0" w:color="auto"/>
          </w:divBdr>
        </w:div>
        <w:div w:id="1035816366">
          <w:marLeft w:val="0"/>
          <w:marRight w:val="0"/>
          <w:marTop w:val="0"/>
          <w:marBottom w:val="0"/>
          <w:divBdr>
            <w:top w:val="none" w:sz="0" w:space="0" w:color="auto"/>
            <w:left w:val="none" w:sz="0" w:space="0" w:color="auto"/>
            <w:bottom w:val="none" w:sz="0" w:space="0" w:color="auto"/>
            <w:right w:val="none" w:sz="0" w:space="0" w:color="auto"/>
          </w:divBdr>
        </w:div>
        <w:div w:id="905534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2282</Words>
  <Characters>13011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15263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Spence</dc:creator>
  <cp:lastModifiedBy>Ruth Spence</cp:lastModifiedBy>
  <cp:revision>4</cp:revision>
  <dcterms:created xsi:type="dcterms:W3CDTF">2018-09-06T08:15:00Z</dcterms:created>
  <dcterms:modified xsi:type="dcterms:W3CDTF">2018-09-06T08:21:00Z</dcterms:modified>
</cp:coreProperties>
</file>