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FCCC8"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Sara CANNIZZARO (London Metropoli</w:t>
      </w:r>
      <w:r w:rsidR="00C2461C">
        <w:rPr>
          <w:rFonts w:ascii="Times New Roman" w:hAnsi="Times New Roman" w:cs="Times New Roman"/>
          <w:sz w:val="32"/>
          <w:szCs w:val="32"/>
          <w:lang w:val="en-US"/>
        </w:rPr>
        <w:t>t</w:t>
      </w:r>
      <w:bookmarkStart w:id="0" w:name="_GoBack"/>
      <w:bookmarkEnd w:id="0"/>
      <w:r w:rsidRPr="003D48FA">
        <w:rPr>
          <w:rFonts w:ascii="Times New Roman" w:hAnsi="Times New Roman" w:cs="Times New Roman"/>
          <w:sz w:val="32"/>
          <w:szCs w:val="32"/>
          <w:lang w:val="en-US"/>
        </w:rPr>
        <w:t>an University [United Kingdom]) and Paul COBLEY (Middlesex University [United Kingdom])</w:t>
      </w:r>
    </w:p>
    <w:p w14:paraId="0300026E"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3269ED7C"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proofErr w:type="spellStart"/>
      <w:proofErr w:type="gram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politics and </w:t>
      </w:r>
      <w:proofErr w:type="spellStart"/>
      <w:r w:rsidRPr="003D48FA">
        <w:rPr>
          <w:rFonts w:ascii="Times New Roman" w:hAnsi="Times New Roman" w:cs="Times New Roman"/>
          <w:sz w:val="32"/>
          <w:szCs w:val="32"/>
          <w:lang w:val="en-US"/>
        </w:rPr>
        <w:t>Th.A</w:t>
      </w:r>
      <w:proofErr w:type="spellEnd"/>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w:t>
      </w:r>
      <w:proofErr w:type="spellStart"/>
      <w:r w:rsidRPr="003D48FA">
        <w:rPr>
          <w:rFonts w:ascii="Times New Roman" w:hAnsi="Times New Roman" w:cs="Times New Roman"/>
          <w:sz w:val="32"/>
          <w:szCs w:val="32"/>
          <w:lang w:val="en-US"/>
        </w:rPr>
        <w:t>Sebeok’s</w:t>
      </w:r>
      <w:proofErr w:type="spellEnd"/>
      <w:r w:rsidRPr="003D48FA">
        <w:rPr>
          <w:rFonts w:ascii="Times New Roman" w:hAnsi="Times New Roman" w:cs="Times New Roman"/>
          <w:sz w:val="32"/>
          <w:szCs w:val="32"/>
          <w:lang w:val="en-US"/>
        </w:rPr>
        <w:t xml:space="preserve"> move from linguistics to semiotics</w:t>
      </w:r>
    </w:p>
    <w:p w14:paraId="24C87861"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39BEF2E9"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Abstract</w:t>
      </w:r>
    </w:p>
    <w:p w14:paraId="6D79AE08"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 xml:space="preserve">This paper will focus on the political implications for the language sciences of </w:t>
      </w:r>
      <w:proofErr w:type="spellStart"/>
      <w:r w:rsidRPr="003D48FA">
        <w:rPr>
          <w:rFonts w:ascii="Times New Roman" w:hAnsi="Times New Roman" w:cs="Times New Roman"/>
          <w:sz w:val="30"/>
          <w:szCs w:val="30"/>
          <w:lang w:val="en-US"/>
        </w:rPr>
        <w:t>Sebeok’s</w:t>
      </w:r>
      <w:proofErr w:type="spellEnd"/>
      <w:r w:rsidRPr="003D48FA">
        <w:rPr>
          <w:rFonts w:ascii="Times New Roman" w:hAnsi="Times New Roman" w:cs="Times New Roman"/>
          <w:sz w:val="30"/>
          <w:szCs w:val="30"/>
          <w:lang w:val="en-US"/>
        </w:rPr>
        <w:t xml:space="preserve"> move from linguistics to a global semiotic perspective, a move that ultimately resulted in </w:t>
      </w:r>
      <w:proofErr w:type="spellStart"/>
      <w:r w:rsidRPr="003D48FA">
        <w:rPr>
          <w:rFonts w:ascii="Times New Roman" w:hAnsi="Times New Roman" w:cs="Times New Roman"/>
          <w:sz w:val="30"/>
          <w:szCs w:val="30"/>
          <w:lang w:val="en-US"/>
        </w:rPr>
        <w:t>biosemiotics</w:t>
      </w:r>
      <w:proofErr w:type="spellEnd"/>
      <w:r w:rsidRPr="003D48FA">
        <w:rPr>
          <w:rFonts w:ascii="Times New Roman" w:hAnsi="Times New Roman" w:cs="Times New Roman"/>
          <w:sz w:val="30"/>
          <w:szCs w:val="30"/>
          <w:lang w:val="en-US"/>
        </w:rPr>
        <w:t xml:space="preserve">. The paper will seek to make more explicit the political bearing of a </w:t>
      </w:r>
      <w:proofErr w:type="spellStart"/>
      <w:r w:rsidRPr="003D48FA">
        <w:rPr>
          <w:rFonts w:ascii="Times New Roman" w:hAnsi="Times New Roman" w:cs="Times New Roman"/>
          <w:sz w:val="30"/>
          <w:szCs w:val="30"/>
          <w:lang w:val="en-US"/>
        </w:rPr>
        <w:t>biosemiotic</w:t>
      </w:r>
      <w:proofErr w:type="spellEnd"/>
      <w:r w:rsidRPr="003D48FA">
        <w:rPr>
          <w:rFonts w:ascii="Times New Roman" w:hAnsi="Times New Roman" w:cs="Times New Roman"/>
          <w:sz w:val="30"/>
          <w:szCs w:val="30"/>
          <w:lang w:val="en-US"/>
        </w:rPr>
        <w:t xml:space="preserve"> perspective in the language sciences and the human sciences in general. In particular, it will discuss the definition of </w:t>
      </w:r>
      <w:r w:rsidRPr="003D48FA">
        <w:rPr>
          <w:rFonts w:ascii="Times New Roman" w:hAnsi="Times New Roman" w:cs="Times New Roman"/>
          <w:i/>
          <w:iCs/>
          <w:sz w:val="30"/>
          <w:szCs w:val="30"/>
          <w:lang w:val="en-US"/>
        </w:rPr>
        <w:t>language</w:t>
      </w:r>
      <w:r w:rsidRPr="003D48FA">
        <w:rPr>
          <w:rFonts w:ascii="Times New Roman" w:hAnsi="Times New Roman" w:cs="Times New Roman"/>
          <w:sz w:val="30"/>
          <w:szCs w:val="30"/>
          <w:lang w:val="en-US"/>
        </w:rPr>
        <w:t xml:space="preserve"> inherent in </w:t>
      </w:r>
      <w:proofErr w:type="spellStart"/>
      <w:r w:rsidRPr="003D48FA">
        <w:rPr>
          <w:rFonts w:ascii="Times New Roman" w:hAnsi="Times New Roman" w:cs="Times New Roman"/>
          <w:sz w:val="30"/>
          <w:szCs w:val="30"/>
          <w:lang w:val="en-US"/>
        </w:rPr>
        <w:t>Sebeok’s</w:t>
      </w:r>
      <w:proofErr w:type="spellEnd"/>
      <w:r w:rsidRPr="003D48FA">
        <w:rPr>
          <w:rFonts w:ascii="Times New Roman" w:hAnsi="Times New Roman" w:cs="Times New Roman"/>
          <w:sz w:val="30"/>
          <w:szCs w:val="30"/>
          <w:lang w:val="en-US"/>
        </w:rPr>
        <w:t xml:space="preserve"> project and the fundamental re-drawing of the grounds of linguistic debate heralded by </w:t>
      </w:r>
      <w:proofErr w:type="spellStart"/>
      <w:r w:rsidRPr="003D48FA">
        <w:rPr>
          <w:rFonts w:ascii="Times New Roman" w:hAnsi="Times New Roman" w:cs="Times New Roman"/>
          <w:sz w:val="30"/>
          <w:szCs w:val="30"/>
          <w:lang w:val="en-US"/>
        </w:rPr>
        <w:t>Sebeok’s</w:t>
      </w:r>
      <w:proofErr w:type="spellEnd"/>
      <w:r w:rsidRPr="003D48FA">
        <w:rPr>
          <w:rFonts w:ascii="Times New Roman" w:hAnsi="Times New Roman" w:cs="Times New Roman"/>
          <w:sz w:val="30"/>
          <w:szCs w:val="30"/>
          <w:lang w:val="en-US"/>
        </w:rPr>
        <w:t xml:space="preserve"> embrace of the concept of </w:t>
      </w:r>
      <w:proofErr w:type="spellStart"/>
      <w:r w:rsidRPr="003D48FA">
        <w:rPr>
          <w:rFonts w:ascii="Times New Roman" w:hAnsi="Times New Roman" w:cs="Times New Roman"/>
          <w:sz w:val="30"/>
          <w:szCs w:val="30"/>
          <w:lang w:val="en-US"/>
        </w:rPr>
        <w:t>modelling</w:t>
      </w:r>
      <w:proofErr w:type="spellEnd"/>
      <w:r w:rsidRPr="003D48FA">
        <w:rPr>
          <w:rFonts w:ascii="Times New Roman" w:hAnsi="Times New Roman" w:cs="Times New Roman"/>
          <w:sz w:val="30"/>
          <w:szCs w:val="30"/>
          <w:lang w:val="en-US"/>
        </w:rPr>
        <w:t xml:space="preserve">. Thus far, the political co-ordinates of the </w:t>
      </w:r>
      <w:proofErr w:type="spellStart"/>
      <w:r w:rsidRPr="003D48FA">
        <w:rPr>
          <w:rFonts w:ascii="Times New Roman" w:hAnsi="Times New Roman" w:cs="Times New Roman"/>
          <w:sz w:val="30"/>
          <w:szCs w:val="30"/>
          <w:lang w:val="en-US"/>
        </w:rPr>
        <w:t>biosemiotic</w:t>
      </w:r>
      <w:proofErr w:type="spellEnd"/>
      <w:r w:rsidRPr="003D48FA">
        <w:rPr>
          <w:rFonts w:ascii="Times New Roman" w:hAnsi="Times New Roman" w:cs="Times New Roman"/>
          <w:sz w:val="30"/>
          <w:szCs w:val="30"/>
          <w:lang w:val="en-US"/>
        </w:rPr>
        <w:t xml:space="preserve"> project have not really been made explicit. This paper will therefore seek to outline</w:t>
      </w:r>
    </w:p>
    <w:p w14:paraId="70165D7E"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1. </w:t>
      </w:r>
      <w:proofErr w:type="gramStart"/>
      <w:r w:rsidRPr="003D48FA">
        <w:rPr>
          <w:rFonts w:ascii="Times New Roman" w:hAnsi="Times New Roman" w:cs="Times New Roman"/>
          <w:sz w:val="30"/>
          <w:szCs w:val="30"/>
          <w:lang w:val="en-US"/>
        </w:rPr>
        <w:t>how</w:t>
      </w:r>
      <w:proofErr w:type="gramEnd"/>
      <w:r w:rsidRPr="003D48FA">
        <w:rPr>
          <w:rFonts w:ascii="Times New Roman" w:hAnsi="Times New Roman" w:cs="Times New Roman"/>
          <w:sz w:val="30"/>
          <w:szCs w:val="30"/>
          <w:lang w:val="en-US"/>
        </w:rPr>
        <w:t xml:space="preserve"> </w:t>
      </w:r>
      <w:proofErr w:type="spellStart"/>
      <w:r w:rsidRPr="003D48FA">
        <w:rPr>
          <w:rFonts w:ascii="Times New Roman" w:hAnsi="Times New Roman" w:cs="Times New Roman"/>
          <w:sz w:val="30"/>
          <w:szCs w:val="30"/>
          <w:lang w:val="en-US"/>
        </w:rPr>
        <w:t>biosemiotics</w:t>
      </w:r>
      <w:proofErr w:type="spellEnd"/>
      <w:r w:rsidRPr="003D48FA">
        <w:rPr>
          <w:rFonts w:ascii="Times New Roman" w:hAnsi="Times New Roman" w:cs="Times New Roman"/>
          <w:sz w:val="30"/>
          <w:szCs w:val="30"/>
          <w:lang w:val="en-US"/>
        </w:rPr>
        <w:t xml:space="preserve"> enables us to reconfigure our understanding of the role of language in culture;</w:t>
      </w:r>
    </w:p>
    <w:p w14:paraId="250D9CE4"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2. </w:t>
      </w:r>
      <w:proofErr w:type="gramStart"/>
      <w:r w:rsidRPr="003D48FA">
        <w:rPr>
          <w:rFonts w:ascii="Times New Roman" w:hAnsi="Times New Roman" w:cs="Times New Roman"/>
          <w:sz w:val="30"/>
          <w:szCs w:val="30"/>
          <w:lang w:val="en-US"/>
        </w:rPr>
        <w:t>how</w:t>
      </w:r>
      <w:proofErr w:type="gramEnd"/>
      <w:r w:rsidRPr="003D48FA">
        <w:rPr>
          <w:rFonts w:ascii="Times New Roman" w:hAnsi="Times New Roman" w:cs="Times New Roman"/>
          <w:sz w:val="30"/>
          <w:szCs w:val="30"/>
          <w:lang w:val="en-US"/>
        </w:rPr>
        <w:t xml:space="preserve"> exaptation is central to the evolution of language and communication, rather than adaptation;</w:t>
      </w:r>
    </w:p>
    <w:p w14:paraId="1648A2E2"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3. </w:t>
      </w:r>
      <w:proofErr w:type="gramStart"/>
      <w:r w:rsidRPr="003D48FA">
        <w:rPr>
          <w:rFonts w:ascii="Times New Roman" w:hAnsi="Times New Roman" w:cs="Times New Roman"/>
          <w:sz w:val="30"/>
          <w:szCs w:val="30"/>
          <w:lang w:val="en-US"/>
        </w:rPr>
        <w:t>how</w:t>
      </w:r>
      <w:proofErr w:type="gramEnd"/>
      <w:r w:rsidRPr="003D48FA">
        <w:rPr>
          <w:rFonts w:ascii="Times New Roman" w:hAnsi="Times New Roman" w:cs="Times New Roman"/>
          <w:sz w:val="30"/>
          <w:szCs w:val="30"/>
          <w:lang w:val="en-US"/>
        </w:rPr>
        <w:t xml:space="preserve"> communication is the key issue in biosphere, rather than language, not just because communication includes language but because the language sciences often refer to language as if it were mere “chatter”, “tropes” and “figures of speech”;</w:t>
      </w:r>
    </w:p>
    <w:p w14:paraId="7B9D7996"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4. </w:t>
      </w:r>
      <w:proofErr w:type="gramStart"/>
      <w:r w:rsidRPr="003D48FA">
        <w:rPr>
          <w:rFonts w:ascii="Times New Roman" w:hAnsi="Times New Roman" w:cs="Times New Roman"/>
          <w:sz w:val="30"/>
          <w:szCs w:val="30"/>
          <w:lang w:val="en-US"/>
        </w:rPr>
        <w:t>how</w:t>
      </w:r>
      <w:proofErr w:type="gramEnd"/>
      <w:r w:rsidRPr="003D48FA">
        <w:rPr>
          <w:rFonts w:ascii="Times New Roman" w:hAnsi="Times New Roman" w:cs="Times New Roman"/>
          <w:sz w:val="30"/>
          <w:szCs w:val="30"/>
          <w:lang w:val="en-US"/>
        </w:rPr>
        <w:t xml:space="preserve"> </w:t>
      </w:r>
      <w:proofErr w:type="spellStart"/>
      <w:r w:rsidRPr="003D48FA">
        <w:rPr>
          <w:rFonts w:ascii="Times New Roman" w:hAnsi="Times New Roman" w:cs="Times New Roman"/>
          <w:sz w:val="30"/>
          <w:szCs w:val="30"/>
          <w:lang w:val="en-US"/>
        </w:rPr>
        <w:t>biosemiotics</w:t>
      </w:r>
      <w:proofErr w:type="spellEnd"/>
      <w:r w:rsidRPr="003D48FA">
        <w:rPr>
          <w:rFonts w:ascii="Times New Roman" w:hAnsi="Times New Roman" w:cs="Times New Roman"/>
          <w:sz w:val="30"/>
          <w:szCs w:val="30"/>
          <w:lang w:val="en-US"/>
        </w:rPr>
        <w:t xml:space="preserve">, despite its seeming “neutrality” arising from its </w:t>
      </w:r>
      <w:proofErr w:type="spellStart"/>
      <w:r w:rsidRPr="003D48FA">
        <w:rPr>
          <w:rFonts w:ascii="Times New Roman" w:hAnsi="Times New Roman" w:cs="Times New Roman"/>
          <w:sz w:val="30"/>
          <w:szCs w:val="30"/>
          <w:lang w:val="en-US"/>
        </w:rPr>
        <w:t>transdisciplinarity</w:t>
      </w:r>
      <w:proofErr w:type="spellEnd"/>
      <w:r w:rsidRPr="003D48FA">
        <w:rPr>
          <w:rFonts w:ascii="Times New Roman" w:hAnsi="Times New Roman" w:cs="Times New Roman"/>
          <w:sz w:val="30"/>
          <w:szCs w:val="30"/>
          <w:lang w:val="en-US"/>
        </w:rPr>
        <w:t>, is thoroughly political;</w:t>
      </w:r>
    </w:p>
    <w:p w14:paraId="634E6640"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5. </w:t>
      </w:r>
      <w:proofErr w:type="gramStart"/>
      <w:r w:rsidRPr="003D48FA">
        <w:rPr>
          <w:rFonts w:ascii="Times New Roman" w:hAnsi="Times New Roman" w:cs="Times New Roman"/>
          <w:sz w:val="30"/>
          <w:szCs w:val="30"/>
          <w:lang w:val="en-US"/>
        </w:rPr>
        <w:t>how</w:t>
      </w:r>
      <w:proofErr w:type="gramEnd"/>
      <w:r w:rsidRPr="003D48FA">
        <w:rPr>
          <w:rFonts w:ascii="Times New Roman" w:hAnsi="Times New Roman" w:cs="Times New Roman"/>
          <w:sz w:val="30"/>
          <w:szCs w:val="30"/>
          <w:lang w:val="en-US"/>
        </w:rPr>
        <w:t xml:space="preserve"> the failure to see the implications of the move from linguistics to semiotics arises from the fact that </w:t>
      </w:r>
      <w:proofErr w:type="spellStart"/>
      <w:r w:rsidRPr="003D48FA">
        <w:rPr>
          <w:rFonts w:ascii="Times New Roman" w:hAnsi="Times New Roman" w:cs="Times New Roman"/>
          <w:sz w:val="30"/>
          <w:szCs w:val="30"/>
          <w:lang w:val="en-US"/>
        </w:rPr>
        <w:t>biosemiotics</w:t>
      </w:r>
      <w:proofErr w:type="spellEnd"/>
      <w:r w:rsidRPr="003D48FA">
        <w:rPr>
          <w:rFonts w:ascii="Times New Roman" w:hAnsi="Times New Roman" w:cs="Times New Roman"/>
          <w:sz w:val="30"/>
          <w:szCs w:val="30"/>
          <w:lang w:val="en-US"/>
        </w:rPr>
        <w:t xml:space="preserve"> is devoid of old style politics, which is based on representation (devoid of experience) and “construction of [everything] in discourse” (which is grounded in linguistics, not communication study).</w:t>
      </w:r>
    </w:p>
    <w:p w14:paraId="51B5A1B5"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 xml:space="preserve">In contrast to the post-“linguistic turn” idea that the world is “constructed in discourse”, we will argue that </w:t>
      </w:r>
      <w:proofErr w:type="spellStart"/>
      <w:r w:rsidRPr="003D48FA">
        <w:rPr>
          <w:rFonts w:ascii="Times New Roman" w:hAnsi="Times New Roman" w:cs="Times New Roman"/>
          <w:sz w:val="30"/>
          <w:szCs w:val="30"/>
          <w:lang w:val="en-US"/>
        </w:rPr>
        <w:t>biosemiotics</w:t>
      </w:r>
      <w:proofErr w:type="spellEnd"/>
      <w:r w:rsidRPr="003D48FA">
        <w:rPr>
          <w:rFonts w:ascii="Times New Roman" w:hAnsi="Times New Roman" w:cs="Times New Roman"/>
          <w:sz w:val="30"/>
          <w:szCs w:val="30"/>
          <w:lang w:val="en-US"/>
        </w:rPr>
        <w:t xml:space="preserve"> entails a reconfiguration of the polis and, in particular, offers the chance to </w:t>
      </w:r>
      <w:r w:rsidRPr="003D48FA">
        <w:rPr>
          <w:rFonts w:ascii="Times New Roman" w:hAnsi="Times New Roman" w:cs="Times New Roman"/>
          <w:sz w:val="30"/>
          <w:szCs w:val="30"/>
          <w:lang w:val="en-US"/>
        </w:rPr>
        <w:lastRenderedPageBreak/>
        <w:t xml:space="preserve">completely </w:t>
      </w:r>
      <w:proofErr w:type="spellStart"/>
      <w:r w:rsidRPr="003D48FA">
        <w:rPr>
          <w:rFonts w:ascii="Times New Roman" w:hAnsi="Times New Roman" w:cs="Times New Roman"/>
          <w:sz w:val="30"/>
          <w:szCs w:val="30"/>
          <w:lang w:val="en-US"/>
        </w:rPr>
        <w:t>reconceptualise</w:t>
      </w:r>
      <w:proofErr w:type="spellEnd"/>
      <w:r w:rsidRPr="003D48FA">
        <w:rPr>
          <w:rFonts w:ascii="Times New Roman" w:hAnsi="Times New Roman" w:cs="Times New Roman"/>
          <w:sz w:val="30"/>
          <w:szCs w:val="30"/>
          <w:lang w:val="en-US"/>
        </w:rPr>
        <w:t xml:space="preserve"> ideology.</w:t>
      </w:r>
    </w:p>
    <w:p w14:paraId="40096B47"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0"/>
          <w:szCs w:val="30"/>
          <w:lang w:val="en-US"/>
        </w:rPr>
        <w:t> </w:t>
      </w:r>
    </w:p>
    <w:p w14:paraId="44656A6B"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proofErr w:type="gramStart"/>
      <w:r w:rsidRPr="003D48FA">
        <w:rPr>
          <w:rFonts w:ascii="Times New Roman" w:hAnsi="Times New Roman" w:cs="Times New Roman"/>
          <w:sz w:val="30"/>
          <w:szCs w:val="30"/>
          <w:lang w:val="en-US"/>
        </w:rPr>
        <w:t>Key-words</w:t>
      </w:r>
      <w:proofErr w:type="gramEnd"/>
      <w:r w:rsidRPr="003D48FA">
        <w:rPr>
          <w:rFonts w:ascii="Times New Roman" w:hAnsi="Times New Roman" w:cs="Times New Roman"/>
          <w:sz w:val="30"/>
          <w:szCs w:val="30"/>
          <w:lang w:val="en-US"/>
        </w:rPr>
        <w:t xml:space="preserve">: </w:t>
      </w:r>
      <w:proofErr w:type="spellStart"/>
      <w:r w:rsidRPr="003D48FA">
        <w:rPr>
          <w:rFonts w:ascii="Times New Roman" w:hAnsi="Times New Roman" w:cs="Times New Roman"/>
          <w:sz w:val="30"/>
          <w:szCs w:val="30"/>
          <w:lang w:val="en-US"/>
        </w:rPr>
        <w:t>Th.A</w:t>
      </w:r>
      <w:proofErr w:type="spellEnd"/>
      <w:r w:rsidRPr="003D48FA">
        <w:rPr>
          <w:rFonts w:ascii="Times New Roman" w:hAnsi="Times New Roman" w:cs="Times New Roman"/>
          <w:sz w:val="30"/>
          <w:szCs w:val="30"/>
          <w:lang w:val="en-US"/>
        </w:rPr>
        <w:t>. </w:t>
      </w:r>
      <w:proofErr w:type="spellStart"/>
      <w:r w:rsidRPr="003D48FA">
        <w:rPr>
          <w:rFonts w:ascii="Times New Roman" w:hAnsi="Times New Roman" w:cs="Times New Roman"/>
          <w:sz w:val="30"/>
          <w:szCs w:val="30"/>
          <w:lang w:val="en-US"/>
        </w:rPr>
        <w:t>Sebeok</w:t>
      </w:r>
      <w:proofErr w:type="spellEnd"/>
      <w:r w:rsidRPr="003D48FA">
        <w:rPr>
          <w:rFonts w:ascii="Times New Roman" w:hAnsi="Times New Roman" w:cs="Times New Roman"/>
          <w:sz w:val="30"/>
          <w:szCs w:val="30"/>
          <w:lang w:val="en-US"/>
        </w:rPr>
        <w:t>, linguistics, (</w:t>
      </w:r>
      <w:proofErr w:type="gramStart"/>
      <w:r w:rsidRPr="003D48FA">
        <w:rPr>
          <w:rFonts w:ascii="Times New Roman" w:hAnsi="Times New Roman" w:cs="Times New Roman"/>
          <w:sz w:val="30"/>
          <w:szCs w:val="30"/>
          <w:lang w:val="en-US"/>
        </w:rPr>
        <w:t>bio)semiotics</w:t>
      </w:r>
      <w:proofErr w:type="gramEnd"/>
      <w:r w:rsidRPr="003D48FA">
        <w:rPr>
          <w:rFonts w:ascii="Times New Roman" w:hAnsi="Times New Roman" w:cs="Times New Roman"/>
          <w:sz w:val="30"/>
          <w:szCs w:val="30"/>
          <w:lang w:val="en-US"/>
        </w:rPr>
        <w:t>, politics</w:t>
      </w:r>
    </w:p>
    <w:p w14:paraId="01B06CBB"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6847FDF3"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1. The role of language in culture</w:t>
      </w:r>
    </w:p>
    <w:p w14:paraId="2CE64014"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1834FFDB"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Although Thomas A.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played a central role in propelling international study of communication in the 1950s, his career before his sojourn studying animal communication at Stanford was focused mainly on linguistics and the ethnographic study of </w:t>
      </w:r>
      <w:proofErr w:type="gramStart"/>
      <w:r w:rsidRPr="003D48FA">
        <w:rPr>
          <w:rFonts w:ascii="Times New Roman" w:hAnsi="Times New Roman" w:cs="Times New Roman"/>
          <w:sz w:val="32"/>
          <w:szCs w:val="32"/>
          <w:lang w:val="en-US"/>
        </w:rPr>
        <w:t>language</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w:t>
      </w:r>
      <w:r w:rsidRPr="003D48FA">
        <w:rPr>
          <w:rFonts w:ascii="Times New Roman" w:hAnsi="Times New Roman" w:cs="Times New Roman"/>
          <w:sz w:val="32"/>
          <w:szCs w:val="32"/>
          <w:lang w:val="en-US"/>
        </w:rPr>
        <w:t xml:space="preserve">. His study of language (singular) as a general phenomenon was based on solid fieldwork in immense quantity on languages (plural).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repeatedly defined himself as “a biologist manqué”</w:t>
      </w:r>
      <w:r w:rsidRPr="003D48FA">
        <w:rPr>
          <w:rFonts w:ascii="Times New Roman" w:hAnsi="Times New Roman" w:cs="Times New Roman"/>
          <w:color w:val="0000FF"/>
          <w:sz w:val="32"/>
          <w:szCs w:val="32"/>
          <w:lang w:val="en-US"/>
        </w:rPr>
        <w:t>[2]</w:t>
      </w:r>
      <w:r w:rsidRPr="003D48FA">
        <w:rPr>
          <w:rFonts w:ascii="Times New Roman" w:hAnsi="Times New Roman" w:cs="Times New Roman"/>
          <w:sz w:val="32"/>
          <w:szCs w:val="32"/>
          <w:lang w:val="en-US"/>
        </w:rPr>
        <w:t xml:space="preserve"> and even suggests that he “became a professional linguist and, alas forever, a geneticist manqué”</w:t>
      </w:r>
      <w:r w:rsidRPr="003D48FA">
        <w:rPr>
          <w:rFonts w:ascii="Times New Roman" w:hAnsi="Times New Roman" w:cs="Times New Roman"/>
          <w:color w:val="0000FF"/>
          <w:sz w:val="32"/>
          <w:szCs w:val="32"/>
          <w:lang w:val="en-US"/>
        </w:rPr>
        <w:t>[3]</w:t>
      </w:r>
      <w:r w:rsidRPr="003D48FA">
        <w:rPr>
          <w:rFonts w:ascii="Times New Roman" w:hAnsi="Times New Roman" w:cs="Times New Roman"/>
          <w:sz w:val="32"/>
          <w:szCs w:val="32"/>
          <w:lang w:val="en-US"/>
        </w:rPr>
        <w:t xml:space="preserve">. </w:t>
      </w:r>
      <w:r w:rsidRPr="003D48FA">
        <w:rPr>
          <w:rFonts w:ascii="Times New Roman" w:hAnsi="Times New Roman" w:cs="Times New Roman"/>
          <w:i/>
          <w:iCs/>
          <w:sz w:val="32"/>
          <w:szCs w:val="32"/>
          <w:lang w:val="en-US"/>
        </w:rPr>
        <w:t xml:space="preserve">Perspectives on </w:t>
      </w:r>
      <w:proofErr w:type="spellStart"/>
      <w:r w:rsidRPr="003D48FA">
        <w:rPr>
          <w:rFonts w:ascii="Times New Roman" w:hAnsi="Times New Roman" w:cs="Times New Roman"/>
          <w:i/>
          <w:iCs/>
          <w:sz w:val="32"/>
          <w:szCs w:val="32"/>
          <w:lang w:val="en-US"/>
        </w:rPr>
        <w:t>Zoosemiotics</w:t>
      </w:r>
      <w:proofErr w:type="spellEnd"/>
      <w:r w:rsidRPr="003D48FA">
        <w:rPr>
          <w:rFonts w:ascii="Times New Roman" w:hAnsi="Times New Roman" w:cs="Times New Roman"/>
          <w:sz w:val="32"/>
          <w:szCs w:val="32"/>
          <w:lang w:val="en-US"/>
        </w:rPr>
        <w:t xml:space="preserve">, the book </w:t>
      </w:r>
      <w:proofErr w:type="gramStart"/>
      <w:r w:rsidRPr="003D48FA">
        <w:rPr>
          <w:rFonts w:ascii="Times New Roman" w:hAnsi="Times New Roman" w:cs="Times New Roman"/>
          <w:sz w:val="32"/>
          <w:szCs w:val="32"/>
          <w:lang w:val="en-US"/>
        </w:rPr>
        <w:t>which</w:t>
      </w:r>
      <w:proofErr w:type="gramEnd"/>
      <w:r w:rsidRPr="003D48FA">
        <w:rPr>
          <w:rFonts w:ascii="Times New Roman" w:hAnsi="Times New Roman" w:cs="Times New Roman"/>
          <w:sz w:val="32"/>
          <w:szCs w:val="32"/>
          <w:lang w:val="en-US"/>
        </w:rPr>
        <w:t xml:space="preserve"> collects the post-1964 watershed works on animal communication is dedicated to the geneticist who taught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at Chicago, Joseph J. Schwab. However, the figure </w:t>
      </w:r>
      <w:proofErr w:type="gramStart"/>
      <w:r w:rsidRPr="003D48FA">
        <w:rPr>
          <w:rFonts w:ascii="Times New Roman" w:hAnsi="Times New Roman" w:cs="Times New Roman"/>
          <w:sz w:val="32"/>
          <w:szCs w:val="32"/>
          <w:lang w:val="en-US"/>
        </w:rPr>
        <w:t>who</w:t>
      </w:r>
      <w:proofErr w:type="gramEnd"/>
      <w:r w:rsidRPr="003D48FA">
        <w:rPr>
          <w:rFonts w:ascii="Times New Roman" w:hAnsi="Times New Roman" w:cs="Times New Roman"/>
          <w:sz w:val="32"/>
          <w:szCs w:val="32"/>
          <w:lang w:val="en-US"/>
        </w:rPr>
        <w:t xml:space="preserve"> haunts its earlier pages is Roman </w:t>
      </w:r>
      <w:proofErr w:type="spellStart"/>
      <w:r w:rsidRPr="003D48FA">
        <w:rPr>
          <w:rFonts w:ascii="Times New Roman" w:hAnsi="Times New Roman" w:cs="Times New Roman"/>
          <w:sz w:val="32"/>
          <w:szCs w:val="32"/>
          <w:lang w:val="en-US"/>
        </w:rPr>
        <w:t>Jakobson</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Sebeok’s</w:t>
      </w:r>
      <w:proofErr w:type="spellEnd"/>
      <w:r w:rsidRPr="003D48FA">
        <w:rPr>
          <w:rFonts w:ascii="Times New Roman" w:hAnsi="Times New Roman" w:cs="Times New Roman"/>
          <w:sz w:val="32"/>
          <w:szCs w:val="32"/>
          <w:lang w:val="en-US"/>
        </w:rPr>
        <w:t xml:space="preserve"> one-time mentor who bequeathed the idea of “distinctive features” as “universal building blocks of language”</w:t>
      </w:r>
      <w:r w:rsidRPr="003D48FA">
        <w:rPr>
          <w:rFonts w:ascii="Times New Roman" w:hAnsi="Times New Roman" w:cs="Times New Roman"/>
          <w:color w:val="0000FF"/>
          <w:sz w:val="32"/>
          <w:szCs w:val="32"/>
          <w:lang w:val="en-US"/>
        </w:rPr>
        <w:t>[4]</w:t>
      </w:r>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at this stage in his career, clearly considered distinctive features the “most concretely and substantively realized”</w:t>
      </w:r>
      <w:r w:rsidRPr="003D48FA">
        <w:rPr>
          <w:rFonts w:ascii="Times New Roman" w:hAnsi="Times New Roman" w:cs="Times New Roman"/>
          <w:color w:val="0000FF"/>
          <w:sz w:val="32"/>
          <w:szCs w:val="32"/>
          <w:lang w:val="en-US"/>
        </w:rPr>
        <w:t>[5]</w:t>
      </w:r>
      <w:r w:rsidRPr="003D48FA">
        <w:rPr>
          <w:rFonts w:ascii="Times New Roman" w:hAnsi="Times New Roman" w:cs="Times New Roman"/>
          <w:sz w:val="32"/>
          <w:szCs w:val="32"/>
          <w:lang w:val="en-US"/>
        </w:rPr>
        <w:t xml:space="preserve"> part of general linguistic theory. In this way, then, </w:t>
      </w:r>
      <w:proofErr w:type="spellStart"/>
      <w:r w:rsidRPr="003D48FA">
        <w:rPr>
          <w:rFonts w:ascii="Times New Roman" w:hAnsi="Times New Roman" w:cs="Times New Roman"/>
          <w:sz w:val="32"/>
          <w:szCs w:val="32"/>
          <w:lang w:val="en-US"/>
        </w:rPr>
        <w:t>Sebeok’s</w:t>
      </w:r>
      <w:proofErr w:type="spellEnd"/>
      <w:r w:rsidRPr="003D48FA">
        <w:rPr>
          <w:rFonts w:ascii="Times New Roman" w:hAnsi="Times New Roman" w:cs="Times New Roman"/>
          <w:sz w:val="32"/>
          <w:szCs w:val="32"/>
          <w:lang w:val="en-US"/>
        </w:rPr>
        <w:t xml:space="preserve"> thinking on linguistics followed the orthodoxy of the time, in thrall to the “language myth”</w:t>
      </w:r>
      <w:r w:rsidRPr="003D48FA">
        <w:rPr>
          <w:rFonts w:ascii="Times New Roman" w:hAnsi="Times New Roman" w:cs="Times New Roman"/>
          <w:color w:val="0000FF"/>
          <w:sz w:val="32"/>
          <w:szCs w:val="32"/>
          <w:lang w:val="en-US"/>
        </w:rPr>
        <w:t>[6]</w:t>
      </w:r>
      <w:r w:rsidRPr="003D48FA">
        <w:rPr>
          <w:rFonts w:ascii="Times New Roman" w:hAnsi="Times New Roman" w:cs="Times New Roman"/>
          <w:sz w:val="32"/>
          <w:szCs w:val="32"/>
          <w:lang w:val="en-US"/>
        </w:rPr>
        <w:t xml:space="preserve"> in which linguistic communication is seen to be embodied in basic coded elements quasi-independent of human </w:t>
      </w:r>
      <w:proofErr w:type="gramStart"/>
      <w:r w:rsidRPr="003D48FA">
        <w:rPr>
          <w:rFonts w:ascii="Times New Roman" w:hAnsi="Times New Roman" w:cs="Times New Roman"/>
          <w:sz w:val="32"/>
          <w:szCs w:val="32"/>
          <w:lang w:val="en-US"/>
        </w:rPr>
        <w:t>interaction</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7]</w:t>
      </w:r>
      <w:r w:rsidRPr="003D48FA">
        <w:rPr>
          <w:rFonts w:ascii="Times New Roman" w:hAnsi="Times New Roman" w:cs="Times New Roman"/>
          <w:sz w:val="32"/>
          <w:szCs w:val="32"/>
          <w:lang w:val="en-US"/>
        </w:rPr>
        <w:t xml:space="preserve">. Yet, even in the post-1964 essays re-printed in </w:t>
      </w:r>
      <w:r w:rsidRPr="003D48FA">
        <w:rPr>
          <w:rFonts w:ascii="Times New Roman" w:hAnsi="Times New Roman" w:cs="Times New Roman"/>
          <w:i/>
          <w:iCs/>
          <w:sz w:val="32"/>
          <w:szCs w:val="32"/>
          <w:lang w:val="en-US"/>
        </w:rPr>
        <w:t>Perspectives</w:t>
      </w:r>
      <w:r w:rsidRPr="003D48FA">
        <w:rPr>
          <w:rFonts w:ascii="Times New Roman" w:hAnsi="Times New Roman" w:cs="Times New Roman"/>
          <w:sz w:val="32"/>
          <w:szCs w:val="32"/>
          <w:lang w:val="en-US"/>
        </w:rPr>
        <w:t xml:space="preserve"> he notes that the “phylogeny of distinctive features […] has clearly not yet progressed beyond mere speculation”</w:t>
      </w:r>
      <w:r w:rsidRPr="003D48FA">
        <w:rPr>
          <w:rFonts w:ascii="Times New Roman" w:hAnsi="Times New Roman" w:cs="Times New Roman"/>
          <w:color w:val="0000FF"/>
          <w:sz w:val="32"/>
          <w:szCs w:val="32"/>
          <w:lang w:val="en-US"/>
        </w:rPr>
        <w:t>[8]</w:t>
      </w:r>
      <w:r w:rsidRPr="003D48FA">
        <w:rPr>
          <w:rFonts w:ascii="Times New Roman" w:hAnsi="Times New Roman" w:cs="Times New Roman"/>
          <w:sz w:val="32"/>
          <w:szCs w:val="32"/>
          <w:lang w:val="en-US"/>
        </w:rPr>
        <w:t xml:space="preserve">, thus opening </w:t>
      </w:r>
      <w:proofErr w:type="spellStart"/>
      <w:r w:rsidRPr="003D48FA">
        <w:rPr>
          <w:rFonts w:ascii="Times New Roman" w:hAnsi="Times New Roman" w:cs="Times New Roman"/>
          <w:sz w:val="32"/>
          <w:szCs w:val="32"/>
          <w:lang w:val="en-US"/>
        </w:rPr>
        <w:t>biosemiotic</w:t>
      </w:r>
      <w:proofErr w:type="spellEnd"/>
      <w:r w:rsidRPr="003D48FA">
        <w:rPr>
          <w:rFonts w:ascii="Times New Roman" w:hAnsi="Times New Roman" w:cs="Times New Roman"/>
          <w:sz w:val="32"/>
          <w:szCs w:val="32"/>
          <w:lang w:val="en-US"/>
        </w:rPr>
        <w:t xml:space="preserve"> questions even while engaging in the customary closure of communicational questions characteristic of that period in institutional linguistics.</w:t>
      </w:r>
    </w:p>
    <w:p w14:paraId="44483E10"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Ultimately, </w:t>
      </w:r>
      <w:proofErr w:type="spellStart"/>
      <w:r w:rsidRPr="003D48FA">
        <w:rPr>
          <w:rFonts w:ascii="Times New Roman" w:hAnsi="Times New Roman" w:cs="Times New Roman"/>
          <w:sz w:val="32"/>
          <w:szCs w:val="32"/>
          <w:lang w:val="en-US"/>
        </w:rPr>
        <w:t>Sebeok’s</w:t>
      </w:r>
      <w:proofErr w:type="spellEnd"/>
      <w:r w:rsidRPr="003D48FA">
        <w:rPr>
          <w:rFonts w:ascii="Times New Roman" w:hAnsi="Times New Roman" w:cs="Times New Roman"/>
          <w:sz w:val="32"/>
          <w:szCs w:val="32"/>
          <w:lang w:val="en-US"/>
        </w:rPr>
        <w:t xml:space="preserve"> project was to lead to the fundamental re-drawing of the grounds of linguistics through his embrace of the concept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A small part of this project was inspired by the </w:t>
      </w:r>
      <w:proofErr w:type="spellStart"/>
      <w:r w:rsidRPr="003D48FA">
        <w:rPr>
          <w:rFonts w:ascii="Times New Roman" w:hAnsi="Times New Roman" w:cs="Times New Roman"/>
          <w:sz w:val="32"/>
          <w:szCs w:val="32"/>
          <w:lang w:val="en-US"/>
        </w:rPr>
        <w:t>Chomskyan</w:t>
      </w:r>
      <w:proofErr w:type="spellEnd"/>
      <w:r w:rsidRPr="003D48FA">
        <w:rPr>
          <w:rFonts w:ascii="Times New Roman" w:hAnsi="Times New Roman" w:cs="Times New Roman"/>
          <w:sz w:val="32"/>
          <w:szCs w:val="32"/>
          <w:lang w:val="en-US"/>
        </w:rPr>
        <w:t xml:space="preserve"> revolution in language study from mid-century. Yet while this revolution morphed into a further variant of the “language myth”, particularly in its spawning of </w:t>
      </w:r>
      <w:proofErr w:type="spellStart"/>
      <w:proofErr w:type="gramStart"/>
      <w:r w:rsidRPr="003D48FA">
        <w:rPr>
          <w:rFonts w:ascii="Times New Roman" w:hAnsi="Times New Roman" w:cs="Times New Roman"/>
          <w:sz w:val="32"/>
          <w:szCs w:val="32"/>
          <w:lang w:val="en-US"/>
        </w:rPr>
        <w:t>cognitivism</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9]</w:t>
      </w:r>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embedded language in the much broader frame of semiotics, revealing language to be a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process whose origins and ramifications were to be found far beyond the utilizing of coded elements. That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was central to </w:t>
      </w:r>
      <w:proofErr w:type="spellStart"/>
      <w:r w:rsidRPr="003D48FA">
        <w:rPr>
          <w:rFonts w:ascii="Times New Roman" w:hAnsi="Times New Roman" w:cs="Times New Roman"/>
          <w:sz w:val="32"/>
          <w:szCs w:val="32"/>
          <w:lang w:val="en-US"/>
        </w:rPr>
        <w:t>Sebeok’s</w:t>
      </w:r>
      <w:proofErr w:type="spellEnd"/>
      <w:r w:rsidRPr="003D48FA">
        <w:rPr>
          <w:rFonts w:ascii="Times New Roman" w:hAnsi="Times New Roman" w:cs="Times New Roman"/>
          <w:sz w:val="32"/>
          <w:szCs w:val="32"/>
          <w:lang w:val="en-US"/>
        </w:rPr>
        <w:t xml:space="preserve"> semiotics after his rediscovery of </w:t>
      </w:r>
      <w:proofErr w:type="spellStart"/>
      <w:r w:rsidRPr="003D48FA">
        <w:rPr>
          <w:rFonts w:ascii="Times New Roman" w:hAnsi="Times New Roman" w:cs="Times New Roman"/>
          <w:sz w:val="32"/>
          <w:szCs w:val="32"/>
          <w:lang w:val="en-US"/>
        </w:rPr>
        <w:t>Jakob</w:t>
      </w:r>
      <w:proofErr w:type="spellEnd"/>
      <w:r w:rsidRPr="003D48FA">
        <w:rPr>
          <w:rFonts w:ascii="Times New Roman" w:hAnsi="Times New Roman" w:cs="Times New Roman"/>
          <w:sz w:val="32"/>
          <w:szCs w:val="32"/>
          <w:lang w:val="en-US"/>
        </w:rPr>
        <w:t xml:space="preserve"> von </w:t>
      </w:r>
      <w:proofErr w:type="spellStart"/>
      <w:r w:rsidRPr="003D48FA">
        <w:rPr>
          <w:rFonts w:ascii="Times New Roman" w:hAnsi="Times New Roman" w:cs="Times New Roman"/>
          <w:sz w:val="32"/>
          <w:szCs w:val="32"/>
          <w:lang w:val="en-US"/>
        </w:rPr>
        <w:t>Uexküll</w:t>
      </w:r>
      <w:proofErr w:type="spellEnd"/>
      <w:r w:rsidRPr="003D48FA">
        <w:rPr>
          <w:rFonts w:ascii="Times New Roman" w:hAnsi="Times New Roman" w:cs="Times New Roman"/>
          <w:sz w:val="32"/>
          <w:szCs w:val="32"/>
          <w:lang w:val="en-US"/>
        </w:rPr>
        <w:t xml:space="preserve"> in the mid-1970s and that this effectively forged the field of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is well known. What is less discussed but will be considered in what follows is the massive political shift that this development heralded.</w:t>
      </w:r>
    </w:p>
    <w:p w14:paraId="2281CCEC"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689F3CCB"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2. Communication as adaptation vs. language as exaptation</w:t>
      </w:r>
    </w:p>
    <w:p w14:paraId="3FEC2764"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61AFF387"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But firstly, let us consider what </w:t>
      </w:r>
      <w:proofErr w:type="spellStart"/>
      <w:r w:rsidRPr="003D48FA">
        <w:rPr>
          <w:rFonts w:ascii="Times New Roman" w:hAnsi="Times New Roman" w:cs="Times New Roman"/>
          <w:sz w:val="32"/>
          <w:szCs w:val="32"/>
          <w:lang w:val="en-US"/>
        </w:rPr>
        <w:t>Sebeok’s</w:t>
      </w:r>
      <w:proofErr w:type="spellEnd"/>
      <w:r w:rsidRPr="003D48FA">
        <w:rPr>
          <w:rFonts w:ascii="Times New Roman" w:hAnsi="Times New Roman" w:cs="Times New Roman"/>
          <w:sz w:val="32"/>
          <w:szCs w:val="32"/>
          <w:lang w:val="en-US"/>
        </w:rPr>
        <w:t xml:space="preserve"> notion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entails. Taking his cue from the Tartu-Moscow notion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and </w:t>
      </w:r>
      <w:proofErr w:type="spellStart"/>
      <w:r w:rsidRPr="003D48FA">
        <w:rPr>
          <w:rFonts w:ascii="Times New Roman" w:hAnsi="Times New Roman" w:cs="Times New Roman"/>
          <w:sz w:val="32"/>
          <w:szCs w:val="32"/>
          <w:lang w:val="en-US"/>
        </w:rPr>
        <w:t>Juri</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Lotman’s</w:t>
      </w:r>
      <w:proofErr w:type="spellEnd"/>
      <w:r w:rsidRPr="003D48FA">
        <w:rPr>
          <w:rFonts w:ascii="Times New Roman" w:hAnsi="Times New Roman" w:cs="Times New Roman"/>
          <w:sz w:val="32"/>
          <w:szCs w:val="32"/>
          <w:lang w:val="en-US"/>
        </w:rPr>
        <w:t xml:space="preserve"> model of the </w:t>
      </w:r>
      <w:proofErr w:type="spellStart"/>
      <w:r w:rsidRPr="003D48FA">
        <w:rPr>
          <w:rFonts w:ascii="Times New Roman" w:hAnsi="Times New Roman" w:cs="Times New Roman"/>
          <w:sz w:val="32"/>
          <w:szCs w:val="32"/>
          <w:lang w:val="en-US"/>
        </w:rPr>
        <w:t>semiosphere</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proposed a </w:t>
      </w:r>
      <w:proofErr w:type="gramStart"/>
      <w:r w:rsidRPr="003D48FA">
        <w:rPr>
          <w:rFonts w:ascii="Times New Roman" w:hAnsi="Times New Roman" w:cs="Times New Roman"/>
          <w:sz w:val="32"/>
          <w:szCs w:val="32"/>
          <w:lang w:val="en-US"/>
        </w:rPr>
        <w:t>reconfiguration</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10]</w:t>
      </w:r>
      <w:r w:rsidRPr="003D48FA">
        <w:rPr>
          <w:rFonts w:ascii="Times New Roman" w:hAnsi="Times New Roman" w:cs="Times New Roman"/>
          <w:sz w:val="32"/>
          <w:szCs w:val="32"/>
          <w:lang w:val="en-US"/>
        </w:rPr>
        <w:t xml:space="preserve"> of the “Primary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that can be argued to constitute a core distinctive paradigmatic feature of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In reconfiguring the pre-existing notion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suggested that (what was once called) “Soviet semiotics”</w:t>
      </w:r>
      <w:r w:rsidRPr="003D48FA">
        <w:rPr>
          <w:rFonts w:ascii="Times New Roman" w:hAnsi="Times New Roman" w:cs="Times New Roman"/>
          <w:color w:val="0000FF"/>
          <w:sz w:val="32"/>
          <w:szCs w:val="32"/>
          <w:lang w:val="en-US"/>
        </w:rPr>
        <w:t>[11]</w:t>
      </w:r>
      <w:r w:rsidRPr="003D48FA">
        <w:rPr>
          <w:rFonts w:ascii="Times New Roman" w:hAnsi="Times New Roman" w:cs="Times New Roman"/>
          <w:sz w:val="32"/>
          <w:szCs w:val="32"/>
          <w:lang w:val="en-US"/>
        </w:rPr>
        <w:t xml:space="preserve"> did not sufficiently take into account how humans could communicate and build “cultures” well before mastering </w:t>
      </w:r>
      <w:proofErr w:type="spellStart"/>
      <w:r w:rsidRPr="003D48FA">
        <w:rPr>
          <w:rFonts w:ascii="Times New Roman" w:hAnsi="Times New Roman" w:cs="Times New Roman"/>
          <w:sz w:val="32"/>
          <w:szCs w:val="32"/>
          <w:lang w:val="en-US"/>
        </w:rPr>
        <w:t>externalised</w:t>
      </w:r>
      <w:proofErr w:type="spellEnd"/>
      <w:r w:rsidRPr="003D48FA">
        <w:rPr>
          <w:rFonts w:ascii="Times New Roman" w:hAnsi="Times New Roman" w:cs="Times New Roman"/>
          <w:sz w:val="32"/>
          <w:szCs w:val="32"/>
          <w:lang w:val="en-US"/>
        </w:rPr>
        <w:t xml:space="preserve"> verbal signs. Primary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evident in humans since </w:t>
      </w:r>
      <w:r w:rsidRPr="003D48FA">
        <w:rPr>
          <w:rFonts w:ascii="Times New Roman" w:hAnsi="Times New Roman" w:cs="Times New Roman"/>
          <w:i/>
          <w:iCs/>
          <w:sz w:val="32"/>
          <w:szCs w:val="32"/>
          <w:lang w:val="en-US"/>
        </w:rPr>
        <w:t xml:space="preserve">Homo </w:t>
      </w:r>
      <w:proofErr w:type="spellStart"/>
      <w:r w:rsidRPr="003D48FA">
        <w:rPr>
          <w:rFonts w:ascii="Times New Roman" w:hAnsi="Times New Roman" w:cs="Times New Roman"/>
          <w:i/>
          <w:iCs/>
          <w:sz w:val="32"/>
          <w:szCs w:val="32"/>
          <w:lang w:val="en-US"/>
        </w:rPr>
        <w:t>habilis</w:t>
      </w:r>
      <w:proofErr w:type="spellEnd"/>
      <w:r w:rsidRPr="003D48FA">
        <w:rPr>
          <w:rFonts w:ascii="Times New Roman" w:hAnsi="Times New Roman" w:cs="Times New Roman"/>
          <w:sz w:val="32"/>
          <w:szCs w:val="32"/>
          <w:lang w:val="en-US"/>
        </w:rPr>
        <w:t xml:space="preserve"> circa three million years ago, preceded and is the basis of the verbal encoding and decoding that developed with </w:t>
      </w:r>
      <w:r w:rsidRPr="003D48FA">
        <w:rPr>
          <w:rFonts w:ascii="Times New Roman" w:hAnsi="Times New Roman" w:cs="Times New Roman"/>
          <w:i/>
          <w:iCs/>
          <w:sz w:val="32"/>
          <w:szCs w:val="32"/>
          <w:lang w:val="en-US"/>
        </w:rPr>
        <w:t>Homo sapiens</w:t>
      </w:r>
      <w:r w:rsidRPr="003D48FA">
        <w:rPr>
          <w:rFonts w:ascii="Times New Roman" w:hAnsi="Times New Roman" w:cs="Times New Roman"/>
          <w:sz w:val="32"/>
          <w:szCs w:val="32"/>
          <w:lang w:val="en-US"/>
        </w:rPr>
        <w:t xml:space="preserve"> (around 300,000 years ago). In the previous millennia communication had been carried out among humans by exclusively nonverbal communication; verbal communication, speech and writing – syntax-based linear communication or </w:t>
      </w:r>
      <w:proofErr w:type="spellStart"/>
      <w:r w:rsidRPr="003D48FA">
        <w:rPr>
          <w:rFonts w:ascii="Times New Roman" w:hAnsi="Times New Roman" w:cs="Times New Roman"/>
          <w:sz w:val="32"/>
          <w:szCs w:val="32"/>
          <w:lang w:val="en-US"/>
        </w:rPr>
        <w:t>externalised</w:t>
      </w:r>
      <w:proofErr w:type="spellEnd"/>
      <w:r w:rsidRPr="003D48FA">
        <w:rPr>
          <w:rFonts w:ascii="Times New Roman" w:hAnsi="Times New Roman" w:cs="Times New Roman"/>
          <w:sz w:val="32"/>
          <w:szCs w:val="32"/>
          <w:lang w:val="en-US"/>
        </w:rPr>
        <w:t xml:space="preserve"> verbal communication – were </w:t>
      </w:r>
      <w:proofErr w:type="spellStart"/>
      <w:proofErr w:type="gramStart"/>
      <w:r w:rsidRPr="003D48FA">
        <w:rPr>
          <w:rFonts w:ascii="Times New Roman" w:hAnsi="Times New Roman" w:cs="Times New Roman"/>
          <w:sz w:val="32"/>
          <w:szCs w:val="32"/>
          <w:lang w:val="en-US"/>
        </w:rPr>
        <w:t>exapted</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12]</w:t>
      </w:r>
      <w:r w:rsidRPr="003D48FA">
        <w:rPr>
          <w:rFonts w:ascii="Times New Roman" w:hAnsi="Times New Roman" w:cs="Times New Roman"/>
          <w:sz w:val="32"/>
          <w:szCs w:val="32"/>
          <w:lang w:val="en-US"/>
        </w:rPr>
        <w:t xml:space="preserve"> as opposed to adapted. Human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as such is unique among animals because it features both nonverbal and verbal </w:t>
      </w:r>
      <w:proofErr w:type="gramStart"/>
      <w:r w:rsidRPr="003D48FA">
        <w:rPr>
          <w:rFonts w:ascii="Times New Roman" w:hAnsi="Times New Roman" w:cs="Times New Roman"/>
          <w:sz w:val="32"/>
          <w:szCs w:val="32"/>
          <w:lang w:val="en-US"/>
        </w:rPr>
        <w:t>communication</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13]</w:t>
      </w:r>
      <w:r w:rsidRPr="003D48FA">
        <w:rPr>
          <w:rFonts w:ascii="Times New Roman" w:hAnsi="Times New Roman" w:cs="Times New Roman"/>
          <w:sz w:val="32"/>
          <w:szCs w:val="32"/>
          <w:lang w:val="en-US"/>
        </w:rPr>
        <w:t xml:space="preserve"> or, as Terrence W. Deacon</w:t>
      </w:r>
      <w:r w:rsidRPr="003D48FA">
        <w:rPr>
          <w:rFonts w:ascii="Times New Roman" w:hAnsi="Times New Roman" w:cs="Times New Roman"/>
          <w:color w:val="0000FF"/>
          <w:sz w:val="32"/>
          <w:szCs w:val="32"/>
          <w:lang w:val="en-US"/>
        </w:rPr>
        <w:t>[14]</w:t>
      </w:r>
      <w:r w:rsidRPr="003D48FA">
        <w:rPr>
          <w:rFonts w:ascii="Times New Roman" w:hAnsi="Times New Roman" w:cs="Times New Roman"/>
          <w:sz w:val="32"/>
          <w:szCs w:val="32"/>
          <w:lang w:val="en-US"/>
        </w:rPr>
        <w:t xml:space="preserve"> puts it, we are “apes plus language”. Early humans’ possession of a mute verbal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device featuring a basic capacity for syntax allowed humans to assemble </w:t>
      </w:r>
      <w:proofErr w:type="spellStart"/>
      <w:r w:rsidRPr="003D48FA">
        <w:rPr>
          <w:rFonts w:ascii="Times New Roman" w:hAnsi="Times New Roman" w:cs="Times New Roman"/>
          <w:sz w:val="32"/>
          <w:szCs w:val="32"/>
          <w:lang w:val="en-US"/>
        </w:rPr>
        <w:t>standardised</w:t>
      </w:r>
      <w:proofErr w:type="spellEnd"/>
      <w:r w:rsidRPr="003D48FA">
        <w:rPr>
          <w:rFonts w:ascii="Times New Roman" w:hAnsi="Times New Roman" w:cs="Times New Roman"/>
          <w:sz w:val="32"/>
          <w:szCs w:val="32"/>
          <w:lang w:val="en-US"/>
        </w:rPr>
        <w:t xml:space="preserve"> tools but circumstances had not yet arisen whereby it was expeditious or hominids were in agreement to encode communication in articulate linear </w:t>
      </w:r>
      <w:proofErr w:type="gramStart"/>
      <w:r w:rsidRPr="003D48FA">
        <w:rPr>
          <w:rFonts w:ascii="Times New Roman" w:hAnsi="Times New Roman" w:cs="Times New Roman"/>
          <w:sz w:val="32"/>
          <w:szCs w:val="32"/>
          <w:lang w:val="en-US"/>
        </w:rPr>
        <w:t>speech</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15]</w:t>
      </w:r>
      <w:r w:rsidRPr="003D48FA">
        <w:rPr>
          <w:rFonts w:ascii="Times New Roman" w:hAnsi="Times New Roman" w:cs="Times New Roman"/>
          <w:sz w:val="32"/>
          <w:szCs w:val="32"/>
          <w:lang w:val="en-US"/>
        </w:rPr>
        <w:t xml:space="preserve">. Thus, for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there are sign systems (nonverbal communication</w:t>
      </w:r>
      <w:proofErr w:type="gramStart"/>
      <w:r w:rsidRPr="003D48FA">
        <w:rPr>
          <w:rFonts w:ascii="Times New Roman" w:hAnsi="Times New Roman" w:cs="Times New Roman"/>
          <w:sz w:val="32"/>
          <w:szCs w:val="32"/>
          <w:lang w:val="en-US"/>
        </w:rPr>
        <w:t>) which</w:t>
      </w:r>
      <w:proofErr w:type="gramEnd"/>
      <w:r w:rsidRPr="003D48FA">
        <w:rPr>
          <w:rFonts w:ascii="Times New Roman" w:hAnsi="Times New Roman" w:cs="Times New Roman"/>
          <w:sz w:val="32"/>
          <w:szCs w:val="32"/>
          <w:lang w:val="en-US"/>
        </w:rPr>
        <w:t xml:space="preserve"> in terms of evolution are antecedent to, and give rise to, </w:t>
      </w:r>
      <w:proofErr w:type="spellStart"/>
      <w:r w:rsidRPr="003D48FA">
        <w:rPr>
          <w:rFonts w:ascii="Times New Roman" w:hAnsi="Times New Roman" w:cs="Times New Roman"/>
          <w:sz w:val="32"/>
          <w:szCs w:val="32"/>
          <w:lang w:val="en-US"/>
        </w:rPr>
        <w:t>externalised</w:t>
      </w:r>
      <w:proofErr w:type="spellEnd"/>
      <w:r w:rsidRPr="003D48FA">
        <w:rPr>
          <w:rFonts w:ascii="Times New Roman" w:hAnsi="Times New Roman" w:cs="Times New Roman"/>
          <w:sz w:val="32"/>
          <w:szCs w:val="32"/>
          <w:lang w:val="en-US"/>
        </w:rPr>
        <w:t xml:space="preserve"> linguistic sign systems. Nonverbal communication is </w:t>
      </w:r>
      <w:proofErr w:type="spellStart"/>
      <w:r w:rsidRPr="003D48FA">
        <w:rPr>
          <w:rFonts w:ascii="Times New Roman" w:hAnsi="Times New Roman" w:cs="Times New Roman"/>
          <w:sz w:val="32"/>
          <w:szCs w:val="32"/>
          <w:lang w:val="en-US"/>
        </w:rPr>
        <w:t>recognised</w:t>
      </w:r>
      <w:proofErr w:type="spellEnd"/>
      <w:r w:rsidRPr="003D48FA">
        <w:rPr>
          <w:rFonts w:ascii="Times New Roman" w:hAnsi="Times New Roman" w:cs="Times New Roman"/>
          <w:sz w:val="32"/>
          <w:szCs w:val="32"/>
          <w:lang w:val="en-US"/>
        </w:rPr>
        <w:t xml:space="preserve"> by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as an adaptive communicational capacity possessed by all living </w:t>
      </w:r>
      <w:proofErr w:type="gramStart"/>
      <w:r w:rsidRPr="003D48FA">
        <w:rPr>
          <w:rFonts w:ascii="Times New Roman" w:hAnsi="Times New Roman" w:cs="Times New Roman"/>
          <w:sz w:val="32"/>
          <w:szCs w:val="32"/>
          <w:lang w:val="en-US"/>
        </w:rPr>
        <w:t>beings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16]</w:t>
      </w:r>
      <w:r w:rsidRPr="003D48FA">
        <w:rPr>
          <w:rFonts w:ascii="Times New Roman" w:hAnsi="Times New Roman" w:cs="Times New Roman"/>
          <w:sz w:val="32"/>
          <w:szCs w:val="32"/>
          <w:lang w:val="en-US"/>
        </w:rPr>
        <w:t xml:space="preserve">. It is, in fact, only hominids across the whole animal kingdom that possess two mutually sustaining repertoires of signs: the </w:t>
      </w:r>
      <w:proofErr w:type="spellStart"/>
      <w:r w:rsidRPr="003D48FA">
        <w:rPr>
          <w:rFonts w:ascii="Times New Roman" w:hAnsi="Times New Roman" w:cs="Times New Roman"/>
          <w:sz w:val="32"/>
          <w:szCs w:val="32"/>
          <w:lang w:val="en-US"/>
        </w:rPr>
        <w:t>zoosemiotic</w:t>
      </w:r>
      <w:proofErr w:type="spellEnd"/>
      <w:r w:rsidRPr="003D48FA">
        <w:rPr>
          <w:rFonts w:ascii="Times New Roman" w:hAnsi="Times New Roman" w:cs="Times New Roman"/>
          <w:sz w:val="32"/>
          <w:szCs w:val="32"/>
          <w:lang w:val="en-US"/>
        </w:rPr>
        <w:t xml:space="preserve"> nonverbal and the </w:t>
      </w:r>
      <w:proofErr w:type="spellStart"/>
      <w:r w:rsidRPr="003D48FA">
        <w:rPr>
          <w:rFonts w:ascii="Times New Roman" w:hAnsi="Times New Roman" w:cs="Times New Roman"/>
          <w:sz w:val="32"/>
          <w:szCs w:val="32"/>
          <w:lang w:val="en-US"/>
        </w:rPr>
        <w:t>anthroposemiotic</w:t>
      </w:r>
      <w:proofErr w:type="spellEnd"/>
      <w:r w:rsidRPr="003D48FA">
        <w:rPr>
          <w:rFonts w:ascii="Times New Roman" w:hAnsi="Times New Roman" w:cs="Times New Roman"/>
          <w:sz w:val="32"/>
          <w:szCs w:val="32"/>
          <w:lang w:val="en-US"/>
        </w:rPr>
        <w:t xml:space="preserve"> </w:t>
      </w:r>
      <w:proofErr w:type="gramStart"/>
      <w:r w:rsidRPr="003D48FA">
        <w:rPr>
          <w:rFonts w:ascii="Times New Roman" w:hAnsi="Times New Roman" w:cs="Times New Roman"/>
          <w:sz w:val="32"/>
          <w:szCs w:val="32"/>
          <w:lang w:val="en-US"/>
        </w:rPr>
        <w:t>verbal</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17]</w:t>
      </w:r>
      <w:r w:rsidRPr="003D48FA">
        <w:rPr>
          <w:rFonts w:ascii="Times New Roman" w:hAnsi="Times New Roman" w:cs="Times New Roman"/>
          <w:sz w:val="32"/>
          <w:szCs w:val="32"/>
          <w:lang w:val="en-US"/>
        </w:rPr>
        <w:t>.</w:t>
      </w:r>
    </w:p>
    <w:p w14:paraId="361E77D5"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The perspectives of the erstwhile “Soviet Semiotics”, which put verbal language at the basis of all communications and of the </w:t>
      </w:r>
      <w:proofErr w:type="spellStart"/>
      <w:r w:rsidRPr="003D48FA">
        <w:rPr>
          <w:rFonts w:ascii="Times New Roman" w:hAnsi="Times New Roman" w:cs="Times New Roman"/>
          <w:sz w:val="32"/>
          <w:szCs w:val="32"/>
          <w:lang w:val="en-US"/>
        </w:rPr>
        <w:t>organisation</w:t>
      </w:r>
      <w:proofErr w:type="spellEnd"/>
      <w:r w:rsidRPr="003D48FA">
        <w:rPr>
          <w:rFonts w:ascii="Times New Roman" w:hAnsi="Times New Roman" w:cs="Times New Roman"/>
          <w:sz w:val="32"/>
          <w:szCs w:val="32"/>
          <w:lang w:val="en-US"/>
        </w:rPr>
        <w:t xml:space="preserve"> of culture, was at risk of both </w:t>
      </w:r>
      <w:proofErr w:type="spellStart"/>
      <w:r w:rsidRPr="003D48FA">
        <w:rPr>
          <w:rFonts w:ascii="Times New Roman" w:hAnsi="Times New Roman" w:cs="Times New Roman"/>
          <w:sz w:val="32"/>
          <w:szCs w:val="32"/>
          <w:lang w:val="en-US"/>
        </w:rPr>
        <w:t>glottocentrism</w:t>
      </w:r>
      <w:proofErr w:type="spellEnd"/>
      <w:r w:rsidRPr="003D48FA">
        <w:rPr>
          <w:rFonts w:ascii="Times New Roman" w:hAnsi="Times New Roman" w:cs="Times New Roman"/>
          <w:sz w:val="32"/>
          <w:szCs w:val="32"/>
          <w:lang w:val="en-US"/>
        </w:rPr>
        <w:t xml:space="preserve"> and anthropomorphism. In light of the recognition that there is communication prior to verbal language,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recast Tartu-Moscow notion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systems and observed that (verbal language) “is the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the Soviet scholars call primary but which, in truth, is </w:t>
      </w:r>
      <w:proofErr w:type="spellStart"/>
      <w:r w:rsidRPr="003D48FA">
        <w:rPr>
          <w:rFonts w:ascii="Times New Roman" w:hAnsi="Times New Roman" w:cs="Times New Roman"/>
          <w:sz w:val="32"/>
          <w:szCs w:val="32"/>
          <w:lang w:val="en-US"/>
        </w:rPr>
        <w:t>phylogenetically</w:t>
      </w:r>
      <w:proofErr w:type="spellEnd"/>
      <w:r w:rsidRPr="003D48FA">
        <w:rPr>
          <w:rFonts w:ascii="Times New Roman" w:hAnsi="Times New Roman" w:cs="Times New Roman"/>
          <w:sz w:val="32"/>
          <w:szCs w:val="32"/>
          <w:lang w:val="en-US"/>
        </w:rPr>
        <w:t xml:space="preserve"> as well as ontogenetically secondary to the nonverbal”</w:t>
      </w:r>
      <w:r w:rsidRPr="003D48FA">
        <w:rPr>
          <w:rFonts w:ascii="Times New Roman" w:hAnsi="Times New Roman" w:cs="Times New Roman"/>
          <w:color w:val="0000FF"/>
          <w:sz w:val="32"/>
          <w:szCs w:val="32"/>
          <w:lang w:val="en-US"/>
        </w:rPr>
        <w:t>[18]</w:t>
      </w:r>
      <w:r w:rsidRPr="003D48FA">
        <w:rPr>
          <w:rFonts w:ascii="Times New Roman" w:hAnsi="Times New Roman" w:cs="Times New Roman"/>
          <w:sz w:val="32"/>
          <w:szCs w:val="32"/>
          <w:lang w:val="en-US"/>
        </w:rPr>
        <w:t xml:space="preserve">. Thus, according to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“natural language” or the primary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is not verbal language, but is a cognitive capacity manifested in “nonverbal communication” through chemical, thermal, olfactory, acoustic and visual means. In humans, such primary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existed, </w:t>
      </w:r>
      <w:proofErr w:type="spellStart"/>
      <w:r w:rsidRPr="003D48FA">
        <w:rPr>
          <w:rFonts w:ascii="Times New Roman" w:hAnsi="Times New Roman" w:cs="Times New Roman"/>
          <w:sz w:val="32"/>
          <w:szCs w:val="32"/>
          <w:lang w:val="en-US"/>
        </w:rPr>
        <w:t>phylogenetically</w:t>
      </w:r>
      <w:proofErr w:type="spellEnd"/>
      <w:r w:rsidRPr="003D48FA">
        <w:rPr>
          <w:rFonts w:ascii="Times New Roman" w:hAnsi="Times New Roman" w:cs="Times New Roman"/>
          <w:sz w:val="32"/>
          <w:szCs w:val="32"/>
          <w:lang w:val="en-US"/>
        </w:rPr>
        <w:t xml:space="preserve">, alongside the cognitive capacity manifested in the production of </w:t>
      </w:r>
      <w:proofErr w:type="spellStart"/>
      <w:r w:rsidRPr="003D48FA">
        <w:rPr>
          <w:rFonts w:ascii="Times New Roman" w:hAnsi="Times New Roman" w:cs="Times New Roman"/>
          <w:sz w:val="32"/>
          <w:szCs w:val="32"/>
          <w:lang w:val="en-US"/>
        </w:rPr>
        <w:t>externalised</w:t>
      </w:r>
      <w:proofErr w:type="spellEnd"/>
      <w:r w:rsidRPr="003D48FA">
        <w:rPr>
          <w:rFonts w:ascii="Times New Roman" w:hAnsi="Times New Roman" w:cs="Times New Roman"/>
          <w:sz w:val="32"/>
          <w:szCs w:val="32"/>
          <w:lang w:val="en-US"/>
        </w:rPr>
        <w:t xml:space="preserve"> verbal signs (secondary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However, it was not until </w:t>
      </w:r>
      <w:r w:rsidRPr="003D48FA">
        <w:rPr>
          <w:rFonts w:ascii="Times New Roman" w:hAnsi="Times New Roman" w:cs="Times New Roman"/>
          <w:i/>
          <w:iCs/>
          <w:sz w:val="32"/>
          <w:szCs w:val="32"/>
          <w:lang w:val="en-US"/>
        </w:rPr>
        <w:t>Homo sapiens</w:t>
      </w:r>
      <w:r w:rsidRPr="003D48FA">
        <w:rPr>
          <w:rFonts w:ascii="Times New Roman" w:hAnsi="Times New Roman" w:cs="Times New Roman"/>
          <w:sz w:val="32"/>
          <w:szCs w:val="32"/>
          <w:lang w:val="en-US"/>
        </w:rPr>
        <w:t xml:space="preserve"> that such signs (secondary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systems) were routinely circulated.</w:t>
      </w:r>
    </w:p>
    <w:p w14:paraId="49E7EE89"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To grasp this point, it is necessary to move back further, as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does, beyond the period of “Soviet semiotics”, to the work of the theoretical biologist, J. von </w:t>
      </w:r>
      <w:proofErr w:type="spellStart"/>
      <w:r w:rsidRPr="003D48FA">
        <w:rPr>
          <w:rFonts w:ascii="Times New Roman" w:hAnsi="Times New Roman" w:cs="Times New Roman"/>
          <w:sz w:val="32"/>
          <w:szCs w:val="32"/>
          <w:lang w:val="en-US"/>
        </w:rPr>
        <w:t>Uexküll</w:t>
      </w:r>
      <w:proofErr w:type="spellEnd"/>
      <w:r w:rsidRPr="003D48FA">
        <w:rPr>
          <w:rFonts w:ascii="Times New Roman" w:hAnsi="Times New Roman" w:cs="Times New Roman"/>
          <w:sz w:val="32"/>
          <w:szCs w:val="32"/>
          <w:lang w:val="en-US"/>
        </w:rPr>
        <w:t xml:space="preserve">. Signs, as well as what makes up signs, constitute what </w:t>
      </w:r>
      <w:proofErr w:type="spellStart"/>
      <w:proofErr w:type="gramStart"/>
      <w:r w:rsidRPr="003D48FA">
        <w:rPr>
          <w:rFonts w:ascii="Times New Roman" w:hAnsi="Times New Roman" w:cs="Times New Roman"/>
          <w:sz w:val="32"/>
          <w:szCs w:val="32"/>
          <w:lang w:val="en-US"/>
        </w:rPr>
        <w:t>Uexküll</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19]</w:t>
      </w:r>
      <w:r w:rsidRPr="003D48FA">
        <w:rPr>
          <w:rFonts w:ascii="Times New Roman" w:hAnsi="Times New Roman" w:cs="Times New Roman"/>
          <w:sz w:val="32"/>
          <w:szCs w:val="32"/>
          <w:lang w:val="en-US"/>
        </w:rPr>
        <w:t xml:space="preserve"> has called an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The theory of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posits that all species live in a “world” that is constructed out of their own signs, the latter being the result of their own sign-making and receiving capacities. A fly, for example, has a much different sensory apparatus for making / receiving signs than does the human. Beyond those capacities of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(sign action) there is a world, the “real” one, in a sense, which cannot be reached. Yet, while it is true that within a species’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there are all manner of possibilities of illusion – through misinterpretation of signs, through overlooking of signs and through signs not being 100% adequate representations of reality – the testimony that an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is a fairly good guide to reality is offered by the survival of the species within a given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Semiotics is the study of comparative </w:t>
      </w:r>
      <w:proofErr w:type="spellStart"/>
      <w:proofErr w:type="gramStart"/>
      <w:r w:rsidRPr="003D48FA">
        <w:rPr>
          <w:rFonts w:ascii="Times New Roman" w:hAnsi="Times New Roman" w:cs="Times New Roman"/>
          <w:i/>
          <w:iCs/>
          <w:sz w:val="32"/>
          <w:szCs w:val="32"/>
          <w:lang w:val="en-US"/>
        </w:rPr>
        <w:t>Umwelten</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20]</w:t>
      </w:r>
      <w:r w:rsidRPr="003D48FA">
        <w:rPr>
          <w:rFonts w:ascii="Times New Roman" w:hAnsi="Times New Roman" w:cs="Times New Roman"/>
          <w:sz w:val="32"/>
          <w:szCs w:val="32"/>
          <w:lang w:val="en-US"/>
        </w:rPr>
        <w:t xml:space="preserve"> and, as such, must be concerned with animal and plant communication whilst principally attending to the human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which is </w:t>
      </w:r>
      <w:proofErr w:type="spellStart"/>
      <w:r w:rsidRPr="003D48FA">
        <w:rPr>
          <w:rFonts w:ascii="Times New Roman" w:hAnsi="Times New Roman" w:cs="Times New Roman"/>
          <w:sz w:val="32"/>
          <w:szCs w:val="32"/>
          <w:lang w:val="en-US"/>
        </w:rPr>
        <w:t>characterised</w:t>
      </w:r>
      <w:proofErr w:type="spellEnd"/>
      <w:r w:rsidRPr="003D48FA">
        <w:rPr>
          <w:rFonts w:ascii="Times New Roman" w:hAnsi="Times New Roman" w:cs="Times New Roman"/>
          <w:sz w:val="32"/>
          <w:szCs w:val="32"/>
          <w:lang w:val="en-US"/>
        </w:rPr>
        <w:t xml:space="preserve"> by what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called “language” – not linguistic communication but the innate and </w:t>
      </w:r>
      <w:proofErr w:type="spellStart"/>
      <w:r w:rsidRPr="003D48FA">
        <w:rPr>
          <w:rFonts w:ascii="Times New Roman" w:hAnsi="Times New Roman" w:cs="Times New Roman"/>
          <w:sz w:val="32"/>
          <w:szCs w:val="32"/>
          <w:lang w:val="en-US"/>
        </w:rPr>
        <w:t>phylogenetically</w:t>
      </w:r>
      <w:proofErr w:type="spellEnd"/>
      <w:r w:rsidRPr="003D48FA">
        <w:rPr>
          <w:rFonts w:ascii="Times New Roman" w:hAnsi="Times New Roman" w:cs="Times New Roman"/>
          <w:sz w:val="32"/>
          <w:szCs w:val="32"/>
          <w:lang w:val="en-US"/>
        </w:rPr>
        <w:t xml:space="preserve"> developed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device mentioned above.</w:t>
      </w:r>
    </w:p>
    <w:p w14:paraId="61B6D489"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It is in this that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develops what is probably the core proposition of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that the primordial and overarching form of communication is </w:t>
      </w:r>
      <w:proofErr w:type="gramStart"/>
      <w:r w:rsidRPr="003D48FA">
        <w:rPr>
          <w:rFonts w:ascii="Times New Roman" w:hAnsi="Times New Roman" w:cs="Times New Roman"/>
          <w:sz w:val="32"/>
          <w:szCs w:val="32"/>
          <w:lang w:val="en-US"/>
        </w:rPr>
        <w:t>nonverbal</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21]</w:t>
      </w:r>
      <w:r w:rsidRPr="003D48FA">
        <w:rPr>
          <w:rFonts w:ascii="Times New Roman" w:hAnsi="Times New Roman" w:cs="Times New Roman"/>
          <w:sz w:val="32"/>
          <w:szCs w:val="32"/>
          <w:lang w:val="en-US"/>
        </w:rPr>
        <w:t xml:space="preserve">. Nonverbal communication characterizes all life, including a large part of human life. Although humans also utilize verbal communication, nonverbal communication is implicitly overlooked in many realms of human </w:t>
      </w:r>
      <w:proofErr w:type="spellStart"/>
      <w:r w:rsidRPr="003D48FA">
        <w:rPr>
          <w:rFonts w:ascii="Times New Roman" w:hAnsi="Times New Roman" w:cs="Times New Roman"/>
          <w:sz w:val="32"/>
          <w:szCs w:val="32"/>
          <w:lang w:val="en-US"/>
        </w:rPr>
        <w:t>endeavour</w:t>
      </w:r>
      <w:proofErr w:type="spellEnd"/>
      <w:r w:rsidRPr="003D48FA">
        <w:rPr>
          <w:rFonts w:ascii="Times New Roman" w:hAnsi="Times New Roman" w:cs="Times New Roman"/>
          <w:sz w:val="32"/>
          <w:szCs w:val="32"/>
          <w:lang w:val="en-US"/>
        </w:rPr>
        <w:t xml:space="preserve">. In fact, as we </w:t>
      </w:r>
      <w:proofErr w:type="spellStart"/>
      <w:r w:rsidRPr="003D48FA">
        <w:rPr>
          <w:rFonts w:ascii="Times New Roman" w:hAnsi="Times New Roman" w:cs="Times New Roman"/>
          <w:sz w:val="32"/>
          <w:szCs w:val="32"/>
          <w:lang w:val="en-US"/>
        </w:rPr>
        <w:t>signalled</w:t>
      </w:r>
      <w:proofErr w:type="spellEnd"/>
      <w:r w:rsidRPr="003D48FA">
        <w:rPr>
          <w:rFonts w:ascii="Times New Roman" w:hAnsi="Times New Roman" w:cs="Times New Roman"/>
          <w:sz w:val="32"/>
          <w:szCs w:val="32"/>
          <w:lang w:val="en-US"/>
        </w:rPr>
        <w:t xml:space="preserve"> above,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holds that natural language “evolved as an adaptation; whereas speech developed out of language as a derivative exaptation”</w:t>
      </w:r>
      <w:r w:rsidRPr="003D48FA">
        <w:rPr>
          <w:rFonts w:ascii="Times New Roman" w:hAnsi="Times New Roman" w:cs="Times New Roman"/>
          <w:color w:val="0000FF"/>
          <w:sz w:val="32"/>
          <w:szCs w:val="32"/>
          <w:lang w:val="en-US"/>
        </w:rPr>
        <w:t>[22]</w:t>
      </w:r>
      <w:r w:rsidRPr="003D48FA">
        <w:rPr>
          <w:rFonts w:ascii="Times New Roman" w:hAnsi="Times New Roman" w:cs="Times New Roman"/>
          <w:sz w:val="32"/>
          <w:szCs w:val="32"/>
          <w:lang w:val="en-US"/>
        </w:rPr>
        <w:t xml:space="preserve">. That is, while the primary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(refigured by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sustaining nonverbal communication and driven by the increased brain size and differentiation capacity had a palpable survival function, the development of the secondary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system was not a necessary survival mechanism. Primary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argued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“has been built by selection for the cognitive function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and, as the philosopher Popper and the linguist Chomsky have likewise insisted, not at all for the message-swapping function of communication”</w:t>
      </w:r>
      <w:r w:rsidRPr="003D48FA">
        <w:rPr>
          <w:rFonts w:ascii="Times New Roman" w:hAnsi="Times New Roman" w:cs="Times New Roman"/>
          <w:color w:val="0000FF"/>
          <w:sz w:val="32"/>
          <w:szCs w:val="32"/>
          <w:lang w:val="en-US"/>
        </w:rPr>
        <w:t>[23]</w:t>
      </w:r>
      <w:r w:rsidRPr="003D48FA">
        <w:rPr>
          <w:rFonts w:ascii="Times New Roman" w:hAnsi="Times New Roman" w:cs="Times New Roman"/>
          <w:sz w:val="32"/>
          <w:szCs w:val="32"/>
          <w:lang w:val="en-US"/>
        </w:rPr>
        <w:t xml:space="preserve">. Hypothetically, hominids might have continued communication by nonverbal means for many more millennia; yet they began to utilize their capacity for differentiation along with their evolved vocal apparatus to produce verbal communication, little knowing that the much later developments of speech and </w:t>
      </w:r>
      <w:proofErr w:type="spellStart"/>
      <w:r w:rsidRPr="003D48FA">
        <w:rPr>
          <w:rFonts w:ascii="Times New Roman" w:hAnsi="Times New Roman" w:cs="Times New Roman"/>
          <w:sz w:val="32"/>
          <w:szCs w:val="32"/>
          <w:lang w:val="en-US"/>
        </w:rPr>
        <w:t>cheirography</w:t>
      </w:r>
      <w:proofErr w:type="spellEnd"/>
      <w:r w:rsidRPr="003D48FA">
        <w:rPr>
          <w:rFonts w:ascii="Times New Roman" w:hAnsi="Times New Roman" w:cs="Times New Roman"/>
          <w:sz w:val="32"/>
          <w:szCs w:val="32"/>
          <w:lang w:val="en-US"/>
        </w:rPr>
        <w:t xml:space="preserve"> would generate oral narratives forging communities and written scripts facilitating agriculture and economics.</w:t>
      </w:r>
    </w:p>
    <w:p w14:paraId="3E0472A6"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Exaptation, here and also as Stephen J. Gould and Elisabeth S. </w:t>
      </w:r>
      <w:proofErr w:type="spellStart"/>
      <w:r w:rsidRPr="003D48FA">
        <w:rPr>
          <w:rFonts w:ascii="Times New Roman" w:hAnsi="Times New Roman" w:cs="Times New Roman"/>
          <w:sz w:val="32"/>
          <w:szCs w:val="32"/>
          <w:lang w:val="en-US"/>
        </w:rPr>
        <w:t>Vrba</w:t>
      </w:r>
      <w:proofErr w:type="spellEnd"/>
      <w:r w:rsidRPr="003D48FA">
        <w:rPr>
          <w:rFonts w:ascii="Times New Roman" w:hAnsi="Times New Roman" w:cs="Times New Roman"/>
          <w:sz w:val="32"/>
          <w:szCs w:val="32"/>
          <w:lang w:val="en-US"/>
        </w:rPr>
        <w:t xml:space="preserve"> discussed it, demonstrates that one should not assume that the current utility of a biological phenomenon is a result of natural selection. An exaptation may be desirable and potentially an enhancement of the capacity for survival; but that does not necessarily entail that it is indispensable for survival, </w:t>
      </w:r>
      <w:proofErr w:type="gramStart"/>
      <w:r w:rsidRPr="003D48FA">
        <w:rPr>
          <w:rFonts w:ascii="Times New Roman" w:hAnsi="Times New Roman" w:cs="Times New Roman"/>
          <w:sz w:val="32"/>
          <w:szCs w:val="32"/>
          <w:lang w:val="en-US"/>
        </w:rPr>
        <w:t>nor</w:t>
      </w:r>
      <w:proofErr w:type="gramEnd"/>
      <w:r w:rsidRPr="003D48FA">
        <w:rPr>
          <w:rFonts w:ascii="Times New Roman" w:hAnsi="Times New Roman" w:cs="Times New Roman"/>
          <w:sz w:val="32"/>
          <w:szCs w:val="32"/>
          <w:lang w:val="en-US"/>
        </w:rPr>
        <w:t xml:space="preserve"> that the phenomenon in question is the product of natural selection. As </w:t>
      </w:r>
      <w:proofErr w:type="spellStart"/>
      <w:r w:rsidRPr="003D48FA">
        <w:rPr>
          <w:rFonts w:ascii="Times New Roman" w:hAnsi="Times New Roman" w:cs="Times New Roman"/>
          <w:sz w:val="32"/>
          <w:szCs w:val="32"/>
          <w:lang w:val="en-US"/>
        </w:rPr>
        <w:t>Davide</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Weible</w:t>
      </w:r>
      <w:proofErr w:type="spellEnd"/>
      <w:r w:rsidRPr="003D48FA">
        <w:rPr>
          <w:rFonts w:ascii="Times New Roman" w:hAnsi="Times New Roman" w:cs="Times New Roman"/>
          <w:sz w:val="32"/>
          <w:szCs w:val="32"/>
          <w:lang w:val="en-US"/>
        </w:rPr>
        <w:t xml:space="preserve"> </w:t>
      </w:r>
      <w:proofErr w:type="gramStart"/>
      <w:r w:rsidRPr="003D48FA">
        <w:rPr>
          <w:rFonts w:ascii="Times New Roman" w:hAnsi="Times New Roman" w:cs="Times New Roman"/>
          <w:sz w:val="32"/>
          <w:szCs w:val="32"/>
          <w:lang w:val="en-US"/>
        </w:rPr>
        <w:t>shows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24]</w:t>
      </w:r>
      <w:r w:rsidRPr="003D48FA">
        <w:rPr>
          <w:rFonts w:ascii="Times New Roman" w:hAnsi="Times New Roman" w:cs="Times New Roman"/>
          <w:sz w:val="32"/>
          <w:szCs w:val="32"/>
          <w:lang w:val="en-US"/>
        </w:rPr>
        <w:t xml:space="preserve">, </w:t>
      </w:r>
      <w:r w:rsidRPr="003D48FA">
        <w:rPr>
          <w:rFonts w:ascii="Times New Roman" w:hAnsi="Times New Roman" w:cs="Times New Roman"/>
          <w:i/>
          <w:iCs/>
          <w:sz w:val="32"/>
          <w:szCs w:val="32"/>
          <w:lang w:val="en-US"/>
        </w:rPr>
        <w:t>exaptation</w:t>
      </w:r>
      <w:r w:rsidRPr="003D48FA">
        <w:rPr>
          <w:rFonts w:ascii="Times New Roman" w:hAnsi="Times New Roman" w:cs="Times New Roman"/>
          <w:sz w:val="32"/>
          <w:szCs w:val="32"/>
          <w:lang w:val="en-US"/>
        </w:rPr>
        <w:t xml:space="preserve"> has become a useful term for scholars in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Yet, what exaptation demonstrates most strikingly in respect of human evolution is that the phenomenon often central to definitions of humanity – language – is, in the verbal forms that have provided the foundation for communication and culture, only beneficial in evolutionary terms at one remove or more, or even, perhaps, in various cases, not beneficial at all. The communicational forms that are often taken for granted in the human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and, sometimes, have been assumed to be the only </w:t>
      </w:r>
      <w:proofErr w:type="gramStart"/>
      <w:r w:rsidRPr="003D48FA">
        <w:rPr>
          <w:rFonts w:ascii="Times New Roman" w:hAnsi="Times New Roman" w:cs="Times New Roman"/>
          <w:sz w:val="32"/>
          <w:szCs w:val="32"/>
          <w:lang w:val="en-US"/>
        </w:rPr>
        <w:t>portal</w:t>
      </w:r>
      <w:proofErr w:type="gramEnd"/>
      <w:r w:rsidRPr="003D48FA">
        <w:rPr>
          <w:rFonts w:ascii="Times New Roman" w:hAnsi="Times New Roman" w:cs="Times New Roman"/>
          <w:sz w:val="32"/>
          <w:szCs w:val="32"/>
          <w:lang w:val="en-US"/>
        </w:rPr>
        <w:t xml:space="preserve"> through which humans can grasp life, are, in this account, merely the veneer of </w:t>
      </w:r>
      <w:proofErr w:type="spellStart"/>
      <w:r w:rsidRPr="003D48FA">
        <w:rPr>
          <w:rFonts w:ascii="Times New Roman" w:hAnsi="Times New Roman" w:cs="Times New Roman"/>
          <w:sz w:val="32"/>
          <w:szCs w:val="32"/>
          <w:lang w:val="en-US"/>
        </w:rPr>
        <w:t>anthroposemiosis</w:t>
      </w:r>
      <w:proofErr w:type="spellEnd"/>
      <w:r w:rsidRPr="003D48FA">
        <w:rPr>
          <w:rFonts w:ascii="Times New Roman" w:hAnsi="Times New Roman" w:cs="Times New Roman"/>
          <w:sz w:val="32"/>
          <w:szCs w:val="32"/>
          <w:lang w:val="en-US"/>
        </w:rPr>
        <w:t>.</w:t>
      </w:r>
    </w:p>
    <w:p w14:paraId="4BAF0CD7"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158C7956"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3. </w:t>
      </w:r>
      <w:proofErr w:type="spellStart"/>
      <w:r w:rsidRPr="003D48FA">
        <w:rPr>
          <w:rFonts w:ascii="Times New Roman" w:hAnsi="Times New Roman" w:cs="Times New Roman"/>
          <w:sz w:val="32"/>
          <w:szCs w:val="32"/>
          <w:lang w:val="en-US"/>
        </w:rPr>
        <w:t>Transdisciplinarity</w:t>
      </w:r>
      <w:proofErr w:type="spellEnd"/>
      <w:r w:rsidRPr="003D48FA">
        <w:rPr>
          <w:rFonts w:ascii="Times New Roman" w:hAnsi="Times New Roman" w:cs="Times New Roman"/>
          <w:sz w:val="32"/>
          <w:szCs w:val="32"/>
          <w:lang w:val="en-US"/>
        </w:rPr>
        <w:t xml:space="preserve"> as apparent “neutrality”</w:t>
      </w:r>
    </w:p>
    <w:p w14:paraId="49179AEE"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299F6944"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Moving the focus on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from the level of signs circulating in the polis to those circulating in comparative </w:t>
      </w:r>
      <w:proofErr w:type="spellStart"/>
      <w:r w:rsidRPr="003D48FA">
        <w:rPr>
          <w:rFonts w:ascii="Times New Roman" w:hAnsi="Times New Roman" w:cs="Times New Roman"/>
          <w:i/>
          <w:iCs/>
          <w:sz w:val="32"/>
          <w:szCs w:val="32"/>
          <w:lang w:val="en-US"/>
        </w:rPr>
        <w:t>Umwelten</w:t>
      </w:r>
      <w:proofErr w:type="spellEnd"/>
      <w:r w:rsidRPr="003D48FA">
        <w:rPr>
          <w:rFonts w:ascii="Times New Roman" w:hAnsi="Times New Roman" w:cs="Times New Roman"/>
          <w:sz w:val="32"/>
          <w:szCs w:val="32"/>
          <w:lang w:val="en-US"/>
        </w:rPr>
        <w:t xml:space="preserve"> in the way that we propose might be seen as a gesture towards the apolitical, a gesture that is ultimately reactionary since it is a denial of the politicization of signs. Yet nothing could be further from the truth. Contemporary semiotics, in its </w:t>
      </w:r>
      <w:proofErr w:type="spellStart"/>
      <w:r w:rsidRPr="003D48FA">
        <w:rPr>
          <w:rFonts w:ascii="Times New Roman" w:hAnsi="Times New Roman" w:cs="Times New Roman"/>
          <w:sz w:val="32"/>
          <w:szCs w:val="32"/>
          <w:lang w:val="en-US"/>
        </w:rPr>
        <w:t>transdisciplinarity</w:t>
      </w:r>
      <w:proofErr w:type="spellEnd"/>
      <w:r w:rsidRPr="003D48FA">
        <w:rPr>
          <w:rFonts w:ascii="Times New Roman" w:hAnsi="Times New Roman" w:cs="Times New Roman"/>
          <w:sz w:val="32"/>
          <w:szCs w:val="32"/>
          <w:lang w:val="en-US"/>
        </w:rPr>
        <w:t>, has no pretentions to “neutrality”.</w:t>
      </w:r>
    </w:p>
    <w:p w14:paraId="63961025"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A lesson is offered from history. In addition to his work in cybernetics and communication theory during the 1950s, as well as his inauguration of semiotics for the present era beginning with his editing of the </w:t>
      </w:r>
      <w:r w:rsidRPr="003D48FA">
        <w:rPr>
          <w:rFonts w:ascii="Times New Roman" w:hAnsi="Times New Roman" w:cs="Times New Roman"/>
          <w:i/>
          <w:iCs/>
          <w:sz w:val="32"/>
          <w:szCs w:val="32"/>
          <w:lang w:val="en-US"/>
        </w:rPr>
        <w:t>Approaches to Semiotics</w:t>
      </w:r>
      <w:r w:rsidRPr="003D48FA">
        <w:rPr>
          <w:rFonts w:ascii="Times New Roman" w:hAnsi="Times New Roman" w:cs="Times New Roman"/>
          <w:sz w:val="32"/>
          <w:szCs w:val="32"/>
          <w:lang w:val="en-US"/>
        </w:rPr>
        <w:t xml:space="preserve"> volume in 1964,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also disseminated the </w:t>
      </w:r>
      <w:proofErr w:type="spellStart"/>
      <w:r w:rsidRPr="003D48FA">
        <w:rPr>
          <w:rFonts w:ascii="Times New Roman" w:hAnsi="Times New Roman" w:cs="Times New Roman"/>
          <w:sz w:val="32"/>
          <w:szCs w:val="32"/>
          <w:lang w:val="en-US"/>
        </w:rPr>
        <w:t>transdisciplinary</w:t>
      </w:r>
      <w:proofErr w:type="spellEnd"/>
      <w:r w:rsidRPr="003D48FA">
        <w:rPr>
          <w:rFonts w:ascii="Times New Roman" w:hAnsi="Times New Roman" w:cs="Times New Roman"/>
          <w:sz w:val="32"/>
          <w:szCs w:val="32"/>
          <w:lang w:val="en-US"/>
        </w:rPr>
        <w:t xml:space="preserve"> approach that was characteristic of Tartu-Moscow semiotics as a </w:t>
      </w:r>
      <w:proofErr w:type="gramStart"/>
      <w:r w:rsidRPr="003D48FA">
        <w:rPr>
          <w:rFonts w:ascii="Times New Roman" w:hAnsi="Times New Roman" w:cs="Times New Roman"/>
          <w:sz w:val="32"/>
          <w:szCs w:val="32"/>
          <w:lang w:val="en-US"/>
        </w:rPr>
        <w:t>whole</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25]</w:t>
      </w:r>
      <w:r w:rsidRPr="003D48FA">
        <w:rPr>
          <w:rFonts w:ascii="Times New Roman" w:hAnsi="Times New Roman" w:cs="Times New Roman"/>
          <w:sz w:val="32"/>
          <w:szCs w:val="32"/>
          <w:lang w:val="en-US"/>
        </w:rPr>
        <w:t xml:space="preserve">. However, the Tartu-Moscow School was grounded in the interdisciplinary developments of 1950s and 60s Soviet academia which were, in turn, influenced by cybernetics; thus, it seems that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in building on Tartu-Moscow semiotics’ </w:t>
      </w:r>
      <w:proofErr w:type="spellStart"/>
      <w:r w:rsidRPr="003D48FA">
        <w:rPr>
          <w:rFonts w:ascii="Times New Roman" w:hAnsi="Times New Roman" w:cs="Times New Roman"/>
          <w:sz w:val="32"/>
          <w:szCs w:val="32"/>
          <w:lang w:val="en-US"/>
        </w:rPr>
        <w:t>transdisciplinarity</w:t>
      </w:r>
      <w:proofErr w:type="spellEnd"/>
      <w:r w:rsidRPr="003D48FA">
        <w:rPr>
          <w:rFonts w:ascii="Times New Roman" w:hAnsi="Times New Roman" w:cs="Times New Roman"/>
          <w:sz w:val="32"/>
          <w:szCs w:val="32"/>
          <w:lang w:val="en-US"/>
        </w:rPr>
        <w:t xml:space="preserve">, automatically inherits cybernetics’ </w:t>
      </w:r>
      <w:proofErr w:type="spellStart"/>
      <w:proofErr w:type="gramStart"/>
      <w:r w:rsidRPr="003D48FA">
        <w:rPr>
          <w:rFonts w:ascii="Times New Roman" w:hAnsi="Times New Roman" w:cs="Times New Roman"/>
          <w:sz w:val="32"/>
          <w:szCs w:val="32"/>
          <w:lang w:val="en-US"/>
        </w:rPr>
        <w:t>transdisciplinarity</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26]</w:t>
      </w:r>
      <w:r w:rsidRPr="003D48FA">
        <w:rPr>
          <w:rFonts w:ascii="Times New Roman" w:hAnsi="Times New Roman" w:cs="Times New Roman"/>
          <w:sz w:val="32"/>
          <w:szCs w:val="32"/>
          <w:lang w:val="en-US"/>
        </w:rPr>
        <w:t xml:space="preserve">. Historically, </w:t>
      </w:r>
      <w:proofErr w:type="spellStart"/>
      <w:r w:rsidRPr="003D48FA">
        <w:rPr>
          <w:rFonts w:ascii="Times New Roman" w:hAnsi="Times New Roman" w:cs="Times New Roman"/>
          <w:sz w:val="32"/>
          <w:szCs w:val="32"/>
          <w:lang w:val="en-US"/>
        </w:rPr>
        <w:t>transdisciplinarity</w:t>
      </w:r>
      <w:proofErr w:type="spellEnd"/>
      <w:r w:rsidRPr="003D48FA">
        <w:rPr>
          <w:rFonts w:ascii="Times New Roman" w:hAnsi="Times New Roman" w:cs="Times New Roman"/>
          <w:sz w:val="32"/>
          <w:szCs w:val="32"/>
          <w:lang w:val="en-US"/>
        </w:rPr>
        <w:t xml:space="preserve"> did become putatively aligned with “neutrality”. Maxim </w:t>
      </w:r>
      <w:proofErr w:type="spellStart"/>
      <w:r w:rsidRPr="003D48FA">
        <w:rPr>
          <w:rFonts w:ascii="Times New Roman" w:hAnsi="Times New Roman" w:cs="Times New Roman"/>
          <w:sz w:val="32"/>
          <w:szCs w:val="32"/>
          <w:lang w:val="en-US"/>
        </w:rPr>
        <w:t>Waldstein</w:t>
      </w:r>
      <w:proofErr w:type="spellEnd"/>
      <w:r w:rsidRPr="003D48FA">
        <w:rPr>
          <w:rFonts w:ascii="Times New Roman" w:hAnsi="Times New Roman" w:cs="Times New Roman"/>
          <w:sz w:val="32"/>
          <w:szCs w:val="32"/>
          <w:lang w:val="en-US"/>
        </w:rPr>
        <w:t xml:space="preserve"> claims that due to its closeness to mathematical sciences, cybernetics appealed to Soviet scholars as an “ideology-free” and thus neutral language. This is because cybernetics was believed to aid the clear formulation of problems and thus could have </w:t>
      </w:r>
      <w:proofErr w:type="spellStart"/>
      <w:r w:rsidRPr="003D48FA">
        <w:rPr>
          <w:rFonts w:ascii="Times New Roman" w:hAnsi="Times New Roman" w:cs="Times New Roman"/>
          <w:sz w:val="32"/>
          <w:szCs w:val="32"/>
          <w:lang w:val="en-US"/>
        </w:rPr>
        <w:t>favoured</w:t>
      </w:r>
      <w:proofErr w:type="spellEnd"/>
      <w:r w:rsidRPr="003D48FA">
        <w:rPr>
          <w:rFonts w:ascii="Times New Roman" w:hAnsi="Times New Roman" w:cs="Times New Roman"/>
          <w:sz w:val="32"/>
          <w:szCs w:val="32"/>
          <w:lang w:val="en-US"/>
        </w:rPr>
        <w:t xml:space="preserve"> the reception and expansion of structural linguistics. Arguably then, cybernetics was being “marketed” as the “</w:t>
      </w:r>
      <w:proofErr w:type="spellStart"/>
      <w:r w:rsidRPr="003D48FA">
        <w:rPr>
          <w:rFonts w:ascii="Times New Roman" w:hAnsi="Times New Roman" w:cs="Times New Roman"/>
          <w:sz w:val="32"/>
          <w:szCs w:val="32"/>
          <w:lang w:val="en-US"/>
        </w:rPr>
        <w:t>maths</w:t>
      </w:r>
      <w:proofErr w:type="spellEnd"/>
      <w:r w:rsidRPr="003D48FA">
        <w:rPr>
          <w:rFonts w:ascii="Times New Roman" w:hAnsi="Times New Roman" w:cs="Times New Roman"/>
          <w:sz w:val="32"/>
          <w:szCs w:val="32"/>
          <w:lang w:val="en-US"/>
        </w:rPr>
        <w:t xml:space="preserve"> of the humanities”, particularly in light of it being underwritten, as previously shown, by instances of mathematical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For example, such a “rhetoric of exactness” is found in Warren McCulloch and Walter Pitts’ theory of formal neural networks which postulates that “any functioning [of a system] which can be defined in its entirety logically, strictly and unambiguously in a finite number of words, can also be </w:t>
      </w:r>
      <w:proofErr w:type="spellStart"/>
      <w:r w:rsidRPr="003D48FA">
        <w:rPr>
          <w:rFonts w:ascii="Times New Roman" w:hAnsi="Times New Roman" w:cs="Times New Roman"/>
          <w:sz w:val="32"/>
          <w:szCs w:val="32"/>
          <w:lang w:val="en-US"/>
        </w:rPr>
        <w:t>realised</w:t>
      </w:r>
      <w:proofErr w:type="spellEnd"/>
      <w:r w:rsidRPr="003D48FA">
        <w:rPr>
          <w:rFonts w:ascii="Times New Roman" w:hAnsi="Times New Roman" w:cs="Times New Roman"/>
          <w:sz w:val="32"/>
          <w:szCs w:val="32"/>
          <w:lang w:val="en-US"/>
        </w:rPr>
        <w:t xml:space="preserve"> by such formal neural networks”</w:t>
      </w:r>
      <w:r w:rsidRPr="003D48FA">
        <w:rPr>
          <w:rFonts w:ascii="Times New Roman" w:hAnsi="Times New Roman" w:cs="Times New Roman"/>
          <w:color w:val="0000FF"/>
          <w:sz w:val="32"/>
          <w:szCs w:val="32"/>
          <w:lang w:val="en-US"/>
        </w:rPr>
        <w:t>[27]</w:t>
      </w:r>
      <w:r w:rsidRPr="003D48FA">
        <w:rPr>
          <w:rFonts w:ascii="Times New Roman" w:hAnsi="Times New Roman" w:cs="Times New Roman"/>
          <w:sz w:val="32"/>
          <w:szCs w:val="32"/>
          <w:lang w:val="en-US"/>
        </w:rPr>
        <w:t xml:space="preserve">; that is, anything that can be put into a question with words can be solved. As </w:t>
      </w:r>
      <w:proofErr w:type="spellStart"/>
      <w:r w:rsidRPr="003D48FA">
        <w:rPr>
          <w:rFonts w:ascii="Times New Roman" w:hAnsi="Times New Roman" w:cs="Times New Roman"/>
          <w:sz w:val="32"/>
          <w:szCs w:val="32"/>
          <w:lang w:val="en-US"/>
        </w:rPr>
        <w:t>Waldstein</w:t>
      </w:r>
      <w:proofErr w:type="spellEnd"/>
      <w:r w:rsidRPr="003D48FA">
        <w:rPr>
          <w:rFonts w:ascii="Times New Roman" w:hAnsi="Times New Roman" w:cs="Times New Roman"/>
          <w:sz w:val="32"/>
          <w:szCs w:val="32"/>
          <w:lang w:val="en-US"/>
        </w:rPr>
        <w:t xml:space="preserve"> contends, this impetus towards exactness and the “ideological neutrality” that is indigenous to cybernetics constituted a point of appeal for the semiotics developed during Soviet times in that it promised to be “a recipe for transformation of linguistics and other human sciences into ‘true sciences’”</w:t>
      </w:r>
      <w:r w:rsidRPr="003D48FA">
        <w:rPr>
          <w:rFonts w:ascii="Times New Roman" w:hAnsi="Times New Roman" w:cs="Times New Roman"/>
          <w:color w:val="0000FF"/>
          <w:sz w:val="32"/>
          <w:szCs w:val="32"/>
          <w:lang w:val="en-US"/>
        </w:rPr>
        <w:t>[28]</w:t>
      </w:r>
      <w:r w:rsidRPr="003D48FA">
        <w:rPr>
          <w:rFonts w:ascii="Times New Roman" w:hAnsi="Times New Roman" w:cs="Times New Roman"/>
          <w:sz w:val="32"/>
          <w:szCs w:val="32"/>
          <w:lang w:val="en-US"/>
        </w:rPr>
        <w:t>. This is because such a promise was directly in opposition to Stalinist thinking which impeded scientific discovery. As Laurent Schwartz usefully illustrates: “In physics […] such fields as quantum physics were sometimes condemned as anti-Marxist, and in biology all progress was rendered practically impossible for twenty-five years because of Lysenko”</w:t>
      </w:r>
      <w:r w:rsidRPr="003D48FA">
        <w:rPr>
          <w:rFonts w:ascii="Times New Roman" w:hAnsi="Times New Roman" w:cs="Times New Roman"/>
          <w:color w:val="0000FF"/>
          <w:sz w:val="32"/>
          <w:szCs w:val="32"/>
          <w:lang w:val="en-US"/>
        </w:rPr>
        <w:t>[29]</w:t>
      </w:r>
      <w:r w:rsidRPr="003D48FA">
        <w:rPr>
          <w:rFonts w:ascii="Times New Roman" w:hAnsi="Times New Roman" w:cs="Times New Roman"/>
          <w:sz w:val="32"/>
          <w:szCs w:val="32"/>
          <w:lang w:val="en-US"/>
        </w:rPr>
        <w:t xml:space="preserve">, who was a member of the USSR academy of sciences who championed the non-Darwinian theory that within species there is no overpopulation nor struggle for survival. He affirmed that a progressive biological science would be indebted not to Darwin but to Lenin and </w:t>
      </w:r>
      <w:proofErr w:type="gramStart"/>
      <w:r w:rsidRPr="003D48FA">
        <w:rPr>
          <w:rFonts w:ascii="Times New Roman" w:hAnsi="Times New Roman" w:cs="Times New Roman"/>
          <w:sz w:val="32"/>
          <w:szCs w:val="32"/>
          <w:lang w:val="en-US"/>
        </w:rPr>
        <w:t>Stalin</w:t>
      </w:r>
      <w:r w:rsidRPr="003D48FA">
        <w:rPr>
          <w:rFonts w:ascii="Times New Roman" w:hAnsi="Times New Roman" w:cs="Times New Roman"/>
          <w:color w:val="0000FF"/>
          <w:sz w:val="30"/>
          <w:szCs w:val="30"/>
          <w:lang w:val="en-US"/>
        </w:rPr>
        <w:t>[</w:t>
      </w:r>
      <w:proofErr w:type="gramEnd"/>
      <w:r w:rsidRPr="003D48FA">
        <w:rPr>
          <w:rFonts w:ascii="Times New Roman" w:hAnsi="Times New Roman" w:cs="Times New Roman"/>
          <w:color w:val="0000FF"/>
          <w:sz w:val="30"/>
          <w:szCs w:val="30"/>
          <w:lang w:val="en-US"/>
        </w:rPr>
        <w:t>30]</w:t>
      </w:r>
      <w:r w:rsidRPr="003D48FA">
        <w:rPr>
          <w:rFonts w:ascii="Times New Roman" w:hAnsi="Times New Roman" w:cs="Times New Roman"/>
          <w:sz w:val="32"/>
          <w:szCs w:val="32"/>
          <w:lang w:val="en-US"/>
        </w:rPr>
        <w:t>. On the other hand, “under Stalin, mathematics was probably more secure than other branches of science, doubtless because it is less accessible”</w:t>
      </w:r>
      <w:r w:rsidRPr="003D48FA">
        <w:rPr>
          <w:rFonts w:ascii="Times New Roman" w:hAnsi="Times New Roman" w:cs="Times New Roman"/>
          <w:color w:val="0000FF"/>
          <w:sz w:val="32"/>
          <w:szCs w:val="32"/>
          <w:lang w:val="en-US"/>
        </w:rPr>
        <w:t>[31]</w:t>
      </w:r>
      <w:r w:rsidRPr="003D48FA">
        <w:rPr>
          <w:rFonts w:ascii="Times New Roman" w:hAnsi="Times New Roman" w:cs="Times New Roman"/>
          <w:sz w:val="32"/>
          <w:szCs w:val="32"/>
          <w:lang w:val="en-US"/>
        </w:rPr>
        <w:t xml:space="preserve">. Hence, the reason why academics in the humanities fixated on mathematical models: they were representative of theory that was not accessible to the majority, even intellectually. In fact, in 1964 the term </w:t>
      </w:r>
      <w:r w:rsidRPr="003D48FA">
        <w:rPr>
          <w:rFonts w:ascii="Times New Roman" w:hAnsi="Times New Roman" w:cs="Times New Roman"/>
          <w:i/>
          <w:iCs/>
          <w:sz w:val="32"/>
          <w:szCs w:val="32"/>
          <w:lang w:val="en-US"/>
        </w:rPr>
        <w:t xml:space="preserve">secondary </w:t>
      </w:r>
      <w:proofErr w:type="spellStart"/>
      <w:r w:rsidRPr="003D48FA">
        <w:rPr>
          <w:rFonts w:ascii="Times New Roman" w:hAnsi="Times New Roman" w:cs="Times New Roman"/>
          <w:i/>
          <w:iCs/>
          <w:sz w:val="32"/>
          <w:szCs w:val="32"/>
          <w:lang w:val="en-US"/>
        </w:rPr>
        <w:t>modelling</w:t>
      </w:r>
      <w:proofErr w:type="spellEnd"/>
      <w:r w:rsidRPr="003D48FA">
        <w:rPr>
          <w:rFonts w:ascii="Times New Roman" w:hAnsi="Times New Roman" w:cs="Times New Roman"/>
          <w:i/>
          <w:iCs/>
          <w:sz w:val="32"/>
          <w:szCs w:val="32"/>
          <w:lang w:val="en-US"/>
        </w:rPr>
        <w:t xml:space="preserve"> system</w:t>
      </w:r>
      <w:r w:rsidRPr="003D48FA">
        <w:rPr>
          <w:rFonts w:ascii="Times New Roman" w:hAnsi="Times New Roman" w:cs="Times New Roman"/>
          <w:sz w:val="32"/>
          <w:szCs w:val="32"/>
          <w:lang w:val="en-US"/>
        </w:rPr>
        <w:t xml:space="preserve"> (notably, </w:t>
      </w:r>
      <w:proofErr w:type="spellStart"/>
      <w:r w:rsidRPr="003D48FA">
        <w:rPr>
          <w:rFonts w:ascii="Times New Roman" w:hAnsi="Times New Roman" w:cs="Times New Roman"/>
          <w:i/>
          <w:iCs/>
          <w:sz w:val="32"/>
          <w:szCs w:val="32"/>
          <w:lang w:val="en-US"/>
        </w:rPr>
        <w:t>modelling</w:t>
      </w:r>
      <w:proofErr w:type="spellEnd"/>
      <w:r w:rsidRPr="003D48FA">
        <w:rPr>
          <w:rFonts w:ascii="Times New Roman" w:hAnsi="Times New Roman" w:cs="Times New Roman"/>
          <w:sz w:val="32"/>
          <w:szCs w:val="32"/>
          <w:lang w:val="en-US"/>
        </w:rPr>
        <w:t xml:space="preserve"> is a mathematical term) was used as an euphemism for </w:t>
      </w:r>
      <w:r w:rsidRPr="003D48FA">
        <w:rPr>
          <w:rFonts w:ascii="Times New Roman" w:hAnsi="Times New Roman" w:cs="Times New Roman"/>
          <w:i/>
          <w:iCs/>
          <w:sz w:val="32"/>
          <w:szCs w:val="32"/>
          <w:lang w:val="en-US"/>
        </w:rPr>
        <w:t>semiotics</w:t>
      </w:r>
      <w:r w:rsidRPr="003D48FA">
        <w:rPr>
          <w:rFonts w:ascii="Times New Roman" w:hAnsi="Times New Roman" w:cs="Times New Roman"/>
          <w:sz w:val="32"/>
          <w:szCs w:val="32"/>
          <w:lang w:val="en-US"/>
        </w:rPr>
        <w:t xml:space="preserve"> because the very term </w:t>
      </w:r>
      <w:r w:rsidRPr="003D48FA">
        <w:rPr>
          <w:rFonts w:ascii="Times New Roman" w:hAnsi="Times New Roman" w:cs="Times New Roman"/>
          <w:i/>
          <w:iCs/>
          <w:sz w:val="32"/>
          <w:szCs w:val="32"/>
          <w:lang w:val="en-US"/>
        </w:rPr>
        <w:t>semiotics</w:t>
      </w:r>
      <w:r w:rsidRPr="003D48FA">
        <w:rPr>
          <w:rFonts w:ascii="Times New Roman" w:hAnsi="Times New Roman" w:cs="Times New Roman"/>
          <w:sz w:val="32"/>
          <w:szCs w:val="32"/>
          <w:lang w:val="en-US"/>
        </w:rPr>
        <w:t xml:space="preserve"> became quasi-prohibited by scientific state </w:t>
      </w:r>
      <w:proofErr w:type="gramStart"/>
      <w:r w:rsidRPr="003D48FA">
        <w:rPr>
          <w:rFonts w:ascii="Times New Roman" w:hAnsi="Times New Roman" w:cs="Times New Roman"/>
          <w:sz w:val="32"/>
          <w:szCs w:val="32"/>
          <w:lang w:val="en-US"/>
        </w:rPr>
        <w:t>officials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32]</w:t>
      </w:r>
      <w:r w:rsidRPr="003D48FA">
        <w:rPr>
          <w:rFonts w:ascii="Times New Roman" w:hAnsi="Times New Roman" w:cs="Times New Roman"/>
          <w:sz w:val="32"/>
          <w:szCs w:val="32"/>
          <w:lang w:val="en-US"/>
        </w:rPr>
        <w:t>.</w:t>
      </w:r>
    </w:p>
    <w:p w14:paraId="0EF64F5C"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In other words, one may argue that the early “alliance” of Soviet academia with cybernetics can be seen as the beginning of a process of de-</w:t>
      </w:r>
      <w:proofErr w:type="spellStart"/>
      <w:r w:rsidRPr="003D48FA">
        <w:rPr>
          <w:rFonts w:ascii="Times New Roman" w:hAnsi="Times New Roman" w:cs="Times New Roman"/>
          <w:sz w:val="32"/>
          <w:szCs w:val="32"/>
          <w:lang w:val="en-US"/>
        </w:rPr>
        <w:t>Stalinisation</w:t>
      </w:r>
      <w:proofErr w:type="spellEnd"/>
      <w:r w:rsidRPr="003D48FA">
        <w:rPr>
          <w:rFonts w:ascii="Times New Roman" w:hAnsi="Times New Roman" w:cs="Times New Roman"/>
          <w:sz w:val="32"/>
          <w:szCs w:val="32"/>
          <w:lang w:val="en-US"/>
        </w:rPr>
        <w:t xml:space="preserve"> of knowledge, which is the core of what was later dubbed </w:t>
      </w:r>
      <w:proofErr w:type="spellStart"/>
      <w:r w:rsidRPr="003D48FA">
        <w:rPr>
          <w:rFonts w:ascii="Times New Roman" w:hAnsi="Times New Roman" w:cs="Times New Roman"/>
          <w:sz w:val="32"/>
          <w:szCs w:val="32"/>
          <w:lang w:val="en-US"/>
        </w:rPr>
        <w:t>Eurocommunism</w:t>
      </w:r>
      <w:proofErr w:type="spellEnd"/>
      <w:r w:rsidRPr="003D48FA">
        <w:rPr>
          <w:rFonts w:ascii="Times New Roman" w:hAnsi="Times New Roman" w:cs="Times New Roman"/>
          <w:sz w:val="32"/>
          <w:szCs w:val="32"/>
          <w:lang w:val="en-US"/>
        </w:rPr>
        <w:t>, or “the vast process of change involving the left everywhere in the world – that of de-</w:t>
      </w:r>
      <w:proofErr w:type="spellStart"/>
      <w:r w:rsidRPr="003D48FA">
        <w:rPr>
          <w:rFonts w:ascii="Times New Roman" w:hAnsi="Times New Roman" w:cs="Times New Roman"/>
          <w:sz w:val="32"/>
          <w:szCs w:val="32"/>
          <w:lang w:val="en-US"/>
        </w:rPr>
        <w:t>Stalinisation</w:t>
      </w:r>
      <w:proofErr w:type="spellEnd"/>
      <w:r w:rsidRPr="003D48FA">
        <w:rPr>
          <w:rFonts w:ascii="Times New Roman" w:hAnsi="Times New Roman" w:cs="Times New Roman"/>
          <w:sz w:val="32"/>
          <w:szCs w:val="32"/>
          <w:lang w:val="en-US"/>
        </w:rPr>
        <w:t>”</w:t>
      </w:r>
      <w:r w:rsidRPr="003D48FA">
        <w:rPr>
          <w:rFonts w:ascii="Times New Roman" w:hAnsi="Times New Roman" w:cs="Times New Roman"/>
          <w:color w:val="0000FF"/>
          <w:sz w:val="32"/>
          <w:szCs w:val="32"/>
          <w:lang w:val="en-US"/>
        </w:rPr>
        <w:t>[33]</w:t>
      </w:r>
      <w:r w:rsidRPr="003D48FA">
        <w:rPr>
          <w:rFonts w:ascii="Times New Roman" w:hAnsi="Times New Roman" w:cs="Times New Roman"/>
          <w:sz w:val="32"/>
          <w:szCs w:val="32"/>
          <w:lang w:val="en-US"/>
        </w:rPr>
        <w:t xml:space="preserve">. In fact, as Carl Boggs and David </w:t>
      </w:r>
      <w:proofErr w:type="spellStart"/>
      <w:r w:rsidRPr="003D48FA">
        <w:rPr>
          <w:rFonts w:ascii="Times New Roman" w:hAnsi="Times New Roman" w:cs="Times New Roman"/>
          <w:sz w:val="32"/>
          <w:szCs w:val="32"/>
          <w:lang w:val="en-US"/>
        </w:rPr>
        <w:t>Plotke</w:t>
      </w:r>
      <w:proofErr w:type="spellEnd"/>
      <w:r w:rsidRPr="003D48FA">
        <w:rPr>
          <w:rFonts w:ascii="Times New Roman" w:hAnsi="Times New Roman" w:cs="Times New Roman"/>
          <w:sz w:val="32"/>
          <w:szCs w:val="32"/>
          <w:lang w:val="en-US"/>
        </w:rPr>
        <w:t xml:space="preserve"> argue, </w:t>
      </w:r>
      <w:proofErr w:type="spellStart"/>
      <w:r w:rsidRPr="003D48FA">
        <w:rPr>
          <w:rFonts w:ascii="Times New Roman" w:hAnsi="Times New Roman" w:cs="Times New Roman"/>
          <w:sz w:val="32"/>
          <w:szCs w:val="32"/>
          <w:lang w:val="en-US"/>
        </w:rPr>
        <w:t>Eurocommunism</w:t>
      </w:r>
      <w:proofErr w:type="spellEnd"/>
      <w:r w:rsidRPr="003D48FA">
        <w:rPr>
          <w:rFonts w:ascii="Times New Roman" w:hAnsi="Times New Roman" w:cs="Times New Roman"/>
          <w:sz w:val="32"/>
          <w:szCs w:val="32"/>
          <w:lang w:val="en-US"/>
        </w:rPr>
        <w:t xml:space="preserve"> presents itself as a political formation that sets out to transcend the failures of the past through, amongst other things, involvement in political struggles that take place within institutions and a principled support of social and political </w:t>
      </w:r>
      <w:proofErr w:type="gramStart"/>
      <w:r w:rsidRPr="003D48FA">
        <w:rPr>
          <w:rFonts w:ascii="Times New Roman" w:hAnsi="Times New Roman" w:cs="Times New Roman"/>
          <w:sz w:val="32"/>
          <w:szCs w:val="32"/>
          <w:lang w:val="en-US"/>
        </w:rPr>
        <w:t>pluralism</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34]</w:t>
      </w:r>
      <w:r w:rsidRPr="003D48FA">
        <w:rPr>
          <w:rFonts w:ascii="Times New Roman" w:hAnsi="Times New Roman" w:cs="Times New Roman"/>
          <w:sz w:val="32"/>
          <w:szCs w:val="32"/>
          <w:lang w:val="en-US"/>
        </w:rPr>
        <w:t xml:space="preserve"> much like that which “Soviet” academics were trying to achieve. Additionally, Massimo L. </w:t>
      </w:r>
      <w:proofErr w:type="spellStart"/>
      <w:proofErr w:type="gramStart"/>
      <w:r w:rsidRPr="003D48FA">
        <w:rPr>
          <w:rFonts w:ascii="Times New Roman" w:hAnsi="Times New Roman" w:cs="Times New Roman"/>
          <w:sz w:val="32"/>
          <w:szCs w:val="32"/>
          <w:lang w:val="en-US"/>
        </w:rPr>
        <w:t>Salvadori</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35]</w:t>
      </w:r>
      <w:r w:rsidRPr="003D48FA">
        <w:rPr>
          <w:rFonts w:ascii="Times New Roman" w:hAnsi="Times New Roman" w:cs="Times New Roman"/>
          <w:sz w:val="32"/>
          <w:szCs w:val="32"/>
          <w:lang w:val="en-US"/>
        </w:rPr>
        <w:t xml:space="preserve"> argues that the core basis of Western European Communist parties (the </w:t>
      </w:r>
      <w:proofErr w:type="spellStart"/>
      <w:r w:rsidRPr="003D48FA">
        <w:rPr>
          <w:rFonts w:ascii="Times New Roman" w:hAnsi="Times New Roman" w:cs="Times New Roman"/>
          <w:sz w:val="32"/>
          <w:szCs w:val="32"/>
          <w:lang w:val="en-US"/>
        </w:rPr>
        <w:t>Eurocommunists</w:t>
      </w:r>
      <w:proofErr w:type="spellEnd"/>
      <w:r w:rsidRPr="003D48FA">
        <w:rPr>
          <w:rFonts w:ascii="Times New Roman" w:hAnsi="Times New Roman" w:cs="Times New Roman"/>
          <w:sz w:val="32"/>
          <w:szCs w:val="32"/>
          <w:lang w:val="en-US"/>
        </w:rPr>
        <w:t xml:space="preserve">) was a desire for autonomy from the [Stalinist] USSR and the adhesion to principles of democracy. Hence one may argue that Soviet academia’s desire for autonomy and its pursuit of “scientific neutrality” through mathematical models could be seen as a precedent for </w:t>
      </w:r>
      <w:proofErr w:type="spellStart"/>
      <w:r w:rsidRPr="003D48FA">
        <w:rPr>
          <w:rFonts w:ascii="Times New Roman" w:hAnsi="Times New Roman" w:cs="Times New Roman"/>
          <w:sz w:val="32"/>
          <w:szCs w:val="32"/>
          <w:lang w:val="en-US"/>
        </w:rPr>
        <w:t>Eurocommunism</w:t>
      </w:r>
      <w:proofErr w:type="spellEnd"/>
      <w:r w:rsidRPr="003D48FA">
        <w:rPr>
          <w:rFonts w:ascii="Times New Roman" w:hAnsi="Times New Roman" w:cs="Times New Roman"/>
          <w:sz w:val="32"/>
          <w:szCs w:val="32"/>
          <w:lang w:val="en-US"/>
        </w:rPr>
        <w:t>, or its historical context.</w:t>
      </w:r>
    </w:p>
    <w:p w14:paraId="1A4F2FD3"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Yet, of course, one can see how such a “neutral” view was an ideological – in this case, anti-Stalinist – position in itself. Hence, as a </w:t>
      </w:r>
      <w:proofErr w:type="spellStart"/>
      <w:r w:rsidRPr="003D48FA">
        <w:rPr>
          <w:rFonts w:ascii="Times New Roman" w:hAnsi="Times New Roman" w:cs="Times New Roman"/>
          <w:sz w:val="32"/>
          <w:szCs w:val="32"/>
          <w:lang w:val="en-US"/>
        </w:rPr>
        <w:t>prefigurement</w:t>
      </w:r>
      <w:proofErr w:type="spellEnd"/>
      <w:r w:rsidRPr="003D48FA">
        <w:rPr>
          <w:rFonts w:ascii="Times New Roman" w:hAnsi="Times New Roman" w:cs="Times New Roman"/>
          <w:sz w:val="32"/>
          <w:szCs w:val="32"/>
          <w:lang w:val="en-US"/>
        </w:rPr>
        <w:t xml:space="preserve"> of neutrality and </w:t>
      </w:r>
      <w:proofErr w:type="spellStart"/>
      <w:r w:rsidRPr="003D48FA">
        <w:rPr>
          <w:rFonts w:ascii="Times New Roman" w:hAnsi="Times New Roman" w:cs="Times New Roman"/>
          <w:sz w:val="32"/>
          <w:szCs w:val="32"/>
          <w:lang w:val="en-US"/>
        </w:rPr>
        <w:t>transdisciplinary</w:t>
      </w:r>
      <w:proofErr w:type="spellEnd"/>
      <w:r w:rsidRPr="003D48FA">
        <w:rPr>
          <w:rFonts w:ascii="Times New Roman" w:hAnsi="Times New Roman" w:cs="Times New Roman"/>
          <w:sz w:val="32"/>
          <w:szCs w:val="32"/>
          <w:lang w:val="en-US"/>
        </w:rPr>
        <w:t xml:space="preserve"> applicability that was in itself fundamentally political, cybernetics is said to have </w:t>
      </w:r>
      <w:proofErr w:type="spellStart"/>
      <w:r w:rsidRPr="003D48FA">
        <w:rPr>
          <w:rFonts w:ascii="Times New Roman" w:hAnsi="Times New Roman" w:cs="Times New Roman"/>
          <w:sz w:val="32"/>
          <w:szCs w:val="32"/>
          <w:lang w:val="en-US"/>
        </w:rPr>
        <w:t>favoured</w:t>
      </w:r>
      <w:proofErr w:type="spellEnd"/>
      <w:r w:rsidRPr="003D48FA">
        <w:rPr>
          <w:rFonts w:ascii="Times New Roman" w:hAnsi="Times New Roman" w:cs="Times New Roman"/>
          <w:sz w:val="32"/>
          <w:szCs w:val="32"/>
          <w:lang w:val="en-US"/>
        </w:rPr>
        <w:t xml:space="preserve"> (in Soviet academia, but arguably also in West-European countries) the birth of semiotics as a science aimed at the study of “any sign system in human society”</w:t>
      </w:r>
      <w:r w:rsidRPr="003D48FA">
        <w:rPr>
          <w:rFonts w:ascii="Times New Roman" w:hAnsi="Times New Roman" w:cs="Times New Roman"/>
          <w:color w:val="0000FF"/>
          <w:sz w:val="32"/>
          <w:szCs w:val="32"/>
          <w:lang w:val="en-US"/>
        </w:rPr>
        <w:t>[36]</w:t>
      </w:r>
      <w:r w:rsidRPr="003D48FA">
        <w:rPr>
          <w:rFonts w:ascii="Times New Roman" w:hAnsi="Times New Roman" w:cs="Times New Roman"/>
          <w:sz w:val="32"/>
          <w:szCs w:val="32"/>
          <w:lang w:val="en-US"/>
        </w:rPr>
        <w:t xml:space="preserve">. The universal model of applicability proposed by cybernetics, or its </w:t>
      </w:r>
      <w:proofErr w:type="spellStart"/>
      <w:r w:rsidRPr="003D48FA">
        <w:rPr>
          <w:rFonts w:ascii="Times New Roman" w:hAnsi="Times New Roman" w:cs="Times New Roman"/>
          <w:sz w:val="32"/>
          <w:szCs w:val="32"/>
          <w:lang w:val="en-US"/>
        </w:rPr>
        <w:t>transdisciplinary</w:t>
      </w:r>
      <w:proofErr w:type="spellEnd"/>
      <w:r w:rsidRPr="003D48FA">
        <w:rPr>
          <w:rFonts w:ascii="Times New Roman" w:hAnsi="Times New Roman" w:cs="Times New Roman"/>
          <w:sz w:val="32"/>
          <w:szCs w:val="32"/>
          <w:lang w:val="en-US"/>
        </w:rPr>
        <w:t xml:space="preserve"> character, was thus assimilated into the “Soviet Semiotics” project as illustrated by Daniel </w:t>
      </w:r>
      <w:proofErr w:type="spellStart"/>
      <w:r w:rsidRPr="003D48FA">
        <w:rPr>
          <w:rFonts w:ascii="Times New Roman" w:hAnsi="Times New Roman" w:cs="Times New Roman"/>
          <w:sz w:val="32"/>
          <w:szCs w:val="32"/>
          <w:lang w:val="en-US"/>
        </w:rPr>
        <w:t>Peri</w:t>
      </w:r>
      <w:proofErr w:type="spellEnd"/>
      <w:r w:rsidRPr="003D48FA">
        <w:rPr>
          <w:rFonts w:ascii="Times New Roman" w:hAnsi="Times New Roman" w:cs="Times New Roman"/>
          <w:sz w:val="32"/>
          <w:szCs w:val="32"/>
          <w:lang w:val="en-US"/>
        </w:rPr>
        <w:t xml:space="preserve"> </w:t>
      </w:r>
      <w:proofErr w:type="gramStart"/>
      <w:r w:rsidRPr="003D48FA">
        <w:rPr>
          <w:rFonts w:ascii="Times New Roman" w:hAnsi="Times New Roman" w:cs="Times New Roman"/>
          <w:sz w:val="32"/>
          <w:szCs w:val="32"/>
          <w:lang w:val="en-US"/>
        </w:rPr>
        <w:t>Lucid</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37]</w:t>
      </w:r>
      <w:r w:rsidRPr="003D48FA">
        <w:rPr>
          <w:rFonts w:ascii="Times New Roman" w:hAnsi="Times New Roman" w:cs="Times New Roman"/>
          <w:sz w:val="32"/>
          <w:szCs w:val="32"/>
          <w:lang w:val="en-US"/>
        </w:rPr>
        <w:t xml:space="preserve">. The recognition that cybernetics had a strong influence on the birth of Tartu-Moscow semiotics is important because this division of semiotics was then co-opted by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through the elaboration of </w:t>
      </w:r>
      <w:proofErr w:type="spellStart"/>
      <w:r w:rsidRPr="003D48FA">
        <w:rPr>
          <w:rFonts w:ascii="Times New Roman" w:hAnsi="Times New Roman" w:cs="Times New Roman"/>
          <w:sz w:val="32"/>
          <w:szCs w:val="32"/>
          <w:lang w:val="en-US"/>
        </w:rPr>
        <w:t>Lotman’s</w:t>
      </w:r>
      <w:proofErr w:type="spellEnd"/>
      <w:r w:rsidRPr="003D48FA">
        <w:rPr>
          <w:rFonts w:ascii="Times New Roman" w:hAnsi="Times New Roman" w:cs="Times New Roman"/>
          <w:sz w:val="32"/>
          <w:szCs w:val="32"/>
          <w:lang w:val="en-US"/>
        </w:rPr>
        <w:t xml:space="preserve"> work on </w:t>
      </w:r>
      <w:proofErr w:type="spellStart"/>
      <w:proofErr w:type="gram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38]</w:t>
      </w:r>
      <w:r w:rsidRPr="003D48FA">
        <w:rPr>
          <w:rFonts w:ascii="Times New Roman" w:hAnsi="Times New Roman" w:cs="Times New Roman"/>
          <w:sz w:val="32"/>
          <w:szCs w:val="32"/>
          <w:lang w:val="en-US"/>
        </w:rPr>
        <w:t xml:space="preserve"> and </w:t>
      </w:r>
      <w:proofErr w:type="spellStart"/>
      <w:r w:rsidRPr="003D48FA">
        <w:rPr>
          <w:rFonts w:ascii="Times New Roman" w:hAnsi="Times New Roman" w:cs="Times New Roman"/>
          <w:sz w:val="32"/>
          <w:szCs w:val="32"/>
          <w:lang w:val="en-US"/>
        </w:rPr>
        <w:t>semiosphere</w:t>
      </w:r>
      <w:proofErr w:type="spellEnd"/>
      <w:r w:rsidRPr="003D48FA">
        <w:rPr>
          <w:rFonts w:ascii="Times New Roman" w:hAnsi="Times New Roman" w:cs="Times New Roman"/>
          <w:color w:val="0000FF"/>
          <w:sz w:val="32"/>
          <w:szCs w:val="32"/>
          <w:lang w:val="en-US"/>
        </w:rPr>
        <w:t>[39]</w:t>
      </w:r>
      <w:r w:rsidRPr="003D48FA">
        <w:rPr>
          <w:rFonts w:ascii="Times New Roman" w:hAnsi="Times New Roman" w:cs="Times New Roman"/>
          <w:sz w:val="32"/>
          <w:szCs w:val="32"/>
          <w:lang w:val="en-US"/>
        </w:rPr>
        <w:t xml:space="preserve">. In this respect, an awareness of Soviet semiotic interest in cybernetics constitutes the historical and disciplinary basis for understanding, conceiving and </w:t>
      </w:r>
      <w:proofErr w:type="spellStart"/>
      <w:r w:rsidRPr="003D48FA">
        <w:rPr>
          <w:rFonts w:ascii="Times New Roman" w:hAnsi="Times New Roman" w:cs="Times New Roman"/>
          <w:sz w:val="32"/>
          <w:szCs w:val="32"/>
          <w:lang w:val="en-US"/>
        </w:rPr>
        <w:t>relaunching</w:t>
      </w:r>
      <w:proofErr w:type="spellEnd"/>
      <w:r w:rsidRPr="003D48FA">
        <w:rPr>
          <w:rFonts w:ascii="Times New Roman" w:hAnsi="Times New Roman" w:cs="Times New Roman"/>
          <w:sz w:val="32"/>
          <w:szCs w:val="32"/>
          <w:lang w:val="en-US"/>
        </w:rPr>
        <w:t xml:space="preserve"> a new </w:t>
      </w:r>
      <w:proofErr w:type="spellStart"/>
      <w:r w:rsidRPr="003D48FA">
        <w:rPr>
          <w:rFonts w:ascii="Times New Roman" w:hAnsi="Times New Roman" w:cs="Times New Roman"/>
          <w:sz w:val="32"/>
          <w:szCs w:val="32"/>
          <w:lang w:val="en-US"/>
        </w:rPr>
        <w:t>biosemiotic</w:t>
      </w:r>
      <w:proofErr w:type="spellEnd"/>
      <w:r w:rsidRPr="003D48FA">
        <w:rPr>
          <w:rFonts w:ascii="Times New Roman" w:hAnsi="Times New Roman" w:cs="Times New Roman"/>
          <w:sz w:val="32"/>
          <w:szCs w:val="32"/>
          <w:lang w:val="en-US"/>
        </w:rPr>
        <w:t xml:space="preserve"> and </w:t>
      </w:r>
      <w:proofErr w:type="spellStart"/>
      <w:r w:rsidRPr="003D48FA">
        <w:rPr>
          <w:rFonts w:ascii="Times New Roman" w:hAnsi="Times New Roman" w:cs="Times New Roman"/>
          <w:sz w:val="32"/>
          <w:szCs w:val="32"/>
          <w:lang w:val="en-US"/>
        </w:rPr>
        <w:t>transdisciplinary</w:t>
      </w:r>
      <w:proofErr w:type="spellEnd"/>
      <w:r w:rsidRPr="003D48FA">
        <w:rPr>
          <w:rFonts w:ascii="Times New Roman" w:hAnsi="Times New Roman" w:cs="Times New Roman"/>
          <w:sz w:val="32"/>
          <w:szCs w:val="32"/>
          <w:lang w:val="en-US"/>
        </w:rPr>
        <w:t xml:space="preserve"> polis, for however contradictory this expression might sound.</w:t>
      </w:r>
    </w:p>
    <w:p w14:paraId="6AEA7C5B"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The </w:t>
      </w:r>
      <w:proofErr w:type="spellStart"/>
      <w:r w:rsidRPr="003D48FA">
        <w:rPr>
          <w:rFonts w:ascii="Times New Roman" w:hAnsi="Times New Roman" w:cs="Times New Roman"/>
          <w:sz w:val="32"/>
          <w:szCs w:val="32"/>
          <w:lang w:val="en-US"/>
        </w:rPr>
        <w:t>transdisciplinarity</w:t>
      </w:r>
      <w:proofErr w:type="spellEnd"/>
      <w:r w:rsidRPr="003D48FA">
        <w:rPr>
          <w:rFonts w:ascii="Times New Roman" w:hAnsi="Times New Roman" w:cs="Times New Roman"/>
          <w:sz w:val="32"/>
          <w:szCs w:val="32"/>
          <w:lang w:val="en-US"/>
        </w:rPr>
        <w:t xml:space="preserve"> of contemporary semiotics after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is a curious phenomenon. It stems, in part, from the acutely political attempt to carry out research in a “neutral” frame under a repressive regime. Yet, the broadening of semiotics is also a political move in a much more general sense. Discovering that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is politically charged in the polis is one thing; but conveniently forgetting that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occurs and is built on the development of signs in realms far beyond the polis is considerably more “apolitical” and reactionary than attempting to assume a supposedly “neutral” </w:t>
      </w:r>
      <w:proofErr w:type="spellStart"/>
      <w:r w:rsidRPr="003D48FA">
        <w:rPr>
          <w:rFonts w:ascii="Times New Roman" w:hAnsi="Times New Roman" w:cs="Times New Roman"/>
          <w:sz w:val="32"/>
          <w:szCs w:val="32"/>
          <w:lang w:val="en-US"/>
        </w:rPr>
        <w:t>transdisciplinary</w:t>
      </w:r>
      <w:proofErr w:type="spellEnd"/>
      <w:r w:rsidRPr="003D48FA">
        <w:rPr>
          <w:rFonts w:ascii="Times New Roman" w:hAnsi="Times New Roman" w:cs="Times New Roman"/>
          <w:sz w:val="32"/>
          <w:szCs w:val="32"/>
          <w:lang w:val="en-US"/>
        </w:rPr>
        <w:t xml:space="preserve"> vantage point. It is the equivalent of mapping some of the co-ordinates within the dark cupboard under the stairs of a vast mansion and proclaiming “We’re now able to know the house”.</w:t>
      </w:r>
    </w:p>
    <w:p w14:paraId="40B18C92"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766A8AE3"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4. Old polis: Representation and the construction of [everything] in discourse</w:t>
      </w:r>
    </w:p>
    <w:p w14:paraId="705F1C1A"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0BC5F22E"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ranging across the whole of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 animal and plant – has been in distinct contrast with the powerful idea, developed in the last forty years, that many of the determinants of human life are “constructed in discourse”. The “linguistic turn” in social thought, inaugurated by Richard </w:t>
      </w:r>
      <w:proofErr w:type="spellStart"/>
      <w:r w:rsidRPr="003D48FA">
        <w:rPr>
          <w:rFonts w:ascii="Times New Roman" w:hAnsi="Times New Roman" w:cs="Times New Roman"/>
          <w:sz w:val="32"/>
          <w:szCs w:val="32"/>
          <w:lang w:val="en-US"/>
        </w:rPr>
        <w:t>Rorty’s</w:t>
      </w:r>
      <w:proofErr w:type="spellEnd"/>
      <w:r w:rsidRPr="003D48FA">
        <w:rPr>
          <w:rFonts w:ascii="Times New Roman" w:hAnsi="Times New Roman" w:cs="Times New Roman"/>
          <w:sz w:val="32"/>
          <w:szCs w:val="32"/>
          <w:lang w:val="en-US"/>
        </w:rPr>
        <w:t xml:space="preserve"> 1967 </w:t>
      </w:r>
      <w:proofErr w:type="gramStart"/>
      <w:r w:rsidRPr="003D48FA">
        <w:rPr>
          <w:rFonts w:ascii="Times New Roman" w:hAnsi="Times New Roman" w:cs="Times New Roman"/>
          <w:sz w:val="32"/>
          <w:szCs w:val="32"/>
          <w:lang w:val="en-US"/>
        </w:rPr>
        <w:t>collection</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40]</w:t>
      </w:r>
      <w:r w:rsidRPr="003D48FA">
        <w:rPr>
          <w:rFonts w:ascii="Times New Roman" w:hAnsi="Times New Roman" w:cs="Times New Roman"/>
          <w:sz w:val="32"/>
          <w:szCs w:val="32"/>
          <w:lang w:val="en-US"/>
        </w:rPr>
        <w:t xml:space="preserve">, has been influential in areas of knowledge where the volume is seldom if ever cited. More important still, perhaps, and arguably more nebulous, has been the work of structuralism and </w:t>
      </w:r>
      <w:proofErr w:type="spellStart"/>
      <w:r w:rsidRPr="003D48FA">
        <w:rPr>
          <w:rFonts w:ascii="Times New Roman" w:hAnsi="Times New Roman" w:cs="Times New Roman"/>
          <w:sz w:val="32"/>
          <w:szCs w:val="32"/>
          <w:lang w:val="en-US"/>
        </w:rPr>
        <w:t>poststructuralism</w:t>
      </w:r>
      <w:proofErr w:type="spellEnd"/>
      <w:r w:rsidRPr="003D48FA">
        <w:rPr>
          <w:rFonts w:ascii="Times New Roman" w:hAnsi="Times New Roman" w:cs="Times New Roman"/>
          <w:sz w:val="32"/>
          <w:szCs w:val="32"/>
          <w:lang w:val="en-US"/>
        </w:rPr>
        <w:t xml:space="preserve"> and their basis in a philosophy of the sign derived from Ferdinand de Saussure that is often critiqued but infrequently rejected altogether. This has been elaborated upon, disseminated through the human sciences in the West and almost naturalized in Francophone academia from the 1950s onwards and from the late 1960s onwards in the Anglophone world. One subject area in which this perspective has held sway is the one in which both authors of the current article work: media, communications and cultural studies.</w:t>
      </w:r>
    </w:p>
    <w:p w14:paraId="43E8955E"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The idea of the world “constructed in discourse” has underpinned much of the study of the </w:t>
      </w:r>
      <w:proofErr w:type="gramStart"/>
      <w:r w:rsidRPr="003D48FA">
        <w:rPr>
          <w:rFonts w:ascii="Times New Roman" w:hAnsi="Times New Roman" w:cs="Times New Roman"/>
          <w:sz w:val="32"/>
          <w:szCs w:val="32"/>
          <w:lang w:val="en-US"/>
        </w:rPr>
        <w:t>media which is concerned</w:t>
      </w:r>
      <w:proofErr w:type="gramEnd"/>
      <w:r w:rsidRPr="003D48FA">
        <w:rPr>
          <w:rFonts w:ascii="Times New Roman" w:hAnsi="Times New Roman" w:cs="Times New Roman"/>
          <w:sz w:val="32"/>
          <w:szCs w:val="32"/>
          <w:lang w:val="en-US"/>
        </w:rPr>
        <w:t xml:space="preserve"> with the key issue of “representation”. Introduced in its recognizable form by, among others, Roland Barthes in </w:t>
      </w:r>
      <w:proofErr w:type="gramStart"/>
      <w:r w:rsidRPr="003D48FA">
        <w:rPr>
          <w:rFonts w:ascii="Times New Roman" w:hAnsi="Times New Roman" w:cs="Times New Roman"/>
          <w:i/>
          <w:iCs/>
          <w:sz w:val="32"/>
          <w:szCs w:val="32"/>
          <w:lang w:val="en-US"/>
        </w:rPr>
        <w:t>Mythologies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41]</w:t>
      </w:r>
      <w:r w:rsidRPr="003D48FA">
        <w:rPr>
          <w:rFonts w:ascii="Times New Roman" w:hAnsi="Times New Roman" w:cs="Times New Roman"/>
          <w:sz w:val="32"/>
          <w:szCs w:val="32"/>
          <w:lang w:val="en-US"/>
        </w:rPr>
        <w:t>, representation has occupied a privileged role in signification, even in its variant of representation through code</w:t>
      </w:r>
      <w:r w:rsidRPr="003D48FA">
        <w:rPr>
          <w:rFonts w:ascii="Times New Roman" w:hAnsi="Times New Roman" w:cs="Times New Roman"/>
          <w:color w:val="0000FF"/>
          <w:sz w:val="32"/>
          <w:szCs w:val="32"/>
          <w:lang w:val="en-US"/>
        </w:rPr>
        <w:t>[42]</w:t>
      </w:r>
      <w:r w:rsidRPr="003D48FA">
        <w:rPr>
          <w:rFonts w:ascii="Times New Roman" w:hAnsi="Times New Roman" w:cs="Times New Roman"/>
          <w:sz w:val="32"/>
          <w:szCs w:val="32"/>
          <w:lang w:val="en-US"/>
        </w:rPr>
        <w:t xml:space="preserve">, and generally neglects the pragmatic / subjective aspect of sign processes. For example Stuart </w:t>
      </w:r>
      <w:proofErr w:type="gramStart"/>
      <w:r w:rsidRPr="003D48FA">
        <w:rPr>
          <w:rFonts w:ascii="Times New Roman" w:hAnsi="Times New Roman" w:cs="Times New Roman"/>
          <w:sz w:val="32"/>
          <w:szCs w:val="32"/>
          <w:lang w:val="en-US"/>
        </w:rPr>
        <w:t>Hall</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43]</w:t>
      </w:r>
      <w:r w:rsidRPr="003D48FA">
        <w:rPr>
          <w:rFonts w:ascii="Times New Roman" w:hAnsi="Times New Roman" w:cs="Times New Roman"/>
          <w:sz w:val="32"/>
          <w:szCs w:val="32"/>
          <w:lang w:val="en-US"/>
        </w:rPr>
        <w:t xml:space="preserve"> claims that “the meaning is not in the object, person or thing, nor is it in the word… The meaning is constructed by the system of representation”. One can immediately see that this approach privileges representation over other aspects of signification, as if construction of meaning excluded emotional, physiological and environmental constraints or its actual context of use. Hence one may argue that Hall’s view tends to worry about the “text in principle” rather than the “text in practice”. Even the tedious ideological </w:t>
      </w:r>
      <w:proofErr w:type="gramStart"/>
      <w:r w:rsidRPr="003D48FA">
        <w:rPr>
          <w:rFonts w:ascii="Times New Roman" w:hAnsi="Times New Roman" w:cs="Times New Roman"/>
          <w:sz w:val="32"/>
          <w:szCs w:val="32"/>
          <w:lang w:val="en-US"/>
        </w:rPr>
        <w:t>debate</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44]</w:t>
      </w:r>
      <w:r w:rsidRPr="003D48FA">
        <w:rPr>
          <w:rFonts w:ascii="Times New Roman" w:hAnsi="Times New Roman" w:cs="Times New Roman"/>
          <w:sz w:val="32"/>
          <w:szCs w:val="32"/>
          <w:lang w:val="en-US"/>
        </w:rPr>
        <w:t xml:space="preserve"> about the active or passive status of readers or media audiences which was conceived in the 1980s as a solution to the orthodoxy embedded in approaches to representation, misses the point. It ignores the fact that representation certainly influences the process of signification but it is very far from being the sole player in signification, or the only factor responsible for the construction of meaning.</w:t>
      </w:r>
    </w:p>
    <w:p w14:paraId="4CB71C00"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More redolent, still, of a linguistic perspective, in </w:t>
      </w:r>
      <w:proofErr w:type="gramStart"/>
      <w:r w:rsidRPr="003D48FA">
        <w:rPr>
          <w:rFonts w:ascii="Times New Roman" w:hAnsi="Times New Roman" w:cs="Times New Roman"/>
          <w:i/>
          <w:iCs/>
          <w:sz w:val="32"/>
          <w:szCs w:val="32"/>
          <w:lang w:val="en-US"/>
        </w:rPr>
        <w:t>Mythologies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45]</w:t>
      </w:r>
      <w:r w:rsidRPr="003D48FA">
        <w:rPr>
          <w:rFonts w:ascii="Times New Roman" w:hAnsi="Times New Roman" w:cs="Times New Roman"/>
          <w:i/>
          <w:iCs/>
          <w:sz w:val="32"/>
          <w:szCs w:val="32"/>
          <w:lang w:val="en-US"/>
        </w:rPr>
        <w:t xml:space="preserve"> </w:t>
      </w:r>
      <w:r w:rsidRPr="003D48FA">
        <w:rPr>
          <w:rFonts w:ascii="Times New Roman" w:hAnsi="Times New Roman" w:cs="Times New Roman"/>
          <w:sz w:val="32"/>
          <w:szCs w:val="32"/>
          <w:lang w:val="en-US"/>
        </w:rPr>
        <w:t>Barthes introduces the concept of myth; that is, a linguistic epiphenomenon amounting to a collective representation of reality which, in his view, is not a reflection of reality itself but a reflection of culture. In other words, myths are responsible for making “culture” pass as “nature” or for turning “the social, the cultural, the ideological, the historical into the ‘natural’”</w:t>
      </w:r>
      <w:r w:rsidRPr="003D48FA">
        <w:rPr>
          <w:rFonts w:ascii="Times New Roman" w:hAnsi="Times New Roman" w:cs="Times New Roman"/>
          <w:color w:val="0000FF"/>
          <w:sz w:val="32"/>
          <w:szCs w:val="32"/>
          <w:lang w:val="en-US"/>
        </w:rPr>
        <w:t>[46]</w:t>
      </w:r>
      <w:r w:rsidRPr="003D48FA">
        <w:rPr>
          <w:rFonts w:ascii="Times New Roman" w:hAnsi="Times New Roman" w:cs="Times New Roman"/>
          <w:sz w:val="32"/>
          <w:szCs w:val="32"/>
          <w:lang w:val="en-US"/>
        </w:rPr>
        <w:t xml:space="preserve">. For example, in discussing the myth of the Romans in films, Barthes </w:t>
      </w:r>
      <w:proofErr w:type="gramStart"/>
      <w:r w:rsidRPr="003D48FA">
        <w:rPr>
          <w:rFonts w:ascii="Times New Roman" w:hAnsi="Times New Roman" w:cs="Times New Roman"/>
          <w:sz w:val="32"/>
          <w:szCs w:val="32"/>
          <w:lang w:val="en-US"/>
        </w:rPr>
        <w:t>states that</w:t>
      </w:r>
      <w:proofErr w:type="gramEnd"/>
      <w:r w:rsidRPr="003D48FA">
        <w:rPr>
          <w:rFonts w:ascii="Times New Roman" w:hAnsi="Times New Roman" w:cs="Times New Roman"/>
          <w:sz w:val="32"/>
          <w:szCs w:val="32"/>
          <w:lang w:val="en-US"/>
        </w:rPr>
        <w:t xml:space="preserve"> “in </w:t>
      </w:r>
      <w:proofErr w:type="spellStart"/>
      <w:r w:rsidRPr="003D48FA">
        <w:rPr>
          <w:rFonts w:ascii="Times New Roman" w:hAnsi="Times New Roman" w:cs="Times New Roman"/>
          <w:sz w:val="32"/>
          <w:szCs w:val="32"/>
          <w:lang w:val="en-US"/>
        </w:rPr>
        <w:t>Mankiewicz’s</w:t>
      </w:r>
      <w:proofErr w:type="spellEnd"/>
      <w:r w:rsidRPr="003D48FA">
        <w:rPr>
          <w:rFonts w:ascii="Times New Roman" w:hAnsi="Times New Roman" w:cs="Times New Roman"/>
          <w:sz w:val="32"/>
          <w:szCs w:val="32"/>
          <w:lang w:val="en-US"/>
        </w:rPr>
        <w:t xml:space="preserve"> Julius Caesar, all the characters are wearing fringes. Some have them curly, some straggly, some tufted, some oily, all of them well combed, and the bald are not admitted, although there are plenty in Roman history”</w:t>
      </w:r>
      <w:r w:rsidRPr="003D48FA">
        <w:rPr>
          <w:rFonts w:ascii="Times New Roman" w:hAnsi="Times New Roman" w:cs="Times New Roman"/>
          <w:color w:val="0000FF"/>
          <w:sz w:val="32"/>
          <w:szCs w:val="32"/>
          <w:lang w:val="en-US"/>
        </w:rPr>
        <w:t>[47]</w:t>
      </w:r>
      <w:r w:rsidRPr="003D48FA">
        <w:rPr>
          <w:rFonts w:ascii="Times New Roman" w:hAnsi="Times New Roman" w:cs="Times New Roman"/>
          <w:sz w:val="32"/>
          <w:szCs w:val="32"/>
          <w:lang w:val="en-US"/>
        </w:rPr>
        <w:t xml:space="preserve">. In short, Barthes underlines the discrepancy between fiction (Romans with a fringe) and reality (Romans who must have suffered hair loss and thus no fringe). In “Myth today”, the final theory-based essay of </w:t>
      </w:r>
      <w:r w:rsidRPr="003D48FA">
        <w:rPr>
          <w:rFonts w:ascii="Times New Roman" w:hAnsi="Times New Roman" w:cs="Times New Roman"/>
          <w:i/>
          <w:iCs/>
          <w:sz w:val="32"/>
          <w:szCs w:val="32"/>
          <w:lang w:val="en-US"/>
        </w:rPr>
        <w:t>Mythologies</w:t>
      </w:r>
      <w:r w:rsidRPr="003D48FA">
        <w:rPr>
          <w:rFonts w:ascii="Times New Roman" w:hAnsi="Times New Roman" w:cs="Times New Roman"/>
          <w:sz w:val="32"/>
          <w:szCs w:val="32"/>
          <w:lang w:val="en-US"/>
        </w:rPr>
        <w:t xml:space="preserve">, Barthes uses Louis </w:t>
      </w:r>
      <w:proofErr w:type="spellStart"/>
      <w:r w:rsidRPr="003D48FA">
        <w:rPr>
          <w:rFonts w:ascii="Times New Roman" w:hAnsi="Times New Roman" w:cs="Times New Roman"/>
          <w:sz w:val="32"/>
          <w:szCs w:val="32"/>
          <w:lang w:val="en-US"/>
        </w:rPr>
        <w:t>Hjelmslev</w:t>
      </w:r>
      <w:proofErr w:type="spellEnd"/>
      <w:r w:rsidRPr="003D48FA">
        <w:rPr>
          <w:rFonts w:ascii="Times New Roman" w:hAnsi="Times New Roman" w:cs="Times New Roman"/>
          <w:sz w:val="32"/>
          <w:szCs w:val="32"/>
          <w:lang w:val="en-US"/>
        </w:rPr>
        <w:t xml:space="preserve"> in order to turn this amusing but simple observation into a complex linguistic argument, invoking different levels of form, substance, plane of expression and plane of content in the act of representation.</w:t>
      </w:r>
    </w:p>
    <w:p w14:paraId="27BA1893"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Barthes claims that “myth hides nothing and flaunts nothing: it distorts; myth is neither a lie nor a confession: it is an inflection”</w:t>
      </w:r>
      <w:r w:rsidRPr="003D48FA">
        <w:rPr>
          <w:rFonts w:ascii="Times New Roman" w:hAnsi="Times New Roman" w:cs="Times New Roman"/>
          <w:color w:val="0000FF"/>
          <w:sz w:val="32"/>
          <w:szCs w:val="32"/>
          <w:lang w:val="en-US"/>
        </w:rPr>
        <w:t>[48]</w:t>
      </w:r>
      <w:r w:rsidRPr="003D48FA">
        <w:rPr>
          <w:rFonts w:ascii="Times New Roman" w:hAnsi="Times New Roman" w:cs="Times New Roman"/>
          <w:sz w:val="32"/>
          <w:szCs w:val="32"/>
          <w:lang w:val="en-US"/>
        </w:rPr>
        <w:t>. Yet he constantly proposes the idea that the representation of reality as elicited by myths is false: “The […] sign, the fringe of Roman-ness […] reveals a degraded spectacle, which is equally afraid of simple reality and of total artifice. For although it is a good thing if a spectacle is created to make the world more explicit, it is both reprehensible and deceitful to confuse the sign with what is signified”</w:t>
      </w:r>
      <w:r w:rsidRPr="003D48FA">
        <w:rPr>
          <w:rFonts w:ascii="Times New Roman" w:hAnsi="Times New Roman" w:cs="Times New Roman"/>
          <w:color w:val="0000FF"/>
          <w:sz w:val="32"/>
          <w:szCs w:val="32"/>
          <w:lang w:val="en-US"/>
        </w:rPr>
        <w:t>[49]</w:t>
      </w:r>
      <w:r w:rsidRPr="003D48FA">
        <w:rPr>
          <w:rFonts w:ascii="Times New Roman" w:hAnsi="Times New Roman" w:cs="Times New Roman"/>
          <w:sz w:val="32"/>
          <w:szCs w:val="32"/>
          <w:lang w:val="en-US"/>
        </w:rPr>
        <w:t>.</w:t>
      </w:r>
    </w:p>
    <w:p w14:paraId="294D7A73"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Barthes’ worry is that viewers of Joseph L. </w:t>
      </w:r>
      <w:proofErr w:type="spellStart"/>
      <w:r w:rsidRPr="003D48FA">
        <w:rPr>
          <w:rFonts w:ascii="Times New Roman" w:hAnsi="Times New Roman" w:cs="Times New Roman"/>
          <w:sz w:val="32"/>
          <w:szCs w:val="32"/>
          <w:lang w:val="en-US"/>
        </w:rPr>
        <w:t>Mankiewicz</w:t>
      </w:r>
      <w:proofErr w:type="spellEnd"/>
      <w:r w:rsidRPr="003D48FA">
        <w:rPr>
          <w:rFonts w:ascii="Times New Roman" w:hAnsi="Times New Roman" w:cs="Times New Roman"/>
          <w:sz w:val="32"/>
          <w:szCs w:val="32"/>
          <w:lang w:val="en-US"/>
        </w:rPr>
        <w:t xml:space="preserve">’ s movie will inevitably confuse the false Romans (with the fringe) with the real Romans (who may have not had the fringe). Through the concept of myth, Barthes takes complexity away from signification and turns it into a typical formal logic problem in which the analyst’s job is to determine the True or False aspect of a final proposition (in this case, the cultural proposition elicited in representation i.e. that Romans with fringes is a false statement). In so doing, Barthes reduces the whole process of signification solely to its representational aspect, a view that subsists merely “at the surface level” of </w:t>
      </w:r>
      <w:proofErr w:type="gramStart"/>
      <w:r w:rsidRPr="003D48FA">
        <w:rPr>
          <w:rFonts w:ascii="Times New Roman" w:hAnsi="Times New Roman" w:cs="Times New Roman"/>
          <w:sz w:val="32"/>
          <w:szCs w:val="32"/>
          <w:lang w:val="en-US"/>
        </w:rPr>
        <w:t>analysis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50]</w:t>
      </w:r>
      <w:r w:rsidRPr="003D48FA">
        <w:rPr>
          <w:rFonts w:ascii="Times New Roman" w:hAnsi="Times New Roman" w:cs="Times New Roman"/>
          <w:sz w:val="32"/>
          <w:szCs w:val="32"/>
          <w:lang w:val="en-US"/>
        </w:rPr>
        <w:t xml:space="preserve">. This perspective, not just prevalent but </w:t>
      </w:r>
      <w:proofErr w:type="spellStart"/>
      <w:r w:rsidRPr="003D48FA">
        <w:rPr>
          <w:rFonts w:ascii="Times New Roman" w:hAnsi="Times New Roman" w:cs="Times New Roman"/>
          <w:sz w:val="32"/>
          <w:szCs w:val="32"/>
          <w:lang w:val="en-US"/>
        </w:rPr>
        <w:t>naturalised</w:t>
      </w:r>
      <w:proofErr w:type="spellEnd"/>
      <w:r w:rsidRPr="003D48FA">
        <w:rPr>
          <w:rFonts w:ascii="Times New Roman" w:hAnsi="Times New Roman" w:cs="Times New Roman"/>
          <w:sz w:val="32"/>
          <w:szCs w:val="32"/>
          <w:lang w:val="en-US"/>
        </w:rPr>
        <w:t xml:space="preserve"> in media studies, reduces signification to representation. It singularly fails to address the question of why audiences / readers / human beings willingly and persistently allow themselves to “get fooled” in watching movies that present false Romans or characters or settings that are equally fictitious. Nor can the question simply be answered by quasi-ethnographic audience study. It needs to be addressed by broadening, or even abandoning, the current </w:t>
      </w:r>
      <w:proofErr w:type="gramStart"/>
      <w:r w:rsidRPr="003D48FA">
        <w:rPr>
          <w:rFonts w:ascii="Times New Roman" w:hAnsi="Times New Roman" w:cs="Times New Roman"/>
          <w:sz w:val="32"/>
          <w:szCs w:val="32"/>
          <w:lang w:val="en-US"/>
        </w:rPr>
        <w:t>linguistically-based</w:t>
      </w:r>
      <w:proofErr w:type="gramEnd"/>
      <w:r w:rsidRPr="003D48FA">
        <w:rPr>
          <w:rFonts w:ascii="Times New Roman" w:hAnsi="Times New Roman" w:cs="Times New Roman"/>
          <w:sz w:val="32"/>
          <w:szCs w:val="32"/>
          <w:lang w:val="en-US"/>
        </w:rPr>
        <w:t xml:space="preserve"> concept of representation.</w:t>
      </w:r>
    </w:p>
    <w:p w14:paraId="1C5F465A" w14:textId="77777777" w:rsidR="003D48FA" w:rsidRPr="003D48FA" w:rsidRDefault="003D48FA" w:rsidP="003D48FA">
      <w:pPr>
        <w:widowControl w:val="0"/>
        <w:autoSpaceDE w:val="0"/>
        <w:autoSpaceDN w:val="0"/>
        <w:adjustRightInd w:val="0"/>
        <w:ind w:firstLine="9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It is hardly surprising that the “representational” perspective ultimately finds itself in a cul-de-sac. It is </w:t>
      </w:r>
      <w:proofErr w:type="spellStart"/>
      <w:r w:rsidRPr="003D48FA">
        <w:rPr>
          <w:rFonts w:ascii="Times New Roman" w:hAnsi="Times New Roman" w:cs="Times New Roman"/>
          <w:sz w:val="32"/>
          <w:szCs w:val="32"/>
          <w:lang w:val="en-US"/>
        </w:rPr>
        <w:t>glottocentric</w:t>
      </w:r>
      <w:proofErr w:type="spellEnd"/>
      <w:r w:rsidRPr="003D48FA">
        <w:rPr>
          <w:rFonts w:ascii="Times New Roman" w:hAnsi="Times New Roman" w:cs="Times New Roman"/>
          <w:sz w:val="32"/>
          <w:szCs w:val="32"/>
          <w:lang w:val="en-US"/>
        </w:rPr>
        <w:t xml:space="preserve"> and therefore fails to take account of humans as thoroughly semiotic entities within a vast environment of (non-human)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Based on linguistics, it can only posit a very limited version of the sign, one </w:t>
      </w:r>
      <w:proofErr w:type="gramStart"/>
      <w:r w:rsidRPr="003D48FA">
        <w:rPr>
          <w:rFonts w:ascii="Times New Roman" w:hAnsi="Times New Roman" w:cs="Times New Roman"/>
          <w:sz w:val="32"/>
          <w:szCs w:val="32"/>
          <w:lang w:val="en-US"/>
        </w:rPr>
        <w:t>which</w:t>
      </w:r>
      <w:proofErr w:type="gramEnd"/>
      <w:r w:rsidRPr="003D48FA">
        <w:rPr>
          <w:rFonts w:ascii="Times New Roman" w:hAnsi="Times New Roman" w:cs="Times New Roman"/>
          <w:sz w:val="32"/>
          <w:szCs w:val="32"/>
          <w:lang w:val="en-US"/>
        </w:rPr>
        <w:t xml:space="preserve"> is mired in the vicissitudes of linguistic communication, chatter and figures of speech which make up the loose, common understanding of “language”. When one thinks of the sign in its full complexity – as semiotics does, but other fields do not have the time to do adequately – a different picture emerges. This fact is exemplified especially in the work of the American philosopher, John </w:t>
      </w:r>
      <w:proofErr w:type="spellStart"/>
      <w:r w:rsidRPr="003D48FA">
        <w:rPr>
          <w:rFonts w:ascii="Times New Roman" w:hAnsi="Times New Roman" w:cs="Times New Roman"/>
          <w:sz w:val="32"/>
          <w:szCs w:val="32"/>
          <w:lang w:val="en-US"/>
        </w:rPr>
        <w:t>Deely</w:t>
      </w:r>
      <w:proofErr w:type="spellEnd"/>
      <w:r w:rsidRPr="003D48FA">
        <w:rPr>
          <w:rFonts w:ascii="Times New Roman" w:hAnsi="Times New Roman" w:cs="Times New Roman"/>
          <w:sz w:val="32"/>
          <w:szCs w:val="32"/>
          <w:lang w:val="en-US"/>
        </w:rPr>
        <w:t xml:space="preserve">, whose intellectual lineage can be traced back through the work of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and </w:t>
      </w:r>
      <w:proofErr w:type="spellStart"/>
      <w:r w:rsidRPr="003D48FA">
        <w:rPr>
          <w:rFonts w:ascii="Times New Roman" w:hAnsi="Times New Roman" w:cs="Times New Roman"/>
          <w:sz w:val="32"/>
          <w:szCs w:val="32"/>
          <w:lang w:val="en-US"/>
        </w:rPr>
        <w:t>Uexküll</w:t>
      </w:r>
      <w:proofErr w:type="spellEnd"/>
      <w:r w:rsidRPr="003D48FA">
        <w:rPr>
          <w:rFonts w:ascii="Times New Roman" w:hAnsi="Times New Roman" w:cs="Times New Roman"/>
          <w:sz w:val="32"/>
          <w:szCs w:val="32"/>
          <w:lang w:val="en-US"/>
        </w:rPr>
        <w:t xml:space="preserve"> through the Catholic thinker, Jacques Maritain, Charles Sanders Peirce, and to the </w:t>
      </w:r>
      <w:proofErr w:type="spellStart"/>
      <w:r w:rsidRPr="003D48FA">
        <w:rPr>
          <w:rFonts w:ascii="Times New Roman" w:hAnsi="Times New Roman" w:cs="Times New Roman"/>
          <w:i/>
          <w:iCs/>
          <w:sz w:val="32"/>
          <w:szCs w:val="32"/>
          <w:lang w:val="en-US"/>
        </w:rPr>
        <w:t>Tractatus</w:t>
      </w:r>
      <w:proofErr w:type="spellEnd"/>
      <w:r w:rsidRPr="003D48FA">
        <w:rPr>
          <w:rFonts w:ascii="Times New Roman" w:hAnsi="Times New Roman" w:cs="Times New Roman"/>
          <w:sz w:val="32"/>
          <w:szCs w:val="32"/>
          <w:lang w:val="en-US"/>
        </w:rPr>
        <w:t xml:space="preserve"> of Joao </w:t>
      </w:r>
      <w:proofErr w:type="spellStart"/>
      <w:r w:rsidRPr="003D48FA">
        <w:rPr>
          <w:rFonts w:ascii="Times New Roman" w:hAnsi="Times New Roman" w:cs="Times New Roman"/>
          <w:sz w:val="32"/>
          <w:szCs w:val="32"/>
          <w:lang w:val="en-US"/>
        </w:rPr>
        <w:t>Poinsot</w:t>
      </w:r>
      <w:proofErr w:type="spellEnd"/>
      <w:r w:rsidRPr="003D48FA">
        <w:rPr>
          <w:rFonts w:ascii="Times New Roman" w:hAnsi="Times New Roman" w:cs="Times New Roman"/>
          <w:sz w:val="32"/>
          <w:szCs w:val="32"/>
          <w:lang w:val="en-US"/>
        </w:rPr>
        <w:t xml:space="preserve">, Aquinas and, ultimately the Stoics and Epicureans. For </w:t>
      </w:r>
      <w:proofErr w:type="spellStart"/>
      <w:r w:rsidRPr="003D48FA">
        <w:rPr>
          <w:rFonts w:ascii="Times New Roman" w:hAnsi="Times New Roman" w:cs="Times New Roman"/>
          <w:sz w:val="32"/>
          <w:szCs w:val="32"/>
          <w:lang w:val="en-US"/>
        </w:rPr>
        <w:t>Deely</w:t>
      </w:r>
      <w:proofErr w:type="spellEnd"/>
      <w:r w:rsidRPr="003D48FA">
        <w:rPr>
          <w:rFonts w:ascii="Times New Roman" w:hAnsi="Times New Roman" w:cs="Times New Roman"/>
          <w:sz w:val="32"/>
          <w:szCs w:val="32"/>
          <w:lang w:val="en-US"/>
        </w:rPr>
        <w:t xml:space="preserve">, following </w:t>
      </w:r>
      <w:proofErr w:type="spellStart"/>
      <w:r w:rsidRPr="003D48FA">
        <w:rPr>
          <w:rFonts w:ascii="Times New Roman" w:hAnsi="Times New Roman" w:cs="Times New Roman"/>
          <w:sz w:val="32"/>
          <w:szCs w:val="32"/>
          <w:lang w:val="en-US"/>
        </w:rPr>
        <w:t>Poinsot</w:t>
      </w:r>
      <w:proofErr w:type="spellEnd"/>
      <w:r w:rsidRPr="003D48FA">
        <w:rPr>
          <w:rFonts w:ascii="Times New Roman" w:hAnsi="Times New Roman" w:cs="Times New Roman"/>
          <w:sz w:val="32"/>
          <w:szCs w:val="32"/>
          <w:lang w:val="en-US"/>
        </w:rPr>
        <w:t xml:space="preserve">, signs are a matter of “relation” – not, as the representational perspective would have it, some entity standing in for some other entity from which it is different. For </w:t>
      </w:r>
      <w:proofErr w:type="spellStart"/>
      <w:r w:rsidRPr="003D48FA">
        <w:rPr>
          <w:rFonts w:ascii="Times New Roman" w:hAnsi="Times New Roman" w:cs="Times New Roman"/>
          <w:sz w:val="32"/>
          <w:szCs w:val="32"/>
          <w:lang w:val="en-US"/>
        </w:rPr>
        <w:t>Poinsot</w:t>
      </w:r>
      <w:proofErr w:type="spellEnd"/>
      <w:r w:rsidRPr="003D48FA">
        <w:rPr>
          <w:rFonts w:ascii="Times New Roman" w:hAnsi="Times New Roman" w:cs="Times New Roman"/>
          <w:sz w:val="32"/>
          <w:szCs w:val="32"/>
          <w:lang w:val="en-US"/>
        </w:rPr>
        <w:t xml:space="preserve"> and, later, for Peirce, the sign needs to be understood as the entire relation of its constituents. What is frequently considered the sign – the “relation” between some ground and some terminus – was discovered by the Latin thinkers to be false because it excluded the very awareness of sign functioning that distinguishes humans from other animals. The real relation that constitutes the sign consists of ground, terminus and “relation” as a triad. Furthermore, </w:t>
      </w:r>
      <w:proofErr w:type="spellStart"/>
      <w:r w:rsidRPr="003D48FA">
        <w:rPr>
          <w:rFonts w:ascii="Times New Roman" w:hAnsi="Times New Roman" w:cs="Times New Roman"/>
          <w:sz w:val="32"/>
          <w:szCs w:val="32"/>
          <w:lang w:val="en-US"/>
        </w:rPr>
        <w:t>Poinsot</w:t>
      </w:r>
      <w:proofErr w:type="spellEnd"/>
      <w:r w:rsidRPr="003D48FA">
        <w:rPr>
          <w:rFonts w:ascii="Times New Roman" w:hAnsi="Times New Roman" w:cs="Times New Roman"/>
          <w:sz w:val="32"/>
          <w:szCs w:val="32"/>
          <w:lang w:val="en-US"/>
        </w:rPr>
        <w:t xml:space="preserve"> delineates the functions of signs in relation to objects. As such, the relation of representation must differ from that of signification simply because an object can represent another and also represent itself. A sign is only a sign of something if that something is other than the </w:t>
      </w:r>
      <w:proofErr w:type="gramStart"/>
      <w:r w:rsidRPr="003D48FA">
        <w:rPr>
          <w:rFonts w:ascii="Times New Roman" w:hAnsi="Times New Roman" w:cs="Times New Roman"/>
          <w:sz w:val="32"/>
          <w:szCs w:val="32"/>
          <w:lang w:val="en-US"/>
        </w:rPr>
        <w:t>sign</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51]</w:t>
      </w:r>
      <w:r w:rsidRPr="003D48FA">
        <w:rPr>
          <w:rFonts w:ascii="Times New Roman" w:hAnsi="Times New Roman" w:cs="Times New Roman"/>
          <w:sz w:val="32"/>
          <w:szCs w:val="32"/>
          <w:lang w:val="en-US"/>
        </w:rPr>
        <w:t xml:space="preserve">. Lastly, </w:t>
      </w:r>
      <w:proofErr w:type="spellStart"/>
      <w:r w:rsidRPr="003D48FA">
        <w:rPr>
          <w:rFonts w:ascii="Times New Roman" w:hAnsi="Times New Roman" w:cs="Times New Roman"/>
          <w:sz w:val="32"/>
          <w:szCs w:val="32"/>
          <w:lang w:val="en-US"/>
        </w:rPr>
        <w:t>Poinsot</w:t>
      </w:r>
      <w:proofErr w:type="spellEnd"/>
      <w:r w:rsidRPr="003D48FA">
        <w:rPr>
          <w:rFonts w:ascii="Times New Roman" w:hAnsi="Times New Roman" w:cs="Times New Roman"/>
          <w:sz w:val="32"/>
          <w:szCs w:val="32"/>
          <w:lang w:val="en-US"/>
        </w:rPr>
        <w:t xml:space="preserve"> emphasized that the relation in a sign is not so much </w:t>
      </w:r>
      <w:proofErr w:type="spellStart"/>
      <w:r w:rsidRPr="003D48FA">
        <w:rPr>
          <w:rFonts w:ascii="Times New Roman" w:hAnsi="Times New Roman" w:cs="Times New Roman"/>
          <w:sz w:val="32"/>
          <w:szCs w:val="32"/>
          <w:lang w:val="en-US"/>
        </w:rPr>
        <w:t>suprasubjective</w:t>
      </w:r>
      <w:proofErr w:type="spellEnd"/>
      <w:r w:rsidRPr="003D48FA">
        <w:rPr>
          <w:rFonts w:ascii="Times New Roman" w:hAnsi="Times New Roman" w:cs="Times New Roman"/>
          <w:sz w:val="32"/>
          <w:szCs w:val="32"/>
          <w:lang w:val="en-US"/>
        </w:rPr>
        <w:t xml:space="preserve"> as contextual: in one set of circumstances the relation in a sign could be of the order of </w:t>
      </w:r>
      <w:proofErr w:type="spellStart"/>
      <w:r w:rsidRPr="003D48FA">
        <w:rPr>
          <w:rFonts w:ascii="Times New Roman" w:hAnsi="Times New Roman" w:cs="Times New Roman"/>
          <w:sz w:val="32"/>
          <w:szCs w:val="32"/>
          <w:lang w:val="en-US"/>
        </w:rPr>
        <w:t>ens</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reale</w:t>
      </w:r>
      <w:proofErr w:type="spellEnd"/>
      <w:r w:rsidRPr="003D48FA">
        <w:rPr>
          <w:rFonts w:ascii="Times New Roman" w:hAnsi="Times New Roman" w:cs="Times New Roman"/>
          <w:sz w:val="32"/>
          <w:szCs w:val="32"/>
          <w:lang w:val="en-US"/>
        </w:rPr>
        <w:t xml:space="preserve"> (mind independent), in another set it could be of </w:t>
      </w:r>
      <w:proofErr w:type="spellStart"/>
      <w:r w:rsidRPr="003D48FA">
        <w:rPr>
          <w:rFonts w:ascii="Times New Roman" w:hAnsi="Times New Roman" w:cs="Times New Roman"/>
          <w:sz w:val="32"/>
          <w:szCs w:val="32"/>
          <w:lang w:val="en-US"/>
        </w:rPr>
        <w:t>ens</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rationis</w:t>
      </w:r>
      <w:proofErr w:type="spellEnd"/>
      <w:r w:rsidRPr="003D48FA">
        <w:rPr>
          <w:rFonts w:ascii="Times New Roman" w:hAnsi="Times New Roman" w:cs="Times New Roman"/>
          <w:sz w:val="32"/>
          <w:szCs w:val="32"/>
          <w:lang w:val="en-US"/>
        </w:rPr>
        <w:t xml:space="preserve"> (mind dependent)</w:t>
      </w:r>
      <w:r w:rsidRPr="003D48FA">
        <w:rPr>
          <w:rFonts w:ascii="Times New Roman" w:hAnsi="Times New Roman" w:cs="Times New Roman"/>
          <w:color w:val="0000FF"/>
          <w:sz w:val="32"/>
          <w:szCs w:val="32"/>
          <w:lang w:val="en-US"/>
        </w:rPr>
        <w:t>[52]</w:t>
      </w:r>
      <w:r w:rsidRPr="003D48FA">
        <w:rPr>
          <w:rFonts w:ascii="Times New Roman" w:hAnsi="Times New Roman" w:cs="Times New Roman"/>
          <w:sz w:val="32"/>
          <w:szCs w:val="32"/>
          <w:lang w:val="en-US"/>
        </w:rPr>
        <w:t>.</w:t>
      </w:r>
    </w:p>
    <w:p w14:paraId="0E1AA37F"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“Representation” assumes that human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is mind-dependent (</w:t>
      </w:r>
      <w:proofErr w:type="spellStart"/>
      <w:r w:rsidRPr="003D48FA">
        <w:rPr>
          <w:rFonts w:ascii="Times New Roman" w:hAnsi="Times New Roman" w:cs="Times New Roman"/>
          <w:i/>
          <w:iCs/>
          <w:sz w:val="32"/>
          <w:szCs w:val="32"/>
          <w:lang w:val="en-US"/>
        </w:rPr>
        <w:t>ens</w:t>
      </w:r>
      <w:proofErr w:type="spellEnd"/>
      <w:r w:rsidRPr="003D48FA">
        <w:rPr>
          <w:rFonts w:ascii="Times New Roman" w:hAnsi="Times New Roman" w:cs="Times New Roman"/>
          <w:i/>
          <w:iCs/>
          <w:sz w:val="32"/>
          <w:szCs w:val="32"/>
          <w:lang w:val="en-US"/>
        </w:rPr>
        <w:t xml:space="preserve"> </w:t>
      </w:r>
      <w:proofErr w:type="spellStart"/>
      <w:r w:rsidRPr="003D48FA">
        <w:rPr>
          <w:rFonts w:ascii="Times New Roman" w:hAnsi="Times New Roman" w:cs="Times New Roman"/>
          <w:i/>
          <w:iCs/>
          <w:sz w:val="32"/>
          <w:szCs w:val="32"/>
          <w:lang w:val="en-US"/>
        </w:rPr>
        <w:t>rationis</w:t>
      </w:r>
      <w:proofErr w:type="spellEnd"/>
      <w:r w:rsidRPr="003D48FA">
        <w:rPr>
          <w:rFonts w:ascii="Times New Roman" w:hAnsi="Times New Roman" w:cs="Times New Roman"/>
          <w:sz w:val="32"/>
          <w:szCs w:val="32"/>
          <w:lang w:val="en-US"/>
        </w:rPr>
        <w:t xml:space="preserve">), constantly preventing humans from gaining anything other than a </w:t>
      </w:r>
      <w:proofErr w:type="spellStart"/>
      <w:r w:rsidRPr="003D48FA">
        <w:rPr>
          <w:rFonts w:ascii="Times New Roman" w:hAnsi="Times New Roman" w:cs="Times New Roman"/>
          <w:sz w:val="32"/>
          <w:szCs w:val="32"/>
          <w:lang w:val="en-US"/>
        </w:rPr>
        <w:t>tantalising</w:t>
      </w:r>
      <w:proofErr w:type="spellEnd"/>
      <w:r w:rsidRPr="003D48FA">
        <w:rPr>
          <w:rFonts w:ascii="Times New Roman" w:hAnsi="Times New Roman" w:cs="Times New Roman"/>
          <w:sz w:val="32"/>
          <w:szCs w:val="32"/>
          <w:lang w:val="en-US"/>
        </w:rPr>
        <w:t xml:space="preserve"> glimpse of the mind-independent (</w:t>
      </w:r>
      <w:proofErr w:type="spellStart"/>
      <w:r w:rsidRPr="003D48FA">
        <w:rPr>
          <w:rFonts w:ascii="Times New Roman" w:hAnsi="Times New Roman" w:cs="Times New Roman"/>
          <w:i/>
          <w:iCs/>
          <w:sz w:val="32"/>
          <w:szCs w:val="32"/>
          <w:lang w:val="en-US"/>
        </w:rPr>
        <w:t>ens</w:t>
      </w:r>
      <w:proofErr w:type="spellEnd"/>
      <w:r w:rsidRPr="003D48FA">
        <w:rPr>
          <w:rFonts w:ascii="Times New Roman" w:hAnsi="Times New Roman" w:cs="Times New Roman"/>
          <w:i/>
          <w:iCs/>
          <w:sz w:val="32"/>
          <w:szCs w:val="32"/>
          <w:lang w:val="en-US"/>
        </w:rPr>
        <w:t xml:space="preserve"> </w:t>
      </w:r>
      <w:proofErr w:type="spellStart"/>
      <w:r w:rsidRPr="003D48FA">
        <w:rPr>
          <w:rFonts w:ascii="Times New Roman" w:hAnsi="Times New Roman" w:cs="Times New Roman"/>
          <w:i/>
          <w:iCs/>
          <w:sz w:val="32"/>
          <w:szCs w:val="32"/>
          <w:lang w:val="en-US"/>
        </w:rPr>
        <w:t>reale</w:t>
      </w:r>
      <w:proofErr w:type="spellEnd"/>
      <w:r w:rsidRPr="003D48FA">
        <w:rPr>
          <w:rFonts w:ascii="Times New Roman" w:hAnsi="Times New Roman" w:cs="Times New Roman"/>
          <w:sz w:val="32"/>
          <w:szCs w:val="32"/>
          <w:lang w:val="en-US"/>
        </w:rPr>
        <w:t xml:space="preserve">) universe. Yet, as </w:t>
      </w:r>
      <w:proofErr w:type="spellStart"/>
      <w:r w:rsidRPr="003D48FA">
        <w:rPr>
          <w:rFonts w:ascii="Times New Roman" w:hAnsi="Times New Roman" w:cs="Times New Roman"/>
          <w:sz w:val="32"/>
          <w:szCs w:val="32"/>
          <w:lang w:val="en-US"/>
        </w:rPr>
        <w:t>Deely</w:t>
      </w:r>
      <w:proofErr w:type="spellEnd"/>
      <w:r w:rsidRPr="003D48FA">
        <w:rPr>
          <w:rFonts w:ascii="Times New Roman" w:hAnsi="Times New Roman" w:cs="Times New Roman"/>
          <w:sz w:val="32"/>
          <w:szCs w:val="32"/>
          <w:lang w:val="en-US"/>
        </w:rPr>
        <w:t xml:space="preserve"> is at pains to stress in the wake of </w:t>
      </w:r>
      <w:proofErr w:type="spellStart"/>
      <w:r w:rsidRPr="003D48FA">
        <w:rPr>
          <w:rFonts w:ascii="Times New Roman" w:hAnsi="Times New Roman" w:cs="Times New Roman"/>
          <w:sz w:val="32"/>
          <w:szCs w:val="32"/>
          <w:lang w:val="en-US"/>
        </w:rPr>
        <w:t>Poinsot</w:t>
      </w:r>
      <w:proofErr w:type="spellEnd"/>
      <w:r w:rsidRPr="003D48FA">
        <w:rPr>
          <w:rFonts w:ascii="Times New Roman" w:hAnsi="Times New Roman" w:cs="Times New Roman"/>
          <w:sz w:val="32"/>
          <w:szCs w:val="32"/>
          <w:lang w:val="en-US"/>
        </w:rPr>
        <w:t xml:space="preserve">, the sign fluctuates between both forms of dependency according to context. One might add that implicit in the </w:t>
      </w:r>
      <w:proofErr w:type="spellStart"/>
      <w:r w:rsidRPr="003D48FA">
        <w:rPr>
          <w:rFonts w:ascii="Times New Roman" w:hAnsi="Times New Roman" w:cs="Times New Roman"/>
          <w:sz w:val="32"/>
          <w:szCs w:val="32"/>
          <w:lang w:val="en-US"/>
        </w:rPr>
        <w:t>contextuality</w:t>
      </w:r>
      <w:proofErr w:type="spellEnd"/>
      <w:r w:rsidRPr="003D48FA">
        <w:rPr>
          <w:rFonts w:ascii="Times New Roman" w:hAnsi="Times New Roman" w:cs="Times New Roman"/>
          <w:sz w:val="32"/>
          <w:szCs w:val="32"/>
          <w:lang w:val="en-US"/>
        </w:rPr>
        <w:t xml:space="preserve"> of the sign is the sharing of some parts of </w:t>
      </w:r>
      <w:proofErr w:type="spellStart"/>
      <w:r w:rsidRPr="003D48FA">
        <w:rPr>
          <w:rFonts w:ascii="Times New Roman" w:hAnsi="Times New Roman" w:cs="Times New Roman"/>
          <w:sz w:val="32"/>
          <w:szCs w:val="32"/>
          <w:lang w:val="en-US"/>
        </w:rPr>
        <w:t>signhood</w:t>
      </w:r>
      <w:proofErr w:type="spellEnd"/>
      <w:r w:rsidRPr="003D48FA">
        <w:rPr>
          <w:rFonts w:ascii="Times New Roman" w:hAnsi="Times New Roman" w:cs="Times New Roman"/>
          <w:sz w:val="32"/>
          <w:szCs w:val="32"/>
          <w:lang w:val="en-US"/>
        </w:rPr>
        <w:t xml:space="preserve"> across the world of humans, other animals and plants, the variegation of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being so extensive that “representation” does not really come close to capturing it. </w:t>
      </w:r>
      <w:proofErr w:type="spellStart"/>
      <w:r w:rsidRPr="003D48FA">
        <w:rPr>
          <w:rFonts w:ascii="Times New Roman" w:hAnsi="Times New Roman" w:cs="Times New Roman"/>
          <w:sz w:val="32"/>
          <w:szCs w:val="32"/>
          <w:lang w:val="en-US"/>
        </w:rPr>
        <w:t>Deely</w:t>
      </w:r>
      <w:proofErr w:type="spellEnd"/>
      <w:r w:rsidRPr="003D48FA">
        <w:rPr>
          <w:rFonts w:ascii="Times New Roman" w:hAnsi="Times New Roman" w:cs="Times New Roman"/>
          <w:sz w:val="32"/>
          <w:szCs w:val="32"/>
          <w:lang w:val="en-US"/>
        </w:rPr>
        <w:t xml:space="preserve"> writes, initially with reference to St. Thomas,</w:t>
      </w:r>
    </w:p>
    <w:p w14:paraId="2EFEE67A"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03DC97A9" w14:textId="77777777" w:rsidR="003D48FA" w:rsidRPr="003D48FA" w:rsidRDefault="003D48FA" w:rsidP="003D48FA">
      <w:pPr>
        <w:widowControl w:val="0"/>
        <w:autoSpaceDE w:val="0"/>
        <w:autoSpaceDN w:val="0"/>
        <w:adjustRightInd w:val="0"/>
        <w:ind w:left="9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So the levels of dependency in being are complete, from the most tenuous of pure relations to the fullness of the divine being, with the twist that, according to Aquinas, the inner life of God consists in a community of persons each of which is a pure relation, but now relations themselves subsisting! It is an astonishing picture, much more interesting and intricate, actually, than anything dreamed of in modern philosophy, bogged down as it became in the technical detail necessary to try to maintain at all costs the facade of representations blocking our access to the order of </w:t>
      </w:r>
      <w:proofErr w:type="spellStart"/>
      <w:r w:rsidRPr="003D48FA">
        <w:rPr>
          <w:rFonts w:ascii="Times New Roman" w:hAnsi="Times New Roman" w:cs="Times New Roman"/>
          <w:sz w:val="32"/>
          <w:szCs w:val="32"/>
          <w:lang w:val="en-US"/>
        </w:rPr>
        <w:t>ens</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reale</w:t>
      </w:r>
      <w:proofErr w:type="spellEnd"/>
      <w:r w:rsidRPr="003D48FA">
        <w:rPr>
          <w:rFonts w:ascii="Times New Roman" w:hAnsi="Times New Roman" w:cs="Times New Roman"/>
          <w:sz w:val="32"/>
          <w:szCs w:val="32"/>
          <w:lang w:val="en-US"/>
        </w:rPr>
        <w:t xml:space="preserve">, our development of knowledge of the things-in-themselves, things in the subjective constitution according to which they exist and interact among themselves and with our </w:t>
      </w:r>
      <w:proofErr w:type="gramStart"/>
      <w:r w:rsidRPr="003D48FA">
        <w:rPr>
          <w:rFonts w:ascii="Times New Roman" w:hAnsi="Times New Roman" w:cs="Times New Roman"/>
          <w:sz w:val="32"/>
          <w:szCs w:val="32"/>
          <w:lang w:val="en-US"/>
        </w:rPr>
        <w:t>bodies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53]</w:t>
      </w:r>
      <w:r w:rsidRPr="003D48FA">
        <w:rPr>
          <w:rFonts w:ascii="Times New Roman" w:hAnsi="Times New Roman" w:cs="Times New Roman"/>
          <w:sz w:val="32"/>
          <w:szCs w:val="32"/>
          <w:lang w:val="en-US"/>
        </w:rPr>
        <w:t>.</w:t>
      </w:r>
    </w:p>
    <w:p w14:paraId="40B2F0DB"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2BCEDFD2"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Ultimately, </w:t>
      </w:r>
      <w:proofErr w:type="spellStart"/>
      <w:proofErr w:type="gramStart"/>
      <w:r w:rsidRPr="003D48FA">
        <w:rPr>
          <w:rFonts w:ascii="Times New Roman" w:hAnsi="Times New Roman" w:cs="Times New Roman"/>
          <w:sz w:val="32"/>
          <w:szCs w:val="32"/>
          <w:lang w:val="en-US"/>
        </w:rPr>
        <w:t>Deely</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54]</w:t>
      </w:r>
      <w:r w:rsidRPr="003D48FA">
        <w:rPr>
          <w:rFonts w:ascii="Times New Roman" w:hAnsi="Times New Roman" w:cs="Times New Roman"/>
          <w:sz w:val="32"/>
          <w:szCs w:val="32"/>
          <w:lang w:val="en-US"/>
        </w:rPr>
        <w:t xml:space="preserve"> concludes that “the social construction of reality, no doubt, occurs in the political order” and that “reality” “as we experience it is neither purely objective [in the sense of things experienced as objects in an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nor purely subjective nor purely </w:t>
      </w:r>
      <w:proofErr w:type="spellStart"/>
      <w:r w:rsidRPr="003D48FA">
        <w:rPr>
          <w:rFonts w:ascii="Times New Roman" w:hAnsi="Times New Roman" w:cs="Times New Roman"/>
          <w:sz w:val="32"/>
          <w:szCs w:val="32"/>
          <w:lang w:val="en-US"/>
        </w:rPr>
        <w:t>intersubjective</w:t>
      </w:r>
      <w:proofErr w:type="spellEnd"/>
      <w:r w:rsidRPr="003D48FA">
        <w:rPr>
          <w:rFonts w:ascii="Times New Roman" w:hAnsi="Times New Roman" w:cs="Times New Roman"/>
          <w:sz w:val="32"/>
          <w:szCs w:val="32"/>
          <w:lang w:val="en-US"/>
        </w:rPr>
        <w:t xml:space="preserve">, but rather a constantly shifting mixture and proportion of all three not at all easy (perhaps not even fully possible) to keep complete track of”. As a statement about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aligned with the </w:t>
      </w:r>
      <w:proofErr w:type="spellStart"/>
      <w:r w:rsidRPr="003D48FA">
        <w:rPr>
          <w:rFonts w:ascii="Times New Roman" w:hAnsi="Times New Roman" w:cs="Times New Roman"/>
          <w:sz w:val="32"/>
          <w:szCs w:val="32"/>
          <w:lang w:val="en-US"/>
        </w:rPr>
        <w:t>biosemiotic</w:t>
      </w:r>
      <w:proofErr w:type="spellEnd"/>
      <w:r w:rsidRPr="003D48FA">
        <w:rPr>
          <w:rFonts w:ascii="Times New Roman" w:hAnsi="Times New Roman" w:cs="Times New Roman"/>
          <w:sz w:val="32"/>
          <w:szCs w:val="32"/>
          <w:lang w:val="en-US"/>
        </w:rPr>
        <w:t xml:space="preserve"> idea of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this demonstrates how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does not really partake of the old style of politics based on linguistics and envisaging power in the masking of reality with illusion. Rather, it proceeds from humans’ suspension in a universe of changing relations, sometimes “illusory”, sometimes “real”</w:t>
      </w:r>
      <w:proofErr w:type="gramStart"/>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sometimes reliable enough to preserve members of a species, sometimes not. Such fluctuation and change entails that humans are not forever barred from reality, as the theory of representation insists; nor are they able to easily access the road to </w:t>
      </w:r>
      <w:proofErr w:type="gramStart"/>
      <w:r w:rsidRPr="003D48FA">
        <w:rPr>
          <w:rFonts w:ascii="Times New Roman" w:hAnsi="Times New Roman" w:cs="Times New Roman"/>
          <w:sz w:val="32"/>
          <w:szCs w:val="32"/>
          <w:lang w:val="en-US"/>
        </w:rPr>
        <w:t>reality</w:t>
      </w:r>
      <w:proofErr w:type="gramEnd"/>
      <w:r w:rsidRPr="003D48FA">
        <w:rPr>
          <w:rFonts w:ascii="Times New Roman" w:hAnsi="Times New Roman" w:cs="Times New Roman"/>
          <w:sz w:val="32"/>
          <w:szCs w:val="32"/>
          <w:lang w:val="en-US"/>
        </w:rPr>
        <w:t xml:space="preserve"> as adopting the theory of representation seems to imply. Rather, humans are charged with the task of enacting a semiotic awareness appropriate to the vagaries of relation. These changing relations, in the world of humans, have often been investigated by theories of ideology.</w:t>
      </w:r>
    </w:p>
    <w:p w14:paraId="3A6D4219"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0C8D8583"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5. New polis: Ideology as the lived </w:t>
      </w:r>
      <w:proofErr w:type="spellStart"/>
      <w:r w:rsidRPr="003D48FA">
        <w:rPr>
          <w:rFonts w:ascii="Times New Roman" w:hAnsi="Times New Roman" w:cs="Times New Roman"/>
          <w:sz w:val="32"/>
          <w:szCs w:val="32"/>
          <w:lang w:val="en-US"/>
        </w:rPr>
        <w:t>biosemiotic</w:t>
      </w:r>
      <w:proofErr w:type="spellEnd"/>
      <w:r w:rsidRPr="003D48FA">
        <w:rPr>
          <w:rFonts w:ascii="Times New Roman" w:hAnsi="Times New Roman" w:cs="Times New Roman"/>
          <w:sz w:val="32"/>
          <w:szCs w:val="32"/>
          <w:lang w:val="en-US"/>
        </w:rPr>
        <w:t xml:space="preserve"> relationship to existence</w:t>
      </w:r>
    </w:p>
    <w:p w14:paraId="2C47B08F"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554D19BE"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As adumbrated above, Barthes’ concern was with the discovery of the power relations hidden in texts through representation</w:t>
      </w:r>
      <w:proofErr w:type="gramStart"/>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in other words, with ideology. The concept was especially taken up in media and cultural studies in the wake of Louis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“Ideology and ideological state apparatuses”</w:t>
      </w:r>
      <w:r w:rsidRPr="003D48FA">
        <w:rPr>
          <w:rFonts w:ascii="Times New Roman" w:hAnsi="Times New Roman" w:cs="Times New Roman"/>
          <w:color w:val="0000FF"/>
          <w:sz w:val="32"/>
          <w:szCs w:val="32"/>
          <w:lang w:val="en-US"/>
        </w:rPr>
        <w:t>[55]</w:t>
      </w:r>
      <w:r w:rsidRPr="003D48FA">
        <w:rPr>
          <w:rFonts w:ascii="Times New Roman" w:hAnsi="Times New Roman" w:cs="Times New Roman"/>
          <w:sz w:val="32"/>
          <w:szCs w:val="32"/>
          <w:lang w:val="en-US"/>
        </w:rPr>
        <w:t xml:space="preserve">. Arguably, though, insufficient attention has been paid to some of the complexities of </w:t>
      </w:r>
      <w:proofErr w:type="spellStart"/>
      <w:r w:rsidRPr="003D48FA">
        <w:rPr>
          <w:rFonts w:ascii="Times New Roman" w:hAnsi="Times New Roman" w:cs="Times New Roman"/>
          <w:sz w:val="32"/>
          <w:szCs w:val="32"/>
          <w:lang w:val="en-US"/>
        </w:rPr>
        <w:t>signhood</w:t>
      </w:r>
      <w:proofErr w:type="spellEnd"/>
      <w:r w:rsidRPr="003D48FA">
        <w:rPr>
          <w:rFonts w:ascii="Times New Roman" w:hAnsi="Times New Roman" w:cs="Times New Roman"/>
          <w:sz w:val="32"/>
          <w:szCs w:val="32"/>
          <w:lang w:val="en-US"/>
        </w:rPr>
        <w:t xml:space="preserve"> in this landmark essay and, consequently, approaches in media and cultural studies which advocate the falsity of </w:t>
      </w:r>
      <w:proofErr w:type="gramStart"/>
      <w:r w:rsidRPr="003D48FA">
        <w:rPr>
          <w:rFonts w:ascii="Times New Roman" w:hAnsi="Times New Roman" w:cs="Times New Roman"/>
          <w:sz w:val="32"/>
          <w:szCs w:val="32"/>
          <w:lang w:val="en-US"/>
        </w:rPr>
        <w:t>representation</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56]</w:t>
      </w:r>
      <w:r w:rsidRPr="003D48FA">
        <w:rPr>
          <w:rFonts w:ascii="Times New Roman" w:hAnsi="Times New Roman" w:cs="Times New Roman"/>
          <w:sz w:val="32"/>
          <w:szCs w:val="32"/>
          <w:lang w:val="en-US"/>
        </w:rPr>
        <w:t xml:space="preserve"> fall victim to one problem in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statements, specifically that “ideology” “represents the imaginary relationship of individuals to their real conditions of existence”</w:t>
      </w:r>
      <w:r w:rsidRPr="003D48FA">
        <w:rPr>
          <w:rFonts w:ascii="Times New Roman" w:hAnsi="Times New Roman" w:cs="Times New Roman"/>
          <w:color w:val="0000FF"/>
          <w:sz w:val="32"/>
          <w:szCs w:val="32"/>
          <w:lang w:val="en-US"/>
        </w:rPr>
        <w:t>[57]</w:t>
      </w:r>
      <w:r w:rsidRPr="003D48FA">
        <w:rPr>
          <w:rFonts w:ascii="Times New Roman" w:hAnsi="Times New Roman" w:cs="Times New Roman"/>
          <w:sz w:val="32"/>
          <w:szCs w:val="32"/>
          <w:lang w:val="en-US"/>
        </w:rPr>
        <w:t xml:space="preserve">. As Kevin McDonnell and Kevin </w:t>
      </w:r>
      <w:proofErr w:type="gramStart"/>
      <w:r w:rsidRPr="003D48FA">
        <w:rPr>
          <w:rFonts w:ascii="Times New Roman" w:hAnsi="Times New Roman" w:cs="Times New Roman"/>
          <w:sz w:val="32"/>
          <w:szCs w:val="32"/>
          <w:lang w:val="en-US"/>
        </w:rPr>
        <w:t>Robins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58]</w:t>
      </w:r>
      <w:r w:rsidRPr="003D48FA">
        <w:rPr>
          <w:rFonts w:ascii="Times New Roman" w:hAnsi="Times New Roman" w:cs="Times New Roman"/>
          <w:sz w:val="32"/>
          <w:szCs w:val="32"/>
          <w:lang w:val="en-US"/>
        </w:rPr>
        <w:t xml:space="preserve"> convincingly contend, this aspect of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argument is vitiated by the idea of falsity implied in ideology: “It reduces ideology to mere false consciousness. […] Ideology is no false consciousness, because it duplicates a concrete reality, one that really does exist, </w:t>
      </w:r>
      <w:proofErr w:type="gramStart"/>
      <w:r w:rsidRPr="003D48FA">
        <w:rPr>
          <w:rFonts w:ascii="Times New Roman" w:hAnsi="Times New Roman" w:cs="Times New Roman"/>
          <w:sz w:val="32"/>
          <w:szCs w:val="32"/>
          <w:lang w:val="en-US"/>
        </w:rPr>
        <w:t>one</w:t>
      </w:r>
      <w:proofErr w:type="gramEnd"/>
      <w:r w:rsidRPr="003D48FA">
        <w:rPr>
          <w:rFonts w:ascii="Times New Roman" w:hAnsi="Times New Roman" w:cs="Times New Roman"/>
          <w:sz w:val="32"/>
          <w:szCs w:val="32"/>
          <w:lang w:val="en-US"/>
        </w:rPr>
        <w:t xml:space="preserve"> that imposes itself on the texture of everyday life. […] Nor is ideology, in this conception, immaterial, a mere epiphenomenon; it is an illusion, but one that is ‘the most efficacious reality, the spell that holds the world bewitched’ (</w:t>
      </w:r>
      <w:proofErr w:type="spellStart"/>
      <w:r w:rsidRPr="003D48FA">
        <w:rPr>
          <w:rFonts w:ascii="Times New Roman" w:hAnsi="Times New Roman" w:cs="Times New Roman"/>
          <w:sz w:val="32"/>
          <w:szCs w:val="32"/>
          <w:lang w:val="en-US"/>
        </w:rPr>
        <w:t>Adorno</w:t>
      </w:r>
      <w:proofErr w:type="spellEnd"/>
      <w:r w:rsidRPr="003D48FA">
        <w:rPr>
          <w:rFonts w:ascii="Times New Roman" w:hAnsi="Times New Roman" w:cs="Times New Roman"/>
          <w:sz w:val="32"/>
          <w:szCs w:val="32"/>
          <w:lang w:val="en-US"/>
        </w:rPr>
        <w:t>)”.</w:t>
      </w:r>
    </w:p>
    <w:p w14:paraId="09E165EB"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proofErr w:type="gramStart"/>
      <w:r w:rsidRPr="003D48FA">
        <w:rPr>
          <w:rFonts w:ascii="Times New Roman" w:hAnsi="Times New Roman" w:cs="Times New Roman"/>
          <w:sz w:val="32"/>
          <w:szCs w:val="32"/>
          <w:lang w:val="en-US"/>
        </w:rPr>
        <w:t xml:space="preserve">This statement of the importance of the “imaginary”, with its </w:t>
      </w:r>
      <w:proofErr w:type="spellStart"/>
      <w:r w:rsidRPr="003D48FA">
        <w:rPr>
          <w:rFonts w:ascii="Times New Roman" w:hAnsi="Times New Roman" w:cs="Times New Roman"/>
          <w:sz w:val="32"/>
          <w:szCs w:val="32"/>
          <w:lang w:val="en-US"/>
        </w:rPr>
        <w:t>Lacanian</w:t>
      </w:r>
      <w:proofErr w:type="spellEnd"/>
      <w:r w:rsidRPr="003D48FA">
        <w:rPr>
          <w:rFonts w:ascii="Times New Roman" w:hAnsi="Times New Roman" w:cs="Times New Roman"/>
          <w:sz w:val="32"/>
          <w:szCs w:val="32"/>
          <w:lang w:val="en-US"/>
        </w:rPr>
        <w:t xml:space="preserve"> overtones, has been seized too readily by many from a representational perspective</w:t>
      </w:r>
      <w:proofErr w:type="gramEnd"/>
      <w:r w:rsidRPr="003D48FA">
        <w:rPr>
          <w:rFonts w:ascii="Times New Roman" w:hAnsi="Times New Roman" w:cs="Times New Roman"/>
          <w:sz w:val="32"/>
          <w:szCs w:val="32"/>
          <w:lang w:val="en-US"/>
        </w:rPr>
        <w:t xml:space="preserve">. For example, in media and cultural studies John Fiske </w:t>
      </w:r>
      <w:proofErr w:type="gramStart"/>
      <w:r w:rsidRPr="003D48FA">
        <w:rPr>
          <w:rFonts w:ascii="Times New Roman" w:hAnsi="Times New Roman" w:cs="Times New Roman"/>
          <w:sz w:val="32"/>
          <w:szCs w:val="32"/>
          <w:lang w:val="en-US"/>
        </w:rPr>
        <w:t>argues</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59]</w:t>
      </w:r>
      <w:r w:rsidRPr="003D48FA">
        <w:rPr>
          <w:rFonts w:ascii="Times New Roman" w:hAnsi="Times New Roman" w:cs="Times New Roman"/>
          <w:sz w:val="32"/>
          <w:szCs w:val="32"/>
          <w:lang w:val="en-US"/>
        </w:rPr>
        <w:t xml:space="preserve"> that when confronted with popular texts, which are supposedly high in ideological content, one can choose whether to produce “a preferred reading according to the dominant code”, a “negotiated reading”, or a “radically opposed reading”</w:t>
      </w:r>
      <w:r w:rsidRPr="003D48FA">
        <w:rPr>
          <w:rFonts w:ascii="Times New Roman" w:hAnsi="Times New Roman" w:cs="Times New Roman"/>
          <w:color w:val="0000FF"/>
          <w:sz w:val="32"/>
          <w:szCs w:val="32"/>
          <w:lang w:val="en-US"/>
        </w:rPr>
        <w:t>[60]</w:t>
      </w:r>
      <w:r w:rsidRPr="003D48FA">
        <w:rPr>
          <w:rFonts w:ascii="Times New Roman" w:hAnsi="Times New Roman" w:cs="Times New Roman"/>
          <w:sz w:val="32"/>
          <w:szCs w:val="32"/>
          <w:lang w:val="en-US"/>
        </w:rPr>
        <w:t xml:space="preserve">. Clearly, it is important, as Fiske argues, that through the act of reading one can rebel against the repression exercised through ideology by (what </w:t>
      </w:r>
      <w:proofErr w:type="spellStart"/>
      <w:r w:rsidRPr="003D48FA">
        <w:rPr>
          <w:rFonts w:ascii="Times New Roman" w:hAnsi="Times New Roman" w:cs="Times New Roman"/>
          <w:sz w:val="32"/>
          <w:szCs w:val="32"/>
          <w:lang w:val="en-US"/>
        </w:rPr>
        <w:t>Althusser</w:t>
      </w:r>
      <w:proofErr w:type="spellEnd"/>
      <w:r w:rsidRPr="003D48FA">
        <w:rPr>
          <w:rFonts w:ascii="Times New Roman" w:hAnsi="Times New Roman" w:cs="Times New Roman"/>
          <w:sz w:val="32"/>
          <w:szCs w:val="32"/>
          <w:lang w:val="en-US"/>
        </w:rPr>
        <w:t xml:space="preserve"> calls) the ideological state apparatuses, in the very fact that readership implies “subjectivity” and activity (rather than passivity). Yet, the choices offered are rather too mechanical: very ideological, quite ideological, </w:t>
      </w:r>
      <w:proofErr w:type="gramStart"/>
      <w:r w:rsidRPr="003D48FA">
        <w:rPr>
          <w:rFonts w:ascii="Times New Roman" w:hAnsi="Times New Roman" w:cs="Times New Roman"/>
          <w:sz w:val="32"/>
          <w:szCs w:val="32"/>
          <w:lang w:val="en-US"/>
        </w:rPr>
        <w:t>anti</w:t>
      </w:r>
      <w:proofErr w:type="gramEnd"/>
      <w:r w:rsidRPr="003D48FA">
        <w:rPr>
          <w:rFonts w:ascii="Times New Roman" w:hAnsi="Times New Roman" w:cs="Times New Roman"/>
          <w:sz w:val="32"/>
          <w:szCs w:val="32"/>
          <w:lang w:val="en-US"/>
        </w:rPr>
        <w:t xml:space="preserve">-ideological. It is easy to see why the renewed idea of “ideology as false consciousness” was readily taken up in media studies with </w:t>
      </w:r>
      <w:proofErr w:type="spellStart"/>
      <w:r w:rsidRPr="003D48FA">
        <w:rPr>
          <w:rFonts w:ascii="Times New Roman" w:hAnsi="Times New Roman" w:cs="Times New Roman"/>
          <w:sz w:val="32"/>
          <w:szCs w:val="32"/>
          <w:lang w:val="en-US"/>
        </w:rPr>
        <w:t>Althusser</w:t>
      </w:r>
      <w:proofErr w:type="spellEnd"/>
      <w:r w:rsidRPr="003D48FA">
        <w:rPr>
          <w:rFonts w:ascii="Times New Roman" w:hAnsi="Times New Roman" w:cs="Times New Roman"/>
          <w:sz w:val="32"/>
          <w:szCs w:val="32"/>
          <w:lang w:val="en-US"/>
        </w:rPr>
        <w:t xml:space="preserve"> as a cover – it provided the means to </w:t>
      </w:r>
      <w:proofErr w:type="spellStart"/>
      <w:r w:rsidRPr="003D48FA">
        <w:rPr>
          <w:rFonts w:ascii="Times New Roman" w:hAnsi="Times New Roman" w:cs="Times New Roman"/>
          <w:sz w:val="32"/>
          <w:szCs w:val="32"/>
          <w:lang w:val="en-US"/>
        </w:rPr>
        <w:t>theorise</w:t>
      </w:r>
      <w:proofErr w:type="spellEnd"/>
      <w:r w:rsidRPr="003D48FA">
        <w:rPr>
          <w:rFonts w:ascii="Times New Roman" w:hAnsi="Times New Roman" w:cs="Times New Roman"/>
          <w:sz w:val="32"/>
          <w:szCs w:val="32"/>
          <w:lang w:val="en-US"/>
        </w:rPr>
        <w:t xml:space="preserve"> a heroic reader who was not only capable of “resisting” or opposing ideologies (like Barthes’ reader) but was also totally in control of his cognitive capacities and was free to choose whether to accept or resist ideological propositions.</w:t>
      </w:r>
    </w:p>
    <w:p w14:paraId="270F9E52"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However, a more careful reading of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essay, reveals a fact that rather undermines this position: that is, that the subjectivity implied in readership, does not exist prior to ideology, but is constituted by it. Famously, </w:t>
      </w:r>
      <w:proofErr w:type="spellStart"/>
      <w:r w:rsidRPr="003D48FA">
        <w:rPr>
          <w:rFonts w:ascii="Times New Roman" w:hAnsi="Times New Roman" w:cs="Times New Roman"/>
          <w:sz w:val="32"/>
          <w:szCs w:val="32"/>
          <w:lang w:val="en-US"/>
        </w:rPr>
        <w:t>Althusser</w:t>
      </w:r>
      <w:proofErr w:type="spellEnd"/>
      <w:r w:rsidRPr="003D48FA">
        <w:rPr>
          <w:rFonts w:ascii="Times New Roman" w:hAnsi="Times New Roman" w:cs="Times New Roman"/>
          <w:sz w:val="32"/>
          <w:szCs w:val="32"/>
          <w:lang w:val="en-US"/>
        </w:rPr>
        <w:t xml:space="preserve"> explains this point by positing a hypothetical situation in which, a policeman (representing the ideological state apparatus) shouts at a passer-by: “You, for whom I have shed this drop of my blood” / “Hey, you there!” The passer-by is then compelled to pay attention to, and reply, upon turning around: “Yes, it’s me!” This vignette illustrates how the ideological state apparatus (the policeman) constitutes the subject, the individual whose identity (it’s me! – self-recognition) has emerged at the same time in which the ideological act (the shout) was perpetrated. Impinging on the same example, Fiske argued – possibly following Michel </w:t>
      </w:r>
      <w:proofErr w:type="spellStart"/>
      <w:proofErr w:type="gramStart"/>
      <w:r w:rsidRPr="003D48FA">
        <w:rPr>
          <w:rFonts w:ascii="Times New Roman" w:hAnsi="Times New Roman" w:cs="Times New Roman"/>
          <w:sz w:val="32"/>
          <w:szCs w:val="32"/>
          <w:lang w:val="en-US"/>
        </w:rPr>
        <w:t>Pêcheux</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61]</w:t>
      </w:r>
      <w:r w:rsidRPr="003D48FA">
        <w:rPr>
          <w:rFonts w:ascii="Times New Roman" w:hAnsi="Times New Roman" w:cs="Times New Roman"/>
          <w:sz w:val="32"/>
          <w:szCs w:val="32"/>
          <w:lang w:val="en-US"/>
        </w:rPr>
        <w:t xml:space="preserve"> – that one can “resist” ideology in that “if you hear in the street a shout ‘Hey You!’, you can either turn in the belief that you are being addressed or you can ignore it… you thus reject the relationship implicit in the call”</w:t>
      </w:r>
      <w:r w:rsidRPr="003D48FA">
        <w:rPr>
          <w:rFonts w:ascii="Times New Roman" w:hAnsi="Times New Roman" w:cs="Times New Roman"/>
          <w:color w:val="0000FF"/>
          <w:sz w:val="32"/>
          <w:szCs w:val="32"/>
          <w:lang w:val="en-US"/>
        </w:rPr>
        <w:t>[62]</w:t>
      </w:r>
      <w:r w:rsidRPr="003D48FA">
        <w:rPr>
          <w:rFonts w:ascii="Times New Roman" w:hAnsi="Times New Roman" w:cs="Times New Roman"/>
          <w:sz w:val="32"/>
          <w:szCs w:val="32"/>
          <w:lang w:val="en-US"/>
        </w:rPr>
        <w:t xml:space="preserve">. However, conceiving the reader as a form of active audience that is active by the very means of being capable of resisting ideology is a view flawed from the start, because it presupposes that the subject exists and is as such (i.e. an “active” reader) before its encounter with ideology. This is a contradiction, despite its pretention to be an exploitation of an </w:t>
      </w:r>
      <w:proofErr w:type="spellStart"/>
      <w:r w:rsidRPr="003D48FA">
        <w:rPr>
          <w:rFonts w:ascii="Times New Roman" w:hAnsi="Times New Roman" w:cs="Times New Roman"/>
          <w:sz w:val="32"/>
          <w:szCs w:val="32"/>
          <w:lang w:val="en-US"/>
        </w:rPr>
        <w:t>Althusserian</w:t>
      </w:r>
      <w:proofErr w:type="spellEnd"/>
      <w:r w:rsidRPr="003D48FA">
        <w:rPr>
          <w:rFonts w:ascii="Times New Roman" w:hAnsi="Times New Roman" w:cs="Times New Roman"/>
          <w:sz w:val="32"/>
          <w:szCs w:val="32"/>
          <w:lang w:val="en-US"/>
        </w:rPr>
        <w:t xml:space="preserve"> loophole. In </w:t>
      </w:r>
      <w:proofErr w:type="spellStart"/>
      <w:r w:rsidRPr="003D48FA">
        <w:rPr>
          <w:rFonts w:ascii="Times New Roman" w:hAnsi="Times New Roman" w:cs="Times New Roman"/>
          <w:sz w:val="32"/>
          <w:szCs w:val="32"/>
          <w:lang w:val="en-US"/>
        </w:rPr>
        <w:t>Althusserian</w:t>
      </w:r>
      <w:proofErr w:type="spellEnd"/>
      <w:r w:rsidRPr="003D48FA">
        <w:rPr>
          <w:rFonts w:ascii="Times New Roman" w:hAnsi="Times New Roman" w:cs="Times New Roman"/>
          <w:sz w:val="32"/>
          <w:szCs w:val="32"/>
          <w:lang w:val="en-US"/>
        </w:rPr>
        <w:t xml:space="preserve"> terms, ideology cannot be resisted in that it is constitutive. That is, there is no such thing as an “I” before the very call “You”, a perspective which is fully semiotic (subjectivity emerges out of relations of meaning) and that puts a heavy burden on the workings of “culture”, “nurture” and “ideology” to sustain selfhood.</w:t>
      </w:r>
    </w:p>
    <w:p w14:paraId="1D39813D"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Neglecting this fact amounts to a desire to take the most “convenient” aspect of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Marxism (that authorities are repressive – the convenient aspect of this statement serving as a rationale for “response”, including “reader response”), and neglecting the less convenient, that is, that the human being’s subjectivity is not as unconstrained as such approaches would like to think. In contemporary semiotic terms, humans do not pre-exist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and then struggle when they are somehow “inserted” into it. Nor are humans the conscious creators of </w:t>
      </w:r>
      <w:proofErr w:type="spellStart"/>
      <w:r w:rsidRPr="003D48FA">
        <w:rPr>
          <w:rFonts w:ascii="Times New Roman" w:hAnsi="Times New Roman" w:cs="Times New Roman"/>
          <w:sz w:val="32"/>
          <w:szCs w:val="32"/>
          <w:lang w:val="en-US"/>
        </w:rPr>
        <w:t>semioses</w:t>
      </w:r>
      <w:proofErr w:type="spellEnd"/>
      <w:r w:rsidRPr="003D48FA">
        <w:rPr>
          <w:rFonts w:ascii="Times New Roman" w:hAnsi="Times New Roman" w:cs="Times New Roman"/>
          <w:sz w:val="32"/>
          <w:szCs w:val="32"/>
          <w:lang w:val="en-US"/>
        </w:rPr>
        <w:t xml:space="preserve"> by which they can exercise control and power. In an </w:t>
      </w:r>
      <w:proofErr w:type="spellStart"/>
      <w:r w:rsidRPr="003D48FA">
        <w:rPr>
          <w:rFonts w:ascii="Times New Roman" w:hAnsi="Times New Roman" w:cs="Times New Roman"/>
          <w:i/>
          <w:iCs/>
          <w:sz w:val="32"/>
          <w:szCs w:val="32"/>
          <w:lang w:val="en-US"/>
        </w:rPr>
        <w:t>Umwelt</w:t>
      </w:r>
      <w:proofErr w:type="spellEnd"/>
      <w:r w:rsidRPr="003D48FA">
        <w:rPr>
          <w:rFonts w:ascii="Times New Roman" w:hAnsi="Times New Roman" w:cs="Times New Roman"/>
          <w:sz w:val="32"/>
          <w:szCs w:val="32"/>
          <w:lang w:val="en-US"/>
        </w:rPr>
        <w:t xml:space="preserve">, as has been </w:t>
      </w:r>
      <w:proofErr w:type="gramStart"/>
      <w:r w:rsidRPr="003D48FA">
        <w:rPr>
          <w:rFonts w:ascii="Times New Roman" w:hAnsi="Times New Roman" w:cs="Times New Roman"/>
          <w:sz w:val="32"/>
          <w:szCs w:val="32"/>
          <w:lang w:val="en-US"/>
        </w:rPr>
        <w:t>noted,</w:t>
      </w:r>
      <w:proofErr w:type="gramEnd"/>
      <w:r w:rsidRPr="003D48FA">
        <w:rPr>
          <w:rFonts w:ascii="Times New Roman" w:hAnsi="Times New Roman" w:cs="Times New Roman"/>
          <w:sz w:val="32"/>
          <w:szCs w:val="32"/>
          <w:lang w:val="en-US"/>
        </w:rPr>
        <w:t xml:space="preserve"> humans inhabit from the start the very signs that their sensorium allows them to promulgate. Humans cannot “get outside”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and control it; along with other living creatures, they are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This corresponds with the other plank of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work on ideology: concrete reality as a lived relation. For </w:t>
      </w:r>
      <w:proofErr w:type="spellStart"/>
      <w:proofErr w:type="gramStart"/>
      <w:r w:rsidRPr="003D48FA">
        <w:rPr>
          <w:rFonts w:ascii="Times New Roman" w:hAnsi="Times New Roman" w:cs="Times New Roman"/>
          <w:sz w:val="32"/>
          <w:szCs w:val="32"/>
          <w:lang w:val="en-US"/>
        </w:rPr>
        <w:t>Althusser</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63]</w:t>
      </w:r>
      <w:r w:rsidRPr="003D48FA">
        <w:rPr>
          <w:rFonts w:ascii="Times New Roman" w:hAnsi="Times New Roman" w:cs="Times New Roman"/>
          <w:sz w:val="32"/>
          <w:szCs w:val="32"/>
          <w:lang w:val="en-US"/>
        </w:rPr>
        <w:t>, the imaginary and the lived are in a complex interplay: ideology</w:t>
      </w:r>
    </w:p>
    <w:p w14:paraId="421FC5A5"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57EE2587" w14:textId="77777777" w:rsidR="003D48FA" w:rsidRPr="003D48FA" w:rsidRDefault="003D48FA" w:rsidP="003D48FA">
      <w:pPr>
        <w:widowControl w:val="0"/>
        <w:autoSpaceDE w:val="0"/>
        <w:autoSpaceDN w:val="0"/>
        <w:adjustRightInd w:val="0"/>
        <w:ind w:left="940"/>
        <w:jc w:val="both"/>
        <w:rPr>
          <w:rFonts w:ascii="Times New Roman" w:hAnsi="Times New Roman" w:cs="Times New Roman"/>
          <w:sz w:val="30"/>
          <w:szCs w:val="30"/>
          <w:lang w:val="en-US"/>
        </w:rPr>
      </w:pPr>
      <w:proofErr w:type="gramStart"/>
      <w:r w:rsidRPr="003D48FA">
        <w:rPr>
          <w:rFonts w:ascii="Times New Roman" w:hAnsi="Times New Roman" w:cs="Times New Roman"/>
          <w:sz w:val="32"/>
          <w:szCs w:val="32"/>
          <w:lang w:val="en-US"/>
        </w:rPr>
        <w:t>is</w:t>
      </w:r>
      <w:proofErr w:type="gramEnd"/>
      <w:r w:rsidRPr="003D48FA">
        <w:rPr>
          <w:rFonts w:ascii="Times New Roman" w:hAnsi="Times New Roman" w:cs="Times New Roman"/>
          <w:sz w:val="32"/>
          <w:szCs w:val="32"/>
          <w:lang w:val="en-US"/>
        </w:rPr>
        <w:t xml:space="preserve"> a matter of the lived relation between men [sic] and their world. This </w:t>
      </w:r>
      <w:proofErr w:type="gramStart"/>
      <w:r w:rsidRPr="003D48FA">
        <w:rPr>
          <w:rFonts w:ascii="Times New Roman" w:hAnsi="Times New Roman" w:cs="Times New Roman"/>
          <w:sz w:val="32"/>
          <w:szCs w:val="32"/>
          <w:lang w:val="en-US"/>
        </w:rPr>
        <w:t>relation, that</w:t>
      </w:r>
      <w:proofErr w:type="gramEnd"/>
      <w:r w:rsidRPr="003D48FA">
        <w:rPr>
          <w:rFonts w:ascii="Times New Roman" w:hAnsi="Times New Roman" w:cs="Times New Roman"/>
          <w:sz w:val="32"/>
          <w:szCs w:val="32"/>
          <w:lang w:val="en-US"/>
        </w:rPr>
        <w:t xml:space="preserve"> only appears as “conscious” on condition that it is unconscious, in the same way only seems to be simple on condition that it is complex, that it is not a simple relation but a relation between relations, a second degree relation. In ideology men do indeed express, not the relation between them and their conditions of existence, but the way they live the relation between them and their conditions of existence: this presupposes both a real relation and an “imaginary”, “lived” relation. Ideology, then, is the expression of the relation between men and their “world</w:t>
      </w:r>
      <w:proofErr w:type="gramStart"/>
      <w:r w:rsidRPr="003D48FA">
        <w:rPr>
          <w:rFonts w:ascii="Times New Roman" w:hAnsi="Times New Roman" w:cs="Times New Roman"/>
          <w:sz w:val="32"/>
          <w:szCs w:val="32"/>
          <w:lang w:val="en-US"/>
        </w:rPr>
        <w:t>”, that</w:t>
      </w:r>
      <w:proofErr w:type="gramEnd"/>
      <w:r w:rsidRPr="003D48FA">
        <w:rPr>
          <w:rFonts w:ascii="Times New Roman" w:hAnsi="Times New Roman" w:cs="Times New Roman"/>
          <w:sz w:val="32"/>
          <w:szCs w:val="32"/>
          <w:lang w:val="en-US"/>
        </w:rPr>
        <w:t xml:space="preserve"> is, the (</w:t>
      </w:r>
      <w:proofErr w:type="spellStart"/>
      <w:r w:rsidRPr="003D48FA">
        <w:rPr>
          <w:rFonts w:ascii="Times New Roman" w:hAnsi="Times New Roman" w:cs="Times New Roman"/>
          <w:sz w:val="32"/>
          <w:szCs w:val="32"/>
          <w:lang w:val="en-US"/>
        </w:rPr>
        <w:t>overdetermined</w:t>
      </w:r>
      <w:proofErr w:type="spellEnd"/>
      <w:r w:rsidRPr="003D48FA">
        <w:rPr>
          <w:rFonts w:ascii="Times New Roman" w:hAnsi="Times New Roman" w:cs="Times New Roman"/>
          <w:sz w:val="32"/>
          <w:szCs w:val="32"/>
          <w:lang w:val="en-US"/>
        </w:rPr>
        <w:t xml:space="preserve">) unity of the real relation and the imaginary relation between them and their real conditions of existence. In ideology the real relation is inevitably invested in the imaginary relation, a relation that expresses a will (conservative, conformist, reformist or revolutionary), a hope or </w:t>
      </w:r>
      <w:proofErr w:type="gramStart"/>
      <w:r w:rsidRPr="003D48FA">
        <w:rPr>
          <w:rFonts w:ascii="Times New Roman" w:hAnsi="Times New Roman" w:cs="Times New Roman"/>
          <w:sz w:val="32"/>
          <w:szCs w:val="32"/>
          <w:lang w:val="en-US"/>
        </w:rPr>
        <w:t>a nostalgia</w:t>
      </w:r>
      <w:proofErr w:type="gramEnd"/>
      <w:r w:rsidRPr="003D48FA">
        <w:rPr>
          <w:rFonts w:ascii="Times New Roman" w:hAnsi="Times New Roman" w:cs="Times New Roman"/>
          <w:sz w:val="32"/>
          <w:szCs w:val="32"/>
          <w:lang w:val="en-US"/>
        </w:rPr>
        <w:t>, rather than describing a reality.</w:t>
      </w:r>
    </w:p>
    <w:p w14:paraId="66229D08"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58EF38CF"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In this formulation there is an indication of the consonance of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conception of ideology with the insistence of contemporary semiotics on the sign as always relation, but a relation oscillating between mind-dependent reality and mind-independent reality. Ultimately,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“imaginary”, an idea that sustains the representational perspective, indicates a falling back on extraneous and confused speculations from </w:t>
      </w:r>
      <w:proofErr w:type="spellStart"/>
      <w:r w:rsidRPr="003D48FA">
        <w:rPr>
          <w:rFonts w:ascii="Times New Roman" w:hAnsi="Times New Roman" w:cs="Times New Roman"/>
          <w:sz w:val="32"/>
          <w:szCs w:val="32"/>
          <w:lang w:val="en-US"/>
        </w:rPr>
        <w:t>Lacanian</w:t>
      </w:r>
      <w:proofErr w:type="spellEnd"/>
      <w:r w:rsidRPr="003D48FA">
        <w:rPr>
          <w:rFonts w:ascii="Times New Roman" w:hAnsi="Times New Roman" w:cs="Times New Roman"/>
          <w:sz w:val="32"/>
          <w:szCs w:val="32"/>
          <w:lang w:val="en-US"/>
        </w:rPr>
        <w:t xml:space="preserve"> psychoanalysis in the hope that it will shore up a theory of subjectivity that will then complement the theory of ideology. Clearly, </w:t>
      </w:r>
      <w:proofErr w:type="spellStart"/>
      <w:r w:rsidRPr="003D48FA">
        <w:rPr>
          <w:rFonts w:ascii="Times New Roman" w:hAnsi="Times New Roman" w:cs="Times New Roman"/>
          <w:sz w:val="32"/>
          <w:szCs w:val="32"/>
          <w:lang w:val="en-US"/>
        </w:rPr>
        <w:t>Althusser’s</w:t>
      </w:r>
      <w:proofErr w:type="spellEnd"/>
      <w:r w:rsidRPr="003D48FA">
        <w:rPr>
          <w:rFonts w:ascii="Times New Roman" w:hAnsi="Times New Roman" w:cs="Times New Roman"/>
          <w:sz w:val="32"/>
          <w:szCs w:val="32"/>
          <w:lang w:val="en-US"/>
        </w:rPr>
        <w:t xml:space="preserve"> insight into ideology as both “lived” and a “relation” was groundbreaking, more so than the representational paradigm which grew out of the “imaginary” view of ideology; but a more consistent approach would focus on ideology, its instruments and its effects, in terms of that which constitutes them: human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w:t>
      </w:r>
    </w:p>
    <w:p w14:paraId="6C635588"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This bears upon the issue of representation and resistance. Ideology, like “information” cannot be “resisted” because it is not something that is transferred or forced upon humans</w:t>
      </w:r>
      <w:proofErr w:type="gramStart"/>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it is instead the relation of meaning that emerges when humans interact with real objects in a cultural, physiological and environmental context. These three contextual levels, and not just the cultural-linguistic one, all play a part in framing the way in which ideology is constituted. Ideology frequently showcases untruths, to be sure; but, from a semiotic standpoint, it is no more “false” than shouting out or laughing uncontrollably </w:t>
      </w:r>
      <w:proofErr w:type="gramStart"/>
      <w:r w:rsidRPr="003D48FA">
        <w:rPr>
          <w:rFonts w:ascii="Times New Roman" w:hAnsi="Times New Roman" w:cs="Times New Roman"/>
          <w:sz w:val="32"/>
          <w:szCs w:val="32"/>
          <w:lang w:val="en-US"/>
        </w:rPr>
        <w:t>are</w:t>
      </w:r>
      <w:proofErr w:type="gramEnd"/>
      <w:r w:rsidRPr="003D48FA">
        <w:rPr>
          <w:rFonts w:ascii="Times New Roman" w:hAnsi="Times New Roman" w:cs="Times New Roman"/>
          <w:sz w:val="32"/>
          <w:szCs w:val="32"/>
          <w:lang w:val="en-US"/>
        </w:rPr>
        <w:t xml:space="preserve"> “false”. The “linguistic turn”, along with the representational paradigm, has fostered the seemingly ineluctable impression that, for humans, ideology supervenes on a realm of mendacity and a realm of reality. Upheld by “language” as a representational medium, the realm of mendacity suffuses the polis, holding it in a firm grip which refracts all perception and only very occasionally gets broken in such a way that it allows humans to glimpse the real – i.e. social – relations that obtain within the polis alone. In semiotics, particularly after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humans inhabit a synthesis of their sensoria and their cognition, constantly negotiating mind-dependent and mind-independent relations.</w:t>
      </w:r>
    </w:p>
    <w:p w14:paraId="39D537AB" w14:textId="77777777" w:rsidR="003D48FA" w:rsidRPr="003D48FA" w:rsidRDefault="003D48FA" w:rsidP="003D48FA">
      <w:pPr>
        <w:widowControl w:val="0"/>
        <w:autoSpaceDE w:val="0"/>
        <w:autoSpaceDN w:val="0"/>
        <w:adjustRightInd w:val="0"/>
        <w:ind w:firstLine="74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Relying on linguistics as the basis of an understanding of how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occurs, as well as for an assessment of sociality and what to do with problems that arise from </w:t>
      </w:r>
      <w:proofErr w:type="gramStart"/>
      <w:r w:rsidRPr="003D48FA">
        <w:rPr>
          <w:rFonts w:ascii="Times New Roman" w:hAnsi="Times New Roman" w:cs="Times New Roman"/>
          <w:sz w:val="32"/>
          <w:szCs w:val="32"/>
          <w:lang w:val="en-US"/>
        </w:rPr>
        <w:t>sociality,</w:t>
      </w:r>
      <w:proofErr w:type="gramEnd"/>
      <w:r w:rsidRPr="003D48FA">
        <w:rPr>
          <w:rFonts w:ascii="Times New Roman" w:hAnsi="Times New Roman" w:cs="Times New Roman"/>
          <w:sz w:val="32"/>
          <w:szCs w:val="32"/>
          <w:lang w:val="en-US"/>
        </w:rPr>
        <w:t xml:space="preserve"> not only occludes humans’ consanguinity with non-human inhabitants of this planet but also fails to address the complex edifice of human communication.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has had this edifice in its sights since being founded by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has sought to proceed, in a </w:t>
      </w:r>
      <w:proofErr w:type="spellStart"/>
      <w:r w:rsidRPr="003D48FA">
        <w:rPr>
          <w:rFonts w:ascii="Times New Roman" w:hAnsi="Times New Roman" w:cs="Times New Roman"/>
          <w:sz w:val="32"/>
          <w:szCs w:val="32"/>
          <w:lang w:val="en-US"/>
        </w:rPr>
        <w:t>transdisciplinary</w:t>
      </w:r>
      <w:proofErr w:type="spellEnd"/>
      <w:r w:rsidRPr="003D48FA">
        <w:rPr>
          <w:rFonts w:ascii="Times New Roman" w:hAnsi="Times New Roman" w:cs="Times New Roman"/>
          <w:sz w:val="32"/>
          <w:szCs w:val="32"/>
          <w:lang w:val="en-US"/>
        </w:rPr>
        <w:t xml:space="preserve"> mode, from a concept of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as “global” and with its own contextual </w:t>
      </w:r>
      <w:proofErr w:type="spellStart"/>
      <w:r w:rsidRPr="003D48FA">
        <w:rPr>
          <w:rFonts w:ascii="Times New Roman" w:hAnsi="Times New Roman" w:cs="Times New Roman"/>
          <w:sz w:val="32"/>
          <w:szCs w:val="32"/>
          <w:lang w:val="en-US"/>
        </w:rPr>
        <w:t>effectivities</w:t>
      </w:r>
      <w:proofErr w:type="spellEnd"/>
      <w:r w:rsidRPr="003D48FA">
        <w:rPr>
          <w:rFonts w:ascii="Times New Roman" w:hAnsi="Times New Roman" w:cs="Times New Roman"/>
          <w:sz w:val="32"/>
          <w:szCs w:val="32"/>
          <w:lang w:val="en-US"/>
        </w:rPr>
        <w:t xml:space="preserve"> sustaining </w:t>
      </w:r>
      <w:proofErr w:type="spellStart"/>
      <w:r w:rsidRPr="003D48FA">
        <w:rPr>
          <w:rFonts w:ascii="Times New Roman" w:hAnsi="Times New Roman" w:cs="Times New Roman"/>
          <w:i/>
          <w:iCs/>
          <w:sz w:val="32"/>
          <w:szCs w:val="32"/>
          <w:lang w:val="en-US"/>
        </w:rPr>
        <w:t>Umwelten</w:t>
      </w:r>
      <w:proofErr w:type="spellEnd"/>
      <w:r w:rsidRPr="003D48FA">
        <w:rPr>
          <w:rFonts w:ascii="Times New Roman" w:hAnsi="Times New Roman" w:cs="Times New Roman"/>
          <w:sz w:val="32"/>
          <w:szCs w:val="32"/>
          <w:lang w:val="en-US"/>
        </w:rPr>
        <w:t xml:space="preserve">, rather than assuming that signification can be graded according to measures of truth and falsity derived from cultural taxonomies. In short,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reconfiguration of the polis consists of having bigger fish to fry than traditional political approaches that signal the tyrannies of language and pursue the representational paradigm. This is not a matter of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simply drawing back and stating that local political struggles are somehow less significant than the bigger picture, as some advocates of environmental politics have done. Rather, it is a global view recognizing that every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local and quotidian, is subject to relation and is therefore the object of politics. Central to the representational view and, for </w:t>
      </w:r>
      <w:proofErr w:type="spellStart"/>
      <w:proofErr w:type="gramStart"/>
      <w:r w:rsidRPr="003D48FA">
        <w:rPr>
          <w:rFonts w:ascii="Times New Roman" w:hAnsi="Times New Roman" w:cs="Times New Roman"/>
          <w:sz w:val="32"/>
          <w:szCs w:val="32"/>
          <w:lang w:val="en-US"/>
        </w:rPr>
        <w:t>Deely</w:t>
      </w:r>
      <w:proofErr w:type="spellEnd"/>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64]</w:t>
      </w:r>
      <w:r w:rsidRPr="003D48FA">
        <w:rPr>
          <w:rFonts w:ascii="Times New Roman" w:hAnsi="Times New Roman" w:cs="Times New Roman"/>
          <w:sz w:val="32"/>
          <w:szCs w:val="32"/>
          <w:lang w:val="en-US"/>
        </w:rPr>
        <w:t xml:space="preserve">, the key impediment of modern thought, is the inability to arrive at a coherent distinction between mind-dependent and mind-independent being. Relations create a public sphere in which there is room for freedom, but there is also the possibility of reaching an understanding of nature, likewise through relations. The task for science and philosophy, then, is to sort out what belongs to the mind and what belongs to </w:t>
      </w:r>
      <w:proofErr w:type="gramStart"/>
      <w:r w:rsidRPr="003D48FA">
        <w:rPr>
          <w:rFonts w:ascii="Times New Roman" w:hAnsi="Times New Roman" w:cs="Times New Roman"/>
          <w:sz w:val="32"/>
          <w:szCs w:val="32"/>
          <w:lang w:val="en-US"/>
        </w:rPr>
        <w:t>nature</w:t>
      </w:r>
      <w:r w:rsidRPr="003D48FA">
        <w:rPr>
          <w:rFonts w:ascii="Times New Roman" w:hAnsi="Times New Roman" w:cs="Times New Roman"/>
          <w:color w:val="0000FF"/>
          <w:sz w:val="32"/>
          <w:szCs w:val="32"/>
          <w:lang w:val="en-US"/>
        </w:rPr>
        <w:t>[</w:t>
      </w:r>
      <w:proofErr w:type="gramEnd"/>
      <w:r w:rsidRPr="003D48FA">
        <w:rPr>
          <w:rFonts w:ascii="Times New Roman" w:hAnsi="Times New Roman" w:cs="Times New Roman"/>
          <w:color w:val="0000FF"/>
          <w:sz w:val="32"/>
          <w:szCs w:val="32"/>
          <w:lang w:val="en-US"/>
        </w:rPr>
        <w:t>65]</w:t>
      </w:r>
      <w:r w:rsidRPr="003D48FA">
        <w:rPr>
          <w:rFonts w:ascii="Times New Roman" w:hAnsi="Times New Roman" w:cs="Times New Roman"/>
          <w:sz w:val="32"/>
          <w:szCs w:val="32"/>
          <w:lang w:val="en-US"/>
        </w:rPr>
        <w:t xml:space="preserve">, an advanced act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that falls to the human alone.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espoused through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a new semiotics driven by the idea of </w:t>
      </w:r>
      <w:proofErr w:type="spellStart"/>
      <w:r w:rsidRPr="003D48FA">
        <w:rPr>
          <w:rFonts w:ascii="Times New Roman" w:hAnsi="Times New Roman" w:cs="Times New Roman"/>
          <w:sz w:val="32"/>
          <w:szCs w:val="32"/>
          <w:lang w:val="en-US"/>
        </w:rPr>
        <w:t>modelling</w:t>
      </w:r>
      <w:proofErr w:type="spellEnd"/>
      <w:r w:rsidRPr="003D48FA">
        <w:rPr>
          <w:rFonts w:ascii="Times New Roman" w:hAnsi="Times New Roman" w:cs="Times New Roman"/>
          <w:sz w:val="32"/>
          <w:szCs w:val="32"/>
          <w:lang w:val="en-US"/>
        </w:rPr>
        <w:t xml:space="preserve">; whether he contemplated, in the terms outlined above, that he was inaugurating a radically new understanding of the polis, is not known. What is clear, however, is that the </w:t>
      </w:r>
      <w:proofErr w:type="spellStart"/>
      <w:r w:rsidRPr="003D48FA">
        <w:rPr>
          <w:rFonts w:ascii="Times New Roman" w:hAnsi="Times New Roman" w:cs="Times New Roman"/>
          <w:sz w:val="32"/>
          <w:szCs w:val="32"/>
          <w:lang w:val="en-US"/>
        </w:rPr>
        <w:t>transdisciplinary</w:t>
      </w:r>
      <w:proofErr w:type="spellEnd"/>
      <w:r w:rsidRPr="003D48FA">
        <w:rPr>
          <w:rFonts w:ascii="Times New Roman" w:hAnsi="Times New Roman" w:cs="Times New Roman"/>
          <w:sz w:val="32"/>
          <w:szCs w:val="32"/>
          <w:lang w:val="en-US"/>
        </w:rPr>
        <w:t xml:space="preserve"> project of </w:t>
      </w:r>
      <w:proofErr w:type="spellStart"/>
      <w:r w:rsidRPr="003D48FA">
        <w:rPr>
          <w:rFonts w:ascii="Times New Roman" w:hAnsi="Times New Roman" w:cs="Times New Roman"/>
          <w:sz w:val="32"/>
          <w:szCs w:val="32"/>
          <w:lang w:val="en-US"/>
        </w:rPr>
        <w:t>biosemiotics</w:t>
      </w:r>
      <w:proofErr w:type="spellEnd"/>
      <w:r w:rsidRPr="003D48FA">
        <w:rPr>
          <w:rFonts w:ascii="Times New Roman" w:hAnsi="Times New Roman" w:cs="Times New Roman"/>
          <w:sz w:val="32"/>
          <w:szCs w:val="32"/>
          <w:lang w:val="en-US"/>
        </w:rPr>
        <w:t xml:space="preserve"> heralds an opportunity to completely recapitulate politics, avoiding, this time, the blinkered representational stalemate borne of linguistic approaches’ parochialism.</w:t>
      </w:r>
    </w:p>
    <w:p w14:paraId="43C57F4D"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0AB18132"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References</w:t>
      </w:r>
    </w:p>
    <w:p w14:paraId="56B614EF" w14:textId="77777777" w:rsidR="003D48FA" w:rsidRPr="003D48FA" w:rsidRDefault="003D48FA" w:rsidP="003D48FA">
      <w:pPr>
        <w:widowControl w:val="0"/>
        <w:autoSpaceDE w:val="0"/>
        <w:autoSpaceDN w:val="0"/>
        <w:adjustRightInd w:val="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p>
    <w:p w14:paraId="224DF064"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ALTHUSSER Louis, 1969: </w:t>
      </w:r>
      <w:r w:rsidRPr="003D48FA">
        <w:rPr>
          <w:rFonts w:ascii="Times New Roman" w:hAnsi="Times New Roman" w:cs="Times New Roman"/>
          <w:i/>
          <w:iCs/>
          <w:sz w:val="32"/>
          <w:szCs w:val="32"/>
          <w:lang w:val="en-US"/>
        </w:rPr>
        <w:t>For Marx</w:t>
      </w:r>
      <w:r w:rsidRPr="003D48FA">
        <w:rPr>
          <w:rFonts w:ascii="Times New Roman" w:hAnsi="Times New Roman" w:cs="Times New Roman"/>
          <w:sz w:val="32"/>
          <w:szCs w:val="32"/>
          <w:lang w:val="en-US"/>
        </w:rPr>
        <w:t>. London: New Left Books.</w:t>
      </w:r>
    </w:p>
    <w:p w14:paraId="230BDE7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1971: “Ideology and ideological state apparatuses”, in L. </w:t>
      </w:r>
      <w:proofErr w:type="spellStart"/>
      <w:r w:rsidRPr="003D48FA">
        <w:rPr>
          <w:rFonts w:ascii="Times New Roman" w:hAnsi="Times New Roman" w:cs="Times New Roman"/>
          <w:sz w:val="32"/>
          <w:szCs w:val="32"/>
          <w:lang w:val="en-US"/>
        </w:rPr>
        <w:t>Althusser</w:t>
      </w:r>
      <w:proofErr w:type="spellEnd"/>
      <w:r w:rsidRPr="003D48FA">
        <w:rPr>
          <w:rFonts w:ascii="Times New Roman" w:hAnsi="Times New Roman" w:cs="Times New Roman"/>
          <w:sz w:val="32"/>
          <w:szCs w:val="32"/>
          <w:lang w:val="en-US"/>
        </w:rPr>
        <w:t xml:space="preserve">, </w:t>
      </w:r>
      <w:r w:rsidRPr="003D48FA">
        <w:rPr>
          <w:rFonts w:ascii="Times New Roman" w:hAnsi="Times New Roman" w:cs="Times New Roman"/>
          <w:i/>
          <w:iCs/>
          <w:sz w:val="32"/>
          <w:szCs w:val="32"/>
          <w:lang w:val="en-US"/>
        </w:rPr>
        <w:t>Lenin and Philosophy and Other Essays</w:t>
      </w:r>
      <w:r w:rsidRPr="003D48FA">
        <w:rPr>
          <w:rFonts w:ascii="Times New Roman" w:hAnsi="Times New Roman" w:cs="Times New Roman"/>
          <w:sz w:val="32"/>
          <w:szCs w:val="32"/>
          <w:lang w:val="en-US"/>
        </w:rPr>
        <w:t>. London: New Left Books, pp. 121–176.</w:t>
      </w:r>
    </w:p>
    <w:p w14:paraId="1961F5D7"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BARTHES Roland, 1957a [1973]: </w:t>
      </w:r>
      <w:r w:rsidRPr="003D48FA">
        <w:rPr>
          <w:rFonts w:ascii="Times New Roman" w:hAnsi="Times New Roman" w:cs="Times New Roman"/>
          <w:i/>
          <w:iCs/>
          <w:sz w:val="32"/>
          <w:szCs w:val="32"/>
          <w:lang w:val="en-US"/>
        </w:rPr>
        <w:t>Mythologies</w:t>
      </w:r>
      <w:r w:rsidRPr="003D48FA">
        <w:rPr>
          <w:rFonts w:ascii="Times New Roman" w:hAnsi="Times New Roman" w:cs="Times New Roman"/>
          <w:sz w:val="32"/>
          <w:szCs w:val="32"/>
          <w:lang w:val="en-US"/>
        </w:rPr>
        <w:t>. London: Paladin, 1973.</w:t>
      </w:r>
    </w:p>
    <w:p w14:paraId="5E20E99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1957b [1973]: “Myth today”, in Barthes 1957a [1973], pp. 109-29</w:t>
      </w:r>
    </w:p>
    <w:p w14:paraId="2FADE6FA"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1957c [1973]: “The Romans in films”, in Barthes 1957a [1973], </w:t>
      </w:r>
      <w:proofErr w:type="spellStart"/>
      <w:r w:rsidRPr="003D48FA">
        <w:rPr>
          <w:rFonts w:ascii="Times New Roman" w:hAnsi="Times New Roman" w:cs="Times New Roman"/>
          <w:sz w:val="32"/>
          <w:szCs w:val="32"/>
          <w:lang w:val="en-US"/>
        </w:rPr>
        <w:t>pp</w:t>
      </w:r>
      <w:proofErr w:type="spellEnd"/>
      <w:r w:rsidRPr="003D48FA">
        <w:rPr>
          <w:rFonts w:ascii="Times New Roman" w:hAnsi="Times New Roman" w:cs="Times New Roman"/>
          <w:sz w:val="32"/>
          <w:szCs w:val="32"/>
          <w:lang w:val="en-US"/>
        </w:rPr>
        <w:t xml:space="preserve"> 26-28.</w:t>
      </w:r>
    </w:p>
    <w:p w14:paraId="3D82C33C"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1977: “Change the object itself”, in R. Barthes, </w:t>
      </w:r>
      <w:r w:rsidRPr="003D48FA">
        <w:rPr>
          <w:rFonts w:ascii="Times New Roman" w:hAnsi="Times New Roman" w:cs="Times New Roman"/>
          <w:i/>
          <w:iCs/>
          <w:sz w:val="32"/>
          <w:szCs w:val="32"/>
          <w:lang w:val="en-US"/>
        </w:rPr>
        <w:t>Image – Music – Text</w:t>
      </w:r>
      <w:r w:rsidRPr="003D48FA">
        <w:rPr>
          <w:rFonts w:ascii="Times New Roman" w:hAnsi="Times New Roman" w:cs="Times New Roman"/>
          <w:sz w:val="32"/>
          <w:szCs w:val="32"/>
          <w:lang w:val="en-US"/>
        </w:rPr>
        <w:t>. London: Fontana, pp. 165-169.</w:t>
      </w:r>
    </w:p>
    <w:p w14:paraId="5C88BA66"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BIGNELL Jonathan, 1997: </w:t>
      </w:r>
      <w:r w:rsidRPr="003D48FA">
        <w:rPr>
          <w:rFonts w:ascii="Times New Roman" w:hAnsi="Times New Roman" w:cs="Times New Roman"/>
          <w:i/>
          <w:iCs/>
          <w:sz w:val="32"/>
          <w:szCs w:val="32"/>
          <w:lang w:val="en-US"/>
        </w:rPr>
        <w:t>Media Semiotics: An Introduction</w:t>
      </w:r>
      <w:r w:rsidRPr="003D48FA">
        <w:rPr>
          <w:rFonts w:ascii="Times New Roman" w:hAnsi="Times New Roman" w:cs="Times New Roman"/>
          <w:sz w:val="32"/>
          <w:szCs w:val="32"/>
          <w:lang w:val="en-US"/>
        </w:rPr>
        <w:t>. Manchester: Manchester University Press.</w:t>
      </w:r>
    </w:p>
    <w:p w14:paraId="0463C096"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BOGGS Carl and David PLOTKE, 1980: “Introduction”, in C. Boggs and D. </w:t>
      </w:r>
      <w:proofErr w:type="spellStart"/>
      <w:r w:rsidRPr="003D48FA">
        <w:rPr>
          <w:rFonts w:ascii="Times New Roman" w:hAnsi="Times New Roman" w:cs="Times New Roman"/>
          <w:sz w:val="32"/>
          <w:szCs w:val="32"/>
          <w:lang w:val="en-US"/>
        </w:rPr>
        <w:t>Plotke</w:t>
      </w:r>
      <w:proofErr w:type="spellEnd"/>
      <w:r w:rsidRPr="003D48FA">
        <w:rPr>
          <w:rFonts w:ascii="Times New Roman" w:hAnsi="Times New Roman" w:cs="Times New Roman"/>
          <w:sz w:val="32"/>
          <w:szCs w:val="32"/>
          <w:lang w:val="en-US"/>
        </w:rPr>
        <w:t xml:space="preserve"> (eds.), </w:t>
      </w:r>
      <w:r w:rsidRPr="003D48FA">
        <w:rPr>
          <w:rFonts w:ascii="Times New Roman" w:hAnsi="Times New Roman" w:cs="Times New Roman"/>
          <w:i/>
          <w:iCs/>
          <w:sz w:val="32"/>
          <w:szCs w:val="32"/>
          <w:lang w:val="en-US"/>
        </w:rPr>
        <w:t xml:space="preserve">The Politics of </w:t>
      </w:r>
      <w:proofErr w:type="spellStart"/>
      <w:r w:rsidRPr="003D48FA">
        <w:rPr>
          <w:rFonts w:ascii="Times New Roman" w:hAnsi="Times New Roman" w:cs="Times New Roman"/>
          <w:i/>
          <w:iCs/>
          <w:sz w:val="32"/>
          <w:szCs w:val="32"/>
          <w:lang w:val="en-US"/>
        </w:rPr>
        <w:t>Eurocommunism</w:t>
      </w:r>
      <w:proofErr w:type="spellEnd"/>
      <w:r w:rsidRPr="003D48FA">
        <w:rPr>
          <w:rFonts w:ascii="Times New Roman" w:hAnsi="Times New Roman" w:cs="Times New Roman"/>
          <w:sz w:val="32"/>
          <w:szCs w:val="32"/>
          <w:lang w:val="en-US"/>
        </w:rPr>
        <w:t>. Montreal: Black Rose, pp. 5-12.</w:t>
      </w:r>
    </w:p>
    <w:p w14:paraId="01DFF2B1"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BRIER </w:t>
      </w:r>
      <w:proofErr w:type="spellStart"/>
      <w:r w:rsidRPr="003D48FA">
        <w:rPr>
          <w:rFonts w:ascii="Times New Roman" w:hAnsi="Times New Roman" w:cs="Times New Roman"/>
          <w:sz w:val="32"/>
          <w:szCs w:val="32"/>
          <w:lang w:val="en-US"/>
        </w:rPr>
        <w:t>Søren</w:t>
      </w:r>
      <w:proofErr w:type="spellEnd"/>
      <w:r w:rsidRPr="003D48FA">
        <w:rPr>
          <w:rFonts w:ascii="Times New Roman" w:hAnsi="Times New Roman" w:cs="Times New Roman"/>
          <w:sz w:val="32"/>
          <w:szCs w:val="32"/>
          <w:lang w:val="en-US"/>
        </w:rPr>
        <w:t xml:space="preserve">, 2008: </w:t>
      </w:r>
      <w:proofErr w:type="spellStart"/>
      <w:r w:rsidRPr="003D48FA">
        <w:rPr>
          <w:rFonts w:ascii="Times New Roman" w:hAnsi="Times New Roman" w:cs="Times New Roman"/>
          <w:i/>
          <w:iCs/>
          <w:sz w:val="32"/>
          <w:szCs w:val="32"/>
          <w:lang w:val="en-US"/>
        </w:rPr>
        <w:t>Cybersemiotics</w:t>
      </w:r>
      <w:proofErr w:type="spellEnd"/>
      <w:r w:rsidRPr="003D48FA">
        <w:rPr>
          <w:rFonts w:ascii="Times New Roman" w:hAnsi="Times New Roman" w:cs="Times New Roman"/>
          <w:i/>
          <w:iCs/>
          <w:sz w:val="32"/>
          <w:szCs w:val="32"/>
          <w:lang w:val="en-US"/>
        </w:rPr>
        <w:t>: Why Information Is Not Enough!</w:t>
      </w:r>
      <w:r w:rsidRPr="003D48FA">
        <w:rPr>
          <w:rFonts w:ascii="Times New Roman" w:hAnsi="Times New Roman" w:cs="Times New Roman"/>
          <w:sz w:val="32"/>
          <w:szCs w:val="32"/>
          <w:lang w:val="en-US"/>
        </w:rPr>
        <w:t xml:space="preserve"> Toronto: University of Toronto Press.</w:t>
      </w:r>
    </w:p>
    <w:p w14:paraId="076E2C9F"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CHERNOV Igor, 1988: “Historical survey of Tartu-Moscow semiotic school”, in H. </w:t>
      </w:r>
      <w:proofErr w:type="spellStart"/>
      <w:r w:rsidRPr="003D48FA">
        <w:rPr>
          <w:rFonts w:ascii="Times New Roman" w:hAnsi="Times New Roman" w:cs="Times New Roman"/>
          <w:sz w:val="32"/>
          <w:szCs w:val="32"/>
          <w:lang w:val="en-US"/>
        </w:rPr>
        <w:t>Broms</w:t>
      </w:r>
      <w:proofErr w:type="spellEnd"/>
      <w:r w:rsidRPr="003D48FA">
        <w:rPr>
          <w:rFonts w:ascii="Times New Roman" w:hAnsi="Times New Roman" w:cs="Times New Roman"/>
          <w:sz w:val="32"/>
          <w:szCs w:val="32"/>
          <w:lang w:val="en-US"/>
        </w:rPr>
        <w:t xml:space="preserve"> and R. Kaufmann (eds.), </w:t>
      </w:r>
      <w:r w:rsidRPr="003D48FA">
        <w:rPr>
          <w:rFonts w:ascii="Times New Roman" w:hAnsi="Times New Roman" w:cs="Times New Roman"/>
          <w:i/>
          <w:iCs/>
          <w:sz w:val="32"/>
          <w:szCs w:val="32"/>
          <w:lang w:val="en-US"/>
        </w:rPr>
        <w:t xml:space="preserve">Semiotics of Culture. </w:t>
      </w:r>
      <w:proofErr w:type="gramStart"/>
      <w:r w:rsidRPr="003D48FA">
        <w:rPr>
          <w:rFonts w:ascii="Times New Roman" w:hAnsi="Times New Roman" w:cs="Times New Roman"/>
          <w:i/>
          <w:iCs/>
          <w:sz w:val="32"/>
          <w:szCs w:val="32"/>
          <w:lang w:val="en-US"/>
        </w:rPr>
        <w:t xml:space="preserve">Proceedings of the 25th Symposium of the Tartu-Moscow School of Semiotics, </w:t>
      </w:r>
      <w:proofErr w:type="spellStart"/>
      <w:r w:rsidRPr="003D48FA">
        <w:rPr>
          <w:rFonts w:ascii="Times New Roman" w:hAnsi="Times New Roman" w:cs="Times New Roman"/>
          <w:i/>
          <w:iCs/>
          <w:sz w:val="32"/>
          <w:szCs w:val="32"/>
          <w:lang w:val="en-US"/>
        </w:rPr>
        <w:t>Imatra</w:t>
      </w:r>
      <w:proofErr w:type="spellEnd"/>
      <w:r w:rsidRPr="003D48FA">
        <w:rPr>
          <w:rFonts w:ascii="Times New Roman" w:hAnsi="Times New Roman" w:cs="Times New Roman"/>
          <w:i/>
          <w:iCs/>
          <w:sz w:val="32"/>
          <w:szCs w:val="32"/>
          <w:lang w:val="en-US"/>
        </w:rPr>
        <w:t>, Finland, 27th-29th July 1987</w:t>
      </w:r>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Helsinki: </w:t>
      </w:r>
      <w:proofErr w:type="spellStart"/>
      <w:r w:rsidRPr="003D48FA">
        <w:rPr>
          <w:rFonts w:ascii="Times New Roman" w:hAnsi="Times New Roman" w:cs="Times New Roman"/>
          <w:sz w:val="32"/>
          <w:szCs w:val="32"/>
          <w:lang w:val="en-US"/>
        </w:rPr>
        <w:t>Arator</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Inc</w:t>
      </w:r>
      <w:proofErr w:type="spellEnd"/>
      <w:r w:rsidRPr="003D48FA">
        <w:rPr>
          <w:rFonts w:ascii="Times New Roman" w:hAnsi="Times New Roman" w:cs="Times New Roman"/>
          <w:sz w:val="32"/>
          <w:szCs w:val="32"/>
          <w:lang w:val="en-US"/>
        </w:rPr>
        <w:t>, pp. 7-16.</w:t>
      </w:r>
    </w:p>
    <w:p w14:paraId="28B28BB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COBLEY Paul, 2006: “Myth”, in K. Brown (ed.), </w:t>
      </w:r>
      <w:r w:rsidRPr="003D48FA">
        <w:rPr>
          <w:rFonts w:ascii="Times New Roman" w:hAnsi="Times New Roman" w:cs="Times New Roman"/>
          <w:i/>
          <w:iCs/>
          <w:sz w:val="32"/>
          <w:szCs w:val="32"/>
          <w:lang w:val="en-US"/>
        </w:rPr>
        <w:t>Encyclopedia of Language and Linguistics</w:t>
      </w:r>
      <w:r w:rsidRPr="003D48FA">
        <w:rPr>
          <w:rFonts w:ascii="Times New Roman" w:hAnsi="Times New Roman" w:cs="Times New Roman"/>
          <w:sz w:val="32"/>
          <w:szCs w:val="32"/>
          <w:lang w:val="en-US"/>
        </w:rPr>
        <w:t>, vol. 8. Amsterdam and London: Elsevier, pp. 415-418.</w:t>
      </w:r>
    </w:p>
    <w:p w14:paraId="64A67536"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2010: “Introduction”, in P. </w:t>
      </w:r>
      <w:proofErr w:type="spellStart"/>
      <w:r w:rsidRPr="003D48FA">
        <w:rPr>
          <w:rFonts w:ascii="Times New Roman" w:hAnsi="Times New Roman" w:cs="Times New Roman"/>
          <w:sz w:val="32"/>
          <w:szCs w:val="32"/>
          <w:lang w:val="en-US"/>
        </w:rPr>
        <w:t>Cobley</w:t>
      </w:r>
      <w:proofErr w:type="spellEnd"/>
      <w:r w:rsidRPr="003D48FA">
        <w:rPr>
          <w:rFonts w:ascii="Times New Roman" w:hAnsi="Times New Roman" w:cs="Times New Roman"/>
          <w:sz w:val="32"/>
          <w:szCs w:val="32"/>
          <w:lang w:val="en-US"/>
        </w:rPr>
        <w:t xml:space="preserve"> (ed.), </w:t>
      </w:r>
      <w:r w:rsidRPr="003D48FA">
        <w:rPr>
          <w:rFonts w:ascii="Times New Roman" w:hAnsi="Times New Roman" w:cs="Times New Roman"/>
          <w:i/>
          <w:iCs/>
          <w:sz w:val="32"/>
          <w:szCs w:val="32"/>
          <w:lang w:val="en-US"/>
        </w:rPr>
        <w:t xml:space="preserve">The </w:t>
      </w:r>
      <w:proofErr w:type="spellStart"/>
      <w:r w:rsidRPr="003D48FA">
        <w:rPr>
          <w:rFonts w:ascii="Times New Roman" w:hAnsi="Times New Roman" w:cs="Times New Roman"/>
          <w:i/>
          <w:iCs/>
          <w:sz w:val="32"/>
          <w:szCs w:val="32"/>
          <w:lang w:val="en-US"/>
        </w:rPr>
        <w:t>Routledge</w:t>
      </w:r>
      <w:proofErr w:type="spellEnd"/>
      <w:r w:rsidRPr="003D48FA">
        <w:rPr>
          <w:rFonts w:ascii="Times New Roman" w:hAnsi="Times New Roman" w:cs="Times New Roman"/>
          <w:i/>
          <w:iCs/>
          <w:sz w:val="32"/>
          <w:szCs w:val="32"/>
          <w:lang w:val="en-US"/>
        </w:rPr>
        <w:t xml:space="preserve"> Companion to Semiotics</w:t>
      </w:r>
      <w:r w:rsidRPr="003D48FA">
        <w:rPr>
          <w:rFonts w:ascii="Times New Roman" w:hAnsi="Times New Roman" w:cs="Times New Roman"/>
          <w:sz w:val="32"/>
          <w:szCs w:val="32"/>
          <w:lang w:val="en-US"/>
        </w:rPr>
        <w:t xml:space="preserve">. London: </w:t>
      </w:r>
      <w:proofErr w:type="spellStart"/>
      <w:r w:rsidRPr="003D48FA">
        <w:rPr>
          <w:rFonts w:ascii="Times New Roman" w:hAnsi="Times New Roman" w:cs="Times New Roman"/>
          <w:sz w:val="32"/>
          <w:szCs w:val="32"/>
          <w:lang w:val="en-US"/>
        </w:rPr>
        <w:t>Routledge</w:t>
      </w:r>
      <w:proofErr w:type="spellEnd"/>
      <w:r w:rsidRPr="003D48FA">
        <w:rPr>
          <w:rFonts w:ascii="Times New Roman" w:hAnsi="Times New Roman" w:cs="Times New Roman"/>
          <w:sz w:val="32"/>
          <w:szCs w:val="32"/>
          <w:lang w:val="en-US"/>
        </w:rPr>
        <w:t>, pp. 3-12.</w:t>
      </w:r>
    </w:p>
    <w:p w14:paraId="60EB7ABC"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2013: “Semiotic models of communication”, in P. </w:t>
      </w:r>
      <w:proofErr w:type="spellStart"/>
      <w:r w:rsidRPr="003D48FA">
        <w:rPr>
          <w:rFonts w:ascii="Times New Roman" w:hAnsi="Times New Roman" w:cs="Times New Roman"/>
          <w:sz w:val="32"/>
          <w:szCs w:val="32"/>
          <w:lang w:val="en-US"/>
        </w:rPr>
        <w:t>Cobley</w:t>
      </w:r>
      <w:proofErr w:type="spellEnd"/>
      <w:r w:rsidRPr="003D48FA">
        <w:rPr>
          <w:rFonts w:ascii="Times New Roman" w:hAnsi="Times New Roman" w:cs="Times New Roman"/>
          <w:sz w:val="32"/>
          <w:szCs w:val="32"/>
          <w:lang w:val="en-US"/>
        </w:rPr>
        <w:t xml:space="preserve"> and P.J. Schulz (eds.), </w:t>
      </w:r>
      <w:r w:rsidRPr="003D48FA">
        <w:rPr>
          <w:rFonts w:ascii="Times New Roman" w:hAnsi="Times New Roman" w:cs="Times New Roman"/>
          <w:i/>
          <w:iCs/>
          <w:sz w:val="32"/>
          <w:szCs w:val="32"/>
          <w:lang w:val="en-US"/>
        </w:rPr>
        <w:t>Theories and Models of Communication</w:t>
      </w:r>
      <w:r w:rsidRPr="003D48FA">
        <w:rPr>
          <w:rFonts w:ascii="Times New Roman" w:hAnsi="Times New Roman" w:cs="Times New Roman"/>
          <w:sz w:val="32"/>
          <w:szCs w:val="32"/>
          <w:lang w:val="en-US"/>
        </w:rPr>
        <w:t xml:space="preserve"> [Handbooks of Communication Science, vol. 1]. Berlin: Mouton de </w:t>
      </w:r>
      <w:proofErr w:type="spellStart"/>
      <w:r w:rsidRPr="003D48FA">
        <w:rPr>
          <w:rFonts w:ascii="Times New Roman" w:hAnsi="Times New Roman" w:cs="Times New Roman"/>
          <w:sz w:val="32"/>
          <w:szCs w:val="32"/>
          <w:lang w:val="en-US"/>
        </w:rPr>
        <w:t>Gruyter</w:t>
      </w:r>
      <w:proofErr w:type="spellEnd"/>
      <w:r w:rsidRPr="003D48FA">
        <w:rPr>
          <w:rFonts w:ascii="Times New Roman" w:hAnsi="Times New Roman" w:cs="Times New Roman"/>
          <w:sz w:val="32"/>
          <w:szCs w:val="32"/>
          <w:lang w:val="en-US"/>
        </w:rPr>
        <w:t>, pp. 223-40</w:t>
      </w:r>
    </w:p>
    <w:p w14:paraId="44D065D9"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2014: “Codes and coding: </w:t>
      </w:r>
      <w:proofErr w:type="spellStart"/>
      <w:r w:rsidRPr="003D48FA">
        <w:rPr>
          <w:rFonts w:ascii="Times New Roman" w:hAnsi="Times New Roman" w:cs="Times New Roman"/>
          <w:sz w:val="32"/>
          <w:szCs w:val="32"/>
          <w:lang w:val="en-US"/>
        </w:rPr>
        <w:t>Sebeok’s</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zoosemiotics</w:t>
      </w:r>
      <w:proofErr w:type="spellEnd"/>
      <w:r w:rsidRPr="003D48FA">
        <w:rPr>
          <w:rFonts w:ascii="Times New Roman" w:hAnsi="Times New Roman" w:cs="Times New Roman"/>
          <w:sz w:val="32"/>
          <w:szCs w:val="32"/>
          <w:lang w:val="en-US"/>
        </w:rPr>
        <w:t xml:space="preserve"> and the dismantling of the fixed-code fallacy”, </w:t>
      </w:r>
      <w:proofErr w:type="spellStart"/>
      <w:r w:rsidRPr="003D48FA">
        <w:rPr>
          <w:rFonts w:ascii="Times New Roman" w:hAnsi="Times New Roman" w:cs="Times New Roman"/>
          <w:i/>
          <w:iCs/>
          <w:sz w:val="32"/>
          <w:szCs w:val="32"/>
          <w:lang w:val="en-US"/>
        </w:rPr>
        <w:t>Semiotica</w:t>
      </w:r>
      <w:proofErr w:type="spellEnd"/>
      <w:r w:rsidRPr="003D48FA">
        <w:rPr>
          <w:rFonts w:ascii="Times New Roman" w:hAnsi="Times New Roman" w:cs="Times New Roman"/>
          <w:sz w:val="32"/>
          <w:szCs w:val="32"/>
          <w:lang w:val="en-US"/>
        </w:rPr>
        <w:t>, 2014, 198, pp. 32-45.</w:t>
      </w:r>
    </w:p>
    <w:p w14:paraId="09E010B9"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DEACON Terrence W., 1997: </w:t>
      </w:r>
      <w:r w:rsidRPr="003D48FA">
        <w:rPr>
          <w:rFonts w:ascii="Times New Roman" w:hAnsi="Times New Roman" w:cs="Times New Roman"/>
          <w:i/>
          <w:iCs/>
          <w:sz w:val="32"/>
          <w:szCs w:val="32"/>
          <w:lang w:val="en-US"/>
        </w:rPr>
        <w:t>The Symbolic Species</w:t>
      </w:r>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Harmondsworth</w:t>
      </w:r>
      <w:proofErr w:type="spellEnd"/>
      <w:r w:rsidRPr="003D48FA">
        <w:rPr>
          <w:rFonts w:ascii="Times New Roman" w:hAnsi="Times New Roman" w:cs="Times New Roman"/>
          <w:sz w:val="32"/>
          <w:szCs w:val="32"/>
          <w:lang w:val="en-US"/>
        </w:rPr>
        <w:t>: Penguin.</w:t>
      </w:r>
    </w:p>
    <w:p w14:paraId="73EE4958"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DEELY John, 2001: </w:t>
      </w:r>
      <w:r w:rsidRPr="003D48FA">
        <w:rPr>
          <w:rFonts w:ascii="Times New Roman" w:hAnsi="Times New Roman" w:cs="Times New Roman"/>
          <w:i/>
          <w:iCs/>
          <w:sz w:val="32"/>
          <w:szCs w:val="32"/>
          <w:lang w:val="en-US"/>
        </w:rPr>
        <w:t>The Four Ages of Understanding: The First Postmodern Survey of Philosophy from Ancient Times to the Turn of the 21st Century</w:t>
      </w:r>
      <w:r w:rsidRPr="003D48FA">
        <w:rPr>
          <w:rFonts w:ascii="Times New Roman" w:hAnsi="Times New Roman" w:cs="Times New Roman"/>
          <w:sz w:val="32"/>
          <w:szCs w:val="32"/>
          <w:lang w:val="en-US"/>
        </w:rPr>
        <w:t>. Toronto: University of Toronto Press.</w:t>
      </w:r>
    </w:p>
    <w:p w14:paraId="1780A16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2009: </w:t>
      </w:r>
      <w:r w:rsidRPr="003D48FA">
        <w:rPr>
          <w:rFonts w:ascii="Times New Roman" w:hAnsi="Times New Roman" w:cs="Times New Roman"/>
          <w:i/>
          <w:iCs/>
          <w:sz w:val="32"/>
          <w:szCs w:val="32"/>
          <w:lang w:val="en-US"/>
        </w:rPr>
        <w:t>Purely Objective Reality</w:t>
      </w:r>
      <w:r w:rsidRPr="003D48FA">
        <w:rPr>
          <w:rFonts w:ascii="Times New Roman" w:hAnsi="Times New Roman" w:cs="Times New Roman"/>
          <w:sz w:val="32"/>
          <w:szCs w:val="32"/>
          <w:lang w:val="en-US"/>
        </w:rPr>
        <w:t xml:space="preserve">. Berlin: Mouton de </w:t>
      </w:r>
      <w:proofErr w:type="spellStart"/>
      <w:r w:rsidRPr="003D48FA">
        <w:rPr>
          <w:rFonts w:ascii="Times New Roman" w:hAnsi="Times New Roman" w:cs="Times New Roman"/>
          <w:sz w:val="32"/>
          <w:szCs w:val="32"/>
          <w:lang w:val="en-US"/>
        </w:rPr>
        <w:t>Gruyter</w:t>
      </w:r>
      <w:proofErr w:type="spellEnd"/>
      <w:r w:rsidRPr="003D48FA">
        <w:rPr>
          <w:rFonts w:ascii="Times New Roman" w:hAnsi="Times New Roman" w:cs="Times New Roman"/>
          <w:sz w:val="32"/>
          <w:szCs w:val="32"/>
          <w:lang w:val="en-US"/>
        </w:rPr>
        <w:t>.</w:t>
      </w:r>
    </w:p>
    <w:p w14:paraId="3CBC4CE0"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DYER Gillian, 1982 [1999]: “Semiotics and ideology”, in G. Dyer, </w:t>
      </w:r>
      <w:r w:rsidRPr="003D48FA">
        <w:rPr>
          <w:rFonts w:ascii="Times New Roman" w:hAnsi="Times New Roman" w:cs="Times New Roman"/>
          <w:i/>
          <w:iCs/>
          <w:sz w:val="32"/>
          <w:szCs w:val="32"/>
          <w:lang w:val="en-US"/>
        </w:rPr>
        <w:t>Advertising as Communication</w:t>
      </w:r>
      <w:r w:rsidRPr="003D48FA">
        <w:rPr>
          <w:rFonts w:ascii="Times New Roman" w:hAnsi="Times New Roman" w:cs="Times New Roman"/>
          <w:sz w:val="32"/>
          <w:szCs w:val="32"/>
          <w:lang w:val="en-US"/>
        </w:rPr>
        <w:t xml:space="preserve">. London: </w:t>
      </w:r>
      <w:proofErr w:type="spellStart"/>
      <w:r w:rsidRPr="003D48FA">
        <w:rPr>
          <w:rFonts w:ascii="Times New Roman" w:hAnsi="Times New Roman" w:cs="Times New Roman"/>
          <w:sz w:val="32"/>
          <w:szCs w:val="32"/>
          <w:lang w:val="en-US"/>
        </w:rPr>
        <w:t>Routledge</w:t>
      </w:r>
      <w:proofErr w:type="spellEnd"/>
      <w:r w:rsidRPr="003D48FA">
        <w:rPr>
          <w:rFonts w:ascii="Times New Roman" w:hAnsi="Times New Roman" w:cs="Times New Roman"/>
          <w:sz w:val="32"/>
          <w:szCs w:val="32"/>
          <w:lang w:val="en-US"/>
        </w:rPr>
        <w:t>, 1999, pp. 91-109.</w:t>
      </w:r>
    </w:p>
    <w:p w14:paraId="1EDDF529"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FISKE John, 1989: “Popular texts”, in J. Fiske, </w:t>
      </w:r>
      <w:r w:rsidRPr="003D48FA">
        <w:rPr>
          <w:rFonts w:ascii="Times New Roman" w:hAnsi="Times New Roman" w:cs="Times New Roman"/>
          <w:i/>
          <w:iCs/>
          <w:sz w:val="32"/>
          <w:szCs w:val="32"/>
          <w:lang w:val="en-US"/>
        </w:rPr>
        <w:t>Understanding Popular Culture</w:t>
      </w:r>
      <w:r w:rsidRPr="003D48FA">
        <w:rPr>
          <w:rFonts w:ascii="Times New Roman" w:hAnsi="Times New Roman" w:cs="Times New Roman"/>
          <w:sz w:val="32"/>
          <w:szCs w:val="32"/>
          <w:lang w:val="en-US"/>
        </w:rPr>
        <w:t xml:space="preserve">. London: </w:t>
      </w:r>
      <w:proofErr w:type="spellStart"/>
      <w:r w:rsidRPr="003D48FA">
        <w:rPr>
          <w:rFonts w:ascii="Times New Roman" w:hAnsi="Times New Roman" w:cs="Times New Roman"/>
          <w:sz w:val="32"/>
          <w:szCs w:val="32"/>
          <w:lang w:val="en-US"/>
        </w:rPr>
        <w:t>Unwin</w:t>
      </w:r>
      <w:proofErr w:type="spellEnd"/>
      <w:r w:rsidRPr="003D48FA">
        <w:rPr>
          <w:rFonts w:ascii="Times New Roman" w:hAnsi="Times New Roman" w:cs="Times New Roman"/>
          <w:sz w:val="32"/>
          <w:szCs w:val="32"/>
          <w:lang w:val="en-US"/>
        </w:rPr>
        <w:t xml:space="preserve"> Hyman, pp. 83-101.</w:t>
      </w:r>
    </w:p>
    <w:p w14:paraId="4412D9D2"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1990: “Ideology and meanings”, in J. Fiske, </w:t>
      </w:r>
      <w:r w:rsidRPr="003D48FA">
        <w:rPr>
          <w:rFonts w:ascii="Times New Roman" w:hAnsi="Times New Roman" w:cs="Times New Roman"/>
          <w:i/>
          <w:iCs/>
          <w:sz w:val="32"/>
          <w:szCs w:val="32"/>
          <w:lang w:val="en-US"/>
        </w:rPr>
        <w:t>Introduction to Communication Studies</w:t>
      </w:r>
      <w:r w:rsidRPr="003D48FA">
        <w:rPr>
          <w:rFonts w:ascii="Times New Roman" w:hAnsi="Times New Roman" w:cs="Times New Roman"/>
          <w:sz w:val="32"/>
          <w:szCs w:val="32"/>
          <w:lang w:val="en-US"/>
        </w:rPr>
        <w:t xml:space="preserve">. London: </w:t>
      </w:r>
      <w:proofErr w:type="spellStart"/>
      <w:r w:rsidRPr="003D48FA">
        <w:rPr>
          <w:rFonts w:ascii="Times New Roman" w:hAnsi="Times New Roman" w:cs="Times New Roman"/>
          <w:sz w:val="32"/>
          <w:szCs w:val="32"/>
          <w:lang w:val="en-US"/>
        </w:rPr>
        <w:t>Routledge</w:t>
      </w:r>
      <w:proofErr w:type="spellEnd"/>
      <w:r w:rsidRPr="003D48FA">
        <w:rPr>
          <w:rFonts w:ascii="Times New Roman" w:hAnsi="Times New Roman" w:cs="Times New Roman"/>
          <w:sz w:val="32"/>
          <w:szCs w:val="32"/>
          <w:lang w:val="en-US"/>
        </w:rPr>
        <w:t>, pp. 156-179.</w:t>
      </w:r>
    </w:p>
    <w:p w14:paraId="223B2269" w14:textId="77777777" w:rsidR="003D48FA" w:rsidRPr="003D48FA" w:rsidRDefault="003D48FA" w:rsidP="003D48FA">
      <w:pPr>
        <w:widowControl w:val="0"/>
        <w:autoSpaceDE w:val="0"/>
        <w:autoSpaceDN w:val="0"/>
        <w:adjustRightInd w:val="0"/>
        <w:ind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GOFFMAN Erving, 1979: </w:t>
      </w:r>
      <w:r w:rsidRPr="003D48FA">
        <w:rPr>
          <w:rFonts w:ascii="Times New Roman" w:hAnsi="Times New Roman" w:cs="Times New Roman"/>
          <w:i/>
          <w:iCs/>
          <w:sz w:val="32"/>
          <w:szCs w:val="32"/>
          <w:lang w:val="en-US"/>
        </w:rPr>
        <w:t>Gender Advertisements</w:t>
      </w:r>
      <w:r w:rsidRPr="003D48FA">
        <w:rPr>
          <w:rFonts w:ascii="Times New Roman" w:hAnsi="Times New Roman" w:cs="Times New Roman"/>
          <w:sz w:val="32"/>
          <w:szCs w:val="32"/>
          <w:lang w:val="en-US"/>
        </w:rPr>
        <w:t>. New York: Harper and Row.</w:t>
      </w:r>
    </w:p>
    <w:p w14:paraId="51A3D6CF" w14:textId="77777777" w:rsidR="003D48FA" w:rsidRPr="003D48FA" w:rsidRDefault="003D48FA" w:rsidP="003D48FA">
      <w:pPr>
        <w:widowControl w:val="0"/>
        <w:autoSpaceDE w:val="0"/>
        <w:autoSpaceDN w:val="0"/>
        <w:adjustRightInd w:val="0"/>
        <w:ind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GOULD Jay and Elisabeth S. VRBA, 1982: “Exaptation – A missing term in the science of form”, </w:t>
      </w:r>
      <w:proofErr w:type="spellStart"/>
      <w:r w:rsidRPr="003D48FA">
        <w:rPr>
          <w:rFonts w:ascii="Times New Roman" w:hAnsi="Times New Roman" w:cs="Times New Roman"/>
          <w:i/>
          <w:iCs/>
          <w:sz w:val="32"/>
          <w:szCs w:val="32"/>
          <w:lang w:val="en-US"/>
        </w:rPr>
        <w:t>Paleobiology</w:t>
      </w:r>
      <w:proofErr w:type="spellEnd"/>
      <w:r w:rsidRPr="003D48FA">
        <w:rPr>
          <w:rFonts w:ascii="Times New Roman" w:hAnsi="Times New Roman" w:cs="Times New Roman"/>
          <w:sz w:val="32"/>
          <w:szCs w:val="32"/>
          <w:lang w:val="en-US"/>
        </w:rPr>
        <w:t>, 1982, 8.1, pp. 4-15.</w:t>
      </w:r>
    </w:p>
    <w:p w14:paraId="157493AD" w14:textId="77777777" w:rsidR="003D48FA" w:rsidRPr="003D48FA" w:rsidRDefault="003D48FA" w:rsidP="003D48FA">
      <w:pPr>
        <w:widowControl w:val="0"/>
        <w:autoSpaceDE w:val="0"/>
        <w:autoSpaceDN w:val="0"/>
        <w:adjustRightInd w:val="0"/>
        <w:rPr>
          <w:rFonts w:ascii="Times New Roman" w:hAnsi="Times New Roman" w:cs="Times New Roman"/>
          <w:sz w:val="30"/>
          <w:szCs w:val="30"/>
          <w:lang w:val="en-US"/>
        </w:rPr>
      </w:pPr>
      <w:r w:rsidRPr="003D48FA">
        <w:rPr>
          <w:rFonts w:ascii="Times New Roman" w:hAnsi="Times New Roman" w:cs="Times New Roman"/>
          <w:sz w:val="32"/>
          <w:szCs w:val="32"/>
          <w:lang w:val="en-US"/>
        </w:rPr>
        <w:t>HALL Stuart 1973: “Encoding and decoding in the television discourse</w:t>
      </w:r>
      <w:proofErr w:type="gramStart"/>
      <w:r w:rsidRPr="003D48FA">
        <w:rPr>
          <w:rFonts w:ascii="Times New Roman" w:hAnsi="Times New Roman" w:cs="Times New Roman"/>
          <w:sz w:val="32"/>
          <w:szCs w:val="32"/>
          <w:lang w:val="en-US"/>
        </w:rPr>
        <w:t>”  </w:t>
      </w:r>
      <w:r w:rsidRPr="003D48FA">
        <w:rPr>
          <w:rFonts w:ascii="Times New Roman" w:hAnsi="Times New Roman" w:cs="Times New Roman"/>
          <w:i/>
          <w:iCs/>
          <w:sz w:val="32"/>
          <w:szCs w:val="32"/>
          <w:lang w:val="en-US"/>
        </w:rPr>
        <w:t>Centre</w:t>
      </w:r>
      <w:proofErr w:type="gramEnd"/>
      <w:r w:rsidRPr="003D48FA">
        <w:rPr>
          <w:rFonts w:ascii="Times New Roman" w:hAnsi="Times New Roman" w:cs="Times New Roman"/>
          <w:i/>
          <w:iCs/>
          <w:sz w:val="32"/>
          <w:szCs w:val="32"/>
          <w:lang w:val="en-US"/>
        </w:rPr>
        <w:t xml:space="preserve"> for Contemporary Cultural Studies </w:t>
      </w:r>
      <w:proofErr w:type="spellStart"/>
      <w:r w:rsidRPr="003D48FA">
        <w:rPr>
          <w:rFonts w:ascii="Times New Roman" w:hAnsi="Times New Roman" w:cs="Times New Roman"/>
          <w:i/>
          <w:iCs/>
          <w:sz w:val="32"/>
          <w:szCs w:val="32"/>
          <w:lang w:val="en-US"/>
        </w:rPr>
        <w:t>Stencilled</w:t>
      </w:r>
      <w:proofErr w:type="spellEnd"/>
      <w:r w:rsidRPr="003D48FA">
        <w:rPr>
          <w:rFonts w:ascii="Times New Roman" w:hAnsi="Times New Roman" w:cs="Times New Roman"/>
          <w:i/>
          <w:iCs/>
          <w:sz w:val="32"/>
          <w:szCs w:val="32"/>
          <w:lang w:val="en-US"/>
        </w:rPr>
        <w:t xml:space="preserve"> Occasional Paper No. 7</w:t>
      </w:r>
      <w:r w:rsidRPr="003D48FA">
        <w:rPr>
          <w:rFonts w:ascii="Times New Roman" w:hAnsi="Times New Roman" w:cs="Times New Roman"/>
          <w:sz w:val="32"/>
          <w:szCs w:val="32"/>
          <w:lang w:val="en-US"/>
        </w:rPr>
        <w:t xml:space="preserve">. Birmingham: Centre for Contemporary Cultural Studies. </w:t>
      </w:r>
      <w:proofErr w:type="gramStart"/>
      <w:r w:rsidRPr="003D48FA">
        <w:rPr>
          <w:rFonts w:ascii="Times New Roman" w:hAnsi="Times New Roman" w:cs="Times New Roman"/>
          <w:sz w:val="32"/>
          <w:szCs w:val="32"/>
          <w:lang w:val="en-US"/>
        </w:rPr>
        <w:t xml:space="preserve">Available from </w:t>
      </w:r>
      <w:hyperlink r:id="rId5" w:history="1">
        <w:r w:rsidRPr="003D48FA">
          <w:rPr>
            <w:rFonts w:ascii="Times New Roman" w:hAnsi="Times New Roman" w:cs="Times New Roman"/>
            <w:color w:val="0000FF"/>
            <w:sz w:val="32"/>
            <w:szCs w:val="32"/>
            <w:u w:val="single" w:color="0000FF"/>
            <w:lang w:val="en-US"/>
          </w:rPr>
          <w:t>http://www.birmingham.ac.uk/Documents/college-artslaw/history/cccs/stencilled-occasional-papers/1to8and11to24and38to48/SOP07.pdf</w:t>
        </w:r>
      </w:hyperlink>
      <w:r w:rsidRPr="003D48FA">
        <w:rPr>
          <w:rFonts w:ascii="Times New Roman" w:hAnsi="Times New Roman" w:cs="Times New Roman"/>
          <w:sz w:val="32"/>
          <w:szCs w:val="32"/>
          <w:lang w:val="en-US"/>
        </w:rPr>
        <w:t xml:space="preserve"> [Accessed on 19/02/2015].</w:t>
      </w:r>
      <w:proofErr w:type="gramEnd"/>
    </w:p>
    <w:p w14:paraId="34520A79" w14:textId="77777777" w:rsidR="003D48FA" w:rsidRPr="003D48FA" w:rsidRDefault="003D48FA" w:rsidP="003D48FA">
      <w:pPr>
        <w:widowControl w:val="0"/>
        <w:autoSpaceDE w:val="0"/>
        <w:autoSpaceDN w:val="0"/>
        <w:adjustRightInd w:val="0"/>
        <w:ind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HALL Stuart, 1980: “Encoding / decoding”, in S. Hall, D. Hobson, A. Lowe and P. Willis (eds.), </w:t>
      </w:r>
      <w:r w:rsidRPr="003D48FA">
        <w:rPr>
          <w:rFonts w:ascii="Times New Roman" w:hAnsi="Times New Roman" w:cs="Times New Roman"/>
          <w:i/>
          <w:iCs/>
          <w:sz w:val="32"/>
          <w:szCs w:val="32"/>
          <w:lang w:val="en-US"/>
        </w:rPr>
        <w:t>Culture, Media, Language</w:t>
      </w:r>
      <w:r w:rsidRPr="003D48FA">
        <w:rPr>
          <w:rFonts w:ascii="Times New Roman" w:hAnsi="Times New Roman" w:cs="Times New Roman"/>
          <w:sz w:val="32"/>
          <w:szCs w:val="32"/>
          <w:lang w:val="en-US"/>
        </w:rPr>
        <w:t xml:space="preserve">. London: </w:t>
      </w:r>
      <w:proofErr w:type="spellStart"/>
      <w:r w:rsidRPr="003D48FA">
        <w:rPr>
          <w:rFonts w:ascii="Times New Roman" w:hAnsi="Times New Roman" w:cs="Times New Roman"/>
          <w:sz w:val="32"/>
          <w:szCs w:val="32"/>
          <w:lang w:val="en-US"/>
        </w:rPr>
        <w:t>Unwin</w:t>
      </w:r>
      <w:proofErr w:type="spellEnd"/>
      <w:r w:rsidRPr="003D48FA">
        <w:rPr>
          <w:rFonts w:ascii="Times New Roman" w:hAnsi="Times New Roman" w:cs="Times New Roman"/>
          <w:sz w:val="32"/>
          <w:szCs w:val="32"/>
          <w:lang w:val="en-US"/>
        </w:rPr>
        <w:t xml:space="preserve"> Hyman, pp. 128-138.</w:t>
      </w:r>
    </w:p>
    <w:p w14:paraId="4A688764" w14:textId="77777777" w:rsidR="003D48FA" w:rsidRPr="003D48FA" w:rsidRDefault="003D48FA" w:rsidP="003D48FA">
      <w:pPr>
        <w:widowControl w:val="0"/>
        <w:autoSpaceDE w:val="0"/>
        <w:autoSpaceDN w:val="0"/>
        <w:adjustRightInd w:val="0"/>
        <w:ind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1997: “The work of representation”, in S. Hall (ed.), </w:t>
      </w:r>
      <w:r w:rsidRPr="003D48FA">
        <w:rPr>
          <w:rFonts w:ascii="Times New Roman" w:hAnsi="Times New Roman" w:cs="Times New Roman"/>
          <w:i/>
          <w:iCs/>
          <w:sz w:val="32"/>
          <w:szCs w:val="32"/>
          <w:lang w:val="en-US"/>
        </w:rPr>
        <w:t>Representation: Cultural Representations and Signifying Practices</w:t>
      </w:r>
      <w:r w:rsidRPr="003D48FA">
        <w:rPr>
          <w:rFonts w:ascii="Times New Roman" w:hAnsi="Times New Roman" w:cs="Times New Roman"/>
          <w:sz w:val="32"/>
          <w:szCs w:val="32"/>
          <w:lang w:val="en-US"/>
        </w:rPr>
        <w:t>. London – Thousand Oaks: Sage, pp. 13-74.</w:t>
      </w:r>
    </w:p>
    <w:p w14:paraId="271EF374"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HARRIS Roy, 2008: </w:t>
      </w:r>
      <w:r w:rsidRPr="003D48FA">
        <w:rPr>
          <w:rFonts w:ascii="Times New Roman" w:hAnsi="Times New Roman" w:cs="Times New Roman"/>
          <w:i/>
          <w:iCs/>
          <w:sz w:val="32"/>
          <w:szCs w:val="32"/>
          <w:lang w:val="en-US"/>
        </w:rPr>
        <w:t>Mindboggling</w:t>
      </w:r>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Luton</w:t>
      </w:r>
      <w:proofErr w:type="spellEnd"/>
      <w:r w:rsidRPr="003D48FA">
        <w:rPr>
          <w:rFonts w:ascii="Times New Roman" w:hAnsi="Times New Roman" w:cs="Times New Roman"/>
          <w:sz w:val="32"/>
          <w:szCs w:val="32"/>
          <w:lang w:val="en-US"/>
        </w:rPr>
        <w:t xml:space="preserve">: The </w:t>
      </w:r>
      <w:proofErr w:type="spellStart"/>
      <w:r w:rsidRPr="003D48FA">
        <w:rPr>
          <w:rFonts w:ascii="Times New Roman" w:hAnsi="Times New Roman" w:cs="Times New Roman"/>
          <w:sz w:val="32"/>
          <w:szCs w:val="32"/>
          <w:lang w:val="en-US"/>
        </w:rPr>
        <w:t>Pantaneto</w:t>
      </w:r>
      <w:proofErr w:type="spellEnd"/>
      <w:r w:rsidRPr="003D48FA">
        <w:rPr>
          <w:rFonts w:ascii="Times New Roman" w:hAnsi="Times New Roman" w:cs="Times New Roman"/>
          <w:sz w:val="32"/>
          <w:szCs w:val="32"/>
          <w:lang w:val="en-US"/>
        </w:rPr>
        <w:t xml:space="preserve"> Press.</w:t>
      </w:r>
    </w:p>
    <w:p w14:paraId="696E60BC"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HOFFMEYER </w:t>
      </w:r>
      <w:proofErr w:type="spellStart"/>
      <w:r w:rsidRPr="003D48FA">
        <w:rPr>
          <w:rFonts w:ascii="Times New Roman" w:hAnsi="Times New Roman" w:cs="Times New Roman"/>
          <w:sz w:val="32"/>
          <w:szCs w:val="32"/>
          <w:lang w:val="en-US"/>
        </w:rPr>
        <w:t>Jesper</w:t>
      </w:r>
      <w:proofErr w:type="spellEnd"/>
      <w:r w:rsidRPr="003D48FA">
        <w:rPr>
          <w:rFonts w:ascii="Times New Roman" w:hAnsi="Times New Roman" w:cs="Times New Roman"/>
          <w:sz w:val="32"/>
          <w:szCs w:val="32"/>
          <w:lang w:val="en-US"/>
        </w:rPr>
        <w:t xml:space="preserve">, 1996: </w:t>
      </w:r>
      <w:r w:rsidRPr="003D48FA">
        <w:rPr>
          <w:rFonts w:ascii="Times New Roman" w:hAnsi="Times New Roman" w:cs="Times New Roman"/>
          <w:i/>
          <w:iCs/>
          <w:sz w:val="32"/>
          <w:szCs w:val="32"/>
          <w:lang w:val="en-US"/>
        </w:rPr>
        <w:t>Signs of Meaning in the Universe</w:t>
      </w:r>
      <w:r w:rsidRPr="003D48FA">
        <w:rPr>
          <w:rFonts w:ascii="Times New Roman" w:hAnsi="Times New Roman" w:cs="Times New Roman"/>
          <w:sz w:val="32"/>
          <w:szCs w:val="32"/>
          <w:lang w:val="en-US"/>
        </w:rPr>
        <w:t>. Bloomington: Indiana University Press.</w:t>
      </w:r>
    </w:p>
    <w:p w14:paraId="4A8203F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JHALLY </w:t>
      </w:r>
      <w:proofErr w:type="spellStart"/>
      <w:r w:rsidRPr="003D48FA">
        <w:rPr>
          <w:rFonts w:ascii="Times New Roman" w:hAnsi="Times New Roman" w:cs="Times New Roman"/>
          <w:sz w:val="32"/>
          <w:szCs w:val="32"/>
          <w:lang w:val="en-US"/>
        </w:rPr>
        <w:t>Sut</w:t>
      </w:r>
      <w:proofErr w:type="spellEnd"/>
      <w:r w:rsidRPr="003D48FA">
        <w:rPr>
          <w:rFonts w:ascii="Times New Roman" w:hAnsi="Times New Roman" w:cs="Times New Roman"/>
          <w:sz w:val="32"/>
          <w:szCs w:val="32"/>
          <w:lang w:val="en-US"/>
        </w:rPr>
        <w:t xml:space="preserve">, 1990: </w:t>
      </w:r>
      <w:r w:rsidRPr="003D48FA">
        <w:rPr>
          <w:rFonts w:ascii="Times New Roman" w:hAnsi="Times New Roman" w:cs="Times New Roman"/>
          <w:i/>
          <w:iCs/>
          <w:sz w:val="32"/>
          <w:szCs w:val="32"/>
          <w:lang w:val="en-US"/>
        </w:rPr>
        <w:t xml:space="preserve">The codes of advertising. </w:t>
      </w:r>
      <w:proofErr w:type="gramStart"/>
      <w:r w:rsidRPr="003D48FA">
        <w:rPr>
          <w:rFonts w:ascii="Times New Roman" w:hAnsi="Times New Roman" w:cs="Times New Roman"/>
          <w:i/>
          <w:iCs/>
          <w:sz w:val="32"/>
          <w:szCs w:val="32"/>
          <w:lang w:val="en-US"/>
        </w:rPr>
        <w:t>Fetishism and the political economy of meaning in the consumer society</w:t>
      </w:r>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New York and London: </w:t>
      </w:r>
      <w:proofErr w:type="spellStart"/>
      <w:r w:rsidRPr="003D48FA">
        <w:rPr>
          <w:rFonts w:ascii="Times New Roman" w:hAnsi="Times New Roman" w:cs="Times New Roman"/>
          <w:sz w:val="32"/>
          <w:szCs w:val="32"/>
          <w:lang w:val="en-US"/>
        </w:rPr>
        <w:t>Routledge</w:t>
      </w:r>
      <w:proofErr w:type="spellEnd"/>
      <w:r w:rsidRPr="003D48FA">
        <w:rPr>
          <w:rFonts w:ascii="Times New Roman" w:hAnsi="Times New Roman" w:cs="Times New Roman"/>
          <w:sz w:val="32"/>
          <w:szCs w:val="32"/>
          <w:lang w:val="en-US"/>
        </w:rPr>
        <w:t>.</w:t>
      </w:r>
    </w:p>
    <w:p w14:paraId="78DEAAE9"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KULL </w:t>
      </w:r>
      <w:proofErr w:type="spellStart"/>
      <w:r w:rsidRPr="003D48FA">
        <w:rPr>
          <w:rFonts w:ascii="Times New Roman" w:hAnsi="Times New Roman" w:cs="Times New Roman"/>
          <w:sz w:val="32"/>
          <w:szCs w:val="32"/>
          <w:lang w:val="en-US"/>
        </w:rPr>
        <w:t>Kalevi</w:t>
      </w:r>
      <w:proofErr w:type="spellEnd"/>
      <w:r w:rsidRPr="003D48FA">
        <w:rPr>
          <w:rFonts w:ascii="Times New Roman" w:hAnsi="Times New Roman" w:cs="Times New Roman"/>
          <w:sz w:val="32"/>
          <w:szCs w:val="32"/>
          <w:lang w:val="en-US"/>
        </w:rPr>
        <w:t xml:space="preserve">, 1998: “On </w:t>
      </w:r>
      <w:proofErr w:type="spellStart"/>
      <w:r w:rsidRPr="003D48FA">
        <w:rPr>
          <w:rFonts w:ascii="Times New Roman" w:hAnsi="Times New Roman" w:cs="Times New Roman"/>
          <w:sz w:val="32"/>
          <w:szCs w:val="32"/>
          <w:lang w:val="en-US"/>
        </w:rPr>
        <w:t>semiosis</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Umwelt</w:t>
      </w:r>
      <w:proofErr w:type="spellEnd"/>
      <w:r w:rsidRPr="003D48FA">
        <w:rPr>
          <w:rFonts w:ascii="Times New Roman" w:hAnsi="Times New Roman" w:cs="Times New Roman"/>
          <w:sz w:val="32"/>
          <w:szCs w:val="32"/>
          <w:lang w:val="en-US"/>
        </w:rPr>
        <w:t xml:space="preserve"> and </w:t>
      </w:r>
      <w:proofErr w:type="spellStart"/>
      <w:r w:rsidRPr="003D48FA">
        <w:rPr>
          <w:rFonts w:ascii="Times New Roman" w:hAnsi="Times New Roman" w:cs="Times New Roman"/>
          <w:sz w:val="32"/>
          <w:szCs w:val="32"/>
          <w:lang w:val="en-US"/>
        </w:rPr>
        <w:t>semiosphere</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i/>
          <w:iCs/>
          <w:sz w:val="32"/>
          <w:szCs w:val="32"/>
          <w:lang w:val="en-US"/>
        </w:rPr>
        <w:t>Semiotica</w:t>
      </w:r>
      <w:proofErr w:type="spellEnd"/>
      <w:r w:rsidRPr="003D48FA">
        <w:rPr>
          <w:rFonts w:ascii="Times New Roman" w:hAnsi="Times New Roman" w:cs="Times New Roman"/>
          <w:sz w:val="32"/>
          <w:szCs w:val="32"/>
          <w:lang w:val="en-US"/>
        </w:rPr>
        <w:t>, 1998, 120.3-4, pp. 299-310.</w:t>
      </w:r>
    </w:p>
    <w:p w14:paraId="114FB5D7"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LUCID Daniel </w:t>
      </w:r>
      <w:proofErr w:type="spellStart"/>
      <w:r w:rsidRPr="003D48FA">
        <w:rPr>
          <w:rFonts w:ascii="Times New Roman" w:hAnsi="Times New Roman" w:cs="Times New Roman"/>
          <w:sz w:val="32"/>
          <w:szCs w:val="32"/>
          <w:lang w:val="en-US"/>
        </w:rPr>
        <w:t>Peri</w:t>
      </w:r>
      <w:proofErr w:type="spellEnd"/>
      <w:r w:rsidRPr="003D48FA">
        <w:rPr>
          <w:rFonts w:ascii="Times New Roman" w:hAnsi="Times New Roman" w:cs="Times New Roman"/>
          <w:sz w:val="32"/>
          <w:szCs w:val="32"/>
          <w:lang w:val="en-US"/>
        </w:rPr>
        <w:t xml:space="preserve">, 1977: </w:t>
      </w:r>
      <w:r w:rsidRPr="003D48FA">
        <w:rPr>
          <w:rFonts w:ascii="Times New Roman" w:hAnsi="Times New Roman" w:cs="Times New Roman"/>
          <w:i/>
          <w:iCs/>
          <w:sz w:val="32"/>
          <w:szCs w:val="32"/>
          <w:lang w:val="en-US"/>
        </w:rPr>
        <w:t>Soviet Semiotics: An Anthology</w:t>
      </w:r>
      <w:r w:rsidRPr="003D48FA">
        <w:rPr>
          <w:rFonts w:ascii="Times New Roman" w:hAnsi="Times New Roman" w:cs="Times New Roman"/>
          <w:sz w:val="32"/>
          <w:szCs w:val="32"/>
          <w:lang w:val="en-US"/>
        </w:rPr>
        <w:t>. Baltimore and London: Johns Hopkins University Press.</w:t>
      </w:r>
    </w:p>
    <w:p w14:paraId="39FFC30F"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proofErr w:type="spellStart"/>
      <w:r w:rsidRPr="003D48FA">
        <w:rPr>
          <w:rFonts w:ascii="Times New Roman" w:hAnsi="Times New Roman" w:cs="Times New Roman"/>
          <w:sz w:val="32"/>
          <w:szCs w:val="32"/>
          <w:lang w:val="en-US"/>
        </w:rPr>
        <w:t>McDONNELL</w:t>
      </w:r>
      <w:proofErr w:type="spellEnd"/>
      <w:r w:rsidRPr="003D48FA">
        <w:rPr>
          <w:rFonts w:ascii="Times New Roman" w:hAnsi="Times New Roman" w:cs="Times New Roman"/>
          <w:sz w:val="32"/>
          <w:szCs w:val="32"/>
          <w:lang w:val="en-US"/>
        </w:rPr>
        <w:t xml:space="preserve"> Kevin and Kevin ROBINS, 1980: “Marxist cultural theory: The </w:t>
      </w:r>
      <w:proofErr w:type="spellStart"/>
      <w:r w:rsidRPr="003D48FA">
        <w:rPr>
          <w:rFonts w:ascii="Times New Roman" w:hAnsi="Times New Roman" w:cs="Times New Roman"/>
          <w:sz w:val="32"/>
          <w:szCs w:val="32"/>
          <w:lang w:val="en-US"/>
        </w:rPr>
        <w:t>Althusserian</w:t>
      </w:r>
      <w:proofErr w:type="spellEnd"/>
      <w:r w:rsidRPr="003D48FA">
        <w:rPr>
          <w:rFonts w:ascii="Times New Roman" w:hAnsi="Times New Roman" w:cs="Times New Roman"/>
          <w:sz w:val="32"/>
          <w:szCs w:val="32"/>
          <w:lang w:val="en-US"/>
        </w:rPr>
        <w:t xml:space="preserve"> smokescreen”, in S. Clarke, </w:t>
      </w:r>
      <w:proofErr w:type="spellStart"/>
      <w:r w:rsidRPr="003D48FA">
        <w:rPr>
          <w:rFonts w:ascii="Times New Roman" w:hAnsi="Times New Roman" w:cs="Times New Roman"/>
          <w:sz w:val="32"/>
          <w:szCs w:val="32"/>
          <w:lang w:val="en-US"/>
        </w:rPr>
        <w:t>T.Lovell</w:t>
      </w:r>
      <w:proofErr w:type="spellEnd"/>
      <w:r w:rsidRPr="003D48FA">
        <w:rPr>
          <w:rFonts w:ascii="Times New Roman" w:hAnsi="Times New Roman" w:cs="Times New Roman"/>
          <w:sz w:val="32"/>
          <w:szCs w:val="32"/>
          <w:lang w:val="en-US"/>
        </w:rPr>
        <w:t>, K. McDonnell, K. Robins and V. </w:t>
      </w:r>
      <w:proofErr w:type="spellStart"/>
      <w:r w:rsidRPr="003D48FA">
        <w:rPr>
          <w:rFonts w:ascii="Times New Roman" w:hAnsi="Times New Roman" w:cs="Times New Roman"/>
          <w:sz w:val="32"/>
          <w:szCs w:val="32"/>
          <w:lang w:val="en-US"/>
        </w:rPr>
        <w:t>Jeleniewski</w:t>
      </w:r>
      <w:proofErr w:type="spellEnd"/>
      <w:r w:rsidRPr="003D48FA">
        <w:rPr>
          <w:rFonts w:ascii="Times New Roman" w:hAnsi="Times New Roman" w:cs="Times New Roman"/>
          <w:i/>
          <w:iCs/>
          <w:sz w:val="32"/>
          <w:szCs w:val="32"/>
          <w:lang w:val="en-US"/>
        </w:rPr>
        <w:t xml:space="preserve"> </w:t>
      </w:r>
      <w:r w:rsidRPr="003D48FA">
        <w:rPr>
          <w:rFonts w:ascii="Times New Roman" w:hAnsi="Times New Roman" w:cs="Times New Roman"/>
          <w:sz w:val="32"/>
          <w:szCs w:val="32"/>
          <w:lang w:val="en-US"/>
        </w:rPr>
        <w:t xml:space="preserve">(eds.), </w:t>
      </w:r>
      <w:r w:rsidRPr="003D48FA">
        <w:rPr>
          <w:rFonts w:ascii="Times New Roman" w:hAnsi="Times New Roman" w:cs="Times New Roman"/>
          <w:i/>
          <w:iCs/>
          <w:sz w:val="32"/>
          <w:szCs w:val="32"/>
          <w:lang w:val="en-US"/>
        </w:rPr>
        <w:t xml:space="preserve">One-Dimensional Marxism: </w:t>
      </w:r>
      <w:proofErr w:type="spellStart"/>
      <w:r w:rsidRPr="003D48FA">
        <w:rPr>
          <w:rFonts w:ascii="Times New Roman" w:hAnsi="Times New Roman" w:cs="Times New Roman"/>
          <w:i/>
          <w:iCs/>
          <w:sz w:val="32"/>
          <w:szCs w:val="32"/>
          <w:lang w:val="en-US"/>
        </w:rPr>
        <w:t>Althusser</w:t>
      </w:r>
      <w:proofErr w:type="spellEnd"/>
      <w:r w:rsidRPr="003D48FA">
        <w:rPr>
          <w:rFonts w:ascii="Times New Roman" w:hAnsi="Times New Roman" w:cs="Times New Roman"/>
          <w:i/>
          <w:iCs/>
          <w:sz w:val="32"/>
          <w:szCs w:val="32"/>
          <w:lang w:val="en-US"/>
        </w:rPr>
        <w:t xml:space="preserve"> and the Politics of Culture</w:t>
      </w:r>
      <w:r w:rsidRPr="003D48FA">
        <w:rPr>
          <w:rFonts w:ascii="Times New Roman" w:hAnsi="Times New Roman" w:cs="Times New Roman"/>
          <w:sz w:val="32"/>
          <w:szCs w:val="32"/>
          <w:lang w:val="en-US"/>
        </w:rPr>
        <w:t>. London: Allison and Busby, pp. 157-231.</w:t>
      </w:r>
    </w:p>
    <w:p w14:paraId="23EAFB01"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NEUMANN John von, 1948 [1963]: “The general and logical theory of automata”, in A.H. </w:t>
      </w:r>
      <w:proofErr w:type="spellStart"/>
      <w:r w:rsidRPr="003D48FA">
        <w:rPr>
          <w:rFonts w:ascii="Times New Roman" w:hAnsi="Times New Roman" w:cs="Times New Roman"/>
          <w:sz w:val="32"/>
          <w:szCs w:val="32"/>
          <w:lang w:val="en-US"/>
        </w:rPr>
        <w:t>Taub</w:t>
      </w:r>
      <w:proofErr w:type="spellEnd"/>
      <w:r w:rsidRPr="003D48FA">
        <w:rPr>
          <w:rFonts w:ascii="Times New Roman" w:hAnsi="Times New Roman" w:cs="Times New Roman"/>
          <w:sz w:val="32"/>
          <w:szCs w:val="32"/>
          <w:lang w:val="en-US"/>
        </w:rPr>
        <w:t xml:space="preserve"> (ed.), </w:t>
      </w:r>
      <w:r w:rsidRPr="003D48FA">
        <w:rPr>
          <w:rFonts w:ascii="Times New Roman" w:hAnsi="Times New Roman" w:cs="Times New Roman"/>
          <w:i/>
          <w:iCs/>
          <w:sz w:val="32"/>
          <w:szCs w:val="32"/>
          <w:lang w:val="en-US"/>
        </w:rPr>
        <w:t>Collected Works</w:t>
      </w:r>
      <w:r w:rsidRPr="003D48FA">
        <w:rPr>
          <w:rFonts w:ascii="Times New Roman" w:hAnsi="Times New Roman" w:cs="Times New Roman"/>
          <w:sz w:val="32"/>
          <w:szCs w:val="32"/>
          <w:lang w:val="en-US"/>
        </w:rPr>
        <w:t xml:space="preserve">, </w:t>
      </w:r>
      <w:proofErr w:type="gramStart"/>
      <w:r w:rsidRPr="003D48FA">
        <w:rPr>
          <w:rFonts w:ascii="Times New Roman" w:hAnsi="Times New Roman" w:cs="Times New Roman"/>
          <w:sz w:val="32"/>
          <w:szCs w:val="32"/>
          <w:lang w:val="en-US"/>
        </w:rPr>
        <w:t>vol. 5</w:t>
      </w:r>
      <w:proofErr w:type="gramEnd"/>
      <w:r w:rsidRPr="003D48FA">
        <w:rPr>
          <w:rFonts w:ascii="Times New Roman" w:hAnsi="Times New Roman" w:cs="Times New Roman"/>
          <w:sz w:val="32"/>
          <w:szCs w:val="32"/>
          <w:lang w:val="en-US"/>
        </w:rPr>
        <w:t xml:space="preserve">. New York – Paris: </w:t>
      </w:r>
      <w:proofErr w:type="spellStart"/>
      <w:r w:rsidRPr="003D48FA">
        <w:rPr>
          <w:rFonts w:ascii="Times New Roman" w:hAnsi="Times New Roman" w:cs="Times New Roman"/>
          <w:sz w:val="32"/>
          <w:szCs w:val="32"/>
          <w:lang w:val="en-US"/>
        </w:rPr>
        <w:t>Pergamon</w:t>
      </w:r>
      <w:proofErr w:type="spellEnd"/>
      <w:r w:rsidRPr="003D48FA">
        <w:rPr>
          <w:rFonts w:ascii="Times New Roman" w:hAnsi="Times New Roman" w:cs="Times New Roman"/>
          <w:sz w:val="32"/>
          <w:szCs w:val="32"/>
          <w:lang w:val="en-US"/>
        </w:rPr>
        <w:t xml:space="preserve"> Press, 1963, pp. 288-318.</w:t>
      </w:r>
    </w:p>
    <w:p w14:paraId="08AC2611"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PÊCHEUX Michel, 1982: </w:t>
      </w:r>
      <w:r w:rsidRPr="003D48FA">
        <w:rPr>
          <w:rFonts w:ascii="Times New Roman" w:hAnsi="Times New Roman" w:cs="Times New Roman"/>
          <w:i/>
          <w:iCs/>
          <w:sz w:val="32"/>
          <w:szCs w:val="32"/>
          <w:lang w:val="en-US"/>
        </w:rPr>
        <w:t>Language, Semantics and Ideology</w:t>
      </w:r>
      <w:r w:rsidRPr="003D48FA">
        <w:rPr>
          <w:rFonts w:ascii="Times New Roman" w:hAnsi="Times New Roman" w:cs="Times New Roman"/>
          <w:sz w:val="32"/>
          <w:szCs w:val="32"/>
          <w:lang w:val="en-US"/>
        </w:rPr>
        <w:t>. London: Macmillan.</w:t>
      </w:r>
    </w:p>
    <w:p w14:paraId="4F3CFF57"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RANDVIIR Anti, 2007: “On spatiality in Tartu-Moscow cultural semiotics: The semiotic subject”, </w:t>
      </w:r>
      <w:r w:rsidRPr="003D48FA">
        <w:rPr>
          <w:rFonts w:ascii="Times New Roman" w:hAnsi="Times New Roman" w:cs="Times New Roman"/>
          <w:i/>
          <w:iCs/>
          <w:sz w:val="32"/>
          <w:szCs w:val="32"/>
          <w:lang w:val="en-US"/>
        </w:rPr>
        <w:t>Sign Systems Studies</w:t>
      </w:r>
      <w:r w:rsidRPr="003D48FA">
        <w:rPr>
          <w:rFonts w:ascii="Times New Roman" w:hAnsi="Times New Roman" w:cs="Times New Roman"/>
          <w:sz w:val="32"/>
          <w:szCs w:val="32"/>
          <w:lang w:val="en-US"/>
        </w:rPr>
        <w:t>, 2007, 35.1-2, pp. 137-158.</w:t>
      </w:r>
    </w:p>
    <w:p w14:paraId="721C8A0A"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RORTY Richard M. (ed.), 1967: </w:t>
      </w:r>
      <w:r w:rsidRPr="003D48FA">
        <w:rPr>
          <w:rFonts w:ascii="Times New Roman" w:hAnsi="Times New Roman" w:cs="Times New Roman"/>
          <w:i/>
          <w:iCs/>
          <w:sz w:val="32"/>
          <w:szCs w:val="32"/>
          <w:lang w:val="en-US"/>
        </w:rPr>
        <w:t>The Linguistic Turn: Essays in Philosophical Method with Two Retrospective Essays</w:t>
      </w:r>
      <w:r w:rsidRPr="003D48FA">
        <w:rPr>
          <w:rFonts w:ascii="Times New Roman" w:hAnsi="Times New Roman" w:cs="Times New Roman"/>
          <w:sz w:val="32"/>
          <w:szCs w:val="32"/>
          <w:lang w:val="en-US"/>
        </w:rPr>
        <w:t>. Chicago – London: University of Chicago Press.</w:t>
      </w:r>
    </w:p>
    <w:p w14:paraId="4BE88EE1"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ROSS George, 1980: “The PCF and the end of the Bolshevik dream”, in C. Boggs and D. </w:t>
      </w:r>
      <w:proofErr w:type="spellStart"/>
      <w:r w:rsidRPr="003D48FA">
        <w:rPr>
          <w:rFonts w:ascii="Times New Roman" w:hAnsi="Times New Roman" w:cs="Times New Roman"/>
          <w:sz w:val="32"/>
          <w:szCs w:val="32"/>
          <w:lang w:val="en-US"/>
        </w:rPr>
        <w:t>Plotke</w:t>
      </w:r>
      <w:proofErr w:type="spellEnd"/>
      <w:r w:rsidRPr="003D48FA">
        <w:rPr>
          <w:rFonts w:ascii="Times New Roman" w:hAnsi="Times New Roman" w:cs="Times New Roman"/>
          <w:sz w:val="32"/>
          <w:szCs w:val="32"/>
          <w:lang w:val="en-US"/>
        </w:rPr>
        <w:t xml:space="preserve"> (eds.), </w:t>
      </w:r>
      <w:r w:rsidRPr="003D48FA">
        <w:rPr>
          <w:rFonts w:ascii="Times New Roman" w:hAnsi="Times New Roman" w:cs="Times New Roman"/>
          <w:i/>
          <w:iCs/>
          <w:sz w:val="32"/>
          <w:szCs w:val="32"/>
          <w:lang w:val="en-US"/>
        </w:rPr>
        <w:t xml:space="preserve">The Politics of </w:t>
      </w:r>
      <w:proofErr w:type="spellStart"/>
      <w:r w:rsidRPr="003D48FA">
        <w:rPr>
          <w:rFonts w:ascii="Times New Roman" w:hAnsi="Times New Roman" w:cs="Times New Roman"/>
          <w:i/>
          <w:iCs/>
          <w:sz w:val="32"/>
          <w:szCs w:val="32"/>
          <w:lang w:val="en-US"/>
        </w:rPr>
        <w:t>Eurocommunism</w:t>
      </w:r>
      <w:proofErr w:type="spellEnd"/>
      <w:r w:rsidRPr="003D48FA">
        <w:rPr>
          <w:rFonts w:ascii="Times New Roman" w:hAnsi="Times New Roman" w:cs="Times New Roman"/>
          <w:sz w:val="32"/>
          <w:szCs w:val="32"/>
          <w:lang w:val="en-US"/>
        </w:rPr>
        <w:t>. Montreal: Black Rose, pp. 15-48.</w:t>
      </w:r>
    </w:p>
    <w:p w14:paraId="33BE2149"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SALVADORI Massimo L., 1978: </w:t>
      </w:r>
      <w:proofErr w:type="spellStart"/>
      <w:r w:rsidRPr="003D48FA">
        <w:rPr>
          <w:rFonts w:ascii="Times New Roman" w:hAnsi="Times New Roman" w:cs="Times New Roman"/>
          <w:i/>
          <w:iCs/>
          <w:sz w:val="32"/>
          <w:szCs w:val="32"/>
          <w:lang w:val="en-US"/>
        </w:rPr>
        <w:t>Eurocomunismo</w:t>
      </w:r>
      <w:proofErr w:type="spellEnd"/>
      <w:r w:rsidRPr="003D48FA">
        <w:rPr>
          <w:rFonts w:ascii="Times New Roman" w:hAnsi="Times New Roman" w:cs="Times New Roman"/>
          <w:sz w:val="32"/>
          <w:szCs w:val="32"/>
          <w:lang w:val="en-US"/>
        </w:rPr>
        <w:t xml:space="preserve">. Torino: </w:t>
      </w:r>
      <w:proofErr w:type="spellStart"/>
      <w:r w:rsidRPr="003D48FA">
        <w:rPr>
          <w:rFonts w:ascii="Times New Roman" w:hAnsi="Times New Roman" w:cs="Times New Roman"/>
          <w:sz w:val="32"/>
          <w:szCs w:val="32"/>
          <w:lang w:val="en-US"/>
        </w:rPr>
        <w:t>Giulio</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Einaudi</w:t>
      </w:r>
      <w:proofErr w:type="spellEnd"/>
      <w:r w:rsidRPr="003D48FA">
        <w:rPr>
          <w:rFonts w:ascii="Times New Roman" w:hAnsi="Times New Roman" w:cs="Times New Roman"/>
          <w:sz w:val="32"/>
          <w:szCs w:val="32"/>
          <w:lang w:val="en-US"/>
        </w:rPr>
        <w:t>.</w:t>
      </w:r>
    </w:p>
    <w:p w14:paraId="200FB54E"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SCHWARTZ Laurent, 1984: “Soviet </w:t>
      </w:r>
      <w:proofErr w:type="spellStart"/>
      <w:r w:rsidRPr="003D48FA">
        <w:rPr>
          <w:rFonts w:ascii="Times New Roman" w:hAnsi="Times New Roman" w:cs="Times New Roman"/>
          <w:sz w:val="32"/>
          <w:szCs w:val="32"/>
          <w:lang w:val="en-US"/>
        </w:rPr>
        <w:t>anti-semitism</w:t>
      </w:r>
      <w:proofErr w:type="spellEnd"/>
      <w:r w:rsidRPr="003D48FA">
        <w:rPr>
          <w:rFonts w:ascii="Times New Roman" w:hAnsi="Times New Roman" w:cs="Times New Roman"/>
          <w:sz w:val="32"/>
          <w:szCs w:val="32"/>
          <w:lang w:val="en-US"/>
        </w:rPr>
        <w:t xml:space="preserve"> and Jewish scientists”, in T. Freedman (ed.), </w:t>
      </w:r>
      <w:proofErr w:type="spellStart"/>
      <w:r w:rsidRPr="003D48FA">
        <w:rPr>
          <w:rFonts w:ascii="Times New Roman" w:hAnsi="Times New Roman" w:cs="Times New Roman"/>
          <w:i/>
          <w:iCs/>
          <w:sz w:val="32"/>
          <w:szCs w:val="32"/>
          <w:lang w:val="en-US"/>
        </w:rPr>
        <w:t>Anti-semitism</w:t>
      </w:r>
      <w:proofErr w:type="spellEnd"/>
      <w:r w:rsidRPr="003D48FA">
        <w:rPr>
          <w:rFonts w:ascii="Times New Roman" w:hAnsi="Times New Roman" w:cs="Times New Roman"/>
          <w:i/>
          <w:iCs/>
          <w:sz w:val="32"/>
          <w:szCs w:val="32"/>
          <w:lang w:val="en-US"/>
        </w:rPr>
        <w:t xml:space="preserve"> in the Soviet Union: Its Roots and Consequences</w:t>
      </w:r>
      <w:r w:rsidRPr="003D48FA">
        <w:rPr>
          <w:rFonts w:ascii="Times New Roman" w:hAnsi="Times New Roman" w:cs="Times New Roman"/>
          <w:sz w:val="32"/>
          <w:szCs w:val="32"/>
          <w:lang w:val="en-US"/>
        </w:rPr>
        <w:t xml:space="preserve">. New York: Freedom Library Press of the anti-defamation league of B’ </w:t>
      </w:r>
      <w:proofErr w:type="spellStart"/>
      <w:r w:rsidRPr="003D48FA">
        <w:rPr>
          <w:rFonts w:ascii="Times New Roman" w:hAnsi="Times New Roman" w:cs="Times New Roman"/>
          <w:sz w:val="32"/>
          <w:szCs w:val="32"/>
          <w:lang w:val="en-US"/>
        </w:rPr>
        <w:t>nai</w:t>
      </w:r>
      <w:proofErr w:type="spellEnd"/>
      <w:r w:rsidRPr="003D48FA">
        <w:rPr>
          <w:rFonts w:ascii="Times New Roman" w:hAnsi="Times New Roman" w:cs="Times New Roman"/>
          <w:sz w:val="32"/>
          <w:szCs w:val="32"/>
          <w:lang w:val="en-US"/>
        </w:rPr>
        <w:t xml:space="preserve"> B’rith, pp. 179-185.</w:t>
      </w:r>
    </w:p>
    <w:p w14:paraId="15AB2544"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SEBEOK Thomas A., 1972: </w:t>
      </w:r>
      <w:r w:rsidRPr="003D48FA">
        <w:rPr>
          <w:rFonts w:ascii="Times New Roman" w:hAnsi="Times New Roman" w:cs="Times New Roman"/>
          <w:i/>
          <w:iCs/>
          <w:sz w:val="32"/>
          <w:szCs w:val="32"/>
          <w:lang w:val="en-US"/>
        </w:rPr>
        <w:t xml:space="preserve">Perspectives in </w:t>
      </w:r>
      <w:proofErr w:type="spellStart"/>
      <w:r w:rsidRPr="003D48FA">
        <w:rPr>
          <w:rFonts w:ascii="Times New Roman" w:hAnsi="Times New Roman" w:cs="Times New Roman"/>
          <w:i/>
          <w:iCs/>
          <w:sz w:val="32"/>
          <w:szCs w:val="32"/>
          <w:lang w:val="en-US"/>
        </w:rPr>
        <w:t>Zoosemiotics</w:t>
      </w:r>
      <w:proofErr w:type="spellEnd"/>
      <w:r w:rsidRPr="003D48FA">
        <w:rPr>
          <w:rFonts w:ascii="Times New Roman" w:hAnsi="Times New Roman" w:cs="Times New Roman"/>
          <w:sz w:val="32"/>
          <w:szCs w:val="32"/>
          <w:lang w:val="en-US"/>
        </w:rPr>
        <w:t xml:space="preserve"> The Hague: Mouton.</w:t>
      </w:r>
    </w:p>
    <w:p w14:paraId="61C1507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1981: “The ultimate enigma of ‘Clever Hans’: The union of nature and culture”, in </w:t>
      </w:r>
      <w:proofErr w:type="spellStart"/>
      <w:r w:rsidRPr="003D48FA">
        <w:rPr>
          <w:rFonts w:ascii="Times New Roman" w:hAnsi="Times New Roman" w:cs="Times New Roman"/>
          <w:sz w:val="32"/>
          <w:szCs w:val="32"/>
          <w:lang w:val="en-US"/>
        </w:rPr>
        <w:t>Th.A</w:t>
      </w:r>
      <w:proofErr w:type="spellEnd"/>
      <w:r w:rsidRPr="003D48FA">
        <w:rPr>
          <w:rFonts w:ascii="Times New Roman" w:hAnsi="Times New Roman" w:cs="Times New Roman"/>
          <w:sz w:val="32"/>
          <w:szCs w:val="32"/>
          <w:lang w:val="en-US"/>
        </w:rPr>
        <w:t>.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and R. Rosenthal (eds.), </w:t>
      </w:r>
      <w:r w:rsidRPr="003D48FA">
        <w:rPr>
          <w:rFonts w:ascii="Times New Roman" w:hAnsi="Times New Roman" w:cs="Times New Roman"/>
          <w:i/>
          <w:iCs/>
          <w:sz w:val="32"/>
          <w:szCs w:val="32"/>
          <w:lang w:val="en-US"/>
        </w:rPr>
        <w:t>The Clever Hans Phenomenon: Communication with Horses, Whales, Dolphins, Apes and People</w:t>
      </w:r>
      <w:r w:rsidRPr="003D48FA">
        <w:rPr>
          <w:rFonts w:ascii="Times New Roman" w:hAnsi="Times New Roman" w:cs="Times New Roman"/>
          <w:sz w:val="32"/>
          <w:szCs w:val="32"/>
          <w:lang w:val="en-US"/>
        </w:rPr>
        <w:t>. New York: New York Academy of Sciences, pp. 199-205</w:t>
      </w:r>
    </w:p>
    <w:p w14:paraId="50387F88"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1991a: “Communication”, in </w:t>
      </w:r>
      <w:proofErr w:type="spellStart"/>
      <w:r w:rsidRPr="003D48FA">
        <w:rPr>
          <w:rFonts w:ascii="Times New Roman" w:hAnsi="Times New Roman" w:cs="Times New Roman"/>
          <w:sz w:val="32"/>
          <w:szCs w:val="32"/>
          <w:lang w:val="en-US"/>
        </w:rPr>
        <w:t>Th.A</w:t>
      </w:r>
      <w:proofErr w:type="spellEnd"/>
      <w:r w:rsidRPr="003D48FA">
        <w:rPr>
          <w:rFonts w:ascii="Times New Roman" w:hAnsi="Times New Roman" w:cs="Times New Roman"/>
          <w:sz w:val="32"/>
          <w:szCs w:val="32"/>
          <w:lang w:val="en-US"/>
        </w:rPr>
        <w:t>.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w:t>
      </w:r>
      <w:r w:rsidRPr="003D48FA">
        <w:rPr>
          <w:rFonts w:ascii="Times New Roman" w:hAnsi="Times New Roman" w:cs="Times New Roman"/>
          <w:i/>
          <w:iCs/>
          <w:sz w:val="32"/>
          <w:szCs w:val="32"/>
          <w:lang w:val="en-US"/>
        </w:rPr>
        <w:t xml:space="preserve">A Sign Is Just a Sign. </w:t>
      </w:r>
      <w:proofErr w:type="gramStart"/>
      <w:r w:rsidRPr="003D48FA">
        <w:rPr>
          <w:rFonts w:ascii="Times New Roman" w:hAnsi="Times New Roman" w:cs="Times New Roman"/>
          <w:i/>
          <w:iCs/>
          <w:sz w:val="32"/>
          <w:szCs w:val="32"/>
          <w:lang w:val="en-US"/>
        </w:rPr>
        <w:t>Advances in Semiotics</w:t>
      </w:r>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Bloomington – London: Indiana University Press, pp. 22-35.</w:t>
      </w:r>
    </w:p>
    <w:p w14:paraId="228154E2"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1991b: “In what sense is language a ‘Primary Modeling System’?</w:t>
      </w:r>
      <w:proofErr w:type="gramStart"/>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in </w:t>
      </w:r>
      <w:proofErr w:type="spellStart"/>
      <w:r w:rsidRPr="003D48FA">
        <w:rPr>
          <w:rFonts w:ascii="Times New Roman" w:hAnsi="Times New Roman" w:cs="Times New Roman"/>
          <w:sz w:val="32"/>
          <w:szCs w:val="32"/>
          <w:lang w:val="en-US"/>
        </w:rPr>
        <w:t>Th.A</w:t>
      </w:r>
      <w:proofErr w:type="spellEnd"/>
      <w:r w:rsidRPr="003D48FA">
        <w:rPr>
          <w:rFonts w:ascii="Times New Roman" w:hAnsi="Times New Roman" w:cs="Times New Roman"/>
          <w:sz w:val="32"/>
          <w:szCs w:val="32"/>
          <w:lang w:val="en-US"/>
        </w:rPr>
        <w:t>. </w:t>
      </w:r>
      <w:proofErr w:type="spell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w:t>
      </w:r>
      <w:r w:rsidRPr="003D48FA">
        <w:rPr>
          <w:rFonts w:ascii="Times New Roman" w:hAnsi="Times New Roman" w:cs="Times New Roman"/>
          <w:i/>
          <w:iCs/>
          <w:sz w:val="32"/>
          <w:szCs w:val="32"/>
          <w:lang w:val="en-US"/>
        </w:rPr>
        <w:t xml:space="preserve">A Sign Is Just a Sign. </w:t>
      </w:r>
      <w:proofErr w:type="gramStart"/>
      <w:r w:rsidRPr="003D48FA">
        <w:rPr>
          <w:rFonts w:ascii="Times New Roman" w:hAnsi="Times New Roman" w:cs="Times New Roman"/>
          <w:i/>
          <w:iCs/>
          <w:sz w:val="32"/>
          <w:szCs w:val="32"/>
          <w:lang w:val="en-US"/>
        </w:rPr>
        <w:t>Advances in Semiotics</w:t>
      </w:r>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Bloomington: Indiana University Press, pp. </w:t>
      </w:r>
      <w:r w:rsidRPr="003D48FA">
        <w:rPr>
          <w:rFonts w:ascii="Times New Roman" w:hAnsi="Times New Roman" w:cs="Times New Roman"/>
          <w:sz w:val="22"/>
          <w:szCs w:val="22"/>
          <w:lang w:val="en-US"/>
        </w:rPr>
        <w:t xml:space="preserve"> </w:t>
      </w:r>
      <w:r w:rsidRPr="003D48FA">
        <w:rPr>
          <w:rFonts w:ascii="Times New Roman" w:hAnsi="Times New Roman" w:cs="Times New Roman"/>
          <w:sz w:val="32"/>
          <w:szCs w:val="32"/>
          <w:lang w:val="en-US"/>
        </w:rPr>
        <w:t>49-58</w:t>
      </w:r>
      <w:r w:rsidRPr="003D48FA">
        <w:rPr>
          <w:rFonts w:ascii="Times New Roman" w:hAnsi="Times New Roman" w:cs="Times New Roman"/>
          <w:sz w:val="22"/>
          <w:szCs w:val="22"/>
          <w:lang w:val="en-US"/>
        </w:rPr>
        <w:t>.</w:t>
      </w:r>
    </w:p>
    <w:p w14:paraId="56A218B9"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2001a: “Introduction”, in </w:t>
      </w:r>
      <w:proofErr w:type="spellStart"/>
      <w:r w:rsidRPr="003D48FA">
        <w:rPr>
          <w:rFonts w:ascii="Times New Roman" w:hAnsi="Times New Roman" w:cs="Times New Roman"/>
          <w:sz w:val="32"/>
          <w:szCs w:val="32"/>
          <w:lang w:val="en-US"/>
        </w:rPr>
        <w:t>Th.A</w:t>
      </w:r>
      <w:proofErr w:type="spellEnd"/>
      <w:r w:rsidRPr="003D48FA">
        <w:rPr>
          <w:rFonts w:ascii="Times New Roman" w:hAnsi="Times New Roman" w:cs="Times New Roman"/>
          <w:sz w:val="32"/>
          <w:szCs w:val="32"/>
          <w:lang w:val="en-US"/>
        </w:rPr>
        <w:t>. </w:t>
      </w:r>
      <w:proofErr w:type="spellStart"/>
      <w:proofErr w:type="gramStart"/>
      <w:r w:rsidRPr="003D48FA">
        <w:rPr>
          <w:rFonts w:ascii="Times New Roman" w:hAnsi="Times New Roman" w:cs="Times New Roman"/>
          <w:sz w:val="32"/>
          <w:szCs w:val="32"/>
          <w:lang w:val="en-US"/>
        </w:rPr>
        <w:t>Sebeok</w:t>
      </w:r>
      <w:proofErr w:type="spellEnd"/>
      <w:r w:rsidRPr="003D48FA">
        <w:rPr>
          <w:rFonts w:ascii="Times New Roman" w:hAnsi="Times New Roman" w:cs="Times New Roman"/>
          <w:sz w:val="32"/>
          <w:szCs w:val="32"/>
          <w:lang w:val="en-US"/>
        </w:rPr>
        <w:t xml:space="preserve">, </w:t>
      </w:r>
      <w:r w:rsidRPr="003D48FA">
        <w:rPr>
          <w:rFonts w:ascii="Times New Roman" w:hAnsi="Times New Roman" w:cs="Times New Roman"/>
          <w:i/>
          <w:iCs/>
          <w:sz w:val="32"/>
          <w:szCs w:val="32"/>
          <w:lang w:val="en-US"/>
        </w:rPr>
        <w:t>Global Semiotics</w:t>
      </w:r>
      <w:r w:rsidRPr="003D48FA">
        <w:rPr>
          <w:rFonts w:ascii="Times New Roman" w:hAnsi="Times New Roman" w:cs="Times New Roman"/>
          <w:sz w:val="32"/>
          <w:szCs w:val="32"/>
          <w:lang w:val="en-US"/>
        </w:rPr>
        <w:t>.</w:t>
      </w:r>
      <w:proofErr w:type="gramEnd"/>
      <w:r w:rsidRPr="003D48FA">
        <w:rPr>
          <w:rFonts w:ascii="Times New Roman" w:hAnsi="Times New Roman" w:cs="Times New Roman"/>
          <w:sz w:val="32"/>
          <w:szCs w:val="32"/>
          <w:lang w:val="en-US"/>
        </w:rPr>
        <w:t xml:space="preserve"> Bloomington – London: Indiana University Press, pp. 1-7</w:t>
      </w:r>
    </w:p>
    <w:p w14:paraId="239B5B02"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2001b: “Nonverbal communication” in P. </w:t>
      </w:r>
      <w:proofErr w:type="spellStart"/>
      <w:r w:rsidRPr="003D48FA">
        <w:rPr>
          <w:rFonts w:ascii="Times New Roman" w:hAnsi="Times New Roman" w:cs="Times New Roman"/>
          <w:sz w:val="32"/>
          <w:szCs w:val="32"/>
          <w:lang w:val="en-US"/>
        </w:rPr>
        <w:t>Cobley</w:t>
      </w:r>
      <w:proofErr w:type="spellEnd"/>
      <w:r w:rsidRPr="003D48FA">
        <w:rPr>
          <w:rFonts w:ascii="Times New Roman" w:hAnsi="Times New Roman" w:cs="Times New Roman"/>
          <w:sz w:val="32"/>
          <w:szCs w:val="32"/>
          <w:lang w:val="en-US"/>
        </w:rPr>
        <w:t xml:space="preserve"> (ed.) </w:t>
      </w:r>
      <w:r w:rsidRPr="003D48FA">
        <w:rPr>
          <w:rFonts w:ascii="Times New Roman" w:hAnsi="Times New Roman" w:cs="Times New Roman"/>
          <w:i/>
          <w:iCs/>
          <w:sz w:val="32"/>
          <w:szCs w:val="32"/>
          <w:lang w:val="en-US"/>
        </w:rPr>
        <w:t xml:space="preserve">The </w:t>
      </w:r>
      <w:proofErr w:type="spellStart"/>
      <w:r w:rsidRPr="003D48FA">
        <w:rPr>
          <w:rFonts w:ascii="Times New Roman" w:hAnsi="Times New Roman" w:cs="Times New Roman"/>
          <w:i/>
          <w:iCs/>
          <w:sz w:val="32"/>
          <w:szCs w:val="32"/>
          <w:lang w:val="en-US"/>
        </w:rPr>
        <w:t>Routledge</w:t>
      </w:r>
      <w:proofErr w:type="spellEnd"/>
      <w:r w:rsidRPr="003D48FA">
        <w:rPr>
          <w:rFonts w:ascii="Times New Roman" w:hAnsi="Times New Roman" w:cs="Times New Roman"/>
          <w:i/>
          <w:iCs/>
          <w:sz w:val="32"/>
          <w:szCs w:val="32"/>
          <w:lang w:val="en-US"/>
        </w:rPr>
        <w:t xml:space="preserve"> Companion to Semiotics and Linguistics</w:t>
      </w:r>
      <w:r w:rsidRPr="003D48FA">
        <w:rPr>
          <w:rFonts w:ascii="Times New Roman" w:hAnsi="Times New Roman" w:cs="Times New Roman"/>
          <w:sz w:val="32"/>
          <w:szCs w:val="32"/>
          <w:lang w:val="en-US"/>
        </w:rPr>
        <w:t>.</w:t>
      </w:r>
      <w:r w:rsidRPr="003D48FA">
        <w:rPr>
          <w:rFonts w:ascii="Times New Roman" w:hAnsi="Times New Roman" w:cs="Times New Roman"/>
          <w:i/>
          <w:iCs/>
          <w:sz w:val="32"/>
          <w:szCs w:val="32"/>
          <w:lang w:val="en-US"/>
        </w:rPr>
        <w:t xml:space="preserve"> </w:t>
      </w:r>
      <w:r w:rsidRPr="003D48FA">
        <w:rPr>
          <w:rFonts w:ascii="Times New Roman" w:hAnsi="Times New Roman" w:cs="Times New Roman"/>
          <w:sz w:val="32"/>
          <w:szCs w:val="32"/>
          <w:lang w:val="en-US"/>
        </w:rPr>
        <w:t xml:space="preserve">London: </w:t>
      </w:r>
      <w:proofErr w:type="spellStart"/>
      <w:r w:rsidRPr="003D48FA">
        <w:rPr>
          <w:rFonts w:ascii="Times New Roman" w:hAnsi="Times New Roman" w:cs="Times New Roman"/>
          <w:sz w:val="32"/>
          <w:szCs w:val="32"/>
          <w:lang w:val="en-US"/>
        </w:rPr>
        <w:t>Routledge</w:t>
      </w:r>
      <w:proofErr w:type="spellEnd"/>
      <w:r w:rsidRPr="003D48FA">
        <w:rPr>
          <w:rFonts w:ascii="Times New Roman" w:hAnsi="Times New Roman" w:cs="Times New Roman"/>
          <w:sz w:val="32"/>
          <w:szCs w:val="32"/>
          <w:lang w:val="en-US"/>
        </w:rPr>
        <w:t>, pp. 14-27.</w:t>
      </w:r>
    </w:p>
    <w:p w14:paraId="19FF217D"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2011 “Summing </w:t>
      </w:r>
      <w:proofErr w:type="gramStart"/>
      <w:r w:rsidRPr="003D48FA">
        <w:rPr>
          <w:rFonts w:ascii="Times New Roman" w:hAnsi="Times New Roman" w:cs="Times New Roman"/>
          <w:sz w:val="32"/>
          <w:szCs w:val="32"/>
          <w:lang w:val="en-US"/>
        </w:rPr>
        <w:t>up :</w:t>
      </w:r>
      <w:proofErr w:type="gramEnd"/>
      <w:r w:rsidRPr="003D48FA">
        <w:rPr>
          <w:rFonts w:ascii="Times New Roman" w:hAnsi="Times New Roman" w:cs="Times New Roman"/>
          <w:sz w:val="32"/>
          <w:szCs w:val="32"/>
          <w:lang w:val="en-US"/>
        </w:rPr>
        <w:t xml:space="preserve"> in Lieu of an Introduction”, in P. </w:t>
      </w:r>
      <w:proofErr w:type="spellStart"/>
      <w:r w:rsidRPr="003D48FA">
        <w:rPr>
          <w:rFonts w:ascii="Times New Roman" w:hAnsi="Times New Roman" w:cs="Times New Roman"/>
          <w:sz w:val="32"/>
          <w:szCs w:val="32"/>
          <w:lang w:val="en-US"/>
        </w:rPr>
        <w:t>Cobley</w:t>
      </w:r>
      <w:proofErr w:type="spellEnd"/>
      <w:r w:rsidRPr="003D48FA">
        <w:rPr>
          <w:rFonts w:ascii="Times New Roman" w:hAnsi="Times New Roman" w:cs="Times New Roman"/>
          <w:sz w:val="32"/>
          <w:szCs w:val="32"/>
          <w:lang w:val="en-US"/>
        </w:rPr>
        <w:t xml:space="preserve">, J. </w:t>
      </w:r>
      <w:proofErr w:type="spellStart"/>
      <w:r w:rsidRPr="003D48FA">
        <w:rPr>
          <w:rFonts w:ascii="Times New Roman" w:hAnsi="Times New Roman" w:cs="Times New Roman"/>
          <w:sz w:val="32"/>
          <w:szCs w:val="32"/>
          <w:lang w:val="en-US"/>
        </w:rPr>
        <w:t>Deely</w:t>
      </w:r>
      <w:proofErr w:type="spellEnd"/>
      <w:r w:rsidRPr="003D48FA">
        <w:rPr>
          <w:rFonts w:ascii="Times New Roman" w:hAnsi="Times New Roman" w:cs="Times New Roman"/>
          <w:sz w:val="32"/>
          <w:szCs w:val="32"/>
          <w:lang w:val="en-US"/>
        </w:rPr>
        <w:t xml:space="preserve">, K. Kull, S. </w:t>
      </w:r>
      <w:proofErr w:type="spellStart"/>
      <w:r w:rsidRPr="003D48FA">
        <w:rPr>
          <w:rFonts w:ascii="Times New Roman" w:hAnsi="Times New Roman" w:cs="Times New Roman"/>
          <w:sz w:val="32"/>
          <w:szCs w:val="32"/>
          <w:lang w:val="en-US"/>
        </w:rPr>
        <w:t>Petrilli</w:t>
      </w:r>
      <w:proofErr w:type="spellEnd"/>
      <w:r w:rsidRPr="003D48FA">
        <w:rPr>
          <w:rFonts w:ascii="Times New Roman" w:hAnsi="Times New Roman" w:cs="Times New Roman"/>
          <w:sz w:val="32"/>
          <w:szCs w:val="32"/>
          <w:lang w:val="en-US"/>
        </w:rPr>
        <w:t xml:space="preserve"> (eds.) </w:t>
      </w:r>
      <w:r w:rsidRPr="003D48FA">
        <w:rPr>
          <w:rFonts w:ascii="Times New Roman" w:hAnsi="Times New Roman" w:cs="Times New Roman"/>
          <w:i/>
          <w:iCs/>
          <w:sz w:val="32"/>
          <w:szCs w:val="32"/>
          <w:lang w:val="en-US"/>
        </w:rPr>
        <w:t xml:space="preserve">‘Semiotics Continues to Astonish’: Thomas A. </w:t>
      </w:r>
      <w:proofErr w:type="spellStart"/>
      <w:r w:rsidRPr="003D48FA">
        <w:rPr>
          <w:rFonts w:ascii="Times New Roman" w:hAnsi="Times New Roman" w:cs="Times New Roman"/>
          <w:i/>
          <w:iCs/>
          <w:sz w:val="32"/>
          <w:szCs w:val="32"/>
          <w:lang w:val="en-US"/>
        </w:rPr>
        <w:t>Sebeok</w:t>
      </w:r>
      <w:proofErr w:type="spellEnd"/>
      <w:r w:rsidRPr="003D48FA">
        <w:rPr>
          <w:rFonts w:ascii="Times New Roman" w:hAnsi="Times New Roman" w:cs="Times New Roman"/>
          <w:i/>
          <w:iCs/>
          <w:sz w:val="32"/>
          <w:szCs w:val="32"/>
          <w:lang w:val="en-US"/>
        </w:rPr>
        <w:t xml:space="preserve"> and the Doctrine of Signs.</w:t>
      </w:r>
      <w:r w:rsidRPr="003D48FA">
        <w:rPr>
          <w:rFonts w:ascii="Times New Roman" w:hAnsi="Times New Roman" w:cs="Times New Roman"/>
          <w:sz w:val="32"/>
          <w:szCs w:val="32"/>
          <w:lang w:val="en-US"/>
        </w:rPr>
        <w:t xml:space="preserve"> Berlin: Mouton de </w:t>
      </w:r>
      <w:proofErr w:type="spellStart"/>
      <w:r w:rsidRPr="003D48FA">
        <w:rPr>
          <w:rFonts w:ascii="Times New Roman" w:hAnsi="Times New Roman" w:cs="Times New Roman"/>
          <w:sz w:val="32"/>
          <w:szCs w:val="32"/>
          <w:lang w:val="en-US"/>
        </w:rPr>
        <w:t>Gruyter</w:t>
      </w:r>
      <w:proofErr w:type="spellEnd"/>
      <w:r w:rsidRPr="003D48FA">
        <w:rPr>
          <w:rFonts w:ascii="Times New Roman" w:hAnsi="Times New Roman" w:cs="Times New Roman"/>
          <w:sz w:val="32"/>
          <w:szCs w:val="32"/>
          <w:lang w:val="en-US"/>
        </w:rPr>
        <w:t>.</w:t>
      </w:r>
    </w:p>
    <w:p w14:paraId="6BB47001"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SEBEOK Thomas A. and Marcel DANESI, 2000: </w:t>
      </w:r>
      <w:r w:rsidRPr="003D48FA">
        <w:rPr>
          <w:rFonts w:ascii="Times New Roman" w:hAnsi="Times New Roman" w:cs="Times New Roman"/>
          <w:i/>
          <w:iCs/>
          <w:sz w:val="32"/>
          <w:szCs w:val="32"/>
          <w:lang w:val="en-US"/>
        </w:rPr>
        <w:t>The Forms of Meaning: Modeling Systems Theory and Semiotic Analysis</w:t>
      </w:r>
      <w:r w:rsidRPr="003D48FA">
        <w:rPr>
          <w:rFonts w:ascii="Times New Roman" w:hAnsi="Times New Roman" w:cs="Times New Roman"/>
          <w:sz w:val="32"/>
          <w:szCs w:val="32"/>
          <w:lang w:val="en-US"/>
        </w:rPr>
        <w:t xml:space="preserve">. Berlin: Mouton de </w:t>
      </w:r>
      <w:proofErr w:type="spellStart"/>
      <w:r w:rsidRPr="003D48FA">
        <w:rPr>
          <w:rFonts w:ascii="Times New Roman" w:hAnsi="Times New Roman" w:cs="Times New Roman"/>
          <w:sz w:val="32"/>
          <w:szCs w:val="32"/>
          <w:lang w:val="en-US"/>
        </w:rPr>
        <w:t>Gruyter</w:t>
      </w:r>
      <w:proofErr w:type="spellEnd"/>
      <w:r w:rsidRPr="003D48FA">
        <w:rPr>
          <w:rFonts w:ascii="Times New Roman" w:hAnsi="Times New Roman" w:cs="Times New Roman"/>
          <w:sz w:val="32"/>
          <w:szCs w:val="32"/>
          <w:lang w:val="en-US"/>
        </w:rPr>
        <w:t>.</w:t>
      </w:r>
    </w:p>
    <w:p w14:paraId="0439CE07"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UEXKÜLL </w:t>
      </w:r>
      <w:proofErr w:type="spellStart"/>
      <w:r w:rsidRPr="003D48FA">
        <w:rPr>
          <w:rFonts w:ascii="Times New Roman" w:hAnsi="Times New Roman" w:cs="Times New Roman"/>
          <w:sz w:val="32"/>
          <w:szCs w:val="32"/>
          <w:lang w:val="en-US"/>
        </w:rPr>
        <w:t>Jakob</w:t>
      </w:r>
      <w:proofErr w:type="spellEnd"/>
      <w:r w:rsidRPr="003D48FA">
        <w:rPr>
          <w:rFonts w:ascii="Times New Roman" w:hAnsi="Times New Roman" w:cs="Times New Roman"/>
          <w:sz w:val="32"/>
          <w:szCs w:val="32"/>
          <w:lang w:val="en-US"/>
        </w:rPr>
        <w:t xml:space="preserve"> von, 2001a: “An introduction to </w:t>
      </w:r>
      <w:proofErr w:type="spellStart"/>
      <w:r w:rsidRPr="003D48FA">
        <w:rPr>
          <w:rFonts w:ascii="Times New Roman" w:hAnsi="Times New Roman" w:cs="Times New Roman"/>
          <w:sz w:val="32"/>
          <w:szCs w:val="32"/>
          <w:lang w:val="en-US"/>
        </w:rPr>
        <w:t>Umwelt</w:t>
      </w:r>
      <w:proofErr w:type="spellEnd"/>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i/>
          <w:iCs/>
          <w:sz w:val="32"/>
          <w:szCs w:val="32"/>
          <w:lang w:val="en-US"/>
        </w:rPr>
        <w:t>Semiotica</w:t>
      </w:r>
      <w:proofErr w:type="spellEnd"/>
      <w:r w:rsidRPr="003D48FA">
        <w:rPr>
          <w:rFonts w:ascii="Times New Roman" w:hAnsi="Times New Roman" w:cs="Times New Roman"/>
          <w:sz w:val="32"/>
          <w:szCs w:val="32"/>
          <w:lang w:val="en-US"/>
        </w:rPr>
        <w:t>, 2001, 134.1-4, pp. 111-123.</w:t>
      </w:r>
    </w:p>
    <w:p w14:paraId="38A1992B"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 2001b: “The new concept of </w:t>
      </w:r>
      <w:proofErr w:type="spellStart"/>
      <w:r w:rsidRPr="003D48FA">
        <w:rPr>
          <w:rFonts w:ascii="Times New Roman" w:hAnsi="Times New Roman" w:cs="Times New Roman"/>
          <w:sz w:val="32"/>
          <w:szCs w:val="32"/>
          <w:lang w:val="en-US"/>
        </w:rPr>
        <w:t>Umwelt</w:t>
      </w:r>
      <w:proofErr w:type="spellEnd"/>
      <w:r w:rsidRPr="003D48FA">
        <w:rPr>
          <w:rFonts w:ascii="Times New Roman" w:hAnsi="Times New Roman" w:cs="Times New Roman"/>
          <w:sz w:val="32"/>
          <w:szCs w:val="32"/>
          <w:lang w:val="en-US"/>
        </w:rPr>
        <w:t xml:space="preserve">: A link between science and the humanities”, </w:t>
      </w:r>
      <w:proofErr w:type="spellStart"/>
      <w:r w:rsidRPr="003D48FA">
        <w:rPr>
          <w:rFonts w:ascii="Times New Roman" w:hAnsi="Times New Roman" w:cs="Times New Roman"/>
          <w:i/>
          <w:iCs/>
          <w:sz w:val="32"/>
          <w:szCs w:val="32"/>
          <w:lang w:val="en-US"/>
        </w:rPr>
        <w:t>Semiotica</w:t>
      </w:r>
      <w:proofErr w:type="spellEnd"/>
      <w:r w:rsidRPr="003D48FA">
        <w:rPr>
          <w:rFonts w:ascii="Times New Roman" w:hAnsi="Times New Roman" w:cs="Times New Roman"/>
          <w:sz w:val="32"/>
          <w:szCs w:val="32"/>
          <w:lang w:val="en-US"/>
        </w:rPr>
        <w:t>, 2001, 134.1-4, pp. 107-110.</w:t>
      </w:r>
    </w:p>
    <w:p w14:paraId="2A7DCA0F"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VESTERGAARD </w:t>
      </w:r>
      <w:proofErr w:type="spellStart"/>
      <w:r w:rsidRPr="003D48FA">
        <w:rPr>
          <w:rFonts w:ascii="Times New Roman" w:hAnsi="Times New Roman" w:cs="Times New Roman"/>
          <w:sz w:val="32"/>
          <w:szCs w:val="32"/>
          <w:lang w:val="en-US"/>
        </w:rPr>
        <w:t>Torben</w:t>
      </w:r>
      <w:proofErr w:type="spellEnd"/>
      <w:r w:rsidRPr="003D48FA">
        <w:rPr>
          <w:rFonts w:ascii="Times New Roman" w:hAnsi="Times New Roman" w:cs="Times New Roman"/>
          <w:sz w:val="32"/>
          <w:szCs w:val="32"/>
          <w:lang w:val="en-US"/>
        </w:rPr>
        <w:t xml:space="preserve"> and Kim SCHRØDER, 1985: </w:t>
      </w:r>
      <w:r w:rsidRPr="003D48FA">
        <w:rPr>
          <w:rFonts w:ascii="Times New Roman" w:hAnsi="Times New Roman" w:cs="Times New Roman"/>
          <w:i/>
          <w:iCs/>
          <w:sz w:val="32"/>
          <w:szCs w:val="32"/>
          <w:lang w:val="en-US"/>
        </w:rPr>
        <w:t>The Language of Advertising</w:t>
      </w:r>
      <w:r w:rsidRPr="003D48FA">
        <w:rPr>
          <w:rFonts w:ascii="Times New Roman" w:hAnsi="Times New Roman" w:cs="Times New Roman"/>
          <w:sz w:val="32"/>
          <w:szCs w:val="32"/>
          <w:lang w:val="en-US"/>
        </w:rPr>
        <w:t>. London: Basil Blackwell.</w:t>
      </w:r>
    </w:p>
    <w:p w14:paraId="36BD673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WALDSTEIN Maxim, 2008: “ Soviet Science and Academic Autonomy: The </w:t>
      </w:r>
      <w:proofErr w:type="spellStart"/>
      <w:r w:rsidRPr="003D48FA">
        <w:rPr>
          <w:rFonts w:ascii="Times New Roman" w:hAnsi="Times New Roman" w:cs="Times New Roman"/>
          <w:sz w:val="32"/>
          <w:szCs w:val="32"/>
          <w:lang w:val="en-US"/>
        </w:rPr>
        <w:t>Structuralist</w:t>
      </w:r>
      <w:proofErr w:type="spellEnd"/>
    </w:p>
    <w:p w14:paraId="1B2D3A37"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w:t>
      </w:r>
      <w:r w:rsidRPr="003D48FA">
        <w:rPr>
          <w:rFonts w:ascii="Times New Roman" w:hAnsi="Times New Roman" w:cs="Times New Roman"/>
          <w:i/>
          <w:iCs/>
          <w:sz w:val="32"/>
          <w:szCs w:val="32"/>
          <w:lang w:val="en-US"/>
        </w:rPr>
        <w:t xml:space="preserve">Sturm und </w:t>
      </w:r>
      <w:proofErr w:type="spellStart"/>
      <w:r w:rsidRPr="003D48FA">
        <w:rPr>
          <w:rFonts w:ascii="Times New Roman" w:hAnsi="Times New Roman" w:cs="Times New Roman"/>
          <w:i/>
          <w:iCs/>
          <w:sz w:val="32"/>
          <w:szCs w:val="32"/>
          <w:lang w:val="en-US"/>
        </w:rPr>
        <w:t>Drang</w:t>
      </w:r>
      <w:proofErr w:type="spellEnd"/>
      <w:r w:rsidRPr="003D48FA">
        <w:rPr>
          <w:rFonts w:ascii="Times New Roman" w:hAnsi="Times New Roman" w:cs="Times New Roman"/>
          <w:sz w:val="32"/>
          <w:szCs w:val="32"/>
          <w:lang w:val="en-US"/>
        </w:rPr>
        <w:t xml:space="preserve"> ”, in M. </w:t>
      </w:r>
      <w:proofErr w:type="spellStart"/>
      <w:r w:rsidRPr="003D48FA">
        <w:rPr>
          <w:rFonts w:ascii="Times New Roman" w:hAnsi="Times New Roman" w:cs="Times New Roman"/>
          <w:sz w:val="32"/>
          <w:szCs w:val="32"/>
          <w:lang w:val="en-US"/>
        </w:rPr>
        <w:t>Waldstein</w:t>
      </w:r>
      <w:proofErr w:type="spellEnd"/>
      <w:r w:rsidRPr="003D48FA">
        <w:rPr>
          <w:rFonts w:ascii="Times New Roman" w:hAnsi="Times New Roman" w:cs="Times New Roman"/>
          <w:sz w:val="32"/>
          <w:szCs w:val="32"/>
          <w:lang w:val="en-US"/>
        </w:rPr>
        <w:t xml:space="preserve">, </w:t>
      </w:r>
      <w:r w:rsidRPr="003D48FA">
        <w:rPr>
          <w:rFonts w:ascii="Times New Roman" w:hAnsi="Times New Roman" w:cs="Times New Roman"/>
          <w:i/>
          <w:iCs/>
          <w:sz w:val="32"/>
          <w:szCs w:val="32"/>
          <w:lang w:val="en-US"/>
        </w:rPr>
        <w:t>Soviet Empire of Signs: A History of the Tartu School of Semiotics</w:t>
      </w:r>
      <w:r w:rsidRPr="003D48FA">
        <w:rPr>
          <w:rFonts w:ascii="Times New Roman" w:hAnsi="Times New Roman" w:cs="Times New Roman"/>
          <w:sz w:val="32"/>
          <w:szCs w:val="32"/>
          <w:lang w:val="en-US"/>
        </w:rPr>
        <w:t xml:space="preserve">. </w:t>
      </w:r>
      <w:proofErr w:type="spellStart"/>
      <w:r w:rsidRPr="003D48FA">
        <w:rPr>
          <w:rFonts w:ascii="Times New Roman" w:hAnsi="Times New Roman" w:cs="Times New Roman"/>
          <w:sz w:val="32"/>
          <w:szCs w:val="32"/>
          <w:lang w:val="en-US"/>
        </w:rPr>
        <w:t>Saarbrücken</w:t>
      </w:r>
      <w:proofErr w:type="spellEnd"/>
      <w:r w:rsidRPr="003D48FA">
        <w:rPr>
          <w:rFonts w:ascii="Times New Roman" w:hAnsi="Times New Roman" w:cs="Times New Roman"/>
          <w:sz w:val="32"/>
          <w:szCs w:val="32"/>
          <w:lang w:val="en-US"/>
        </w:rPr>
        <w:t xml:space="preserve">: VDM </w:t>
      </w:r>
      <w:proofErr w:type="spellStart"/>
      <w:r w:rsidRPr="003D48FA">
        <w:rPr>
          <w:rFonts w:ascii="Times New Roman" w:hAnsi="Times New Roman" w:cs="Times New Roman"/>
          <w:sz w:val="32"/>
          <w:szCs w:val="32"/>
          <w:lang w:val="en-US"/>
        </w:rPr>
        <w:t>Verlag</w:t>
      </w:r>
      <w:proofErr w:type="spellEnd"/>
      <w:r w:rsidRPr="003D48FA">
        <w:rPr>
          <w:rFonts w:ascii="Times New Roman" w:hAnsi="Times New Roman" w:cs="Times New Roman"/>
          <w:sz w:val="32"/>
          <w:szCs w:val="32"/>
          <w:lang w:val="en-US"/>
        </w:rPr>
        <w:t>, pp. 15-38.</w:t>
      </w:r>
    </w:p>
    <w:p w14:paraId="311F2147"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WEIBLE </w:t>
      </w:r>
      <w:proofErr w:type="spellStart"/>
      <w:r w:rsidRPr="003D48FA">
        <w:rPr>
          <w:rFonts w:ascii="Times New Roman" w:hAnsi="Times New Roman" w:cs="Times New Roman"/>
          <w:sz w:val="32"/>
          <w:szCs w:val="32"/>
          <w:lang w:val="en-US"/>
        </w:rPr>
        <w:t>Davide</w:t>
      </w:r>
      <w:proofErr w:type="spellEnd"/>
      <w:r w:rsidRPr="003D48FA">
        <w:rPr>
          <w:rFonts w:ascii="Times New Roman" w:hAnsi="Times New Roman" w:cs="Times New Roman"/>
          <w:sz w:val="32"/>
          <w:szCs w:val="32"/>
          <w:lang w:val="en-US"/>
        </w:rPr>
        <w:t xml:space="preserve">, 2012: “The concept of exaptation between biology and semiotics”, </w:t>
      </w:r>
      <w:r w:rsidRPr="003D48FA">
        <w:rPr>
          <w:rFonts w:ascii="Times New Roman" w:hAnsi="Times New Roman" w:cs="Times New Roman"/>
          <w:i/>
          <w:iCs/>
          <w:sz w:val="32"/>
          <w:szCs w:val="32"/>
          <w:lang w:val="en-US"/>
        </w:rPr>
        <w:t>International Journal of Signs and Semiotic Systems</w:t>
      </w:r>
      <w:r w:rsidRPr="003D48FA">
        <w:rPr>
          <w:rFonts w:ascii="Times New Roman" w:hAnsi="Times New Roman" w:cs="Times New Roman"/>
          <w:sz w:val="32"/>
          <w:szCs w:val="32"/>
          <w:lang w:val="en-US"/>
        </w:rPr>
        <w:t>, 2012, 2.1, pp. 72-87.</w:t>
      </w:r>
    </w:p>
    <w:p w14:paraId="124C7DB5" w14:textId="77777777" w:rsidR="003D48FA" w:rsidRPr="003D48FA" w:rsidRDefault="003D48FA" w:rsidP="003D48FA">
      <w:pPr>
        <w:widowControl w:val="0"/>
        <w:autoSpaceDE w:val="0"/>
        <w:autoSpaceDN w:val="0"/>
        <w:adjustRightInd w:val="0"/>
        <w:ind w:left="360" w:hanging="360"/>
        <w:jc w:val="both"/>
        <w:rPr>
          <w:rFonts w:ascii="Times New Roman" w:hAnsi="Times New Roman" w:cs="Times New Roman"/>
          <w:sz w:val="30"/>
          <w:szCs w:val="30"/>
          <w:lang w:val="en-US"/>
        </w:rPr>
      </w:pPr>
      <w:r w:rsidRPr="003D48FA">
        <w:rPr>
          <w:rFonts w:ascii="Times New Roman" w:hAnsi="Times New Roman" w:cs="Times New Roman"/>
          <w:sz w:val="32"/>
          <w:szCs w:val="32"/>
          <w:lang w:val="en-US"/>
        </w:rPr>
        <w:t xml:space="preserve">WILLIAMSON Judith, 1995 [2002]: </w:t>
      </w:r>
      <w:r w:rsidRPr="003D48FA">
        <w:rPr>
          <w:rFonts w:ascii="Times New Roman" w:hAnsi="Times New Roman" w:cs="Times New Roman"/>
          <w:i/>
          <w:iCs/>
          <w:sz w:val="32"/>
          <w:szCs w:val="32"/>
          <w:lang w:val="en-US"/>
        </w:rPr>
        <w:t>Decoding Advertisements: Ideology and Meaning in Advertising.</w:t>
      </w:r>
      <w:r w:rsidRPr="003D48FA">
        <w:rPr>
          <w:rFonts w:ascii="Times New Roman" w:hAnsi="Times New Roman" w:cs="Times New Roman"/>
          <w:sz w:val="32"/>
          <w:szCs w:val="32"/>
          <w:lang w:val="en-US"/>
        </w:rPr>
        <w:t xml:space="preserve"> London: Marion Boyars, 2002.</w:t>
      </w:r>
    </w:p>
    <w:p w14:paraId="1B7F4539" w14:textId="77777777" w:rsidR="003D48FA" w:rsidRPr="003D48FA" w:rsidRDefault="003D48FA" w:rsidP="003D48FA">
      <w:pPr>
        <w:widowControl w:val="0"/>
        <w:autoSpaceDE w:val="0"/>
        <w:autoSpaceDN w:val="0"/>
        <w:adjustRightInd w:val="0"/>
        <w:spacing w:after="260"/>
        <w:rPr>
          <w:rFonts w:ascii="Times New Roman" w:hAnsi="Times New Roman" w:cs="Times New Roman"/>
          <w:sz w:val="30"/>
          <w:szCs w:val="30"/>
          <w:lang w:val="en-US"/>
        </w:rPr>
      </w:pPr>
      <w:r w:rsidRPr="003D48FA">
        <w:rPr>
          <w:rFonts w:ascii="Times New Roman" w:hAnsi="Times New Roman" w:cs="Times New Roman"/>
          <w:sz w:val="30"/>
          <w:szCs w:val="30"/>
          <w:lang w:val="en-US"/>
        </w:rPr>
        <w:t> </w:t>
      </w:r>
    </w:p>
    <w:p w14:paraId="7C8F6595" w14:textId="77777777" w:rsidR="003D48FA" w:rsidRPr="003D48FA" w:rsidRDefault="003D48FA" w:rsidP="003D48FA">
      <w:pPr>
        <w:widowControl w:val="0"/>
        <w:autoSpaceDE w:val="0"/>
        <w:autoSpaceDN w:val="0"/>
        <w:adjustRightInd w:val="0"/>
        <w:rPr>
          <w:rFonts w:ascii="Times New Roman" w:hAnsi="Times New Roman" w:cs="Times New Roman"/>
          <w:sz w:val="32"/>
          <w:szCs w:val="32"/>
          <w:lang w:val="en-US"/>
        </w:rPr>
      </w:pPr>
    </w:p>
    <w:p w14:paraId="24390914" w14:textId="77777777" w:rsidR="003D48FA" w:rsidRPr="003D48FA" w:rsidRDefault="003D48FA" w:rsidP="003D48FA">
      <w:pPr>
        <w:widowControl w:val="0"/>
        <w:autoSpaceDE w:val="0"/>
        <w:autoSpaceDN w:val="0"/>
        <w:adjustRightInd w:val="0"/>
        <w:spacing w:after="160"/>
        <w:ind w:right="18240"/>
        <w:rPr>
          <w:rFonts w:ascii="Times New Roman" w:hAnsi="Times New Roman" w:cs="Times New Roman"/>
          <w:sz w:val="32"/>
          <w:szCs w:val="32"/>
          <w:lang w:val="en-US"/>
        </w:rPr>
      </w:pPr>
    </w:p>
    <w:p w14:paraId="3B1E1929"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w:t>
      </w:r>
      <w:r w:rsidRPr="003D48FA">
        <w:rPr>
          <w:rFonts w:ascii="Times New Roman" w:hAnsi="Times New Roman" w:cs="Times New Roman"/>
          <w:sz w:val="26"/>
          <w:szCs w:val="26"/>
          <w:lang w:val="en-US"/>
        </w:rPr>
        <w:t xml:space="preserve">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2001a.</w:t>
      </w:r>
      <w:proofErr w:type="gramEnd"/>
    </w:p>
    <w:p w14:paraId="0CB80C0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[2]</w:t>
      </w:r>
      <w:r w:rsidRPr="003D48FA">
        <w:rPr>
          <w:rFonts w:ascii="Times New Roman" w:hAnsi="Times New Roman" w:cs="Times New Roman"/>
          <w:sz w:val="26"/>
          <w:szCs w:val="26"/>
          <w:lang w:val="en-US"/>
        </w:rPr>
        <w:t xml:space="preserve"> E.g.,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1991a, p. 9 and 2011 p. 457.</w:t>
      </w:r>
      <w:proofErr w:type="gramEnd"/>
    </w:p>
    <w:p w14:paraId="0BB1D24B"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1972, p. 2.</w:t>
      </w:r>
    </w:p>
    <w:p w14:paraId="3FDD3CBF"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[4]</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Start"/>
      <w:r w:rsidRPr="003D48FA">
        <w:rPr>
          <w:rFonts w:ascii="Times New Roman" w:hAnsi="Times New Roman" w:cs="Times New Roman"/>
          <w:sz w:val="26"/>
          <w:szCs w:val="26"/>
          <w:lang w:val="en-US"/>
        </w:rPr>
        <w:t>.,</w:t>
      </w:r>
      <w:proofErr w:type="gramEnd"/>
      <w:r w:rsidRPr="003D48FA">
        <w:rPr>
          <w:rFonts w:ascii="Times New Roman" w:hAnsi="Times New Roman" w:cs="Times New Roman"/>
          <w:sz w:val="26"/>
          <w:szCs w:val="26"/>
          <w:lang w:val="en-US"/>
        </w:rPr>
        <w:t xml:space="preserve"> p. 86.</w:t>
      </w:r>
    </w:p>
    <w:p w14:paraId="25703964"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[5]</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End"/>
    </w:p>
    <w:p w14:paraId="5D56682D"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[6]</w:t>
      </w:r>
      <w:r w:rsidRPr="003D48FA">
        <w:rPr>
          <w:rFonts w:ascii="Times New Roman" w:hAnsi="Times New Roman" w:cs="Times New Roman"/>
          <w:sz w:val="26"/>
          <w:szCs w:val="26"/>
          <w:lang w:val="en-US"/>
        </w:rPr>
        <w:t xml:space="preserve"> For example, the essays in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1972.</w:t>
      </w:r>
      <w:proofErr w:type="gramEnd"/>
    </w:p>
    <w:p w14:paraId="56E75EB0"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[7]</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Cobley</w:t>
      </w:r>
      <w:proofErr w:type="spellEnd"/>
      <w:r w:rsidRPr="003D48FA">
        <w:rPr>
          <w:rFonts w:ascii="Times New Roman" w:hAnsi="Times New Roman" w:cs="Times New Roman"/>
          <w:sz w:val="26"/>
          <w:szCs w:val="26"/>
          <w:lang w:val="en-US"/>
        </w:rPr>
        <w:t xml:space="preserve"> 2014.</w:t>
      </w:r>
      <w:proofErr w:type="gramEnd"/>
    </w:p>
    <w:p w14:paraId="052865B3"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[8]</w:t>
      </w:r>
      <w:r w:rsidRPr="003D48FA">
        <w:rPr>
          <w:rFonts w:ascii="Times New Roman" w:hAnsi="Times New Roman" w:cs="Times New Roman"/>
          <w:sz w:val="26"/>
          <w:szCs w:val="26"/>
          <w:lang w:val="en-US"/>
        </w:rPr>
        <w:t xml:space="preserve">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1972, p. 88.</w:t>
      </w:r>
    </w:p>
    <w:p w14:paraId="79D23CBF"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[9]</w:t>
      </w:r>
      <w:r w:rsidRPr="003D48FA">
        <w:rPr>
          <w:rFonts w:ascii="Times New Roman" w:hAnsi="Times New Roman" w:cs="Times New Roman"/>
          <w:sz w:val="26"/>
          <w:szCs w:val="26"/>
          <w:lang w:val="en-US"/>
        </w:rPr>
        <w:t> Harris 2008.</w:t>
      </w:r>
    </w:p>
    <w:p w14:paraId="1171587C"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[10]</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1991b.</w:t>
      </w:r>
      <w:proofErr w:type="gramEnd"/>
    </w:p>
    <w:p w14:paraId="445C5281"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[11]</w:t>
      </w:r>
      <w:r w:rsidRPr="003D48FA">
        <w:rPr>
          <w:rFonts w:ascii="Times New Roman" w:hAnsi="Times New Roman" w:cs="Times New Roman"/>
          <w:sz w:val="26"/>
          <w:szCs w:val="26"/>
          <w:lang w:val="en-US"/>
        </w:rPr>
        <w:t> Lucid 1977.</w:t>
      </w:r>
      <w:proofErr w:type="gramEnd"/>
    </w:p>
    <w:p w14:paraId="24D60751"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[12]</w:t>
      </w:r>
      <w:r w:rsidRPr="003D48FA">
        <w:rPr>
          <w:rFonts w:ascii="Times New Roman" w:hAnsi="Times New Roman" w:cs="Times New Roman"/>
          <w:sz w:val="26"/>
          <w:szCs w:val="26"/>
          <w:lang w:val="en-US"/>
        </w:rPr>
        <w:t xml:space="preserve"> Gould, </w:t>
      </w:r>
      <w:proofErr w:type="spellStart"/>
      <w:r w:rsidRPr="003D48FA">
        <w:rPr>
          <w:rFonts w:ascii="Times New Roman" w:hAnsi="Times New Roman" w:cs="Times New Roman"/>
          <w:sz w:val="26"/>
          <w:szCs w:val="26"/>
          <w:lang w:val="en-US"/>
        </w:rPr>
        <w:t>Vrba</w:t>
      </w:r>
      <w:proofErr w:type="spellEnd"/>
      <w:r w:rsidRPr="003D48FA">
        <w:rPr>
          <w:rFonts w:ascii="Times New Roman" w:hAnsi="Times New Roman" w:cs="Times New Roman"/>
          <w:sz w:val="26"/>
          <w:szCs w:val="26"/>
          <w:lang w:val="en-US"/>
        </w:rPr>
        <w:t xml:space="preserve"> 1982.</w:t>
      </w:r>
    </w:p>
    <w:p w14:paraId="41E369D8"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[13]</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1988 [1991].</w:t>
      </w:r>
      <w:proofErr w:type="gramEnd"/>
    </w:p>
    <w:p w14:paraId="4C605EE1"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[14]</w:t>
      </w:r>
      <w:r w:rsidRPr="003D48FA">
        <w:rPr>
          <w:rFonts w:ascii="Times New Roman" w:hAnsi="Times New Roman" w:cs="Times New Roman"/>
          <w:sz w:val="26"/>
          <w:szCs w:val="26"/>
          <w:lang w:val="en-US"/>
        </w:rPr>
        <w:t> Deacon 1997, p. 5.</w:t>
      </w:r>
    </w:p>
    <w:p w14:paraId="2824CEA8"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[15]</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1988 [1991] p. 55</w:t>
      </w:r>
    </w:p>
    <w:p w14:paraId="2718D29B"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[16]</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1981 and 1988.</w:t>
      </w:r>
      <w:proofErr w:type="gramEnd"/>
    </w:p>
    <w:p w14:paraId="7E545A66"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[17]</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1991b, p. 55.</w:t>
      </w:r>
      <w:proofErr w:type="gramEnd"/>
      <w:r w:rsidRPr="003D48FA">
        <w:rPr>
          <w:rFonts w:ascii="Times New Roman" w:hAnsi="Times New Roman" w:cs="Times New Roman"/>
          <w:sz w:val="26"/>
          <w:szCs w:val="26"/>
          <w:lang w:val="en-US"/>
        </w:rPr>
        <w:t xml:space="preserve">  </w:t>
      </w:r>
    </w:p>
    <w:p w14:paraId="051CEFF2"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[18]</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End"/>
    </w:p>
    <w:p w14:paraId="422DD82D"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[19]</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Uexküll</w:t>
      </w:r>
      <w:proofErr w:type="spellEnd"/>
      <w:r w:rsidRPr="003D48FA">
        <w:rPr>
          <w:rFonts w:ascii="Times New Roman" w:hAnsi="Times New Roman" w:cs="Times New Roman"/>
          <w:sz w:val="26"/>
          <w:szCs w:val="26"/>
          <w:lang w:val="en-US"/>
        </w:rPr>
        <w:t xml:space="preserve"> 2001a and 2001b.</w:t>
      </w:r>
      <w:proofErr w:type="gramEnd"/>
    </w:p>
    <w:p w14:paraId="73CB1833"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[20]</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Cobley</w:t>
      </w:r>
      <w:proofErr w:type="spellEnd"/>
      <w:r w:rsidRPr="003D48FA">
        <w:rPr>
          <w:rFonts w:ascii="Times New Roman" w:hAnsi="Times New Roman" w:cs="Times New Roman"/>
          <w:sz w:val="26"/>
          <w:szCs w:val="26"/>
          <w:lang w:val="en-US"/>
        </w:rPr>
        <w:t xml:space="preserve"> 2010.</w:t>
      </w:r>
      <w:proofErr w:type="gramEnd"/>
    </w:p>
    <w:p w14:paraId="516C654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[21]</w:t>
      </w:r>
      <w:r w:rsidRPr="003D48FA">
        <w:rPr>
          <w:rFonts w:ascii="Times New Roman" w:hAnsi="Times New Roman" w:cs="Times New Roman"/>
          <w:sz w:val="26"/>
          <w:szCs w:val="26"/>
          <w:lang w:val="en-US"/>
        </w:rPr>
        <w:t xml:space="preserve"> Cf., especially,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2001b.</w:t>
      </w:r>
      <w:proofErr w:type="gramEnd"/>
    </w:p>
    <w:p w14:paraId="4675F4F0"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[22]</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1991b, p. 56.</w:t>
      </w:r>
      <w:proofErr w:type="gramEnd"/>
    </w:p>
    <w:p w14:paraId="3642721B"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[23]</w:t>
      </w:r>
      <w:r w:rsidRPr="003D48FA">
        <w:rPr>
          <w:rFonts w:ascii="Times New Roman" w:hAnsi="Times New Roman" w:cs="Times New Roman"/>
          <w:sz w:val="26"/>
          <w:szCs w:val="26"/>
          <w:lang w:val="en-US"/>
        </w:rPr>
        <w:t xml:space="preserve"> </w:t>
      </w:r>
      <w:r w:rsidRPr="003D48FA">
        <w:rPr>
          <w:rFonts w:ascii="Times New Roman" w:hAnsi="Times New Roman" w:cs="Times New Roman"/>
          <w:i/>
          <w:iCs/>
          <w:sz w:val="26"/>
          <w:szCs w:val="26"/>
          <w:lang w:val="en-US"/>
        </w:rPr>
        <w:t>Ibid.</w:t>
      </w:r>
      <w:proofErr w:type="gramEnd"/>
    </w:p>
    <w:p w14:paraId="2E204443"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[24]</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Weible</w:t>
      </w:r>
      <w:proofErr w:type="spellEnd"/>
      <w:r w:rsidRPr="003D48FA">
        <w:rPr>
          <w:rFonts w:ascii="Times New Roman" w:hAnsi="Times New Roman" w:cs="Times New Roman"/>
          <w:sz w:val="26"/>
          <w:szCs w:val="26"/>
          <w:lang w:val="en-US"/>
        </w:rPr>
        <w:t xml:space="preserve"> 2012.</w:t>
      </w:r>
      <w:proofErr w:type="gramEnd"/>
    </w:p>
    <w:p w14:paraId="26E778A3"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[25]</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Randviir</w:t>
      </w:r>
      <w:proofErr w:type="spellEnd"/>
      <w:r w:rsidRPr="003D48FA">
        <w:rPr>
          <w:rFonts w:ascii="Times New Roman" w:hAnsi="Times New Roman" w:cs="Times New Roman"/>
          <w:sz w:val="26"/>
          <w:szCs w:val="26"/>
          <w:lang w:val="en-US"/>
        </w:rPr>
        <w:t xml:space="preserve"> 2007.</w:t>
      </w:r>
      <w:proofErr w:type="gramEnd"/>
    </w:p>
    <w:p w14:paraId="190BC4D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[26]</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Waldstein</w:t>
      </w:r>
      <w:proofErr w:type="spellEnd"/>
      <w:r w:rsidRPr="003D48FA">
        <w:rPr>
          <w:rFonts w:ascii="Times New Roman" w:hAnsi="Times New Roman" w:cs="Times New Roman"/>
          <w:sz w:val="26"/>
          <w:szCs w:val="26"/>
          <w:lang w:val="en-US"/>
        </w:rPr>
        <w:t xml:space="preserve"> 2008, p. 17.</w:t>
      </w:r>
    </w:p>
    <w:p w14:paraId="738ADB0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[27]</w:t>
      </w:r>
      <w:r w:rsidRPr="003D48FA">
        <w:rPr>
          <w:rFonts w:ascii="Times New Roman" w:hAnsi="Times New Roman" w:cs="Times New Roman"/>
          <w:sz w:val="26"/>
          <w:szCs w:val="26"/>
          <w:lang w:val="en-US"/>
        </w:rPr>
        <w:t xml:space="preserve"> McCulloch and </w:t>
      </w:r>
      <w:proofErr w:type="gramStart"/>
      <w:r w:rsidRPr="003D48FA">
        <w:rPr>
          <w:rFonts w:ascii="Times New Roman" w:hAnsi="Times New Roman" w:cs="Times New Roman"/>
          <w:sz w:val="26"/>
          <w:szCs w:val="26"/>
          <w:lang w:val="en-US"/>
        </w:rPr>
        <w:t>Pitts,</w:t>
      </w:r>
      <w:proofErr w:type="gramEnd"/>
      <w:r w:rsidRPr="003D48FA">
        <w:rPr>
          <w:rFonts w:ascii="Times New Roman" w:hAnsi="Times New Roman" w:cs="Times New Roman"/>
          <w:sz w:val="26"/>
          <w:szCs w:val="26"/>
          <w:lang w:val="en-US"/>
        </w:rPr>
        <w:t xml:space="preserve"> quoted in Neumann 1948 [1963, p. 309].</w:t>
      </w:r>
    </w:p>
    <w:p w14:paraId="31013F23"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[28]</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Waldstein</w:t>
      </w:r>
      <w:proofErr w:type="spellEnd"/>
      <w:r w:rsidRPr="003D48FA">
        <w:rPr>
          <w:rFonts w:ascii="Times New Roman" w:hAnsi="Times New Roman" w:cs="Times New Roman"/>
          <w:sz w:val="26"/>
          <w:szCs w:val="26"/>
          <w:lang w:val="en-US"/>
        </w:rPr>
        <w:t xml:space="preserve"> 2008, p. 18.</w:t>
      </w:r>
    </w:p>
    <w:p w14:paraId="17DFDFFC"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[29]</w:t>
      </w:r>
      <w:r w:rsidRPr="003D48FA">
        <w:rPr>
          <w:rFonts w:ascii="Times New Roman" w:hAnsi="Times New Roman" w:cs="Times New Roman"/>
          <w:sz w:val="26"/>
          <w:szCs w:val="26"/>
          <w:lang w:val="en-US"/>
        </w:rPr>
        <w:t> Schwartz 1984, p. 179.</w:t>
      </w:r>
    </w:p>
    <w:p w14:paraId="02A077DB"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[30]</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Start"/>
      <w:r w:rsidRPr="003D48FA">
        <w:rPr>
          <w:rFonts w:ascii="Times New Roman" w:hAnsi="Times New Roman" w:cs="Times New Roman"/>
          <w:i/>
          <w:iCs/>
          <w:sz w:val="26"/>
          <w:szCs w:val="26"/>
          <w:lang w:val="en-US"/>
        </w:rPr>
        <w:t>.</w:t>
      </w:r>
      <w:r w:rsidRPr="003D48FA">
        <w:rPr>
          <w:rFonts w:ascii="Times New Roman" w:hAnsi="Times New Roman" w:cs="Times New Roman"/>
          <w:sz w:val="26"/>
          <w:szCs w:val="26"/>
          <w:lang w:val="en-US"/>
        </w:rPr>
        <w:t>,</w:t>
      </w:r>
      <w:proofErr w:type="gramEnd"/>
      <w:r w:rsidRPr="003D48FA">
        <w:rPr>
          <w:rFonts w:ascii="Times New Roman" w:hAnsi="Times New Roman" w:cs="Times New Roman"/>
          <w:sz w:val="26"/>
          <w:szCs w:val="26"/>
          <w:lang w:val="en-US"/>
        </w:rPr>
        <w:t xml:space="preserve"> p. 185.</w:t>
      </w:r>
    </w:p>
    <w:p w14:paraId="6122AD9A"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[31]</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Start"/>
      <w:r w:rsidRPr="003D48FA">
        <w:rPr>
          <w:rFonts w:ascii="Times New Roman" w:hAnsi="Times New Roman" w:cs="Times New Roman"/>
          <w:i/>
          <w:iCs/>
          <w:sz w:val="26"/>
          <w:szCs w:val="26"/>
          <w:lang w:val="en-US"/>
        </w:rPr>
        <w:t>.</w:t>
      </w:r>
      <w:r w:rsidRPr="003D48FA">
        <w:rPr>
          <w:rFonts w:ascii="Times New Roman" w:hAnsi="Times New Roman" w:cs="Times New Roman"/>
          <w:sz w:val="26"/>
          <w:szCs w:val="26"/>
          <w:lang w:val="en-US"/>
        </w:rPr>
        <w:t>,</w:t>
      </w:r>
      <w:proofErr w:type="gramEnd"/>
      <w:r w:rsidRPr="003D48FA">
        <w:rPr>
          <w:rFonts w:ascii="Times New Roman" w:hAnsi="Times New Roman" w:cs="Times New Roman"/>
          <w:sz w:val="26"/>
          <w:szCs w:val="26"/>
          <w:lang w:val="en-US"/>
        </w:rPr>
        <w:t xml:space="preserve"> p. 179.</w:t>
      </w:r>
    </w:p>
    <w:p w14:paraId="0A6ACAC3"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[32]</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Chernov</w:t>
      </w:r>
      <w:proofErr w:type="spellEnd"/>
      <w:r w:rsidRPr="003D48FA">
        <w:rPr>
          <w:rFonts w:ascii="Times New Roman" w:hAnsi="Times New Roman" w:cs="Times New Roman"/>
          <w:sz w:val="26"/>
          <w:szCs w:val="26"/>
          <w:lang w:val="en-US"/>
        </w:rPr>
        <w:t xml:space="preserve"> 1988, p. 12.</w:t>
      </w:r>
    </w:p>
    <w:p w14:paraId="3DF14ED7"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[33]</w:t>
      </w:r>
      <w:r w:rsidRPr="003D48FA">
        <w:rPr>
          <w:rFonts w:ascii="Times New Roman" w:hAnsi="Times New Roman" w:cs="Times New Roman"/>
          <w:sz w:val="26"/>
          <w:szCs w:val="26"/>
          <w:lang w:val="en-US"/>
        </w:rPr>
        <w:t> Ross 1980, p. 15.</w:t>
      </w:r>
    </w:p>
    <w:p w14:paraId="6D6A6A31"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[34]</w:t>
      </w:r>
      <w:r w:rsidRPr="003D48FA">
        <w:rPr>
          <w:rFonts w:ascii="Times New Roman" w:hAnsi="Times New Roman" w:cs="Times New Roman"/>
          <w:sz w:val="26"/>
          <w:szCs w:val="26"/>
          <w:lang w:val="en-US"/>
        </w:rPr>
        <w:t xml:space="preserve"> Boggs, </w:t>
      </w:r>
      <w:proofErr w:type="spellStart"/>
      <w:r w:rsidRPr="003D48FA">
        <w:rPr>
          <w:rFonts w:ascii="Times New Roman" w:hAnsi="Times New Roman" w:cs="Times New Roman"/>
          <w:sz w:val="26"/>
          <w:szCs w:val="26"/>
          <w:lang w:val="en-US"/>
        </w:rPr>
        <w:t>Plotke</w:t>
      </w:r>
      <w:proofErr w:type="spellEnd"/>
      <w:r w:rsidRPr="003D48FA">
        <w:rPr>
          <w:rFonts w:ascii="Times New Roman" w:hAnsi="Times New Roman" w:cs="Times New Roman"/>
          <w:sz w:val="26"/>
          <w:szCs w:val="26"/>
          <w:lang w:val="en-US"/>
        </w:rPr>
        <w:t xml:space="preserve"> 1980, p. 7.</w:t>
      </w:r>
    </w:p>
    <w:p w14:paraId="2678BCB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[35]</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Salvadori</w:t>
      </w:r>
      <w:proofErr w:type="spellEnd"/>
      <w:r w:rsidRPr="003D48FA">
        <w:rPr>
          <w:rFonts w:ascii="Times New Roman" w:hAnsi="Times New Roman" w:cs="Times New Roman"/>
          <w:sz w:val="26"/>
          <w:szCs w:val="26"/>
          <w:lang w:val="en-US"/>
        </w:rPr>
        <w:t xml:space="preserve"> 1978, p. xxv.</w:t>
      </w:r>
      <w:proofErr w:type="gramEnd"/>
    </w:p>
    <w:p w14:paraId="00EC3C9B"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[36]</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Ivanov</w:t>
      </w:r>
      <w:proofErr w:type="spellEnd"/>
      <w:r w:rsidRPr="003D48FA">
        <w:rPr>
          <w:rFonts w:ascii="Times New Roman" w:hAnsi="Times New Roman" w:cs="Times New Roman"/>
          <w:sz w:val="26"/>
          <w:szCs w:val="26"/>
          <w:lang w:val="en-US"/>
        </w:rPr>
        <w:t xml:space="preserve">, quoted in </w:t>
      </w:r>
      <w:proofErr w:type="spellStart"/>
      <w:r w:rsidRPr="003D48FA">
        <w:rPr>
          <w:rFonts w:ascii="Times New Roman" w:hAnsi="Times New Roman" w:cs="Times New Roman"/>
          <w:sz w:val="26"/>
          <w:szCs w:val="26"/>
          <w:lang w:val="en-US"/>
        </w:rPr>
        <w:t>Waldstein</w:t>
      </w:r>
      <w:proofErr w:type="spellEnd"/>
      <w:r w:rsidRPr="003D48FA">
        <w:rPr>
          <w:rFonts w:ascii="Times New Roman" w:hAnsi="Times New Roman" w:cs="Times New Roman"/>
          <w:sz w:val="26"/>
          <w:szCs w:val="26"/>
          <w:lang w:val="en-US"/>
        </w:rPr>
        <w:t xml:space="preserve"> 2008, p. 20.</w:t>
      </w:r>
    </w:p>
    <w:p w14:paraId="01DDB96A"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[37]</w:t>
      </w:r>
      <w:r w:rsidRPr="003D48FA">
        <w:rPr>
          <w:rFonts w:ascii="Times New Roman" w:hAnsi="Times New Roman" w:cs="Times New Roman"/>
          <w:sz w:val="26"/>
          <w:szCs w:val="26"/>
          <w:lang w:val="en-US"/>
        </w:rPr>
        <w:t> Lucid 1977.</w:t>
      </w:r>
      <w:proofErr w:type="gramEnd"/>
    </w:p>
    <w:p w14:paraId="321EC657"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[38]</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1988; </w:t>
      </w:r>
      <w:proofErr w:type="spellStart"/>
      <w:r w:rsidRPr="003D48FA">
        <w:rPr>
          <w:rFonts w:ascii="Times New Roman" w:hAnsi="Times New Roman" w:cs="Times New Roman"/>
          <w:sz w:val="26"/>
          <w:szCs w:val="26"/>
          <w:lang w:val="en-US"/>
        </w:rPr>
        <w:t>Sebeok</w:t>
      </w:r>
      <w:proofErr w:type="spellEnd"/>
      <w:r w:rsidRPr="003D48FA">
        <w:rPr>
          <w:rFonts w:ascii="Times New Roman" w:hAnsi="Times New Roman" w:cs="Times New Roman"/>
          <w:sz w:val="26"/>
          <w:szCs w:val="26"/>
          <w:lang w:val="en-US"/>
        </w:rPr>
        <w:t xml:space="preserve">, </w:t>
      </w:r>
      <w:proofErr w:type="spellStart"/>
      <w:r w:rsidRPr="003D48FA">
        <w:rPr>
          <w:rFonts w:ascii="Times New Roman" w:hAnsi="Times New Roman" w:cs="Times New Roman"/>
          <w:sz w:val="26"/>
          <w:szCs w:val="26"/>
          <w:lang w:val="en-US"/>
        </w:rPr>
        <w:t>Danesi</w:t>
      </w:r>
      <w:proofErr w:type="spellEnd"/>
      <w:r w:rsidRPr="003D48FA">
        <w:rPr>
          <w:rFonts w:ascii="Times New Roman" w:hAnsi="Times New Roman" w:cs="Times New Roman"/>
          <w:sz w:val="26"/>
          <w:szCs w:val="26"/>
          <w:lang w:val="en-US"/>
        </w:rPr>
        <w:t xml:space="preserve"> 2000.</w:t>
      </w:r>
    </w:p>
    <w:p w14:paraId="61ABCABC"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[39]</w:t>
      </w:r>
      <w:r w:rsidRPr="003D48FA">
        <w:rPr>
          <w:rFonts w:ascii="Times New Roman" w:hAnsi="Times New Roman" w:cs="Times New Roman"/>
          <w:sz w:val="26"/>
          <w:szCs w:val="26"/>
          <w:lang w:val="en-US"/>
        </w:rPr>
        <w:t xml:space="preserve"> Kull 1998; </w:t>
      </w:r>
      <w:proofErr w:type="spellStart"/>
      <w:r w:rsidRPr="003D48FA">
        <w:rPr>
          <w:rFonts w:ascii="Times New Roman" w:hAnsi="Times New Roman" w:cs="Times New Roman"/>
          <w:sz w:val="26"/>
          <w:szCs w:val="26"/>
          <w:lang w:val="en-US"/>
        </w:rPr>
        <w:t>Hoffmeyer</w:t>
      </w:r>
      <w:proofErr w:type="spellEnd"/>
      <w:r w:rsidRPr="003D48FA">
        <w:rPr>
          <w:rFonts w:ascii="Times New Roman" w:hAnsi="Times New Roman" w:cs="Times New Roman"/>
          <w:sz w:val="26"/>
          <w:szCs w:val="26"/>
          <w:lang w:val="en-US"/>
        </w:rPr>
        <w:t xml:space="preserve"> 1996; Brier 2008.</w:t>
      </w:r>
      <w:proofErr w:type="gramEnd"/>
    </w:p>
    <w:p w14:paraId="168D78A9"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[40]</w:t>
      </w:r>
      <w:r w:rsidRPr="003D48FA">
        <w:rPr>
          <w:rFonts w:ascii="Times New Roman" w:hAnsi="Times New Roman" w:cs="Times New Roman"/>
          <w:sz w:val="26"/>
          <w:szCs w:val="26"/>
          <w:lang w:val="en-US"/>
        </w:rPr>
        <w:t xml:space="preserve"> Cf. </w:t>
      </w:r>
      <w:proofErr w:type="spellStart"/>
      <w:r w:rsidRPr="003D48FA">
        <w:rPr>
          <w:rFonts w:ascii="Times New Roman" w:hAnsi="Times New Roman" w:cs="Times New Roman"/>
          <w:sz w:val="26"/>
          <w:szCs w:val="26"/>
          <w:lang w:val="en-US"/>
        </w:rPr>
        <w:t>Rorty</w:t>
      </w:r>
      <w:proofErr w:type="spellEnd"/>
      <w:r w:rsidRPr="003D48FA">
        <w:rPr>
          <w:rFonts w:ascii="Times New Roman" w:hAnsi="Times New Roman" w:cs="Times New Roman"/>
          <w:sz w:val="26"/>
          <w:szCs w:val="26"/>
          <w:lang w:val="en-US"/>
        </w:rPr>
        <w:t xml:space="preserve"> (ed.), 1967.</w:t>
      </w:r>
    </w:p>
    <w:p w14:paraId="4C5AABD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[41]</w:t>
      </w:r>
      <w:r w:rsidRPr="003D48FA">
        <w:rPr>
          <w:rFonts w:ascii="Times New Roman" w:hAnsi="Times New Roman" w:cs="Times New Roman"/>
          <w:sz w:val="26"/>
          <w:szCs w:val="26"/>
          <w:lang w:val="en-US"/>
        </w:rPr>
        <w:t> Barthes 1957a [1973].</w:t>
      </w:r>
      <w:proofErr w:type="gramEnd"/>
    </w:p>
    <w:p w14:paraId="4D7EEC4F"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[42]</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Cobley</w:t>
      </w:r>
      <w:proofErr w:type="spellEnd"/>
      <w:r w:rsidRPr="003D48FA">
        <w:rPr>
          <w:rFonts w:ascii="Times New Roman" w:hAnsi="Times New Roman" w:cs="Times New Roman"/>
          <w:sz w:val="26"/>
          <w:szCs w:val="26"/>
          <w:lang w:val="en-US"/>
        </w:rPr>
        <w:t xml:space="preserve"> 2013.</w:t>
      </w:r>
      <w:proofErr w:type="gramEnd"/>
    </w:p>
    <w:p w14:paraId="193C7C0D"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[43]</w:t>
      </w:r>
      <w:r w:rsidRPr="003D48FA">
        <w:rPr>
          <w:rFonts w:ascii="Times New Roman" w:hAnsi="Times New Roman" w:cs="Times New Roman"/>
          <w:sz w:val="26"/>
          <w:szCs w:val="26"/>
          <w:lang w:val="en-US"/>
        </w:rPr>
        <w:t> Hall 1997, p. 21.</w:t>
      </w:r>
    </w:p>
    <w:p w14:paraId="406FC109"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[44]</w:t>
      </w:r>
      <w:r w:rsidRPr="003D48FA">
        <w:rPr>
          <w:rFonts w:ascii="Times New Roman" w:hAnsi="Times New Roman" w:cs="Times New Roman"/>
          <w:sz w:val="26"/>
          <w:szCs w:val="26"/>
          <w:lang w:val="en-US"/>
        </w:rPr>
        <w:t xml:space="preserve"> Quoted by e.g. Fiske 1989, </w:t>
      </w:r>
      <w:proofErr w:type="spellStart"/>
      <w:r w:rsidRPr="003D48FA">
        <w:rPr>
          <w:rFonts w:ascii="Times New Roman" w:hAnsi="Times New Roman" w:cs="Times New Roman"/>
          <w:sz w:val="26"/>
          <w:szCs w:val="26"/>
          <w:lang w:val="en-US"/>
        </w:rPr>
        <w:t>Bignell</w:t>
      </w:r>
      <w:proofErr w:type="spellEnd"/>
      <w:r w:rsidRPr="003D48FA">
        <w:rPr>
          <w:rFonts w:ascii="Times New Roman" w:hAnsi="Times New Roman" w:cs="Times New Roman"/>
          <w:sz w:val="26"/>
          <w:szCs w:val="26"/>
          <w:lang w:val="en-US"/>
        </w:rPr>
        <w:t xml:space="preserve"> 1997.</w:t>
      </w:r>
    </w:p>
    <w:p w14:paraId="1A4D4698"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[45]</w:t>
      </w:r>
      <w:r w:rsidRPr="003D48FA">
        <w:rPr>
          <w:rFonts w:ascii="Times New Roman" w:hAnsi="Times New Roman" w:cs="Times New Roman"/>
          <w:sz w:val="26"/>
          <w:szCs w:val="26"/>
          <w:lang w:val="en-US"/>
        </w:rPr>
        <w:t> Barthes 1957a [1973].</w:t>
      </w:r>
      <w:proofErr w:type="gramEnd"/>
    </w:p>
    <w:p w14:paraId="219A044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[46]</w:t>
      </w:r>
      <w:r w:rsidRPr="003D48FA">
        <w:rPr>
          <w:rFonts w:ascii="Times New Roman" w:hAnsi="Times New Roman" w:cs="Times New Roman"/>
          <w:sz w:val="26"/>
          <w:szCs w:val="26"/>
          <w:lang w:val="en-US"/>
        </w:rPr>
        <w:t xml:space="preserve"> Barthes 1977, p. 165.</w:t>
      </w:r>
    </w:p>
    <w:p w14:paraId="2CA296BF"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[47]</w:t>
      </w:r>
      <w:r w:rsidRPr="003D48FA">
        <w:rPr>
          <w:rFonts w:ascii="Times New Roman" w:hAnsi="Times New Roman" w:cs="Times New Roman"/>
          <w:sz w:val="26"/>
          <w:szCs w:val="26"/>
          <w:lang w:val="en-US"/>
        </w:rPr>
        <w:t> Barthes 1957c [1973, p. 26].</w:t>
      </w:r>
      <w:proofErr w:type="gramEnd"/>
    </w:p>
    <w:p w14:paraId="747DE26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[48]</w:t>
      </w:r>
      <w:r w:rsidRPr="003D48FA">
        <w:rPr>
          <w:rFonts w:ascii="Times New Roman" w:hAnsi="Times New Roman" w:cs="Times New Roman"/>
          <w:sz w:val="26"/>
          <w:szCs w:val="26"/>
          <w:lang w:val="en-US"/>
        </w:rPr>
        <w:t> Barthes 1957b [1973, p. 129].</w:t>
      </w:r>
      <w:proofErr w:type="gramEnd"/>
    </w:p>
    <w:p w14:paraId="1C6321B2"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[49]</w:t>
      </w:r>
      <w:r w:rsidRPr="003D48FA">
        <w:rPr>
          <w:rFonts w:ascii="Times New Roman" w:hAnsi="Times New Roman" w:cs="Times New Roman"/>
          <w:sz w:val="26"/>
          <w:szCs w:val="26"/>
          <w:lang w:val="en-US"/>
        </w:rPr>
        <w:t> </w:t>
      </w:r>
      <w:proofErr w:type="gramStart"/>
      <w:r w:rsidRPr="003D48FA">
        <w:rPr>
          <w:rFonts w:ascii="Times New Roman" w:hAnsi="Times New Roman" w:cs="Times New Roman"/>
          <w:sz w:val="26"/>
          <w:szCs w:val="26"/>
          <w:lang w:val="en-US"/>
        </w:rPr>
        <w:t>Barthes 1957c [1973, p. 27]; italics ours.</w:t>
      </w:r>
      <w:proofErr w:type="gramEnd"/>
    </w:p>
    <w:p w14:paraId="22107DD0"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[50]</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Cobley</w:t>
      </w:r>
      <w:proofErr w:type="spellEnd"/>
      <w:r w:rsidRPr="003D48FA">
        <w:rPr>
          <w:rFonts w:ascii="Times New Roman" w:hAnsi="Times New Roman" w:cs="Times New Roman"/>
          <w:sz w:val="26"/>
          <w:szCs w:val="26"/>
          <w:lang w:val="en-US"/>
        </w:rPr>
        <w:t xml:space="preserve"> 2006, p. 417.</w:t>
      </w:r>
    </w:p>
    <w:p w14:paraId="6DB7475D"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[51]</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Deely</w:t>
      </w:r>
      <w:proofErr w:type="spellEnd"/>
      <w:r w:rsidRPr="003D48FA">
        <w:rPr>
          <w:rFonts w:ascii="Times New Roman" w:hAnsi="Times New Roman" w:cs="Times New Roman"/>
          <w:sz w:val="26"/>
          <w:szCs w:val="26"/>
          <w:lang w:val="en-US"/>
        </w:rPr>
        <w:t xml:space="preserve"> 2001.</w:t>
      </w:r>
      <w:proofErr w:type="gramEnd"/>
    </w:p>
    <w:p w14:paraId="2B399A78"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[52]</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Start"/>
      <w:r w:rsidRPr="003D48FA">
        <w:rPr>
          <w:rFonts w:ascii="Times New Roman" w:hAnsi="Times New Roman" w:cs="Times New Roman"/>
          <w:i/>
          <w:iCs/>
          <w:sz w:val="26"/>
          <w:szCs w:val="26"/>
          <w:lang w:val="en-US"/>
        </w:rPr>
        <w:t>.</w:t>
      </w:r>
      <w:r w:rsidRPr="003D48FA">
        <w:rPr>
          <w:rFonts w:ascii="Times New Roman" w:hAnsi="Times New Roman" w:cs="Times New Roman"/>
          <w:sz w:val="26"/>
          <w:szCs w:val="26"/>
          <w:lang w:val="en-US"/>
        </w:rPr>
        <w:t>,</w:t>
      </w:r>
      <w:proofErr w:type="gramEnd"/>
      <w:r w:rsidRPr="003D48FA">
        <w:rPr>
          <w:rFonts w:ascii="Times New Roman" w:hAnsi="Times New Roman" w:cs="Times New Roman"/>
          <w:sz w:val="26"/>
          <w:szCs w:val="26"/>
          <w:lang w:val="en-US"/>
        </w:rPr>
        <w:t xml:space="preserve"> p. 729.</w:t>
      </w:r>
    </w:p>
    <w:p w14:paraId="5BE7C5C8"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[53]</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Deely</w:t>
      </w:r>
      <w:proofErr w:type="spellEnd"/>
      <w:r w:rsidRPr="003D48FA">
        <w:rPr>
          <w:rFonts w:ascii="Times New Roman" w:hAnsi="Times New Roman" w:cs="Times New Roman"/>
          <w:sz w:val="26"/>
          <w:szCs w:val="26"/>
          <w:lang w:val="en-US"/>
        </w:rPr>
        <w:t xml:space="preserve"> 2009, p. 115-116.</w:t>
      </w:r>
    </w:p>
    <w:p w14:paraId="659B81D7"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[54]</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Start"/>
      <w:r w:rsidRPr="003D48FA">
        <w:rPr>
          <w:rFonts w:ascii="Times New Roman" w:hAnsi="Times New Roman" w:cs="Times New Roman"/>
          <w:sz w:val="26"/>
          <w:szCs w:val="26"/>
          <w:lang w:val="en-US"/>
        </w:rPr>
        <w:t>.,</w:t>
      </w:r>
      <w:proofErr w:type="gramEnd"/>
      <w:r w:rsidRPr="003D48FA">
        <w:rPr>
          <w:rFonts w:ascii="Times New Roman" w:hAnsi="Times New Roman" w:cs="Times New Roman"/>
          <w:sz w:val="26"/>
          <w:szCs w:val="26"/>
          <w:lang w:val="en-US"/>
        </w:rPr>
        <w:t xml:space="preserve"> p. 116.</w:t>
      </w:r>
    </w:p>
    <w:p w14:paraId="19D0FC6F"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[55]</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Althusser</w:t>
      </w:r>
      <w:proofErr w:type="spellEnd"/>
      <w:r w:rsidRPr="003D48FA">
        <w:rPr>
          <w:rFonts w:ascii="Times New Roman" w:hAnsi="Times New Roman" w:cs="Times New Roman"/>
          <w:sz w:val="26"/>
          <w:szCs w:val="26"/>
          <w:lang w:val="en-US"/>
        </w:rPr>
        <w:t xml:space="preserve"> 1971.</w:t>
      </w:r>
      <w:proofErr w:type="gramEnd"/>
    </w:p>
    <w:p w14:paraId="0170F450" w14:textId="77777777" w:rsidR="003D48FA" w:rsidRPr="003D48FA" w:rsidRDefault="003D48FA" w:rsidP="003D48FA">
      <w:pPr>
        <w:widowControl w:val="0"/>
        <w:autoSpaceDE w:val="0"/>
        <w:autoSpaceDN w:val="0"/>
        <w:adjustRightInd w:val="0"/>
        <w:jc w:val="both"/>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[56]</w:t>
      </w:r>
      <w:r w:rsidRPr="003D48FA">
        <w:rPr>
          <w:rFonts w:ascii="Times New Roman" w:hAnsi="Times New Roman" w:cs="Times New Roman"/>
          <w:sz w:val="26"/>
          <w:szCs w:val="26"/>
          <w:lang w:val="en-US"/>
        </w:rPr>
        <w:t xml:space="preserve"> E.g., Hall 1980; Dyer 1982 [1999]; Fiske 1989 and 1990; </w:t>
      </w:r>
      <w:proofErr w:type="spellStart"/>
      <w:r w:rsidRPr="003D48FA">
        <w:rPr>
          <w:rFonts w:ascii="Times New Roman" w:hAnsi="Times New Roman" w:cs="Times New Roman"/>
          <w:sz w:val="26"/>
          <w:szCs w:val="26"/>
          <w:lang w:val="en-US"/>
        </w:rPr>
        <w:t>Goffman</w:t>
      </w:r>
      <w:proofErr w:type="spellEnd"/>
      <w:r w:rsidRPr="003D48FA">
        <w:rPr>
          <w:rFonts w:ascii="Times New Roman" w:hAnsi="Times New Roman" w:cs="Times New Roman"/>
          <w:sz w:val="26"/>
          <w:szCs w:val="26"/>
          <w:lang w:val="en-US"/>
        </w:rPr>
        <w:t xml:space="preserve"> 1979; </w:t>
      </w:r>
      <w:proofErr w:type="spellStart"/>
      <w:r w:rsidRPr="003D48FA">
        <w:rPr>
          <w:rFonts w:ascii="Times New Roman" w:hAnsi="Times New Roman" w:cs="Times New Roman"/>
          <w:sz w:val="26"/>
          <w:szCs w:val="26"/>
          <w:lang w:val="en-US"/>
        </w:rPr>
        <w:t>Jhally</w:t>
      </w:r>
      <w:proofErr w:type="spellEnd"/>
      <w:r w:rsidRPr="003D48FA">
        <w:rPr>
          <w:rFonts w:ascii="Times New Roman" w:hAnsi="Times New Roman" w:cs="Times New Roman"/>
          <w:sz w:val="26"/>
          <w:szCs w:val="26"/>
          <w:lang w:val="en-US"/>
        </w:rPr>
        <w:t xml:space="preserve"> 1990; </w:t>
      </w:r>
      <w:proofErr w:type="spellStart"/>
      <w:r w:rsidRPr="003D48FA">
        <w:rPr>
          <w:rFonts w:ascii="Times New Roman" w:hAnsi="Times New Roman" w:cs="Times New Roman"/>
          <w:sz w:val="26"/>
          <w:szCs w:val="26"/>
          <w:lang w:val="en-US"/>
        </w:rPr>
        <w:t>Vestergaard</w:t>
      </w:r>
      <w:proofErr w:type="spellEnd"/>
      <w:r w:rsidRPr="003D48FA">
        <w:rPr>
          <w:rFonts w:ascii="Times New Roman" w:hAnsi="Times New Roman" w:cs="Times New Roman"/>
          <w:sz w:val="26"/>
          <w:szCs w:val="26"/>
          <w:lang w:val="en-US"/>
        </w:rPr>
        <w:t xml:space="preserve">, </w:t>
      </w:r>
      <w:proofErr w:type="spellStart"/>
      <w:r w:rsidRPr="003D48FA">
        <w:rPr>
          <w:rFonts w:ascii="Times New Roman" w:hAnsi="Times New Roman" w:cs="Times New Roman"/>
          <w:sz w:val="26"/>
          <w:szCs w:val="26"/>
          <w:lang w:val="en-US"/>
        </w:rPr>
        <w:t>Schrøder</w:t>
      </w:r>
      <w:proofErr w:type="spellEnd"/>
      <w:r w:rsidRPr="003D48FA">
        <w:rPr>
          <w:rFonts w:ascii="Times New Roman" w:hAnsi="Times New Roman" w:cs="Times New Roman"/>
          <w:sz w:val="26"/>
          <w:szCs w:val="26"/>
          <w:lang w:val="en-US"/>
        </w:rPr>
        <w:t xml:space="preserve"> 1985; Williamson 1995 [2002]; </w:t>
      </w:r>
      <w:proofErr w:type="spellStart"/>
      <w:r w:rsidRPr="003D48FA">
        <w:rPr>
          <w:rFonts w:ascii="Times New Roman" w:hAnsi="Times New Roman" w:cs="Times New Roman"/>
          <w:sz w:val="26"/>
          <w:szCs w:val="26"/>
          <w:lang w:val="en-US"/>
        </w:rPr>
        <w:t>Bignell</w:t>
      </w:r>
      <w:proofErr w:type="spellEnd"/>
      <w:r w:rsidRPr="003D48FA">
        <w:rPr>
          <w:rFonts w:ascii="Times New Roman" w:hAnsi="Times New Roman" w:cs="Times New Roman"/>
          <w:sz w:val="26"/>
          <w:szCs w:val="26"/>
          <w:lang w:val="en-US"/>
        </w:rPr>
        <w:t xml:space="preserve"> 1997.</w:t>
      </w:r>
    </w:p>
    <w:p w14:paraId="65594733"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[57]</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Althusser</w:t>
      </w:r>
      <w:proofErr w:type="spellEnd"/>
      <w:r w:rsidRPr="003D48FA">
        <w:rPr>
          <w:rFonts w:ascii="Times New Roman" w:hAnsi="Times New Roman" w:cs="Times New Roman"/>
          <w:sz w:val="26"/>
          <w:szCs w:val="26"/>
          <w:lang w:val="en-US"/>
        </w:rPr>
        <w:t xml:space="preserve"> 1971, p. 162.</w:t>
      </w:r>
    </w:p>
    <w:p w14:paraId="2D0D5AD4"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[58]</w:t>
      </w:r>
      <w:r w:rsidRPr="003D48FA">
        <w:rPr>
          <w:rFonts w:ascii="Times New Roman" w:hAnsi="Times New Roman" w:cs="Times New Roman"/>
          <w:sz w:val="26"/>
          <w:szCs w:val="26"/>
          <w:lang w:val="en-US"/>
        </w:rPr>
        <w:t> McDonnell, Robins 1980, p. 222.</w:t>
      </w:r>
    </w:p>
    <w:p w14:paraId="74623A26"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[59]</w:t>
      </w:r>
      <w:r w:rsidRPr="003D48FA">
        <w:rPr>
          <w:rFonts w:ascii="Times New Roman" w:hAnsi="Times New Roman" w:cs="Times New Roman"/>
          <w:sz w:val="26"/>
          <w:szCs w:val="26"/>
          <w:lang w:val="en-US"/>
        </w:rPr>
        <w:t> Following Hall 1973.  DONE</w:t>
      </w:r>
    </w:p>
    <w:p w14:paraId="775DBA6A"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[60]</w:t>
      </w:r>
      <w:r w:rsidRPr="003D48FA">
        <w:rPr>
          <w:rFonts w:ascii="Times New Roman" w:hAnsi="Times New Roman" w:cs="Times New Roman"/>
          <w:sz w:val="26"/>
          <w:szCs w:val="26"/>
          <w:lang w:val="en-US"/>
        </w:rPr>
        <w:t> Fiske 1990, p. 187.</w:t>
      </w:r>
    </w:p>
    <w:p w14:paraId="61C56306"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[61]</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Pêcheux</w:t>
      </w:r>
      <w:proofErr w:type="spellEnd"/>
      <w:r w:rsidRPr="003D48FA">
        <w:rPr>
          <w:rFonts w:ascii="Times New Roman" w:hAnsi="Times New Roman" w:cs="Times New Roman"/>
          <w:sz w:val="26"/>
          <w:szCs w:val="26"/>
          <w:lang w:val="en-US"/>
        </w:rPr>
        <w:t xml:space="preserve"> 1982.</w:t>
      </w:r>
      <w:proofErr w:type="gramEnd"/>
    </w:p>
    <w:p w14:paraId="6C74DA62"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[62]</w:t>
      </w:r>
      <w:r w:rsidRPr="003D48FA">
        <w:rPr>
          <w:rFonts w:ascii="Times New Roman" w:hAnsi="Times New Roman" w:cs="Times New Roman"/>
          <w:sz w:val="26"/>
          <w:szCs w:val="26"/>
          <w:lang w:val="en-US"/>
        </w:rPr>
        <w:t> Fiske 1990, p. 175.</w:t>
      </w:r>
    </w:p>
    <w:p w14:paraId="59EACF72"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[63]</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Althusser</w:t>
      </w:r>
      <w:proofErr w:type="spellEnd"/>
      <w:r w:rsidRPr="003D48FA">
        <w:rPr>
          <w:rFonts w:ascii="Times New Roman" w:hAnsi="Times New Roman" w:cs="Times New Roman"/>
          <w:sz w:val="26"/>
          <w:szCs w:val="26"/>
          <w:lang w:val="en-US"/>
        </w:rPr>
        <w:t xml:space="preserve"> 1969, p. 233.</w:t>
      </w:r>
    </w:p>
    <w:p w14:paraId="20252D58"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r w:rsidRPr="003D48FA">
        <w:rPr>
          <w:rFonts w:ascii="Times New Roman" w:hAnsi="Times New Roman" w:cs="Times New Roman"/>
          <w:color w:val="0000FF"/>
          <w:sz w:val="26"/>
          <w:szCs w:val="26"/>
          <w:lang w:val="en-US"/>
        </w:rPr>
        <w:t>[64]</w:t>
      </w:r>
      <w:r w:rsidRPr="003D48FA">
        <w:rPr>
          <w:rFonts w:ascii="Times New Roman" w:hAnsi="Times New Roman" w:cs="Times New Roman"/>
          <w:sz w:val="26"/>
          <w:szCs w:val="26"/>
          <w:lang w:val="en-US"/>
        </w:rPr>
        <w:t> </w:t>
      </w:r>
      <w:proofErr w:type="spellStart"/>
      <w:r w:rsidRPr="003D48FA">
        <w:rPr>
          <w:rFonts w:ascii="Times New Roman" w:hAnsi="Times New Roman" w:cs="Times New Roman"/>
          <w:sz w:val="26"/>
          <w:szCs w:val="26"/>
          <w:lang w:val="en-US"/>
        </w:rPr>
        <w:t>Deely</w:t>
      </w:r>
      <w:proofErr w:type="spellEnd"/>
      <w:r w:rsidRPr="003D48FA">
        <w:rPr>
          <w:rFonts w:ascii="Times New Roman" w:hAnsi="Times New Roman" w:cs="Times New Roman"/>
          <w:sz w:val="26"/>
          <w:szCs w:val="26"/>
          <w:lang w:val="en-US"/>
        </w:rPr>
        <w:t xml:space="preserve"> 2009, p. 172.</w:t>
      </w:r>
    </w:p>
    <w:p w14:paraId="4D495625" w14:textId="77777777" w:rsidR="003D48FA" w:rsidRPr="003D48FA" w:rsidRDefault="003D48FA" w:rsidP="003D48FA">
      <w:pPr>
        <w:widowControl w:val="0"/>
        <w:autoSpaceDE w:val="0"/>
        <w:autoSpaceDN w:val="0"/>
        <w:adjustRightInd w:val="0"/>
        <w:rPr>
          <w:rFonts w:ascii="Times New Roman" w:hAnsi="Times New Roman" w:cs="Times New Roman"/>
          <w:sz w:val="26"/>
          <w:szCs w:val="26"/>
          <w:lang w:val="en-US"/>
        </w:rPr>
      </w:pPr>
      <w:proofErr w:type="gramStart"/>
      <w:r w:rsidRPr="003D48FA">
        <w:rPr>
          <w:rFonts w:ascii="Times New Roman" w:hAnsi="Times New Roman" w:cs="Times New Roman"/>
          <w:color w:val="0000FF"/>
          <w:sz w:val="26"/>
          <w:szCs w:val="26"/>
          <w:lang w:val="en-US"/>
        </w:rPr>
        <w:t>[65]</w:t>
      </w:r>
      <w:r w:rsidRPr="003D48FA">
        <w:rPr>
          <w:rFonts w:ascii="Times New Roman" w:hAnsi="Times New Roman" w:cs="Times New Roman"/>
          <w:sz w:val="26"/>
          <w:szCs w:val="26"/>
          <w:lang w:val="en-US"/>
        </w:rPr>
        <w:t> </w:t>
      </w:r>
      <w:r w:rsidRPr="003D48FA">
        <w:rPr>
          <w:rFonts w:ascii="Times New Roman" w:hAnsi="Times New Roman" w:cs="Times New Roman"/>
          <w:i/>
          <w:iCs/>
          <w:sz w:val="26"/>
          <w:szCs w:val="26"/>
          <w:lang w:val="en-US"/>
        </w:rPr>
        <w:t>Ibid.</w:t>
      </w:r>
      <w:proofErr w:type="gramEnd"/>
    </w:p>
    <w:p w14:paraId="117AA6BB" w14:textId="77777777" w:rsidR="003D48FA" w:rsidRPr="003D48FA" w:rsidRDefault="003D48FA" w:rsidP="003D48FA">
      <w:pPr>
        <w:widowControl w:val="0"/>
        <w:autoSpaceDE w:val="0"/>
        <w:autoSpaceDN w:val="0"/>
        <w:adjustRightInd w:val="0"/>
        <w:spacing w:after="160"/>
        <w:ind w:right="18240"/>
        <w:rPr>
          <w:rFonts w:ascii="Times New Roman" w:hAnsi="Times New Roman" w:cs="Times New Roman"/>
          <w:sz w:val="32"/>
          <w:szCs w:val="32"/>
          <w:lang w:val="en-US"/>
        </w:rPr>
      </w:pPr>
    </w:p>
    <w:p w14:paraId="295B0CE1" w14:textId="77777777" w:rsidR="00661581" w:rsidRPr="003D48FA" w:rsidRDefault="00661581">
      <w:pPr>
        <w:rPr>
          <w:rFonts w:ascii="Times New Roman" w:hAnsi="Times New Roman" w:cs="Times New Roman"/>
        </w:rPr>
      </w:pPr>
    </w:p>
    <w:sectPr w:rsidR="00661581" w:rsidRPr="003D48FA" w:rsidSect="003A5E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FA"/>
    <w:rsid w:val="003D48FA"/>
    <w:rsid w:val="00661581"/>
    <w:rsid w:val="00AA5C97"/>
    <w:rsid w:val="00C2461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31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rmingham.ac.uk/Documents/college-artslaw/history/cccs/stencilled-occasional-papers/1to8and11to24and38to48/SOP07.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7409</Words>
  <Characters>42237</Characters>
  <Application>Microsoft Macintosh Word</Application>
  <DocSecurity>0</DocSecurity>
  <Lines>351</Lines>
  <Paragraphs>99</Paragraphs>
  <ScaleCrop>false</ScaleCrop>
  <Company>Middlesex University</Company>
  <LinksUpToDate>false</LinksUpToDate>
  <CharactersWithSpaces>49547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2016-06-12T07:56:00Z</dcterms:created>
  <dcterms:modified xsi:type="dcterms:W3CDTF">2016-06-12T07:59:00Z</dcterms:modified>
</cp:coreProperties>
</file>