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Default Extension="emf" ContentType="image/x-emf"/>
  <Default Extension="xlsx" ContentType="application/vnd.openxmlformats-officedocument.spreadsheetml.sheet"/>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9942" w14:textId="77777777" w:rsidR="000B227C" w:rsidRDefault="000B227C" w:rsidP="00DC7CD1">
      <w:pPr>
        <w:widowControl w:val="0"/>
        <w:autoSpaceDE w:val="0"/>
        <w:autoSpaceDN w:val="0"/>
        <w:adjustRightInd w:val="0"/>
        <w:spacing w:line="480" w:lineRule="auto"/>
        <w:jc w:val="center"/>
        <w:rPr>
          <w:b/>
        </w:rPr>
      </w:pPr>
      <w:r>
        <w:rPr>
          <w:b/>
        </w:rPr>
        <w:t>ABSTRACT</w:t>
      </w:r>
    </w:p>
    <w:p w14:paraId="66D58457" w14:textId="77777777" w:rsidR="000B227C" w:rsidRDefault="000B227C" w:rsidP="000B227C">
      <w:pPr>
        <w:widowControl w:val="0"/>
        <w:autoSpaceDE w:val="0"/>
        <w:autoSpaceDN w:val="0"/>
        <w:adjustRightInd w:val="0"/>
        <w:spacing w:line="480" w:lineRule="auto"/>
        <w:jc w:val="center"/>
        <w:rPr>
          <w:b/>
        </w:rPr>
      </w:pPr>
    </w:p>
    <w:p w14:paraId="2842F81D" w14:textId="77777777" w:rsidR="000B227C" w:rsidRDefault="000B227C" w:rsidP="000B227C">
      <w:pPr>
        <w:widowControl w:val="0"/>
        <w:autoSpaceDE w:val="0"/>
        <w:autoSpaceDN w:val="0"/>
        <w:adjustRightInd w:val="0"/>
        <w:spacing w:line="480" w:lineRule="auto"/>
        <w:jc w:val="both"/>
      </w:pPr>
      <w:r>
        <w:t xml:space="preserve">We apply the target revenue model, a version of prospect theory, to investigate how fishermen adjust their trip length to changes in daily revenue. The key finding is that certain groups of </w:t>
      </w:r>
      <w:proofErr w:type="gramStart"/>
      <w:r>
        <w:t>fishermen</w:t>
      </w:r>
      <w:proofErr w:type="gramEnd"/>
      <w:r>
        <w:t xml:space="preserve"> seem more likely to behave according to the target revenue model rather than the standard model of labor supply. We also find that vessel capacity has little effect on whether the captains seek target revenue. The study strongly supports the integration of prospect theory into the framework of labor supply analysis.</w:t>
      </w:r>
    </w:p>
    <w:p w14:paraId="2C3549B4" w14:textId="77777777" w:rsidR="000B227C" w:rsidRDefault="000B227C" w:rsidP="000B227C">
      <w:pPr>
        <w:widowControl w:val="0"/>
        <w:autoSpaceDE w:val="0"/>
        <w:autoSpaceDN w:val="0"/>
        <w:adjustRightInd w:val="0"/>
        <w:spacing w:line="480" w:lineRule="auto"/>
        <w:jc w:val="both"/>
      </w:pPr>
    </w:p>
    <w:p w14:paraId="135937B7" w14:textId="77777777" w:rsidR="000B227C" w:rsidRPr="00AD02D8" w:rsidRDefault="000B227C" w:rsidP="000B227C">
      <w:pPr>
        <w:widowControl w:val="0"/>
        <w:autoSpaceDE w:val="0"/>
        <w:autoSpaceDN w:val="0"/>
        <w:adjustRightInd w:val="0"/>
        <w:spacing w:line="480" w:lineRule="auto"/>
        <w:jc w:val="both"/>
      </w:pPr>
      <w:r w:rsidRPr="00EC5FE5">
        <w:rPr>
          <w:i/>
        </w:rPr>
        <w:t>Key Words</w:t>
      </w:r>
      <w:r>
        <w:t xml:space="preserve">: Behavioral economics in fisheries; Hawaii </w:t>
      </w:r>
      <w:proofErr w:type="spellStart"/>
      <w:r>
        <w:t>Longline</w:t>
      </w:r>
      <w:proofErr w:type="spellEnd"/>
      <w:r>
        <w:t>; Prospect Theory; Target revenue model.</w:t>
      </w:r>
    </w:p>
    <w:p w14:paraId="60BB193B" w14:textId="77777777" w:rsidR="000B227C" w:rsidRDefault="000B227C" w:rsidP="000B227C">
      <w:pPr>
        <w:widowControl w:val="0"/>
        <w:numPr>
          <w:ilvl w:val="0"/>
          <w:numId w:val="35"/>
        </w:numPr>
        <w:autoSpaceDE w:val="0"/>
        <w:autoSpaceDN w:val="0"/>
        <w:adjustRightInd w:val="0"/>
        <w:spacing w:line="480" w:lineRule="auto"/>
        <w:jc w:val="center"/>
        <w:outlineLvl w:val="0"/>
        <w:rPr>
          <w:b/>
        </w:rPr>
      </w:pPr>
      <w:r>
        <w:br w:type="page"/>
      </w:r>
      <w:r w:rsidRPr="00A47C18">
        <w:rPr>
          <w:b/>
        </w:rPr>
        <w:lastRenderedPageBreak/>
        <w:t>INTRODUCTION</w:t>
      </w:r>
    </w:p>
    <w:p w14:paraId="04C3DDA7" w14:textId="77777777" w:rsidR="000B227C" w:rsidRPr="00A47C18" w:rsidRDefault="000B227C" w:rsidP="000B227C">
      <w:pPr>
        <w:widowControl w:val="0"/>
        <w:autoSpaceDE w:val="0"/>
        <w:autoSpaceDN w:val="0"/>
        <w:adjustRightInd w:val="0"/>
        <w:spacing w:line="480" w:lineRule="auto"/>
        <w:ind w:left="360"/>
        <w:jc w:val="center"/>
        <w:outlineLvl w:val="0"/>
        <w:rPr>
          <w:b/>
        </w:rPr>
      </w:pPr>
    </w:p>
    <w:p w14:paraId="691B14C0" w14:textId="12F984FC" w:rsidR="000B227C" w:rsidRDefault="000B227C" w:rsidP="000B227C">
      <w:pPr>
        <w:widowControl w:val="0"/>
        <w:autoSpaceDE w:val="0"/>
        <w:autoSpaceDN w:val="0"/>
        <w:adjustRightInd w:val="0"/>
        <w:spacing w:line="480" w:lineRule="auto"/>
        <w:jc w:val="both"/>
      </w:pPr>
      <w:r>
        <w:t xml:space="preserve">Fishing effort, as measured by the number of fishing days for a given trip, is probably one of the most important decisions for any fisherman.  Studies on fishing effort have been widely published.  </w:t>
      </w:r>
      <w:r w:rsidRPr="006E4A8A">
        <w:t>T</w:t>
      </w:r>
      <w:r>
        <w:t>o the best of our knowledge, most of these studies use</w:t>
      </w:r>
      <w:r w:rsidRPr="006E4A8A">
        <w:t xml:space="preserve"> the standard assumptions of economic theory, namely </w:t>
      </w:r>
      <w:r>
        <w:t xml:space="preserve">that </w:t>
      </w:r>
      <w:r w:rsidRPr="006E4A8A">
        <w:t xml:space="preserve">economic agents are rational and self-interested. In this paper, </w:t>
      </w:r>
      <w:r>
        <w:t xml:space="preserve">we </w:t>
      </w:r>
      <w:r w:rsidRPr="006E4A8A">
        <w:t>explore the fishermen’s decision</w:t>
      </w:r>
      <w:r>
        <w:t>-</w:t>
      </w:r>
      <w:r w:rsidRPr="006E4A8A">
        <w:t xml:space="preserve">making behavior on </w:t>
      </w:r>
      <w:r>
        <w:t>the number of fishing days per trip by applying</w:t>
      </w:r>
      <w:r w:rsidRPr="006E4A8A">
        <w:t xml:space="preserve"> a</w:t>
      </w:r>
      <w:r>
        <w:t>n alternative</w:t>
      </w:r>
      <w:r w:rsidRPr="006E4A8A">
        <w:t xml:space="preserve"> framework</w:t>
      </w:r>
      <w:r>
        <w:t xml:space="preserve"> using</w:t>
      </w:r>
      <w:r w:rsidRPr="006E4A8A">
        <w:t xml:space="preserve"> the target revenue model</w:t>
      </w:r>
      <w:r w:rsidR="004B5B8B">
        <w:rPr>
          <w:rStyle w:val="FootnoteReference"/>
        </w:rPr>
        <w:footnoteReference w:id="1"/>
      </w:r>
      <w:r>
        <w:t>.  We will see how having a target revenue</w:t>
      </w:r>
      <w:r w:rsidR="000706FB">
        <w:rPr>
          <w:rStyle w:val="FootnoteReference"/>
        </w:rPr>
        <w:footnoteReference w:id="2"/>
      </w:r>
      <w:r>
        <w:t xml:space="preserve"> may</w:t>
      </w:r>
      <w:r w:rsidRPr="006E4A8A">
        <w:t xml:space="preserve"> </w:t>
      </w:r>
      <w:r>
        <w:t>influence</w:t>
      </w:r>
      <w:r w:rsidRPr="006E4A8A">
        <w:t xml:space="preserve"> the </w:t>
      </w:r>
      <w:r>
        <w:t>fishermen’s</w:t>
      </w:r>
      <w:r w:rsidRPr="006E4A8A">
        <w:t xml:space="preserve"> decision </w:t>
      </w:r>
      <w:r>
        <w:t>regarding trip</w:t>
      </w:r>
      <w:r w:rsidRPr="006E4A8A">
        <w:t xml:space="preserve"> length </w:t>
      </w:r>
      <w:r>
        <w:t xml:space="preserve">and how this may result </w:t>
      </w:r>
      <w:r w:rsidRPr="006E4A8A">
        <w:t xml:space="preserve">in </w:t>
      </w:r>
      <w:r>
        <w:t xml:space="preserve">a </w:t>
      </w:r>
      <w:r w:rsidRPr="006E4A8A">
        <w:t xml:space="preserve">different prediction from the standard </w:t>
      </w:r>
      <w:r>
        <w:t xml:space="preserve">economic </w:t>
      </w:r>
      <w:r w:rsidRPr="006E4A8A">
        <w:t xml:space="preserve">model regarding the relationship between daily fishing revenue and the number of fishing days. To investigate which model provides a more reasonable description of reality, </w:t>
      </w:r>
      <w:r>
        <w:t>we</w:t>
      </w:r>
      <w:r w:rsidRPr="006E4A8A">
        <w:t xml:space="preserve"> </w:t>
      </w:r>
      <w:r>
        <w:t>observe</w:t>
      </w:r>
      <w:r w:rsidRPr="006E4A8A">
        <w:t xml:space="preserve"> the empirical evidence from the Hawaii</w:t>
      </w:r>
      <w:r>
        <w:t>-</w:t>
      </w:r>
      <w:r w:rsidRPr="006E4A8A">
        <w:t xml:space="preserve">based </w:t>
      </w:r>
      <w:proofErr w:type="spellStart"/>
      <w:r w:rsidRPr="006E4A8A">
        <w:t>longline</w:t>
      </w:r>
      <w:proofErr w:type="spellEnd"/>
      <w:r w:rsidRPr="006E4A8A">
        <w:t xml:space="preserve"> fisher</w:t>
      </w:r>
      <w:r>
        <w:t>ies</w:t>
      </w:r>
      <w:r w:rsidR="00AB348F">
        <w:t xml:space="preserve"> respond</w:t>
      </w:r>
      <w:r w:rsidRPr="006E4A8A">
        <w:t xml:space="preserve">. </w:t>
      </w:r>
    </w:p>
    <w:p w14:paraId="4EF7F5B9" w14:textId="0ADDB87C" w:rsidR="00277F97" w:rsidRPr="0078186A" w:rsidRDefault="00277F97" w:rsidP="0078186A">
      <w:pPr>
        <w:autoSpaceDE w:val="0"/>
        <w:autoSpaceDN w:val="0"/>
        <w:adjustRightInd w:val="0"/>
        <w:spacing w:line="480" w:lineRule="auto"/>
        <w:ind w:firstLine="360"/>
        <w:jc w:val="both"/>
        <w:rPr>
          <w:rFonts w:eastAsia="SimSun"/>
          <w:lang w:eastAsia="zh-CN"/>
        </w:rPr>
      </w:pPr>
      <w:r w:rsidRPr="0078186A">
        <w:rPr>
          <w:rFonts w:eastAsia="SimSun"/>
          <w:lang w:eastAsia="zh-CN"/>
        </w:rPr>
        <w:t>Regardi</w:t>
      </w:r>
      <w:r w:rsidR="00D5730B">
        <w:rPr>
          <w:rFonts w:eastAsia="SimSun"/>
          <w:lang w:eastAsia="zh-CN"/>
        </w:rPr>
        <w:t xml:space="preserve">ng </w:t>
      </w:r>
      <w:r w:rsidR="00AB348F">
        <w:rPr>
          <w:rFonts w:eastAsia="SimSun"/>
          <w:lang w:eastAsia="zh-CN"/>
        </w:rPr>
        <w:t xml:space="preserve">the </w:t>
      </w:r>
      <w:r w:rsidR="00D5730B">
        <w:rPr>
          <w:rFonts w:eastAsia="SimSun"/>
          <w:lang w:eastAsia="zh-CN"/>
        </w:rPr>
        <w:t xml:space="preserve">literature on labor supply, </w:t>
      </w:r>
      <w:r w:rsidR="00E57DC5" w:rsidRPr="0078186A">
        <w:rPr>
          <w:rFonts w:eastAsia="SimSun"/>
          <w:lang w:eastAsia="zh-CN"/>
        </w:rPr>
        <w:t>the question of how much workers response to c</w:t>
      </w:r>
      <w:r w:rsidR="00AB348F">
        <w:rPr>
          <w:rFonts w:eastAsia="SimSun"/>
          <w:lang w:eastAsia="zh-CN"/>
        </w:rPr>
        <w:t xml:space="preserve">hange in wages is fundamental. </w:t>
      </w:r>
      <w:r w:rsidR="00E57DC5" w:rsidRPr="0078186A">
        <w:rPr>
          <w:rFonts w:eastAsia="SimSun"/>
          <w:lang w:eastAsia="zh-CN"/>
        </w:rPr>
        <w:t>R</w:t>
      </w:r>
      <w:r w:rsidRPr="0078186A">
        <w:rPr>
          <w:rFonts w:eastAsia="SimSun"/>
          <w:lang w:eastAsia="zh-CN"/>
        </w:rPr>
        <w:t xml:space="preserve">ecent studies have moved towards analyzing an alternative determinant of labor supply hypothesis that deviates from the conventional framework: reference-dependent preferences (see </w:t>
      </w:r>
      <w:proofErr w:type="spellStart"/>
      <w:r w:rsidRPr="0078186A">
        <w:rPr>
          <w:rFonts w:eastAsia="SimSun"/>
          <w:lang w:eastAsia="zh-CN"/>
        </w:rPr>
        <w:t>Kahneman</w:t>
      </w:r>
      <w:proofErr w:type="spellEnd"/>
      <w:r w:rsidRPr="0078186A">
        <w:rPr>
          <w:rFonts w:eastAsia="SimSun"/>
          <w:lang w:eastAsia="zh-CN"/>
        </w:rPr>
        <w:t xml:space="preserve"> and </w:t>
      </w:r>
      <w:proofErr w:type="spellStart"/>
      <w:r w:rsidRPr="0078186A">
        <w:rPr>
          <w:rFonts w:eastAsia="SimSun"/>
          <w:lang w:eastAsia="zh-CN"/>
        </w:rPr>
        <w:t>Tversky</w:t>
      </w:r>
      <w:proofErr w:type="spellEnd"/>
      <w:r w:rsidRPr="0078186A">
        <w:rPr>
          <w:rFonts w:eastAsia="SimSun"/>
          <w:lang w:eastAsia="zh-CN"/>
        </w:rPr>
        <w:t xml:space="preserve"> 2000 for a selection of papers</w:t>
      </w:r>
      <w:r w:rsidR="004F1B96">
        <w:rPr>
          <w:rFonts w:eastAsia="SimSun"/>
          <w:lang w:eastAsia="zh-CN"/>
        </w:rPr>
        <w:t xml:space="preserve"> on this topic</w:t>
      </w:r>
      <w:r w:rsidRPr="0078186A">
        <w:rPr>
          <w:rFonts w:eastAsia="SimSun"/>
          <w:lang w:eastAsia="zh-CN"/>
        </w:rPr>
        <w:t>). With such pref</w:t>
      </w:r>
      <w:r w:rsidR="00E57DC5" w:rsidRPr="0078186A">
        <w:rPr>
          <w:rFonts w:eastAsia="SimSun"/>
          <w:lang w:eastAsia="zh-CN"/>
        </w:rPr>
        <w:t>erences, an individual’</w:t>
      </w:r>
      <w:r w:rsidRPr="0078186A">
        <w:rPr>
          <w:rFonts w:eastAsia="SimSun"/>
          <w:lang w:eastAsia="zh-CN"/>
        </w:rPr>
        <w:t>s utility for any given period depend</w:t>
      </w:r>
      <w:r w:rsidR="00E57DC5" w:rsidRPr="0078186A">
        <w:rPr>
          <w:rFonts w:eastAsia="SimSun"/>
          <w:lang w:eastAsia="zh-CN"/>
        </w:rPr>
        <w:t>s on a target for income</w:t>
      </w:r>
      <w:r w:rsidRPr="0078186A">
        <w:rPr>
          <w:rFonts w:eastAsia="SimSun"/>
          <w:lang w:eastAsia="zh-CN"/>
        </w:rPr>
        <w:t>: if income falls below</w:t>
      </w:r>
      <w:r w:rsidR="00E57DC5" w:rsidRPr="0078186A">
        <w:rPr>
          <w:rFonts w:eastAsia="SimSun"/>
          <w:lang w:eastAsia="zh-CN"/>
        </w:rPr>
        <w:t xml:space="preserve"> this target</w:t>
      </w:r>
      <w:r w:rsidRPr="0078186A">
        <w:rPr>
          <w:rFonts w:eastAsia="SimSun"/>
          <w:lang w:eastAsia="zh-CN"/>
        </w:rPr>
        <w:t xml:space="preserve">, then the workers marginal utility of income is higher than if income is above the </w:t>
      </w:r>
      <w:r w:rsidR="00AB348F">
        <w:rPr>
          <w:rFonts w:eastAsia="SimSun"/>
          <w:lang w:eastAsia="zh-CN"/>
        </w:rPr>
        <w:t>target</w:t>
      </w:r>
      <w:r w:rsidRPr="0078186A">
        <w:rPr>
          <w:rFonts w:eastAsia="SimSun"/>
          <w:lang w:eastAsia="zh-CN"/>
        </w:rPr>
        <w:t xml:space="preserve">. </w:t>
      </w:r>
      <w:r w:rsidR="008F07FA">
        <w:rPr>
          <w:rFonts w:eastAsia="SimSun"/>
          <w:lang w:eastAsia="zh-CN"/>
        </w:rPr>
        <w:t>Hence</w:t>
      </w:r>
      <w:r w:rsidRPr="0078186A">
        <w:rPr>
          <w:rFonts w:eastAsia="SimSun"/>
          <w:lang w:eastAsia="zh-CN"/>
        </w:rPr>
        <w:t>, a temporary increase in earnings may (but not necessarily) lower labor supply because the desired reference-income can then be achieved with less work effort.</w:t>
      </w:r>
    </w:p>
    <w:p w14:paraId="199A8A3C" w14:textId="77777777" w:rsidR="00277F97" w:rsidRPr="006E4A8A" w:rsidRDefault="00277F97" w:rsidP="000B227C">
      <w:pPr>
        <w:widowControl w:val="0"/>
        <w:autoSpaceDE w:val="0"/>
        <w:autoSpaceDN w:val="0"/>
        <w:adjustRightInd w:val="0"/>
        <w:spacing w:line="480" w:lineRule="auto"/>
        <w:jc w:val="both"/>
      </w:pPr>
    </w:p>
    <w:p w14:paraId="58B5D2F9" w14:textId="684CB127" w:rsidR="000B227C" w:rsidRDefault="000B227C" w:rsidP="000B227C">
      <w:pPr>
        <w:spacing w:line="480" w:lineRule="auto"/>
        <w:ind w:firstLine="360"/>
        <w:jc w:val="both"/>
      </w:pPr>
      <w:r>
        <w:t>T</w:t>
      </w:r>
      <w:r w:rsidRPr="006E4A8A">
        <w:t>here are</w:t>
      </w:r>
      <w:r>
        <w:t xml:space="preserve"> </w:t>
      </w:r>
      <w:r w:rsidRPr="006E4A8A">
        <w:t xml:space="preserve">factors that make </w:t>
      </w:r>
      <w:r>
        <w:t>fisheries</w:t>
      </w:r>
      <w:r w:rsidRPr="006E4A8A">
        <w:t xml:space="preserve"> an interesting case study. First,</w:t>
      </w:r>
      <w:r>
        <w:t xml:space="preserve"> </w:t>
      </w:r>
      <w:r w:rsidRPr="004B46A8">
        <w:t>a</w:t>
      </w:r>
      <w:r>
        <w:t>necdotal evidence seem</w:t>
      </w:r>
      <w:r w:rsidR="00AB348F">
        <w:t>s</w:t>
      </w:r>
      <w:r>
        <w:t xml:space="preserve"> to suggest that fishermen may exhibit </w:t>
      </w:r>
      <w:proofErr w:type="gramStart"/>
      <w:r>
        <w:t>income targeting</w:t>
      </w:r>
      <w:proofErr w:type="gramEnd"/>
      <w:r>
        <w:t xml:space="preserve"> behavior (Holland, 2008; </w:t>
      </w:r>
      <w:proofErr w:type="spellStart"/>
      <w:r>
        <w:t>Lynham</w:t>
      </w:r>
      <w:proofErr w:type="spellEnd"/>
      <w:r>
        <w:t xml:space="preserve">, Siegel and Costello, 2007). However, there has been no empirical study to investigate this evidence. Second, </w:t>
      </w:r>
      <w:r w:rsidRPr="006E4A8A">
        <w:t xml:space="preserve">fishermen face capacity constraints </w:t>
      </w:r>
      <w:r>
        <w:t>for</w:t>
      </w:r>
      <w:r w:rsidRPr="006E4A8A">
        <w:t xml:space="preserve"> fuel and food supplies. These constraints may result in shorten</w:t>
      </w:r>
      <w:r>
        <w:t>ing</w:t>
      </w:r>
      <w:r w:rsidRPr="006E4A8A">
        <w:t xml:space="preserve"> the trip despite not </w:t>
      </w:r>
      <w:r>
        <w:t xml:space="preserve">having </w:t>
      </w:r>
      <w:r w:rsidRPr="006E4A8A">
        <w:t xml:space="preserve">achieved the </w:t>
      </w:r>
      <w:r>
        <w:t xml:space="preserve">target </w:t>
      </w:r>
      <w:r w:rsidRPr="006E4A8A">
        <w:t>revenue goal</w:t>
      </w:r>
      <w:r>
        <w:t xml:space="preserve"> for</w:t>
      </w:r>
      <w:r w:rsidRPr="006E4A8A">
        <w:t xml:space="preserve"> a </w:t>
      </w:r>
      <w:r>
        <w:t xml:space="preserve">given </w:t>
      </w:r>
      <w:r w:rsidRPr="006E4A8A">
        <w:t xml:space="preserve">trip as predicted by the target revenue model. </w:t>
      </w:r>
      <w:r>
        <w:t xml:space="preserve"> Third</w:t>
      </w:r>
      <w:r w:rsidR="00AB348F">
        <w:t xml:space="preserve">, Hawaii based </w:t>
      </w:r>
      <w:proofErr w:type="spellStart"/>
      <w:r w:rsidRPr="006E4A8A">
        <w:t>longline</w:t>
      </w:r>
      <w:proofErr w:type="spellEnd"/>
      <w:r w:rsidRPr="006E4A8A">
        <w:t xml:space="preserve"> fisher</w:t>
      </w:r>
      <w:r>
        <w:t>ies</w:t>
      </w:r>
      <w:r w:rsidRPr="006E4A8A">
        <w:t xml:space="preserve"> consists of owners from different ethnic groups</w:t>
      </w:r>
      <w:r>
        <w:t xml:space="preserve">, each one potentially behaving differently in the </w:t>
      </w:r>
      <w:r w:rsidRPr="006E4A8A">
        <w:t>de</w:t>
      </w:r>
      <w:r>
        <w:t>cision-</w:t>
      </w:r>
      <w:r w:rsidRPr="006E4A8A">
        <w:t xml:space="preserve">making process. </w:t>
      </w:r>
      <w:r>
        <w:t xml:space="preserve">Accordingly, certain groups of owners may be more likely </w:t>
      </w:r>
      <w:r w:rsidRPr="006E4A8A">
        <w:t>to behave in accordance with the standard economic model</w:t>
      </w:r>
      <w:proofErr w:type="gramStart"/>
      <w:r>
        <w:t>;</w:t>
      </w:r>
      <w:proofErr w:type="gramEnd"/>
      <w:r>
        <w:t xml:space="preserve"> whereas the others are more likely to behave according to the target revenue model. Finally</w:t>
      </w:r>
      <w:r w:rsidRPr="006E4A8A">
        <w:t xml:space="preserve">, </w:t>
      </w:r>
      <w:r>
        <w:t xml:space="preserve">Hawaii’s </w:t>
      </w:r>
      <w:proofErr w:type="spellStart"/>
      <w:r w:rsidRPr="006E4A8A">
        <w:t>longline</w:t>
      </w:r>
      <w:proofErr w:type="spellEnd"/>
      <w:r w:rsidRPr="006E4A8A">
        <w:t xml:space="preserve"> </w:t>
      </w:r>
      <w:r>
        <w:t xml:space="preserve">fishermen generally vary in terms of fishing </w:t>
      </w:r>
      <w:proofErr w:type="gramStart"/>
      <w:r>
        <w:t>experience which</w:t>
      </w:r>
      <w:proofErr w:type="gramEnd"/>
      <w:r>
        <w:t xml:space="preserve"> allows for estimation of correlation between experience and observed behavior.</w:t>
      </w:r>
    </w:p>
    <w:p w14:paraId="526B769E" w14:textId="4E662501" w:rsidR="000D65BA" w:rsidRDefault="000B227C" w:rsidP="000B227C">
      <w:pPr>
        <w:spacing w:line="480" w:lineRule="auto"/>
        <w:ind w:firstLine="360"/>
        <w:jc w:val="both"/>
      </w:pPr>
      <w:r>
        <w:t xml:space="preserve">As far as fishery management is concerned, the idea that the fishermen seek target revenue could have important policy implications. First, to achieve the target the fishermen may be willing to make risky and unsafe decisions. For instance, due to stormy conditions, it </w:t>
      </w:r>
      <w:r w:rsidR="001E7518">
        <w:t xml:space="preserve">may take </w:t>
      </w:r>
      <w:r>
        <w:t>longer for the vessel to achieve the target.  Thus, the captain may be willing to prolong the trip rather than return to port despite the storm. That decision would threaten the lives of the whole crew. Likewise, the fishermen may be willing to take the risk of being fined so they can fish in the restricted area in order to achieve the preset target. Along this line, Holland (2008) suggests that fishery management officials may consider two alternatives in establishi</w:t>
      </w:r>
      <w:r w:rsidR="00AB348F">
        <w:t>ng compliance strategies: policies</w:t>
      </w:r>
      <w:r>
        <w:t xml:space="preserve"> with high probability of detection and moderate fine or policy with low probability of detection and high fine.  </w:t>
      </w:r>
    </w:p>
    <w:p w14:paraId="7FB27545" w14:textId="3FA66A62" w:rsidR="000B227C" w:rsidRDefault="000D65BA" w:rsidP="000B227C">
      <w:pPr>
        <w:spacing w:line="480" w:lineRule="auto"/>
        <w:ind w:firstLine="360"/>
        <w:jc w:val="both"/>
      </w:pPr>
      <w:r>
        <w:lastRenderedPageBreak/>
        <w:t xml:space="preserve">Another relevant aspect of revenue targeting to fishery management relates to a </w:t>
      </w:r>
      <w:r w:rsidR="000B227C">
        <w:t xml:space="preserve">popular policy experiment </w:t>
      </w:r>
      <w:r w:rsidR="009C56C9">
        <w:t>aiming at</w:t>
      </w:r>
      <w:r w:rsidR="000B227C">
        <w:t xml:space="preserve"> </w:t>
      </w:r>
      <w:r w:rsidR="000B227C" w:rsidRPr="00B53675">
        <w:t>prevent</w:t>
      </w:r>
      <w:r w:rsidR="009C56C9">
        <w:t>ing</w:t>
      </w:r>
      <w:r w:rsidR="000B227C" w:rsidRPr="00B53675">
        <w:t xml:space="preserve"> further entry and rebuild</w:t>
      </w:r>
      <w:r w:rsidR="009C56C9">
        <w:t>ing</w:t>
      </w:r>
      <w:r w:rsidR="000B227C" w:rsidRPr="00B53675">
        <w:t xml:space="preserve"> the stock</w:t>
      </w:r>
      <w:r w:rsidR="000B227C">
        <w:t xml:space="preserve"> once the fishing stock reaches a steady state. Given this scenario, </w:t>
      </w:r>
      <w:proofErr w:type="spellStart"/>
      <w:r w:rsidR="000B227C">
        <w:t>Lynham</w:t>
      </w:r>
      <w:proofErr w:type="spellEnd"/>
      <w:r>
        <w:t xml:space="preserve">, </w:t>
      </w:r>
      <w:r w:rsidR="000B227C">
        <w:t>Siegel</w:t>
      </w:r>
      <w:r>
        <w:t xml:space="preserve"> and Costello </w:t>
      </w:r>
      <w:r w:rsidR="000B227C">
        <w:t>(2007), using a simulation</w:t>
      </w:r>
      <w:r>
        <w:t xml:space="preserve"> model</w:t>
      </w:r>
      <w:r w:rsidR="000B227C">
        <w:t xml:space="preserve">, show that in a fishery, which includes both income </w:t>
      </w:r>
      <w:proofErr w:type="spellStart"/>
      <w:r w:rsidR="000B227C">
        <w:t>maximizers</w:t>
      </w:r>
      <w:proofErr w:type="spellEnd"/>
      <w:r w:rsidR="000B227C">
        <w:t xml:space="preserve"> and income </w:t>
      </w:r>
      <w:proofErr w:type="spellStart"/>
      <w:r w:rsidR="000B227C">
        <w:t>targetters</w:t>
      </w:r>
      <w:proofErr w:type="spellEnd"/>
      <w:r w:rsidR="000B227C">
        <w:t>, incumbent fishermen wouldn’t be better off by closing the fishery and rebuilding the stock. Accordingly, fishermen rarely support such policy proposal</w:t>
      </w:r>
      <w:r w:rsidR="001E7518">
        <w:t xml:space="preserve"> </w:t>
      </w:r>
      <w:r w:rsidR="006F7A8D">
        <w:t>(</w:t>
      </w:r>
      <w:proofErr w:type="spellStart"/>
      <w:r w:rsidR="001E7518">
        <w:t>Lynham</w:t>
      </w:r>
      <w:proofErr w:type="spellEnd"/>
      <w:r w:rsidR="001E7518">
        <w:t xml:space="preserve">, Siegel </w:t>
      </w:r>
      <w:proofErr w:type="gramStart"/>
      <w:r w:rsidR="001E7518">
        <w:t>and  Costello</w:t>
      </w:r>
      <w:proofErr w:type="gramEnd"/>
      <w:r w:rsidR="006F7A8D">
        <w:t>,</w:t>
      </w:r>
      <w:r w:rsidR="001E7518">
        <w:t xml:space="preserve"> 2007)</w:t>
      </w:r>
      <w:r w:rsidR="000B227C">
        <w:t>.</w:t>
      </w:r>
      <w:r w:rsidR="001E7518">
        <w:t xml:space="preserve"> </w:t>
      </w:r>
      <w:r w:rsidR="000B227C">
        <w:t xml:space="preserve">   </w:t>
      </w:r>
    </w:p>
    <w:p w14:paraId="7C49CB27" w14:textId="1996CA97" w:rsidR="000B227C" w:rsidRPr="006E4A8A" w:rsidRDefault="000B227C" w:rsidP="000B227C">
      <w:pPr>
        <w:autoSpaceDE w:val="0"/>
        <w:autoSpaceDN w:val="0"/>
        <w:adjustRightInd w:val="0"/>
        <w:spacing w:line="480" w:lineRule="auto"/>
        <w:ind w:firstLine="360"/>
        <w:jc w:val="both"/>
      </w:pPr>
      <w:r>
        <w:t>We proceed with the remainder of the paper as follows. I</w:t>
      </w:r>
      <w:r w:rsidR="0078186A">
        <w:t xml:space="preserve">n the next section, we </w:t>
      </w:r>
      <w:r>
        <w:t xml:space="preserve">discuss </w:t>
      </w:r>
      <w:proofErr w:type="gramStart"/>
      <w:r>
        <w:t>literatures which</w:t>
      </w:r>
      <w:proofErr w:type="gramEnd"/>
      <w:r>
        <w:t xml:space="preserve"> have a special focus on the target revenue model in fisheries.  We then present a simple model of target revenue model in a fishery. Next,</w:t>
      </w:r>
      <w:r w:rsidRPr="006E4A8A">
        <w:t xml:space="preserve"> </w:t>
      </w:r>
      <w:r>
        <w:t>we are</w:t>
      </w:r>
      <w:r w:rsidRPr="006E4A8A">
        <w:t xml:space="preserve"> going to investigate the following questions:  </w:t>
      </w:r>
      <w:r>
        <w:t xml:space="preserve">1. </w:t>
      </w:r>
      <w:r w:rsidRPr="006E4A8A">
        <w:t xml:space="preserve">How well </w:t>
      </w:r>
      <w:r>
        <w:t xml:space="preserve">does </w:t>
      </w:r>
      <w:r w:rsidRPr="006E4A8A">
        <w:t xml:space="preserve">the target revenue model describe </w:t>
      </w:r>
      <w:r>
        <w:t xml:space="preserve">the </w:t>
      </w:r>
      <w:r w:rsidRPr="006E4A8A">
        <w:t xml:space="preserve">fishing behavior of Hawaii </w:t>
      </w:r>
      <w:proofErr w:type="spellStart"/>
      <w:r w:rsidRPr="006E4A8A">
        <w:t>longline</w:t>
      </w:r>
      <w:proofErr w:type="spellEnd"/>
      <w:r w:rsidRPr="006E4A8A">
        <w:t xml:space="preserve"> fishermen</w:t>
      </w:r>
      <w:r>
        <w:t>?</w:t>
      </w:r>
      <w:r w:rsidRPr="006E4A8A">
        <w:t xml:space="preserve"> </w:t>
      </w:r>
      <w:r>
        <w:t>(</w:t>
      </w:r>
      <w:r w:rsidRPr="006E4A8A">
        <w:t>2</w:t>
      </w:r>
      <w:r>
        <w:t>)</w:t>
      </w:r>
      <w:r w:rsidRPr="006E4A8A">
        <w:t xml:space="preserve"> How </w:t>
      </w:r>
      <w:r>
        <w:t xml:space="preserve">do </w:t>
      </w:r>
      <w:r w:rsidRPr="006E4A8A">
        <w:t>capacity constrain</w:t>
      </w:r>
      <w:r>
        <w:t>t</w:t>
      </w:r>
      <w:r w:rsidRPr="006E4A8A">
        <w:t>s impact fisherm</w:t>
      </w:r>
      <w:r>
        <w:t>en’s</w:t>
      </w:r>
      <w:r w:rsidRPr="006E4A8A">
        <w:t xml:space="preserve"> behavior under the target revenue model framework</w:t>
      </w:r>
      <w:r>
        <w:t>?</w:t>
      </w:r>
      <w:r w:rsidRPr="006E4A8A">
        <w:t xml:space="preserve">  </w:t>
      </w:r>
      <w:r>
        <w:t>We then</w:t>
      </w:r>
      <w:r w:rsidR="00D5730B">
        <w:t xml:space="preserve"> conclude the paper</w:t>
      </w:r>
      <w:r>
        <w:t xml:space="preserve">. </w:t>
      </w:r>
    </w:p>
    <w:p w14:paraId="3603975F" w14:textId="77777777" w:rsidR="000B227C" w:rsidRPr="006E4A8A" w:rsidRDefault="000B227C" w:rsidP="000B227C">
      <w:pPr>
        <w:autoSpaceDE w:val="0"/>
        <w:autoSpaceDN w:val="0"/>
        <w:adjustRightInd w:val="0"/>
        <w:spacing w:line="480" w:lineRule="auto"/>
        <w:jc w:val="both"/>
      </w:pPr>
    </w:p>
    <w:p w14:paraId="42D2E942" w14:textId="13911291" w:rsidR="000B227C" w:rsidRDefault="000B227C" w:rsidP="000B227C">
      <w:pPr>
        <w:numPr>
          <w:ilvl w:val="0"/>
          <w:numId w:val="35"/>
        </w:numPr>
        <w:autoSpaceDE w:val="0"/>
        <w:autoSpaceDN w:val="0"/>
        <w:adjustRightInd w:val="0"/>
        <w:spacing w:line="480" w:lineRule="auto"/>
        <w:jc w:val="center"/>
        <w:outlineLvl w:val="0"/>
        <w:rPr>
          <w:b/>
        </w:rPr>
      </w:pPr>
      <w:r>
        <w:rPr>
          <w:b/>
        </w:rPr>
        <w:t>A</w:t>
      </w:r>
      <w:r w:rsidR="00DA2E99">
        <w:rPr>
          <w:b/>
        </w:rPr>
        <w:t xml:space="preserve">  </w:t>
      </w:r>
      <w:r>
        <w:rPr>
          <w:b/>
        </w:rPr>
        <w:t xml:space="preserve"> </w:t>
      </w:r>
      <w:r w:rsidR="00DA2E99">
        <w:rPr>
          <w:b/>
        </w:rPr>
        <w:t xml:space="preserve">   </w:t>
      </w:r>
      <w:r>
        <w:rPr>
          <w:b/>
        </w:rPr>
        <w:t xml:space="preserve">LITERATURE </w:t>
      </w:r>
      <w:r w:rsidR="00DA2E99">
        <w:rPr>
          <w:b/>
        </w:rPr>
        <w:t xml:space="preserve">  </w:t>
      </w:r>
      <w:r>
        <w:rPr>
          <w:b/>
        </w:rPr>
        <w:t>R</w:t>
      </w:r>
      <w:r w:rsidRPr="006E4A8A">
        <w:rPr>
          <w:b/>
        </w:rPr>
        <w:t>EVIEW</w:t>
      </w:r>
    </w:p>
    <w:p w14:paraId="304B6956" w14:textId="77777777" w:rsidR="000B227C" w:rsidRDefault="000B227C" w:rsidP="000B227C">
      <w:pPr>
        <w:autoSpaceDE w:val="0"/>
        <w:autoSpaceDN w:val="0"/>
        <w:adjustRightInd w:val="0"/>
        <w:spacing w:line="480" w:lineRule="auto"/>
        <w:ind w:left="180"/>
        <w:outlineLvl w:val="0"/>
        <w:rPr>
          <w:b/>
        </w:rPr>
      </w:pPr>
    </w:p>
    <w:p w14:paraId="5814D258" w14:textId="77777777" w:rsidR="000B227C" w:rsidRPr="006E4A8A" w:rsidRDefault="000B227C" w:rsidP="000B227C">
      <w:pPr>
        <w:autoSpaceDE w:val="0"/>
        <w:autoSpaceDN w:val="0"/>
        <w:adjustRightInd w:val="0"/>
        <w:spacing w:line="480" w:lineRule="auto"/>
        <w:ind w:firstLine="720"/>
        <w:jc w:val="both"/>
      </w:pPr>
      <w:r>
        <w:t xml:space="preserve">A great number of recent </w:t>
      </w:r>
      <w:r w:rsidRPr="006E4A8A">
        <w:t>studies on labor supply have followed the inter-temporal formulation of the standard neoclassical model (</w:t>
      </w:r>
      <w:proofErr w:type="spellStart"/>
      <w:r w:rsidRPr="006E4A8A">
        <w:t>Camerer</w:t>
      </w:r>
      <w:proofErr w:type="spellEnd"/>
      <w:r w:rsidRPr="006E4A8A">
        <w:t xml:space="preserve"> et al., 1997; Chou, 2003; Farber, 200</w:t>
      </w:r>
      <w:r>
        <w:t>5</w:t>
      </w:r>
      <w:r w:rsidRPr="006E4A8A">
        <w:t xml:space="preserve">). </w:t>
      </w:r>
      <w:r>
        <w:t xml:space="preserve">The model predicts, under the standard framework, </w:t>
      </w:r>
      <w:r w:rsidRPr="006E4A8A">
        <w:t xml:space="preserve">that there is a positive correlation between the number of </w:t>
      </w:r>
      <w:r>
        <w:t>working hours and wage rate</w:t>
      </w:r>
      <w:r w:rsidRPr="006E4A8A">
        <w:t xml:space="preserve">.  </w:t>
      </w:r>
    </w:p>
    <w:p w14:paraId="31D66C76" w14:textId="58A54D41" w:rsidR="000B227C" w:rsidRDefault="000B227C" w:rsidP="000B227C">
      <w:pPr>
        <w:autoSpaceDE w:val="0"/>
        <w:autoSpaceDN w:val="0"/>
        <w:adjustRightInd w:val="0"/>
        <w:spacing w:line="480" w:lineRule="auto"/>
        <w:ind w:firstLine="720"/>
        <w:jc w:val="both"/>
      </w:pPr>
      <w:r>
        <w:t>S</w:t>
      </w:r>
      <w:r w:rsidRPr="006E4A8A">
        <w:t xml:space="preserve">tudies on the supply of labor </w:t>
      </w:r>
      <w:r>
        <w:t xml:space="preserve">have empirically </w:t>
      </w:r>
      <w:r w:rsidRPr="006E4A8A">
        <w:t>show</w:t>
      </w:r>
      <w:r>
        <w:t>n</w:t>
      </w:r>
      <w:r w:rsidRPr="006E4A8A">
        <w:t xml:space="preserve"> little support for the standard model’s prediction (Falk</w:t>
      </w:r>
      <w:r w:rsidR="006F7A8D">
        <w:t>,</w:t>
      </w:r>
      <w:r w:rsidRPr="006E4A8A">
        <w:t xml:space="preserve"> 2004</w:t>
      </w:r>
      <w:r w:rsidR="006F7A8D">
        <w:t xml:space="preserve"> and</w:t>
      </w:r>
      <w:r w:rsidR="006F7A8D" w:rsidRPr="006E4A8A">
        <w:t xml:space="preserve"> </w:t>
      </w:r>
      <w:r w:rsidRPr="006E4A8A">
        <w:t xml:space="preserve">2006). </w:t>
      </w:r>
      <w:r>
        <w:t>Though m</w:t>
      </w:r>
      <w:r w:rsidRPr="006E4A8A">
        <w:t>ost studies</w:t>
      </w:r>
      <w:r>
        <w:t xml:space="preserve"> have found a positive </w:t>
      </w:r>
      <w:r w:rsidRPr="006E4A8A">
        <w:t xml:space="preserve">correlation between </w:t>
      </w:r>
      <w:r>
        <w:t xml:space="preserve">labor </w:t>
      </w:r>
      <w:r w:rsidRPr="006E4A8A">
        <w:t>wage</w:t>
      </w:r>
      <w:r>
        <w:t>s</w:t>
      </w:r>
      <w:r w:rsidRPr="006E4A8A">
        <w:t xml:space="preserve"> and labor supply</w:t>
      </w:r>
      <w:r>
        <w:t>, the</w:t>
      </w:r>
      <w:r w:rsidRPr="006E4A8A">
        <w:t xml:space="preserve"> results are not significant. </w:t>
      </w:r>
      <w:r>
        <w:t xml:space="preserve"> This insignificant </w:t>
      </w:r>
      <w:r>
        <w:lastRenderedPageBreak/>
        <w:t xml:space="preserve">relationship found in the empirical studies can be attributed to a number of factors. For instance, in many settings </w:t>
      </w:r>
      <w:r w:rsidRPr="006E4A8A">
        <w:t>workers are require</w:t>
      </w:r>
      <w:r>
        <w:t>d to work a fixed number of hours per day regardless of their hourly wage</w:t>
      </w:r>
      <w:r w:rsidRPr="006E4A8A">
        <w:t xml:space="preserve"> (Falk, 2004)</w:t>
      </w:r>
      <w:r>
        <w:t xml:space="preserve">.  Another question is whether changes in wages are temporary or permanent with respect to the time horizon of the decision-making framework.  Under the standard model of labor supply, decisions are made under a </w:t>
      </w:r>
      <w:proofErr w:type="gramStart"/>
      <w:r>
        <w:t>long-run</w:t>
      </w:r>
      <w:proofErr w:type="gramEnd"/>
      <w:r>
        <w:t xml:space="preserve"> or lifelong horizon.  </w:t>
      </w:r>
    </w:p>
    <w:p w14:paraId="0A0BB354" w14:textId="58919027" w:rsidR="000B227C" w:rsidRPr="005865AE" w:rsidRDefault="000B227C" w:rsidP="000B227C">
      <w:pPr>
        <w:autoSpaceDE w:val="0"/>
        <w:autoSpaceDN w:val="0"/>
        <w:adjustRightInd w:val="0"/>
        <w:spacing w:line="480" w:lineRule="auto"/>
        <w:ind w:firstLine="720"/>
        <w:jc w:val="both"/>
      </w:pPr>
      <w:r>
        <w:t xml:space="preserve">Most empirical studies in fisheries, however, assume that </w:t>
      </w:r>
      <w:proofErr w:type="gramStart"/>
      <w:r>
        <w:t>decision making</w:t>
      </w:r>
      <w:proofErr w:type="gramEnd"/>
      <w:r>
        <w:t xml:space="preserve"> is short-term (i.e., a fishing trip). This short-run time horizon, for example, certainly impacts on the standard model’s predictions of fishermen’s behavior (</w:t>
      </w:r>
      <w:proofErr w:type="spellStart"/>
      <w:r>
        <w:t>Eggert</w:t>
      </w:r>
      <w:proofErr w:type="spellEnd"/>
      <w:r>
        <w:t xml:space="preserve"> and </w:t>
      </w:r>
      <w:proofErr w:type="spellStart"/>
      <w:r>
        <w:t>Lokina</w:t>
      </w:r>
      <w:proofErr w:type="spellEnd"/>
      <w:r>
        <w:t xml:space="preserve">, 2007).  In a seminal paper, to describe fishery captains’ labor supply behavior, </w:t>
      </w:r>
      <w:proofErr w:type="spellStart"/>
      <w:r w:rsidRPr="00CA49AC">
        <w:t>Gautam</w:t>
      </w:r>
      <w:proofErr w:type="spellEnd"/>
      <w:r w:rsidRPr="00CA49AC">
        <w:t>, Strand</w:t>
      </w:r>
      <w:r>
        <w:t xml:space="preserve">, and </w:t>
      </w:r>
      <w:proofErr w:type="spellStart"/>
      <w:r>
        <w:t>Kirkley</w:t>
      </w:r>
      <w:proofErr w:type="spellEnd"/>
      <w:r>
        <w:t xml:space="preserve"> (</w:t>
      </w:r>
      <w:r w:rsidRPr="00CA49AC">
        <w:t>1996</w:t>
      </w:r>
      <w:r>
        <w:t xml:space="preserve">) develop a </w:t>
      </w:r>
      <w:r w:rsidRPr="00963E7A">
        <w:t>model that highlights both</w:t>
      </w:r>
      <w:r>
        <w:t xml:space="preserve"> c</w:t>
      </w:r>
      <w:r w:rsidRPr="00963E7A">
        <w:t>ontemporaneous and inter</w:t>
      </w:r>
      <w:r w:rsidR="006F7A8D">
        <w:t>-</w:t>
      </w:r>
      <w:r w:rsidRPr="00963E7A">
        <w:t>temporal trade-offs between labor and leisure</w:t>
      </w:r>
      <w:r>
        <w:t xml:space="preserve">. They then test the theory based on data from a sea-scallop fishery. The key finding is that the </w:t>
      </w:r>
      <w:r w:rsidR="006F7A8D">
        <w:t>short-</w:t>
      </w:r>
      <w:r>
        <w:t xml:space="preserve">run labor supply exhibits backward bending property. More specifically, </w:t>
      </w:r>
      <w:r w:rsidRPr="005865AE">
        <w:t>captains were found to increase time at</w:t>
      </w:r>
      <w:r>
        <w:t xml:space="preserve"> </w:t>
      </w:r>
      <w:r w:rsidRPr="005865AE">
        <w:t>sea and decrease time onshore in response to higher current-period profits per day.</w:t>
      </w:r>
      <w:r>
        <w:t xml:space="preserve"> </w:t>
      </w:r>
      <w:r w:rsidRPr="005865AE">
        <w:t>At sufficiently high levels of profits per day, captains reduce time a</w:t>
      </w:r>
      <w:r>
        <w:t>t sea and increase time onshore. The findings suggest</w:t>
      </w:r>
      <w:r w:rsidRPr="005865AE">
        <w:t xml:space="preserve"> that labor supply is backward-bending in current</w:t>
      </w:r>
      <w:r>
        <w:t xml:space="preserve"> daily</w:t>
      </w:r>
      <w:r w:rsidRPr="005865AE">
        <w:t xml:space="preserve"> profits whereas leisure demand is forward-falling.</w:t>
      </w:r>
    </w:p>
    <w:p w14:paraId="7DEB436D" w14:textId="77777777" w:rsidR="000B227C" w:rsidRPr="00FA0C7F" w:rsidRDefault="000B227C" w:rsidP="000B227C">
      <w:pPr>
        <w:autoSpaceDE w:val="0"/>
        <w:autoSpaceDN w:val="0"/>
        <w:adjustRightInd w:val="0"/>
        <w:spacing w:line="480" w:lineRule="auto"/>
        <w:ind w:firstLine="720"/>
        <w:jc w:val="both"/>
      </w:pPr>
      <w:r>
        <w:t xml:space="preserve">In the search for a model to bridge the gap between theoretical prediction and empirical evidence, increasing attention has been paid to the target revenue </w:t>
      </w:r>
      <w:proofErr w:type="gramStart"/>
      <w:r>
        <w:t>model which</w:t>
      </w:r>
      <w:proofErr w:type="gramEnd"/>
      <w:r>
        <w:t xml:space="preserve"> offers an alternative description of labor supply. In what follows, we will briefly review the labor supply studies based on the target revenue model.    </w:t>
      </w:r>
    </w:p>
    <w:p w14:paraId="4586A95A" w14:textId="77777777" w:rsidR="000B227C" w:rsidRDefault="000B227C" w:rsidP="000B227C">
      <w:pPr>
        <w:autoSpaceDE w:val="0"/>
        <w:autoSpaceDN w:val="0"/>
        <w:adjustRightInd w:val="0"/>
        <w:spacing w:line="480" w:lineRule="auto"/>
        <w:jc w:val="both"/>
      </w:pPr>
      <w:r w:rsidRPr="0094777D">
        <w:t xml:space="preserve"> </w:t>
      </w:r>
    </w:p>
    <w:p w14:paraId="5A1BCC2B" w14:textId="77777777" w:rsidR="000B227C" w:rsidRPr="00ED3184" w:rsidRDefault="000B227C" w:rsidP="000B227C">
      <w:pPr>
        <w:autoSpaceDE w:val="0"/>
        <w:autoSpaceDN w:val="0"/>
        <w:adjustRightInd w:val="0"/>
        <w:spacing w:line="480" w:lineRule="auto"/>
        <w:jc w:val="both"/>
        <w:rPr>
          <w:i/>
        </w:rPr>
      </w:pPr>
      <w:r w:rsidRPr="00ED3184">
        <w:rPr>
          <w:i/>
        </w:rPr>
        <w:t xml:space="preserve"> Revenue Target Model: A Prospect Theory Based Model</w:t>
      </w:r>
    </w:p>
    <w:p w14:paraId="77746BBA" w14:textId="77777777" w:rsidR="000B227C" w:rsidRDefault="000B227C" w:rsidP="000B227C">
      <w:pPr>
        <w:widowControl w:val="0"/>
        <w:autoSpaceDE w:val="0"/>
        <w:autoSpaceDN w:val="0"/>
        <w:adjustRightInd w:val="0"/>
        <w:spacing w:line="480" w:lineRule="auto"/>
        <w:jc w:val="both"/>
      </w:pPr>
      <w:r>
        <w:t xml:space="preserve">The seminal paper by </w:t>
      </w:r>
      <w:proofErr w:type="spellStart"/>
      <w:r>
        <w:t>Camerer</w:t>
      </w:r>
      <w:proofErr w:type="spellEnd"/>
      <w:r>
        <w:t xml:space="preserve"> et al. (1997) on the labor supply of taxi drivers in New York City </w:t>
      </w:r>
      <w:r>
        <w:lastRenderedPageBreak/>
        <w:t xml:space="preserve">is the first study on labor supply under the prospect theory framework. </w:t>
      </w:r>
      <w:proofErr w:type="spellStart"/>
      <w:r>
        <w:t>Camerer</w:t>
      </w:r>
      <w:proofErr w:type="spellEnd"/>
      <w:r>
        <w:t xml:space="preserve"> et al. find a negative elasticity for the taxi driver’s working hours with respect to hourly wage in the range of [-0.61, -0.18]. According to the authors, the negative relationship between the number of working hours and average wage rate results from the fact that each taxi driver has a daily target income level.  On a given day, drivers continue driving until they achieve their target income levels.  On a productive day with many customers, it takes only a few hours to meet that target goal.  Conversely, on days with fewer customers, it takes more hours to reach that same target level. </w:t>
      </w:r>
    </w:p>
    <w:p w14:paraId="4855C42B" w14:textId="63540454" w:rsidR="000B227C" w:rsidRDefault="000B227C" w:rsidP="000B227C">
      <w:pPr>
        <w:widowControl w:val="0"/>
        <w:autoSpaceDE w:val="0"/>
        <w:autoSpaceDN w:val="0"/>
        <w:adjustRightInd w:val="0"/>
        <w:spacing w:line="480" w:lineRule="auto"/>
        <w:ind w:firstLine="720"/>
        <w:jc w:val="both"/>
      </w:pPr>
      <w:r>
        <w:t xml:space="preserve">Following </w:t>
      </w:r>
      <w:proofErr w:type="spellStart"/>
      <w:r>
        <w:t>Camerer</w:t>
      </w:r>
      <w:proofErr w:type="spellEnd"/>
      <w:r>
        <w:t xml:space="preserve"> et al.</w:t>
      </w:r>
      <w:r w:rsidR="006F7A8D">
        <w:t>’s</w:t>
      </w:r>
      <w:r>
        <w:t xml:space="preserve"> paper, a number of labor supply studies based on the target revenue model </w:t>
      </w:r>
      <w:proofErr w:type="gramStart"/>
      <w:r>
        <w:t>have</w:t>
      </w:r>
      <w:proofErr w:type="gramEnd"/>
      <w:r>
        <w:t xml:space="preserve"> been conducted. Using a similar approach, Chou (2002) finds that Singaporean cab drivers exhibit exactly the same decision making behavior on time allocation as those in New York City.  Fehr and </w:t>
      </w:r>
      <w:proofErr w:type="spellStart"/>
      <w:r>
        <w:t>Gotte</w:t>
      </w:r>
      <w:proofErr w:type="spellEnd"/>
      <w:r>
        <w:t xml:space="preserve"> (2007) provide an innovative method of labor supply study. They use a randomized field experiment to explore how bike messengers respond to changes in hourly wages.  They estimate the loss aversion parameters of the participants and find that messengers with strong loss aversion behaved in accordance with the target revenue model.  Conversely, messengers with less loss aversion appear to follow the standard model of labor supply, i.e., they increase effort levels in response to an increase in the piece rate. </w:t>
      </w:r>
    </w:p>
    <w:p w14:paraId="1D537A5E" w14:textId="2936F464" w:rsidR="000B227C" w:rsidRPr="00BA775D" w:rsidRDefault="000B227C" w:rsidP="000B227C">
      <w:pPr>
        <w:widowControl w:val="0"/>
        <w:autoSpaceDE w:val="0"/>
        <w:autoSpaceDN w:val="0"/>
        <w:adjustRightInd w:val="0"/>
        <w:spacing w:line="480" w:lineRule="auto"/>
        <w:ind w:firstLine="720"/>
        <w:jc w:val="both"/>
      </w:pPr>
      <w:r>
        <w:t xml:space="preserve">In support of the standard inter-temporal model, Farber (2005, 2008) conducts a study also on New York taxi drivers. Farber’s approach focuses on the probability of continuing to drive at any given time by asserting that the greater the number of accumulated driving hours, the lower the probability a driver continues to drive. He argues that the key factor in determining the cab driver’s daily driving hours is the number of hours driven. Farber finds a positive but </w:t>
      </w:r>
      <w:r w:rsidRPr="00BA775D">
        <w:t>not significant effect of</w:t>
      </w:r>
      <w:r>
        <w:t xml:space="preserve"> cumulative earning on the probability of stop driving. This finding is </w:t>
      </w:r>
      <w:r>
        <w:lastRenderedPageBreak/>
        <w:t>q</w:t>
      </w:r>
      <w:r w:rsidRPr="00BA775D">
        <w:t>ualitatively consistent with the target income model</w:t>
      </w:r>
      <w:r>
        <w:t>.  Farber also finds a significant and positive impact of cumulative working hours on the probability of stopping which gives support for the standard model of labor supply.</w:t>
      </w:r>
    </w:p>
    <w:p w14:paraId="268A2C56" w14:textId="3F82099C" w:rsidR="000B227C" w:rsidRDefault="000B227C" w:rsidP="000B227C">
      <w:pPr>
        <w:autoSpaceDE w:val="0"/>
        <w:autoSpaceDN w:val="0"/>
        <w:adjustRightInd w:val="0"/>
        <w:spacing w:line="480" w:lineRule="auto"/>
        <w:ind w:firstLine="720"/>
        <w:jc w:val="both"/>
      </w:pPr>
      <w:r>
        <w:t xml:space="preserve">The most recent </w:t>
      </w:r>
      <w:r w:rsidR="00552BDA">
        <w:t xml:space="preserve">study by Crawford and </w:t>
      </w:r>
      <w:proofErr w:type="spellStart"/>
      <w:r w:rsidR="00552BDA">
        <w:t>Meng</w:t>
      </w:r>
      <w:proofErr w:type="spellEnd"/>
      <w:r w:rsidR="00552BDA">
        <w:t xml:space="preserve"> (2011</w:t>
      </w:r>
      <w:r>
        <w:t>) offers a convincing reason for the validity of the target revenue model despite Farber’s finding. Based on the</w:t>
      </w:r>
      <w:r w:rsidR="008F07FA">
        <w:t xml:space="preserve"> framework of expectation based reference dependent preferences </w:t>
      </w:r>
      <w:r>
        <w:t xml:space="preserve">developed by </w:t>
      </w:r>
      <w:proofErr w:type="spellStart"/>
      <w:r>
        <w:t>Koszegi</w:t>
      </w:r>
      <w:proofErr w:type="spellEnd"/>
      <w:r>
        <w:t xml:space="preserve"> and Rabin (2006), Crawford and </w:t>
      </w:r>
      <w:proofErr w:type="spellStart"/>
      <w:r>
        <w:t>Meng</w:t>
      </w:r>
      <w:proofErr w:type="spellEnd"/>
      <w:r>
        <w:t xml:space="preserve"> argue that as the workers work longer than the targeted hours they also experience loss as income is below the income target level. Crawford and </w:t>
      </w:r>
      <w:proofErr w:type="spellStart"/>
      <w:r>
        <w:t>Meng</w:t>
      </w:r>
      <w:proofErr w:type="spellEnd"/>
      <w:r>
        <w:t xml:space="preserve"> use the same set of data and apply the same structural model approach as that utilized by Farber. The important distinction is that they consider targets as the agent’s rational expectations rather than the latent variables as Farber does. More specifically, Crawford and </w:t>
      </w:r>
      <w:proofErr w:type="spellStart"/>
      <w:r>
        <w:t>Meng</w:t>
      </w:r>
      <w:proofErr w:type="spellEnd"/>
      <w:r>
        <w:t xml:space="preserve"> use the average of realized incomes and working hours as a proxy for the targets. Their main finding is that the probability of stopping work is determined by income when the realized income is higher than expected as supported by the </w:t>
      </w:r>
      <w:proofErr w:type="spellStart"/>
      <w:r>
        <w:t>Camerer</w:t>
      </w:r>
      <w:proofErr w:type="spellEnd"/>
      <w:r>
        <w:t xml:space="preserve"> et </w:t>
      </w:r>
      <w:proofErr w:type="spellStart"/>
      <w:r>
        <w:t>al</w:t>
      </w:r>
      <w:r w:rsidR="00D93E0B">
        <w:t>’s</w:t>
      </w:r>
      <w:proofErr w:type="spellEnd"/>
      <w:r>
        <w:t xml:space="preserve">. </w:t>
      </w:r>
      <w:proofErr w:type="gramStart"/>
      <w:r>
        <w:t>study</w:t>
      </w:r>
      <w:proofErr w:type="gramEnd"/>
      <w:r>
        <w:t xml:space="preserve">. </w:t>
      </w:r>
      <w:proofErr w:type="gramStart"/>
      <w:r>
        <w:t>When the realized income is less than expected the probability is determined by the number of</w:t>
      </w:r>
      <w:proofErr w:type="gramEnd"/>
      <w:r>
        <w:t xml:space="preserve"> worked hours as shown by Farber. In either case the agents are likely to behave according to the target revenue model.     </w:t>
      </w:r>
    </w:p>
    <w:p w14:paraId="1DD39DF6" w14:textId="77777777" w:rsidR="000B227C" w:rsidRDefault="000B227C" w:rsidP="000B227C">
      <w:pPr>
        <w:autoSpaceDE w:val="0"/>
        <w:autoSpaceDN w:val="0"/>
        <w:adjustRightInd w:val="0"/>
        <w:spacing w:line="480" w:lineRule="auto"/>
        <w:ind w:firstLine="720"/>
        <w:jc w:val="both"/>
      </w:pPr>
    </w:p>
    <w:p w14:paraId="5A5F9B1E" w14:textId="77777777" w:rsidR="000B227C" w:rsidRPr="00016E9B" w:rsidRDefault="000B227C" w:rsidP="000B227C">
      <w:pPr>
        <w:autoSpaceDE w:val="0"/>
        <w:autoSpaceDN w:val="0"/>
        <w:adjustRightInd w:val="0"/>
        <w:spacing w:line="480" w:lineRule="auto"/>
        <w:ind w:firstLine="720"/>
        <w:jc w:val="both"/>
        <w:rPr>
          <w:i/>
        </w:rPr>
      </w:pPr>
      <w:r w:rsidRPr="00016E9B">
        <w:rPr>
          <w:i/>
        </w:rPr>
        <w:t>Target revenue model in the context of fisheries</w:t>
      </w:r>
    </w:p>
    <w:p w14:paraId="20CEA2F2" w14:textId="6EFB72FF" w:rsidR="000B227C" w:rsidRDefault="000B227C" w:rsidP="000B227C">
      <w:pPr>
        <w:autoSpaceDE w:val="0"/>
        <w:autoSpaceDN w:val="0"/>
        <w:adjustRightInd w:val="0"/>
        <w:spacing w:line="480" w:lineRule="auto"/>
        <w:ind w:firstLine="720"/>
        <w:jc w:val="both"/>
      </w:pPr>
      <w:r>
        <w:t>How relevant is the target revenue model to fisheries? As discussed above, t</w:t>
      </w:r>
      <w:r w:rsidRPr="00CA49AC">
        <w:t>he target revenue model is drawn from a literature in which an individual (taxi driver) makes optimizing choices that are self-interested. The decision making process in a fisheries context is a bit more complicated. Most fishing vessels</w:t>
      </w:r>
      <w:r>
        <w:t>,</w:t>
      </w:r>
      <w:r w:rsidRPr="00CA49AC">
        <w:t xml:space="preserve"> including </w:t>
      </w:r>
      <w:r w:rsidR="00D93E0B">
        <w:t xml:space="preserve">those in </w:t>
      </w:r>
      <w:r w:rsidRPr="00CA49AC">
        <w:t xml:space="preserve">the </w:t>
      </w:r>
      <w:proofErr w:type="spellStart"/>
      <w:r w:rsidRPr="00CA49AC">
        <w:t>longline</w:t>
      </w:r>
      <w:proofErr w:type="spellEnd"/>
      <w:r w:rsidRPr="00CA49AC">
        <w:t xml:space="preserve"> fishery</w:t>
      </w:r>
      <w:r>
        <w:t>,</w:t>
      </w:r>
      <w:r w:rsidRPr="00CA49AC">
        <w:t xml:space="preserve"> employ three kinds of labor: owner, </w:t>
      </w:r>
      <w:r>
        <w:t>captain</w:t>
      </w:r>
      <w:r w:rsidRPr="00CA49AC">
        <w:t xml:space="preserve"> and crew. However, in the context of this study (Hawaii’s </w:t>
      </w:r>
      <w:proofErr w:type="spellStart"/>
      <w:r w:rsidRPr="00CA49AC">
        <w:t>longline</w:t>
      </w:r>
      <w:proofErr w:type="spellEnd"/>
      <w:r w:rsidRPr="00CA49AC">
        <w:t xml:space="preserve"> fishery) </w:t>
      </w:r>
      <w:r w:rsidRPr="00CA49AC">
        <w:lastRenderedPageBreak/>
        <w:t>the decision on whether to continue fishing or return to port is made by the owner and captain</w:t>
      </w:r>
      <w:r>
        <w:rPr>
          <w:rStyle w:val="FootnoteReference"/>
        </w:rPr>
        <w:footnoteReference w:id="3"/>
      </w:r>
      <w:r w:rsidRPr="00CA49AC">
        <w:t xml:space="preserve">. Like </w:t>
      </w:r>
      <w:proofErr w:type="spellStart"/>
      <w:r w:rsidRPr="00CA49AC">
        <w:t>Gautam</w:t>
      </w:r>
      <w:proofErr w:type="spellEnd"/>
      <w:r w:rsidRPr="00CA49AC">
        <w:t xml:space="preserve">, Strand, and </w:t>
      </w:r>
      <w:proofErr w:type="spellStart"/>
      <w:r w:rsidRPr="00CA49AC">
        <w:t>Kirkley</w:t>
      </w:r>
      <w:proofErr w:type="spellEnd"/>
      <w:r w:rsidRPr="00CA49AC">
        <w:t xml:space="preserve"> (1996)</w:t>
      </w:r>
      <w:r>
        <w:t>,</w:t>
      </w:r>
      <w:r w:rsidRPr="00CA49AC">
        <w:t xml:space="preserve"> we assume that to remain employed,</w:t>
      </w:r>
      <w:r>
        <w:t xml:space="preserve"> </w:t>
      </w:r>
      <w:r w:rsidRPr="00CA49AC">
        <w:t>captains make the same choices that owners would have made.</w:t>
      </w:r>
      <w:r>
        <w:t xml:space="preserve"> Put differently</w:t>
      </w:r>
      <w:r w:rsidRPr="00CA49AC">
        <w:t>, we can think of a vessel owner</w:t>
      </w:r>
      <w:r>
        <w:t xml:space="preserve"> / captain</w:t>
      </w:r>
      <w:r w:rsidRPr="00CA49AC">
        <w:t xml:space="preserve"> </w:t>
      </w:r>
      <w:r>
        <w:t>as an individual decision maker just like</w:t>
      </w:r>
      <w:r w:rsidRPr="00CA49AC">
        <w:t xml:space="preserve"> a taxi driver.</w:t>
      </w:r>
    </w:p>
    <w:p w14:paraId="324DD79C" w14:textId="77777777" w:rsidR="000B227C" w:rsidRDefault="000B227C" w:rsidP="000B227C">
      <w:pPr>
        <w:autoSpaceDE w:val="0"/>
        <w:autoSpaceDN w:val="0"/>
        <w:adjustRightInd w:val="0"/>
        <w:spacing w:line="480" w:lineRule="auto"/>
        <w:ind w:firstLine="720"/>
        <w:jc w:val="both"/>
      </w:pPr>
      <w:r>
        <w:t xml:space="preserve">The main reason that allows fisheries to serve as an ideal application for the target revenue model is probably the short time horizon of the decision making process and the uncertainties surrounding each trip.  Decisions on the </w:t>
      </w:r>
      <w:r w:rsidRPr="00734760">
        <w:t>length</w:t>
      </w:r>
      <w:r>
        <w:t xml:space="preserve"> of a fishing trip are made one trip at a time.  This short time horizon differs from the standard model’s assumption of using a lifelong horizon.  There is also a great deal of uncertainty surrounding each trip as it is possible that a vessel can have a highly profitable trip followed by a very unprofitable trip, and the reasons may be due to uncontrollable factors such as bad weather or poor fishing grounds.  Due to these reasons, it is not easy for a vessel operator to expect a certain return for each fishing trip and, thus, the operator also will not know how long each trip will last. A possible strategy for the vessel operator is to establish a target revenue goal. This goal acts as a reference point to help decide whether to continue the fishing trip or not. </w:t>
      </w:r>
    </w:p>
    <w:p w14:paraId="6F555043" w14:textId="5CC7BD28" w:rsidR="000B227C" w:rsidRDefault="000B227C" w:rsidP="000B227C">
      <w:pPr>
        <w:autoSpaceDE w:val="0"/>
        <w:autoSpaceDN w:val="0"/>
        <w:adjustRightInd w:val="0"/>
        <w:spacing w:line="480" w:lineRule="auto"/>
        <w:ind w:firstLine="720"/>
        <w:jc w:val="both"/>
      </w:pPr>
      <w:r>
        <w:t xml:space="preserve"> From interviews with vessel operators in the </w:t>
      </w:r>
      <w:r w:rsidRPr="00AD0EF7">
        <w:t xml:space="preserve">Hawaii </w:t>
      </w:r>
      <w:proofErr w:type="spellStart"/>
      <w:r w:rsidRPr="00AD0EF7">
        <w:t>longline</w:t>
      </w:r>
      <w:proofErr w:type="spellEnd"/>
      <w:r w:rsidRPr="00AD0EF7">
        <w:t xml:space="preserve"> fisher</w:t>
      </w:r>
      <w:r>
        <w:t>ies</w:t>
      </w:r>
      <w:r w:rsidRPr="00674B47">
        <w:t xml:space="preserve">, </w:t>
      </w:r>
      <w:r>
        <w:t xml:space="preserve">we found that a majority of vessel operators have a mentally constructed target revenue goal for each fishing trip. The target revenue is typically the vessel’s average trip revenue realized in previous years.  For example, operators of average size </w:t>
      </w:r>
      <w:proofErr w:type="spellStart"/>
      <w:r>
        <w:t>longline</w:t>
      </w:r>
      <w:proofErr w:type="spellEnd"/>
      <w:r>
        <w:t xml:space="preserve"> vessels mentioned aiming for </w:t>
      </w:r>
      <w:proofErr w:type="gramStart"/>
      <w:r>
        <w:t>a revenue</w:t>
      </w:r>
      <w:proofErr w:type="gramEnd"/>
      <w:r>
        <w:t xml:space="preserve"> of $20,000 per trip. Once the operator has reached this goal, he would very likely conclude the trip and return home.  The probability of continuing the fishing trip after achieving $19,000 is much greater than continuing after receiving $21,000 of revenue. Psychologically, it is true that people </w:t>
      </w:r>
      <w:r>
        <w:lastRenderedPageBreak/>
        <w:t xml:space="preserve">are more likely to work harder prior to reaching a goal than after exceeding that goal (Fehr and Falk, </w:t>
      </w:r>
      <w:r>
        <w:rPr>
          <w:bCs/>
        </w:rPr>
        <w:t>2002</w:t>
      </w:r>
      <w:r w:rsidR="00DA2E99">
        <w:t>).  Following</w:t>
      </w:r>
      <w:r>
        <w:t xml:space="preserve"> </w:t>
      </w:r>
      <w:proofErr w:type="spellStart"/>
      <w:r w:rsidRPr="0095360A">
        <w:rPr>
          <w:bCs/>
        </w:rPr>
        <w:t>Goette</w:t>
      </w:r>
      <w:proofErr w:type="spellEnd"/>
      <w:r>
        <w:rPr>
          <w:bCs/>
        </w:rPr>
        <w:t xml:space="preserve"> et al. (2004)</w:t>
      </w:r>
      <w:r w:rsidR="00DA2E99">
        <w:rPr>
          <w:bCs/>
        </w:rPr>
        <w:t xml:space="preserve"> insight</w:t>
      </w:r>
      <w:r>
        <w:rPr>
          <w:bCs/>
        </w:rPr>
        <w:t>,</w:t>
      </w:r>
      <w:r w:rsidR="00DA2E99">
        <w:rPr>
          <w:bCs/>
        </w:rPr>
        <w:t xml:space="preserve"> we can say that </w:t>
      </w:r>
      <w:r>
        <w:rPr>
          <w:bCs/>
        </w:rPr>
        <w:t xml:space="preserve">this type </w:t>
      </w:r>
      <w:r w:rsidR="00DA2E99">
        <w:rPr>
          <w:bCs/>
        </w:rPr>
        <w:t>of decision-making behavior</w:t>
      </w:r>
      <w:r>
        <w:rPr>
          <w:bCs/>
        </w:rPr>
        <w:t xml:space="preserve"> makes the </w:t>
      </w:r>
      <w:proofErr w:type="spellStart"/>
      <w:r w:rsidRPr="00AD0EF7">
        <w:t>Kahneman</w:t>
      </w:r>
      <w:proofErr w:type="spellEnd"/>
      <w:r w:rsidRPr="00AD0EF7">
        <w:t>–</w:t>
      </w:r>
      <w:proofErr w:type="spellStart"/>
      <w:r w:rsidRPr="00AD0EF7">
        <w:t>Tversky</w:t>
      </w:r>
      <w:proofErr w:type="spellEnd"/>
      <w:r w:rsidRPr="00AD0EF7">
        <w:t xml:space="preserve"> </w:t>
      </w:r>
      <w:r>
        <w:t xml:space="preserve">prospect theory a </w:t>
      </w:r>
      <w:r w:rsidRPr="00AD0EF7">
        <w:t xml:space="preserve">relevant </w:t>
      </w:r>
      <w:r>
        <w:t>framework in our study.</w:t>
      </w:r>
      <w:r w:rsidRPr="00AD0EF7">
        <w:t xml:space="preserve"> </w:t>
      </w:r>
    </w:p>
    <w:p w14:paraId="36F51D51" w14:textId="4372D4C5" w:rsidR="000B227C" w:rsidRDefault="000B227C" w:rsidP="000B227C">
      <w:pPr>
        <w:autoSpaceDE w:val="0"/>
        <w:autoSpaceDN w:val="0"/>
        <w:adjustRightInd w:val="0"/>
        <w:spacing w:line="480" w:lineRule="auto"/>
        <w:ind w:firstLine="720"/>
        <w:jc w:val="both"/>
      </w:pPr>
      <w:r>
        <w:t>There are also other features that make fisheries an interesting case for the study of labor supply under the target revenue model.  First, fishermen have flexibility to choose their work schedules (</w:t>
      </w:r>
      <w:proofErr w:type="spellStart"/>
      <w:r w:rsidRPr="00CA49AC">
        <w:t>Gautam</w:t>
      </w:r>
      <w:proofErr w:type="spellEnd"/>
      <w:r w:rsidRPr="00CA49AC">
        <w:t>, Strand</w:t>
      </w:r>
      <w:r>
        <w:t xml:space="preserve">, and </w:t>
      </w:r>
      <w:proofErr w:type="spellStart"/>
      <w:r>
        <w:t>Kirkley</w:t>
      </w:r>
      <w:proofErr w:type="spellEnd"/>
      <w:r>
        <w:t xml:space="preserve">, </w:t>
      </w:r>
      <w:r w:rsidRPr="00CA49AC">
        <w:t>1996</w:t>
      </w:r>
      <w:proofErr w:type="gramStart"/>
      <w:r w:rsidRPr="00CA49AC">
        <w:t>)</w:t>
      </w:r>
      <w:r>
        <w:t xml:space="preserve"> which</w:t>
      </w:r>
      <w:proofErr w:type="gramEnd"/>
      <w:r>
        <w:t xml:space="preserve"> in turn allows for variability in the number of fishing days between trips and vessels. Variation in the number of fishing days makes it possible to use trip length as the dependent variable. </w:t>
      </w:r>
      <w:r w:rsidRPr="00ED3184">
        <w:t>Second,</w:t>
      </w:r>
      <w:r>
        <w:t xml:space="preserve"> a typical feature of </w:t>
      </w:r>
      <w:proofErr w:type="gramStart"/>
      <w:r>
        <w:t>decision making</w:t>
      </w:r>
      <w:proofErr w:type="gramEnd"/>
      <w:r>
        <w:t xml:space="preserve"> in </w:t>
      </w:r>
      <w:proofErr w:type="spellStart"/>
      <w:r>
        <w:t>longline</w:t>
      </w:r>
      <w:proofErr w:type="spellEnd"/>
      <w:r>
        <w:t xml:space="preserve"> fishery is</w:t>
      </w:r>
      <w:r w:rsidRPr="00674B47">
        <w:t xml:space="preserve"> to consider each fishing trip in isolation. </w:t>
      </w:r>
      <w:r>
        <w:t xml:space="preserve"> If the vessel operator made decisions based on two trips as opposed to one, for instance, the additional revenue from one productive trip could offset the loss in the other unproductive trip.  In order to reach the revenue target for the two trips, the vessel operator may fish longer during the productive trip and shorter during the unproductive trip.  Despite having a revenue target (for the two trips together),</w:t>
      </w:r>
      <w:r w:rsidDel="002605F7">
        <w:t xml:space="preserve"> </w:t>
      </w:r>
      <w:r>
        <w:t xml:space="preserve">the vessel operator’s behavior follows in suit with the inter-temporal model of labor supply. </w:t>
      </w:r>
    </w:p>
    <w:p w14:paraId="74727361" w14:textId="77777777" w:rsidR="000B227C" w:rsidRDefault="000B227C" w:rsidP="000B227C">
      <w:pPr>
        <w:autoSpaceDE w:val="0"/>
        <w:autoSpaceDN w:val="0"/>
        <w:adjustRightInd w:val="0"/>
        <w:spacing w:line="480" w:lineRule="auto"/>
        <w:ind w:firstLine="720"/>
        <w:jc w:val="both"/>
      </w:pPr>
    </w:p>
    <w:p w14:paraId="65C150F7" w14:textId="77777777" w:rsidR="000B227C" w:rsidRPr="001F7BB4" w:rsidRDefault="000B227C" w:rsidP="000B227C">
      <w:pPr>
        <w:autoSpaceDE w:val="0"/>
        <w:autoSpaceDN w:val="0"/>
        <w:adjustRightInd w:val="0"/>
        <w:spacing w:line="480" w:lineRule="auto"/>
        <w:ind w:firstLine="720"/>
        <w:jc w:val="both"/>
        <w:rPr>
          <w:i/>
        </w:rPr>
      </w:pPr>
      <w:r w:rsidRPr="001F7BB4">
        <w:rPr>
          <w:i/>
        </w:rPr>
        <w:t>Other considerations</w:t>
      </w:r>
    </w:p>
    <w:p w14:paraId="444BEFF8" w14:textId="77777777" w:rsidR="000B227C" w:rsidRDefault="000B227C" w:rsidP="000B227C">
      <w:pPr>
        <w:autoSpaceDE w:val="0"/>
        <w:autoSpaceDN w:val="0"/>
        <w:adjustRightInd w:val="0"/>
        <w:spacing w:line="480" w:lineRule="auto"/>
        <w:ind w:firstLine="720"/>
        <w:jc w:val="both"/>
      </w:pPr>
      <w:r>
        <w:t xml:space="preserve">   In general, the fishing trip length decision is complex due to a number of factors, including vessel capacity and auction fish prices. Vessel physical capacity determines the length of time that a vessel can fish. The ability to produce ice during a trip is crucial in lengthening the amount of time a vessel is out at sea.  Fish price, which is controlled by market supply and demand forces, can directly impact trip revenue and induce uncertainty regarding trip length. Fish prices are determined by a </w:t>
      </w:r>
      <w:r w:rsidRPr="00ED3184">
        <w:t xml:space="preserve">high </w:t>
      </w:r>
      <w:r>
        <w:t xml:space="preserve">level of </w:t>
      </w:r>
      <w:r w:rsidRPr="00ED3184">
        <w:t>competition</w:t>
      </w:r>
      <w:r>
        <w:t xml:space="preserve"> at the local United Fishing Agency fish auction and are also influenced by the number of fishing boats choosing to offload on a particular </w:t>
      </w:r>
      <w:r>
        <w:lastRenderedPageBreak/>
        <w:t>day.  Depending on the number of boats offloading to the fish auction, vessel operators may gamble by shortening a trip and catching fewer pieces of fish, and offloading on a day when fewer boats are at the auction in hopes of securing higher prices to compensate for the lower quantity in fish pieces.</w:t>
      </w:r>
    </w:p>
    <w:p w14:paraId="3041C793" w14:textId="77777777" w:rsidR="000B227C" w:rsidRDefault="000B227C" w:rsidP="000B227C">
      <w:pPr>
        <w:widowControl w:val="0"/>
        <w:autoSpaceDE w:val="0"/>
        <w:autoSpaceDN w:val="0"/>
        <w:adjustRightInd w:val="0"/>
        <w:spacing w:line="480" w:lineRule="auto"/>
        <w:ind w:firstLine="720"/>
        <w:jc w:val="both"/>
      </w:pPr>
      <w:r>
        <w:t xml:space="preserve">This paper greatly simplifies the complex process above by assuming that the vessel operator has a revenue target, as opposed to a target quantity of fish pieces caught. This assumption may cause one to ask how the vessel operator can estimate the accumulated revenue of the trip especially when the auction fish price fluctuates on a daily basis.  This is </w:t>
      </w:r>
      <w:proofErr w:type="gramStart"/>
      <w:r>
        <w:t>possible</w:t>
      </w:r>
      <w:proofErr w:type="gramEnd"/>
      <w:r>
        <w:t xml:space="preserve"> thanks to the constant communication between the captain who is monitoring the boat in the ocean and the owner who closely follows what happens at the auction.  Focusing solely on revenue rather than on fish prices will significantly simplify this complex price mechanism. Regarding the vessel’s physical constraint to stay longer in the ocean, we use</w:t>
      </w:r>
      <w:r w:rsidRPr="00ED3184">
        <w:t xml:space="preserve"> </w:t>
      </w:r>
      <w:proofErr w:type="gramStart"/>
      <w:r w:rsidRPr="00ED3184">
        <w:t>ice maker</w:t>
      </w:r>
      <w:proofErr w:type="gramEnd"/>
      <w:r w:rsidRPr="00ED3184">
        <w:t xml:space="preserve"> </w:t>
      </w:r>
      <w:r>
        <w:t xml:space="preserve">and vessel size </w:t>
      </w:r>
      <w:r w:rsidRPr="00ED3184">
        <w:t>as a proxy for vessel capacity.</w:t>
      </w:r>
      <w:r>
        <w:t xml:space="preserve"> Having an </w:t>
      </w:r>
      <w:proofErr w:type="gramStart"/>
      <w:r>
        <w:t>ice maker</w:t>
      </w:r>
      <w:proofErr w:type="gramEnd"/>
      <w:r>
        <w:t xml:space="preserve"> enables larger and typically shallow-set vessels to fish longer, as does being a larger vessel.  When fish are placed in an ice hold and regularly repacked to maintain a desired level of freshness over the course of many weeks out at sea, ice will melt and will have to be replaced by fresh ice from an </w:t>
      </w:r>
      <w:proofErr w:type="gramStart"/>
      <w:r>
        <w:t>ice maker</w:t>
      </w:r>
      <w:proofErr w:type="gramEnd"/>
      <w:r>
        <w:t xml:space="preserve">.  Otherwise, there exists a trade-off between the fish quality and the trip length.  </w:t>
      </w:r>
    </w:p>
    <w:p w14:paraId="66921B01" w14:textId="77777777" w:rsidR="000B227C" w:rsidRDefault="000B227C" w:rsidP="000B227C">
      <w:pPr>
        <w:widowControl w:val="0"/>
        <w:autoSpaceDE w:val="0"/>
        <w:autoSpaceDN w:val="0"/>
        <w:adjustRightInd w:val="0"/>
        <w:spacing w:line="480" w:lineRule="auto"/>
        <w:ind w:firstLine="720"/>
        <w:jc w:val="both"/>
      </w:pPr>
    </w:p>
    <w:p w14:paraId="0E22F5F2" w14:textId="77777777" w:rsidR="00CA084F" w:rsidRDefault="00CA084F" w:rsidP="00CA084F">
      <w:pPr>
        <w:widowControl w:val="0"/>
        <w:autoSpaceDE w:val="0"/>
        <w:autoSpaceDN w:val="0"/>
        <w:adjustRightInd w:val="0"/>
        <w:spacing w:line="480" w:lineRule="auto"/>
        <w:jc w:val="center"/>
        <w:outlineLvl w:val="0"/>
        <w:rPr>
          <w:b/>
        </w:rPr>
      </w:pPr>
      <w:r>
        <w:rPr>
          <w:b/>
        </w:rPr>
        <w:t>III.  A REVENUE TARGET M</w:t>
      </w:r>
      <w:r w:rsidRPr="008B7E18">
        <w:rPr>
          <w:b/>
        </w:rPr>
        <w:t xml:space="preserve">ODEL IN </w:t>
      </w:r>
      <w:r>
        <w:rPr>
          <w:b/>
        </w:rPr>
        <w:t>F</w:t>
      </w:r>
      <w:r w:rsidRPr="008B7E18">
        <w:rPr>
          <w:b/>
        </w:rPr>
        <w:t>ISHERY</w:t>
      </w:r>
    </w:p>
    <w:p w14:paraId="6E41ECB3" w14:textId="77777777" w:rsidR="00CA084F" w:rsidRDefault="00CA084F" w:rsidP="00CA084F">
      <w:pPr>
        <w:autoSpaceDE w:val="0"/>
        <w:autoSpaceDN w:val="0"/>
        <w:adjustRightInd w:val="0"/>
        <w:spacing w:line="480" w:lineRule="auto"/>
        <w:jc w:val="both"/>
      </w:pPr>
    </w:p>
    <w:p w14:paraId="72227A2C" w14:textId="435DBAA8" w:rsidR="00CA084F" w:rsidRDefault="00CA084F" w:rsidP="00CA084F">
      <w:pPr>
        <w:autoSpaceDE w:val="0"/>
        <w:autoSpaceDN w:val="0"/>
        <w:adjustRightInd w:val="0"/>
        <w:spacing w:line="480" w:lineRule="auto"/>
        <w:jc w:val="both"/>
      </w:pPr>
      <w:r>
        <w:t xml:space="preserve">Our primary </w:t>
      </w:r>
      <w:r w:rsidRPr="00173EB6">
        <w:t>interest</w:t>
      </w:r>
      <w:r>
        <w:t xml:space="preserve"> is</w:t>
      </w:r>
      <w:r w:rsidRPr="00173EB6">
        <w:t xml:space="preserve"> </w:t>
      </w:r>
      <w:r>
        <w:t xml:space="preserve">seeing </w:t>
      </w:r>
      <w:r w:rsidRPr="00173EB6">
        <w:t xml:space="preserve">how having a target revenue </w:t>
      </w:r>
      <w:r>
        <w:t xml:space="preserve">goal </w:t>
      </w:r>
      <w:r w:rsidRPr="00173EB6">
        <w:t>impact</w:t>
      </w:r>
      <w:r>
        <w:t>s</w:t>
      </w:r>
      <w:r w:rsidRPr="00173EB6">
        <w:t xml:space="preserve"> </w:t>
      </w:r>
      <w:r>
        <w:t xml:space="preserve">trip length.  Decisions on trip length are made one trip at a time rather than over an entire lifecycle.  Hence, our model </w:t>
      </w:r>
      <w:r>
        <w:lastRenderedPageBreak/>
        <w:t xml:space="preserve">is based on a single trip.  To </w:t>
      </w:r>
      <w:r w:rsidR="00D85E01">
        <w:t>incorporate revenue targeting</w:t>
      </w:r>
      <w:r>
        <w:t>, we</w:t>
      </w:r>
      <w:r w:rsidR="00781E4C">
        <w:t xml:space="preserve"> build upon </w:t>
      </w:r>
      <w:bookmarkStart w:id="0" w:name="_GoBack"/>
      <w:bookmarkEnd w:id="0"/>
      <w:r w:rsidR="0029416D">
        <w:t xml:space="preserve">Farber (2008) to </w:t>
      </w:r>
      <w:r>
        <w:t xml:space="preserve"> assume that the captain’s preference takes the following form:</w:t>
      </w:r>
    </w:p>
    <w:p w14:paraId="2FB5E099" w14:textId="4EF330C1" w:rsidR="00CA084F" w:rsidRDefault="0099360B" w:rsidP="0099360B">
      <w:pPr>
        <w:autoSpaceDE w:val="0"/>
        <w:autoSpaceDN w:val="0"/>
        <w:adjustRightInd w:val="0"/>
        <w:spacing w:line="480" w:lineRule="auto"/>
        <w:jc w:val="both"/>
      </w:pPr>
      <w:r w:rsidRPr="0099360B">
        <w:rPr>
          <w:position w:val="-66"/>
        </w:rPr>
        <w:object w:dxaOrig="4980" w:dyaOrig="1440" w14:anchorId="7635C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49pt;height:1in" o:ole="">
            <v:imagedata r:id="rId8" o:title=""/>
          </v:shape>
          <o:OLEObject Type="Embed" ProgID="Equation.DSMT4" ShapeID="_x0000_i1064" DrawAspect="Content" ObjectID="_1302853336" r:id="rId9"/>
        </w:object>
      </w:r>
      <w:r>
        <w:t xml:space="preserve">                                                           (1)</w:t>
      </w:r>
      <w:r w:rsidR="00CA084F">
        <w:t xml:space="preserve">               </w:t>
      </w:r>
      <w:r w:rsidR="00EE3593">
        <w:t xml:space="preserve">       </w:t>
      </w:r>
      <w:r>
        <w:t xml:space="preserve">           </w:t>
      </w:r>
    </w:p>
    <w:p w14:paraId="6F7615BC" w14:textId="77777777" w:rsidR="00CA084F" w:rsidRDefault="00CA084F" w:rsidP="00CA084F">
      <w:pPr>
        <w:widowControl w:val="0"/>
        <w:autoSpaceDE w:val="0"/>
        <w:autoSpaceDN w:val="0"/>
        <w:adjustRightInd w:val="0"/>
        <w:spacing w:line="480" w:lineRule="auto"/>
        <w:jc w:val="both"/>
      </w:pPr>
      <w:proofErr w:type="gramStart"/>
      <w:r>
        <w:t>where</w:t>
      </w:r>
      <w:proofErr w:type="gramEnd"/>
      <w:r>
        <w:t xml:space="preserve"> </w:t>
      </w:r>
      <w:r w:rsidR="00781E4C">
        <w:rPr>
          <w:position w:val="-10"/>
        </w:rPr>
        <w:pict w14:anchorId="74904BC9">
          <v:shape id="_x0000_i1026" type="#_x0000_t75" style="width:41pt;height:16pt">
            <v:imagedata r:id="rId10" o:title=""/>
          </v:shape>
        </w:pict>
      </w:r>
      <w:r w:rsidR="00EE3593">
        <w:t xml:space="preserve"> </w:t>
      </w:r>
      <w:r>
        <w:t xml:space="preserve">is the utility function under prospect theory and d </w:t>
      </w:r>
      <w:r w:rsidR="00D85E01">
        <w:t xml:space="preserve">is the number of fishing days, </w:t>
      </w:r>
      <w:r>
        <w:t xml:space="preserve"> w is the average daily fish revenue. T is the reference (target) revenue level. </w:t>
      </w:r>
      <w:r w:rsidR="00781E4C">
        <w:rPr>
          <w:position w:val="-6"/>
        </w:rPr>
        <w:pict w14:anchorId="5EB8541B">
          <v:shape id="_x0000_i1027" type="#_x0000_t75" style="width:11pt;height:14pt">
            <v:imagedata r:id="rId11" o:title=""/>
          </v:shape>
        </w:pict>
      </w:r>
      <w:r w:rsidR="00CE7CDB">
        <w:t xml:space="preserve"> </w:t>
      </w:r>
      <w:r>
        <w:t>is a parameter representing how sensitive the captain is to deviation from the re</w:t>
      </w:r>
      <w:r w:rsidR="00EE3593">
        <w:t xml:space="preserve">ference revenue.  We assume </w:t>
      </w:r>
      <w:r w:rsidR="00781E4C">
        <w:rPr>
          <w:position w:val="-6"/>
        </w:rPr>
        <w:pict w14:anchorId="607F7F60">
          <v:shape id="_x0000_i1028" type="#_x0000_t75" style="width:26pt;height:14pt">
            <v:imagedata r:id="rId12" o:title=""/>
          </v:shape>
        </w:pict>
      </w:r>
      <w:r w:rsidR="00EE3593">
        <w:t xml:space="preserve"> to reflect</w:t>
      </w:r>
      <w:r>
        <w:t xml:space="preserve"> loss aversion.  θ is a parameter for the disutility of fishing effort (θ&gt;0).  γ is the inverse elasticity parameter of revenue with respect to fishing days (γ&gt;0).  </w:t>
      </w:r>
    </w:p>
    <w:p w14:paraId="202CCA6E" w14:textId="5658E62F" w:rsidR="00CA084F" w:rsidRDefault="00CA084F" w:rsidP="00CE7CDB">
      <w:pPr>
        <w:widowControl w:val="0"/>
        <w:autoSpaceDE w:val="0"/>
        <w:autoSpaceDN w:val="0"/>
        <w:adjustRightInd w:val="0"/>
        <w:spacing w:line="480" w:lineRule="auto"/>
        <w:ind w:firstLine="720"/>
        <w:jc w:val="both"/>
      </w:pPr>
      <w:r>
        <w:t>There are two elements in the utility function. The first element represents utility, which varies depending on how much the actual fishi</w:t>
      </w:r>
      <w:r w:rsidR="00D85E01">
        <w:t>ng revenue exceeds the target (wd</w:t>
      </w:r>
      <w:r>
        <w:t>-T). The second element is the standard disutility function. The</w:t>
      </w:r>
      <w:r w:rsidR="00D85E01">
        <w:t xml:space="preserve"> utility function is kinked at wd</w:t>
      </w:r>
      <w:r>
        <w:t>=T.  When the captain exc</w:t>
      </w:r>
      <w:r w:rsidR="00D85E01">
        <w:t xml:space="preserve">eeds the </w:t>
      </w:r>
      <w:r w:rsidR="0054230E">
        <w:t>catch</w:t>
      </w:r>
      <w:r w:rsidR="00D85E01">
        <w:t xml:space="preserve"> revenue level (wd</w:t>
      </w:r>
      <w:r>
        <w:t>&gt;T), the marginal utility is 1, which implies that a revenue increase of $1 results in a 1 unit increase in utility.  When the captain has not exce</w:t>
      </w:r>
      <w:r w:rsidR="00124DF6">
        <w:t xml:space="preserve">eded the </w:t>
      </w:r>
      <w:r w:rsidR="0054230E">
        <w:t>catch</w:t>
      </w:r>
      <w:r w:rsidR="00124DF6">
        <w:t xml:space="preserve"> revenue level (wd</w:t>
      </w:r>
      <w:r>
        <w:t>&lt;T), the margina</w:t>
      </w:r>
      <w:r w:rsidR="00124DF6">
        <w:t xml:space="preserve">l utility is </w:t>
      </w:r>
      <w:r w:rsidR="00781E4C">
        <w:rPr>
          <w:position w:val="-6"/>
        </w:rPr>
        <w:pict w14:anchorId="1646717A">
          <v:shape id="_x0000_i1029" type="#_x0000_t75" style="width:11pt;height:14pt">
            <v:imagedata r:id="rId13" o:title=""/>
          </v:shape>
        </w:pict>
      </w:r>
      <w:r w:rsidR="00124DF6">
        <w:t>,</w:t>
      </w:r>
      <w:r>
        <w:t xml:space="preserve"> which is greater than 1, which implies that a revenue increa</w:t>
      </w:r>
      <w:r w:rsidR="00124DF6">
        <w:t xml:space="preserve">se of $1 leads to more than a 1 </w:t>
      </w:r>
      <w:r>
        <w:t>unit increase in utility.  In this case, the captain places more value on a $1 revenue increase because the captain has yet to reach the point wher</w:t>
      </w:r>
      <w:r w:rsidR="00124DF6">
        <w:t>e wd</w:t>
      </w:r>
      <w:r>
        <w:t>&gt;T and, thus, is more willing to continue fishing.  A productive fishing trip shortens the time in which the captain can</w:t>
      </w:r>
      <w:r w:rsidR="00124DF6">
        <w:t xml:space="preserve"> achieve the target goal (i.e. wd</w:t>
      </w:r>
      <w:r>
        <w:t>&gt;T), whereas an unproductive trip lengthens the time the captain has to achieve the target goal as there is incen</w:t>
      </w:r>
      <w:r w:rsidR="00124DF6">
        <w:t>tive to fish longer as long as wd</w:t>
      </w:r>
      <w:r>
        <w:t>&lt;T.   Intuitively, this depicts the negative relationship between daily fishing revenue and trip length.  We will formally show under what circumstance this relati</w:t>
      </w:r>
      <w:r w:rsidR="00CE7CDB">
        <w:t xml:space="preserve">onship will occur.       </w:t>
      </w:r>
    </w:p>
    <w:p w14:paraId="715E9E9F" w14:textId="77777777" w:rsidR="00CE7CDB" w:rsidRDefault="00CE7CDB" w:rsidP="00CE7CDB">
      <w:pPr>
        <w:widowControl w:val="0"/>
        <w:autoSpaceDE w:val="0"/>
        <w:autoSpaceDN w:val="0"/>
        <w:adjustRightInd w:val="0"/>
        <w:spacing w:line="480" w:lineRule="auto"/>
        <w:ind w:firstLine="720"/>
        <w:jc w:val="both"/>
      </w:pPr>
    </w:p>
    <w:p w14:paraId="55F83099" w14:textId="77777777" w:rsidR="00CA084F" w:rsidRDefault="00124DF6" w:rsidP="00CA084F">
      <w:pPr>
        <w:widowControl w:val="0"/>
        <w:autoSpaceDE w:val="0"/>
        <w:autoSpaceDN w:val="0"/>
        <w:adjustRightInd w:val="0"/>
        <w:spacing w:line="480" w:lineRule="auto"/>
        <w:outlineLvl w:val="0"/>
        <w:rPr>
          <w:b/>
        </w:rPr>
      </w:pPr>
      <w:r>
        <w:rPr>
          <w:b/>
        </w:rPr>
        <w:t xml:space="preserve">Case 1: </w:t>
      </w:r>
      <w:r w:rsidRPr="00124DF6">
        <w:rPr>
          <w:b/>
          <w:position w:val="-4"/>
        </w:rPr>
        <w:object w:dxaOrig="780" w:dyaOrig="260" w14:anchorId="277C0281">
          <v:shape id="_x0000_i1030" type="#_x0000_t75" style="width:39pt;height:13pt" o:ole="">
            <v:imagedata r:id="rId14" o:title=""/>
          </v:shape>
          <o:OLEObject Type="Embed" ProgID="Equation.DSMT4" ShapeID="_x0000_i1030" DrawAspect="Content" ObjectID="_1302853337" r:id="rId15"/>
        </w:object>
      </w:r>
      <w:r>
        <w:rPr>
          <w:b/>
        </w:rPr>
        <w:t xml:space="preserve"> </w:t>
      </w:r>
      <w:r w:rsidR="00CA084F" w:rsidRPr="00E63316">
        <w:rPr>
          <w:b/>
        </w:rPr>
        <w:t xml:space="preserve"> </w:t>
      </w:r>
    </w:p>
    <w:p w14:paraId="2D6D3AB8" w14:textId="77777777" w:rsidR="00CE7CDB" w:rsidRPr="00CE7CDB" w:rsidRDefault="00D93DAE" w:rsidP="00CE7CDB">
      <w:pPr>
        <w:widowControl w:val="0"/>
        <w:autoSpaceDE w:val="0"/>
        <w:autoSpaceDN w:val="0"/>
        <w:adjustRightInd w:val="0"/>
        <w:spacing w:line="480" w:lineRule="auto"/>
        <w:jc w:val="both"/>
        <w:outlineLvl w:val="0"/>
      </w:pPr>
      <w:r>
        <w:t>From (1), w</w:t>
      </w:r>
      <w:r w:rsidR="00CE7CDB">
        <w:t xml:space="preserve">e can express the prospect utility function as follows: </w:t>
      </w:r>
    </w:p>
    <w:p w14:paraId="52727637" w14:textId="77777777" w:rsidR="00CA084F" w:rsidRDefault="001B67B9" w:rsidP="00CA084F">
      <w:pPr>
        <w:widowControl w:val="0"/>
        <w:autoSpaceDE w:val="0"/>
        <w:autoSpaceDN w:val="0"/>
        <w:adjustRightInd w:val="0"/>
        <w:spacing w:line="480" w:lineRule="auto"/>
      </w:pPr>
      <w:r w:rsidRPr="005E526F">
        <w:rPr>
          <w:position w:val="-28"/>
        </w:rPr>
        <w:object w:dxaOrig="4420" w:dyaOrig="700" w14:anchorId="5B78D6A5">
          <v:shape id="_x0000_i1031" type="#_x0000_t75" style="width:221pt;height:35pt" o:ole="">
            <v:imagedata r:id="rId16" o:title=""/>
          </v:shape>
          <o:OLEObject Type="Embed" ProgID="Equation.DSMT4" ShapeID="_x0000_i1031" DrawAspect="Content" ObjectID="_1302853338" r:id="rId17"/>
        </w:object>
      </w:r>
      <w:r w:rsidR="00CA084F">
        <w:t xml:space="preserve">                                         </w:t>
      </w:r>
      <w:r w:rsidR="00124DF6">
        <w:t xml:space="preserve">                          </w:t>
      </w:r>
      <w:r w:rsidR="00CE7CDB">
        <w:t>(2</w:t>
      </w:r>
      <w:r w:rsidR="00CA084F">
        <w:t>)</w:t>
      </w:r>
    </w:p>
    <w:p w14:paraId="0C2DFFDD" w14:textId="77777777" w:rsidR="00CA084F" w:rsidRDefault="00CA084F" w:rsidP="00CA084F">
      <w:pPr>
        <w:widowControl w:val="0"/>
        <w:autoSpaceDE w:val="0"/>
        <w:autoSpaceDN w:val="0"/>
        <w:adjustRightInd w:val="0"/>
        <w:spacing w:line="480" w:lineRule="auto"/>
      </w:pPr>
      <w:r>
        <w:t xml:space="preserve">Solving the first order condition (FOC) </w:t>
      </w:r>
      <w:r w:rsidR="00124DF6">
        <w:t xml:space="preserve">for d </w:t>
      </w:r>
      <w:r>
        <w:t>to optimize the captain’s utility, we have:</w:t>
      </w:r>
    </w:p>
    <w:p w14:paraId="5BBD79A1" w14:textId="77777777" w:rsidR="00CA084F" w:rsidRDefault="00781E4C" w:rsidP="00CA084F">
      <w:pPr>
        <w:widowControl w:val="0"/>
        <w:autoSpaceDE w:val="0"/>
        <w:autoSpaceDN w:val="0"/>
        <w:adjustRightInd w:val="0"/>
        <w:spacing w:line="480" w:lineRule="auto"/>
      </w:pPr>
      <w:r>
        <w:rPr>
          <w:position w:val="-30"/>
        </w:rPr>
        <w:pict w14:anchorId="45CF523B">
          <v:shape id="_x0000_i1032" type="#_x0000_t75" style="width:208pt;height:40pt">
            <v:imagedata r:id="rId18" o:title=""/>
          </v:shape>
        </w:pict>
      </w:r>
      <w:r w:rsidR="00CA084F">
        <w:t xml:space="preserve">                                                           </w:t>
      </w:r>
      <w:r w:rsidR="00124DF6">
        <w:t xml:space="preserve">    </w:t>
      </w:r>
      <w:r w:rsidR="00CA084F">
        <w:t xml:space="preserve">     </w:t>
      </w:r>
      <w:r w:rsidR="00124DF6">
        <w:t xml:space="preserve">  </w:t>
      </w:r>
      <w:r w:rsidR="00D93DAE">
        <w:t xml:space="preserve">  (3</w:t>
      </w:r>
      <w:r w:rsidR="00CA084F">
        <w:t>)</w:t>
      </w:r>
    </w:p>
    <w:p w14:paraId="0EF0061C" w14:textId="33525A36" w:rsidR="001B67B9" w:rsidRDefault="001B2662" w:rsidP="00CA084F">
      <w:pPr>
        <w:widowControl w:val="0"/>
        <w:autoSpaceDE w:val="0"/>
        <w:autoSpaceDN w:val="0"/>
        <w:adjustRightInd w:val="0"/>
        <w:spacing w:line="480" w:lineRule="auto"/>
      </w:pPr>
      <w:proofErr w:type="gramStart"/>
      <w:r>
        <w:t>The above optimal va</w:t>
      </w:r>
      <w:r w:rsidR="00053F09">
        <w:t>l</w:t>
      </w:r>
      <w:r>
        <w:t>ue</w:t>
      </w:r>
      <w:r w:rsidR="008F4034">
        <w:t xml:space="preserve"> for</w:t>
      </w:r>
      <w:r>
        <w:t xml:space="preserve"> </w:t>
      </w:r>
      <w:r w:rsidRPr="001B2662">
        <w:rPr>
          <w:position w:val="-10"/>
        </w:rPr>
        <w:object w:dxaOrig="3680" w:dyaOrig="320" w14:anchorId="3D92768D">
          <v:shape id="_x0000_i1033" type="#_x0000_t75" style="width:184pt;height:16pt" o:ole="">
            <v:imagedata r:id="rId19" o:title=""/>
          </v:shape>
          <o:OLEObject Type="Embed" ProgID="Equation.DSMT4" ShapeID="_x0000_i1033" DrawAspect="Content" ObjectID="_1302853339" r:id="rId20"/>
        </w:object>
      </w:r>
      <w:r w:rsidR="008F4034">
        <w:t>.</w:t>
      </w:r>
      <w:proofErr w:type="gramEnd"/>
      <w:r w:rsidR="008F4034">
        <w:t xml:space="preserve"> </w:t>
      </w:r>
      <w:r w:rsidR="00CA084F">
        <w:t xml:space="preserve">Substituting </w:t>
      </w:r>
    </w:p>
    <w:p w14:paraId="292713E0" w14:textId="77777777" w:rsidR="005F7CB7" w:rsidRDefault="00053F09" w:rsidP="00CA084F">
      <w:pPr>
        <w:widowControl w:val="0"/>
        <w:autoSpaceDE w:val="0"/>
        <w:autoSpaceDN w:val="0"/>
        <w:adjustRightInd w:val="0"/>
        <w:spacing w:line="480" w:lineRule="auto"/>
      </w:pPr>
      <w:r w:rsidRPr="005F7CB7">
        <w:rPr>
          <w:position w:val="-82"/>
        </w:rPr>
        <w:object w:dxaOrig="6860" w:dyaOrig="1780" w14:anchorId="36DAE640">
          <v:shape id="_x0000_i1034" type="#_x0000_t75" style="width:343pt;height:89pt" o:ole="">
            <v:imagedata r:id="rId21" o:title=""/>
          </v:shape>
          <o:OLEObject Type="Embed" ProgID="Equation.DSMT4" ShapeID="_x0000_i1034" DrawAspect="Content" ObjectID="_1302853340" r:id="rId22"/>
        </w:object>
      </w:r>
    </w:p>
    <w:p w14:paraId="5B323896" w14:textId="77777777" w:rsidR="00E542DA" w:rsidRPr="00D93DAE" w:rsidRDefault="005F7CB7" w:rsidP="00D93DAE">
      <w:pPr>
        <w:widowControl w:val="0"/>
        <w:autoSpaceDE w:val="0"/>
        <w:autoSpaceDN w:val="0"/>
        <w:adjustRightInd w:val="0"/>
        <w:spacing w:line="480" w:lineRule="auto"/>
      </w:pPr>
      <w:r>
        <w:t xml:space="preserve">In summary, </w:t>
      </w:r>
      <w:r w:rsidR="00781E4C">
        <w:rPr>
          <w:position w:val="-18"/>
        </w:rPr>
        <w:pict w14:anchorId="06BFF5BA">
          <v:shape id="_x0000_i1035" type="#_x0000_t75" style="width:54pt;height:22pt">
            <v:imagedata r:id="rId23" o:title=""/>
          </v:shape>
        </w:pict>
      </w:r>
      <w:r>
        <w:t xml:space="preserve"> we can derive the labor supply function to be </w:t>
      </w:r>
      <w:r w:rsidR="00781E4C">
        <w:rPr>
          <w:position w:val="-30"/>
        </w:rPr>
        <w:pict w14:anchorId="0D429732">
          <v:shape id="_x0000_i1036" type="#_x0000_t75" style="width:66pt;height:40pt">
            <v:imagedata r:id="rId24" o:title=""/>
          </v:shape>
        </w:pict>
      </w:r>
    </w:p>
    <w:p w14:paraId="30B1C5E2" w14:textId="77777777" w:rsidR="00CA084F" w:rsidRPr="00E63316" w:rsidRDefault="00CA084F" w:rsidP="00CA084F">
      <w:pPr>
        <w:widowControl w:val="0"/>
        <w:autoSpaceDE w:val="0"/>
        <w:autoSpaceDN w:val="0"/>
        <w:adjustRightInd w:val="0"/>
        <w:spacing w:line="480" w:lineRule="auto"/>
        <w:outlineLvl w:val="0"/>
        <w:rPr>
          <w:b/>
        </w:rPr>
      </w:pPr>
      <w:r w:rsidRPr="00E63316">
        <w:rPr>
          <w:b/>
        </w:rPr>
        <w:t>Case 2:</w:t>
      </w:r>
      <w:r w:rsidR="001B67B9">
        <w:rPr>
          <w:b/>
        </w:rPr>
        <w:t xml:space="preserve"> </w:t>
      </w:r>
      <w:r w:rsidR="00781E4C">
        <w:rPr>
          <w:b/>
          <w:position w:val="-4"/>
        </w:rPr>
        <w:pict w14:anchorId="4EAF1C99">
          <v:shape id="_x0000_i1037" type="#_x0000_t75" style="width:39pt;height:13pt">
            <v:imagedata r:id="rId25" o:title=""/>
          </v:shape>
        </w:pict>
      </w:r>
      <w:r w:rsidR="001B67B9">
        <w:rPr>
          <w:b/>
        </w:rPr>
        <w:t xml:space="preserve">  </w:t>
      </w:r>
    </w:p>
    <w:p w14:paraId="2F013E74" w14:textId="2B838B6B" w:rsidR="001B67B9" w:rsidRDefault="00CA084F" w:rsidP="00CA084F">
      <w:pPr>
        <w:widowControl w:val="0"/>
        <w:autoSpaceDE w:val="0"/>
        <w:autoSpaceDN w:val="0"/>
        <w:adjustRightInd w:val="0"/>
        <w:spacing w:line="480" w:lineRule="auto"/>
      </w:pPr>
      <w:r>
        <w:t xml:space="preserve">In this case, </w:t>
      </w:r>
      <w:r w:rsidR="00781E4C">
        <w:rPr>
          <w:position w:val="-6"/>
        </w:rPr>
        <w:pict w14:anchorId="2EE905B4">
          <v:shape id="_x0000_i1038" type="#_x0000_t75" style="width:27pt;height:14pt">
            <v:imagedata r:id="rId26" o:title=""/>
          </v:shape>
        </w:pict>
      </w:r>
      <w:r w:rsidR="001B67B9">
        <w:t xml:space="preserve">, and the </w:t>
      </w:r>
      <w:r w:rsidR="0089225E">
        <w:t xml:space="preserve">captain’s </w:t>
      </w:r>
      <w:r w:rsidR="001B67B9">
        <w:t>utility becomes:</w:t>
      </w:r>
    </w:p>
    <w:p w14:paraId="5DC5A954" w14:textId="77777777" w:rsidR="001B67B9" w:rsidRDefault="00781E4C" w:rsidP="00CA084F">
      <w:pPr>
        <w:widowControl w:val="0"/>
        <w:autoSpaceDE w:val="0"/>
        <w:autoSpaceDN w:val="0"/>
        <w:adjustRightInd w:val="0"/>
        <w:spacing w:line="480" w:lineRule="auto"/>
      </w:pPr>
      <w:r>
        <w:rPr>
          <w:position w:val="-28"/>
        </w:rPr>
        <w:pict w14:anchorId="3C8CA85A">
          <v:shape id="_x0000_i1039" type="#_x0000_t75" style="width:213pt;height:35pt">
            <v:imagedata r:id="rId27" o:title=""/>
          </v:shape>
        </w:pict>
      </w:r>
    </w:p>
    <w:p w14:paraId="02FDD668" w14:textId="77777777" w:rsidR="00CD5750" w:rsidRDefault="00CD5750" w:rsidP="00CA084F">
      <w:pPr>
        <w:widowControl w:val="0"/>
        <w:autoSpaceDE w:val="0"/>
        <w:autoSpaceDN w:val="0"/>
        <w:adjustRightInd w:val="0"/>
        <w:spacing w:line="480" w:lineRule="auto"/>
      </w:pPr>
      <w:r>
        <w:t xml:space="preserve">Solving the FOC for d, we have </w:t>
      </w:r>
      <w:r w:rsidR="00781E4C">
        <w:rPr>
          <w:position w:val="-30"/>
        </w:rPr>
        <w:pict w14:anchorId="7B2355FD">
          <v:shape id="_x0000_i1040" type="#_x0000_t75" style="width:55pt;height:40pt">
            <v:imagedata r:id="rId28" o:title=""/>
          </v:shape>
        </w:pict>
      </w:r>
      <w:r>
        <w:t xml:space="preserve">. This optimal value of d has to satisfy the condition </w:t>
      </w:r>
      <w:r w:rsidR="00CA084F">
        <w:t xml:space="preserve">  </w:t>
      </w:r>
    </w:p>
    <w:p w14:paraId="5F1713EB" w14:textId="77777777" w:rsidR="00E03BDE" w:rsidRDefault="00CA084F" w:rsidP="00CA084F">
      <w:pPr>
        <w:widowControl w:val="0"/>
        <w:autoSpaceDE w:val="0"/>
        <w:autoSpaceDN w:val="0"/>
        <w:adjustRightInd w:val="0"/>
        <w:spacing w:line="480" w:lineRule="auto"/>
      </w:pPr>
      <w:r>
        <w:t xml:space="preserve"> </w:t>
      </w:r>
      <w:r w:rsidR="00781E4C">
        <w:rPr>
          <w:position w:val="-30"/>
        </w:rPr>
        <w:pict w14:anchorId="15A6CE30">
          <v:shape id="_x0000_i1041" type="#_x0000_t75" style="width:267pt;height:40pt">
            <v:imagedata r:id="rId29" o:title=""/>
          </v:shape>
        </w:pict>
      </w:r>
      <w:r>
        <w:t xml:space="preserve">     </w:t>
      </w:r>
    </w:p>
    <w:p w14:paraId="13640ACC" w14:textId="70884263" w:rsidR="00E03BDE" w:rsidRDefault="00123775" w:rsidP="00CA084F">
      <w:pPr>
        <w:widowControl w:val="0"/>
        <w:autoSpaceDE w:val="0"/>
        <w:autoSpaceDN w:val="0"/>
        <w:adjustRightInd w:val="0"/>
        <w:spacing w:line="480" w:lineRule="auto"/>
      </w:pPr>
      <w:r>
        <w:lastRenderedPageBreak/>
        <w:t xml:space="preserve">In summary, </w:t>
      </w:r>
      <w:r w:rsidR="00781E4C">
        <w:rPr>
          <w:position w:val="-10"/>
        </w:rPr>
        <w:pict w14:anchorId="3B40C3E8">
          <v:shape id="_x0000_i1042" type="#_x0000_t75" style="width:54pt;height:26pt">
            <v:imagedata r:id="rId30" o:title=""/>
          </v:shape>
        </w:pict>
      </w:r>
      <w:r>
        <w:t xml:space="preserve"> we can derive the labor supply function to be</w:t>
      </w:r>
      <w:r w:rsidR="0054230E">
        <w:t xml:space="preserve"> </w:t>
      </w:r>
      <w:r w:rsidR="0054230E" w:rsidRPr="00FD3685">
        <w:rPr>
          <w:noProof/>
          <w:position w:val="-30"/>
        </w:rPr>
        <w:drawing>
          <wp:inline distT="0" distB="0" distL="0" distR="0" wp14:anchorId="5542A575" wp14:editId="28C03F6D">
            <wp:extent cx="698500" cy="508000"/>
            <wp:effectExtent l="0" t="0" r="1270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00" cy="508000"/>
                    </a:xfrm>
                    <a:prstGeom prst="rect">
                      <a:avLst/>
                    </a:prstGeom>
                    <a:noFill/>
                    <a:ln>
                      <a:noFill/>
                    </a:ln>
                  </pic:spPr>
                </pic:pic>
              </a:graphicData>
            </a:graphic>
          </wp:inline>
        </w:drawing>
      </w:r>
      <w:r>
        <w:t xml:space="preserve"> </w:t>
      </w:r>
    </w:p>
    <w:p w14:paraId="7FFEF837" w14:textId="77777777" w:rsidR="00E03BDE" w:rsidRDefault="00E03BDE" w:rsidP="00CA084F">
      <w:pPr>
        <w:widowControl w:val="0"/>
        <w:autoSpaceDE w:val="0"/>
        <w:autoSpaceDN w:val="0"/>
        <w:adjustRightInd w:val="0"/>
        <w:spacing w:line="480" w:lineRule="auto"/>
        <w:rPr>
          <w:b/>
        </w:rPr>
      </w:pPr>
      <w:r w:rsidRPr="00E03BDE">
        <w:rPr>
          <w:b/>
        </w:rPr>
        <w:t>Case 3:</w:t>
      </w:r>
      <w:r>
        <w:rPr>
          <w:b/>
        </w:rPr>
        <w:t xml:space="preserve"> </w:t>
      </w:r>
      <w:r w:rsidR="00781E4C">
        <w:rPr>
          <w:b/>
          <w:position w:val="-4"/>
        </w:rPr>
        <w:pict w14:anchorId="5D3DB37A">
          <v:shape id="_x0000_i1043" type="#_x0000_t75" style="width:39pt;height:13pt">
            <v:imagedata r:id="rId32" o:title=""/>
          </v:shape>
        </w:pict>
      </w:r>
      <w:r>
        <w:rPr>
          <w:b/>
        </w:rPr>
        <w:t xml:space="preserve"> </w:t>
      </w:r>
    </w:p>
    <w:p w14:paraId="73855A73" w14:textId="77777777" w:rsidR="005F7CB7" w:rsidRPr="005F7CB7" w:rsidRDefault="00D93DAE" w:rsidP="00CA084F">
      <w:pPr>
        <w:widowControl w:val="0"/>
        <w:autoSpaceDE w:val="0"/>
        <w:autoSpaceDN w:val="0"/>
        <w:adjustRightInd w:val="0"/>
        <w:spacing w:line="480" w:lineRule="auto"/>
      </w:pPr>
      <w:r>
        <w:t xml:space="preserve">Case 3 also corresponds </w:t>
      </w:r>
      <w:proofErr w:type="gramStart"/>
      <w:r>
        <w:t>the the</w:t>
      </w:r>
      <w:proofErr w:type="gramEnd"/>
      <w:r>
        <w:t xml:space="preserve"> case in which the daily revenue satisfies the condition: </w:t>
      </w:r>
      <w:r w:rsidRPr="00D93DAE">
        <w:rPr>
          <w:position w:val="-20"/>
        </w:rPr>
        <w:object w:dxaOrig="1160" w:dyaOrig="620" w14:anchorId="231B4A81">
          <v:shape id="_x0000_i1044" type="#_x0000_t75" style="width:58pt;height:31pt" o:ole="">
            <v:imagedata r:id="rId33" o:title=""/>
          </v:shape>
          <o:OLEObject Type="Embed" ProgID="Equation.DSMT4" ShapeID="_x0000_i1044" DrawAspect="Content" ObjectID="_1302853341" r:id="rId34"/>
        </w:object>
      </w:r>
      <w:r>
        <w:t xml:space="preserve">. Put differently, </w:t>
      </w:r>
      <w:proofErr w:type="gramStart"/>
      <w:r>
        <w:t>the  labor</w:t>
      </w:r>
      <w:proofErr w:type="gramEnd"/>
      <w:r>
        <w:t xml:space="preserve">  supply  is </w:t>
      </w:r>
      <w:r w:rsidR="00E03BDE">
        <w:t xml:space="preserve"> </w:t>
      </w:r>
      <w:r w:rsidRPr="00E03BDE">
        <w:rPr>
          <w:b/>
          <w:position w:val="-24"/>
        </w:rPr>
        <w:object w:dxaOrig="2340" w:dyaOrig="660" w14:anchorId="69060204">
          <v:shape id="_x0000_i1045" type="#_x0000_t75" style="width:117pt;height:33pt" o:ole="">
            <v:imagedata r:id="rId35" o:title=""/>
          </v:shape>
          <o:OLEObject Type="Embed" ProgID="Equation.DSMT4" ShapeID="_x0000_i1045" DrawAspect="Content" ObjectID="_1302853342" r:id="rId36"/>
        </w:object>
      </w:r>
      <w:r w:rsidR="005F7CB7">
        <w:rPr>
          <w:b/>
        </w:rPr>
        <w:t>.</w:t>
      </w:r>
      <w:r w:rsidR="005F7CB7" w:rsidRPr="005F7CB7">
        <w:t xml:space="preserve"> </w:t>
      </w:r>
      <w:r w:rsidR="005F7CB7">
        <w:t xml:space="preserve">  </w:t>
      </w:r>
    </w:p>
    <w:p w14:paraId="5DEBF35F" w14:textId="77777777" w:rsidR="00E26352" w:rsidRDefault="00E26352" w:rsidP="00CA084F">
      <w:pPr>
        <w:widowControl w:val="0"/>
        <w:autoSpaceDE w:val="0"/>
        <w:autoSpaceDN w:val="0"/>
        <w:adjustRightInd w:val="0"/>
        <w:spacing w:line="480" w:lineRule="auto"/>
      </w:pPr>
    </w:p>
    <w:p w14:paraId="3FE47E9F" w14:textId="33D95696" w:rsidR="00E03BDE" w:rsidRDefault="00E03BDE" w:rsidP="00CA084F">
      <w:pPr>
        <w:widowControl w:val="0"/>
        <w:autoSpaceDE w:val="0"/>
        <w:autoSpaceDN w:val="0"/>
        <w:adjustRightInd w:val="0"/>
        <w:spacing w:line="480" w:lineRule="auto"/>
      </w:pPr>
      <w:r>
        <w:t>From case</w:t>
      </w:r>
      <w:r w:rsidR="0089225E">
        <w:t>s</w:t>
      </w:r>
      <w:r>
        <w:t xml:space="preserve"> 1, 2, and 3 we can derive the labor supply function of the captain as follows:</w:t>
      </w:r>
    </w:p>
    <w:p w14:paraId="3BDA5DF2" w14:textId="7B6FBB97" w:rsidR="00E03BDE" w:rsidRDefault="00E26352" w:rsidP="00CA084F">
      <w:pPr>
        <w:widowControl w:val="0"/>
        <w:autoSpaceDE w:val="0"/>
        <w:autoSpaceDN w:val="0"/>
        <w:adjustRightInd w:val="0"/>
        <w:spacing w:line="480" w:lineRule="auto"/>
      </w:pPr>
      <w:r>
        <w:t xml:space="preserve">          </w:t>
      </w:r>
      <w:r w:rsidR="009C5066" w:rsidRPr="00E542DA">
        <w:rPr>
          <w:position w:val="-110"/>
        </w:rPr>
        <w:object w:dxaOrig="3160" w:dyaOrig="2340" w14:anchorId="2740C91A">
          <v:shape id="_x0000_i1046" type="#_x0000_t75" style="width:158pt;height:117pt" o:ole="">
            <v:imagedata r:id="rId37" o:title=""/>
          </v:shape>
          <o:OLEObject Type="Embed" ProgID="Equation.DSMT4" ShapeID="_x0000_i1046" DrawAspect="Content" ObjectID="_1302853343" r:id="rId38"/>
        </w:object>
      </w:r>
      <w:r>
        <w:t xml:space="preserve">                                                                        (4)</w:t>
      </w:r>
    </w:p>
    <w:p w14:paraId="4352F1FE" w14:textId="77777777" w:rsidR="008E7748" w:rsidRDefault="008E7748" w:rsidP="00CA084F">
      <w:pPr>
        <w:widowControl w:val="0"/>
        <w:autoSpaceDE w:val="0"/>
        <w:autoSpaceDN w:val="0"/>
        <w:adjustRightInd w:val="0"/>
        <w:spacing w:line="480" w:lineRule="auto"/>
      </w:pPr>
      <w:r>
        <w:t xml:space="preserve">where </w:t>
      </w:r>
      <w:r w:rsidR="00781E4C">
        <w:rPr>
          <w:position w:val="-30"/>
        </w:rPr>
        <w:pict w14:anchorId="524F7BA2">
          <v:shape id="_x0000_i1047" type="#_x0000_t75" style="width:163pt;height:40pt">
            <v:imagedata r:id="rId39" o:title=""/>
          </v:shape>
        </w:pict>
      </w:r>
      <w:r>
        <w:t>.</w:t>
      </w:r>
    </w:p>
    <w:p w14:paraId="601A7862" w14:textId="77777777" w:rsidR="00D93DAE" w:rsidRDefault="00D93DAE" w:rsidP="00D93DAE">
      <w:pPr>
        <w:widowControl w:val="0"/>
        <w:autoSpaceDE w:val="0"/>
        <w:autoSpaceDN w:val="0"/>
        <w:adjustRightInd w:val="0"/>
        <w:spacing w:line="480" w:lineRule="auto"/>
        <w:ind w:firstLine="720"/>
        <w:jc w:val="both"/>
      </w:pPr>
      <w:r>
        <w:t xml:space="preserve">In addition to the postive relationship between daily revenue and labor supply as predicted by standard models of labor supply, </w:t>
      </w:r>
      <w:r w:rsidR="008E7748">
        <w:t>we can see that</w:t>
      </w:r>
      <w:r w:rsidR="00BF6A4A">
        <w:t xml:space="preserve"> </w:t>
      </w:r>
      <w:r>
        <w:t>this</w:t>
      </w:r>
      <w:r w:rsidR="008E7748">
        <w:t xml:space="preserve"> relationship </w:t>
      </w:r>
      <w:r>
        <w:t>is negative</w:t>
      </w:r>
      <w:r w:rsidR="008E7748">
        <w:t xml:space="preserve"> when </w:t>
      </w:r>
      <w:r w:rsidR="00781E4C">
        <w:rPr>
          <w:position w:val="-30"/>
        </w:rPr>
        <w:pict w14:anchorId="4E46C75F">
          <v:shape id="_x0000_i1048" type="#_x0000_t75" style="width:56pt;height:37pt">
            <v:imagedata r:id="rId40" o:title=""/>
          </v:shape>
        </w:pict>
      </w:r>
      <w:r>
        <w:t xml:space="preserve">. Thus, the revenue target model can address a broader range of impacts that daily revenue may have on the fishing trip length.  Under the revenue target model, it is plausible that an increase in daily fishing revenue results in shorter trips.  The following section empirically explores how closely the revenue target model describes the behavior of Hawaii longline fishermen. </w:t>
      </w:r>
    </w:p>
    <w:p w14:paraId="72894301" w14:textId="77777777" w:rsidR="00D93DAE" w:rsidRPr="00085483" w:rsidRDefault="00D93DAE" w:rsidP="00D93DAE">
      <w:pPr>
        <w:widowControl w:val="0"/>
        <w:autoSpaceDE w:val="0"/>
        <w:autoSpaceDN w:val="0"/>
        <w:adjustRightInd w:val="0"/>
        <w:spacing w:line="480" w:lineRule="auto"/>
        <w:rPr>
          <w:b/>
        </w:rPr>
      </w:pPr>
    </w:p>
    <w:p w14:paraId="16DC83CA" w14:textId="77777777" w:rsidR="000B227C" w:rsidRPr="00085483" w:rsidRDefault="00E26352" w:rsidP="000B227C">
      <w:pPr>
        <w:widowControl w:val="0"/>
        <w:autoSpaceDE w:val="0"/>
        <w:autoSpaceDN w:val="0"/>
        <w:adjustRightInd w:val="0"/>
        <w:jc w:val="center"/>
        <w:rPr>
          <w:b/>
        </w:rPr>
      </w:pPr>
      <w:r>
        <w:rPr>
          <w:b/>
        </w:rPr>
        <w:lastRenderedPageBreak/>
        <w:t>CH</w:t>
      </w:r>
      <w:r w:rsidR="000B227C" w:rsidRPr="00085483">
        <w:rPr>
          <w:b/>
        </w:rPr>
        <w:t>ARACTERISTICS OF HAWAII BASED LONGLINE FISHERY</w:t>
      </w:r>
    </w:p>
    <w:p w14:paraId="24B88AC4" w14:textId="77777777" w:rsidR="000B227C" w:rsidRDefault="000B227C" w:rsidP="000B227C">
      <w:pPr>
        <w:widowControl w:val="0"/>
        <w:autoSpaceDE w:val="0"/>
        <w:autoSpaceDN w:val="0"/>
        <w:adjustRightInd w:val="0"/>
        <w:rPr>
          <w:i/>
        </w:rPr>
      </w:pPr>
    </w:p>
    <w:p w14:paraId="56B04563" w14:textId="77777777" w:rsidR="000B227C" w:rsidRDefault="000B227C" w:rsidP="000B227C">
      <w:pPr>
        <w:spacing w:line="480" w:lineRule="auto"/>
        <w:jc w:val="both"/>
      </w:pPr>
    </w:p>
    <w:p w14:paraId="4362CC0B" w14:textId="2E1CA60C" w:rsidR="000B227C" w:rsidRDefault="000B227C" w:rsidP="000B227C">
      <w:pPr>
        <w:spacing w:line="480" w:lineRule="auto"/>
        <w:jc w:val="both"/>
      </w:pPr>
      <w:r>
        <w:t>Longline fishery in Hawaii can be characterized as a multi-species targeted fishery. The industry was first introduced by Japanese immigrants in early 1900s. For a relatively long time, the fleet had included a small number of vessels with simple technology. Significant change happened in the late 1980s when there was a large number of high capital intensive vessels from the mainland entering Hawaii</w:t>
      </w:r>
      <w:r w:rsidR="005F68CA">
        <w:t>’s logline fishery</w:t>
      </w:r>
      <w:r>
        <w:t xml:space="preserve">. The number of active vessels has also been on the rise. There are 135 active longline vessels at this moment. Table 1 presents basic characteristics of vessels surveyed in the 2004 </w:t>
      </w:r>
      <w:r w:rsidR="005F68CA">
        <w:t>Hawaii-</w:t>
      </w:r>
      <w:r>
        <w:t xml:space="preserve">based longline technology survey. As can be seen from the </w:t>
      </w:r>
      <w:r w:rsidR="0054230E">
        <w:t>T</w:t>
      </w:r>
      <w:r>
        <w:t>able</w:t>
      </w:r>
      <w:r w:rsidR="0054230E">
        <w:t xml:space="preserve"> 1,</w:t>
      </w:r>
      <w:r>
        <w:t xml:space="preserve"> Hawaii longline vessels vary greatly in most of the basic characteristics. Some vessels are very large and capital intensive, while others are small and more labor intensive. Some vessels were built around the 1940s</w:t>
      </w:r>
      <w:r w:rsidR="005F68CA">
        <w:t xml:space="preserve"> while </w:t>
      </w:r>
      <w:r>
        <w:t xml:space="preserve">some were built just few years ago. </w:t>
      </w:r>
      <w:r w:rsidRPr="00085483">
        <w:t>Variation</w:t>
      </w:r>
      <w:r>
        <w:t>s</w:t>
      </w:r>
      <w:r w:rsidRPr="00085483">
        <w:t xml:space="preserve"> in vessels</w:t>
      </w:r>
      <w:r>
        <w:t>’</w:t>
      </w:r>
      <w:r w:rsidRPr="00085483">
        <w:t xml:space="preserve"> characteristics may result in large standard deviation of catch per trip and trip’s revenue.</w:t>
      </w:r>
    </w:p>
    <w:p w14:paraId="403A9D1C" w14:textId="77777777" w:rsidR="000B227C" w:rsidRPr="00085483" w:rsidRDefault="000B227C" w:rsidP="000B227C">
      <w:pPr>
        <w:spacing w:line="480" w:lineRule="auto"/>
        <w:jc w:val="both"/>
      </w:pPr>
    </w:p>
    <w:p w14:paraId="23AA1038" w14:textId="77777777" w:rsidR="000B227C" w:rsidRPr="00EA1264" w:rsidRDefault="000B227C" w:rsidP="000B227C">
      <w:pPr>
        <w:widowControl w:val="0"/>
        <w:autoSpaceDE w:val="0"/>
        <w:autoSpaceDN w:val="0"/>
        <w:adjustRightInd w:val="0"/>
        <w:jc w:val="center"/>
        <w:outlineLvl w:val="0"/>
        <w:rPr>
          <w:b/>
        </w:rPr>
      </w:pPr>
      <w:r>
        <w:rPr>
          <w:b/>
        </w:rPr>
        <w:t xml:space="preserve">V. </w:t>
      </w:r>
      <w:r w:rsidRPr="00EA1264">
        <w:rPr>
          <w:b/>
        </w:rPr>
        <w:t>EMPIRICAL EVIDENCE</w:t>
      </w:r>
    </w:p>
    <w:p w14:paraId="4E3CEE0A" w14:textId="77777777" w:rsidR="000B227C" w:rsidRDefault="000B227C" w:rsidP="000B227C">
      <w:pPr>
        <w:widowControl w:val="0"/>
        <w:autoSpaceDE w:val="0"/>
        <w:autoSpaceDN w:val="0"/>
        <w:adjustRightInd w:val="0"/>
        <w:jc w:val="both"/>
      </w:pPr>
    </w:p>
    <w:p w14:paraId="1284CA3B" w14:textId="77777777" w:rsidR="000B227C" w:rsidRPr="00085483" w:rsidRDefault="000B227C" w:rsidP="000B227C">
      <w:pPr>
        <w:widowControl w:val="0"/>
        <w:autoSpaceDE w:val="0"/>
        <w:autoSpaceDN w:val="0"/>
        <w:adjustRightInd w:val="0"/>
        <w:jc w:val="both"/>
      </w:pPr>
    </w:p>
    <w:p w14:paraId="0B4EEFAF" w14:textId="77777777" w:rsidR="000B227C" w:rsidRPr="009C2DCF" w:rsidRDefault="000B227C" w:rsidP="000B227C">
      <w:pPr>
        <w:widowControl w:val="0"/>
        <w:autoSpaceDE w:val="0"/>
        <w:autoSpaceDN w:val="0"/>
        <w:adjustRightInd w:val="0"/>
        <w:rPr>
          <w:i/>
        </w:rPr>
      </w:pPr>
      <w:r w:rsidRPr="009C2DCF">
        <w:rPr>
          <w:i/>
        </w:rPr>
        <w:t xml:space="preserve">Data Source and </w:t>
      </w:r>
      <w:r>
        <w:rPr>
          <w:i/>
        </w:rPr>
        <w:t>Model Specifications</w:t>
      </w:r>
    </w:p>
    <w:p w14:paraId="6E4DD387" w14:textId="77777777" w:rsidR="000B227C" w:rsidRDefault="000B227C" w:rsidP="000B227C">
      <w:pPr>
        <w:widowControl w:val="0"/>
        <w:autoSpaceDE w:val="0"/>
        <w:autoSpaceDN w:val="0"/>
        <w:adjustRightInd w:val="0"/>
      </w:pPr>
    </w:p>
    <w:p w14:paraId="3AB8E2C5" w14:textId="77777777" w:rsidR="000B227C" w:rsidRDefault="000B227C" w:rsidP="000B227C">
      <w:pPr>
        <w:widowControl w:val="0"/>
        <w:autoSpaceDE w:val="0"/>
        <w:autoSpaceDN w:val="0"/>
        <w:adjustRightInd w:val="0"/>
        <w:spacing w:line="480" w:lineRule="auto"/>
        <w:jc w:val="both"/>
      </w:pPr>
    </w:p>
    <w:p w14:paraId="61E07BCD" w14:textId="77777777" w:rsidR="000B227C" w:rsidRDefault="000B227C" w:rsidP="000B227C">
      <w:pPr>
        <w:widowControl w:val="0"/>
        <w:autoSpaceDE w:val="0"/>
        <w:autoSpaceDN w:val="0"/>
        <w:adjustRightInd w:val="0"/>
        <w:spacing w:line="480" w:lineRule="auto"/>
        <w:ind w:firstLine="720"/>
        <w:jc w:val="both"/>
      </w:pPr>
      <w:r>
        <w:t xml:space="preserve">Information on the number of fishing days by trip and trip revenue is obtained from 2004 logbook data and 2004 auction data, respectively.  It is worth noting that the swordfish fishery had been closed in Hawaii for the previous two years and was re-opened in 2004 under a “set cap” program. Given this special feature of Hawaii’s swordfish fishery, our data includes information on tuna fishery only. Hereafter, longline fishery refers to only the tuna fishery. The logbook is compiled by the National Oceanic and Atmospheric Administration (NOAA).  The </w:t>
      </w:r>
      <w:r>
        <w:lastRenderedPageBreak/>
        <w:t xml:space="preserve">auction data is collected by the </w:t>
      </w:r>
      <w:r w:rsidRPr="000F56F1">
        <w:rPr>
          <w:bCs/>
        </w:rPr>
        <w:t>Hawaii</w:t>
      </w:r>
      <w:r w:rsidRPr="000F56F1">
        <w:t xml:space="preserve"> Division of Aquatic Resources</w:t>
      </w:r>
      <w:r>
        <w:t xml:space="preserve"> (HDAR).  The logbook data contains information on the number of fishing days for every longline trip in 2004, and the auction data records the trip revenue for each longline vessel in that same year.  These two datasets were combined for the estimation of the empirical model.</w:t>
      </w:r>
    </w:p>
    <w:p w14:paraId="7BFA5850" w14:textId="77777777" w:rsidR="000B227C" w:rsidRDefault="000B227C" w:rsidP="000B227C">
      <w:pPr>
        <w:widowControl w:val="0"/>
        <w:autoSpaceDE w:val="0"/>
        <w:autoSpaceDN w:val="0"/>
        <w:adjustRightInd w:val="0"/>
        <w:spacing w:line="480" w:lineRule="auto"/>
        <w:ind w:firstLine="720"/>
        <w:jc w:val="both"/>
      </w:pPr>
      <w:r>
        <w:t>It is worth noting that there are a number of limitations with the data that make it difficult to parse the underlying reason for the observed data patterns i.e., a lack of information on dockside prices or contractual shares. Thus, we are cautious when drawing inference from the associated results.</w:t>
      </w:r>
    </w:p>
    <w:p w14:paraId="4E1AE408" w14:textId="77777777" w:rsidR="000B227C" w:rsidRDefault="000B227C" w:rsidP="000B227C">
      <w:pPr>
        <w:widowControl w:val="0"/>
        <w:autoSpaceDE w:val="0"/>
        <w:autoSpaceDN w:val="0"/>
        <w:adjustRightInd w:val="0"/>
        <w:spacing w:line="480" w:lineRule="auto"/>
        <w:ind w:firstLine="720"/>
        <w:jc w:val="both"/>
      </w:pPr>
      <w:r>
        <w:t xml:space="preserve">Table 2 presents the summary statistics of the main variables. The average length of a fishing trip in the Hawaii longline fishery is about 19 days.  Variation of the number of fishing days is relatively large.  An average vessel earns about $32,000 per trip or $1,800 per fishing day.  </w:t>
      </w:r>
    </w:p>
    <w:p w14:paraId="78AAE131" w14:textId="77777777" w:rsidR="000B227C" w:rsidRDefault="000B227C" w:rsidP="000B227C">
      <w:pPr>
        <w:widowControl w:val="0"/>
        <w:autoSpaceDE w:val="0"/>
        <w:autoSpaceDN w:val="0"/>
        <w:adjustRightInd w:val="0"/>
        <w:spacing w:line="480" w:lineRule="auto"/>
        <w:ind w:firstLine="720"/>
        <w:jc w:val="both"/>
      </w:pPr>
      <w:r>
        <w:t xml:space="preserve">The standard deviations in fish revenues are relatively large, reflecting the diversity of vessel characteristics within the fisheries. About 50% of captains have 16 years of longline fishing.  In terms of the vessel’s capacity, about 35% of vessels have an ice maker.  </w:t>
      </w:r>
    </w:p>
    <w:p w14:paraId="4E8E1048" w14:textId="77777777" w:rsidR="000B227C" w:rsidRDefault="000B227C" w:rsidP="000B227C">
      <w:pPr>
        <w:widowControl w:val="0"/>
        <w:autoSpaceDE w:val="0"/>
        <w:autoSpaceDN w:val="0"/>
        <w:adjustRightInd w:val="0"/>
        <w:jc w:val="both"/>
      </w:pPr>
      <w:r>
        <w:t xml:space="preserve"> </w:t>
      </w:r>
    </w:p>
    <w:p w14:paraId="3B13812F" w14:textId="77777777" w:rsidR="000B227C" w:rsidRDefault="000B227C" w:rsidP="000B227C">
      <w:pPr>
        <w:widowControl w:val="0"/>
        <w:autoSpaceDE w:val="0"/>
        <w:autoSpaceDN w:val="0"/>
        <w:adjustRightInd w:val="0"/>
        <w:outlineLvl w:val="0"/>
        <w:rPr>
          <w:i/>
        </w:rPr>
      </w:pPr>
      <w:r w:rsidRPr="009F2352">
        <w:rPr>
          <w:i/>
        </w:rPr>
        <w:t>Model Specifications</w:t>
      </w:r>
    </w:p>
    <w:p w14:paraId="764FB88B" w14:textId="77777777" w:rsidR="000B227C" w:rsidRPr="009F2352" w:rsidRDefault="000B227C" w:rsidP="000B227C">
      <w:pPr>
        <w:widowControl w:val="0"/>
        <w:autoSpaceDE w:val="0"/>
        <w:autoSpaceDN w:val="0"/>
        <w:adjustRightInd w:val="0"/>
        <w:outlineLvl w:val="0"/>
        <w:rPr>
          <w:i/>
        </w:rPr>
      </w:pPr>
    </w:p>
    <w:p w14:paraId="6B67AFD8" w14:textId="77777777" w:rsidR="000B227C" w:rsidRDefault="000B227C" w:rsidP="000B227C">
      <w:pPr>
        <w:widowControl w:val="0"/>
        <w:autoSpaceDE w:val="0"/>
        <w:autoSpaceDN w:val="0"/>
        <w:adjustRightInd w:val="0"/>
        <w:spacing w:line="480" w:lineRule="auto"/>
        <w:ind w:firstLine="720"/>
        <w:jc w:val="both"/>
      </w:pPr>
      <w:r w:rsidRPr="00A80D65">
        <w:t xml:space="preserve">Given that </w:t>
      </w:r>
      <w:r>
        <w:t xml:space="preserve">the </w:t>
      </w:r>
      <w:r w:rsidRPr="00A80D65">
        <w:t xml:space="preserve">number of fishing days is count data one can use a generalized linear model such as a Poisson model to </w:t>
      </w:r>
      <w:r>
        <w:t xml:space="preserve">investigate the </w:t>
      </w:r>
      <w:r w:rsidRPr="00A80D65">
        <w:t>relationship between the number of fishing days and dail</w:t>
      </w:r>
      <w:r>
        <w:t>y revenue.  In this study, we are</w:t>
      </w:r>
      <w:r w:rsidRPr="00A80D65">
        <w:t xml:space="preserve"> more interested in the elasticity of fishing day with respect to daily revenue, thus we take the log of fishing da</w:t>
      </w:r>
      <w:r w:rsidR="00C4075D">
        <w:t>ys</w:t>
      </w:r>
      <w:r>
        <w:t>, in turn making</w:t>
      </w:r>
      <w:r w:rsidRPr="00A80D65">
        <w:t xml:space="preserve"> the dependent variable continuous.</w:t>
      </w:r>
      <w:r>
        <w:t xml:space="preserve"> </w:t>
      </w:r>
      <w:r w:rsidRPr="00A80D65">
        <w:t>We the</w:t>
      </w:r>
      <w:r>
        <w:t>n</w:t>
      </w:r>
      <w:r w:rsidRPr="00A80D65">
        <w:t xml:space="preserve"> </w:t>
      </w:r>
      <w:r>
        <w:t>use a standard linear model</w:t>
      </w:r>
      <w:r w:rsidRPr="00A80D65">
        <w:t xml:space="preserve"> accordingly. </w:t>
      </w:r>
      <w:r>
        <w:t>Our approach is the same as those studies on the taxi drivers e.g., Camerer et al. (1997) and Chou (2002). To check the robustness of the results</w:t>
      </w:r>
      <w:r w:rsidRPr="00A80D65">
        <w:t xml:space="preserve">, </w:t>
      </w:r>
      <w:r>
        <w:t>we also run the</w:t>
      </w:r>
      <w:r w:rsidRPr="00A80D65">
        <w:t xml:space="preserve"> Poisson model</w:t>
      </w:r>
      <w:r>
        <w:t xml:space="preserve">. As can be seen from Table 3, the </w:t>
      </w:r>
      <w:r>
        <w:lastRenderedPageBreak/>
        <w:t>finding</w:t>
      </w:r>
      <w:r w:rsidRPr="00A80D65">
        <w:t xml:space="preserve"> indicates a more significant negative relationship between number of fishing days and daily revenue</w:t>
      </w:r>
      <w:r>
        <w:t xml:space="preserve"> than other model specifications</w:t>
      </w:r>
      <w:r w:rsidRPr="00A80D65">
        <w:t>.</w:t>
      </w:r>
    </w:p>
    <w:p w14:paraId="03D1DB59" w14:textId="43C4DE57" w:rsidR="000B227C" w:rsidRDefault="000B227C" w:rsidP="000B227C">
      <w:pPr>
        <w:widowControl w:val="0"/>
        <w:autoSpaceDE w:val="0"/>
        <w:autoSpaceDN w:val="0"/>
        <w:adjustRightInd w:val="0"/>
        <w:spacing w:line="480" w:lineRule="auto"/>
        <w:ind w:firstLine="720"/>
        <w:jc w:val="both"/>
      </w:pPr>
      <w:r>
        <w:t xml:space="preserve">We then start with the basic empirical model, which takes the following form:  </w:t>
      </w:r>
    </w:p>
    <w:p w14:paraId="24D88BC6" w14:textId="3A038510" w:rsidR="00E26352" w:rsidRDefault="00E26352" w:rsidP="00DD28A3">
      <w:pPr>
        <w:widowControl w:val="0"/>
        <w:autoSpaceDE w:val="0"/>
        <w:autoSpaceDN w:val="0"/>
        <w:adjustRightInd w:val="0"/>
        <w:spacing w:line="480" w:lineRule="auto"/>
        <w:ind w:firstLine="720"/>
        <w:jc w:val="center"/>
      </w:pPr>
      <w:r w:rsidRPr="00E26352">
        <w:rPr>
          <w:position w:val="-12"/>
        </w:rPr>
        <w:object w:dxaOrig="2520" w:dyaOrig="380" w14:anchorId="0C5B7955">
          <v:shape id="_x0000_i1049" type="#_x0000_t75" style="width:126pt;height:19pt" o:ole="">
            <v:imagedata r:id="rId41" o:title=""/>
          </v:shape>
          <o:OLEObject Type="Embed" ProgID="Equation.DSMT4" ShapeID="_x0000_i1049" DrawAspect="Content" ObjectID="_1302853344" r:id="rId42"/>
        </w:object>
      </w:r>
      <w:r>
        <w:t xml:space="preserve">                                                      </w:t>
      </w:r>
      <w:r w:rsidR="00DD28A3">
        <w:t xml:space="preserve">                              (5</w:t>
      </w:r>
      <w:r>
        <w:t>)</w:t>
      </w:r>
    </w:p>
    <w:p w14:paraId="2276E560" w14:textId="1CAF017B" w:rsidR="000B227C" w:rsidRPr="00E26352" w:rsidRDefault="000B227C" w:rsidP="00E26352">
      <w:pPr>
        <w:autoSpaceDE w:val="0"/>
        <w:autoSpaceDN w:val="0"/>
        <w:adjustRightInd w:val="0"/>
        <w:spacing w:line="480" w:lineRule="auto"/>
        <w:jc w:val="both"/>
        <w:rPr>
          <w:rFonts w:ascii="NewBaskerville-Roman" w:hAnsi="NewBaskerville-Roman" w:cs="NewBaskerville-Roman"/>
          <w:sz w:val="20"/>
          <w:szCs w:val="20"/>
        </w:rPr>
      </w:pPr>
      <w:proofErr w:type="gramStart"/>
      <w:r w:rsidRPr="00724214">
        <w:t>where</w:t>
      </w:r>
      <w:proofErr w:type="gramEnd"/>
      <w:r w:rsidRPr="00724214">
        <w:t xml:space="preserve"> </w:t>
      </w:r>
      <w:r w:rsidR="00781E4C">
        <w:rPr>
          <w:position w:val="-12"/>
        </w:rPr>
        <w:pict w14:anchorId="2C4A61FC">
          <v:shape id="_x0000_i1050" type="#_x0000_t75" style="width:16pt;height:18pt">
            <v:imagedata r:id="rId43" o:title=""/>
          </v:shape>
        </w:pict>
      </w:r>
      <w:r>
        <w:rPr>
          <w:vertAlign w:val="subscript"/>
        </w:rPr>
        <w:t xml:space="preserve"> </w:t>
      </w:r>
      <w:r w:rsidRPr="00724214">
        <w:t>repre</w:t>
      </w:r>
      <w:r>
        <w:t xml:space="preserve">sents the number of fishing days by vessel </w:t>
      </w:r>
      <w:r w:rsidRPr="00724214">
        <w:t xml:space="preserve"> </w:t>
      </w:r>
      <w:r w:rsidRPr="00724214">
        <w:rPr>
          <w:i/>
          <w:iCs/>
        </w:rPr>
        <w:t xml:space="preserve">i </w:t>
      </w:r>
      <w:r>
        <w:t>on trip</w:t>
      </w:r>
      <w:r w:rsidRPr="00724214">
        <w:t xml:space="preserve"> </w:t>
      </w:r>
      <w:r w:rsidRPr="00724214">
        <w:rPr>
          <w:iCs/>
        </w:rPr>
        <w:t>t</w:t>
      </w:r>
      <w:r w:rsidRPr="00724214">
        <w:t>,</w:t>
      </w:r>
      <w:r w:rsidR="0054230E">
        <w:t xml:space="preserve"> </w:t>
      </w:r>
      <w:r w:rsidR="0054230E" w:rsidRPr="006E5B69">
        <w:rPr>
          <w:position w:val="-12"/>
        </w:rPr>
        <w:object w:dxaOrig="320" w:dyaOrig="380" w14:anchorId="2F502F89">
          <v:shape id="_x0000_i1051" type="#_x0000_t75" style="width:16pt;height:19pt" o:ole="">
            <v:imagedata r:id="rId44" o:title=""/>
          </v:shape>
          <o:OLEObject Type="Embed" ProgID="Equation.DSMT4" ShapeID="_x0000_i1051" DrawAspect="Content" ObjectID="_1302853345" r:id="rId45"/>
        </w:object>
      </w:r>
      <w:r w:rsidRPr="00724214">
        <w:rPr>
          <w:iCs/>
        </w:rPr>
        <w:t xml:space="preserve"> is</w:t>
      </w:r>
      <w:r>
        <w:rPr>
          <w:i/>
          <w:iCs/>
        </w:rPr>
        <w:t xml:space="preserve"> </w:t>
      </w:r>
      <w:r>
        <w:t>the average daily revenue of vessel</w:t>
      </w:r>
      <w:r w:rsidRPr="00724214">
        <w:t xml:space="preserve"> </w:t>
      </w:r>
      <w:r w:rsidRPr="00724214">
        <w:rPr>
          <w:i/>
          <w:iCs/>
        </w:rPr>
        <w:t xml:space="preserve">i </w:t>
      </w:r>
      <w:r w:rsidRPr="00724214">
        <w:t xml:space="preserve">on </w:t>
      </w:r>
      <w:r>
        <w:t>trip</w:t>
      </w:r>
      <w:r w:rsidRPr="00724214">
        <w:t xml:space="preserve"> </w:t>
      </w:r>
      <w:r w:rsidRPr="00724214">
        <w:rPr>
          <w:i/>
          <w:iCs/>
        </w:rPr>
        <w:t>t</w:t>
      </w:r>
      <w:r>
        <w:t>, X</w:t>
      </w:r>
      <w:r w:rsidRPr="006862B3">
        <w:rPr>
          <w:vertAlign w:val="subscript"/>
        </w:rPr>
        <w:t>it</w:t>
      </w:r>
      <w:r>
        <w:rPr>
          <w:vertAlign w:val="subscript"/>
        </w:rPr>
        <w:t xml:space="preserve"> </w:t>
      </w:r>
      <w:r>
        <w:t>are the vessel’s characteristics that may impact the trip’s fishing length; ε</w:t>
      </w:r>
      <w:r w:rsidRPr="006862B3">
        <w:rPr>
          <w:vertAlign w:val="subscript"/>
        </w:rPr>
        <w:t>it</w:t>
      </w:r>
      <w:r>
        <w:t xml:space="preserve"> is the standard error term.  Camerer et al. (1997) point out that this method of estimating </w:t>
      </w:r>
      <w:r w:rsidR="0054230E" w:rsidRPr="007376AC">
        <w:rPr>
          <w:position w:val="-12"/>
        </w:rPr>
        <w:object w:dxaOrig="320" w:dyaOrig="380" w14:anchorId="43342BD9">
          <v:shape id="_x0000_i1052" type="#_x0000_t75" style="width:16pt;height:19pt" o:ole="">
            <v:imagedata r:id="rId46" o:title=""/>
          </v:shape>
          <o:OLEObject Type="Embed" ProgID="Equation.DSMT4" ShapeID="_x0000_i1052" DrawAspect="Content" ObjectID="_1302853346" r:id="rId47"/>
        </w:object>
      </w:r>
      <w:r>
        <w:t xml:space="preserve"> is very similar to that used in the labor supply literature, where wage rate is estimated by dividing yearly (monthly) income by yearly (monthly) working hours.</w:t>
      </w:r>
      <w:r w:rsidRPr="00724214">
        <w:t xml:space="preserve"> </w:t>
      </w:r>
      <w:r>
        <w:t xml:space="preserve"> Thus, </w:t>
      </w:r>
      <w:r w:rsidR="00781E4C">
        <w:rPr>
          <w:position w:val="-12"/>
        </w:rPr>
        <w:pict w14:anchorId="0C673542">
          <v:shape id="_x0000_i1053" type="#_x0000_t75" style="width:11pt;height:14pt">
            <v:imagedata r:id="rId48" o:title=""/>
          </v:shape>
        </w:pict>
      </w:r>
      <w:r>
        <w:t xml:space="preserve"> is interpreted as the daily revenue elasticity.</w:t>
      </w:r>
    </w:p>
    <w:p w14:paraId="464A616D" w14:textId="77777777" w:rsidR="000B227C" w:rsidRDefault="000B227C" w:rsidP="000B227C">
      <w:pPr>
        <w:autoSpaceDE w:val="0"/>
        <w:autoSpaceDN w:val="0"/>
        <w:adjustRightInd w:val="0"/>
        <w:spacing w:line="480" w:lineRule="auto"/>
        <w:ind w:firstLine="720"/>
        <w:jc w:val="both"/>
        <w:rPr>
          <w:bCs/>
        </w:rPr>
      </w:pPr>
      <w:r>
        <w:rPr>
          <w:bCs/>
        </w:rPr>
        <w:t>We include a binary variable indicating the presence of an ice maker as well the vessel’s length to proxy for the vessel’s capacity to stay longer in the ocean; hereafter we term it “staying power”.  To account for the high demand of fish during the holiday season, we use a binary variable to represent the holiday seasons on Thanksgiving and Christmas.</w:t>
      </w:r>
    </w:p>
    <w:p w14:paraId="2E886C5D" w14:textId="0F283BD3" w:rsidR="000B227C" w:rsidRDefault="000B227C" w:rsidP="000B227C">
      <w:pPr>
        <w:autoSpaceDE w:val="0"/>
        <w:autoSpaceDN w:val="0"/>
        <w:adjustRightInd w:val="0"/>
        <w:spacing w:line="480" w:lineRule="auto"/>
        <w:ind w:firstLine="720"/>
        <w:jc w:val="both"/>
      </w:pPr>
      <w:r>
        <w:t xml:space="preserve">In terms of model specification, ideally one </w:t>
      </w:r>
      <w:r w:rsidR="00372E1D">
        <w:t xml:space="preserve">should </w:t>
      </w:r>
      <w:r>
        <w:t xml:space="preserve">look at the daily revenue in a given trip.  This makes it possible to estimate the accumulated revenue at any given fishing day.  The cumulative revenue is the deciding factor influencing whether the captain continues to fish or not.  However, we do not have information on daily revenue for each individual fishing trip, thus we use the average daily revenue </w:t>
      </w:r>
      <w:r w:rsidR="001162FB">
        <w:t xml:space="preserve">instead </w:t>
      </w:r>
      <w:r>
        <w:t xml:space="preserve">as the </w:t>
      </w:r>
      <w:r w:rsidR="001162FB">
        <w:t>in</w:t>
      </w:r>
      <w:r>
        <w:t xml:space="preserve">dependent variable. </w:t>
      </w:r>
    </w:p>
    <w:p w14:paraId="71FE2194" w14:textId="6FD3F349" w:rsidR="00A36883" w:rsidRDefault="000B227C" w:rsidP="000B227C">
      <w:pPr>
        <w:autoSpaceDE w:val="0"/>
        <w:autoSpaceDN w:val="0"/>
        <w:adjustRightInd w:val="0"/>
        <w:spacing w:line="480" w:lineRule="auto"/>
        <w:ind w:firstLine="720"/>
        <w:jc w:val="both"/>
      </w:pPr>
      <w:r>
        <w:t>The use of the average daily revenue</w:t>
      </w:r>
      <w:r>
        <w:rPr>
          <w:iCs/>
        </w:rPr>
        <w:t xml:space="preserve"> may cause potential measurement error.  Camerer et al. (1997) and </w:t>
      </w:r>
      <w:r w:rsidRPr="003D3AA2">
        <w:rPr>
          <w:iCs/>
        </w:rPr>
        <w:t>Cho</w:t>
      </w:r>
      <w:r>
        <w:rPr>
          <w:iCs/>
        </w:rPr>
        <w:t>u (</w:t>
      </w:r>
      <w:r w:rsidRPr="003D3AA2">
        <w:rPr>
          <w:iCs/>
        </w:rPr>
        <w:t>2002)</w:t>
      </w:r>
      <w:r>
        <w:rPr>
          <w:iCs/>
        </w:rPr>
        <w:t xml:space="preserve"> in their studies on taxi drivers mention that</w:t>
      </w:r>
      <w:r w:rsidRPr="00EB1B3B">
        <w:rPr>
          <w:iCs/>
        </w:rPr>
        <w:t xml:space="preserve"> </w:t>
      </w:r>
      <w:r>
        <w:rPr>
          <w:iCs/>
        </w:rPr>
        <w:t>t</w:t>
      </w:r>
      <w:r w:rsidRPr="003D3AA2">
        <w:rPr>
          <w:iCs/>
        </w:rPr>
        <w:t>here may have</w:t>
      </w:r>
      <w:r>
        <w:rPr>
          <w:iCs/>
        </w:rPr>
        <w:t xml:space="preserve"> been</w:t>
      </w:r>
      <w:r w:rsidRPr="003D3AA2">
        <w:rPr>
          <w:iCs/>
        </w:rPr>
        <w:t xml:space="preserve"> measurement error</w:t>
      </w:r>
      <w:r>
        <w:rPr>
          <w:iCs/>
        </w:rPr>
        <w:t>s</w:t>
      </w:r>
      <w:r w:rsidRPr="003D3AA2">
        <w:rPr>
          <w:iCs/>
        </w:rPr>
        <w:t xml:space="preserve"> in the recorded number of </w:t>
      </w:r>
      <w:r>
        <w:rPr>
          <w:iCs/>
        </w:rPr>
        <w:t>driving hours.  This problem is known as division bias in labor economics studies (</w:t>
      </w:r>
      <w:r w:rsidRPr="00C27559">
        <w:t>Borjas</w:t>
      </w:r>
      <w:r>
        <w:rPr>
          <w:iCs/>
        </w:rPr>
        <w:t>, 1980).</w:t>
      </w:r>
      <w:r w:rsidRPr="00035FE4">
        <w:rPr>
          <w:iCs/>
        </w:rPr>
        <w:t xml:space="preserve"> </w:t>
      </w:r>
      <w:r>
        <w:rPr>
          <w:iCs/>
        </w:rPr>
        <w:t xml:space="preserve"> Likewise, one may suspect potential </w:t>
      </w:r>
      <w:r>
        <w:rPr>
          <w:iCs/>
        </w:rPr>
        <w:lastRenderedPageBreak/>
        <w:t xml:space="preserve">measurement errors in the number of </w:t>
      </w:r>
      <w:r w:rsidRPr="003D3AA2">
        <w:rPr>
          <w:iCs/>
        </w:rPr>
        <w:t xml:space="preserve">fishing days </w:t>
      </w:r>
      <w:r>
        <w:rPr>
          <w:iCs/>
        </w:rPr>
        <w:t>compiled in the logbook</w:t>
      </w:r>
      <w:r w:rsidRPr="003D3AA2">
        <w:rPr>
          <w:iCs/>
        </w:rPr>
        <w:t xml:space="preserve">. </w:t>
      </w:r>
      <w:r>
        <w:rPr>
          <w:iCs/>
        </w:rPr>
        <w:t>If s</w:t>
      </w:r>
      <w:r w:rsidRPr="003D3AA2">
        <w:rPr>
          <w:iCs/>
        </w:rPr>
        <w:t>uch is the case, inflated</w:t>
      </w:r>
      <w:r w:rsidRPr="003D3AA2">
        <w:t xml:space="preserve"> </w:t>
      </w:r>
      <w:r>
        <w:t>records may increase the number of fishing days and deflate</w:t>
      </w:r>
      <w:r w:rsidRPr="003D3AA2">
        <w:t xml:space="preserve"> average </w:t>
      </w:r>
      <w:r>
        <w:t xml:space="preserve">trip </w:t>
      </w:r>
      <w:r w:rsidRPr="003D3AA2">
        <w:t>revenue</w:t>
      </w:r>
      <w:r>
        <w:t>,</w:t>
      </w:r>
      <w:r w:rsidRPr="003D3AA2">
        <w:t xml:space="preserve"> while deflated </w:t>
      </w:r>
      <w:r>
        <w:t>records may</w:t>
      </w:r>
      <w:r w:rsidRPr="003D3AA2">
        <w:t xml:space="preserve"> </w:t>
      </w:r>
      <w:r>
        <w:t xml:space="preserve">decrease the number of fishing days </w:t>
      </w:r>
      <w:r w:rsidRPr="003D3AA2">
        <w:t xml:space="preserve">and </w:t>
      </w:r>
      <w:r>
        <w:t>inflate average trip revenue.  Both cases of misreporting fishing days lead</w:t>
      </w:r>
      <w:r w:rsidRPr="003D3AA2">
        <w:t xml:space="preserve"> to spurious negative elasticity. </w:t>
      </w:r>
      <w:r>
        <w:t xml:space="preserve"> </w:t>
      </w:r>
      <w:r w:rsidRPr="003D3AA2">
        <w:t>On the other hand, th</w:t>
      </w:r>
      <w:r>
        <w:t xml:space="preserve">e daily revenue </w:t>
      </w:r>
      <w:r w:rsidRPr="003D3AA2">
        <w:t>elasticity m</w:t>
      </w:r>
      <w:r>
        <w:t>ay</w:t>
      </w:r>
      <w:r w:rsidRPr="003D3AA2">
        <w:t xml:space="preserve"> be biased towards zero </w:t>
      </w:r>
      <w:r>
        <w:t>due to</w:t>
      </w:r>
      <w:r w:rsidRPr="003D3AA2">
        <w:t xml:space="preserve"> </w:t>
      </w:r>
      <w:r>
        <w:t>an over reporting of total trip</w:t>
      </w:r>
      <w:r w:rsidRPr="003D3AA2">
        <w:t xml:space="preserve"> </w:t>
      </w:r>
      <w:r>
        <w:t>revenue</w:t>
      </w:r>
      <w:r w:rsidRPr="003D3AA2">
        <w:t xml:space="preserve">. </w:t>
      </w:r>
      <w:r>
        <w:t xml:space="preserve"> </w:t>
      </w:r>
      <w:r w:rsidRPr="003D3AA2">
        <w:t>The</w:t>
      </w:r>
      <w:r>
        <w:t>se</w:t>
      </w:r>
      <w:r w:rsidRPr="003D3AA2">
        <w:t xml:space="preserve"> two sources of bias will either reinforce or counteract each other, depending on whether the true </w:t>
      </w:r>
      <w:r>
        <w:t>daily revenue</w:t>
      </w:r>
      <w:r w:rsidRPr="003D3AA2">
        <w:t xml:space="preserve"> elasticity is positive or negative. </w:t>
      </w:r>
      <w:r>
        <w:t>Therefore, t</w:t>
      </w:r>
      <w:r w:rsidRPr="003D3AA2">
        <w:t xml:space="preserve">he net effect is </w:t>
      </w:r>
      <w:r w:rsidR="00A36883">
        <w:t>uncertain.</w:t>
      </w:r>
    </w:p>
    <w:p w14:paraId="4049F6EC" w14:textId="3D5B2B0B" w:rsidR="000B227C" w:rsidRPr="003D3AA2" w:rsidRDefault="000B227C" w:rsidP="000B227C">
      <w:pPr>
        <w:autoSpaceDE w:val="0"/>
        <w:autoSpaceDN w:val="0"/>
        <w:adjustRightInd w:val="0"/>
        <w:spacing w:line="480" w:lineRule="auto"/>
        <w:ind w:firstLine="720"/>
        <w:jc w:val="both"/>
      </w:pPr>
      <w:r>
        <w:rPr>
          <w:iCs/>
        </w:rPr>
        <w:t xml:space="preserve">In the fisheries context, the logbook contains the record of the number of fishing days made by each vessel, as it is required by law for fishermen to complete their logs.  After every trip, NOAA collects the logbook directly from the captain and ensures that key information, such as fishing days, is recorded correctly. Thus, the data quality, particularly regarding fishing trip days, is quite accurate.  Potential measurement errors are more likely to come from the trip revenue data. </w:t>
      </w:r>
    </w:p>
    <w:p w14:paraId="70928995" w14:textId="77777777" w:rsidR="000B227C" w:rsidRDefault="000B227C" w:rsidP="000B227C">
      <w:pPr>
        <w:autoSpaceDE w:val="0"/>
        <w:autoSpaceDN w:val="0"/>
        <w:adjustRightInd w:val="0"/>
        <w:spacing w:line="480" w:lineRule="auto"/>
        <w:ind w:firstLine="720"/>
        <w:jc w:val="both"/>
      </w:pPr>
      <w:r>
        <w:t>Greene (2004) points out that measurement error in the dependent variable is less serious than in the independent variable. Accordingly, we</w:t>
      </w:r>
      <w:r w:rsidRPr="00347E88">
        <w:t xml:space="preserve"> </w:t>
      </w:r>
      <w:r>
        <w:t>will mainly focus on correcting potential</w:t>
      </w:r>
      <w:r w:rsidRPr="00347E88">
        <w:t xml:space="preserve"> measurement error</w:t>
      </w:r>
      <w:r>
        <w:t xml:space="preserve">s in the independent variable (i.e. the daily revenue). The corrections are made by finding an appropriate </w:t>
      </w:r>
      <w:r w:rsidRPr="00347E88">
        <w:t>instrumental variable</w:t>
      </w:r>
      <w:r>
        <w:t>.  Given the data available</w:t>
      </w:r>
      <w:r w:rsidRPr="00347E88">
        <w:t xml:space="preserve">, </w:t>
      </w:r>
      <w:r>
        <w:t xml:space="preserve">we use </w:t>
      </w:r>
      <w:r w:rsidRPr="00347E88">
        <w:t xml:space="preserve">the average daily fish revenue of other vessels landing on the same day </w:t>
      </w:r>
      <w:r>
        <w:t xml:space="preserve">as </w:t>
      </w:r>
      <w:r w:rsidRPr="00347E88">
        <w:t xml:space="preserve">the instrument </w:t>
      </w:r>
      <w:r>
        <w:t>for daily revenue</w:t>
      </w:r>
      <w:r w:rsidRPr="00347E88">
        <w:t xml:space="preserve">. </w:t>
      </w:r>
      <w:r>
        <w:t xml:space="preserve"> In theory, a good instrument has the covariance of zero, or is unrelated to total fishing days, and has a strong correlation with the daily revenue of the concerned vessel. We believe that the chosen variable has minimal or no impact on the captain’s decision to adjust the trip length (dependent variable) and is not highly correlated with the error terms in the trip length equation.  We have also found that the greater (lower) the daily revenue of other vessels, the higher (lower) </w:t>
      </w:r>
      <w:r>
        <w:lastRenderedPageBreak/>
        <w:t>the daily revenue of the concerned vessel since they face the same market conditions at the auction.  Understandably, this interpretation is made under the assumption that there is not much variation in the fishing conditions.</w:t>
      </w:r>
    </w:p>
    <w:p w14:paraId="40B50EC4" w14:textId="77777777" w:rsidR="000B227C" w:rsidRDefault="000B227C" w:rsidP="000B227C">
      <w:pPr>
        <w:autoSpaceDE w:val="0"/>
        <w:autoSpaceDN w:val="0"/>
        <w:adjustRightInd w:val="0"/>
        <w:spacing w:line="480" w:lineRule="auto"/>
        <w:ind w:firstLine="720"/>
        <w:jc w:val="both"/>
      </w:pPr>
      <w:r>
        <w:t xml:space="preserve">Another practical consideration is whether the chosen instrument is strong. Cameron and Trivedi (2006) point out that the weak IV estimator may be markedly biased in finite samples even though it is asymptotically consistent.  To check whether or not the instrument variable is weak,  we use the </w:t>
      </w:r>
      <w:r w:rsidRPr="0078729F">
        <w:t>Cragg-Donald</w:t>
      </w:r>
      <w:r>
        <w:t xml:space="preserve"> Wald statistics, which is a F statistic in the first stage of the 2SLS model, and compare it with the Stock-Yoko (2005) critical values to check whether the instrumental variable is weak or not.  The </w:t>
      </w:r>
      <w:r w:rsidRPr="0078729F">
        <w:t>Cragg-Donald</w:t>
      </w:r>
      <w:r>
        <w:t xml:space="preserve"> Wald statistics of 21.75 from our 2SLS model indicate a reasonably strong instrumental variable.</w:t>
      </w:r>
    </w:p>
    <w:p w14:paraId="7D0455EF" w14:textId="77777777" w:rsidR="000B227C" w:rsidRPr="00C863FD" w:rsidRDefault="000B227C" w:rsidP="000B227C">
      <w:pPr>
        <w:autoSpaceDE w:val="0"/>
        <w:autoSpaceDN w:val="0"/>
        <w:adjustRightInd w:val="0"/>
        <w:spacing w:line="480" w:lineRule="auto"/>
        <w:ind w:firstLine="720"/>
        <w:jc w:val="both"/>
        <w:rPr>
          <w:sz w:val="20"/>
          <w:szCs w:val="20"/>
        </w:rPr>
      </w:pPr>
      <w:r>
        <w:t xml:space="preserve">We realize that the above chosen instrumental variable is not perfect in any way. That being said, we believe that it is the best instrumental variable (IV) we can have given the data at hand. Also, we present both models with and without the instrumental variables in all analyses to check whether the findings are consistent.  </w:t>
      </w:r>
    </w:p>
    <w:p w14:paraId="2A619EC6" w14:textId="77777777" w:rsidR="000B227C" w:rsidRPr="00544C6D" w:rsidRDefault="000B227C" w:rsidP="000B227C">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44C6D">
        <w:rPr>
          <w:rFonts w:ascii="Times New Roman" w:hAnsi="Times New Roman" w:cs="Times New Roman"/>
          <w:sz w:val="24"/>
          <w:szCs w:val="24"/>
        </w:rPr>
        <w:t xml:space="preserve">As a final </w:t>
      </w:r>
      <w:r>
        <w:rPr>
          <w:rFonts w:ascii="Times New Roman" w:hAnsi="Times New Roman" w:cs="Times New Roman"/>
          <w:sz w:val="24"/>
          <w:szCs w:val="24"/>
        </w:rPr>
        <w:t>comment</w:t>
      </w:r>
      <w:r w:rsidRPr="00544C6D">
        <w:rPr>
          <w:rFonts w:ascii="Times New Roman" w:hAnsi="Times New Roman" w:cs="Times New Roman"/>
          <w:sz w:val="24"/>
          <w:szCs w:val="24"/>
        </w:rPr>
        <w:t xml:space="preserve"> </w:t>
      </w:r>
      <w:r>
        <w:rPr>
          <w:rFonts w:ascii="Times New Roman" w:hAnsi="Times New Roman" w:cs="Times New Roman"/>
          <w:sz w:val="24"/>
          <w:szCs w:val="24"/>
        </w:rPr>
        <w:t>in</w:t>
      </w:r>
      <w:r w:rsidRPr="00544C6D">
        <w:rPr>
          <w:rFonts w:ascii="Times New Roman" w:hAnsi="Times New Roman" w:cs="Times New Roman"/>
          <w:sz w:val="24"/>
          <w:szCs w:val="24"/>
        </w:rPr>
        <w:t xml:space="preserve"> this section, note that our data has the underlying panel structure.  </w:t>
      </w:r>
      <w:r>
        <w:rPr>
          <w:rFonts w:ascii="Times New Roman" w:hAnsi="Times New Roman" w:cs="Times New Roman"/>
          <w:sz w:val="24"/>
          <w:szCs w:val="24"/>
        </w:rPr>
        <w:t xml:space="preserve">Following Stock and Watson (2006), </w:t>
      </w:r>
      <w:r w:rsidRPr="00544C6D">
        <w:rPr>
          <w:rFonts w:ascii="Times New Roman" w:hAnsi="Times New Roman" w:cs="Times New Roman"/>
          <w:sz w:val="24"/>
          <w:szCs w:val="24"/>
        </w:rPr>
        <w:t>we cluster standar</w:t>
      </w:r>
      <w:r>
        <w:rPr>
          <w:rFonts w:ascii="Times New Roman" w:hAnsi="Times New Roman" w:cs="Times New Roman"/>
          <w:sz w:val="24"/>
          <w:szCs w:val="24"/>
        </w:rPr>
        <w:t xml:space="preserve">d errors (SEs) at the vessel level to have </w:t>
      </w:r>
      <w:r w:rsidRPr="00544C6D">
        <w:rPr>
          <w:rFonts w:ascii="Times New Roman" w:hAnsi="Times New Roman" w:cs="Times New Roman"/>
          <w:sz w:val="24"/>
          <w:szCs w:val="24"/>
        </w:rPr>
        <w:t>S</w:t>
      </w:r>
      <w:r>
        <w:rPr>
          <w:rFonts w:ascii="Times New Roman" w:hAnsi="Times New Roman" w:cs="Times New Roman"/>
          <w:sz w:val="24"/>
          <w:szCs w:val="24"/>
        </w:rPr>
        <w:t>E</w:t>
      </w:r>
      <w:r w:rsidRPr="00544C6D">
        <w:rPr>
          <w:rFonts w:ascii="Times New Roman" w:hAnsi="Times New Roman" w:cs="Times New Roman"/>
          <w:sz w:val="24"/>
          <w:szCs w:val="24"/>
        </w:rPr>
        <w:t>s that are robust to bot</w:t>
      </w:r>
      <w:r>
        <w:rPr>
          <w:rFonts w:ascii="Times New Roman" w:hAnsi="Times New Roman" w:cs="Times New Roman"/>
          <w:sz w:val="24"/>
          <w:szCs w:val="24"/>
        </w:rPr>
        <w:t xml:space="preserve">h heteroskedasticity and </w:t>
      </w:r>
      <w:r w:rsidRPr="00544C6D">
        <w:rPr>
          <w:rFonts w:ascii="Times New Roman" w:hAnsi="Times New Roman" w:cs="Times New Roman"/>
          <w:sz w:val="24"/>
          <w:szCs w:val="24"/>
        </w:rPr>
        <w:t>intra-group correlation</w:t>
      </w:r>
      <w:r>
        <w:rPr>
          <w:rFonts w:ascii="Times New Roman" w:hAnsi="Times New Roman" w:cs="Times New Roman"/>
          <w:sz w:val="24"/>
          <w:szCs w:val="24"/>
        </w:rPr>
        <w:t>.</w:t>
      </w:r>
    </w:p>
    <w:p w14:paraId="7E14C999" w14:textId="77777777" w:rsidR="000B227C" w:rsidRDefault="000B227C" w:rsidP="000B227C">
      <w:pPr>
        <w:spacing w:line="480" w:lineRule="auto"/>
        <w:ind w:firstLine="720"/>
        <w:jc w:val="both"/>
      </w:pPr>
    </w:p>
    <w:p w14:paraId="19E07D8F" w14:textId="0D21089F" w:rsidR="000B227C" w:rsidRPr="00050A55" w:rsidRDefault="000B227C" w:rsidP="00050A55">
      <w:pPr>
        <w:autoSpaceDE w:val="0"/>
        <w:autoSpaceDN w:val="0"/>
        <w:adjustRightInd w:val="0"/>
        <w:spacing w:line="480" w:lineRule="auto"/>
        <w:jc w:val="both"/>
        <w:outlineLvl w:val="0"/>
        <w:rPr>
          <w:i/>
        </w:rPr>
      </w:pPr>
      <w:r w:rsidRPr="009F2352">
        <w:rPr>
          <w:i/>
        </w:rPr>
        <w:t xml:space="preserve">Main Empirical </w:t>
      </w:r>
      <w:r>
        <w:rPr>
          <w:i/>
        </w:rPr>
        <w:t>Result</w:t>
      </w:r>
      <w:r w:rsidRPr="009F2352">
        <w:rPr>
          <w:i/>
        </w:rPr>
        <w:t>s</w:t>
      </w:r>
    </w:p>
    <w:p w14:paraId="543DA1CD" w14:textId="5579AFD2" w:rsidR="000B227C" w:rsidRDefault="000B227C" w:rsidP="000B227C">
      <w:pPr>
        <w:autoSpaceDE w:val="0"/>
        <w:autoSpaceDN w:val="0"/>
        <w:adjustRightInd w:val="0"/>
        <w:spacing w:line="480" w:lineRule="auto"/>
        <w:ind w:firstLine="720"/>
        <w:jc w:val="both"/>
      </w:pPr>
      <w:r>
        <w:t>Table 3</w:t>
      </w:r>
      <w:r w:rsidR="00AC68C7">
        <w:t>A</w:t>
      </w:r>
      <w:r w:rsidRPr="00A32CC4">
        <w:t xml:space="preserve"> presents</w:t>
      </w:r>
      <w:r>
        <w:t xml:space="preserve"> the results of the estimation from OLS, 2SLS and fixed effect with instrumental variable models.</w:t>
      </w:r>
      <w:r w:rsidRPr="000C3D42">
        <w:t xml:space="preserve"> </w:t>
      </w:r>
      <w:r>
        <w:t xml:space="preserve">The key finding is that daily fishing revenue has a negative and significant impact on the number of fishing days in all models.  That is, the higher the daily revenue is, the shorter the fishing trip.  This finding is consistent with the taxi drivers studies by </w:t>
      </w:r>
      <w:r>
        <w:lastRenderedPageBreak/>
        <w:t xml:space="preserve">Camerer et al. (1997) and Chou (2002).  From </w:t>
      </w:r>
      <w:r w:rsidRPr="00AD0EF7">
        <w:t>Heath, Larrick, and Wu</w:t>
      </w:r>
      <w:r>
        <w:t xml:space="preserve">’s insights </w:t>
      </w:r>
      <w:r w:rsidRPr="00AD0EF7">
        <w:t>(1999)</w:t>
      </w:r>
      <w:r>
        <w:t xml:space="preserve">, we can infer that fishermen </w:t>
      </w:r>
      <w:r w:rsidRPr="00AD0EF7">
        <w:t xml:space="preserve">seem </w:t>
      </w:r>
      <w:r>
        <w:t>more motivated to</w:t>
      </w:r>
      <w:r w:rsidRPr="00AD0EF7">
        <w:t xml:space="preserve"> </w:t>
      </w:r>
      <w:r>
        <w:t>reach</w:t>
      </w:r>
      <w:r w:rsidRPr="00AD0EF7">
        <w:t xml:space="preserve"> </w:t>
      </w:r>
      <w:r>
        <w:t xml:space="preserve">the revenue target rather </w:t>
      </w:r>
      <w:r w:rsidRPr="00AD0EF7">
        <w:t>than to surpass</w:t>
      </w:r>
      <w:r>
        <w:t xml:space="preserve"> it</w:t>
      </w:r>
      <w:r w:rsidRPr="00AD0EF7">
        <w:t>.</w:t>
      </w:r>
    </w:p>
    <w:p w14:paraId="5B7520EB" w14:textId="77777777" w:rsidR="000B227C" w:rsidRDefault="000B227C" w:rsidP="000B227C">
      <w:pPr>
        <w:widowControl w:val="0"/>
        <w:autoSpaceDE w:val="0"/>
        <w:autoSpaceDN w:val="0"/>
        <w:adjustRightInd w:val="0"/>
        <w:spacing w:line="480" w:lineRule="auto"/>
        <w:ind w:firstLine="720"/>
        <w:jc w:val="both"/>
      </w:pPr>
      <w:r>
        <w:t>Consistent with what we show in the appendix, the absolute value of the estimated revenue elasticity for the 2SLS model is marginally greater than the OLS. This result implies that there may be marginal measurement error in the instrumental variable (Cameron and Trivedi, 2006).   In comparison with the Camerer et al. (1997) and Chou (2002) studies, the elasticity of labor supply with respect to daily revenue in the fisheries is smaller in magnitude. The smaller elasticity may reflect that fishermen have less flexibility in choosing the length of a fishing trip due to the vessel capacity constraints.</w:t>
      </w:r>
    </w:p>
    <w:p w14:paraId="377CC358" w14:textId="77777777" w:rsidR="000B227C" w:rsidRDefault="000B227C" w:rsidP="000B227C">
      <w:pPr>
        <w:widowControl w:val="0"/>
        <w:autoSpaceDE w:val="0"/>
        <w:autoSpaceDN w:val="0"/>
        <w:adjustRightInd w:val="0"/>
        <w:spacing w:line="480" w:lineRule="auto"/>
        <w:ind w:firstLine="720"/>
        <w:jc w:val="both"/>
      </w:pPr>
      <w:r>
        <w:t xml:space="preserve">In addition to daily revenue, other variables also have significant and expected effects on the number of fishing days. </w:t>
      </w:r>
      <w:r w:rsidR="009A4FB0">
        <w:t>B</w:t>
      </w:r>
      <w:r>
        <w:t xml:space="preserve">igger vessels, as indicated by having greater length, are capable of longer fishing trips.  From the estimations, we can also infer that trip length is significantly shorter during the holiday seasons.  One possible reason is that fishermen receive higher profits due to higher prices from the increased demand of fish during the holidays. Accordingly, there is an incentive to shorten the fishing trip, in exchange for increasing the number of fishing trips. </w:t>
      </w:r>
    </w:p>
    <w:p w14:paraId="475469B1" w14:textId="0FACAC28" w:rsidR="00050A55" w:rsidRDefault="00AC68C7" w:rsidP="00AC68C7">
      <w:pPr>
        <w:pStyle w:val="FootnoteText"/>
        <w:spacing w:line="480" w:lineRule="auto"/>
        <w:ind w:firstLine="720"/>
        <w:jc w:val="both"/>
        <w:rPr>
          <w:sz w:val="24"/>
          <w:szCs w:val="24"/>
        </w:rPr>
      </w:pPr>
      <w:r>
        <w:rPr>
          <w:sz w:val="24"/>
          <w:szCs w:val="24"/>
        </w:rPr>
        <w:t>Before moving on to the next section, it is worth noting that f</w:t>
      </w:r>
      <w:r w:rsidRPr="00C015A8">
        <w:rPr>
          <w:sz w:val="24"/>
          <w:szCs w:val="24"/>
        </w:rPr>
        <w:t>rom equation (4) in the model, one would expect the captain behave differently depending on the daily revenue level.</w:t>
      </w:r>
      <w:r>
        <w:rPr>
          <w:rStyle w:val="FootnoteReference"/>
          <w:sz w:val="24"/>
          <w:szCs w:val="24"/>
        </w:rPr>
        <w:footnoteReference w:id="4"/>
      </w:r>
      <w:r w:rsidRPr="00C015A8">
        <w:rPr>
          <w:sz w:val="24"/>
          <w:szCs w:val="24"/>
        </w:rPr>
        <w:t xml:space="preserve">  To verify this prediction empirically, one way is to run the model separately for different sample of ve</w:t>
      </w:r>
      <w:r>
        <w:rPr>
          <w:sz w:val="24"/>
          <w:szCs w:val="24"/>
        </w:rPr>
        <w:t>ssels by their daily revenues. Table 3B</w:t>
      </w:r>
      <w:r w:rsidRPr="00C015A8">
        <w:rPr>
          <w:sz w:val="24"/>
          <w:szCs w:val="24"/>
        </w:rPr>
        <w:t xml:space="preserve"> shows </w:t>
      </w:r>
      <w:r>
        <w:rPr>
          <w:sz w:val="24"/>
          <w:szCs w:val="24"/>
        </w:rPr>
        <w:t xml:space="preserve">that majority of fishing trips (588 out of 840) indicate a negative correlation between fishing length and daily revenue.  Smaller samples of trips show a positive correlation; however, the findings are not significant. Overall, the results </w:t>
      </w:r>
      <w:r>
        <w:rPr>
          <w:sz w:val="24"/>
          <w:szCs w:val="24"/>
        </w:rPr>
        <w:lastRenderedPageBreak/>
        <w:t xml:space="preserve">seem consistent with the model’s prediction and with those presented in Table 3A for the sample as a whole. </w:t>
      </w:r>
    </w:p>
    <w:p w14:paraId="6E5540D0" w14:textId="77777777" w:rsidR="00AC68C7" w:rsidRPr="00AC68C7" w:rsidRDefault="00AC68C7" w:rsidP="00AC68C7">
      <w:pPr>
        <w:pStyle w:val="FootnoteText"/>
        <w:spacing w:line="480" w:lineRule="auto"/>
        <w:ind w:firstLine="720"/>
        <w:jc w:val="both"/>
        <w:rPr>
          <w:sz w:val="24"/>
          <w:szCs w:val="24"/>
        </w:rPr>
      </w:pPr>
    </w:p>
    <w:p w14:paraId="519EBCE8" w14:textId="7C6850DB" w:rsidR="000B227C" w:rsidRDefault="00050A55" w:rsidP="000B227C">
      <w:pPr>
        <w:spacing w:line="480" w:lineRule="auto"/>
        <w:jc w:val="center"/>
        <w:outlineLvl w:val="0"/>
        <w:rPr>
          <w:b/>
          <w:bCs/>
        </w:rPr>
      </w:pPr>
      <w:r>
        <w:rPr>
          <w:b/>
          <w:bCs/>
        </w:rPr>
        <w:t>VI</w:t>
      </w:r>
      <w:r w:rsidR="000B227C">
        <w:rPr>
          <w:b/>
          <w:bCs/>
        </w:rPr>
        <w:t xml:space="preserve">.  </w:t>
      </w:r>
      <w:r w:rsidR="000B227C" w:rsidRPr="00E9416D">
        <w:rPr>
          <w:b/>
          <w:bCs/>
        </w:rPr>
        <w:t>C</w:t>
      </w:r>
      <w:r w:rsidR="000B227C">
        <w:rPr>
          <w:b/>
          <w:bCs/>
        </w:rPr>
        <w:t xml:space="preserve">APACITY CONSTRAINTS AND THE </w:t>
      </w:r>
      <w:r w:rsidR="000B227C" w:rsidRPr="00E9416D">
        <w:rPr>
          <w:b/>
          <w:bCs/>
        </w:rPr>
        <w:t>REVENUE TARGET MODEL</w:t>
      </w:r>
    </w:p>
    <w:p w14:paraId="51C1DFC8" w14:textId="77777777" w:rsidR="000B227C" w:rsidRDefault="000B227C" w:rsidP="000B227C">
      <w:pPr>
        <w:widowControl w:val="0"/>
        <w:autoSpaceDE w:val="0"/>
        <w:autoSpaceDN w:val="0"/>
        <w:adjustRightInd w:val="0"/>
        <w:spacing w:line="480" w:lineRule="auto"/>
        <w:jc w:val="both"/>
      </w:pPr>
    </w:p>
    <w:p w14:paraId="15B2CAC9" w14:textId="77777777" w:rsidR="000B227C" w:rsidRDefault="000B227C" w:rsidP="000B227C">
      <w:pPr>
        <w:widowControl w:val="0"/>
        <w:autoSpaceDE w:val="0"/>
        <w:autoSpaceDN w:val="0"/>
        <w:adjustRightInd w:val="0"/>
        <w:spacing w:line="480" w:lineRule="auto"/>
        <w:jc w:val="both"/>
      </w:pPr>
      <w:r>
        <w:t>Vessel captains face capacity constraints that prevent them from fishing past a certain amount of time, such as fuel and the preservation of fish quality. Therefore, the prediction of a positive revenue elasticity by the standard model of labor supply may not apply to fishing vessels because their capacity constraints are lower.  For instance, the captain might decide to return to the dock even in a good trip to preserve the fish’s freshness. To proxy for the dependence of vessels on capacity constraint, we use a “staying capacity” binary variable to indicate whether the vessel has an ice-maker and has a median or greater length</w:t>
      </w:r>
      <w:r>
        <w:rPr>
          <w:rStyle w:val="FootnoteReference"/>
        </w:rPr>
        <w:footnoteReference w:id="5"/>
      </w:r>
      <w:r>
        <w:t xml:space="preserve">. Because of their less dependence on capacity constraints, high capacity vessels are more likely to behave according to the standard model of labor supply provided the standard model correctly describes Hawaii’s longline captains’ fishing behavior. </w:t>
      </w:r>
    </w:p>
    <w:p w14:paraId="071A2D4E" w14:textId="2F7C1567" w:rsidR="000B227C" w:rsidRDefault="008B7967" w:rsidP="000B227C">
      <w:pPr>
        <w:widowControl w:val="0"/>
        <w:autoSpaceDE w:val="0"/>
        <w:autoSpaceDN w:val="0"/>
        <w:adjustRightInd w:val="0"/>
        <w:spacing w:line="480" w:lineRule="auto"/>
        <w:ind w:firstLine="720"/>
        <w:jc w:val="both"/>
      </w:pPr>
      <w:r>
        <w:t>Table 4</w:t>
      </w:r>
      <w:r w:rsidR="000B227C">
        <w:t xml:space="preserve"> summarizes statistics of vessels by staying capacity. As expected, vessels with high staying capacity fish longer than low capacity vessels though the difference is insignificant.  High staying capacity vessels are also more profitable on a per trip and per day basis.  </w:t>
      </w:r>
    </w:p>
    <w:p w14:paraId="69D708C2" w14:textId="34017018" w:rsidR="006009A7" w:rsidRPr="00050A55" w:rsidRDefault="000B227C" w:rsidP="00050A55">
      <w:pPr>
        <w:widowControl w:val="0"/>
        <w:autoSpaceDE w:val="0"/>
        <w:autoSpaceDN w:val="0"/>
        <w:adjustRightInd w:val="0"/>
        <w:spacing w:line="480" w:lineRule="auto"/>
        <w:ind w:firstLine="720"/>
        <w:jc w:val="both"/>
      </w:pPr>
      <w:r>
        <w:t>To investigate the effect of capacity constraints on fishing behavior under the target revenue framework, we run the regression models by the ve</w:t>
      </w:r>
      <w:r w:rsidR="008B7967">
        <w:t>ssels’ staying capacity (Table 5</w:t>
      </w:r>
      <w:r>
        <w:t xml:space="preserve">). The results suggest that both groups of vessels with high and low staying capacity seem to behave in accordance with the target revenue model. Also, the difference in daily revenue elasticity among </w:t>
      </w:r>
      <w:r>
        <w:lastRenderedPageBreak/>
        <w:t>these two groups of vessels is not statistically significant</w:t>
      </w:r>
      <w:r w:rsidR="007C6DE5">
        <w:t xml:space="preserve"> </w:t>
      </w:r>
      <w:r w:rsidR="007C6DE5" w:rsidRPr="007C6DE5">
        <w:t>by Wu-Hausman test (Davidson and MacKinnon, 1993)</w:t>
      </w:r>
      <w:r>
        <w:t>. Put differently, Hawaii’s longline captains follow the same fishing behavior independent of</w:t>
      </w:r>
      <w:r w:rsidR="00050A55">
        <w:t xml:space="preserve"> vessel’s “staying capacity”.  </w:t>
      </w:r>
    </w:p>
    <w:p w14:paraId="7977E34C" w14:textId="77777777" w:rsidR="006009A7" w:rsidRDefault="006009A7" w:rsidP="000B227C">
      <w:pPr>
        <w:widowControl w:val="0"/>
        <w:autoSpaceDE w:val="0"/>
        <w:autoSpaceDN w:val="0"/>
        <w:adjustRightInd w:val="0"/>
        <w:spacing w:line="480" w:lineRule="auto"/>
        <w:jc w:val="center"/>
        <w:rPr>
          <w:b/>
          <w:bCs/>
        </w:rPr>
      </w:pPr>
    </w:p>
    <w:p w14:paraId="0757DF3C" w14:textId="0972D52C" w:rsidR="000B227C" w:rsidRPr="00085483" w:rsidRDefault="00050A55" w:rsidP="000B227C">
      <w:pPr>
        <w:widowControl w:val="0"/>
        <w:autoSpaceDE w:val="0"/>
        <w:autoSpaceDN w:val="0"/>
        <w:adjustRightInd w:val="0"/>
        <w:spacing w:line="480" w:lineRule="auto"/>
        <w:jc w:val="center"/>
        <w:rPr>
          <w:b/>
          <w:bCs/>
        </w:rPr>
      </w:pPr>
      <w:r>
        <w:rPr>
          <w:b/>
          <w:bCs/>
        </w:rPr>
        <w:t>VII</w:t>
      </w:r>
      <w:r w:rsidR="00144A43">
        <w:rPr>
          <w:b/>
          <w:bCs/>
        </w:rPr>
        <w:t>.</w:t>
      </w:r>
      <w:r w:rsidR="000B227C" w:rsidRPr="00085483">
        <w:rPr>
          <w:b/>
          <w:bCs/>
        </w:rPr>
        <w:t xml:space="preserve"> CONCLUSIONS</w:t>
      </w:r>
    </w:p>
    <w:p w14:paraId="511BC7C1" w14:textId="77777777" w:rsidR="000B227C" w:rsidRPr="00F86BF1" w:rsidRDefault="000B227C" w:rsidP="000B227C">
      <w:pPr>
        <w:widowControl w:val="0"/>
        <w:autoSpaceDE w:val="0"/>
        <w:autoSpaceDN w:val="0"/>
        <w:adjustRightInd w:val="0"/>
        <w:spacing w:line="480" w:lineRule="auto"/>
        <w:jc w:val="center"/>
        <w:rPr>
          <w:b/>
          <w:bCs/>
        </w:rPr>
      </w:pPr>
    </w:p>
    <w:p w14:paraId="31CB117A" w14:textId="77777777" w:rsidR="000B227C" w:rsidRDefault="000B227C" w:rsidP="000B227C">
      <w:pPr>
        <w:spacing w:line="480" w:lineRule="auto"/>
        <w:jc w:val="both"/>
        <w:rPr>
          <w:bCs/>
        </w:rPr>
      </w:pPr>
      <w:r>
        <w:rPr>
          <w:bCs/>
        </w:rPr>
        <w:t xml:space="preserve">In this paper we attempt to provide another perspective within the existing labor supply literature. We developed a simple target revenue model to show, under certain conditions, that increases in daily fishing revenue lead to decreases in trip length.  Using different model specifications, we found a significantly negative correlation between daily revenue and the trip length. The more productive their fishing trip is, the shorter the captains will choose to make their fishing trip. This finding implies that Hawaii fishermen tend to have a revenue target for their fishing trips. Our study, like Camerer et al. (1997), Chou (2002), and Fehr and Goette (2004, 2006), highlights the relevance of integrating prospect theory into the framework of labor economics. </w:t>
      </w:r>
    </w:p>
    <w:p w14:paraId="252ABC34" w14:textId="77777777" w:rsidR="00416175" w:rsidRDefault="000B227C" w:rsidP="000B227C">
      <w:pPr>
        <w:widowControl w:val="0"/>
        <w:autoSpaceDE w:val="0"/>
        <w:autoSpaceDN w:val="0"/>
        <w:adjustRightInd w:val="0"/>
        <w:spacing w:line="480" w:lineRule="auto"/>
        <w:ind w:firstLine="720"/>
        <w:jc w:val="both"/>
      </w:pPr>
      <w:r>
        <w:rPr>
          <w:bCs/>
        </w:rPr>
        <w:t xml:space="preserve">We also investigated how unique features of the fisheries impact fishermen’s behavior under the target revenue framework.  We separated the vessels into groups by their staying capacity.  We found that </w:t>
      </w:r>
      <w:r>
        <w:t xml:space="preserve">Hawaii’s longline captains follow the same fishing behavior independent of vessel’s “staying capacity”. </w:t>
      </w:r>
    </w:p>
    <w:p w14:paraId="47C1E5B0" w14:textId="608EBB93" w:rsidR="009E79E4" w:rsidRDefault="00CC3AB1" w:rsidP="000B227C">
      <w:pPr>
        <w:widowControl w:val="0"/>
        <w:autoSpaceDE w:val="0"/>
        <w:autoSpaceDN w:val="0"/>
        <w:adjustRightInd w:val="0"/>
        <w:spacing w:line="480" w:lineRule="auto"/>
        <w:ind w:firstLine="720"/>
        <w:jc w:val="both"/>
        <w:rPr>
          <w:bCs/>
        </w:rPr>
      </w:pPr>
      <w:r>
        <w:rPr>
          <w:bCs/>
        </w:rPr>
        <w:t xml:space="preserve">An interesting finding is that the revenue target model seems to fit the data better. This is consistent with other studies showing that prospect theory is a better description of individual preference than expected utility. </w:t>
      </w:r>
      <w:r w:rsidR="00760CF7">
        <w:rPr>
          <w:bCs/>
        </w:rPr>
        <w:t>Given that</w:t>
      </w:r>
      <w:r>
        <w:rPr>
          <w:bCs/>
        </w:rPr>
        <w:t xml:space="preserve"> fishermen have the flexibility of choosing working duration, having a target of revenue plays a key role in deciding </w:t>
      </w:r>
      <w:r w:rsidR="00760CF7">
        <w:rPr>
          <w:bCs/>
        </w:rPr>
        <w:t>the fishing trip lengt</w:t>
      </w:r>
      <w:r w:rsidR="0045487D">
        <w:rPr>
          <w:bCs/>
        </w:rPr>
        <w:t xml:space="preserve">h. By </w:t>
      </w:r>
      <w:r w:rsidR="0045487D">
        <w:rPr>
          <w:bCs/>
        </w:rPr>
        <w:lastRenderedPageBreak/>
        <w:t>incorporating the target revenue, t</w:t>
      </w:r>
      <w:r w:rsidR="00760CF7">
        <w:rPr>
          <w:bCs/>
        </w:rPr>
        <w:t xml:space="preserve">he prospect theory </w:t>
      </w:r>
      <w:r w:rsidR="0055726C">
        <w:rPr>
          <w:bCs/>
        </w:rPr>
        <w:t>give</w:t>
      </w:r>
      <w:r w:rsidR="00760CF7">
        <w:rPr>
          <w:bCs/>
        </w:rPr>
        <w:t>s</w:t>
      </w:r>
      <w:r w:rsidR="0055726C">
        <w:rPr>
          <w:bCs/>
        </w:rPr>
        <w:t xml:space="preserve"> a better description of decision making behavior in fisheries and occupations that share similar nature of work duration flexibility such as taxi driving.</w:t>
      </w:r>
      <w:r>
        <w:rPr>
          <w:bCs/>
        </w:rPr>
        <w:t xml:space="preserve"> </w:t>
      </w:r>
    </w:p>
    <w:p w14:paraId="749561C8" w14:textId="77777777" w:rsidR="000B227C" w:rsidRDefault="000B227C" w:rsidP="000B227C">
      <w:pPr>
        <w:spacing w:line="480" w:lineRule="auto"/>
        <w:ind w:firstLine="720"/>
        <w:jc w:val="both"/>
        <w:rPr>
          <w:bCs/>
        </w:rPr>
      </w:pPr>
      <w:r>
        <w:rPr>
          <w:bCs/>
        </w:rPr>
        <w:t xml:space="preserve">This paper can be improved in a number of aspects. The use of an imperfect instrumental variable may lead to less biased estimations at the expense of an efficiency loss. In some estimations, the results from the 2SLS model became less significant than the OLS </w:t>
      </w:r>
      <w:r w:rsidR="00505DB8">
        <w:rPr>
          <w:bCs/>
        </w:rPr>
        <w:t>due to</w:t>
      </w:r>
      <w:r>
        <w:rPr>
          <w:bCs/>
        </w:rPr>
        <w:t xml:space="preserve"> increas</w:t>
      </w:r>
      <w:r w:rsidR="00505DB8">
        <w:rPr>
          <w:bCs/>
        </w:rPr>
        <w:t>e in</w:t>
      </w:r>
      <w:r>
        <w:rPr>
          <w:bCs/>
        </w:rPr>
        <w:t xml:space="preserve"> the standard errors. An approach based on a system of structural equations and natural experiments may help solve this problem (Cameron and Trivedi, 2006).</w:t>
      </w:r>
    </w:p>
    <w:p w14:paraId="21D5357C" w14:textId="77777777" w:rsidR="000B227C" w:rsidRDefault="000B227C" w:rsidP="000B227C">
      <w:pPr>
        <w:spacing w:line="480" w:lineRule="auto"/>
        <w:ind w:firstLine="720"/>
        <w:jc w:val="both"/>
        <w:rPr>
          <w:bCs/>
        </w:rPr>
      </w:pPr>
      <w:r>
        <w:rPr>
          <w:bCs/>
        </w:rPr>
        <w:t>As a potential extension of the paper, we can conduct further field experiments with Hawaii longline fishermen to measure the loss aversion parameter for each participant and identify a model that best describes the agent’s risk behavior.  Fehr and Goette (2006) suggest either a reference dependence model or neoclassical model with non-separable preferences.  They also find that loss-averse participants are more likely to behave in accordance with the target model. Integrating the risk behavior of fishermen under prospect theory, of which loss aversion is an important aspect, into the framework of fisheries decision making is a promising area in fisheries research.</w:t>
      </w:r>
    </w:p>
    <w:p w14:paraId="0B71AB65" w14:textId="7E879843" w:rsidR="000B227C" w:rsidRDefault="000B227C" w:rsidP="000B227C">
      <w:pPr>
        <w:spacing w:line="480" w:lineRule="auto"/>
        <w:ind w:firstLine="720"/>
        <w:jc w:val="both"/>
        <w:rPr>
          <w:bCs/>
        </w:rPr>
      </w:pPr>
      <w:r>
        <w:rPr>
          <w:bCs/>
        </w:rPr>
        <w:t xml:space="preserve">Another potential extension of this study is to investigate how well the </w:t>
      </w:r>
      <w:r w:rsidR="00BC6B74">
        <w:rPr>
          <w:bCs/>
        </w:rPr>
        <w:t xml:space="preserve">revenue </w:t>
      </w:r>
      <w:r>
        <w:rPr>
          <w:bCs/>
        </w:rPr>
        <w:t xml:space="preserve">target model performs relative to the hazard model by Farber. In his study of taxi cab drivers, Farber (2005, 2008) finds the standard model more favorable than the target revenue model.  Our study of the Hawaii longline fisheries reveals that the target revenue model gives robust findings under different model specifications.  Accordingly, we believe that our results will probably hold under Farber’s approach.  That being said, the current study would be more complete if we could also use Farber’s approach to check the robustness of the results. However, we presently do not have </w:t>
      </w:r>
      <w:r>
        <w:rPr>
          <w:bCs/>
        </w:rPr>
        <w:lastRenderedPageBreak/>
        <w:t xml:space="preserve">information on the daily vessel revenue for a given fishing trip.  Improvement on logbook data collection will allow us to investigate the relative performance of the target revenue model against the standard model of labor supply. </w:t>
      </w:r>
    </w:p>
    <w:p w14:paraId="22C8F0E6" w14:textId="77777777" w:rsidR="000B227C" w:rsidRDefault="000B227C" w:rsidP="000B227C">
      <w:pPr>
        <w:spacing w:line="480" w:lineRule="auto"/>
        <w:jc w:val="both"/>
        <w:rPr>
          <w:bCs/>
        </w:rPr>
      </w:pPr>
      <w:r>
        <w:rPr>
          <w:bCs/>
        </w:rPr>
        <w:tab/>
        <w:t xml:space="preserve">Finally, like Farber (2005, 2008) and  Crawford and Meng (2008), we take targets as givens rather than modeling them as endogenously determined. Further analysis on how these targets are formed and adjusted over time is a promising direction for future research.  </w:t>
      </w:r>
    </w:p>
    <w:p w14:paraId="11CE6BAB" w14:textId="6C0BD845" w:rsidR="000B227C" w:rsidRPr="005D5422" w:rsidRDefault="000B227C" w:rsidP="000B227C">
      <w:pPr>
        <w:spacing w:line="360" w:lineRule="auto"/>
        <w:jc w:val="both"/>
        <w:outlineLvl w:val="0"/>
        <w:rPr>
          <w:b/>
          <w:bCs/>
          <w:sz w:val="28"/>
          <w:szCs w:val="28"/>
        </w:rPr>
      </w:pPr>
      <w:r>
        <w:rPr>
          <w:b/>
          <w:bCs/>
          <w:sz w:val="32"/>
          <w:szCs w:val="32"/>
        </w:rPr>
        <w:br w:type="page"/>
      </w:r>
      <w:r w:rsidRPr="005D5422">
        <w:rPr>
          <w:b/>
          <w:bCs/>
          <w:sz w:val="28"/>
          <w:szCs w:val="28"/>
        </w:rPr>
        <w:lastRenderedPageBreak/>
        <w:t>References</w:t>
      </w:r>
    </w:p>
    <w:p w14:paraId="370536DE" w14:textId="77777777" w:rsidR="000B227C" w:rsidRDefault="000B227C" w:rsidP="000B227C">
      <w:pPr>
        <w:spacing w:line="360" w:lineRule="auto"/>
        <w:jc w:val="both"/>
        <w:rPr>
          <w:bCs/>
        </w:rPr>
      </w:pPr>
    </w:p>
    <w:p w14:paraId="5E16C1E1" w14:textId="77777777" w:rsidR="000B227C" w:rsidRDefault="000B227C" w:rsidP="000B227C">
      <w:pPr>
        <w:autoSpaceDE w:val="0"/>
        <w:autoSpaceDN w:val="0"/>
        <w:adjustRightInd w:val="0"/>
        <w:spacing w:line="360" w:lineRule="auto"/>
        <w:ind w:left="720" w:hanging="720"/>
        <w:jc w:val="both"/>
      </w:pPr>
      <w:r w:rsidRPr="005D5422">
        <w:rPr>
          <w:b/>
        </w:rPr>
        <w:t>Camerer, C</w:t>
      </w:r>
      <w:r>
        <w:rPr>
          <w:b/>
        </w:rPr>
        <w:t>.,</w:t>
      </w:r>
      <w:r w:rsidRPr="005D5422">
        <w:rPr>
          <w:b/>
        </w:rPr>
        <w:t xml:space="preserve"> Babcock, L</w:t>
      </w:r>
      <w:r>
        <w:rPr>
          <w:b/>
        </w:rPr>
        <w:t xml:space="preserve">,. </w:t>
      </w:r>
      <w:r w:rsidRPr="005D5422">
        <w:rPr>
          <w:b/>
        </w:rPr>
        <w:t>Loewenstein</w:t>
      </w:r>
      <w:r>
        <w:rPr>
          <w:b/>
        </w:rPr>
        <w:t xml:space="preserve">, G.,  and Thaler, </w:t>
      </w:r>
      <w:r w:rsidRPr="005D5422">
        <w:rPr>
          <w:b/>
        </w:rPr>
        <w:t>R</w:t>
      </w:r>
      <w:r>
        <w:rPr>
          <w:b/>
        </w:rPr>
        <w:t>.</w:t>
      </w:r>
      <w:r>
        <w:t xml:space="preserve"> 1997</w:t>
      </w:r>
      <w:r w:rsidRPr="002A1070">
        <w:t xml:space="preserve">, “ Labour Supply of New York City Cab Drivers: One Day at a Time”. </w:t>
      </w:r>
      <w:r w:rsidRPr="002A1070">
        <w:rPr>
          <w:i/>
        </w:rPr>
        <w:t>Quarterly Journal of Economics</w:t>
      </w:r>
      <w:r w:rsidRPr="002A1070">
        <w:t>, 1997, pp. 407-442.</w:t>
      </w:r>
    </w:p>
    <w:p w14:paraId="2A18CFC6" w14:textId="77777777" w:rsidR="000B227C" w:rsidRDefault="000B227C" w:rsidP="000B227C">
      <w:pPr>
        <w:spacing w:line="360" w:lineRule="auto"/>
        <w:jc w:val="both"/>
        <w:rPr>
          <w:rFonts w:ascii="Arial" w:hAnsi="Arial" w:cs="Arial"/>
          <w:sz w:val="19"/>
          <w:szCs w:val="19"/>
        </w:rPr>
      </w:pPr>
    </w:p>
    <w:p w14:paraId="14E79C26" w14:textId="77777777" w:rsidR="000B227C" w:rsidRPr="00C27559" w:rsidRDefault="000B227C" w:rsidP="000B227C">
      <w:pPr>
        <w:spacing w:line="360" w:lineRule="auto"/>
        <w:ind w:left="720" w:hanging="720"/>
        <w:jc w:val="both"/>
        <w:rPr>
          <w:rStyle w:val="Strong"/>
          <w:b w:val="0"/>
          <w:bCs w:val="0"/>
        </w:rPr>
      </w:pPr>
      <w:r w:rsidRPr="005D5422">
        <w:rPr>
          <w:b/>
        </w:rPr>
        <w:t>Borjas, G.J</w:t>
      </w:r>
      <w:r w:rsidRPr="00C27559">
        <w:t>. 1980, “The Relationship between Wages and Weekly Hours of Work: The Role of</w:t>
      </w:r>
      <w:r>
        <w:t xml:space="preserve"> </w:t>
      </w:r>
      <w:r w:rsidRPr="00C27559">
        <w:t xml:space="preserve">Division Bias” , </w:t>
      </w:r>
      <w:r w:rsidRPr="00C27559">
        <w:rPr>
          <w:i/>
        </w:rPr>
        <w:t>The Journal of Human Resources</w:t>
      </w:r>
      <w:r w:rsidRPr="00C27559">
        <w:t>, Vol. 15, No. 3 (Summer, 1980), pp. 409-423</w:t>
      </w:r>
    </w:p>
    <w:p w14:paraId="145E20A5" w14:textId="77777777" w:rsidR="000B227C" w:rsidRDefault="000B227C" w:rsidP="000B227C">
      <w:pPr>
        <w:spacing w:line="360" w:lineRule="auto"/>
        <w:jc w:val="both"/>
        <w:rPr>
          <w:rStyle w:val="Strong"/>
          <w:rFonts w:ascii="TimesNewRoman" w:hAnsi="TimesNewRoman"/>
          <w:b w:val="0"/>
          <w:bCs w:val="0"/>
        </w:rPr>
      </w:pPr>
    </w:p>
    <w:p w14:paraId="7A170E50" w14:textId="77777777" w:rsidR="000B227C" w:rsidRPr="009E48C9" w:rsidRDefault="000B227C" w:rsidP="000B227C">
      <w:pPr>
        <w:spacing w:line="360" w:lineRule="auto"/>
        <w:ind w:left="720" w:hanging="720"/>
        <w:jc w:val="both"/>
      </w:pPr>
      <w:r w:rsidRPr="00D9018D">
        <w:rPr>
          <w:rStyle w:val="Strong"/>
          <w:rFonts w:ascii="TimesNewRoman" w:hAnsi="TimesNewRoman"/>
          <w:bCs w:val="0"/>
        </w:rPr>
        <w:t>Cameron, C</w:t>
      </w:r>
      <w:r>
        <w:rPr>
          <w:rStyle w:val="Strong"/>
          <w:rFonts w:ascii="TimesNewRoman" w:hAnsi="TimesNewRoman"/>
          <w:bCs w:val="0"/>
        </w:rPr>
        <w:t>. and</w:t>
      </w:r>
      <w:r w:rsidRPr="00D9018D">
        <w:rPr>
          <w:rStyle w:val="Strong"/>
          <w:rFonts w:ascii="TimesNewRoman" w:hAnsi="TimesNewRoman"/>
          <w:bCs w:val="0"/>
        </w:rPr>
        <w:t xml:space="preserve"> Trivedi, K. P</w:t>
      </w:r>
      <w:r>
        <w:rPr>
          <w:rStyle w:val="Strong"/>
          <w:rFonts w:ascii="TimesNewRoman" w:hAnsi="TimesNewRoman"/>
          <w:b w:val="0"/>
          <w:bCs w:val="0"/>
        </w:rPr>
        <w:t xml:space="preserve">, 2006; </w:t>
      </w:r>
      <w:hyperlink r:id="rId49" w:history="1">
        <w:r w:rsidRPr="001D4B71">
          <w:rPr>
            <w:rStyle w:val="Hyperlink"/>
            <w:rFonts w:ascii="Times New Roman" w:hAnsi="Times New Roman" w:cs="Times New Roman"/>
            <w:i/>
            <w:color w:val="auto"/>
          </w:rPr>
          <w:t>Microeconometrics: Methods and Applications</w:t>
        </w:r>
      </w:hyperlink>
      <w:r w:rsidRPr="001D4B71">
        <w:t xml:space="preserve">, Cambridge University Press. </w:t>
      </w:r>
    </w:p>
    <w:p w14:paraId="618D11FD" w14:textId="77777777" w:rsidR="000B227C" w:rsidRPr="004222E8" w:rsidRDefault="000B227C" w:rsidP="000B227C">
      <w:pPr>
        <w:autoSpaceDE w:val="0"/>
        <w:autoSpaceDN w:val="0"/>
        <w:adjustRightInd w:val="0"/>
        <w:spacing w:line="360" w:lineRule="auto"/>
        <w:jc w:val="both"/>
        <w:rPr>
          <w:rFonts w:ascii="Arial,Bold" w:hAnsi="Arial,Bold" w:cs="Arial,Bold"/>
          <w:sz w:val="20"/>
          <w:szCs w:val="20"/>
        </w:rPr>
      </w:pPr>
    </w:p>
    <w:p w14:paraId="7BF80BB8" w14:textId="77777777" w:rsidR="000B227C" w:rsidRDefault="000B227C" w:rsidP="000B227C">
      <w:pPr>
        <w:autoSpaceDE w:val="0"/>
        <w:autoSpaceDN w:val="0"/>
        <w:adjustRightInd w:val="0"/>
        <w:spacing w:line="360" w:lineRule="auto"/>
        <w:ind w:left="720" w:hanging="720"/>
        <w:jc w:val="both"/>
      </w:pPr>
      <w:r w:rsidRPr="00D9018D">
        <w:rPr>
          <w:b/>
        </w:rPr>
        <w:t>Chou, Y.K</w:t>
      </w:r>
      <w:r>
        <w:t>. 2002</w:t>
      </w:r>
      <w:r w:rsidRPr="002A1070">
        <w:t>. "Testing Alternative Models of Labor Supply: Evidence from Cab</w:t>
      </w:r>
      <w:r>
        <w:t xml:space="preserve"> </w:t>
      </w:r>
      <w:r w:rsidRPr="002A1070">
        <w:t xml:space="preserve">Drivers in Singapore." </w:t>
      </w:r>
      <w:r w:rsidRPr="002A1070">
        <w:rPr>
          <w:i/>
          <w:iCs/>
        </w:rPr>
        <w:t xml:space="preserve">The Singapore Economic Review 47(1), </w:t>
      </w:r>
      <w:r w:rsidRPr="002A1070">
        <w:t>pp. 17 – 47.</w:t>
      </w:r>
    </w:p>
    <w:p w14:paraId="75E698DD" w14:textId="77777777" w:rsidR="000B227C" w:rsidRDefault="000B227C" w:rsidP="000B227C">
      <w:pPr>
        <w:ind w:left="720" w:hanging="720"/>
        <w:rPr>
          <w:b/>
        </w:rPr>
      </w:pPr>
    </w:p>
    <w:p w14:paraId="2A833C6A" w14:textId="1E554679" w:rsidR="000B227C" w:rsidRPr="001B00F2" w:rsidRDefault="000B227C" w:rsidP="000B227C">
      <w:pPr>
        <w:ind w:left="720" w:hanging="720"/>
        <w:jc w:val="both"/>
      </w:pPr>
      <w:r w:rsidRPr="001B00F2">
        <w:rPr>
          <w:b/>
        </w:rPr>
        <w:t xml:space="preserve">Crawford, V and </w:t>
      </w:r>
      <w:hyperlink r:id="rId50" w:history="1">
        <w:r w:rsidRPr="001B00F2">
          <w:rPr>
            <w:rStyle w:val="Hyperlink"/>
            <w:rFonts w:ascii="Times New Roman" w:hAnsi="Times New Roman" w:cs="Times New Roman"/>
            <w:b/>
          </w:rPr>
          <w:t>Meng</w:t>
        </w:r>
      </w:hyperlink>
      <w:r w:rsidRPr="001B00F2">
        <w:rPr>
          <w:b/>
        </w:rPr>
        <w:t xml:space="preserve">,  J </w:t>
      </w:r>
      <w:r w:rsidR="00552BDA">
        <w:t>. 2011</w:t>
      </w:r>
      <w:r w:rsidRPr="001B00F2">
        <w:t xml:space="preserve"> </w:t>
      </w:r>
      <w:hyperlink r:id="rId51" w:history="1">
        <w:r w:rsidRPr="001B00F2">
          <w:rPr>
            <w:rStyle w:val="Hyperlink"/>
            <w:rFonts w:ascii="Times New Roman" w:hAnsi="Times New Roman" w:cs="Times New Roman"/>
          </w:rPr>
          <w:t>"New York City Cabdrivers’ Labor Supply Revisited: Reference-Dependent Preferences with Rational-Expectations Targets For Hours And Income</w:t>
        </w:r>
      </w:hyperlink>
      <w:r w:rsidRPr="001B00F2">
        <w:t xml:space="preserve">”. </w:t>
      </w:r>
      <w:r w:rsidR="00552BDA" w:rsidRPr="00552BDA">
        <w:rPr>
          <w:rFonts w:ascii="Times" w:hAnsi="Times" w:cs="Times"/>
          <w:i/>
          <w:iCs/>
        </w:rPr>
        <w:t>American Economic Review</w:t>
      </w:r>
      <w:r w:rsidR="00552BDA" w:rsidRPr="00552BDA">
        <w:rPr>
          <w:rFonts w:ascii="Times" w:hAnsi="Times" w:cs="Times"/>
        </w:rPr>
        <w:t>, 101(5): 1912-32</w:t>
      </w:r>
    </w:p>
    <w:p w14:paraId="07B1782B" w14:textId="77777777" w:rsidR="000B227C" w:rsidRPr="00326D28" w:rsidRDefault="000B227C" w:rsidP="000B227C">
      <w:pPr>
        <w:ind w:left="720" w:hanging="720"/>
      </w:pPr>
    </w:p>
    <w:p w14:paraId="3E5BABF0" w14:textId="77777777" w:rsidR="000B227C" w:rsidRDefault="000B227C" w:rsidP="000B227C">
      <w:pPr>
        <w:ind w:left="720" w:hanging="720"/>
      </w:pPr>
      <w:r w:rsidRPr="006501C0">
        <w:rPr>
          <w:b/>
        </w:rPr>
        <w:t>Davidson, R. and MacKinnon, J.G.</w:t>
      </w:r>
      <w:r>
        <w:t xml:space="preserve">  1993, </w:t>
      </w:r>
      <w:hyperlink r:id="rId52" w:history="1">
        <w:r w:rsidRPr="006501C0">
          <w:rPr>
            <w:rStyle w:val="Hyperlink"/>
            <w:rFonts w:ascii="Times New Roman" w:hAnsi="Times New Roman" w:cs="Times New Roman"/>
            <w:i/>
            <w:iCs/>
            <w:color w:val="auto"/>
          </w:rPr>
          <w:t>Estimation and Inference in Econometrics</w:t>
        </w:r>
      </w:hyperlink>
      <w:r w:rsidRPr="006501C0">
        <w:t>.</w:t>
      </w:r>
      <w:r>
        <w:t xml:space="preserve"> New York: Oxford University Press. </w:t>
      </w:r>
    </w:p>
    <w:p w14:paraId="5DDFF75E" w14:textId="77777777" w:rsidR="000B227C" w:rsidRDefault="000B227C" w:rsidP="000B227C">
      <w:pPr>
        <w:spacing w:line="360" w:lineRule="auto"/>
        <w:jc w:val="both"/>
      </w:pPr>
    </w:p>
    <w:p w14:paraId="7421C18A" w14:textId="77777777" w:rsidR="000B227C" w:rsidRDefault="000B227C" w:rsidP="000B227C">
      <w:pPr>
        <w:spacing w:line="360" w:lineRule="auto"/>
        <w:ind w:left="720" w:hanging="720"/>
        <w:jc w:val="both"/>
      </w:pPr>
      <w:r>
        <w:rPr>
          <w:b/>
        </w:rPr>
        <w:t xml:space="preserve">Eggert, H. and Lokina, </w:t>
      </w:r>
      <w:r w:rsidRPr="00D042AA">
        <w:rPr>
          <w:b/>
        </w:rPr>
        <w:t>B.R</w:t>
      </w:r>
      <w:r>
        <w:rPr>
          <w:b/>
        </w:rPr>
        <w:t>.</w:t>
      </w:r>
      <w:r>
        <w:t xml:space="preserve"> 2007. </w:t>
      </w:r>
      <w:r w:rsidRPr="00E42447">
        <w:t xml:space="preserve">Small </w:t>
      </w:r>
      <w:r>
        <w:t>s</w:t>
      </w:r>
      <w:r w:rsidRPr="00E42447">
        <w:t xml:space="preserve">cale </w:t>
      </w:r>
      <w:r>
        <w:t>f</w:t>
      </w:r>
      <w:r w:rsidRPr="00E42447">
        <w:t xml:space="preserve">isher and </w:t>
      </w:r>
      <w:r>
        <w:t>r</w:t>
      </w:r>
      <w:r w:rsidRPr="00E42447">
        <w:t xml:space="preserve">isk </w:t>
      </w:r>
      <w:r>
        <w:t xml:space="preserve">preferences. </w:t>
      </w:r>
      <w:r>
        <w:rPr>
          <w:i/>
        </w:rPr>
        <w:t>Marine Resource</w:t>
      </w:r>
      <w:r w:rsidRPr="003778D4">
        <w:rPr>
          <w:i/>
        </w:rPr>
        <w:t xml:space="preserve"> Economics</w:t>
      </w:r>
      <w:r>
        <w:t xml:space="preserve"> 22(1): 49-67.</w:t>
      </w:r>
    </w:p>
    <w:p w14:paraId="4E0AB6A8" w14:textId="77777777" w:rsidR="000B227C" w:rsidRDefault="000B227C" w:rsidP="000B227C">
      <w:pPr>
        <w:spacing w:line="360" w:lineRule="auto"/>
        <w:jc w:val="both"/>
      </w:pPr>
    </w:p>
    <w:p w14:paraId="0C0E17B0" w14:textId="77777777" w:rsidR="000B227C" w:rsidRDefault="000B227C" w:rsidP="000B227C">
      <w:pPr>
        <w:spacing w:line="360" w:lineRule="auto"/>
        <w:ind w:left="720" w:hanging="720"/>
        <w:jc w:val="both"/>
      </w:pPr>
      <w:r w:rsidRPr="00D9018D">
        <w:rPr>
          <w:b/>
        </w:rPr>
        <w:t>Falk, A</w:t>
      </w:r>
      <w:r>
        <w:rPr>
          <w:b/>
        </w:rPr>
        <w:t>.</w:t>
      </w:r>
      <w:r>
        <w:t xml:space="preserve"> 2004 &amp; 2006,  “Online Lecture Notes on Behavioral Labor Economics”:</w:t>
      </w:r>
    </w:p>
    <w:p w14:paraId="13AF6773" w14:textId="77777777" w:rsidR="000B227C" w:rsidRPr="00111C91" w:rsidRDefault="000B227C" w:rsidP="000B227C">
      <w:pPr>
        <w:spacing w:line="360" w:lineRule="auto"/>
        <w:jc w:val="both"/>
      </w:pPr>
    </w:p>
    <w:p w14:paraId="4B205635" w14:textId="77777777" w:rsidR="000B227C" w:rsidRPr="002A1070" w:rsidRDefault="000B227C" w:rsidP="000B227C">
      <w:pPr>
        <w:spacing w:line="360" w:lineRule="auto"/>
        <w:ind w:left="720" w:hanging="720"/>
        <w:jc w:val="both"/>
      </w:pPr>
      <w:r w:rsidRPr="00D9018D">
        <w:rPr>
          <w:b/>
        </w:rPr>
        <w:t>Farber, H</w:t>
      </w:r>
      <w:r>
        <w:t>.</w:t>
      </w:r>
      <w:r w:rsidRPr="002A1070">
        <w:t xml:space="preserve"> 2005, "Is tomorrow another day? The labor supply of New York Cab drivers", </w:t>
      </w:r>
      <w:r w:rsidRPr="002A1070">
        <w:rPr>
          <w:i/>
        </w:rPr>
        <w:t xml:space="preserve">Journal of Political Economy </w:t>
      </w:r>
      <w:r w:rsidRPr="002A1070">
        <w:t>113, pp. 46 - 82.</w:t>
      </w:r>
    </w:p>
    <w:p w14:paraId="32980845" w14:textId="77777777" w:rsidR="000B227C" w:rsidRDefault="000B227C" w:rsidP="000B227C">
      <w:pPr>
        <w:widowControl w:val="0"/>
        <w:autoSpaceDE w:val="0"/>
        <w:autoSpaceDN w:val="0"/>
        <w:adjustRightInd w:val="0"/>
        <w:spacing w:line="360" w:lineRule="auto"/>
        <w:jc w:val="both"/>
      </w:pPr>
    </w:p>
    <w:p w14:paraId="0D8210D1" w14:textId="77777777" w:rsidR="000B227C" w:rsidRPr="008967D4" w:rsidRDefault="000B227C" w:rsidP="000B227C">
      <w:pPr>
        <w:widowControl w:val="0"/>
        <w:autoSpaceDE w:val="0"/>
        <w:autoSpaceDN w:val="0"/>
        <w:adjustRightInd w:val="0"/>
        <w:spacing w:line="360" w:lineRule="auto"/>
        <w:ind w:left="720" w:hanging="720"/>
        <w:jc w:val="both"/>
      </w:pPr>
      <w:r w:rsidRPr="008967D4">
        <w:rPr>
          <w:b/>
          <w:color w:val="333333"/>
        </w:rPr>
        <w:t>Farber, H</w:t>
      </w:r>
      <w:r w:rsidRPr="008967D4">
        <w:rPr>
          <w:color w:val="333333"/>
        </w:rPr>
        <w:t xml:space="preserve">. 2008,  "Reference-Dependent Preferences and Labor Supply: The Case of New York City Taxi Drivers", </w:t>
      </w:r>
      <w:r w:rsidRPr="008967D4">
        <w:rPr>
          <w:i/>
          <w:iCs/>
          <w:color w:val="333333"/>
        </w:rPr>
        <w:t>American Economic Review</w:t>
      </w:r>
      <w:r w:rsidRPr="008967D4">
        <w:rPr>
          <w:color w:val="333333"/>
        </w:rPr>
        <w:t xml:space="preserve"> 98(3), pp. 1069-82.</w:t>
      </w:r>
    </w:p>
    <w:p w14:paraId="51CBDBEB" w14:textId="77777777" w:rsidR="000B227C" w:rsidRDefault="000B227C" w:rsidP="000B227C">
      <w:pPr>
        <w:widowControl w:val="0"/>
        <w:autoSpaceDE w:val="0"/>
        <w:autoSpaceDN w:val="0"/>
        <w:adjustRightInd w:val="0"/>
        <w:spacing w:line="360" w:lineRule="auto"/>
        <w:jc w:val="both"/>
      </w:pPr>
    </w:p>
    <w:p w14:paraId="14C0B6D7" w14:textId="77777777" w:rsidR="000B227C" w:rsidRDefault="000B227C" w:rsidP="000B227C">
      <w:pPr>
        <w:widowControl w:val="0"/>
        <w:autoSpaceDE w:val="0"/>
        <w:autoSpaceDN w:val="0"/>
        <w:adjustRightInd w:val="0"/>
        <w:spacing w:line="360" w:lineRule="auto"/>
        <w:ind w:left="720" w:hanging="720"/>
        <w:jc w:val="both"/>
        <w:rPr>
          <w:color w:val="000000"/>
        </w:rPr>
      </w:pPr>
      <w:r w:rsidRPr="00D9018D">
        <w:rPr>
          <w:b/>
          <w:color w:val="000000"/>
        </w:rPr>
        <w:lastRenderedPageBreak/>
        <w:t>Fehr, E.</w:t>
      </w:r>
      <w:r>
        <w:rPr>
          <w:b/>
          <w:color w:val="000000"/>
        </w:rPr>
        <w:t xml:space="preserve"> and</w:t>
      </w:r>
      <w:r w:rsidRPr="00D9018D">
        <w:rPr>
          <w:b/>
          <w:color w:val="000000"/>
        </w:rPr>
        <w:t xml:space="preserve"> Falk, A</w:t>
      </w:r>
      <w:r w:rsidRPr="00D647F5">
        <w:rPr>
          <w:color w:val="000000"/>
        </w:rPr>
        <w:t xml:space="preserve">., 2002. Psychological Foundations of Incentives, </w:t>
      </w:r>
      <w:r w:rsidRPr="00A6159D">
        <w:rPr>
          <w:i/>
          <w:color w:val="000000"/>
        </w:rPr>
        <w:t xml:space="preserve">European Economic Review </w:t>
      </w:r>
      <w:r w:rsidRPr="00D647F5">
        <w:rPr>
          <w:color w:val="000000"/>
        </w:rPr>
        <w:t>46,</w:t>
      </w:r>
      <w:r>
        <w:rPr>
          <w:color w:val="000000"/>
        </w:rPr>
        <w:t xml:space="preserve">  pp.</w:t>
      </w:r>
      <w:r w:rsidRPr="00D647F5">
        <w:rPr>
          <w:color w:val="000000"/>
        </w:rPr>
        <w:t xml:space="preserve"> 687-724.</w:t>
      </w:r>
    </w:p>
    <w:p w14:paraId="4033223C" w14:textId="77777777" w:rsidR="000B227C" w:rsidRPr="00D647F5" w:rsidRDefault="000B227C" w:rsidP="000B227C">
      <w:pPr>
        <w:widowControl w:val="0"/>
        <w:autoSpaceDE w:val="0"/>
        <w:autoSpaceDN w:val="0"/>
        <w:adjustRightInd w:val="0"/>
        <w:spacing w:line="360" w:lineRule="auto"/>
        <w:jc w:val="both"/>
      </w:pPr>
    </w:p>
    <w:p w14:paraId="04B52042" w14:textId="77777777" w:rsidR="000B227C" w:rsidRPr="002A1070" w:rsidRDefault="000B227C" w:rsidP="000B227C">
      <w:pPr>
        <w:widowControl w:val="0"/>
        <w:autoSpaceDE w:val="0"/>
        <w:autoSpaceDN w:val="0"/>
        <w:adjustRightInd w:val="0"/>
        <w:spacing w:line="360" w:lineRule="auto"/>
        <w:ind w:left="720" w:hanging="720"/>
        <w:jc w:val="both"/>
      </w:pPr>
      <w:r w:rsidRPr="00D9018D">
        <w:rPr>
          <w:b/>
        </w:rPr>
        <w:t>Fehr, E</w:t>
      </w:r>
      <w:r>
        <w:rPr>
          <w:b/>
        </w:rPr>
        <w:t>. and</w:t>
      </w:r>
      <w:r w:rsidRPr="00D9018D">
        <w:rPr>
          <w:b/>
        </w:rPr>
        <w:t xml:space="preserve">  Goette, L</w:t>
      </w:r>
      <w:r>
        <w:t>. 2007</w:t>
      </w:r>
      <w:r w:rsidRPr="002A1070">
        <w:t xml:space="preserve">, "Do Workers work more when Wages are High? Evidence from a randomized field experiment", </w:t>
      </w:r>
      <w:r w:rsidRPr="002A1070">
        <w:rPr>
          <w:i/>
        </w:rPr>
        <w:t>American Economic Review</w:t>
      </w:r>
      <w:r>
        <w:rPr>
          <w:i/>
        </w:rPr>
        <w:t xml:space="preserve"> </w:t>
      </w:r>
      <w:r>
        <w:t xml:space="preserve">97(1), pp. </w:t>
      </w:r>
      <w:r w:rsidRPr="001D4B71">
        <w:t>298-317.</w:t>
      </w:r>
    </w:p>
    <w:p w14:paraId="33A329E4" w14:textId="77777777" w:rsidR="000B227C" w:rsidRDefault="000B227C" w:rsidP="000B227C">
      <w:pPr>
        <w:spacing w:line="360" w:lineRule="auto"/>
        <w:ind w:left="720" w:hanging="720"/>
        <w:jc w:val="both"/>
        <w:rPr>
          <w:b/>
        </w:rPr>
      </w:pPr>
    </w:p>
    <w:p w14:paraId="158AE639" w14:textId="77777777" w:rsidR="000B227C" w:rsidRDefault="000B227C" w:rsidP="000B227C">
      <w:pPr>
        <w:spacing w:line="360" w:lineRule="auto"/>
        <w:ind w:left="720" w:hanging="720"/>
        <w:jc w:val="both"/>
      </w:pPr>
      <w:r w:rsidRPr="002E7D61">
        <w:rPr>
          <w:b/>
        </w:rPr>
        <w:t>Gautam, A;  Strand, I and Kirkley, J.</w:t>
      </w:r>
      <w:r>
        <w:t xml:space="preserve">  1996, “Leisure/Labor tradeoffs: The backward-bending labor supply in fishery.” </w:t>
      </w:r>
      <w:r w:rsidRPr="002E7D61">
        <w:rPr>
          <w:i/>
        </w:rPr>
        <w:t>Journal of Environmental Economics and Management</w:t>
      </w:r>
      <w:r>
        <w:t xml:space="preserve"> 31(3),  pp. 352-367.</w:t>
      </w:r>
    </w:p>
    <w:p w14:paraId="0CAEDCBF" w14:textId="77777777" w:rsidR="000B227C" w:rsidRDefault="000B227C" w:rsidP="000B227C">
      <w:pPr>
        <w:spacing w:line="360" w:lineRule="auto"/>
        <w:jc w:val="both"/>
      </w:pPr>
    </w:p>
    <w:p w14:paraId="2B573C2B" w14:textId="77777777" w:rsidR="000B227C" w:rsidRDefault="000B227C" w:rsidP="000B227C">
      <w:pPr>
        <w:spacing w:line="360" w:lineRule="auto"/>
        <w:ind w:left="720" w:hanging="720"/>
        <w:jc w:val="both"/>
      </w:pPr>
      <w:r w:rsidRPr="00D9018D">
        <w:rPr>
          <w:b/>
        </w:rPr>
        <w:t>Goette, L</w:t>
      </w:r>
      <w:r>
        <w:rPr>
          <w:b/>
        </w:rPr>
        <w:t>.,</w:t>
      </w:r>
      <w:r w:rsidRPr="00D9018D">
        <w:rPr>
          <w:b/>
        </w:rPr>
        <w:t xml:space="preserve"> Huffman</w:t>
      </w:r>
      <w:r>
        <w:rPr>
          <w:b/>
        </w:rPr>
        <w:t>,</w:t>
      </w:r>
      <w:r w:rsidRPr="00D9018D">
        <w:rPr>
          <w:b/>
        </w:rPr>
        <w:t xml:space="preserve"> D</w:t>
      </w:r>
      <w:r>
        <w:rPr>
          <w:b/>
        </w:rPr>
        <w:t>.</w:t>
      </w:r>
      <w:r w:rsidRPr="00D9018D">
        <w:rPr>
          <w:b/>
        </w:rPr>
        <w:t xml:space="preserve">, </w:t>
      </w:r>
      <w:r>
        <w:rPr>
          <w:b/>
        </w:rPr>
        <w:t xml:space="preserve">and </w:t>
      </w:r>
      <w:r w:rsidRPr="00D9018D">
        <w:rPr>
          <w:b/>
        </w:rPr>
        <w:t>Fehr, E</w:t>
      </w:r>
      <w:r>
        <w:t xml:space="preserve">. </w:t>
      </w:r>
      <w:r w:rsidRPr="002A1070">
        <w:t xml:space="preserve"> 2004, "Loss Aversion and Labor Supply", </w:t>
      </w:r>
      <w:r w:rsidRPr="002A1070">
        <w:rPr>
          <w:i/>
        </w:rPr>
        <w:t>Journal of the European Economic Association</w:t>
      </w:r>
      <w:r w:rsidRPr="002A1070">
        <w:t xml:space="preserve"> 2(2), </w:t>
      </w:r>
      <w:r>
        <w:t xml:space="preserve">pp. 215 – </w:t>
      </w:r>
      <w:r w:rsidRPr="002A1070">
        <w:t>28.</w:t>
      </w:r>
    </w:p>
    <w:p w14:paraId="4CABFA9D" w14:textId="77777777" w:rsidR="000B227C" w:rsidRDefault="000B227C" w:rsidP="000B227C">
      <w:pPr>
        <w:spacing w:line="360" w:lineRule="auto"/>
        <w:jc w:val="both"/>
      </w:pPr>
    </w:p>
    <w:p w14:paraId="7CBA2D53" w14:textId="77777777" w:rsidR="000B227C" w:rsidRDefault="000B227C" w:rsidP="000B227C">
      <w:pPr>
        <w:spacing w:line="360" w:lineRule="auto"/>
        <w:ind w:left="720" w:hanging="720"/>
        <w:jc w:val="both"/>
        <w:outlineLvl w:val="0"/>
      </w:pPr>
      <w:r w:rsidRPr="00D9018D">
        <w:rPr>
          <w:b/>
        </w:rPr>
        <w:t>Greene, W</w:t>
      </w:r>
      <w:r>
        <w:t xml:space="preserve">. 2004, </w:t>
      </w:r>
      <w:r w:rsidRPr="008C087E">
        <w:rPr>
          <w:i/>
        </w:rPr>
        <w:t>Econometric Analysis</w:t>
      </w:r>
      <w:r>
        <w:t>, 5</w:t>
      </w:r>
      <w:r w:rsidRPr="008C087E">
        <w:rPr>
          <w:vertAlign w:val="superscript"/>
        </w:rPr>
        <w:t>th</w:t>
      </w:r>
      <w:r>
        <w:t xml:space="preserve"> Edition. The Prentice Hall. </w:t>
      </w:r>
    </w:p>
    <w:p w14:paraId="0D69D69F" w14:textId="77777777" w:rsidR="000B227C" w:rsidRDefault="000B227C" w:rsidP="000B227C">
      <w:pPr>
        <w:spacing w:line="480" w:lineRule="auto"/>
        <w:jc w:val="both"/>
      </w:pPr>
    </w:p>
    <w:p w14:paraId="305B42D7" w14:textId="77777777" w:rsidR="000B227C" w:rsidRDefault="000B227C" w:rsidP="000B227C">
      <w:pPr>
        <w:spacing w:line="480" w:lineRule="auto"/>
        <w:ind w:left="720" w:hanging="720"/>
        <w:jc w:val="both"/>
      </w:pPr>
      <w:bookmarkStart w:id="1" w:name="Goals"/>
      <w:bookmarkEnd w:id="1"/>
      <w:r w:rsidRPr="00D77897">
        <w:rPr>
          <w:b/>
        </w:rPr>
        <w:t>Heath, C</w:t>
      </w:r>
      <w:r w:rsidRPr="00E815FB">
        <w:rPr>
          <w:b/>
        </w:rPr>
        <w:t>, Larrick, R</w:t>
      </w:r>
      <w:r>
        <w:rPr>
          <w:b/>
        </w:rPr>
        <w:t>.</w:t>
      </w:r>
      <w:r w:rsidRPr="00E815FB">
        <w:rPr>
          <w:b/>
        </w:rPr>
        <w:t>,  and Wu, G</w:t>
      </w:r>
      <w:r>
        <w:rPr>
          <w:b/>
        </w:rPr>
        <w:t>.</w:t>
      </w:r>
      <w:r w:rsidRPr="00E815FB">
        <w:t xml:space="preserve"> 1999. "Goals as Reference Points", </w:t>
      </w:r>
      <w:r w:rsidRPr="00E815FB">
        <w:rPr>
          <w:i/>
          <w:iCs/>
        </w:rPr>
        <w:t>Cognitive Psychology</w:t>
      </w:r>
      <w:r w:rsidRPr="00E815FB">
        <w:t xml:space="preserve"> 38, </w:t>
      </w:r>
      <w:r>
        <w:t xml:space="preserve">pp. </w:t>
      </w:r>
      <w:r w:rsidRPr="00E815FB">
        <w:t>79-109.</w:t>
      </w:r>
    </w:p>
    <w:p w14:paraId="38200AF9" w14:textId="77777777" w:rsidR="000B227C" w:rsidRDefault="000B227C" w:rsidP="000B227C">
      <w:pPr>
        <w:spacing w:line="480" w:lineRule="auto"/>
        <w:ind w:left="720" w:hanging="720"/>
        <w:jc w:val="both"/>
      </w:pPr>
    </w:p>
    <w:p w14:paraId="4051B644" w14:textId="77777777" w:rsidR="000B227C" w:rsidRDefault="000B227C" w:rsidP="000B227C">
      <w:pPr>
        <w:spacing w:line="480" w:lineRule="auto"/>
        <w:ind w:left="720" w:hanging="720"/>
        <w:jc w:val="both"/>
      </w:pPr>
      <w:r w:rsidRPr="009F0C73">
        <w:rPr>
          <w:b/>
        </w:rPr>
        <w:t>Holland, D.</w:t>
      </w:r>
      <w:r>
        <w:rPr>
          <w:b/>
        </w:rPr>
        <w:t>S</w:t>
      </w:r>
      <w:r>
        <w:t xml:space="preserve"> 2008, “Are Fishermen Rational: A Fishing Expedition”, Marine Resource Economics 23, pp. 325-344. </w:t>
      </w:r>
    </w:p>
    <w:p w14:paraId="19CA374E" w14:textId="77777777" w:rsidR="000B227C" w:rsidRDefault="000B227C" w:rsidP="000B227C">
      <w:pPr>
        <w:autoSpaceDE w:val="0"/>
        <w:autoSpaceDN w:val="0"/>
        <w:adjustRightInd w:val="0"/>
        <w:ind w:left="720" w:hanging="720"/>
        <w:rPr>
          <w:b/>
          <w:sz w:val="22"/>
          <w:szCs w:val="22"/>
        </w:rPr>
      </w:pPr>
    </w:p>
    <w:p w14:paraId="7DB874B0" w14:textId="77777777" w:rsidR="000B227C" w:rsidRDefault="000B227C" w:rsidP="000B227C">
      <w:pPr>
        <w:autoSpaceDE w:val="0"/>
        <w:autoSpaceDN w:val="0"/>
        <w:adjustRightInd w:val="0"/>
        <w:spacing w:line="360" w:lineRule="auto"/>
        <w:ind w:left="720" w:hanging="720"/>
        <w:rPr>
          <w:i/>
          <w:iCs/>
          <w:sz w:val="22"/>
          <w:szCs w:val="22"/>
        </w:rPr>
      </w:pPr>
      <w:r w:rsidRPr="003D6B67">
        <w:rPr>
          <w:b/>
          <w:sz w:val="22"/>
          <w:szCs w:val="22"/>
        </w:rPr>
        <w:t>Holland, D.S  and Sutinen, J.G.</w:t>
      </w:r>
      <w:r>
        <w:rPr>
          <w:sz w:val="22"/>
          <w:szCs w:val="22"/>
        </w:rPr>
        <w:t xml:space="preserve">. 2000. Location Choice in New England Trawl Fisheries: Old Habits Die Hard. </w:t>
      </w:r>
      <w:r>
        <w:rPr>
          <w:i/>
          <w:iCs/>
          <w:sz w:val="22"/>
          <w:szCs w:val="22"/>
        </w:rPr>
        <w:t>Land Economics 76(1):133-149.</w:t>
      </w:r>
    </w:p>
    <w:p w14:paraId="28617D79" w14:textId="77777777" w:rsidR="0013701B" w:rsidRDefault="0013701B" w:rsidP="000B227C">
      <w:pPr>
        <w:autoSpaceDE w:val="0"/>
        <w:autoSpaceDN w:val="0"/>
        <w:adjustRightInd w:val="0"/>
        <w:spacing w:line="360" w:lineRule="auto"/>
        <w:ind w:left="720" w:hanging="720"/>
        <w:rPr>
          <w:i/>
          <w:iCs/>
          <w:sz w:val="22"/>
          <w:szCs w:val="22"/>
        </w:rPr>
      </w:pPr>
    </w:p>
    <w:p w14:paraId="3F175669" w14:textId="77777777" w:rsidR="0078186A" w:rsidRPr="0078186A" w:rsidRDefault="0078186A" w:rsidP="0078186A">
      <w:pPr>
        <w:autoSpaceDE w:val="0"/>
        <w:autoSpaceDN w:val="0"/>
        <w:adjustRightInd w:val="0"/>
        <w:spacing w:line="360" w:lineRule="auto"/>
        <w:rPr>
          <w:rFonts w:eastAsia="SimSun"/>
          <w:lang w:eastAsia="zh-CN"/>
        </w:rPr>
      </w:pPr>
      <w:r w:rsidRPr="0078186A">
        <w:rPr>
          <w:rFonts w:eastAsia="SimSun"/>
          <w:b/>
          <w:lang w:eastAsia="zh-CN"/>
        </w:rPr>
        <w:t xml:space="preserve">Kahneman, D., </w:t>
      </w:r>
      <w:r>
        <w:rPr>
          <w:rFonts w:eastAsia="SimSun"/>
          <w:b/>
          <w:lang w:eastAsia="zh-CN"/>
        </w:rPr>
        <w:t>and</w:t>
      </w:r>
      <w:r w:rsidRPr="0078186A">
        <w:rPr>
          <w:rFonts w:eastAsia="SimSun"/>
          <w:b/>
          <w:lang w:eastAsia="zh-CN"/>
        </w:rPr>
        <w:t xml:space="preserve"> Tversky</w:t>
      </w:r>
      <w:r>
        <w:rPr>
          <w:rFonts w:eastAsia="SimSun"/>
          <w:b/>
          <w:lang w:eastAsia="zh-CN"/>
        </w:rPr>
        <w:t>, A</w:t>
      </w:r>
      <w:r w:rsidRPr="0078186A">
        <w:rPr>
          <w:rFonts w:eastAsia="SimSun"/>
          <w:lang w:eastAsia="zh-CN"/>
        </w:rPr>
        <w:t xml:space="preserve"> </w:t>
      </w:r>
      <w:r>
        <w:rPr>
          <w:rFonts w:eastAsia="SimSun"/>
          <w:lang w:eastAsia="zh-CN"/>
        </w:rPr>
        <w:t>2000</w:t>
      </w:r>
      <w:r w:rsidRPr="0078186A">
        <w:rPr>
          <w:rFonts w:eastAsia="SimSun"/>
          <w:lang w:eastAsia="zh-CN"/>
        </w:rPr>
        <w:t xml:space="preserve"> </w:t>
      </w:r>
      <w:r w:rsidRPr="0078186A">
        <w:rPr>
          <w:rFonts w:eastAsia="SimSun"/>
          <w:i/>
          <w:lang w:eastAsia="zh-CN"/>
        </w:rPr>
        <w:t>Choices, Values and Frames</w:t>
      </w:r>
      <w:r w:rsidRPr="0078186A">
        <w:rPr>
          <w:rFonts w:eastAsia="SimSun"/>
          <w:lang w:eastAsia="zh-CN"/>
        </w:rPr>
        <w:t>. Cambridge, New York</w:t>
      </w:r>
    </w:p>
    <w:p w14:paraId="7D5AD09C" w14:textId="77777777" w:rsidR="0078186A" w:rsidRPr="0078186A" w:rsidRDefault="0078186A" w:rsidP="0078186A">
      <w:pPr>
        <w:autoSpaceDE w:val="0"/>
        <w:autoSpaceDN w:val="0"/>
        <w:adjustRightInd w:val="0"/>
        <w:spacing w:line="360" w:lineRule="auto"/>
        <w:ind w:left="1440" w:hanging="720"/>
        <w:rPr>
          <w:rFonts w:eastAsia="SimSun"/>
          <w:lang w:eastAsia="zh-CN"/>
        </w:rPr>
      </w:pPr>
      <w:r w:rsidRPr="0078186A">
        <w:rPr>
          <w:rFonts w:eastAsia="SimSun"/>
          <w:lang w:eastAsia="zh-CN"/>
        </w:rPr>
        <w:t>and Melbourne. Cambridge University Press.</w:t>
      </w:r>
    </w:p>
    <w:p w14:paraId="2001E20A" w14:textId="77777777" w:rsidR="0078186A" w:rsidRDefault="0078186A" w:rsidP="0078186A">
      <w:pPr>
        <w:autoSpaceDE w:val="0"/>
        <w:autoSpaceDN w:val="0"/>
        <w:adjustRightInd w:val="0"/>
        <w:spacing w:line="360" w:lineRule="auto"/>
        <w:ind w:left="720" w:hanging="720"/>
        <w:rPr>
          <w:sz w:val="20"/>
          <w:szCs w:val="20"/>
        </w:rPr>
      </w:pPr>
    </w:p>
    <w:p w14:paraId="03496CBB" w14:textId="77777777" w:rsidR="000B227C" w:rsidRPr="00E815FB" w:rsidRDefault="000B227C" w:rsidP="000B227C">
      <w:pPr>
        <w:spacing w:line="480" w:lineRule="auto"/>
        <w:ind w:left="720" w:hanging="720"/>
        <w:jc w:val="both"/>
      </w:pPr>
    </w:p>
    <w:p w14:paraId="32DD0645" w14:textId="77777777" w:rsidR="000B227C" w:rsidRDefault="000B227C" w:rsidP="000B227C">
      <w:pPr>
        <w:spacing w:line="480" w:lineRule="auto"/>
        <w:ind w:left="720" w:hanging="720"/>
        <w:jc w:val="both"/>
        <w:rPr>
          <w:color w:val="000000"/>
        </w:rPr>
      </w:pPr>
      <w:r w:rsidRPr="00D9018D">
        <w:rPr>
          <w:b/>
        </w:rPr>
        <w:lastRenderedPageBreak/>
        <w:t>Köszegi, B</w:t>
      </w:r>
      <w:r>
        <w:rPr>
          <w:b/>
        </w:rPr>
        <w:t xml:space="preserve">. and </w:t>
      </w:r>
      <w:r w:rsidRPr="00D9018D">
        <w:rPr>
          <w:b/>
        </w:rPr>
        <w:t>Rabin, M</w:t>
      </w:r>
      <w:r>
        <w:t>.</w:t>
      </w:r>
      <w:r w:rsidRPr="002A1070">
        <w:t xml:space="preserve"> 2006</w:t>
      </w:r>
      <w:r>
        <w:t>.</w:t>
      </w:r>
      <w:r w:rsidRPr="002A1070">
        <w:t xml:space="preserve"> "Modelling Reference-Dependent Preferences". </w:t>
      </w:r>
      <w:r w:rsidRPr="002A1070">
        <w:rPr>
          <w:i/>
          <w:color w:val="000000"/>
        </w:rPr>
        <w:t xml:space="preserve">Quarterly Journal of Economics, </w:t>
      </w:r>
      <w:r w:rsidRPr="001D4B71">
        <w:rPr>
          <w:color w:val="000000"/>
        </w:rPr>
        <w:t>121(4)</w:t>
      </w:r>
      <w:r w:rsidRPr="002A1070">
        <w:rPr>
          <w:color w:val="000000"/>
        </w:rPr>
        <w:t>, pp. 1133-1166.</w:t>
      </w:r>
      <w:r>
        <w:rPr>
          <w:color w:val="000000"/>
        </w:rPr>
        <w:t xml:space="preserve"> </w:t>
      </w:r>
    </w:p>
    <w:p w14:paraId="644651B8" w14:textId="77777777" w:rsidR="000B227C" w:rsidRDefault="000B227C" w:rsidP="000B227C">
      <w:pPr>
        <w:ind w:left="720" w:hanging="720"/>
        <w:jc w:val="both"/>
        <w:rPr>
          <w:b/>
        </w:rPr>
      </w:pPr>
    </w:p>
    <w:p w14:paraId="78B9E9B7" w14:textId="77777777" w:rsidR="000B227C" w:rsidRPr="009279B6" w:rsidRDefault="000B227C" w:rsidP="000B227C">
      <w:pPr>
        <w:ind w:left="720" w:hanging="720"/>
        <w:jc w:val="both"/>
      </w:pPr>
      <w:r w:rsidRPr="00D9018D">
        <w:rPr>
          <w:b/>
        </w:rPr>
        <w:t>Lynham, J</w:t>
      </w:r>
      <w:r>
        <w:rPr>
          <w:b/>
        </w:rPr>
        <w:t>.,</w:t>
      </w:r>
      <w:r w:rsidRPr="00D9018D">
        <w:rPr>
          <w:b/>
        </w:rPr>
        <w:t xml:space="preserve"> Siegel, D</w:t>
      </w:r>
      <w:r>
        <w:rPr>
          <w:b/>
        </w:rPr>
        <w:t>.,and</w:t>
      </w:r>
      <w:r w:rsidRPr="00D9018D">
        <w:rPr>
          <w:b/>
        </w:rPr>
        <w:t xml:space="preserve"> Costello, C</w:t>
      </w:r>
      <w:r>
        <w:rPr>
          <w:b/>
        </w:rPr>
        <w:t>.</w:t>
      </w:r>
      <w:r>
        <w:t xml:space="preserve"> 2007.</w:t>
      </w:r>
      <w:r w:rsidRPr="009279B6">
        <w:t xml:space="preserve"> “Income Targeting and the Evolution of a Fishery”</w:t>
      </w:r>
      <w:r>
        <w:t>.</w:t>
      </w:r>
      <w:r w:rsidRPr="009279B6">
        <w:t xml:space="preserve"> </w:t>
      </w:r>
      <w:r w:rsidRPr="009279B6">
        <w:rPr>
          <w:i/>
        </w:rPr>
        <w:t>Poster from the 2</w:t>
      </w:r>
      <w:r>
        <w:rPr>
          <w:i/>
        </w:rPr>
        <w:t>007 American Fisheries Society M</w:t>
      </w:r>
      <w:r w:rsidRPr="009279B6">
        <w:rPr>
          <w:i/>
        </w:rPr>
        <w:t>eeting</w:t>
      </w:r>
      <w:r w:rsidRPr="009279B6">
        <w:t>.</w:t>
      </w:r>
    </w:p>
    <w:p w14:paraId="0F480493" w14:textId="77777777" w:rsidR="000B227C" w:rsidRDefault="000B227C" w:rsidP="000B227C">
      <w:pPr>
        <w:spacing w:line="480" w:lineRule="auto"/>
        <w:jc w:val="both"/>
        <w:rPr>
          <w:color w:val="000000"/>
        </w:rPr>
      </w:pPr>
    </w:p>
    <w:p w14:paraId="58E42EE0" w14:textId="77777777" w:rsidR="000B227C" w:rsidRPr="0078729F" w:rsidRDefault="000B227C" w:rsidP="000B227C">
      <w:pPr>
        <w:spacing w:line="480" w:lineRule="auto"/>
        <w:ind w:left="720" w:hanging="720"/>
        <w:jc w:val="both"/>
        <w:rPr>
          <w:color w:val="000000"/>
        </w:rPr>
      </w:pPr>
      <w:r w:rsidRPr="00D9018D">
        <w:rPr>
          <w:b/>
          <w:color w:val="000000"/>
        </w:rPr>
        <w:t>Stock, J.H. and Yogo, M</w:t>
      </w:r>
      <w:r w:rsidRPr="0078729F">
        <w:rPr>
          <w:color w:val="000000"/>
        </w:rPr>
        <w:t>.  2005.  Testing for Weak Instruments in Linear IV Regression.</w:t>
      </w:r>
      <w:r>
        <w:rPr>
          <w:color w:val="000000"/>
        </w:rPr>
        <w:t xml:space="preserve">  </w:t>
      </w:r>
      <w:r w:rsidRPr="0078729F">
        <w:rPr>
          <w:color w:val="000000"/>
        </w:rPr>
        <w:t xml:space="preserve">In D.W.K. Andrews and J.H. Stock, eds. Identification and Inference for Econometric </w:t>
      </w:r>
      <w:r>
        <w:rPr>
          <w:color w:val="000000"/>
        </w:rPr>
        <w:t>M</w:t>
      </w:r>
      <w:r w:rsidRPr="0078729F">
        <w:rPr>
          <w:color w:val="000000"/>
        </w:rPr>
        <w:t>odels: Essays in Honor of Thomas Rothenberg. Cambridge: Cambridge U</w:t>
      </w:r>
      <w:r>
        <w:rPr>
          <w:color w:val="000000"/>
        </w:rPr>
        <w:t xml:space="preserve">niversity </w:t>
      </w:r>
      <w:r w:rsidRPr="0078729F">
        <w:rPr>
          <w:color w:val="000000"/>
        </w:rPr>
        <w:t xml:space="preserve"> Press, 2005,</w:t>
      </w:r>
      <w:r>
        <w:rPr>
          <w:color w:val="000000"/>
        </w:rPr>
        <w:t xml:space="preserve"> </w:t>
      </w:r>
      <w:r w:rsidRPr="0078729F">
        <w:rPr>
          <w:color w:val="000000"/>
        </w:rPr>
        <w:t xml:space="preserve">    pp. 80–108.  Working paper version: NBER Technical Working Paper 284.</w:t>
      </w:r>
      <w:r>
        <w:rPr>
          <w:color w:val="000000"/>
        </w:rPr>
        <w:t xml:space="preserve"> </w:t>
      </w:r>
      <w:r w:rsidRPr="0078729F">
        <w:rPr>
          <w:color w:val="000000"/>
        </w:rPr>
        <w:t xml:space="preserve"> </w:t>
      </w:r>
      <w:r w:rsidRPr="00A6159D">
        <w:rPr>
          <w:i/>
          <w:color w:val="000000"/>
        </w:rPr>
        <w:t>http://www.nber.org/papers/T0284</w:t>
      </w:r>
      <w:r w:rsidRPr="0078729F">
        <w:rPr>
          <w:color w:val="000000"/>
        </w:rPr>
        <w:t>.</w:t>
      </w:r>
    </w:p>
    <w:p w14:paraId="44E73F69" w14:textId="77777777" w:rsidR="000B227C" w:rsidRDefault="000B227C" w:rsidP="000B227C">
      <w:pPr>
        <w:spacing w:line="360" w:lineRule="auto"/>
        <w:jc w:val="both"/>
      </w:pPr>
    </w:p>
    <w:p w14:paraId="76787888" w14:textId="77777777" w:rsidR="000B227C" w:rsidRPr="00613746" w:rsidRDefault="000B227C" w:rsidP="000B227C">
      <w:pPr>
        <w:pStyle w:val="HTMLPreformatted"/>
        <w:ind w:left="916" w:hanging="916"/>
        <w:rPr>
          <w:rFonts w:ascii="Times New Roman" w:hAnsi="Times New Roman" w:cs="Times New Roman"/>
          <w:sz w:val="24"/>
          <w:szCs w:val="24"/>
        </w:rPr>
      </w:pPr>
      <w:r w:rsidRPr="00613746">
        <w:rPr>
          <w:rFonts w:ascii="Times New Roman" w:hAnsi="Times New Roman" w:cs="Times New Roman"/>
          <w:b/>
          <w:sz w:val="24"/>
          <w:szCs w:val="24"/>
        </w:rPr>
        <w:t xml:space="preserve">Stock, H; Watson, M.W. </w:t>
      </w:r>
      <w:r w:rsidRPr="00613746">
        <w:rPr>
          <w:rFonts w:ascii="Times New Roman" w:hAnsi="Times New Roman" w:cs="Times New Roman"/>
          <w:sz w:val="24"/>
          <w:szCs w:val="24"/>
        </w:rPr>
        <w:t xml:space="preserve"> (2006), "Heteroskedasticity-Robust Standard Errors for Fixed Effects Panel Data Regression", </w:t>
      </w:r>
      <w:r w:rsidRPr="00613746">
        <w:rPr>
          <w:rFonts w:ascii="Times New Roman" w:hAnsi="Times New Roman" w:cs="Times New Roman"/>
          <w:i/>
          <w:sz w:val="24"/>
          <w:szCs w:val="24"/>
        </w:rPr>
        <w:t xml:space="preserve">NBER Technical Working Paper No. 323. </w:t>
      </w:r>
      <w:hyperlink r:id="rId53" w:history="1">
        <w:r w:rsidRPr="00613746">
          <w:rPr>
            <w:rStyle w:val="Hyperlink"/>
            <w:rFonts w:ascii="Times New Roman" w:hAnsi="Times New Roman" w:cs="Times New Roman"/>
            <w:sz w:val="24"/>
            <w:szCs w:val="24"/>
          </w:rPr>
          <w:t>http://www.nber.org/papers/T0323</w:t>
        </w:r>
      </w:hyperlink>
    </w:p>
    <w:p w14:paraId="06B4EE00" w14:textId="77777777" w:rsidR="000B227C" w:rsidRDefault="000B227C" w:rsidP="000B227C">
      <w:pPr>
        <w:spacing w:line="360" w:lineRule="auto"/>
        <w:ind w:left="720" w:hanging="720"/>
        <w:jc w:val="both"/>
        <w:rPr>
          <w:b/>
        </w:rPr>
      </w:pPr>
    </w:p>
    <w:p w14:paraId="661B1B63" w14:textId="77777777" w:rsidR="000B227C" w:rsidRPr="009C6086" w:rsidRDefault="000B227C" w:rsidP="000B227C">
      <w:pPr>
        <w:spacing w:line="360" w:lineRule="auto"/>
        <w:ind w:left="720" w:hanging="720"/>
        <w:jc w:val="both"/>
      </w:pPr>
      <w:r w:rsidRPr="00D9018D">
        <w:rPr>
          <w:b/>
        </w:rPr>
        <w:t>Wooldridge,  J.M</w:t>
      </w:r>
      <w:r>
        <w:t>.</w:t>
      </w:r>
      <w:r w:rsidRPr="009C6086">
        <w:t xml:space="preserve"> 2004</w:t>
      </w:r>
      <w:r>
        <w:t>.</w:t>
      </w:r>
      <w:r w:rsidRPr="009C6086">
        <w:t xml:space="preserve"> </w:t>
      </w:r>
      <w:r w:rsidRPr="008C087E">
        <w:rPr>
          <w:i/>
        </w:rPr>
        <w:t>“Introductory Econometrics: A Modern Approach”</w:t>
      </w:r>
      <w:r w:rsidRPr="009C6086">
        <w:t>, 2nd edition, The MIT Press, Cambridge, Massachusetts, London, England.</w:t>
      </w:r>
    </w:p>
    <w:p w14:paraId="38F6974E" w14:textId="77777777" w:rsidR="000B227C" w:rsidRPr="009C6086" w:rsidRDefault="000B227C" w:rsidP="000B227C">
      <w:pPr>
        <w:spacing w:line="360" w:lineRule="auto"/>
        <w:jc w:val="both"/>
      </w:pPr>
    </w:p>
    <w:p w14:paraId="67176C37" w14:textId="77777777" w:rsidR="000B227C" w:rsidRDefault="000B227C" w:rsidP="000B227C">
      <w:pPr>
        <w:spacing w:line="360" w:lineRule="auto"/>
        <w:ind w:left="720" w:hanging="720"/>
        <w:jc w:val="both"/>
      </w:pPr>
      <w:r w:rsidRPr="00D9018D">
        <w:rPr>
          <w:b/>
        </w:rPr>
        <w:t>Wooldridge,  J.M</w:t>
      </w:r>
      <w:r>
        <w:t xml:space="preserve">. </w:t>
      </w:r>
      <w:r w:rsidRPr="009C6086">
        <w:t>2004</w:t>
      </w:r>
      <w:r>
        <w:t>.</w:t>
      </w:r>
      <w:r w:rsidRPr="009C6086">
        <w:t xml:space="preserve"> </w:t>
      </w:r>
      <w:r w:rsidRPr="008C087E">
        <w:rPr>
          <w:i/>
        </w:rPr>
        <w:t>“ Econometric Analysis of Cross Section and Panel Data”</w:t>
      </w:r>
      <w:r w:rsidRPr="009C6086">
        <w:t>, The MIT Press, Cambridge, Massachusetts, London, England</w:t>
      </w:r>
      <w:r>
        <w:t>.</w:t>
      </w:r>
    </w:p>
    <w:p w14:paraId="089F74DE" w14:textId="77777777" w:rsidR="000B227C" w:rsidRDefault="000B227C" w:rsidP="000B227C">
      <w:pPr>
        <w:spacing w:line="480" w:lineRule="auto"/>
        <w:jc w:val="both"/>
        <w:rPr>
          <w:color w:val="000000"/>
        </w:rPr>
      </w:pPr>
    </w:p>
    <w:p w14:paraId="685317ED" w14:textId="77777777" w:rsidR="000B227C" w:rsidRDefault="000B227C" w:rsidP="000B227C">
      <w:pPr>
        <w:jc w:val="center"/>
        <w:rPr>
          <w:b/>
        </w:rPr>
      </w:pPr>
      <w:r>
        <w:br w:type="page"/>
      </w:r>
      <w:r w:rsidRPr="0045487D">
        <w:rPr>
          <w:b/>
        </w:rPr>
        <w:lastRenderedPageBreak/>
        <w:t>TABLE 1:</w:t>
      </w:r>
      <w:r>
        <w:rPr>
          <w:b/>
        </w:rPr>
        <w:t xml:space="preserve">  BASIC CHARACTERISTICS OF HAWAII  LONGLINE VESSELS</w:t>
      </w:r>
    </w:p>
    <w:p w14:paraId="56C9D08A" w14:textId="77777777" w:rsidR="000B227C" w:rsidRDefault="000B227C" w:rsidP="000B227C">
      <w:pPr>
        <w:rPr>
          <w:b/>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48"/>
        <w:gridCol w:w="2556"/>
        <w:gridCol w:w="2952"/>
      </w:tblGrid>
      <w:tr w:rsidR="000B227C" w:rsidRPr="00F849F9" w14:paraId="12E0BEB9" w14:textId="77777777">
        <w:tc>
          <w:tcPr>
            <w:tcW w:w="3348" w:type="dxa"/>
            <w:tcBorders>
              <w:right w:val="nil"/>
            </w:tcBorders>
          </w:tcPr>
          <w:p w14:paraId="17521820" w14:textId="77777777" w:rsidR="000B227C" w:rsidRDefault="000B227C" w:rsidP="000B227C">
            <w:r>
              <w:t>Vessel characteristics</w:t>
            </w:r>
          </w:p>
          <w:p w14:paraId="43743CDF" w14:textId="77777777" w:rsidR="000B227C" w:rsidRPr="005D6D6D" w:rsidRDefault="000B227C" w:rsidP="000B227C"/>
        </w:tc>
        <w:tc>
          <w:tcPr>
            <w:tcW w:w="2556" w:type="dxa"/>
            <w:tcBorders>
              <w:left w:val="nil"/>
              <w:right w:val="nil"/>
            </w:tcBorders>
          </w:tcPr>
          <w:p w14:paraId="5D500828" w14:textId="77777777" w:rsidR="000B227C" w:rsidRPr="005D6D6D" w:rsidRDefault="000B227C" w:rsidP="000B227C">
            <w:pPr>
              <w:jc w:val="center"/>
            </w:pPr>
            <w:r w:rsidRPr="005D6D6D">
              <w:t>Mean</w:t>
            </w:r>
          </w:p>
        </w:tc>
        <w:tc>
          <w:tcPr>
            <w:tcW w:w="2952" w:type="dxa"/>
            <w:tcBorders>
              <w:left w:val="nil"/>
            </w:tcBorders>
          </w:tcPr>
          <w:p w14:paraId="6255DBDE" w14:textId="77777777" w:rsidR="000B227C" w:rsidRPr="005D6D6D" w:rsidRDefault="000B227C" w:rsidP="000B227C">
            <w:pPr>
              <w:jc w:val="center"/>
            </w:pPr>
            <w:r w:rsidRPr="005D6D6D">
              <w:t>Standard Deviation</w:t>
            </w:r>
          </w:p>
        </w:tc>
      </w:tr>
      <w:tr w:rsidR="000B227C" w:rsidRPr="00F849F9" w14:paraId="32F650CD" w14:textId="77777777">
        <w:tc>
          <w:tcPr>
            <w:tcW w:w="3348" w:type="dxa"/>
            <w:tcBorders>
              <w:right w:val="nil"/>
            </w:tcBorders>
          </w:tcPr>
          <w:p w14:paraId="53018856" w14:textId="77777777" w:rsidR="000B227C" w:rsidRDefault="000B227C" w:rsidP="000B227C"/>
          <w:p w14:paraId="7CD82FDE" w14:textId="77777777" w:rsidR="000B227C" w:rsidRDefault="000B227C" w:rsidP="000B227C">
            <w:r>
              <w:t>Current appraisal value ($)</w:t>
            </w:r>
          </w:p>
          <w:p w14:paraId="0CB155AE" w14:textId="77777777" w:rsidR="000B227C" w:rsidRDefault="000B227C" w:rsidP="000B227C"/>
          <w:p w14:paraId="0A30BBC5" w14:textId="77777777" w:rsidR="000B227C" w:rsidRPr="00085483" w:rsidRDefault="000B227C" w:rsidP="000B227C">
            <w:r w:rsidRPr="00085483">
              <w:t>Catch per trip (pound)</w:t>
            </w:r>
          </w:p>
          <w:p w14:paraId="0AA039F4" w14:textId="77777777" w:rsidR="000B227C" w:rsidRDefault="000B227C" w:rsidP="000B227C"/>
          <w:p w14:paraId="3FDC00C2" w14:textId="77777777" w:rsidR="000B227C" w:rsidRDefault="000B227C" w:rsidP="000B227C">
            <w:r>
              <w:t>Revenue per trip ($)</w:t>
            </w:r>
          </w:p>
          <w:p w14:paraId="7615F860" w14:textId="77777777" w:rsidR="000B227C" w:rsidRDefault="000B227C" w:rsidP="000B227C"/>
          <w:p w14:paraId="43E67C47" w14:textId="77777777" w:rsidR="000B227C" w:rsidRDefault="000B227C" w:rsidP="000B227C">
            <w:r>
              <w:t>Age</w:t>
            </w:r>
          </w:p>
          <w:p w14:paraId="7C3A7DF1" w14:textId="77777777" w:rsidR="000B227C" w:rsidRDefault="000B227C" w:rsidP="000B227C"/>
          <w:p w14:paraId="6AFE71B2" w14:textId="77777777" w:rsidR="000B227C" w:rsidRDefault="000B227C" w:rsidP="000B227C">
            <w:r>
              <w:t>Length</w:t>
            </w:r>
            <w:r>
              <w:rPr>
                <w:rStyle w:val="FootnoteReference"/>
              </w:rPr>
              <w:footnoteReference w:id="6"/>
            </w:r>
            <w:r>
              <w:t xml:space="preserve"> (ft)</w:t>
            </w:r>
          </w:p>
          <w:p w14:paraId="3E5CB047" w14:textId="77777777" w:rsidR="000B227C" w:rsidRDefault="000B227C" w:rsidP="000B227C"/>
          <w:p w14:paraId="04E35BF4" w14:textId="77777777" w:rsidR="000B227C" w:rsidRDefault="000B227C" w:rsidP="000B227C">
            <w:r>
              <w:t>Average speed</w:t>
            </w:r>
          </w:p>
          <w:p w14:paraId="214B500C" w14:textId="77777777" w:rsidR="000B227C" w:rsidRDefault="000B227C" w:rsidP="000B227C"/>
          <w:p w14:paraId="614A9CDF" w14:textId="77777777" w:rsidR="000B227C" w:rsidRDefault="000B227C" w:rsidP="000B227C">
            <w:r>
              <w:t>Captain/owner LL experience</w:t>
            </w:r>
          </w:p>
          <w:p w14:paraId="0670FFEA" w14:textId="77777777" w:rsidR="000B227C" w:rsidRDefault="000B227C" w:rsidP="000B227C"/>
          <w:p w14:paraId="381672E0" w14:textId="77777777" w:rsidR="000B227C" w:rsidRDefault="000B227C" w:rsidP="000B227C">
            <w:r>
              <w:t>Number of crew</w:t>
            </w:r>
          </w:p>
          <w:p w14:paraId="5041BE0F" w14:textId="77777777" w:rsidR="000B227C" w:rsidRDefault="000B227C" w:rsidP="000B227C"/>
          <w:p w14:paraId="0525389E" w14:textId="77777777" w:rsidR="000B227C" w:rsidRPr="005D6D6D" w:rsidRDefault="000B227C" w:rsidP="000B227C">
            <w:r>
              <w:t>Engine horsepower</w:t>
            </w:r>
          </w:p>
        </w:tc>
        <w:tc>
          <w:tcPr>
            <w:tcW w:w="2556" w:type="dxa"/>
            <w:tcBorders>
              <w:left w:val="nil"/>
              <w:right w:val="nil"/>
            </w:tcBorders>
          </w:tcPr>
          <w:p w14:paraId="7FF9BFD7" w14:textId="77777777" w:rsidR="000B227C" w:rsidRDefault="000B227C" w:rsidP="000B227C">
            <w:pPr>
              <w:jc w:val="center"/>
            </w:pPr>
          </w:p>
          <w:p w14:paraId="2B418F05" w14:textId="77777777" w:rsidR="000B227C" w:rsidRDefault="000B227C" w:rsidP="000B227C">
            <w:pPr>
              <w:jc w:val="center"/>
            </w:pPr>
            <w:r>
              <w:t>428,115</w:t>
            </w:r>
          </w:p>
          <w:p w14:paraId="0D188CA9" w14:textId="77777777" w:rsidR="000B227C" w:rsidRDefault="000B227C" w:rsidP="000B227C">
            <w:pPr>
              <w:jc w:val="center"/>
            </w:pPr>
          </w:p>
          <w:p w14:paraId="01D8DAB5" w14:textId="77777777" w:rsidR="000B227C" w:rsidRPr="00085483" w:rsidRDefault="000B227C" w:rsidP="000B227C">
            <w:pPr>
              <w:jc w:val="center"/>
            </w:pPr>
            <w:r w:rsidRPr="00085483">
              <w:t>12,468</w:t>
            </w:r>
          </w:p>
          <w:p w14:paraId="774B04C7" w14:textId="77777777" w:rsidR="000B227C" w:rsidRDefault="000B227C" w:rsidP="000B227C">
            <w:pPr>
              <w:jc w:val="center"/>
            </w:pPr>
          </w:p>
          <w:p w14:paraId="14033AE3" w14:textId="77777777" w:rsidR="000B227C" w:rsidRDefault="000B227C" w:rsidP="000B227C">
            <w:pPr>
              <w:jc w:val="center"/>
            </w:pPr>
            <w:r>
              <w:t>31,294</w:t>
            </w:r>
          </w:p>
          <w:p w14:paraId="5AF6D2EE" w14:textId="77777777" w:rsidR="000B227C" w:rsidRDefault="000B227C" w:rsidP="000B227C">
            <w:pPr>
              <w:jc w:val="center"/>
            </w:pPr>
          </w:p>
          <w:p w14:paraId="4A06E4B4" w14:textId="77777777" w:rsidR="000B227C" w:rsidRDefault="000B227C" w:rsidP="000B227C">
            <w:pPr>
              <w:jc w:val="center"/>
            </w:pPr>
            <w:r>
              <w:t>22</w:t>
            </w:r>
          </w:p>
          <w:p w14:paraId="0580AAFB" w14:textId="77777777" w:rsidR="000B227C" w:rsidRDefault="000B227C" w:rsidP="000B227C">
            <w:pPr>
              <w:jc w:val="center"/>
            </w:pPr>
          </w:p>
          <w:p w14:paraId="342C0DA4" w14:textId="77777777" w:rsidR="000B227C" w:rsidRDefault="000B227C" w:rsidP="000B227C">
            <w:pPr>
              <w:jc w:val="center"/>
            </w:pPr>
            <w:r>
              <w:t>69</w:t>
            </w:r>
          </w:p>
          <w:p w14:paraId="191417BC" w14:textId="77777777" w:rsidR="000B227C" w:rsidRDefault="000B227C" w:rsidP="000B227C">
            <w:pPr>
              <w:jc w:val="center"/>
            </w:pPr>
          </w:p>
          <w:p w14:paraId="32DF41E4" w14:textId="77777777" w:rsidR="000B227C" w:rsidRDefault="000B227C" w:rsidP="000B227C">
            <w:pPr>
              <w:jc w:val="center"/>
            </w:pPr>
            <w:r>
              <w:t>7.3</w:t>
            </w:r>
          </w:p>
          <w:p w14:paraId="39EFA351" w14:textId="77777777" w:rsidR="000B227C" w:rsidRDefault="000B227C" w:rsidP="000B227C">
            <w:pPr>
              <w:jc w:val="center"/>
            </w:pPr>
          </w:p>
          <w:p w14:paraId="39592BF3" w14:textId="77777777" w:rsidR="000B227C" w:rsidRDefault="000B227C" w:rsidP="000B227C">
            <w:pPr>
              <w:jc w:val="center"/>
            </w:pPr>
            <w:r>
              <w:t>14</w:t>
            </w:r>
          </w:p>
          <w:p w14:paraId="2CF7D4BB" w14:textId="77777777" w:rsidR="000B227C" w:rsidRDefault="000B227C" w:rsidP="000B227C">
            <w:pPr>
              <w:jc w:val="center"/>
            </w:pPr>
          </w:p>
          <w:p w14:paraId="3AA8E067" w14:textId="77777777" w:rsidR="000B227C" w:rsidRDefault="000B227C" w:rsidP="000B227C">
            <w:pPr>
              <w:jc w:val="center"/>
            </w:pPr>
            <w:r>
              <w:t>5</w:t>
            </w:r>
          </w:p>
          <w:p w14:paraId="7BB59A6B" w14:textId="77777777" w:rsidR="000B227C" w:rsidRDefault="000B227C" w:rsidP="000B227C">
            <w:pPr>
              <w:jc w:val="center"/>
            </w:pPr>
          </w:p>
          <w:p w14:paraId="00F1F442" w14:textId="77777777" w:rsidR="000B227C" w:rsidRPr="005D6D6D" w:rsidRDefault="000B227C" w:rsidP="000B227C">
            <w:pPr>
              <w:jc w:val="center"/>
            </w:pPr>
            <w:r>
              <w:t>465</w:t>
            </w:r>
          </w:p>
        </w:tc>
        <w:tc>
          <w:tcPr>
            <w:tcW w:w="2952" w:type="dxa"/>
            <w:tcBorders>
              <w:left w:val="nil"/>
            </w:tcBorders>
          </w:tcPr>
          <w:p w14:paraId="5D344557" w14:textId="77777777" w:rsidR="000B227C" w:rsidRDefault="000B227C" w:rsidP="000B227C">
            <w:pPr>
              <w:jc w:val="center"/>
            </w:pPr>
          </w:p>
          <w:p w14:paraId="395511BE" w14:textId="77777777" w:rsidR="000B227C" w:rsidRDefault="000B227C" w:rsidP="000B227C">
            <w:pPr>
              <w:jc w:val="center"/>
            </w:pPr>
            <w:r>
              <w:t>241,000</w:t>
            </w:r>
          </w:p>
          <w:p w14:paraId="0F9683FD" w14:textId="77777777" w:rsidR="000B227C" w:rsidRDefault="000B227C" w:rsidP="000B227C">
            <w:pPr>
              <w:jc w:val="center"/>
            </w:pPr>
          </w:p>
          <w:p w14:paraId="1C522BD9" w14:textId="77777777" w:rsidR="000B227C" w:rsidRPr="00085483" w:rsidRDefault="000B227C" w:rsidP="000B227C">
            <w:pPr>
              <w:jc w:val="center"/>
            </w:pPr>
            <w:r w:rsidRPr="00085483">
              <w:t>3,517</w:t>
            </w:r>
          </w:p>
          <w:p w14:paraId="1768DA62" w14:textId="77777777" w:rsidR="000B227C" w:rsidRDefault="000B227C" w:rsidP="000B227C">
            <w:pPr>
              <w:jc w:val="center"/>
            </w:pPr>
          </w:p>
          <w:p w14:paraId="2C8E9E12" w14:textId="77777777" w:rsidR="000B227C" w:rsidRDefault="000B227C" w:rsidP="000B227C">
            <w:pPr>
              <w:jc w:val="center"/>
            </w:pPr>
            <w:r>
              <w:t>8,832</w:t>
            </w:r>
          </w:p>
          <w:p w14:paraId="7652E26A" w14:textId="77777777" w:rsidR="000B227C" w:rsidRDefault="000B227C" w:rsidP="000B227C">
            <w:pPr>
              <w:jc w:val="center"/>
            </w:pPr>
          </w:p>
          <w:p w14:paraId="64C50074" w14:textId="77777777" w:rsidR="000B227C" w:rsidRDefault="000B227C" w:rsidP="000B227C">
            <w:pPr>
              <w:jc w:val="center"/>
            </w:pPr>
            <w:r>
              <w:t>11</w:t>
            </w:r>
          </w:p>
          <w:p w14:paraId="74AF5D65" w14:textId="77777777" w:rsidR="000B227C" w:rsidRDefault="000B227C" w:rsidP="000B227C">
            <w:pPr>
              <w:jc w:val="center"/>
            </w:pPr>
          </w:p>
          <w:p w14:paraId="069EE42E" w14:textId="77777777" w:rsidR="000B227C" w:rsidRDefault="000B227C" w:rsidP="000B227C">
            <w:pPr>
              <w:jc w:val="center"/>
            </w:pPr>
            <w:r>
              <w:t>11</w:t>
            </w:r>
          </w:p>
          <w:p w14:paraId="18A46F30" w14:textId="77777777" w:rsidR="000B227C" w:rsidRDefault="000B227C" w:rsidP="000B227C">
            <w:pPr>
              <w:jc w:val="center"/>
            </w:pPr>
          </w:p>
          <w:p w14:paraId="774A39EF" w14:textId="77777777" w:rsidR="000B227C" w:rsidRDefault="000B227C" w:rsidP="000B227C">
            <w:pPr>
              <w:jc w:val="center"/>
            </w:pPr>
            <w:r>
              <w:t>0.85</w:t>
            </w:r>
          </w:p>
          <w:p w14:paraId="759D7A2F" w14:textId="77777777" w:rsidR="000B227C" w:rsidRDefault="000B227C" w:rsidP="000B227C">
            <w:pPr>
              <w:jc w:val="center"/>
            </w:pPr>
          </w:p>
          <w:p w14:paraId="356560B9" w14:textId="77777777" w:rsidR="000B227C" w:rsidRDefault="000B227C" w:rsidP="000B227C">
            <w:pPr>
              <w:jc w:val="center"/>
            </w:pPr>
            <w:r>
              <w:t>9</w:t>
            </w:r>
          </w:p>
          <w:p w14:paraId="0D3C7898" w14:textId="77777777" w:rsidR="000B227C" w:rsidRDefault="000B227C" w:rsidP="000B227C">
            <w:pPr>
              <w:jc w:val="center"/>
            </w:pPr>
          </w:p>
          <w:p w14:paraId="63EB1B76" w14:textId="77777777" w:rsidR="000B227C" w:rsidRDefault="000B227C" w:rsidP="000B227C">
            <w:pPr>
              <w:jc w:val="center"/>
            </w:pPr>
            <w:r>
              <w:t>0.8</w:t>
            </w:r>
          </w:p>
          <w:p w14:paraId="4D895934" w14:textId="77777777" w:rsidR="000B227C" w:rsidRDefault="000B227C" w:rsidP="000B227C">
            <w:pPr>
              <w:jc w:val="center"/>
            </w:pPr>
          </w:p>
          <w:p w14:paraId="293009D7" w14:textId="77777777" w:rsidR="000B227C" w:rsidRPr="005D6D6D" w:rsidRDefault="000B227C" w:rsidP="000B227C">
            <w:pPr>
              <w:jc w:val="center"/>
            </w:pPr>
            <w:r>
              <w:t>202</w:t>
            </w:r>
          </w:p>
        </w:tc>
      </w:tr>
    </w:tbl>
    <w:p w14:paraId="2E869E31" w14:textId="77777777" w:rsidR="000B227C" w:rsidRDefault="000B227C" w:rsidP="000B227C">
      <w:pPr>
        <w:spacing w:line="480" w:lineRule="auto"/>
        <w:jc w:val="both"/>
      </w:pPr>
    </w:p>
    <w:p w14:paraId="7D6F8FD8" w14:textId="77777777" w:rsidR="000B227C" w:rsidRDefault="000B227C" w:rsidP="000B227C">
      <w:pPr>
        <w:spacing w:line="480" w:lineRule="auto"/>
      </w:pPr>
      <w:r>
        <w:t xml:space="preserve">Source: Report on the 2004 Hawaii based longline fishery technology survey </w:t>
      </w:r>
      <w:r>
        <w:br w:type="page"/>
      </w:r>
    </w:p>
    <w:p w14:paraId="3BEE4DB3" w14:textId="77777777" w:rsidR="000B227C" w:rsidRPr="00FA7AC3" w:rsidRDefault="000B227C" w:rsidP="000B227C">
      <w:pPr>
        <w:widowControl w:val="0"/>
        <w:autoSpaceDE w:val="0"/>
        <w:autoSpaceDN w:val="0"/>
        <w:adjustRightInd w:val="0"/>
        <w:jc w:val="center"/>
        <w:outlineLvl w:val="0"/>
        <w:rPr>
          <w:b/>
        </w:rPr>
      </w:pPr>
      <w:r>
        <w:rPr>
          <w:b/>
        </w:rPr>
        <w:lastRenderedPageBreak/>
        <w:t>TABLE 2</w:t>
      </w:r>
      <w:r w:rsidRPr="00FA7AC3">
        <w:rPr>
          <w:b/>
        </w:rPr>
        <w:t>: SUMMARY STATISTICS</w:t>
      </w:r>
    </w:p>
    <w:p w14:paraId="4027AC29" w14:textId="77777777" w:rsidR="000B227C" w:rsidRDefault="000B227C" w:rsidP="000B227C">
      <w:pPr>
        <w:widowControl w:val="0"/>
        <w:autoSpaceDE w:val="0"/>
        <w:autoSpaceDN w:val="0"/>
        <w:adjustRightInd w:val="0"/>
        <w:jc w:val="center"/>
        <w:outlineLvl w:val="0"/>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978"/>
        <w:gridCol w:w="1170"/>
        <w:gridCol w:w="990"/>
        <w:gridCol w:w="1098"/>
      </w:tblGrid>
      <w:tr w:rsidR="000B227C" w14:paraId="3C517FAB" w14:textId="77777777">
        <w:trPr>
          <w:jc w:val="center"/>
        </w:trPr>
        <w:tc>
          <w:tcPr>
            <w:tcW w:w="3978" w:type="dxa"/>
          </w:tcPr>
          <w:p w14:paraId="4D047C75" w14:textId="77777777" w:rsidR="000B227C" w:rsidRDefault="000B227C" w:rsidP="000B227C">
            <w:pPr>
              <w:widowControl w:val="0"/>
              <w:autoSpaceDE w:val="0"/>
              <w:autoSpaceDN w:val="0"/>
              <w:adjustRightInd w:val="0"/>
            </w:pPr>
          </w:p>
        </w:tc>
        <w:tc>
          <w:tcPr>
            <w:tcW w:w="1170" w:type="dxa"/>
          </w:tcPr>
          <w:p w14:paraId="40276CFF" w14:textId="77777777" w:rsidR="000B227C" w:rsidRDefault="000B227C" w:rsidP="000B227C">
            <w:pPr>
              <w:widowControl w:val="0"/>
              <w:autoSpaceDE w:val="0"/>
              <w:autoSpaceDN w:val="0"/>
              <w:adjustRightInd w:val="0"/>
            </w:pPr>
            <w:r>
              <w:t>Mean</w:t>
            </w:r>
          </w:p>
        </w:tc>
        <w:tc>
          <w:tcPr>
            <w:tcW w:w="990" w:type="dxa"/>
          </w:tcPr>
          <w:p w14:paraId="438D39F8" w14:textId="77777777" w:rsidR="000B227C" w:rsidRDefault="000B227C" w:rsidP="000B227C">
            <w:pPr>
              <w:widowControl w:val="0"/>
              <w:autoSpaceDE w:val="0"/>
              <w:autoSpaceDN w:val="0"/>
              <w:adjustRightInd w:val="0"/>
            </w:pPr>
            <w:r>
              <w:t>Median</w:t>
            </w:r>
          </w:p>
        </w:tc>
        <w:tc>
          <w:tcPr>
            <w:tcW w:w="1098" w:type="dxa"/>
          </w:tcPr>
          <w:p w14:paraId="1BF5B5F0" w14:textId="77777777" w:rsidR="000B227C" w:rsidRDefault="000B227C" w:rsidP="000B227C">
            <w:pPr>
              <w:widowControl w:val="0"/>
              <w:autoSpaceDE w:val="0"/>
              <w:autoSpaceDN w:val="0"/>
              <w:adjustRightInd w:val="0"/>
            </w:pPr>
            <w:r>
              <w:t>SD</w:t>
            </w:r>
          </w:p>
        </w:tc>
      </w:tr>
      <w:tr w:rsidR="000B227C" w14:paraId="4AEB28FD" w14:textId="77777777">
        <w:trPr>
          <w:jc w:val="center"/>
        </w:trPr>
        <w:tc>
          <w:tcPr>
            <w:tcW w:w="3978" w:type="dxa"/>
          </w:tcPr>
          <w:p w14:paraId="1D9BA7E7" w14:textId="77777777" w:rsidR="000B227C" w:rsidRPr="00874627" w:rsidRDefault="000B227C" w:rsidP="000B227C">
            <w:pPr>
              <w:widowControl w:val="0"/>
              <w:autoSpaceDE w:val="0"/>
              <w:autoSpaceDN w:val="0"/>
              <w:adjustRightInd w:val="0"/>
              <w:rPr>
                <w:b/>
              </w:rPr>
            </w:pPr>
            <w:r w:rsidRPr="00874627">
              <w:rPr>
                <w:b/>
              </w:rPr>
              <w:t>Total  (</w:t>
            </w:r>
            <w:r>
              <w:rPr>
                <w:b/>
              </w:rPr>
              <w:t>81 Vessels</w:t>
            </w:r>
            <w:r w:rsidRPr="00874627">
              <w:rPr>
                <w:b/>
              </w:rPr>
              <w:t>)</w:t>
            </w:r>
          </w:p>
          <w:p w14:paraId="77850828" w14:textId="77777777" w:rsidR="000B227C" w:rsidRDefault="000B227C" w:rsidP="000B227C">
            <w:pPr>
              <w:widowControl w:val="0"/>
              <w:autoSpaceDE w:val="0"/>
              <w:autoSpaceDN w:val="0"/>
              <w:adjustRightInd w:val="0"/>
            </w:pPr>
            <w:r>
              <w:t># Fishing days</w:t>
            </w:r>
          </w:p>
          <w:p w14:paraId="4596CC0F" w14:textId="77777777" w:rsidR="000B227C" w:rsidRDefault="000B227C" w:rsidP="000B227C">
            <w:pPr>
              <w:widowControl w:val="0"/>
              <w:autoSpaceDE w:val="0"/>
              <w:autoSpaceDN w:val="0"/>
              <w:adjustRightInd w:val="0"/>
            </w:pPr>
          </w:p>
          <w:p w14:paraId="451F3A15" w14:textId="77777777" w:rsidR="000B227C" w:rsidRDefault="000B227C" w:rsidP="000B227C">
            <w:pPr>
              <w:widowControl w:val="0"/>
              <w:autoSpaceDE w:val="0"/>
              <w:autoSpaceDN w:val="0"/>
              <w:adjustRightInd w:val="0"/>
            </w:pPr>
            <w:r>
              <w:t>Daily revenue ($)</w:t>
            </w:r>
          </w:p>
          <w:p w14:paraId="5A042147" w14:textId="77777777" w:rsidR="000B227C" w:rsidRDefault="000B227C" w:rsidP="000B227C">
            <w:pPr>
              <w:widowControl w:val="0"/>
              <w:autoSpaceDE w:val="0"/>
              <w:autoSpaceDN w:val="0"/>
              <w:adjustRightInd w:val="0"/>
            </w:pPr>
          </w:p>
          <w:p w14:paraId="6B7D7EFA" w14:textId="77777777" w:rsidR="000B227C" w:rsidRDefault="000B227C" w:rsidP="000B227C">
            <w:pPr>
              <w:widowControl w:val="0"/>
              <w:autoSpaceDE w:val="0"/>
              <w:autoSpaceDN w:val="0"/>
              <w:adjustRightInd w:val="0"/>
            </w:pPr>
            <w:r>
              <w:t>Trip revenue ($)</w:t>
            </w:r>
          </w:p>
          <w:p w14:paraId="487D2306" w14:textId="77777777" w:rsidR="000B227C" w:rsidRDefault="000B227C" w:rsidP="000B227C">
            <w:pPr>
              <w:widowControl w:val="0"/>
              <w:autoSpaceDE w:val="0"/>
              <w:autoSpaceDN w:val="0"/>
              <w:adjustRightInd w:val="0"/>
            </w:pPr>
          </w:p>
          <w:p w14:paraId="03B56DBB" w14:textId="77777777" w:rsidR="000B227C" w:rsidRDefault="000B227C" w:rsidP="000B227C">
            <w:pPr>
              <w:widowControl w:val="0"/>
              <w:autoSpaceDE w:val="0"/>
              <w:autoSpaceDN w:val="0"/>
              <w:adjustRightInd w:val="0"/>
            </w:pPr>
            <w:r>
              <w:t>Having Ice Maker (1: Yes, 2:No)</w:t>
            </w:r>
          </w:p>
          <w:p w14:paraId="623F5C86" w14:textId="77777777" w:rsidR="000B227C" w:rsidRDefault="000B227C" w:rsidP="000B227C">
            <w:pPr>
              <w:widowControl w:val="0"/>
              <w:autoSpaceDE w:val="0"/>
              <w:autoSpaceDN w:val="0"/>
              <w:adjustRightInd w:val="0"/>
            </w:pPr>
          </w:p>
          <w:p w14:paraId="33CD665C" w14:textId="77777777" w:rsidR="000B227C" w:rsidRPr="00E05586" w:rsidRDefault="000B227C" w:rsidP="000B227C">
            <w:pPr>
              <w:widowControl w:val="0"/>
              <w:autoSpaceDE w:val="0"/>
              <w:autoSpaceDN w:val="0"/>
              <w:adjustRightInd w:val="0"/>
            </w:pPr>
            <w:r w:rsidRPr="00E05586">
              <w:t>Longline</w:t>
            </w:r>
            <w:r>
              <w:t xml:space="preserve"> Fishing Experience (years)</w:t>
            </w:r>
          </w:p>
          <w:p w14:paraId="69DC9D8D" w14:textId="77777777" w:rsidR="000B227C" w:rsidRDefault="000B227C" w:rsidP="000B227C">
            <w:pPr>
              <w:widowControl w:val="0"/>
              <w:autoSpaceDE w:val="0"/>
              <w:autoSpaceDN w:val="0"/>
              <w:adjustRightInd w:val="0"/>
            </w:pPr>
          </w:p>
        </w:tc>
        <w:tc>
          <w:tcPr>
            <w:tcW w:w="1170" w:type="dxa"/>
          </w:tcPr>
          <w:p w14:paraId="4F952B06" w14:textId="77777777" w:rsidR="000B227C" w:rsidRDefault="000B227C" w:rsidP="000B227C">
            <w:pPr>
              <w:widowControl w:val="0"/>
              <w:autoSpaceDE w:val="0"/>
              <w:autoSpaceDN w:val="0"/>
              <w:adjustRightInd w:val="0"/>
            </w:pPr>
          </w:p>
          <w:p w14:paraId="28A0683D" w14:textId="77777777" w:rsidR="000B227C" w:rsidRDefault="000B227C" w:rsidP="000B227C">
            <w:pPr>
              <w:widowControl w:val="0"/>
              <w:autoSpaceDE w:val="0"/>
              <w:autoSpaceDN w:val="0"/>
              <w:adjustRightInd w:val="0"/>
            </w:pPr>
            <w:r>
              <w:t>18.77</w:t>
            </w:r>
          </w:p>
          <w:p w14:paraId="2CCBA495" w14:textId="77777777" w:rsidR="000B227C" w:rsidRDefault="000B227C" w:rsidP="000B227C">
            <w:pPr>
              <w:widowControl w:val="0"/>
              <w:autoSpaceDE w:val="0"/>
              <w:autoSpaceDN w:val="0"/>
              <w:adjustRightInd w:val="0"/>
            </w:pPr>
          </w:p>
          <w:p w14:paraId="1B75B95B" w14:textId="77777777" w:rsidR="000B227C" w:rsidRDefault="000B227C" w:rsidP="000B227C">
            <w:pPr>
              <w:widowControl w:val="0"/>
              <w:autoSpaceDE w:val="0"/>
              <w:autoSpaceDN w:val="0"/>
              <w:adjustRightInd w:val="0"/>
            </w:pPr>
            <w:r>
              <w:t>1794</w:t>
            </w:r>
          </w:p>
          <w:p w14:paraId="0E5487A4" w14:textId="77777777" w:rsidR="000B227C" w:rsidRDefault="000B227C" w:rsidP="000B227C">
            <w:pPr>
              <w:widowControl w:val="0"/>
              <w:autoSpaceDE w:val="0"/>
              <w:autoSpaceDN w:val="0"/>
              <w:adjustRightInd w:val="0"/>
            </w:pPr>
          </w:p>
          <w:p w14:paraId="5BE45F2A" w14:textId="77777777" w:rsidR="000B227C" w:rsidRDefault="000B227C" w:rsidP="000B227C">
            <w:pPr>
              <w:widowControl w:val="0"/>
              <w:autoSpaceDE w:val="0"/>
              <w:autoSpaceDN w:val="0"/>
              <w:adjustRightInd w:val="0"/>
            </w:pPr>
            <w:r>
              <w:t>32,225</w:t>
            </w:r>
          </w:p>
          <w:p w14:paraId="6323BE20" w14:textId="77777777" w:rsidR="000B227C" w:rsidRDefault="000B227C" w:rsidP="000B227C">
            <w:pPr>
              <w:widowControl w:val="0"/>
              <w:autoSpaceDE w:val="0"/>
              <w:autoSpaceDN w:val="0"/>
              <w:adjustRightInd w:val="0"/>
            </w:pPr>
          </w:p>
          <w:p w14:paraId="6D41B2BB" w14:textId="77777777" w:rsidR="000B227C" w:rsidRDefault="000B227C" w:rsidP="000B227C">
            <w:pPr>
              <w:widowControl w:val="0"/>
              <w:autoSpaceDE w:val="0"/>
              <w:autoSpaceDN w:val="0"/>
              <w:adjustRightInd w:val="0"/>
            </w:pPr>
            <w:r>
              <w:t>0.35</w:t>
            </w:r>
          </w:p>
          <w:p w14:paraId="0C72995C" w14:textId="77777777" w:rsidR="000B227C" w:rsidRDefault="000B227C" w:rsidP="000B227C">
            <w:pPr>
              <w:widowControl w:val="0"/>
              <w:autoSpaceDE w:val="0"/>
              <w:autoSpaceDN w:val="0"/>
              <w:adjustRightInd w:val="0"/>
            </w:pPr>
          </w:p>
          <w:p w14:paraId="237227C7" w14:textId="77777777" w:rsidR="000B227C" w:rsidRDefault="000B227C" w:rsidP="000B227C">
            <w:pPr>
              <w:widowControl w:val="0"/>
              <w:autoSpaceDE w:val="0"/>
              <w:autoSpaceDN w:val="0"/>
              <w:adjustRightInd w:val="0"/>
            </w:pPr>
            <w:r>
              <w:t>17.13</w:t>
            </w:r>
          </w:p>
          <w:p w14:paraId="6D6CD076" w14:textId="77777777" w:rsidR="000B227C" w:rsidRDefault="000B227C" w:rsidP="000B227C">
            <w:pPr>
              <w:widowControl w:val="0"/>
              <w:autoSpaceDE w:val="0"/>
              <w:autoSpaceDN w:val="0"/>
              <w:adjustRightInd w:val="0"/>
            </w:pPr>
          </w:p>
        </w:tc>
        <w:tc>
          <w:tcPr>
            <w:tcW w:w="990" w:type="dxa"/>
          </w:tcPr>
          <w:p w14:paraId="0286308A" w14:textId="77777777" w:rsidR="000B227C" w:rsidRDefault="000B227C" w:rsidP="000B227C">
            <w:pPr>
              <w:widowControl w:val="0"/>
              <w:autoSpaceDE w:val="0"/>
              <w:autoSpaceDN w:val="0"/>
              <w:adjustRightInd w:val="0"/>
            </w:pPr>
          </w:p>
          <w:p w14:paraId="7100C05F" w14:textId="77777777" w:rsidR="000B227C" w:rsidRDefault="000B227C" w:rsidP="000B227C">
            <w:pPr>
              <w:widowControl w:val="0"/>
              <w:autoSpaceDE w:val="0"/>
              <w:autoSpaceDN w:val="0"/>
              <w:adjustRightInd w:val="0"/>
            </w:pPr>
            <w:r>
              <w:t>19.00</w:t>
            </w:r>
          </w:p>
          <w:p w14:paraId="44E0FD17" w14:textId="77777777" w:rsidR="000B227C" w:rsidRDefault="000B227C" w:rsidP="000B227C">
            <w:pPr>
              <w:widowControl w:val="0"/>
              <w:autoSpaceDE w:val="0"/>
              <w:autoSpaceDN w:val="0"/>
              <w:adjustRightInd w:val="0"/>
            </w:pPr>
          </w:p>
          <w:p w14:paraId="065A4096" w14:textId="77777777" w:rsidR="000B227C" w:rsidRDefault="000B227C" w:rsidP="000B227C">
            <w:pPr>
              <w:widowControl w:val="0"/>
              <w:autoSpaceDE w:val="0"/>
              <w:autoSpaceDN w:val="0"/>
              <w:adjustRightInd w:val="0"/>
            </w:pPr>
            <w:r>
              <w:t>1648</w:t>
            </w:r>
          </w:p>
          <w:p w14:paraId="4F6C7D2E" w14:textId="77777777" w:rsidR="000B227C" w:rsidRDefault="000B227C" w:rsidP="000B227C">
            <w:pPr>
              <w:widowControl w:val="0"/>
              <w:autoSpaceDE w:val="0"/>
              <w:autoSpaceDN w:val="0"/>
              <w:adjustRightInd w:val="0"/>
            </w:pPr>
          </w:p>
          <w:p w14:paraId="100B1A84" w14:textId="77777777" w:rsidR="000B227C" w:rsidRDefault="000B227C" w:rsidP="000B227C">
            <w:pPr>
              <w:widowControl w:val="0"/>
              <w:autoSpaceDE w:val="0"/>
              <w:autoSpaceDN w:val="0"/>
              <w:adjustRightInd w:val="0"/>
            </w:pPr>
            <w:r>
              <w:t>31,033</w:t>
            </w:r>
          </w:p>
          <w:p w14:paraId="1504F466" w14:textId="77777777" w:rsidR="000B227C" w:rsidRDefault="000B227C" w:rsidP="000B227C">
            <w:pPr>
              <w:widowControl w:val="0"/>
              <w:autoSpaceDE w:val="0"/>
              <w:autoSpaceDN w:val="0"/>
              <w:adjustRightInd w:val="0"/>
            </w:pPr>
          </w:p>
          <w:p w14:paraId="7A20BA9A" w14:textId="77777777" w:rsidR="000B227C" w:rsidRDefault="000B227C" w:rsidP="000B227C">
            <w:pPr>
              <w:widowControl w:val="0"/>
              <w:autoSpaceDE w:val="0"/>
              <w:autoSpaceDN w:val="0"/>
              <w:adjustRightInd w:val="0"/>
            </w:pPr>
            <w:r>
              <w:t>0</w:t>
            </w:r>
          </w:p>
          <w:p w14:paraId="54A3A612" w14:textId="77777777" w:rsidR="000B227C" w:rsidRDefault="000B227C" w:rsidP="000B227C">
            <w:pPr>
              <w:widowControl w:val="0"/>
              <w:autoSpaceDE w:val="0"/>
              <w:autoSpaceDN w:val="0"/>
              <w:adjustRightInd w:val="0"/>
            </w:pPr>
          </w:p>
          <w:p w14:paraId="2526F1C2" w14:textId="77777777" w:rsidR="000B227C" w:rsidRDefault="000B227C" w:rsidP="000B227C">
            <w:pPr>
              <w:widowControl w:val="0"/>
              <w:autoSpaceDE w:val="0"/>
              <w:autoSpaceDN w:val="0"/>
              <w:adjustRightInd w:val="0"/>
            </w:pPr>
            <w:r>
              <w:t>16</w:t>
            </w:r>
          </w:p>
          <w:p w14:paraId="6215648F" w14:textId="77777777" w:rsidR="000B227C" w:rsidRDefault="000B227C" w:rsidP="000B227C">
            <w:pPr>
              <w:widowControl w:val="0"/>
              <w:autoSpaceDE w:val="0"/>
              <w:autoSpaceDN w:val="0"/>
              <w:adjustRightInd w:val="0"/>
            </w:pPr>
          </w:p>
        </w:tc>
        <w:tc>
          <w:tcPr>
            <w:tcW w:w="1098" w:type="dxa"/>
          </w:tcPr>
          <w:p w14:paraId="69BFADEB" w14:textId="77777777" w:rsidR="000B227C" w:rsidRDefault="000B227C" w:rsidP="000B227C">
            <w:pPr>
              <w:widowControl w:val="0"/>
              <w:autoSpaceDE w:val="0"/>
              <w:autoSpaceDN w:val="0"/>
              <w:adjustRightInd w:val="0"/>
            </w:pPr>
          </w:p>
          <w:p w14:paraId="798006C1" w14:textId="77777777" w:rsidR="000B227C" w:rsidRDefault="000B227C" w:rsidP="000B227C">
            <w:pPr>
              <w:widowControl w:val="0"/>
              <w:autoSpaceDE w:val="0"/>
              <w:autoSpaceDN w:val="0"/>
              <w:adjustRightInd w:val="0"/>
            </w:pPr>
            <w:r>
              <w:t>5.03</w:t>
            </w:r>
          </w:p>
          <w:p w14:paraId="3F901A04" w14:textId="77777777" w:rsidR="000B227C" w:rsidRDefault="000B227C" w:rsidP="000B227C">
            <w:pPr>
              <w:widowControl w:val="0"/>
              <w:autoSpaceDE w:val="0"/>
              <w:autoSpaceDN w:val="0"/>
              <w:adjustRightInd w:val="0"/>
            </w:pPr>
          </w:p>
          <w:p w14:paraId="1642E7B1" w14:textId="77777777" w:rsidR="000B227C" w:rsidRDefault="000B227C" w:rsidP="000B227C">
            <w:pPr>
              <w:widowControl w:val="0"/>
              <w:autoSpaceDE w:val="0"/>
              <w:autoSpaceDN w:val="0"/>
              <w:adjustRightInd w:val="0"/>
            </w:pPr>
            <w:r>
              <w:t>871</w:t>
            </w:r>
          </w:p>
          <w:p w14:paraId="1FBF3BC8" w14:textId="77777777" w:rsidR="000B227C" w:rsidRDefault="000B227C" w:rsidP="000B227C">
            <w:pPr>
              <w:widowControl w:val="0"/>
              <w:autoSpaceDE w:val="0"/>
              <w:autoSpaceDN w:val="0"/>
              <w:adjustRightInd w:val="0"/>
            </w:pPr>
          </w:p>
          <w:p w14:paraId="06653044" w14:textId="77777777" w:rsidR="000B227C" w:rsidRDefault="000B227C" w:rsidP="000B227C">
            <w:pPr>
              <w:widowControl w:val="0"/>
              <w:autoSpaceDE w:val="0"/>
              <w:autoSpaceDN w:val="0"/>
              <w:adjustRightInd w:val="0"/>
            </w:pPr>
            <w:r>
              <w:t>14,239</w:t>
            </w:r>
          </w:p>
          <w:p w14:paraId="72F9548D" w14:textId="77777777" w:rsidR="000B227C" w:rsidRDefault="000B227C" w:rsidP="000B227C">
            <w:pPr>
              <w:widowControl w:val="0"/>
              <w:autoSpaceDE w:val="0"/>
              <w:autoSpaceDN w:val="0"/>
              <w:adjustRightInd w:val="0"/>
            </w:pPr>
          </w:p>
          <w:p w14:paraId="622D99BC" w14:textId="77777777" w:rsidR="000B227C" w:rsidRDefault="000B227C" w:rsidP="000B227C">
            <w:pPr>
              <w:widowControl w:val="0"/>
              <w:autoSpaceDE w:val="0"/>
              <w:autoSpaceDN w:val="0"/>
              <w:adjustRightInd w:val="0"/>
            </w:pPr>
            <w:r>
              <w:t>0.47</w:t>
            </w:r>
          </w:p>
          <w:p w14:paraId="0A6FAC86" w14:textId="77777777" w:rsidR="000B227C" w:rsidRDefault="000B227C" w:rsidP="000B227C">
            <w:pPr>
              <w:widowControl w:val="0"/>
              <w:autoSpaceDE w:val="0"/>
              <w:autoSpaceDN w:val="0"/>
              <w:adjustRightInd w:val="0"/>
            </w:pPr>
          </w:p>
          <w:p w14:paraId="793A4161" w14:textId="77777777" w:rsidR="000B227C" w:rsidRDefault="000B227C" w:rsidP="000B227C">
            <w:pPr>
              <w:widowControl w:val="0"/>
              <w:autoSpaceDE w:val="0"/>
              <w:autoSpaceDN w:val="0"/>
              <w:adjustRightInd w:val="0"/>
            </w:pPr>
            <w:r>
              <w:t>10.22</w:t>
            </w:r>
          </w:p>
        </w:tc>
      </w:tr>
    </w:tbl>
    <w:p w14:paraId="3A904A67" w14:textId="77777777" w:rsidR="000B227C" w:rsidRDefault="000B227C" w:rsidP="000B227C"/>
    <w:p w14:paraId="56945EA8" w14:textId="7F84F4B2" w:rsidR="006E5B69" w:rsidRDefault="000B227C" w:rsidP="000B227C">
      <w:pPr>
        <w:widowControl w:val="0"/>
        <w:autoSpaceDE w:val="0"/>
        <w:autoSpaceDN w:val="0"/>
        <w:adjustRightInd w:val="0"/>
        <w:spacing w:line="480" w:lineRule="auto"/>
        <w:jc w:val="center"/>
        <w:outlineLvl w:val="0"/>
        <w:rPr>
          <w:b/>
          <w:sz w:val="22"/>
          <w:szCs w:val="22"/>
        </w:rPr>
      </w:pPr>
      <w:r>
        <w:br w:type="page"/>
      </w:r>
    </w:p>
    <w:tbl>
      <w:tblPr>
        <w:tblW w:w="0" w:type="auto"/>
        <w:tblLayout w:type="fixed"/>
        <w:tblCellMar>
          <w:left w:w="30" w:type="dxa"/>
          <w:right w:w="30" w:type="dxa"/>
        </w:tblCellMar>
        <w:tblLook w:val="0000" w:firstRow="0" w:lastRow="0" w:firstColumn="0" w:lastColumn="0" w:noHBand="0" w:noVBand="0"/>
      </w:tblPr>
      <w:tblGrid>
        <w:gridCol w:w="2077"/>
        <w:gridCol w:w="959"/>
        <w:gridCol w:w="858"/>
        <w:gridCol w:w="599"/>
        <w:gridCol w:w="917"/>
        <w:gridCol w:w="899"/>
        <w:gridCol w:w="618"/>
        <w:gridCol w:w="699"/>
        <w:gridCol w:w="700"/>
        <w:gridCol w:w="520"/>
      </w:tblGrid>
      <w:tr w:rsidR="00D34B22" w14:paraId="21CE55D9" w14:textId="77777777" w:rsidTr="00D34B22">
        <w:trPr>
          <w:trHeight w:val="697"/>
        </w:trPr>
        <w:tc>
          <w:tcPr>
            <w:tcW w:w="8846" w:type="dxa"/>
            <w:gridSpan w:val="10"/>
            <w:tcBorders>
              <w:top w:val="nil"/>
              <w:left w:val="nil"/>
              <w:bottom w:val="nil"/>
              <w:right w:val="nil"/>
            </w:tcBorders>
          </w:tcPr>
          <w:p w14:paraId="50339587" w14:textId="6B7B1E7A" w:rsidR="00D34B22" w:rsidRDefault="00D34B22">
            <w:pPr>
              <w:widowControl w:val="0"/>
              <w:autoSpaceDE w:val="0"/>
              <w:autoSpaceDN w:val="0"/>
              <w:adjustRightInd w:val="0"/>
              <w:jc w:val="center"/>
              <w:rPr>
                <w:b/>
                <w:bCs/>
                <w:color w:val="000000"/>
                <w:sz w:val="22"/>
                <w:szCs w:val="22"/>
              </w:rPr>
            </w:pPr>
            <w:r>
              <w:rPr>
                <w:b/>
                <w:bCs/>
                <w:color w:val="000000"/>
                <w:sz w:val="22"/>
                <w:szCs w:val="22"/>
              </w:rPr>
              <w:lastRenderedPageBreak/>
              <w:t>TABLE 3A: ESTIMATED DAILY FISHING REVENUE ELASTICITY FROM OLS, 2SLS AND FIXED EFFECT WITH INSTRUMENTAL VARIABLE MODELS</w:t>
            </w:r>
          </w:p>
        </w:tc>
      </w:tr>
      <w:tr w:rsidR="00D34B22" w14:paraId="244B5F87" w14:textId="77777777">
        <w:trPr>
          <w:trHeight w:val="319"/>
        </w:trPr>
        <w:tc>
          <w:tcPr>
            <w:tcW w:w="2077" w:type="dxa"/>
            <w:tcBorders>
              <w:top w:val="nil"/>
              <w:left w:val="nil"/>
              <w:bottom w:val="nil"/>
              <w:right w:val="nil"/>
            </w:tcBorders>
          </w:tcPr>
          <w:p w14:paraId="03C03B08" w14:textId="77777777" w:rsidR="00D34B22" w:rsidRDefault="00D34B22">
            <w:pPr>
              <w:widowControl w:val="0"/>
              <w:autoSpaceDE w:val="0"/>
              <w:autoSpaceDN w:val="0"/>
              <w:adjustRightInd w:val="0"/>
              <w:jc w:val="center"/>
              <w:rPr>
                <w:b/>
                <w:bCs/>
                <w:color w:val="000000"/>
                <w:sz w:val="22"/>
                <w:szCs w:val="22"/>
              </w:rPr>
            </w:pPr>
          </w:p>
        </w:tc>
        <w:tc>
          <w:tcPr>
            <w:tcW w:w="959" w:type="dxa"/>
            <w:tcBorders>
              <w:top w:val="nil"/>
              <w:left w:val="nil"/>
              <w:bottom w:val="nil"/>
              <w:right w:val="nil"/>
            </w:tcBorders>
          </w:tcPr>
          <w:p w14:paraId="00A5432E" w14:textId="77777777" w:rsidR="00D34B22" w:rsidRDefault="00D34B22">
            <w:pPr>
              <w:widowControl w:val="0"/>
              <w:autoSpaceDE w:val="0"/>
              <w:autoSpaceDN w:val="0"/>
              <w:adjustRightInd w:val="0"/>
              <w:jc w:val="right"/>
              <w:rPr>
                <w:rFonts w:ascii="Calibri" w:hAnsi="Calibri" w:cs="Calibri"/>
                <w:color w:val="000000"/>
              </w:rPr>
            </w:pPr>
          </w:p>
        </w:tc>
        <w:tc>
          <w:tcPr>
            <w:tcW w:w="858" w:type="dxa"/>
            <w:tcBorders>
              <w:top w:val="nil"/>
              <w:left w:val="nil"/>
              <w:bottom w:val="nil"/>
              <w:right w:val="nil"/>
            </w:tcBorders>
          </w:tcPr>
          <w:p w14:paraId="5F0EE1B3" w14:textId="77777777" w:rsidR="00D34B22" w:rsidRDefault="00D34B22">
            <w:pPr>
              <w:widowControl w:val="0"/>
              <w:autoSpaceDE w:val="0"/>
              <w:autoSpaceDN w:val="0"/>
              <w:adjustRightInd w:val="0"/>
              <w:jc w:val="right"/>
              <w:rPr>
                <w:rFonts w:ascii="Calibri" w:hAnsi="Calibri" w:cs="Calibri"/>
                <w:color w:val="000000"/>
              </w:rPr>
            </w:pPr>
          </w:p>
        </w:tc>
        <w:tc>
          <w:tcPr>
            <w:tcW w:w="599" w:type="dxa"/>
            <w:tcBorders>
              <w:top w:val="nil"/>
              <w:left w:val="nil"/>
              <w:bottom w:val="nil"/>
              <w:right w:val="nil"/>
            </w:tcBorders>
          </w:tcPr>
          <w:p w14:paraId="58F56D63" w14:textId="77777777" w:rsidR="00D34B22" w:rsidRDefault="00D34B22">
            <w:pPr>
              <w:widowControl w:val="0"/>
              <w:autoSpaceDE w:val="0"/>
              <w:autoSpaceDN w:val="0"/>
              <w:adjustRightInd w:val="0"/>
              <w:jc w:val="right"/>
              <w:rPr>
                <w:rFonts w:ascii="Calibri" w:hAnsi="Calibri" w:cs="Calibri"/>
                <w:color w:val="000000"/>
              </w:rPr>
            </w:pPr>
          </w:p>
        </w:tc>
        <w:tc>
          <w:tcPr>
            <w:tcW w:w="917" w:type="dxa"/>
            <w:tcBorders>
              <w:top w:val="nil"/>
              <w:left w:val="nil"/>
              <w:bottom w:val="nil"/>
              <w:right w:val="nil"/>
            </w:tcBorders>
          </w:tcPr>
          <w:p w14:paraId="5A7260B4" w14:textId="77777777" w:rsidR="00D34B22" w:rsidRDefault="00D34B22">
            <w:pPr>
              <w:widowControl w:val="0"/>
              <w:autoSpaceDE w:val="0"/>
              <w:autoSpaceDN w:val="0"/>
              <w:adjustRightInd w:val="0"/>
              <w:jc w:val="right"/>
              <w:rPr>
                <w:rFonts w:ascii="Calibri" w:hAnsi="Calibri" w:cs="Calibri"/>
                <w:color w:val="000000"/>
              </w:rPr>
            </w:pPr>
          </w:p>
        </w:tc>
        <w:tc>
          <w:tcPr>
            <w:tcW w:w="899" w:type="dxa"/>
            <w:tcBorders>
              <w:top w:val="nil"/>
              <w:left w:val="nil"/>
              <w:bottom w:val="nil"/>
              <w:right w:val="nil"/>
            </w:tcBorders>
          </w:tcPr>
          <w:p w14:paraId="70F4CF40" w14:textId="77777777" w:rsidR="00D34B22" w:rsidRDefault="00D34B22">
            <w:pPr>
              <w:widowControl w:val="0"/>
              <w:autoSpaceDE w:val="0"/>
              <w:autoSpaceDN w:val="0"/>
              <w:adjustRightInd w:val="0"/>
              <w:jc w:val="right"/>
              <w:rPr>
                <w:rFonts w:ascii="Calibri" w:hAnsi="Calibri" w:cs="Calibri"/>
                <w:color w:val="000000"/>
              </w:rPr>
            </w:pPr>
          </w:p>
        </w:tc>
        <w:tc>
          <w:tcPr>
            <w:tcW w:w="618" w:type="dxa"/>
            <w:tcBorders>
              <w:top w:val="nil"/>
              <w:left w:val="nil"/>
              <w:bottom w:val="nil"/>
              <w:right w:val="nil"/>
            </w:tcBorders>
          </w:tcPr>
          <w:p w14:paraId="7ABFBFBC" w14:textId="77777777" w:rsidR="00D34B22" w:rsidRDefault="00D34B22">
            <w:pPr>
              <w:widowControl w:val="0"/>
              <w:autoSpaceDE w:val="0"/>
              <w:autoSpaceDN w:val="0"/>
              <w:adjustRightInd w:val="0"/>
              <w:jc w:val="right"/>
              <w:rPr>
                <w:rFonts w:ascii="Calibri" w:hAnsi="Calibri" w:cs="Calibri"/>
                <w:color w:val="000000"/>
              </w:rPr>
            </w:pPr>
          </w:p>
        </w:tc>
        <w:tc>
          <w:tcPr>
            <w:tcW w:w="699" w:type="dxa"/>
            <w:tcBorders>
              <w:top w:val="nil"/>
              <w:left w:val="nil"/>
              <w:bottom w:val="nil"/>
              <w:right w:val="nil"/>
            </w:tcBorders>
          </w:tcPr>
          <w:p w14:paraId="292B884F" w14:textId="77777777" w:rsidR="00D34B22" w:rsidRDefault="00D34B22">
            <w:pPr>
              <w:widowControl w:val="0"/>
              <w:autoSpaceDE w:val="0"/>
              <w:autoSpaceDN w:val="0"/>
              <w:adjustRightInd w:val="0"/>
              <w:jc w:val="right"/>
              <w:rPr>
                <w:rFonts w:ascii="Calibri" w:hAnsi="Calibri" w:cs="Calibri"/>
                <w:color w:val="000000"/>
              </w:rPr>
            </w:pPr>
          </w:p>
        </w:tc>
        <w:tc>
          <w:tcPr>
            <w:tcW w:w="700" w:type="dxa"/>
            <w:tcBorders>
              <w:top w:val="nil"/>
              <w:left w:val="nil"/>
              <w:bottom w:val="nil"/>
              <w:right w:val="nil"/>
            </w:tcBorders>
          </w:tcPr>
          <w:p w14:paraId="0618FFAA" w14:textId="77777777" w:rsidR="00D34B22" w:rsidRDefault="00D34B22">
            <w:pPr>
              <w:widowControl w:val="0"/>
              <w:autoSpaceDE w:val="0"/>
              <w:autoSpaceDN w:val="0"/>
              <w:adjustRightInd w:val="0"/>
              <w:jc w:val="right"/>
              <w:rPr>
                <w:rFonts w:ascii="Calibri" w:hAnsi="Calibri" w:cs="Calibri"/>
                <w:color w:val="000000"/>
              </w:rPr>
            </w:pPr>
          </w:p>
        </w:tc>
        <w:tc>
          <w:tcPr>
            <w:tcW w:w="520" w:type="dxa"/>
            <w:tcBorders>
              <w:top w:val="nil"/>
              <w:left w:val="nil"/>
              <w:bottom w:val="nil"/>
              <w:right w:val="nil"/>
            </w:tcBorders>
          </w:tcPr>
          <w:p w14:paraId="0814E2BF" w14:textId="77777777" w:rsidR="00D34B22" w:rsidRDefault="00D34B22">
            <w:pPr>
              <w:widowControl w:val="0"/>
              <w:autoSpaceDE w:val="0"/>
              <w:autoSpaceDN w:val="0"/>
              <w:adjustRightInd w:val="0"/>
              <w:jc w:val="right"/>
              <w:rPr>
                <w:rFonts w:ascii="Calibri" w:hAnsi="Calibri" w:cs="Calibri"/>
                <w:color w:val="000000"/>
              </w:rPr>
            </w:pPr>
          </w:p>
        </w:tc>
      </w:tr>
      <w:tr w:rsidR="00D34B22" w14:paraId="66A0019D" w14:textId="77777777" w:rsidTr="00D34B22">
        <w:trPr>
          <w:trHeight w:val="319"/>
        </w:trPr>
        <w:tc>
          <w:tcPr>
            <w:tcW w:w="2077" w:type="dxa"/>
            <w:tcBorders>
              <w:top w:val="single" w:sz="12" w:space="0" w:color="auto"/>
              <w:left w:val="nil"/>
              <w:bottom w:val="nil"/>
              <w:right w:val="nil"/>
            </w:tcBorders>
          </w:tcPr>
          <w:p w14:paraId="7A9C82F9" w14:textId="77777777" w:rsidR="00D34B22" w:rsidRDefault="00D34B22">
            <w:pPr>
              <w:widowControl w:val="0"/>
              <w:autoSpaceDE w:val="0"/>
              <w:autoSpaceDN w:val="0"/>
              <w:adjustRightInd w:val="0"/>
              <w:jc w:val="right"/>
              <w:rPr>
                <w:rFonts w:ascii="Arial" w:hAnsi="Arial" w:cs="Arial"/>
                <w:color w:val="000000"/>
                <w:sz w:val="20"/>
                <w:szCs w:val="20"/>
              </w:rPr>
            </w:pPr>
          </w:p>
        </w:tc>
        <w:tc>
          <w:tcPr>
            <w:tcW w:w="959" w:type="dxa"/>
            <w:tcBorders>
              <w:top w:val="single" w:sz="12" w:space="0" w:color="auto"/>
              <w:left w:val="nil"/>
              <w:bottom w:val="single" w:sz="12" w:space="0" w:color="auto"/>
              <w:right w:val="nil"/>
            </w:tcBorders>
          </w:tcPr>
          <w:p w14:paraId="61598EDB" w14:textId="77777777" w:rsidR="00D34B22" w:rsidRDefault="00D34B22">
            <w:pPr>
              <w:widowControl w:val="0"/>
              <w:autoSpaceDE w:val="0"/>
              <w:autoSpaceDN w:val="0"/>
              <w:adjustRightInd w:val="0"/>
              <w:jc w:val="center"/>
              <w:rPr>
                <w:color w:val="000000"/>
                <w:sz w:val="20"/>
                <w:szCs w:val="20"/>
              </w:rPr>
            </w:pPr>
            <w:r>
              <w:rPr>
                <w:color w:val="000000"/>
                <w:sz w:val="20"/>
                <w:szCs w:val="20"/>
              </w:rPr>
              <w:t>OLS</w:t>
            </w:r>
          </w:p>
        </w:tc>
        <w:tc>
          <w:tcPr>
            <w:tcW w:w="858" w:type="dxa"/>
            <w:tcBorders>
              <w:top w:val="single" w:sz="12" w:space="0" w:color="auto"/>
              <w:left w:val="nil"/>
              <w:bottom w:val="single" w:sz="12" w:space="0" w:color="auto"/>
              <w:right w:val="nil"/>
            </w:tcBorders>
          </w:tcPr>
          <w:p w14:paraId="43CA3FE6" w14:textId="77777777" w:rsidR="00D34B22" w:rsidRDefault="00D34B22">
            <w:pPr>
              <w:widowControl w:val="0"/>
              <w:autoSpaceDE w:val="0"/>
              <w:autoSpaceDN w:val="0"/>
              <w:adjustRightInd w:val="0"/>
              <w:jc w:val="center"/>
              <w:rPr>
                <w:color w:val="000000"/>
                <w:sz w:val="20"/>
                <w:szCs w:val="20"/>
              </w:rPr>
            </w:pPr>
          </w:p>
        </w:tc>
        <w:tc>
          <w:tcPr>
            <w:tcW w:w="599" w:type="dxa"/>
            <w:tcBorders>
              <w:top w:val="single" w:sz="12" w:space="0" w:color="auto"/>
              <w:left w:val="nil"/>
              <w:bottom w:val="single" w:sz="12" w:space="0" w:color="auto"/>
              <w:right w:val="nil"/>
            </w:tcBorders>
          </w:tcPr>
          <w:p w14:paraId="41023A50" w14:textId="77777777" w:rsidR="00D34B22" w:rsidRDefault="00D34B22">
            <w:pPr>
              <w:widowControl w:val="0"/>
              <w:autoSpaceDE w:val="0"/>
              <w:autoSpaceDN w:val="0"/>
              <w:adjustRightInd w:val="0"/>
              <w:jc w:val="center"/>
              <w:rPr>
                <w:color w:val="000000"/>
                <w:sz w:val="20"/>
                <w:szCs w:val="20"/>
              </w:rPr>
            </w:pPr>
          </w:p>
        </w:tc>
        <w:tc>
          <w:tcPr>
            <w:tcW w:w="917" w:type="dxa"/>
            <w:tcBorders>
              <w:top w:val="single" w:sz="12" w:space="0" w:color="auto"/>
              <w:left w:val="nil"/>
              <w:bottom w:val="single" w:sz="12" w:space="0" w:color="auto"/>
              <w:right w:val="nil"/>
            </w:tcBorders>
          </w:tcPr>
          <w:p w14:paraId="0D83EE26" w14:textId="77777777" w:rsidR="00D34B22" w:rsidRDefault="00D34B22">
            <w:pPr>
              <w:widowControl w:val="0"/>
              <w:autoSpaceDE w:val="0"/>
              <w:autoSpaceDN w:val="0"/>
              <w:adjustRightInd w:val="0"/>
              <w:jc w:val="center"/>
              <w:rPr>
                <w:color w:val="000000"/>
                <w:sz w:val="20"/>
                <w:szCs w:val="20"/>
              </w:rPr>
            </w:pPr>
            <w:r>
              <w:rPr>
                <w:color w:val="000000"/>
                <w:sz w:val="20"/>
                <w:szCs w:val="20"/>
              </w:rPr>
              <w:t>2SLS</w:t>
            </w:r>
          </w:p>
        </w:tc>
        <w:tc>
          <w:tcPr>
            <w:tcW w:w="899" w:type="dxa"/>
            <w:tcBorders>
              <w:top w:val="single" w:sz="12" w:space="0" w:color="auto"/>
              <w:left w:val="nil"/>
              <w:bottom w:val="single" w:sz="12" w:space="0" w:color="auto"/>
              <w:right w:val="nil"/>
            </w:tcBorders>
          </w:tcPr>
          <w:p w14:paraId="1953EE8A" w14:textId="77777777" w:rsidR="00D34B22" w:rsidRDefault="00D34B22">
            <w:pPr>
              <w:widowControl w:val="0"/>
              <w:autoSpaceDE w:val="0"/>
              <w:autoSpaceDN w:val="0"/>
              <w:adjustRightInd w:val="0"/>
              <w:jc w:val="center"/>
              <w:rPr>
                <w:color w:val="000000"/>
                <w:sz w:val="20"/>
                <w:szCs w:val="20"/>
              </w:rPr>
            </w:pPr>
          </w:p>
        </w:tc>
        <w:tc>
          <w:tcPr>
            <w:tcW w:w="618" w:type="dxa"/>
            <w:tcBorders>
              <w:top w:val="single" w:sz="12" w:space="0" w:color="auto"/>
              <w:left w:val="nil"/>
              <w:bottom w:val="single" w:sz="12" w:space="0" w:color="auto"/>
              <w:right w:val="nil"/>
            </w:tcBorders>
          </w:tcPr>
          <w:p w14:paraId="43F2E997" w14:textId="77777777" w:rsidR="00D34B22" w:rsidRDefault="00D34B22">
            <w:pPr>
              <w:widowControl w:val="0"/>
              <w:autoSpaceDE w:val="0"/>
              <w:autoSpaceDN w:val="0"/>
              <w:adjustRightInd w:val="0"/>
              <w:jc w:val="center"/>
              <w:rPr>
                <w:color w:val="000000"/>
                <w:sz w:val="20"/>
                <w:szCs w:val="20"/>
              </w:rPr>
            </w:pPr>
          </w:p>
        </w:tc>
        <w:tc>
          <w:tcPr>
            <w:tcW w:w="1399" w:type="dxa"/>
            <w:gridSpan w:val="2"/>
            <w:tcBorders>
              <w:top w:val="single" w:sz="12" w:space="0" w:color="auto"/>
              <w:left w:val="nil"/>
              <w:bottom w:val="single" w:sz="12" w:space="0" w:color="auto"/>
              <w:right w:val="nil"/>
            </w:tcBorders>
          </w:tcPr>
          <w:p w14:paraId="58F82E4E" w14:textId="77777777" w:rsidR="00D34B22" w:rsidRDefault="00D34B22">
            <w:pPr>
              <w:widowControl w:val="0"/>
              <w:autoSpaceDE w:val="0"/>
              <w:autoSpaceDN w:val="0"/>
              <w:adjustRightInd w:val="0"/>
              <w:jc w:val="center"/>
              <w:rPr>
                <w:color w:val="000000"/>
                <w:sz w:val="20"/>
                <w:szCs w:val="20"/>
              </w:rPr>
            </w:pPr>
            <w:r>
              <w:rPr>
                <w:color w:val="000000"/>
                <w:sz w:val="20"/>
                <w:szCs w:val="20"/>
              </w:rPr>
              <w:t>FE with 2SLS</w:t>
            </w:r>
          </w:p>
        </w:tc>
        <w:tc>
          <w:tcPr>
            <w:tcW w:w="520" w:type="dxa"/>
            <w:tcBorders>
              <w:top w:val="nil"/>
              <w:left w:val="nil"/>
              <w:bottom w:val="nil"/>
              <w:right w:val="nil"/>
            </w:tcBorders>
          </w:tcPr>
          <w:p w14:paraId="7F7C824F" w14:textId="77777777" w:rsidR="00D34B22" w:rsidRDefault="00D34B22">
            <w:pPr>
              <w:widowControl w:val="0"/>
              <w:autoSpaceDE w:val="0"/>
              <w:autoSpaceDN w:val="0"/>
              <w:adjustRightInd w:val="0"/>
              <w:jc w:val="center"/>
              <w:rPr>
                <w:color w:val="000000"/>
                <w:sz w:val="20"/>
                <w:szCs w:val="20"/>
              </w:rPr>
            </w:pPr>
          </w:p>
        </w:tc>
      </w:tr>
      <w:tr w:rsidR="00D34B22" w14:paraId="26118606" w14:textId="77777777">
        <w:trPr>
          <w:trHeight w:val="479"/>
        </w:trPr>
        <w:tc>
          <w:tcPr>
            <w:tcW w:w="2077" w:type="dxa"/>
            <w:tcBorders>
              <w:top w:val="nil"/>
              <w:left w:val="nil"/>
              <w:bottom w:val="nil"/>
              <w:right w:val="nil"/>
            </w:tcBorders>
          </w:tcPr>
          <w:p w14:paraId="236ADA0D" w14:textId="77777777" w:rsidR="00D34B22" w:rsidRDefault="00D34B22">
            <w:pPr>
              <w:widowControl w:val="0"/>
              <w:autoSpaceDE w:val="0"/>
              <w:autoSpaceDN w:val="0"/>
              <w:adjustRightInd w:val="0"/>
              <w:jc w:val="right"/>
              <w:rPr>
                <w:rFonts w:ascii="Arial" w:hAnsi="Arial" w:cs="Arial"/>
                <w:color w:val="000000"/>
                <w:sz w:val="20"/>
                <w:szCs w:val="20"/>
              </w:rPr>
            </w:pPr>
          </w:p>
        </w:tc>
        <w:tc>
          <w:tcPr>
            <w:tcW w:w="959" w:type="dxa"/>
            <w:tcBorders>
              <w:top w:val="nil"/>
              <w:left w:val="nil"/>
              <w:bottom w:val="nil"/>
              <w:right w:val="nil"/>
            </w:tcBorders>
          </w:tcPr>
          <w:p w14:paraId="553BDB6B" w14:textId="77777777" w:rsidR="00D34B22" w:rsidRDefault="00D34B22">
            <w:pPr>
              <w:widowControl w:val="0"/>
              <w:autoSpaceDE w:val="0"/>
              <w:autoSpaceDN w:val="0"/>
              <w:adjustRightInd w:val="0"/>
              <w:jc w:val="center"/>
              <w:rPr>
                <w:color w:val="000000"/>
                <w:sz w:val="20"/>
                <w:szCs w:val="20"/>
              </w:rPr>
            </w:pPr>
            <w:r>
              <w:rPr>
                <w:color w:val="000000"/>
                <w:sz w:val="20"/>
                <w:szCs w:val="20"/>
              </w:rPr>
              <w:t>Coef</w:t>
            </w:r>
          </w:p>
        </w:tc>
        <w:tc>
          <w:tcPr>
            <w:tcW w:w="858" w:type="dxa"/>
            <w:tcBorders>
              <w:top w:val="nil"/>
              <w:left w:val="nil"/>
              <w:bottom w:val="nil"/>
              <w:right w:val="nil"/>
            </w:tcBorders>
          </w:tcPr>
          <w:p w14:paraId="745D88A3" w14:textId="77777777" w:rsidR="00D34B22" w:rsidRDefault="00D34B22">
            <w:pPr>
              <w:widowControl w:val="0"/>
              <w:autoSpaceDE w:val="0"/>
              <w:autoSpaceDN w:val="0"/>
              <w:adjustRightInd w:val="0"/>
              <w:jc w:val="center"/>
              <w:rPr>
                <w:color w:val="000000"/>
                <w:sz w:val="20"/>
                <w:szCs w:val="20"/>
              </w:rPr>
            </w:pPr>
            <w:r>
              <w:rPr>
                <w:color w:val="000000"/>
                <w:sz w:val="20"/>
                <w:szCs w:val="20"/>
              </w:rPr>
              <w:t>Std.Err</w:t>
            </w:r>
          </w:p>
        </w:tc>
        <w:tc>
          <w:tcPr>
            <w:tcW w:w="599" w:type="dxa"/>
            <w:tcBorders>
              <w:top w:val="nil"/>
              <w:left w:val="nil"/>
              <w:bottom w:val="nil"/>
              <w:right w:val="nil"/>
            </w:tcBorders>
          </w:tcPr>
          <w:p w14:paraId="434FBD37" w14:textId="77777777" w:rsidR="00D34B22" w:rsidRDefault="00D34B22">
            <w:pPr>
              <w:widowControl w:val="0"/>
              <w:autoSpaceDE w:val="0"/>
              <w:autoSpaceDN w:val="0"/>
              <w:adjustRightInd w:val="0"/>
              <w:jc w:val="center"/>
              <w:rPr>
                <w:color w:val="000000"/>
                <w:sz w:val="20"/>
                <w:szCs w:val="20"/>
              </w:rPr>
            </w:pPr>
          </w:p>
        </w:tc>
        <w:tc>
          <w:tcPr>
            <w:tcW w:w="917" w:type="dxa"/>
            <w:tcBorders>
              <w:top w:val="nil"/>
              <w:left w:val="nil"/>
              <w:bottom w:val="nil"/>
              <w:right w:val="nil"/>
            </w:tcBorders>
          </w:tcPr>
          <w:p w14:paraId="651AC550" w14:textId="77777777" w:rsidR="00D34B22" w:rsidRDefault="00D34B22">
            <w:pPr>
              <w:widowControl w:val="0"/>
              <w:autoSpaceDE w:val="0"/>
              <w:autoSpaceDN w:val="0"/>
              <w:adjustRightInd w:val="0"/>
              <w:jc w:val="center"/>
              <w:rPr>
                <w:color w:val="000000"/>
                <w:sz w:val="20"/>
                <w:szCs w:val="20"/>
              </w:rPr>
            </w:pPr>
            <w:r>
              <w:rPr>
                <w:color w:val="000000"/>
                <w:sz w:val="20"/>
                <w:szCs w:val="20"/>
              </w:rPr>
              <w:t>Coef</w:t>
            </w:r>
          </w:p>
        </w:tc>
        <w:tc>
          <w:tcPr>
            <w:tcW w:w="899" w:type="dxa"/>
            <w:tcBorders>
              <w:top w:val="nil"/>
              <w:left w:val="nil"/>
              <w:bottom w:val="nil"/>
              <w:right w:val="nil"/>
            </w:tcBorders>
          </w:tcPr>
          <w:p w14:paraId="4F108233" w14:textId="77777777" w:rsidR="00D34B22" w:rsidRDefault="00D34B22">
            <w:pPr>
              <w:widowControl w:val="0"/>
              <w:autoSpaceDE w:val="0"/>
              <w:autoSpaceDN w:val="0"/>
              <w:adjustRightInd w:val="0"/>
              <w:jc w:val="center"/>
              <w:rPr>
                <w:color w:val="000000"/>
                <w:sz w:val="20"/>
                <w:szCs w:val="20"/>
              </w:rPr>
            </w:pPr>
            <w:r>
              <w:rPr>
                <w:color w:val="000000"/>
                <w:sz w:val="20"/>
                <w:szCs w:val="20"/>
              </w:rPr>
              <w:t>Std.Err</w:t>
            </w:r>
          </w:p>
        </w:tc>
        <w:tc>
          <w:tcPr>
            <w:tcW w:w="618" w:type="dxa"/>
            <w:tcBorders>
              <w:top w:val="nil"/>
              <w:left w:val="nil"/>
              <w:bottom w:val="nil"/>
              <w:right w:val="nil"/>
            </w:tcBorders>
          </w:tcPr>
          <w:p w14:paraId="475FCD32" w14:textId="77777777" w:rsidR="00D34B22" w:rsidRDefault="00D34B22">
            <w:pPr>
              <w:widowControl w:val="0"/>
              <w:autoSpaceDE w:val="0"/>
              <w:autoSpaceDN w:val="0"/>
              <w:adjustRightInd w:val="0"/>
              <w:jc w:val="center"/>
              <w:rPr>
                <w:color w:val="000000"/>
                <w:sz w:val="20"/>
                <w:szCs w:val="20"/>
              </w:rPr>
            </w:pPr>
          </w:p>
        </w:tc>
        <w:tc>
          <w:tcPr>
            <w:tcW w:w="699" w:type="dxa"/>
            <w:tcBorders>
              <w:top w:val="nil"/>
              <w:left w:val="nil"/>
              <w:bottom w:val="nil"/>
              <w:right w:val="nil"/>
            </w:tcBorders>
          </w:tcPr>
          <w:p w14:paraId="414FDBDE" w14:textId="77777777" w:rsidR="00D34B22" w:rsidRDefault="00D34B22">
            <w:pPr>
              <w:widowControl w:val="0"/>
              <w:autoSpaceDE w:val="0"/>
              <w:autoSpaceDN w:val="0"/>
              <w:adjustRightInd w:val="0"/>
              <w:jc w:val="center"/>
              <w:rPr>
                <w:color w:val="000000"/>
                <w:sz w:val="20"/>
                <w:szCs w:val="20"/>
              </w:rPr>
            </w:pPr>
            <w:r>
              <w:rPr>
                <w:color w:val="000000"/>
                <w:sz w:val="20"/>
                <w:szCs w:val="20"/>
              </w:rPr>
              <w:t>Coef</w:t>
            </w:r>
          </w:p>
        </w:tc>
        <w:tc>
          <w:tcPr>
            <w:tcW w:w="700" w:type="dxa"/>
            <w:tcBorders>
              <w:top w:val="nil"/>
              <w:left w:val="nil"/>
              <w:bottom w:val="nil"/>
              <w:right w:val="nil"/>
            </w:tcBorders>
          </w:tcPr>
          <w:p w14:paraId="2FB2B249" w14:textId="77777777" w:rsidR="00D34B22" w:rsidRDefault="00D34B22">
            <w:pPr>
              <w:widowControl w:val="0"/>
              <w:autoSpaceDE w:val="0"/>
              <w:autoSpaceDN w:val="0"/>
              <w:adjustRightInd w:val="0"/>
              <w:jc w:val="center"/>
              <w:rPr>
                <w:color w:val="000000"/>
                <w:sz w:val="20"/>
                <w:szCs w:val="20"/>
              </w:rPr>
            </w:pPr>
            <w:r>
              <w:rPr>
                <w:color w:val="000000"/>
                <w:sz w:val="20"/>
                <w:szCs w:val="20"/>
              </w:rPr>
              <w:t>Std.Err</w:t>
            </w:r>
          </w:p>
        </w:tc>
        <w:tc>
          <w:tcPr>
            <w:tcW w:w="520" w:type="dxa"/>
            <w:tcBorders>
              <w:top w:val="nil"/>
              <w:left w:val="nil"/>
              <w:bottom w:val="nil"/>
              <w:right w:val="nil"/>
            </w:tcBorders>
          </w:tcPr>
          <w:p w14:paraId="756E5DCD" w14:textId="77777777" w:rsidR="00D34B22" w:rsidRDefault="00D34B22">
            <w:pPr>
              <w:widowControl w:val="0"/>
              <w:autoSpaceDE w:val="0"/>
              <w:autoSpaceDN w:val="0"/>
              <w:adjustRightInd w:val="0"/>
              <w:jc w:val="center"/>
              <w:rPr>
                <w:color w:val="000000"/>
                <w:sz w:val="20"/>
                <w:szCs w:val="20"/>
              </w:rPr>
            </w:pPr>
          </w:p>
        </w:tc>
      </w:tr>
      <w:tr w:rsidR="00D34B22" w14:paraId="4014093E" w14:textId="77777777">
        <w:trPr>
          <w:trHeight w:val="300"/>
        </w:trPr>
        <w:tc>
          <w:tcPr>
            <w:tcW w:w="2077" w:type="dxa"/>
            <w:tcBorders>
              <w:top w:val="nil"/>
              <w:left w:val="nil"/>
              <w:bottom w:val="nil"/>
              <w:right w:val="nil"/>
            </w:tcBorders>
          </w:tcPr>
          <w:p w14:paraId="094F5419" w14:textId="77777777" w:rsidR="00D34B22" w:rsidRDefault="00D34B22">
            <w:pPr>
              <w:widowControl w:val="0"/>
              <w:autoSpaceDE w:val="0"/>
              <w:autoSpaceDN w:val="0"/>
              <w:adjustRightInd w:val="0"/>
              <w:rPr>
                <w:color w:val="000000"/>
                <w:sz w:val="22"/>
                <w:szCs w:val="22"/>
              </w:rPr>
            </w:pPr>
            <w:r>
              <w:rPr>
                <w:color w:val="000000"/>
                <w:sz w:val="22"/>
                <w:szCs w:val="22"/>
              </w:rPr>
              <w:t>Log daily revenue</w:t>
            </w:r>
          </w:p>
        </w:tc>
        <w:tc>
          <w:tcPr>
            <w:tcW w:w="959" w:type="dxa"/>
            <w:tcBorders>
              <w:top w:val="nil"/>
              <w:left w:val="nil"/>
              <w:bottom w:val="nil"/>
              <w:right w:val="nil"/>
            </w:tcBorders>
          </w:tcPr>
          <w:p w14:paraId="4359F43C" w14:textId="77777777" w:rsidR="00D34B22" w:rsidRDefault="00D34B22">
            <w:pPr>
              <w:widowControl w:val="0"/>
              <w:autoSpaceDE w:val="0"/>
              <w:autoSpaceDN w:val="0"/>
              <w:adjustRightInd w:val="0"/>
              <w:jc w:val="right"/>
              <w:rPr>
                <w:color w:val="000000"/>
                <w:sz w:val="22"/>
                <w:szCs w:val="22"/>
              </w:rPr>
            </w:pPr>
            <w:r>
              <w:rPr>
                <w:color w:val="000000"/>
                <w:sz w:val="22"/>
                <w:szCs w:val="22"/>
              </w:rPr>
              <w:t>-0.134</w:t>
            </w:r>
          </w:p>
        </w:tc>
        <w:tc>
          <w:tcPr>
            <w:tcW w:w="858" w:type="dxa"/>
            <w:tcBorders>
              <w:top w:val="nil"/>
              <w:left w:val="nil"/>
              <w:bottom w:val="nil"/>
              <w:right w:val="nil"/>
            </w:tcBorders>
          </w:tcPr>
          <w:p w14:paraId="6CFB81A1" w14:textId="77777777" w:rsidR="00D34B22" w:rsidRDefault="00D34B22">
            <w:pPr>
              <w:widowControl w:val="0"/>
              <w:autoSpaceDE w:val="0"/>
              <w:autoSpaceDN w:val="0"/>
              <w:adjustRightInd w:val="0"/>
              <w:jc w:val="right"/>
              <w:rPr>
                <w:color w:val="000000"/>
                <w:sz w:val="22"/>
                <w:szCs w:val="22"/>
              </w:rPr>
            </w:pPr>
            <w:r>
              <w:rPr>
                <w:color w:val="000000"/>
                <w:sz w:val="22"/>
                <w:szCs w:val="22"/>
              </w:rPr>
              <w:t>0.028</w:t>
            </w:r>
          </w:p>
        </w:tc>
        <w:tc>
          <w:tcPr>
            <w:tcW w:w="599" w:type="dxa"/>
            <w:tcBorders>
              <w:top w:val="nil"/>
              <w:left w:val="nil"/>
              <w:bottom w:val="nil"/>
              <w:right w:val="nil"/>
            </w:tcBorders>
          </w:tcPr>
          <w:p w14:paraId="07A8E38B"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752E0E41" w14:textId="77777777" w:rsidR="00D34B22" w:rsidRDefault="00D34B22">
            <w:pPr>
              <w:widowControl w:val="0"/>
              <w:autoSpaceDE w:val="0"/>
              <w:autoSpaceDN w:val="0"/>
              <w:adjustRightInd w:val="0"/>
              <w:jc w:val="right"/>
              <w:rPr>
                <w:color w:val="000000"/>
                <w:sz w:val="22"/>
                <w:szCs w:val="22"/>
              </w:rPr>
            </w:pPr>
            <w:r>
              <w:rPr>
                <w:color w:val="000000"/>
                <w:sz w:val="22"/>
                <w:szCs w:val="22"/>
              </w:rPr>
              <w:t>-0.211</w:t>
            </w:r>
          </w:p>
        </w:tc>
        <w:tc>
          <w:tcPr>
            <w:tcW w:w="899" w:type="dxa"/>
            <w:tcBorders>
              <w:top w:val="nil"/>
              <w:left w:val="nil"/>
              <w:bottom w:val="nil"/>
              <w:right w:val="nil"/>
            </w:tcBorders>
          </w:tcPr>
          <w:p w14:paraId="02E5CDC0" w14:textId="77777777" w:rsidR="00D34B22" w:rsidRDefault="00D34B22">
            <w:pPr>
              <w:widowControl w:val="0"/>
              <w:autoSpaceDE w:val="0"/>
              <w:autoSpaceDN w:val="0"/>
              <w:adjustRightInd w:val="0"/>
              <w:jc w:val="right"/>
              <w:rPr>
                <w:color w:val="000000"/>
                <w:sz w:val="22"/>
                <w:szCs w:val="22"/>
              </w:rPr>
            </w:pPr>
            <w:r>
              <w:rPr>
                <w:color w:val="000000"/>
                <w:sz w:val="22"/>
                <w:szCs w:val="22"/>
              </w:rPr>
              <w:t>0.09</w:t>
            </w:r>
          </w:p>
        </w:tc>
        <w:tc>
          <w:tcPr>
            <w:tcW w:w="618" w:type="dxa"/>
            <w:tcBorders>
              <w:top w:val="nil"/>
              <w:left w:val="nil"/>
              <w:bottom w:val="nil"/>
              <w:right w:val="nil"/>
            </w:tcBorders>
          </w:tcPr>
          <w:p w14:paraId="4512F539"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03566793" w14:textId="77777777" w:rsidR="00D34B22" w:rsidRDefault="00D34B22">
            <w:pPr>
              <w:widowControl w:val="0"/>
              <w:autoSpaceDE w:val="0"/>
              <w:autoSpaceDN w:val="0"/>
              <w:adjustRightInd w:val="0"/>
              <w:jc w:val="right"/>
              <w:rPr>
                <w:color w:val="000000"/>
                <w:sz w:val="22"/>
                <w:szCs w:val="22"/>
              </w:rPr>
            </w:pPr>
            <w:r>
              <w:rPr>
                <w:color w:val="000000"/>
                <w:sz w:val="22"/>
                <w:szCs w:val="22"/>
              </w:rPr>
              <w:t>-0.164</w:t>
            </w:r>
          </w:p>
        </w:tc>
        <w:tc>
          <w:tcPr>
            <w:tcW w:w="700" w:type="dxa"/>
            <w:tcBorders>
              <w:top w:val="nil"/>
              <w:left w:val="nil"/>
              <w:bottom w:val="nil"/>
              <w:right w:val="nil"/>
            </w:tcBorders>
          </w:tcPr>
          <w:p w14:paraId="24D0310B" w14:textId="77777777" w:rsidR="00D34B22" w:rsidRDefault="00D34B22">
            <w:pPr>
              <w:widowControl w:val="0"/>
              <w:autoSpaceDE w:val="0"/>
              <w:autoSpaceDN w:val="0"/>
              <w:adjustRightInd w:val="0"/>
              <w:jc w:val="right"/>
              <w:rPr>
                <w:color w:val="000000"/>
                <w:sz w:val="22"/>
                <w:szCs w:val="22"/>
              </w:rPr>
            </w:pPr>
            <w:r>
              <w:rPr>
                <w:color w:val="000000"/>
                <w:sz w:val="22"/>
                <w:szCs w:val="22"/>
              </w:rPr>
              <w:t>0.082</w:t>
            </w:r>
          </w:p>
        </w:tc>
        <w:tc>
          <w:tcPr>
            <w:tcW w:w="520" w:type="dxa"/>
            <w:tcBorders>
              <w:top w:val="nil"/>
              <w:left w:val="nil"/>
              <w:bottom w:val="nil"/>
              <w:right w:val="nil"/>
            </w:tcBorders>
          </w:tcPr>
          <w:p w14:paraId="61F64724"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r>
      <w:tr w:rsidR="00D34B22" w14:paraId="0A802A5F" w14:textId="77777777">
        <w:trPr>
          <w:trHeight w:val="300"/>
        </w:trPr>
        <w:tc>
          <w:tcPr>
            <w:tcW w:w="2077" w:type="dxa"/>
            <w:tcBorders>
              <w:top w:val="nil"/>
              <w:left w:val="nil"/>
              <w:bottom w:val="nil"/>
              <w:right w:val="nil"/>
            </w:tcBorders>
          </w:tcPr>
          <w:p w14:paraId="5BB36F35" w14:textId="77777777" w:rsidR="00D34B22" w:rsidRDefault="00D34B22">
            <w:pPr>
              <w:widowControl w:val="0"/>
              <w:autoSpaceDE w:val="0"/>
              <w:autoSpaceDN w:val="0"/>
              <w:adjustRightInd w:val="0"/>
              <w:rPr>
                <w:color w:val="000000"/>
                <w:sz w:val="22"/>
                <w:szCs w:val="22"/>
              </w:rPr>
            </w:pPr>
            <w:r>
              <w:rPr>
                <w:color w:val="000000"/>
                <w:sz w:val="22"/>
                <w:szCs w:val="22"/>
              </w:rPr>
              <w:t>Holiday seasons</w:t>
            </w:r>
          </w:p>
        </w:tc>
        <w:tc>
          <w:tcPr>
            <w:tcW w:w="959" w:type="dxa"/>
            <w:tcBorders>
              <w:top w:val="nil"/>
              <w:left w:val="nil"/>
              <w:bottom w:val="nil"/>
              <w:right w:val="nil"/>
            </w:tcBorders>
          </w:tcPr>
          <w:p w14:paraId="0DBE1C5F" w14:textId="77777777" w:rsidR="00D34B22" w:rsidRDefault="00D34B22">
            <w:pPr>
              <w:widowControl w:val="0"/>
              <w:autoSpaceDE w:val="0"/>
              <w:autoSpaceDN w:val="0"/>
              <w:adjustRightInd w:val="0"/>
              <w:jc w:val="right"/>
              <w:rPr>
                <w:color w:val="000000"/>
                <w:sz w:val="22"/>
                <w:szCs w:val="22"/>
              </w:rPr>
            </w:pPr>
            <w:r>
              <w:rPr>
                <w:color w:val="000000"/>
                <w:sz w:val="22"/>
                <w:szCs w:val="22"/>
              </w:rPr>
              <w:t>-0.158</w:t>
            </w:r>
          </w:p>
        </w:tc>
        <w:tc>
          <w:tcPr>
            <w:tcW w:w="858" w:type="dxa"/>
            <w:tcBorders>
              <w:top w:val="nil"/>
              <w:left w:val="nil"/>
              <w:bottom w:val="nil"/>
              <w:right w:val="nil"/>
            </w:tcBorders>
          </w:tcPr>
          <w:p w14:paraId="5153335D" w14:textId="77777777" w:rsidR="00D34B22" w:rsidRDefault="00D34B22">
            <w:pPr>
              <w:widowControl w:val="0"/>
              <w:autoSpaceDE w:val="0"/>
              <w:autoSpaceDN w:val="0"/>
              <w:adjustRightInd w:val="0"/>
              <w:jc w:val="right"/>
              <w:rPr>
                <w:color w:val="000000"/>
                <w:sz w:val="22"/>
                <w:szCs w:val="22"/>
              </w:rPr>
            </w:pPr>
            <w:r>
              <w:rPr>
                <w:color w:val="000000"/>
                <w:sz w:val="22"/>
                <w:szCs w:val="22"/>
              </w:rPr>
              <w:t>0.029</w:t>
            </w:r>
          </w:p>
        </w:tc>
        <w:tc>
          <w:tcPr>
            <w:tcW w:w="599" w:type="dxa"/>
            <w:tcBorders>
              <w:top w:val="nil"/>
              <w:left w:val="nil"/>
              <w:bottom w:val="nil"/>
              <w:right w:val="nil"/>
            </w:tcBorders>
          </w:tcPr>
          <w:p w14:paraId="7FE6623B"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44535D68" w14:textId="77777777" w:rsidR="00D34B22" w:rsidRDefault="00D34B22">
            <w:pPr>
              <w:widowControl w:val="0"/>
              <w:autoSpaceDE w:val="0"/>
              <w:autoSpaceDN w:val="0"/>
              <w:adjustRightInd w:val="0"/>
              <w:jc w:val="right"/>
              <w:rPr>
                <w:color w:val="000000"/>
                <w:sz w:val="22"/>
                <w:szCs w:val="22"/>
              </w:rPr>
            </w:pPr>
            <w:r>
              <w:rPr>
                <w:color w:val="000000"/>
                <w:sz w:val="22"/>
                <w:szCs w:val="22"/>
              </w:rPr>
              <w:t>-0.147</w:t>
            </w:r>
          </w:p>
        </w:tc>
        <w:tc>
          <w:tcPr>
            <w:tcW w:w="899" w:type="dxa"/>
            <w:tcBorders>
              <w:top w:val="nil"/>
              <w:left w:val="nil"/>
              <w:bottom w:val="nil"/>
              <w:right w:val="nil"/>
            </w:tcBorders>
          </w:tcPr>
          <w:p w14:paraId="4D332EE1" w14:textId="77777777" w:rsidR="00D34B22" w:rsidRDefault="00D34B22">
            <w:pPr>
              <w:widowControl w:val="0"/>
              <w:autoSpaceDE w:val="0"/>
              <w:autoSpaceDN w:val="0"/>
              <w:adjustRightInd w:val="0"/>
              <w:jc w:val="right"/>
              <w:rPr>
                <w:color w:val="000000"/>
                <w:sz w:val="22"/>
                <w:szCs w:val="22"/>
              </w:rPr>
            </w:pPr>
            <w:r>
              <w:rPr>
                <w:color w:val="000000"/>
                <w:sz w:val="22"/>
                <w:szCs w:val="22"/>
              </w:rPr>
              <w:t>0.031</w:t>
            </w:r>
          </w:p>
        </w:tc>
        <w:tc>
          <w:tcPr>
            <w:tcW w:w="618" w:type="dxa"/>
            <w:tcBorders>
              <w:top w:val="nil"/>
              <w:left w:val="nil"/>
              <w:bottom w:val="nil"/>
              <w:right w:val="nil"/>
            </w:tcBorders>
          </w:tcPr>
          <w:p w14:paraId="3F9A4E3F"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1DB89EEE" w14:textId="77777777" w:rsidR="00D34B22" w:rsidRDefault="00D34B22">
            <w:pPr>
              <w:widowControl w:val="0"/>
              <w:autoSpaceDE w:val="0"/>
              <w:autoSpaceDN w:val="0"/>
              <w:adjustRightInd w:val="0"/>
              <w:jc w:val="right"/>
              <w:rPr>
                <w:color w:val="000000"/>
                <w:sz w:val="22"/>
                <w:szCs w:val="22"/>
              </w:rPr>
            </w:pPr>
            <w:r>
              <w:rPr>
                <w:color w:val="000000"/>
                <w:sz w:val="22"/>
                <w:szCs w:val="22"/>
              </w:rPr>
              <w:t>-0.168</w:t>
            </w:r>
          </w:p>
        </w:tc>
        <w:tc>
          <w:tcPr>
            <w:tcW w:w="700" w:type="dxa"/>
            <w:tcBorders>
              <w:top w:val="nil"/>
              <w:left w:val="nil"/>
              <w:bottom w:val="nil"/>
              <w:right w:val="nil"/>
            </w:tcBorders>
          </w:tcPr>
          <w:p w14:paraId="4EB5D458" w14:textId="77777777" w:rsidR="00D34B22" w:rsidRDefault="00D34B22">
            <w:pPr>
              <w:widowControl w:val="0"/>
              <w:autoSpaceDE w:val="0"/>
              <w:autoSpaceDN w:val="0"/>
              <w:adjustRightInd w:val="0"/>
              <w:jc w:val="right"/>
              <w:rPr>
                <w:color w:val="000000"/>
                <w:sz w:val="22"/>
                <w:szCs w:val="22"/>
              </w:rPr>
            </w:pPr>
            <w:r>
              <w:rPr>
                <w:color w:val="000000"/>
                <w:sz w:val="22"/>
                <w:szCs w:val="22"/>
              </w:rPr>
              <w:t>0.032</w:t>
            </w:r>
          </w:p>
        </w:tc>
        <w:tc>
          <w:tcPr>
            <w:tcW w:w="520" w:type="dxa"/>
            <w:tcBorders>
              <w:top w:val="nil"/>
              <w:left w:val="nil"/>
              <w:bottom w:val="nil"/>
              <w:right w:val="nil"/>
            </w:tcBorders>
          </w:tcPr>
          <w:p w14:paraId="30A0238A"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r>
      <w:tr w:rsidR="00D34B22" w14:paraId="729989AF" w14:textId="77777777">
        <w:trPr>
          <w:trHeight w:val="300"/>
        </w:trPr>
        <w:tc>
          <w:tcPr>
            <w:tcW w:w="2077" w:type="dxa"/>
            <w:tcBorders>
              <w:top w:val="nil"/>
              <w:left w:val="nil"/>
              <w:bottom w:val="nil"/>
              <w:right w:val="nil"/>
            </w:tcBorders>
          </w:tcPr>
          <w:p w14:paraId="71E62BB1" w14:textId="77777777" w:rsidR="00D34B22" w:rsidRDefault="00D34B22">
            <w:pPr>
              <w:widowControl w:val="0"/>
              <w:autoSpaceDE w:val="0"/>
              <w:autoSpaceDN w:val="0"/>
              <w:adjustRightInd w:val="0"/>
              <w:rPr>
                <w:color w:val="000000"/>
                <w:sz w:val="22"/>
                <w:szCs w:val="22"/>
              </w:rPr>
            </w:pPr>
            <w:r>
              <w:rPr>
                <w:color w:val="000000"/>
                <w:sz w:val="22"/>
                <w:szCs w:val="22"/>
              </w:rPr>
              <w:t>Fishing experience</w:t>
            </w:r>
          </w:p>
        </w:tc>
        <w:tc>
          <w:tcPr>
            <w:tcW w:w="959" w:type="dxa"/>
            <w:tcBorders>
              <w:top w:val="nil"/>
              <w:left w:val="nil"/>
              <w:bottom w:val="nil"/>
              <w:right w:val="nil"/>
            </w:tcBorders>
          </w:tcPr>
          <w:p w14:paraId="26271373" w14:textId="77777777" w:rsidR="00D34B22" w:rsidRDefault="00D34B22">
            <w:pPr>
              <w:widowControl w:val="0"/>
              <w:autoSpaceDE w:val="0"/>
              <w:autoSpaceDN w:val="0"/>
              <w:adjustRightInd w:val="0"/>
              <w:jc w:val="right"/>
              <w:rPr>
                <w:color w:val="000000"/>
                <w:sz w:val="22"/>
                <w:szCs w:val="22"/>
              </w:rPr>
            </w:pPr>
            <w:r>
              <w:rPr>
                <w:color w:val="000000"/>
                <w:sz w:val="22"/>
                <w:szCs w:val="22"/>
              </w:rPr>
              <w:t>0.015</w:t>
            </w:r>
          </w:p>
        </w:tc>
        <w:tc>
          <w:tcPr>
            <w:tcW w:w="858" w:type="dxa"/>
            <w:tcBorders>
              <w:top w:val="nil"/>
              <w:left w:val="nil"/>
              <w:bottom w:val="nil"/>
              <w:right w:val="nil"/>
            </w:tcBorders>
          </w:tcPr>
          <w:p w14:paraId="4421D6DA" w14:textId="77777777" w:rsidR="00D34B22" w:rsidRDefault="00D34B22">
            <w:pPr>
              <w:widowControl w:val="0"/>
              <w:autoSpaceDE w:val="0"/>
              <w:autoSpaceDN w:val="0"/>
              <w:adjustRightInd w:val="0"/>
              <w:jc w:val="right"/>
              <w:rPr>
                <w:color w:val="000000"/>
                <w:sz w:val="22"/>
                <w:szCs w:val="22"/>
              </w:rPr>
            </w:pPr>
            <w:r>
              <w:rPr>
                <w:color w:val="000000"/>
                <w:sz w:val="22"/>
                <w:szCs w:val="22"/>
              </w:rPr>
              <w:t>0.005</w:t>
            </w:r>
          </w:p>
        </w:tc>
        <w:tc>
          <w:tcPr>
            <w:tcW w:w="599" w:type="dxa"/>
            <w:tcBorders>
              <w:top w:val="nil"/>
              <w:left w:val="nil"/>
              <w:bottom w:val="nil"/>
              <w:right w:val="nil"/>
            </w:tcBorders>
          </w:tcPr>
          <w:p w14:paraId="613C4C40"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61461208" w14:textId="77777777" w:rsidR="00D34B22" w:rsidRDefault="00D34B22">
            <w:pPr>
              <w:widowControl w:val="0"/>
              <w:autoSpaceDE w:val="0"/>
              <w:autoSpaceDN w:val="0"/>
              <w:adjustRightInd w:val="0"/>
              <w:jc w:val="right"/>
              <w:rPr>
                <w:color w:val="000000"/>
                <w:sz w:val="22"/>
                <w:szCs w:val="22"/>
              </w:rPr>
            </w:pPr>
            <w:r>
              <w:rPr>
                <w:color w:val="000000"/>
                <w:sz w:val="22"/>
                <w:szCs w:val="22"/>
              </w:rPr>
              <w:t>0.015</w:t>
            </w:r>
          </w:p>
        </w:tc>
        <w:tc>
          <w:tcPr>
            <w:tcW w:w="899" w:type="dxa"/>
            <w:tcBorders>
              <w:top w:val="nil"/>
              <w:left w:val="nil"/>
              <w:bottom w:val="nil"/>
              <w:right w:val="nil"/>
            </w:tcBorders>
          </w:tcPr>
          <w:p w14:paraId="582EB47E" w14:textId="77777777" w:rsidR="00D34B22" w:rsidRDefault="00D34B22">
            <w:pPr>
              <w:widowControl w:val="0"/>
              <w:autoSpaceDE w:val="0"/>
              <w:autoSpaceDN w:val="0"/>
              <w:adjustRightInd w:val="0"/>
              <w:jc w:val="right"/>
              <w:rPr>
                <w:color w:val="000000"/>
                <w:sz w:val="22"/>
                <w:szCs w:val="22"/>
              </w:rPr>
            </w:pPr>
            <w:r>
              <w:rPr>
                <w:color w:val="000000"/>
                <w:sz w:val="22"/>
                <w:szCs w:val="22"/>
              </w:rPr>
              <w:t>0.005</w:t>
            </w:r>
          </w:p>
        </w:tc>
        <w:tc>
          <w:tcPr>
            <w:tcW w:w="618" w:type="dxa"/>
            <w:tcBorders>
              <w:top w:val="nil"/>
              <w:left w:val="nil"/>
              <w:bottom w:val="nil"/>
              <w:right w:val="nil"/>
            </w:tcBorders>
          </w:tcPr>
          <w:p w14:paraId="12CF1BB8"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2E67226F" w14:textId="77777777" w:rsidR="00D34B22" w:rsidRDefault="00D34B22">
            <w:pPr>
              <w:widowControl w:val="0"/>
              <w:autoSpaceDE w:val="0"/>
              <w:autoSpaceDN w:val="0"/>
              <w:adjustRightInd w:val="0"/>
              <w:jc w:val="right"/>
              <w:rPr>
                <w:color w:val="000000"/>
                <w:sz w:val="22"/>
                <w:szCs w:val="22"/>
              </w:rPr>
            </w:pPr>
          </w:p>
        </w:tc>
        <w:tc>
          <w:tcPr>
            <w:tcW w:w="700" w:type="dxa"/>
            <w:tcBorders>
              <w:top w:val="nil"/>
              <w:left w:val="nil"/>
              <w:bottom w:val="nil"/>
              <w:right w:val="nil"/>
            </w:tcBorders>
          </w:tcPr>
          <w:p w14:paraId="45A0C5D4" w14:textId="77777777" w:rsidR="00D34B22" w:rsidRDefault="00D34B22">
            <w:pPr>
              <w:widowControl w:val="0"/>
              <w:autoSpaceDE w:val="0"/>
              <w:autoSpaceDN w:val="0"/>
              <w:adjustRightInd w:val="0"/>
              <w:jc w:val="right"/>
              <w:rPr>
                <w:color w:val="000000"/>
                <w:sz w:val="22"/>
                <w:szCs w:val="22"/>
              </w:rPr>
            </w:pPr>
          </w:p>
        </w:tc>
        <w:tc>
          <w:tcPr>
            <w:tcW w:w="520" w:type="dxa"/>
            <w:tcBorders>
              <w:top w:val="nil"/>
              <w:left w:val="nil"/>
              <w:bottom w:val="nil"/>
              <w:right w:val="nil"/>
            </w:tcBorders>
          </w:tcPr>
          <w:p w14:paraId="43D2371F" w14:textId="77777777" w:rsidR="00D34B22" w:rsidRDefault="00D34B22">
            <w:pPr>
              <w:widowControl w:val="0"/>
              <w:autoSpaceDE w:val="0"/>
              <w:autoSpaceDN w:val="0"/>
              <w:adjustRightInd w:val="0"/>
              <w:jc w:val="right"/>
              <w:rPr>
                <w:color w:val="000000"/>
                <w:sz w:val="22"/>
                <w:szCs w:val="22"/>
              </w:rPr>
            </w:pPr>
          </w:p>
        </w:tc>
      </w:tr>
      <w:tr w:rsidR="00D34B22" w14:paraId="59E9720D" w14:textId="77777777">
        <w:trPr>
          <w:trHeight w:val="300"/>
        </w:trPr>
        <w:tc>
          <w:tcPr>
            <w:tcW w:w="2077" w:type="dxa"/>
            <w:tcBorders>
              <w:top w:val="nil"/>
              <w:left w:val="nil"/>
              <w:bottom w:val="nil"/>
              <w:right w:val="nil"/>
            </w:tcBorders>
          </w:tcPr>
          <w:p w14:paraId="0743EE39" w14:textId="77777777" w:rsidR="00D34B22" w:rsidRDefault="00D34B22">
            <w:pPr>
              <w:widowControl w:val="0"/>
              <w:autoSpaceDE w:val="0"/>
              <w:autoSpaceDN w:val="0"/>
              <w:adjustRightInd w:val="0"/>
              <w:rPr>
                <w:color w:val="000000"/>
                <w:sz w:val="22"/>
                <w:szCs w:val="22"/>
              </w:rPr>
            </w:pPr>
            <w:r>
              <w:rPr>
                <w:color w:val="000000"/>
                <w:sz w:val="22"/>
                <w:szCs w:val="22"/>
              </w:rPr>
              <w:t>Having ice maker</w:t>
            </w:r>
          </w:p>
        </w:tc>
        <w:tc>
          <w:tcPr>
            <w:tcW w:w="959" w:type="dxa"/>
            <w:tcBorders>
              <w:top w:val="nil"/>
              <w:left w:val="nil"/>
              <w:bottom w:val="nil"/>
              <w:right w:val="nil"/>
            </w:tcBorders>
          </w:tcPr>
          <w:p w14:paraId="5416A6B2" w14:textId="77777777" w:rsidR="00D34B22" w:rsidRDefault="00D34B22">
            <w:pPr>
              <w:widowControl w:val="0"/>
              <w:autoSpaceDE w:val="0"/>
              <w:autoSpaceDN w:val="0"/>
              <w:adjustRightInd w:val="0"/>
              <w:jc w:val="right"/>
              <w:rPr>
                <w:color w:val="000000"/>
                <w:sz w:val="22"/>
                <w:szCs w:val="22"/>
              </w:rPr>
            </w:pPr>
            <w:r>
              <w:rPr>
                <w:color w:val="000000"/>
                <w:sz w:val="22"/>
                <w:szCs w:val="22"/>
              </w:rPr>
              <w:t>-0.025</w:t>
            </w:r>
          </w:p>
        </w:tc>
        <w:tc>
          <w:tcPr>
            <w:tcW w:w="858" w:type="dxa"/>
            <w:tcBorders>
              <w:top w:val="nil"/>
              <w:left w:val="nil"/>
              <w:bottom w:val="nil"/>
              <w:right w:val="nil"/>
            </w:tcBorders>
          </w:tcPr>
          <w:p w14:paraId="0405D807" w14:textId="77777777" w:rsidR="00D34B22" w:rsidRDefault="00D34B22">
            <w:pPr>
              <w:widowControl w:val="0"/>
              <w:autoSpaceDE w:val="0"/>
              <w:autoSpaceDN w:val="0"/>
              <w:adjustRightInd w:val="0"/>
              <w:jc w:val="right"/>
              <w:rPr>
                <w:color w:val="000000"/>
                <w:sz w:val="22"/>
                <w:szCs w:val="22"/>
              </w:rPr>
            </w:pPr>
            <w:r>
              <w:rPr>
                <w:color w:val="000000"/>
                <w:sz w:val="22"/>
                <w:szCs w:val="22"/>
              </w:rPr>
              <w:t>0.026</w:t>
            </w:r>
          </w:p>
        </w:tc>
        <w:tc>
          <w:tcPr>
            <w:tcW w:w="599" w:type="dxa"/>
            <w:tcBorders>
              <w:top w:val="nil"/>
              <w:left w:val="nil"/>
              <w:bottom w:val="nil"/>
              <w:right w:val="nil"/>
            </w:tcBorders>
          </w:tcPr>
          <w:p w14:paraId="6F3D4474" w14:textId="77777777" w:rsidR="00D34B22" w:rsidRDefault="00D34B22">
            <w:pPr>
              <w:widowControl w:val="0"/>
              <w:autoSpaceDE w:val="0"/>
              <w:autoSpaceDN w:val="0"/>
              <w:adjustRightInd w:val="0"/>
              <w:jc w:val="right"/>
              <w:rPr>
                <w:color w:val="000000"/>
                <w:sz w:val="22"/>
                <w:szCs w:val="22"/>
              </w:rPr>
            </w:pPr>
          </w:p>
        </w:tc>
        <w:tc>
          <w:tcPr>
            <w:tcW w:w="917" w:type="dxa"/>
            <w:tcBorders>
              <w:top w:val="nil"/>
              <w:left w:val="nil"/>
              <w:bottom w:val="nil"/>
              <w:right w:val="nil"/>
            </w:tcBorders>
          </w:tcPr>
          <w:p w14:paraId="1C781406" w14:textId="77777777" w:rsidR="00D34B22" w:rsidRDefault="00D34B22">
            <w:pPr>
              <w:widowControl w:val="0"/>
              <w:autoSpaceDE w:val="0"/>
              <w:autoSpaceDN w:val="0"/>
              <w:adjustRightInd w:val="0"/>
              <w:jc w:val="right"/>
              <w:rPr>
                <w:color w:val="000000"/>
                <w:sz w:val="22"/>
                <w:szCs w:val="22"/>
              </w:rPr>
            </w:pPr>
          </w:p>
        </w:tc>
        <w:tc>
          <w:tcPr>
            <w:tcW w:w="899" w:type="dxa"/>
            <w:tcBorders>
              <w:top w:val="nil"/>
              <w:left w:val="nil"/>
              <w:bottom w:val="nil"/>
              <w:right w:val="nil"/>
            </w:tcBorders>
          </w:tcPr>
          <w:p w14:paraId="45A4E3A6" w14:textId="77777777" w:rsidR="00D34B22" w:rsidRDefault="00D34B22">
            <w:pPr>
              <w:widowControl w:val="0"/>
              <w:autoSpaceDE w:val="0"/>
              <w:autoSpaceDN w:val="0"/>
              <w:adjustRightInd w:val="0"/>
              <w:jc w:val="right"/>
              <w:rPr>
                <w:color w:val="000000"/>
                <w:sz w:val="22"/>
                <w:szCs w:val="22"/>
              </w:rPr>
            </w:pPr>
          </w:p>
        </w:tc>
        <w:tc>
          <w:tcPr>
            <w:tcW w:w="618" w:type="dxa"/>
            <w:tcBorders>
              <w:top w:val="nil"/>
              <w:left w:val="nil"/>
              <w:bottom w:val="nil"/>
              <w:right w:val="nil"/>
            </w:tcBorders>
          </w:tcPr>
          <w:p w14:paraId="61BE3D5B" w14:textId="77777777" w:rsidR="00D34B22" w:rsidRDefault="00D34B22">
            <w:pPr>
              <w:widowControl w:val="0"/>
              <w:autoSpaceDE w:val="0"/>
              <w:autoSpaceDN w:val="0"/>
              <w:adjustRightInd w:val="0"/>
              <w:jc w:val="right"/>
              <w:rPr>
                <w:color w:val="000000"/>
                <w:sz w:val="22"/>
                <w:szCs w:val="22"/>
              </w:rPr>
            </w:pPr>
          </w:p>
        </w:tc>
        <w:tc>
          <w:tcPr>
            <w:tcW w:w="699" w:type="dxa"/>
            <w:tcBorders>
              <w:top w:val="nil"/>
              <w:left w:val="nil"/>
              <w:bottom w:val="nil"/>
              <w:right w:val="nil"/>
            </w:tcBorders>
          </w:tcPr>
          <w:p w14:paraId="5A44B508" w14:textId="77777777" w:rsidR="00D34B22" w:rsidRDefault="00D34B22">
            <w:pPr>
              <w:widowControl w:val="0"/>
              <w:autoSpaceDE w:val="0"/>
              <w:autoSpaceDN w:val="0"/>
              <w:adjustRightInd w:val="0"/>
              <w:jc w:val="right"/>
              <w:rPr>
                <w:color w:val="000000"/>
                <w:sz w:val="22"/>
                <w:szCs w:val="22"/>
              </w:rPr>
            </w:pPr>
            <w:r>
              <w:rPr>
                <w:color w:val="000000"/>
                <w:sz w:val="22"/>
                <w:szCs w:val="22"/>
              </w:rPr>
              <w:t>0.081</w:t>
            </w:r>
          </w:p>
        </w:tc>
        <w:tc>
          <w:tcPr>
            <w:tcW w:w="700" w:type="dxa"/>
            <w:tcBorders>
              <w:top w:val="nil"/>
              <w:left w:val="nil"/>
              <w:bottom w:val="nil"/>
              <w:right w:val="nil"/>
            </w:tcBorders>
          </w:tcPr>
          <w:p w14:paraId="18E1E01B" w14:textId="77777777" w:rsidR="00D34B22" w:rsidRDefault="00D34B22">
            <w:pPr>
              <w:widowControl w:val="0"/>
              <w:autoSpaceDE w:val="0"/>
              <w:autoSpaceDN w:val="0"/>
              <w:adjustRightInd w:val="0"/>
              <w:jc w:val="right"/>
              <w:rPr>
                <w:color w:val="000000"/>
                <w:sz w:val="22"/>
                <w:szCs w:val="22"/>
              </w:rPr>
            </w:pPr>
            <w:r>
              <w:rPr>
                <w:color w:val="000000"/>
                <w:sz w:val="22"/>
                <w:szCs w:val="22"/>
              </w:rPr>
              <w:t>0.051</w:t>
            </w:r>
          </w:p>
        </w:tc>
        <w:tc>
          <w:tcPr>
            <w:tcW w:w="520" w:type="dxa"/>
            <w:tcBorders>
              <w:top w:val="nil"/>
              <w:left w:val="nil"/>
              <w:bottom w:val="nil"/>
              <w:right w:val="nil"/>
            </w:tcBorders>
          </w:tcPr>
          <w:p w14:paraId="2C5F2A60" w14:textId="77777777" w:rsidR="00D34B22" w:rsidRDefault="00D34B22">
            <w:pPr>
              <w:widowControl w:val="0"/>
              <w:autoSpaceDE w:val="0"/>
              <w:autoSpaceDN w:val="0"/>
              <w:adjustRightInd w:val="0"/>
              <w:jc w:val="right"/>
              <w:rPr>
                <w:color w:val="000000"/>
                <w:sz w:val="22"/>
                <w:szCs w:val="22"/>
              </w:rPr>
            </w:pPr>
          </w:p>
        </w:tc>
      </w:tr>
      <w:tr w:rsidR="00D34B22" w14:paraId="3A159D17" w14:textId="77777777">
        <w:trPr>
          <w:trHeight w:val="300"/>
        </w:trPr>
        <w:tc>
          <w:tcPr>
            <w:tcW w:w="2077" w:type="dxa"/>
            <w:tcBorders>
              <w:top w:val="nil"/>
              <w:left w:val="nil"/>
              <w:bottom w:val="nil"/>
              <w:right w:val="nil"/>
            </w:tcBorders>
          </w:tcPr>
          <w:p w14:paraId="6BC93A02" w14:textId="77777777" w:rsidR="00D34B22" w:rsidRDefault="00D34B22">
            <w:pPr>
              <w:widowControl w:val="0"/>
              <w:autoSpaceDE w:val="0"/>
              <w:autoSpaceDN w:val="0"/>
              <w:adjustRightInd w:val="0"/>
              <w:rPr>
                <w:color w:val="000000"/>
                <w:sz w:val="22"/>
                <w:szCs w:val="22"/>
              </w:rPr>
            </w:pPr>
            <w:r>
              <w:rPr>
                <w:color w:val="000000"/>
                <w:sz w:val="22"/>
                <w:szCs w:val="22"/>
              </w:rPr>
              <w:t>Education</w:t>
            </w:r>
          </w:p>
        </w:tc>
        <w:tc>
          <w:tcPr>
            <w:tcW w:w="959" w:type="dxa"/>
            <w:tcBorders>
              <w:top w:val="nil"/>
              <w:left w:val="nil"/>
              <w:bottom w:val="nil"/>
              <w:right w:val="nil"/>
            </w:tcBorders>
          </w:tcPr>
          <w:p w14:paraId="21C33E0A" w14:textId="77777777" w:rsidR="00D34B22" w:rsidRDefault="00D34B22">
            <w:pPr>
              <w:widowControl w:val="0"/>
              <w:autoSpaceDE w:val="0"/>
              <w:autoSpaceDN w:val="0"/>
              <w:adjustRightInd w:val="0"/>
              <w:jc w:val="right"/>
              <w:rPr>
                <w:color w:val="000000"/>
                <w:sz w:val="22"/>
                <w:szCs w:val="22"/>
              </w:rPr>
            </w:pPr>
            <w:r>
              <w:rPr>
                <w:color w:val="000000"/>
                <w:sz w:val="22"/>
                <w:szCs w:val="22"/>
              </w:rPr>
              <w:t>-0.053</w:t>
            </w:r>
          </w:p>
        </w:tc>
        <w:tc>
          <w:tcPr>
            <w:tcW w:w="858" w:type="dxa"/>
            <w:tcBorders>
              <w:top w:val="nil"/>
              <w:left w:val="nil"/>
              <w:bottom w:val="nil"/>
              <w:right w:val="nil"/>
            </w:tcBorders>
          </w:tcPr>
          <w:p w14:paraId="5A2FBAE8" w14:textId="77777777" w:rsidR="00D34B22" w:rsidRDefault="00D34B22">
            <w:pPr>
              <w:widowControl w:val="0"/>
              <w:autoSpaceDE w:val="0"/>
              <w:autoSpaceDN w:val="0"/>
              <w:adjustRightInd w:val="0"/>
              <w:jc w:val="right"/>
              <w:rPr>
                <w:color w:val="000000"/>
                <w:sz w:val="22"/>
                <w:szCs w:val="22"/>
              </w:rPr>
            </w:pPr>
            <w:r>
              <w:rPr>
                <w:color w:val="000000"/>
                <w:sz w:val="22"/>
                <w:szCs w:val="22"/>
              </w:rPr>
              <w:t>0.019</w:t>
            </w:r>
          </w:p>
        </w:tc>
        <w:tc>
          <w:tcPr>
            <w:tcW w:w="599" w:type="dxa"/>
            <w:tcBorders>
              <w:top w:val="nil"/>
              <w:left w:val="nil"/>
              <w:bottom w:val="nil"/>
              <w:right w:val="nil"/>
            </w:tcBorders>
          </w:tcPr>
          <w:p w14:paraId="742235BD"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5F747D3C" w14:textId="77777777" w:rsidR="00D34B22" w:rsidRDefault="00D34B22">
            <w:pPr>
              <w:widowControl w:val="0"/>
              <w:autoSpaceDE w:val="0"/>
              <w:autoSpaceDN w:val="0"/>
              <w:adjustRightInd w:val="0"/>
              <w:jc w:val="right"/>
              <w:rPr>
                <w:color w:val="000000"/>
                <w:sz w:val="22"/>
                <w:szCs w:val="22"/>
              </w:rPr>
            </w:pPr>
            <w:r>
              <w:rPr>
                <w:color w:val="000000"/>
                <w:sz w:val="22"/>
                <w:szCs w:val="22"/>
              </w:rPr>
              <w:t>-0.052</w:t>
            </w:r>
          </w:p>
        </w:tc>
        <w:tc>
          <w:tcPr>
            <w:tcW w:w="899" w:type="dxa"/>
            <w:tcBorders>
              <w:top w:val="nil"/>
              <w:left w:val="nil"/>
              <w:bottom w:val="nil"/>
              <w:right w:val="nil"/>
            </w:tcBorders>
          </w:tcPr>
          <w:p w14:paraId="12F53E17" w14:textId="77777777" w:rsidR="00D34B22" w:rsidRDefault="00D34B22">
            <w:pPr>
              <w:widowControl w:val="0"/>
              <w:autoSpaceDE w:val="0"/>
              <w:autoSpaceDN w:val="0"/>
              <w:adjustRightInd w:val="0"/>
              <w:jc w:val="right"/>
              <w:rPr>
                <w:color w:val="000000"/>
                <w:sz w:val="22"/>
                <w:szCs w:val="22"/>
              </w:rPr>
            </w:pPr>
            <w:r>
              <w:rPr>
                <w:color w:val="000000"/>
                <w:sz w:val="22"/>
                <w:szCs w:val="22"/>
              </w:rPr>
              <w:t>0.02</w:t>
            </w:r>
          </w:p>
        </w:tc>
        <w:tc>
          <w:tcPr>
            <w:tcW w:w="618" w:type="dxa"/>
            <w:tcBorders>
              <w:top w:val="nil"/>
              <w:left w:val="nil"/>
              <w:bottom w:val="nil"/>
              <w:right w:val="nil"/>
            </w:tcBorders>
          </w:tcPr>
          <w:p w14:paraId="655BC348"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0C5F9393" w14:textId="77777777" w:rsidR="00D34B22" w:rsidRDefault="00D34B22">
            <w:pPr>
              <w:widowControl w:val="0"/>
              <w:autoSpaceDE w:val="0"/>
              <w:autoSpaceDN w:val="0"/>
              <w:adjustRightInd w:val="0"/>
              <w:jc w:val="right"/>
              <w:rPr>
                <w:color w:val="000000"/>
                <w:sz w:val="22"/>
                <w:szCs w:val="22"/>
              </w:rPr>
            </w:pPr>
          </w:p>
        </w:tc>
        <w:tc>
          <w:tcPr>
            <w:tcW w:w="700" w:type="dxa"/>
            <w:tcBorders>
              <w:top w:val="nil"/>
              <w:left w:val="nil"/>
              <w:bottom w:val="nil"/>
              <w:right w:val="nil"/>
            </w:tcBorders>
          </w:tcPr>
          <w:p w14:paraId="49AD2FE4" w14:textId="77777777" w:rsidR="00D34B22" w:rsidRDefault="00D34B22">
            <w:pPr>
              <w:widowControl w:val="0"/>
              <w:autoSpaceDE w:val="0"/>
              <w:autoSpaceDN w:val="0"/>
              <w:adjustRightInd w:val="0"/>
              <w:jc w:val="right"/>
              <w:rPr>
                <w:color w:val="000000"/>
                <w:sz w:val="22"/>
                <w:szCs w:val="22"/>
              </w:rPr>
            </w:pPr>
          </w:p>
        </w:tc>
        <w:tc>
          <w:tcPr>
            <w:tcW w:w="520" w:type="dxa"/>
            <w:tcBorders>
              <w:top w:val="nil"/>
              <w:left w:val="nil"/>
              <w:bottom w:val="nil"/>
              <w:right w:val="nil"/>
            </w:tcBorders>
          </w:tcPr>
          <w:p w14:paraId="14130E3B" w14:textId="77777777" w:rsidR="00D34B22" w:rsidRDefault="00D34B22">
            <w:pPr>
              <w:widowControl w:val="0"/>
              <w:autoSpaceDE w:val="0"/>
              <w:autoSpaceDN w:val="0"/>
              <w:adjustRightInd w:val="0"/>
              <w:jc w:val="right"/>
              <w:rPr>
                <w:color w:val="000000"/>
                <w:sz w:val="22"/>
                <w:szCs w:val="22"/>
              </w:rPr>
            </w:pPr>
          </w:p>
        </w:tc>
      </w:tr>
      <w:tr w:rsidR="00D34B22" w14:paraId="5D5BF3D9" w14:textId="77777777">
        <w:trPr>
          <w:trHeight w:val="300"/>
        </w:trPr>
        <w:tc>
          <w:tcPr>
            <w:tcW w:w="2077" w:type="dxa"/>
            <w:tcBorders>
              <w:top w:val="nil"/>
              <w:left w:val="nil"/>
              <w:bottom w:val="nil"/>
              <w:right w:val="nil"/>
            </w:tcBorders>
          </w:tcPr>
          <w:p w14:paraId="6A3842E9" w14:textId="77777777" w:rsidR="00D34B22" w:rsidRDefault="00D34B22">
            <w:pPr>
              <w:widowControl w:val="0"/>
              <w:autoSpaceDE w:val="0"/>
              <w:autoSpaceDN w:val="0"/>
              <w:adjustRightInd w:val="0"/>
              <w:rPr>
                <w:color w:val="000000"/>
                <w:sz w:val="22"/>
                <w:szCs w:val="22"/>
              </w:rPr>
            </w:pPr>
            <w:r>
              <w:rPr>
                <w:color w:val="000000"/>
                <w:sz w:val="22"/>
                <w:szCs w:val="22"/>
              </w:rPr>
              <w:t>Caucasian Captains</w:t>
            </w:r>
          </w:p>
        </w:tc>
        <w:tc>
          <w:tcPr>
            <w:tcW w:w="959" w:type="dxa"/>
            <w:tcBorders>
              <w:top w:val="nil"/>
              <w:left w:val="nil"/>
              <w:bottom w:val="nil"/>
              <w:right w:val="nil"/>
            </w:tcBorders>
          </w:tcPr>
          <w:p w14:paraId="0B6BD065" w14:textId="77777777" w:rsidR="00D34B22" w:rsidRDefault="00D34B22">
            <w:pPr>
              <w:widowControl w:val="0"/>
              <w:autoSpaceDE w:val="0"/>
              <w:autoSpaceDN w:val="0"/>
              <w:adjustRightInd w:val="0"/>
              <w:jc w:val="right"/>
              <w:rPr>
                <w:color w:val="000000"/>
                <w:sz w:val="22"/>
                <w:szCs w:val="22"/>
              </w:rPr>
            </w:pPr>
            <w:r>
              <w:rPr>
                <w:color w:val="000000"/>
                <w:sz w:val="22"/>
                <w:szCs w:val="22"/>
              </w:rPr>
              <w:t>-0.077</w:t>
            </w:r>
          </w:p>
        </w:tc>
        <w:tc>
          <w:tcPr>
            <w:tcW w:w="858" w:type="dxa"/>
            <w:tcBorders>
              <w:top w:val="nil"/>
              <w:left w:val="nil"/>
              <w:bottom w:val="nil"/>
              <w:right w:val="nil"/>
            </w:tcBorders>
          </w:tcPr>
          <w:p w14:paraId="42266DCF" w14:textId="77777777" w:rsidR="00D34B22" w:rsidRDefault="00D34B22">
            <w:pPr>
              <w:widowControl w:val="0"/>
              <w:autoSpaceDE w:val="0"/>
              <w:autoSpaceDN w:val="0"/>
              <w:adjustRightInd w:val="0"/>
              <w:jc w:val="right"/>
              <w:rPr>
                <w:color w:val="000000"/>
                <w:sz w:val="22"/>
                <w:szCs w:val="22"/>
              </w:rPr>
            </w:pPr>
            <w:r>
              <w:rPr>
                <w:color w:val="000000"/>
                <w:sz w:val="22"/>
                <w:szCs w:val="22"/>
              </w:rPr>
              <w:t>0.03</w:t>
            </w:r>
          </w:p>
        </w:tc>
        <w:tc>
          <w:tcPr>
            <w:tcW w:w="599" w:type="dxa"/>
            <w:tcBorders>
              <w:top w:val="nil"/>
              <w:left w:val="nil"/>
              <w:bottom w:val="nil"/>
              <w:right w:val="nil"/>
            </w:tcBorders>
          </w:tcPr>
          <w:p w14:paraId="574F841A"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208BB47C" w14:textId="77777777" w:rsidR="00D34B22" w:rsidRDefault="00D34B22">
            <w:pPr>
              <w:widowControl w:val="0"/>
              <w:autoSpaceDE w:val="0"/>
              <w:autoSpaceDN w:val="0"/>
              <w:adjustRightInd w:val="0"/>
              <w:jc w:val="right"/>
              <w:rPr>
                <w:color w:val="000000"/>
                <w:sz w:val="22"/>
                <w:szCs w:val="22"/>
              </w:rPr>
            </w:pPr>
            <w:r>
              <w:rPr>
                <w:color w:val="000000"/>
                <w:sz w:val="22"/>
                <w:szCs w:val="22"/>
              </w:rPr>
              <w:t>-0.061</w:t>
            </w:r>
          </w:p>
        </w:tc>
        <w:tc>
          <w:tcPr>
            <w:tcW w:w="899" w:type="dxa"/>
            <w:tcBorders>
              <w:top w:val="nil"/>
              <w:left w:val="nil"/>
              <w:bottom w:val="nil"/>
              <w:right w:val="nil"/>
            </w:tcBorders>
          </w:tcPr>
          <w:p w14:paraId="2A97C720" w14:textId="77777777" w:rsidR="00D34B22" w:rsidRDefault="00D34B22">
            <w:pPr>
              <w:widowControl w:val="0"/>
              <w:autoSpaceDE w:val="0"/>
              <w:autoSpaceDN w:val="0"/>
              <w:adjustRightInd w:val="0"/>
              <w:jc w:val="right"/>
              <w:rPr>
                <w:color w:val="000000"/>
                <w:sz w:val="22"/>
                <w:szCs w:val="22"/>
              </w:rPr>
            </w:pPr>
            <w:r>
              <w:rPr>
                <w:color w:val="000000"/>
                <w:sz w:val="22"/>
                <w:szCs w:val="22"/>
              </w:rPr>
              <w:t>0.035</w:t>
            </w:r>
          </w:p>
        </w:tc>
        <w:tc>
          <w:tcPr>
            <w:tcW w:w="618" w:type="dxa"/>
            <w:tcBorders>
              <w:top w:val="nil"/>
              <w:left w:val="nil"/>
              <w:bottom w:val="nil"/>
              <w:right w:val="nil"/>
            </w:tcBorders>
          </w:tcPr>
          <w:p w14:paraId="1BBED472"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02E8C746" w14:textId="77777777" w:rsidR="00D34B22" w:rsidRDefault="00D34B22">
            <w:pPr>
              <w:widowControl w:val="0"/>
              <w:autoSpaceDE w:val="0"/>
              <w:autoSpaceDN w:val="0"/>
              <w:adjustRightInd w:val="0"/>
              <w:jc w:val="right"/>
              <w:rPr>
                <w:color w:val="000000"/>
                <w:sz w:val="22"/>
                <w:szCs w:val="22"/>
              </w:rPr>
            </w:pPr>
            <w:r>
              <w:rPr>
                <w:color w:val="000000"/>
                <w:sz w:val="22"/>
                <w:szCs w:val="22"/>
              </w:rPr>
              <w:t>0.021</w:t>
            </w:r>
          </w:p>
        </w:tc>
        <w:tc>
          <w:tcPr>
            <w:tcW w:w="700" w:type="dxa"/>
            <w:tcBorders>
              <w:top w:val="nil"/>
              <w:left w:val="nil"/>
              <w:bottom w:val="nil"/>
              <w:right w:val="nil"/>
            </w:tcBorders>
          </w:tcPr>
          <w:p w14:paraId="37318233" w14:textId="77777777" w:rsidR="00D34B22" w:rsidRDefault="00D34B22">
            <w:pPr>
              <w:widowControl w:val="0"/>
              <w:autoSpaceDE w:val="0"/>
              <w:autoSpaceDN w:val="0"/>
              <w:adjustRightInd w:val="0"/>
              <w:jc w:val="right"/>
              <w:rPr>
                <w:color w:val="000000"/>
                <w:sz w:val="22"/>
                <w:szCs w:val="22"/>
              </w:rPr>
            </w:pPr>
            <w:r>
              <w:rPr>
                <w:color w:val="000000"/>
                <w:sz w:val="22"/>
                <w:szCs w:val="22"/>
              </w:rPr>
              <w:t>0.046</w:t>
            </w:r>
          </w:p>
        </w:tc>
        <w:tc>
          <w:tcPr>
            <w:tcW w:w="520" w:type="dxa"/>
            <w:tcBorders>
              <w:top w:val="nil"/>
              <w:left w:val="nil"/>
              <w:bottom w:val="nil"/>
              <w:right w:val="nil"/>
            </w:tcBorders>
          </w:tcPr>
          <w:p w14:paraId="015CBA19" w14:textId="77777777" w:rsidR="00D34B22" w:rsidRDefault="00D34B22">
            <w:pPr>
              <w:widowControl w:val="0"/>
              <w:autoSpaceDE w:val="0"/>
              <w:autoSpaceDN w:val="0"/>
              <w:adjustRightInd w:val="0"/>
              <w:jc w:val="right"/>
              <w:rPr>
                <w:color w:val="000000"/>
                <w:sz w:val="22"/>
                <w:szCs w:val="22"/>
              </w:rPr>
            </w:pPr>
          </w:p>
        </w:tc>
      </w:tr>
      <w:tr w:rsidR="00D34B22" w14:paraId="2EE531E6" w14:textId="77777777">
        <w:trPr>
          <w:trHeight w:val="300"/>
        </w:trPr>
        <w:tc>
          <w:tcPr>
            <w:tcW w:w="2077" w:type="dxa"/>
            <w:tcBorders>
              <w:top w:val="nil"/>
              <w:left w:val="nil"/>
              <w:bottom w:val="nil"/>
              <w:right w:val="nil"/>
            </w:tcBorders>
          </w:tcPr>
          <w:p w14:paraId="2BA6B077" w14:textId="77777777" w:rsidR="00D34B22" w:rsidRDefault="00D34B22">
            <w:pPr>
              <w:widowControl w:val="0"/>
              <w:autoSpaceDE w:val="0"/>
              <w:autoSpaceDN w:val="0"/>
              <w:adjustRightInd w:val="0"/>
              <w:rPr>
                <w:color w:val="000000"/>
                <w:sz w:val="22"/>
                <w:szCs w:val="22"/>
              </w:rPr>
            </w:pPr>
            <w:r>
              <w:rPr>
                <w:color w:val="000000"/>
                <w:sz w:val="22"/>
                <w:szCs w:val="22"/>
              </w:rPr>
              <w:t>Length</w:t>
            </w:r>
          </w:p>
        </w:tc>
        <w:tc>
          <w:tcPr>
            <w:tcW w:w="959" w:type="dxa"/>
            <w:tcBorders>
              <w:top w:val="nil"/>
              <w:left w:val="nil"/>
              <w:bottom w:val="nil"/>
              <w:right w:val="nil"/>
            </w:tcBorders>
          </w:tcPr>
          <w:p w14:paraId="34CC8200" w14:textId="77777777" w:rsidR="00D34B22" w:rsidRDefault="00D34B22">
            <w:pPr>
              <w:widowControl w:val="0"/>
              <w:autoSpaceDE w:val="0"/>
              <w:autoSpaceDN w:val="0"/>
              <w:adjustRightInd w:val="0"/>
              <w:jc w:val="right"/>
              <w:rPr>
                <w:color w:val="000000"/>
                <w:sz w:val="22"/>
                <w:szCs w:val="22"/>
              </w:rPr>
            </w:pPr>
            <w:r>
              <w:rPr>
                <w:color w:val="000000"/>
                <w:sz w:val="22"/>
                <w:szCs w:val="22"/>
              </w:rPr>
              <w:t>0.003</w:t>
            </w:r>
          </w:p>
        </w:tc>
        <w:tc>
          <w:tcPr>
            <w:tcW w:w="858" w:type="dxa"/>
            <w:tcBorders>
              <w:top w:val="nil"/>
              <w:left w:val="nil"/>
              <w:bottom w:val="nil"/>
              <w:right w:val="nil"/>
            </w:tcBorders>
          </w:tcPr>
          <w:p w14:paraId="24A3F964" w14:textId="77777777" w:rsidR="00D34B22" w:rsidRDefault="00D34B22">
            <w:pPr>
              <w:widowControl w:val="0"/>
              <w:autoSpaceDE w:val="0"/>
              <w:autoSpaceDN w:val="0"/>
              <w:adjustRightInd w:val="0"/>
              <w:jc w:val="right"/>
              <w:rPr>
                <w:color w:val="000000"/>
                <w:sz w:val="22"/>
                <w:szCs w:val="22"/>
              </w:rPr>
            </w:pPr>
            <w:r>
              <w:rPr>
                <w:color w:val="000000"/>
                <w:sz w:val="22"/>
                <w:szCs w:val="22"/>
              </w:rPr>
              <w:t>0.002</w:t>
            </w:r>
          </w:p>
        </w:tc>
        <w:tc>
          <w:tcPr>
            <w:tcW w:w="599" w:type="dxa"/>
            <w:tcBorders>
              <w:top w:val="nil"/>
              <w:left w:val="nil"/>
              <w:bottom w:val="nil"/>
              <w:right w:val="nil"/>
            </w:tcBorders>
          </w:tcPr>
          <w:p w14:paraId="41A33E6E" w14:textId="77777777" w:rsidR="00D34B22" w:rsidRDefault="00D34B22">
            <w:pPr>
              <w:widowControl w:val="0"/>
              <w:autoSpaceDE w:val="0"/>
              <w:autoSpaceDN w:val="0"/>
              <w:adjustRightInd w:val="0"/>
              <w:jc w:val="right"/>
              <w:rPr>
                <w:color w:val="000000"/>
                <w:sz w:val="22"/>
                <w:szCs w:val="22"/>
              </w:rPr>
            </w:pPr>
          </w:p>
        </w:tc>
        <w:tc>
          <w:tcPr>
            <w:tcW w:w="917" w:type="dxa"/>
            <w:tcBorders>
              <w:top w:val="nil"/>
              <w:left w:val="nil"/>
              <w:bottom w:val="nil"/>
              <w:right w:val="nil"/>
            </w:tcBorders>
          </w:tcPr>
          <w:p w14:paraId="2E9ED848" w14:textId="77777777" w:rsidR="00D34B22" w:rsidRDefault="00D34B22">
            <w:pPr>
              <w:widowControl w:val="0"/>
              <w:autoSpaceDE w:val="0"/>
              <w:autoSpaceDN w:val="0"/>
              <w:adjustRightInd w:val="0"/>
              <w:jc w:val="right"/>
              <w:rPr>
                <w:color w:val="000000"/>
                <w:sz w:val="22"/>
                <w:szCs w:val="22"/>
              </w:rPr>
            </w:pPr>
            <w:r>
              <w:rPr>
                <w:color w:val="000000"/>
                <w:sz w:val="22"/>
                <w:szCs w:val="22"/>
              </w:rPr>
              <w:t>0.002</w:t>
            </w:r>
          </w:p>
        </w:tc>
        <w:tc>
          <w:tcPr>
            <w:tcW w:w="899" w:type="dxa"/>
            <w:tcBorders>
              <w:top w:val="nil"/>
              <w:left w:val="nil"/>
              <w:bottom w:val="nil"/>
              <w:right w:val="nil"/>
            </w:tcBorders>
          </w:tcPr>
          <w:p w14:paraId="1EDBFF3A" w14:textId="77777777" w:rsidR="00D34B22" w:rsidRDefault="00D34B22">
            <w:pPr>
              <w:widowControl w:val="0"/>
              <w:autoSpaceDE w:val="0"/>
              <w:autoSpaceDN w:val="0"/>
              <w:adjustRightInd w:val="0"/>
              <w:jc w:val="right"/>
              <w:rPr>
                <w:color w:val="000000"/>
                <w:sz w:val="22"/>
                <w:szCs w:val="22"/>
              </w:rPr>
            </w:pPr>
            <w:r>
              <w:rPr>
                <w:color w:val="000000"/>
                <w:sz w:val="22"/>
                <w:szCs w:val="22"/>
              </w:rPr>
              <w:t>0.002</w:t>
            </w:r>
          </w:p>
        </w:tc>
        <w:tc>
          <w:tcPr>
            <w:tcW w:w="618" w:type="dxa"/>
            <w:tcBorders>
              <w:top w:val="nil"/>
              <w:left w:val="nil"/>
              <w:bottom w:val="nil"/>
              <w:right w:val="nil"/>
            </w:tcBorders>
          </w:tcPr>
          <w:p w14:paraId="78DB08F7" w14:textId="77777777" w:rsidR="00D34B22" w:rsidRDefault="00D34B22">
            <w:pPr>
              <w:widowControl w:val="0"/>
              <w:autoSpaceDE w:val="0"/>
              <w:autoSpaceDN w:val="0"/>
              <w:adjustRightInd w:val="0"/>
              <w:jc w:val="right"/>
              <w:rPr>
                <w:color w:val="000000"/>
                <w:sz w:val="22"/>
                <w:szCs w:val="22"/>
              </w:rPr>
            </w:pPr>
          </w:p>
        </w:tc>
        <w:tc>
          <w:tcPr>
            <w:tcW w:w="699" w:type="dxa"/>
            <w:tcBorders>
              <w:top w:val="nil"/>
              <w:left w:val="nil"/>
              <w:bottom w:val="nil"/>
              <w:right w:val="nil"/>
            </w:tcBorders>
          </w:tcPr>
          <w:p w14:paraId="05F3F514" w14:textId="77777777" w:rsidR="00D34B22" w:rsidRDefault="00D34B22">
            <w:pPr>
              <w:widowControl w:val="0"/>
              <w:autoSpaceDE w:val="0"/>
              <w:autoSpaceDN w:val="0"/>
              <w:adjustRightInd w:val="0"/>
              <w:jc w:val="right"/>
              <w:rPr>
                <w:color w:val="000000"/>
                <w:sz w:val="22"/>
                <w:szCs w:val="22"/>
              </w:rPr>
            </w:pPr>
            <w:r>
              <w:rPr>
                <w:color w:val="000000"/>
                <w:sz w:val="22"/>
                <w:szCs w:val="22"/>
              </w:rPr>
              <w:t>0.049</w:t>
            </w:r>
          </w:p>
        </w:tc>
        <w:tc>
          <w:tcPr>
            <w:tcW w:w="700" w:type="dxa"/>
            <w:tcBorders>
              <w:top w:val="nil"/>
              <w:left w:val="nil"/>
              <w:bottom w:val="nil"/>
              <w:right w:val="nil"/>
            </w:tcBorders>
          </w:tcPr>
          <w:p w14:paraId="7B0DB1CA" w14:textId="77777777" w:rsidR="00D34B22" w:rsidRDefault="00D34B22">
            <w:pPr>
              <w:widowControl w:val="0"/>
              <w:autoSpaceDE w:val="0"/>
              <w:autoSpaceDN w:val="0"/>
              <w:adjustRightInd w:val="0"/>
              <w:jc w:val="right"/>
              <w:rPr>
                <w:color w:val="000000"/>
                <w:sz w:val="22"/>
                <w:szCs w:val="22"/>
              </w:rPr>
            </w:pPr>
            <w:r>
              <w:rPr>
                <w:color w:val="000000"/>
                <w:sz w:val="22"/>
                <w:szCs w:val="22"/>
              </w:rPr>
              <w:t>0.019</w:t>
            </w:r>
          </w:p>
        </w:tc>
        <w:tc>
          <w:tcPr>
            <w:tcW w:w="520" w:type="dxa"/>
            <w:tcBorders>
              <w:top w:val="nil"/>
              <w:left w:val="nil"/>
              <w:bottom w:val="nil"/>
              <w:right w:val="nil"/>
            </w:tcBorders>
          </w:tcPr>
          <w:p w14:paraId="576A950F"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r>
      <w:tr w:rsidR="00D34B22" w14:paraId="58CF8A83" w14:textId="77777777">
        <w:trPr>
          <w:trHeight w:val="300"/>
        </w:trPr>
        <w:tc>
          <w:tcPr>
            <w:tcW w:w="2077" w:type="dxa"/>
            <w:tcBorders>
              <w:top w:val="nil"/>
              <w:left w:val="nil"/>
              <w:bottom w:val="nil"/>
              <w:right w:val="nil"/>
            </w:tcBorders>
          </w:tcPr>
          <w:p w14:paraId="29B8090A" w14:textId="77777777" w:rsidR="00D34B22" w:rsidRDefault="00D34B22">
            <w:pPr>
              <w:widowControl w:val="0"/>
              <w:autoSpaceDE w:val="0"/>
              <w:autoSpaceDN w:val="0"/>
              <w:adjustRightInd w:val="0"/>
              <w:rPr>
                <w:color w:val="000000"/>
                <w:sz w:val="22"/>
                <w:szCs w:val="22"/>
              </w:rPr>
            </w:pPr>
            <w:r>
              <w:rPr>
                <w:color w:val="000000"/>
                <w:sz w:val="22"/>
                <w:szCs w:val="22"/>
              </w:rPr>
              <w:t>Width</w:t>
            </w:r>
          </w:p>
        </w:tc>
        <w:tc>
          <w:tcPr>
            <w:tcW w:w="959" w:type="dxa"/>
            <w:tcBorders>
              <w:top w:val="nil"/>
              <w:left w:val="nil"/>
              <w:bottom w:val="nil"/>
              <w:right w:val="nil"/>
            </w:tcBorders>
          </w:tcPr>
          <w:p w14:paraId="143F9F39" w14:textId="77777777" w:rsidR="00D34B22" w:rsidRDefault="00D34B22">
            <w:pPr>
              <w:widowControl w:val="0"/>
              <w:autoSpaceDE w:val="0"/>
              <w:autoSpaceDN w:val="0"/>
              <w:adjustRightInd w:val="0"/>
              <w:jc w:val="right"/>
              <w:rPr>
                <w:color w:val="000000"/>
                <w:sz w:val="22"/>
                <w:szCs w:val="22"/>
              </w:rPr>
            </w:pPr>
            <w:r>
              <w:rPr>
                <w:color w:val="000000"/>
                <w:sz w:val="22"/>
                <w:szCs w:val="22"/>
              </w:rPr>
              <w:t>0.014</w:t>
            </w:r>
          </w:p>
        </w:tc>
        <w:tc>
          <w:tcPr>
            <w:tcW w:w="858" w:type="dxa"/>
            <w:tcBorders>
              <w:top w:val="nil"/>
              <w:left w:val="nil"/>
              <w:bottom w:val="nil"/>
              <w:right w:val="nil"/>
            </w:tcBorders>
          </w:tcPr>
          <w:p w14:paraId="67CC1855" w14:textId="77777777" w:rsidR="00D34B22" w:rsidRDefault="00D34B22">
            <w:pPr>
              <w:widowControl w:val="0"/>
              <w:autoSpaceDE w:val="0"/>
              <w:autoSpaceDN w:val="0"/>
              <w:adjustRightInd w:val="0"/>
              <w:jc w:val="right"/>
              <w:rPr>
                <w:color w:val="000000"/>
                <w:sz w:val="22"/>
                <w:szCs w:val="22"/>
              </w:rPr>
            </w:pPr>
            <w:r>
              <w:rPr>
                <w:color w:val="000000"/>
                <w:sz w:val="22"/>
                <w:szCs w:val="22"/>
              </w:rPr>
              <w:t>0.006</w:t>
            </w:r>
          </w:p>
        </w:tc>
        <w:tc>
          <w:tcPr>
            <w:tcW w:w="599" w:type="dxa"/>
            <w:tcBorders>
              <w:top w:val="nil"/>
              <w:left w:val="nil"/>
              <w:bottom w:val="nil"/>
              <w:right w:val="nil"/>
            </w:tcBorders>
          </w:tcPr>
          <w:p w14:paraId="1BCE71C9"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59EFFDFD" w14:textId="77777777" w:rsidR="00D34B22" w:rsidRDefault="00D34B22">
            <w:pPr>
              <w:widowControl w:val="0"/>
              <w:autoSpaceDE w:val="0"/>
              <w:autoSpaceDN w:val="0"/>
              <w:adjustRightInd w:val="0"/>
              <w:jc w:val="right"/>
              <w:rPr>
                <w:color w:val="000000"/>
                <w:sz w:val="22"/>
                <w:szCs w:val="22"/>
              </w:rPr>
            </w:pPr>
            <w:r>
              <w:rPr>
                <w:color w:val="000000"/>
                <w:sz w:val="22"/>
                <w:szCs w:val="22"/>
              </w:rPr>
              <w:t>0.016</w:t>
            </w:r>
          </w:p>
        </w:tc>
        <w:tc>
          <w:tcPr>
            <w:tcW w:w="899" w:type="dxa"/>
            <w:tcBorders>
              <w:top w:val="nil"/>
              <w:left w:val="nil"/>
              <w:bottom w:val="nil"/>
              <w:right w:val="nil"/>
            </w:tcBorders>
          </w:tcPr>
          <w:p w14:paraId="66EFC82C" w14:textId="77777777" w:rsidR="00D34B22" w:rsidRDefault="00D34B22">
            <w:pPr>
              <w:widowControl w:val="0"/>
              <w:autoSpaceDE w:val="0"/>
              <w:autoSpaceDN w:val="0"/>
              <w:adjustRightInd w:val="0"/>
              <w:jc w:val="right"/>
              <w:rPr>
                <w:color w:val="000000"/>
                <w:sz w:val="22"/>
                <w:szCs w:val="22"/>
              </w:rPr>
            </w:pPr>
            <w:r>
              <w:rPr>
                <w:color w:val="000000"/>
                <w:sz w:val="22"/>
                <w:szCs w:val="22"/>
              </w:rPr>
              <w:t>0.007</w:t>
            </w:r>
          </w:p>
        </w:tc>
        <w:tc>
          <w:tcPr>
            <w:tcW w:w="618" w:type="dxa"/>
            <w:tcBorders>
              <w:top w:val="nil"/>
              <w:left w:val="nil"/>
              <w:bottom w:val="nil"/>
              <w:right w:val="nil"/>
            </w:tcBorders>
          </w:tcPr>
          <w:p w14:paraId="17DF2417"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6678539B" w14:textId="77777777" w:rsidR="00D34B22" w:rsidRDefault="00D34B22">
            <w:pPr>
              <w:widowControl w:val="0"/>
              <w:autoSpaceDE w:val="0"/>
              <w:autoSpaceDN w:val="0"/>
              <w:adjustRightInd w:val="0"/>
              <w:jc w:val="right"/>
              <w:rPr>
                <w:color w:val="000000"/>
                <w:sz w:val="22"/>
                <w:szCs w:val="22"/>
              </w:rPr>
            </w:pPr>
          </w:p>
        </w:tc>
        <w:tc>
          <w:tcPr>
            <w:tcW w:w="700" w:type="dxa"/>
            <w:tcBorders>
              <w:top w:val="nil"/>
              <w:left w:val="nil"/>
              <w:bottom w:val="nil"/>
              <w:right w:val="nil"/>
            </w:tcBorders>
          </w:tcPr>
          <w:p w14:paraId="312C4590" w14:textId="77777777" w:rsidR="00D34B22" w:rsidRDefault="00D34B22">
            <w:pPr>
              <w:widowControl w:val="0"/>
              <w:autoSpaceDE w:val="0"/>
              <w:autoSpaceDN w:val="0"/>
              <w:adjustRightInd w:val="0"/>
              <w:jc w:val="right"/>
              <w:rPr>
                <w:color w:val="000000"/>
                <w:sz w:val="22"/>
                <w:szCs w:val="22"/>
              </w:rPr>
            </w:pPr>
          </w:p>
        </w:tc>
        <w:tc>
          <w:tcPr>
            <w:tcW w:w="520" w:type="dxa"/>
            <w:tcBorders>
              <w:top w:val="nil"/>
              <w:left w:val="nil"/>
              <w:bottom w:val="nil"/>
              <w:right w:val="nil"/>
            </w:tcBorders>
          </w:tcPr>
          <w:p w14:paraId="0A758081" w14:textId="77777777" w:rsidR="00D34B22" w:rsidRDefault="00D34B22">
            <w:pPr>
              <w:widowControl w:val="0"/>
              <w:autoSpaceDE w:val="0"/>
              <w:autoSpaceDN w:val="0"/>
              <w:adjustRightInd w:val="0"/>
              <w:jc w:val="right"/>
              <w:rPr>
                <w:color w:val="000000"/>
                <w:sz w:val="22"/>
                <w:szCs w:val="22"/>
              </w:rPr>
            </w:pPr>
          </w:p>
        </w:tc>
      </w:tr>
      <w:tr w:rsidR="00D34B22" w14:paraId="4CEBB1DD" w14:textId="77777777">
        <w:trPr>
          <w:trHeight w:val="300"/>
        </w:trPr>
        <w:tc>
          <w:tcPr>
            <w:tcW w:w="2077" w:type="dxa"/>
            <w:tcBorders>
              <w:top w:val="nil"/>
              <w:left w:val="nil"/>
              <w:bottom w:val="nil"/>
              <w:right w:val="nil"/>
            </w:tcBorders>
          </w:tcPr>
          <w:p w14:paraId="2D019F87" w14:textId="77777777" w:rsidR="00D34B22" w:rsidRDefault="00D34B22">
            <w:pPr>
              <w:widowControl w:val="0"/>
              <w:autoSpaceDE w:val="0"/>
              <w:autoSpaceDN w:val="0"/>
              <w:adjustRightInd w:val="0"/>
              <w:rPr>
                <w:color w:val="000000"/>
                <w:sz w:val="22"/>
                <w:szCs w:val="22"/>
              </w:rPr>
            </w:pPr>
            <w:r>
              <w:rPr>
                <w:color w:val="000000"/>
                <w:sz w:val="22"/>
                <w:szCs w:val="22"/>
              </w:rPr>
              <w:t>Constant</w:t>
            </w:r>
          </w:p>
        </w:tc>
        <w:tc>
          <w:tcPr>
            <w:tcW w:w="959" w:type="dxa"/>
            <w:tcBorders>
              <w:top w:val="nil"/>
              <w:left w:val="nil"/>
              <w:bottom w:val="nil"/>
              <w:right w:val="nil"/>
            </w:tcBorders>
          </w:tcPr>
          <w:p w14:paraId="3251D303" w14:textId="77777777" w:rsidR="00D34B22" w:rsidRDefault="00D34B22">
            <w:pPr>
              <w:widowControl w:val="0"/>
              <w:autoSpaceDE w:val="0"/>
              <w:autoSpaceDN w:val="0"/>
              <w:adjustRightInd w:val="0"/>
              <w:jc w:val="right"/>
              <w:rPr>
                <w:color w:val="000000"/>
                <w:sz w:val="22"/>
                <w:szCs w:val="22"/>
              </w:rPr>
            </w:pPr>
            <w:r>
              <w:rPr>
                <w:color w:val="000000"/>
                <w:sz w:val="22"/>
                <w:szCs w:val="22"/>
              </w:rPr>
              <w:t>3.475</w:t>
            </w:r>
          </w:p>
        </w:tc>
        <w:tc>
          <w:tcPr>
            <w:tcW w:w="858" w:type="dxa"/>
            <w:tcBorders>
              <w:top w:val="nil"/>
              <w:left w:val="nil"/>
              <w:bottom w:val="nil"/>
              <w:right w:val="nil"/>
            </w:tcBorders>
          </w:tcPr>
          <w:p w14:paraId="0818F32F" w14:textId="77777777" w:rsidR="00D34B22" w:rsidRDefault="00D34B22">
            <w:pPr>
              <w:widowControl w:val="0"/>
              <w:autoSpaceDE w:val="0"/>
              <w:autoSpaceDN w:val="0"/>
              <w:adjustRightInd w:val="0"/>
              <w:jc w:val="right"/>
              <w:rPr>
                <w:color w:val="000000"/>
                <w:sz w:val="22"/>
                <w:szCs w:val="22"/>
              </w:rPr>
            </w:pPr>
            <w:r>
              <w:rPr>
                <w:color w:val="000000"/>
                <w:sz w:val="22"/>
                <w:szCs w:val="22"/>
              </w:rPr>
              <w:t>0.258</w:t>
            </w:r>
          </w:p>
        </w:tc>
        <w:tc>
          <w:tcPr>
            <w:tcW w:w="599" w:type="dxa"/>
            <w:tcBorders>
              <w:top w:val="nil"/>
              <w:left w:val="nil"/>
              <w:bottom w:val="nil"/>
              <w:right w:val="nil"/>
            </w:tcBorders>
          </w:tcPr>
          <w:p w14:paraId="4036046D"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917" w:type="dxa"/>
            <w:tcBorders>
              <w:top w:val="nil"/>
              <w:left w:val="nil"/>
              <w:bottom w:val="nil"/>
              <w:right w:val="nil"/>
            </w:tcBorders>
          </w:tcPr>
          <w:p w14:paraId="7354A5D5" w14:textId="77777777" w:rsidR="00D34B22" w:rsidRDefault="00D34B22">
            <w:pPr>
              <w:widowControl w:val="0"/>
              <w:autoSpaceDE w:val="0"/>
              <w:autoSpaceDN w:val="0"/>
              <w:adjustRightInd w:val="0"/>
              <w:jc w:val="right"/>
              <w:rPr>
                <w:color w:val="000000"/>
                <w:sz w:val="22"/>
                <w:szCs w:val="22"/>
              </w:rPr>
            </w:pPr>
            <w:r>
              <w:rPr>
                <w:color w:val="000000"/>
                <w:sz w:val="22"/>
                <w:szCs w:val="22"/>
              </w:rPr>
              <w:t>3.992</w:t>
            </w:r>
          </w:p>
        </w:tc>
        <w:tc>
          <w:tcPr>
            <w:tcW w:w="899" w:type="dxa"/>
            <w:tcBorders>
              <w:top w:val="nil"/>
              <w:left w:val="nil"/>
              <w:bottom w:val="nil"/>
              <w:right w:val="nil"/>
            </w:tcBorders>
          </w:tcPr>
          <w:p w14:paraId="116ACD39" w14:textId="77777777" w:rsidR="00D34B22" w:rsidRDefault="00D34B22">
            <w:pPr>
              <w:widowControl w:val="0"/>
              <w:autoSpaceDE w:val="0"/>
              <w:autoSpaceDN w:val="0"/>
              <w:adjustRightInd w:val="0"/>
              <w:jc w:val="right"/>
              <w:rPr>
                <w:color w:val="000000"/>
                <w:sz w:val="22"/>
                <w:szCs w:val="22"/>
              </w:rPr>
            </w:pPr>
            <w:r>
              <w:rPr>
                <w:color w:val="000000"/>
                <w:sz w:val="22"/>
                <w:szCs w:val="22"/>
              </w:rPr>
              <w:t>0.625</w:t>
            </w:r>
          </w:p>
        </w:tc>
        <w:tc>
          <w:tcPr>
            <w:tcW w:w="618" w:type="dxa"/>
            <w:tcBorders>
              <w:top w:val="nil"/>
              <w:left w:val="nil"/>
              <w:bottom w:val="nil"/>
              <w:right w:val="nil"/>
            </w:tcBorders>
          </w:tcPr>
          <w:p w14:paraId="494FCC76" w14:textId="77777777" w:rsidR="00D34B22" w:rsidRDefault="00D34B22">
            <w:pPr>
              <w:widowControl w:val="0"/>
              <w:autoSpaceDE w:val="0"/>
              <w:autoSpaceDN w:val="0"/>
              <w:adjustRightInd w:val="0"/>
              <w:jc w:val="right"/>
              <w:rPr>
                <w:color w:val="000000"/>
                <w:sz w:val="22"/>
                <w:szCs w:val="22"/>
              </w:rPr>
            </w:pPr>
            <w:r>
              <w:rPr>
                <w:color w:val="000000"/>
                <w:sz w:val="22"/>
                <w:szCs w:val="22"/>
              </w:rPr>
              <w:t>***</w:t>
            </w:r>
          </w:p>
        </w:tc>
        <w:tc>
          <w:tcPr>
            <w:tcW w:w="699" w:type="dxa"/>
            <w:tcBorders>
              <w:top w:val="nil"/>
              <w:left w:val="nil"/>
              <w:bottom w:val="nil"/>
              <w:right w:val="nil"/>
            </w:tcBorders>
          </w:tcPr>
          <w:p w14:paraId="1563B305" w14:textId="77777777" w:rsidR="00D34B22" w:rsidRDefault="00D34B22">
            <w:pPr>
              <w:widowControl w:val="0"/>
              <w:autoSpaceDE w:val="0"/>
              <w:autoSpaceDN w:val="0"/>
              <w:adjustRightInd w:val="0"/>
              <w:jc w:val="right"/>
              <w:rPr>
                <w:color w:val="000000"/>
                <w:sz w:val="22"/>
                <w:szCs w:val="22"/>
              </w:rPr>
            </w:pPr>
          </w:p>
        </w:tc>
        <w:tc>
          <w:tcPr>
            <w:tcW w:w="700" w:type="dxa"/>
            <w:tcBorders>
              <w:top w:val="nil"/>
              <w:left w:val="nil"/>
              <w:bottom w:val="nil"/>
              <w:right w:val="nil"/>
            </w:tcBorders>
          </w:tcPr>
          <w:p w14:paraId="2CD78CBA" w14:textId="77777777" w:rsidR="00D34B22" w:rsidRDefault="00D34B22">
            <w:pPr>
              <w:widowControl w:val="0"/>
              <w:autoSpaceDE w:val="0"/>
              <w:autoSpaceDN w:val="0"/>
              <w:adjustRightInd w:val="0"/>
              <w:jc w:val="right"/>
              <w:rPr>
                <w:color w:val="000000"/>
                <w:sz w:val="22"/>
                <w:szCs w:val="22"/>
              </w:rPr>
            </w:pPr>
          </w:p>
        </w:tc>
        <w:tc>
          <w:tcPr>
            <w:tcW w:w="520" w:type="dxa"/>
            <w:tcBorders>
              <w:top w:val="nil"/>
              <w:left w:val="nil"/>
              <w:bottom w:val="nil"/>
              <w:right w:val="nil"/>
            </w:tcBorders>
          </w:tcPr>
          <w:p w14:paraId="643E811A" w14:textId="77777777" w:rsidR="00D34B22" w:rsidRDefault="00D34B22">
            <w:pPr>
              <w:widowControl w:val="0"/>
              <w:autoSpaceDE w:val="0"/>
              <w:autoSpaceDN w:val="0"/>
              <w:adjustRightInd w:val="0"/>
              <w:jc w:val="right"/>
              <w:rPr>
                <w:color w:val="000000"/>
                <w:sz w:val="22"/>
                <w:szCs w:val="22"/>
              </w:rPr>
            </w:pPr>
          </w:p>
        </w:tc>
      </w:tr>
      <w:tr w:rsidR="00D34B22" w14:paraId="1A62C047" w14:textId="77777777">
        <w:trPr>
          <w:trHeight w:val="300"/>
        </w:trPr>
        <w:tc>
          <w:tcPr>
            <w:tcW w:w="2077" w:type="dxa"/>
            <w:tcBorders>
              <w:top w:val="nil"/>
              <w:left w:val="nil"/>
              <w:bottom w:val="nil"/>
              <w:right w:val="nil"/>
            </w:tcBorders>
          </w:tcPr>
          <w:p w14:paraId="091348F3" w14:textId="77777777" w:rsidR="00D34B22" w:rsidRDefault="00D34B22">
            <w:pPr>
              <w:widowControl w:val="0"/>
              <w:autoSpaceDE w:val="0"/>
              <w:autoSpaceDN w:val="0"/>
              <w:adjustRightInd w:val="0"/>
              <w:rPr>
                <w:color w:val="000000"/>
                <w:sz w:val="22"/>
                <w:szCs w:val="22"/>
              </w:rPr>
            </w:pPr>
            <w:r>
              <w:rPr>
                <w:color w:val="000000"/>
                <w:sz w:val="22"/>
                <w:szCs w:val="22"/>
              </w:rPr>
              <w:t>Number of obs</w:t>
            </w:r>
          </w:p>
        </w:tc>
        <w:tc>
          <w:tcPr>
            <w:tcW w:w="959" w:type="dxa"/>
            <w:tcBorders>
              <w:top w:val="nil"/>
              <w:left w:val="nil"/>
              <w:bottom w:val="nil"/>
              <w:right w:val="nil"/>
            </w:tcBorders>
          </w:tcPr>
          <w:p w14:paraId="43E247B4" w14:textId="77777777" w:rsidR="00D34B22" w:rsidRDefault="00D34B22">
            <w:pPr>
              <w:widowControl w:val="0"/>
              <w:autoSpaceDE w:val="0"/>
              <w:autoSpaceDN w:val="0"/>
              <w:adjustRightInd w:val="0"/>
              <w:jc w:val="right"/>
              <w:rPr>
                <w:color w:val="000000"/>
                <w:sz w:val="22"/>
                <w:szCs w:val="22"/>
              </w:rPr>
            </w:pPr>
            <w:r>
              <w:rPr>
                <w:color w:val="000000"/>
                <w:sz w:val="22"/>
                <w:szCs w:val="22"/>
              </w:rPr>
              <w:t>840</w:t>
            </w:r>
          </w:p>
        </w:tc>
        <w:tc>
          <w:tcPr>
            <w:tcW w:w="858" w:type="dxa"/>
            <w:tcBorders>
              <w:top w:val="nil"/>
              <w:left w:val="nil"/>
              <w:bottom w:val="nil"/>
              <w:right w:val="nil"/>
            </w:tcBorders>
          </w:tcPr>
          <w:p w14:paraId="5AE58B6C" w14:textId="77777777" w:rsidR="00D34B22" w:rsidRDefault="00D34B22">
            <w:pPr>
              <w:widowControl w:val="0"/>
              <w:autoSpaceDE w:val="0"/>
              <w:autoSpaceDN w:val="0"/>
              <w:adjustRightInd w:val="0"/>
              <w:jc w:val="right"/>
              <w:rPr>
                <w:color w:val="000000"/>
                <w:sz w:val="22"/>
                <w:szCs w:val="22"/>
              </w:rPr>
            </w:pPr>
          </w:p>
        </w:tc>
        <w:tc>
          <w:tcPr>
            <w:tcW w:w="599" w:type="dxa"/>
            <w:tcBorders>
              <w:top w:val="nil"/>
              <w:left w:val="nil"/>
              <w:bottom w:val="nil"/>
              <w:right w:val="nil"/>
            </w:tcBorders>
          </w:tcPr>
          <w:p w14:paraId="33228F91" w14:textId="77777777" w:rsidR="00D34B22" w:rsidRDefault="00D34B22">
            <w:pPr>
              <w:widowControl w:val="0"/>
              <w:autoSpaceDE w:val="0"/>
              <w:autoSpaceDN w:val="0"/>
              <w:adjustRightInd w:val="0"/>
              <w:jc w:val="right"/>
              <w:rPr>
                <w:color w:val="000000"/>
                <w:sz w:val="22"/>
                <w:szCs w:val="22"/>
              </w:rPr>
            </w:pPr>
          </w:p>
        </w:tc>
        <w:tc>
          <w:tcPr>
            <w:tcW w:w="917" w:type="dxa"/>
            <w:tcBorders>
              <w:top w:val="nil"/>
              <w:left w:val="nil"/>
              <w:bottom w:val="nil"/>
              <w:right w:val="nil"/>
            </w:tcBorders>
          </w:tcPr>
          <w:p w14:paraId="4FEA85A4" w14:textId="77777777" w:rsidR="00D34B22" w:rsidRDefault="00D34B22">
            <w:pPr>
              <w:widowControl w:val="0"/>
              <w:autoSpaceDE w:val="0"/>
              <w:autoSpaceDN w:val="0"/>
              <w:adjustRightInd w:val="0"/>
              <w:jc w:val="right"/>
              <w:rPr>
                <w:color w:val="000000"/>
                <w:sz w:val="22"/>
                <w:szCs w:val="22"/>
              </w:rPr>
            </w:pPr>
            <w:r>
              <w:rPr>
                <w:color w:val="000000"/>
                <w:sz w:val="22"/>
                <w:szCs w:val="22"/>
              </w:rPr>
              <w:t>840</w:t>
            </w:r>
          </w:p>
        </w:tc>
        <w:tc>
          <w:tcPr>
            <w:tcW w:w="899" w:type="dxa"/>
            <w:tcBorders>
              <w:top w:val="nil"/>
              <w:left w:val="nil"/>
              <w:bottom w:val="nil"/>
              <w:right w:val="nil"/>
            </w:tcBorders>
          </w:tcPr>
          <w:p w14:paraId="7315C7DB" w14:textId="77777777" w:rsidR="00D34B22" w:rsidRDefault="00D34B22">
            <w:pPr>
              <w:widowControl w:val="0"/>
              <w:autoSpaceDE w:val="0"/>
              <w:autoSpaceDN w:val="0"/>
              <w:adjustRightInd w:val="0"/>
              <w:jc w:val="right"/>
              <w:rPr>
                <w:color w:val="000000"/>
                <w:sz w:val="22"/>
                <w:szCs w:val="22"/>
              </w:rPr>
            </w:pPr>
          </w:p>
        </w:tc>
        <w:tc>
          <w:tcPr>
            <w:tcW w:w="618" w:type="dxa"/>
            <w:tcBorders>
              <w:top w:val="nil"/>
              <w:left w:val="nil"/>
              <w:bottom w:val="nil"/>
              <w:right w:val="nil"/>
            </w:tcBorders>
          </w:tcPr>
          <w:p w14:paraId="25A11040" w14:textId="77777777" w:rsidR="00D34B22" w:rsidRDefault="00D34B22">
            <w:pPr>
              <w:widowControl w:val="0"/>
              <w:autoSpaceDE w:val="0"/>
              <w:autoSpaceDN w:val="0"/>
              <w:adjustRightInd w:val="0"/>
              <w:jc w:val="right"/>
              <w:rPr>
                <w:color w:val="000000"/>
                <w:sz w:val="22"/>
                <w:szCs w:val="22"/>
              </w:rPr>
            </w:pPr>
          </w:p>
        </w:tc>
        <w:tc>
          <w:tcPr>
            <w:tcW w:w="699" w:type="dxa"/>
            <w:tcBorders>
              <w:top w:val="nil"/>
              <w:left w:val="nil"/>
              <w:bottom w:val="nil"/>
              <w:right w:val="nil"/>
            </w:tcBorders>
          </w:tcPr>
          <w:p w14:paraId="2EF92C1C" w14:textId="77777777" w:rsidR="00D34B22" w:rsidRDefault="00D34B22">
            <w:pPr>
              <w:widowControl w:val="0"/>
              <w:autoSpaceDE w:val="0"/>
              <w:autoSpaceDN w:val="0"/>
              <w:adjustRightInd w:val="0"/>
              <w:jc w:val="right"/>
              <w:rPr>
                <w:color w:val="000000"/>
                <w:sz w:val="22"/>
                <w:szCs w:val="22"/>
              </w:rPr>
            </w:pPr>
            <w:r>
              <w:rPr>
                <w:color w:val="000000"/>
                <w:sz w:val="22"/>
                <w:szCs w:val="22"/>
              </w:rPr>
              <w:t>840</w:t>
            </w:r>
          </w:p>
        </w:tc>
        <w:tc>
          <w:tcPr>
            <w:tcW w:w="700" w:type="dxa"/>
            <w:tcBorders>
              <w:top w:val="nil"/>
              <w:left w:val="nil"/>
              <w:bottom w:val="nil"/>
              <w:right w:val="nil"/>
            </w:tcBorders>
          </w:tcPr>
          <w:p w14:paraId="281E053E" w14:textId="77777777" w:rsidR="00D34B22" w:rsidRDefault="00D34B22">
            <w:pPr>
              <w:widowControl w:val="0"/>
              <w:autoSpaceDE w:val="0"/>
              <w:autoSpaceDN w:val="0"/>
              <w:adjustRightInd w:val="0"/>
              <w:jc w:val="right"/>
              <w:rPr>
                <w:color w:val="000000"/>
                <w:sz w:val="22"/>
                <w:szCs w:val="22"/>
              </w:rPr>
            </w:pPr>
          </w:p>
        </w:tc>
        <w:tc>
          <w:tcPr>
            <w:tcW w:w="520" w:type="dxa"/>
            <w:tcBorders>
              <w:top w:val="nil"/>
              <w:left w:val="nil"/>
              <w:bottom w:val="nil"/>
              <w:right w:val="nil"/>
            </w:tcBorders>
          </w:tcPr>
          <w:p w14:paraId="22BBD18D" w14:textId="77777777" w:rsidR="00D34B22" w:rsidRDefault="00D34B22">
            <w:pPr>
              <w:widowControl w:val="0"/>
              <w:autoSpaceDE w:val="0"/>
              <w:autoSpaceDN w:val="0"/>
              <w:adjustRightInd w:val="0"/>
              <w:jc w:val="right"/>
              <w:rPr>
                <w:color w:val="000000"/>
                <w:sz w:val="22"/>
                <w:szCs w:val="22"/>
              </w:rPr>
            </w:pPr>
          </w:p>
        </w:tc>
      </w:tr>
      <w:tr w:rsidR="00D34B22" w14:paraId="140A2259" w14:textId="77777777">
        <w:trPr>
          <w:trHeight w:val="319"/>
        </w:trPr>
        <w:tc>
          <w:tcPr>
            <w:tcW w:w="2077" w:type="dxa"/>
            <w:tcBorders>
              <w:top w:val="nil"/>
              <w:left w:val="nil"/>
              <w:bottom w:val="single" w:sz="12" w:space="0" w:color="auto"/>
              <w:right w:val="nil"/>
            </w:tcBorders>
          </w:tcPr>
          <w:p w14:paraId="59772428" w14:textId="77777777" w:rsidR="00D34B22" w:rsidRDefault="00D34B22">
            <w:pPr>
              <w:widowControl w:val="0"/>
              <w:autoSpaceDE w:val="0"/>
              <w:autoSpaceDN w:val="0"/>
              <w:adjustRightInd w:val="0"/>
              <w:rPr>
                <w:color w:val="000000"/>
                <w:sz w:val="22"/>
                <w:szCs w:val="22"/>
              </w:rPr>
            </w:pPr>
            <w:r>
              <w:rPr>
                <w:color w:val="000000"/>
                <w:sz w:val="22"/>
                <w:szCs w:val="22"/>
              </w:rPr>
              <w:t>Adjusted R squared</w:t>
            </w:r>
          </w:p>
        </w:tc>
        <w:tc>
          <w:tcPr>
            <w:tcW w:w="959" w:type="dxa"/>
            <w:tcBorders>
              <w:top w:val="nil"/>
              <w:left w:val="nil"/>
              <w:bottom w:val="single" w:sz="12" w:space="0" w:color="auto"/>
              <w:right w:val="nil"/>
            </w:tcBorders>
          </w:tcPr>
          <w:p w14:paraId="4AB2ED7E" w14:textId="77777777" w:rsidR="00D34B22" w:rsidRDefault="00D34B22">
            <w:pPr>
              <w:widowControl w:val="0"/>
              <w:autoSpaceDE w:val="0"/>
              <w:autoSpaceDN w:val="0"/>
              <w:adjustRightInd w:val="0"/>
              <w:jc w:val="right"/>
              <w:rPr>
                <w:color w:val="000000"/>
                <w:sz w:val="22"/>
                <w:szCs w:val="22"/>
              </w:rPr>
            </w:pPr>
            <w:r>
              <w:rPr>
                <w:color w:val="000000"/>
                <w:sz w:val="22"/>
                <w:szCs w:val="22"/>
              </w:rPr>
              <w:t>0.18</w:t>
            </w:r>
          </w:p>
        </w:tc>
        <w:tc>
          <w:tcPr>
            <w:tcW w:w="858" w:type="dxa"/>
            <w:tcBorders>
              <w:top w:val="nil"/>
              <w:left w:val="nil"/>
              <w:bottom w:val="single" w:sz="12" w:space="0" w:color="auto"/>
              <w:right w:val="nil"/>
            </w:tcBorders>
          </w:tcPr>
          <w:p w14:paraId="4D4DE83E" w14:textId="77777777" w:rsidR="00D34B22" w:rsidRDefault="00D34B22">
            <w:pPr>
              <w:widowControl w:val="0"/>
              <w:autoSpaceDE w:val="0"/>
              <w:autoSpaceDN w:val="0"/>
              <w:adjustRightInd w:val="0"/>
              <w:jc w:val="right"/>
              <w:rPr>
                <w:color w:val="000000"/>
                <w:sz w:val="22"/>
                <w:szCs w:val="22"/>
              </w:rPr>
            </w:pPr>
          </w:p>
        </w:tc>
        <w:tc>
          <w:tcPr>
            <w:tcW w:w="599" w:type="dxa"/>
            <w:tcBorders>
              <w:top w:val="nil"/>
              <w:left w:val="nil"/>
              <w:bottom w:val="single" w:sz="12" w:space="0" w:color="auto"/>
              <w:right w:val="nil"/>
            </w:tcBorders>
          </w:tcPr>
          <w:p w14:paraId="40D37AD3" w14:textId="77777777" w:rsidR="00D34B22" w:rsidRDefault="00D34B22">
            <w:pPr>
              <w:widowControl w:val="0"/>
              <w:autoSpaceDE w:val="0"/>
              <w:autoSpaceDN w:val="0"/>
              <w:adjustRightInd w:val="0"/>
              <w:jc w:val="right"/>
              <w:rPr>
                <w:color w:val="000000"/>
                <w:sz w:val="22"/>
                <w:szCs w:val="22"/>
              </w:rPr>
            </w:pPr>
          </w:p>
        </w:tc>
        <w:tc>
          <w:tcPr>
            <w:tcW w:w="917" w:type="dxa"/>
            <w:tcBorders>
              <w:top w:val="nil"/>
              <w:left w:val="nil"/>
              <w:bottom w:val="single" w:sz="12" w:space="0" w:color="auto"/>
              <w:right w:val="nil"/>
            </w:tcBorders>
          </w:tcPr>
          <w:p w14:paraId="0C1BC480" w14:textId="77777777" w:rsidR="00D34B22" w:rsidRDefault="00D34B22">
            <w:pPr>
              <w:widowControl w:val="0"/>
              <w:autoSpaceDE w:val="0"/>
              <w:autoSpaceDN w:val="0"/>
              <w:adjustRightInd w:val="0"/>
              <w:jc w:val="right"/>
              <w:rPr>
                <w:color w:val="000000"/>
                <w:sz w:val="22"/>
                <w:szCs w:val="22"/>
              </w:rPr>
            </w:pPr>
            <w:r>
              <w:rPr>
                <w:color w:val="000000"/>
                <w:sz w:val="22"/>
                <w:szCs w:val="22"/>
              </w:rPr>
              <w:t>0.16</w:t>
            </w:r>
          </w:p>
        </w:tc>
        <w:tc>
          <w:tcPr>
            <w:tcW w:w="899" w:type="dxa"/>
            <w:tcBorders>
              <w:top w:val="nil"/>
              <w:left w:val="nil"/>
              <w:bottom w:val="single" w:sz="12" w:space="0" w:color="auto"/>
              <w:right w:val="nil"/>
            </w:tcBorders>
          </w:tcPr>
          <w:p w14:paraId="204E1FCB" w14:textId="77777777" w:rsidR="00D34B22" w:rsidRDefault="00D34B22">
            <w:pPr>
              <w:widowControl w:val="0"/>
              <w:autoSpaceDE w:val="0"/>
              <w:autoSpaceDN w:val="0"/>
              <w:adjustRightInd w:val="0"/>
              <w:jc w:val="right"/>
              <w:rPr>
                <w:color w:val="000000"/>
                <w:sz w:val="22"/>
                <w:szCs w:val="22"/>
              </w:rPr>
            </w:pPr>
          </w:p>
        </w:tc>
        <w:tc>
          <w:tcPr>
            <w:tcW w:w="618" w:type="dxa"/>
            <w:tcBorders>
              <w:top w:val="nil"/>
              <w:left w:val="nil"/>
              <w:bottom w:val="single" w:sz="12" w:space="0" w:color="auto"/>
              <w:right w:val="nil"/>
            </w:tcBorders>
          </w:tcPr>
          <w:p w14:paraId="7026788C" w14:textId="77777777" w:rsidR="00D34B22" w:rsidRDefault="00D34B22">
            <w:pPr>
              <w:widowControl w:val="0"/>
              <w:autoSpaceDE w:val="0"/>
              <w:autoSpaceDN w:val="0"/>
              <w:adjustRightInd w:val="0"/>
              <w:jc w:val="right"/>
              <w:rPr>
                <w:color w:val="000000"/>
                <w:sz w:val="22"/>
                <w:szCs w:val="22"/>
              </w:rPr>
            </w:pPr>
          </w:p>
        </w:tc>
        <w:tc>
          <w:tcPr>
            <w:tcW w:w="699" w:type="dxa"/>
            <w:tcBorders>
              <w:top w:val="nil"/>
              <w:left w:val="nil"/>
              <w:bottom w:val="single" w:sz="12" w:space="0" w:color="auto"/>
              <w:right w:val="nil"/>
            </w:tcBorders>
          </w:tcPr>
          <w:p w14:paraId="0EEB8FD8" w14:textId="77777777" w:rsidR="00D34B22" w:rsidRDefault="00D34B22">
            <w:pPr>
              <w:widowControl w:val="0"/>
              <w:autoSpaceDE w:val="0"/>
              <w:autoSpaceDN w:val="0"/>
              <w:adjustRightInd w:val="0"/>
              <w:jc w:val="right"/>
              <w:rPr>
                <w:color w:val="000000"/>
                <w:sz w:val="22"/>
                <w:szCs w:val="22"/>
              </w:rPr>
            </w:pPr>
            <w:r>
              <w:rPr>
                <w:color w:val="000000"/>
                <w:sz w:val="22"/>
                <w:szCs w:val="22"/>
              </w:rPr>
              <w:t>0.16</w:t>
            </w:r>
          </w:p>
        </w:tc>
        <w:tc>
          <w:tcPr>
            <w:tcW w:w="700" w:type="dxa"/>
            <w:tcBorders>
              <w:top w:val="nil"/>
              <w:left w:val="nil"/>
              <w:bottom w:val="single" w:sz="12" w:space="0" w:color="auto"/>
              <w:right w:val="nil"/>
            </w:tcBorders>
          </w:tcPr>
          <w:p w14:paraId="7DFA040B" w14:textId="77777777" w:rsidR="00D34B22" w:rsidRDefault="00D34B22">
            <w:pPr>
              <w:widowControl w:val="0"/>
              <w:autoSpaceDE w:val="0"/>
              <w:autoSpaceDN w:val="0"/>
              <w:adjustRightInd w:val="0"/>
              <w:jc w:val="right"/>
              <w:rPr>
                <w:color w:val="000000"/>
                <w:sz w:val="22"/>
                <w:szCs w:val="22"/>
              </w:rPr>
            </w:pPr>
          </w:p>
        </w:tc>
        <w:tc>
          <w:tcPr>
            <w:tcW w:w="520" w:type="dxa"/>
            <w:tcBorders>
              <w:top w:val="nil"/>
              <w:left w:val="nil"/>
              <w:bottom w:val="nil"/>
              <w:right w:val="nil"/>
            </w:tcBorders>
          </w:tcPr>
          <w:p w14:paraId="7B7A0B22" w14:textId="77777777" w:rsidR="00D34B22" w:rsidRDefault="00D34B22">
            <w:pPr>
              <w:widowControl w:val="0"/>
              <w:autoSpaceDE w:val="0"/>
              <w:autoSpaceDN w:val="0"/>
              <w:adjustRightInd w:val="0"/>
              <w:jc w:val="right"/>
              <w:rPr>
                <w:color w:val="000000"/>
                <w:sz w:val="22"/>
                <w:szCs w:val="22"/>
              </w:rPr>
            </w:pPr>
          </w:p>
        </w:tc>
      </w:tr>
    </w:tbl>
    <w:p w14:paraId="150032CB" w14:textId="2D129C76" w:rsidR="006E5B69" w:rsidRDefault="006E5B69" w:rsidP="00FD3685">
      <w:pPr>
        <w:widowControl w:val="0"/>
        <w:autoSpaceDE w:val="0"/>
        <w:autoSpaceDN w:val="0"/>
        <w:adjustRightInd w:val="0"/>
        <w:spacing w:line="480" w:lineRule="auto"/>
        <w:jc w:val="both"/>
        <w:outlineLvl w:val="0"/>
        <w:rPr>
          <w:b/>
          <w:sz w:val="22"/>
          <w:szCs w:val="22"/>
        </w:rPr>
      </w:pPr>
    </w:p>
    <w:p w14:paraId="3D4FF89A" w14:textId="77777777" w:rsidR="00C60087" w:rsidRPr="00ED6021" w:rsidRDefault="00C60087" w:rsidP="00C60087">
      <w:r w:rsidRPr="00ED6021">
        <w:t>Note:  *** p&lt;0.01, ** p&lt;0.05, * p&lt;0.1</w:t>
      </w:r>
    </w:p>
    <w:p w14:paraId="4000FE4B" w14:textId="77777777" w:rsidR="00C60087" w:rsidRDefault="00C60087" w:rsidP="00C60087">
      <w:pPr>
        <w:widowControl w:val="0"/>
        <w:autoSpaceDE w:val="0"/>
        <w:autoSpaceDN w:val="0"/>
        <w:adjustRightInd w:val="0"/>
        <w:outlineLvl w:val="0"/>
      </w:pPr>
      <w:r w:rsidRPr="00ED6021">
        <w:t>We conducted robust regression and adjusted standard errors for correlations within individuals.</w:t>
      </w:r>
    </w:p>
    <w:p w14:paraId="551B0C27" w14:textId="77777777" w:rsidR="006E5B69" w:rsidRDefault="006E5B69" w:rsidP="00FD3685">
      <w:pPr>
        <w:widowControl w:val="0"/>
        <w:autoSpaceDE w:val="0"/>
        <w:autoSpaceDN w:val="0"/>
        <w:adjustRightInd w:val="0"/>
        <w:spacing w:line="480" w:lineRule="auto"/>
        <w:jc w:val="both"/>
        <w:outlineLvl w:val="0"/>
        <w:rPr>
          <w:b/>
          <w:sz w:val="22"/>
          <w:szCs w:val="22"/>
        </w:rPr>
      </w:pPr>
    </w:p>
    <w:p w14:paraId="72B19B7F" w14:textId="3FA92F11" w:rsidR="00050A55" w:rsidRDefault="00050A55" w:rsidP="00050A55">
      <w:pPr>
        <w:widowControl w:val="0"/>
        <w:autoSpaceDE w:val="0"/>
        <w:autoSpaceDN w:val="0"/>
        <w:adjustRightInd w:val="0"/>
        <w:jc w:val="both"/>
        <w:outlineLvl w:val="0"/>
        <w:rPr>
          <w:b/>
        </w:rPr>
      </w:pPr>
    </w:p>
    <w:p w14:paraId="78FDB38B" w14:textId="77777777" w:rsidR="00C60087" w:rsidRDefault="00C60087">
      <w:pPr>
        <w:rPr>
          <w:b/>
        </w:rPr>
      </w:pPr>
      <w:r>
        <w:rPr>
          <w:b/>
        </w:rPr>
        <w:br w:type="page"/>
      </w:r>
    </w:p>
    <w:p w14:paraId="503D1DB2" w14:textId="77777777" w:rsidR="00D34B22" w:rsidRDefault="000A30D2" w:rsidP="00D34B22">
      <w:pPr>
        <w:spacing w:line="480" w:lineRule="auto"/>
        <w:jc w:val="center"/>
        <w:outlineLvl w:val="0"/>
        <w:rPr>
          <w:b/>
          <w:bCs/>
        </w:rPr>
      </w:pPr>
      <w:r>
        <w:rPr>
          <w:b/>
          <w:bCs/>
        </w:rPr>
        <w:object w:dxaOrig="9340" w:dyaOrig="4060" w14:anchorId="14886952">
          <v:shape id="_x0000_i1054" type="#_x0000_t75" style="width:446pt;height:203pt" o:ole="">
            <v:imagedata r:id="rId54" o:title=""/>
          </v:shape>
          <o:OLEObject Type="Embed" ProgID="Excel.Sheet.12" ShapeID="_x0000_i1054" DrawAspect="Content" ObjectID="_1302853347" r:id="rId55"/>
        </w:object>
      </w:r>
    </w:p>
    <w:p w14:paraId="53A90443" w14:textId="77777777" w:rsidR="00D34B22" w:rsidRDefault="00D34B22" w:rsidP="00D34B22"/>
    <w:p w14:paraId="16156CF0" w14:textId="77777777" w:rsidR="00D34B22" w:rsidRPr="00ED6021" w:rsidRDefault="00D34B22" w:rsidP="00D34B22">
      <w:r w:rsidRPr="00ED6021">
        <w:t>Note:  *** p&lt;0.01, ** p&lt;0.05, * p&lt;0.1</w:t>
      </w:r>
    </w:p>
    <w:p w14:paraId="4F00EA8F" w14:textId="77777777" w:rsidR="00D34B22" w:rsidRDefault="00D34B22" w:rsidP="00D34B22">
      <w:pPr>
        <w:widowControl w:val="0"/>
        <w:autoSpaceDE w:val="0"/>
        <w:autoSpaceDN w:val="0"/>
        <w:adjustRightInd w:val="0"/>
        <w:outlineLvl w:val="0"/>
      </w:pPr>
    </w:p>
    <w:p w14:paraId="713352B4" w14:textId="77777777" w:rsidR="00D34B22" w:rsidRDefault="00D34B22" w:rsidP="00D34B22">
      <w:pPr>
        <w:widowControl w:val="0"/>
        <w:autoSpaceDE w:val="0"/>
        <w:autoSpaceDN w:val="0"/>
        <w:adjustRightInd w:val="0"/>
        <w:outlineLvl w:val="0"/>
      </w:pPr>
      <w:r w:rsidRPr="00ED6021">
        <w:t>We conducted robust regression and adjusted standard errors for correlations within individuals.</w:t>
      </w:r>
    </w:p>
    <w:p w14:paraId="58F8ACAA" w14:textId="77777777" w:rsidR="00D34B22" w:rsidRDefault="00D34B22" w:rsidP="00D34B22">
      <w:pPr>
        <w:widowControl w:val="0"/>
        <w:autoSpaceDE w:val="0"/>
        <w:autoSpaceDN w:val="0"/>
        <w:adjustRightInd w:val="0"/>
        <w:outlineLvl w:val="0"/>
      </w:pPr>
    </w:p>
    <w:p w14:paraId="21434ED4" w14:textId="5704D78A" w:rsidR="00D34B22" w:rsidRDefault="00D34B22" w:rsidP="00D34B22">
      <w:pPr>
        <w:jc w:val="both"/>
      </w:pPr>
      <w:r>
        <w:t>$ 725 and $ 2338 correspond to the 25</w:t>
      </w:r>
      <w:r w:rsidRPr="00FD3685">
        <w:rPr>
          <w:vertAlign w:val="superscript"/>
        </w:rPr>
        <w:t>th</w:t>
      </w:r>
      <w:r>
        <w:t xml:space="preserve"> and 75</w:t>
      </w:r>
      <w:r w:rsidRPr="00FD3685">
        <w:rPr>
          <w:vertAlign w:val="superscript"/>
        </w:rPr>
        <w:t>th</w:t>
      </w:r>
      <w:r>
        <w:t xml:space="preserve"> percentile of the daily revenue distribution respectively.</w:t>
      </w:r>
    </w:p>
    <w:p w14:paraId="6FCDA48B" w14:textId="3F2E596A" w:rsidR="00D34B22" w:rsidRDefault="00D34B22">
      <w:r>
        <w:br w:type="page"/>
      </w:r>
    </w:p>
    <w:p w14:paraId="70290727" w14:textId="77777777" w:rsidR="00D34B22" w:rsidRDefault="00D34B22" w:rsidP="00D34B22">
      <w:pPr>
        <w:jc w:val="both"/>
        <w:rPr>
          <w:b/>
        </w:rPr>
      </w:pPr>
    </w:p>
    <w:p w14:paraId="77EC282C" w14:textId="40DFABD0" w:rsidR="000B227C" w:rsidRDefault="00D34B22" w:rsidP="000B227C">
      <w:pPr>
        <w:widowControl w:val="0"/>
        <w:autoSpaceDE w:val="0"/>
        <w:autoSpaceDN w:val="0"/>
        <w:adjustRightInd w:val="0"/>
        <w:spacing w:line="480" w:lineRule="auto"/>
        <w:jc w:val="center"/>
        <w:rPr>
          <w:b/>
        </w:rPr>
      </w:pPr>
      <w:r>
        <w:rPr>
          <w:b/>
        </w:rPr>
        <w:t>TABLE 4</w:t>
      </w:r>
      <w:r w:rsidR="000B227C" w:rsidRPr="007145E4">
        <w:rPr>
          <w:b/>
        </w:rPr>
        <w:t xml:space="preserve">: SUMMARY STATISTICS OF VESSELS BY </w:t>
      </w:r>
      <w:r w:rsidR="000B227C">
        <w:rPr>
          <w:b/>
        </w:rPr>
        <w:t>STAYING CAPACITY</w:t>
      </w:r>
    </w:p>
    <w:p w14:paraId="39CE2296" w14:textId="77777777" w:rsidR="000B227C" w:rsidRPr="007145E4" w:rsidRDefault="000B227C" w:rsidP="000B227C">
      <w:pPr>
        <w:widowControl w:val="0"/>
        <w:autoSpaceDE w:val="0"/>
        <w:autoSpaceDN w:val="0"/>
        <w:adjustRightInd w:val="0"/>
        <w:jc w:val="center"/>
        <w:outlineLvl w:val="0"/>
        <w:rPr>
          <w: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528"/>
        <w:gridCol w:w="1260"/>
        <w:gridCol w:w="1260"/>
        <w:gridCol w:w="1188"/>
      </w:tblGrid>
      <w:tr w:rsidR="000B227C" w14:paraId="64DC35D1" w14:textId="77777777">
        <w:trPr>
          <w:jc w:val="center"/>
        </w:trPr>
        <w:tc>
          <w:tcPr>
            <w:tcW w:w="3528" w:type="dxa"/>
          </w:tcPr>
          <w:p w14:paraId="34119F0C" w14:textId="77777777" w:rsidR="000B227C" w:rsidRDefault="000B227C" w:rsidP="000B227C">
            <w:pPr>
              <w:widowControl w:val="0"/>
              <w:autoSpaceDE w:val="0"/>
              <w:autoSpaceDN w:val="0"/>
              <w:adjustRightInd w:val="0"/>
            </w:pPr>
          </w:p>
        </w:tc>
        <w:tc>
          <w:tcPr>
            <w:tcW w:w="1260" w:type="dxa"/>
          </w:tcPr>
          <w:p w14:paraId="230F5EEF" w14:textId="77777777" w:rsidR="000B227C" w:rsidRDefault="000B227C" w:rsidP="000B227C">
            <w:pPr>
              <w:widowControl w:val="0"/>
              <w:autoSpaceDE w:val="0"/>
              <w:autoSpaceDN w:val="0"/>
              <w:adjustRightInd w:val="0"/>
              <w:jc w:val="center"/>
            </w:pPr>
            <w:r>
              <w:t>Mean</w:t>
            </w:r>
          </w:p>
        </w:tc>
        <w:tc>
          <w:tcPr>
            <w:tcW w:w="1260" w:type="dxa"/>
          </w:tcPr>
          <w:p w14:paraId="1FB9CCEB" w14:textId="77777777" w:rsidR="000B227C" w:rsidRDefault="000B227C" w:rsidP="000B227C">
            <w:pPr>
              <w:widowControl w:val="0"/>
              <w:autoSpaceDE w:val="0"/>
              <w:autoSpaceDN w:val="0"/>
              <w:adjustRightInd w:val="0"/>
              <w:jc w:val="center"/>
            </w:pPr>
            <w:r>
              <w:t>Median</w:t>
            </w:r>
          </w:p>
        </w:tc>
        <w:tc>
          <w:tcPr>
            <w:tcW w:w="1188" w:type="dxa"/>
          </w:tcPr>
          <w:p w14:paraId="35F721E6" w14:textId="77777777" w:rsidR="000B227C" w:rsidRDefault="000B227C" w:rsidP="000B227C">
            <w:pPr>
              <w:widowControl w:val="0"/>
              <w:autoSpaceDE w:val="0"/>
              <w:autoSpaceDN w:val="0"/>
              <w:adjustRightInd w:val="0"/>
              <w:jc w:val="center"/>
            </w:pPr>
            <w:r>
              <w:t>SD</w:t>
            </w:r>
          </w:p>
        </w:tc>
      </w:tr>
      <w:tr w:rsidR="000B227C" w14:paraId="6BD40BC4" w14:textId="77777777">
        <w:trPr>
          <w:jc w:val="center"/>
        </w:trPr>
        <w:tc>
          <w:tcPr>
            <w:tcW w:w="3528" w:type="dxa"/>
          </w:tcPr>
          <w:p w14:paraId="6F0974C8" w14:textId="77777777" w:rsidR="000B227C" w:rsidRDefault="000B227C" w:rsidP="000B227C">
            <w:pPr>
              <w:widowControl w:val="0"/>
              <w:autoSpaceDE w:val="0"/>
              <w:autoSpaceDN w:val="0"/>
              <w:adjustRightInd w:val="0"/>
              <w:rPr>
                <w:b/>
              </w:rPr>
            </w:pPr>
            <w:r>
              <w:rPr>
                <w:b/>
              </w:rPr>
              <w:t>Low staying capacity</w:t>
            </w:r>
            <w:r w:rsidRPr="00874627">
              <w:rPr>
                <w:b/>
              </w:rPr>
              <w:t xml:space="preserve"> </w:t>
            </w:r>
          </w:p>
          <w:p w14:paraId="58D1FF09" w14:textId="77777777" w:rsidR="000B227C" w:rsidRPr="00874627" w:rsidRDefault="000B227C" w:rsidP="000B227C">
            <w:pPr>
              <w:widowControl w:val="0"/>
              <w:autoSpaceDE w:val="0"/>
              <w:autoSpaceDN w:val="0"/>
              <w:adjustRightInd w:val="0"/>
              <w:rPr>
                <w:b/>
              </w:rPr>
            </w:pPr>
          </w:p>
          <w:p w14:paraId="0B31E925" w14:textId="77777777" w:rsidR="000B227C" w:rsidRDefault="000B227C" w:rsidP="000B227C">
            <w:pPr>
              <w:widowControl w:val="0"/>
              <w:autoSpaceDE w:val="0"/>
              <w:autoSpaceDN w:val="0"/>
              <w:adjustRightInd w:val="0"/>
            </w:pPr>
            <w:r>
              <w:t># Fishing days</w:t>
            </w:r>
          </w:p>
          <w:p w14:paraId="14C9E0FF" w14:textId="77777777" w:rsidR="000B227C" w:rsidRDefault="000B227C" w:rsidP="000B227C">
            <w:pPr>
              <w:widowControl w:val="0"/>
              <w:autoSpaceDE w:val="0"/>
              <w:autoSpaceDN w:val="0"/>
              <w:adjustRightInd w:val="0"/>
            </w:pPr>
          </w:p>
          <w:p w14:paraId="1FC96517" w14:textId="77777777" w:rsidR="000B227C" w:rsidRDefault="000B227C" w:rsidP="000B227C">
            <w:pPr>
              <w:widowControl w:val="0"/>
              <w:autoSpaceDE w:val="0"/>
              <w:autoSpaceDN w:val="0"/>
              <w:adjustRightInd w:val="0"/>
            </w:pPr>
            <w:r>
              <w:t>Daily revenue ($)</w:t>
            </w:r>
          </w:p>
          <w:p w14:paraId="0C37DDA7" w14:textId="77777777" w:rsidR="000B227C" w:rsidRDefault="000B227C" w:rsidP="000B227C">
            <w:pPr>
              <w:widowControl w:val="0"/>
              <w:autoSpaceDE w:val="0"/>
              <w:autoSpaceDN w:val="0"/>
              <w:adjustRightInd w:val="0"/>
            </w:pPr>
          </w:p>
          <w:p w14:paraId="563F0F48" w14:textId="77777777" w:rsidR="000B227C" w:rsidRDefault="000B227C" w:rsidP="000B227C">
            <w:pPr>
              <w:widowControl w:val="0"/>
              <w:autoSpaceDE w:val="0"/>
              <w:autoSpaceDN w:val="0"/>
              <w:adjustRightInd w:val="0"/>
            </w:pPr>
            <w:r>
              <w:t>Trip revenue ($)</w:t>
            </w:r>
          </w:p>
          <w:p w14:paraId="4C3A1F29" w14:textId="77777777" w:rsidR="000B227C" w:rsidRPr="00874627" w:rsidRDefault="000B227C" w:rsidP="000B227C">
            <w:pPr>
              <w:widowControl w:val="0"/>
              <w:autoSpaceDE w:val="0"/>
              <w:autoSpaceDN w:val="0"/>
              <w:adjustRightInd w:val="0"/>
              <w:rPr>
                <w:b/>
              </w:rPr>
            </w:pPr>
          </w:p>
          <w:p w14:paraId="6CCA5836" w14:textId="77777777" w:rsidR="000B227C" w:rsidRPr="00874627" w:rsidRDefault="000B227C" w:rsidP="000B227C">
            <w:pPr>
              <w:widowControl w:val="0"/>
              <w:autoSpaceDE w:val="0"/>
              <w:autoSpaceDN w:val="0"/>
              <w:adjustRightInd w:val="0"/>
              <w:rPr>
                <w:b/>
              </w:rPr>
            </w:pPr>
            <w:r>
              <w:rPr>
                <w:b/>
              </w:rPr>
              <w:t>High staying capacity</w:t>
            </w:r>
            <w:r w:rsidRPr="00874627">
              <w:rPr>
                <w:b/>
              </w:rPr>
              <w:t xml:space="preserve"> </w:t>
            </w:r>
          </w:p>
          <w:p w14:paraId="29A6F42C" w14:textId="77777777" w:rsidR="000B227C" w:rsidRDefault="000B227C" w:rsidP="000B227C">
            <w:pPr>
              <w:widowControl w:val="0"/>
              <w:autoSpaceDE w:val="0"/>
              <w:autoSpaceDN w:val="0"/>
              <w:adjustRightInd w:val="0"/>
            </w:pPr>
          </w:p>
          <w:p w14:paraId="04F20CD6" w14:textId="77777777" w:rsidR="000B227C" w:rsidRDefault="000B227C" w:rsidP="000B227C">
            <w:pPr>
              <w:widowControl w:val="0"/>
              <w:autoSpaceDE w:val="0"/>
              <w:autoSpaceDN w:val="0"/>
              <w:adjustRightInd w:val="0"/>
            </w:pPr>
            <w:r>
              <w:t># Fishing days</w:t>
            </w:r>
          </w:p>
          <w:p w14:paraId="54E320D8" w14:textId="77777777" w:rsidR="000B227C" w:rsidRDefault="000B227C" w:rsidP="000B227C">
            <w:pPr>
              <w:widowControl w:val="0"/>
              <w:autoSpaceDE w:val="0"/>
              <w:autoSpaceDN w:val="0"/>
              <w:adjustRightInd w:val="0"/>
            </w:pPr>
          </w:p>
          <w:p w14:paraId="286FD3AA" w14:textId="77777777" w:rsidR="000B227C" w:rsidRDefault="000B227C" w:rsidP="000B227C">
            <w:pPr>
              <w:widowControl w:val="0"/>
              <w:autoSpaceDE w:val="0"/>
              <w:autoSpaceDN w:val="0"/>
              <w:adjustRightInd w:val="0"/>
            </w:pPr>
            <w:r>
              <w:t>Daily revenue ($)</w:t>
            </w:r>
          </w:p>
          <w:p w14:paraId="6517E863" w14:textId="77777777" w:rsidR="000B227C" w:rsidRDefault="000B227C" w:rsidP="000B227C">
            <w:pPr>
              <w:widowControl w:val="0"/>
              <w:autoSpaceDE w:val="0"/>
              <w:autoSpaceDN w:val="0"/>
              <w:adjustRightInd w:val="0"/>
            </w:pPr>
          </w:p>
          <w:p w14:paraId="613B10AE" w14:textId="77777777" w:rsidR="000B227C" w:rsidRDefault="000B227C" w:rsidP="000B227C">
            <w:pPr>
              <w:widowControl w:val="0"/>
              <w:autoSpaceDE w:val="0"/>
              <w:autoSpaceDN w:val="0"/>
              <w:adjustRightInd w:val="0"/>
            </w:pPr>
            <w:r>
              <w:t>Trip revenue ($)</w:t>
            </w:r>
          </w:p>
        </w:tc>
        <w:tc>
          <w:tcPr>
            <w:tcW w:w="1260" w:type="dxa"/>
          </w:tcPr>
          <w:p w14:paraId="31FBC093" w14:textId="77777777" w:rsidR="000B227C" w:rsidRDefault="000B227C" w:rsidP="000B227C">
            <w:pPr>
              <w:widowControl w:val="0"/>
              <w:autoSpaceDE w:val="0"/>
              <w:autoSpaceDN w:val="0"/>
              <w:adjustRightInd w:val="0"/>
              <w:jc w:val="center"/>
            </w:pPr>
          </w:p>
          <w:p w14:paraId="22178751" w14:textId="77777777" w:rsidR="000B227C" w:rsidRDefault="000B227C" w:rsidP="000B227C">
            <w:pPr>
              <w:widowControl w:val="0"/>
              <w:autoSpaceDE w:val="0"/>
              <w:autoSpaceDN w:val="0"/>
              <w:adjustRightInd w:val="0"/>
              <w:jc w:val="center"/>
            </w:pPr>
          </w:p>
          <w:p w14:paraId="7BAF05F0" w14:textId="77777777" w:rsidR="000B227C" w:rsidRDefault="000B227C" w:rsidP="000B227C">
            <w:pPr>
              <w:widowControl w:val="0"/>
              <w:autoSpaceDE w:val="0"/>
              <w:autoSpaceDN w:val="0"/>
              <w:adjustRightInd w:val="0"/>
              <w:jc w:val="center"/>
            </w:pPr>
            <w:r>
              <w:t>18.68</w:t>
            </w:r>
          </w:p>
          <w:p w14:paraId="0483CE63" w14:textId="77777777" w:rsidR="000B227C" w:rsidRDefault="000B227C" w:rsidP="000B227C">
            <w:pPr>
              <w:widowControl w:val="0"/>
              <w:autoSpaceDE w:val="0"/>
              <w:autoSpaceDN w:val="0"/>
              <w:adjustRightInd w:val="0"/>
              <w:jc w:val="center"/>
            </w:pPr>
          </w:p>
          <w:p w14:paraId="4F916BBA" w14:textId="77777777" w:rsidR="000B227C" w:rsidRDefault="000B227C" w:rsidP="000B227C">
            <w:pPr>
              <w:widowControl w:val="0"/>
              <w:autoSpaceDE w:val="0"/>
              <w:autoSpaceDN w:val="0"/>
              <w:adjustRightInd w:val="0"/>
              <w:jc w:val="center"/>
            </w:pPr>
            <w:r>
              <w:t>1724</w:t>
            </w:r>
          </w:p>
          <w:p w14:paraId="18DEAE84" w14:textId="77777777" w:rsidR="000B227C" w:rsidRDefault="000B227C" w:rsidP="000B227C">
            <w:pPr>
              <w:widowControl w:val="0"/>
              <w:autoSpaceDE w:val="0"/>
              <w:autoSpaceDN w:val="0"/>
              <w:adjustRightInd w:val="0"/>
              <w:jc w:val="center"/>
            </w:pPr>
          </w:p>
          <w:p w14:paraId="31D9BFAB" w14:textId="77777777" w:rsidR="000B227C" w:rsidRDefault="000B227C" w:rsidP="000B227C">
            <w:pPr>
              <w:widowControl w:val="0"/>
              <w:autoSpaceDE w:val="0"/>
              <w:autoSpaceDN w:val="0"/>
              <w:adjustRightInd w:val="0"/>
              <w:jc w:val="center"/>
            </w:pPr>
            <w:r>
              <w:t>30881</w:t>
            </w:r>
          </w:p>
          <w:p w14:paraId="099AC211" w14:textId="77777777" w:rsidR="000B227C" w:rsidRDefault="000B227C" w:rsidP="000B227C">
            <w:pPr>
              <w:widowControl w:val="0"/>
              <w:autoSpaceDE w:val="0"/>
              <w:autoSpaceDN w:val="0"/>
              <w:adjustRightInd w:val="0"/>
              <w:jc w:val="center"/>
            </w:pPr>
          </w:p>
          <w:p w14:paraId="1113A978" w14:textId="77777777" w:rsidR="000B227C" w:rsidRDefault="000B227C" w:rsidP="000B227C">
            <w:pPr>
              <w:widowControl w:val="0"/>
              <w:autoSpaceDE w:val="0"/>
              <w:autoSpaceDN w:val="0"/>
              <w:adjustRightInd w:val="0"/>
              <w:jc w:val="center"/>
            </w:pPr>
          </w:p>
          <w:p w14:paraId="3A592946" w14:textId="77777777" w:rsidR="000B227C" w:rsidRDefault="000B227C" w:rsidP="000B227C">
            <w:pPr>
              <w:widowControl w:val="0"/>
              <w:autoSpaceDE w:val="0"/>
              <w:autoSpaceDN w:val="0"/>
              <w:adjustRightInd w:val="0"/>
              <w:jc w:val="center"/>
            </w:pPr>
          </w:p>
          <w:p w14:paraId="0991439E" w14:textId="77777777" w:rsidR="000B227C" w:rsidRDefault="000B227C" w:rsidP="000B227C">
            <w:pPr>
              <w:widowControl w:val="0"/>
              <w:autoSpaceDE w:val="0"/>
              <w:autoSpaceDN w:val="0"/>
              <w:adjustRightInd w:val="0"/>
              <w:jc w:val="center"/>
            </w:pPr>
            <w:r>
              <w:t>19.03</w:t>
            </w:r>
          </w:p>
          <w:p w14:paraId="24DBA811" w14:textId="77777777" w:rsidR="000B227C" w:rsidRDefault="000B227C" w:rsidP="000B227C">
            <w:pPr>
              <w:widowControl w:val="0"/>
              <w:autoSpaceDE w:val="0"/>
              <w:autoSpaceDN w:val="0"/>
              <w:adjustRightInd w:val="0"/>
              <w:jc w:val="center"/>
            </w:pPr>
          </w:p>
          <w:p w14:paraId="19CB5956" w14:textId="77777777" w:rsidR="000B227C" w:rsidRDefault="000B227C" w:rsidP="000B227C">
            <w:pPr>
              <w:widowControl w:val="0"/>
              <w:autoSpaceDE w:val="0"/>
              <w:autoSpaceDN w:val="0"/>
              <w:adjustRightInd w:val="0"/>
              <w:jc w:val="center"/>
            </w:pPr>
            <w:r>
              <w:t>1988</w:t>
            </w:r>
          </w:p>
          <w:p w14:paraId="292F04D2" w14:textId="77777777" w:rsidR="000B227C" w:rsidRDefault="000B227C" w:rsidP="000B227C">
            <w:pPr>
              <w:widowControl w:val="0"/>
              <w:autoSpaceDE w:val="0"/>
              <w:autoSpaceDN w:val="0"/>
              <w:adjustRightInd w:val="0"/>
              <w:jc w:val="center"/>
            </w:pPr>
          </w:p>
          <w:p w14:paraId="0BD8B832" w14:textId="77777777" w:rsidR="000B227C" w:rsidRDefault="000B227C" w:rsidP="000B227C">
            <w:pPr>
              <w:widowControl w:val="0"/>
              <w:autoSpaceDE w:val="0"/>
              <w:autoSpaceDN w:val="0"/>
              <w:adjustRightInd w:val="0"/>
              <w:jc w:val="center"/>
            </w:pPr>
            <w:r>
              <w:t>35878</w:t>
            </w:r>
          </w:p>
        </w:tc>
        <w:tc>
          <w:tcPr>
            <w:tcW w:w="1260" w:type="dxa"/>
          </w:tcPr>
          <w:p w14:paraId="141F09B8" w14:textId="77777777" w:rsidR="000B227C" w:rsidRDefault="000B227C" w:rsidP="000B227C">
            <w:pPr>
              <w:widowControl w:val="0"/>
              <w:autoSpaceDE w:val="0"/>
              <w:autoSpaceDN w:val="0"/>
              <w:adjustRightInd w:val="0"/>
              <w:jc w:val="center"/>
            </w:pPr>
          </w:p>
          <w:p w14:paraId="05C48A20" w14:textId="77777777" w:rsidR="000B227C" w:rsidRDefault="000B227C" w:rsidP="000B227C">
            <w:pPr>
              <w:widowControl w:val="0"/>
              <w:autoSpaceDE w:val="0"/>
              <w:autoSpaceDN w:val="0"/>
              <w:adjustRightInd w:val="0"/>
              <w:jc w:val="center"/>
            </w:pPr>
          </w:p>
          <w:p w14:paraId="5FF39C87" w14:textId="77777777" w:rsidR="000B227C" w:rsidRDefault="000B227C" w:rsidP="000B227C">
            <w:pPr>
              <w:widowControl w:val="0"/>
              <w:autoSpaceDE w:val="0"/>
              <w:autoSpaceDN w:val="0"/>
              <w:adjustRightInd w:val="0"/>
              <w:jc w:val="center"/>
            </w:pPr>
            <w:r>
              <w:t>19</w:t>
            </w:r>
          </w:p>
          <w:p w14:paraId="1FC8DC02" w14:textId="77777777" w:rsidR="000B227C" w:rsidRDefault="000B227C" w:rsidP="000B227C">
            <w:pPr>
              <w:widowControl w:val="0"/>
              <w:autoSpaceDE w:val="0"/>
              <w:autoSpaceDN w:val="0"/>
              <w:adjustRightInd w:val="0"/>
              <w:jc w:val="center"/>
            </w:pPr>
          </w:p>
          <w:p w14:paraId="77AD00F4" w14:textId="77777777" w:rsidR="000B227C" w:rsidRDefault="000B227C" w:rsidP="000B227C">
            <w:pPr>
              <w:widowControl w:val="0"/>
              <w:autoSpaceDE w:val="0"/>
              <w:autoSpaceDN w:val="0"/>
              <w:adjustRightInd w:val="0"/>
              <w:jc w:val="center"/>
            </w:pPr>
            <w:r>
              <w:t>1603</w:t>
            </w:r>
          </w:p>
          <w:p w14:paraId="430A94BD" w14:textId="77777777" w:rsidR="000B227C" w:rsidRDefault="000B227C" w:rsidP="000B227C">
            <w:pPr>
              <w:widowControl w:val="0"/>
              <w:autoSpaceDE w:val="0"/>
              <w:autoSpaceDN w:val="0"/>
              <w:adjustRightInd w:val="0"/>
              <w:jc w:val="center"/>
            </w:pPr>
          </w:p>
          <w:p w14:paraId="07F8F97F" w14:textId="77777777" w:rsidR="000B227C" w:rsidRDefault="000B227C" w:rsidP="000B227C">
            <w:pPr>
              <w:widowControl w:val="0"/>
              <w:autoSpaceDE w:val="0"/>
              <w:autoSpaceDN w:val="0"/>
              <w:adjustRightInd w:val="0"/>
              <w:jc w:val="center"/>
            </w:pPr>
            <w:r>
              <w:t>29877</w:t>
            </w:r>
          </w:p>
          <w:p w14:paraId="758820A6" w14:textId="77777777" w:rsidR="000B227C" w:rsidRDefault="000B227C" w:rsidP="000B227C">
            <w:pPr>
              <w:widowControl w:val="0"/>
              <w:autoSpaceDE w:val="0"/>
              <w:autoSpaceDN w:val="0"/>
              <w:adjustRightInd w:val="0"/>
              <w:jc w:val="center"/>
            </w:pPr>
          </w:p>
          <w:p w14:paraId="02598442" w14:textId="77777777" w:rsidR="000B227C" w:rsidRDefault="000B227C" w:rsidP="000B227C">
            <w:pPr>
              <w:widowControl w:val="0"/>
              <w:autoSpaceDE w:val="0"/>
              <w:autoSpaceDN w:val="0"/>
              <w:adjustRightInd w:val="0"/>
              <w:jc w:val="center"/>
            </w:pPr>
          </w:p>
          <w:p w14:paraId="3F338682" w14:textId="77777777" w:rsidR="000B227C" w:rsidRDefault="000B227C" w:rsidP="000B227C">
            <w:pPr>
              <w:widowControl w:val="0"/>
              <w:autoSpaceDE w:val="0"/>
              <w:autoSpaceDN w:val="0"/>
              <w:adjustRightInd w:val="0"/>
              <w:jc w:val="center"/>
            </w:pPr>
          </w:p>
          <w:p w14:paraId="36BBFB5A" w14:textId="77777777" w:rsidR="000B227C" w:rsidRDefault="000B227C" w:rsidP="000B227C">
            <w:pPr>
              <w:widowControl w:val="0"/>
              <w:autoSpaceDE w:val="0"/>
              <w:autoSpaceDN w:val="0"/>
              <w:adjustRightInd w:val="0"/>
              <w:jc w:val="center"/>
            </w:pPr>
            <w:r>
              <w:t>19</w:t>
            </w:r>
          </w:p>
          <w:p w14:paraId="64A6792B" w14:textId="77777777" w:rsidR="000B227C" w:rsidRDefault="000B227C" w:rsidP="000B227C">
            <w:pPr>
              <w:widowControl w:val="0"/>
              <w:autoSpaceDE w:val="0"/>
              <w:autoSpaceDN w:val="0"/>
              <w:adjustRightInd w:val="0"/>
              <w:jc w:val="center"/>
            </w:pPr>
          </w:p>
          <w:p w14:paraId="61835FC7" w14:textId="77777777" w:rsidR="000B227C" w:rsidRDefault="000B227C" w:rsidP="000B227C">
            <w:pPr>
              <w:widowControl w:val="0"/>
              <w:autoSpaceDE w:val="0"/>
              <w:autoSpaceDN w:val="0"/>
              <w:adjustRightInd w:val="0"/>
              <w:jc w:val="center"/>
            </w:pPr>
            <w:r>
              <w:t>1820</w:t>
            </w:r>
          </w:p>
          <w:p w14:paraId="07FE4A7C" w14:textId="77777777" w:rsidR="000B227C" w:rsidRDefault="000B227C" w:rsidP="000B227C">
            <w:pPr>
              <w:widowControl w:val="0"/>
              <w:autoSpaceDE w:val="0"/>
              <w:autoSpaceDN w:val="0"/>
              <w:adjustRightInd w:val="0"/>
              <w:jc w:val="center"/>
            </w:pPr>
          </w:p>
          <w:p w14:paraId="417C2DD2" w14:textId="77777777" w:rsidR="000B227C" w:rsidRDefault="000B227C" w:rsidP="000B227C">
            <w:pPr>
              <w:widowControl w:val="0"/>
              <w:autoSpaceDE w:val="0"/>
              <w:autoSpaceDN w:val="0"/>
              <w:adjustRightInd w:val="0"/>
              <w:jc w:val="center"/>
            </w:pPr>
            <w:r>
              <w:t>34449</w:t>
            </w:r>
          </w:p>
        </w:tc>
        <w:tc>
          <w:tcPr>
            <w:tcW w:w="1188" w:type="dxa"/>
          </w:tcPr>
          <w:p w14:paraId="53F6A2A9" w14:textId="77777777" w:rsidR="000B227C" w:rsidRDefault="000B227C" w:rsidP="000B227C">
            <w:pPr>
              <w:widowControl w:val="0"/>
              <w:autoSpaceDE w:val="0"/>
              <w:autoSpaceDN w:val="0"/>
              <w:adjustRightInd w:val="0"/>
              <w:jc w:val="center"/>
            </w:pPr>
          </w:p>
          <w:p w14:paraId="37CB1146" w14:textId="77777777" w:rsidR="000B227C" w:rsidRDefault="000B227C" w:rsidP="000B227C">
            <w:pPr>
              <w:widowControl w:val="0"/>
              <w:autoSpaceDE w:val="0"/>
              <w:autoSpaceDN w:val="0"/>
              <w:adjustRightInd w:val="0"/>
              <w:jc w:val="center"/>
            </w:pPr>
          </w:p>
          <w:p w14:paraId="04628925" w14:textId="77777777" w:rsidR="000B227C" w:rsidRDefault="000B227C" w:rsidP="000B227C">
            <w:pPr>
              <w:widowControl w:val="0"/>
              <w:autoSpaceDE w:val="0"/>
              <w:autoSpaceDN w:val="0"/>
              <w:adjustRightInd w:val="0"/>
              <w:jc w:val="center"/>
            </w:pPr>
            <w:r>
              <w:t>4.85</w:t>
            </w:r>
          </w:p>
          <w:p w14:paraId="5333F455" w14:textId="77777777" w:rsidR="000B227C" w:rsidRDefault="000B227C" w:rsidP="000B227C">
            <w:pPr>
              <w:widowControl w:val="0"/>
              <w:autoSpaceDE w:val="0"/>
              <w:autoSpaceDN w:val="0"/>
              <w:adjustRightInd w:val="0"/>
              <w:jc w:val="center"/>
            </w:pPr>
          </w:p>
          <w:p w14:paraId="0B313AF2" w14:textId="77777777" w:rsidR="000B227C" w:rsidRDefault="000B227C" w:rsidP="000B227C">
            <w:pPr>
              <w:widowControl w:val="0"/>
              <w:autoSpaceDE w:val="0"/>
              <w:autoSpaceDN w:val="0"/>
              <w:adjustRightInd w:val="0"/>
              <w:jc w:val="center"/>
            </w:pPr>
            <w:r>
              <w:t>838</w:t>
            </w:r>
          </w:p>
          <w:p w14:paraId="7AAF1620" w14:textId="77777777" w:rsidR="000B227C" w:rsidRDefault="000B227C" w:rsidP="000B227C">
            <w:pPr>
              <w:widowControl w:val="0"/>
              <w:autoSpaceDE w:val="0"/>
              <w:autoSpaceDN w:val="0"/>
              <w:adjustRightInd w:val="0"/>
              <w:jc w:val="center"/>
            </w:pPr>
          </w:p>
          <w:p w14:paraId="29F0BD04" w14:textId="77777777" w:rsidR="000B227C" w:rsidRDefault="000B227C" w:rsidP="000B227C">
            <w:pPr>
              <w:widowControl w:val="0"/>
              <w:autoSpaceDE w:val="0"/>
              <w:autoSpaceDN w:val="0"/>
              <w:adjustRightInd w:val="0"/>
              <w:jc w:val="center"/>
            </w:pPr>
            <w:r>
              <w:t>13616</w:t>
            </w:r>
          </w:p>
          <w:p w14:paraId="139011CE" w14:textId="77777777" w:rsidR="000B227C" w:rsidRDefault="000B227C" w:rsidP="000B227C">
            <w:pPr>
              <w:widowControl w:val="0"/>
              <w:autoSpaceDE w:val="0"/>
              <w:autoSpaceDN w:val="0"/>
              <w:adjustRightInd w:val="0"/>
              <w:jc w:val="center"/>
            </w:pPr>
          </w:p>
          <w:p w14:paraId="1907CD07" w14:textId="77777777" w:rsidR="000B227C" w:rsidRDefault="000B227C" w:rsidP="000B227C">
            <w:pPr>
              <w:widowControl w:val="0"/>
              <w:autoSpaceDE w:val="0"/>
              <w:autoSpaceDN w:val="0"/>
              <w:adjustRightInd w:val="0"/>
              <w:jc w:val="center"/>
            </w:pPr>
          </w:p>
          <w:p w14:paraId="5B513A11" w14:textId="77777777" w:rsidR="000B227C" w:rsidRDefault="000B227C" w:rsidP="000B227C">
            <w:pPr>
              <w:widowControl w:val="0"/>
              <w:autoSpaceDE w:val="0"/>
              <w:autoSpaceDN w:val="0"/>
              <w:adjustRightInd w:val="0"/>
              <w:jc w:val="center"/>
            </w:pPr>
          </w:p>
          <w:p w14:paraId="562D84AD" w14:textId="77777777" w:rsidR="000B227C" w:rsidRDefault="000B227C" w:rsidP="000B227C">
            <w:pPr>
              <w:widowControl w:val="0"/>
              <w:autoSpaceDE w:val="0"/>
              <w:autoSpaceDN w:val="0"/>
              <w:adjustRightInd w:val="0"/>
              <w:jc w:val="center"/>
            </w:pPr>
            <w:r>
              <w:t>5.47</w:t>
            </w:r>
          </w:p>
          <w:p w14:paraId="2B47CD45" w14:textId="77777777" w:rsidR="000B227C" w:rsidRDefault="000B227C" w:rsidP="000B227C">
            <w:pPr>
              <w:widowControl w:val="0"/>
              <w:autoSpaceDE w:val="0"/>
              <w:autoSpaceDN w:val="0"/>
              <w:adjustRightInd w:val="0"/>
              <w:jc w:val="center"/>
            </w:pPr>
          </w:p>
          <w:p w14:paraId="7C9AA388" w14:textId="77777777" w:rsidR="000B227C" w:rsidRDefault="000B227C" w:rsidP="000B227C">
            <w:pPr>
              <w:widowControl w:val="0"/>
              <w:autoSpaceDE w:val="0"/>
              <w:autoSpaceDN w:val="0"/>
              <w:adjustRightInd w:val="0"/>
              <w:jc w:val="center"/>
            </w:pPr>
            <w:r>
              <w:t>929</w:t>
            </w:r>
          </w:p>
          <w:p w14:paraId="5380A5F2" w14:textId="77777777" w:rsidR="000B227C" w:rsidRDefault="000B227C" w:rsidP="000B227C">
            <w:pPr>
              <w:widowControl w:val="0"/>
              <w:autoSpaceDE w:val="0"/>
              <w:autoSpaceDN w:val="0"/>
              <w:adjustRightInd w:val="0"/>
              <w:jc w:val="center"/>
            </w:pPr>
          </w:p>
          <w:p w14:paraId="096B1367" w14:textId="77777777" w:rsidR="000B227C" w:rsidRDefault="000B227C" w:rsidP="000B227C">
            <w:pPr>
              <w:widowControl w:val="0"/>
              <w:autoSpaceDE w:val="0"/>
              <w:autoSpaceDN w:val="0"/>
              <w:adjustRightInd w:val="0"/>
              <w:jc w:val="center"/>
            </w:pPr>
            <w:r>
              <w:t>15243</w:t>
            </w:r>
          </w:p>
        </w:tc>
      </w:tr>
    </w:tbl>
    <w:p w14:paraId="40D444A1" w14:textId="77777777" w:rsidR="000B227C" w:rsidRDefault="000B227C" w:rsidP="000B227C"/>
    <w:p w14:paraId="2A59BA05" w14:textId="77777777" w:rsidR="000B227C" w:rsidRDefault="000B227C" w:rsidP="000B227C">
      <w:pPr>
        <w:spacing w:line="480" w:lineRule="auto"/>
        <w:jc w:val="both"/>
        <w:outlineLvl w:val="0"/>
        <w:rPr>
          <w:rFonts w:ascii="Courier New" w:hAnsi="Courier New" w:cs="Courier New"/>
          <w:sz w:val="18"/>
          <w:szCs w:val="18"/>
        </w:rPr>
      </w:pPr>
      <w:r w:rsidRPr="00D55C44">
        <w:rPr>
          <w:rFonts w:ascii="Courier New" w:hAnsi="Courier New" w:cs="Courier New"/>
          <w:sz w:val="18"/>
          <w:szCs w:val="18"/>
        </w:rPr>
        <w:tab/>
      </w:r>
      <w:r w:rsidRPr="00D55C44">
        <w:rPr>
          <w:rFonts w:ascii="Courier New" w:hAnsi="Courier New" w:cs="Courier New"/>
          <w:sz w:val="18"/>
          <w:szCs w:val="18"/>
        </w:rPr>
        <w:tab/>
      </w:r>
      <w:r w:rsidRPr="00D55C44">
        <w:rPr>
          <w:rFonts w:ascii="Courier New" w:hAnsi="Courier New" w:cs="Courier New"/>
          <w:sz w:val="18"/>
          <w:szCs w:val="18"/>
        </w:rPr>
        <w:br w:type="page"/>
      </w:r>
    </w:p>
    <w:p w14:paraId="6EB9E930" w14:textId="0DC4311A" w:rsidR="00071BC8" w:rsidRDefault="00A63127" w:rsidP="00FD3685">
      <w:pPr>
        <w:tabs>
          <w:tab w:val="left" w:pos="4536"/>
        </w:tabs>
        <w:spacing w:line="480" w:lineRule="auto"/>
        <w:jc w:val="both"/>
        <w:outlineLvl w:val="0"/>
        <w:rPr>
          <w:b/>
          <w:bCs/>
        </w:rPr>
      </w:pPr>
      <w:r w:rsidRPr="00A63127">
        <w:rPr>
          <w:noProof/>
        </w:rPr>
        <w:lastRenderedPageBreak/>
        <w:drawing>
          <wp:inline distT="0" distB="0" distL="0" distR="0" wp14:anchorId="5CD108FE" wp14:editId="08F72E9F">
            <wp:extent cx="5664200" cy="2870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64200" cy="2870200"/>
                    </a:xfrm>
                    <a:prstGeom prst="rect">
                      <a:avLst/>
                    </a:prstGeom>
                    <a:noFill/>
                    <a:ln>
                      <a:noFill/>
                    </a:ln>
                  </pic:spPr>
                </pic:pic>
              </a:graphicData>
            </a:graphic>
          </wp:inline>
        </w:drawing>
      </w:r>
    </w:p>
    <w:p w14:paraId="72BB880E" w14:textId="77777777" w:rsidR="002B7A17" w:rsidRPr="00ED6021" w:rsidRDefault="002B7A17" w:rsidP="002B7A17">
      <w:r w:rsidRPr="00ED6021">
        <w:t>Note:  *** p&lt;0.01, ** p&lt;0.05, * p&lt;0.1</w:t>
      </w:r>
    </w:p>
    <w:p w14:paraId="1F5F72E8" w14:textId="77777777" w:rsidR="002B7A17" w:rsidRDefault="002B7A17" w:rsidP="002B7A17">
      <w:pPr>
        <w:widowControl w:val="0"/>
        <w:autoSpaceDE w:val="0"/>
        <w:autoSpaceDN w:val="0"/>
        <w:adjustRightInd w:val="0"/>
        <w:outlineLvl w:val="0"/>
      </w:pPr>
      <w:r w:rsidRPr="00ED6021">
        <w:t>We conducted robust regression and adjusted standard errors for correlations within individuals.</w:t>
      </w:r>
    </w:p>
    <w:p w14:paraId="229D52B3" w14:textId="3E9390D4" w:rsidR="007B5350" w:rsidRPr="00D34B22" w:rsidRDefault="007B5350" w:rsidP="00D34B22">
      <w:pPr>
        <w:rPr>
          <w:b/>
          <w:bCs/>
        </w:rPr>
      </w:pPr>
    </w:p>
    <w:sectPr w:rsidR="007B5350" w:rsidRPr="00D34B22" w:rsidSect="00D34B22">
      <w:footerReference w:type="even" r:id="rId57"/>
      <w:footerReference w:type="defaul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9424F" w14:textId="77777777" w:rsidR="004B5B8B" w:rsidRDefault="004B5B8B">
      <w:r>
        <w:separator/>
      </w:r>
    </w:p>
  </w:endnote>
  <w:endnote w:type="continuationSeparator" w:id="0">
    <w:p w14:paraId="2B09A223" w14:textId="77777777" w:rsidR="004B5B8B" w:rsidRDefault="004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MDJKP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NewBaskerville-Roman">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80CD5" w14:textId="77777777" w:rsidR="004B5B8B" w:rsidRDefault="004B5B8B" w:rsidP="000B22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0F3E2" w14:textId="77777777" w:rsidR="004B5B8B" w:rsidRDefault="004B5B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DBA10" w14:textId="77777777" w:rsidR="004B5B8B" w:rsidRDefault="004B5B8B" w:rsidP="000B22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E4C">
      <w:rPr>
        <w:rStyle w:val="PageNumber"/>
        <w:noProof/>
      </w:rPr>
      <w:t>11</w:t>
    </w:r>
    <w:r>
      <w:rPr>
        <w:rStyle w:val="PageNumber"/>
      </w:rPr>
      <w:fldChar w:fldCharType="end"/>
    </w:r>
  </w:p>
  <w:p w14:paraId="6BC7F6F7" w14:textId="77777777" w:rsidR="004B5B8B" w:rsidRDefault="004B5B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A110D" w14:textId="77777777" w:rsidR="004B5B8B" w:rsidRDefault="004B5B8B">
      <w:r>
        <w:separator/>
      </w:r>
    </w:p>
  </w:footnote>
  <w:footnote w:type="continuationSeparator" w:id="0">
    <w:p w14:paraId="57209696" w14:textId="77777777" w:rsidR="004B5B8B" w:rsidRDefault="004B5B8B">
      <w:r>
        <w:continuationSeparator/>
      </w:r>
    </w:p>
  </w:footnote>
  <w:footnote w:id="1">
    <w:p w14:paraId="096F80FB" w14:textId="5540CE20" w:rsidR="004B5B8B" w:rsidRDefault="004B5B8B">
      <w:pPr>
        <w:pStyle w:val="FootnoteText"/>
      </w:pPr>
      <w:r>
        <w:rPr>
          <w:rStyle w:val="FootnoteReference"/>
        </w:rPr>
        <w:footnoteRef/>
      </w:r>
      <w:r>
        <w:t xml:space="preserve"> </w:t>
      </w:r>
      <w:r w:rsidRPr="004B5B8B">
        <w:t xml:space="preserve">Only few studies including Holland  &amp; </w:t>
      </w:r>
      <w:proofErr w:type="spellStart"/>
      <w:r w:rsidRPr="004B5B8B">
        <w:t>Sutinen</w:t>
      </w:r>
      <w:proofErr w:type="spellEnd"/>
      <w:r w:rsidRPr="004B5B8B">
        <w:t xml:space="preserve"> (2000), and Holland (2008) consider irrational aspects of fishermen’s </w:t>
      </w:r>
      <w:proofErr w:type="gramStart"/>
      <w:r w:rsidRPr="004B5B8B">
        <w:t>decision making</w:t>
      </w:r>
      <w:proofErr w:type="gramEnd"/>
      <w:r w:rsidRPr="004B5B8B">
        <w:t xml:space="preserve"> behavior.</w:t>
      </w:r>
    </w:p>
  </w:footnote>
  <w:footnote w:id="2">
    <w:p w14:paraId="19167EAC" w14:textId="4686F6FD" w:rsidR="004B5B8B" w:rsidRDefault="004B5B8B">
      <w:pPr>
        <w:pStyle w:val="FootnoteText"/>
      </w:pPr>
      <w:r>
        <w:rPr>
          <w:rStyle w:val="FootnoteReference"/>
        </w:rPr>
        <w:footnoteRef/>
      </w:r>
      <w:r>
        <w:t xml:space="preserve"> We use revenue target interchangeably with income target in this paper.</w:t>
      </w:r>
    </w:p>
  </w:footnote>
  <w:footnote w:id="3">
    <w:p w14:paraId="0F0641E9" w14:textId="77777777" w:rsidR="004B5B8B" w:rsidRDefault="004B5B8B">
      <w:pPr>
        <w:pStyle w:val="FootnoteText"/>
      </w:pPr>
      <w:r>
        <w:rPr>
          <w:rStyle w:val="FootnoteReference"/>
        </w:rPr>
        <w:footnoteRef/>
      </w:r>
      <w:r>
        <w:t xml:space="preserve"> Most crews in Hawaii based </w:t>
      </w:r>
      <w:proofErr w:type="spellStart"/>
      <w:r>
        <w:t>longline</w:t>
      </w:r>
      <w:proofErr w:type="spellEnd"/>
      <w:r>
        <w:t xml:space="preserve"> fishery are paid by a fixed wage regime. The owner is responsible for all the trip’s expenditures including food supply for the crew and captain. The captain’s wage usually accounts for 40% to 50% of the net trip’s profit. </w:t>
      </w:r>
    </w:p>
  </w:footnote>
  <w:footnote w:id="4">
    <w:p w14:paraId="4B00D1F4" w14:textId="77777777" w:rsidR="004B5B8B" w:rsidRDefault="004B5B8B" w:rsidP="00AC68C7">
      <w:pPr>
        <w:pStyle w:val="FootnoteText"/>
      </w:pPr>
      <w:r>
        <w:rPr>
          <w:rStyle w:val="FootnoteReference"/>
        </w:rPr>
        <w:footnoteRef/>
      </w:r>
      <w:r>
        <w:t xml:space="preserve"> </w:t>
      </w:r>
      <w:r w:rsidRPr="00C015A8">
        <w:rPr>
          <w:sz w:val="24"/>
          <w:szCs w:val="24"/>
        </w:rPr>
        <w:t>We thank a referee for making this suggestion.</w:t>
      </w:r>
    </w:p>
  </w:footnote>
  <w:footnote w:id="5">
    <w:p w14:paraId="7E1B4EAC" w14:textId="77777777" w:rsidR="004B5B8B" w:rsidRDefault="004B5B8B">
      <w:pPr>
        <w:pStyle w:val="FootnoteText"/>
      </w:pPr>
      <w:r>
        <w:rPr>
          <w:rStyle w:val="FootnoteReference"/>
        </w:rPr>
        <w:footnoteRef/>
      </w:r>
      <w:r>
        <w:t xml:space="preserve"> We also use the vessel width and a combination of the vessel width and length as a proxy for its staying capacity. The results are basically the same.</w:t>
      </w:r>
    </w:p>
  </w:footnote>
  <w:footnote w:id="6">
    <w:p w14:paraId="18C6D0C1" w14:textId="77777777" w:rsidR="004B5B8B" w:rsidRDefault="004B5B8B" w:rsidP="000B227C">
      <w:pPr>
        <w:pStyle w:val="FootnoteText"/>
      </w:pPr>
      <w:r>
        <w:rPr>
          <w:rStyle w:val="FootnoteReference"/>
        </w:rPr>
        <w:footnoteRef/>
      </w:r>
      <w:r>
        <w:t xml:space="preserve"> Data is provided by the Coast Guard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1791F"/>
    <w:multiLevelType w:val="hybridMultilevel"/>
    <w:tmpl w:val="A0DADB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7D62A374"/>
    <w:lvl w:ilvl="0">
      <w:start w:val="1"/>
      <w:numFmt w:val="decimal"/>
      <w:lvlText w:val="%1."/>
      <w:lvlJc w:val="left"/>
      <w:pPr>
        <w:tabs>
          <w:tab w:val="num" w:pos="1800"/>
        </w:tabs>
        <w:ind w:left="1800" w:hanging="360"/>
      </w:pPr>
    </w:lvl>
  </w:abstractNum>
  <w:abstractNum w:abstractNumId="2">
    <w:nsid w:val="FFFFFF7D"/>
    <w:multiLevelType w:val="singleLevel"/>
    <w:tmpl w:val="2CA06098"/>
    <w:lvl w:ilvl="0">
      <w:start w:val="1"/>
      <w:numFmt w:val="decimal"/>
      <w:lvlText w:val="%1."/>
      <w:lvlJc w:val="left"/>
      <w:pPr>
        <w:tabs>
          <w:tab w:val="num" w:pos="1440"/>
        </w:tabs>
        <w:ind w:left="1440" w:hanging="360"/>
      </w:pPr>
    </w:lvl>
  </w:abstractNum>
  <w:abstractNum w:abstractNumId="3">
    <w:nsid w:val="FFFFFF7E"/>
    <w:multiLevelType w:val="singleLevel"/>
    <w:tmpl w:val="E9DC3248"/>
    <w:lvl w:ilvl="0">
      <w:start w:val="1"/>
      <w:numFmt w:val="decimal"/>
      <w:lvlText w:val="%1."/>
      <w:lvlJc w:val="left"/>
      <w:pPr>
        <w:tabs>
          <w:tab w:val="num" w:pos="1080"/>
        </w:tabs>
        <w:ind w:left="1080" w:hanging="360"/>
      </w:pPr>
    </w:lvl>
  </w:abstractNum>
  <w:abstractNum w:abstractNumId="4">
    <w:nsid w:val="FFFFFF7F"/>
    <w:multiLevelType w:val="singleLevel"/>
    <w:tmpl w:val="88D8463C"/>
    <w:lvl w:ilvl="0">
      <w:start w:val="1"/>
      <w:numFmt w:val="decimal"/>
      <w:lvlText w:val="%1."/>
      <w:lvlJc w:val="left"/>
      <w:pPr>
        <w:tabs>
          <w:tab w:val="num" w:pos="720"/>
        </w:tabs>
        <w:ind w:left="720" w:hanging="360"/>
      </w:pPr>
    </w:lvl>
  </w:abstractNum>
  <w:abstractNum w:abstractNumId="5">
    <w:nsid w:val="FFFFFF80"/>
    <w:multiLevelType w:val="singleLevel"/>
    <w:tmpl w:val="57D02A5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7E8203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4C2FBB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408634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ED05662"/>
    <w:lvl w:ilvl="0">
      <w:start w:val="1"/>
      <w:numFmt w:val="decimal"/>
      <w:lvlText w:val="%1."/>
      <w:lvlJc w:val="left"/>
      <w:pPr>
        <w:tabs>
          <w:tab w:val="num" w:pos="360"/>
        </w:tabs>
        <w:ind w:left="360" w:hanging="360"/>
      </w:pPr>
    </w:lvl>
  </w:abstractNum>
  <w:abstractNum w:abstractNumId="10">
    <w:nsid w:val="FFFFFF89"/>
    <w:multiLevelType w:val="singleLevel"/>
    <w:tmpl w:val="BFAA78EA"/>
    <w:lvl w:ilvl="0">
      <w:start w:val="1"/>
      <w:numFmt w:val="bullet"/>
      <w:lvlText w:val=""/>
      <w:lvlJc w:val="left"/>
      <w:pPr>
        <w:tabs>
          <w:tab w:val="num" w:pos="360"/>
        </w:tabs>
        <w:ind w:left="360" w:hanging="360"/>
      </w:pPr>
      <w:rPr>
        <w:rFonts w:ascii="Symbol" w:hAnsi="Symbol" w:hint="default"/>
      </w:rPr>
    </w:lvl>
  </w:abstractNum>
  <w:abstractNum w:abstractNumId="11">
    <w:nsid w:val="047A74F4"/>
    <w:multiLevelType w:val="multilevel"/>
    <w:tmpl w:val="0C7069E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321C21"/>
    <w:multiLevelType w:val="multilevel"/>
    <w:tmpl w:val="2D44DC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4C29B5"/>
    <w:multiLevelType w:val="multilevel"/>
    <w:tmpl w:val="6E8A0BAA"/>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10A135D4"/>
    <w:multiLevelType w:val="multilevel"/>
    <w:tmpl w:val="A39E6AA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19266CDA"/>
    <w:multiLevelType w:val="multilevel"/>
    <w:tmpl w:val="5A50025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1D4E6ACE"/>
    <w:multiLevelType w:val="hybridMultilevel"/>
    <w:tmpl w:val="AB94E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0843E5"/>
    <w:multiLevelType w:val="multilevel"/>
    <w:tmpl w:val="EC3661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1F274324"/>
    <w:multiLevelType w:val="hybridMultilevel"/>
    <w:tmpl w:val="697C1CC4"/>
    <w:lvl w:ilvl="0" w:tplc="0DB2C6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373A2E"/>
    <w:multiLevelType w:val="hybridMultilevel"/>
    <w:tmpl w:val="18502498"/>
    <w:lvl w:ilvl="0" w:tplc="084E06F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AE75A3"/>
    <w:multiLevelType w:val="multilevel"/>
    <w:tmpl w:val="6BE489F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F03AEE"/>
    <w:multiLevelType w:val="hybridMultilevel"/>
    <w:tmpl w:val="D5EC6DFA"/>
    <w:lvl w:ilvl="0" w:tplc="EA1CE5C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004B32"/>
    <w:multiLevelType w:val="hybridMultilevel"/>
    <w:tmpl w:val="BB044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166055"/>
    <w:multiLevelType w:val="hybridMultilevel"/>
    <w:tmpl w:val="AC408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662F35"/>
    <w:multiLevelType w:val="hybridMultilevel"/>
    <w:tmpl w:val="5DD64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95D376F"/>
    <w:multiLevelType w:val="hybridMultilevel"/>
    <w:tmpl w:val="38FEFA14"/>
    <w:lvl w:ilvl="0" w:tplc="04090001">
      <w:start w:val="4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F62358"/>
    <w:multiLevelType w:val="hybridMultilevel"/>
    <w:tmpl w:val="D54076D4"/>
    <w:lvl w:ilvl="0" w:tplc="4FD280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3059E3"/>
    <w:multiLevelType w:val="hybridMultilevel"/>
    <w:tmpl w:val="309A104A"/>
    <w:lvl w:ilvl="0" w:tplc="D5BE9B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BD2EA9"/>
    <w:multiLevelType w:val="hybridMultilevel"/>
    <w:tmpl w:val="CC149C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841782"/>
    <w:multiLevelType w:val="hybridMultilevel"/>
    <w:tmpl w:val="3E7C679A"/>
    <w:lvl w:ilvl="0" w:tplc="1AFA38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9F3116"/>
    <w:multiLevelType w:val="hybridMultilevel"/>
    <w:tmpl w:val="533ED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B85054"/>
    <w:multiLevelType w:val="multilevel"/>
    <w:tmpl w:val="FF5277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FD7B51"/>
    <w:multiLevelType w:val="hybridMultilevel"/>
    <w:tmpl w:val="00647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F03362"/>
    <w:multiLevelType w:val="hybridMultilevel"/>
    <w:tmpl w:val="94DAE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F35432"/>
    <w:multiLevelType w:val="hybridMultilevel"/>
    <w:tmpl w:val="A006AFBE"/>
    <w:lvl w:ilvl="0" w:tplc="88E2C21C">
      <w:start w:val="1"/>
      <w:numFmt w:val="bullet"/>
      <w:lvlText w:val="•"/>
      <w:lvlJc w:val="left"/>
      <w:pPr>
        <w:tabs>
          <w:tab w:val="num" w:pos="720"/>
        </w:tabs>
        <w:ind w:left="720" w:hanging="360"/>
      </w:pPr>
      <w:rPr>
        <w:rFonts w:ascii="Times" w:hAnsi="Times" w:hint="default"/>
      </w:rPr>
    </w:lvl>
    <w:lvl w:ilvl="1" w:tplc="3E628EF8" w:tentative="1">
      <w:start w:val="1"/>
      <w:numFmt w:val="bullet"/>
      <w:lvlText w:val="•"/>
      <w:lvlJc w:val="left"/>
      <w:pPr>
        <w:tabs>
          <w:tab w:val="num" w:pos="1440"/>
        </w:tabs>
        <w:ind w:left="1440" w:hanging="360"/>
      </w:pPr>
      <w:rPr>
        <w:rFonts w:ascii="Times" w:hAnsi="Times" w:hint="default"/>
      </w:rPr>
    </w:lvl>
    <w:lvl w:ilvl="2" w:tplc="230E1FF4" w:tentative="1">
      <w:start w:val="1"/>
      <w:numFmt w:val="bullet"/>
      <w:lvlText w:val="•"/>
      <w:lvlJc w:val="left"/>
      <w:pPr>
        <w:tabs>
          <w:tab w:val="num" w:pos="2160"/>
        </w:tabs>
        <w:ind w:left="2160" w:hanging="360"/>
      </w:pPr>
      <w:rPr>
        <w:rFonts w:ascii="Times" w:hAnsi="Times" w:hint="default"/>
      </w:rPr>
    </w:lvl>
    <w:lvl w:ilvl="3" w:tplc="25FC7F5A" w:tentative="1">
      <w:start w:val="1"/>
      <w:numFmt w:val="bullet"/>
      <w:lvlText w:val="•"/>
      <w:lvlJc w:val="left"/>
      <w:pPr>
        <w:tabs>
          <w:tab w:val="num" w:pos="2880"/>
        </w:tabs>
        <w:ind w:left="2880" w:hanging="360"/>
      </w:pPr>
      <w:rPr>
        <w:rFonts w:ascii="Times" w:hAnsi="Times" w:hint="default"/>
      </w:rPr>
    </w:lvl>
    <w:lvl w:ilvl="4" w:tplc="430A3E0C" w:tentative="1">
      <w:start w:val="1"/>
      <w:numFmt w:val="bullet"/>
      <w:lvlText w:val="•"/>
      <w:lvlJc w:val="left"/>
      <w:pPr>
        <w:tabs>
          <w:tab w:val="num" w:pos="3600"/>
        </w:tabs>
        <w:ind w:left="3600" w:hanging="360"/>
      </w:pPr>
      <w:rPr>
        <w:rFonts w:ascii="Times" w:hAnsi="Times" w:hint="default"/>
      </w:rPr>
    </w:lvl>
    <w:lvl w:ilvl="5" w:tplc="A7FC1B44" w:tentative="1">
      <w:start w:val="1"/>
      <w:numFmt w:val="bullet"/>
      <w:lvlText w:val="•"/>
      <w:lvlJc w:val="left"/>
      <w:pPr>
        <w:tabs>
          <w:tab w:val="num" w:pos="4320"/>
        </w:tabs>
        <w:ind w:left="4320" w:hanging="360"/>
      </w:pPr>
      <w:rPr>
        <w:rFonts w:ascii="Times" w:hAnsi="Times" w:hint="default"/>
      </w:rPr>
    </w:lvl>
    <w:lvl w:ilvl="6" w:tplc="736EDDE8" w:tentative="1">
      <w:start w:val="1"/>
      <w:numFmt w:val="bullet"/>
      <w:lvlText w:val="•"/>
      <w:lvlJc w:val="left"/>
      <w:pPr>
        <w:tabs>
          <w:tab w:val="num" w:pos="5040"/>
        </w:tabs>
        <w:ind w:left="5040" w:hanging="360"/>
      </w:pPr>
      <w:rPr>
        <w:rFonts w:ascii="Times" w:hAnsi="Times" w:hint="default"/>
      </w:rPr>
    </w:lvl>
    <w:lvl w:ilvl="7" w:tplc="C5469E28" w:tentative="1">
      <w:start w:val="1"/>
      <w:numFmt w:val="bullet"/>
      <w:lvlText w:val="•"/>
      <w:lvlJc w:val="left"/>
      <w:pPr>
        <w:tabs>
          <w:tab w:val="num" w:pos="5760"/>
        </w:tabs>
        <w:ind w:left="5760" w:hanging="360"/>
      </w:pPr>
      <w:rPr>
        <w:rFonts w:ascii="Times" w:hAnsi="Times" w:hint="default"/>
      </w:rPr>
    </w:lvl>
    <w:lvl w:ilvl="8" w:tplc="E36A0AEA" w:tentative="1">
      <w:start w:val="1"/>
      <w:numFmt w:val="bullet"/>
      <w:lvlText w:val="•"/>
      <w:lvlJc w:val="left"/>
      <w:pPr>
        <w:tabs>
          <w:tab w:val="num" w:pos="6480"/>
        </w:tabs>
        <w:ind w:left="6480" w:hanging="360"/>
      </w:pPr>
      <w:rPr>
        <w:rFonts w:ascii="Times" w:hAnsi="Times" w:hint="default"/>
      </w:rPr>
    </w:lvl>
  </w:abstractNum>
  <w:num w:numId="1">
    <w:abstractNumId w:val="23"/>
  </w:num>
  <w:num w:numId="2">
    <w:abstractNumId w:val="19"/>
  </w:num>
  <w:num w:numId="3">
    <w:abstractNumId w:val="24"/>
  </w:num>
  <w:num w:numId="4">
    <w:abstractNumId w:val="22"/>
  </w:num>
  <w:num w:numId="5">
    <w:abstractNumId w:val="27"/>
  </w:num>
  <w:num w:numId="6">
    <w:abstractNumId w:val="0"/>
  </w:num>
  <w:num w:numId="7">
    <w:abstractNumId w:val="2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0"/>
  </w:num>
  <w:num w:numId="19">
    <w:abstractNumId w:val="28"/>
  </w:num>
  <w:num w:numId="20">
    <w:abstractNumId w:val="33"/>
  </w:num>
  <w:num w:numId="21">
    <w:abstractNumId w:val="29"/>
  </w:num>
  <w:num w:numId="22">
    <w:abstractNumId w:val="21"/>
  </w:num>
  <w:num w:numId="23">
    <w:abstractNumId w:val="12"/>
  </w:num>
  <w:num w:numId="24">
    <w:abstractNumId w:val="16"/>
  </w:num>
  <w:num w:numId="25">
    <w:abstractNumId w:val="34"/>
  </w:num>
  <w:num w:numId="26">
    <w:abstractNumId w:val="32"/>
  </w:num>
  <w:num w:numId="27">
    <w:abstractNumId w:val="18"/>
  </w:num>
  <w:num w:numId="28">
    <w:abstractNumId w:val="11"/>
  </w:num>
  <w:num w:numId="29">
    <w:abstractNumId w:val="20"/>
  </w:num>
  <w:num w:numId="30">
    <w:abstractNumId w:val="13"/>
  </w:num>
  <w:num w:numId="31">
    <w:abstractNumId w:val="31"/>
  </w:num>
  <w:num w:numId="32">
    <w:abstractNumId w:val="14"/>
  </w:num>
  <w:num w:numId="33">
    <w:abstractNumId w:val="17"/>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D4"/>
    <w:rsid w:val="0004346B"/>
    <w:rsid w:val="00050A55"/>
    <w:rsid w:val="00053F09"/>
    <w:rsid w:val="000706FB"/>
    <w:rsid w:val="00071BC8"/>
    <w:rsid w:val="000A30D2"/>
    <w:rsid w:val="000B227C"/>
    <w:rsid w:val="000D4877"/>
    <w:rsid w:val="000D65BA"/>
    <w:rsid w:val="001162FB"/>
    <w:rsid w:val="00123775"/>
    <w:rsid w:val="00124DF6"/>
    <w:rsid w:val="0013701B"/>
    <w:rsid w:val="00144A43"/>
    <w:rsid w:val="00162CC8"/>
    <w:rsid w:val="001B2662"/>
    <w:rsid w:val="001B67B9"/>
    <w:rsid w:val="001C2D19"/>
    <w:rsid w:val="001E7518"/>
    <w:rsid w:val="00244505"/>
    <w:rsid w:val="002607B4"/>
    <w:rsid w:val="00264D2B"/>
    <w:rsid w:val="00277F97"/>
    <w:rsid w:val="0029416D"/>
    <w:rsid w:val="002B6EE4"/>
    <w:rsid w:val="002B7A17"/>
    <w:rsid w:val="002D05E8"/>
    <w:rsid w:val="002D58C1"/>
    <w:rsid w:val="002E2D18"/>
    <w:rsid w:val="002F7BC1"/>
    <w:rsid w:val="0030311C"/>
    <w:rsid w:val="0030685C"/>
    <w:rsid w:val="00344943"/>
    <w:rsid w:val="00361139"/>
    <w:rsid w:val="00372B67"/>
    <w:rsid w:val="00372E1D"/>
    <w:rsid w:val="003B30BE"/>
    <w:rsid w:val="003C3342"/>
    <w:rsid w:val="00416175"/>
    <w:rsid w:val="00420050"/>
    <w:rsid w:val="0045487D"/>
    <w:rsid w:val="00473FC3"/>
    <w:rsid w:val="00475909"/>
    <w:rsid w:val="004B5B8B"/>
    <w:rsid w:val="004F1B96"/>
    <w:rsid w:val="004F31F2"/>
    <w:rsid w:val="00505DB8"/>
    <w:rsid w:val="00514E6F"/>
    <w:rsid w:val="0054230E"/>
    <w:rsid w:val="00552BDA"/>
    <w:rsid w:val="0055726C"/>
    <w:rsid w:val="00573716"/>
    <w:rsid w:val="00580220"/>
    <w:rsid w:val="005D4213"/>
    <w:rsid w:val="005E6CF2"/>
    <w:rsid w:val="005F68CA"/>
    <w:rsid w:val="005F7CB7"/>
    <w:rsid w:val="006009A7"/>
    <w:rsid w:val="006905AA"/>
    <w:rsid w:val="006E2CA6"/>
    <w:rsid w:val="006E3950"/>
    <w:rsid w:val="006E3C0F"/>
    <w:rsid w:val="006E5B69"/>
    <w:rsid w:val="006F7A8D"/>
    <w:rsid w:val="00760CF7"/>
    <w:rsid w:val="0076376D"/>
    <w:rsid w:val="0078186A"/>
    <w:rsid w:val="00781E4C"/>
    <w:rsid w:val="007B21E9"/>
    <w:rsid w:val="007B5350"/>
    <w:rsid w:val="007C6DE5"/>
    <w:rsid w:val="007D318F"/>
    <w:rsid w:val="007F030D"/>
    <w:rsid w:val="00802C5E"/>
    <w:rsid w:val="00803267"/>
    <w:rsid w:val="00821466"/>
    <w:rsid w:val="0084473F"/>
    <w:rsid w:val="0089225E"/>
    <w:rsid w:val="008967D4"/>
    <w:rsid w:val="008B7967"/>
    <w:rsid w:val="008D4812"/>
    <w:rsid w:val="008E7748"/>
    <w:rsid w:val="008F07FA"/>
    <w:rsid w:val="008F2A54"/>
    <w:rsid w:val="008F4034"/>
    <w:rsid w:val="009100DE"/>
    <w:rsid w:val="00933681"/>
    <w:rsid w:val="00952172"/>
    <w:rsid w:val="009611B4"/>
    <w:rsid w:val="00987F08"/>
    <w:rsid w:val="0099360B"/>
    <w:rsid w:val="009A4FB0"/>
    <w:rsid w:val="009A6011"/>
    <w:rsid w:val="009C406C"/>
    <w:rsid w:val="009C5066"/>
    <w:rsid w:val="009C56C9"/>
    <w:rsid w:val="009E02E6"/>
    <w:rsid w:val="009E79E4"/>
    <w:rsid w:val="00A164F1"/>
    <w:rsid w:val="00A36883"/>
    <w:rsid w:val="00A57FB7"/>
    <w:rsid w:val="00A60EF6"/>
    <w:rsid w:val="00A63127"/>
    <w:rsid w:val="00A872D1"/>
    <w:rsid w:val="00AB348F"/>
    <w:rsid w:val="00AC68C7"/>
    <w:rsid w:val="00AD6DD8"/>
    <w:rsid w:val="00AE5AD0"/>
    <w:rsid w:val="00B63180"/>
    <w:rsid w:val="00B65562"/>
    <w:rsid w:val="00B67E52"/>
    <w:rsid w:val="00B862E0"/>
    <w:rsid w:val="00B91F03"/>
    <w:rsid w:val="00BA3C4D"/>
    <w:rsid w:val="00BB5C67"/>
    <w:rsid w:val="00BC362A"/>
    <w:rsid w:val="00BC6B74"/>
    <w:rsid w:val="00BC6D79"/>
    <w:rsid w:val="00BE1A6E"/>
    <w:rsid w:val="00BF6A4A"/>
    <w:rsid w:val="00C015A8"/>
    <w:rsid w:val="00C10C27"/>
    <w:rsid w:val="00C16A78"/>
    <w:rsid w:val="00C23736"/>
    <w:rsid w:val="00C2627D"/>
    <w:rsid w:val="00C267F7"/>
    <w:rsid w:val="00C4075D"/>
    <w:rsid w:val="00C60087"/>
    <w:rsid w:val="00CA084F"/>
    <w:rsid w:val="00CB1686"/>
    <w:rsid w:val="00CC3AB1"/>
    <w:rsid w:val="00CD5750"/>
    <w:rsid w:val="00CE7CDB"/>
    <w:rsid w:val="00D34B22"/>
    <w:rsid w:val="00D5730B"/>
    <w:rsid w:val="00D85E01"/>
    <w:rsid w:val="00D8613A"/>
    <w:rsid w:val="00D93DAE"/>
    <w:rsid w:val="00D93E0B"/>
    <w:rsid w:val="00D9585F"/>
    <w:rsid w:val="00DA2E99"/>
    <w:rsid w:val="00DA7796"/>
    <w:rsid w:val="00DC7CD1"/>
    <w:rsid w:val="00DD28A3"/>
    <w:rsid w:val="00DD59F9"/>
    <w:rsid w:val="00DD6604"/>
    <w:rsid w:val="00DD7E58"/>
    <w:rsid w:val="00DE3FAD"/>
    <w:rsid w:val="00DE51D9"/>
    <w:rsid w:val="00E03BDE"/>
    <w:rsid w:val="00E26352"/>
    <w:rsid w:val="00E34B49"/>
    <w:rsid w:val="00E401ED"/>
    <w:rsid w:val="00E542DA"/>
    <w:rsid w:val="00E57DC5"/>
    <w:rsid w:val="00E71E22"/>
    <w:rsid w:val="00E77A56"/>
    <w:rsid w:val="00E9184F"/>
    <w:rsid w:val="00EA03E9"/>
    <w:rsid w:val="00EE3593"/>
    <w:rsid w:val="00EF0333"/>
    <w:rsid w:val="00F40147"/>
    <w:rsid w:val="00F67263"/>
    <w:rsid w:val="00F92C54"/>
    <w:rsid w:val="00FA769C"/>
    <w:rsid w:val="00FD3685"/>
    <w:rsid w:val="00FE7FB3"/>
    <w:rsid w:val="00FF3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E365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7D4"/>
    <w:rPr>
      <w:sz w:val="24"/>
      <w:szCs w:val="24"/>
    </w:rPr>
  </w:style>
  <w:style w:type="paragraph" w:styleId="Heading1">
    <w:name w:val="heading 1"/>
    <w:basedOn w:val="Normal"/>
    <w:next w:val="Normal"/>
    <w:qFormat/>
    <w:rsid w:val="008967D4"/>
    <w:pPr>
      <w:keepNext/>
      <w:outlineLvl w:val="0"/>
    </w:pPr>
    <w:rPr>
      <w:b/>
      <w:bCs/>
    </w:rPr>
  </w:style>
  <w:style w:type="paragraph" w:styleId="Heading2">
    <w:name w:val="heading 2"/>
    <w:basedOn w:val="Normal"/>
    <w:next w:val="Normal"/>
    <w:qFormat/>
    <w:rsid w:val="00F5316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8967D4"/>
    <w:pPr>
      <w:spacing w:before="240" w:after="60"/>
      <w:outlineLvl w:val="4"/>
    </w:pPr>
    <w:rPr>
      <w:b/>
      <w:bCs/>
      <w:i/>
      <w:iCs/>
      <w:sz w:val="26"/>
      <w:szCs w:val="26"/>
    </w:rPr>
  </w:style>
  <w:style w:type="paragraph" w:styleId="Heading8">
    <w:name w:val="heading 8"/>
    <w:basedOn w:val="Normal"/>
    <w:next w:val="Normal"/>
    <w:qFormat/>
    <w:rsid w:val="008967D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67D4"/>
    <w:rPr>
      <w:sz w:val="20"/>
      <w:szCs w:val="20"/>
    </w:rPr>
  </w:style>
  <w:style w:type="paragraph" w:styleId="Footer">
    <w:name w:val="footer"/>
    <w:basedOn w:val="Normal"/>
    <w:rsid w:val="008967D4"/>
    <w:pPr>
      <w:tabs>
        <w:tab w:val="center" w:pos="4320"/>
        <w:tab w:val="right" w:pos="8640"/>
      </w:tabs>
    </w:pPr>
  </w:style>
  <w:style w:type="character" w:styleId="PageNumber">
    <w:name w:val="page number"/>
    <w:basedOn w:val="DefaultParagraphFont"/>
    <w:rsid w:val="008967D4"/>
  </w:style>
  <w:style w:type="paragraph" w:customStyle="1" w:styleId="Default">
    <w:name w:val="Default"/>
    <w:rsid w:val="008967D4"/>
    <w:pPr>
      <w:autoSpaceDE w:val="0"/>
      <w:autoSpaceDN w:val="0"/>
      <w:adjustRightInd w:val="0"/>
    </w:pPr>
    <w:rPr>
      <w:rFonts w:ascii="MDJKPI+TimesNewRoman" w:hAnsi="MDJKPI+TimesNewRoman" w:cs="MDJKPI+TimesNewRoman"/>
      <w:color w:val="000000"/>
      <w:sz w:val="24"/>
      <w:szCs w:val="24"/>
    </w:rPr>
  </w:style>
  <w:style w:type="character" w:styleId="Hyperlink">
    <w:name w:val="Hyperlink"/>
    <w:basedOn w:val="DefaultParagraphFont"/>
    <w:rsid w:val="008967D4"/>
    <w:rPr>
      <w:rFonts w:ascii="Arial" w:hAnsi="Arial" w:cs="Arial" w:hint="default"/>
      <w:strike w:val="0"/>
      <w:dstrike w:val="0"/>
      <w:color w:val="000066"/>
      <w:u w:val="none"/>
      <w:effect w:val="none"/>
    </w:rPr>
  </w:style>
  <w:style w:type="paragraph" w:styleId="Header">
    <w:name w:val="header"/>
    <w:basedOn w:val="Normal"/>
    <w:rsid w:val="008967D4"/>
    <w:pPr>
      <w:tabs>
        <w:tab w:val="center" w:pos="4320"/>
        <w:tab w:val="right" w:pos="8640"/>
      </w:tabs>
    </w:pPr>
  </w:style>
  <w:style w:type="paragraph" w:customStyle="1" w:styleId="xl36">
    <w:name w:val="xl36"/>
    <w:basedOn w:val="Normal"/>
    <w:rsid w:val="008967D4"/>
    <w:pPr>
      <w:pBdr>
        <w:bottom w:val="single" w:sz="4" w:space="0" w:color="auto"/>
      </w:pBdr>
      <w:spacing w:before="100" w:beforeAutospacing="1" w:after="100" w:afterAutospacing="1"/>
      <w:jc w:val="right"/>
    </w:pPr>
    <w:rPr>
      <w:rFonts w:ascii="Times" w:hAnsi="Times"/>
      <w:szCs w:val="20"/>
    </w:rPr>
  </w:style>
  <w:style w:type="paragraph" w:styleId="BodyTextIndent2">
    <w:name w:val="Body Text Indent 2"/>
    <w:basedOn w:val="Normal"/>
    <w:rsid w:val="008967D4"/>
    <w:pPr>
      <w:spacing w:after="120" w:line="480" w:lineRule="auto"/>
      <w:ind w:left="360"/>
    </w:pPr>
  </w:style>
  <w:style w:type="paragraph" w:customStyle="1" w:styleId="font6">
    <w:name w:val="font6"/>
    <w:basedOn w:val="Normal"/>
    <w:rsid w:val="008967D4"/>
    <w:pPr>
      <w:spacing w:before="100" w:beforeAutospacing="1" w:after="100" w:afterAutospacing="1"/>
    </w:pPr>
    <w:rPr>
      <w:rFonts w:ascii="Symbol" w:hAnsi="Symbol"/>
      <w:szCs w:val="20"/>
    </w:rPr>
  </w:style>
  <w:style w:type="paragraph" w:customStyle="1" w:styleId="font5">
    <w:name w:val="font5"/>
    <w:basedOn w:val="Normal"/>
    <w:rsid w:val="008967D4"/>
    <w:pPr>
      <w:spacing w:before="100" w:beforeAutospacing="1" w:after="100" w:afterAutospacing="1" w:line="360" w:lineRule="auto"/>
      <w:ind w:firstLine="720"/>
    </w:pPr>
    <w:rPr>
      <w:sz w:val="22"/>
      <w:szCs w:val="20"/>
    </w:rPr>
  </w:style>
  <w:style w:type="paragraph" w:styleId="PlainText">
    <w:name w:val="Plain Text"/>
    <w:basedOn w:val="Normal"/>
    <w:rsid w:val="008967D4"/>
    <w:rPr>
      <w:rFonts w:ascii="Courier New" w:hAnsi="Courier New" w:cs="Courier New"/>
      <w:sz w:val="20"/>
      <w:szCs w:val="20"/>
    </w:rPr>
  </w:style>
  <w:style w:type="character" w:styleId="Strong">
    <w:name w:val="Strong"/>
    <w:basedOn w:val="DefaultParagraphFont"/>
    <w:qFormat/>
    <w:rsid w:val="008967D4"/>
    <w:rPr>
      <w:b/>
      <w:bCs/>
    </w:rPr>
  </w:style>
  <w:style w:type="paragraph" w:styleId="BalloonText">
    <w:name w:val="Balloon Text"/>
    <w:basedOn w:val="Normal"/>
    <w:link w:val="BalloonTextChar"/>
    <w:rsid w:val="00363CDF"/>
    <w:rPr>
      <w:rFonts w:ascii="Tahoma" w:hAnsi="Tahoma" w:cs="Tahoma"/>
      <w:sz w:val="16"/>
      <w:szCs w:val="16"/>
    </w:rPr>
  </w:style>
  <w:style w:type="character" w:customStyle="1" w:styleId="BalloonTextChar">
    <w:name w:val="Balloon Text Char"/>
    <w:basedOn w:val="DefaultParagraphFont"/>
    <w:link w:val="BalloonText"/>
    <w:rsid w:val="00363CDF"/>
    <w:rPr>
      <w:rFonts w:ascii="Tahoma" w:hAnsi="Tahoma" w:cs="Tahoma"/>
      <w:sz w:val="16"/>
      <w:szCs w:val="16"/>
      <w:lang w:eastAsia="en-US"/>
    </w:rPr>
  </w:style>
  <w:style w:type="character" w:styleId="FootnoteReference">
    <w:name w:val="footnote reference"/>
    <w:basedOn w:val="DefaultParagraphFont"/>
    <w:semiHidden/>
    <w:rsid w:val="00A2614E"/>
    <w:rPr>
      <w:vertAlign w:val="superscript"/>
    </w:rPr>
  </w:style>
  <w:style w:type="character" w:styleId="CommentReference">
    <w:name w:val="annotation reference"/>
    <w:basedOn w:val="DefaultParagraphFont"/>
    <w:rsid w:val="008E2035"/>
    <w:rPr>
      <w:sz w:val="16"/>
      <w:szCs w:val="16"/>
    </w:rPr>
  </w:style>
  <w:style w:type="paragraph" w:styleId="CommentText">
    <w:name w:val="annotation text"/>
    <w:basedOn w:val="Normal"/>
    <w:link w:val="CommentTextChar"/>
    <w:rsid w:val="008E2035"/>
    <w:rPr>
      <w:sz w:val="20"/>
      <w:szCs w:val="20"/>
    </w:rPr>
  </w:style>
  <w:style w:type="character" w:customStyle="1" w:styleId="CommentTextChar">
    <w:name w:val="Comment Text Char"/>
    <w:basedOn w:val="DefaultParagraphFont"/>
    <w:link w:val="CommentText"/>
    <w:rsid w:val="008E2035"/>
    <w:rPr>
      <w:lang w:eastAsia="en-US"/>
    </w:rPr>
  </w:style>
  <w:style w:type="paragraph" w:styleId="CommentSubject">
    <w:name w:val="annotation subject"/>
    <w:basedOn w:val="CommentText"/>
    <w:next w:val="CommentText"/>
    <w:link w:val="CommentSubjectChar"/>
    <w:rsid w:val="008E2035"/>
    <w:rPr>
      <w:b/>
      <w:bCs/>
    </w:rPr>
  </w:style>
  <w:style w:type="character" w:customStyle="1" w:styleId="CommentSubjectChar">
    <w:name w:val="Comment Subject Char"/>
    <w:basedOn w:val="CommentTextChar"/>
    <w:link w:val="CommentSubject"/>
    <w:rsid w:val="008E2035"/>
    <w:rPr>
      <w:b/>
      <w:bCs/>
      <w:lang w:eastAsia="en-US"/>
    </w:rPr>
  </w:style>
  <w:style w:type="paragraph" w:styleId="HTMLPreformatted">
    <w:name w:val="HTML Preformatted"/>
    <w:basedOn w:val="Normal"/>
    <w:rsid w:val="0056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noteTextChar">
    <w:name w:val="Footnote Text Char"/>
    <w:basedOn w:val="DefaultParagraphFont"/>
    <w:link w:val="FootnoteText"/>
    <w:semiHidden/>
    <w:locked/>
    <w:rsid w:val="00264D2B"/>
    <w:rPr>
      <w:lang w:val="en-US" w:eastAsia="en-US" w:bidi="ar-SA"/>
    </w:rPr>
  </w:style>
  <w:style w:type="paragraph" w:styleId="Revision">
    <w:name w:val="Revision"/>
    <w:hidden/>
    <w:uiPriority w:val="99"/>
    <w:semiHidden/>
    <w:rsid w:val="00A6312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7D4"/>
    <w:rPr>
      <w:sz w:val="24"/>
      <w:szCs w:val="24"/>
    </w:rPr>
  </w:style>
  <w:style w:type="paragraph" w:styleId="Heading1">
    <w:name w:val="heading 1"/>
    <w:basedOn w:val="Normal"/>
    <w:next w:val="Normal"/>
    <w:qFormat/>
    <w:rsid w:val="008967D4"/>
    <w:pPr>
      <w:keepNext/>
      <w:outlineLvl w:val="0"/>
    </w:pPr>
    <w:rPr>
      <w:b/>
      <w:bCs/>
    </w:rPr>
  </w:style>
  <w:style w:type="paragraph" w:styleId="Heading2">
    <w:name w:val="heading 2"/>
    <w:basedOn w:val="Normal"/>
    <w:next w:val="Normal"/>
    <w:qFormat/>
    <w:rsid w:val="00F5316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8967D4"/>
    <w:pPr>
      <w:spacing w:before="240" w:after="60"/>
      <w:outlineLvl w:val="4"/>
    </w:pPr>
    <w:rPr>
      <w:b/>
      <w:bCs/>
      <w:i/>
      <w:iCs/>
      <w:sz w:val="26"/>
      <w:szCs w:val="26"/>
    </w:rPr>
  </w:style>
  <w:style w:type="paragraph" w:styleId="Heading8">
    <w:name w:val="heading 8"/>
    <w:basedOn w:val="Normal"/>
    <w:next w:val="Normal"/>
    <w:qFormat/>
    <w:rsid w:val="008967D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67D4"/>
    <w:rPr>
      <w:sz w:val="20"/>
      <w:szCs w:val="20"/>
    </w:rPr>
  </w:style>
  <w:style w:type="paragraph" w:styleId="Footer">
    <w:name w:val="footer"/>
    <w:basedOn w:val="Normal"/>
    <w:rsid w:val="008967D4"/>
    <w:pPr>
      <w:tabs>
        <w:tab w:val="center" w:pos="4320"/>
        <w:tab w:val="right" w:pos="8640"/>
      </w:tabs>
    </w:pPr>
  </w:style>
  <w:style w:type="character" w:styleId="PageNumber">
    <w:name w:val="page number"/>
    <w:basedOn w:val="DefaultParagraphFont"/>
    <w:rsid w:val="008967D4"/>
  </w:style>
  <w:style w:type="paragraph" w:customStyle="1" w:styleId="Default">
    <w:name w:val="Default"/>
    <w:rsid w:val="008967D4"/>
    <w:pPr>
      <w:autoSpaceDE w:val="0"/>
      <w:autoSpaceDN w:val="0"/>
      <w:adjustRightInd w:val="0"/>
    </w:pPr>
    <w:rPr>
      <w:rFonts w:ascii="MDJKPI+TimesNewRoman" w:hAnsi="MDJKPI+TimesNewRoman" w:cs="MDJKPI+TimesNewRoman"/>
      <w:color w:val="000000"/>
      <w:sz w:val="24"/>
      <w:szCs w:val="24"/>
    </w:rPr>
  </w:style>
  <w:style w:type="character" w:styleId="Hyperlink">
    <w:name w:val="Hyperlink"/>
    <w:basedOn w:val="DefaultParagraphFont"/>
    <w:rsid w:val="008967D4"/>
    <w:rPr>
      <w:rFonts w:ascii="Arial" w:hAnsi="Arial" w:cs="Arial" w:hint="default"/>
      <w:strike w:val="0"/>
      <w:dstrike w:val="0"/>
      <w:color w:val="000066"/>
      <w:u w:val="none"/>
      <w:effect w:val="none"/>
    </w:rPr>
  </w:style>
  <w:style w:type="paragraph" w:styleId="Header">
    <w:name w:val="header"/>
    <w:basedOn w:val="Normal"/>
    <w:rsid w:val="008967D4"/>
    <w:pPr>
      <w:tabs>
        <w:tab w:val="center" w:pos="4320"/>
        <w:tab w:val="right" w:pos="8640"/>
      </w:tabs>
    </w:pPr>
  </w:style>
  <w:style w:type="paragraph" w:customStyle="1" w:styleId="xl36">
    <w:name w:val="xl36"/>
    <w:basedOn w:val="Normal"/>
    <w:rsid w:val="008967D4"/>
    <w:pPr>
      <w:pBdr>
        <w:bottom w:val="single" w:sz="4" w:space="0" w:color="auto"/>
      </w:pBdr>
      <w:spacing w:before="100" w:beforeAutospacing="1" w:after="100" w:afterAutospacing="1"/>
      <w:jc w:val="right"/>
    </w:pPr>
    <w:rPr>
      <w:rFonts w:ascii="Times" w:hAnsi="Times"/>
      <w:szCs w:val="20"/>
    </w:rPr>
  </w:style>
  <w:style w:type="paragraph" w:styleId="BodyTextIndent2">
    <w:name w:val="Body Text Indent 2"/>
    <w:basedOn w:val="Normal"/>
    <w:rsid w:val="008967D4"/>
    <w:pPr>
      <w:spacing w:after="120" w:line="480" w:lineRule="auto"/>
      <w:ind w:left="360"/>
    </w:pPr>
  </w:style>
  <w:style w:type="paragraph" w:customStyle="1" w:styleId="font6">
    <w:name w:val="font6"/>
    <w:basedOn w:val="Normal"/>
    <w:rsid w:val="008967D4"/>
    <w:pPr>
      <w:spacing w:before="100" w:beforeAutospacing="1" w:after="100" w:afterAutospacing="1"/>
    </w:pPr>
    <w:rPr>
      <w:rFonts w:ascii="Symbol" w:hAnsi="Symbol"/>
      <w:szCs w:val="20"/>
    </w:rPr>
  </w:style>
  <w:style w:type="paragraph" w:customStyle="1" w:styleId="font5">
    <w:name w:val="font5"/>
    <w:basedOn w:val="Normal"/>
    <w:rsid w:val="008967D4"/>
    <w:pPr>
      <w:spacing w:before="100" w:beforeAutospacing="1" w:after="100" w:afterAutospacing="1" w:line="360" w:lineRule="auto"/>
      <w:ind w:firstLine="720"/>
    </w:pPr>
    <w:rPr>
      <w:sz w:val="22"/>
      <w:szCs w:val="20"/>
    </w:rPr>
  </w:style>
  <w:style w:type="paragraph" w:styleId="PlainText">
    <w:name w:val="Plain Text"/>
    <w:basedOn w:val="Normal"/>
    <w:rsid w:val="008967D4"/>
    <w:rPr>
      <w:rFonts w:ascii="Courier New" w:hAnsi="Courier New" w:cs="Courier New"/>
      <w:sz w:val="20"/>
      <w:szCs w:val="20"/>
    </w:rPr>
  </w:style>
  <w:style w:type="character" w:styleId="Strong">
    <w:name w:val="Strong"/>
    <w:basedOn w:val="DefaultParagraphFont"/>
    <w:qFormat/>
    <w:rsid w:val="008967D4"/>
    <w:rPr>
      <w:b/>
      <w:bCs/>
    </w:rPr>
  </w:style>
  <w:style w:type="paragraph" w:styleId="BalloonText">
    <w:name w:val="Balloon Text"/>
    <w:basedOn w:val="Normal"/>
    <w:link w:val="BalloonTextChar"/>
    <w:rsid w:val="00363CDF"/>
    <w:rPr>
      <w:rFonts w:ascii="Tahoma" w:hAnsi="Tahoma" w:cs="Tahoma"/>
      <w:sz w:val="16"/>
      <w:szCs w:val="16"/>
    </w:rPr>
  </w:style>
  <w:style w:type="character" w:customStyle="1" w:styleId="BalloonTextChar">
    <w:name w:val="Balloon Text Char"/>
    <w:basedOn w:val="DefaultParagraphFont"/>
    <w:link w:val="BalloonText"/>
    <w:rsid w:val="00363CDF"/>
    <w:rPr>
      <w:rFonts w:ascii="Tahoma" w:hAnsi="Tahoma" w:cs="Tahoma"/>
      <w:sz w:val="16"/>
      <w:szCs w:val="16"/>
      <w:lang w:eastAsia="en-US"/>
    </w:rPr>
  </w:style>
  <w:style w:type="character" w:styleId="FootnoteReference">
    <w:name w:val="footnote reference"/>
    <w:basedOn w:val="DefaultParagraphFont"/>
    <w:semiHidden/>
    <w:rsid w:val="00A2614E"/>
    <w:rPr>
      <w:vertAlign w:val="superscript"/>
    </w:rPr>
  </w:style>
  <w:style w:type="character" w:styleId="CommentReference">
    <w:name w:val="annotation reference"/>
    <w:basedOn w:val="DefaultParagraphFont"/>
    <w:rsid w:val="008E2035"/>
    <w:rPr>
      <w:sz w:val="16"/>
      <w:szCs w:val="16"/>
    </w:rPr>
  </w:style>
  <w:style w:type="paragraph" w:styleId="CommentText">
    <w:name w:val="annotation text"/>
    <w:basedOn w:val="Normal"/>
    <w:link w:val="CommentTextChar"/>
    <w:rsid w:val="008E2035"/>
    <w:rPr>
      <w:sz w:val="20"/>
      <w:szCs w:val="20"/>
    </w:rPr>
  </w:style>
  <w:style w:type="character" w:customStyle="1" w:styleId="CommentTextChar">
    <w:name w:val="Comment Text Char"/>
    <w:basedOn w:val="DefaultParagraphFont"/>
    <w:link w:val="CommentText"/>
    <w:rsid w:val="008E2035"/>
    <w:rPr>
      <w:lang w:eastAsia="en-US"/>
    </w:rPr>
  </w:style>
  <w:style w:type="paragraph" w:styleId="CommentSubject">
    <w:name w:val="annotation subject"/>
    <w:basedOn w:val="CommentText"/>
    <w:next w:val="CommentText"/>
    <w:link w:val="CommentSubjectChar"/>
    <w:rsid w:val="008E2035"/>
    <w:rPr>
      <w:b/>
      <w:bCs/>
    </w:rPr>
  </w:style>
  <w:style w:type="character" w:customStyle="1" w:styleId="CommentSubjectChar">
    <w:name w:val="Comment Subject Char"/>
    <w:basedOn w:val="CommentTextChar"/>
    <w:link w:val="CommentSubject"/>
    <w:rsid w:val="008E2035"/>
    <w:rPr>
      <w:b/>
      <w:bCs/>
      <w:lang w:eastAsia="en-US"/>
    </w:rPr>
  </w:style>
  <w:style w:type="paragraph" w:styleId="HTMLPreformatted">
    <w:name w:val="HTML Preformatted"/>
    <w:basedOn w:val="Normal"/>
    <w:rsid w:val="0056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noteTextChar">
    <w:name w:val="Footnote Text Char"/>
    <w:basedOn w:val="DefaultParagraphFont"/>
    <w:link w:val="FootnoteText"/>
    <w:semiHidden/>
    <w:locked/>
    <w:rsid w:val="00264D2B"/>
    <w:rPr>
      <w:lang w:val="en-US" w:eastAsia="en-US" w:bidi="ar-SA"/>
    </w:rPr>
  </w:style>
  <w:style w:type="paragraph" w:styleId="Revision">
    <w:name w:val="Revision"/>
    <w:hidden/>
    <w:uiPriority w:val="99"/>
    <w:semiHidden/>
    <w:rsid w:val="00A631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6527">
      <w:bodyDiv w:val="1"/>
      <w:marLeft w:val="0"/>
      <w:marRight w:val="0"/>
      <w:marTop w:val="0"/>
      <w:marBottom w:val="0"/>
      <w:divBdr>
        <w:top w:val="none" w:sz="0" w:space="0" w:color="auto"/>
        <w:left w:val="none" w:sz="0" w:space="0" w:color="auto"/>
        <w:bottom w:val="none" w:sz="0" w:space="0" w:color="auto"/>
        <w:right w:val="none" w:sz="0" w:space="0" w:color="auto"/>
      </w:divBdr>
    </w:div>
    <w:div w:id="313341255">
      <w:bodyDiv w:val="1"/>
      <w:marLeft w:val="0"/>
      <w:marRight w:val="0"/>
      <w:marTop w:val="0"/>
      <w:marBottom w:val="0"/>
      <w:divBdr>
        <w:top w:val="none" w:sz="0" w:space="0" w:color="auto"/>
        <w:left w:val="none" w:sz="0" w:space="0" w:color="auto"/>
        <w:bottom w:val="none" w:sz="0" w:space="0" w:color="auto"/>
        <w:right w:val="none" w:sz="0" w:space="0" w:color="auto"/>
      </w:divBdr>
    </w:div>
    <w:div w:id="793213490">
      <w:bodyDiv w:val="1"/>
      <w:marLeft w:val="0"/>
      <w:marRight w:val="0"/>
      <w:marTop w:val="0"/>
      <w:marBottom w:val="0"/>
      <w:divBdr>
        <w:top w:val="none" w:sz="0" w:space="0" w:color="auto"/>
        <w:left w:val="none" w:sz="0" w:space="0" w:color="auto"/>
        <w:bottom w:val="none" w:sz="0" w:space="0" w:color="auto"/>
        <w:right w:val="none" w:sz="0" w:space="0" w:color="auto"/>
      </w:divBdr>
    </w:div>
    <w:div w:id="833882062">
      <w:bodyDiv w:val="1"/>
      <w:marLeft w:val="0"/>
      <w:marRight w:val="0"/>
      <w:marTop w:val="0"/>
      <w:marBottom w:val="0"/>
      <w:divBdr>
        <w:top w:val="none" w:sz="0" w:space="0" w:color="auto"/>
        <w:left w:val="none" w:sz="0" w:space="0" w:color="auto"/>
        <w:bottom w:val="none" w:sz="0" w:space="0" w:color="auto"/>
        <w:right w:val="none" w:sz="0" w:space="0" w:color="auto"/>
      </w:divBdr>
    </w:div>
    <w:div w:id="891160042">
      <w:bodyDiv w:val="1"/>
      <w:marLeft w:val="0"/>
      <w:marRight w:val="0"/>
      <w:marTop w:val="0"/>
      <w:marBottom w:val="0"/>
      <w:divBdr>
        <w:top w:val="none" w:sz="0" w:space="0" w:color="auto"/>
        <w:left w:val="none" w:sz="0" w:space="0" w:color="auto"/>
        <w:bottom w:val="none" w:sz="0" w:space="0" w:color="auto"/>
        <w:right w:val="none" w:sz="0" w:space="0" w:color="auto"/>
      </w:divBdr>
    </w:div>
    <w:div w:id="910310776">
      <w:bodyDiv w:val="1"/>
      <w:marLeft w:val="0"/>
      <w:marRight w:val="0"/>
      <w:marTop w:val="0"/>
      <w:marBottom w:val="0"/>
      <w:divBdr>
        <w:top w:val="none" w:sz="0" w:space="0" w:color="auto"/>
        <w:left w:val="none" w:sz="0" w:space="0" w:color="auto"/>
        <w:bottom w:val="none" w:sz="0" w:space="0" w:color="auto"/>
        <w:right w:val="none" w:sz="0" w:space="0" w:color="auto"/>
      </w:divBdr>
    </w:div>
    <w:div w:id="1000156297">
      <w:bodyDiv w:val="1"/>
      <w:marLeft w:val="0"/>
      <w:marRight w:val="0"/>
      <w:marTop w:val="0"/>
      <w:marBottom w:val="0"/>
      <w:divBdr>
        <w:top w:val="none" w:sz="0" w:space="0" w:color="auto"/>
        <w:left w:val="none" w:sz="0" w:space="0" w:color="auto"/>
        <w:bottom w:val="none" w:sz="0" w:space="0" w:color="auto"/>
        <w:right w:val="none" w:sz="0" w:space="0" w:color="auto"/>
      </w:divBdr>
    </w:div>
    <w:div w:id="1007907154">
      <w:bodyDiv w:val="1"/>
      <w:marLeft w:val="0"/>
      <w:marRight w:val="0"/>
      <w:marTop w:val="0"/>
      <w:marBottom w:val="0"/>
      <w:divBdr>
        <w:top w:val="none" w:sz="0" w:space="0" w:color="auto"/>
        <w:left w:val="none" w:sz="0" w:space="0" w:color="auto"/>
        <w:bottom w:val="none" w:sz="0" w:space="0" w:color="auto"/>
        <w:right w:val="none" w:sz="0" w:space="0" w:color="auto"/>
      </w:divBdr>
    </w:div>
    <w:div w:id="1056777640">
      <w:bodyDiv w:val="1"/>
      <w:marLeft w:val="0"/>
      <w:marRight w:val="0"/>
      <w:marTop w:val="0"/>
      <w:marBottom w:val="0"/>
      <w:divBdr>
        <w:top w:val="none" w:sz="0" w:space="0" w:color="auto"/>
        <w:left w:val="none" w:sz="0" w:space="0" w:color="auto"/>
        <w:bottom w:val="none" w:sz="0" w:space="0" w:color="auto"/>
        <w:right w:val="none" w:sz="0" w:space="0" w:color="auto"/>
      </w:divBdr>
    </w:div>
    <w:div w:id="1157915169">
      <w:bodyDiv w:val="1"/>
      <w:marLeft w:val="0"/>
      <w:marRight w:val="0"/>
      <w:marTop w:val="0"/>
      <w:marBottom w:val="0"/>
      <w:divBdr>
        <w:top w:val="none" w:sz="0" w:space="0" w:color="auto"/>
        <w:left w:val="none" w:sz="0" w:space="0" w:color="auto"/>
        <w:bottom w:val="none" w:sz="0" w:space="0" w:color="auto"/>
        <w:right w:val="none" w:sz="0" w:space="0" w:color="auto"/>
      </w:divBdr>
    </w:div>
    <w:div w:id="1361711344">
      <w:bodyDiv w:val="1"/>
      <w:marLeft w:val="0"/>
      <w:marRight w:val="0"/>
      <w:marTop w:val="0"/>
      <w:marBottom w:val="0"/>
      <w:divBdr>
        <w:top w:val="none" w:sz="0" w:space="0" w:color="auto"/>
        <w:left w:val="none" w:sz="0" w:space="0" w:color="auto"/>
        <w:bottom w:val="none" w:sz="0" w:space="0" w:color="auto"/>
        <w:right w:val="none" w:sz="0" w:space="0" w:color="auto"/>
      </w:divBdr>
    </w:div>
    <w:div w:id="1445463796">
      <w:bodyDiv w:val="1"/>
      <w:marLeft w:val="0"/>
      <w:marRight w:val="0"/>
      <w:marTop w:val="0"/>
      <w:marBottom w:val="0"/>
      <w:divBdr>
        <w:top w:val="none" w:sz="0" w:space="0" w:color="auto"/>
        <w:left w:val="none" w:sz="0" w:space="0" w:color="auto"/>
        <w:bottom w:val="none" w:sz="0" w:space="0" w:color="auto"/>
        <w:right w:val="none" w:sz="0" w:space="0" w:color="auto"/>
      </w:divBdr>
    </w:div>
    <w:div w:id="1667855043">
      <w:bodyDiv w:val="1"/>
      <w:marLeft w:val="0"/>
      <w:marRight w:val="0"/>
      <w:marTop w:val="0"/>
      <w:marBottom w:val="0"/>
      <w:divBdr>
        <w:top w:val="none" w:sz="0" w:space="0" w:color="auto"/>
        <w:left w:val="none" w:sz="0" w:space="0" w:color="auto"/>
        <w:bottom w:val="none" w:sz="0" w:space="0" w:color="auto"/>
        <w:right w:val="none" w:sz="0" w:space="0" w:color="auto"/>
      </w:divBdr>
    </w:div>
    <w:div w:id="1851140205">
      <w:bodyDiv w:val="1"/>
      <w:marLeft w:val="0"/>
      <w:marRight w:val="0"/>
      <w:marTop w:val="0"/>
      <w:marBottom w:val="0"/>
      <w:divBdr>
        <w:top w:val="none" w:sz="0" w:space="0" w:color="auto"/>
        <w:left w:val="none" w:sz="0" w:space="0" w:color="auto"/>
        <w:bottom w:val="none" w:sz="0" w:space="0" w:color="auto"/>
        <w:right w:val="none" w:sz="0" w:space="0" w:color="auto"/>
      </w:divBdr>
    </w:div>
    <w:div w:id="19309692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oleObject" Target="embeddings/oleObject2.bin"/><Relationship Id="rId16" Type="http://schemas.openxmlformats.org/officeDocument/2006/relationships/image" Target="media/image7.emf"/><Relationship Id="rId17" Type="http://schemas.openxmlformats.org/officeDocument/2006/relationships/oleObject" Target="embeddings/oleObject3.bin"/><Relationship Id="rId18" Type="http://schemas.openxmlformats.org/officeDocument/2006/relationships/image" Target="media/image8.emf"/><Relationship Id="rId19" Type="http://schemas.openxmlformats.org/officeDocument/2006/relationships/image" Target="media/image9.emf"/><Relationship Id="rId50" Type="http://schemas.openxmlformats.org/officeDocument/2006/relationships/hyperlink" Target="http://economics.ucsd.edu/about/Profile.aspx?pid=276" TargetMode="External"/><Relationship Id="rId51" Type="http://schemas.openxmlformats.org/officeDocument/2006/relationships/hyperlink" Target="http://dss.ucsd.edu/~vcrawfor/cabdriver10.6.pdf" TargetMode="External"/><Relationship Id="rId52" Type="http://schemas.openxmlformats.org/officeDocument/2006/relationships/hyperlink" Target="http://www.stata.com/bookstore/eie.html" TargetMode="External"/><Relationship Id="rId53" Type="http://schemas.openxmlformats.org/officeDocument/2006/relationships/hyperlink" Target="http://www.nber.org/papers/T0323" TargetMode="External"/><Relationship Id="rId54" Type="http://schemas.openxmlformats.org/officeDocument/2006/relationships/image" Target="media/image31.emf"/><Relationship Id="rId55" Type="http://schemas.openxmlformats.org/officeDocument/2006/relationships/package" Target="embeddings/Microsoft_Excel_Sheet1.xlsx"/><Relationship Id="rId56" Type="http://schemas.openxmlformats.org/officeDocument/2006/relationships/image" Target="media/image32.png"/><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fontTable" Target="fontTable.xml"/><Relationship Id="rId40" Type="http://schemas.openxmlformats.org/officeDocument/2006/relationships/image" Target="media/image25.emf"/><Relationship Id="rId41" Type="http://schemas.openxmlformats.org/officeDocument/2006/relationships/image" Target="media/image26.emf"/><Relationship Id="rId42" Type="http://schemas.openxmlformats.org/officeDocument/2006/relationships/oleObject" Target="embeddings/oleObject9.bin"/><Relationship Id="rId43" Type="http://schemas.openxmlformats.org/officeDocument/2006/relationships/image" Target="media/image27.wmf"/><Relationship Id="rId44" Type="http://schemas.openxmlformats.org/officeDocument/2006/relationships/image" Target="media/image28.emf"/><Relationship Id="rId45" Type="http://schemas.openxmlformats.org/officeDocument/2006/relationships/oleObject" Target="embeddings/oleObject10.bin"/><Relationship Id="rId46" Type="http://schemas.openxmlformats.org/officeDocument/2006/relationships/image" Target="media/image29.emf"/><Relationship Id="rId47" Type="http://schemas.openxmlformats.org/officeDocument/2006/relationships/oleObject" Target="embeddings/oleObject11.bin"/><Relationship Id="rId48" Type="http://schemas.openxmlformats.org/officeDocument/2006/relationships/image" Target="media/image30.wmf"/><Relationship Id="rId49" Type="http://schemas.openxmlformats.org/officeDocument/2006/relationships/hyperlink" Target="http://www.amazon.com/Microeconometrics-Methods-Applications-Colin-Cameron/dp/0521848059/ref=cm_lmf_tit_10_rdssss0/104-8050764-430632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30" Type="http://schemas.openxmlformats.org/officeDocument/2006/relationships/image" Target="media/image18.emf"/><Relationship Id="rId31" Type="http://schemas.openxmlformats.org/officeDocument/2006/relationships/image" Target="media/image19.emf"/><Relationship Id="rId32" Type="http://schemas.openxmlformats.org/officeDocument/2006/relationships/image" Target="media/image20.emf"/><Relationship Id="rId33" Type="http://schemas.openxmlformats.org/officeDocument/2006/relationships/image" Target="media/image21.emf"/><Relationship Id="rId34" Type="http://schemas.openxmlformats.org/officeDocument/2006/relationships/oleObject" Target="embeddings/oleObject6.bin"/><Relationship Id="rId35" Type="http://schemas.openxmlformats.org/officeDocument/2006/relationships/image" Target="media/image22.emf"/><Relationship Id="rId36" Type="http://schemas.openxmlformats.org/officeDocument/2006/relationships/oleObject" Target="embeddings/oleObject7.bin"/><Relationship Id="rId37" Type="http://schemas.openxmlformats.org/officeDocument/2006/relationships/image" Target="media/image23.emf"/><Relationship Id="rId38" Type="http://schemas.openxmlformats.org/officeDocument/2006/relationships/oleObject" Target="embeddings/oleObject8.bin"/><Relationship Id="rId39" Type="http://schemas.openxmlformats.org/officeDocument/2006/relationships/image" Target="media/image24.emf"/><Relationship Id="rId20" Type="http://schemas.openxmlformats.org/officeDocument/2006/relationships/oleObject" Target="embeddings/oleObject4.bin"/><Relationship Id="rId21" Type="http://schemas.openxmlformats.org/officeDocument/2006/relationships/image" Target="media/image10.emf"/><Relationship Id="rId22" Type="http://schemas.openxmlformats.org/officeDocument/2006/relationships/oleObject" Target="embeddings/oleObject5.bin"/><Relationship Id="rId23" Type="http://schemas.openxmlformats.org/officeDocument/2006/relationships/image" Target="media/image11.emf"/><Relationship Id="rId24" Type="http://schemas.openxmlformats.org/officeDocument/2006/relationships/image" Target="media/image12.emf"/><Relationship Id="rId25" Type="http://schemas.openxmlformats.org/officeDocument/2006/relationships/image" Target="media/image13.emf"/><Relationship Id="rId26" Type="http://schemas.openxmlformats.org/officeDocument/2006/relationships/image" Target="media/image14.emf"/><Relationship Id="rId27" Type="http://schemas.openxmlformats.org/officeDocument/2006/relationships/image" Target="media/image15.emf"/><Relationship Id="rId28" Type="http://schemas.openxmlformats.org/officeDocument/2006/relationships/image" Target="media/image16.emf"/><Relationship Id="rId29" Type="http://schemas.openxmlformats.org/officeDocument/2006/relationships/image" Target="media/image17.emf"/><Relationship Id="rId6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6812</Words>
  <Characters>38829</Characters>
  <Application>Microsoft Macintosh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ESSAY 3</vt:lpstr>
    </vt:vector>
  </TitlesOfParts>
  <Company>University of Hawaii, Economics Department</Company>
  <LinksUpToDate>false</LinksUpToDate>
  <CharactersWithSpaces>45550</CharactersWithSpaces>
  <SharedDoc>false</SharedDoc>
  <HLinks>
    <vt:vector size="30" baseType="variant">
      <vt:variant>
        <vt:i4>5242903</vt:i4>
      </vt:variant>
      <vt:variant>
        <vt:i4>171</vt:i4>
      </vt:variant>
      <vt:variant>
        <vt:i4>0</vt:i4>
      </vt:variant>
      <vt:variant>
        <vt:i4>5</vt:i4>
      </vt:variant>
      <vt:variant>
        <vt:lpwstr>http://www.nber.org/papers/T0323</vt:lpwstr>
      </vt:variant>
      <vt:variant>
        <vt:lpwstr/>
      </vt:variant>
      <vt:variant>
        <vt:i4>2555936</vt:i4>
      </vt:variant>
      <vt:variant>
        <vt:i4>168</vt:i4>
      </vt:variant>
      <vt:variant>
        <vt:i4>0</vt:i4>
      </vt:variant>
      <vt:variant>
        <vt:i4>5</vt:i4>
      </vt:variant>
      <vt:variant>
        <vt:lpwstr>http://www.stata.com/bookstore/eie.html</vt:lpwstr>
      </vt:variant>
      <vt:variant>
        <vt:lpwstr/>
      </vt:variant>
      <vt:variant>
        <vt:i4>3145770</vt:i4>
      </vt:variant>
      <vt:variant>
        <vt:i4>165</vt:i4>
      </vt:variant>
      <vt:variant>
        <vt:i4>0</vt:i4>
      </vt:variant>
      <vt:variant>
        <vt:i4>5</vt:i4>
      </vt:variant>
      <vt:variant>
        <vt:lpwstr>http://dss.ucsd.edu/~vcrawfor/cabdriver10.6.pdf</vt:lpwstr>
      </vt:variant>
      <vt:variant>
        <vt:lpwstr/>
      </vt:variant>
      <vt:variant>
        <vt:i4>4325399</vt:i4>
      </vt:variant>
      <vt:variant>
        <vt:i4>162</vt:i4>
      </vt:variant>
      <vt:variant>
        <vt:i4>0</vt:i4>
      </vt:variant>
      <vt:variant>
        <vt:i4>5</vt:i4>
      </vt:variant>
      <vt:variant>
        <vt:lpwstr>http://economics.ucsd.edu/about/Profile.aspx?pid=276</vt:lpwstr>
      </vt:variant>
      <vt:variant>
        <vt:lpwstr/>
      </vt:variant>
      <vt:variant>
        <vt:i4>524370</vt:i4>
      </vt:variant>
      <vt:variant>
        <vt:i4>159</vt:i4>
      </vt:variant>
      <vt:variant>
        <vt:i4>0</vt:i4>
      </vt:variant>
      <vt:variant>
        <vt:i4>5</vt:i4>
      </vt:variant>
      <vt:variant>
        <vt:lpwstr>http://www.amazon.com/Microeconometrics-Methods-Applications-Colin-Cameron/dp/0521848059/ref=cm_lmf_tit_10_rdssss0/104-8050764-4306325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3</dc:title>
  <dc:creator>Quang Duc Nguyen</dc:creator>
  <cp:lastModifiedBy>HSS</cp:lastModifiedBy>
  <cp:revision>3</cp:revision>
  <cp:lastPrinted>2012-12-17T08:01:00Z</cp:lastPrinted>
  <dcterms:created xsi:type="dcterms:W3CDTF">2013-05-02T02:18:00Z</dcterms:created>
  <dcterms:modified xsi:type="dcterms:W3CDTF">2013-05-02T02:18:00Z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