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3B" w:rsidRPr="00044B8C" w:rsidRDefault="001E4C3B" w:rsidP="008D087D">
      <w:pPr>
        <w:spacing w:after="200" w:line="480" w:lineRule="auto"/>
        <w:rPr>
          <w:rFonts w:ascii="Times New Roman" w:eastAsia="SimSun" w:hAnsi="Times New Roman" w:cs="Times New Roman"/>
          <w:b/>
          <w:sz w:val="28"/>
          <w:szCs w:val="28"/>
          <w:lang w:val="en-US" w:eastAsia="zh-CN"/>
        </w:rPr>
      </w:pPr>
      <w:r w:rsidRPr="00C84892">
        <w:rPr>
          <w:rFonts w:ascii="Times New Roman" w:eastAsia="SimSun" w:hAnsi="Times New Roman" w:cs="Times New Roman"/>
          <w:b/>
          <w:sz w:val="28"/>
          <w:szCs w:val="28"/>
          <w:lang w:val="en-US" w:eastAsia="zh-CN"/>
        </w:rPr>
        <w:t>Gender effects on consumers’ attitudes towards comedic violence in advertisements</w:t>
      </w:r>
    </w:p>
    <w:p w:rsidR="001E4C3B" w:rsidRPr="00C84892" w:rsidRDefault="001E4C3B" w:rsidP="00C84892">
      <w:pPr>
        <w:spacing w:before="240" w:line="480" w:lineRule="auto"/>
        <w:rPr>
          <w:rFonts w:ascii="Times New Roman" w:hAnsi="Times New Roman" w:cs="Times New Roman"/>
          <w:bCs/>
          <w:sz w:val="28"/>
          <w:szCs w:val="28"/>
          <w:lang w:val="en-US"/>
        </w:rPr>
      </w:pPr>
      <w:r w:rsidRPr="00C84892">
        <w:rPr>
          <w:rFonts w:ascii="Times New Roman" w:hAnsi="Times New Roman" w:cs="Times New Roman"/>
          <w:bCs/>
          <w:sz w:val="28"/>
          <w:szCs w:val="28"/>
          <w:lang w:val="en-US"/>
        </w:rPr>
        <w:t>Simon Manyiwa</w:t>
      </w:r>
      <w:r>
        <w:rPr>
          <w:rFonts w:ascii="Times New Roman" w:hAnsi="Times New Roman" w:cs="Times New Roman"/>
          <w:bCs/>
          <w:sz w:val="28"/>
          <w:szCs w:val="28"/>
          <w:lang w:val="en-US"/>
        </w:rPr>
        <w:t>*</w:t>
      </w:r>
      <w:r w:rsidRPr="00C84892">
        <w:rPr>
          <w:rFonts w:ascii="Times New Roman" w:hAnsi="Times New Roman" w:cs="Times New Roman"/>
          <w:sz w:val="28"/>
          <w:szCs w:val="28"/>
          <w:lang w:val="en-US"/>
        </w:rPr>
        <w:t xml:space="preserve">, </w:t>
      </w:r>
      <w:r w:rsidRPr="00C84892">
        <w:rPr>
          <w:rFonts w:ascii="Times New Roman" w:hAnsi="Times New Roman" w:cs="Times New Roman"/>
          <w:bCs/>
          <w:sz w:val="28"/>
          <w:szCs w:val="28"/>
          <w:lang w:val="en-US"/>
        </w:rPr>
        <w:t>Zhongqi Jin</w:t>
      </w:r>
    </w:p>
    <w:p w:rsidR="001E4C3B" w:rsidRDefault="001E4C3B" w:rsidP="009C48E0">
      <w:pPr>
        <w:spacing w:after="0" w:line="480" w:lineRule="auto"/>
        <w:rPr>
          <w:rFonts w:ascii="Times New Roman" w:hAnsi="Times New Roman" w:cs="Times New Roman"/>
          <w:i/>
          <w:sz w:val="24"/>
          <w:szCs w:val="24"/>
          <w:lang w:val="en-US"/>
        </w:rPr>
      </w:pPr>
      <w:r w:rsidRPr="00C84892">
        <w:rPr>
          <w:rFonts w:ascii="Times New Roman" w:hAnsi="Times New Roman" w:cs="Times New Roman"/>
          <w:i/>
          <w:sz w:val="24"/>
          <w:szCs w:val="24"/>
          <w:lang w:val="en-US"/>
        </w:rPr>
        <w:t>Senior Lecturers in Marketing, Middlesex University, The Burroughs, London, UK, NW4 4BT</w:t>
      </w:r>
      <w:r w:rsidRPr="00044B8C">
        <w:rPr>
          <w:rFonts w:ascii="Times New Roman" w:hAnsi="Times New Roman" w:cs="Times New Roman"/>
          <w:sz w:val="24"/>
          <w:szCs w:val="24"/>
          <w:lang w:val="en-US"/>
        </w:rPr>
        <w:t xml:space="preserve"> </w:t>
      </w:r>
      <w:r w:rsidRPr="00C84892">
        <w:rPr>
          <w:rFonts w:ascii="Times New Roman" w:hAnsi="Times New Roman" w:cs="Times New Roman"/>
          <w:bCs/>
          <w:i/>
          <w:sz w:val="24"/>
          <w:szCs w:val="24"/>
          <w:lang w:val="en-US"/>
        </w:rPr>
        <w:t>Simon Manyiwa</w:t>
      </w:r>
      <w:r w:rsidRPr="00C84892">
        <w:rPr>
          <w:rFonts w:ascii="Times New Roman" w:hAnsi="Times New Roman" w:cs="Times New Roman"/>
          <w:i/>
          <w:color w:val="0563C1"/>
          <w:sz w:val="24"/>
          <w:szCs w:val="24"/>
          <w:lang w:val="en-US"/>
        </w:rPr>
        <w:t>:</w:t>
      </w:r>
      <w:r>
        <w:rPr>
          <w:rFonts w:ascii="Times New Roman" w:hAnsi="Times New Roman" w:cs="Times New Roman"/>
          <w:i/>
          <w:color w:val="0563C1"/>
          <w:sz w:val="24"/>
          <w:szCs w:val="24"/>
          <w:lang w:val="en-US"/>
        </w:rPr>
        <w:t xml:space="preserve"> </w:t>
      </w:r>
      <w:r w:rsidRPr="009C48E0">
        <w:rPr>
          <w:rFonts w:ascii="Times New Roman" w:hAnsi="Times New Roman" w:cs="Times New Roman"/>
          <w:bCs/>
          <w:i/>
          <w:sz w:val="24"/>
          <w:szCs w:val="24"/>
          <w:lang w:val="en-US"/>
        </w:rPr>
        <w:t>ORCID-</w:t>
      </w:r>
      <w:r>
        <w:rPr>
          <w:rFonts w:ascii="Times New Roman" w:hAnsi="Times New Roman" w:cs="Times New Roman"/>
          <w:i/>
          <w:color w:val="0563C1"/>
          <w:sz w:val="24"/>
          <w:szCs w:val="24"/>
          <w:lang w:val="en-US"/>
        </w:rPr>
        <w:t xml:space="preserve"> </w:t>
      </w:r>
      <w:r>
        <w:rPr>
          <w:rStyle w:val="orcid-id-https"/>
        </w:rPr>
        <w:t>0000-0003-4497-8687, email:</w:t>
      </w:r>
      <w:r w:rsidRPr="00C84892" w:rsidDel="002A5F7D">
        <w:rPr>
          <w:rFonts w:ascii="Times New Roman" w:hAnsi="Times New Roman" w:cs="Times New Roman"/>
          <w:i/>
          <w:color w:val="0563C1"/>
          <w:sz w:val="24"/>
          <w:szCs w:val="24"/>
          <w:lang w:val="en-US"/>
        </w:rPr>
        <w:t xml:space="preserve"> </w:t>
      </w:r>
      <w:hyperlink r:id="rId5" w:history="1">
        <w:r w:rsidRPr="00C84892">
          <w:rPr>
            <w:rStyle w:val="Hyperlink"/>
            <w:i/>
            <w:color w:val="auto"/>
            <w:u w:val="none"/>
            <w:lang w:val="en-US"/>
          </w:rPr>
          <w:t>s.manyiwa@mdx.ac.uk</w:t>
        </w:r>
      </w:hyperlink>
      <w:r>
        <w:rPr>
          <w:rFonts w:ascii="Times New Roman" w:hAnsi="Times New Roman" w:cs="Times New Roman"/>
          <w:i/>
          <w:sz w:val="24"/>
          <w:szCs w:val="24"/>
          <w:lang w:val="en-US"/>
        </w:rPr>
        <w:t xml:space="preserve"> </w:t>
      </w:r>
      <w:r w:rsidRPr="00C84892">
        <w:rPr>
          <w:rFonts w:ascii="Times New Roman" w:hAnsi="Times New Roman" w:cs="Times New Roman"/>
          <w:i/>
          <w:sz w:val="24"/>
          <w:szCs w:val="24"/>
          <w:lang w:val="en-US"/>
        </w:rPr>
        <w:t xml:space="preserve"> </w:t>
      </w:r>
    </w:p>
    <w:p w:rsidR="001E4C3B" w:rsidRPr="00C84892" w:rsidRDefault="001E4C3B" w:rsidP="00536ACF">
      <w:pPr>
        <w:spacing w:line="480" w:lineRule="auto"/>
        <w:rPr>
          <w:rFonts w:ascii="Times New Roman" w:hAnsi="Times New Roman" w:cs="Times New Roman"/>
          <w:i/>
          <w:sz w:val="24"/>
          <w:szCs w:val="24"/>
          <w:lang w:val="en-US"/>
        </w:rPr>
      </w:pPr>
      <w:r w:rsidRPr="00C84892">
        <w:rPr>
          <w:rFonts w:ascii="Times New Roman" w:hAnsi="Times New Roman" w:cs="Times New Roman"/>
          <w:i/>
          <w:sz w:val="24"/>
          <w:szCs w:val="24"/>
          <w:lang w:val="en-US"/>
        </w:rPr>
        <w:t>Z</w:t>
      </w:r>
      <w:r w:rsidRPr="00C84892">
        <w:rPr>
          <w:rFonts w:ascii="Times New Roman" w:hAnsi="Times New Roman" w:cs="Times New Roman"/>
          <w:bCs/>
          <w:i/>
          <w:sz w:val="24"/>
          <w:szCs w:val="24"/>
          <w:lang w:val="en-US"/>
        </w:rPr>
        <w:t>hongqi Jin:</w:t>
      </w:r>
      <w:r>
        <w:rPr>
          <w:rFonts w:ascii="Times New Roman" w:hAnsi="Times New Roman" w:cs="Times New Roman"/>
          <w:bCs/>
          <w:i/>
          <w:sz w:val="24"/>
          <w:szCs w:val="24"/>
          <w:lang w:val="en-US"/>
        </w:rPr>
        <w:t xml:space="preserve"> ORCID- </w:t>
      </w:r>
      <w:r w:rsidRPr="00AE6BCB">
        <w:rPr>
          <w:rFonts w:ascii="Times New Roman" w:hAnsi="Times New Roman" w:cs="Times New Roman"/>
          <w:bCs/>
          <w:i/>
          <w:sz w:val="24"/>
          <w:szCs w:val="24"/>
          <w:lang w:val="en-US"/>
        </w:rPr>
        <w:t>0000-0002-2881-2188</w:t>
      </w:r>
      <w:r>
        <w:rPr>
          <w:rFonts w:ascii="Times New Roman" w:hAnsi="Times New Roman" w:cs="Times New Roman"/>
          <w:bCs/>
          <w:i/>
          <w:sz w:val="24"/>
          <w:szCs w:val="24"/>
          <w:lang w:val="en-US"/>
        </w:rPr>
        <w:t>, email: z.jin@mdx.ac.uk</w:t>
      </w:r>
    </w:p>
    <w:p w:rsidR="001E4C3B" w:rsidRPr="00536ACF" w:rsidRDefault="001E4C3B" w:rsidP="00536ACF">
      <w:pPr>
        <w:spacing w:line="480" w:lineRule="auto"/>
        <w:rPr>
          <w:rFonts w:ascii="Times New Roman" w:hAnsi="Times New Roman" w:cs="Times New Roman"/>
          <w:sz w:val="24"/>
          <w:szCs w:val="24"/>
          <w:lang w:val="en-US"/>
        </w:rPr>
      </w:pPr>
      <w:r w:rsidRPr="00044B8C">
        <w:rPr>
          <w:lang w:val="en-US"/>
        </w:rPr>
        <w:t>*</w:t>
      </w:r>
      <w:r w:rsidRPr="00044B8C">
        <w:rPr>
          <w:rFonts w:ascii="Times New Roman" w:hAnsi="Times New Roman" w:cs="Times New Roman"/>
          <w:sz w:val="24"/>
          <w:szCs w:val="24"/>
          <w:lang w:val="en-US"/>
        </w:rPr>
        <w:t>Corresponding author</w:t>
      </w:r>
    </w:p>
    <w:p w:rsidR="001E4C3B" w:rsidRPr="00C84892" w:rsidRDefault="001E4C3B" w:rsidP="00C84892">
      <w:pPr>
        <w:spacing w:after="0" w:line="480" w:lineRule="auto"/>
        <w:jc w:val="both"/>
        <w:rPr>
          <w:rFonts w:ascii="Times New Roman" w:hAnsi="Times New Roman" w:cs="Times New Roman"/>
          <w:sz w:val="24"/>
          <w:szCs w:val="20"/>
          <w:lang w:val="en-US" w:eastAsia="de-DE"/>
        </w:rPr>
      </w:pPr>
      <w:r w:rsidRPr="00044B8C">
        <w:rPr>
          <w:rFonts w:ascii="Times New Roman" w:hAnsi="Times New Roman" w:cs="Times New Roman"/>
          <w:sz w:val="24"/>
          <w:szCs w:val="20"/>
          <w:lang w:val="en-US" w:eastAsia="de-DE"/>
        </w:rPr>
        <w:t>Word count: 7</w:t>
      </w:r>
      <w:r>
        <w:rPr>
          <w:rFonts w:ascii="Times New Roman" w:hAnsi="Times New Roman" w:cs="Times New Roman"/>
          <w:sz w:val="24"/>
          <w:szCs w:val="20"/>
          <w:lang w:val="en-US" w:eastAsia="de-DE"/>
        </w:rPr>
        <w:t>8</w:t>
      </w:r>
      <w:r w:rsidR="007E66D1">
        <w:rPr>
          <w:rFonts w:ascii="Times New Roman" w:hAnsi="Times New Roman" w:cs="Times New Roman"/>
          <w:sz w:val="24"/>
          <w:szCs w:val="20"/>
          <w:lang w:val="en-US" w:eastAsia="de-DE"/>
        </w:rPr>
        <w:t>4</w:t>
      </w:r>
      <w:r>
        <w:rPr>
          <w:rFonts w:ascii="Times New Roman" w:hAnsi="Times New Roman" w:cs="Times New Roman"/>
          <w:sz w:val="24"/>
          <w:szCs w:val="20"/>
          <w:lang w:val="en-US" w:eastAsia="de-DE"/>
        </w:rPr>
        <w:t>0.</w:t>
      </w:r>
    </w:p>
    <w:p w:rsidR="001E4C3B" w:rsidRPr="00044B8C" w:rsidRDefault="001E4C3B" w:rsidP="00C84892">
      <w:pPr>
        <w:spacing w:line="480" w:lineRule="auto"/>
        <w:rPr>
          <w:rFonts w:ascii="Times New Roman" w:eastAsia="SimSun" w:hAnsi="Times New Roman" w:cs="Times New Roman"/>
          <w:b/>
          <w:sz w:val="36"/>
          <w:szCs w:val="36"/>
          <w:lang w:val="en-US" w:eastAsia="zh-CN"/>
        </w:rPr>
      </w:pPr>
      <w:r w:rsidRPr="00044B8C">
        <w:rPr>
          <w:rFonts w:ascii="Times New Roman" w:eastAsia="SimSun" w:hAnsi="Times New Roman" w:cs="Times New Roman"/>
          <w:b/>
          <w:sz w:val="36"/>
          <w:szCs w:val="36"/>
          <w:lang w:val="en-US" w:eastAsia="zh-CN"/>
        </w:rPr>
        <w:br w:type="page"/>
      </w:r>
    </w:p>
    <w:p w:rsidR="001E4C3B" w:rsidRPr="00C84892" w:rsidRDefault="001E4C3B" w:rsidP="00C84892">
      <w:pPr>
        <w:spacing w:after="200" w:line="480" w:lineRule="auto"/>
        <w:rPr>
          <w:rFonts w:ascii="Times New Roman" w:eastAsia="SimSun" w:hAnsi="Times New Roman" w:cs="Times New Roman"/>
          <w:b/>
          <w:sz w:val="28"/>
          <w:szCs w:val="28"/>
          <w:lang w:val="en-US" w:eastAsia="zh-CN"/>
        </w:rPr>
      </w:pPr>
      <w:r w:rsidRPr="00C84892">
        <w:rPr>
          <w:rFonts w:ascii="Times New Roman" w:eastAsia="SimSun" w:hAnsi="Times New Roman" w:cs="Times New Roman"/>
          <w:b/>
          <w:sz w:val="28"/>
          <w:szCs w:val="28"/>
          <w:lang w:val="en-US" w:eastAsia="zh-CN"/>
        </w:rPr>
        <w:lastRenderedPageBreak/>
        <w:t>Gender effects on consumers’ attitudes towards comedic violence in advertisements</w:t>
      </w:r>
    </w:p>
    <w:p w:rsidR="001E4C3B" w:rsidRPr="00C84892" w:rsidRDefault="001E4C3B" w:rsidP="00C9334F">
      <w:pPr>
        <w:spacing w:line="480" w:lineRule="auto"/>
        <w:rPr>
          <w:rFonts w:ascii="Times New Roman" w:hAnsi="Times New Roman" w:cs="Times New Roman"/>
          <w:lang w:val="en-US"/>
        </w:rPr>
      </w:pPr>
      <w:r>
        <w:rPr>
          <w:rFonts w:ascii="Times New Roman" w:hAnsi="Times New Roman" w:cs="Times New Roman"/>
          <w:lang w:val="en-US"/>
        </w:rPr>
        <w:t>T</w:t>
      </w:r>
      <w:r w:rsidRPr="00C84892">
        <w:rPr>
          <w:rFonts w:ascii="Times New Roman" w:hAnsi="Times New Roman" w:cs="Times New Roman"/>
          <w:lang w:val="en-US"/>
        </w:rPr>
        <w:t>h</w:t>
      </w:r>
      <w:r>
        <w:rPr>
          <w:rFonts w:ascii="Times New Roman" w:hAnsi="Times New Roman" w:cs="Times New Roman"/>
          <w:lang w:val="en-US"/>
        </w:rPr>
        <w:t>is</w:t>
      </w:r>
      <w:r w:rsidRPr="00C84892">
        <w:rPr>
          <w:rFonts w:ascii="Times New Roman" w:hAnsi="Times New Roman" w:cs="Times New Roman"/>
          <w:lang w:val="en-US"/>
        </w:rPr>
        <w:t xml:space="preserve"> study examine</w:t>
      </w:r>
      <w:r>
        <w:rPr>
          <w:rFonts w:ascii="Times New Roman" w:hAnsi="Times New Roman" w:cs="Times New Roman"/>
          <w:lang w:val="en-US"/>
        </w:rPr>
        <w:t>d</w:t>
      </w:r>
      <w:r w:rsidRPr="00C84892">
        <w:rPr>
          <w:rFonts w:ascii="Times New Roman" w:hAnsi="Times New Roman" w:cs="Times New Roman"/>
          <w:lang w:val="en-US"/>
        </w:rPr>
        <w:t xml:space="preserve"> gender’s effects on </w:t>
      </w:r>
      <w:r w:rsidRPr="00044B8C">
        <w:rPr>
          <w:rFonts w:ascii="Times New Roman" w:hAnsi="Times New Roman" w:cs="Times New Roman"/>
          <w:lang w:val="en-US"/>
        </w:rPr>
        <w:t>attitudes</w:t>
      </w:r>
      <w:r w:rsidRPr="00C84892">
        <w:rPr>
          <w:rFonts w:ascii="Times New Roman" w:hAnsi="Times New Roman" w:cs="Times New Roman"/>
          <w:lang w:val="en-US"/>
        </w:rPr>
        <w:t xml:space="preserve"> and tendenc</w:t>
      </w:r>
      <w:r w:rsidRPr="00044B8C">
        <w:rPr>
          <w:rFonts w:ascii="Times New Roman" w:hAnsi="Times New Roman" w:cs="Times New Roman"/>
          <w:lang w:val="en-US"/>
        </w:rPr>
        <w:t>ies</w:t>
      </w:r>
      <w:r w:rsidRPr="00C84892">
        <w:rPr>
          <w:rFonts w:ascii="Times New Roman" w:hAnsi="Times New Roman" w:cs="Times New Roman"/>
          <w:lang w:val="en-US"/>
        </w:rPr>
        <w:t xml:space="preserve"> to share online ads containing comedic violence. </w:t>
      </w:r>
      <w:r>
        <w:rPr>
          <w:rFonts w:ascii="Times New Roman" w:hAnsi="Times New Roman" w:cs="Times New Roman"/>
          <w:lang w:val="en-US"/>
        </w:rPr>
        <w:t xml:space="preserve">The results show </w:t>
      </w:r>
      <w:r w:rsidRPr="00C84892">
        <w:rPr>
          <w:rFonts w:ascii="Times New Roman" w:hAnsi="Times New Roman" w:cs="Times New Roman"/>
          <w:lang w:val="en-US"/>
        </w:rPr>
        <w:t>that males enjoyed comedic violence more than females</w:t>
      </w:r>
      <w:r>
        <w:rPr>
          <w:rFonts w:ascii="Times New Roman" w:hAnsi="Times New Roman" w:cs="Times New Roman"/>
          <w:lang w:val="en-US"/>
        </w:rPr>
        <w:t xml:space="preserve">, when </w:t>
      </w:r>
      <w:r w:rsidRPr="00C84892">
        <w:rPr>
          <w:rFonts w:ascii="Times New Roman" w:hAnsi="Times New Roman" w:cs="Times New Roman"/>
          <w:lang w:val="en-US"/>
        </w:rPr>
        <w:t>the perpetrator of the comedic violence was male, regardless of the victim’s sex;</w:t>
      </w:r>
      <w:r>
        <w:rPr>
          <w:rFonts w:ascii="Times New Roman" w:hAnsi="Times New Roman" w:cs="Times New Roman"/>
          <w:lang w:val="en-US"/>
        </w:rPr>
        <w:t xml:space="preserve"> and</w:t>
      </w:r>
      <w:r w:rsidRPr="00C84892">
        <w:rPr>
          <w:rFonts w:ascii="Times New Roman" w:hAnsi="Times New Roman" w:cs="Times New Roman"/>
          <w:lang w:val="en-US"/>
        </w:rPr>
        <w:t>, when the perpetrator and victim were</w:t>
      </w:r>
      <w:r>
        <w:rPr>
          <w:rFonts w:ascii="Times New Roman" w:hAnsi="Times New Roman" w:cs="Times New Roman"/>
          <w:lang w:val="en-US"/>
        </w:rPr>
        <w:t xml:space="preserve"> both</w:t>
      </w:r>
      <w:r w:rsidRPr="00C84892">
        <w:rPr>
          <w:rFonts w:ascii="Times New Roman" w:hAnsi="Times New Roman" w:cs="Times New Roman"/>
          <w:lang w:val="en-US"/>
        </w:rPr>
        <w:t xml:space="preserve"> female. </w:t>
      </w:r>
      <w:r w:rsidRPr="00044B8C">
        <w:rPr>
          <w:rFonts w:ascii="Times New Roman" w:hAnsi="Times New Roman" w:cs="Times New Roman"/>
          <w:lang w:val="en-US"/>
        </w:rPr>
        <w:t>W</w:t>
      </w:r>
      <w:r w:rsidRPr="00C84892">
        <w:rPr>
          <w:rFonts w:ascii="Times New Roman" w:hAnsi="Times New Roman" w:cs="Times New Roman"/>
          <w:lang w:val="en-US"/>
        </w:rPr>
        <w:t>hen the perpetrator and victim</w:t>
      </w:r>
      <w:r>
        <w:rPr>
          <w:rFonts w:ascii="Times New Roman" w:hAnsi="Times New Roman" w:cs="Times New Roman"/>
          <w:lang w:val="en-US"/>
        </w:rPr>
        <w:t xml:space="preserve"> </w:t>
      </w:r>
      <w:r w:rsidRPr="00044B8C">
        <w:rPr>
          <w:rFonts w:ascii="Times New Roman" w:hAnsi="Times New Roman" w:cs="Times New Roman"/>
          <w:lang w:val="en-US"/>
        </w:rPr>
        <w:t>were</w:t>
      </w:r>
      <w:r w:rsidRPr="00C84892">
        <w:rPr>
          <w:rFonts w:ascii="Times New Roman" w:hAnsi="Times New Roman" w:cs="Times New Roman"/>
          <w:lang w:val="en-US"/>
        </w:rPr>
        <w:t xml:space="preserve"> </w:t>
      </w:r>
      <w:r w:rsidRPr="00044B8C">
        <w:rPr>
          <w:rFonts w:ascii="Times New Roman" w:hAnsi="Times New Roman" w:cs="Times New Roman"/>
          <w:lang w:val="en-US"/>
        </w:rPr>
        <w:t xml:space="preserve">of </w:t>
      </w:r>
      <w:r w:rsidRPr="00C84892">
        <w:rPr>
          <w:rFonts w:ascii="Times New Roman" w:hAnsi="Times New Roman" w:cs="Times New Roman"/>
          <w:lang w:val="en-US"/>
        </w:rPr>
        <w:t xml:space="preserve">different sexes, the impact of attitudes towards comedic violence on sharing the ad varied by </w:t>
      </w:r>
      <w:r w:rsidRPr="00044B8C">
        <w:rPr>
          <w:rFonts w:ascii="Times New Roman" w:hAnsi="Times New Roman" w:cs="Times New Roman"/>
          <w:sz w:val="24"/>
          <w:szCs w:val="24"/>
          <w:lang w:val="en-US"/>
        </w:rPr>
        <w:t>gender</w:t>
      </w:r>
      <w:r w:rsidRPr="00C84892">
        <w:rPr>
          <w:rFonts w:ascii="Times New Roman" w:hAnsi="Times New Roman" w:cs="Times New Roman"/>
          <w:lang w:val="en-US"/>
        </w:rPr>
        <w:t>. However, when the victim and perpetrator were</w:t>
      </w:r>
      <w:r>
        <w:rPr>
          <w:rFonts w:ascii="Times New Roman" w:hAnsi="Times New Roman" w:cs="Times New Roman"/>
          <w:lang w:val="en-US"/>
        </w:rPr>
        <w:t xml:space="preserve"> of</w:t>
      </w:r>
      <w:r w:rsidRPr="00C84892">
        <w:rPr>
          <w:rFonts w:ascii="Times New Roman" w:hAnsi="Times New Roman" w:cs="Times New Roman"/>
          <w:lang w:val="en-US"/>
        </w:rPr>
        <w:t xml:space="preserve"> the same sex, there was no significant gender difference in the effects of attitudes toward sharing the ad. </w:t>
      </w:r>
    </w:p>
    <w:p w:rsidR="001E4C3B" w:rsidRPr="00044B8C" w:rsidRDefault="001E4C3B">
      <w:pPr>
        <w:spacing w:before="240" w:line="480" w:lineRule="auto"/>
        <w:ind w:left="720"/>
        <w:rPr>
          <w:rFonts w:ascii="Times New Roman" w:hAnsi="Times New Roman" w:cs="Times New Roman"/>
          <w:lang w:val="en-US"/>
        </w:rPr>
      </w:pPr>
      <w:r w:rsidRPr="00C84892">
        <w:rPr>
          <w:rFonts w:ascii="Times New Roman" w:hAnsi="Times New Roman" w:cs="Times New Roman"/>
          <w:lang w:val="en-US"/>
        </w:rPr>
        <w:t xml:space="preserve">Keywords: </w:t>
      </w:r>
      <w:r w:rsidRPr="00044B8C">
        <w:rPr>
          <w:rFonts w:ascii="Times New Roman" w:hAnsi="Times New Roman" w:cs="Times New Roman"/>
          <w:lang w:val="en-US"/>
        </w:rPr>
        <w:t>c</w:t>
      </w:r>
      <w:r w:rsidRPr="00C84892">
        <w:rPr>
          <w:rFonts w:ascii="Times New Roman" w:hAnsi="Times New Roman" w:cs="Times New Roman"/>
          <w:lang w:val="en-US"/>
        </w:rPr>
        <w:t>omedic violence advertisements</w:t>
      </w:r>
      <w:r w:rsidRPr="00044B8C">
        <w:rPr>
          <w:rFonts w:ascii="Times New Roman" w:hAnsi="Times New Roman" w:cs="Times New Roman"/>
          <w:lang w:val="en-US"/>
        </w:rPr>
        <w:t>;</w:t>
      </w:r>
      <w:r w:rsidRPr="00C84892">
        <w:rPr>
          <w:rFonts w:ascii="Times New Roman" w:hAnsi="Times New Roman" w:cs="Times New Roman"/>
          <w:lang w:val="en-US"/>
        </w:rPr>
        <w:t xml:space="preserve"> gender permutation</w:t>
      </w:r>
      <w:r w:rsidRPr="00044B8C">
        <w:rPr>
          <w:rFonts w:ascii="Times New Roman" w:hAnsi="Times New Roman" w:cs="Times New Roman"/>
          <w:lang w:val="en-US"/>
        </w:rPr>
        <w:t>;</w:t>
      </w:r>
      <w:r w:rsidRPr="00C84892">
        <w:rPr>
          <w:rFonts w:ascii="Times New Roman" w:hAnsi="Times New Roman" w:cs="Times New Roman"/>
          <w:lang w:val="en-US"/>
        </w:rPr>
        <w:t xml:space="preserve"> disposition theory</w:t>
      </w:r>
      <w:r>
        <w:rPr>
          <w:rFonts w:ascii="Times New Roman" w:hAnsi="Times New Roman" w:cs="Times New Roman"/>
          <w:lang w:val="en-US"/>
        </w:rPr>
        <w:t>; attitudes towards comedic violence ads; tendency to share comedic violence ads</w:t>
      </w:r>
    </w:p>
    <w:p w:rsidR="001E4C3B" w:rsidRPr="00044B8C" w:rsidRDefault="001E4C3B" w:rsidP="00C84892">
      <w:pPr>
        <w:spacing w:before="240" w:line="480" w:lineRule="auto"/>
        <w:rPr>
          <w:rFonts w:ascii="Times New Roman" w:hAnsi="Times New Roman" w:cs="Times New Roman"/>
          <w:b/>
          <w:bCs/>
          <w:sz w:val="24"/>
          <w:szCs w:val="24"/>
          <w:lang w:val="en-US"/>
        </w:rPr>
      </w:pPr>
      <w:r w:rsidRPr="00044B8C">
        <w:rPr>
          <w:rFonts w:ascii="Times New Roman" w:hAnsi="Times New Roman" w:cs="Times New Roman"/>
          <w:b/>
          <w:bCs/>
          <w:sz w:val="24"/>
          <w:szCs w:val="24"/>
          <w:lang w:val="en-US"/>
        </w:rPr>
        <w:t>Introduction</w:t>
      </w:r>
    </w:p>
    <w:p w:rsidR="001E4C3B" w:rsidRPr="00044B8C" w:rsidRDefault="001E4C3B" w:rsidP="00C84892">
      <w:pPr>
        <w:spacing w:before="240"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Marketers have increasingly employed gendered comedic violence in ads as a messaging technique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(Blackford et al., 2011; Eisend, 2018; Gurrieri et al., 2016; Huhmann &amp; Limbu, 2016; Scharrer, 2004; Van Hellemont &amp; Van den Bulck, 2012)</w:t>
      </w:r>
      <w:r w:rsidRPr="00044B8C">
        <w:rPr>
          <w:rFonts w:ascii="Times New Roman" w:hAnsi="Times New Roman" w:cs="Times New Roman"/>
          <w:sz w:val="24"/>
          <w:szCs w:val="24"/>
          <w:lang w:val="en-US"/>
        </w:rPr>
        <w:t>. Gendered comedic violence, defined as disparagement or humorous violence directed toward individuals in relation to stereotyped gender characteristics or roles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(Yoon &amp; Kim, 2014)</w:t>
      </w:r>
      <w:r w:rsidRPr="00044B8C">
        <w:rPr>
          <w:rFonts w:ascii="Times New Roman" w:hAnsi="Times New Roman" w:cs="Times New Roman"/>
          <w:sz w:val="24"/>
          <w:szCs w:val="24"/>
          <w:lang w:val="en-US"/>
        </w:rPr>
        <w:t>, is valued for its capacity to enhance the viewer’s involvement, recognition, and recall of ads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(Brown et al., 2010; Yoon &amp; Kim, 2014)</w:t>
      </w:r>
      <w:r w:rsidRPr="00044B8C">
        <w:rPr>
          <w:rFonts w:ascii="Times New Roman" w:hAnsi="Times New Roman" w:cs="Times New Roman"/>
          <w:sz w:val="24"/>
          <w:szCs w:val="24"/>
          <w:lang w:val="en-US"/>
        </w:rPr>
        <w:t>. Traditionally, the dominant gender-power stereotypes in advertising were the “rational men versus emotional women” and “aggressive men versus passive women”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(Gulas et al., 2010)</w:t>
      </w:r>
      <w:r w:rsidRPr="00044B8C">
        <w:rPr>
          <w:rFonts w:ascii="Times New Roman" w:hAnsi="Times New Roman" w:cs="Times New Roman"/>
          <w:sz w:val="24"/>
          <w:szCs w:val="24"/>
          <w:lang w:val="en-US"/>
        </w:rPr>
        <w:t>. Other studies have showed that, while men were traditionally presented in ads as independent, authoritarian, and/or professional</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(Reichert &amp; Carpenter, 2004)</w:t>
      </w:r>
      <w:r w:rsidRPr="00044B8C">
        <w:rPr>
          <w:rFonts w:ascii="Times New Roman" w:hAnsi="Times New Roman" w:cs="Times New Roman"/>
          <w:sz w:val="24"/>
          <w:szCs w:val="24"/>
          <w:lang w:val="en-US"/>
        </w:rPr>
        <w:t>, women were routinely portrayed as decorative (sexy), family-oriented, and/or demure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(Uray &amp; Burnaz, 2003)</w:t>
      </w:r>
      <w:r w:rsidRPr="00044B8C">
        <w:rPr>
          <w:rFonts w:ascii="Times New Roman" w:hAnsi="Times New Roman" w:cs="Times New Roman"/>
          <w:sz w:val="24"/>
          <w:szCs w:val="24"/>
          <w:lang w:val="en-US"/>
        </w:rPr>
        <w:t xml:space="preserve">. Even in the modern era, media still predominantly depict gender-power stereotypes </w:t>
      </w:r>
      <w:r w:rsidRPr="00044B8C">
        <w:rPr>
          <w:rFonts w:ascii="Times New Roman" w:hAnsi="Times New Roman" w:cs="Times New Roman"/>
          <w:sz w:val="24"/>
          <w:szCs w:val="24"/>
          <w:lang w:val="en-US"/>
        </w:rPr>
        <w:lastRenderedPageBreak/>
        <w:t>centered on the objectification of women and violence against men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(Gulas et al., 2010; Plakoyiannaki et al., 2008)</w:t>
      </w:r>
      <w:r w:rsidRPr="00044B8C">
        <w:rPr>
          <w:rFonts w:ascii="Times New Roman" w:hAnsi="Times New Roman" w:cs="Times New Roman"/>
          <w:sz w:val="24"/>
          <w:szCs w:val="24"/>
          <w:lang w:val="en-US"/>
        </w:rPr>
        <w:t>.</w:t>
      </w:r>
    </w:p>
    <w:p w:rsidR="001E4C3B" w:rsidRPr="00044B8C" w:rsidRDefault="001E4C3B" w:rsidP="00916433">
      <w:pPr>
        <w:spacing w:after="0" w:line="480" w:lineRule="auto"/>
        <w:ind w:firstLine="720"/>
        <w:rPr>
          <w:rFonts w:ascii="Times New Roman" w:hAnsi="Times New Roman" w:cs="Times New Roman"/>
          <w:sz w:val="24"/>
          <w:szCs w:val="24"/>
          <w:lang w:val="en-US" w:eastAsia="zh-CN"/>
        </w:rPr>
      </w:pPr>
      <w:r w:rsidRPr="00044B8C">
        <w:rPr>
          <w:rFonts w:ascii="Times New Roman" w:hAnsi="Times New Roman" w:cs="Times New Roman"/>
          <w:sz w:val="24"/>
          <w:szCs w:val="24"/>
          <w:lang w:val="en-US" w:eastAsia="zh-CN"/>
        </w:rPr>
        <w:t>However, the widespread employment of</w:t>
      </w:r>
      <w:r>
        <w:rPr>
          <w:rFonts w:ascii="Times New Roman" w:hAnsi="Times New Roman" w:cs="Times New Roman"/>
          <w:sz w:val="24"/>
          <w:szCs w:val="24"/>
          <w:lang w:val="en-US" w:eastAsia="zh-CN"/>
        </w:rPr>
        <w:t xml:space="preserve"> gendered</w:t>
      </w:r>
      <w:r w:rsidRPr="00044B8C">
        <w:rPr>
          <w:rFonts w:ascii="Times New Roman" w:hAnsi="Times New Roman" w:cs="Times New Roman"/>
          <w:sz w:val="24"/>
          <w:szCs w:val="24"/>
          <w:lang w:val="en-US" w:eastAsia="zh-CN"/>
        </w:rPr>
        <w:t xml:space="preserve"> comedic violence in ads has triggered concerns about the harmful effects of such practices</w:t>
      </w:r>
      <w:r>
        <w:rPr>
          <w:rFonts w:ascii="Times New Roman" w:hAnsi="Times New Roman" w:cs="Times New Roman"/>
          <w:sz w:val="24"/>
          <w:szCs w:val="24"/>
          <w:lang w:val="en-US" w:eastAsia="zh-CN"/>
        </w:rPr>
        <w:t xml:space="preserve"> </w:t>
      </w:r>
      <w:r>
        <w:rPr>
          <w:rFonts w:ascii="Times New Roman" w:hAnsi="Times New Roman" w:cs="Times New Roman"/>
          <w:noProof/>
          <w:sz w:val="24"/>
          <w:szCs w:val="24"/>
          <w:lang w:val="en-US" w:eastAsia="zh-CN"/>
        </w:rPr>
        <w:t>(Gurrieri et al., 2016)</w:t>
      </w:r>
      <w:r w:rsidRPr="00C84892">
        <w:rPr>
          <w:rFonts w:ascii="Times New Roman" w:hAnsi="Times New Roman" w:cs="Times New Roman"/>
          <w:sz w:val="24"/>
          <w:szCs w:val="24"/>
          <w:lang w:val="en-US" w:eastAsia="zh-CN"/>
        </w:rPr>
        <w:t>.</w:t>
      </w:r>
      <w:r w:rsidRPr="00044B8C">
        <w:rPr>
          <w:rFonts w:ascii="Times New Roman" w:hAnsi="Times New Roman" w:cs="Times New Roman"/>
          <w:sz w:val="24"/>
          <w:szCs w:val="24"/>
          <w:lang w:val="en-US" w:eastAsia="zh-CN"/>
        </w:rPr>
        <w:t xml:space="preserve"> Gender-stereotyped ads are problematic when they shape expectations about genders or restrict opportunities for the gender being stereotyped</w:t>
      </w:r>
      <w:r>
        <w:rPr>
          <w:rFonts w:ascii="Times New Roman" w:hAnsi="Times New Roman" w:cs="Times New Roman"/>
          <w:sz w:val="24"/>
          <w:szCs w:val="24"/>
          <w:lang w:val="en-US" w:eastAsia="zh-CN"/>
        </w:rPr>
        <w:t xml:space="preserve"> </w:t>
      </w:r>
      <w:r>
        <w:rPr>
          <w:rFonts w:ascii="Times New Roman" w:hAnsi="Times New Roman" w:cs="Times New Roman"/>
          <w:noProof/>
          <w:sz w:val="24"/>
          <w:szCs w:val="24"/>
          <w:lang w:val="en-US" w:eastAsia="zh-CN"/>
        </w:rPr>
        <w:t>(Zotos &amp; Grau, 2016)</w:t>
      </w:r>
      <w:r w:rsidRPr="00044B8C">
        <w:rPr>
          <w:rFonts w:ascii="Times New Roman" w:hAnsi="Times New Roman" w:cs="Times New Roman"/>
          <w:sz w:val="24"/>
          <w:szCs w:val="24"/>
          <w:lang w:val="en-US" w:eastAsia="zh-CN"/>
        </w:rPr>
        <w:t>. These concerns are rooted in the assumption that advertising has the potential to shape and reinforce social values and attitudes towards the images and stereotypes being advertised</w:t>
      </w:r>
      <w:r>
        <w:rPr>
          <w:rFonts w:ascii="Times New Roman" w:hAnsi="Times New Roman" w:cs="Times New Roman"/>
          <w:sz w:val="24"/>
          <w:szCs w:val="24"/>
          <w:lang w:val="en-US" w:eastAsia="zh-CN"/>
        </w:rPr>
        <w:t xml:space="preserve"> </w:t>
      </w:r>
      <w:r>
        <w:rPr>
          <w:rFonts w:ascii="Times New Roman" w:hAnsi="Times New Roman" w:cs="Times New Roman"/>
          <w:noProof/>
          <w:sz w:val="24"/>
          <w:szCs w:val="24"/>
          <w:lang w:val="en-US" w:eastAsia="zh-CN"/>
        </w:rPr>
        <w:t>(Pollay, 1987)</w:t>
      </w:r>
      <w:r w:rsidRPr="00C84892">
        <w:rPr>
          <w:rFonts w:ascii="Times New Roman" w:hAnsi="Times New Roman" w:cs="Times New Roman"/>
          <w:sz w:val="24"/>
          <w:szCs w:val="24"/>
          <w:lang w:val="en-US" w:eastAsia="zh-CN"/>
        </w:rPr>
        <w:t xml:space="preserve">. Consequently, several initiatives have been set up to advocate for </w:t>
      </w:r>
      <w:r w:rsidRPr="00044B8C">
        <w:rPr>
          <w:rFonts w:ascii="Times New Roman" w:hAnsi="Times New Roman" w:cs="Times New Roman"/>
          <w:sz w:val="24"/>
          <w:szCs w:val="24"/>
          <w:lang w:val="en-US" w:eastAsia="zh-CN"/>
        </w:rPr>
        <w:t>appropriate gender representation in ads</w:t>
      </w:r>
      <w:r>
        <w:rPr>
          <w:rFonts w:ascii="Times New Roman" w:hAnsi="Times New Roman" w:cs="Times New Roman"/>
          <w:sz w:val="24"/>
          <w:szCs w:val="24"/>
          <w:lang w:val="en-US" w:eastAsia="zh-CN"/>
        </w:rPr>
        <w:t xml:space="preserve"> </w:t>
      </w:r>
      <w:r>
        <w:rPr>
          <w:rFonts w:ascii="Times New Roman" w:hAnsi="Times New Roman" w:cs="Times New Roman"/>
          <w:noProof/>
          <w:sz w:val="24"/>
          <w:szCs w:val="24"/>
          <w:lang w:val="en-US" w:eastAsia="zh-CN"/>
        </w:rPr>
        <w:t>(Van Hellemont &amp; Van den Bulck, 2012)</w:t>
      </w:r>
      <w:r w:rsidRPr="00044B8C">
        <w:rPr>
          <w:rFonts w:ascii="Times New Roman" w:hAnsi="Times New Roman" w:cs="Times New Roman"/>
          <w:sz w:val="24"/>
          <w:szCs w:val="24"/>
          <w:lang w:val="en-US" w:eastAsia="zh-CN"/>
        </w:rPr>
        <w:t xml:space="preserve">, such as theconversation.com for women’s rights and mensactivism.org for men’s rights. The European Advertising Standards Authority, guided by the International Chamber of Commerce’s Article 4 on social responsibility, also promote positive gender portrayals in all marketing communications. </w:t>
      </w:r>
    </w:p>
    <w:p w:rsidR="001E4C3B" w:rsidRPr="00044B8C" w:rsidRDefault="001E4C3B" w:rsidP="00916433">
      <w:pPr>
        <w:spacing w:after="0" w:line="480" w:lineRule="auto"/>
        <w:ind w:firstLine="720"/>
        <w:rPr>
          <w:rFonts w:ascii="Times New Roman" w:hAnsi="Times New Roman" w:cs="Times New Roman"/>
          <w:sz w:val="24"/>
          <w:szCs w:val="24"/>
          <w:lang w:val="en-US" w:eastAsia="zh-CN"/>
        </w:rPr>
      </w:pPr>
      <w:r w:rsidRPr="00044B8C">
        <w:rPr>
          <w:rFonts w:ascii="Times New Roman" w:hAnsi="Times New Roman" w:cs="Times New Roman"/>
          <w:sz w:val="24"/>
          <w:szCs w:val="24"/>
          <w:lang w:val="en-US" w:eastAsia="zh-CN"/>
        </w:rPr>
        <w:t xml:space="preserve">Despite rising concerns about the harmful effects of gender-stereotyped portrayals in ads, our understanding of consumers’ attitudes toward gendered comedic violence is still limited </w:t>
      </w:r>
      <w:r>
        <w:rPr>
          <w:rFonts w:ascii="Times New Roman" w:hAnsi="Times New Roman" w:cs="Times New Roman"/>
          <w:noProof/>
          <w:sz w:val="24"/>
          <w:szCs w:val="24"/>
          <w:lang w:val="en-US" w:eastAsia="zh-CN"/>
        </w:rPr>
        <w:t>(Yoon &amp; Lee, 2018)</w:t>
      </w:r>
      <w:r w:rsidRPr="00044B8C">
        <w:rPr>
          <w:rFonts w:ascii="Times New Roman" w:hAnsi="Times New Roman" w:cs="Times New Roman"/>
          <w:sz w:val="24"/>
          <w:szCs w:val="24"/>
          <w:lang w:val="en-US" w:eastAsia="zh-CN"/>
        </w:rPr>
        <w:t xml:space="preserve">. </w:t>
      </w:r>
      <w:r w:rsidRPr="00044B8C">
        <w:rPr>
          <w:rFonts w:ascii="Times New Roman" w:hAnsi="Times New Roman" w:cs="Times New Roman"/>
          <w:sz w:val="24"/>
          <w:szCs w:val="24"/>
          <w:lang w:val="en-US"/>
        </w:rPr>
        <w:t>A growing field of research</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(Gulas et al., 2010; Swani et al., 2013; Yoon &amp; Kim, 2014)</w:t>
      </w:r>
      <w:r w:rsidRPr="00044B8C">
        <w:rPr>
          <w:rFonts w:ascii="Times New Roman" w:hAnsi="Times New Roman" w:cs="Times New Roman"/>
          <w:sz w:val="24"/>
          <w:szCs w:val="24"/>
          <w:lang w:val="en-US"/>
        </w:rPr>
        <w:t xml:space="preserve"> suggests that a person’s gender influences their perception of comedic violence in ads. </w:t>
      </w:r>
      <w:r w:rsidRPr="00044B8C">
        <w:rPr>
          <w:rFonts w:ascii="Times New Roman" w:hAnsi="Times New Roman" w:cs="Times New Roman"/>
          <w:sz w:val="24"/>
          <w:szCs w:val="24"/>
          <w:lang w:val="en-US" w:eastAsia="zh-CN"/>
        </w:rPr>
        <w:t>However, the role of gender in the perception of comedic violence, in ads involving males and females in contrasting roles of perpetrator or victim of the comedic violence, is still under-researched.</w:t>
      </w:r>
      <w:r>
        <w:rPr>
          <w:rFonts w:ascii="Times New Roman" w:hAnsi="Times New Roman" w:cs="Times New Roman"/>
          <w:sz w:val="24"/>
          <w:szCs w:val="24"/>
          <w:lang w:val="en-US" w:eastAsia="zh-CN"/>
        </w:rPr>
        <w:t xml:space="preserve"> </w:t>
      </w:r>
      <w:r>
        <w:rPr>
          <w:rFonts w:ascii="Times New Roman" w:hAnsi="Times New Roman" w:cs="Times New Roman"/>
          <w:noProof/>
          <w:sz w:val="24"/>
          <w:szCs w:val="24"/>
          <w:lang w:val="en-US" w:eastAsia="zh-CN"/>
        </w:rPr>
        <w:t>(Swani et al., 2013, p. 318)</w:t>
      </w:r>
      <w:r w:rsidRPr="00044B8C">
        <w:rPr>
          <w:rFonts w:ascii="Times New Roman" w:hAnsi="Times New Roman" w:cs="Times New Roman"/>
          <w:sz w:val="24"/>
          <w:szCs w:val="24"/>
          <w:lang w:val="en-US" w:eastAsia="zh-CN"/>
        </w:rPr>
        <w:t xml:space="preserve"> recognized the importance of gender permutations in the execution of comedic violence ad</w:t>
      </w:r>
      <w:r>
        <w:rPr>
          <w:rFonts w:ascii="Times New Roman" w:hAnsi="Times New Roman" w:cs="Times New Roman"/>
          <w:sz w:val="24"/>
          <w:szCs w:val="24"/>
          <w:lang w:val="en-US" w:eastAsia="zh-CN"/>
        </w:rPr>
        <w:t xml:space="preserve">s </w:t>
      </w:r>
      <w:r w:rsidRPr="00044B8C">
        <w:rPr>
          <w:rFonts w:ascii="Times New Roman" w:hAnsi="Times New Roman" w:cs="Times New Roman"/>
          <w:sz w:val="24"/>
          <w:szCs w:val="24"/>
          <w:lang w:val="en-US" w:eastAsia="zh-CN"/>
        </w:rPr>
        <w:t>and recommended further investigation of “the effectiveness of violent humor ads across gender where the victim is male or female with the perpetrator being female or male</w:t>
      </w:r>
      <w:r>
        <w:rPr>
          <w:rFonts w:ascii="Times New Roman" w:hAnsi="Times New Roman" w:cs="Times New Roman"/>
          <w:sz w:val="24"/>
          <w:szCs w:val="24"/>
          <w:lang w:val="en-US" w:eastAsia="zh-CN"/>
        </w:rPr>
        <w:t>,</w:t>
      </w:r>
      <w:r w:rsidRPr="00044B8C">
        <w:rPr>
          <w:rFonts w:ascii="Times New Roman" w:hAnsi="Times New Roman" w:cs="Times New Roman"/>
          <w:sz w:val="24"/>
          <w:szCs w:val="24"/>
          <w:lang w:val="en-US" w:eastAsia="zh-CN"/>
        </w:rPr>
        <w:t xml:space="preserve"> respectively.” The importance of this topic also manifested in calls by others for further study</w:t>
      </w:r>
      <w:r>
        <w:rPr>
          <w:rFonts w:ascii="Times New Roman" w:hAnsi="Times New Roman" w:cs="Times New Roman"/>
          <w:sz w:val="24"/>
          <w:szCs w:val="24"/>
          <w:lang w:val="en-US" w:eastAsia="zh-CN"/>
        </w:rPr>
        <w:t xml:space="preserve"> </w:t>
      </w:r>
      <w:r>
        <w:rPr>
          <w:rFonts w:ascii="Times New Roman" w:hAnsi="Times New Roman" w:cs="Times New Roman"/>
          <w:noProof/>
          <w:sz w:val="24"/>
          <w:szCs w:val="24"/>
          <w:lang w:val="en-US" w:eastAsia="zh-CN"/>
        </w:rPr>
        <w:t>(e.g., Roux et al., 2017)</w:t>
      </w:r>
      <w:r w:rsidRPr="00044B8C">
        <w:rPr>
          <w:rFonts w:ascii="Times New Roman" w:hAnsi="Times New Roman" w:cs="Times New Roman"/>
          <w:sz w:val="24"/>
          <w:szCs w:val="24"/>
          <w:lang w:val="en-US" w:eastAsia="zh-CN"/>
        </w:rPr>
        <w:t xml:space="preserve">. The results of such studies would also help inform self-regulatory organizations </w:t>
      </w:r>
      <w:r w:rsidRPr="00044B8C">
        <w:rPr>
          <w:rFonts w:ascii="Times New Roman" w:hAnsi="Times New Roman" w:cs="Times New Roman"/>
          <w:sz w:val="24"/>
          <w:szCs w:val="24"/>
          <w:lang w:val="en-US" w:eastAsia="zh-CN"/>
        </w:rPr>
        <w:lastRenderedPageBreak/>
        <w:t xml:space="preserve">and governments agencies as to what policies concerning the portrayal of gender in ads would be appropriate. </w:t>
      </w:r>
    </w:p>
    <w:p w:rsidR="001E4C3B" w:rsidRPr="00044B8C" w:rsidRDefault="001E4C3B">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eastAsia="zh-CN"/>
        </w:rPr>
        <w:t>Therefore, this study contributes to the long-standing research interest in gaining insights into the social and commercial implications and consequences of employing gender stereotypes in ads</w:t>
      </w:r>
      <w:r>
        <w:rPr>
          <w:rFonts w:ascii="Times New Roman" w:hAnsi="Times New Roman" w:cs="Times New Roman"/>
          <w:sz w:val="24"/>
          <w:szCs w:val="24"/>
          <w:lang w:val="en-US" w:eastAsia="zh-CN"/>
        </w:rPr>
        <w:t xml:space="preserve"> </w:t>
      </w:r>
      <w:r>
        <w:rPr>
          <w:rFonts w:ascii="Times New Roman" w:hAnsi="Times New Roman" w:cs="Times New Roman"/>
          <w:noProof/>
          <w:sz w:val="24"/>
          <w:szCs w:val="24"/>
          <w:lang w:val="en-US" w:eastAsia="zh-CN"/>
        </w:rPr>
        <w:t>(Hawkins &amp; Coney, 1976; McArthur &amp; Resko, 1975)</w:t>
      </w:r>
      <w:r w:rsidRPr="00044B8C">
        <w:rPr>
          <w:rFonts w:ascii="Times New Roman" w:hAnsi="Times New Roman" w:cs="Times New Roman"/>
          <w:sz w:val="24"/>
          <w:szCs w:val="24"/>
          <w:lang w:val="en-US" w:eastAsia="zh-CN"/>
        </w:rPr>
        <w:t xml:space="preserve">. Hence, </w:t>
      </w:r>
      <w:r w:rsidRPr="00044B8C">
        <w:rPr>
          <w:rFonts w:ascii="Times New Roman" w:hAnsi="Times New Roman" w:cs="Times New Roman"/>
          <w:sz w:val="24"/>
          <w:szCs w:val="24"/>
          <w:lang w:val="en-US"/>
        </w:rPr>
        <w:t>the present study investigates the influence of gender on people’s attitudes toward gendered comedic violence in ads, as well as their intentions regarding sharing those ads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(Nikolinakou &amp; King, 2018; Zillman &amp; Cantor, 1976; Zillmann, 1983)</w:t>
      </w:r>
      <w:r w:rsidRPr="00044B8C">
        <w:rPr>
          <w:rFonts w:ascii="Times New Roman" w:hAnsi="Times New Roman" w:cs="Times New Roman"/>
          <w:sz w:val="24"/>
          <w:szCs w:val="24"/>
          <w:lang w:val="en-US"/>
        </w:rPr>
        <w:t>.</w:t>
      </w:r>
    </w:p>
    <w:p w:rsidR="001E4C3B" w:rsidRPr="00044B8C" w:rsidRDefault="001E4C3B" w:rsidP="00C84892">
      <w:pPr>
        <w:spacing w:line="480" w:lineRule="auto"/>
        <w:ind w:firstLine="720"/>
        <w:rPr>
          <w:rFonts w:ascii="Times New Roman" w:hAnsi="Times New Roman" w:cs="Times New Roman"/>
          <w:sz w:val="24"/>
          <w:szCs w:val="24"/>
          <w:lang w:val="en-US" w:eastAsia="zh-CN"/>
        </w:rPr>
      </w:pPr>
      <w:r w:rsidRPr="00044B8C">
        <w:rPr>
          <w:rFonts w:ascii="Times New Roman" w:hAnsi="Times New Roman" w:cs="Times New Roman"/>
          <w:sz w:val="24"/>
          <w:szCs w:val="24"/>
          <w:lang w:val="en-US"/>
        </w:rPr>
        <w:t xml:space="preserve">The rest of this paper is organized as follows. First, the relevant published literature is reviewed, focusing on the theoretical background of the study, hypothesized relationships, and the theories supporting the hypotheses. Next, the research method is outlined. Then, the study’s results and conclusions are presented, followed by an outline of the research’s limitations, and recommendations for further research. </w:t>
      </w:r>
    </w:p>
    <w:p w:rsidR="001E4C3B" w:rsidRPr="00044B8C" w:rsidRDefault="001E4C3B" w:rsidP="00C84892">
      <w:pPr>
        <w:spacing w:before="240" w:line="480" w:lineRule="auto"/>
        <w:rPr>
          <w:rFonts w:ascii="Times New Roman" w:hAnsi="Times New Roman" w:cs="Times New Roman"/>
          <w:b/>
          <w:bCs/>
          <w:sz w:val="24"/>
          <w:szCs w:val="24"/>
          <w:lang w:val="en-US"/>
        </w:rPr>
      </w:pPr>
      <w:r w:rsidRPr="00044B8C">
        <w:rPr>
          <w:rFonts w:ascii="Times New Roman" w:hAnsi="Times New Roman" w:cs="Times New Roman"/>
          <w:b/>
          <w:bCs/>
          <w:sz w:val="24"/>
          <w:szCs w:val="24"/>
          <w:lang w:val="en-US"/>
        </w:rPr>
        <w:t>Theoretical background and hypotheses</w:t>
      </w:r>
    </w:p>
    <w:p w:rsidR="001E4C3B" w:rsidRPr="00C84892" w:rsidRDefault="001E4C3B" w:rsidP="00C84892">
      <w:pPr>
        <w:spacing w:before="240" w:line="480" w:lineRule="auto"/>
        <w:rPr>
          <w:rFonts w:ascii="Times New Roman" w:hAnsi="Times New Roman" w:cs="Times New Roman"/>
          <w:bCs/>
          <w:i/>
          <w:sz w:val="24"/>
          <w:szCs w:val="24"/>
          <w:lang w:val="en-US"/>
        </w:rPr>
      </w:pPr>
      <w:r w:rsidRPr="00C84892">
        <w:rPr>
          <w:rFonts w:ascii="Times New Roman" w:hAnsi="Times New Roman" w:cs="Times New Roman"/>
          <w:bCs/>
          <w:i/>
          <w:sz w:val="24"/>
          <w:szCs w:val="24"/>
          <w:lang w:val="en-US"/>
        </w:rPr>
        <w:t>Comedic violence</w:t>
      </w:r>
    </w:p>
    <w:p w:rsidR="001E4C3B" w:rsidRPr="00044B8C" w:rsidRDefault="001E4C3B" w:rsidP="00916433">
      <w:pPr>
        <w:spacing w:before="240"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Comedic violence is a marketing communication strategy that combines humor and violence, with the violence meted out humorously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(Yoon &amp; Kim, 2014; Yoon &amp; Lee, 2018)</w:t>
      </w:r>
      <w:r w:rsidRPr="00044B8C">
        <w:rPr>
          <w:rFonts w:ascii="Times New Roman" w:hAnsi="Times New Roman" w:cs="Times New Roman"/>
          <w:sz w:val="24"/>
          <w:szCs w:val="24"/>
          <w:lang w:val="en-US"/>
        </w:rPr>
        <w:t>. In the advertising context, violence refers to the explicit depiction of a credible physical or psychological threat toward an individual or group</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(Kunkel et al., 1995)</w:t>
      </w:r>
      <w:r w:rsidRPr="00044B8C">
        <w:rPr>
          <w:rFonts w:ascii="Times New Roman" w:hAnsi="Times New Roman" w:cs="Times New Roman"/>
          <w:sz w:val="24"/>
          <w:szCs w:val="24"/>
          <w:lang w:val="en-US"/>
        </w:rPr>
        <w:t>. Violent content in ads attracts attention and increases ad recall and recognition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(Brown et al., 2010; Yoon &amp; Kim, 2014)</w:t>
      </w:r>
      <w:r w:rsidRPr="00044B8C">
        <w:rPr>
          <w:rFonts w:ascii="Times New Roman" w:hAnsi="Times New Roman" w:cs="Times New Roman"/>
          <w:sz w:val="24"/>
          <w:szCs w:val="24"/>
          <w:lang w:val="en-US"/>
        </w:rPr>
        <w:t>. However, extreme violence in ads can provoke negative attitudes toward the ad</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(Brown et al., 2010; Gunter et al., 2001)</w:t>
      </w:r>
      <w:r w:rsidRPr="00044B8C">
        <w:rPr>
          <w:rFonts w:ascii="Times New Roman" w:hAnsi="Times New Roman" w:cs="Times New Roman"/>
          <w:sz w:val="24"/>
          <w:szCs w:val="24"/>
          <w:lang w:val="en-US"/>
        </w:rPr>
        <w:t>. Consumers who disapprove of violence in ads can complain to self-regulatory organizations, and those complaints can harm the reputation of the advertised brand.</w:t>
      </w:r>
    </w:p>
    <w:p w:rsidR="001E4C3B" w:rsidRPr="00044B8C" w:rsidRDefault="001E4C3B" w:rsidP="008F69DB">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lastRenderedPageBreak/>
        <w:t>Humor, an even more complex construct, is conceptualized into three broad categories. (1) Incongruity, the recognition of a discrepancy between expected and actual events, induces laughter through surprise or catharsis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(Nerhardt, 1970)</w:t>
      </w:r>
      <w:r w:rsidRPr="00044B8C">
        <w:rPr>
          <w:rFonts w:ascii="Times New Roman" w:hAnsi="Times New Roman" w:cs="Times New Roman"/>
          <w:sz w:val="24"/>
          <w:szCs w:val="24"/>
          <w:lang w:val="en-US"/>
        </w:rPr>
        <w:t>. (2) Relief is the evocation of tension within a playful setting, followed by a resolution of the tension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(Speck, 1991)</w:t>
      </w:r>
      <w:r w:rsidRPr="00044B8C">
        <w:rPr>
          <w:rFonts w:ascii="Times New Roman" w:hAnsi="Times New Roman" w:cs="Times New Roman"/>
          <w:sz w:val="24"/>
          <w:szCs w:val="24"/>
          <w:lang w:val="en-US"/>
        </w:rPr>
        <w:t>. The relief, or tension resolution, causes a pleasurable sensation in the form of laughter</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(Speck, 1991; Yoon &amp; Kim, 2014)</w:t>
      </w:r>
      <w:r w:rsidRPr="00044B8C">
        <w:rPr>
          <w:rFonts w:ascii="Times New Roman" w:hAnsi="Times New Roman" w:cs="Times New Roman"/>
          <w:sz w:val="24"/>
          <w:szCs w:val="24"/>
          <w:lang w:val="en-US"/>
        </w:rPr>
        <w:t>. (3) Humor of superiority, also known as disparagement, is typically an interpersonal attack or verbal put-down often couched in playfulness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(Kim &amp; Yoon, 2014; Swani et al., 2013)</w:t>
      </w:r>
      <w:r w:rsidRPr="00044B8C">
        <w:rPr>
          <w:rFonts w:ascii="Times New Roman" w:hAnsi="Times New Roman" w:cs="Times New Roman"/>
          <w:sz w:val="24"/>
          <w:szCs w:val="24"/>
          <w:lang w:val="en-US"/>
        </w:rPr>
        <w:t>. Typically, disparagement is delivered in the form of comments that are intended to elicit amusement through the denigration, derogation, or belittlement of a given target, usually an individual, social group, or political ideology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(Ferguson &amp; Ford, 2008)</w:t>
      </w:r>
      <w:r w:rsidRPr="00044B8C">
        <w:rPr>
          <w:rFonts w:ascii="Times New Roman" w:hAnsi="Times New Roman" w:cs="Times New Roman"/>
          <w:sz w:val="24"/>
          <w:szCs w:val="24"/>
          <w:lang w:val="en-US"/>
        </w:rPr>
        <w:t>. As disparagement humor is typically a tendentious joke inflicted playfully, the denigration of its target uniquely stifles challenges or criticism</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(Ferguson &amp; Ford, 2008)</w:t>
      </w:r>
      <w:r w:rsidRPr="00044B8C">
        <w:rPr>
          <w:rFonts w:ascii="Times New Roman" w:hAnsi="Times New Roman" w:cs="Times New Roman"/>
          <w:sz w:val="24"/>
          <w:szCs w:val="24"/>
          <w:lang w:val="en-US"/>
        </w:rPr>
        <w:t>. Disparagement humor is aggressive comedy, and therefore a form of comedic violence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(Swani et al., 2013)</w:t>
      </w:r>
      <w:r w:rsidRPr="00044B8C">
        <w:rPr>
          <w:rFonts w:ascii="Times New Roman" w:hAnsi="Times New Roman" w:cs="Times New Roman"/>
          <w:sz w:val="24"/>
          <w:szCs w:val="24"/>
          <w:lang w:val="en-US"/>
        </w:rPr>
        <w:t>. Humor in ads, if well received, can attract attention to the ad, increase ad recognition, recall, and likability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(Flaherty et al., 2004; Weinberger &amp; Gulas, 1992)</w:t>
      </w:r>
      <w:r w:rsidRPr="00044B8C">
        <w:rPr>
          <w:rFonts w:ascii="Times New Roman" w:hAnsi="Times New Roman" w:cs="Times New Roman"/>
          <w:sz w:val="24"/>
          <w:szCs w:val="24"/>
          <w:lang w:val="en-US"/>
        </w:rPr>
        <w:t>. Failed humor, however, even if well intended, can create the perception that an ad is annoying, or that the brand is bad</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(Swani et al., 2013)</w:t>
      </w:r>
      <w:r w:rsidRPr="00044B8C">
        <w:rPr>
          <w:rFonts w:ascii="Times New Roman" w:hAnsi="Times New Roman" w:cs="Times New Roman"/>
          <w:sz w:val="24"/>
          <w:szCs w:val="24"/>
          <w:lang w:val="en-US"/>
        </w:rPr>
        <w:t xml:space="preserve">. </w:t>
      </w:r>
    </w:p>
    <w:p w:rsidR="001E4C3B" w:rsidRPr="00044B8C" w:rsidRDefault="001E4C3B">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Pairing violence with humor presents further complications, since a comedic display of violence can decrease or increase the perceived consequences of that violence. One area of research concluded that audiences generally disprove of extreme violence in comedic violence ads, unless the violence appears to be justified or results in only negligible pain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(Atkin, 1983; Lometti, 1995)</w:t>
      </w:r>
      <w:r w:rsidRPr="00044B8C">
        <w:rPr>
          <w:rFonts w:ascii="Times New Roman" w:hAnsi="Times New Roman" w:cs="Times New Roman"/>
          <w:sz w:val="24"/>
          <w:szCs w:val="24"/>
          <w:lang w:val="en-US"/>
        </w:rPr>
        <w:t xml:space="preserve">. Recent studies have shown that humorous ads depicting extreme violence with severe consequences can enhance viewers’ engagement </w:t>
      </w:r>
      <w:r>
        <w:rPr>
          <w:rFonts w:ascii="Times New Roman" w:hAnsi="Times New Roman" w:cs="Times New Roman"/>
          <w:sz w:val="24"/>
          <w:szCs w:val="24"/>
          <w:lang w:val="en-US"/>
        </w:rPr>
        <w:t xml:space="preserve">with </w:t>
      </w:r>
      <w:r w:rsidRPr="00044B8C">
        <w:rPr>
          <w:rFonts w:ascii="Times New Roman" w:hAnsi="Times New Roman" w:cs="Times New Roman"/>
          <w:sz w:val="24"/>
          <w:szCs w:val="24"/>
          <w:lang w:val="en-US"/>
        </w:rPr>
        <w:t>the ads and increase the likelihood of sharing the content with third-party viewers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(Brown et al., 2010; Eisend, 2018)</w:t>
      </w:r>
      <w:r w:rsidRPr="00044B8C">
        <w:rPr>
          <w:rFonts w:ascii="Times New Roman" w:hAnsi="Times New Roman" w:cs="Times New Roman"/>
          <w:sz w:val="24"/>
          <w:szCs w:val="24"/>
          <w:lang w:val="en-US"/>
        </w:rPr>
        <w:t xml:space="preserve">. Ironically, the “shock” effect of comedic violence in ads tends to </w:t>
      </w:r>
      <w:r w:rsidRPr="00044B8C">
        <w:rPr>
          <w:rFonts w:ascii="Times New Roman" w:hAnsi="Times New Roman" w:cs="Times New Roman"/>
          <w:sz w:val="24"/>
          <w:szCs w:val="24"/>
          <w:lang w:val="en-US"/>
        </w:rPr>
        <w:lastRenderedPageBreak/>
        <w:t>stimulate viral marketing of the ads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(Brown et al., 2010; Ewing et al., 2014)</w:t>
      </w:r>
      <w:r w:rsidRPr="00C84892">
        <w:rPr>
          <w:rFonts w:ascii="Times New Roman" w:hAnsi="Times New Roman" w:cs="Times New Roman"/>
          <w:sz w:val="24"/>
          <w:szCs w:val="24"/>
          <w:lang w:val="en-US"/>
        </w:rPr>
        <w:t xml:space="preserve">. Viral marketing, i.e., the instantaneous dissemination of online marketing content through social </w:t>
      </w:r>
      <w:r w:rsidRPr="00044B8C">
        <w:rPr>
          <w:rFonts w:ascii="Times New Roman" w:hAnsi="Times New Roman" w:cs="Times New Roman"/>
          <w:sz w:val="24"/>
          <w:szCs w:val="24"/>
          <w:lang w:val="en-US"/>
        </w:rPr>
        <w:t>networks, is a coveted marketing communication method</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(De Bruyn &amp; Lilien, 2008; Golan &amp; Zaidner, 2008; Swanepoel et al., 2009)</w:t>
      </w:r>
      <w:r w:rsidRPr="00044B8C">
        <w:rPr>
          <w:rFonts w:ascii="Times New Roman" w:hAnsi="Times New Roman" w:cs="Times New Roman"/>
          <w:sz w:val="24"/>
          <w:szCs w:val="24"/>
          <w:lang w:val="en-US"/>
        </w:rPr>
        <w:t>. The rising popularity of online video sharing websites, such as YouTube and Vimeo, has created an environment that has enabled viral marketing to grow in importance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(Yoon &amp; Kim, 2014)</w:t>
      </w:r>
      <w:r w:rsidRPr="00044B8C">
        <w:rPr>
          <w:rFonts w:ascii="Times New Roman" w:hAnsi="Times New Roman" w:cs="Times New Roman"/>
          <w:sz w:val="24"/>
          <w:szCs w:val="24"/>
          <w:lang w:val="en-US"/>
        </w:rPr>
        <w:t xml:space="preserve">. </w:t>
      </w:r>
    </w:p>
    <w:p w:rsidR="001E4C3B" w:rsidRPr="00044B8C" w:rsidRDefault="001E4C3B" w:rsidP="00C84892">
      <w:pPr>
        <w:spacing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Therefore, this study investigates gender’s effects on attitudes toward comedic violence and on viewer’s intentions to disseminate</w:t>
      </w:r>
      <w:r w:rsidRPr="00044B8C" w:rsidDel="003B12E0">
        <w:rPr>
          <w:rFonts w:ascii="Times New Roman" w:hAnsi="Times New Roman" w:cs="Times New Roman"/>
          <w:sz w:val="24"/>
          <w:szCs w:val="24"/>
          <w:lang w:val="en-US"/>
        </w:rPr>
        <w:t xml:space="preserve"> </w:t>
      </w:r>
      <w:r w:rsidRPr="00044B8C">
        <w:rPr>
          <w:rFonts w:ascii="Times New Roman" w:hAnsi="Times New Roman" w:cs="Times New Roman"/>
          <w:sz w:val="24"/>
          <w:szCs w:val="24"/>
          <w:lang w:val="en-US"/>
        </w:rPr>
        <w:t>images of that comedic violence. More specifically, this study applies the biological sex premise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(Groch, 1974)</w:t>
      </w:r>
      <w:r w:rsidRPr="00044B8C">
        <w:rPr>
          <w:rFonts w:ascii="Times New Roman" w:hAnsi="Times New Roman" w:cs="Times New Roman"/>
          <w:sz w:val="24"/>
          <w:szCs w:val="24"/>
          <w:lang w:val="en-US"/>
        </w:rPr>
        <w:t xml:space="preserve"> and disposition theory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(Zillman &amp; Cantor, 1976; Zillmann, 1983)</w:t>
      </w:r>
      <w:r w:rsidRPr="00044B8C">
        <w:rPr>
          <w:rFonts w:ascii="Times New Roman" w:hAnsi="Times New Roman" w:cs="Times New Roman"/>
          <w:sz w:val="24"/>
          <w:szCs w:val="24"/>
          <w:lang w:val="en-US"/>
        </w:rPr>
        <w:t xml:space="preserve"> to investigate: (</w:t>
      </w:r>
      <w:proofErr w:type="spellStart"/>
      <w:r w:rsidRPr="00044B8C">
        <w:rPr>
          <w:rFonts w:ascii="Times New Roman" w:hAnsi="Times New Roman" w:cs="Times New Roman"/>
          <w:sz w:val="24"/>
          <w:szCs w:val="24"/>
          <w:lang w:val="en-US"/>
        </w:rPr>
        <w:t>i</w:t>
      </w:r>
      <w:proofErr w:type="spellEnd"/>
      <w:r w:rsidRPr="00044B8C">
        <w:rPr>
          <w:rFonts w:ascii="Times New Roman" w:hAnsi="Times New Roman" w:cs="Times New Roman"/>
          <w:sz w:val="24"/>
          <w:szCs w:val="24"/>
          <w:lang w:val="en-US"/>
        </w:rPr>
        <w:t>) gender’s effects on consumer attitudes toward comedic violence in ads, (ii) viewers’ intentions to share the ads online, and (iii) the influence of consumers’ attitudes toward comedic violence in ads on their intentions to share those ads. These three items are explored across all four possible gender permutations; namely, (1) male perpetrator vs. male victim; (2) male perpetrator vs. female victim; (3) female perpetrator vs. male victim; and, (4) female perpetrator vs. female victim.</w:t>
      </w:r>
    </w:p>
    <w:p w:rsidR="001E4C3B" w:rsidRPr="00C84892" w:rsidRDefault="001E4C3B" w:rsidP="00C84892">
      <w:pPr>
        <w:spacing w:before="240" w:line="480" w:lineRule="auto"/>
        <w:rPr>
          <w:rFonts w:ascii="Times New Roman" w:hAnsi="Times New Roman" w:cs="Times New Roman"/>
          <w:bCs/>
          <w:i/>
          <w:sz w:val="24"/>
          <w:szCs w:val="24"/>
          <w:lang w:val="en-US"/>
        </w:rPr>
      </w:pPr>
      <w:r w:rsidRPr="00C84892">
        <w:rPr>
          <w:rFonts w:ascii="Times New Roman" w:hAnsi="Times New Roman" w:cs="Times New Roman"/>
          <w:bCs/>
          <w:i/>
          <w:sz w:val="24"/>
          <w:szCs w:val="24"/>
          <w:lang w:val="en-US"/>
        </w:rPr>
        <w:t>Hypothesis Development</w:t>
      </w:r>
    </w:p>
    <w:p w:rsidR="001E4C3B" w:rsidRPr="00044B8C" w:rsidRDefault="001E4C3B" w:rsidP="00916433">
      <w:pPr>
        <w:spacing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A large body of research</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(Eagly &amp; Steffen, 1986; Maccoby &amp; Jacklin, 1974; Meyers-Levy &amp; Loken, 2015)</w:t>
      </w:r>
      <w:r w:rsidRPr="00044B8C">
        <w:rPr>
          <w:rFonts w:ascii="Times New Roman" w:hAnsi="Times New Roman" w:cs="Times New Roman"/>
          <w:sz w:val="24"/>
          <w:szCs w:val="24"/>
          <w:lang w:val="en-US"/>
        </w:rPr>
        <w:t xml:space="preserve"> suggested that biological-sex differences were the major causes of predispositions toward violence. These studies showed that men were more supportive of violence than women were, across a wide range of social contexts. In the context of comedic violence, prior studies have shown that sex differences in humorous violence preferences are fixed in childhood, with boys more likely than girls to initiate humor involving aggression and malice, and girls more likely to prefer humor based on incongruity and surprise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(Groch, 1974)</w:t>
      </w:r>
      <w:r w:rsidRPr="00044B8C">
        <w:rPr>
          <w:rFonts w:ascii="Times New Roman" w:hAnsi="Times New Roman" w:cs="Times New Roman"/>
          <w:sz w:val="24"/>
          <w:szCs w:val="24"/>
          <w:lang w:val="en-US"/>
        </w:rPr>
        <w:t>. These biological-sex differences in humor preferences persisted into adulthood, with men showing greater preferences than women for humor involving malice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 xml:space="preserve">(Prerost, 1995; </w:t>
      </w:r>
      <w:r>
        <w:rPr>
          <w:rFonts w:ascii="Times New Roman" w:hAnsi="Times New Roman" w:cs="Times New Roman"/>
          <w:noProof/>
          <w:sz w:val="24"/>
          <w:szCs w:val="24"/>
          <w:lang w:val="en-US"/>
        </w:rPr>
        <w:lastRenderedPageBreak/>
        <w:t>Unger, 1996)</w:t>
      </w:r>
      <w:r w:rsidRPr="00044B8C">
        <w:rPr>
          <w:rFonts w:ascii="Times New Roman" w:hAnsi="Times New Roman" w:cs="Times New Roman"/>
          <w:sz w:val="24"/>
          <w:szCs w:val="24"/>
          <w:lang w:val="en-US"/>
        </w:rPr>
        <w:t xml:space="preserve"> or sexual innuendo</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(Groch, 1974)</w:t>
      </w:r>
      <w:r w:rsidRPr="00044B8C">
        <w:rPr>
          <w:rFonts w:ascii="Times New Roman" w:hAnsi="Times New Roman" w:cs="Times New Roman"/>
          <w:sz w:val="24"/>
          <w:szCs w:val="24"/>
          <w:lang w:val="en-US"/>
        </w:rPr>
        <w:t>. Recent studies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(e.g., Swani et al., 2013)</w:t>
      </w:r>
      <w:r w:rsidRPr="00C84892">
        <w:rPr>
          <w:rFonts w:ascii="Times New Roman" w:hAnsi="Times New Roman" w:cs="Times New Roman"/>
          <w:sz w:val="24"/>
          <w:szCs w:val="24"/>
          <w:lang w:val="en-US"/>
        </w:rPr>
        <w:t xml:space="preserve"> confirm</w:t>
      </w:r>
      <w:r w:rsidRPr="00044B8C">
        <w:rPr>
          <w:rFonts w:ascii="Times New Roman" w:hAnsi="Times New Roman" w:cs="Times New Roman"/>
          <w:sz w:val="24"/>
          <w:szCs w:val="24"/>
          <w:lang w:val="en-US"/>
        </w:rPr>
        <w:t>ed</w:t>
      </w:r>
      <w:r w:rsidRPr="00C84892">
        <w:rPr>
          <w:rFonts w:ascii="Times New Roman" w:hAnsi="Times New Roman" w:cs="Times New Roman"/>
          <w:sz w:val="24"/>
          <w:szCs w:val="24"/>
          <w:lang w:val="en-US"/>
        </w:rPr>
        <w:t xml:space="preserve"> that men tend</w:t>
      </w:r>
      <w:r w:rsidRPr="00044B8C">
        <w:rPr>
          <w:rFonts w:ascii="Times New Roman" w:hAnsi="Times New Roman" w:cs="Times New Roman"/>
          <w:sz w:val="24"/>
          <w:szCs w:val="24"/>
          <w:lang w:val="en-US"/>
        </w:rPr>
        <w:t>ed</w:t>
      </w:r>
      <w:r w:rsidRPr="00C84892">
        <w:rPr>
          <w:rFonts w:ascii="Times New Roman" w:hAnsi="Times New Roman" w:cs="Times New Roman"/>
          <w:sz w:val="24"/>
          <w:szCs w:val="24"/>
          <w:lang w:val="en-US"/>
        </w:rPr>
        <w:t xml:space="preserve"> to </w:t>
      </w:r>
      <w:r w:rsidRPr="00044B8C">
        <w:rPr>
          <w:rFonts w:ascii="Times New Roman" w:hAnsi="Times New Roman" w:cs="Times New Roman"/>
          <w:sz w:val="24"/>
          <w:szCs w:val="24"/>
          <w:lang w:val="en-US"/>
        </w:rPr>
        <w:t xml:space="preserve">prefer </w:t>
      </w:r>
      <w:r w:rsidRPr="00C84892">
        <w:rPr>
          <w:rFonts w:ascii="Times New Roman" w:hAnsi="Times New Roman" w:cs="Times New Roman"/>
          <w:sz w:val="24"/>
          <w:szCs w:val="24"/>
          <w:lang w:val="en-US"/>
        </w:rPr>
        <w:t xml:space="preserve">humor with </w:t>
      </w:r>
      <w:r w:rsidRPr="00044B8C">
        <w:rPr>
          <w:rFonts w:ascii="Times New Roman" w:hAnsi="Times New Roman" w:cs="Times New Roman"/>
          <w:sz w:val="24"/>
          <w:szCs w:val="24"/>
          <w:lang w:val="en-US"/>
        </w:rPr>
        <w:t>violent content more than women did. Although preferences toward comedic violence were nuanced</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(Swani et al., 2013)</w:t>
      </w:r>
      <w:r w:rsidRPr="00044B8C">
        <w:rPr>
          <w:rFonts w:ascii="Times New Roman" w:hAnsi="Times New Roman" w:cs="Times New Roman"/>
          <w:sz w:val="24"/>
          <w:szCs w:val="24"/>
          <w:lang w:val="en-US"/>
        </w:rPr>
        <w:t>, studies have shown that masculinity has a greater influence on comedic violence preferences than femininity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(Yoon &amp; Kim, 2014)</w:t>
      </w:r>
      <w:r w:rsidRPr="00044B8C">
        <w:rPr>
          <w:rFonts w:ascii="Times New Roman" w:hAnsi="Times New Roman" w:cs="Times New Roman"/>
          <w:sz w:val="24"/>
          <w:szCs w:val="24"/>
          <w:lang w:val="en-US"/>
        </w:rPr>
        <w:t xml:space="preserve">. </w:t>
      </w:r>
    </w:p>
    <w:p w:rsidR="001E4C3B" w:rsidRPr="00044B8C" w:rsidRDefault="001E4C3B" w:rsidP="00916433">
      <w:pPr>
        <w:spacing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ab/>
        <w:t xml:space="preserve">Additionally, </w:t>
      </w:r>
      <w:r>
        <w:rPr>
          <w:rFonts w:ascii="Times New Roman" w:hAnsi="Times New Roman" w:cs="Times New Roman"/>
          <w:sz w:val="24"/>
          <w:szCs w:val="24"/>
          <w:lang w:val="en-US"/>
        </w:rPr>
        <w:t xml:space="preserve">some studies </w:t>
      </w:r>
      <w:r>
        <w:rPr>
          <w:rFonts w:ascii="Times New Roman" w:hAnsi="Times New Roman" w:cs="Times New Roman"/>
          <w:noProof/>
          <w:sz w:val="24"/>
          <w:szCs w:val="24"/>
          <w:lang w:val="en-US"/>
        </w:rPr>
        <w:t>(e.g., Berger &amp; Milkman, 2012)</w:t>
      </w:r>
      <w:r w:rsidRPr="00044B8C">
        <w:rPr>
          <w:rFonts w:ascii="Times New Roman" w:hAnsi="Times New Roman" w:cs="Times New Roman"/>
          <w:sz w:val="24"/>
          <w:szCs w:val="24"/>
          <w:lang w:val="en-US"/>
        </w:rPr>
        <w:t xml:space="preserve"> ha</w:t>
      </w:r>
      <w:r>
        <w:rPr>
          <w:rFonts w:ascii="Times New Roman" w:hAnsi="Times New Roman" w:cs="Times New Roman"/>
          <w:sz w:val="24"/>
          <w:szCs w:val="24"/>
          <w:lang w:val="en-US"/>
        </w:rPr>
        <w:t>ve</w:t>
      </w:r>
      <w:r w:rsidRPr="00044B8C">
        <w:rPr>
          <w:rFonts w:ascii="Times New Roman" w:hAnsi="Times New Roman" w:cs="Times New Roman"/>
          <w:sz w:val="24"/>
          <w:szCs w:val="24"/>
          <w:lang w:val="en-US"/>
        </w:rPr>
        <w:t xml:space="preserve"> shown that video content that evokes highly positive emotions (e.g., surprise or joy) or extremely negative feelings (e.g., anger or anxiety) is more likely to be shared than less emotional content. Furthermore,</w:t>
      </w:r>
      <w:r>
        <w:rPr>
          <w:rFonts w:ascii="Times New Roman" w:hAnsi="Times New Roman" w:cs="Times New Roman"/>
          <w:sz w:val="24"/>
          <w:szCs w:val="24"/>
          <w:lang w:val="en-US"/>
        </w:rPr>
        <w:t xml:space="preserve"> more likeable videos are more likely to be shared </w:t>
      </w:r>
      <w:r>
        <w:rPr>
          <w:rFonts w:ascii="Times New Roman" w:hAnsi="Times New Roman" w:cs="Times New Roman"/>
          <w:noProof/>
          <w:sz w:val="24"/>
          <w:szCs w:val="24"/>
          <w:lang w:val="en-US"/>
        </w:rPr>
        <w:t>(Shehu et al., 2016)</w:t>
      </w:r>
      <w:r w:rsidRPr="00044B8C">
        <w:rPr>
          <w:rFonts w:ascii="Times New Roman" w:hAnsi="Times New Roman" w:cs="Times New Roman"/>
          <w:sz w:val="24"/>
          <w:szCs w:val="24"/>
          <w:lang w:val="en-US"/>
        </w:rPr>
        <w:t>. Given that men tend to like comedic violence more than women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(Swani et al., 2013)</w:t>
      </w:r>
      <w:r w:rsidRPr="00044B8C">
        <w:rPr>
          <w:rFonts w:ascii="Times New Roman" w:hAnsi="Times New Roman" w:cs="Times New Roman"/>
          <w:sz w:val="24"/>
          <w:szCs w:val="24"/>
          <w:lang w:val="en-US"/>
        </w:rPr>
        <w:t>, and that comedic violence is likely to evoke extreme emotions (positive or negative)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(Berger &amp; Milkman, 2012)</w:t>
      </w:r>
      <w:r w:rsidRPr="00044B8C">
        <w:rPr>
          <w:rFonts w:ascii="Times New Roman" w:hAnsi="Times New Roman" w:cs="Times New Roman"/>
          <w:sz w:val="24"/>
          <w:szCs w:val="24"/>
          <w:lang w:val="en-US"/>
        </w:rPr>
        <w:t>, we hypothesize that:</w:t>
      </w:r>
    </w:p>
    <w:p w:rsidR="001E4C3B" w:rsidRPr="00C84892" w:rsidRDefault="001E4C3B" w:rsidP="00C84892">
      <w:pPr>
        <w:spacing w:before="240" w:line="480" w:lineRule="auto"/>
        <w:ind w:left="720"/>
        <w:rPr>
          <w:rFonts w:ascii="Times New Roman" w:hAnsi="Times New Roman" w:cs="Times New Roman"/>
          <w:lang w:val="en-US"/>
        </w:rPr>
      </w:pPr>
      <w:r w:rsidRPr="00C84892">
        <w:rPr>
          <w:rFonts w:ascii="Times New Roman" w:hAnsi="Times New Roman" w:cs="Times New Roman"/>
          <w:lang w:val="en-US"/>
        </w:rPr>
        <w:t xml:space="preserve">H1: In comedic violence ads where the victim and the perpetrator are of the same sex, </w:t>
      </w:r>
      <w:bookmarkStart w:id="0" w:name="_Hlk17210072"/>
      <w:r w:rsidRPr="00C84892">
        <w:rPr>
          <w:rFonts w:ascii="Times New Roman" w:hAnsi="Times New Roman" w:cs="Times New Roman"/>
          <w:lang w:val="en-US"/>
        </w:rPr>
        <w:t>male viewers will show more positive attitudes to</w:t>
      </w:r>
      <w:r w:rsidRPr="00044B8C">
        <w:rPr>
          <w:rFonts w:ascii="Times New Roman" w:hAnsi="Times New Roman" w:cs="Times New Roman"/>
          <w:lang w:val="en-US"/>
        </w:rPr>
        <w:t>ward</w:t>
      </w:r>
      <w:r w:rsidRPr="00C84892">
        <w:rPr>
          <w:rFonts w:ascii="Times New Roman" w:hAnsi="Times New Roman" w:cs="Times New Roman"/>
          <w:lang w:val="en-US"/>
        </w:rPr>
        <w:t xml:space="preserve"> the ads (H1a) and </w:t>
      </w:r>
      <w:r w:rsidRPr="00044B8C">
        <w:rPr>
          <w:rFonts w:ascii="Times New Roman" w:hAnsi="Times New Roman" w:cs="Times New Roman"/>
          <w:lang w:val="en-US"/>
        </w:rPr>
        <w:t>will</w:t>
      </w:r>
      <w:r>
        <w:rPr>
          <w:rFonts w:ascii="Times New Roman" w:hAnsi="Times New Roman" w:cs="Times New Roman"/>
          <w:lang w:val="en-US"/>
        </w:rPr>
        <w:t xml:space="preserve"> share the ads more often</w:t>
      </w:r>
      <w:r w:rsidRPr="00044B8C">
        <w:rPr>
          <w:rFonts w:ascii="Times New Roman" w:hAnsi="Times New Roman" w:cs="Times New Roman"/>
          <w:lang w:val="en-US"/>
        </w:rPr>
        <w:t xml:space="preserve"> </w:t>
      </w:r>
      <w:r w:rsidRPr="00C84892">
        <w:rPr>
          <w:rFonts w:ascii="Times New Roman" w:hAnsi="Times New Roman" w:cs="Times New Roman"/>
          <w:lang w:val="en-US"/>
        </w:rPr>
        <w:t xml:space="preserve">(H1b) than female viewers. </w:t>
      </w:r>
    </w:p>
    <w:bookmarkEnd w:id="0"/>
    <w:p w:rsidR="001E4C3B" w:rsidRPr="00044B8C" w:rsidRDefault="001E4C3B" w:rsidP="004C588B">
      <w:pPr>
        <w:spacing w:before="240"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We drew on disposition theory in order to explain the relative attitudes of males and females toward comedic violence in ads, and their relative likelihoods of sharing those ads, when the genders of the victim and perpetrator are different. According to disposition theory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(Zillman &amp; Cantor, 1976; Zillmann, 1983)</w:t>
      </w:r>
      <w:r w:rsidRPr="00044B8C">
        <w:rPr>
          <w:rFonts w:ascii="Times New Roman" w:hAnsi="Times New Roman" w:cs="Times New Roman"/>
          <w:sz w:val="24"/>
          <w:szCs w:val="24"/>
          <w:lang w:val="en-US"/>
        </w:rPr>
        <w:t>, individuals are more likely to enjoy jokes at the expense of people they are negatively, rather than positively, disposed toward. In the context of gendered comedic violence, disposition theory suggests that men are less likely than women to enjoy comedic violence directed at men. Equally, women should be less inclined than men to appreciate jokes at the expense of women. However, earlier studies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(e.g., Cantor, 1976)</w:t>
      </w:r>
      <w:r w:rsidRPr="00044B8C">
        <w:rPr>
          <w:rFonts w:ascii="Times New Roman" w:hAnsi="Times New Roman" w:cs="Times New Roman"/>
          <w:sz w:val="24"/>
          <w:szCs w:val="24"/>
          <w:lang w:val="en-US"/>
        </w:rPr>
        <w:t xml:space="preserve"> established that disposition theory only applied to men, with women’s responses largely </w:t>
      </w:r>
      <w:r w:rsidRPr="00044B8C">
        <w:rPr>
          <w:rFonts w:ascii="Times New Roman" w:hAnsi="Times New Roman" w:cs="Times New Roman"/>
          <w:sz w:val="24"/>
          <w:szCs w:val="24"/>
          <w:lang w:val="en-US"/>
        </w:rPr>
        <w:lastRenderedPageBreak/>
        <w:t>contradicting disposition theory. In one of her experiments,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Cantor (1976)</w:t>
      </w:r>
      <w:r w:rsidRPr="00044B8C">
        <w:rPr>
          <w:rFonts w:ascii="Times New Roman" w:hAnsi="Times New Roman" w:cs="Times New Roman"/>
          <w:sz w:val="24"/>
          <w:szCs w:val="24"/>
          <w:lang w:val="en-US"/>
        </w:rPr>
        <w:t xml:space="preserve"> approached men and women with the following joke:</w:t>
      </w:r>
    </w:p>
    <w:p w:rsidR="001E4C3B" w:rsidRPr="00C84892" w:rsidRDefault="001E4C3B" w:rsidP="00C84892">
      <w:pPr>
        <w:spacing w:before="240" w:line="480" w:lineRule="auto"/>
        <w:ind w:left="720"/>
        <w:rPr>
          <w:rFonts w:ascii="Times New Roman" w:hAnsi="Times New Roman" w:cs="Times New Roman"/>
          <w:lang w:val="en-US"/>
        </w:rPr>
      </w:pPr>
      <w:r w:rsidRPr="00044B8C">
        <w:rPr>
          <w:rFonts w:ascii="Times New Roman" w:hAnsi="Times New Roman" w:cs="Times New Roman"/>
          <w:lang w:val="en-US"/>
        </w:rPr>
        <w:t xml:space="preserve"> </w:t>
      </w:r>
      <w:r w:rsidRPr="00C84892">
        <w:rPr>
          <w:rFonts w:ascii="Times New Roman" w:hAnsi="Times New Roman" w:cs="Times New Roman"/>
          <w:iCs/>
          <w:lang w:val="en-US"/>
        </w:rPr>
        <w:t xml:space="preserve">An actor whose autobiography had just been published was asked by an actress at a party: 'I have just read your new book ... Who wrote it for you?' '1 am glad you liked it', he replied. 'Who read it to you?' </w:t>
      </w:r>
      <w:r>
        <w:rPr>
          <w:rFonts w:ascii="Times New Roman" w:hAnsi="Times New Roman" w:cs="Times New Roman"/>
          <w:iCs/>
          <w:noProof/>
          <w:lang w:val="en-US"/>
        </w:rPr>
        <w:t>(Kotthoff, 2000, p. 58)</w:t>
      </w:r>
      <w:r w:rsidRPr="00C84892">
        <w:rPr>
          <w:rFonts w:ascii="Times New Roman" w:hAnsi="Times New Roman" w:cs="Times New Roman"/>
          <w:lang w:val="en-US"/>
        </w:rPr>
        <w:t>.</w:t>
      </w:r>
    </w:p>
    <w:p w:rsidR="001E4C3B" w:rsidRPr="00044B8C" w:rsidRDefault="001E4C3B" w:rsidP="00C84892">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The same joke was also presented in reverse gender order, with the actress meting out the putdown joke to the actor. Both men and women enjoyed the joke when the perpetrator of the putdown joke was a man, with men being more amused than women. However, only men were amused when the roles were reversed and the actress delivered the putdown joke, although they were less amused than when the actor triumphed</w:t>
      </w:r>
      <w:r>
        <w:rPr>
          <w:rFonts w:ascii="Times New Roman" w:hAnsi="Times New Roman" w:cs="Times New Roman"/>
          <w:sz w:val="24"/>
          <w:szCs w:val="24"/>
          <w:lang w:val="en-US"/>
        </w:rPr>
        <w:t>.</w:t>
      </w:r>
      <w:r w:rsidRPr="00044B8C">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044B8C">
        <w:rPr>
          <w:rFonts w:ascii="Times New Roman" w:hAnsi="Times New Roman" w:cs="Times New Roman"/>
          <w:sz w:val="24"/>
          <w:szCs w:val="24"/>
          <w:lang w:val="en-US"/>
        </w:rPr>
        <w:t xml:space="preserve">his supported disposition theory. In contrast, women were not amused at all when the actress delivered the punchline to the actor, which contradicted disposition theory.  </w:t>
      </w:r>
    </w:p>
    <w:p w:rsidR="001E4C3B" w:rsidRPr="00044B8C" w:rsidRDefault="001E4C3B" w:rsidP="00916433">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Some researchers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(e.g., Kotthoff, 2000)</w:t>
      </w:r>
      <w:r>
        <w:rPr>
          <w:rFonts w:ascii="Times New Roman" w:hAnsi="Times New Roman" w:cs="Times New Roman"/>
          <w:sz w:val="24"/>
          <w:szCs w:val="24"/>
          <w:lang w:val="en-US"/>
        </w:rPr>
        <w:t xml:space="preserve"> </w:t>
      </w:r>
      <w:r w:rsidRPr="00044B8C">
        <w:rPr>
          <w:rFonts w:ascii="Times New Roman" w:hAnsi="Times New Roman" w:cs="Times New Roman"/>
          <w:sz w:val="24"/>
          <w:szCs w:val="24"/>
          <w:lang w:val="en-US"/>
        </w:rPr>
        <w:t xml:space="preserve">have attributed women’s self-deprecating behavior to their circumstances in traditional patriarchal societies, which predominantly favored men over women. Comedic violence at the expense of women is more likely to be accepted in those societies. For example, women used to be the prime target for comedic violence in ads, following stereotypical statements such as “women are emotional/men are rational” </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(Gulas et al., 2010)</w:t>
      </w:r>
      <w:r w:rsidRPr="00044B8C">
        <w:rPr>
          <w:rFonts w:ascii="Times New Roman" w:hAnsi="Times New Roman" w:cs="Times New Roman"/>
          <w:sz w:val="24"/>
          <w:szCs w:val="24"/>
          <w:lang w:val="en-US"/>
        </w:rPr>
        <w:t xml:space="preserve"> and “women are passive/men are aggressive”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(Goffman, 1979)</w:t>
      </w:r>
      <w:r w:rsidRPr="00044B8C">
        <w:rPr>
          <w:rFonts w:ascii="Times New Roman" w:hAnsi="Times New Roman" w:cs="Times New Roman"/>
          <w:sz w:val="24"/>
          <w:szCs w:val="24"/>
          <w:lang w:val="en-US"/>
        </w:rPr>
        <w:t>. Several studies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(e.g., Cantor, 1976; Kotthoff, 2000; Pizzini, 1991)</w:t>
      </w:r>
      <w:r w:rsidRPr="00044B8C">
        <w:rPr>
          <w:rFonts w:ascii="Times New Roman" w:hAnsi="Times New Roman" w:cs="Times New Roman"/>
          <w:sz w:val="24"/>
          <w:szCs w:val="24"/>
          <w:lang w:val="en-US"/>
        </w:rPr>
        <w:t xml:space="preserve"> have suggested that these ads amused women because women’s capacities to self-deprecate were more developed than</w:t>
      </w:r>
      <w:r>
        <w:rPr>
          <w:rFonts w:ascii="Times New Roman" w:hAnsi="Times New Roman" w:cs="Times New Roman"/>
          <w:sz w:val="24"/>
          <w:szCs w:val="24"/>
          <w:lang w:val="en-US"/>
        </w:rPr>
        <w:t xml:space="preserve"> </w:t>
      </w:r>
      <w:r w:rsidRPr="00044B8C">
        <w:rPr>
          <w:rFonts w:ascii="Times New Roman" w:hAnsi="Times New Roman" w:cs="Times New Roman"/>
          <w:sz w:val="24"/>
          <w:szCs w:val="24"/>
          <w:lang w:val="en-US"/>
        </w:rPr>
        <w:t>me</w:t>
      </w:r>
      <w:r>
        <w:rPr>
          <w:rFonts w:ascii="Times New Roman" w:hAnsi="Times New Roman" w:cs="Times New Roman"/>
          <w:sz w:val="24"/>
          <w:szCs w:val="24"/>
          <w:lang w:val="en-US"/>
        </w:rPr>
        <w:t>n</w:t>
      </w:r>
      <w:r w:rsidRPr="00044B8C">
        <w:rPr>
          <w:rFonts w:ascii="Times New Roman" w:hAnsi="Times New Roman" w:cs="Times New Roman"/>
          <w:sz w:val="24"/>
          <w:szCs w:val="24"/>
          <w:lang w:val="en-US"/>
        </w:rPr>
        <w:t>. In patriarchal societies, women can develop greater distances from their roles than men. In those circumstances, women can enjoy jokes at their own expenses the same way they accept the burden of their subordinate female roles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(Kotthoff, 2000)</w:t>
      </w:r>
      <w:r w:rsidRPr="00C84892">
        <w:rPr>
          <w:rFonts w:ascii="Times New Roman" w:hAnsi="Times New Roman" w:cs="Times New Roman"/>
          <w:sz w:val="24"/>
          <w:szCs w:val="24"/>
          <w:lang w:val="en-US"/>
        </w:rPr>
        <w:t xml:space="preserve">. </w:t>
      </w:r>
    </w:p>
    <w:p w:rsidR="001E4C3B" w:rsidRPr="00044B8C" w:rsidRDefault="001E4C3B" w:rsidP="00916433">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However, other studies have shown that self-deprecating responses to comedic violence only applied to women who held traditional sex-role values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 xml:space="preserve">(Chapman &amp; Gadfield, </w:t>
      </w:r>
      <w:r>
        <w:rPr>
          <w:rFonts w:ascii="Times New Roman" w:hAnsi="Times New Roman" w:cs="Times New Roman"/>
          <w:noProof/>
          <w:sz w:val="24"/>
          <w:szCs w:val="24"/>
          <w:lang w:val="en-US"/>
        </w:rPr>
        <w:lastRenderedPageBreak/>
        <w:t>1976)</w:t>
      </w:r>
      <w:r w:rsidRPr="00044B8C">
        <w:rPr>
          <w:rFonts w:ascii="Times New Roman" w:hAnsi="Times New Roman" w:cs="Times New Roman"/>
          <w:sz w:val="24"/>
          <w:szCs w:val="24"/>
          <w:lang w:val="en-US"/>
        </w:rPr>
        <w:t xml:space="preserve"> or had low incomes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(McGhee &amp; Duffey, 1983)</w:t>
      </w:r>
      <w:r w:rsidRPr="00044B8C">
        <w:rPr>
          <w:rFonts w:ascii="Times New Roman" w:hAnsi="Times New Roman" w:cs="Times New Roman"/>
          <w:sz w:val="24"/>
          <w:szCs w:val="24"/>
          <w:lang w:val="en-US"/>
        </w:rPr>
        <w:t>. Women who subscribed to feminist values or had high-paying jobs responded to gendered comedic violence in accordance with disposition theory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(McGhee &amp; Lloyd, 1981)</w:t>
      </w:r>
      <w:r w:rsidRPr="00044B8C">
        <w:rPr>
          <w:rFonts w:ascii="Times New Roman" w:hAnsi="Times New Roman" w:cs="Times New Roman"/>
          <w:sz w:val="24"/>
          <w:szCs w:val="24"/>
          <w:lang w:val="en-US"/>
        </w:rPr>
        <w:t>. As gender equality in domestic and career roles rose in many societies</w:t>
      </w:r>
      <w:r>
        <w:rPr>
          <w:rFonts w:ascii="Times New Roman" w:hAnsi="Times New Roman" w:cs="Times New Roman"/>
          <w:sz w:val="24"/>
          <w:szCs w:val="24"/>
          <w:lang w:val="en-US"/>
        </w:rPr>
        <w:t xml:space="preserve">, and </w:t>
      </w:r>
      <w:r w:rsidRPr="00FE6E8B">
        <w:rPr>
          <w:rFonts w:ascii="Times New Roman" w:hAnsi="Times New Roman" w:cs="Times New Roman"/>
          <w:sz w:val="24"/>
          <w:szCs w:val="24"/>
          <w:lang w:val="en-US"/>
        </w:rPr>
        <w:t>traditional sex role boundaries between the genders began to fade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(Strutton, 1996)</w:t>
      </w:r>
      <w:r>
        <w:rPr>
          <w:rFonts w:ascii="Times New Roman" w:hAnsi="Times New Roman" w:cs="Times New Roman"/>
          <w:sz w:val="24"/>
          <w:szCs w:val="24"/>
          <w:lang w:val="en-US"/>
        </w:rPr>
        <w:t>,</w:t>
      </w:r>
      <w:r w:rsidRPr="00044B8C">
        <w:rPr>
          <w:rFonts w:ascii="Times New Roman" w:hAnsi="Times New Roman" w:cs="Times New Roman"/>
          <w:sz w:val="24"/>
          <w:szCs w:val="24"/>
          <w:lang w:val="en-US"/>
        </w:rPr>
        <w:t xml:space="preserve"> comedic violence in ads began to denigrate both women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(Gurrieri et al., 2016)</w:t>
      </w:r>
      <w:r w:rsidRPr="00044B8C">
        <w:rPr>
          <w:rFonts w:ascii="Times New Roman" w:hAnsi="Times New Roman" w:cs="Times New Roman"/>
          <w:sz w:val="24"/>
          <w:szCs w:val="24"/>
          <w:lang w:val="en-US"/>
        </w:rPr>
        <w:t xml:space="preserve"> and men</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(Gulas et al., 2010)</w:t>
      </w:r>
      <w:r w:rsidRPr="00044B8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Moore et al. (1987)</w:t>
      </w:r>
      <w:r w:rsidRPr="00044B8C">
        <w:rPr>
          <w:rFonts w:ascii="Times New Roman" w:hAnsi="Times New Roman" w:cs="Times New Roman"/>
          <w:sz w:val="24"/>
          <w:szCs w:val="24"/>
          <w:lang w:val="en-US"/>
        </w:rPr>
        <w:t xml:space="preserve"> concluded that disposition theory applied to both men and women in societies that held less stereotypical attitudes toward women. Therefore, we hypothesize that:</w:t>
      </w:r>
    </w:p>
    <w:p w:rsidR="001E4C3B" w:rsidRPr="00C84892" w:rsidRDefault="001E4C3B">
      <w:pPr>
        <w:spacing w:before="240" w:after="0" w:line="480" w:lineRule="auto"/>
        <w:ind w:left="720"/>
        <w:rPr>
          <w:rFonts w:ascii="Times New Roman" w:hAnsi="Times New Roman" w:cs="Times New Roman"/>
          <w:lang w:val="en-US"/>
        </w:rPr>
      </w:pPr>
      <w:r w:rsidRPr="00C84892">
        <w:rPr>
          <w:rFonts w:ascii="Times New Roman" w:hAnsi="Times New Roman" w:cs="Times New Roman"/>
          <w:lang w:val="en-US"/>
        </w:rPr>
        <w:t xml:space="preserve">H2: In comedic violence ads where the victim is male, and the perpetrator is female, female viewers will </w:t>
      </w:r>
      <w:r w:rsidRPr="00044B8C">
        <w:rPr>
          <w:rFonts w:ascii="Times New Roman" w:hAnsi="Times New Roman" w:cs="Times New Roman"/>
          <w:lang w:val="en-US"/>
        </w:rPr>
        <w:t>display</w:t>
      </w:r>
      <w:r w:rsidRPr="00C84892">
        <w:rPr>
          <w:rFonts w:ascii="Times New Roman" w:hAnsi="Times New Roman" w:cs="Times New Roman"/>
          <w:lang w:val="en-US"/>
        </w:rPr>
        <w:t xml:space="preserve"> more positive attitudes to</w:t>
      </w:r>
      <w:r w:rsidRPr="00044B8C">
        <w:rPr>
          <w:rFonts w:ascii="Times New Roman" w:hAnsi="Times New Roman" w:cs="Times New Roman"/>
          <w:lang w:val="en-US"/>
        </w:rPr>
        <w:t>ward</w:t>
      </w:r>
      <w:r w:rsidRPr="00C84892">
        <w:rPr>
          <w:rFonts w:ascii="Times New Roman" w:hAnsi="Times New Roman" w:cs="Times New Roman"/>
          <w:lang w:val="en-US"/>
        </w:rPr>
        <w:t xml:space="preserve"> the ads (H2a) and </w:t>
      </w:r>
      <w:r w:rsidRPr="00044B8C">
        <w:rPr>
          <w:rFonts w:ascii="Times New Roman" w:hAnsi="Times New Roman" w:cs="Times New Roman"/>
          <w:lang w:val="en-US"/>
        </w:rPr>
        <w:t>have a greater</w:t>
      </w:r>
      <w:r w:rsidRPr="00C84892">
        <w:rPr>
          <w:rFonts w:ascii="Times New Roman" w:hAnsi="Times New Roman" w:cs="Times New Roman"/>
          <w:lang w:val="en-US"/>
        </w:rPr>
        <w:t xml:space="preserve"> tendency </w:t>
      </w:r>
      <w:r w:rsidRPr="00044B8C">
        <w:rPr>
          <w:rFonts w:ascii="Times New Roman" w:hAnsi="Times New Roman" w:cs="Times New Roman"/>
          <w:lang w:val="en-US"/>
        </w:rPr>
        <w:t xml:space="preserve">than male viewers </w:t>
      </w:r>
      <w:r w:rsidRPr="00C84892">
        <w:rPr>
          <w:rFonts w:ascii="Times New Roman" w:hAnsi="Times New Roman" w:cs="Times New Roman"/>
          <w:lang w:val="en-US"/>
        </w:rPr>
        <w:t xml:space="preserve">to share </w:t>
      </w:r>
      <w:r w:rsidRPr="00044B8C">
        <w:rPr>
          <w:rFonts w:ascii="Times New Roman" w:hAnsi="Times New Roman" w:cs="Times New Roman"/>
          <w:lang w:val="en-US"/>
        </w:rPr>
        <w:t>the</w:t>
      </w:r>
      <w:r w:rsidRPr="00C84892">
        <w:rPr>
          <w:rFonts w:ascii="Times New Roman" w:hAnsi="Times New Roman" w:cs="Times New Roman"/>
          <w:lang w:val="en-US"/>
        </w:rPr>
        <w:t xml:space="preserve"> ad</w:t>
      </w:r>
      <w:r w:rsidRPr="00044B8C">
        <w:rPr>
          <w:rFonts w:ascii="Times New Roman" w:hAnsi="Times New Roman" w:cs="Times New Roman"/>
          <w:lang w:val="en-US"/>
        </w:rPr>
        <w:t>s</w:t>
      </w:r>
      <w:r w:rsidRPr="00C84892">
        <w:rPr>
          <w:rFonts w:ascii="Times New Roman" w:hAnsi="Times New Roman" w:cs="Times New Roman"/>
          <w:lang w:val="en-US"/>
        </w:rPr>
        <w:t xml:space="preserve"> (H2b). </w:t>
      </w:r>
    </w:p>
    <w:p w:rsidR="001E4C3B" w:rsidRPr="00C84892" w:rsidRDefault="001E4C3B" w:rsidP="00C84892">
      <w:pPr>
        <w:spacing w:before="240" w:line="480" w:lineRule="auto"/>
        <w:ind w:left="720"/>
        <w:rPr>
          <w:rFonts w:ascii="Times New Roman" w:hAnsi="Times New Roman" w:cs="Times New Roman"/>
          <w:lang w:val="en-US"/>
        </w:rPr>
      </w:pPr>
      <w:r w:rsidRPr="00C84892">
        <w:rPr>
          <w:rFonts w:ascii="Times New Roman" w:hAnsi="Times New Roman" w:cs="Times New Roman"/>
          <w:lang w:val="en-US"/>
        </w:rPr>
        <w:t xml:space="preserve">H3: In comedic violence ads where the victim is female, and the perpetrator is male, male viewers will </w:t>
      </w:r>
      <w:r w:rsidRPr="00044B8C">
        <w:rPr>
          <w:rFonts w:ascii="Times New Roman" w:hAnsi="Times New Roman" w:cs="Times New Roman"/>
          <w:lang w:val="en-US"/>
        </w:rPr>
        <w:t>display</w:t>
      </w:r>
      <w:r w:rsidRPr="00C84892">
        <w:rPr>
          <w:rFonts w:ascii="Times New Roman" w:hAnsi="Times New Roman" w:cs="Times New Roman"/>
          <w:lang w:val="en-US"/>
        </w:rPr>
        <w:t xml:space="preserve"> more positive attitudes to</w:t>
      </w:r>
      <w:r w:rsidRPr="00044B8C">
        <w:rPr>
          <w:rFonts w:ascii="Times New Roman" w:hAnsi="Times New Roman" w:cs="Times New Roman"/>
          <w:lang w:val="en-US"/>
        </w:rPr>
        <w:t>ward</w:t>
      </w:r>
      <w:r w:rsidRPr="00C84892">
        <w:rPr>
          <w:rFonts w:ascii="Times New Roman" w:hAnsi="Times New Roman" w:cs="Times New Roman"/>
          <w:lang w:val="en-US"/>
        </w:rPr>
        <w:t xml:space="preserve"> </w:t>
      </w:r>
      <w:r w:rsidRPr="00044B8C">
        <w:rPr>
          <w:rFonts w:ascii="Times New Roman" w:hAnsi="Times New Roman" w:cs="Times New Roman"/>
          <w:lang w:val="en-US"/>
        </w:rPr>
        <w:t>the</w:t>
      </w:r>
      <w:r w:rsidRPr="00C84892">
        <w:rPr>
          <w:rFonts w:ascii="Times New Roman" w:hAnsi="Times New Roman" w:cs="Times New Roman"/>
          <w:lang w:val="en-US"/>
        </w:rPr>
        <w:t xml:space="preserve"> ads (H3a) and </w:t>
      </w:r>
      <w:r w:rsidRPr="00044B8C">
        <w:rPr>
          <w:rFonts w:ascii="Times New Roman" w:hAnsi="Times New Roman" w:cs="Times New Roman"/>
          <w:lang w:val="en-US"/>
        </w:rPr>
        <w:t>have a greater</w:t>
      </w:r>
      <w:r w:rsidRPr="00C84892">
        <w:rPr>
          <w:rFonts w:ascii="Times New Roman" w:hAnsi="Times New Roman" w:cs="Times New Roman"/>
          <w:lang w:val="en-US"/>
        </w:rPr>
        <w:t xml:space="preserve"> tendency </w:t>
      </w:r>
      <w:r w:rsidRPr="00044B8C">
        <w:rPr>
          <w:rFonts w:ascii="Times New Roman" w:hAnsi="Times New Roman" w:cs="Times New Roman"/>
          <w:lang w:val="en-US"/>
        </w:rPr>
        <w:t xml:space="preserve">than female viewers </w:t>
      </w:r>
      <w:r w:rsidRPr="00C84892">
        <w:rPr>
          <w:rFonts w:ascii="Times New Roman" w:hAnsi="Times New Roman" w:cs="Times New Roman"/>
          <w:lang w:val="en-US"/>
        </w:rPr>
        <w:t xml:space="preserve">to share </w:t>
      </w:r>
      <w:r w:rsidRPr="00044B8C">
        <w:rPr>
          <w:rFonts w:ascii="Times New Roman" w:hAnsi="Times New Roman" w:cs="Times New Roman"/>
          <w:lang w:val="en-US"/>
        </w:rPr>
        <w:t>the</w:t>
      </w:r>
      <w:r w:rsidRPr="00C84892">
        <w:rPr>
          <w:rFonts w:ascii="Times New Roman" w:hAnsi="Times New Roman" w:cs="Times New Roman"/>
          <w:lang w:val="en-US"/>
        </w:rPr>
        <w:t xml:space="preserve"> ad</w:t>
      </w:r>
      <w:r w:rsidRPr="00044B8C">
        <w:rPr>
          <w:rFonts w:ascii="Times New Roman" w:hAnsi="Times New Roman" w:cs="Times New Roman"/>
          <w:lang w:val="en-US"/>
        </w:rPr>
        <w:t>s</w:t>
      </w:r>
      <w:r w:rsidRPr="00C84892">
        <w:rPr>
          <w:rFonts w:ascii="Times New Roman" w:hAnsi="Times New Roman" w:cs="Times New Roman"/>
          <w:lang w:val="en-US"/>
        </w:rPr>
        <w:t xml:space="preserve"> (H3b). </w:t>
      </w:r>
    </w:p>
    <w:p w:rsidR="001E4C3B" w:rsidRPr="00044B8C" w:rsidRDefault="001E4C3B" w:rsidP="00DA7922">
      <w:pPr>
        <w:spacing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This third hypothesis assesses the moderating influence of gender on the relationship between attitudes toward comedic violence (A</w:t>
      </w:r>
      <w:r w:rsidRPr="00044B8C">
        <w:rPr>
          <w:rFonts w:ascii="Times New Roman" w:hAnsi="Times New Roman" w:cs="Times New Roman"/>
          <w:sz w:val="24"/>
          <w:szCs w:val="24"/>
          <w:vertAlign w:val="subscript"/>
          <w:lang w:val="en-US"/>
        </w:rPr>
        <w:t>cv</w:t>
      </w:r>
      <w:r w:rsidRPr="00044B8C">
        <w:rPr>
          <w:rFonts w:ascii="Times New Roman" w:hAnsi="Times New Roman" w:cs="Times New Roman"/>
          <w:sz w:val="24"/>
          <w:szCs w:val="24"/>
          <w:lang w:val="en-US"/>
        </w:rPr>
        <w:t>) in ads and the sharing of those ads. Past studies have demonstrated that ads that evoke intense emotions, such as surprise, are more likely to be shared than ads with unemotional stimuli</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(Dobele et al., 2007; Phelps et al., 2004)</w:t>
      </w:r>
      <w:r w:rsidRPr="00C84892">
        <w:rPr>
          <w:rFonts w:ascii="Times New Roman" w:hAnsi="Times New Roman" w:cs="Times New Roman"/>
          <w:sz w:val="24"/>
          <w:szCs w:val="24"/>
          <w:lang w:val="en-US"/>
        </w:rPr>
        <w:t xml:space="preserve">. Therefore, it can be argued that individuals who experience intense emotions when exposed to comedic violence are more likely </w:t>
      </w:r>
      <w:r w:rsidRPr="00044B8C">
        <w:rPr>
          <w:rFonts w:ascii="Times New Roman" w:hAnsi="Times New Roman" w:cs="Times New Roman"/>
          <w:sz w:val="24"/>
          <w:szCs w:val="24"/>
          <w:lang w:val="en-US"/>
        </w:rPr>
        <w:t xml:space="preserve">to share those ads. </w:t>
      </w:r>
      <w:r>
        <w:rPr>
          <w:rFonts w:ascii="Times New Roman" w:hAnsi="Times New Roman" w:cs="Times New Roman"/>
          <w:noProof/>
          <w:sz w:val="24"/>
          <w:szCs w:val="24"/>
          <w:lang w:val="en-US"/>
        </w:rPr>
        <w:t>(Brown et al., 2010)</w:t>
      </w:r>
      <w:r w:rsidRPr="00044B8C">
        <w:rPr>
          <w:rFonts w:ascii="Times New Roman" w:hAnsi="Times New Roman" w:cs="Times New Roman"/>
          <w:sz w:val="24"/>
          <w:szCs w:val="24"/>
          <w:lang w:val="en-US"/>
        </w:rPr>
        <w:t xml:space="preserve"> concluded that comedic violence ads with severe consequences are more likely to be shared. Therefore, given that male viewers are expected to show more positive attitudes toward comedic violence ads, and share them more often than female viewers</w:t>
      </w:r>
      <w:r>
        <w:rPr>
          <w:rFonts w:ascii="Times New Roman" w:hAnsi="Times New Roman" w:cs="Times New Roman"/>
          <w:sz w:val="24"/>
          <w:szCs w:val="24"/>
          <w:lang w:val="en-US"/>
        </w:rPr>
        <w:t>,</w:t>
      </w:r>
      <w:r w:rsidRPr="00044B8C">
        <w:rPr>
          <w:rFonts w:ascii="Times New Roman" w:hAnsi="Times New Roman" w:cs="Times New Roman"/>
          <w:sz w:val="24"/>
          <w:szCs w:val="24"/>
          <w:lang w:val="en-US"/>
        </w:rPr>
        <w:t xml:space="preserve"> when the perpetrator and victim are of the same sex, as hypothesized in H1, we further hypothesize that:</w:t>
      </w:r>
    </w:p>
    <w:p w:rsidR="001E4C3B" w:rsidRPr="00C84892" w:rsidRDefault="001E4C3B" w:rsidP="00C84892">
      <w:pPr>
        <w:spacing w:before="240" w:line="480" w:lineRule="auto"/>
        <w:ind w:left="720"/>
        <w:rPr>
          <w:rFonts w:ascii="Times New Roman" w:hAnsi="Times New Roman" w:cs="Times New Roman"/>
          <w:iCs/>
          <w:lang w:val="en-US"/>
        </w:rPr>
      </w:pPr>
      <w:r w:rsidRPr="00C84892">
        <w:rPr>
          <w:rFonts w:ascii="Times New Roman" w:hAnsi="Times New Roman" w:cs="Times New Roman"/>
          <w:iCs/>
          <w:lang w:val="en-US"/>
        </w:rPr>
        <w:lastRenderedPageBreak/>
        <w:t>H4: In comedic violence</w:t>
      </w:r>
      <w:r w:rsidRPr="00044B8C">
        <w:rPr>
          <w:rFonts w:ascii="Times New Roman" w:hAnsi="Times New Roman" w:cs="Times New Roman"/>
          <w:iCs/>
          <w:lang w:val="en-US"/>
        </w:rPr>
        <w:t xml:space="preserve"> ads</w:t>
      </w:r>
      <w:r w:rsidRPr="00C84892">
        <w:rPr>
          <w:rFonts w:ascii="Times New Roman" w:hAnsi="Times New Roman" w:cs="Times New Roman"/>
          <w:iCs/>
          <w:lang w:val="en-US"/>
        </w:rPr>
        <w:t xml:space="preserve"> whe</w:t>
      </w:r>
      <w:r w:rsidRPr="00044B8C">
        <w:rPr>
          <w:rFonts w:ascii="Times New Roman" w:hAnsi="Times New Roman" w:cs="Times New Roman"/>
          <w:iCs/>
          <w:lang w:val="en-US"/>
        </w:rPr>
        <w:t>re</w:t>
      </w:r>
      <w:r w:rsidRPr="00C84892">
        <w:rPr>
          <w:rFonts w:ascii="Times New Roman" w:hAnsi="Times New Roman" w:cs="Times New Roman"/>
          <w:iCs/>
          <w:lang w:val="en-US"/>
        </w:rPr>
        <w:t xml:space="preserve"> the perpetrator and victim are of the same sex, the impact of </w:t>
      </w:r>
      <w:r w:rsidRPr="00C84892">
        <w:rPr>
          <w:rFonts w:ascii="Times New Roman" w:hAnsi="Times New Roman" w:cs="Times New Roman"/>
          <w:lang w:val="en-US"/>
        </w:rPr>
        <w:t>attitudes to</w:t>
      </w:r>
      <w:r w:rsidRPr="00044B8C">
        <w:rPr>
          <w:rFonts w:ascii="Times New Roman" w:hAnsi="Times New Roman" w:cs="Times New Roman"/>
          <w:lang w:val="en-US"/>
        </w:rPr>
        <w:t>ward</w:t>
      </w:r>
      <w:r w:rsidRPr="00C84892">
        <w:rPr>
          <w:rFonts w:ascii="Times New Roman" w:hAnsi="Times New Roman" w:cs="Times New Roman"/>
          <w:lang w:val="en-US"/>
        </w:rPr>
        <w:t xml:space="preserve"> comedic violence </w:t>
      </w:r>
      <w:r w:rsidRPr="00044B8C">
        <w:rPr>
          <w:rFonts w:ascii="Times New Roman" w:hAnsi="Times New Roman" w:cs="Times New Roman"/>
          <w:lang w:val="en-US"/>
        </w:rPr>
        <w:t>(</w:t>
      </w:r>
      <w:r w:rsidRPr="00C84892">
        <w:rPr>
          <w:rFonts w:ascii="Times New Roman" w:hAnsi="Times New Roman" w:cs="Times New Roman"/>
          <w:iCs/>
          <w:lang w:val="en-US"/>
        </w:rPr>
        <w:t>A</w:t>
      </w:r>
      <w:r w:rsidRPr="00C84892">
        <w:rPr>
          <w:rFonts w:ascii="Times New Roman" w:hAnsi="Times New Roman" w:cs="Times New Roman"/>
          <w:iCs/>
          <w:vertAlign w:val="subscript"/>
          <w:lang w:val="en-US"/>
        </w:rPr>
        <w:t>cv</w:t>
      </w:r>
      <w:r w:rsidRPr="00044B8C">
        <w:rPr>
          <w:rFonts w:ascii="Times New Roman" w:hAnsi="Times New Roman" w:cs="Times New Roman"/>
          <w:iCs/>
          <w:lang w:val="en-US"/>
        </w:rPr>
        <w:t xml:space="preserve">) </w:t>
      </w:r>
      <w:r w:rsidRPr="00C84892">
        <w:rPr>
          <w:rFonts w:ascii="Times New Roman" w:hAnsi="Times New Roman" w:cs="Times New Roman"/>
          <w:iCs/>
          <w:lang w:val="en-US"/>
        </w:rPr>
        <w:t xml:space="preserve">on sharing </w:t>
      </w:r>
      <w:r w:rsidRPr="00044B8C">
        <w:rPr>
          <w:rFonts w:ascii="Times New Roman" w:hAnsi="Times New Roman" w:cs="Times New Roman"/>
          <w:iCs/>
          <w:lang w:val="en-US"/>
        </w:rPr>
        <w:t>the ads</w:t>
      </w:r>
      <w:r w:rsidRPr="00C84892">
        <w:rPr>
          <w:rFonts w:ascii="Times New Roman" w:hAnsi="Times New Roman" w:cs="Times New Roman"/>
          <w:iCs/>
          <w:lang w:val="en-US"/>
        </w:rPr>
        <w:t xml:space="preserve"> is higher for men than women. </w:t>
      </w:r>
    </w:p>
    <w:p w:rsidR="001E4C3B" w:rsidRPr="00044B8C" w:rsidRDefault="001E4C3B" w:rsidP="00805D26">
      <w:pPr>
        <w:spacing w:after="0" w:line="480" w:lineRule="auto"/>
        <w:rPr>
          <w:rFonts w:ascii="Times New Roman" w:hAnsi="Times New Roman" w:cs="Times New Roman"/>
          <w:iCs/>
          <w:sz w:val="24"/>
          <w:szCs w:val="24"/>
          <w:lang w:val="en-US"/>
        </w:rPr>
      </w:pPr>
      <w:r w:rsidRPr="00044B8C">
        <w:rPr>
          <w:rFonts w:ascii="Times New Roman" w:hAnsi="Times New Roman" w:cs="Times New Roman"/>
          <w:sz w:val="24"/>
          <w:szCs w:val="24"/>
          <w:lang w:val="en-US"/>
        </w:rPr>
        <w:t xml:space="preserve">Furthermore, since male viewers should have more positive attitudes toward the comedic violence ads, and be more likely to share them </w:t>
      </w:r>
      <w:r w:rsidRPr="00044B8C">
        <w:rPr>
          <w:rFonts w:ascii="Times New Roman" w:hAnsi="Times New Roman" w:cs="Times New Roman"/>
          <w:iCs/>
          <w:sz w:val="24"/>
          <w:szCs w:val="24"/>
          <w:lang w:val="en-US"/>
        </w:rPr>
        <w:t>when the victim is female and the perpetrator is male (see H3), we further hypothesize that:</w:t>
      </w:r>
    </w:p>
    <w:p w:rsidR="001E4C3B" w:rsidRPr="00C84892" w:rsidRDefault="001E4C3B" w:rsidP="00C84892">
      <w:pPr>
        <w:spacing w:before="240" w:line="480" w:lineRule="auto"/>
        <w:ind w:left="720"/>
        <w:rPr>
          <w:rFonts w:ascii="Times New Roman" w:hAnsi="Times New Roman" w:cs="Times New Roman"/>
          <w:iCs/>
          <w:lang w:val="en-US"/>
        </w:rPr>
      </w:pPr>
      <w:r w:rsidRPr="00C84892">
        <w:rPr>
          <w:rFonts w:ascii="Times New Roman" w:hAnsi="Times New Roman" w:cs="Times New Roman"/>
          <w:iCs/>
          <w:lang w:val="en-US"/>
        </w:rPr>
        <w:t xml:space="preserve">H5: In comedic violence </w:t>
      </w:r>
      <w:r w:rsidRPr="00044B8C">
        <w:rPr>
          <w:rFonts w:ascii="Times New Roman" w:hAnsi="Times New Roman" w:cs="Times New Roman"/>
          <w:iCs/>
          <w:lang w:val="en-US"/>
        </w:rPr>
        <w:t xml:space="preserve">ads </w:t>
      </w:r>
      <w:r w:rsidRPr="00C84892">
        <w:rPr>
          <w:rFonts w:ascii="Times New Roman" w:hAnsi="Times New Roman" w:cs="Times New Roman"/>
          <w:iCs/>
          <w:lang w:val="en-US"/>
        </w:rPr>
        <w:t>where the perpetrator is male and the victim is female, the impact of A</w:t>
      </w:r>
      <w:r w:rsidRPr="00C84892">
        <w:rPr>
          <w:rFonts w:ascii="Times New Roman" w:hAnsi="Times New Roman" w:cs="Times New Roman"/>
          <w:iCs/>
          <w:vertAlign w:val="subscript"/>
          <w:lang w:val="en-US"/>
        </w:rPr>
        <w:t>cv</w:t>
      </w:r>
      <w:r w:rsidRPr="00C84892">
        <w:rPr>
          <w:rFonts w:ascii="Times New Roman" w:hAnsi="Times New Roman" w:cs="Times New Roman"/>
          <w:iCs/>
          <w:lang w:val="en-US"/>
        </w:rPr>
        <w:t xml:space="preserve"> on sharing </w:t>
      </w:r>
      <w:r w:rsidRPr="00044B8C">
        <w:rPr>
          <w:rFonts w:ascii="Times New Roman" w:hAnsi="Times New Roman" w:cs="Times New Roman"/>
          <w:iCs/>
          <w:lang w:val="en-US"/>
        </w:rPr>
        <w:t>the ads</w:t>
      </w:r>
      <w:r w:rsidRPr="00C84892">
        <w:rPr>
          <w:rFonts w:ascii="Times New Roman" w:hAnsi="Times New Roman" w:cs="Times New Roman"/>
          <w:iCs/>
          <w:lang w:val="en-US"/>
        </w:rPr>
        <w:t xml:space="preserve"> is higher for men than </w:t>
      </w:r>
      <w:r>
        <w:rPr>
          <w:rFonts w:ascii="Times New Roman" w:hAnsi="Times New Roman" w:cs="Times New Roman"/>
          <w:iCs/>
          <w:lang w:val="en-US"/>
        </w:rPr>
        <w:t>wo</w:t>
      </w:r>
      <w:r w:rsidRPr="00C84892">
        <w:rPr>
          <w:rFonts w:ascii="Times New Roman" w:hAnsi="Times New Roman" w:cs="Times New Roman"/>
          <w:iCs/>
          <w:lang w:val="en-US"/>
        </w:rPr>
        <w:t>men.</w:t>
      </w:r>
    </w:p>
    <w:p w:rsidR="001E4C3B" w:rsidRPr="00044B8C" w:rsidRDefault="001E4C3B" w:rsidP="00805D26">
      <w:pPr>
        <w:spacing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Given hypothesis H2, that female viewers are expected to display more positive attitudes toward comedic violence ads and greater tendencies to share the ads than male viewers in ads where the victim is male and the perpetrator is female, we further argue that:</w:t>
      </w:r>
    </w:p>
    <w:p w:rsidR="001E4C3B" w:rsidRPr="00A063D2" w:rsidRDefault="001E4C3B" w:rsidP="00A063D2">
      <w:pPr>
        <w:spacing w:before="240" w:line="480" w:lineRule="auto"/>
        <w:ind w:left="720"/>
        <w:rPr>
          <w:rFonts w:ascii="Times New Roman" w:hAnsi="Times New Roman" w:cs="Times New Roman"/>
          <w:iCs/>
          <w:lang w:val="en-US"/>
        </w:rPr>
      </w:pPr>
      <w:r w:rsidRPr="00C84892">
        <w:rPr>
          <w:rFonts w:ascii="Times New Roman" w:hAnsi="Times New Roman" w:cs="Times New Roman"/>
          <w:iCs/>
          <w:lang w:val="en-US"/>
        </w:rPr>
        <w:t xml:space="preserve">H6: In comedic violence </w:t>
      </w:r>
      <w:r w:rsidRPr="00044B8C">
        <w:rPr>
          <w:rFonts w:ascii="Times New Roman" w:hAnsi="Times New Roman" w:cs="Times New Roman"/>
          <w:iCs/>
          <w:lang w:val="en-US"/>
        </w:rPr>
        <w:t xml:space="preserve">ads </w:t>
      </w:r>
      <w:r w:rsidRPr="00C84892">
        <w:rPr>
          <w:rFonts w:ascii="Times New Roman" w:hAnsi="Times New Roman" w:cs="Times New Roman"/>
          <w:iCs/>
          <w:lang w:val="en-US"/>
        </w:rPr>
        <w:t>where the perpetrator is female and</w:t>
      </w:r>
      <w:r w:rsidRPr="00044B8C">
        <w:rPr>
          <w:rFonts w:ascii="Times New Roman" w:hAnsi="Times New Roman" w:cs="Times New Roman"/>
          <w:iCs/>
          <w:lang w:val="en-US"/>
        </w:rPr>
        <w:t xml:space="preserve"> the</w:t>
      </w:r>
      <w:r w:rsidRPr="00C84892">
        <w:rPr>
          <w:rFonts w:ascii="Times New Roman" w:hAnsi="Times New Roman" w:cs="Times New Roman"/>
          <w:iCs/>
          <w:lang w:val="en-US"/>
        </w:rPr>
        <w:t xml:space="preserve"> victim is male, the impact of A</w:t>
      </w:r>
      <w:r w:rsidRPr="00C84892">
        <w:rPr>
          <w:rFonts w:ascii="Times New Roman" w:hAnsi="Times New Roman" w:cs="Times New Roman"/>
          <w:iCs/>
          <w:vertAlign w:val="subscript"/>
          <w:lang w:val="en-US"/>
        </w:rPr>
        <w:t>cv</w:t>
      </w:r>
      <w:r w:rsidRPr="00C84892">
        <w:rPr>
          <w:rFonts w:ascii="Times New Roman" w:hAnsi="Times New Roman" w:cs="Times New Roman"/>
          <w:iCs/>
          <w:lang w:val="en-US"/>
        </w:rPr>
        <w:t xml:space="preserve"> on sharing </w:t>
      </w:r>
      <w:r w:rsidRPr="00044B8C">
        <w:rPr>
          <w:rFonts w:ascii="Times New Roman" w:hAnsi="Times New Roman" w:cs="Times New Roman"/>
          <w:iCs/>
          <w:lang w:val="en-US"/>
        </w:rPr>
        <w:t>the ads</w:t>
      </w:r>
      <w:r w:rsidRPr="00C84892">
        <w:rPr>
          <w:rFonts w:ascii="Times New Roman" w:hAnsi="Times New Roman" w:cs="Times New Roman"/>
          <w:iCs/>
          <w:lang w:val="en-US"/>
        </w:rPr>
        <w:t xml:space="preserve"> is higher for women than men. </w:t>
      </w:r>
    </w:p>
    <w:p w:rsidR="001E4C3B" w:rsidRPr="00044B8C" w:rsidRDefault="001E4C3B" w:rsidP="00C84892">
      <w:pPr>
        <w:spacing w:before="240" w:line="480" w:lineRule="auto"/>
        <w:rPr>
          <w:rFonts w:ascii="Times New Roman" w:hAnsi="Times New Roman" w:cs="Times New Roman"/>
          <w:sz w:val="24"/>
          <w:szCs w:val="24"/>
          <w:lang w:val="en-US"/>
        </w:rPr>
      </w:pPr>
      <w:r w:rsidRPr="00044B8C">
        <w:rPr>
          <w:rFonts w:ascii="Times New Roman" w:hAnsi="Times New Roman" w:cs="Times New Roman"/>
          <w:b/>
          <w:bCs/>
          <w:sz w:val="24"/>
          <w:szCs w:val="24"/>
          <w:lang w:val="en-US"/>
        </w:rPr>
        <w:t>Methods</w:t>
      </w:r>
    </w:p>
    <w:p w:rsidR="001E4C3B" w:rsidRPr="00C84892" w:rsidRDefault="001E4C3B" w:rsidP="00C84892">
      <w:pPr>
        <w:spacing w:before="240" w:line="480" w:lineRule="auto"/>
        <w:rPr>
          <w:rFonts w:ascii="Times New Roman" w:hAnsi="Times New Roman" w:cs="Times New Roman"/>
          <w:bCs/>
          <w:i/>
          <w:sz w:val="24"/>
          <w:szCs w:val="24"/>
          <w:lang w:val="en-US"/>
        </w:rPr>
      </w:pPr>
      <w:r w:rsidRPr="00C84892">
        <w:rPr>
          <w:rFonts w:ascii="Times New Roman" w:hAnsi="Times New Roman" w:cs="Times New Roman"/>
          <w:bCs/>
          <w:i/>
          <w:sz w:val="24"/>
          <w:szCs w:val="24"/>
          <w:lang w:val="en-US"/>
        </w:rPr>
        <w:t>Participants and Stimuli</w:t>
      </w:r>
    </w:p>
    <w:p w:rsidR="001E4C3B" w:rsidRPr="00044B8C" w:rsidRDefault="001E4C3B" w:rsidP="00916433">
      <w:pPr>
        <w:spacing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The study conducted an online web-based survey. The online survey method was preferred for its ability to reach many respondents cheaply and quickly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(Yoon &amp; Kim, 2014)</w:t>
      </w:r>
      <w:r w:rsidRPr="00044B8C">
        <w:rPr>
          <w:rFonts w:ascii="Times New Roman" w:hAnsi="Times New Roman" w:cs="Times New Roman"/>
          <w:sz w:val="24"/>
          <w:szCs w:val="24"/>
          <w:lang w:val="en-US"/>
        </w:rPr>
        <w:t xml:space="preserve">. Four postgraduate students collected the data. The research assistants searched the Internet and identified 20 videos that depicted comedic violence. Four video ads were then selected, based on the following criteria: (1) the ads contained comedic violence, (2) each video ad depicted a unique configuration of the four possible gender roles for perpetrator and victim in the comedic violence, and (3) the advertisement for products or services was relevant to both sexes. In addition, existing online videos were preferred over </w:t>
      </w:r>
      <w:r>
        <w:rPr>
          <w:rFonts w:ascii="Times New Roman" w:hAnsi="Times New Roman" w:cs="Times New Roman"/>
          <w:sz w:val="24"/>
          <w:szCs w:val="24"/>
          <w:lang w:val="en-US"/>
        </w:rPr>
        <w:t>creating new videos for the study</w:t>
      </w:r>
      <w:r w:rsidRPr="00044B8C">
        <w:rPr>
          <w:rFonts w:ascii="Times New Roman" w:hAnsi="Times New Roman" w:cs="Times New Roman"/>
          <w:sz w:val="24"/>
          <w:szCs w:val="24"/>
          <w:lang w:val="en-US"/>
        </w:rPr>
        <w:t>, due to the study’s limited resources.</w:t>
      </w:r>
    </w:p>
    <w:p w:rsidR="001E4C3B" w:rsidRPr="00044B8C" w:rsidRDefault="001E4C3B">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lastRenderedPageBreak/>
        <w:t>The first video was a 40-second “Dollar Shave Club” ad on the convenience of online shopping, in which a male victimized another male. The ad starts with a male shopper in a store unsuccessfully trying to open a razor blade case. The shopper then approaches a male shop assistant standing behind the counter to ask for help opening the razor blade case. The shop assistant disdainfully asks the shopper, “Why would you want to open the case?” “To grab some razor blades,” the shopper replies. The shopping assistant then retorts, “To grab some razor blades?” Soon afterward, the shop assistant violently</w:t>
      </w:r>
      <w:r>
        <w:rPr>
          <w:rFonts w:ascii="Times New Roman" w:hAnsi="Times New Roman" w:cs="Times New Roman"/>
          <w:sz w:val="24"/>
          <w:szCs w:val="24"/>
          <w:lang w:val="en-US"/>
        </w:rPr>
        <w:t xml:space="preserve"> </w:t>
      </w:r>
      <w:r w:rsidRPr="009A3F53">
        <w:rPr>
          <w:rFonts w:ascii="Times New Roman" w:hAnsi="Times New Roman" w:cs="Times New Roman"/>
          <w:sz w:val="24"/>
          <w:szCs w:val="24"/>
          <w:lang w:val="en-US"/>
        </w:rPr>
        <w:t>shocks the shopper in the chest with electricity</w:t>
      </w:r>
      <w:r w:rsidRPr="00044B8C">
        <w:rPr>
          <w:rFonts w:ascii="Times New Roman" w:hAnsi="Times New Roman" w:cs="Times New Roman"/>
          <w:sz w:val="24"/>
          <w:szCs w:val="24"/>
          <w:lang w:val="en-US"/>
        </w:rPr>
        <w:t xml:space="preserve">, and the shocked shopper falls to the ground. Then, a third man casually walks over the sprawled, motionless shopper, pointing out how much easier it is to buy packed razor blades online from Dollar Shave Club than from a store. </w:t>
      </w:r>
    </w:p>
    <w:p w:rsidR="001E4C3B" w:rsidRPr="00044B8C" w:rsidRDefault="001E4C3B">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 xml:space="preserve">The second video is a 76-second advert where a male victimizes a female from “Domestic Violence Commercial (Australian),” which was aimed at raising awareness of domestic violence. The ad opens with a couple (a man and a woman) in a house. The couple is sitting at a table, quietly eating food and in a tense mood. The voices of a second couple (man and woman) shouting at each other are heard from an adjacent room. Then, a banging sound and an anxious female voice are heard from the quarrelling couple’s room. The first couple glances at each other in surprise at the increasingly desperate situation next door. The man from the first couple then stops eating, grabs a bludgeon, and walks toward the door of the quarreling couple. As the first man stands at the door holding the bludgeon, the second male shouts, “You know what’s coming next!” The man with the bludgeon then knocks at the door and hands the bludgeon to the man engaged in an argument, ominously telling the man “Thought you could use this.” </w:t>
      </w:r>
    </w:p>
    <w:p w:rsidR="001E4C3B" w:rsidRPr="00044B8C" w:rsidRDefault="001E4C3B">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 xml:space="preserve">The third video, presenting a female victimizing a male, is a 48-second “People hate Californians: Pepper Spray and Taser” ad that encourages the use of travel maps instead of asking for directions from strangers. The video opens with a man on a California street </w:t>
      </w:r>
      <w:r w:rsidRPr="00044B8C">
        <w:rPr>
          <w:rFonts w:ascii="Times New Roman" w:hAnsi="Times New Roman" w:cs="Times New Roman"/>
          <w:sz w:val="24"/>
          <w:szCs w:val="24"/>
          <w:lang w:val="en-US"/>
        </w:rPr>
        <w:lastRenderedPageBreak/>
        <w:t xml:space="preserve">walking toward a woman to ask for directions. The woman suddenly pulls out a bottle and sprays pepper into the eyes of the hapless man. The man falls, screaming in pain. The woman continues to pepper-spray the man, who writhes and screams in pain. After emptying her can of pepper spray, the woman then electrocutes the man with a Taser. </w:t>
      </w:r>
    </w:p>
    <w:p w:rsidR="001E4C3B" w:rsidRPr="00044B8C" w:rsidRDefault="001E4C3B">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 xml:space="preserve">The fourth video is a 50-second “Better shop online” commercial where a female victimizes a female. The action takes place in a </w:t>
      </w:r>
      <w:r>
        <w:rPr>
          <w:rFonts w:ascii="Times New Roman" w:hAnsi="Times New Roman" w:cs="Times New Roman"/>
          <w:sz w:val="24"/>
          <w:szCs w:val="24"/>
          <w:lang w:val="en-US"/>
        </w:rPr>
        <w:t>large</w:t>
      </w:r>
      <w:r w:rsidRPr="00044B8C">
        <w:rPr>
          <w:rFonts w:ascii="Times New Roman" w:hAnsi="Times New Roman" w:cs="Times New Roman"/>
          <w:sz w:val="24"/>
          <w:szCs w:val="24"/>
          <w:lang w:val="en-US"/>
        </w:rPr>
        <w:t xml:space="preserve"> shopping center with a vast selection of clothes. A female shopper picks up a garment from a display table. Then, another female shopper comes up and attempts to grab the garment from the first shopper. A garment-pulling duel breaks out between the two women. The first shopper slaps the second one hard, and then tries to walk away. The second shopper runs screaming toward the first shopper and climbs on her back. The second woman bites off a piece of the first woman’s ear. The first shopper, blood dripping from her nose, retaliates by ripping off the right hand of the second shopper. More fights break out in the background, followed by the words, “Better shop online!”</w:t>
      </w:r>
    </w:p>
    <w:p w:rsidR="001E4C3B" w:rsidRPr="00044B8C" w:rsidRDefault="001E4C3B" w:rsidP="00C84892">
      <w:pPr>
        <w:spacing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The research assistants located respondents through social media contacts, Internet chat rooms, and emails. The participants participated voluntarily and were assured of confidentiality. The respondents were asked to complete an online questionnaire for each of the four online videos.</w:t>
      </w:r>
      <w:r w:rsidRPr="00044B8C">
        <w:rPr>
          <w:lang w:val="en-US"/>
        </w:rPr>
        <w:t xml:space="preserve"> </w:t>
      </w:r>
      <w:r w:rsidRPr="00044B8C">
        <w:rPr>
          <w:rFonts w:ascii="Times New Roman" w:hAnsi="Times New Roman" w:cs="Times New Roman"/>
          <w:sz w:val="24"/>
          <w:szCs w:val="24"/>
          <w:lang w:val="en-US"/>
        </w:rPr>
        <w:t>Therefore, every respondent viewed all four videos and answered questions on each one. A total of 233 usable questionnaires were collected. Although it was not feasible to calculate the response rate for surveys conducted via social media, we considered the usable questionnaires to be adequate for the study.</w:t>
      </w:r>
    </w:p>
    <w:p w:rsidR="001E4C3B" w:rsidRPr="00C84892" w:rsidRDefault="001E4C3B" w:rsidP="00C84892">
      <w:pPr>
        <w:tabs>
          <w:tab w:val="left" w:pos="3105"/>
        </w:tabs>
        <w:spacing w:before="240" w:line="480" w:lineRule="auto"/>
        <w:rPr>
          <w:rFonts w:ascii="Times New Roman" w:hAnsi="Times New Roman" w:cs="Times New Roman"/>
          <w:bCs/>
          <w:i/>
          <w:sz w:val="24"/>
          <w:szCs w:val="24"/>
          <w:lang w:val="en-US"/>
        </w:rPr>
      </w:pPr>
      <w:r w:rsidRPr="00C84892">
        <w:rPr>
          <w:rFonts w:ascii="Times New Roman" w:hAnsi="Times New Roman" w:cs="Times New Roman"/>
          <w:bCs/>
          <w:i/>
          <w:sz w:val="24"/>
          <w:szCs w:val="24"/>
          <w:lang w:val="en-US"/>
        </w:rPr>
        <w:t>Measures</w:t>
      </w:r>
      <w:r w:rsidRPr="00C84892">
        <w:rPr>
          <w:rFonts w:ascii="Times New Roman" w:hAnsi="Times New Roman" w:cs="Times New Roman"/>
          <w:bCs/>
          <w:i/>
          <w:sz w:val="24"/>
          <w:szCs w:val="24"/>
          <w:lang w:val="en-US"/>
        </w:rPr>
        <w:tab/>
      </w:r>
    </w:p>
    <w:p w:rsidR="001E4C3B" w:rsidRPr="00044B8C" w:rsidRDefault="001E4C3B" w:rsidP="00916433">
      <w:pPr>
        <w:spacing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 xml:space="preserve">Respondents were asked to indicate the extent to which they agreed or disagreed with eight statements measuring their attitudes toward the comedic violence they had watched. The items used a seven-point scale, ranging from (1) strongly disagree to (7) strongly agree. The </w:t>
      </w:r>
      <w:r w:rsidRPr="00044B8C">
        <w:rPr>
          <w:rFonts w:ascii="Times New Roman" w:hAnsi="Times New Roman" w:cs="Times New Roman"/>
          <w:sz w:val="24"/>
          <w:szCs w:val="24"/>
          <w:lang w:val="en-US"/>
        </w:rPr>
        <w:lastRenderedPageBreak/>
        <w:t>statements were compiled from validated attitude scales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(Manyiwa &amp; Brennan, 2012)</w:t>
      </w:r>
      <w:r w:rsidRPr="00044B8C">
        <w:rPr>
          <w:rFonts w:ascii="Times New Roman" w:hAnsi="Times New Roman" w:cs="Times New Roman"/>
          <w:sz w:val="24"/>
          <w:szCs w:val="24"/>
          <w:lang w:val="en-US"/>
        </w:rPr>
        <w:t xml:space="preserve">. The statements given to the respondents to rate were: I find this video inappropriate; I find this video immoral; I find this video irritating; I find this video offensive; I find this video acceptable; I find this video of good taste; I find this video pleasant; and I find this video amusing. </w:t>
      </w:r>
    </w:p>
    <w:p w:rsidR="001E4C3B" w:rsidRPr="00044B8C" w:rsidRDefault="001E4C3B">
      <w:pPr>
        <w:spacing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The “intention to share” scale was measured using the following 2-item scale adopted from</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Eckler and Bolls (2011)</w:t>
      </w:r>
      <w:r w:rsidRPr="00044B8C">
        <w:rPr>
          <w:rFonts w:ascii="Times New Roman" w:hAnsi="Times New Roman" w:cs="Times New Roman"/>
          <w:sz w:val="24"/>
          <w:szCs w:val="24"/>
          <w:lang w:val="en-US"/>
        </w:rPr>
        <w:t>: (1) “I will recommend this video to others,” and (2) “This video is worth sharing with others.” The respondents were asked to indicate their level of agreement or disagreement with the two statements on a seven-point scale, ranging from (1) strongly disagree to (7) strongly agree.</w:t>
      </w:r>
    </w:p>
    <w:p w:rsidR="001E4C3B" w:rsidRPr="00C84892" w:rsidRDefault="001E4C3B" w:rsidP="00C84892">
      <w:pPr>
        <w:spacing w:before="240" w:line="480" w:lineRule="auto"/>
        <w:rPr>
          <w:rFonts w:ascii="Times New Roman" w:hAnsi="Times New Roman" w:cs="Times New Roman"/>
          <w:i/>
          <w:sz w:val="24"/>
          <w:szCs w:val="24"/>
          <w:lang w:val="en-US"/>
        </w:rPr>
      </w:pPr>
      <w:r w:rsidRPr="00C84892">
        <w:rPr>
          <w:rFonts w:ascii="Times New Roman" w:hAnsi="Times New Roman" w:cs="Times New Roman"/>
          <w:i/>
          <w:sz w:val="24"/>
          <w:szCs w:val="24"/>
          <w:lang w:val="en-US"/>
        </w:rPr>
        <w:t>Analysis methods</w:t>
      </w:r>
    </w:p>
    <w:p w:rsidR="001E4C3B" w:rsidRPr="00044B8C" w:rsidRDefault="001E4C3B" w:rsidP="00916433">
      <w:pPr>
        <w:autoSpaceDE w:val="0"/>
        <w:autoSpaceDN w:val="0"/>
        <w:adjustRightInd w:val="0"/>
        <w:spacing w:line="480" w:lineRule="auto"/>
        <w:rPr>
          <w:rFonts w:ascii="Times New Roman" w:hAnsi="Times New Roman" w:cs="Times New Roman"/>
          <w:sz w:val="24"/>
          <w:szCs w:val="24"/>
          <w:lang w:val="en-US"/>
        </w:rPr>
      </w:pPr>
      <w:r w:rsidRPr="00044B8C">
        <w:rPr>
          <w:rFonts w:ascii="Times New Roman" w:hAnsi="Times New Roman" w:cs="Times New Roman"/>
          <w:color w:val="000000"/>
          <w:sz w:val="24"/>
          <w:szCs w:val="24"/>
          <w:lang w:val="en-US"/>
        </w:rPr>
        <w:t>We applied partial least squares (PLS) path modeling, as implemented in the PLS path modeling (</w:t>
      </w:r>
      <w:proofErr w:type="spellStart"/>
      <w:r w:rsidRPr="00044B8C">
        <w:rPr>
          <w:rFonts w:ascii="Times New Roman" w:hAnsi="Times New Roman" w:cs="Times New Roman"/>
          <w:color w:val="000000"/>
          <w:sz w:val="24"/>
          <w:szCs w:val="24"/>
          <w:lang w:val="en-US"/>
        </w:rPr>
        <w:t>PLSpm</w:t>
      </w:r>
      <w:proofErr w:type="spellEnd"/>
      <w:r w:rsidRPr="00044B8C">
        <w:rPr>
          <w:rFonts w:ascii="Times New Roman" w:hAnsi="Times New Roman" w:cs="Times New Roman"/>
          <w:color w:val="000000"/>
          <w:sz w:val="24"/>
          <w:szCs w:val="24"/>
          <w:lang w:val="en-US"/>
        </w:rPr>
        <w:t>) R package, as our means of statistical analysis</w:t>
      </w:r>
      <w:r w:rsidRPr="00044B8C">
        <w:rPr>
          <w:rFonts w:ascii="Times New Roman" w:hAnsi="Times New Roman" w:cs="Times New Roman"/>
          <w:sz w:val="24"/>
          <w:szCs w:val="24"/>
          <w:lang w:val="en-US"/>
        </w:rPr>
        <w:t xml:space="preserve">. We </w:t>
      </w:r>
      <w:r w:rsidRPr="00044B8C">
        <w:rPr>
          <w:rFonts w:ascii="Times New Roman" w:hAnsi="Times New Roman" w:cs="Times New Roman"/>
          <w:color w:val="000000"/>
          <w:sz w:val="24"/>
          <w:szCs w:val="24"/>
          <w:lang w:val="en-US"/>
        </w:rPr>
        <w:t xml:space="preserve">chose </w:t>
      </w:r>
      <w:proofErr w:type="spellStart"/>
      <w:r w:rsidRPr="00044B8C">
        <w:rPr>
          <w:rFonts w:ascii="Times New Roman" w:hAnsi="Times New Roman" w:cs="Times New Roman"/>
          <w:color w:val="000000"/>
          <w:sz w:val="24"/>
          <w:szCs w:val="24"/>
          <w:lang w:val="en-US"/>
        </w:rPr>
        <w:t>PLSpm</w:t>
      </w:r>
      <w:proofErr w:type="spellEnd"/>
      <w:r w:rsidRPr="00044B8C">
        <w:rPr>
          <w:rFonts w:ascii="Times New Roman" w:hAnsi="Times New Roman" w:cs="Times New Roman"/>
          <w:color w:val="000000"/>
          <w:sz w:val="24"/>
          <w:szCs w:val="24"/>
          <w:lang w:val="en-US"/>
        </w:rPr>
        <w:t xml:space="preserve"> </w:t>
      </w:r>
      <w:r w:rsidRPr="00044B8C">
        <w:rPr>
          <w:rFonts w:ascii="Times New Roman" w:hAnsi="Times New Roman" w:cs="Times New Roman"/>
          <w:sz w:val="24"/>
          <w:szCs w:val="24"/>
          <w:lang w:val="en-US"/>
        </w:rPr>
        <w:t>for three reasons: outer measurement operationalization, distributional assumptions, and sample size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(Henseler et al., 2009)</w:t>
      </w:r>
      <w:r w:rsidRPr="00044B8C">
        <w:rPr>
          <w:rFonts w:ascii="Times New Roman" w:hAnsi="Times New Roman" w:cs="Times New Roman"/>
          <w:sz w:val="24"/>
          <w:szCs w:val="24"/>
          <w:lang w:val="en-US"/>
        </w:rPr>
        <w:t xml:space="preserve">. We applied bootstrapping with 5,000 bootstrap samples to obtain inference statistics. We performed a PLS analysis with four samples, corresponding to each one of the four video advertisements. The internal consistency reliability was estimated using Cronbach alpha and </w:t>
      </w:r>
      <w:proofErr w:type="spellStart"/>
      <w:r w:rsidRPr="00044B8C">
        <w:rPr>
          <w:rFonts w:ascii="Times New Roman" w:hAnsi="Times New Roman" w:cs="Times New Roman"/>
          <w:sz w:val="24"/>
          <w:szCs w:val="24"/>
          <w:lang w:val="en-US"/>
        </w:rPr>
        <w:t>Jöreskog’s</w:t>
      </w:r>
      <w:proofErr w:type="spellEnd"/>
      <w:r w:rsidRPr="00044B8C">
        <w:rPr>
          <w:rFonts w:ascii="Times New Roman" w:hAnsi="Times New Roman" w:cs="Times New Roman"/>
          <w:sz w:val="24"/>
          <w:szCs w:val="24"/>
          <w:lang w:val="en-US"/>
        </w:rPr>
        <w:t xml:space="preserve"> rho. We assessed convergent validity by using the average variance extracted (AVE). </w:t>
      </w:r>
      <w:r w:rsidRPr="00044B8C">
        <w:rPr>
          <w:rFonts w:ascii="Times New Roman" w:hAnsi="Times New Roman" w:cs="Times New Roman"/>
          <w:color w:val="000000"/>
          <w:sz w:val="24"/>
          <w:szCs w:val="24"/>
          <w:lang w:val="en-US"/>
        </w:rPr>
        <w:t>We</w:t>
      </w:r>
      <w:r w:rsidRPr="00044B8C">
        <w:rPr>
          <w:rFonts w:ascii="Times New Roman" w:hAnsi="Times New Roman" w:cs="Times New Roman"/>
          <w:sz w:val="24"/>
          <w:szCs w:val="24"/>
          <w:lang w:val="en-US"/>
        </w:rPr>
        <w:t xml:space="preserve"> </w:t>
      </w:r>
      <w:r w:rsidRPr="00044B8C">
        <w:rPr>
          <w:rFonts w:ascii="Times New Roman" w:hAnsi="Times New Roman" w:cs="Times New Roman"/>
          <w:color w:val="000000"/>
          <w:sz w:val="24"/>
          <w:szCs w:val="24"/>
          <w:lang w:val="en-US"/>
        </w:rPr>
        <w:t>relied on the</w:t>
      </w:r>
      <w:r>
        <w:rPr>
          <w:rFonts w:ascii="Times New Roman" w:hAnsi="Times New Roman" w:cs="Times New Roman"/>
          <w:color w:val="000000"/>
          <w:sz w:val="24"/>
          <w:szCs w:val="24"/>
          <w:lang w:val="en-US"/>
        </w:rPr>
        <w:t xml:space="preserve"> </w:t>
      </w:r>
      <w:r>
        <w:rPr>
          <w:rFonts w:ascii="Times New Roman" w:hAnsi="Times New Roman" w:cs="Times New Roman"/>
          <w:noProof/>
          <w:color w:val="000000"/>
          <w:sz w:val="24"/>
          <w:szCs w:val="24"/>
          <w:lang w:val="en-US"/>
        </w:rPr>
        <w:t>Fornell and Larcker (1981)</w:t>
      </w:r>
      <w:r w:rsidRPr="00044B8C">
        <w:rPr>
          <w:rFonts w:ascii="Times New Roman" w:hAnsi="Times New Roman" w:cs="Times New Roman"/>
          <w:color w:val="000000"/>
          <w:sz w:val="24"/>
          <w:szCs w:val="24"/>
          <w:lang w:val="en-US"/>
        </w:rPr>
        <w:t xml:space="preserve"> criteria to assess discriminant</w:t>
      </w:r>
      <w:r w:rsidRPr="00044B8C">
        <w:rPr>
          <w:rFonts w:ascii="Times New Roman" w:hAnsi="Times New Roman" w:cs="Times New Roman"/>
          <w:sz w:val="24"/>
          <w:szCs w:val="24"/>
          <w:lang w:val="en-US"/>
        </w:rPr>
        <w:t xml:space="preserve"> </w:t>
      </w:r>
      <w:r w:rsidRPr="00044B8C">
        <w:rPr>
          <w:rFonts w:ascii="Times New Roman" w:hAnsi="Times New Roman" w:cs="Times New Roman"/>
          <w:color w:val="000000"/>
          <w:sz w:val="24"/>
          <w:szCs w:val="24"/>
          <w:lang w:val="en-US"/>
        </w:rPr>
        <w:t>validity.</w:t>
      </w:r>
    </w:p>
    <w:p w:rsidR="001E4C3B" w:rsidRPr="00044B8C" w:rsidRDefault="001E4C3B" w:rsidP="00C84892">
      <w:pPr>
        <w:spacing w:before="240" w:line="480" w:lineRule="auto"/>
        <w:rPr>
          <w:rFonts w:ascii="Times New Roman" w:hAnsi="Times New Roman" w:cs="Times New Roman"/>
          <w:b/>
          <w:sz w:val="24"/>
          <w:szCs w:val="24"/>
          <w:lang w:val="en-US"/>
        </w:rPr>
      </w:pPr>
      <w:r w:rsidRPr="00044B8C">
        <w:rPr>
          <w:rFonts w:ascii="Times New Roman" w:hAnsi="Times New Roman" w:cs="Times New Roman"/>
          <w:b/>
          <w:sz w:val="24"/>
          <w:szCs w:val="24"/>
          <w:lang w:val="en-US"/>
        </w:rPr>
        <w:t>Research findings</w:t>
      </w:r>
    </w:p>
    <w:p w:rsidR="001E4C3B" w:rsidRPr="00C84892" w:rsidRDefault="001E4C3B" w:rsidP="00C84892">
      <w:pPr>
        <w:spacing w:before="240" w:line="480" w:lineRule="auto"/>
        <w:rPr>
          <w:rFonts w:ascii="Times New Roman" w:hAnsi="Times New Roman" w:cs="Times New Roman"/>
          <w:bCs/>
          <w:i/>
          <w:sz w:val="24"/>
          <w:szCs w:val="24"/>
          <w:lang w:val="en-US"/>
        </w:rPr>
      </w:pPr>
      <w:r w:rsidRPr="00C84892">
        <w:rPr>
          <w:rFonts w:ascii="Times New Roman" w:hAnsi="Times New Roman" w:cs="Times New Roman"/>
          <w:bCs/>
          <w:i/>
          <w:sz w:val="24"/>
          <w:szCs w:val="24"/>
          <w:lang w:val="en-US"/>
        </w:rPr>
        <w:t>Sample characteristics</w:t>
      </w:r>
    </w:p>
    <w:p w:rsidR="001E4C3B" w:rsidRPr="00A063D2" w:rsidRDefault="001E4C3B" w:rsidP="00A063D2">
      <w:pPr>
        <w:spacing w:after="0" w:line="480" w:lineRule="auto"/>
        <w:rPr>
          <w:rFonts w:ascii="Times New Roman" w:hAnsi="Times New Roman" w:cs="Times New Roman"/>
          <w:sz w:val="24"/>
          <w:szCs w:val="20"/>
          <w:lang w:val="en-US" w:eastAsia="en-GB"/>
        </w:rPr>
      </w:pPr>
      <w:r w:rsidRPr="00044B8C">
        <w:rPr>
          <w:rFonts w:ascii="Times New Roman" w:hAnsi="Times New Roman" w:cs="Times New Roman"/>
          <w:sz w:val="24"/>
          <w:szCs w:val="24"/>
          <w:lang w:val="en-US"/>
        </w:rPr>
        <w:lastRenderedPageBreak/>
        <w:t>The sample respondents were almost evenly distributed between males (46%) and females (54%). The respondents’ age percentage distribution was as follows: between 18-24 years old, 24%; 25-34, 41%; 35-49, 19%; 50-65, 15%; Over 65, 1%). Thus, respondents were young, with 65% of the respondents under 35 years of age, and 16% over 65 years old</w:t>
      </w:r>
      <w:r w:rsidRPr="00044B8C">
        <w:rPr>
          <w:rFonts w:ascii="Times New Roman" w:hAnsi="Times New Roman" w:cs="Times New Roman"/>
          <w:sz w:val="24"/>
          <w:szCs w:val="20"/>
          <w:lang w:val="en-US" w:eastAsia="en-GB"/>
        </w:rPr>
        <w:t xml:space="preserve">. The study attracted relatively young respondents because most contacts were either still in university or had left in the past 10 years. In addition, the social networks used to recruit respondents were biased toward young and middle-aged users. However, we expected that the age distribution of the respondents would have a minimal influence on the study’s results.  </w:t>
      </w:r>
    </w:p>
    <w:p w:rsidR="001E4C3B" w:rsidRPr="00C84892" w:rsidRDefault="001E4C3B" w:rsidP="00C84892">
      <w:pPr>
        <w:autoSpaceDE w:val="0"/>
        <w:autoSpaceDN w:val="0"/>
        <w:adjustRightInd w:val="0"/>
        <w:spacing w:before="240" w:line="480" w:lineRule="auto"/>
        <w:rPr>
          <w:rFonts w:ascii="Times New Roman" w:hAnsi="Times New Roman" w:cs="Times New Roman"/>
          <w:bCs/>
          <w:i/>
          <w:iCs/>
          <w:color w:val="000000"/>
          <w:sz w:val="24"/>
          <w:szCs w:val="24"/>
          <w:lang w:val="en-US"/>
        </w:rPr>
      </w:pPr>
      <w:r w:rsidRPr="00C84892">
        <w:rPr>
          <w:rFonts w:ascii="Times New Roman" w:hAnsi="Times New Roman" w:cs="Times New Roman"/>
          <w:bCs/>
          <w:i/>
          <w:iCs/>
          <w:color w:val="000000"/>
          <w:sz w:val="24"/>
          <w:szCs w:val="24"/>
          <w:lang w:val="en-US"/>
        </w:rPr>
        <w:t>Measurement validation</w:t>
      </w:r>
    </w:p>
    <w:p w:rsidR="001E4C3B" w:rsidRDefault="001E4C3B" w:rsidP="00C84892">
      <w:pPr>
        <w:autoSpaceDE w:val="0"/>
        <w:autoSpaceDN w:val="0"/>
        <w:adjustRightInd w:val="0"/>
        <w:spacing w:before="240" w:after="0" w:line="480" w:lineRule="auto"/>
        <w:rPr>
          <w:rFonts w:ascii="Times New Roman" w:hAnsi="Times New Roman" w:cs="Times New Roman"/>
          <w:color w:val="000000"/>
          <w:sz w:val="24"/>
          <w:szCs w:val="24"/>
          <w:lang w:val="en-US"/>
        </w:rPr>
      </w:pPr>
      <w:r w:rsidRPr="00044B8C">
        <w:rPr>
          <w:rFonts w:ascii="Times New Roman" w:hAnsi="Times New Roman" w:cs="Times New Roman"/>
          <w:color w:val="000000"/>
          <w:sz w:val="24"/>
          <w:szCs w:val="24"/>
          <w:lang w:val="en-US"/>
        </w:rPr>
        <w:t>Table 1 presents the results of the construct measurements for each of the four questionnaires. All constructs exhibited sufficient levels of internal consistency reliability, exceeding the recommended threshold of 0.70</w:t>
      </w:r>
      <w:r>
        <w:rPr>
          <w:rFonts w:ascii="Times New Roman" w:hAnsi="Times New Roman" w:cs="Times New Roman"/>
          <w:color w:val="000000"/>
          <w:sz w:val="24"/>
          <w:szCs w:val="24"/>
          <w:lang w:val="en-US"/>
        </w:rPr>
        <w:t xml:space="preserve"> </w:t>
      </w:r>
      <w:r>
        <w:rPr>
          <w:rFonts w:ascii="Times New Roman" w:hAnsi="Times New Roman" w:cs="Times New Roman"/>
          <w:noProof/>
          <w:color w:val="000000"/>
          <w:sz w:val="24"/>
          <w:szCs w:val="24"/>
          <w:lang w:val="en-US"/>
        </w:rPr>
        <w:t>(Nunnally, 1967)</w:t>
      </w:r>
      <w:r w:rsidRPr="00044B8C">
        <w:rPr>
          <w:rFonts w:ascii="Times New Roman" w:hAnsi="Times New Roman" w:cs="Times New Roman"/>
          <w:color w:val="000000"/>
          <w:sz w:val="24"/>
          <w:szCs w:val="24"/>
          <w:lang w:val="en-US"/>
        </w:rPr>
        <w:t>. All AVE values were above the critical value of 0.50</w:t>
      </w:r>
      <w:r>
        <w:rPr>
          <w:rFonts w:ascii="Times New Roman" w:hAnsi="Times New Roman" w:cs="Times New Roman"/>
          <w:color w:val="000000"/>
          <w:sz w:val="24"/>
          <w:szCs w:val="24"/>
          <w:lang w:val="en-US"/>
        </w:rPr>
        <w:t xml:space="preserve"> </w:t>
      </w:r>
      <w:r>
        <w:rPr>
          <w:rFonts w:ascii="Times New Roman" w:hAnsi="Times New Roman" w:cs="Times New Roman"/>
          <w:noProof/>
          <w:color w:val="000000"/>
          <w:sz w:val="24"/>
          <w:szCs w:val="24"/>
          <w:lang w:val="en-US"/>
        </w:rPr>
        <w:t>(Fornell &amp; Larcker, 1981)</w:t>
      </w:r>
      <w:r w:rsidRPr="00044B8C">
        <w:rPr>
          <w:rFonts w:ascii="Times New Roman" w:hAnsi="Times New Roman" w:cs="Times New Roman"/>
          <w:color w:val="000000"/>
          <w:sz w:val="24"/>
          <w:szCs w:val="24"/>
          <w:lang w:val="en-US"/>
        </w:rPr>
        <w:t xml:space="preserve">, which indicated that all constructs were unidimensional and implied convergent validity. Comparing the square root of each construct’s AVE with its largest absolute correlation indicated that the </w:t>
      </w:r>
      <w:proofErr w:type="spellStart"/>
      <w:r w:rsidRPr="00044B8C">
        <w:rPr>
          <w:rFonts w:ascii="Times New Roman" w:hAnsi="Times New Roman" w:cs="Times New Roman"/>
          <w:color w:val="000000"/>
          <w:sz w:val="24"/>
          <w:szCs w:val="24"/>
          <w:lang w:val="en-US"/>
        </w:rPr>
        <w:t>Fornell-Larcker</w:t>
      </w:r>
      <w:proofErr w:type="spellEnd"/>
      <w:r w:rsidRPr="00044B8C">
        <w:rPr>
          <w:rFonts w:ascii="Times New Roman" w:hAnsi="Times New Roman" w:cs="Times New Roman"/>
          <w:color w:val="000000"/>
          <w:sz w:val="24"/>
          <w:szCs w:val="24"/>
          <w:lang w:val="en-US"/>
        </w:rPr>
        <w:t xml:space="preserve"> criterion was met. Therefore, discriminant validity can also be confirmed.</w:t>
      </w:r>
    </w:p>
    <w:p w:rsidR="001E4C3B" w:rsidRPr="005D3A8B" w:rsidRDefault="001E4C3B" w:rsidP="00EF74D1">
      <w:pPr>
        <w:spacing w:after="0" w:line="240" w:lineRule="auto"/>
        <w:rPr>
          <w:rFonts w:ascii="Times New Roman" w:hAnsi="Times New Roman" w:cs="Calibri"/>
          <w:b/>
          <w:noProof/>
          <w:sz w:val="24"/>
          <w:szCs w:val="24"/>
        </w:rPr>
      </w:pPr>
      <w:r w:rsidRPr="005D3A8B">
        <w:rPr>
          <w:rFonts w:ascii="Times New Roman" w:hAnsi="Times New Roman" w:cs="Calibri"/>
          <w:b/>
          <w:sz w:val="24"/>
          <w:szCs w:val="24"/>
        </w:rPr>
        <w:t>Table 1. Construct Measurement.</w:t>
      </w:r>
    </w:p>
    <w:tbl>
      <w:tblPr>
        <w:tblW w:w="8611" w:type="dxa"/>
        <w:tblInd w:w="-106" w:type="dxa"/>
        <w:tblBorders>
          <w:top w:val="single" w:sz="12" w:space="0" w:color="000000"/>
          <w:bottom w:val="single" w:sz="12" w:space="0" w:color="000000"/>
        </w:tblBorders>
        <w:tblLayout w:type="fixed"/>
        <w:tblLook w:val="01E0" w:firstRow="1" w:lastRow="1" w:firstColumn="1" w:lastColumn="1" w:noHBand="0" w:noVBand="0"/>
      </w:tblPr>
      <w:tblGrid>
        <w:gridCol w:w="3796"/>
        <w:gridCol w:w="1080"/>
        <w:gridCol w:w="990"/>
        <w:gridCol w:w="990"/>
        <w:gridCol w:w="990"/>
        <w:gridCol w:w="765"/>
      </w:tblGrid>
      <w:tr w:rsidR="001E4C3B" w:rsidRPr="005D3A8B" w:rsidTr="00CA7092">
        <w:tc>
          <w:tcPr>
            <w:tcW w:w="3796" w:type="dxa"/>
            <w:tcBorders>
              <w:top w:val="single" w:sz="12" w:space="0" w:color="000000"/>
              <w:left w:val="nil"/>
              <w:bottom w:val="single" w:sz="6" w:space="0" w:color="000000"/>
              <w:right w:val="single" w:sz="6" w:space="0" w:color="000000"/>
            </w:tcBorders>
          </w:tcPr>
          <w:p w:rsidR="001E4C3B" w:rsidRPr="005D3A8B" w:rsidRDefault="001E4C3B" w:rsidP="00CA7092">
            <w:pPr>
              <w:spacing w:after="0" w:line="240" w:lineRule="auto"/>
              <w:rPr>
                <w:rFonts w:ascii="Times New Roman" w:hAnsi="Times New Roman" w:cs="Times New Roman"/>
                <w:sz w:val="20"/>
                <w:szCs w:val="20"/>
                <w:lang w:val="en-US"/>
              </w:rPr>
            </w:pPr>
          </w:p>
        </w:tc>
        <w:tc>
          <w:tcPr>
            <w:tcW w:w="1080" w:type="dxa"/>
            <w:tcBorders>
              <w:top w:val="single" w:sz="12" w:space="0" w:color="000000"/>
              <w:left w:val="nil"/>
              <w:bottom w:val="single" w:sz="6" w:space="0" w:color="000000"/>
              <w:right w:val="nil"/>
            </w:tcBorders>
            <w:hideMark/>
          </w:tcPr>
          <w:p w:rsidR="001E4C3B" w:rsidRPr="005D3A8B" w:rsidRDefault="001E4C3B" w:rsidP="00CA7092">
            <w:pPr>
              <w:spacing w:after="0" w:line="240" w:lineRule="auto"/>
              <w:rPr>
                <w:rFonts w:ascii="Times New Roman" w:hAnsi="Times New Roman" w:cs="Times New Roman"/>
                <w:sz w:val="16"/>
                <w:szCs w:val="16"/>
                <w:lang w:val="en-US"/>
              </w:rPr>
            </w:pPr>
            <w:r w:rsidRPr="005D3A8B">
              <w:rPr>
                <w:rFonts w:ascii="Times New Roman" w:hAnsi="Times New Roman" w:cs="Times New Roman"/>
                <w:sz w:val="16"/>
                <w:szCs w:val="16"/>
                <w:lang w:val="en-US"/>
              </w:rPr>
              <w:t>Standardized loading</w:t>
            </w:r>
          </w:p>
        </w:tc>
        <w:tc>
          <w:tcPr>
            <w:tcW w:w="990" w:type="dxa"/>
            <w:tcBorders>
              <w:top w:val="single" w:sz="12" w:space="0" w:color="000000"/>
              <w:left w:val="nil"/>
              <w:bottom w:val="single" w:sz="6" w:space="0" w:color="000000"/>
              <w:right w:val="nil"/>
            </w:tcBorders>
            <w:hideMark/>
          </w:tcPr>
          <w:p w:rsidR="001E4C3B" w:rsidRPr="005D3A8B" w:rsidRDefault="001E4C3B" w:rsidP="00CA7092">
            <w:pPr>
              <w:autoSpaceDE w:val="0"/>
              <w:autoSpaceDN w:val="0"/>
              <w:adjustRightInd w:val="0"/>
              <w:spacing w:after="0" w:line="240" w:lineRule="auto"/>
              <w:rPr>
                <w:rFonts w:ascii="Times New Roman" w:hAnsi="Times New Roman" w:cs="Times New Roman"/>
                <w:sz w:val="16"/>
                <w:szCs w:val="16"/>
                <w:lang w:val="en-US"/>
              </w:rPr>
            </w:pPr>
            <w:r w:rsidRPr="005D3A8B">
              <w:rPr>
                <w:rFonts w:ascii="Times New Roman" w:hAnsi="Times New Roman" w:cs="Times New Roman"/>
                <w:sz w:val="16"/>
                <w:szCs w:val="16"/>
                <w:lang w:val="en-US"/>
              </w:rPr>
              <w:t>Cronbach’s</w:t>
            </w:r>
          </w:p>
          <w:p w:rsidR="001E4C3B" w:rsidRPr="005D3A8B" w:rsidRDefault="001E4C3B" w:rsidP="00CA7092">
            <w:pPr>
              <w:spacing w:after="0" w:line="240" w:lineRule="auto"/>
              <w:rPr>
                <w:rFonts w:ascii="Times New Roman" w:hAnsi="Times New Roman" w:cs="Times New Roman"/>
                <w:sz w:val="16"/>
                <w:szCs w:val="16"/>
                <w:lang w:val="en-US"/>
              </w:rPr>
            </w:pPr>
            <w:r w:rsidRPr="005D3A8B">
              <w:rPr>
                <w:rFonts w:ascii="Times New Roman" w:hAnsi="Times New Roman" w:cs="Times New Roman"/>
                <w:sz w:val="16"/>
                <w:szCs w:val="16"/>
                <w:lang w:val="en-US"/>
              </w:rPr>
              <w:t>Alpha</w:t>
            </w:r>
          </w:p>
        </w:tc>
        <w:tc>
          <w:tcPr>
            <w:tcW w:w="990" w:type="dxa"/>
            <w:tcBorders>
              <w:top w:val="single" w:sz="12" w:space="0" w:color="000000"/>
              <w:left w:val="nil"/>
              <w:bottom w:val="single" w:sz="6" w:space="0" w:color="000000"/>
              <w:right w:val="nil"/>
            </w:tcBorders>
            <w:hideMark/>
          </w:tcPr>
          <w:p w:rsidR="001E4C3B" w:rsidRPr="005D3A8B" w:rsidRDefault="001E4C3B" w:rsidP="00CA7092">
            <w:pPr>
              <w:spacing w:after="0" w:line="240" w:lineRule="auto"/>
              <w:rPr>
                <w:rFonts w:ascii="Times New Roman" w:hAnsi="Times New Roman" w:cs="Times New Roman"/>
                <w:sz w:val="16"/>
                <w:szCs w:val="16"/>
                <w:lang w:val="en-US"/>
              </w:rPr>
            </w:pPr>
            <w:proofErr w:type="spellStart"/>
            <w:r w:rsidRPr="005D3A8B">
              <w:rPr>
                <w:rFonts w:ascii="Times New Roman" w:hAnsi="Times New Roman" w:cs="Times New Roman"/>
                <w:sz w:val="17"/>
                <w:szCs w:val="17"/>
                <w:lang w:val="en-US"/>
              </w:rPr>
              <w:t>Jöreskog’s</w:t>
            </w:r>
            <w:proofErr w:type="spellEnd"/>
            <w:r w:rsidRPr="005D3A8B">
              <w:rPr>
                <w:rFonts w:ascii="Times New Roman" w:hAnsi="Times New Roman" w:cs="Times New Roman"/>
                <w:sz w:val="17"/>
                <w:szCs w:val="17"/>
                <w:lang w:val="en-US"/>
              </w:rPr>
              <w:t xml:space="preserve"> </w:t>
            </w:r>
            <w:r w:rsidRPr="005D3A8B">
              <w:rPr>
                <w:rFonts w:ascii="Times New Roman" w:hAnsi="Times New Roman" w:cs="Times New Roman"/>
                <w:sz w:val="16"/>
                <w:szCs w:val="16"/>
                <w:lang w:val="en-US"/>
              </w:rPr>
              <w:t>rho</w:t>
            </w:r>
          </w:p>
        </w:tc>
        <w:tc>
          <w:tcPr>
            <w:tcW w:w="990" w:type="dxa"/>
            <w:tcBorders>
              <w:top w:val="single" w:sz="12" w:space="0" w:color="000000"/>
              <w:left w:val="nil"/>
              <w:bottom w:val="single" w:sz="6" w:space="0" w:color="000000"/>
              <w:right w:val="nil"/>
            </w:tcBorders>
            <w:hideMark/>
          </w:tcPr>
          <w:p w:rsidR="001E4C3B" w:rsidRPr="005D3A8B" w:rsidRDefault="001E4C3B" w:rsidP="00CA7092">
            <w:pPr>
              <w:spacing w:after="0" w:line="240" w:lineRule="auto"/>
              <w:rPr>
                <w:rFonts w:ascii="Times New Roman" w:hAnsi="Times New Roman" w:cs="Times New Roman"/>
                <w:sz w:val="16"/>
                <w:szCs w:val="16"/>
                <w:lang w:val="en-US"/>
              </w:rPr>
            </w:pPr>
            <w:r w:rsidRPr="005D3A8B">
              <w:rPr>
                <w:rFonts w:ascii="Times New Roman" w:hAnsi="Times New Roman" w:cs="Times New Roman"/>
                <w:sz w:val="16"/>
                <w:szCs w:val="16"/>
                <w:lang w:val="en-US"/>
              </w:rPr>
              <w:t xml:space="preserve">Composite </w:t>
            </w:r>
          </w:p>
          <w:p w:rsidR="001E4C3B" w:rsidRPr="005D3A8B" w:rsidRDefault="001E4C3B" w:rsidP="00CA7092">
            <w:pPr>
              <w:spacing w:after="0" w:line="240" w:lineRule="auto"/>
              <w:rPr>
                <w:rFonts w:ascii="Times New Roman" w:hAnsi="Times New Roman" w:cs="Times New Roman"/>
                <w:sz w:val="16"/>
                <w:szCs w:val="16"/>
                <w:lang w:val="en-US"/>
              </w:rPr>
            </w:pPr>
            <w:r w:rsidRPr="005D3A8B">
              <w:rPr>
                <w:rFonts w:ascii="Times New Roman" w:hAnsi="Times New Roman" w:cs="Times New Roman"/>
                <w:sz w:val="16"/>
                <w:szCs w:val="16"/>
                <w:lang w:val="en-US"/>
              </w:rPr>
              <w:t>reliability</w:t>
            </w:r>
          </w:p>
        </w:tc>
        <w:tc>
          <w:tcPr>
            <w:tcW w:w="765" w:type="dxa"/>
            <w:tcBorders>
              <w:top w:val="single" w:sz="12" w:space="0" w:color="000000"/>
              <w:left w:val="nil"/>
              <w:bottom w:val="single" w:sz="6" w:space="0" w:color="000000"/>
              <w:right w:val="nil"/>
            </w:tcBorders>
            <w:hideMark/>
          </w:tcPr>
          <w:p w:rsidR="001E4C3B" w:rsidRPr="005D3A8B" w:rsidRDefault="001E4C3B" w:rsidP="00CA7092">
            <w:pPr>
              <w:spacing w:after="0" w:line="240" w:lineRule="auto"/>
              <w:rPr>
                <w:rFonts w:ascii="Times New Roman" w:hAnsi="Times New Roman" w:cs="Times New Roman"/>
                <w:sz w:val="16"/>
                <w:szCs w:val="16"/>
                <w:lang w:val="en-US"/>
              </w:rPr>
            </w:pPr>
            <w:r w:rsidRPr="005D3A8B">
              <w:rPr>
                <w:rFonts w:ascii="Times New Roman" w:hAnsi="Times New Roman" w:cs="Times New Roman"/>
                <w:sz w:val="16"/>
                <w:szCs w:val="16"/>
                <w:lang w:val="en-US"/>
              </w:rPr>
              <w:t>AVE</w:t>
            </w: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spacing w:after="0" w:line="240" w:lineRule="auto"/>
              <w:rPr>
                <w:rFonts w:ascii="Times New Roman" w:hAnsi="Times New Roman" w:cs="Times New Roman"/>
                <w:b/>
                <w:bCs/>
                <w:sz w:val="20"/>
                <w:szCs w:val="20"/>
                <w:lang w:val="en-US"/>
              </w:rPr>
            </w:pPr>
            <w:r w:rsidRPr="005D3A8B">
              <w:rPr>
                <w:rFonts w:ascii="Times New Roman" w:hAnsi="Times New Roman" w:cs="Times New Roman"/>
                <w:b/>
                <w:bCs/>
                <w:sz w:val="20"/>
                <w:szCs w:val="20"/>
                <w:lang w:val="en-US"/>
              </w:rPr>
              <w:t>Video 1: A man victimizing another man</w:t>
            </w:r>
          </w:p>
        </w:tc>
        <w:tc>
          <w:tcPr>
            <w:tcW w:w="1080" w:type="dxa"/>
            <w:tcBorders>
              <w:top w:val="nil"/>
              <w:left w:val="nil"/>
              <w:bottom w:val="nil"/>
              <w:right w:val="nil"/>
            </w:tcBorders>
          </w:tcPr>
          <w:p w:rsidR="001E4C3B" w:rsidRPr="005D3A8B" w:rsidRDefault="001E4C3B" w:rsidP="00CA7092">
            <w:pPr>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lang w:val="en-US"/>
              </w:rPr>
            </w:pPr>
          </w:p>
        </w:tc>
        <w:tc>
          <w:tcPr>
            <w:tcW w:w="990" w:type="dxa"/>
            <w:tcBorders>
              <w:top w:val="nil"/>
              <w:left w:val="nil"/>
              <w:bottom w:val="nil"/>
              <w:right w:val="nil"/>
            </w:tcBorders>
          </w:tcPr>
          <w:p w:rsidR="001E4C3B" w:rsidRPr="005D3A8B" w:rsidRDefault="001E4C3B" w:rsidP="00CA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rPr>
          <w:trHeight w:val="186"/>
        </w:trPr>
        <w:tc>
          <w:tcPr>
            <w:tcW w:w="3796"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hAnsi="Times New Roman" w:cs="Times New Roman"/>
                <w:sz w:val="20"/>
                <w:szCs w:val="20"/>
                <w:lang w:val="en-US"/>
              </w:rPr>
            </w:pPr>
            <w:r w:rsidRPr="005D3A8B">
              <w:rPr>
                <w:rFonts w:ascii="Times New Roman" w:hAnsi="Times New Roman" w:cs="Times New Roman"/>
                <w:b/>
                <w:bCs/>
                <w:sz w:val="20"/>
                <w:szCs w:val="20"/>
                <w:lang w:val="en-US"/>
              </w:rPr>
              <w:t>ATTITUDE</w:t>
            </w:r>
          </w:p>
        </w:tc>
        <w:tc>
          <w:tcPr>
            <w:tcW w:w="108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lang w:val="en-US"/>
              </w:rPr>
            </w:pPr>
            <w:r w:rsidRPr="005D3A8B">
              <w:rPr>
                <w:rFonts w:ascii="Times New Roman" w:hAnsi="Times New Roman" w:cs="Times New Roman"/>
                <w:color w:val="000000"/>
                <w:sz w:val="20"/>
                <w:szCs w:val="20"/>
                <w:lang w:val="en-US"/>
              </w:rPr>
              <w:t>0.923</w:t>
            </w:r>
          </w:p>
        </w:tc>
        <w:tc>
          <w:tcPr>
            <w:tcW w:w="990" w:type="dxa"/>
            <w:tcBorders>
              <w:top w:val="nil"/>
              <w:left w:val="nil"/>
              <w:bottom w:val="nil"/>
              <w:right w:val="nil"/>
            </w:tcBorders>
          </w:tcPr>
          <w:p w:rsidR="001E4C3B" w:rsidRPr="005D3A8B" w:rsidRDefault="001E4C3B" w:rsidP="00CA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rPr>
            </w:pPr>
            <w:r w:rsidRPr="005D3A8B">
              <w:rPr>
                <w:rFonts w:ascii="Times New Roman" w:eastAsia="Times New Roman" w:hAnsi="Times New Roman" w:cs="Times New Roman"/>
                <w:color w:val="000000"/>
                <w:sz w:val="20"/>
                <w:szCs w:val="20"/>
                <w:lang w:val="en-US"/>
              </w:rPr>
              <w:t>0.937</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.930</w:t>
            </w:r>
          </w:p>
        </w:tc>
        <w:tc>
          <w:tcPr>
            <w:tcW w:w="765"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.636</w:t>
            </w: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eastAsia="en-GB"/>
              </w:rPr>
              <w:t>I find this video inappropriate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.700</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eastAsia="en-GB"/>
              </w:rPr>
              <w:t>I find this video immoral</w:t>
            </w:r>
            <w:r w:rsidRPr="005D3A8B">
              <w:rPr>
                <w:rFonts w:ascii="Times New Roman" w:hAnsi="Times New Roman" w:cs="Times New Roman"/>
                <w:sz w:val="20"/>
                <w:szCs w:val="20"/>
                <w:lang w:val="en-US"/>
              </w:rPr>
              <w:t xml:space="preserv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.751</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8"/>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eastAsia="en-GB"/>
              </w:rPr>
              <w:t>I find this video irritating</w:t>
            </w:r>
            <w:r w:rsidRPr="005D3A8B">
              <w:rPr>
                <w:rFonts w:ascii="Times New Roman" w:hAnsi="Times New Roman" w:cs="Times New Roman"/>
                <w:sz w:val="20"/>
                <w:szCs w:val="20"/>
                <w:lang w:val="en-US"/>
              </w:rPr>
              <w:t xml:space="preserv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.840</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8"/>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eastAsia="en-GB"/>
              </w:rPr>
              <w:t>I find this video offensive</w:t>
            </w:r>
            <w:r w:rsidRPr="005D3A8B">
              <w:rPr>
                <w:rFonts w:ascii="Times New Roman" w:hAnsi="Times New Roman" w:cs="Times New Roman"/>
                <w:sz w:val="20"/>
                <w:szCs w:val="20"/>
                <w:lang w:val="en-US"/>
              </w:rPr>
              <w:t xml:space="preserv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.687</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8"/>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acceptable</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.822</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8"/>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of good taste</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.854</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8"/>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pleasant</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.866</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8"/>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amusing</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.837</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hAnsi="Times New Roman" w:cs="Times New Roman"/>
                <w:b/>
                <w:bCs/>
                <w:sz w:val="20"/>
                <w:szCs w:val="20"/>
                <w:lang w:val="en-US"/>
              </w:rPr>
            </w:pPr>
            <w:r w:rsidRPr="005D3A8B">
              <w:rPr>
                <w:rFonts w:ascii="Times New Roman" w:hAnsi="Times New Roman" w:cs="Times New Roman"/>
                <w:b/>
                <w:bCs/>
                <w:caps/>
                <w:sz w:val="20"/>
                <w:szCs w:val="20"/>
                <w:lang w:val="en-US"/>
              </w:rPr>
              <w:t>Intention to share</w:t>
            </w:r>
          </w:p>
        </w:tc>
        <w:tc>
          <w:tcPr>
            <w:tcW w:w="108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.940</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.971</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.970</w:t>
            </w:r>
          </w:p>
        </w:tc>
        <w:tc>
          <w:tcPr>
            <w:tcW w:w="765"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.943</w:t>
            </w: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eastAsia="en-GB"/>
              </w:rPr>
              <w:t>I will recommend this video to others</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.969</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eastAsia="en-GB"/>
              </w:rPr>
              <w:t>This video is worth sharing with others</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.973</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0"/>
                <w:szCs w:val="20"/>
                <w:lang w:val="en-US" w:eastAsia="en-GB"/>
              </w:rPr>
            </w:pPr>
            <w:r w:rsidRPr="005D3A8B">
              <w:rPr>
                <w:rFonts w:ascii="Times New Roman" w:hAnsi="Times New Roman" w:cs="Times New Roman"/>
                <w:b/>
                <w:bCs/>
                <w:sz w:val="20"/>
                <w:szCs w:val="20"/>
                <w:lang w:val="en-US"/>
              </w:rPr>
              <w:t xml:space="preserve">Video 2: A man victimizing a woman </w:t>
            </w:r>
          </w:p>
        </w:tc>
        <w:tc>
          <w:tcPr>
            <w:tcW w:w="108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
                <w:bCs/>
                <w:sz w:val="20"/>
                <w:szCs w:val="20"/>
                <w:lang w:val="en-US"/>
              </w:rPr>
              <w:t>ATTITUDE</w:t>
            </w:r>
          </w:p>
        </w:tc>
        <w:tc>
          <w:tcPr>
            <w:tcW w:w="108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.934</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.946</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.950</w:t>
            </w:r>
          </w:p>
        </w:tc>
        <w:tc>
          <w:tcPr>
            <w:tcW w:w="765"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.683</w:t>
            </w: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inappropriate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.865</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immoral</w:t>
            </w:r>
            <w:r w:rsidRPr="005D3A8B">
              <w:rPr>
                <w:rFonts w:ascii="Times New Roman" w:hAnsi="Times New Roman" w:cs="Times New Roman"/>
                <w:sz w:val="20"/>
                <w:szCs w:val="20"/>
                <w:lang w:val="en-US"/>
              </w:rPr>
              <w:t xml:space="preserv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.815</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lastRenderedPageBreak/>
              <w:t>I find this video irritating</w:t>
            </w:r>
            <w:r w:rsidRPr="005D3A8B">
              <w:rPr>
                <w:rFonts w:ascii="Times New Roman" w:hAnsi="Times New Roman" w:cs="Times New Roman"/>
                <w:sz w:val="20"/>
                <w:szCs w:val="20"/>
                <w:lang w:val="en-US"/>
              </w:rPr>
              <w:t xml:space="preserv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.829</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offensive</w:t>
            </w:r>
            <w:r w:rsidRPr="005D3A8B">
              <w:rPr>
                <w:rFonts w:ascii="Times New Roman" w:hAnsi="Times New Roman" w:cs="Times New Roman"/>
                <w:sz w:val="20"/>
                <w:szCs w:val="20"/>
                <w:lang w:val="en-US"/>
              </w:rPr>
              <w:t xml:space="preserv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.770</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acceptable</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.844</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of good taste</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.850</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pleasant</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.778</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amusing</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.857</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
                <w:bCs/>
                <w:caps/>
                <w:sz w:val="20"/>
                <w:szCs w:val="20"/>
                <w:lang w:val="en-US"/>
              </w:rPr>
              <w:t>Intention to share</w:t>
            </w:r>
          </w:p>
        </w:tc>
        <w:tc>
          <w:tcPr>
            <w:tcW w:w="108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.944</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.973</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.970</w:t>
            </w:r>
          </w:p>
        </w:tc>
        <w:tc>
          <w:tcPr>
            <w:tcW w:w="765"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.948</w:t>
            </w: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will recommend this video to others</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.974</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This video is worth sharing with others</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.973</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0"/>
                <w:szCs w:val="20"/>
                <w:lang w:val="en-US" w:eastAsia="en-GB"/>
              </w:rPr>
            </w:pPr>
            <w:r w:rsidRPr="005D3A8B">
              <w:rPr>
                <w:rFonts w:ascii="Times New Roman" w:hAnsi="Times New Roman" w:cs="Times New Roman"/>
                <w:b/>
                <w:bCs/>
                <w:sz w:val="20"/>
                <w:szCs w:val="20"/>
                <w:lang w:val="en-US"/>
              </w:rPr>
              <w:t xml:space="preserve">Video 3: A woman victimizing a man </w:t>
            </w:r>
          </w:p>
        </w:tc>
        <w:tc>
          <w:tcPr>
            <w:tcW w:w="108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
                <w:bCs/>
                <w:sz w:val="20"/>
                <w:szCs w:val="20"/>
                <w:lang w:val="en-US"/>
              </w:rPr>
              <w:t>ATTITUDE</w:t>
            </w:r>
          </w:p>
        </w:tc>
        <w:tc>
          <w:tcPr>
            <w:tcW w:w="108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.901</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.923</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.920</w:t>
            </w:r>
          </w:p>
        </w:tc>
        <w:tc>
          <w:tcPr>
            <w:tcW w:w="765"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.605</w:t>
            </w: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inappropriate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.798</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immoral</w:t>
            </w:r>
            <w:r w:rsidRPr="005D3A8B">
              <w:rPr>
                <w:rFonts w:ascii="Times New Roman" w:hAnsi="Times New Roman" w:cs="Times New Roman"/>
                <w:sz w:val="20"/>
                <w:szCs w:val="20"/>
                <w:lang w:val="en-US"/>
              </w:rPr>
              <w:t xml:space="preserv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.762</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irritating</w:t>
            </w:r>
            <w:r w:rsidRPr="005D3A8B">
              <w:rPr>
                <w:rFonts w:ascii="Times New Roman" w:hAnsi="Times New Roman" w:cs="Times New Roman"/>
                <w:sz w:val="20"/>
                <w:szCs w:val="20"/>
                <w:lang w:val="en-US"/>
              </w:rPr>
              <w:t xml:space="preserv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.824</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offensive</w:t>
            </w:r>
            <w:r w:rsidRPr="005D3A8B">
              <w:rPr>
                <w:rFonts w:ascii="Times New Roman" w:hAnsi="Times New Roman" w:cs="Times New Roman"/>
                <w:sz w:val="20"/>
                <w:szCs w:val="20"/>
                <w:lang w:val="en-US"/>
              </w:rPr>
              <w:t xml:space="preserv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.777</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acceptable</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.862</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of good taste</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.859</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pleasant</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.384</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amusing</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.845</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
                <w:bCs/>
                <w:caps/>
                <w:sz w:val="20"/>
                <w:szCs w:val="20"/>
                <w:lang w:val="en-US"/>
              </w:rPr>
              <w:t>Intention to share</w:t>
            </w:r>
          </w:p>
        </w:tc>
        <w:tc>
          <w:tcPr>
            <w:tcW w:w="108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.952</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.976</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.977</w:t>
            </w:r>
          </w:p>
        </w:tc>
        <w:tc>
          <w:tcPr>
            <w:tcW w:w="765"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.955</w:t>
            </w: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will recommend this video to others</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.976</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This video is worth sharing with others</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.978</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0"/>
                <w:szCs w:val="20"/>
                <w:lang w:val="en-US" w:eastAsia="en-GB"/>
              </w:rPr>
            </w:pPr>
            <w:r w:rsidRPr="005D3A8B">
              <w:rPr>
                <w:rFonts w:ascii="Times New Roman" w:hAnsi="Times New Roman" w:cs="Times New Roman"/>
                <w:b/>
                <w:bCs/>
                <w:sz w:val="20"/>
                <w:szCs w:val="20"/>
                <w:lang w:val="en-US"/>
              </w:rPr>
              <w:t xml:space="preserve">Video 4: A woman victimizing another woman </w:t>
            </w:r>
          </w:p>
        </w:tc>
        <w:tc>
          <w:tcPr>
            <w:tcW w:w="108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
                <w:bCs/>
                <w:sz w:val="20"/>
                <w:szCs w:val="20"/>
                <w:lang w:val="en-US"/>
              </w:rPr>
              <w:t>ATTITUDE</w:t>
            </w:r>
          </w:p>
        </w:tc>
        <w:tc>
          <w:tcPr>
            <w:tcW w:w="108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.891</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.916</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.916</w:t>
            </w:r>
          </w:p>
        </w:tc>
        <w:tc>
          <w:tcPr>
            <w:tcW w:w="765"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.587</w:t>
            </w: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inappropriate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.804</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immoral</w:t>
            </w:r>
            <w:r w:rsidRPr="005D3A8B">
              <w:rPr>
                <w:rFonts w:ascii="Times New Roman" w:hAnsi="Times New Roman" w:cs="Times New Roman"/>
                <w:sz w:val="20"/>
                <w:szCs w:val="20"/>
                <w:lang w:val="en-US"/>
              </w:rPr>
              <w:t xml:space="preserv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.846</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irritating</w:t>
            </w:r>
            <w:r w:rsidRPr="005D3A8B">
              <w:rPr>
                <w:rFonts w:ascii="Times New Roman" w:hAnsi="Times New Roman" w:cs="Times New Roman"/>
                <w:sz w:val="20"/>
                <w:szCs w:val="20"/>
                <w:lang w:val="en-US"/>
              </w:rPr>
              <w:t xml:space="preserv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.807</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offensive</w:t>
            </w:r>
            <w:r w:rsidRPr="005D3A8B">
              <w:rPr>
                <w:rFonts w:ascii="Times New Roman" w:hAnsi="Times New Roman" w:cs="Times New Roman"/>
                <w:sz w:val="20"/>
                <w:szCs w:val="20"/>
                <w:lang w:val="en-US"/>
              </w:rPr>
              <w:t xml:space="preserve"> (-)</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.836</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acceptable</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.897</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of good taste</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.842</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pleasant</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.542</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find this video amusing</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.420</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
                <w:bCs/>
                <w:caps/>
                <w:sz w:val="20"/>
                <w:szCs w:val="20"/>
                <w:lang w:val="en-US"/>
              </w:rPr>
              <w:t>Intention to share</w:t>
            </w:r>
          </w:p>
        </w:tc>
        <w:tc>
          <w:tcPr>
            <w:tcW w:w="108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.954</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.977</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.978</w:t>
            </w:r>
          </w:p>
        </w:tc>
        <w:tc>
          <w:tcPr>
            <w:tcW w:w="765"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.956</w:t>
            </w: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I will recommend this video to others</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.977</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color w:val="000000"/>
                <w:sz w:val="20"/>
                <w:szCs w:val="20"/>
                <w:lang w:val="en-US" w:eastAsia="en-GB"/>
              </w:rPr>
              <w:t>This video is worth sharing with others</w:t>
            </w:r>
          </w:p>
        </w:tc>
        <w:tc>
          <w:tcPr>
            <w:tcW w:w="108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.979</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3796" w:type="dxa"/>
            <w:tcBorders>
              <w:top w:val="nil"/>
              <w:left w:val="nil"/>
              <w:bottom w:val="single" w:sz="12" w:space="0" w:color="000000"/>
              <w:right w:val="single" w:sz="6" w:space="0" w:color="000000"/>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080" w:type="dxa"/>
            <w:tcBorders>
              <w:top w:val="nil"/>
              <w:left w:val="nil"/>
              <w:bottom w:val="single" w:sz="12" w:space="0" w:color="000000"/>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single" w:sz="12" w:space="0" w:color="000000"/>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single" w:sz="12" w:space="0" w:color="000000"/>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single" w:sz="12" w:space="0" w:color="000000"/>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65" w:type="dxa"/>
            <w:tcBorders>
              <w:top w:val="nil"/>
              <w:left w:val="nil"/>
              <w:bottom w:val="single" w:sz="12" w:space="0" w:color="000000"/>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bl>
    <w:p w:rsidR="001E4C3B" w:rsidRPr="00C84892" w:rsidRDefault="001E4C3B" w:rsidP="00C84892">
      <w:pPr>
        <w:autoSpaceDE w:val="0"/>
        <w:autoSpaceDN w:val="0"/>
        <w:adjustRightInd w:val="0"/>
        <w:spacing w:before="240" w:line="480" w:lineRule="auto"/>
        <w:rPr>
          <w:rFonts w:ascii="Times New Roman" w:hAnsi="Times New Roman" w:cs="Times New Roman"/>
          <w:bCs/>
          <w:i/>
          <w:iCs/>
          <w:color w:val="000000"/>
          <w:sz w:val="24"/>
          <w:szCs w:val="24"/>
          <w:lang w:val="en-US"/>
        </w:rPr>
      </w:pPr>
      <w:r w:rsidRPr="00C84892">
        <w:rPr>
          <w:rFonts w:ascii="Times New Roman" w:hAnsi="Times New Roman" w:cs="Times New Roman"/>
          <w:bCs/>
          <w:i/>
          <w:iCs/>
          <w:color w:val="000000"/>
          <w:sz w:val="24"/>
          <w:szCs w:val="24"/>
          <w:lang w:val="en-US"/>
        </w:rPr>
        <w:t>Hypothesis testing</w:t>
      </w:r>
    </w:p>
    <w:p w:rsidR="001E4C3B" w:rsidRPr="00044B8C" w:rsidRDefault="001E4C3B" w:rsidP="00C84892">
      <w:pPr>
        <w:autoSpaceDE w:val="0"/>
        <w:autoSpaceDN w:val="0"/>
        <w:adjustRightInd w:val="0"/>
        <w:spacing w:before="240"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Table 2 exhibits the structural model analysis and hypothesis testing results. The mean values in Table 2 (where the mid</w:t>
      </w:r>
      <w:bookmarkStart w:id="1" w:name="_GoBack"/>
      <w:bookmarkEnd w:id="1"/>
      <w:r w:rsidRPr="00044B8C">
        <w:rPr>
          <w:rFonts w:ascii="Times New Roman" w:hAnsi="Times New Roman" w:cs="Times New Roman"/>
          <w:sz w:val="24"/>
          <w:szCs w:val="24"/>
          <w:lang w:val="en-US"/>
        </w:rPr>
        <w:t xml:space="preserve">dle value on the scale was 4) reveal that only the attitudes of men toward male-on-male comedic violence were positive. Apart from that, respondents disliked the comedic violence in all four videos. Additionally, respondents were disinclined to share all four comedic violence videos. </w:t>
      </w:r>
    </w:p>
    <w:p w:rsidR="001E4C3B" w:rsidRDefault="001E4C3B" w:rsidP="00916433">
      <w:pPr>
        <w:autoSpaceDE w:val="0"/>
        <w:autoSpaceDN w:val="0"/>
        <w:adjustRightInd w:val="0"/>
        <w:spacing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 xml:space="preserve">The hypothesis tests produced mixed results. As seen in Table 2, the mean attitude toward comedic violence video 1 was 4.161 for men and 3.248 for women, for a mean gender difference of 0.913 (se=0.254, t=4.811, p=.000). The mean attitude toward comedic violence </w:t>
      </w:r>
      <w:r w:rsidRPr="00044B8C">
        <w:rPr>
          <w:rFonts w:ascii="Times New Roman" w:hAnsi="Times New Roman" w:cs="Times New Roman"/>
          <w:sz w:val="24"/>
          <w:szCs w:val="24"/>
          <w:lang w:val="en-US"/>
        </w:rPr>
        <w:lastRenderedPageBreak/>
        <w:t xml:space="preserve">video 4 was 3.806 for men and 3.370 for women, for a mean gender difference of 0.437 (se=0.195, t=2.238, p=.026). These results supported H1a; that is, in comedic violence ads where the victim and the perpetrator were of the same sex, male viewers exhibited more positive attitudes toward the ads. </w:t>
      </w:r>
    </w:p>
    <w:p w:rsidR="001E4C3B" w:rsidRPr="005D3A8B" w:rsidRDefault="001E4C3B" w:rsidP="000D2FF9">
      <w:pPr>
        <w:rPr>
          <w:rFonts w:ascii="Times New Roman" w:hAnsi="Times New Roman" w:cs="Times New Roman"/>
          <w:b/>
          <w:sz w:val="24"/>
          <w:szCs w:val="24"/>
          <w:lang w:val="en-US"/>
        </w:rPr>
      </w:pPr>
      <w:r w:rsidRPr="005D3A8B">
        <w:rPr>
          <w:rFonts w:ascii="Times New Roman" w:hAnsi="Times New Roman" w:cs="Times New Roman"/>
          <w:b/>
          <w:sz w:val="24"/>
          <w:szCs w:val="24"/>
          <w:lang w:val="en-US"/>
        </w:rPr>
        <w:t>Table 2. Structural model results.</w:t>
      </w:r>
    </w:p>
    <w:tbl>
      <w:tblPr>
        <w:tblW w:w="9353" w:type="dxa"/>
        <w:tblInd w:w="-106" w:type="dxa"/>
        <w:tblBorders>
          <w:top w:val="single" w:sz="12" w:space="0" w:color="000000"/>
          <w:bottom w:val="single" w:sz="12" w:space="0" w:color="000000"/>
        </w:tblBorders>
        <w:tblLayout w:type="fixed"/>
        <w:tblLook w:val="01E0" w:firstRow="1" w:lastRow="1" w:firstColumn="1" w:lastColumn="1" w:noHBand="0" w:noVBand="0"/>
      </w:tblPr>
      <w:tblGrid>
        <w:gridCol w:w="4075"/>
        <w:gridCol w:w="851"/>
        <w:gridCol w:w="1134"/>
        <w:gridCol w:w="990"/>
        <w:gridCol w:w="990"/>
        <w:gridCol w:w="713"/>
        <w:gridCol w:w="600"/>
      </w:tblGrid>
      <w:tr w:rsidR="001E4C3B" w:rsidRPr="005D3A8B" w:rsidTr="00CA7092">
        <w:tc>
          <w:tcPr>
            <w:tcW w:w="4075" w:type="dxa"/>
            <w:tcBorders>
              <w:top w:val="single" w:sz="12" w:space="0" w:color="000000"/>
              <w:left w:val="nil"/>
              <w:bottom w:val="single" w:sz="6" w:space="0" w:color="000000"/>
              <w:right w:val="single" w:sz="6" w:space="0" w:color="000000"/>
            </w:tcBorders>
            <w:hideMark/>
          </w:tcPr>
          <w:p w:rsidR="001E4C3B" w:rsidRPr="005D3A8B" w:rsidRDefault="001E4C3B" w:rsidP="00CA7092">
            <w:pPr>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Latent variables, pathways and related hypotheses</w:t>
            </w:r>
          </w:p>
        </w:tc>
        <w:tc>
          <w:tcPr>
            <w:tcW w:w="851" w:type="dxa"/>
            <w:tcBorders>
              <w:top w:val="single" w:sz="12" w:space="0" w:color="000000"/>
              <w:left w:val="nil"/>
              <w:bottom w:val="single" w:sz="6" w:space="0" w:color="000000"/>
              <w:right w:val="nil"/>
            </w:tcBorders>
            <w:hideMark/>
          </w:tcPr>
          <w:p w:rsidR="001E4C3B" w:rsidRPr="005D3A8B" w:rsidRDefault="001E4C3B" w:rsidP="00CA7092">
            <w:pPr>
              <w:autoSpaceDE w:val="0"/>
              <w:autoSpaceDN w:val="0"/>
              <w:adjustRightInd w:val="0"/>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Mean</w:t>
            </w:r>
          </w:p>
        </w:tc>
        <w:tc>
          <w:tcPr>
            <w:tcW w:w="1134" w:type="dxa"/>
            <w:tcBorders>
              <w:top w:val="single" w:sz="12" w:space="0" w:color="000000"/>
              <w:left w:val="nil"/>
              <w:bottom w:val="single" w:sz="6" w:space="0" w:color="000000"/>
              <w:right w:val="nil"/>
            </w:tcBorders>
            <w:hideMark/>
          </w:tcPr>
          <w:p w:rsidR="001E4C3B" w:rsidRPr="005D3A8B" w:rsidRDefault="001E4C3B" w:rsidP="00CA7092">
            <w:pPr>
              <w:autoSpaceDE w:val="0"/>
              <w:autoSpaceDN w:val="0"/>
              <w:adjustRightInd w:val="0"/>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Path</w:t>
            </w:r>
          </w:p>
          <w:p w:rsidR="001E4C3B" w:rsidRPr="005D3A8B" w:rsidRDefault="001E4C3B" w:rsidP="00CA7092">
            <w:pPr>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Coefficient</w:t>
            </w:r>
          </w:p>
        </w:tc>
        <w:tc>
          <w:tcPr>
            <w:tcW w:w="990" w:type="dxa"/>
            <w:tcBorders>
              <w:top w:val="single" w:sz="12" w:space="0" w:color="000000"/>
              <w:left w:val="nil"/>
              <w:bottom w:val="single" w:sz="6" w:space="0" w:color="000000"/>
              <w:right w:val="nil"/>
            </w:tcBorders>
            <w:hideMark/>
          </w:tcPr>
          <w:p w:rsidR="001E4C3B" w:rsidRPr="005D3A8B" w:rsidRDefault="001E4C3B" w:rsidP="00CA7092">
            <w:pPr>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Standard error</w:t>
            </w:r>
          </w:p>
        </w:tc>
        <w:tc>
          <w:tcPr>
            <w:tcW w:w="990" w:type="dxa"/>
            <w:tcBorders>
              <w:top w:val="single" w:sz="12" w:space="0" w:color="000000"/>
              <w:left w:val="nil"/>
              <w:bottom w:val="single" w:sz="6" w:space="0" w:color="000000"/>
              <w:right w:val="nil"/>
            </w:tcBorders>
            <w:hideMark/>
          </w:tcPr>
          <w:p w:rsidR="001E4C3B" w:rsidRPr="005D3A8B" w:rsidRDefault="001E4C3B" w:rsidP="00CA7092">
            <w:pPr>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T value</w:t>
            </w:r>
          </w:p>
        </w:tc>
        <w:tc>
          <w:tcPr>
            <w:tcW w:w="713" w:type="dxa"/>
            <w:tcBorders>
              <w:top w:val="single" w:sz="12" w:space="0" w:color="000000"/>
              <w:left w:val="nil"/>
              <w:bottom w:val="single" w:sz="6" w:space="0" w:color="000000"/>
              <w:right w:val="nil"/>
            </w:tcBorders>
            <w:hideMark/>
          </w:tcPr>
          <w:p w:rsidR="001E4C3B" w:rsidRPr="005D3A8B" w:rsidRDefault="001E4C3B" w:rsidP="00CA7092">
            <w:pPr>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R</w:t>
            </w:r>
            <w:r w:rsidRPr="005D3A8B">
              <w:rPr>
                <w:rFonts w:ascii="Times New Roman" w:hAnsi="Times New Roman" w:cs="Times New Roman"/>
                <w:sz w:val="20"/>
                <w:szCs w:val="20"/>
                <w:vertAlign w:val="superscript"/>
                <w:lang w:val="en-US"/>
              </w:rPr>
              <w:t>2</w:t>
            </w:r>
            <w:r w:rsidRPr="005D3A8B">
              <w:rPr>
                <w:rFonts w:ascii="Times New Roman" w:hAnsi="Times New Roman" w:cs="Times New Roman"/>
                <w:sz w:val="20"/>
                <w:szCs w:val="20"/>
                <w:lang w:val="en-US"/>
              </w:rPr>
              <w:t xml:space="preserve"> </w:t>
            </w:r>
          </w:p>
        </w:tc>
        <w:tc>
          <w:tcPr>
            <w:tcW w:w="600" w:type="dxa"/>
            <w:tcBorders>
              <w:top w:val="single" w:sz="12" w:space="0" w:color="000000"/>
              <w:left w:val="nil"/>
              <w:bottom w:val="single" w:sz="6" w:space="0" w:color="000000"/>
              <w:right w:val="nil"/>
            </w:tcBorders>
            <w:hideMark/>
          </w:tcPr>
          <w:p w:rsidR="001E4C3B" w:rsidRPr="005D3A8B" w:rsidRDefault="001E4C3B" w:rsidP="00CA7092">
            <w:pPr>
              <w:spacing w:after="0" w:line="240" w:lineRule="auto"/>
              <w:ind w:right="27"/>
              <w:rPr>
                <w:rFonts w:ascii="Times New Roman" w:hAnsi="Times New Roman" w:cs="Times New Roman"/>
                <w:sz w:val="20"/>
                <w:szCs w:val="20"/>
                <w:lang w:val="en-US"/>
              </w:rPr>
            </w:pPr>
            <w:r w:rsidRPr="005D3A8B">
              <w:rPr>
                <w:rFonts w:ascii="Times New Roman" w:hAnsi="Times New Roman" w:cs="Times New Roman"/>
                <w:sz w:val="20"/>
                <w:szCs w:val="20"/>
                <w:lang w:val="en-US"/>
              </w:rPr>
              <w:t>Sig.</w:t>
            </w:r>
          </w:p>
        </w:tc>
      </w:tr>
      <w:tr w:rsidR="001E4C3B" w:rsidRPr="005D3A8B" w:rsidTr="00CA7092">
        <w:trPr>
          <w:trHeight w:val="300"/>
        </w:trPr>
        <w:tc>
          <w:tcPr>
            <w:tcW w:w="4075" w:type="dxa"/>
            <w:tcBorders>
              <w:top w:val="nil"/>
              <w:left w:val="nil"/>
              <w:bottom w:val="nil"/>
              <w:right w:val="single" w:sz="6" w:space="0" w:color="000000"/>
            </w:tcBorders>
            <w:hideMark/>
          </w:tcPr>
          <w:p w:rsidR="001E4C3B" w:rsidRPr="005D3A8B" w:rsidRDefault="001E4C3B" w:rsidP="00CA7092">
            <w:pPr>
              <w:spacing w:after="0" w:line="240" w:lineRule="auto"/>
              <w:rPr>
                <w:rFonts w:ascii="Times New Roman" w:hAnsi="Times New Roman" w:cs="Times New Roman"/>
                <w:b/>
                <w:bCs/>
                <w:sz w:val="20"/>
                <w:szCs w:val="20"/>
                <w:lang w:val="en-US"/>
              </w:rPr>
            </w:pPr>
            <w:r w:rsidRPr="005D3A8B">
              <w:rPr>
                <w:rFonts w:ascii="Times New Roman" w:hAnsi="Times New Roman" w:cs="Times New Roman"/>
                <w:b/>
                <w:bCs/>
                <w:sz w:val="20"/>
                <w:szCs w:val="20"/>
                <w:lang w:val="en-US"/>
              </w:rPr>
              <w:t xml:space="preserve">Video 1: A man victimizing another man </w:t>
            </w:r>
          </w:p>
        </w:tc>
        <w:tc>
          <w:tcPr>
            <w:tcW w:w="851" w:type="dxa"/>
            <w:tcBorders>
              <w:top w:val="nil"/>
              <w:left w:val="nil"/>
              <w:bottom w:val="nil"/>
              <w:right w:val="nil"/>
            </w:tcBorders>
          </w:tcPr>
          <w:p w:rsidR="001E4C3B" w:rsidRPr="005D3A8B" w:rsidRDefault="001E4C3B" w:rsidP="00CA7092">
            <w:pPr>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lang w:val="en-US"/>
              </w:rPr>
            </w:pPr>
          </w:p>
        </w:tc>
        <w:tc>
          <w:tcPr>
            <w:tcW w:w="990" w:type="dxa"/>
            <w:tcBorders>
              <w:top w:val="nil"/>
              <w:left w:val="nil"/>
              <w:bottom w:val="nil"/>
              <w:right w:val="nil"/>
            </w:tcBorders>
          </w:tcPr>
          <w:p w:rsidR="001E4C3B" w:rsidRPr="005D3A8B" w:rsidRDefault="001E4C3B" w:rsidP="00CA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rPr>
          <w:trHeight w:val="261"/>
        </w:trPr>
        <w:tc>
          <w:tcPr>
            <w:tcW w:w="4075"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i/>
                <w:sz w:val="20"/>
                <w:szCs w:val="20"/>
                <w:lang w:val="en-US"/>
              </w:rPr>
            </w:pPr>
            <w:r w:rsidRPr="005D3A8B">
              <w:rPr>
                <w:rFonts w:ascii="Times New Roman" w:hAnsi="Times New Roman" w:cs="Times New Roman"/>
                <w:bCs/>
                <w:i/>
                <w:sz w:val="20"/>
                <w:szCs w:val="20"/>
                <w:lang w:val="en-US"/>
              </w:rPr>
              <w:t>Whole sample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0"/>
                <w:szCs w:val="20"/>
                <w:lang w:val="en-US"/>
              </w:rPr>
            </w:pPr>
          </w:p>
        </w:tc>
      </w:tr>
      <w:tr w:rsidR="001E4C3B" w:rsidRPr="005D3A8B" w:rsidTr="00CA7092">
        <w:trPr>
          <w:trHeight w:val="189"/>
        </w:trPr>
        <w:tc>
          <w:tcPr>
            <w:tcW w:w="4075"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8"/>
              <w:contextualSpacing/>
              <w:rPr>
                <w:rFonts w:ascii="Times New Roman" w:hAnsi="Times New Roman" w:cs="Times New Roman"/>
                <w:sz w:val="20"/>
                <w:szCs w:val="20"/>
                <w:lang w:val="en-US"/>
              </w:rPr>
            </w:pPr>
            <w:r w:rsidRPr="005D3A8B">
              <w:rPr>
                <w:rFonts w:ascii="Times New Roman" w:hAnsi="Times New Roman" w:cs="Times New Roman"/>
                <w:bCs/>
                <w:sz w:val="20"/>
                <w:szCs w:val="20"/>
                <w:lang w:val="en-US"/>
              </w:rPr>
              <w:t xml:space="preserve">Intention to share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0"/>
                <w:szCs w:val="20"/>
                <w:lang w:val="en-US"/>
              </w:rPr>
            </w:pPr>
            <w:r w:rsidRPr="005D3A8B">
              <w:rPr>
                <w:rFonts w:ascii="Times New Roman" w:hAnsi="Times New Roman" w:cs="Times New Roman"/>
                <w:sz w:val="20"/>
                <w:szCs w:val="20"/>
                <w:lang w:val="en-US"/>
              </w:rPr>
              <w:t>2.534</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8"/>
              <w:rPr>
                <w:rFonts w:ascii="Times New Roman" w:hAnsi="Times New Roman" w:cs="Times New Roman"/>
                <w:bCs/>
                <w:sz w:val="20"/>
                <w:szCs w:val="20"/>
                <w:lang w:val="en-US"/>
              </w:rPr>
            </w:pPr>
            <w:r w:rsidRPr="005D3A8B">
              <w:rPr>
                <w:rFonts w:ascii="Times New Roman" w:hAnsi="Times New Roman" w:cs="Times New Roman"/>
                <w:bCs/>
                <w:sz w:val="20"/>
                <w:szCs w:val="20"/>
                <w:lang w:val="en-US"/>
              </w:rPr>
              <w:t>Attitude</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3.663</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sz w:val="20"/>
                <w:szCs w:val="20"/>
                <w:lang w:val="en-US"/>
              </w:rPr>
              <w:t>Attitude-&gt;Intention to share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.602</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.052  </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11.500</w:t>
            </w:r>
          </w:p>
        </w:tc>
        <w:tc>
          <w:tcPr>
            <w:tcW w:w="713"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.363</w:t>
            </w: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sz w:val="20"/>
                <w:szCs w:val="20"/>
                <w:lang w:val="en-US"/>
              </w:rPr>
            </w:pPr>
            <w:r w:rsidRPr="005D3A8B">
              <w:rPr>
                <w:rFonts w:ascii="Times New Roman" w:hAnsi="Times New Roman" w:cs="Times New Roman"/>
                <w:i/>
                <w:sz w:val="20"/>
                <w:szCs w:val="20"/>
                <w:lang w:val="en-US"/>
              </w:rPr>
              <w:t>Male subsample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 xml:space="preserve">Intention to share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2.959    </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 xml:space="preserve">Attitude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4.161    </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sz w:val="20"/>
                <w:szCs w:val="20"/>
                <w:lang w:val="en-US"/>
              </w:rPr>
              <w:t>Attitude-&gt;Intention to share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.576  </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.080</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7.180</w:t>
            </w:r>
          </w:p>
        </w:tc>
        <w:tc>
          <w:tcPr>
            <w:tcW w:w="713"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.331</w:t>
            </w: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2"/>
              <w:rPr>
                <w:rFonts w:ascii="Times New Roman" w:hAnsi="Times New Roman" w:cs="Times New Roman"/>
                <w:color w:val="000000"/>
                <w:sz w:val="20"/>
                <w:szCs w:val="20"/>
                <w:lang w:val="en-US" w:eastAsia="en-GB"/>
              </w:rPr>
            </w:pPr>
            <w:r w:rsidRPr="005D3A8B">
              <w:rPr>
                <w:rFonts w:ascii="Times New Roman" w:hAnsi="Times New Roman" w:cs="Times New Roman"/>
                <w:i/>
                <w:sz w:val="20"/>
                <w:szCs w:val="20"/>
                <w:lang w:val="en-US"/>
              </w:rPr>
              <w:t>Female subsample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 xml:space="preserve">Intention to share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2.179</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Attitude</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3.248</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sz w:val="20"/>
                <w:szCs w:val="20"/>
                <w:lang w:val="en-US"/>
              </w:rPr>
              <w:t>Attitude-&gt;Intention to share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.611  </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.071</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8.63</w:t>
            </w:r>
          </w:p>
        </w:tc>
        <w:tc>
          <w:tcPr>
            <w:tcW w:w="713"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.373</w:t>
            </w: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color w:val="000000"/>
                <w:sz w:val="20"/>
                <w:szCs w:val="20"/>
                <w:lang w:val="en-US" w:eastAsia="en-GB"/>
              </w:rPr>
            </w:pPr>
            <w:r w:rsidRPr="005D3A8B">
              <w:rPr>
                <w:rFonts w:ascii="Times New Roman" w:hAnsi="Times New Roman" w:cs="Times New Roman"/>
                <w:i/>
                <w:color w:val="000000"/>
                <w:sz w:val="20"/>
                <w:szCs w:val="20"/>
                <w:lang w:val="en-US" w:eastAsia="en-GB"/>
              </w:rPr>
              <w:t>Test of gender differences</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Intention to share (H1b)</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.780</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.219</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3.560</w:t>
            </w: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Attitude (H1a)</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.913</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.254</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4.811</w:t>
            </w: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sz w:val="20"/>
                <w:szCs w:val="20"/>
                <w:lang w:val="en-US"/>
              </w:rPr>
              <w:t>Attitude-&gt;Intention to share (H4)</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-.035</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.140</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.2473</w:t>
            </w: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roofErr w:type="spellStart"/>
            <w:r w:rsidRPr="005D3A8B">
              <w:rPr>
                <w:rFonts w:ascii="Times New Roman" w:hAnsi="Times New Roman" w:cs="Times New Roman"/>
                <w:sz w:val="20"/>
                <w:szCs w:val="20"/>
                <w:lang w:val="en-US"/>
              </w:rPr>
              <w:t>n.s</w:t>
            </w:r>
            <w:proofErr w:type="spellEnd"/>
            <w:r w:rsidRPr="005D3A8B">
              <w:rPr>
                <w:rFonts w:ascii="Times New Roman" w:hAnsi="Times New Roman" w:cs="Times New Roman"/>
                <w:sz w:val="20"/>
                <w:szCs w:val="20"/>
                <w:lang w:val="en-US"/>
              </w:rPr>
              <w:t>.</w:t>
            </w:r>
          </w:p>
        </w:tc>
      </w:tr>
      <w:tr w:rsidR="001E4C3B" w:rsidRPr="005D3A8B" w:rsidTr="00CA7092">
        <w:tc>
          <w:tcPr>
            <w:tcW w:w="4075" w:type="dxa"/>
            <w:tcBorders>
              <w:top w:val="nil"/>
              <w:left w:val="nil"/>
              <w:bottom w:val="nil"/>
              <w:right w:val="single" w:sz="6" w:space="0" w:color="000000"/>
            </w:tcBorders>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0"/>
                <w:szCs w:val="20"/>
                <w:lang w:val="en-US" w:eastAsia="en-GB"/>
              </w:rPr>
            </w:pP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0"/>
                <w:szCs w:val="20"/>
                <w:lang w:val="en-US" w:eastAsia="en-GB"/>
              </w:rPr>
            </w:pPr>
            <w:r w:rsidRPr="005D3A8B">
              <w:rPr>
                <w:rFonts w:ascii="Times New Roman" w:hAnsi="Times New Roman" w:cs="Times New Roman"/>
                <w:b/>
                <w:bCs/>
                <w:sz w:val="20"/>
                <w:szCs w:val="20"/>
                <w:lang w:val="en-US"/>
              </w:rPr>
              <w:t xml:space="preserve">Video 2: A man victimizing a woman </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i/>
                <w:sz w:val="20"/>
                <w:szCs w:val="20"/>
                <w:lang w:val="en-US"/>
              </w:rPr>
              <w:t>Whole sample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 xml:space="preserve">Intention to share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2.227</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Attitude</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2.822</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sz w:val="20"/>
                <w:szCs w:val="20"/>
                <w:lang w:val="en-US"/>
              </w:rPr>
              <w:t>Attitude-&gt;Intention to share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.718</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.046</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15.700</w:t>
            </w:r>
          </w:p>
        </w:tc>
        <w:tc>
          <w:tcPr>
            <w:tcW w:w="713"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.516</w:t>
            </w: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i/>
                <w:sz w:val="20"/>
                <w:szCs w:val="20"/>
                <w:lang w:val="en-US"/>
              </w:rPr>
              <w:t>Male subsample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 xml:space="preserve">Intention to share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2.628    </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Attitude</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3.344    </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sz w:val="20"/>
                <w:szCs w:val="20"/>
                <w:lang w:val="en-US"/>
              </w:rPr>
              <w:t>Attitude-&gt;Intention to share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.601  </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.078</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7.68</w:t>
            </w:r>
          </w:p>
        </w:tc>
        <w:tc>
          <w:tcPr>
            <w:tcW w:w="713"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0.362   </w:t>
            </w: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i/>
                <w:sz w:val="20"/>
                <w:szCs w:val="20"/>
                <w:lang w:val="en-US"/>
              </w:rPr>
              <w:t>Female subsample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 xml:space="preserve">Intention to share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1.893</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Attitude</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2.386</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sz w:val="20"/>
                <w:szCs w:val="20"/>
                <w:lang w:val="en-US"/>
              </w:rPr>
              <w:t>Attitude-&gt;Intention to share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.821   </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.051</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16.100</w:t>
            </w:r>
          </w:p>
        </w:tc>
        <w:tc>
          <w:tcPr>
            <w:tcW w:w="713"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.673</w:t>
            </w: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i/>
                <w:color w:val="000000"/>
                <w:sz w:val="20"/>
                <w:szCs w:val="20"/>
                <w:lang w:val="en-US" w:eastAsia="en-GB"/>
              </w:rPr>
              <w:t>Test of gender differences</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Intention to share (H2b)</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.734</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.218</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3.361</w:t>
            </w: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.001</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Attitude (H2a)</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.958</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.191</w:t>
            </w: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lang w:val="en-US"/>
              </w:rPr>
            </w:pPr>
            <w:r w:rsidRPr="005D3A8B">
              <w:rPr>
                <w:rFonts w:ascii="Times New Roman" w:hAnsi="Times New Roman" w:cs="Times New Roman"/>
                <w:color w:val="000000"/>
                <w:sz w:val="20"/>
                <w:szCs w:val="20"/>
                <w:lang w:val="en-US"/>
              </w:rPr>
              <w:t>5.025</w:t>
            </w: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sz w:val="20"/>
                <w:szCs w:val="20"/>
                <w:lang w:val="en-US"/>
              </w:rPr>
              <w:t>Attitude-&gt;Intention to share (H5)</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-.219</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.078</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2.815</w:t>
            </w: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.003</w:t>
            </w:r>
          </w:p>
        </w:tc>
      </w:tr>
      <w:tr w:rsidR="001E4C3B" w:rsidRPr="005D3A8B" w:rsidTr="00CA7092">
        <w:tc>
          <w:tcPr>
            <w:tcW w:w="4075" w:type="dxa"/>
            <w:tcBorders>
              <w:top w:val="nil"/>
              <w:left w:val="nil"/>
              <w:bottom w:val="nil"/>
              <w:right w:val="single" w:sz="6" w:space="0" w:color="000000"/>
            </w:tcBorders>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2"/>
              <w:rPr>
                <w:rFonts w:ascii="Times New Roman" w:hAnsi="Times New Roman" w:cs="Times New Roman"/>
                <w:sz w:val="20"/>
                <w:szCs w:val="20"/>
                <w:lang w:val="en-US"/>
              </w:rPr>
            </w:pPr>
            <w:r w:rsidRPr="005D3A8B">
              <w:rPr>
                <w:rFonts w:ascii="Times New Roman" w:hAnsi="Times New Roman" w:cs="Times New Roman"/>
                <w:b/>
                <w:bCs/>
                <w:sz w:val="20"/>
                <w:szCs w:val="20"/>
                <w:lang w:val="en-US"/>
              </w:rPr>
              <w:t xml:space="preserve">Video 3: A woman victimizing a man </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i/>
                <w:sz w:val="20"/>
                <w:szCs w:val="20"/>
                <w:lang w:val="en-US"/>
              </w:rPr>
              <w:t>Whole sample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 xml:space="preserve">Intention to share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2.424</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Attitude</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3.319</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sz w:val="20"/>
                <w:szCs w:val="20"/>
                <w:lang w:val="en-US"/>
              </w:rPr>
              <w:t>Attitude-&gt;Intention to share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.667</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.049  </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13.600</w:t>
            </w:r>
          </w:p>
        </w:tc>
        <w:tc>
          <w:tcPr>
            <w:tcW w:w="713"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.444</w:t>
            </w: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i/>
                <w:sz w:val="20"/>
                <w:szCs w:val="20"/>
                <w:lang w:val="en-US"/>
              </w:rPr>
              <w:t>Male subsample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 xml:space="preserve">Intention to share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2.867    </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Attitude</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3.767    </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sz w:val="20"/>
                <w:szCs w:val="20"/>
                <w:lang w:val="en-US"/>
              </w:rPr>
              <w:t>Attitude-&gt;Intention to share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.580  </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.080</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7.260</w:t>
            </w:r>
          </w:p>
        </w:tc>
        <w:tc>
          <w:tcPr>
            <w:tcW w:w="713"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.336</w:t>
            </w: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i/>
                <w:sz w:val="20"/>
                <w:szCs w:val="20"/>
                <w:lang w:val="en-US"/>
              </w:rPr>
              <w:t>Female subsample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lastRenderedPageBreak/>
              <w:t xml:space="preserve">Intention to share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2.055</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Attitude</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2.944</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sz w:val="20"/>
                <w:szCs w:val="20"/>
                <w:lang w:val="en-US"/>
              </w:rPr>
              <w:t>Attitude-&gt;Intention to share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.730  </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.061</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11.500</w:t>
            </w:r>
          </w:p>
        </w:tc>
        <w:tc>
          <w:tcPr>
            <w:tcW w:w="713"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.532</w:t>
            </w: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i/>
                <w:color w:val="000000"/>
                <w:sz w:val="20"/>
                <w:szCs w:val="20"/>
                <w:lang w:val="en-US" w:eastAsia="en-GB"/>
              </w:rPr>
              <w:t>Test of gender differences</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Intention to share (H3b)</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.812</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.216</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3.762</w:t>
            </w: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Attitude (H3a)</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.823</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.194</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4.236</w:t>
            </w: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sz w:val="20"/>
                <w:szCs w:val="20"/>
                <w:lang w:val="en-US"/>
              </w:rPr>
              <w:t>Attitude-&gt;Intention to share (H6)</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-.150</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.041</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1.608</w:t>
            </w: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.059</w:t>
            </w:r>
          </w:p>
        </w:tc>
      </w:tr>
      <w:tr w:rsidR="001E4C3B" w:rsidRPr="005D3A8B" w:rsidTr="00CA7092">
        <w:tc>
          <w:tcPr>
            <w:tcW w:w="4075" w:type="dxa"/>
            <w:tcBorders>
              <w:top w:val="nil"/>
              <w:left w:val="nil"/>
              <w:bottom w:val="nil"/>
              <w:right w:val="single" w:sz="6" w:space="0" w:color="000000"/>
            </w:tcBorders>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lang w:val="en-US"/>
              </w:rPr>
            </w:pPr>
            <w:r w:rsidRPr="005D3A8B">
              <w:rPr>
                <w:rFonts w:ascii="Times New Roman" w:hAnsi="Times New Roman" w:cs="Times New Roman"/>
                <w:b/>
                <w:bCs/>
                <w:sz w:val="20"/>
                <w:szCs w:val="20"/>
                <w:lang w:val="en-US"/>
              </w:rPr>
              <w:t>Video 4: A woman victimizing another woman</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i/>
                <w:sz w:val="20"/>
                <w:szCs w:val="20"/>
                <w:lang w:val="en-US"/>
              </w:rPr>
              <w:t>Whole sample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 xml:space="preserve">Intention to share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3.269</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Attitude</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3.569</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sz w:val="20"/>
                <w:szCs w:val="20"/>
                <w:lang w:val="en-US"/>
              </w:rPr>
              <w:t>Attitude-&gt;Intention to share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.623</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.052  </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12.100</w:t>
            </w:r>
          </w:p>
        </w:tc>
        <w:tc>
          <w:tcPr>
            <w:tcW w:w="713"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.388</w:t>
            </w: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i/>
                <w:sz w:val="20"/>
                <w:szCs w:val="20"/>
                <w:lang w:val="en-US"/>
              </w:rPr>
              <w:t>Male subsample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 xml:space="preserve">Intention to share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3.348    </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Attitude</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3.806    </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sz w:val="20"/>
                <w:szCs w:val="20"/>
                <w:lang w:val="en-US"/>
              </w:rPr>
              <w:t>Attitude-&gt;Intention to share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.563  </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.081</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6.940</w:t>
            </w:r>
          </w:p>
        </w:tc>
        <w:tc>
          <w:tcPr>
            <w:tcW w:w="713"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.317</w:t>
            </w: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i/>
                <w:sz w:val="20"/>
                <w:szCs w:val="20"/>
                <w:lang w:val="en-US"/>
              </w:rPr>
              <w:t>Female subsample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 xml:space="preserve">Intention to share </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3.203</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Attitude</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3.370</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sz w:val="20"/>
                <w:szCs w:val="20"/>
                <w:lang w:val="en-US"/>
              </w:rPr>
              <w:t>Attitude-&gt;Intention to share</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 xml:space="preserve">.689  </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.065</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10.600</w:t>
            </w:r>
          </w:p>
        </w:tc>
        <w:tc>
          <w:tcPr>
            <w:tcW w:w="713"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.475</w:t>
            </w: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.000</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i/>
                <w:color w:val="000000"/>
                <w:sz w:val="20"/>
                <w:szCs w:val="20"/>
                <w:lang w:val="en-US" w:eastAsia="en-GB"/>
              </w:rPr>
              <w:t>Test of gender differences</w:t>
            </w:r>
          </w:p>
        </w:tc>
        <w:tc>
          <w:tcPr>
            <w:tcW w:w="851"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sz w:val="20"/>
                <w:szCs w:val="20"/>
                <w:lang w:val="en-US"/>
              </w:rPr>
            </w:pPr>
            <w:r w:rsidRPr="005D3A8B">
              <w:rPr>
                <w:rFonts w:ascii="Times New Roman" w:hAnsi="Times New Roman" w:cs="Times New Roman"/>
                <w:bCs/>
                <w:sz w:val="20"/>
                <w:szCs w:val="20"/>
                <w:lang w:val="en-US"/>
              </w:rPr>
              <w:t>Intention to share (H1b)</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.144</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.263</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.551</w:t>
            </w: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roofErr w:type="spellStart"/>
            <w:r w:rsidRPr="005D3A8B">
              <w:rPr>
                <w:rFonts w:ascii="Times New Roman" w:hAnsi="Times New Roman" w:cs="Times New Roman"/>
                <w:sz w:val="20"/>
                <w:szCs w:val="20"/>
                <w:lang w:val="en-US"/>
              </w:rPr>
              <w:t>n.s</w:t>
            </w:r>
            <w:proofErr w:type="spellEnd"/>
            <w:r w:rsidRPr="005D3A8B">
              <w:rPr>
                <w:rFonts w:ascii="Times New Roman" w:hAnsi="Times New Roman" w:cs="Times New Roman"/>
                <w:sz w:val="20"/>
                <w:szCs w:val="20"/>
                <w:lang w:val="en-US"/>
              </w:rPr>
              <w:t>.</w:t>
            </w:r>
          </w:p>
        </w:tc>
      </w:tr>
      <w:tr w:rsidR="001E4C3B" w:rsidRPr="005D3A8B" w:rsidTr="00CA7092">
        <w:tc>
          <w:tcPr>
            <w:tcW w:w="4075" w:type="dxa"/>
            <w:tcBorders>
              <w:top w:val="nil"/>
              <w:left w:val="nil"/>
              <w:bottom w:val="nil"/>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bCs/>
                <w:sz w:val="20"/>
                <w:szCs w:val="20"/>
                <w:lang w:val="en-US"/>
              </w:rPr>
              <w:t>Attitude (H1a)</w:t>
            </w:r>
          </w:p>
        </w:tc>
        <w:tc>
          <w:tcPr>
            <w:tcW w:w="851"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.437</w:t>
            </w:r>
          </w:p>
        </w:tc>
        <w:tc>
          <w:tcPr>
            <w:tcW w:w="1134"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.195</w:t>
            </w:r>
          </w:p>
        </w:tc>
        <w:tc>
          <w:tcPr>
            <w:tcW w:w="99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color w:val="000000"/>
                <w:sz w:val="20"/>
                <w:szCs w:val="20"/>
                <w:lang w:val="en-US"/>
              </w:rPr>
              <w:t>2.238</w:t>
            </w:r>
          </w:p>
        </w:tc>
        <w:tc>
          <w:tcPr>
            <w:tcW w:w="713" w:type="dxa"/>
            <w:tcBorders>
              <w:top w:val="nil"/>
              <w:left w:val="nil"/>
              <w:bottom w:val="nil"/>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nil"/>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.026</w:t>
            </w:r>
          </w:p>
        </w:tc>
      </w:tr>
      <w:tr w:rsidR="001E4C3B" w:rsidRPr="005D3A8B" w:rsidTr="00CA7092">
        <w:tc>
          <w:tcPr>
            <w:tcW w:w="4075" w:type="dxa"/>
            <w:tcBorders>
              <w:top w:val="nil"/>
              <w:left w:val="nil"/>
              <w:bottom w:val="single" w:sz="12" w:space="0" w:color="000000"/>
              <w:right w:val="single" w:sz="6" w:space="0" w:color="000000"/>
            </w:tcBorders>
            <w:hideMark/>
          </w:tcPr>
          <w:p w:rsidR="001E4C3B" w:rsidRPr="005D3A8B" w:rsidRDefault="001E4C3B" w:rsidP="00CA7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0"/>
              <w:rPr>
                <w:rFonts w:ascii="Times New Roman" w:hAnsi="Times New Roman" w:cs="Times New Roman"/>
                <w:color w:val="000000"/>
                <w:sz w:val="20"/>
                <w:szCs w:val="20"/>
                <w:lang w:val="en-US" w:eastAsia="en-GB"/>
              </w:rPr>
            </w:pPr>
            <w:r w:rsidRPr="005D3A8B">
              <w:rPr>
                <w:rFonts w:ascii="Times New Roman" w:hAnsi="Times New Roman" w:cs="Times New Roman"/>
                <w:sz w:val="20"/>
                <w:szCs w:val="20"/>
                <w:lang w:val="en-US"/>
              </w:rPr>
              <w:t>Attitude-&gt;Intention to share (H4)</w:t>
            </w:r>
          </w:p>
        </w:tc>
        <w:tc>
          <w:tcPr>
            <w:tcW w:w="851" w:type="dxa"/>
            <w:tcBorders>
              <w:top w:val="nil"/>
              <w:left w:val="nil"/>
              <w:bottom w:val="single" w:sz="12" w:space="0" w:color="000000"/>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1134" w:type="dxa"/>
            <w:tcBorders>
              <w:top w:val="nil"/>
              <w:left w:val="nil"/>
              <w:bottom w:val="single" w:sz="12" w:space="0" w:color="000000"/>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-.127</w:t>
            </w:r>
          </w:p>
        </w:tc>
        <w:tc>
          <w:tcPr>
            <w:tcW w:w="990" w:type="dxa"/>
            <w:tcBorders>
              <w:top w:val="nil"/>
              <w:left w:val="nil"/>
              <w:bottom w:val="single" w:sz="12" w:space="0" w:color="000000"/>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.088</w:t>
            </w:r>
          </w:p>
        </w:tc>
        <w:tc>
          <w:tcPr>
            <w:tcW w:w="990" w:type="dxa"/>
            <w:tcBorders>
              <w:top w:val="nil"/>
              <w:left w:val="nil"/>
              <w:bottom w:val="single" w:sz="12" w:space="0" w:color="000000"/>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1.436</w:t>
            </w:r>
          </w:p>
        </w:tc>
        <w:tc>
          <w:tcPr>
            <w:tcW w:w="713" w:type="dxa"/>
            <w:tcBorders>
              <w:top w:val="nil"/>
              <w:left w:val="nil"/>
              <w:bottom w:val="single" w:sz="12" w:space="0" w:color="000000"/>
              <w:right w:val="nil"/>
            </w:tcBorders>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p>
        </w:tc>
        <w:tc>
          <w:tcPr>
            <w:tcW w:w="600" w:type="dxa"/>
            <w:tcBorders>
              <w:top w:val="nil"/>
              <w:left w:val="nil"/>
              <w:bottom w:val="single" w:sz="12" w:space="0" w:color="000000"/>
              <w:right w:val="nil"/>
            </w:tcBorders>
            <w:hideMark/>
          </w:tcPr>
          <w:p w:rsidR="001E4C3B" w:rsidRPr="005D3A8B" w:rsidRDefault="001E4C3B" w:rsidP="00CA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.076</w:t>
            </w:r>
          </w:p>
        </w:tc>
      </w:tr>
    </w:tbl>
    <w:p w:rsidR="001E4C3B" w:rsidRDefault="001E4C3B" w:rsidP="00916433">
      <w:pPr>
        <w:autoSpaceDE w:val="0"/>
        <w:autoSpaceDN w:val="0"/>
        <w:adjustRightInd w:val="0"/>
        <w:spacing w:after="0" w:line="480" w:lineRule="auto"/>
        <w:rPr>
          <w:rFonts w:ascii="Times New Roman" w:hAnsi="Times New Roman" w:cs="Times New Roman"/>
          <w:sz w:val="24"/>
          <w:szCs w:val="24"/>
          <w:lang w:val="en-US"/>
        </w:rPr>
      </w:pPr>
    </w:p>
    <w:p w:rsidR="001E4C3B" w:rsidRPr="00044B8C" w:rsidRDefault="001E4C3B" w:rsidP="00916433">
      <w:pPr>
        <w:autoSpaceDE w:val="0"/>
        <w:autoSpaceDN w:val="0"/>
        <w:adjustRightInd w:val="0"/>
        <w:spacing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 xml:space="preserve">Similarly, Table 2 reveals that H1b was also supported, with a mean gender difference of 0.780 (se=0.219, t=3.560, p=.000). That is, in comedic violence ads where the victim and the perpetrator were of the same sex, male viewers showed a higher tendency to share the ads than female viewers. </w:t>
      </w:r>
    </w:p>
    <w:p w:rsidR="001E4C3B" w:rsidRPr="00044B8C" w:rsidRDefault="001E4C3B" w:rsidP="00916433">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 xml:space="preserve">H2 proposed that, in comedic violence ads where the victim was male, and the perpetrator was female, female viewers would display more positive attitudes toward the comedic violence ads (H2a) and would have a higher tendency to share the ads than male viewers (H2b). Table 2 indicates that, for Video 2, the mean difference in attitudes between males and females was 0.958 (se=0.191, t=5.025, p=.000) and the mean gender difference in intentions to share the ad was 0.734 (se=0.218, t=3.361, p=.000). In both cases (H2a and H2b), the results indicated significant mean differences by gender, but the direction was negative; that is, males had higher values than females in both their tendencies to share and their attitudes toward the ads.  </w:t>
      </w:r>
    </w:p>
    <w:p w:rsidR="001E4C3B" w:rsidRDefault="001E4C3B">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lastRenderedPageBreak/>
        <w:t xml:space="preserve">Table 2 indicates that, for Video 3, the mean difference in attitudes between males and females was 0.823 (se=0.194, t=4.236, p=.000); the mean difference in intentions to share was 0.812 (se=0.216, t=3.762, p=.000). These numbers supported both H3a and H3b. In other words, in comedic violence ads where the victim was female and the perpetrator was male, male viewers indicated more positive attitudes toward the ads, and had a greater tendency to share the ads, than female viewers. </w:t>
      </w:r>
    </w:p>
    <w:p w:rsidR="001E4C3B" w:rsidRPr="00044B8C" w:rsidRDefault="001E4C3B" w:rsidP="000D2FF9">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To test the moderating effect of gender on the relationship between attitudes toward comedic violence and intentions to share, we proposed H4, H5, and H6. H4 stated that, i</w:t>
      </w:r>
      <w:r w:rsidRPr="00044B8C">
        <w:rPr>
          <w:rFonts w:ascii="Times New Roman" w:hAnsi="Times New Roman" w:cs="Times New Roman"/>
          <w:iCs/>
          <w:sz w:val="24"/>
          <w:szCs w:val="24"/>
          <w:lang w:val="en-US"/>
        </w:rPr>
        <w:t xml:space="preserve">n comedic violence ads in which the perpetrator and victim are of the same sex, the impact of attitudes toward the comedic violence ads on viewers’ intentions to share the ads would be higher for men than women. </w:t>
      </w:r>
      <w:r w:rsidRPr="00044B8C">
        <w:rPr>
          <w:rFonts w:ascii="Times New Roman" w:hAnsi="Times New Roman" w:cs="Times New Roman"/>
          <w:sz w:val="24"/>
          <w:szCs w:val="24"/>
          <w:lang w:val="en-US"/>
        </w:rPr>
        <w:t>As shown in Table 2, the path coefficient from attitude to intention to share Video 1 was 0.576 for men and 0.611 for women, for a gender difference of -0.035 (se=0.254, t=-0.2473, p=</w:t>
      </w:r>
      <w:proofErr w:type="spellStart"/>
      <w:r w:rsidRPr="00044B8C">
        <w:rPr>
          <w:rFonts w:ascii="Times New Roman" w:hAnsi="Times New Roman" w:cs="Times New Roman"/>
          <w:sz w:val="24"/>
          <w:szCs w:val="24"/>
          <w:lang w:val="en-US"/>
        </w:rPr>
        <w:t>n.s</w:t>
      </w:r>
      <w:proofErr w:type="spellEnd"/>
      <w:r w:rsidRPr="00044B8C">
        <w:rPr>
          <w:rFonts w:ascii="Times New Roman" w:hAnsi="Times New Roman" w:cs="Times New Roman"/>
          <w:sz w:val="24"/>
          <w:szCs w:val="24"/>
          <w:lang w:val="en-US"/>
        </w:rPr>
        <w:t xml:space="preserve">.). The path coefficient from attitude to intention to share Video 4 was 0.563 for men and -0.689 for women, for a gender difference of -0.127 (se=0.088, t=1.436, p=0.076). Therefore, H4 was not supported. </w:t>
      </w:r>
    </w:p>
    <w:p w:rsidR="001E4C3B" w:rsidRPr="00044B8C" w:rsidRDefault="001E4C3B" w:rsidP="00B66B74">
      <w:pPr>
        <w:spacing w:after="0" w:line="480" w:lineRule="auto"/>
        <w:ind w:firstLine="720"/>
        <w:rPr>
          <w:rFonts w:ascii="Times New Roman" w:hAnsi="Times New Roman" w:cs="Times New Roman"/>
          <w:iCs/>
          <w:sz w:val="24"/>
          <w:szCs w:val="24"/>
          <w:lang w:val="en-US"/>
        </w:rPr>
      </w:pPr>
      <w:r w:rsidRPr="00044B8C">
        <w:rPr>
          <w:rFonts w:ascii="Times New Roman" w:hAnsi="Times New Roman" w:cs="Times New Roman"/>
          <w:sz w:val="24"/>
          <w:szCs w:val="24"/>
          <w:lang w:val="en-US"/>
        </w:rPr>
        <w:t>When examining Video 2, however, where the perpetrator was male and the victim was female, Table 2 indicates that the path coefficient from attitude to intention to share was 0.601 for men and 0.821 for women, for a gender difference of -0.219 (se=0.078, t=2.815, p=0.003). H5</w:t>
      </w:r>
      <w:r>
        <w:rPr>
          <w:rFonts w:ascii="Times New Roman" w:hAnsi="Times New Roman" w:cs="Times New Roman"/>
          <w:sz w:val="24"/>
          <w:szCs w:val="24"/>
          <w:lang w:val="en-US"/>
        </w:rPr>
        <w:t xml:space="preserve"> is not supported</w:t>
      </w:r>
      <w:r w:rsidRPr="00044B8C">
        <w:rPr>
          <w:rFonts w:ascii="Times New Roman" w:hAnsi="Times New Roman" w:cs="Times New Roman"/>
          <w:sz w:val="24"/>
          <w:szCs w:val="24"/>
          <w:lang w:val="en-US"/>
        </w:rPr>
        <w:t xml:space="preserve">; that is, </w:t>
      </w:r>
      <w:r w:rsidRPr="00044B8C">
        <w:rPr>
          <w:rFonts w:ascii="Times New Roman" w:hAnsi="Times New Roman" w:cs="Times New Roman"/>
          <w:iCs/>
          <w:sz w:val="24"/>
          <w:szCs w:val="24"/>
          <w:lang w:val="en-US"/>
        </w:rPr>
        <w:t xml:space="preserve">in comedic violence ads where the perpetrator was male and the victim was female, the impact of attitudes on intention to share the ad was higher for women than men. </w:t>
      </w:r>
    </w:p>
    <w:p w:rsidR="001E4C3B" w:rsidRDefault="001E4C3B" w:rsidP="00C84892">
      <w:pPr>
        <w:spacing w:line="480" w:lineRule="auto"/>
        <w:ind w:firstLine="720"/>
        <w:rPr>
          <w:rFonts w:ascii="Times New Roman" w:hAnsi="Times New Roman" w:cs="Times New Roman"/>
          <w:sz w:val="24"/>
          <w:szCs w:val="24"/>
          <w:lang w:val="en-US"/>
        </w:rPr>
      </w:pPr>
      <w:r w:rsidRPr="00044B8C">
        <w:rPr>
          <w:rFonts w:ascii="Times New Roman" w:hAnsi="Times New Roman" w:cs="Times New Roman"/>
          <w:iCs/>
          <w:sz w:val="24"/>
          <w:szCs w:val="24"/>
          <w:lang w:val="en-US"/>
        </w:rPr>
        <w:t>H6 stated that, in comedic violence ads where the perpetrator was female and the victim was male, the impact of A</w:t>
      </w:r>
      <w:r w:rsidRPr="00044B8C">
        <w:rPr>
          <w:rFonts w:ascii="Times New Roman" w:hAnsi="Times New Roman" w:cs="Times New Roman"/>
          <w:iCs/>
          <w:sz w:val="24"/>
          <w:szCs w:val="24"/>
          <w:vertAlign w:val="subscript"/>
          <w:lang w:val="en-US"/>
        </w:rPr>
        <w:t>cv</w:t>
      </w:r>
      <w:r w:rsidRPr="00044B8C">
        <w:rPr>
          <w:rFonts w:ascii="Times New Roman" w:hAnsi="Times New Roman" w:cs="Times New Roman"/>
          <w:iCs/>
          <w:sz w:val="24"/>
          <w:szCs w:val="24"/>
          <w:lang w:val="en-US"/>
        </w:rPr>
        <w:t xml:space="preserve"> on sharing the ads should be greater for women than men. The results from Table 2 indicate that the difference of path coefficients between men and </w:t>
      </w:r>
      <w:r w:rsidRPr="00044B8C">
        <w:rPr>
          <w:rFonts w:ascii="Times New Roman" w:hAnsi="Times New Roman" w:cs="Times New Roman"/>
          <w:iCs/>
          <w:sz w:val="24"/>
          <w:szCs w:val="24"/>
          <w:lang w:val="en-US"/>
        </w:rPr>
        <w:lastRenderedPageBreak/>
        <w:t>women was -0.150, (se=0.041, t=1.608, p=0.059). H6 was therefore not supported.</w:t>
      </w:r>
      <w:r w:rsidRPr="00044B8C">
        <w:rPr>
          <w:rFonts w:ascii="Times New Roman" w:hAnsi="Times New Roman" w:cs="Times New Roman"/>
          <w:sz w:val="20"/>
          <w:szCs w:val="20"/>
          <w:lang w:val="en-US"/>
        </w:rPr>
        <w:t xml:space="preserve"> </w:t>
      </w:r>
      <w:r w:rsidRPr="00044B8C">
        <w:rPr>
          <w:rFonts w:ascii="Times New Roman" w:hAnsi="Times New Roman" w:cs="Times New Roman"/>
          <w:sz w:val="24"/>
          <w:szCs w:val="24"/>
          <w:lang w:val="en-US"/>
        </w:rPr>
        <w:t>To facilitate discussion, Table 3 summarizes the results of the hypothesis testing.</w:t>
      </w:r>
    </w:p>
    <w:p w:rsidR="001E4C3B" w:rsidRPr="00A063D2" w:rsidRDefault="001E4C3B" w:rsidP="000D2FF9">
      <w:pPr>
        <w:rPr>
          <w:rFonts w:ascii="Times New Roman" w:hAnsi="Times New Roman" w:cs="Times New Roman"/>
          <w:b/>
          <w:sz w:val="24"/>
          <w:szCs w:val="24"/>
          <w:lang w:val="en-US"/>
        </w:rPr>
      </w:pPr>
      <w:r w:rsidRPr="00A063D2">
        <w:rPr>
          <w:rFonts w:ascii="Times New Roman" w:hAnsi="Times New Roman" w:cs="Times New Roman"/>
          <w:b/>
          <w:sz w:val="24"/>
          <w:szCs w:val="24"/>
          <w:lang w:val="en-US"/>
        </w:rPr>
        <w:t>Table 3. Hypothesis testing results.</w:t>
      </w:r>
    </w:p>
    <w:tbl>
      <w:tblPr>
        <w:tblW w:w="0" w:type="dxa"/>
        <w:tblLayout w:type="fixed"/>
        <w:tblLook w:val="00A0" w:firstRow="1" w:lastRow="0" w:firstColumn="1" w:lastColumn="0" w:noHBand="0" w:noVBand="0"/>
      </w:tblPr>
      <w:tblGrid>
        <w:gridCol w:w="1406"/>
        <w:gridCol w:w="839"/>
        <w:gridCol w:w="1294"/>
        <w:gridCol w:w="1136"/>
        <w:gridCol w:w="1080"/>
        <w:gridCol w:w="1044"/>
        <w:gridCol w:w="1985"/>
      </w:tblGrid>
      <w:tr w:rsidR="001E4C3B" w:rsidRPr="005D3A8B" w:rsidTr="00CA7092">
        <w:tc>
          <w:tcPr>
            <w:tcW w:w="1406" w:type="dxa"/>
            <w:tcBorders>
              <w:top w:val="single" w:sz="4" w:space="0" w:color="auto"/>
              <w:left w:val="nil"/>
              <w:bottom w:val="single" w:sz="4" w:space="0" w:color="auto"/>
              <w:right w:val="nil"/>
            </w:tcBorders>
            <w:hideMark/>
          </w:tcPr>
          <w:p w:rsidR="001E4C3B" w:rsidRPr="005D3A8B" w:rsidRDefault="001E4C3B" w:rsidP="00CA7092">
            <w:pPr>
              <w:spacing w:after="0" w:line="240" w:lineRule="auto"/>
              <w:rPr>
                <w:rFonts w:ascii="Times New Roman" w:hAnsi="Times New Roman" w:cs="Times New Roman"/>
                <w:b/>
                <w:bCs/>
                <w:sz w:val="20"/>
                <w:szCs w:val="20"/>
                <w:lang w:val="en-US"/>
              </w:rPr>
            </w:pPr>
            <w:r w:rsidRPr="005D3A8B">
              <w:rPr>
                <w:rFonts w:ascii="Times New Roman" w:hAnsi="Times New Roman" w:cs="Times New Roman"/>
                <w:sz w:val="20"/>
                <w:szCs w:val="20"/>
                <w:lang w:val="en-US"/>
              </w:rPr>
              <w:t>Hypothesis</w:t>
            </w:r>
          </w:p>
        </w:tc>
        <w:tc>
          <w:tcPr>
            <w:tcW w:w="839" w:type="dxa"/>
            <w:tcBorders>
              <w:top w:val="single" w:sz="4" w:space="0" w:color="auto"/>
              <w:left w:val="nil"/>
              <w:bottom w:val="single" w:sz="4" w:space="0" w:color="auto"/>
              <w:right w:val="nil"/>
            </w:tcBorders>
            <w:hideMark/>
          </w:tcPr>
          <w:p w:rsidR="001E4C3B" w:rsidRPr="005D3A8B" w:rsidRDefault="001E4C3B" w:rsidP="00CA7092">
            <w:pPr>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Video</w:t>
            </w:r>
          </w:p>
        </w:tc>
        <w:tc>
          <w:tcPr>
            <w:tcW w:w="2430" w:type="dxa"/>
            <w:gridSpan w:val="2"/>
            <w:tcBorders>
              <w:top w:val="single" w:sz="4" w:space="0" w:color="auto"/>
              <w:left w:val="nil"/>
              <w:bottom w:val="single" w:sz="4" w:space="0" w:color="auto"/>
              <w:right w:val="nil"/>
            </w:tcBorders>
            <w:hideMark/>
          </w:tcPr>
          <w:p w:rsidR="001E4C3B" w:rsidRPr="005D3A8B" w:rsidRDefault="001E4C3B" w:rsidP="00CA7092">
            <w:pPr>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Gender Role in Videos</w:t>
            </w:r>
          </w:p>
        </w:tc>
        <w:tc>
          <w:tcPr>
            <w:tcW w:w="2124" w:type="dxa"/>
            <w:gridSpan w:val="2"/>
            <w:tcBorders>
              <w:top w:val="single" w:sz="4" w:space="0" w:color="auto"/>
              <w:left w:val="nil"/>
              <w:bottom w:val="single" w:sz="4" w:space="0" w:color="auto"/>
              <w:right w:val="nil"/>
            </w:tcBorders>
            <w:hideMark/>
          </w:tcPr>
          <w:p w:rsidR="001E4C3B" w:rsidRPr="005D3A8B" w:rsidRDefault="001E4C3B" w:rsidP="00CA7092">
            <w:pPr>
              <w:spacing w:after="0" w:line="240" w:lineRule="auto"/>
              <w:rPr>
                <w:rFonts w:ascii="Times New Roman" w:hAnsi="Times New Roman" w:cs="Times New Roman"/>
                <w:bCs/>
                <w:sz w:val="20"/>
                <w:szCs w:val="20"/>
                <w:lang w:val="en-US"/>
              </w:rPr>
            </w:pPr>
            <w:r w:rsidRPr="005D3A8B">
              <w:rPr>
                <w:rFonts w:ascii="Times New Roman" w:hAnsi="Times New Roman" w:cs="Times New Roman"/>
                <w:bCs/>
                <w:sz w:val="20"/>
                <w:szCs w:val="20"/>
                <w:lang w:val="en-US"/>
              </w:rPr>
              <w:t>Hypothesized Gender Differences</w:t>
            </w:r>
          </w:p>
        </w:tc>
        <w:tc>
          <w:tcPr>
            <w:tcW w:w="1985" w:type="dxa"/>
            <w:tcBorders>
              <w:top w:val="single" w:sz="4" w:space="0" w:color="auto"/>
              <w:left w:val="nil"/>
              <w:bottom w:val="single" w:sz="4" w:space="0" w:color="auto"/>
              <w:right w:val="nil"/>
            </w:tcBorders>
            <w:hideMark/>
          </w:tcPr>
          <w:p w:rsidR="001E4C3B" w:rsidRPr="005D3A8B" w:rsidRDefault="001E4C3B" w:rsidP="00CA7092">
            <w:pPr>
              <w:spacing w:after="0" w:line="240" w:lineRule="auto"/>
              <w:rPr>
                <w:rFonts w:ascii="Times New Roman" w:hAnsi="Times New Roman" w:cs="Times New Roman"/>
                <w:sz w:val="20"/>
                <w:szCs w:val="20"/>
                <w:lang w:val="en-US"/>
              </w:rPr>
            </w:pPr>
            <w:r w:rsidRPr="005D3A8B">
              <w:rPr>
                <w:rFonts w:ascii="Times New Roman" w:hAnsi="Times New Roman" w:cs="Times New Roman"/>
                <w:sz w:val="20"/>
                <w:szCs w:val="20"/>
                <w:lang w:val="en-US"/>
              </w:rPr>
              <w:t>Results/Decision</w:t>
            </w:r>
          </w:p>
        </w:tc>
      </w:tr>
      <w:tr w:rsidR="001E4C3B" w:rsidRPr="005D3A8B" w:rsidTr="00CA7092">
        <w:tc>
          <w:tcPr>
            <w:tcW w:w="1406" w:type="dxa"/>
            <w:tcBorders>
              <w:top w:val="single" w:sz="4" w:space="0" w:color="auto"/>
              <w:left w:val="nil"/>
              <w:bottom w:val="single" w:sz="4" w:space="0" w:color="auto"/>
              <w:right w:val="nil"/>
            </w:tcBorders>
          </w:tcPr>
          <w:p w:rsidR="001E4C3B" w:rsidRPr="005D3A8B" w:rsidRDefault="001E4C3B" w:rsidP="00CA7092">
            <w:pPr>
              <w:spacing w:after="0" w:line="240" w:lineRule="auto"/>
              <w:rPr>
                <w:rFonts w:ascii="Times New Roman" w:hAnsi="Times New Roman" w:cs="Times New Roman"/>
                <w:b/>
                <w:bCs/>
                <w:sz w:val="20"/>
                <w:szCs w:val="20"/>
                <w:lang w:val="en-US"/>
              </w:rPr>
            </w:pPr>
          </w:p>
        </w:tc>
        <w:tc>
          <w:tcPr>
            <w:tcW w:w="839" w:type="dxa"/>
            <w:tcBorders>
              <w:top w:val="single" w:sz="4" w:space="0" w:color="auto"/>
              <w:left w:val="nil"/>
              <w:bottom w:val="single" w:sz="4" w:space="0" w:color="auto"/>
              <w:right w:val="nil"/>
            </w:tcBorders>
          </w:tcPr>
          <w:p w:rsidR="001E4C3B" w:rsidRPr="005D3A8B" w:rsidRDefault="001E4C3B" w:rsidP="00CA7092">
            <w:pPr>
              <w:spacing w:after="0" w:line="240" w:lineRule="auto"/>
              <w:rPr>
                <w:rFonts w:ascii="Times New Roman" w:hAnsi="Times New Roman" w:cs="Times New Roman"/>
                <w:sz w:val="20"/>
                <w:szCs w:val="20"/>
                <w:lang w:val="en-US"/>
              </w:rPr>
            </w:pPr>
          </w:p>
        </w:tc>
        <w:tc>
          <w:tcPr>
            <w:tcW w:w="1294" w:type="dxa"/>
            <w:tcBorders>
              <w:top w:val="single" w:sz="4" w:space="0" w:color="auto"/>
              <w:left w:val="nil"/>
              <w:bottom w:val="single" w:sz="4" w:space="0" w:color="auto"/>
              <w:right w:val="nil"/>
            </w:tcBorders>
            <w:hideMark/>
          </w:tcPr>
          <w:p w:rsidR="001E4C3B" w:rsidRPr="005D3A8B" w:rsidRDefault="001E4C3B" w:rsidP="00CA7092">
            <w:pPr>
              <w:spacing w:after="0" w:line="240" w:lineRule="auto"/>
              <w:rPr>
                <w:rFonts w:ascii="Times New Roman" w:hAnsi="Times New Roman" w:cs="Times New Roman"/>
                <w:bCs/>
                <w:sz w:val="20"/>
                <w:szCs w:val="20"/>
                <w:lang w:val="en-US"/>
              </w:rPr>
            </w:pPr>
            <w:r w:rsidRPr="005D3A8B">
              <w:rPr>
                <w:rFonts w:ascii="Times New Roman" w:hAnsi="Times New Roman" w:cs="Times New Roman"/>
                <w:bCs/>
                <w:sz w:val="20"/>
                <w:szCs w:val="20"/>
                <w:lang w:val="en-US"/>
              </w:rPr>
              <w:t>Perpetrator</w:t>
            </w:r>
          </w:p>
        </w:tc>
        <w:tc>
          <w:tcPr>
            <w:tcW w:w="1136" w:type="dxa"/>
            <w:tcBorders>
              <w:top w:val="single" w:sz="4" w:space="0" w:color="auto"/>
              <w:left w:val="nil"/>
              <w:bottom w:val="single" w:sz="4" w:space="0" w:color="auto"/>
              <w:right w:val="nil"/>
            </w:tcBorders>
            <w:hideMark/>
          </w:tcPr>
          <w:p w:rsidR="001E4C3B" w:rsidRPr="005D3A8B" w:rsidRDefault="001E4C3B" w:rsidP="00CA7092">
            <w:pPr>
              <w:spacing w:after="0" w:line="240" w:lineRule="auto"/>
              <w:rPr>
                <w:rFonts w:ascii="Times New Roman" w:hAnsi="Times New Roman" w:cs="Times New Roman"/>
                <w:b/>
                <w:bCs/>
                <w:sz w:val="20"/>
                <w:szCs w:val="20"/>
                <w:lang w:val="en-US"/>
              </w:rPr>
            </w:pPr>
            <w:r w:rsidRPr="005D3A8B">
              <w:rPr>
                <w:rFonts w:ascii="Times New Roman" w:hAnsi="Times New Roman" w:cs="Times New Roman"/>
                <w:bCs/>
                <w:sz w:val="20"/>
                <w:szCs w:val="20"/>
                <w:lang w:val="en-US"/>
              </w:rPr>
              <w:t>Victim</w:t>
            </w:r>
          </w:p>
        </w:tc>
        <w:tc>
          <w:tcPr>
            <w:tcW w:w="1080" w:type="dxa"/>
            <w:tcBorders>
              <w:top w:val="single" w:sz="4" w:space="0" w:color="auto"/>
              <w:left w:val="nil"/>
              <w:bottom w:val="single" w:sz="4" w:space="0" w:color="auto"/>
              <w:right w:val="nil"/>
            </w:tcBorders>
            <w:hideMark/>
          </w:tcPr>
          <w:p w:rsidR="001E4C3B" w:rsidRPr="005D3A8B" w:rsidRDefault="001E4C3B" w:rsidP="00CA7092">
            <w:pPr>
              <w:spacing w:after="0" w:line="240" w:lineRule="auto"/>
              <w:rPr>
                <w:rFonts w:ascii="Times New Roman" w:hAnsi="Times New Roman" w:cs="Times New Roman"/>
                <w:bCs/>
                <w:sz w:val="20"/>
                <w:szCs w:val="20"/>
                <w:lang w:val="en-US"/>
              </w:rPr>
            </w:pPr>
            <w:r w:rsidRPr="005D3A8B">
              <w:rPr>
                <w:rFonts w:ascii="Times New Roman" w:hAnsi="Times New Roman" w:cs="Times New Roman"/>
                <w:bCs/>
                <w:sz w:val="20"/>
                <w:szCs w:val="20"/>
                <w:lang w:val="en-US"/>
              </w:rPr>
              <w:t>Male</w:t>
            </w:r>
          </w:p>
        </w:tc>
        <w:tc>
          <w:tcPr>
            <w:tcW w:w="1044" w:type="dxa"/>
            <w:tcBorders>
              <w:top w:val="single" w:sz="4" w:space="0" w:color="auto"/>
              <w:left w:val="nil"/>
              <w:bottom w:val="single" w:sz="4" w:space="0" w:color="auto"/>
              <w:right w:val="nil"/>
            </w:tcBorders>
            <w:hideMark/>
          </w:tcPr>
          <w:p w:rsidR="001E4C3B" w:rsidRPr="005D3A8B" w:rsidRDefault="001E4C3B" w:rsidP="00CA7092">
            <w:pPr>
              <w:spacing w:after="0" w:line="240" w:lineRule="auto"/>
              <w:rPr>
                <w:rFonts w:ascii="Times New Roman" w:hAnsi="Times New Roman" w:cs="Times New Roman"/>
                <w:bCs/>
                <w:sz w:val="20"/>
                <w:szCs w:val="20"/>
                <w:lang w:val="en-US"/>
              </w:rPr>
            </w:pPr>
            <w:r w:rsidRPr="005D3A8B">
              <w:rPr>
                <w:rFonts w:ascii="Times New Roman" w:hAnsi="Times New Roman" w:cs="Times New Roman"/>
                <w:bCs/>
                <w:sz w:val="20"/>
                <w:szCs w:val="20"/>
                <w:lang w:val="en-US"/>
              </w:rPr>
              <w:t>Female</w:t>
            </w:r>
          </w:p>
        </w:tc>
        <w:tc>
          <w:tcPr>
            <w:tcW w:w="1985" w:type="dxa"/>
            <w:tcBorders>
              <w:top w:val="single" w:sz="4" w:space="0" w:color="auto"/>
              <w:left w:val="nil"/>
              <w:bottom w:val="single" w:sz="4" w:space="0" w:color="auto"/>
              <w:right w:val="nil"/>
            </w:tcBorders>
          </w:tcPr>
          <w:p w:rsidR="001E4C3B" w:rsidRPr="005D3A8B" w:rsidRDefault="001E4C3B" w:rsidP="00CA7092">
            <w:pPr>
              <w:spacing w:after="0" w:line="240" w:lineRule="auto"/>
              <w:rPr>
                <w:rFonts w:ascii="Times New Roman" w:hAnsi="Times New Roman" w:cs="Times New Roman"/>
                <w:b/>
                <w:bCs/>
                <w:sz w:val="20"/>
                <w:szCs w:val="20"/>
                <w:lang w:val="en-US"/>
              </w:rPr>
            </w:pPr>
          </w:p>
        </w:tc>
      </w:tr>
      <w:tr w:rsidR="001E4C3B" w:rsidRPr="005D3A8B" w:rsidTr="00CA7092">
        <w:tc>
          <w:tcPr>
            <w:tcW w:w="1406" w:type="dxa"/>
            <w:tcBorders>
              <w:top w:val="single" w:sz="4" w:space="0" w:color="auto"/>
              <w:left w:val="nil"/>
              <w:bottom w:val="nil"/>
              <w:right w:val="nil"/>
            </w:tcBorders>
          </w:tcPr>
          <w:p w:rsidR="001E4C3B" w:rsidRPr="005D3A8B" w:rsidRDefault="001E4C3B" w:rsidP="00CA7092">
            <w:pPr>
              <w:spacing w:after="0" w:line="240" w:lineRule="auto"/>
              <w:rPr>
                <w:rFonts w:ascii="Times New Roman" w:hAnsi="Times New Roman" w:cs="Times New Roman"/>
                <w:b/>
                <w:bCs/>
                <w:sz w:val="20"/>
                <w:szCs w:val="20"/>
                <w:lang w:val="en-US"/>
              </w:rPr>
            </w:pPr>
          </w:p>
        </w:tc>
        <w:tc>
          <w:tcPr>
            <w:tcW w:w="839" w:type="dxa"/>
            <w:tcBorders>
              <w:top w:val="single" w:sz="4" w:space="0" w:color="auto"/>
              <w:left w:val="nil"/>
              <w:bottom w:val="nil"/>
              <w:right w:val="nil"/>
            </w:tcBorders>
          </w:tcPr>
          <w:p w:rsidR="001E4C3B" w:rsidRPr="005D3A8B" w:rsidRDefault="001E4C3B" w:rsidP="00CA7092">
            <w:pPr>
              <w:spacing w:after="0" w:line="240" w:lineRule="auto"/>
              <w:rPr>
                <w:rFonts w:ascii="Times New Roman" w:hAnsi="Times New Roman" w:cs="Times New Roman"/>
                <w:sz w:val="20"/>
                <w:szCs w:val="20"/>
                <w:lang w:val="en-US"/>
              </w:rPr>
            </w:pPr>
          </w:p>
        </w:tc>
        <w:tc>
          <w:tcPr>
            <w:tcW w:w="1294" w:type="dxa"/>
            <w:tcBorders>
              <w:top w:val="single" w:sz="4" w:space="0" w:color="auto"/>
              <w:left w:val="nil"/>
              <w:bottom w:val="nil"/>
              <w:right w:val="nil"/>
            </w:tcBorders>
          </w:tcPr>
          <w:p w:rsidR="001E4C3B" w:rsidRPr="005D3A8B" w:rsidRDefault="001E4C3B" w:rsidP="00CA7092">
            <w:pPr>
              <w:spacing w:after="0" w:line="240" w:lineRule="auto"/>
              <w:rPr>
                <w:rFonts w:ascii="Times New Roman" w:hAnsi="Times New Roman" w:cs="Times New Roman"/>
                <w:bCs/>
                <w:sz w:val="20"/>
                <w:szCs w:val="20"/>
                <w:lang w:val="en-US"/>
              </w:rPr>
            </w:pPr>
          </w:p>
        </w:tc>
        <w:tc>
          <w:tcPr>
            <w:tcW w:w="1136" w:type="dxa"/>
            <w:tcBorders>
              <w:top w:val="single" w:sz="4" w:space="0" w:color="auto"/>
              <w:left w:val="nil"/>
              <w:bottom w:val="nil"/>
              <w:right w:val="nil"/>
            </w:tcBorders>
          </w:tcPr>
          <w:p w:rsidR="001E4C3B" w:rsidRPr="005D3A8B" w:rsidRDefault="001E4C3B" w:rsidP="00CA7092">
            <w:pPr>
              <w:spacing w:after="0" w:line="240" w:lineRule="auto"/>
              <w:rPr>
                <w:rFonts w:ascii="Times New Roman" w:hAnsi="Times New Roman" w:cs="Times New Roman"/>
                <w:bCs/>
                <w:sz w:val="20"/>
                <w:szCs w:val="20"/>
                <w:lang w:val="en-US"/>
              </w:rPr>
            </w:pPr>
          </w:p>
        </w:tc>
        <w:tc>
          <w:tcPr>
            <w:tcW w:w="1080" w:type="dxa"/>
            <w:tcBorders>
              <w:top w:val="single" w:sz="4" w:space="0" w:color="auto"/>
              <w:left w:val="nil"/>
              <w:bottom w:val="nil"/>
              <w:right w:val="nil"/>
            </w:tcBorders>
          </w:tcPr>
          <w:p w:rsidR="001E4C3B" w:rsidRPr="005D3A8B" w:rsidRDefault="001E4C3B" w:rsidP="00CA7092">
            <w:pPr>
              <w:spacing w:after="0" w:line="240" w:lineRule="auto"/>
              <w:rPr>
                <w:rFonts w:ascii="Times New Roman" w:hAnsi="Times New Roman" w:cs="Times New Roman"/>
                <w:bCs/>
                <w:sz w:val="20"/>
                <w:szCs w:val="20"/>
                <w:lang w:val="en-US"/>
              </w:rPr>
            </w:pPr>
          </w:p>
        </w:tc>
        <w:tc>
          <w:tcPr>
            <w:tcW w:w="1044" w:type="dxa"/>
            <w:tcBorders>
              <w:top w:val="single" w:sz="4" w:space="0" w:color="auto"/>
              <w:left w:val="nil"/>
              <w:bottom w:val="nil"/>
              <w:right w:val="nil"/>
            </w:tcBorders>
          </w:tcPr>
          <w:p w:rsidR="001E4C3B" w:rsidRPr="005D3A8B" w:rsidRDefault="001E4C3B" w:rsidP="00CA7092">
            <w:pPr>
              <w:spacing w:after="0" w:line="240" w:lineRule="auto"/>
              <w:rPr>
                <w:rFonts w:ascii="Times New Roman" w:hAnsi="Times New Roman" w:cs="Times New Roman"/>
                <w:bCs/>
                <w:sz w:val="20"/>
                <w:szCs w:val="20"/>
                <w:lang w:val="en-US"/>
              </w:rPr>
            </w:pPr>
          </w:p>
        </w:tc>
        <w:tc>
          <w:tcPr>
            <w:tcW w:w="1985" w:type="dxa"/>
            <w:tcBorders>
              <w:top w:val="single" w:sz="4" w:space="0" w:color="auto"/>
              <w:left w:val="nil"/>
              <w:bottom w:val="nil"/>
              <w:right w:val="nil"/>
            </w:tcBorders>
          </w:tcPr>
          <w:p w:rsidR="001E4C3B" w:rsidRPr="005D3A8B" w:rsidRDefault="001E4C3B" w:rsidP="00CA7092">
            <w:pPr>
              <w:spacing w:after="0" w:line="240" w:lineRule="auto"/>
              <w:rPr>
                <w:rFonts w:ascii="Times New Roman" w:hAnsi="Times New Roman" w:cs="Times New Roman"/>
                <w:b/>
                <w:bCs/>
                <w:sz w:val="20"/>
                <w:szCs w:val="20"/>
                <w:lang w:val="en-US"/>
              </w:rPr>
            </w:pPr>
          </w:p>
        </w:tc>
      </w:tr>
      <w:tr w:rsidR="001E4C3B" w:rsidRPr="005D3A8B" w:rsidTr="00CA7092">
        <w:tc>
          <w:tcPr>
            <w:tcW w:w="8784" w:type="dxa"/>
            <w:gridSpan w:val="7"/>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Attitude towards comedic violence</w:t>
            </w:r>
          </w:p>
        </w:tc>
      </w:tr>
      <w:tr w:rsidR="001E4C3B" w:rsidRPr="005D3A8B" w:rsidTr="00CA7092">
        <w:tc>
          <w:tcPr>
            <w:tcW w:w="8784" w:type="dxa"/>
            <w:gridSpan w:val="7"/>
          </w:tcPr>
          <w:p w:rsidR="001E4C3B" w:rsidRPr="005D3A8B" w:rsidRDefault="001E4C3B" w:rsidP="00CA7092">
            <w:pPr>
              <w:spacing w:after="0" w:line="240" w:lineRule="auto"/>
              <w:rPr>
                <w:rFonts w:ascii="Times New Roman" w:hAnsi="Times New Roman" w:cs="Times New Roman"/>
                <w:i/>
                <w:iCs/>
                <w:sz w:val="20"/>
                <w:szCs w:val="20"/>
                <w:lang w:val="en-US"/>
              </w:rPr>
            </w:pPr>
          </w:p>
        </w:tc>
      </w:tr>
      <w:tr w:rsidR="001E4C3B" w:rsidRPr="005D3A8B" w:rsidTr="00CA7092">
        <w:tc>
          <w:tcPr>
            <w:tcW w:w="140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H1(a)</w:t>
            </w:r>
          </w:p>
        </w:tc>
        <w:tc>
          <w:tcPr>
            <w:tcW w:w="839"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1</w:t>
            </w:r>
          </w:p>
        </w:tc>
        <w:tc>
          <w:tcPr>
            <w:tcW w:w="129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Males</w:t>
            </w:r>
          </w:p>
        </w:tc>
        <w:tc>
          <w:tcPr>
            <w:tcW w:w="113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Male</w:t>
            </w:r>
          </w:p>
        </w:tc>
        <w:tc>
          <w:tcPr>
            <w:tcW w:w="1080"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Higher</w:t>
            </w:r>
          </w:p>
        </w:tc>
        <w:tc>
          <w:tcPr>
            <w:tcW w:w="104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Lower</w:t>
            </w:r>
          </w:p>
        </w:tc>
        <w:tc>
          <w:tcPr>
            <w:tcW w:w="1985"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Supported</w:t>
            </w:r>
          </w:p>
        </w:tc>
      </w:tr>
      <w:tr w:rsidR="001E4C3B" w:rsidRPr="005D3A8B" w:rsidTr="00CA7092">
        <w:tc>
          <w:tcPr>
            <w:tcW w:w="140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H1(a)</w:t>
            </w:r>
          </w:p>
        </w:tc>
        <w:tc>
          <w:tcPr>
            <w:tcW w:w="839"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4</w:t>
            </w:r>
          </w:p>
        </w:tc>
        <w:tc>
          <w:tcPr>
            <w:tcW w:w="129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Female</w:t>
            </w:r>
          </w:p>
        </w:tc>
        <w:tc>
          <w:tcPr>
            <w:tcW w:w="113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Female</w:t>
            </w:r>
          </w:p>
        </w:tc>
        <w:tc>
          <w:tcPr>
            <w:tcW w:w="1080"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Higher</w:t>
            </w:r>
          </w:p>
        </w:tc>
        <w:tc>
          <w:tcPr>
            <w:tcW w:w="104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Lower</w:t>
            </w:r>
          </w:p>
        </w:tc>
        <w:tc>
          <w:tcPr>
            <w:tcW w:w="1985"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Supported</w:t>
            </w:r>
          </w:p>
        </w:tc>
      </w:tr>
      <w:tr w:rsidR="001E4C3B" w:rsidRPr="005D3A8B" w:rsidTr="00CA7092">
        <w:tc>
          <w:tcPr>
            <w:tcW w:w="1406" w:type="dxa"/>
          </w:tcPr>
          <w:p w:rsidR="001E4C3B" w:rsidRPr="005D3A8B" w:rsidRDefault="001E4C3B" w:rsidP="00CA7092">
            <w:pPr>
              <w:spacing w:after="0" w:line="240" w:lineRule="auto"/>
              <w:rPr>
                <w:rFonts w:ascii="Times New Roman" w:hAnsi="Times New Roman" w:cs="Times New Roman"/>
                <w:lang w:val="en-US"/>
              </w:rPr>
            </w:pPr>
          </w:p>
        </w:tc>
        <w:tc>
          <w:tcPr>
            <w:tcW w:w="839" w:type="dxa"/>
          </w:tcPr>
          <w:p w:rsidR="001E4C3B" w:rsidRPr="005D3A8B" w:rsidRDefault="001E4C3B" w:rsidP="00CA7092">
            <w:pPr>
              <w:spacing w:after="0" w:line="240" w:lineRule="auto"/>
              <w:rPr>
                <w:rFonts w:ascii="Times New Roman" w:hAnsi="Times New Roman" w:cs="Times New Roman"/>
                <w:lang w:val="en-US"/>
              </w:rPr>
            </w:pPr>
          </w:p>
        </w:tc>
        <w:tc>
          <w:tcPr>
            <w:tcW w:w="1294" w:type="dxa"/>
          </w:tcPr>
          <w:p w:rsidR="001E4C3B" w:rsidRPr="005D3A8B" w:rsidRDefault="001E4C3B" w:rsidP="00CA7092">
            <w:pPr>
              <w:spacing w:after="0" w:line="240" w:lineRule="auto"/>
              <w:rPr>
                <w:rFonts w:ascii="Times New Roman" w:hAnsi="Times New Roman" w:cs="Times New Roman"/>
                <w:lang w:val="en-US"/>
              </w:rPr>
            </w:pPr>
          </w:p>
        </w:tc>
        <w:tc>
          <w:tcPr>
            <w:tcW w:w="1136" w:type="dxa"/>
          </w:tcPr>
          <w:p w:rsidR="001E4C3B" w:rsidRPr="005D3A8B" w:rsidRDefault="001E4C3B" w:rsidP="00CA7092">
            <w:pPr>
              <w:spacing w:after="0" w:line="240" w:lineRule="auto"/>
              <w:rPr>
                <w:rFonts w:ascii="Times New Roman" w:hAnsi="Times New Roman" w:cs="Times New Roman"/>
                <w:lang w:val="en-US"/>
              </w:rPr>
            </w:pPr>
          </w:p>
        </w:tc>
        <w:tc>
          <w:tcPr>
            <w:tcW w:w="1080" w:type="dxa"/>
          </w:tcPr>
          <w:p w:rsidR="001E4C3B" w:rsidRPr="005D3A8B" w:rsidRDefault="001E4C3B" w:rsidP="00CA7092">
            <w:pPr>
              <w:spacing w:after="0" w:line="240" w:lineRule="auto"/>
              <w:rPr>
                <w:rFonts w:ascii="Times New Roman" w:hAnsi="Times New Roman" w:cs="Times New Roman"/>
                <w:lang w:val="en-US"/>
              </w:rPr>
            </w:pPr>
          </w:p>
        </w:tc>
        <w:tc>
          <w:tcPr>
            <w:tcW w:w="1044" w:type="dxa"/>
          </w:tcPr>
          <w:p w:rsidR="001E4C3B" w:rsidRPr="005D3A8B" w:rsidRDefault="001E4C3B" w:rsidP="00CA7092">
            <w:pPr>
              <w:spacing w:after="0" w:line="240" w:lineRule="auto"/>
              <w:rPr>
                <w:rFonts w:ascii="Times New Roman" w:hAnsi="Times New Roman" w:cs="Times New Roman"/>
                <w:lang w:val="en-US"/>
              </w:rPr>
            </w:pPr>
          </w:p>
        </w:tc>
        <w:tc>
          <w:tcPr>
            <w:tcW w:w="1985" w:type="dxa"/>
          </w:tcPr>
          <w:p w:rsidR="001E4C3B" w:rsidRPr="005D3A8B" w:rsidRDefault="001E4C3B" w:rsidP="00CA7092">
            <w:pPr>
              <w:spacing w:after="0" w:line="240" w:lineRule="auto"/>
              <w:rPr>
                <w:rFonts w:ascii="Times New Roman" w:hAnsi="Times New Roman" w:cs="Times New Roman"/>
                <w:lang w:val="en-US"/>
              </w:rPr>
            </w:pPr>
          </w:p>
        </w:tc>
      </w:tr>
      <w:tr w:rsidR="001E4C3B" w:rsidRPr="005D3A8B" w:rsidTr="00CA7092">
        <w:tc>
          <w:tcPr>
            <w:tcW w:w="140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H2(a)</w:t>
            </w:r>
          </w:p>
        </w:tc>
        <w:tc>
          <w:tcPr>
            <w:tcW w:w="839"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3</w:t>
            </w:r>
          </w:p>
        </w:tc>
        <w:tc>
          <w:tcPr>
            <w:tcW w:w="129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Female</w:t>
            </w:r>
          </w:p>
        </w:tc>
        <w:tc>
          <w:tcPr>
            <w:tcW w:w="113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Male</w:t>
            </w:r>
          </w:p>
        </w:tc>
        <w:tc>
          <w:tcPr>
            <w:tcW w:w="1080"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Lower</w:t>
            </w:r>
          </w:p>
        </w:tc>
        <w:tc>
          <w:tcPr>
            <w:tcW w:w="104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Higher</w:t>
            </w:r>
          </w:p>
        </w:tc>
        <w:tc>
          <w:tcPr>
            <w:tcW w:w="1985"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Not Supported, but significant in other direction</w:t>
            </w:r>
          </w:p>
        </w:tc>
      </w:tr>
      <w:tr w:rsidR="001E4C3B" w:rsidRPr="005D3A8B" w:rsidTr="00CA7092">
        <w:tc>
          <w:tcPr>
            <w:tcW w:w="140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H3(a)</w:t>
            </w:r>
          </w:p>
        </w:tc>
        <w:tc>
          <w:tcPr>
            <w:tcW w:w="839"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2</w:t>
            </w:r>
          </w:p>
        </w:tc>
        <w:tc>
          <w:tcPr>
            <w:tcW w:w="129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Male</w:t>
            </w:r>
          </w:p>
        </w:tc>
        <w:tc>
          <w:tcPr>
            <w:tcW w:w="113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Female</w:t>
            </w:r>
          </w:p>
        </w:tc>
        <w:tc>
          <w:tcPr>
            <w:tcW w:w="1080"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Higher</w:t>
            </w:r>
          </w:p>
        </w:tc>
        <w:tc>
          <w:tcPr>
            <w:tcW w:w="104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Lower</w:t>
            </w:r>
          </w:p>
        </w:tc>
        <w:tc>
          <w:tcPr>
            <w:tcW w:w="1985"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Supported</w:t>
            </w:r>
          </w:p>
        </w:tc>
      </w:tr>
      <w:tr w:rsidR="001E4C3B" w:rsidRPr="005D3A8B" w:rsidTr="00CA7092">
        <w:tc>
          <w:tcPr>
            <w:tcW w:w="1406" w:type="dxa"/>
          </w:tcPr>
          <w:p w:rsidR="001E4C3B" w:rsidRPr="005D3A8B" w:rsidRDefault="001E4C3B" w:rsidP="00CA7092">
            <w:pPr>
              <w:spacing w:after="0" w:line="240" w:lineRule="auto"/>
              <w:rPr>
                <w:rFonts w:ascii="Times New Roman" w:hAnsi="Times New Roman" w:cs="Times New Roman"/>
                <w:sz w:val="20"/>
                <w:szCs w:val="20"/>
                <w:lang w:val="en-US"/>
              </w:rPr>
            </w:pPr>
          </w:p>
        </w:tc>
        <w:tc>
          <w:tcPr>
            <w:tcW w:w="839" w:type="dxa"/>
          </w:tcPr>
          <w:p w:rsidR="001E4C3B" w:rsidRPr="005D3A8B" w:rsidRDefault="001E4C3B" w:rsidP="00CA7092">
            <w:pPr>
              <w:spacing w:after="0" w:line="240" w:lineRule="auto"/>
              <w:rPr>
                <w:rFonts w:ascii="Times New Roman" w:hAnsi="Times New Roman" w:cs="Times New Roman"/>
                <w:sz w:val="20"/>
                <w:szCs w:val="20"/>
                <w:lang w:val="en-US"/>
              </w:rPr>
            </w:pPr>
          </w:p>
        </w:tc>
        <w:tc>
          <w:tcPr>
            <w:tcW w:w="1294" w:type="dxa"/>
          </w:tcPr>
          <w:p w:rsidR="001E4C3B" w:rsidRPr="005D3A8B" w:rsidRDefault="001E4C3B" w:rsidP="00CA7092">
            <w:pPr>
              <w:spacing w:after="0" w:line="240" w:lineRule="auto"/>
              <w:rPr>
                <w:rFonts w:ascii="Times New Roman" w:hAnsi="Times New Roman" w:cs="Times New Roman"/>
                <w:sz w:val="20"/>
                <w:szCs w:val="20"/>
                <w:lang w:val="en-US"/>
              </w:rPr>
            </w:pPr>
          </w:p>
        </w:tc>
        <w:tc>
          <w:tcPr>
            <w:tcW w:w="1136" w:type="dxa"/>
          </w:tcPr>
          <w:p w:rsidR="001E4C3B" w:rsidRPr="005D3A8B" w:rsidRDefault="001E4C3B" w:rsidP="00CA7092">
            <w:pPr>
              <w:spacing w:after="0" w:line="240" w:lineRule="auto"/>
              <w:rPr>
                <w:rFonts w:ascii="Times New Roman" w:hAnsi="Times New Roman" w:cs="Times New Roman"/>
                <w:sz w:val="20"/>
                <w:szCs w:val="20"/>
                <w:lang w:val="en-US"/>
              </w:rPr>
            </w:pPr>
          </w:p>
        </w:tc>
        <w:tc>
          <w:tcPr>
            <w:tcW w:w="1080" w:type="dxa"/>
          </w:tcPr>
          <w:p w:rsidR="001E4C3B" w:rsidRPr="005D3A8B" w:rsidRDefault="001E4C3B" w:rsidP="00CA7092">
            <w:pPr>
              <w:spacing w:after="0" w:line="240" w:lineRule="auto"/>
              <w:rPr>
                <w:rFonts w:ascii="Times New Roman" w:hAnsi="Times New Roman" w:cs="Times New Roman"/>
                <w:sz w:val="20"/>
                <w:szCs w:val="20"/>
                <w:lang w:val="en-US"/>
              </w:rPr>
            </w:pPr>
          </w:p>
        </w:tc>
        <w:tc>
          <w:tcPr>
            <w:tcW w:w="1044" w:type="dxa"/>
          </w:tcPr>
          <w:p w:rsidR="001E4C3B" w:rsidRPr="005D3A8B" w:rsidRDefault="001E4C3B" w:rsidP="00CA7092">
            <w:pPr>
              <w:spacing w:after="0" w:line="240" w:lineRule="auto"/>
              <w:rPr>
                <w:rFonts w:ascii="Times New Roman" w:hAnsi="Times New Roman" w:cs="Times New Roman"/>
                <w:sz w:val="20"/>
                <w:szCs w:val="20"/>
                <w:lang w:val="en-US"/>
              </w:rPr>
            </w:pPr>
          </w:p>
        </w:tc>
        <w:tc>
          <w:tcPr>
            <w:tcW w:w="1985" w:type="dxa"/>
          </w:tcPr>
          <w:p w:rsidR="001E4C3B" w:rsidRPr="005D3A8B" w:rsidRDefault="001E4C3B" w:rsidP="00CA7092">
            <w:pPr>
              <w:spacing w:after="0" w:line="240" w:lineRule="auto"/>
              <w:rPr>
                <w:rFonts w:ascii="Times New Roman" w:hAnsi="Times New Roman" w:cs="Times New Roman"/>
                <w:sz w:val="20"/>
                <w:szCs w:val="20"/>
                <w:lang w:val="en-US"/>
              </w:rPr>
            </w:pPr>
          </w:p>
        </w:tc>
      </w:tr>
      <w:tr w:rsidR="001E4C3B" w:rsidRPr="005D3A8B" w:rsidTr="00CA7092">
        <w:tc>
          <w:tcPr>
            <w:tcW w:w="8784" w:type="dxa"/>
            <w:gridSpan w:val="7"/>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Intention to share comedic violence</w:t>
            </w:r>
          </w:p>
        </w:tc>
      </w:tr>
      <w:tr w:rsidR="001E4C3B" w:rsidRPr="005D3A8B" w:rsidTr="00CA7092">
        <w:tc>
          <w:tcPr>
            <w:tcW w:w="8784" w:type="dxa"/>
            <w:gridSpan w:val="7"/>
          </w:tcPr>
          <w:p w:rsidR="001E4C3B" w:rsidRPr="005D3A8B" w:rsidRDefault="001E4C3B" w:rsidP="00CA7092">
            <w:pPr>
              <w:spacing w:after="0" w:line="240" w:lineRule="auto"/>
              <w:rPr>
                <w:rFonts w:ascii="Times New Roman" w:hAnsi="Times New Roman" w:cs="Times New Roman"/>
                <w:sz w:val="20"/>
                <w:szCs w:val="20"/>
                <w:lang w:val="en-US"/>
              </w:rPr>
            </w:pPr>
          </w:p>
        </w:tc>
      </w:tr>
      <w:tr w:rsidR="001E4C3B" w:rsidRPr="005D3A8B" w:rsidTr="00CA7092">
        <w:tc>
          <w:tcPr>
            <w:tcW w:w="140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H1(b)</w:t>
            </w:r>
          </w:p>
        </w:tc>
        <w:tc>
          <w:tcPr>
            <w:tcW w:w="839"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1</w:t>
            </w:r>
          </w:p>
        </w:tc>
        <w:tc>
          <w:tcPr>
            <w:tcW w:w="129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Males</w:t>
            </w:r>
          </w:p>
        </w:tc>
        <w:tc>
          <w:tcPr>
            <w:tcW w:w="113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Male</w:t>
            </w:r>
          </w:p>
        </w:tc>
        <w:tc>
          <w:tcPr>
            <w:tcW w:w="1080"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Higher</w:t>
            </w:r>
          </w:p>
        </w:tc>
        <w:tc>
          <w:tcPr>
            <w:tcW w:w="104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Lower</w:t>
            </w:r>
          </w:p>
        </w:tc>
        <w:tc>
          <w:tcPr>
            <w:tcW w:w="1985"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Supported</w:t>
            </w:r>
          </w:p>
        </w:tc>
      </w:tr>
      <w:tr w:rsidR="001E4C3B" w:rsidRPr="005D3A8B" w:rsidTr="00CA7092">
        <w:tc>
          <w:tcPr>
            <w:tcW w:w="140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H1(b)</w:t>
            </w:r>
          </w:p>
        </w:tc>
        <w:tc>
          <w:tcPr>
            <w:tcW w:w="839"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4</w:t>
            </w:r>
          </w:p>
        </w:tc>
        <w:tc>
          <w:tcPr>
            <w:tcW w:w="129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Female</w:t>
            </w:r>
          </w:p>
        </w:tc>
        <w:tc>
          <w:tcPr>
            <w:tcW w:w="113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Female</w:t>
            </w:r>
          </w:p>
        </w:tc>
        <w:tc>
          <w:tcPr>
            <w:tcW w:w="1080"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Higher</w:t>
            </w:r>
          </w:p>
        </w:tc>
        <w:tc>
          <w:tcPr>
            <w:tcW w:w="104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Lower</w:t>
            </w:r>
          </w:p>
        </w:tc>
        <w:tc>
          <w:tcPr>
            <w:tcW w:w="1985"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Supported</w:t>
            </w:r>
          </w:p>
        </w:tc>
      </w:tr>
      <w:tr w:rsidR="001E4C3B" w:rsidRPr="005D3A8B" w:rsidTr="00CA7092">
        <w:tc>
          <w:tcPr>
            <w:tcW w:w="1406" w:type="dxa"/>
          </w:tcPr>
          <w:p w:rsidR="001E4C3B" w:rsidRPr="005D3A8B" w:rsidRDefault="001E4C3B" w:rsidP="00CA7092">
            <w:pPr>
              <w:spacing w:after="0" w:line="240" w:lineRule="auto"/>
              <w:rPr>
                <w:rFonts w:ascii="Times New Roman" w:hAnsi="Times New Roman" w:cs="Times New Roman"/>
                <w:lang w:val="en-US"/>
              </w:rPr>
            </w:pPr>
          </w:p>
        </w:tc>
        <w:tc>
          <w:tcPr>
            <w:tcW w:w="839" w:type="dxa"/>
          </w:tcPr>
          <w:p w:rsidR="001E4C3B" w:rsidRPr="005D3A8B" w:rsidRDefault="001E4C3B" w:rsidP="00CA7092">
            <w:pPr>
              <w:spacing w:after="0" w:line="240" w:lineRule="auto"/>
              <w:rPr>
                <w:rFonts w:ascii="Times New Roman" w:hAnsi="Times New Roman" w:cs="Times New Roman"/>
                <w:lang w:val="en-US"/>
              </w:rPr>
            </w:pPr>
          </w:p>
        </w:tc>
        <w:tc>
          <w:tcPr>
            <w:tcW w:w="1294" w:type="dxa"/>
          </w:tcPr>
          <w:p w:rsidR="001E4C3B" w:rsidRPr="005D3A8B" w:rsidRDefault="001E4C3B" w:rsidP="00CA7092">
            <w:pPr>
              <w:spacing w:after="0" w:line="240" w:lineRule="auto"/>
              <w:rPr>
                <w:rFonts w:ascii="Times New Roman" w:hAnsi="Times New Roman" w:cs="Times New Roman"/>
                <w:lang w:val="en-US"/>
              </w:rPr>
            </w:pPr>
          </w:p>
        </w:tc>
        <w:tc>
          <w:tcPr>
            <w:tcW w:w="1136" w:type="dxa"/>
          </w:tcPr>
          <w:p w:rsidR="001E4C3B" w:rsidRPr="005D3A8B" w:rsidRDefault="001E4C3B" w:rsidP="00CA7092">
            <w:pPr>
              <w:spacing w:after="0" w:line="240" w:lineRule="auto"/>
              <w:rPr>
                <w:rFonts w:ascii="Times New Roman" w:hAnsi="Times New Roman" w:cs="Times New Roman"/>
                <w:lang w:val="en-US"/>
              </w:rPr>
            </w:pPr>
          </w:p>
        </w:tc>
        <w:tc>
          <w:tcPr>
            <w:tcW w:w="1080" w:type="dxa"/>
          </w:tcPr>
          <w:p w:rsidR="001E4C3B" w:rsidRPr="005D3A8B" w:rsidRDefault="001E4C3B" w:rsidP="00CA7092">
            <w:pPr>
              <w:spacing w:after="0" w:line="240" w:lineRule="auto"/>
              <w:rPr>
                <w:rFonts w:ascii="Times New Roman" w:hAnsi="Times New Roman" w:cs="Times New Roman"/>
                <w:lang w:val="en-US"/>
              </w:rPr>
            </w:pPr>
          </w:p>
        </w:tc>
        <w:tc>
          <w:tcPr>
            <w:tcW w:w="1044" w:type="dxa"/>
          </w:tcPr>
          <w:p w:rsidR="001E4C3B" w:rsidRPr="005D3A8B" w:rsidRDefault="001E4C3B" w:rsidP="00CA7092">
            <w:pPr>
              <w:spacing w:after="0" w:line="240" w:lineRule="auto"/>
              <w:rPr>
                <w:rFonts w:ascii="Times New Roman" w:hAnsi="Times New Roman" w:cs="Times New Roman"/>
                <w:lang w:val="en-US"/>
              </w:rPr>
            </w:pPr>
          </w:p>
        </w:tc>
        <w:tc>
          <w:tcPr>
            <w:tcW w:w="1985" w:type="dxa"/>
          </w:tcPr>
          <w:p w:rsidR="001E4C3B" w:rsidRPr="005D3A8B" w:rsidRDefault="001E4C3B" w:rsidP="00CA7092">
            <w:pPr>
              <w:spacing w:after="0" w:line="240" w:lineRule="auto"/>
              <w:rPr>
                <w:rFonts w:ascii="Times New Roman" w:hAnsi="Times New Roman" w:cs="Times New Roman"/>
                <w:lang w:val="en-US"/>
              </w:rPr>
            </w:pPr>
          </w:p>
        </w:tc>
      </w:tr>
      <w:tr w:rsidR="001E4C3B" w:rsidRPr="005D3A8B" w:rsidTr="00CA7092">
        <w:tc>
          <w:tcPr>
            <w:tcW w:w="140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H2(b)</w:t>
            </w:r>
          </w:p>
        </w:tc>
        <w:tc>
          <w:tcPr>
            <w:tcW w:w="839"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3</w:t>
            </w:r>
          </w:p>
        </w:tc>
        <w:tc>
          <w:tcPr>
            <w:tcW w:w="129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Female</w:t>
            </w:r>
          </w:p>
        </w:tc>
        <w:tc>
          <w:tcPr>
            <w:tcW w:w="113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Male</w:t>
            </w:r>
          </w:p>
        </w:tc>
        <w:tc>
          <w:tcPr>
            <w:tcW w:w="1080"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Lower</w:t>
            </w:r>
          </w:p>
        </w:tc>
        <w:tc>
          <w:tcPr>
            <w:tcW w:w="104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Higher</w:t>
            </w:r>
          </w:p>
        </w:tc>
        <w:tc>
          <w:tcPr>
            <w:tcW w:w="1985"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Not Supported, but significant in other direction</w:t>
            </w:r>
          </w:p>
        </w:tc>
      </w:tr>
      <w:tr w:rsidR="001E4C3B" w:rsidRPr="005D3A8B" w:rsidTr="00CA7092">
        <w:tc>
          <w:tcPr>
            <w:tcW w:w="140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H3(b)</w:t>
            </w:r>
          </w:p>
        </w:tc>
        <w:tc>
          <w:tcPr>
            <w:tcW w:w="839"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2</w:t>
            </w:r>
          </w:p>
        </w:tc>
        <w:tc>
          <w:tcPr>
            <w:tcW w:w="129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Male</w:t>
            </w:r>
          </w:p>
        </w:tc>
        <w:tc>
          <w:tcPr>
            <w:tcW w:w="113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Female</w:t>
            </w:r>
          </w:p>
        </w:tc>
        <w:tc>
          <w:tcPr>
            <w:tcW w:w="1080"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Higher</w:t>
            </w:r>
          </w:p>
        </w:tc>
        <w:tc>
          <w:tcPr>
            <w:tcW w:w="104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Lower</w:t>
            </w:r>
          </w:p>
        </w:tc>
        <w:tc>
          <w:tcPr>
            <w:tcW w:w="1985"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Supported</w:t>
            </w:r>
          </w:p>
        </w:tc>
      </w:tr>
      <w:tr w:rsidR="001E4C3B" w:rsidRPr="005D3A8B" w:rsidTr="00CA7092">
        <w:tc>
          <w:tcPr>
            <w:tcW w:w="1406" w:type="dxa"/>
          </w:tcPr>
          <w:p w:rsidR="001E4C3B" w:rsidRPr="005D3A8B" w:rsidRDefault="001E4C3B" w:rsidP="00CA7092">
            <w:pPr>
              <w:spacing w:after="0" w:line="240" w:lineRule="auto"/>
              <w:rPr>
                <w:rFonts w:ascii="Times New Roman" w:hAnsi="Times New Roman" w:cs="Times New Roman"/>
                <w:sz w:val="20"/>
                <w:szCs w:val="20"/>
                <w:lang w:val="en-US"/>
              </w:rPr>
            </w:pPr>
          </w:p>
        </w:tc>
        <w:tc>
          <w:tcPr>
            <w:tcW w:w="839" w:type="dxa"/>
          </w:tcPr>
          <w:p w:rsidR="001E4C3B" w:rsidRPr="005D3A8B" w:rsidRDefault="001E4C3B" w:rsidP="00CA7092">
            <w:pPr>
              <w:spacing w:after="0" w:line="240" w:lineRule="auto"/>
              <w:rPr>
                <w:rFonts w:ascii="Times New Roman" w:hAnsi="Times New Roman" w:cs="Times New Roman"/>
                <w:sz w:val="20"/>
                <w:szCs w:val="20"/>
                <w:lang w:val="en-US"/>
              </w:rPr>
            </w:pPr>
          </w:p>
        </w:tc>
        <w:tc>
          <w:tcPr>
            <w:tcW w:w="1294" w:type="dxa"/>
          </w:tcPr>
          <w:p w:rsidR="001E4C3B" w:rsidRPr="005D3A8B" w:rsidRDefault="001E4C3B" w:rsidP="00CA7092">
            <w:pPr>
              <w:spacing w:after="0" w:line="240" w:lineRule="auto"/>
              <w:rPr>
                <w:rFonts w:ascii="Times New Roman" w:hAnsi="Times New Roman" w:cs="Times New Roman"/>
                <w:sz w:val="20"/>
                <w:szCs w:val="20"/>
                <w:lang w:val="en-US"/>
              </w:rPr>
            </w:pPr>
          </w:p>
        </w:tc>
        <w:tc>
          <w:tcPr>
            <w:tcW w:w="1136" w:type="dxa"/>
          </w:tcPr>
          <w:p w:rsidR="001E4C3B" w:rsidRPr="005D3A8B" w:rsidRDefault="001E4C3B" w:rsidP="00CA7092">
            <w:pPr>
              <w:spacing w:after="0" w:line="240" w:lineRule="auto"/>
              <w:rPr>
                <w:rFonts w:ascii="Times New Roman" w:hAnsi="Times New Roman" w:cs="Times New Roman"/>
                <w:sz w:val="20"/>
                <w:szCs w:val="20"/>
                <w:lang w:val="en-US"/>
              </w:rPr>
            </w:pPr>
          </w:p>
        </w:tc>
        <w:tc>
          <w:tcPr>
            <w:tcW w:w="1080" w:type="dxa"/>
          </w:tcPr>
          <w:p w:rsidR="001E4C3B" w:rsidRPr="005D3A8B" w:rsidRDefault="001E4C3B" w:rsidP="00CA7092">
            <w:pPr>
              <w:spacing w:after="0" w:line="240" w:lineRule="auto"/>
              <w:rPr>
                <w:rFonts w:ascii="Times New Roman" w:hAnsi="Times New Roman" w:cs="Times New Roman"/>
                <w:sz w:val="20"/>
                <w:szCs w:val="20"/>
                <w:lang w:val="en-US"/>
              </w:rPr>
            </w:pPr>
          </w:p>
        </w:tc>
        <w:tc>
          <w:tcPr>
            <w:tcW w:w="1044" w:type="dxa"/>
          </w:tcPr>
          <w:p w:rsidR="001E4C3B" w:rsidRPr="005D3A8B" w:rsidRDefault="001E4C3B" w:rsidP="00CA7092">
            <w:pPr>
              <w:spacing w:after="0" w:line="240" w:lineRule="auto"/>
              <w:rPr>
                <w:rFonts w:ascii="Times New Roman" w:hAnsi="Times New Roman" w:cs="Times New Roman"/>
                <w:sz w:val="20"/>
                <w:szCs w:val="20"/>
                <w:lang w:val="en-US"/>
              </w:rPr>
            </w:pPr>
          </w:p>
        </w:tc>
        <w:tc>
          <w:tcPr>
            <w:tcW w:w="1985" w:type="dxa"/>
          </w:tcPr>
          <w:p w:rsidR="001E4C3B" w:rsidRPr="005D3A8B" w:rsidRDefault="001E4C3B" w:rsidP="00CA7092">
            <w:pPr>
              <w:spacing w:after="0" w:line="240" w:lineRule="auto"/>
              <w:rPr>
                <w:rFonts w:ascii="Times New Roman" w:hAnsi="Times New Roman" w:cs="Times New Roman"/>
                <w:sz w:val="20"/>
                <w:szCs w:val="20"/>
                <w:lang w:val="en-US"/>
              </w:rPr>
            </w:pPr>
          </w:p>
        </w:tc>
      </w:tr>
      <w:tr w:rsidR="001E4C3B" w:rsidRPr="005D3A8B" w:rsidTr="00CA7092">
        <w:tc>
          <w:tcPr>
            <w:tcW w:w="8784" w:type="dxa"/>
            <w:gridSpan w:val="7"/>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Moderating role of gender on the effect of attitudes on intention to share</w:t>
            </w:r>
          </w:p>
        </w:tc>
      </w:tr>
      <w:tr w:rsidR="001E4C3B" w:rsidRPr="005D3A8B" w:rsidTr="00CA7092">
        <w:tc>
          <w:tcPr>
            <w:tcW w:w="8784" w:type="dxa"/>
            <w:gridSpan w:val="7"/>
          </w:tcPr>
          <w:p w:rsidR="001E4C3B" w:rsidRPr="005D3A8B" w:rsidRDefault="001E4C3B" w:rsidP="00CA7092">
            <w:pPr>
              <w:spacing w:after="0" w:line="240" w:lineRule="auto"/>
              <w:rPr>
                <w:rFonts w:ascii="Times New Roman" w:hAnsi="Times New Roman" w:cs="Times New Roman"/>
                <w:i/>
                <w:iCs/>
                <w:sz w:val="20"/>
                <w:szCs w:val="20"/>
                <w:lang w:val="en-US"/>
              </w:rPr>
            </w:pPr>
          </w:p>
        </w:tc>
      </w:tr>
      <w:tr w:rsidR="001E4C3B" w:rsidRPr="005D3A8B" w:rsidTr="00CA7092">
        <w:tc>
          <w:tcPr>
            <w:tcW w:w="140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H4</w:t>
            </w:r>
          </w:p>
        </w:tc>
        <w:tc>
          <w:tcPr>
            <w:tcW w:w="839"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1</w:t>
            </w:r>
          </w:p>
        </w:tc>
        <w:tc>
          <w:tcPr>
            <w:tcW w:w="129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Males</w:t>
            </w:r>
          </w:p>
        </w:tc>
        <w:tc>
          <w:tcPr>
            <w:tcW w:w="113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Male</w:t>
            </w:r>
          </w:p>
        </w:tc>
        <w:tc>
          <w:tcPr>
            <w:tcW w:w="1080"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Higher</w:t>
            </w:r>
          </w:p>
        </w:tc>
        <w:tc>
          <w:tcPr>
            <w:tcW w:w="104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Lower</w:t>
            </w:r>
          </w:p>
        </w:tc>
        <w:tc>
          <w:tcPr>
            <w:tcW w:w="1985"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Not Supported</w:t>
            </w:r>
          </w:p>
        </w:tc>
      </w:tr>
      <w:tr w:rsidR="001E4C3B" w:rsidRPr="005D3A8B" w:rsidTr="00CA7092">
        <w:tc>
          <w:tcPr>
            <w:tcW w:w="140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H4</w:t>
            </w:r>
          </w:p>
        </w:tc>
        <w:tc>
          <w:tcPr>
            <w:tcW w:w="839"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4</w:t>
            </w:r>
          </w:p>
        </w:tc>
        <w:tc>
          <w:tcPr>
            <w:tcW w:w="129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Female</w:t>
            </w:r>
          </w:p>
        </w:tc>
        <w:tc>
          <w:tcPr>
            <w:tcW w:w="113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Female</w:t>
            </w:r>
          </w:p>
        </w:tc>
        <w:tc>
          <w:tcPr>
            <w:tcW w:w="1080"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Higher</w:t>
            </w:r>
          </w:p>
        </w:tc>
        <w:tc>
          <w:tcPr>
            <w:tcW w:w="104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Lower</w:t>
            </w:r>
          </w:p>
        </w:tc>
        <w:tc>
          <w:tcPr>
            <w:tcW w:w="1985"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Not Supported</w:t>
            </w:r>
          </w:p>
        </w:tc>
      </w:tr>
      <w:tr w:rsidR="001E4C3B" w:rsidRPr="005D3A8B" w:rsidTr="00CA7092">
        <w:tc>
          <w:tcPr>
            <w:tcW w:w="1406" w:type="dxa"/>
          </w:tcPr>
          <w:p w:rsidR="001E4C3B" w:rsidRPr="005D3A8B" w:rsidRDefault="001E4C3B" w:rsidP="00CA7092">
            <w:pPr>
              <w:spacing w:after="0" w:line="240" w:lineRule="auto"/>
              <w:rPr>
                <w:rFonts w:ascii="Times New Roman" w:hAnsi="Times New Roman" w:cs="Times New Roman"/>
                <w:lang w:val="en-US"/>
              </w:rPr>
            </w:pPr>
          </w:p>
        </w:tc>
        <w:tc>
          <w:tcPr>
            <w:tcW w:w="839" w:type="dxa"/>
          </w:tcPr>
          <w:p w:rsidR="001E4C3B" w:rsidRPr="005D3A8B" w:rsidRDefault="001E4C3B" w:rsidP="00CA7092">
            <w:pPr>
              <w:spacing w:after="0" w:line="240" w:lineRule="auto"/>
              <w:rPr>
                <w:rFonts w:ascii="Times New Roman" w:hAnsi="Times New Roman" w:cs="Times New Roman"/>
                <w:lang w:val="en-US"/>
              </w:rPr>
            </w:pPr>
          </w:p>
        </w:tc>
        <w:tc>
          <w:tcPr>
            <w:tcW w:w="1294" w:type="dxa"/>
          </w:tcPr>
          <w:p w:rsidR="001E4C3B" w:rsidRPr="005D3A8B" w:rsidRDefault="001E4C3B" w:rsidP="00CA7092">
            <w:pPr>
              <w:spacing w:after="0" w:line="240" w:lineRule="auto"/>
              <w:rPr>
                <w:rFonts w:ascii="Times New Roman" w:hAnsi="Times New Roman" w:cs="Times New Roman"/>
                <w:lang w:val="en-US"/>
              </w:rPr>
            </w:pPr>
          </w:p>
        </w:tc>
        <w:tc>
          <w:tcPr>
            <w:tcW w:w="1136" w:type="dxa"/>
          </w:tcPr>
          <w:p w:rsidR="001E4C3B" w:rsidRPr="005D3A8B" w:rsidRDefault="001E4C3B" w:rsidP="00CA7092">
            <w:pPr>
              <w:spacing w:after="0" w:line="240" w:lineRule="auto"/>
              <w:rPr>
                <w:rFonts w:ascii="Times New Roman" w:hAnsi="Times New Roman" w:cs="Times New Roman"/>
                <w:lang w:val="en-US"/>
              </w:rPr>
            </w:pPr>
          </w:p>
        </w:tc>
        <w:tc>
          <w:tcPr>
            <w:tcW w:w="1080" w:type="dxa"/>
          </w:tcPr>
          <w:p w:rsidR="001E4C3B" w:rsidRPr="005D3A8B" w:rsidRDefault="001E4C3B" w:rsidP="00CA7092">
            <w:pPr>
              <w:spacing w:after="0" w:line="240" w:lineRule="auto"/>
              <w:rPr>
                <w:rFonts w:ascii="Times New Roman" w:hAnsi="Times New Roman" w:cs="Times New Roman"/>
                <w:lang w:val="en-US"/>
              </w:rPr>
            </w:pPr>
          </w:p>
        </w:tc>
        <w:tc>
          <w:tcPr>
            <w:tcW w:w="1044" w:type="dxa"/>
          </w:tcPr>
          <w:p w:rsidR="001E4C3B" w:rsidRPr="005D3A8B" w:rsidRDefault="001E4C3B" w:rsidP="00CA7092">
            <w:pPr>
              <w:spacing w:after="0" w:line="240" w:lineRule="auto"/>
              <w:rPr>
                <w:rFonts w:ascii="Times New Roman" w:hAnsi="Times New Roman" w:cs="Times New Roman"/>
                <w:lang w:val="en-US"/>
              </w:rPr>
            </w:pPr>
          </w:p>
        </w:tc>
        <w:tc>
          <w:tcPr>
            <w:tcW w:w="1985" w:type="dxa"/>
          </w:tcPr>
          <w:p w:rsidR="001E4C3B" w:rsidRPr="005D3A8B" w:rsidRDefault="001E4C3B" w:rsidP="00CA7092">
            <w:pPr>
              <w:spacing w:after="0" w:line="240" w:lineRule="auto"/>
              <w:rPr>
                <w:rFonts w:ascii="Times New Roman" w:hAnsi="Times New Roman" w:cs="Times New Roman"/>
                <w:lang w:val="en-US"/>
              </w:rPr>
            </w:pPr>
          </w:p>
        </w:tc>
      </w:tr>
      <w:tr w:rsidR="001E4C3B" w:rsidRPr="005D3A8B" w:rsidTr="00CA7092">
        <w:tc>
          <w:tcPr>
            <w:tcW w:w="140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H5</w:t>
            </w:r>
          </w:p>
        </w:tc>
        <w:tc>
          <w:tcPr>
            <w:tcW w:w="839"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2</w:t>
            </w:r>
          </w:p>
        </w:tc>
        <w:tc>
          <w:tcPr>
            <w:tcW w:w="129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Male</w:t>
            </w:r>
          </w:p>
        </w:tc>
        <w:tc>
          <w:tcPr>
            <w:tcW w:w="113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Female</w:t>
            </w:r>
          </w:p>
        </w:tc>
        <w:tc>
          <w:tcPr>
            <w:tcW w:w="1080" w:type="dxa"/>
            <w:hideMark/>
          </w:tcPr>
          <w:p w:rsidR="001E4C3B" w:rsidRPr="005D3A8B" w:rsidRDefault="001E4C3B" w:rsidP="00CA7092">
            <w:pPr>
              <w:spacing w:after="0" w:line="240" w:lineRule="auto"/>
              <w:rPr>
                <w:rFonts w:ascii="Times New Roman" w:hAnsi="Times New Roman" w:cs="Times New Roman"/>
                <w:lang w:val="en-US"/>
              </w:rPr>
            </w:pPr>
            <w:r>
              <w:rPr>
                <w:rFonts w:ascii="Times New Roman" w:hAnsi="Times New Roman" w:cs="Times New Roman"/>
                <w:lang w:val="en-US"/>
              </w:rPr>
              <w:t>Higher</w:t>
            </w:r>
          </w:p>
        </w:tc>
        <w:tc>
          <w:tcPr>
            <w:tcW w:w="1044" w:type="dxa"/>
            <w:hideMark/>
          </w:tcPr>
          <w:p w:rsidR="001E4C3B" w:rsidRPr="005D3A8B" w:rsidRDefault="001E4C3B" w:rsidP="00CA7092">
            <w:pPr>
              <w:spacing w:after="0" w:line="240" w:lineRule="auto"/>
              <w:rPr>
                <w:rFonts w:ascii="Times New Roman" w:hAnsi="Times New Roman" w:cs="Times New Roman"/>
                <w:lang w:val="en-US"/>
              </w:rPr>
            </w:pPr>
            <w:r>
              <w:rPr>
                <w:rFonts w:ascii="Times New Roman" w:hAnsi="Times New Roman" w:cs="Times New Roman"/>
                <w:lang w:val="en-US"/>
              </w:rPr>
              <w:t>Lower</w:t>
            </w:r>
          </w:p>
        </w:tc>
        <w:tc>
          <w:tcPr>
            <w:tcW w:w="1985" w:type="dxa"/>
            <w:hideMark/>
          </w:tcPr>
          <w:p w:rsidR="001E4C3B" w:rsidRPr="005D3A8B" w:rsidRDefault="001E4C3B" w:rsidP="00CA7092">
            <w:pPr>
              <w:spacing w:after="0" w:line="240" w:lineRule="auto"/>
              <w:rPr>
                <w:rFonts w:ascii="Times New Roman" w:hAnsi="Times New Roman" w:cs="Times New Roman"/>
                <w:lang w:val="en-US"/>
              </w:rPr>
            </w:pPr>
            <w:r>
              <w:rPr>
                <w:rFonts w:ascii="Times New Roman" w:hAnsi="Times New Roman" w:cs="Times New Roman"/>
                <w:lang w:val="en-US"/>
              </w:rPr>
              <w:t xml:space="preserve">Not </w:t>
            </w:r>
            <w:r w:rsidRPr="005D3A8B">
              <w:rPr>
                <w:rFonts w:ascii="Times New Roman" w:hAnsi="Times New Roman" w:cs="Times New Roman"/>
                <w:lang w:val="en-US"/>
              </w:rPr>
              <w:t>Supported</w:t>
            </w:r>
          </w:p>
        </w:tc>
      </w:tr>
      <w:tr w:rsidR="001E4C3B" w:rsidRPr="005D3A8B" w:rsidTr="00CA7092">
        <w:tc>
          <w:tcPr>
            <w:tcW w:w="140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H6</w:t>
            </w:r>
          </w:p>
        </w:tc>
        <w:tc>
          <w:tcPr>
            <w:tcW w:w="839"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3</w:t>
            </w:r>
          </w:p>
        </w:tc>
        <w:tc>
          <w:tcPr>
            <w:tcW w:w="129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Female</w:t>
            </w:r>
          </w:p>
        </w:tc>
        <w:tc>
          <w:tcPr>
            <w:tcW w:w="1136"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Male</w:t>
            </w:r>
          </w:p>
        </w:tc>
        <w:tc>
          <w:tcPr>
            <w:tcW w:w="1080"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Lower</w:t>
            </w:r>
          </w:p>
        </w:tc>
        <w:tc>
          <w:tcPr>
            <w:tcW w:w="1044"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Higher</w:t>
            </w:r>
          </w:p>
        </w:tc>
        <w:tc>
          <w:tcPr>
            <w:tcW w:w="1985" w:type="dxa"/>
            <w:hideMark/>
          </w:tcPr>
          <w:p w:rsidR="001E4C3B" w:rsidRPr="005D3A8B" w:rsidRDefault="001E4C3B" w:rsidP="00CA7092">
            <w:pPr>
              <w:spacing w:after="0" w:line="240" w:lineRule="auto"/>
              <w:rPr>
                <w:rFonts w:ascii="Times New Roman" w:hAnsi="Times New Roman" w:cs="Times New Roman"/>
                <w:lang w:val="en-US"/>
              </w:rPr>
            </w:pPr>
            <w:r w:rsidRPr="005D3A8B">
              <w:rPr>
                <w:rFonts w:ascii="Times New Roman" w:hAnsi="Times New Roman" w:cs="Times New Roman"/>
                <w:lang w:val="en-US"/>
              </w:rPr>
              <w:t>Not Supported</w:t>
            </w:r>
          </w:p>
        </w:tc>
      </w:tr>
      <w:tr w:rsidR="001E4C3B" w:rsidRPr="005D3A8B" w:rsidTr="00CA7092">
        <w:tc>
          <w:tcPr>
            <w:tcW w:w="1406" w:type="dxa"/>
            <w:tcBorders>
              <w:top w:val="nil"/>
              <w:left w:val="nil"/>
              <w:bottom w:val="single" w:sz="4" w:space="0" w:color="auto"/>
              <w:right w:val="nil"/>
            </w:tcBorders>
          </w:tcPr>
          <w:p w:rsidR="001E4C3B" w:rsidRPr="005D3A8B" w:rsidRDefault="001E4C3B" w:rsidP="00CA7092">
            <w:pPr>
              <w:spacing w:after="0" w:line="240" w:lineRule="auto"/>
              <w:rPr>
                <w:rFonts w:ascii="Times New Roman" w:hAnsi="Times New Roman" w:cs="Times New Roman"/>
                <w:sz w:val="20"/>
                <w:szCs w:val="20"/>
                <w:lang w:val="en-US"/>
              </w:rPr>
            </w:pPr>
          </w:p>
        </w:tc>
        <w:tc>
          <w:tcPr>
            <w:tcW w:w="839" w:type="dxa"/>
            <w:tcBorders>
              <w:top w:val="nil"/>
              <w:left w:val="nil"/>
              <w:bottom w:val="single" w:sz="4" w:space="0" w:color="auto"/>
              <w:right w:val="nil"/>
            </w:tcBorders>
          </w:tcPr>
          <w:p w:rsidR="001E4C3B" w:rsidRPr="005D3A8B" w:rsidRDefault="001E4C3B" w:rsidP="00CA7092">
            <w:pPr>
              <w:spacing w:after="0" w:line="240" w:lineRule="auto"/>
              <w:rPr>
                <w:rFonts w:ascii="Times New Roman" w:hAnsi="Times New Roman" w:cs="Times New Roman"/>
                <w:sz w:val="20"/>
                <w:szCs w:val="20"/>
                <w:lang w:val="en-US"/>
              </w:rPr>
            </w:pPr>
          </w:p>
        </w:tc>
        <w:tc>
          <w:tcPr>
            <w:tcW w:w="1294" w:type="dxa"/>
            <w:tcBorders>
              <w:top w:val="nil"/>
              <w:left w:val="nil"/>
              <w:bottom w:val="single" w:sz="4" w:space="0" w:color="auto"/>
              <w:right w:val="nil"/>
            </w:tcBorders>
          </w:tcPr>
          <w:p w:rsidR="001E4C3B" w:rsidRPr="005D3A8B" w:rsidRDefault="001E4C3B" w:rsidP="00CA7092">
            <w:pPr>
              <w:spacing w:after="0" w:line="240" w:lineRule="auto"/>
              <w:rPr>
                <w:rFonts w:ascii="Times New Roman" w:hAnsi="Times New Roman" w:cs="Times New Roman"/>
                <w:sz w:val="20"/>
                <w:szCs w:val="20"/>
                <w:lang w:val="en-US"/>
              </w:rPr>
            </w:pPr>
          </w:p>
        </w:tc>
        <w:tc>
          <w:tcPr>
            <w:tcW w:w="1136" w:type="dxa"/>
            <w:tcBorders>
              <w:top w:val="nil"/>
              <w:left w:val="nil"/>
              <w:bottom w:val="single" w:sz="4" w:space="0" w:color="auto"/>
              <w:right w:val="nil"/>
            </w:tcBorders>
          </w:tcPr>
          <w:p w:rsidR="001E4C3B" w:rsidRPr="005D3A8B" w:rsidRDefault="001E4C3B" w:rsidP="00CA7092">
            <w:pPr>
              <w:spacing w:after="0" w:line="240" w:lineRule="auto"/>
              <w:rPr>
                <w:rFonts w:ascii="Times New Roman" w:hAnsi="Times New Roman" w:cs="Times New Roman"/>
                <w:sz w:val="20"/>
                <w:szCs w:val="20"/>
                <w:lang w:val="en-US"/>
              </w:rPr>
            </w:pPr>
          </w:p>
        </w:tc>
        <w:tc>
          <w:tcPr>
            <w:tcW w:w="1080" w:type="dxa"/>
            <w:tcBorders>
              <w:top w:val="nil"/>
              <w:left w:val="nil"/>
              <w:bottom w:val="single" w:sz="4" w:space="0" w:color="auto"/>
              <w:right w:val="nil"/>
            </w:tcBorders>
          </w:tcPr>
          <w:p w:rsidR="001E4C3B" w:rsidRPr="005D3A8B" w:rsidRDefault="001E4C3B" w:rsidP="00CA7092">
            <w:pPr>
              <w:spacing w:after="0" w:line="240" w:lineRule="auto"/>
              <w:rPr>
                <w:rFonts w:ascii="Times New Roman" w:hAnsi="Times New Roman" w:cs="Times New Roman"/>
                <w:sz w:val="20"/>
                <w:szCs w:val="20"/>
                <w:lang w:val="en-US"/>
              </w:rPr>
            </w:pPr>
          </w:p>
        </w:tc>
        <w:tc>
          <w:tcPr>
            <w:tcW w:w="1044" w:type="dxa"/>
            <w:tcBorders>
              <w:top w:val="nil"/>
              <w:left w:val="nil"/>
              <w:bottom w:val="single" w:sz="4" w:space="0" w:color="auto"/>
              <w:right w:val="nil"/>
            </w:tcBorders>
          </w:tcPr>
          <w:p w:rsidR="001E4C3B" w:rsidRPr="005D3A8B" w:rsidRDefault="001E4C3B" w:rsidP="00CA7092">
            <w:pPr>
              <w:spacing w:after="0" w:line="240" w:lineRule="auto"/>
              <w:rPr>
                <w:rFonts w:ascii="Times New Roman" w:hAnsi="Times New Roman" w:cs="Times New Roman"/>
                <w:sz w:val="20"/>
                <w:szCs w:val="20"/>
                <w:lang w:val="en-US"/>
              </w:rPr>
            </w:pPr>
          </w:p>
        </w:tc>
        <w:tc>
          <w:tcPr>
            <w:tcW w:w="1985" w:type="dxa"/>
            <w:tcBorders>
              <w:top w:val="nil"/>
              <w:left w:val="nil"/>
              <w:bottom w:val="single" w:sz="4" w:space="0" w:color="auto"/>
              <w:right w:val="nil"/>
            </w:tcBorders>
          </w:tcPr>
          <w:p w:rsidR="001E4C3B" w:rsidRPr="005D3A8B" w:rsidRDefault="001E4C3B" w:rsidP="00CA7092">
            <w:pPr>
              <w:spacing w:after="0" w:line="240" w:lineRule="auto"/>
              <w:rPr>
                <w:rFonts w:ascii="Times New Roman" w:hAnsi="Times New Roman" w:cs="Times New Roman"/>
                <w:sz w:val="20"/>
                <w:szCs w:val="20"/>
                <w:lang w:val="en-US"/>
              </w:rPr>
            </w:pPr>
          </w:p>
        </w:tc>
      </w:tr>
    </w:tbl>
    <w:p w:rsidR="001E4C3B" w:rsidRDefault="001E4C3B" w:rsidP="000D2FF9">
      <w:pPr>
        <w:spacing w:line="480" w:lineRule="auto"/>
        <w:rPr>
          <w:rFonts w:ascii="Times New Roman" w:hAnsi="Times New Roman" w:cs="Times New Roman"/>
          <w:sz w:val="24"/>
          <w:szCs w:val="24"/>
          <w:lang w:val="en-US"/>
        </w:rPr>
      </w:pPr>
    </w:p>
    <w:p w:rsidR="001E4C3B" w:rsidRPr="00044B8C" w:rsidRDefault="001E4C3B" w:rsidP="00C84892">
      <w:pPr>
        <w:spacing w:before="240" w:line="480" w:lineRule="auto"/>
        <w:rPr>
          <w:rFonts w:ascii="Times New Roman" w:hAnsi="Times New Roman" w:cs="Times New Roman"/>
          <w:b/>
          <w:sz w:val="24"/>
          <w:szCs w:val="24"/>
          <w:lang w:val="en-US"/>
        </w:rPr>
      </w:pPr>
      <w:r w:rsidRPr="00044B8C">
        <w:rPr>
          <w:rFonts w:ascii="Times New Roman" w:hAnsi="Times New Roman" w:cs="Times New Roman"/>
          <w:b/>
          <w:sz w:val="24"/>
          <w:szCs w:val="24"/>
          <w:lang w:val="en-US"/>
        </w:rPr>
        <w:t>Discussion and Conclusion</w:t>
      </w:r>
    </w:p>
    <w:p w:rsidR="001E4C3B" w:rsidRDefault="001E4C3B" w:rsidP="00916433">
      <w:pPr>
        <w:spacing w:before="240" w:after="0" w:line="480" w:lineRule="auto"/>
        <w:rPr>
          <w:rFonts w:ascii="Times New Roman" w:hAnsi="Times New Roman" w:cs="Times New Roman"/>
          <w:sz w:val="24"/>
          <w:szCs w:val="24"/>
          <w:lang w:val="en-US"/>
        </w:rPr>
      </w:pPr>
      <w:r w:rsidRPr="00044B8C">
        <w:rPr>
          <w:rFonts w:ascii="Times New Roman" w:hAnsi="Times New Roman" w:cs="Times New Roman"/>
          <w:sz w:val="24"/>
          <w:szCs w:val="24"/>
          <w:lang w:val="en-US"/>
        </w:rPr>
        <w:t xml:space="preserve">This study set out to investigate the differences between men and women with respect to advertisements containing comedic violence, taking into consideration the gender permutation factor in four different types of videos. In particular, the present study explored gender’s effect on three aspects of comedic violence in ads: attitudes toward comedic violence used in advertisements, intentions to share comedic violence ads, and the </w:t>
      </w:r>
      <w:r w:rsidRPr="00044B8C">
        <w:rPr>
          <w:rFonts w:ascii="Times New Roman" w:hAnsi="Times New Roman" w:cs="Times New Roman"/>
          <w:sz w:val="24"/>
          <w:szCs w:val="24"/>
          <w:lang w:val="en-US"/>
        </w:rPr>
        <w:lastRenderedPageBreak/>
        <w:t>moderating influence of gender on the relationship between attitudes and intentions to share. We found that there was a gender difference regarding attitudes toward comedic violence ads as well as intentions to share. Irrespective of the gender permutation factor, males tended to have stronger attitudes and greater intentions to share the comedic violence ads than females (H1, H2, and H3). As for the moderating effect of gender on the relationship between attitudes and intentions to share the video ads, the picture was mixed. We found that the relationship between attitudes</w:t>
      </w:r>
      <w:r>
        <w:rPr>
          <w:rFonts w:ascii="Times New Roman" w:hAnsi="Times New Roman" w:cs="Times New Roman"/>
          <w:sz w:val="24"/>
          <w:szCs w:val="24"/>
          <w:lang w:val="en-US"/>
        </w:rPr>
        <w:t xml:space="preserve"> toward comedic violence</w:t>
      </w:r>
      <w:r w:rsidRPr="00044B8C">
        <w:rPr>
          <w:rFonts w:ascii="Times New Roman" w:hAnsi="Times New Roman" w:cs="Times New Roman"/>
          <w:sz w:val="24"/>
          <w:szCs w:val="24"/>
          <w:lang w:val="en-US"/>
        </w:rPr>
        <w:t xml:space="preserve"> and intentions to share the videos ad</w:t>
      </w:r>
      <w:r>
        <w:rPr>
          <w:rFonts w:ascii="Times New Roman" w:hAnsi="Times New Roman" w:cs="Times New Roman"/>
          <w:sz w:val="24"/>
          <w:szCs w:val="24"/>
          <w:lang w:val="en-US"/>
        </w:rPr>
        <w:t>s</w:t>
      </w:r>
      <w:r w:rsidRPr="00044B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did not support the hypotheses in all the four gender permutation scenarios. The impact of attitudes toward comedic violence on the intention to share the video </w:t>
      </w:r>
      <w:r w:rsidRPr="00044B8C">
        <w:rPr>
          <w:rFonts w:ascii="Times New Roman" w:hAnsi="Times New Roman" w:cs="Times New Roman"/>
          <w:sz w:val="24"/>
          <w:szCs w:val="24"/>
          <w:lang w:val="en-US"/>
        </w:rPr>
        <w:t xml:space="preserve">was stronger for men than </w:t>
      </w:r>
      <w:r>
        <w:rPr>
          <w:rFonts w:ascii="Times New Roman" w:hAnsi="Times New Roman" w:cs="Times New Roman"/>
          <w:sz w:val="24"/>
          <w:szCs w:val="24"/>
          <w:lang w:val="en-US"/>
        </w:rPr>
        <w:t>wo</w:t>
      </w:r>
      <w:r w:rsidRPr="00044B8C">
        <w:rPr>
          <w:rFonts w:ascii="Times New Roman" w:hAnsi="Times New Roman" w:cs="Times New Roman"/>
          <w:sz w:val="24"/>
          <w:szCs w:val="24"/>
          <w:lang w:val="en-US"/>
        </w:rPr>
        <w:t xml:space="preserve">men </w:t>
      </w:r>
      <w:r>
        <w:rPr>
          <w:rFonts w:ascii="Times New Roman" w:hAnsi="Times New Roman" w:cs="Times New Roman"/>
          <w:sz w:val="24"/>
          <w:szCs w:val="24"/>
          <w:lang w:val="en-US"/>
        </w:rPr>
        <w:t>when the female victimized the male. On the other hand, attitudes toward comedic violence had greater impact on intention to share comedic violence content for women than men when males victimized females. There was no significant difference in the impact of attitudes toward comedic violence on the intention to share comedic violence between men and women, when both the perpetrator and victims were of the same sex</w:t>
      </w:r>
      <w:r w:rsidRPr="00044B8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44B8C">
        <w:rPr>
          <w:rFonts w:ascii="Times New Roman" w:hAnsi="Times New Roman" w:cs="Times New Roman"/>
          <w:sz w:val="24"/>
          <w:szCs w:val="24"/>
          <w:lang w:val="en-US"/>
        </w:rPr>
        <w:t>The</w:t>
      </w:r>
      <w:r>
        <w:rPr>
          <w:rFonts w:ascii="Times New Roman" w:hAnsi="Times New Roman" w:cs="Times New Roman"/>
          <w:sz w:val="24"/>
          <w:szCs w:val="24"/>
          <w:lang w:val="en-US"/>
        </w:rPr>
        <w:t>refore, the moderating role of the gender on the impact of attitudes toward intention to share comedic violence is still unclear.</w:t>
      </w:r>
    </w:p>
    <w:p w:rsidR="001E4C3B" w:rsidRPr="006A53EE" w:rsidRDefault="001E4C3B" w:rsidP="00916433">
      <w:pPr>
        <w:spacing w:before="240" w:after="0"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Contribution to Literature</w:t>
      </w:r>
    </w:p>
    <w:p w:rsidR="001E4C3B" w:rsidRDefault="001E4C3B">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While prior studies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(e.g., Gulas et al., 2010)</w:t>
      </w:r>
      <w:r w:rsidRPr="00044B8C">
        <w:rPr>
          <w:rFonts w:ascii="Times New Roman" w:hAnsi="Times New Roman" w:cs="Times New Roman"/>
          <w:sz w:val="24"/>
          <w:szCs w:val="24"/>
          <w:lang w:val="en-US"/>
        </w:rPr>
        <w:t xml:space="preserve"> focused on gender differences in comedic violence preferences, this study is the first to take into consideration the gender permutation factor in different types of advertisements. It advances the literature on comedic violence advertisements in several ways: First, we directly addressed the call for research into gender permutations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(Roux et al., 2017; Swani et al., 2013; Yoon &amp; Lee, 2018)</w:t>
      </w:r>
      <w:r w:rsidRPr="00044B8C">
        <w:rPr>
          <w:rFonts w:ascii="Times New Roman" w:hAnsi="Times New Roman" w:cs="Times New Roman"/>
          <w:sz w:val="24"/>
          <w:szCs w:val="24"/>
          <w:lang w:val="en-US"/>
        </w:rPr>
        <w:t xml:space="preserve"> by developing new insights into the impact of different gender roles (as the perpetrator or victim of the comedic violence) on viewers’ reactions toward the comedic violence. </w:t>
      </w:r>
    </w:p>
    <w:p w:rsidR="001E4C3B" w:rsidRDefault="001E4C3B">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lastRenderedPageBreak/>
        <w:t>Second, we advanced the biological-sex disposition to violence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(Groch, 1974)</w:t>
      </w:r>
      <w:r w:rsidRPr="00044B8C">
        <w:rPr>
          <w:rFonts w:ascii="Times New Roman" w:hAnsi="Times New Roman" w:cs="Times New Roman"/>
          <w:sz w:val="24"/>
          <w:szCs w:val="24"/>
          <w:lang w:val="en-US"/>
        </w:rPr>
        <w:t xml:space="preserve"> and disposition theory</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(Zillman &amp; Cantor, 1976; Zillmann, 1983)</w:t>
      </w:r>
      <w:r w:rsidRPr="00C84892">
        <w:rPr>
          <w:rFonts w:ascii="Times New Roman" w:hAnsi="Times New Roman" w:cs="Times New Roman"/>
          <w:sz w:val="24"/>
          <w:szCs w:val="24"/>
          <w:lang w:val="en-US"/>
        </w:rPr>
        <w:t xml:space="preserve"> as bases for explaining gender differences in reactions to</w:t>
      </w:r>
      <w:r w:rsidRPr="00044B8C">
        <w:rPr>
          <w:rFonts w:ascii="Times New Roman" w:hAnsi="Times New Roman" w:cs="Times New Roman"/>
          <w:sz w:val="24"/>
          <w:szCs w:val="24"/>
          <w:lang w:val="en-US"/>
        </w:rPr>
        <w:t>ward</w:t>
      </w:r>
      <w:r w:rsidRPr="00C84892">
        <w:rPr>
          <w:rFonts w:ascii="Times New Roman" w:hAnsi="Times New Roman" w:cs="Times New Roman"/>
          <w:sz w:val="24"/>
          <w:szCs w:val="24"/>
          <w:lang w:val="en-US"/>
        </w:rPr>
        <w:t xml:space="preserve"> comedic violence </w:t>
      </w:r>
      <w:bookmarkStart w:id="2" w:name="_Hlk536810541"/>
      <w:r w:rsidRPr="00044B8C">
        <w:rPr>
          <w:rFonts w:ascii="Times New Roman" w:hAnsi="Times New Roman" w:cs="Times New Roman"/>
          <w:sz w:val="24"/>
          <w:szCs w:val="24"/>
          <w:lang w:val="en-US"/>
        </w:rPr>
        <w:t xml:space="preserve">when the perpetrator was male and victim was male or female, and when the perpetrator was female, and the victim was female as well. The present study established that, in those circumstances, males enjoyed the comedic violence more than females, </w:t>
      </w:r>
      <w:bookmarkEnd w:id="2"/>
      <w:r w:rsidRPr="00044B8C">
        <w:rPr>
          <w:rFonts w:ascii="Times New Roman" w:hAnsi="Times New Roman" w:cs="Times New Roman"/>
          <w:sz w:val="24"/>
          <w:szCs w:val="24"/>
          <w:lang w:val="en-US"/>
        </w:rPr>
        <w:t>due to positive disposition effects toward males and the inherent tendency of males to enjoy violence</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(Smith, 1984)</w:t>
      </w:r>
      <w:r w:rsidRPr="00044B8C">
        <w:rPr>
          <w:rFonts w:ascii="Times New Roman" w:hAnsi="Times New Roman" w:cs="Times New Roman"/>
          <w:sz w:val="24"/>
          <w:szCs w:val="24"/>
          <w:lang w:val="en-US"/>
        </w:rPr>
        <w:t xml:space="preserve">. We argue that, given advances in gender equality, males are becoming less sensitive and more accepting of portrayals of women controlling men. However, despite advances in gender equality, males still experience mirth when a woman metes out comedic violence on a man. </w:t>
      </w:r>
    </w:p>
    <w:p w:rsidR="001E4C3B" w:rsidRDefault="001E4C3B">
      <w:pPr>
        <w:spacing w:after="0"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We also found additional evidence that the impact of people’s attitudes toward violence on their intentions to share that violence depends on the permutations of the gender roles in the comedic violence. If both the perpetrator and the victim are of the same sex, then there are no gender differences on the effect of attitudes on intentions to share. On the other hand, if the perpetrator and the victim are of the opposite sex, then a significant gender difference exists on the effect of attitudes on intentions to share. These findings are largely consistent with prior studies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(Yoon &amp; Kim, 2014)</w:t>
      </w:r>
      <w:r w:rsidRPr="00044B8C">
        <w:rPr>
          <w:rFonts w:ascii="Times New Roman" w:hAnsi="Times New Roman" w:cs="Times New Roman"/>
          <w:sz w:val="24"/>
          <w:szCs w:val="24"/>
          <w:lang w:val="en-US"/>
        </w:rPr>
        <w:t xml:space="preserve">, in that men react more positively than women toward comedic violence ads. However, the boundary conditions we discovered were different; that is, we found that the interplay of gender roles in the comedic violence advertisements mattered. The results suggested that individuals were more favorable toward same-sex than opposite-sex comedic violence advertisements. </w:t>
      </w:r>
    </w:p>
    <w:p w:rsidR="001E4C3B" w:rsidRPr="006A53EE" w:rsidRDefault="001E4C3B" w:rsidP="006A53EE">
      <w:pPr>
        <w:spacing w:after="0"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Managerial Implications</w:t>
      </w:r>
    </w:p>
    <w:p w:rsidR="001E4C3B" w:rsidRDefault="001E4C3B" w:rsidP="00C84892">
      <w:pPr>
        <w:spacing w:line="480" w:lineRule="auto"/>
        <w:ind w:firstLine="720"/>
        <w:rPr>
          <w:rFonts w:ascii="Times New Roman" w:hAnsi="Times New Roman" w:cs="Times New Roman"/>
          <w:sz w:val="24"/>
          <w:szCs w:val="24"/>
          <w:lang w:val="en-US"/>
        </w:rPr>
      </w:pPr>
      <w:r w:rsidRPr="00044B8C">
        <w:rPr>
          <w:rFonts w:ascii="Times New Roman" w:hAnsi="Times New Roman" w:cs="Times New Roman"/>
          <w:sz w:val="24"/>
          <w:szCs w:val="24"/>
          <w:lang w:val="en-US"/>
        </w:rPr>
        <w:t>In conclusion, gender differences existed in the effects of people’s attitudes toward comedic violence ads on whether they shared the ads. However, those gender differences disappeared when the victim and the perpetrator in the advertisement</w:t>
      </w:r>
      <w:r w:rsidRPr="00044B8C" w:rsidDel="00876E9A">
        <w:rPr>
          <w:rFonts w:ascii="Times New Roman" w:hAnsi="Times New Roman" w:cs="Times New Roman"/>
          <w:sz w:val="24"/>
          <w:szCs w:val="24"/>
          <w:lang w:val="en-US"/>
        </w:rPr>
        <w:t xml:space="preserve"> </w:t>
      </w:r>
      <w:r w:rsidRPr="00044B8C">
        <w:rPr>
          <w:rFonts w:ascii="Times New Roman" w:hAnsi="Times New Roman" w:cs="Times New Roman"/>
          <w:sz w:val="24"/>
          <w:szCs w:val="24"/>
          <w:lang w:val="en-US"/>
        </w:rPr>
        <w:t xml:space="preserve">were of the same sex. </w:t>
      </w:r>
      <w:r w:rsidRPr="00044B8C">
        <w:rPr>
          <w:rFonts w:ascii="Times New Roman" w:hAnsi="Times New Roman" w:cs="Times New Roman"/>
          <w:sz w:val="24"/>
          <w:szCs w:val="24"/>
          <w:lang w:val="en-US"/>
        </w:rPr>
        <w:lastRenderedPageBreak/>
        <w:t xml:space="preserve">This is important for marketers who target different market segments, especially when they use gender as one of their criteria. </w:t>
      </w:r>
      <w:r>
        <w:rPr>
          <w:rFonts w:ascii="Times New Roman" w:hAnsi="Times New Roman" w:cs="Times New Roman"/>
          <w:sz w:val="24"/>
          <w:szCs w:val="24"/>
          <w:lang w:val="en-US"/>
        </w:rPr>
        <w:t>Our research can, therefore, serve a guidance for marketers when they consider using comedic violence as a theme for online advertisement, that is, it is important not only to consider gender differences in audiences but also permutation effect of the gender role play.</w:t>
      </w:r>
    </w:p>
    <w:p w:rsidR="001E4C3B" w:rsidRPr="006A53EE" w:rsidRDefault="001E4C3B" w:rsidP="006A53EE">
      <w:pPr>
        <w:spacing w:line="480" w:lineRule="auto"/>
        <w:rPr>
          <w:rFonts w:ascii="Times New Roman" w:hAnsi="Times New Roman" w:cs="Times New Roman"/>
          <w:i/>
          <w:sz w:val="24"/>
          <w:szCs w:val="24"/>
          <w:lang w:val="en-US"/>
        </w:rPr>
      </w:pPr>
      <w:r w:rsidRPr="006A53EE">
        <w:rPr>
          <w:rFonts w:ascii="Times New Roman" w:hAnsi="Times New Roman" w:cs="Times New Roman"/>
          <w:i/>
          <w:sz w:val="24"/>
          <w:szCs w:val="24"/>
          <w:lang w:val="en-US"/>
        </w:rPr>
        <w:t>Limitation and Future research Directions</w:t>
      </w:r>
    </w:p>
    <w:p w:rsidR="001E4C3B" w:rsidRPr="00044B8C" w:rsidRDefault="001E4C3B" w:rsidP="00C84892">
      <w:pPr>
        <w:spacing w:line="480" w:lineRule="auto"/>
        <w:ind w:firstLine="720"/>
        <w:rPr>
          <w:rFonts w:ascii="Times New Roman" w:hAnsi="Times New Roman" w:cs="Times New Roman"/>
          <w:b/>
          <w:sz w:val="24"/>
          <w:szCs w:val="24"/>
          <w:lang w:val="en-US"/>
        </w:rPr>
      </w:pPr>
      <w:r w:rsidRPr="00044B8C">
        <w:rPr>
          <w:rFonts w:ascii="Times New Roman" w:hAnsi="Times New Roman" w:cs="Times New Roman"/>
          <w:sz w:val="24"/>
          <w:szCs w:val="24"/>
          <w:lang w:val="en-US"/>
        </w:rPr>
        <w:t>An advantage of this study was that we used real video ads to solicit consumer opinions</w:t>
      </w:r>
      <w:r>
        <w:rPr>
          <w:rFonts w:ascii="Times New Roman" w:hAnsi="Times New Roman" w:cs="Times New Roman"/>
          <w:sz w:val="24"/>
          <w:szCs w:val="24"/>
          <w:lang w:val="en-US"/>
        </w:rPr>
        <w:t>.</w:t>
      </w:r>
      <w:r w:rsidRPr="00044B8C">
        <w:rPr>
          <w:rFonts w:ascii="Times New Roman" w:hAnsi="Times New Roman" w:cs="Times New Roman"/>
          <w:sz w:val="24"/>
          <w:szCs w:val="24"/>
          <w:lang w:val="en-US"/>
        </w:rPr>
        <w:t xml:space="preserve"> </w:t>
      </w:r>
      <w:r>
        <w:rPr>
          <w:rFonts w:ascii="Times New Roman" w:hAnsi="Times New Roman" w:cs="Times New Roman"/>
          <w:sz w:val="24"/>
          <w:szCs w:val="24"/>
          <w:lang w:val="en-US"/>
        </w:rPr>
        <w:t>However,</w:t>
      </w:r>
      <w:r w:rsidRPr="00044B8C">
        <w:rPr>
          <w:rFonts w:ascii="Times New Roman" w:hAnsi="Times New Roman" w:cs="Times New Roman"/>
          <w:sz w:val="24"/>
          <w:szCs w:val="24"/>
          <w:lang w:val="en-US"/>
        </w:rPr>
        <w:t xml:space="preserve"> the study also suffered from limitations. For example, the backgrounds </w:t>
      </w:r>
      <w:r>
        <w:rPr>
          <w:rFonts w:ascii="Times New Roman" w:hAnsi="Times New Roman" w:cs="Times New Roman"/>
          <w:sz w:val="24"/>
          <w:szCs w:val="24"/>
          <w:lang w:val="en-US"/>
        </w:rPr>
        <w:t>and</w:t>
      </w:r>
      <w:r w:rsidRPr="00044B8C">
        <w:rPr>
          <w:rFonts w:ascii="Times New Roman" w:hAnsi="Times New Roman" w:cs="Times New Roman"/>
          <w:sz w:val="24"/>
          <w:szCs w:val="24"/>
          <w:lang w:val="en-US"/>
        </w:rPr>
        <w:t xml:space="preserve"> other factors of the interviewees may have had some impact on the results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(Choi et al., 2018)</w:t>
      </w:r>
      <w:r>
        <w:rPr>
          <w:rFonts w:ascii="Times New Roman" w:hAnsi="Times New Roman" w:cs="Times New Roman"/>
          <w:sz w:val="24"/>
          <w:szCs w:val="24"/>
          <w:lang w:val="en-US"/>
        </w:rPr>
        <w:t>.</w:t>
      </w:r>
      <w:r w:rsidRPr="00044B8C">
        <w:rPr>
          <w:rFonts w:ascii="Times New Roman" w:hAnsi="Times New Roman" w:cs="Times New Roman"/>
          <w:sz w:val="24"/>
          <w:szCs w:val="24"/>
          <w:lang w:val="en-US"/>
        </w:rPr>
        <w:t xml:space="preserve"> In future research, confounding factors such as industry sector, respondent culture, violence level</w:t>
      </w:r>
      <w:r>
        <w:rPr>
          <w:rFonts w:ascii="Times New Roman" w:hAnsi="Times New Roman" w:cs="Times New Roman"/>
          <w:sz w:val="24"/>
          <w:szCs w:val="24"/>
          <w:lang w:val="en-US"/>
        </w:rPr>
        <w:t xml:space="preserve"> of the ad</w:t>
      </w:r>
      <w:r w:rsidRPr="00044B8C">
        <w:rPr>
          <w:rFonts w:ascii="Times New Roman" w:hAnsi="Times New Roman" w:cs="Times New Roman"/>
          <w:sz w:val="24"/>
          <w:szCs w:val="24"/>
          <w:lang w:val="en-US"/>
        </w:rPr>
        <w:t xml:space="preserve">, and humor level, should be carefully controlled for </w:t>
      </w:r>
      <w:r>
        <w:rPr>
          <w:rFonts w:ascii="Times New Roman" w:hAnsi="Times New Roman" w:cs="Times New Roman"/>
          <w:sz w:val="24"/>
          <w:szCs w:val="24"/>
          <w:lang w:val="en-US"/>
        </w:rPr>
        <w:t>through</w:t>
      </w:r>
      <w:r w:rsidRPr="00044B8C">
        <w:rPr>
          <w:rFonts w:ascii="Times New Roman" w:hAnsi="Times New Roman" w:cs="Times New Roman"/>
          <w:sz w:val="24"/>
          <w:szCs w:val="24"/>
          <w:lang w:val="en-US"/>
        </w:rPr>
        <w:t xml:space="preserve"> multi-experimental design</w:t>
      </w:r>
      <w:r>
        <w:rPr>
          <w:rFonts w:ascii="Times New Roman" w:hAnsi="Times New Roman" w:cs="Times New Roman"/>
          <w:sz w:val="24"/>
          <w:szCs w:val="24"/>
          <w:lang w:val="en-US"/>
        </w:rPr>
        <w:t>s</w:t>
      </w:r>
      <w:r w:rsidRPr="00044B8C">
        <w:rPr>
          <w:rFonts w:ascii="Times New Roman" w:hAnsi="Times New Roman" w:cs="Times New Roman"/>
          <w:sz w:val="24"/>
          <w:szCs w:val="24"/>
          <w:lang w:val="en-US"/>
        </w:rPr>
        <w:t>. Nevertheless, the findings of our study provide exploratory evidence that gender permutations in comedic violence ads are an importance factor to consider.</w:t>
      </w:r>
    </w:p>
    <w:p w:rsidR="001E4C3B" w:rsidRPr="00C84892" w:rsidRDefault="001E4C3B" w:rsidP="00C84892">
      <w:pPr>
        <w:spacing w:before="240" w:line="480" w:lineRule="auto"/>
        <w:jc w:val="both"/>
        <w:rPr>
          <w:rFonts w:ascii="Times New Roman" w:hAnsi="Times New Roman" w:cs="Times New Roman"/>
          <w:lang w:val="en-US" w:eastAsia="de-DE"/>
        </w:rPr>
      </w:pPr>
      <w:r w:rsidRPr="00A92A71">
        <w:rPr>
          <w:rFonts w:ascii="Times New Roman" w:hAnsi="Times New Roman" w:cs="Times New Roman"/>
          <w:b/>
          <w:bCs/>
          <w:lang w:val="en-US" w:eastAsia="de-DE"/>
        </w:rPr>
        <w:t>Acknowledgements</w:t>
      </w:r>
      <w:r w:rsidRPr="00044B8C">
        <w:rPr>
          <w:rFonts w:ascii="Times New Roman" w:hAnsi="Times New Roman" w:cs="Times New Roman"/>
          <w:lang w:val="en-US" w:eastAsia="de-DE"/>
        </w:rPr>
        <w:t xml:space="preserve">: </w:t>
      </w:r>
      <w:r w:rsidRPr="00C84892">
        <w:rPr>
          <w:rFonts w:ascii="Times New Roman" w:hAnsi="Times New Roman" w:cs="Times New Roman"/>
          <w:lang w:val="en-US" w:eastAsia="de-DE"/>
        </w:rPr>
        <w:t xml:space="preserve">We acknowledge, with much appreciation, Middlesex University’s Business School Research Facilitation Funding (2018) for the data collection. </w:t>
      </w:r>
    </w:p>
    <w:p w:rsidR="001E4C3B" w:rsidRPr="00C84892" w:rsidRDefault="001E4C3B" w:rsidP="00C84892">
      <w:pPr>
        <w:spacing w:before="240" w:line="480" w:lineRule="auto"/>
        <w:jc w:val="both"/>
        <w:rPr>
          <w:rFonts w:ascii="Times New Roman" w:hAnsi="Times New Roman" w:cs="Times New Roman"/>
          <w:color w:val="000000"/>
          <w:lang w:val="en-US"/>
        </w:rPr>
      </w:pPr>
      <w:r w:rsidRPr="00A92A71">
        <w:rPr>
          <w:rFonts w:ascii="Times New Roman" w:eastAsia="SimSun" w:hAnsi="Times New Roman" w:cs="Times New Roman"/>
          <w:b/>
          <w:lang w:val="en-US" w:eastAsia="zh-CN"/>
        </w:rPr>
        <w:t>Declaration of Interest</w:t>
      </w:r>
      <w:r w:rsidRPr="00044B8C">
        <w:rPr>
          <w:rFonts w:ascii="Times New Roman" w:hAnsi="Times New Roman" w:cs="Times New Roman"/>
          <w:color w:val="000000"/>
          <w:lang w:val="en-US" w:eastAsia="de-DE"/>
        </w:rPr>
        <w:t xml:space="preserve">: </w:t>
      </w:r>
      <w:r w:rsidRPr="00C84892">
        <w:rPr>
          <w:rFonts w:ascii="Times New Roman" w:hAnsi="Times New Roman" w:cs="Times New Roman"/>
          <w:color w:val="000000"/>
          <w:lang w:val="en-US" w:eastAsia="de-DE"/>
        </w:rPr>
        <w:t>There are no potential conflicts of interest for this study.</w:t>
      </w:r>
    </w:p>
    <w:p w:rsidR="001E4C3B" w:rsidRDefault="001E4C3B" w:rsidP="00C84892">
      <w:pPr>
        <w:spacing w:before="240" w:line="480" w:lineRule="auto"/>
        <w:rPr>
          <w:rFonts w:ascii="Times New Roman" w:hAnsi="Times New Roman" w:cs="Times New Roman"/>
          <w:b/>
          <w:bCs/>
          <w:sz w:val="24"/>
          <w:szCs w:val="24"/>
          <w:lang w:val="en-US"/>
        </w:rPr>
      </w:pPr>
    </w:p>
    <w:p w:rsidR="001E4C3B" w:rsidRDefault="001E4C3B" w:rsidP="00C84892">
      <w:pPr>
        <w:spacing w:before="240" w:line="480" w:lineRule="auto"/>
        <w:rPr>
          <w:rFonts w:ascii="Times New Roman" w:hAnsi="Times New Roman" w:cs="Times New Roman"/>
          <w:b/>
          <w:bCs/>
          <w:sz w:val="24"/>
          <w:szCs w:val="24"/>
          <w:lang w:val="en-US"/>
        </w:rPr>
      </w:pPr>
    </w:p>
    <w:p w:rsidR="001E4C3B" w:rsidRDefault="001E4C3B" w:rsidP="00C84892">
      <w:pPr>
        <w:spacing w:before="240" w:line="480" w:lineRule="auto"/>
        <w:rPr>
          <w:rFonts w:ascii="Times New Roman" w:hAnsi="Times New Roman" w:cs="Times New Roman"/>
          <w:b/>
          <w:bCs/>
          <w:sz w:val="24"/>
          <w:szCs w:val="24"/>
          <w:lang w:val="en-US"/>
        </w:rPr>
      </w:pPr>
    </w:p>
    <w:p w:rsidR="001E4C3B" w:rsidRDefault="001E4C3B" w:rsidP="00D06E95">
      <w:pPr>
        <w:spacing w:before="240" w:line="480" w:lineRule="auto"/>
        <w:rPr>
          <w:rFonts w:ascii="Times New Roman" w:hAnsi="Times New Roman" w:cs="Times New Roman"/>
          <w:b/>
          <w:bCs/>
          <w:sz w:val="24"/>
          <w:szCs w:val="24"/>
          <w:lang w:val="en-US"/>
        </w:rPr>
      </w:pPr>
    </w:p>
    <w:p w:rsidR="005B009A" w:rsidRDefault="005B009A" w:rsidP="00D06E95">
      <w:pPr>
        <w:spacing w:before="240" w:line="480" w:lineRule="auto"/>
        <w:rPr>
          <w:rFonts w:ascii="Times New Roman" w:hAnsi="Times New Roman" w:cs="Times New Roman"/>
          <w:b/>
          <w:bCs/>
          <w:sz w:val="24"/>
          <w:szCs w:val="24"/>
          <w:lang w:val="en-US"/>
        </w:rPr>
      </w:pPr>
    </w:p>
    <w:p w:rsidR="001E4C3B" w:rsidRPr="00D06E95" w:rsidRDefault="001E4C3B" w:rsidP="00D06E95">
      <w:pPr>
        <w:spacing w:before="240" w:line="480" w:lineRule="auto"/>
        <w:rPr>
          <w:rFonts w:ascii="Times New Roman" w:hAnsi="Times New Roman" w:cs="Times New Roman"/>
          <w:b/>
          <w:bCs/>
          <w:sz w:val="24"/>
          <w:szCs w:val="24"/>
          <w:lang w:val="en-US"/>
        </w:rPr>
      </w:pPr>
      <w:r w:rsidRPr="00044B8C">
        <w:rPr>
          <w:rFonts w:ascii="Times New Roman" w:hAnsi="Times New Roman" w:cs="Times New Roman"/>
          <w:b/>
          <w:bCs/>
          <w:sz w:val="24"/>
          <w:szCs w:val="24"/>
          <w:lang w:val="en-US"/>
        </w:rPr>
        <w:lastRenderedPageBreak/>
        <w:t>References</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Atkin, C. (1983). Effects of realistic TV violence vs. fictional violence on aggression. </w:t>
      </w:r>
      <w:r w:rsidRPr="005B009A">
        <w:rPr>
          <w:rFonts w:ascii="Times New Roman" w:hAnsi="Times New Roman" w:cs="Times New Roman"/>
          <w:i/>
          <w:sz w:val="24"/>
          <w:szCs w:val="24"/>
        </w:rPr>
        <w:t>Journalism Quarterly, 60</w:t>
      </w:r>
      <w:r w:rsidRPr="005B009A">
        <w:rPr>
          <w:rFonts w:ascii="Times New Roman" w:hAnsi="Times New Roman" w:cs="Times New Roman"/>
          <w:sz w:val="24"/>
          <w:szCs w:val="24"/>
        </w:rPr>
        <w:t xml:space="preserve">(4), 615-621.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Berger, J., &amp; Milkman, K. L. (2012). What makes online content viral? </w:t>
      </w:r>
      <w:r w:rsidRPr="005B009A">
        <w:rPr>
          <w:rFonts w:ascii="Times New Roman" w:hAnsi="Times New Roman" w:cs="Times New Roman"/>
          <w:i/>
          <w:sz w:val="24"/>
          <w:szCs w:val="24"/>
        </w:rPr>
        <w:t xml:space="preserve">Journal of </w:t>
      </w:r>
      <w:r w:rsidR="005B009A">
        <w:rPr>
          <w:rFonts w:ascii="Times New Roman" w:hAnsi="Times New Roman" w:cs="Times New Roman"/>
          <w:i/>
          <w:sz w:val="24"/>
          <w:szCs w:val="24"/>
        </w:rPr>
        <w:t>M</w:t>
      </w:r>
      <w:r w:rsidRPr="005B009A">
        <w:rPr>
          <w:rFonts w:ascii="Times New Roman" w:hAnsi="Times New Roman" w:cs="Times New Roman"/>
          <w:i/>
          <w:sz w:val="24"/>
          <w:szCs w:val="24"/>
        </w:rPr>
        <w:t xml:space="preserve">arketing </w:t>
      </w:r>
      <w:r w:rsidR="005B009A">
        <w:rPr>
          <w:rFonts w:ascii="Times New Roman" w:hAnsi="Times New Roman" w:cs="Times New Roman"/>
          <w:i/>
          <w:sz w:val="24"/>
          <w:szCs w:val="24"/>
        </w:rPr>
        <w:t>R</w:t>
      </w:r>
      <w:r w:rsidRPr="005B009A">
        <w:rPr>
          <w:rFonts w:ascii="Times New Roman" w:hAnsi="Times New Roman" w:cs="Times New Roman"/>
          <w:i/>
          <w:sz w:val="24"/>
          <w:szCs w:val="24"/>
        </w:rPr>
        <w:t>esearch, 49</w:t>
      </w:r>
      <w:r w:rsidRPr="005B009A">
        <w:rPr>
          <w:rFonts w:ascii="Times New Roman" w:hAnsi="Times New Roman" w:cs="Times New Roman"/>
          <w:sz w:val="24"/>
          <w:szCs w:val="24"/>
        </w:rPr>
        <w:t xml:space="preserve">(2), 192-205.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Blackford, B. J., Gentry, J., Harrison, R. L., &amp; Carlson, L. (2011, 2011/12/17). The Prevalence and Influence of the Combination of Humor and Violence in Super Bowl Commercials. </w:t>
      </w:r>
      <w:r w:rsidRPr="005B009A">
        <w:rPr>
          <w:rFonts w:ascii="Times New Roman" w:hAnsi="Times New Roman" w:cs="Times New Roman"/>
          <w:i/>
          <w:sz w:val="24"/>
          <w:szCs w:val="24"/>
        </w:rPr>
        <w:t>Journal of Advertising, 40</w:t>
      </w:r>
      <w:r w:rsidRPr="005B009A">
        <w:rPr>
          <w:rFonts w:ascii="Times New Roman" w:hAnsi="Times New Roman" w:cs="Times New Roman"/>
          <w:sz w:val="24"/>
          <w:szCs w:val="24"/>
        </w:rPr>
        <w:t xml:space="preserve">(4), 123-134. https://doi.org/10.2753/JOA0091-3367400408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Brown, M. R., Bhadury, R. K., &amp; Pope, N. K. L. (2010). The impact of comedic violence on viral advertising effectiveness. </w:t>
      </w:r>
      <w:r w:rsidRPr="005B009A">
        <w:rPr>
          <w:rFonts w:ascii="Times New Roman" w:hAnsi="Times New Roman" w:cs="Times New Roman"/>
          <w:i/>
          <w:sz w:val="24"/>
          <w:szCs w:val="24"/>
        </w:rPr>
        <w:t>Journal of Advertising, 39</w:t>
      </w:r>
      <w:r w:rsidRPr="005B009A">
        <w:rPr>
          <w:rFonts w:ascii="Times New Roman" w:hAnsi="Times New Roman" w:cs="Times New Roman"/>
          <w:sz w:val="24"/>
          <w:szCs w:val="24"/>
        </w:rPr>
        <w:t xml:space="preserve">(1), 49-66.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Cantor, J. R. (1976). What is funny to whom? </w:t>
      </w:r>
      <w:r w:rsidRPr="005B009A">
        <w:rPr>
          <w:rFonts w:ascii="Times New Roman" w:hAnsi="Times New Roman" w:cs="Times New Roman"/>
          <w:i/>
          <w:sz w:val="24"/>
          <w:szCs w:val="24"/>
        </w:rPr>
        <w:t>Journal of Communication, 26</w:t>
      </w:r>
      <w:r w:rsidRPr="005B009A">
        <w:rPr>
          <w:rFonts w:ascii="Times New Roman" w:hAnsi="Times New Roman" w:cs="Times New Roman"/>
          <w:sz w:val="24"/>
          <w:szCs w:val="24"/>
        </w:rPr>
        <w:t xml:space="preserve">(3), 164-172.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Chapman, A. J., &amp; Gadfield, N. J. (1976). Is sexual humor sexist? </w:t>
      </w:r>
      <w:r w:rsidRPr="005B009A">
        <w:rPr>
          <w:rFonts w:ascii="Times New Roman" w:hAnsi="Times New Roman" w:cs="Times New Roman"/>
          <w:i/>
          <w:sz w:val="24"/>
          <w:szCs w:val="24"/>
        </w:rPr>
        <w:t>Journal of Communication, 26</w:t>
      </w:r>
      <w:r w:rsidRPr="005B009A">
        <w:rPr>
          <w:rFonts w:ascii="Times New Roman" w:hAnsi="Times New Roman" w:cs="Times New Roman"/>
          <w:sz w:val="24"/>
          <w:szCs w:val="24"/>
        </w:rPr>
        <w:t xml:space="preserve">(3), 141-153.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Choi, H., Kim, J., &amp; Kim, B.-c. (2018). Consumer response to advertising endorsers' sexual information: Western individualism vs. Eastern Confucian conservatism. </w:t>
      </w:r>
      <w:r w:rsidRPr="005B009A">
        <w:rPr>
          <w:rFonts w:ascii="Times New Roman" w:hAnsi="Times New Roman" w:cs="Times New Roman"/>
          <w:i/>
          <w:sz w:val="24"/>
          <w:szCs w:val="24"/>
        </w:rPr>
        <w:t>Journal of Promotion Management, 24</w:t>
      </w:r>
      <w:r w:rsidRPr="005B009A">
        <w:rPr>
          <w:rFonts w:ascii="Times New Roman" w:hAnsi="Times New Roman" w:cs="Times New Roman"/>
          <w:sz w:val="24"/>
          <w:szCs w:val="24"/>
        </w:rPr>
        <w:t xml:space="preserve">(4), 459-483.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De Bruyn, A., &amp; Lilien, G. L. (2008). A multi-stage model of word-of-mouth influence through viral marketing. </w:t>
      </w:r>
      <w:r w:rsidRPr="005B009A">
        <w:rPr>
          <w:rFonts w:ascii="Times New Roman" w:hAnsi="Times New Roman" w:cs="Times New Roman"/>
          <w:i/>
          <w:sz w:val="24"/>
          <w:szCs w:val="24"/>
        </w:rPr>
        <w:t>International Journal of Research in Marketing, 25</w:t>
      </w:r>
      <w:r w:rsidRPr="005B009A">
        <w:rPr>
          <w:rFonts w:ascii="Times New Roman" w:hAnsi="Times New Roman" w:cs="Times New Roman"/>
          <w:sz w:val="24"/>
          <w:szCs w:val="24"/>
        </w:rPr>
        <w:t xml:space="preserve">(3), 151-163.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Dobele, A., Lindgreen, A., Beverland, M., Vanhamme, J., &amp; Van Wijk, R. (2007). Why pass on viral messages? Because they connect emotionally. </w:t>
      </w:r>
      <w:r w:rsidRPr="005B009A">
        <w:rPr>
          <w:rFonts w:ascii="Times New Roman" w:hAnsi="Times New Roman" w:cs="Times New Roman"/>
          <w:i/>
          <w:sz w:val="24"/>
          <w:szCs w:val="24"/>
        </w:rPr>
        <w:t>Business Horizons, 50</w:t>
      </w:r>
      <w:r w:rsidRPr="005B009A">
        <w:rPr>
          <w:rFonts w:ascii="Times New Roman" w:hAnsi="Times New Roman" w:cs="Times New Roman"/>
          <w:sz w:val="24"/>
          <w:szCs w:val="24"/>
        </w:rPr>
        <w:t xml:space="preserve">(4), 291-304.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Eagly, A. H., &amp; Steffen, V. J. (1986). Gender and aggressive behavior: a meta-analytic review of the social psychological literature. </w:t>
      </w:r>
      <w:r w:rsidRPr="005B009A">
        <w:rPr>
          <w:rFonts w:ascii="Times New Roman" w:hAnsi="Times New Roman" w:cs="Times New Roman"/>
          <w:i/>
          <w:sz w:val="24"/>
          <w:szCs w:val="24"/>
        </w:rPr>
        <w:t xml:space="preserve">Psychological </w:t>
      </w:r>
      <w:r w:rsidR="005B009A">
        <w:rPr>
          <w:rFonts w:ascii="Times New Roman" w:hAnsi="Times New Roman" w:cs="Times New Roman"/>
          <w:i/>
          <w:sz w:val="24"/>
          <w:szCs w:val="24"/>
        </w:rPr>
        <w:t>B</w:t>
      </w:r>
      <w:r w:rsidRPr="005B009A">
        <w:rPr>
          <w:rFonts w:ascii="Times New Roman" w:hAnsi="Times New Roman" w:cs="Times New Roman"/>
          <w:i/>
          <w:sz w:val="24"/>
          <w:szCs w:val="24"/>
        </w:rPr>
        <w:t>ulletin, 100</w:t>
      </w:r>
      <w:r w:rsidRPr="005B009A">
        <w:rPr>
          <w:rFonts w:ascii="Times New Roman" w:hAnsi="Times New Roman" w:cs="Times New Roman"/>
          <w:sz w:val="24"/>
          <w:szCs w:val="24"/>
        </w:rPr>
        <w:t xml:space="preserve">(3), 309.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lastRenderedPageBreak/>
        <w:t xml:space="preserve">Eckler, P., &amp; Bolls, P. (2011). Spreading the virus: Emotional tone of viral advertising and its effect on forwarding intentions and attitudes. </w:t>
      </w:r>
      <w:r w:rsidRPr="005B009A">
        <w:rPr>
          <w:rFonts w:ascii="Times New Roman" w:hAnsi="Times New Roman" w:cs="Times New Roman"/>
          <w:i/>
          <w:sz w:val="24"/>
          <w:szCs w:val="24"/>
        </w:rPr>
        <w:t>Journal of Interactive Advertising, 11</w:t>
      </w:r>
      <w:r w:rsidRPr="005B009A">
        <w:rPr>
          <w:rFonts w:ascii="Times New Roman" w:hAnsi="Times New Roman" w:cs="Times New Roman"/>
          <w:sz w:val="24"/>
          <w:szCs w:val="24"/>
        </w:rPr>
        <w:t xml:space="preserve">(2), 1-11.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Eisend, M. (2018). Explaining the use and effects of humour in advertising: an evolutionary perspective. </w:t>
      </w:r>
      <w:r w:rsidRPr="005B009A">
        <w:rPr>
          <w:rFonts w:ascii="Times New Roman" w:hAnsi="Times New Roman" w:cs="Times New Roman"/>
          <w:i/>
          <w:sz w:val="24"/>
          <w:szCs w:val="24"/>
        </w:rPr>
        <w:t>International Journal of Advertising, 37</w:t>
      </w:r>
      <w:r w:rsidRPr="005B009A">
        <w:rPr>
          <w:rFonts w:ascii="Times New Roman" w:hAnsi="Times New Roman" w:cs="Times New Roman"/>
          <w:sz w:val="24"/>
          <w:szCs w:val="24"/>
        </w:rPr>
        <w:t xml:space="preserve">(4), 526-547.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Ewing, M. T., Stewart, D. B., Mather, D. R., &amp; Newton, J. D. (2014). How Contagious Is Your Viral Marketing Campaign? </w:t>
      </w:r>
      <w:r w:rsidRPr="005B009A">
        <w:rPr>
          <w:rFonts w:ascii="Times New Roman" w:hAnsi="Times New Roman" w:cs="Times New Roman"/>
          <w:i/>
          <w:sz w:val="24"/>
          <w:szCs w:val="24"/>
        </w:rPr>
        <w:t>Journal of Advertising Research, 54</w:t>
      </w:r>
      <w:r w:rsidRPr="005B009A">
        <w:rPr>
          <w:rFonts w:ascii="Times New Roman" w:hAnsi="Times New Roman" w:cs="Times New Roman"/>
          <w:sz w:val="24"/>
          <w:szCs w:val="24"/>
        </w:rPr>
        <w:t xml:space="preserve">(2), 205-216. https://doi.org/10.2501/jar-54-2-205-216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Ferguson, M. A., &amp; Ford, T. E. (2008). Disparagement humor: A theoretical and empirical review of psychoanalytic, superiority, and social identity theories. </w:t>
      </w:r>
      <w:r w:rsidRPr="005B009A">
        <w:rPr>
          <w:rFonts w:ascii="Times New Roman" w:hAnsi="Times New Roman" w:cs="Times New Roman"/>
          <w:i/>
          <w:sz w:val="24"/>
          <w:szCs w:val="24"/>
        </w:rPr>
        <w:t>Humor-International Journal of Humor Research, 21</w:t>
      </w:r>
      <w:r w:rsidRPr="005B009A">
        <w:rPr>
          <w:rFonts w:ascii="Times New Roman" w:hAnsi="Times New Roman" w:cs="Times New Roman"/>
          <w:sz w:val="24"/>
          <w:szCs w:val="24"/>
        </w:rPr>
        <w:t xml:space="preserve">(3), 283-312.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Flaherty, K., Weinberger, M. G., &amp; Gulas, C. S. (2004). The impact of perceived humor, product type, and humor style in radio advertising. </w:t>
      </w:r>
      <w:r w:rsidRPr="005B009A">
        <w:rPr>
          <w:rFonts w:ascii="Times New Roman" w:hAnsi="Times New Roman" w:cs="Times New Roman"/>
          <w:i/>
          <w:sz w:val="24"/>
          <w:szCs w:val="24"/>
        </w:rPr>
        <w:t>Journal of Current Issues &amp; Research in Advertising, 26</w:t>
      </w:r>
      <w:r w:rsidRPr="005B009A">
        <w:rPr>
          <w:rFonts w:ascii="Times New Roman" w:hAnsi="Times New Roman" w:cs="Times New Roman"/>
          <w:sz w:val="24"/>
          <w:szCs w:val="24"/>
        </w:rPr>
        <w:t xml:space="preserve">(1), 25-36.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Fornell, C., &amp; Larcker, D. F. (1981). Structural equation models with unobservable variables and measurement error: Algebra and statistics. </w:t>
      </w:r>
      <w:r w:rsidRPr="005B009A">
        <w:rPr>
          <w:rFonts w:ascii="Times New Roman" w:hAnsi="Times New Roman" w:cs="Times New Roman"/>
          <w:i/>
          <w:sz w:val="24"/>
          <w:szCs w:val="24"/>
        </w:rPr>
        <w:t xml:space="preserve">Journal of </w:t>
      </w:r>
      <w:r w:rsidR="005B009A">
        <w:rPr>
          <w:rFonts w:ascii="Times New Roman" w:hAnsi="Times New Roman" w:cs="Times New Roman"/>
          <w:i/>
          <w:sz w:val="24"/>
          <w:szCs w:val="24"/>
        </w:rPr>
        <w:t>M</w:t>
      </w:r>
      <w:r w:rsidRPr="005B009A">
        <w:rPr>
          <w:rFonts w:ascii="Times New Roman" w:hAnsi="Times New Roman" w:cs="Times New Roman"/>
          <w:i/>
          <w:sz w:val="24"/>
          <w:szCs w:val="24"/>
        </w:rPr>
        <w:t xml:space="preserve">arketing </w:t>
      </w:r>
      <w:r w:rsidR="005B009A">
        <w:rPr>
          <w:rFonts w:ascii="Times New Roman" w:hAnsi="Times New Roman" w:cs="Times New Roman"/>
          <w:i/>
          <w:sz w:val="24"/>
          <w:szCs w:val="24"/>
        </w:rPr>
        <w:t>R</w:t>
      </w:r>
      <w:r w:rsidRPr="005B009A">
        <w:rPr>
          <w:rFonts w:ascii="Times New Roman" w:hAnsi="Times New Roman" w:cs="Times New Roman"/>
          <w:i/>
          <w:sz w:val="24"/>
          <w:szCs w:val="24"/>
        </w:rPr>
        <w:t>esearch</w:t>
      </w:r>
      <w:r w:rsidRPr="005B009A">
        <w:rPr>
          <w:rFonts w:ascii="Times New Roman" w:hAnsi="Times New Roman" w:cs="Times New Roman"/>
          <w:sz w:val="24"/>
          <w:szCs w:val="24"/>
        </w:rPr>
        <w:t xml:space="preserve">, 382-388.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Goffman, E. (1979). </w:t>
      </w:r>
      <w:r w:rsidRPr="005B009A">
        <w:rPr>
          <w:rFonts w:ascii="Times New Roman" w:hAnsi="Times New Roman" w:cs="Times New Roman"/>
          <w:i/>
          <w:sz w:val="24"/>
          <w:szCs w:val="24"/>
        </w:rPr>
        <w:t>Gender advertisements</w:t>
      </w:r>
      <w:r w:rsidRPr="005B009A">
        <w:rPr>
          <w:rFonts w:ascii="Times New Roman" w:hAnsi="Times New Roman" w:cs="Times New Roman"/>
          <w:sz w:val="24"/>
          <w:szCs w:val="24"/>
        </w:rPr>
        <w:t xml:space="preserve">. Harper &amp; Row.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Golan, G. J., &amp; Zaidner, L. (2008). Creative Strategies in Viral Advertising: An Application of Taylor’s Six‐Segment Message Strategy Wheel. </w:t>
      </w:r>
      <w:r w:rsidRPr="005B009A">
        <w:rPr>
          <w:rFonts w:ascii="Times New Roman" w:hAnsi="Times New Roman" w:cs="Times New Roman"/>
          <w:i/>
          <w:sz w:val="24"/>
          <w:szCs w:val="24"/>
        </w:rPr>
        <w:t>Journal of Computer‐Mediated Communication, 13</w:t>
      </w:r>
      <w:r w:rsidRPr="005B009A">
        <w:rPr>
          <w:rFonts w:ascii="Times New Roman" w:hAnsi="Times New Roman" w:cs="Times New Roman"/>
          <w:sz w:val="24"/>
          <w:szCs w:val="24"/>
        </w:rPr>
        <w:t xml:space="preserve">(4), 959-972.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Groch, A. S. (1974). Joking and appreciation of humor in nursery school children. </w:t>
      </w:r>
      <w:r w:rsidRPr="005B009A">
        <w:rPr>
          <w:rFonts w:ascii="Times New Roman" w:hAnsi="Times New Roman" w:cs="Times New Roman"/>
          <w:i/>
          <w:sz w:val="24"/>
          <w:szCs w:val="24"/>
        </w:rPr>
        <w:t>Child Development</w:t>
      </w:r>
      <w:r w:rsidRPr="005B009A">
        <w:rPr>
          <w:rFonts w:ascii="Times New Roman" w:hAnsi="Times New Roman" w:cs="Times New Roman"/>
          <w:sz w:val="24"/>
          <w:szCs w:val="24"/>
        </w:rPr>
        <w:t xml:space="preserve">, 1098-1102.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Gulas, C. S., McKeage, K. K., &amp; Weinberger, M. G. (2010). It's Just a Joke. </w:t>
      </w:r>
      <w:r w:rsidRPr="005B009A">
        <w:rPr>
          <w:rFonts w:ascii="Times New Roman" w:hAnsi="Times New Roman" w:cs="Times New Roman"/>
          <w:i/>
          <w:sz w:val="24"/>
          <w:szCs w:val="24"/>
        </w:rPr>
        <w:t>Journal of Advertising, 39</w:t>
      </w:r>
      <w:r w:rsidRPr="005B009A">
        <w:rPr>
          <w:rFonts w:ascii="Times New Roman" w:hAnsi="Times New Roman" w:cs="Times New Roman"/>
          <w:sz w:val="24"/>
          <w:szCs w:val="24"/>
        </w:rPr>
        <w:t xml:space="preserve">(4), 109-120. https://doi.org/10.2753/joa0091-3367390408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lastRenderedPageBreak/>
        <w:t xml:space="preserve">Gunter, B., Tohala, T., &amp; Furnham, A. (2001). Television violence and memory for TV advertisements. </w:t>
      </w:r>
      <w:r w:rsidRPr="005B009A">
        <w:rPr>
          <w:rFonts w:ascii="Times New Roman" w:hAnsi="Times New Roman" w:cs="Times New Roman"/>
          <w:i/>
          <w:sz w:val="24"/>
          <w:szCs w:val="24"/>
        </w:rPr>
        <w:t>Communications, 26</w:t>
      </w:r>
      <w:r w:rsidRPr="005B009A">
        <w:rPr>
          <w:rFonts w:ascii="Times New Roman" w:hAnsi="Times New Roman" w:cs="Times New Roman"/>
          <w:sz w:val="24"/>
          <w:szCs w:val="24"/>
        </w:rPr>
        <w:t xml:space="preserve">(2), 109-128.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Gurrieri, L., Brace-Govan, J., &amp; Cherrier, H. (2016). Controversial advertising: transgressing the taboo of gender-based violence. </w:t>
      </w:r>
      <w:r w:rsidRPr="005B009A">
        <w:rPr>
          <w:rFonts w:ascii="Times New Roman" w:hAnsi="Times New Roman" w:cs="Times New Roman"/>
          <w:i/>
          <w:sz w:val="24"/>
          <w:szCs w:val="24"/>
        </w:rPr>
        <w:t>European Journal of Marketing, 50</w:t>
      </w:r>
      <w:r w:rsidRPr="005B009A">
        <w:rPr>
          <w:rFonts w:ascii="Times New Roman" w:hAnsi="Times New Roman" w:cs="Times New Roman"/>
          <w:sz w:val="24"/>
          <w:szCs w:val="24"/>
        </w:rPr>
        <w:t xml:space="preserve">(7/8), 1448-1469.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Hawkins, D. I., &amp; Coney, K. A. (1976). Advertising and differentiated sex roles in contemporary American society. </w:t>
      </w:r>
      <w:r w:rsidRPr="005B009A">
        <w:rPr>
          <w:rFonts w:ascii="Times New Roman" w:hAnsi="Times New Roman" w:cs="Times New Roman"/>
          <w:i/>
          <w:sz w:val="24"/>
          <w:szCs w:val="24"/>
        </w:rPr>
        <w:t>Journal of the Academy of Marketing Science, 4</w:t>
      </w:r>
      <w:r w:rsidRPr="005B009A">
        <w:rPr>
          <w:rFonts w:ascii="Times New Roman" w:hAnsi="Times New Roman" w:cs="Times New Roman"/>
          <w:sz w:val="24"/>
          <w:szCs w:val="24"/>
        </w:rPr>
        <w:t xml:space="preserve">(1), 418-428.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Henseler, J., Ringle, C. M., &amp; Sinkovics, R. R. (2009). The use of partial least squares path modeling in international marketing. In </w:t>
      </w:r>
      <w:r w:rsidRPr="005B009A">
        <w:rPr>
          <w:rFonts w:ascii="Times New Roman" w:hAnsi="Times New Roman" w:cs="Times New Roman"/>
          <w:i/>
          <w:sz w:val="24"/>
          <w:szCs w:val="24"/>
        </w:rPr>
        <w:t>New challenges to international marketing</w:t>
      </w:r>
      <w:r w:rsidRPr="005B009A">
        <w:rPr>
          <w:rFonts w:ascii="Times New Roman" w:hAnsi="Times New Roman" w:cs="Times New Roman"/>
          <w:sz w:val="24"/>
          <w:szCs w:val="24"/>
        </w:rPr>
        <w:t xml:space="preserve"> (pp. 277-319). Emerald Group Publishing Limited.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Huhmann, B. A., &amp; Limbu, Y. B. (2016). Influence of gender stereotypes on advertising offensiveness and attitude toward advertising in general. </w:t>
      </w:r>
      <w:r w:rsidRPr="005B009A">
        <w:rPr>
          <w:rFonts w:ascii="Times New Roman" w:hAnsi="Times New Roman" w:cs="Times New Roman"/>
          <w:i/>
          <w:sz w:val="24"/>
          <w:szCs w:val="24"/>
        </w:rPr>
        <w:t>International Journal of Advertising, 35</w:t>
      </w:r>
      <w:r w:rsidRPr="005B009A">
        <w:rPr>
          <w:rFonts w:ascii="Times New Roman" w:hAnsi="Times New Roman" w:cs="Times New Roman"/>
          <w:sz w:val="24"/>
          <w:szCs w:val="24"/>
        </w:rPr>
        <w:t xml:space="preserve">(5), 846-863.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Kim, Y., &amp; Yoon, H. J. (2014). What Makes People “Like” Comedic-Violence Advertisements? </w:t>
      </w:r>
      <w:r w:rsidRPr="005B009A">
        <w:rPr>
          <w:rFonts w:ascii="Times New Roman" w:hAnsi="Times New Roman" w:cs="Times New Roman"/>
          <w:i/>
          <w:sz w:val="24"/>
          <w:szCs w:val="24"/>
        </w:rPr>
        <w:t>Journal of Advertising Research, 54</w:t>
      </w:r>
      <w:r w:rsidRPr="005B009A">
        <w:rPr>
          <w:rFonts w:ascii="Times New Roman" w:hAnsi="Times New Roman" w:cs="Times New Roman"/>
          <w:sz w:val="24"/>
          <w:szCs w:val="24"/>
        </w:rPr>
        <w:t xml:space="preserve">(2), 217-232. https://doi.org/10.2501/jar-54-2-217-232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Kotthoff, H. (2000). Gender and joking: On the complexities of women's image politics in humorous narratives. </w:t>
      </w:r>
      <w:r w:rsidRPr="005B009A">
        <w:rPr>
          <w:rFonts w:ascii="Times New Roman" w:hAnsi="Times New Roman" w:cs="Times New Roman"/>
          <w:i/>
          <w:sz w:val="24"/>
          <w:szCs w:val="24"/>
        </w:rPr>
        <w:t xml:space="preserve">Journal of </w:t>
      </w:r>
      <w:r w:rsidR="005B009A">
        <w:rPr>
          <w:rFonts w:ascii="Times New Roman" w:hAnsi="Times New Roman" w:cs="Times New Roman"/>
          <w:i/>
          <w:sz w:val="24"/>
          <w:szCs w:val="24"/>
        </w:rPr>
        <w:t>P</w:t>
      </w:r>
      <w:r w:rsidRPr="005B009A">
        <w:rPr>
          <w:rFonts w:ascii="Times New Roman" w:hAnsi="Times New Roman" w:cs="Times New Roman"/>
          <w:i/>
          <w:sz w:val="24"/>
          <w:szCs w:val="24"/>
        </w:rPr>
        <w:t>ragmatics, 32</w:t>
      </w:r>
      <w:r w:rsidRPr="005B009A">
        <w:rPr>
          <w:rFonts w:ascii="Times New Roman" w:hAnsi="Times New Roman" w:cs="Times New Roman"/>
          <w:sz w:val="24"/>
          <w:szCs w:val="24"/>
        </w:rPr>
        <w:t xml:space="preserve">(1), 55-80.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Kunkel, D., Wilson, B., Donnerstein, E., Linz, D., Smith, S., Gray, T., Blumenthal, E., &amp; Potter, W. J. (1995). Standpoint: Measuring television violence: The importance of context. </w:t>
      </w:r>
      <w:r w:rsidRPr="005B009A">
        <w:rPr>
          <w:rFonts w:ascii="Times New Roman" w:hAnsi="Times New Roman" w:cs="Times New Roman"/>
          <w:i/>
          <w:sz w:val="24"/>
          <w:szCs w:val="24"/>
        </w:rPr>
        <w:t>Journal of Broadcasting &amp; Electronic Media, 39</w:t>
      </w:r>
      <w:r w:rsidRPr="005B009A">
        <w:rPr>
          <w:rFonts w:ascii="Times New Roman" w:hAnsi="Times New Roman" w:cs="Times New Roman"/>
          <w:sz w:val="24"/>
          <w:szCs w:val="24"/>
        </w:rPr>
        <w:t xml:space="preserve">(2), 292-295.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Lometti, G. E. (1995). Standpoint: The measurement of televised violence. </w:t>
      </w:r>
      <w:r w:rsidRPr="005B009A">
        <w:rPr>
          <w:rFonts w:ascii="Times New Roman" w:hAnsi="Times New Roman" w:cs="Times New Roman"/>
          <w:i/>
          <w:sz w:val="24"/>
          <w:szCs w:val="24"/>
        </w:rPr>
        <w:t>Journal of Broadcasting and Electronic Media, 39</w:t>
      </w:r>
      <w:r w:rsidRPr="005B009A">
        <w:rPr>
          <w:rFonts w:ascii="Times New Roman" w:hAnsi="Times New Roman" w:cs="Times New Roman"/>
          <w:sz w:val="24"/>
          <w:szCs w:val="24"/>
        </w:rPr>
        <w:t xml:space="preserve">(2), 292-295.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lastRenderedPageBreak/>
        <w:t xml:space="preserve">Maccoby, E. E., &amp; Jacklin, C. N. (1974). Myth, reality and shades of gray-what we know and dont know about sex differences. </w:t>
      </w:r>
      <w:r w:rsidRPr="005B009A">
        <w:rPr>
          <w:rFonts w:ascii="Times New Roman" w:hAnsi="Times New Roman" w:cs="Times New Roman"/>
          <w:i/>
          <w:sz w:val="24"/>
          <w:szCs w:val="24"/>
        </w:rPr>
        <w:t>Psychology Today, 8</w:t>
      </w:r>
      <w:r w:rsidRPr="005B009A">
        <w:rPr>
          <w:rFonts w:ascii="Times New Roman" w:hAnsi="Times New Roman" w:cs="Times New Roman"/>
          <w:sz w:val="24"/>
          <w:szCs w:val="24"/>
        </w:rPr>
        <w:t xml:space="preserve">(7), 109-112.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Manyiwa, S., &amp; Brennan, R. (2012). Fear appeals in anti-smoking advertising: How important is self-efficacy? </w:t>
      </w:r>
      <w:r w:rsidRPr="005B009A">
        <w:rPr>
          <w:rFonts w:ascii="Times New Roman" w:hAnsi="Times New Roman" w:cs="Times New Roman"/>
          <w:i/>
          <w:sz w:val="24"/>
          <w:szCs w:val="24"/>
        </w:rPr>
        <w:t>Journal of Marketing Management, 28</w:t>
      </w:r>
      <w:r w:rsidRPr="005B009A">
        <w:rPr>
          <w:rFonts w:ascii="Times New Roman" w:hAnsi="Times New Roman" w:cs="Times New Roman"/>
          <w:sz w:val="24"/>
          <w:szCs w:val="24"/>
        </w:rPr>
        <w:t xml:space="preserve">(11-12), 1419-1437.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McArthur, L. Z., &amp; Resko, B. G. (1975). The portrayal of men and women in American television commercials. </w:t>
      </w:r>
      <w:r w:rsidRPr="005B009A">
        <w:rPr>
          <w:rFonts w:ascii="Times New Roman" w:hAnsi="Times New Roman" w:cs="Times New Roman"/>
          <w:i/>
          <w:sz w:val="24"/>
          <w:szCs w:val="24"/>
        </w:rPr>
        <w:t>The Journal of Social Psychology, 97</w:t>
      </w:r>
      <w:r w:rsidRPr="005B009A">
        <w:rPr>
          <w:rFonts w:ascii="Times New Roman" w:hAnsi="Times New Roman" w:cs="Times New Roman"/>
          <w:sz w:val="24"/>
          <w:szCs w:val="24"/>
        </w:rPr>
        <w:t xml:space="preserve">(2), 209-220.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McGhee, P. E., &amp; Duffey, N. S. (1983). The role of identity of the victim in the development of disparagement humor. </w:t>
      </w:r>
      <w:r w:rsidRPr="005B009A">
        <w:rPr>
          <w:rFonts w:ascii="Times New Roman" w:hAnsi="Times New Roman" w:cs="Times New Roman"/>
          <w:i/>
          <w:sz w:val="24"/>
          <w:szCs w:val="24"/>
        </w:rPr>
        <w:t>The Journal of General Psychology, 108</w:t>
      </w:r>
      <w:r w:rsidRPr="005B009A">
        <w:rPr>
          <w:rFonts w:ascii="Times New Roman" w:hAnsi="Times New Roman" w:cs="Times New Roman"/>
          <w:sz w:val="24"/>
          <w:szCs w:val="24"/>
        </w:rPr>
        <w:t xml:space="preserve">(2), 257-270.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McGhee, P. E., &amp; Lloyd, S. A. (1981). A developmental test of the disposition theory of humor. </w:t>
      </w:r>
      <w:r w:rsidRPr="005B009A">
        <w:rPr>
          <w:rFonts w:ascii="Times New Roman" w:hAnsi="Times New Roman" w:cs="Times New Roman"/>
          <w:i/>
          <w:sz w:val="24"/>
          <w:szCs w:val="24"/>
        </w:rPr>
        <w:t>Child Development</w:t>
      </w:r>
      <w:r w:rsidRPr="005B009A">
        <w:rPr>
          <w:rFonts w:ascii="Times New Roman" w:hAnsi="Times New Roman" w:cs="Times New Roman"/>
          <w:sz w:val="24"/>
          <w:szCs w:val="24"/>
        </w:rPr>
        <w:t xml:space="preserve">, 925-931.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Meyers-Levy, J., &amp; Loken, B. (2015). Revisiting gender differences: What we know and what lies ahead. </w:t>
      </w:r>
      <w:r w:rsidRPr="005B009A">
        <w:rPr>
          <w:rFonts w:ascii="Times New Roman" w:hAnsi="Times New Roman" w:cs="Times New Roman"/>
          <w:i/>
          <w:sz w:val="24"/>
          <w:szCs w:val="24"/>
        </w:rPr>
        <w:t>Journal of Consumer Psychology, 25</w:t>
      </w:r>
      <w:r w:rsidRPr="005B009A">
        <w:rPr>
          <w:rFonts w:ascii="Times New Roman" w:hAnsi="Times New Roman" w:cs="Times New Roman"/>
          <w:sz w:val="24"/>
          <w:szCs w:val="24"/>
        </w:rPr>
        <w:t xml:space="preserve">(1), 129-149.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Moore, T. E., Griffiths, K., &amp; Payne, B. (1987). Gender, attitudes towards women, and the appreciation of sexist humor. </w:t>
      </w:r>
      <w:r w:rsidRPr="005B009A">
        <w:rPr>
          <w:rFonts w:ascii="Times New Roman" w:hAnsi="Times New Roman" w:cs="Times New Roman"/>
          <w:i/>
          <w:sz w:val="24"/>
          <w:szCs w:val="24"/>
        </w:rPr>
        <w:t>Sex Roles, 16</w:t>
      </w:r>
      <w:r w:rsidRPr="005B009A">
        <w:rPr>
          <w:rFonts w:ascii="Times New Roman" w:hAnsi="Times New Roman" w:cs="Times New Roman"/>
          <w:sz w:val="24"/>
          <w:szCs w:val="24"/>
        </w:rPr>
        <w:t xml:space="preserve">(9-10), 521-531.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Nerhardt, G. (1970). Humor and inclination to laugh: Emotional reactions to stimuli of different divergence from a range of expectancy. </w:t>
      </w:r>
      <w:r w:rsidRPr="005B009A">
        <w:rPr>
          <w:rFonts w:ascii="Times New Roman" w:hAnsi="Times New Roman" w:cs="Times New Roman"/>
          <w:i/>
          <w:sz w:val="24"/>
          <w:szCs w:val="24"/>
        </w:rPr>
        <w:t>Scandinavian Journal of Psychology, 11</w:t>
      </w:r>
      <w:r w:rsidRPr="005B009A">
        <w:rPr>
          <w:rFonts w:ascii="Times New Roman" w:hAnsi="Times New Roman" w:cs="Times New Roman"/>
          <w:sz w:val="24"/>
          <w:szCs w:val="24"/>
        </w:rPr>
        <w:t xml:space="preserve">(1), 185-195.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Nikolinakou, A., &amp; King, K. W. (2018). Viral Video Ads: Examining Motivation Triggers to Sharing. </w:t>
      </w:r>
      <w:r w:rsidRPr="005B009A">
        <w:rPr>
          <w:rFonts w:ascii="Times New Roman" w:hAnsi="Times New Roman" w:cs="Times New Roman"/>
          <w:i/>
          <w:sz w:val="24"/>
          <w:szCs w:val="24"/>
        </w:rPr>
        <w:t>Journal of Current Issues &amp; Research in Advertising, 39</w:t>
      </w:r>
      <w:r w:rsidRPr="005B009A">
        <w:rPr>
          <w:rFonts w:ascii="Times New Roman" w:hAnsi="Times New Roman" w:cs="Times New Roman"/>
          <w:sz w:val="24"/>
          <w:szCs w:val="24"/>
        </w:rPr>
        <w:t xml:space="preserve">(2), 120-139.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Nunnally, J. C. (1967). </w:t>
      </w:r>
      <w:r w:rsidRPr="005B009A">
        <w:rPr>
          <w:rFonts w:ascii="Times New Roman" w:hAnsi="Times New Roman" w:cs="Times New Roman"/>
          <w:i/>
          <w:sz w:val="24"/>
          <w:szCs w:val="24"/>
        </w:rPr>
        <w:t>Psychometric theory</w:t>
      </w:r>
      <w:r w:rsidRPr="005B009A">
        <w:rPr>
          <w:rFonts w:ascii="Times New Roman" w:hAnsi="Times New Roman" w:cs="Times New Roman"/>
          <w:sz w:val="24"/>
          <w:szCs w:val="24"/>
        </w:rPr>
        <w:t xml:space="preserve">. McGraw-Hill.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Phelps, J. E., Lewis, R., Mobilio, L., Perry, D., &amp; Raman, N. (2004). Viral marketing or electronic word-of-mouth advertising: Examining consumer responses and motivations to pass along email. </w:t>
      </w:r>
      <w:r w:rsidRPr="005B009A">
        <w:rPr>
          <w:rFonts w:ascii="Times New Roman" w:hAnsi="Times New Roman" w:cs="Times New Roman"/>
          <w:i/>
          <w:sz w:val="24"/>
          <w:szCs w:val="24"/>
        </w:rPr>
        <w:t>Journal of Advertising Research, 44</w:t>
      </w:r>
      <w:r w:rsidRPr="005B009A">
        <w:rPr>
          <w:rFonts w:ascii="Times New Roman" w:hAnsi="Times New Roman" w:cs="Times New Roman"/>
          <w:sz w:val="24"/>
          <w:szCs w:val="24"/>
        </w:rPr>
        <w:t xml:space="preserve">(4), 333-348.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Pizzini, F. (1991). Communication hierarchies in humour: gender differences in the obstetrical/gynaecological setting. </w:t>
      </w:r>
      <w:r w:rsidRPr="005B009A">
        <w:rPr>
          <w:rFonts w:ascii="Times New Roman" w:hAnsi="Times New Roman" w:cs="Times New Roman"/>
          <w:i/>
          <w:sz w:val="24"/>
          <w:szCs w:val="24"/>
        </w:rPr>
        <w:t>Discourse &amp; Society, 2</w:t>
      </w:r>
      <w:r w:rsidRPr="005B009A">
        <w:rPr>
          <w:rFonts w:ascii="Times New Roman" w:hAnsi="Times New Roman" w:cs="Times New Roman"/>
          <w:sz w:val="24"/>
          <w:szCs w:val="24"/>
        </w:rPr>
        <w:t xml:space="preserve">(4), 477-488.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lastRenderedPageBreak/>
        <w:t xml:space="preserve">Plakoyiannaki, E., Mathioudaki, K., Dimitratos, P., &amp; Zotos, Y. (2008). Images of women in online advertisements of global products: does sexism exist? </w:t>
      </w:r>
      <w:r w:rsidRPr="005B009A">
        <w:rPr>
          <w:rFonts w:ascii="Times New Roman" w:hAnsi="Times New Roman" w:cs="Times New Roman"/>
          <w:i/>
          <w:sz w:val="24"/>
          <w:szCs w:val="24"/>
        </w:rPr>
        <w:t>Journal of Business Ethics, 83</w:t>
      </w:r>
      <w:r w:rsidRPr="005B009A">
        <w:rPr>
          <w:rFonts w:ascii="Times New Roman" w:hAnsi="Times New Roman" w:cs="Times New Roman"/>
          <w:sz w:val="24"/>
          <w:szCs w:val="24"/>
        </w:rPr>
        <w:t xml:space="preserve">(1), 101.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Pollay, R. W. (1987). On the Value of Reflections on the Values in" The Distorted Mirror". </w:t>
      </w:r>
      <w:r w:rsidRPr="005B009A">
        <w:rPr>
          <w:rFonts w:ascii="Times New Roman" w:hAnsi="Times New Roman" w:cs="Times New Roman"/>
          <w:i/>
          <w:sz w:val="24"/>
          <w:szCs w:val="24"/>
        </w:rPr>
        <w:t>The Journal of Marketing</w:t>
      </w:r>
      <w:r w:rsidRPr="005B009A">
        <w:rPr>
          <w:rFonts w:ascii="Times New Roman" w:hAnsi="Times New Roman" w:cs="Times New Roman"/>
          <w:sz w:val="24"/>
          <w:szCs w:val="24"/>
        </w:rPr>
        <w:t xml:space="preserve">, 104-110.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Prerost, F. J. (1995). Sexual desire and the dissipation of anger arousal through humor appreciation; Gender and content issues. </w:t>
      </w:r>
      <w:r w:rsidRPr="005B009A">
        <w:rPr>
          <w:rFonts w:ascii="Times New Roman" w:hAnsi="Times New Roman" w:cs="Times New Roman"/>
          <w:i/>
          <w:sz w:val="24"/>
          <w:szCs w:val="24"/>
        </w:rPr>
        <w:t xml:space="preserve">Social Behavior and Personality: </w:t>
      </w:r>
      <w:r w:rsidR="005B009A">
        <w:rPr>
          <w:rFonts w:ascii="Times New Roman" w:hAnsi="Times New Roman" w:cs="Times New Roman"/>
          <w:i/>
          <w:sz w:val="24"/>
          <w:szCs w:val="24"/>
        </w:rPr>
        <w:t>A</w:t>
      </w:r>
      <w:r w:rsidRPr="005B009A">
        <w:rPr>
          <w:rFonts w:ascii="Times New Roman" w:hAnsi="Times New Roman" w:cs="Times New Roman"/>
          <w:i/>
          <w:sz w:val="24"/>
          <w:szCs w:val="24"/>
        </w:rPr>
        <w:t xml:space="preserve">n </w:t>
      </w:r>
      <w:r w:rsidR="005B009A">
        <w:rPr>
          <w:rFonts w:ascii="Times New Roman" w:hAnsi="Times New Roman" w:cs="Times New Roman"/>
          <w:i/>
          <w:sz w:val="24"/>
          <w:szCs w:val="24"/>
        </w:rPr>
        <w:t>I</w:t>
      </w:r>
      <w:r w:rsidRPr="005B009A">
        <w:rPr>
          <w:rFonts w:ascii="Times New Roman" w:hAnsi="Times New Roman" w:cs="Times New Roman"/>
          <w:i/>
          <w:sz w:val="24"/>
          <w:szCs w:val="24"/>
        </w:rPr>
        <w:t xml:space="preserve">nternational </w:t>
      </w:r>
      <w:r w:rsidR="005B009A">
        <w:rPr>
          <w:rFonts w:ascii="Times New Roman" w:hAnsi="Times New Roman" w:cs="Times New Roman"/>
          <w:i/>
          <w:sz w:val="24"/>
          <w:szCs w:val="24"/>
        </w:rPr>
        <w:t>J</w:t>
      </w:r>
      <w:r w:rsidRPr="005B009A">
        <w:rPr>
          <w:rFonts w:ascii="Times New Roman" w:hAnsi="Times New Roman" w:cs="Times New Roman"/>
          <w:i/>
          <w:sz w:val="24"/>
          <w:szCs w:val="24"/>
        </w:rPr>
        <w:t>ournal, 23</w:t>
      </w:r>
      <w:r w:rsidRPr="005B009A">
        <w:rPr>
          <w:rFonts w:ascii="Times New Roman" w:hAnsi="Times New Roman" w:cs="Times New Roman"/>
          <w:sz w:val="24"/>
          <w:szCs w:val="24"/>
        </w:rPr>
        <w:t xml:space="preserve">(1), 45-52.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Reichert, T., &amp; Carpenter, C. (2004). An update on sex in magazine advertising: 1983 to 2003. </w:t>
      </w:r>
      <w:r w:rsidRPr="005B009A">
        <w:rPr>
          <w:rFonts w:ascii="Times New Roman" w:hAnsi="Times New Roman" w:cs="Times New Roman"/>
          <w:i/>
          <w:sz w:val="24"/>
          <w:szCs w:val="24"/>
        </w:rPr>
        <w:t>Journalism &amp; Mass Communication Quarterly, 81</w:t>
      </w:r>
      <w:r w:rsidRPr="005B009A">
        <w:rPr>
          <w:rFonts w:ascii="Times New Roman" w:hAnsi="Times New Roman" w:cs="Times New Roman"/>
          <w:sz w:val="24"/>
          <w:szCs w:val="24"/>
        </w:rPr>
        <w:t xml:space="preserve">(4), 823-837.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Roux, E., Tafani, E., &amp; Vigneron, F. (2017). Values associated with luxury brand consumption and the role of gender. </w:t>
      </w:r>
      <w:r w:rsidRPr="005B009A">
        <w:rPr>
          <w:rFonts w:ascii="Times New Roman" w:hAnsi="Times New Roman" w:cs="Times New Roman"/>
          <w:i/>
          <w:sz w:val="24"/>
          <w:szCs w:val="24"/>
        </w:rPr>
        <w:t>Journal of Business Research, 71</w:t>
      </w:r>
      <w:r w:rsidRPr="005B009A">
        <w:rPr>
          <w:rFonts w:ascii="Times New Roman" w:hAnsi="Times New Roman" w:cs="Times New Roman"/>
          <w:sz w:val="24"/>
          <w:szCs w:val="24"/>
        </w:rPr>
        <w:t xml:space="preserve">, 102-113.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Scharrer, E. (2004). Virtual Violence: Gender and Aggression in Video Game Advertisements. </w:t>
      </w:r>
      <w:r w:rsidRPr="005B009A">
        <w:rPr>
          <w:rFonts w:ascii="Times New Roman" w:hAnsi="Times New Roman" w:cs="Times New Roman"/>
          <w:i/>
          <w:sz w:val="24"/>
          <w:szCs w:val="24"/>
        </w:rPr>
        <w:t>Mass Communication and Society, 7</w:t>
      </w:r>
      <w:r w:rsidRPr="005B009A">
        <w:rPr>
          <w:rFonts w:ascii="Times New Roman" w:hAnsi="Times New Roman" w:cs="Times New Roman"/>
          <w:sz w:val="24"/>
          <w:szCs w:val="24"/>
        </w:rPr>
        <w:t xml:space="preserve">(4), 393-412. https://doi.org/10.1207/s15327825mcs0704_2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Shehu, E., Bijmolt, T. H., &amp; Clement, M. (2016). Effects of likeability dynamics on consumers' intention to share online video advertisements. </w:t>
      </w:r>
      <w:r w:rsidRPr="005B009A">
        <w:rPr>
          <w:rFonts w:ascii="Times New Roman" w:hAnsi="Times New Roman" w:cs="Times New Roman"/>
          <w:i/>
          <w:sz w:val="24"/>
          <w:szCs w:val="24"/>
        </w:rPr>
        <w:t>Journal of Interactive Marketing, 35</w:t>
      </w:r>
      <w:r w:rsidRPr="005B009A">
        <w:rPr>
          <w:rFonts w:ascii="Times New Roman" w:hAnsi="Times New Roman" w:cs="Times New Roman"/>
          <w:sz w:val="24"/>
          <w:szCs w:val="24"/>
        </w:rPr>
        <w:t xml:space="preserve">, 27-43.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Smith, T. W. (1984). The polls: Gender and attitudes toward violence. </w:t>
      </w:r>
      <w:r w:rsidRPr="005B009A">
        <w:rPr>
          <w:rFonts w:ascii="Times New Roman" w:hAnsi="Times New Roman" w:cs="Times New Roman"/>
          <w:i/>
          <w:sz w:val="24"/>
          <w:szCs w:val="24"/>
        </w:rPr>
        <w:t>The Public Opinion Quarterly, 48</w:t>
      </w:r>
      <w:r w:rsidRPr="005B009A">
        <w:rPr>
          <w:rFonts w:ascii="Times New Roman" w:hAnsi="Times New Roman" w:cs="Times New Roman"/>
          <w:sz w:val="24"/>
          <w:szCs w:val="24"/>
        </w:rPr>
        <w:t xml:space="preserve">(1), 384-396.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Speck, P. S. (1991). The humorous message taxonomy: A framework for the study of humorous ads. </w:t>
      </w:r>
      <w:r w:rsidRPr="005B009A">
        <w:rPr>
          <w:rFonts w:ascii="Times New Roman" w:hAnsi="Times New Roman" w:cs="Times New Roman"/>
          <w:i/>
          <w:sz w:val="24"/>
          <w:szCs w:val="24"/>
        </w:rPr>
        <w:t xml:space="preserve">Current </w:t>
      </w:r>
      <w:r w:rsidR="005B009A">
        <w:rPr>
          <w:rFonts w:ascii="Times New Roman" w:hAnsi="Times New Roman" w:cs="Times New Roman"/>
          <w:i/>
          <w:sz w:val="24"/>
          <w:szCs w:val="24"/>
        </w:rPr>
        <w:t>I</w:t>
      </w:r>
      <w:r w:rsidRPr="005B009A">
        <w:rPr>
          <w:rFonts w:ascii="Times New Roman" w:hAnsi="Times New Roman" w:cs="Times New Roman"/>
          <w:i/>
          <w:sz w:val="24"/>
          <w:szCs w:val="24"/>
        </w:rPr>
        <w:t xml:space="preserve">ssues and </w:t>
      </w:r>
      <w:r w:rsidR="005B009A">
        <w:rPr>
          <w:rFonts w:ascii="Times New Roman" w:hAnsi="Times New Roman" w:cs="Times New Roman"/>
          <w:i/>
          <w:sz w:val="24"/>
          <w:szCs w:val="24"/>
        </w:rPr>
        <w:t>R</w:t>
      </w:r>
      <w:r w:rsidRPr="005B009A">
        <w:rPr>
          <w:rFonts w:ascii="Times New Roman" w:hAnsi="Times New Roman" w:cs="Times New Roman"/>
          <w:i/>
          <w:sz w:val="24"/>
          <w:szCs w:val="24"/>
        </w:rPr>
        <w:t xml:space="preserve">esearch in </w:t>
      </w:r>
      <w:r w:rsidR="005B009A">
        <w:rPr>
          <w:rFonts w:ascii="Times New Roman" w:hAnsi="Times New Roman" w:cs="Times New Roman"/>
          <w:i/>
          <w:sz w:val="24"/>
          <w:szCs w:val="24"/>
        </w:rPr>
        <w:t>A</w:t>
      </w:r>
      <w:r w:rsidRPr="005B009A">
        <w:rPr>
          <w:rFonts w:ascii="Times New Roman" w:hAnsi="Times New Roman" w:cs="Times New Roman"/>
          <w:i/>
          <w:sz w:val="24"/>
          <w:szCs w:val="24"/>
        </w:rPr>
        <w:t>dvertising, 13</w:t>
      </w:r>
      <w:r w:rsidRPr="005B009A">
        <w:rPr>
          <w:rFonts w:ascii="Times New Roman" w:hAnsi="Times New Roman" w:cs="Times New Roman"/>
          <w:sz w:val="24"/>
          <w:szCs w:val="24"/>
        </w:rPr>
        <w:t xml:space="preserve">(1-2), 1-44.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Strutton, D. (1996). You've Come a Long Way, Buddy! An Examination of Male and Female Views of Current Sex Role Portrayals in Television Advertising. </w:t>
      </w:r>
      <w:r w:rsidRPr="005B009A">
        <w:rPr>
          <w:rFonts w:ascii="Times New Roman" w:hAnsi="Times New Roman" w:cs="Times New Roman"/>
          <w:i/>
          <w:sz w:val="24"/>
          <w:szCs w:val="24"/>
        </w:rPr>
        <w:t>Journal of Promotion Management, 3</w:t>
      </w:r>
      <w:r w:rsidRPr="005B009A">
        <w:rPr>
          <w:rFonts w:ascii="Times New Roman" w:hAnsi="Times New Roman" w:cs="Times New Roman"/>
          <w:sz w:val="24"/>
          <w:szCs w:val="24"/>
        </w:rPr>
        <w:t xml:space="preserve">(1-2), 53-78.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lastRenderedPageBreak/>
        <w:t xml:space="preserve">Swanepoel, C., Lye, A., &amp; Rugimbana, R. (2009). Virally inspired: A review of the theory of viral stealth marketing. </w:t>
      </w:r>
      <w:r w:rsidRPr="005B009A">
        <w:rPr>
          <w:rFonts w:ascii="Times New Roman" w:hAnsi="Times New Roman" w:cs="Times New Roman"/>
          <w:i/>
          <w:sz w:val="24"/>
          <w:szCs w:val="24"/>
        </w:rPr>
        <w:t>Australasian Marketing Journal (AMJ), 17</w:t>
      </w:r>
      <w:r w:rsidRPr="005B009A">
        <w:rPr>
          <w:rFonts w:ascii="Times New Roman" w:hAnsi="Times New Roman" w:cs="Times New Roman"/>
          <w:sz w:val="24"/>
          <w:szCs w:val="24"/>
        </w:rPr>
        <w:t xml:space="preserve">(1), 9-15.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Swani, K., Weinberger, M. G., &amp; Gulas, C. S. (2013). The Impact of Violent Humor on Advertising Success: A Gender Perspective. </w:t>
      </w:r>
      <w:r w:rsidRPr="005B009A">
        <w:rPr>
          <w:rFonts w:ascii="Times New Roman" w:hAnsi="Times New Roman" w:cs="Times New Roman"/>
          <w:i/>
          <w:sz w:val="24"/>
          <w:szCs w:val="24"/>
        </w:rPr>
        <w:t>Journal of Advertising, 42</w:t>
      </w:r>
      <w:r w:rsidRPr="005B009A">
        <w:rPr>
          <w:rFonts w:ascii="Times New Roman" w:hAnsi="Times New Roman" w:cs="Times New Roman"/>
          <w:sz w:val="24"/>
          <w:szCs w:val="24"/>
        </w:rPr>
        <w:t xml:space="preserve">(4), 308-319. https://doi.org/10.1080/00913367.2013.795121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Unger, L. S. (1996). The potential for using humor in global advertising. </w:t>
      </w:r>
      <w:r w:rsidRPr="005B009A">
        <w:rPr>
          <w:rFonts w:ascii="Times New Roman" w:hAnsi="Times New Roman" w:cs="Times New Roman"/>
          <w:i/>
          <w:sz w:val="24"/>
          <w:szCs w:val="24"/>
        </w:rPr>
        <w:t>Humor, 9</w:t>
      </w:r>
      <w:r w:rsidRPr="005B009A">
        <w:rPr>
          <w:rFonts w:ascii="Times New Roman" w:hAnsi="Times New Roman" w:cs="Times New Roman"/>
          <w:sz w:val="24"/>
          <w:szCs w:val="24"/>
        </w:rPr>
        <w:t xml:space="preserve">, 143-168.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Uray, N., &amp; Burnaz, S. (2003). An analysis of the portrayal of gender roles in Turkish television advertisements. </w:t>
      </w:r>
      <w:r w:rsidRPr="005B009A">
        <w:rPr>
          <w:rFonts w:ascii="Times New Roman" w:hAnsi="Times New Roman" w:cs="Times New Roman"/>
          <w:i/>
          <w:sz w:val="24"/>
          <w:szCs w:val="24"/>
        </w:rPr>
        <w:t>Sex Roles, 48</w:t>
      </w:r>
      <w:r w:rsidRPr="005B009A">
        <w:rPr>
          <w:rFonts w:ascii="Times New Roman" w:hAnsi="Times New Roman" w:cs="Times New Roman"/>
          <w:sz w:val="24"/>
          <w:szCs w:val="24"/>
        </w:rPr>
        <w:t xml:space="preserve">(1-2), 77-87.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Van Hellemont, C., &amp; Van den Bulck, H. (2012). Impacts of advertisements that are unfriendly to women and men. </w:t>
      </w:r>
      <w:r w:rsidRPr="005B009A">
        <w:rPr>
          <w:rFonts w:ascii="Times New Roman" w:hAnsi="Times New Roman" w:cs="Times New Roman"/>
          <w:i/>
          <w:sz w:val="24"/>
          <w:szCs w:val="24"/>
        </w:rPr>
        <w:t>International Journal of Advertising, 31</w:t>
      </w:r>
      <w:r w:rsidRPr="005B009A">
        <w:rPr>
          <w:rFonts w:ascii="Times New Roman" w:hAnsi="Times New Roman" w:cs="Times New Roman"/>
          <w:sz w:val="24"/>
          <w:szCs w:val="24"/>
        </w:rPr>
        <w:t xml:space="preserve">(3), 623-656.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Weinberger, M. G., &amp; Gulas, C. S. (1992). The impact of humor in advertising: A review. </w:t>
      </w:r>
      <w:r w:rsidRPr="005B009A">
        <w:rPr>
          <w:rFonts w:ascii="Times New Roman" w:hAnsi="Times New Roman" w:cs="Times New Roman"/>
          <w:i/>
          <w:sz w:val="24"/>
          <w:szCs w:val="24"/>
        </w:rPr>
        <w:t>Journal of Advertising, 21</w:t>
      </w:r>
      <w:r w:rsidRPr="005B009A">
        <w:rPr>
          <w:rFonts w:ascii="Times New Roman" w:hAnsi="Times New Roman" w:cs="Times New Roman"/>
          <w:sz w:val="24"/>
          <w:szCs w:val="24"/>
        </w:rPr>
        <w:t xml:space="preserve">(4), 35-59.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Yoon, H. J., &amp; Kim, Y. (2014). The Moderating Role of Gender Identity in Responses to Comedic Violence Advertising. </w:t>
      </w:r>
      <w:r w:rsidRPr="005B009A">
        <w:rPr>
          <w:rFonts w:ascii="Times New Roman" w:hAnsi="Times New Roman" w:cs="Times New Roman"/>
          <w:i/>
          <w:sz w:val="24"/>
          <w:szCs w:val="24"/>
        </w:rPr>
        <w:t>Journal of Advertising, 43</w:t>
      </w:r>
      <w:r w:rsidRPr="005B009A">
        <w:rPr>
          <w:rFonts w:ascii="Times New Roman" w:hAnsi="Times New Roman" w:cs="Times New Roman"/>
          <w:sz w:val="24"/>
          <w:szCs w:val="24"/>
        </w:rPr>
        <w:t xml:space="preserve">(4), 382-396. https://doi.org/10.1080/00913367.2014.880390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Yoon, H. J., &amp; Lee, Y.-J. (2018). Gender differences in arousal priming effects on humor advertising. </w:t>
      </w:r>
      <w:r w:rsidRPr="005B009A">
        <w:rPr>
          <w:rFonts w:ascii="Times New Roman" w:hAnsi="Times New Roman" w:cs="Times New Roman"/>
          <w:i/>
          <w:sz w:val="24"/>
          <w:szCs w:val="24"/>
        </w:rPr>
        <w:t>International Journal of Advertising</w:t>
      </w:r>
      <w:r w:rsidRPr="005B009A">
        <w:rPr>
          <w:rFonts w:ascii="Times New Roman" w:hAnsi="Times New Roman" w:cs="Times New Roman"/>
          <w:sz w:val="24"/>
          <w:szCs w:val="24"/>
        </w:rPr>
        <w:t xml:space="preserve">, 1-22.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Zillman, D., &amp; Cantor, J. R. (1976). A disposition theory of humour and mirth. In A. J. Chapman &amp; H. C. Foot (Eds.), </w:t>
      </w:r>
      <w:r w:rsidRPr="005B009A">
        <w:rPr>
          <w:rFonts w:ascii="Times New Roman" w:hAnsi="Times New Roman" w:cs="Times New Roman"/>
          <w:i/>
          <w:sz w:val="24"/>
          <w:szCs w:val="24"/>
        </w:rPr>
        <w:t>Humour and Laughter: Theory, research and application</w:t>
      </w:r>
      <w:r w:rsidRPr="005B009A">
        <w:rPr>
          <w:rFonts w:ascii="Times New Roman" w:hAnsi="Times New Roman" w:cs="Times New Roman"/>
          <w:sz w:val="24"/>
          <w:szCs w:val="24"/>
        </w:rPr>
        <w:t xml:space="preserve"> (pp. 95-115). Wiley. </w:t>
      </w:r>
    </w:p>
    <w:p w:rsidR="001E4C3B" w:rsidRPr="005B009A" w:rsidRDefault="001E4C3B" w:rsidP="00D0265E">
      <w:pPr>
        <w:pStyle w:val="EndNoteBibliography"/>
        <w:spacing w:after="0"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Zillmann, D. (1983). Disparagement humor. In </w:t>
      </w:r>
      <w:r w:rsidRPr="005B009A">
        <w:rPr>
          <w:rFonts w:ascii="Times New Roman" w:hAnsi="Times New Roman" w:cs="Times New Roman"/>
          <w:i/>
          <w:sz w:val="24"/>
          <w:szCs w:val="24"/>
        </w:rPr>
        <w:t>Handbook of humor research</w:t>
      </w:r>
      <w:r w:rsidRPr="005B009A">
        <w:rPr>
          <w:rFonts w:ascii="Times New Roman" w:hAnsi="Times New Roman" w:cs="Times New Roman"/>
          <w:sz w:val="24"/>
          <w:szCs w:val="24"/>
        </w:rPr>
        <w:t xml:space="preserve"> (pp. 85-107). Springer. </w:t>
      </w:r>
    </w:p>
    <w:p w:rsidR="006E28C4" w:rsidRPr="00D0265E" w:rsidRDefault="001E4C3B" w:rsidP="00D0265E">
      <w:pPr>
        <w:pStyle w:val="EndNoteBibliography"/>
        <w:spacing w:line="480" w:lineRule="auto"/>
        <w:ind w:left="720" w:hanging="720"/>
        <w:rPr>
          <w:rFonts w:ascii="Times New Roman" w:hAnsi="Times New Roman" w:cs="Times New Roman"/>
          <w:sz w:val="24"/>
          <w:szCs w:val="24"/>
        </w:rPr>
      </w:pPr>
      <w:r w:rsidRPr="005B009A">
        <w:rPr>
          <w:rFonts w:ascii="Times New Roman" w:hAnsi="Times New Roman" w:cs="Times New Roman"/>
          <w:sz w:val="24"/>
          <w:szCs w:val="24"/>
        </w:rPr>
        <w:t xml:space="preserve">Zotos, Y. C., &amp; Grau, S. L. (2016). Gender stereotypes in advertising: exploring new directions. </w:t>
      </w:r>
      <w:r w:rsidRPr="005B009A">
        <w:rPr>
          <w:rFonts w:ascii="Times New Roman" w:hAnsi="Times New Roman" w:cs="Times New Roman"/>
          <w:i/>
          <w:sz w:val="24"/>
          <w:szCs w:val="24"/>
        </w:rPr>
        <w:t>International Journal of Advertising, 35</w:t>
      </w:r>
      <w:r w:rsidRPr="005B009A">
        <w:rPr>
          <w:rFonts w:ascii="Times New Roman" w:hAnsi="Times New Roman" w:cs="Times New Roman"/>
          <w:sz w:val="24"/>
          <w:szCs w:val="24"/>
        </w:rPr>
        <w:t xml:space="preserve">(5), 759-760. </w:t>
      </w:r>
    </w:p>
    <w:sectPr w:rsidR="006E28C4" w:rsidRPr="00D0265E" w:rsidSect="009B5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622C0"/>
    <w:multiLevelType w:val="hybridMultilevel"/>
    <w:tmpl w:val="4FB662A6"/>
    <w:lvl w:ilvl="0" w:tplc="67D4CCDA">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5CA323E1"/>
    <w:multiLevelType w:val="hybridMultilevel"/>
    <w:tmpl w:val="66C066AA"/>
    <w:lvl w:ilvl="0" w:tplc="67D4CCDA">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7C3F5BAD"/>
    <w:multiLevelType w:val="hybridMultilevel"/>
    <w:tmpl w:val="2AC651F8"/>
    <w:lvl w:ilvl="0" w:tplc="02968D0A">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E4C3B"/>
    <w:rsid w:val="001E4C3B"/>
    <w:rsid w:val="00545620"/>
    <w:rsid w:val="005B009A"/>
    <w:rsid w:val="006E28C4"/>
    <w:rsid w:val="007E66D1"/>
    <w:rsid w:val="00A063D2"/>
    <w:rsid w:val="00BF438F"/>
    <w:rsid w:val="00D02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ED28"/>
  <w15:chartTrackingRefBased/>
  <w15:docId w15:val="{FC6D02B1-50F4-4AB3-A13D-731611F6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4C3B"/>
    <w:rPr>
      <w:rFonts w:ascii="Calibri" w:eastAsia="Calibri" w:hAnsi="Calibri" w:cs="Arial"/>
    </w:rPr>
  </w:style>
  <w:style w:type="paragraph" w:styleId="Heading1">
    <w:name w:val="heading 1"/>
    <w:basedOn w:val="Normal"/>
    <w:next w:val="Normal"/>
    <w:link w:val="Heading1Char"/>
    <w:uiPriority w:val="99"/>
    <w:qFormat/>
    <w:rsid w:val="001E4C3B"/>
    <w:pPr>
      <w:keepNext/>
      <w:keepLines/>
      <w:spacing w:before="240" w:after="0"/>
      <w:outlineLvl w:val="0"/>
    </w:pPr>
    <w:rPr>
      <w:rFonts w:ascii="Calibri Light" w:eastAsia="Times New Roman" w:hAnsi="Calibri Light" w:cs="Times New Roman"/>
      <w:color w:val="2F5496"/>
      <w:sz w:val="32"/>
      <w:szCs w:val="32"/>
    </w:rPr>
  </w:style>
  <w:style w:type="paragraph" w:styleId="Heading3">
    <w:name w:val="heading 3"/>
    <w:basedOn w:val="Normal"/>
    <w:next w:val="Normal"/>
    <w:link w:val="Heading3Char"/>
    <w:uiPriority w:val="99"/>
    <w:qFormat/>
    <w:rsid w:val="001E4C3B"/>
    <w:pPr>
      <w:keepNext/>
      <w:spacing w:after="0" w:line="480" w:lineRule="auto"/>
      <w:jc w:val="both"/>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E4C3B"/>
    <w:rPr>
      <w:rFonts w:ascii="Calibri Light" w:eastAsia="Times New Roman" w:hAnsi="Calibri Light" w:cs="Times New Roman"/>
      <w:color w:val="2F5496"/>
      <w:sz w:val="32"/>
      <w:szCs w:val="32"/>
    </w:rPr>
  </w:style>
  <w:style w:type="character" w:customStyle="1" w:styleId="Heading3Char">
    <w:name w:val="Heading 3 Char"/>
    <w:link w:val="Heading3"/>
    <w:uiPriority w:val="99"/>
    <w:rsid w:val="001E4C3B"/>
    <w:rPr>
      <w:rFonts w:ascii="Cambria" w:eastAsia="Times New Roman" w:hAnsi="Cambria" w:cs="Times New Roman"/>
      <w:b/>
      <w:bCs/>
      <w:sz w:val="26"/>
      <w:szCs w:val="26"/>
      <w:lang w:val="en-US"/>
    </w:rPr>
  </w:style>
  <w:style w:type="paragraph" w:styleId="NormalWeb">
    <w:name w:val="Normal (Web)"/>
    <w:basedOn w:val="Normal"/>
    <w:uiPriority w:val="99"/>
    <w:rsid w:val="001E4C3B"/>
    <w:pPr>
      <w:spacing w:before="100" w:beforeAutospacing="1" w:after="100" w:afterAutospacing="1" w:line="240" w:lineRule="auto"/>
    </w:pPr>
    <w:rPr>
      <w:rFonts w:ascii="Times" w:eastAsia="Times New Roman" w:hAnsi="Times" w:cs="Times New Roman"/>
      <w:sz w:val="20"/>
      <w:szCs w:val="20"/>
      <w:lang w:eastAsia="nb-NO"/>
    </w:rPr>
  </w:style>
  <w:style w:type="character" w:styleId="Hyperlink">
    <w:name w:val="Hyperlink"/>
    <w:uiPriority w:val="99"/>
    <w:rsid w:val="001E4C3B"/>
    <w:rPr>
      <w:rFonts w:cs="Times New Roman"/>
      <w:color w:val="0563C1"/>
      <w:u w:val="single"/>
    </w:rPr>
  </w:style>
  <w:style w:type="paragraph" w:customStyle="1" w:styleId="EndNoteBibliographyTitle">
    <w:name w:val="EndNote Bibliography Title"/>
    <w:basedOn w:val="Normal"/>
    <w:link w:val="EndNoteBibliographyTitleChar"/>
    <w:uiPriority w:val="99"/>
    <w:rsid w:val="001E4C3B"/>
    <w:pPr>
      <w:spacing w:after="0"/>
      <w:jc w:val="center"/>
    </w:pPr>
    <w:rPr>
      <w:rFonts w:cs="Calibri"/>
      <w:noProof/>
      <w:lang w:val="en-US"/>
    </w:rPr>
  </w:style>
  <w:style w:type="character" w:customStyle="1" w:styleId="EndNoteBibliographyTitleChar">
    <w:name w:val="EndNote Bibliography Title Char"/>
    <w:link w:val="EndNoteBibliographyTitle"/>
    <w:uiPriority w:val="99"/>
    <w:locked/>
    <w:rsid w:val="001E4C3B"/>
    <w:rPr>
      <w:rFonts w:ascii="Calibri" w:eastAsia="Calibri" w:hAnsi="Calibri" w:cs="Calibri"/>
      <w:noProof/>
      <w:lang w:val="en-US"/>
    </w:rPr>
  </w:style>
  <w:style w:type="paragraph" w:customStyle="1" w:styleId="EndNoteBibliography">
    <w:name w:val="EndNote Bibliography"/>
    <w:basedOn w:val="Normal"/>
    <w:link w:val="EndNoteBibliographyChar"/>
    <w:uiPriority w:val="99"/>
    <w:rsid w:val="001E4C3B"/>
    <w:pPr>
      <w:spacing w:line="240" w:lineRule="auto"/>
    </w:pPr>
    <w:rPr>
      <w:rFonts w:cs="Calibri"/>
      <w:noProof/>
      <w:lang w:val="en-US"/>
    </w:rPr>
  </w:style>
  <w:style w:type="character" w:customStyle="1" w:styleId="EndNoteBibliographyChar">
    <w:name w:val="EndNote Bibliography Char"/>
    <w:link w:val="EndNoteBibliography"/>
    <w:uiPriority w:val="99"/>
    <w:locked/>
    <w:rsid w:val="001E4C3B"/>
    <w:rPr>
      <w:rFonts w:ascii="Calibri" w:eastAsia="Calibri" w:hAnsi="Calibri" w:cs="Calibri"/>
      <w:noProof/>
      <w:lang w:val="en-US"/>
    </w:rPr>
  </w:style>
  <w:style w:type="paragraph" w:styleId="Title">
    <w:name w:val="Title"/>
    <w:basedOn w:val="Normal"/>
    <w:next w:val="Normal"/>
    <w:link w:val="TitleChar"/>
    <w:uiPriority w:val="99"/>
    <w:qFormat/>
    <w:rsid w:val="001E4C3B"/>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99"/>
    <w:rsid w:val="001E4C3B"/>
    <w:rPr>
      <w:rFonts w:ascii="Calibri Light" w:eastAsia="Times New Roman" w:hAnsi="Calibri Light" w:cs="Times New Roman"/>
      <w:spacing w:val="-10"/>
      <w:kern w:val="28"/>
      <w:sz w:val="56"/>
      <w:szCs w:val="56"/>
    </w:rPr>
  </w:style>
  <w:style w:type="character" w:styleId="CommentReference">
    <w:name w:val="annotation reference"/>
    <w:uiPriority w:val="99"/>
    <w:semiHidden/>
    <w:rsid w:val="001E4C3B"/>
    <w:rPr>
      <w:rFonts w:cs="Times New Roman"/>
      <w:sz w:val="16"/>
      <w:szCs w:val="16"/>
    </w:rPr>
  </w:style>
  <w:style w:type="paragraph" w:styleId="CommentText">
    <w:name w:val="annotation text"/>
    <w:basedOn w:val="Normal"/>
    <w:link w:val="CommentTextChar"/>
    <w:uiPriority w:val="99"/>
    <w:semiHidden/>
    <w:rsid w:val="001E4C3B"/>
    <w:pPr>
      <w:spacing w:line="240" w:lineRule="auto"/>
    </w:pPr>
    <w:rPr>
      <w:sz w:val="20"/>
      <w:szCs w:val="20"/>
    </w:rPr>
  </w:style>
  <w:style w:type="character" w:customStyle="1" w:styleId="CommentTextChar">
    <w:name w:val="Comment Text Char"/>
    <w:link w:val="CommentText"/>
    <w:uiPriority w:val="99"/>
    <w:semiHidden/>
    <w:rsid w:val="001E4C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rsid w:val="001E4C3B"/>
    <w:rPr>
      <w:b/>
      <w:bCs/>
    </w:rPr>
  </w:style>
  <w:style w:type="character" w:customStyle="1" w:styleId="CommentSubjectChar">
    <w:name w:val="Comment Subject Char"/>
    <w:link w:val="CommentSubject"/>
    <w:uiPriority w:val="99"/>
    <w:semiHidden/>
    <w:rsid w:val="001E4C3B"/>
    <w:rPr>
      <w:rFonts w:ascii="Calibri" w:eastAsia="Calibri" w:hAnsi="Calibri" w:cs="Arial"/>
      <w:b/>
      <w:bCs/>
      <w:sz w:val="20"/>
      <w:szCs w:val="20"/>
    </w:rPr>
  </w:style>
  <w:style w:type="paragraph" w:styleId="BalloonText">
    <w:name w:val="Balloon Text"/>
    <w:basedOn w:val="Normal"/>
    <w:link w:val="BalloonTextChar"/>
    <w:uiPriority w:val="99"/>
    <w:semiHidden/>
    <w:rsid w:val="001E4C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E4C3B"/>
    <w:rPr>
      <w:rFonts w:ascii="Segoe UI" w:eastAsia="Calibri" w:hAnsi="Segoe UI" w:cs="Segoe UI"/>
      <w:sz w:val="18"/>
      <w:szCs w:val="18"/>
    </w:rPr>
  </w:style>
  <w:style w:type="table" w:styleId="TableGrid">
    <w:name w:val="Table Grid"/>
    <w:basedOn w:val="TableNormal"/>
    <w:uiPriority w:val="99"/>
    <w:rsid w:val="001E4C3B"/>
    <w:pPr>
      <w:spacing w:after="0" w:line="240"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E4C3B"/>
    <w:pPr>
      <w:tabs>
        <w:tab w:val="center" w:pos="4680"/>
        <w:tab w:val="right" w:pos="9360"/>
      </w:tabs>
      <w:spacing w:after="0" w:line="240" w:lineRule="auto"/>
    </w:pPr>
  </w:style>
  <w:style w:type="character" w:customStyle="1" w:styleId="HeaderChar">
    <w:name w:val="Header Char"/>
    <w:link w:val="Header"/>
    <w:uiPriority w:val="99"/>
    <w:rsid w:val="001E4C3B"/>
    <w:rPr>
      <w:rFonts w:ascii="Calibri" w:eastAsia="Calibri" w:hAnsi="Calibri" w:cs="Arial"/>
    </w:rPr>
  </w:style>
  <w:style w:type="paragraph" w:styleId="Footer">
    <w:name w:val="footer"/>
    <w:basedOn w:val="Normal"/>
    <w:link w:val="FooterChar"/>
    <w:uiPriority w:val="99"/>
    <w:rsid w:val="001E4C3B"/>
    <w:pPr>
      <w:tabs>
        <w:tab w:val="center" w:pos="4680"/>
        <w:tab w:val="right" w:pos="9360"/>
      </w:tabs>
      <w:spacing w:after="0" w:line="240" w:lineRule="auto"/>
    </w:pPr>
  </w:style>
  <w:style w:type="character" w:customStyle="1" w:styleId="FooterChar">
    <w:name w:val="Footer Char"/>
    <w:link w:val="Footer"/>
    <w:uiPriority w:val="99"/>
    <w:rsid w:val="001E4C3B"/>
    <w:rPr>
      <w:rFonts w:ascii="Calibri" w:eastAsia="Calibri" w:hAnsi="Calibri" w:cs="Arial"/>
    </w:rPr>
  </w:style>
  <w:style w:type="paragraph" w:styleId="HTMLPreformatted">
    <w:name w:val="HTML Preformatted"/>
    <w:basedOn w:val="Normal"/>
    <w:link w:val="HTMLPreformattedChar"/>
    <w:uiPriority w:val="99"/>
    <w:semiHidden/>
    <w:rsid w:val="001E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1E4C3B"/>
    <w:rPr>
      <w:rFonts w:ascii="Courier New" w:eastAsia="Times New Roman" w:hAnsi="Courier New" w:cs="Courier New"/>
      <w:sz w:val="20"/>
      <w:szCs w:val="20"/>
      <w:lang w:val="en-US"/>
    </w:rPr>
  </w:style>
  <w:style w:type="character" w:customStyle="1" w:styleId="Mention1">
    <w:name w:val="Mention1"/>
    <w:uiPriority w:val="99"/>
    <w:semiHidden/>
    <w:rsid w:val="001E4C3B"/>
    <w:rPr>
      <w:rFonts w:cs="Times New Roman"/>
      <w:color w:val="2B579A"/>
      <w:shd w:val="clear" w:color="auto" w:fill="E6E6E6"/>
    </w:rPr>
  </w:style>
  <w:style w:type="paragraph" w:styleId="ListParagraph">
    <w:name w:val="List Paragraph"/>
    <w:basedOn w:val="Normal"/>
    <w:uiPriority w:val="99"/>
    <w:qFormat/>
    <w:rsid w:val="001E4C3B"/>
    <w:pPr>
      <w:ind w:left="720"/>
      <w:contextualSpacing/>
    </w:pPr>
  </w:style>
  <w:style w:type="character" w:customStyle="1" w:styleId="UnresolvedMention1">
    <w:name w:val="Unresolved Mention1"/>
    <w:uiPriority w:val="99"/>
    <w:semiHidden/>
    <w:rsid w:val="001E4C3B"/>
    <w:rPr>
      <w:rFonts w:cs="Times New Roman"/>
      <w:color w:val="605E5C"/>
      <w:shd w:val="clear" w:color="auto" w:fill="E1DFDD"/>
    </w:rPr>
  </w:style>
  <w:style w:type="character" w:customStyle="1" w:styleId="UnresolvedMention2">
    <w:name w:val="Unresolved Mention2"/>
    <w:uiPriority w:val="99"/>
    <w:semiHidden/>
    <w:rsid w:val="001E4C3B"/>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E4C3B"/>
    <w:rPr>
      <w:color w:val="605E5C"/>
      <w:shd w:val="clear" w:color="auto" w:fill="E1DFDD"/>
    </w:rPr>
  </w:style>
  <w:style w:type="character" w:customStyle="1" w:styleId="orcid-id-https">
    <w:name w:val="orcid-id-https"/>
    <w:basedOn w:val="DefaultParagraphFont"/>
    <w:rsid w:val="001E4C3B"/>
  </w:style>
  <w:style w:type="paragraph" w:styleId="Caption">
    <w:name w:val="caption"/>
    <w:basedOn w:val="Normal"/>
    <w:next w:val="Normal"/>
    <w:unhideWhenUsed/>
    <w:qFormat/>
    <w:rsid w:val="001E4C3B"/>
    <w:pPr>
      <w:spacing w:after="200" w:line="240" w:lineRule="auto"/>
    </w:pPr>
    <w:rPr>
      <w:i/>
      <w:iCs/>
      <w:color w:val="44546A" w:themeColor="text2"/>
      <w:sz w:val="18"/>
      <w:szCs w:val="18"/>
    </w:rPr>
  </w:style>
  <w:style w:type="numbering" w:customStyle="1" w:styleId="NoList1">
    <w:name w:val="No List1"/>
    <w:next w:val="NoList"/>
    <w:uiPriority w:val="99"/>
    <w:semiHidden/>
    <w:unhideWhenUsed/>
    <w:rsid w:val="001E4C3B"/>
  </w:style>
  <w:style w:type="numbering" w:customStyle="1" w:styleId="NoList11">
    <w:name w:val="No List11"/>
    <w:next w:val="NoList"/>
    <w:uiPriority w:val="99"/>
    <w:semiHidden/>
    <w:unhideWhenUsed/>
    <w:rsid w:val="001E4C3B"/>
  </w:style>
  <w:style w:type="character" w:customStyle="1" w:styleId="FollowedHyperlink1">
    <w:name w:val="FollowedHyperlink1"/>
    <w:basedOn w:val="DefaultParagraphFont"/>
    <w:uiPriority w:val="99"/>
    <w:semiHidden/>
    <w:unhideWhenUsed/>
    <w:rsid w:val="001E4C3B"/>
    <w:rPr>
      <w:color w:val="800080"/>
      <w:u w:val="single"/>
    </w:rPr>
  </w:style>
  <w:style w:type="paragraph" w:customStyle="1" w:styleId="msonormal0">
    <w:name w:val="msonormal"/>
    <w:basedOn w:val="Normal"/>
    <w:uiPriority w:val="99"/>
    <w:rsid w:val="001E4C3B"/>
    <w:pPr>
      <w:spacing w:before="100" w:beforeAutospacing="1" w:after="100" w:afterAutospacing="1" w:line="240" w:lineRule="auto"/>
    </w:pPr>
    <w:rPr>
      <w:rFonts w:ascii="Times" w:eastAsia="Times New Roman" w:hAnsi="Times" w:cs="Times New Roman"/>
      <w:sz w:val="20"/>
      <w:szCs w:val="20"/>
      <w:lang w:eastAsia="nb-NO"/>
    </w:rPr>
  </w:style>
  <w:style w:type="paragraph" w:customStyle="1" w:styleId="Caption1">
    <w:name w:val="Caption1"/>
    <w:basedOn w:val="Normal"/>
    <w:next w:val="Normal"/>
    <w:uiPriority w:val="99"/>
    <w:semiHidden/>
    <w:unhideWhenUsed/>
    <w:qFormat/>
    <w:rsid w:val="001E4C3B"/>
    <w:pPr>
      <w:spacing w:after="200" w:line="240" w:lineRule="auto"/>
    </w:pPr>
    <w:rPr>
      <w:i/>
      <w:iCs/>
      <w:color w:val="1F497D"/>
      <w:sz w:val="18"/>
      <w:szCs w:val="18"/>
    </w:rPr>
  </w:style>
  <w:style w:type="character" w:customStyle="1" w:styleId="FollowedHyperlink2">
    <w:name w:val="FollowedHyperlink2"/>
    <w:basedOn w:val="DefaultParagraphFont"/>
    <w:uiPriority w:val="99"/>
    <w:semiHidden/>
    <w:unhideWhenUsed/>
    <w:rsid w:val="001E4C3B"/>
    <w:rPr>
      <w:color w:val="954F72"/>
      <w:u w:val="single"/>
    </w:rPr>
  </w:style>
  <w:style w:type="character" w:styleId="FollowedHyperlink">
    <w:name w:val="FollowedHyperlink"/>
    <w:basedOn w:val="DefaultParagraphFont"/>
    <w:uiPriority w:val="99"/>
    <w:semiHidden/>
    <w:unhideWhenUsed/>
    <w:rsid w:val="001E4C3B"/>
    <w:rPr>
      <w:color w:val="954F72" w:themeColor="followedHyperlink"/>
      <w:u w:val="single"/>
    </w:rPr>
  </w:style>
  <w:style w:type="character" w:styleId="UnresolvedMention">
    <w:name w:val="Unresolved Mention"/>
    <w:basedOn w:val="DefaultParagraphFont"/>
    <w:uiPriority w:val="99"/>
    <w:semiHidden/>
    <w:unhideWhenUsed/>
    <w:rsid w:val="001E4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anyiwa@md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28</Pages>
  <Words>7751</Words>
  <Characters>44186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Simon Manyiwa</dc:creator>
  <cp:keywords/>
  <dc:description/>
  <cp:lastModifiedBy>Dr Simon Manyiwa</cp:lastModifiedBy>
  <cp:revision>8</cp:revision>
  <dcterms:created xsi:type="dcterms:W3CDTF">2020-01-26T15:06:00Z</dcterms:created>
  <dcterms:modified xsi:type="dcterms:W3CDTF">2020-01-26T15:31:00Z</dcterms:modified>
</cp:coreProperties>
</file>