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0736A" w14:textId="57B2AF55" w:rsidR="00D15260" w:rsidRPr="007C75AE" w:rsidRDefault="001C3F0B" w:rsidP="006032B0">
      <w:pPr>
        <w:ind w:firstLine="720"/>
        <w:jc w:val="center"/>
        <w:rPr>
          <w:rFonts w:ascii="Times New Roman" w:hAnsi="Times New Roman" w:cs="Times New Roman"/>
          <w:b/>
        </w:rPr>
      </w:pPr>
      <w:r>
        <w:rPr>
          <w:rFonts w:ascii="Times New Roman" w:hAnsi="Times New Roman" w:cs="Times New Roman"/>
          <w:b/>
        </w:rPr>
        <w:t>P</w:t>
      </w:r>
      <w:r w:rsidR="00B05229" w:rsidRPr="007C75AE">
        <w:rPr>
          <w:rFonts w:ascii="Times New Roman" w:hAnsi="Times New Roman" w:cs="Times New Roman"/>
          <w:b/>
        </w:rPr>
        <w:t>ower and Policy</w:t>
      </w:r>
      <w:r w:rsidR="005E4F3A" w:rsidRPr="007C75AE">
        <w:rPr>
          <w:rFonts w:ascii="Times New Roman" w:hAnsi="Times New Roman" w:cs="Times New Roman"/>
          <w:b/>
        </w:rPr>
        <w:t xml:space="preserve"> in </w:t>
      </w:r>
      <w:r w:rsidR="00D15260" w:rsidRPr="007C75AE">
        <w:rPr>
          <w:rFonts w:ascii="Times New Roman" w:hAnsi="Times New Roman" w:cs="Times New Roman"/>
          <w:b/>
        </w:rPr>
        <w:t>Floodplain Mana</w:t>
      </w:r>
      <w:r w:rsidR="000273CC" w:rsidRPr="007C75AE">
        <w:rPr>
          <w:rFonts w:ascii="Times New Roman" w:hAnsi="Times New Roman" w:cs="Times New Roman"/>
          <w:b/>
        </w:rPr>
        <w:t>gement, drawing on</w:t>
      </w:r>
      <w:r w:rsidR="00964EB2" w:rsidRPr="007C75AE">
        <w:rPr>
          <w:rFonts w:ascii="Times New Roman" w:hAnsi="Times New Roman" w:cs="Times New Roman"/>
          <w:b/>
        </w:rPr>
        <w:t xml:space="preserve"> research in </w:t>
      </w:r>
      <w:r w:rsidR="00F007FB" w:rsidRPr="007C75AE">
        <w:rPr>
          <w:rFonts w:ascii="Times New Roman" w:hAnsi="Times New Roman" w:cs="Times New Roman"/>
          <w:b/>
        </w:rPr>
        <w:t>Alberta</w:t>
      </w:r>
      <w:r w:rsidR="00D65832" w:rsidRPr="007C75AE">
        <w:rPr>
          <w:rFonts w:ascii="Times New Roman" w:hAnsi="Times New Roman" w:cs="Times New Roman"/>
          <w:b/>
        </w:rPr>
        <w:t>, Canada</w:t>
      </w:r>
      <w:r w:rsidR="00F007FB" w:rsidRPr="007C75AE">
        <w:rPr>
          <w:rFonts w:ascii="Times New Roman" w:hAnsi="Times New Roman" w:cs="Times New Roman"/>
          <w:b/>
        </w:rPr>
        <w:t xml:space="preserve"> </w:t>
      </w:r>
    </w:p>
    <w:p w14:paraId="004CFE42" w14:textId="77777777" w:rsidR="005670E5" w:rsidRPr="007C75AE" w:rsidRDefault="005670E5" w:rsidP="006032B0">
      <w:pPr>
        <w:jc w:val="center"/>
        <w:rPr>
          <w:rFonts w:ascii="Times New Roman" w:hAnsi="Times New Roman" w:cs="Times New Roman"/>
          <w:b/>
        </w:rPr>
      </w:pPr>
    </w:p>
    <w:p w14:paraId="6F4AB8C8" w14:textId="1A65C4B1" w:rsidR="00D15260" w:rsidRPr="007C75AE" w:rsidRDefault="005022DD" w:rsidP="006032B0">
      <w:pPr>
        <w:jc w:val="center"/>
        <w:rPr>
          <w:rFonts w:ascii="Times New Roman" w:hAnsi="Times New Roman" w:cs="Times New Roman"/>
          <w:b/>
        </w:rPr>
      </w:pPr>
      <w:r w:rsidRPr="007C75AE">
        <w:rPr>
          <w:rFonts w:ascii="Times New Roman" w:hAnsi="Times New Roman" w:cs="Times New Roman"/>
          <w:b/>
        </w:rPr>
        <w:t>ABSTRACT</w:t>
      </w:r>
    </w:p>
    <w:p w14:paraId="1846CF09" w14:textId="77777777" w:rsidR="004452A8" w:rsidRPr="007C75AE" w:rsidRDefault="004452A8" w:rsidP="006032B0">
      <w:pPr>
        <w:jc w:val="center"/>
        <w:rPr>
          <w:rFonts w:ascii="Times New Roman" w:hAnsi="Times New Roman" w:cs="Times New Roman"/>
          <w:b/>
        </w:rPr>
      </w:pPr>
    </w:p>
    <w:p w14:paraId="589E1994" w14:textId="454F4697" w:rsidR="005022DD" w:rsidRPr="007C75AE" w:rsidRDefault="005022DD" w:rsidP="006032B0">
      <w:pPr>
        <w:jc w:val="both"/>
        <w:rPr>
          <w:rFonts w:ascii="Times New Roman" w:hAnsi="Times New Roman" w:cs="Times New Roman"/>
          <w:i/>
        </w:rPr>
      </w:pPr>
      <w:r w:rsidRPr="007C75AE">
        <w:rPr>
          <w:rFonts w:ascii="Times New Roman" w:hAnsi="Times New Roman" w:cs="Times New Roman"/>
          <w:i/>
        </w:rPr>
        <w:t xml:space="preserve">Floodplain management policy implementation and change involves a range of actors and opportunities for power to be exercised. Considering </w:t>
      </w:r>
      <w:r w:rsidR="009A025A" w:rsidRPr="007C75AE">
        <w:rPr>
          <w:rFonts w:ascii="Times New Roman" w:hAnsi="Times New Roman" w:cs="Times New Roman"/>
          <w:i/>
        </w:rPr>
        <w:t xml:space="preserve">four </w:t>
      </w:r>
      <w:r w:rsidRPr="007C75AE">
        <w:rPr>
          <w:rFonts w:ascii="Times New Roman" w:hAnsi="Times New Roman" w:cs="Times New Roman"/>
          <w:i/>
        </w:rPr>
        <w:t>conceptualizations of power envisioned by Dah</w:t>
      </w:r>
      <w:r w:rsidR="00A71F68" w:rsidRPr="007C75AE">
        <w:rPr>
          <w:rFonts w:ascii="Times New Roman" w:hAnsi="Times New Roman" w:cs="Times New Roman"/>
          <w:i/>
        </w:rPr>
        <w:t>l, Ba</w:t>
      </w:r>
      <w:r w:rsidR="00543393" w:rsidRPr="007C75AE">
        <w:rPr>
          <w:rFonts w:ascii="Times New Roman" w:hAnsi="Times New Roman" w:cs="Times New Roman"/>
          <w:i/>
        </w:rPr>
        <w:t>ch</w:t>
      </w:r>
      <w:r w:rsidR="00A71F68" w:rsidRPr="007C75AE">
        <w:rPr>
          <w:rFonts w:ascii="Times New Roman" w:hAnsi="Times New Roman" w:cs="Times New Roman"/>
          <w:i/>
        </w:rPr>
        <w:t>rach &amp; Baratz, Lukes</w:t>
      </w:r>
      <w:r w:rsidRPr="007C75AE">
        <w:rPr>
          <w:rFonts w:ascii="Times New Roman" w:hAnsi="Times New Roman" w:cs="Times New Roman"/>
          <w:i/>
        </w:rPr>
        <w:t>, and Emerson, this paper explores the actors and</w:t>
      </w:r>
      <w:r w:rsidR="00F007FB" w:rsidRPr="007C75AE">
        <w:rPr>
          <w:rFonts w:ascii="Times New Roman" w:hAnsi="Times New Roman" w:cs="Times New Roman"/>
          <w:i/>
        </w:rPr>
        <w:t xml:space="preserve"> instances where power</w:t>
      </w:r>
      <w:r w:rsidRPr="007C75AE">
        <w:rPr>
          <w:rFonts w:ascii="Times New Roman" w:hAnsi="Times New Roman" w:cs="Times New Roman"/>
          <w:i/>
        </w:rPr>
        <w:t xml:space="preserve"> emerge</w:t>
      </w:r>
      <w:r w:rsidR="00F007FB" w:rsidRPr="007C75AE">
        <w:rPr>
          <w:rFonts w:ascii="Times New Roman" w:hAnsi="Times New Roman" w:cs="Times New Roman"/>
          <w:i/>
        </w:rPr>
        <w:t>s</w:t>
      </w:r>
      <w:r w:rsidRPr="007C75AE">
        <w:rPr>
          <w:rFonts w:ascii="Times New Roman" w:hAnsi="Times New Roman" w:cs="Times New Roman"/>
          <w:i/>
        </w:rPr>
        <w:t xml:space="preserve"> in floodplain management policy </w:t>
      </w:r>
      <w:r w:rsidR="001C3F0B">
        <w:rPr>
          <w:rFonts w:ascii="Times New Roman" w:hAnsi="Times New Roman" w:cs="Times New Roman"/>
          <w:i/>
        </w:rPr>
        <w:t>implementation and change</w:t>
      </w:r>
      <w:r w:rsidR="00EC5602" w:rsidRPr="007C75AE">
        <w:rPr>
          <w:rFonts w:ascii="Times New Roman" w:hAnsi="Times New Roman" w:cs="Times New Roman"/>
          <w:i/>
        </w:rPr>
        <w:t>,</w:t>
      </w:r>
      <w:r w:rsidRPr="007C75AE">
        <w:rPr>
          <w:rFonts w:ascii="Times New Roman" w:hAnsi="Times New Roman" w:cs="Times New Roman"/>
          <w:i/>
        </w:rPr>
        <w:t xml:space="preserve"> </w:t>
      </w:r>
      <w:r w:rsidR="00EC5602" w:rsidRPr="007C75AE">
        <w:rPr>
          <w:rFonts w:ascii="Times New Roman" w:hAnsi="Times New Roman" w:cs="Times New Roman"/>
          <w:i/>
        </w:rPr>
        <w:t>using</w:t>
      </w:r>
      <w:r w:rsidRPr="007C75AE">
        <w:rPr>
          <w:rFonts w:ascii="Times New Roman" w:hAnsi="Times New Roman" w:cs="Times New Roman"/>
          <w:i/>
        </w:rPr>
        <w:t xml:space="preserve"> Alberta, Canada</w:t>
      </w:r>
      <w:r w:rsidR="00EC5602" w:rsidRPr="007C75AE">
        <w:rPr>
          <w:rFonts w:ascii="Times New Roman" w:hAnsi="Times New Roman" w:cs="Times New Roman"/>
          <w:i/>
        </w:rPr>
        <w:t>, as our focus</w:t>
      </w:r>
      <w:r w:rsidRPr="007C75AE">
        <w:rPr>
          <w:rFonts w:ascii="Times New Roman" w:hAnsi="Times New Roman" w:cs="Times New Roman"/>
          <w:i/>
        </w:rPr>
        <w:t xml:space="preserve">. </w:t>
      </w:r>
      <w:r w:rsidR="006543E5" w:rsidRPr="007C75AE">
        <w:rPr>
          <w:rFonts w:ascii="Times New Roman" w:hAnsi="Times New Roman" w:cs="Times New Roman"/>
          <w:i/>
        </w:rPr>
        <w:t xml:space="preserve">We </w:t>
      </w:r>
      <w:r w:rsidR="00672A1A" w:rsidRPr="007C75AE">
        <w:rPr>
          <w:rFonts w:ascii="Times New Roman" w:hAnsi="Times New Roman" w:cs="Times New Roman"/>
          <w:i/>
        </w:rPr>
        <w:t>consider</w:t>
      </w:r>
      <w:r w:rsidR="006543E5" w:rsidRPr="007C75AE">
        <w:rPr>
          <w:rFonts w:ascii="Times New Roman" w:hAnsi="Times New Roman" w:cs="Times New Roman"/>
          <w:i/>
        </w:rPr>
        <w:t xml:space="preserve"> </w:t>
      </w:r>
      <w:r w:rsidRPr="007C75AE">
        <w:rPr>
          <w:rFonts w:ascii="Times New Roman" w:hAnsi="Times New Roman" w:cs="Times New Roman"/>
          <w:i/>
        </w:rPr>
        <w:t xml:space="preserve">which </w:t>
      </w:r>
      <w:r w:rsidR="00EC5602" w:rsidRPr="007C75AE">
        <w:rPr>
          <w:rFonts w:ascii="Times New Roman" w:hAnsi="Times New Roman" w:cs="Times New Roman"/>
          <w:i/>
        </w:rPr>
        <w:t xml:space="preserve">conceptualization </w:t>
      </w:r>
      <w:r w:rsidRPr="007C75AE">
        <w:rPr>
          <w:rFonts w:ascii="Times New Roman" w:hAnsi="Times New Roman" w:cs="Times New Roman"/>
          <w:i/>
        </w:rPr>
        <w:t>is most reflective of the Alberta context.</w:t>
      </w:r>
      <w:r w:rsidR="00EC5602" w:rsidRPr="007C75AE">
        <w:rPr>
          <w:rFonts w:ascii="Times New Roman" w:hAnsi="Times New Roman" w:cs="Times New Roman"/>
          <w:i/>
        </w:rPr>
        <w:t xml:space="preserve"> We </w:t>
      </w:r>
      <w:r w:rsidRPr="007C75AE">
        <w:rPr>
          <w:rFonts w:ascii="Times New Roman" w:hAnsi="Times New Roman" w:cs="Times New Roman"/>
          <w:i/>
        </w:rPr>
        <w:t xml:space="preserve">conclude that all four views </w:t>
      </w:r>
      <w:r w:rsidR="001C3F0B">
        <w:rPr>
          <w:rFonts w:ascii="Times New Roman" w:hAnsi="Times New Roman" w:cs="Times New Roman"/>
          <w:i/>
        </w:rPr>
        <w:t xml:space="preserve">of </w:t>
      </w:r>
      <w:r w:rsidR="00D24D05">
        <w:rPr>
          <w:rFonts w:ascii="Times New Roman" w:hAnsi="Times New Roman" w:cs="Times New Roman"/>
          <w:i/>
        </w:rPr>
        <w:t>behaviour</w:t>
      </w:r>
      <w:r w:rsidR="001C3F0B">
        <w:rPr>
          <w:rFonts w:ascii="Times New Roman" w:hAnsi="Times New Roman" w:cs="Times New Roman"/>
          <w:i/>
        </w:rPr>
        <w:t xml:space="preserve"> </w:t>
      </w:r>
      <w:r w:rsidRPr="007C75AE">
        <w:rPr>
          <w:rFonts w:ascii="Times New Roman" w:hAnsi="Times New Roman" w:cs="Times New Roman"/>
          <w:i/>
        </w:rPr>
        <w:t>are relevant</w:t>
      </w:r>
      <w:r w:rsidR="006543E5" w:rsidRPr="007C75AE">
        <w:rPr>
          <w:rFonts w:ascii="Times New Roman" w:hAnsi="Times New Roman" w:cs="Times New Roman"/>
          <w:i/>
        </w:rPr>
        <w:t xml:space="preserve"> here</w:t>
      </w:r>
      <w:r w:rsidRPr="007C75AE">
        <w:rPr>
          <w:rFonts w:ascii="Times New Roman" w:hAnsi="Times New Roman" w:cs="Times New Roman"/>
          <w:i/>
        </w:rPr>
        <w:t xml:space="preserve">, with some power dynamics between actors more complex than others. </w:t>
      </w:r>
      <w:r w:rsidR="00A71F68" w:rsidRPr="007C75AE">
        <w:rPr>
          <w:rFonts w:ascii="Times New Roman" w:hAnsi="Times New Roman" w:cs="Times New Roman"/>
          <w:i/>
        </w:rPr>
        <w:t xml:space="preserve">Further, these dynamics </w:t>
      </w:r>
      <w:r w:rsidR="001C3F0B">
        <w:rPr>
          <w:rFonts w:ascii="Times New Roman" w:hAnsi="Times New Roman" w:cs="Times New Roman"/>
          <w:i/>
        </w:rPr>
        <w:t>change over time, and therefore</w:t>
      </w:r>
      <w:r w:rsidR="00A71F68" w:rsidRPr="007C75AE">
        <w:rPr>
          <w:rFonts w:ascii="Times New Roman" w:hAnsi="Times New Roman" w:cs="Times New Roman"/>
          <w:i/>
        </w:rPr>
        <w:t xml:space="preserve"> the trade-offs </w:t>
      </w:r>
      <w:r w:rsidR="0044375E" w:rsidRPr="007C75AE">
        <w:rPr>
          <w:rFonts w:ascii="Times New Roman" w:hAnsi="Times New Roman" w:cs="Times New Roman"/>
          <w:i/>
        </w:rPr>
        <w:t xml:space="preserve">to be </w:t>
      </w:r>
      <w:r w:rsidR="00A71F68" w:rsidRPr="007C75AE">
        <w:rPr>
          <w:rFonts w:ascii="Times New Roman" w:hAnsi="Times New Roman" w:cs="Times New Roman"/>
          <w:i/>
        </w:rPr>
        <w:t xml:space="preserve">made also change. </w:t>
      </w:r>
      <w:r w:rsidR="000F3DE2" w:rsidRPr="007C75AE">
        <w:rPr>
          <w:rFonts w:ascii="Times New Roman" w:hAnsi="Times New Roman" w:cs="Times New Roman"/>
          <w:i/>
        </w:rPr>
        <w:t>U</w:t>
      </w:r>
      <w:r w:rsidRPr="007C75AE">
        <w:rPr>
          <w:rFonts w:ascii="Times New Roman" w:hAnsi="Times New Roman" w:cs="Times New Roman"/>
          <w:i/>
        </w:rPr>
        <w:t xml:space="preserve">nderstanding power </w:t>
      </w:r>
      <w:proofErr w:type="gramStart"/>
      <w:r w:rsidRPr="007C75AE">
        <w:rPr>
          <w:rFonts w:ascii="Times New Roman" w:hAnsi="Times New Roman" w:cs="Times New Roman"/>
          <w:i/>
        </w:rPr>
        <w:t>relations</w:t>
      </w:r>
      <w:r w:rsidR="00777D15">
        <w:rPr>
          <w:rFonts w:ascii="Times New Roman" w:hAnsi="Times New Roman" w:cs="Times New Roman"/>
          <w:i/>
        </w:rPr>
        <w:t xml:space="preserve"> </w:t>
      </w:r>
      <w:r w:rsidRPr="007C75AE">
        <w:rPr>
          <w:rFonts w:ascii="Times New Roman" w:hAnsi="Times New Roman" w:cs="Times New Roman"/>
          <w:i/>
        </w:rPr>
        <w:t>allows</w:t>
      </w:r>
      <w:proofErr w:type="gramEnd"/>
      <w:r w:rsidRPr="007C75AE">
        <w:rPr>
          <w:rFonts w:ascii="Times New Roman" w:hAnsi="Times New Roman" w:cs="Times New Roman"/>
          <w:i/>
        </w:rPr>
        <w:t xml:space="preserve"> for clearer identification of </w:t>
      </w:r>
      <w:r w:rsidR="0044375E" w:rsidRPr="007C75AE">
        <w:rPr>
          <w:rFonts w:ascii="Times New Roman" w:hAnsi="Times New Roman" w:cs="Times New Roman"/>
          <w:i/>
        </w:rPr>
        <w:t>these</w:t>
      </w:r>
      <w:r w:rsidR="006543E5" w:rsidRPr="007C75AE">
        <w:rPr>
          <w:rFonts w:ascii="Times New Roman" w:hAnsi="Times New Roman" w:cs="Times New Roman"/>
          <w:i/>
        </w:rPr>
        <w:t xml:space="preserve"> </w:t>
      </w:r>
      <w:r w:rsidRPr="007C75AE">
        <w:rPr>
          <w:rFonts w:ascii="Times New Roman" w:hAnsi="Times New Roman" w:cs="Times New Roman"/>
          <w:i/>
        </w:rPr>
        <w:t>trade-offs and</w:t>
      </w:r>
      <w:r w:rsidR="00F007FB" w:rsidRPr="007C75AE">
        <w:rPr>
          <w:rFonts w:ascii="Times New Roman" w:hAnsi="Times New Roman" w:cs="Times New Roman"/>
          <w:i/>
        </w:rPr>
        <w:t>,</w:t>
      </w:r>
      <w:r w:rsidRPr="007C75AE">
        <w:rPr>
          <w:rFonts w:ascii="Times New Roman" w:hAnsi="Times New Roman" w:cs="Times New Roman"/>
          <w:i/>
        </w:rPr>
        <w:t xml:space="preserve"> therefore,</w:t>
      </w:r>
      <w:r w:rsidR="00A71F68" w:rsidRPr="007C75AE">
        <w:rPr>
          <w:rFonts w:ascii="Times New Roman" w:hAnsi="Times New Roman" w:cs="Times New Roman"/>
          <w:i/>
        </w:rPr>
        <w:t xml:space="preserve"> </w:t>
      </w:r>
      <w:r w:rsidR="0044375E" w:rsidRPr="007C75AE">
        <w:rPr>
          <w:rFonts w:ascii="Times New Roman" w:hAnsi="Times New Roman" w:cs="Times New Roman"/>
          <w:i/>
        </w:rPr>
        <w:t xml:space="preserve">the </w:t>
      </w:r>
      <w:r w:rsidR="00A71F68" w:rsidRPr="007C75AE">
        <w:rPr>
          <w:rFonts w:ascii="Times New Roman" w:hAnsi="Times New Roman" w:cs="Times New Roman"/>
          <w:i/>
        </w:rPr>
        <w:t>potential</w:t>
      </w:r>
      <w:r w:rsidRPr="007C75AE">
        <w:rPr>
          <w:rFonts w:ascii="Times New Roman" w:hAnsi="Times New Roman" w:cs="Times New Roman"/>
          <w:i/>
        </w:rPr>
        <w:t xml:space="preserve"> winners and losers in floodplain management policy.</w:t>
      </w:r>
      <w:r w:rsidR="00EC5602" w:rsidRPr="007C75AE">
        <w:rPr>
          <w:rFonts w:ascii="Times New Roman" w:hAnsi="Times New Roman" w:cs="Times New Roman"/>
          <w:i/>
        </w:rPr>
        <w:t xml:space="preserve"> </w:t>
      </w:r>
      <w:r w:rsidR="006543E5" w:rsidRPr="007C75AE">
        <w:rPr>
          <w:rFonts w:ascii="Times New Roman" w:hAnsi="Times New Roman" w:cs="Times New Roman"/>
          <w:i/>
        </w:rPr>
        <w:t>We describe s</w:t>
      </w:r>
      <w:r w:rsidR="00EC5602" w:rsidRPr="007C75AE">
        <w:rPr>
          <w:rFonts w:ascii="Times New Roman" w:hAnsi="Times New Roman" w:cs="Times New Roman"/>
          <w:i/>
        </w:rPr>
        <w:t xml:space="preserve">trategies for assisting in this process </w:t>
      </w:r>
      <w:r w:rsidR="0044375E" w:rsidRPr="007C75AE">
        <w:rPr>
          <w:rFonts w:ascii="Times New Roman" w:hAnsi="Times New Roman" w:cs="Times New Roman"/>
          <w:i/>
        </w:rPr>
        <w:t>of managing power relations</w:t>
      </w:r>
      <w:r w:rsidR="006543E5" w:rsidRPr="007C75AE">
        <w:rPr>
          <w:rFonts w:ascii="Times New Roman" w:hAnsi="Times New Roman" w:cs="Times New Roman"/>
          <w:i/>
        </w:rPr>
        <w:t>,</w:t>
      </w:r>
      <w:r w:rsidR="0044375E" w:rsidRPr="007C75AE">
        <w:rPr>
          <w:rFonts w:ascii="Times New Roman" w:hAnsi="Times New Roman" w:cs="Times New Roman"/>
          <w:i/>
        </w:rPr>
        <w:t xml:space="preserve"> </w:t>
      </w:r>
      <w:r w:rsidR="00EF7222" w:rsidRPr="007C75AE">
        <w:rPr>
          <w:rFonts w:ascii="Times New Roman" w:hAnsi="Times New Roman" w:cs="Times New Roman"/>
          <w:i/>
        </w:rPr>
        <w:t>including</w:t>
      </w:r>
      <w:r w:rsidR="00EC5602" w:rsidRPr="007C75AE">
        <w:rPr>
          <w:rFonts w:ascii="Times New Roman" w:hAnsi="Times New Roman" w:cs="Times New Roman"/>
          <w:i/>
        </w:rPr>
        <w:t xml:space="preserve"> information sharing, transparency and actively managing the policy process.</w:t>
      </w:r>
    </w:p>
    <w:p w14:paraId="38F8C79A" w14:textId="77777777" w:rsidR="00EF7222" w:rsidRPr="007C75AE" w:rsidRDefault="00EF7222" w:rsidP="00E84B18">
      <w:pPr>
        <w:pStyle w:val="Heading1"/>
        <w:rPr>
          <w:rFonts w:ascii="Times New Roman" w:hAnsi="Times New Roman" w:cs="Times New Roman"/>
          <w:sz w:val="24"/>
          <w:szCs w:val="24"/>
        </w:rPr>
      </w:pPr>
      <w:r w:rsidRPr="007C75AE">
        <w:rPr>
          <w:rFonts w:ascii="Times New Roman" w:hAnsi="Times New Roman" w:cs="Times New Roman"/>
          <w:sz w:val="24"/>
          <w:szCs w:val="24"/>
        </w:rPr>
        <w:t xml:space="preserve">Keywords: </w:t>
      </w:r>
    </w:p>
    <w:p w14:paraId="2974C1E9" w14:textId="77777777" w:rsidR="00EF7222" w:rsidRPr="007C75AE" w:rsidRDefault="00EF7222" w:rsidP="00E84B18"/>
    <w:p w14:paraId="201B67DC" w14:textId="61CE8034" w:rsidR="00EF7222" w:rsidRPr="007C75AE" w:rsidRDefault="00EF7222" w:rsidP="00E84B18">
      <w:r w:rsidRPr="007C75AE">
        <w:t>Flooding; Floodplain management; Power theories; Strategies</w:t>
      </w:r>
      <w:r w:rsidR="007C75AE" w:rsidRPr="007C75AE">
        <w:t>; Alberta, Canada</w:t>
      </w:r>
    </w:p>
    <w:p w14:paraId="7F991F6F" w14:textId="77777777" w:rsidR="00EF7222" w:rsidRPr="007C75AE" w:rsidRDefault="00EF7222" w:rsidP="00E84B18"/>
    <w:p w14:paraId="53FA0B4A" w14:textId="375DE544" w:rsidR="005022DD" w:rsidRPr="007C75AE" w:rsidRDefault="001D0172" w:rsidP="006032B0">
      <w:pPr>
        <w:pStyle w:val="Heading1"/>
        <w:spacing w:before="0"/>
        <w:rPr>
          <w:rFonts w:ascii="Times New Roman" w:hAnsi="Times New Roman" w:cs="Times New Roman"/>
          <w:sz w:val="24"/>
          <w:szCs w:val="24"/>
        </w:rPr>
      </w:pPr>
      <w:r w:rsidRPr="007C75AE">
        <w:rPr>
          <w:rFonts w:ascii="Times New Roman" w:hAnsi="Times New Roman" w:cs="Times New Roman"/>
          <w:sz w:val="24"/>
          <w:szCs w:val="24"/>
        </w:rPr>
        <w:t>Introduction</w:t>
      </w:r>
    </w:p>
    <w:p w14:paraId="16479F85" w14:textId="77777777" w:rsidR="00737BD6" w:rsidRPr="007C75AE" w:rsidRDefault="00737BD6" w:rsidP="006032B0">
      <w:pPr>
        <w:rPr>
          <w:rFonts w:ascii="Times New Roman" w:hAnsi="Times New Roman" w:cs="Times New Roman"/>
        </w:rPr>
      </w:pPr>
    </w:p>
    <w:p w14:paraId="073B6903" w14:textId="497DAA94" w:rsidR="00E67DB5" w:rsidRPr="007C75AE" w:rsidRDefault="008A35D3" w:rsidP="006032B0">
      <w:pPr>
        <w:rPr>
          <w:rFonts w:ascii="Times New Roman" w:hAnsi="Times New Roman" w:cs="Times New Roman"/>
        </w:rPr>
      </w:pPr>
      <w:r w:rsidRPr="007C75AE">
        <w:rPr>
          <w:rFonts w:ascii="Times New Roman" w:hAnsi="Times New Roman" w:cs="Times New Roman"/>
        </w:rPr>
        <w:t xml:space="preserve">With changes in </w:t>
      </w:r>
      <w:r w:rsidR="00C91C5C" w:rsidRPr="007C75AE">
        <w:rPr>
          <w:rFonts w:ascii="Times New Roman" w:hAnsi="Times New Roman" w:cs="Times New Roman"/>
        </w:rPr>
        <w:t xml:space="preserve">the patterns of precipitation, </w:t>
      </w:r>
      <w:r w:rsidRPr="007C75AE">
        <w:rPr>
          <w:rFonts w:ascii="Times New Roman" w:hAnsi="Times New Roman" w:cs="Times New Roman"/>
        </w:rPr>
        <w:t>higher</w:t>
      </w:r>
      <w:r w:rsidR="00C91C5C" w:rsidRPr="007C75AE">
        <w:rPr>
          <w:rFonts w:ascii="Times New Roman" w:hAnsi="Times New Roman" w:cs="Times New Roman"/>
        </w:rPr>
        <w:t xml:space="preserve"> frequency of intense rainfalls and the threat of sea level rise,</w:t>
      </w:r>
      <w:r w:rsidRPr="007C75AE">
        <w:rPr>
          <w:rFonts w:ascii="Times New Roman" w:hAnsi="Times New Roman" w:cs="Times New Roman"/>
        </w:rPr>
        <w:t xml:space="preserve"> flooding and flood </w:t>
      </w:r>
      <w:r w:rsidR="007851B7" w:rsidRPr="007C75AE">
        <w:rPr>
          <w:rFonts w:ascii="Times New Roman" w:hAnsi="Times New Roman" w:cs="Times New Roman"/>
        </w:rPr>
        <w:t xml:space="preserve">risk </w:t>
      </w:r>
      <w:r w:rsidR="002808B4">
        <w:rPr>
          <w:rFonts w:ascii="Times New Roman" w:hAnsi="Times New Roman" w:cs="Times New Roman"/>
        </w:rPr>
        <w:t>management continue</w:t>
      </w:r>
      <w:r w:rsidRPr="007C75AE">
        <w:rPr>
          <w:rFonts w:ascii="Times New Roman" w:hAnsi="Times New Roman" w:cs="Times New Roman"/>
        </w:rPr>
        <w:t xml:space="preserve"> to be of concern to gove</w:t>
      </w:r>
      <w:r w:rsidR="0063576F" w:rsidRPr="007C75AE">
        <w:rPr>
          <w:rFonts w:ascii="Times New Roman" w:hAnsi="Times New Roman" w:cs="Times New Roman"/>
        </w:rPr>
        <w:t>rnments</w:t>
      </w:r>
      <w:r w:rsidR="00B05229" w:rsidRPr="007C75AE">
        <w:rPr>
          <w:rFonts w:ascii="Times New Roman" w:hAnsi="Times New Roman" w:cs="Times New Roman"/>
        </w:rPr>
        <w:t xml:space="preserve"> (</w:t>
      </w:r>
      <w:r w:rsidR="00C91C5C" w:rsidRPr="007C75AE">
        <w:rPr>
          <w:rFonts w:ascii="Times New Roman" w:hAnsi="Times New Roman" w:cs="Times New Roman"/>
        </w:rPr>
        <w:t>IPCC, 2014</w:t>
      </w:r>
      <w:r w:rsidR="00B05229" w:rsidRPr="007C75AE">
        <w:rPr>
          <w:rFonts w:ascii="Times New Roman" w:hAnsi="Times New Roman" w:cs="Times New Roman"/>
        </w:rPr>
        <w:t>)</w:t>
      </w:r>
      <w:r w:rsidRPr="007C75AE">
        <w:rPr>
          <w:rFonts w:ascii="Times New Roman" w:hAnsi="Times New Roman" w:cs="Times New Roman"/>
        </w:rPr>
        <w:t>. As floodplain developme</w:t>
      </w:r>
      <w:r w:rsidR="00B05229" w:rsidRPr="007C75AE">
        <w:rPr>
          <w:rFonts w:ascii="Times New Roman" w:hAnsi="Times New Roman" w:cs="Times New Roman"/>
        </w:rPr>
        <w:t xml:space="preserve">nt occurs, it </w:t>
      </w:r>
      <w:r w:rsidR="007C75AE" w:rsidRPr="007C75AE">
        <w:rPr>
          <w:rFonts w:ascii="Times New Roman" w:hAnsi="Times New Roman" w:cs="Times New Roman"/>
        </w:rPr>
        <w:t>enhanc</w:t>
      </w:r>
      <w:r w:rsidR="00B05229" w:rsidRPr="007C75AE">
        <w:rPr>
          <w:rFonts w:ascii="Times New Roman" w:hAnsi="Times New Roman" w:cs="Times New Roman"/>
        </w:rPr>
        <w:t>es the probability</w:t>
      </w:r>
      <w:r w:rsidRPr="007C75AE">
        <w:rPr>
          <w:rFonts w:ascii="Times New Roman" w:hAnsi="Times New Roman" w:cs="Times New Roman"/>
        </w:rPr>
        <w:t xml:space="preserve"> of future flooding an</w:t>
      </w:r>
      <w:r w:rsidR="00377395" w:rsidRPr="007C75AE">
        <w:rPr>
          <w:rFonts w:ascii="Times New Roman" w:hAnsi="Times New Roman" w:cs="Times New Roman"/>
        </w:rPr>
        <w:t xml:space="preserve">d </w:t>
      </w:r>
      <w:r w:rsidR="00B05229" w:rsidRPr="007C75AE">
        <w:rPr>
          <w:rFonts w:ascii="Times New Roman" w:hAnsi="Times New Roman" w:cs="Times New Roman"/>
        </w:rPr>
        <w:t xml:space="preserve">flood </w:t>
      </w:r>
      <w:r w:rsidR="00377395" w:rsidRPr="007C75AE">
        <w:rPr>
          <w:rFonts w:ascii="Times New Roman" w:hAnsi="Times New Roman" w:cs="Times New Roman"/>
        </w:rPr>
        <w:t>damage (</w:t>
      </w:r>
      <w:r w:rsidR="00592091" w:rsidRPr="007C75AE">
        <w:rPr>
          <w:rFonts w:ascii="Times New Roman" w:hAnsi="Times New Roman" w:cs="Times New Roman"/>
        </w:rPr>
        <w:t xml:space="preserve">e.g. </w:t>
      </w:r>
      <w:r w:rsidR="00F848FD">
        <w:rPr>
          <w:rFonts w:ascii="Times New Roman" w:hAnsi="Times New Roman" w:cs="Times New Roman"/>
        </w:rPr>
        <w:t>Driessen et al, 2016</w:t>
      </w:r>
      <w:r w:rsidR="002509F5" w:rsidRPr="007C75AE">
        <w:rPr>
          <w:rFonts w:ascii="Times New Roman" w:hAnsi="Times New Roman" w:cs="Times New Roman"/>
        </w:rPr>
        <w:t>; ASC, 2014</w:t>
      </w:r>
      <w:r w:rsidR="00F848FD">
        <w:rPr>
          <w:rFonts w:ascii="Times New Roman" w:hAnsi="Times New Roman" w:cs="Times New Roman"/>
        </w:rPr>
        <w:t xml:space="preserve">; </w:t>
      </w:r>
      <w:r w:rsidR="00F848FD" w:rsidRPr="007C75AE">
        <w:rPr>
          <w:rFonts w:ascii="Times New Roman" w:hAnsi="Times New Roman" w:cs="Times New Roman"/>
        </w:rPr>
        <w:t>Parker, 1995, 342</w:t>
      </w:r>
      <w:r w:rsidR="00377395" w:rsidRPr="007C75AE">
        <w:rPr>
          <w:rFonts w:ascii="Times New Roman" w:hAnsi="Times New Roman" w:cs="Times New Roman"/>
        </w:rPr>
        <w:t xml:space="preserve">). </w:t>
      </w:r>
      <w:r w:rsidRPr="007C75AE">
        <w:rPr>
          <w:rFonts w:ascii="Times New Roman" w:hAnsi="Times New Roman" w:cs="Times New Roman"/>
        </w:rPr>
        <w:t xml:space="preserve">Increasingly, non-structural measures are being used to manage </w:t>
      </w:r>
      <w:r w:rsidR="00B05229" w:rsidRPr="007C75AE">
        <w:rPr>
          <w:rFonts w:ascii="Times New Roman" w:hAnsi="Times New Roman" w:cs="Times New Roman"/>
        </w:rPr>
        <w:t xml:space="preserve">this </w:t>
      </w:r>
      <w:r w:rsidRPr="007C75AE">
        <w:rPr>
          <w:rFonts w:ascii="Times New Roman" w:hAnsi="Times New Roman" w:cs="Times New Roman"/>
        </w:rPr>
        <w:t xml:space="preserve">flood risk, including </w:t>
      </w:r>
      <w:r w:rsidR="00A933C3" w:rsidRPr="007C75AE">
        <w:rPr>
          <w:rFonts w:ascii="Times New Roman" w:hAnsi="Times New Roman" w:cs="Times New Roman"/>
        </w:rPr>
        <w:t>floodplain</w:t>
      </w:r>
      <w:r w:rsidRPr="007C75AE">
        <w:rPr>
          <w:rFonts w:ascii="Times New Roman" w:hAnsi="Times New Roman" w:cs="Times New Roman"/>
        </w:rPr>
        <w:t xml:space="preserve"> management policy (</w:t>
      </w:r>
      <w:r w:rsidR="00002FA1" w:rsidRPr="007C75AE">
        <w:rPr>
          <w:rFonts w:ascii="Times New Roman" w:hAnsi="Times New Roman" w:cs="Times New Roman"/>
        </w:rPr>
        <w:t>Dawson et al., 2011</w:t>
      </w:r>
      <w:r w:rsidR="007655DB" w:rsidRPr="007C75AE">
        <w:rPr>
          <w:rFonts w:ascii="Times New Roman" w:hAnsi="Times New Roman" w:cs="Times New Roman"/>
        </w:rPr>
        <w:t xml:space="preserve">, </w:t>
      </w:r>
      <w:r w:rsidR="00002FA1" w:rsidRPr="007C75AE">
        <w:rPr>
          <w:rFonts w:ascii="Times New Roman" w:hAnsi="Times New Roman" w:cs="Times New Roman"/>
        </w:rPr>
        <w:t>629</w:t>
      </w:r>
      <w:r w:rsidRPr="007C75AE">
        <w:rPr>
          <w:rFonts w:ascii="Times New Roman" w:hAnsi="Times New Roman" w:cs="Times New Roman"/>
        </w:rPr>
        <w:t>).</w:t>
      </w:r>
      <w:r w:rsidR="00F86AD4" w:rsidRPr="007C75AE">
        <w:rPr>
          <w:rFonts w:ascii="Times New Roman" w:hAnsi="Times New Roman" w:cs="Times New Roman"/>
        </w:rPr>
        <w:t xml:space="preserve"> </w:t>
      </w:r>
    </w:p>
    <w:p w14:paraId="54BF6C36" w14:textId="77777777" w:rsidR="00737BD6" w:rsidRPr="007C75AE" w:rsidRDefault="00737BD6" w:rsidP="006032B0">
      <w:pPr>
        <w:rPr>
          <w:rFonts w:ascii="Times New Roman" w:hAnsi="Times New Roman" w:cs="Times New Roman"/>
        </w:rPr>
      </w:pPr>
    </w:p>
    <w:p w14:paraId="09B2B696" w14:textId="7304A185" w:rsidR="00F86AD4" w:rsidRPr="007C75AE" w:rsidRDefault="00E67DB5" w:rsidP="006032B0">
      <w:pPr>
        <w:rPr>
          <w:rFonts w:ascii="Times New Roman" w:hAnsi="Times New Roman" w:cs="Times New Roman"/>
        </w:rPr>
      </w:pPr>
      <w:r w:rsidRPr="007C75AE">
        <w:rPr>
          <w:rFonts w:ascii="Times New Roman" w:hAnsi="Times New Roman" w:cs="Times New Roman"/>
        </w:rPr>
        <w:t xml:space="preserve">Due to the potential for significant environmental impacts and damage to property during flooding, </w:t>
      </w:r>
      <w:r w:rsidR="00A933C3" w:rsidRPr="007C75AE">
        <w:rPr>
          <w:rFonts w:ascii="Times New Roman" w:hAnsi="Times New Roman" w:cs="Times New Roman"/>
        </w:rPr>
        <w:t>floodplain</w:t>
      </w:r>
      <w:r w:rsidR="00F86AD4" w:rsidRPr="007C75AE">
        <w:rPr>
          <w:rFonts w:ascii="Times New Roman" w:hAnsi="Times New Roman" w:cs="Times New Roman"/>
        </w:rPr>
        <w:t xml:space="preserve"> management policy</w:t>
      </w:r>
      <w:r w:rsidR="00592091" w:rsidRPr="007C75AE">
        <w:rPr>
          <w:rFonts w:ascii="Times New Roman" w:hAnsi="Times New Roman" w:cs="Times New Roman"/>
        </w:rPr>
        <w:t xml:space="preserve"> (FMP)</w:t>
      </w:r>
      <w:r w:rsidR="00F86AD4" w:rsidRPr="007C75AE">
        <w:rPr>
          <w:rFonts w:ascii="Times New Roman" w:hAnsi="Times New Roman" w:cs="Times New Roman"/>
        </w:rPr>
        <w:t xml:space="preserve"> </w:t>
      </w:r>
      <w:r w:rsidRPr="007C75AE">
        <w:rPr>
          <w:rFonts w:ascii="Times New Roman" w:hAnsi="Times New Roman" w:cs="Times New Roman"/>
        </w:rPr>
        <w:t>is developed to guide</w:t>
      </w:r>
      <w:r w:rsidR="00624653" w:rsidRPr="007C75AE">
        <w:rPr>
          <w:rFonts w:ascii="Times New Roman" w:hAnsi="Times New Roman" w:cs="Times New Roman"/>
        </w:rPr>
        <w:t xml:space="preserve"> </w:t>
      </w:r>
      <w:r w:rsidR="00B05229" w:rsidRPr="007C75AE">
        <w:rPr>
          <w:rFonts w:ascii="Times New Roman" w:hAnsi="Times New Roman" w:cs="Times New Roman"/>
        </w:rPr>
        <w:t xml:space="preserve">spatial planning and hence </w:t>
      </w:r>
      <w:r w:rsidR="00AB796B" w:rsidRPr="007C75AE">
        <w:rPr>
          <w:rFonts w:ascii="Times New Roman" w:hAnsi="Times New Roman" w:cs="Times New Roman"/>
        </w:rPr>
        <w:t xml:space="preserve">land-use </w:t>
      </w:r>
      <w:r w:rsidR="00624653" w:rsidRPr="007C75AE">
        <w:rPr>
          <w:rFonts w:ascii="Times New Roman" w:hAnsi="Times New Roman" w:cs="Times New Roman"/>
        </w:rPr>
        <w:t>decision-making</w:t>
      </w:r>
      <w:r w:rsidR="006A77DB" w:rsidRPr="007C75AE">
        <w:rPr>
          <w:rFonts w:ascii="Times New Roman" w:hAnsi="Times New Roman" w:cs="Times New Roman"/>
        </w:rPr>
        <w:t xml:space="preserve"> in flood</w:t>
      </w:r>
      <w:r w:rsidR="003848CD" w:rsidRPr="007C75AE">
        <w:rPr>
          <w:rFonts w:ascii="Times New Roman" w:hAnsi="Times New Roman" w:cs="Times New Roman"/>
        </w:rPr>
        <w:t>plains</w:t>
      </w:r>
      <w:r w:rsidR="00496D05" w:rsidRPr="007C75AE">
        <w:rPr>
          <w:rFonts w:ascii="Times New Roman" w:hAnsi="Times New Roman" w:cs="Times New Roman"/>
        </w:rPr>
        <w:t>,</w:t>
      </w:r>
      <w:r w:rsidR="007851B7" w:rsidRPr="007C75AE">
        <w:rPr>
          <w:rFonts w:ascii="Times New Roman" w:hAnsi="Times New Roman" w:cs="Times New Roman"/>
        </w:rPr>
        <w:t xml:space="preserve"> </w:t>
      </w:r>
      <w:r w:rsidRPr="007C75AE">
        <w:rPr>
          <w:rFonts w:ascii="Times New Roman" w:hAnsi="Times New Roman" w:cs="Times New Roman"/>
        </w:rPr>
        <w:t xml:space="preserve">as choices </w:t>
      </w:r>
      <w:r w:rsidR="004E371D" w:rsidRPr="007C75AE">
        <w:rPr>
          <w:rFonts w:ascii="Times New Roman" w:hAnsi="Times New Roman" w:cs="Times New Roman"/>
        </w:rPr>
        <w:t xml:space="preserve">(and trade-offs) </w:t>
      </w:r>
      <w:r w:rsidRPr="007C75AE">
        <w:rPr>
          <w:rFonts w:ascii="Times New Roman" w:hAnsi="Times New Roman" w:cs="Times New Roman"/>
        </w:rPr>
        <w:t>must be made between flood risk management</w:t>
      </w:r>
      <w:r w:rsidR="00CA13EF" w:rsidRPr="007C75AE">
        <w:rPr>
          <w:rFonts w:ascii="Times New Roman" w:hAnsi="Times New Roman" w:cs="Times New Roman"/>
        </w:rPr>
        <w:t xml:space="preserve"> and other land </w:t>
      </w:r>
      <w:r w:rsidR="00236945" w:rsidRPr="007C75AE">
        <w:rPr>
          <w:rFonts w:ascii="Times New Roman" w:hAnsi="Times New Roman" w:cs="Times New Roman"/>
        </w:rPr>
        <w:t>uses</w:t>
      </w:r>
      <w:r w:rsidR="00624653" w:rsidRPr="007C75AE">
        <w:rPr>
          <w:rFonts w:ascii="Times New Roman" w:hAnsi="Times New Roman" w:cs="Times New Roman"/>
        </w:rPr>
        <w:t xml:space="preserve"> (see </w:t>
      </w:r>
      <w:r w:rsidR="00A505B6">
        <w:rPr>
          <w:rFonts w:ascii="Times New Roman" w:hAnsi="Times New Roman" w:cs="Times New Roman"/>
        </w:rPr>
        <w:t>Tunstall et al, 2009</w:t>
      </w:r>
      <w:r w:rsidRPr="007C75AE">
        <w:rPr>
          <w:rFonts w:ascii="Times New Roman" w:hAnsi="Times New Roman" w:cs="Times New Roman"/>
        </w:rPr>
        <w:t>)</w:t>
      </w:r>
      <w:r w:rsidR="00624653" w:rsidRPr="007C75AE">
        <w:rPr>
          <w:rFonts w:ascii="Times New Roman" w:hAnsi="Times New Roman" w:cs="Times New Roman"/>
        </w:rPr>
        <w:t xml:space="preserve">. </w:t>
      </w:r>
      <w:r w:rsidR="00592091" w:rsidRPr="007C75AE">
        <w:rPr>
          <w:rFonts w:ascii="Times New Roman" w:hAnsi="Times New Roman" w:cs="Times New Roman"/>
        </w:rPr>
        <w:t>Thus FMP</w:t>
      </w:r>
      <w:r w:rsidR="00284655" w:rsidRPr="007C75AE">
        <w:rPr>
          <w:rFonts w:ascii="Times New Roman" w:hAnsi="Times New Roman" w:cs="Times New Roman"/>
        </w:rPr>
        <w:t xml:space="preserve"> can </w:t>
      </w:r>
      <w:r w:rsidR="003848CD" w:rsidRPr="007C75AE">
        <w:rPr>
          <w:rFonts w:ascii="Times New Roman" w:hAnsi="Times New Roman" w:cs="Times New Roman"/>
        </w:rPr>
        <w:t xml:space="preserve">encompass a range of measures, including requirements for </w:t>
      </w:r>
      <w:r w:rsidR="00AB796B" w:rsidRPr="007C75AE">
        <w:rPr>
          <w:rFonts w:ascii="Times New Roman" w:hAnsi="Times New Roman" w:cs="Times New Roman"/>
        </w:rPr>
        <w:t>approval</w:t>
      </w:r>
      <w:r w:rsidR="00481F1A" w:rsidRPr="007C75AE">
        <w:rPr>
          <w:rFonts w:ascii="Times New Roman" w:hAnsi="Times New Roman" w:cs="Times New Roman"/>
        </w:rPr>
        <w:t xml:space="preserve"> to develop</w:t>
      </w:r>
      <w:r w:rsidR="00AB796B" w:rsidRPr="007C75AE">
        <w:rPr>
          <w:rFonts w:ascii="Times New Roman" w:hAnsi="Times New Roman" w:cs="Times New Roman"/>
        </w:rPr>
        <w:t xml:space="preserve"> </w:t>
      </w:r>
      <w:r w:rsidR="003848CD" w:rsidRPr="007C75AE">
        <w:rPr>
          <w:rFonts w:ascii="Times New Roman" w:hAnsi="Times New Roman" w:cs="Times New Roman"/>
        </w:rPr>
        <w:t>(</w:t>
      </w:r>
      <w:r w:rsidR="00236945" w:rsidRPr="007C75AE">
        <w:rPr>
          <w:rFonts w:ascii="Times New Roman" w:hAnsi="Times New Roman" w:cs="Times New Roman"/>
        </w:rPr>
        <w:t xml:space="preserve">e.g. </w:t>
      </w:r>
      <w:r w:rsidR="003848CD" w:rsidRPr="007C75AE">
        <w:rPr>
          <w:rFonts w:ascii="Times New Roman" w:hAnsi="Times New Roman" w:cs="Times New Roman"/>
        </w:rPr>
        <w:t>prohibiting development</w:t>
      </w:r>
      <w:r w:rsidR="00CA13EF" w:rsidRPr="007C75AE">
        <w:rPr>
          <w:rFonts w:ascii="Times New Roman" w:hAnsi="Times New Roman" w:cs="Times New Roman"/>
        </w:rPr>
        <w:t>,</w:t>
      </w:r>
      <w:r w:rsidR="00B05229" w:rsidRPr="007C75AE">
        <w:rPr>
          <w:rFonts w:ascii="Times New Roman" w:hAnsi="Times New Roman" w:cs="Times New Roman"/>
        </w:rPr>
        <w:t xml:space="preserve"> or </w:t>
      </w:r>
      <w:r w:rsidR="009801E9">
        <w:rPr>
          <w:rFonts w:ascii="Times New Roman" w:hAnsi="Times New Roman" w:cs="Times New Roman"/>
        </w:rPr>
        <w:t xml:space="preserve">setting </w:t>
      </w:r>
      <w:r w:rsidR="00B05229" w:rsidRPr="007C75AE">
        <w:rPr>
          <w:rFonts w:ascii="Times New Roman" w:hAnsi="Times New Roman" w:cs="Times New Roman"/>
        </w:rPr>
        <w:t>conditions for</w:t>
      </w:r>
      <w:r w:rsidR="003848CD" w:rsidRPr="007C75AE">
        <w:rPr>
          <w:rFonts w:ascii="Times New Roman" w:hAnsi="Times New Roman" w:cs="Times New Roman"/>
        </w:rPr>
        <w:t xml:space="preserve"> development), flood insurance, and flood disaster relief (</w:t>
      </w:r>
      <w:r w:rsidR="00A505B6">
        <w:rPr>
          <w:rFonts w:ascii="Times New Roman" w:hAnsi="Times New Roman" w:cs="Times New Roman"/>
        </w:rPr>
        <w:t xml:space="preserve">e.g. </w:t>
      </w:r>
      <w:r w:rsidR="007851B7" w:rsidRPr="007C75AE">
        <w:rPr>
          <w:rFonts w:ascii="Times New Roman" w:hAnsi="Times New Roman" w:cs="Times New Roman"/>
        </w:rPr>
        <w:t xml:space="preserve">Government of </w:t>
      </w:r>
      <w:r w:rsidR="003848CD" w:rsidRPr="007C75AE">
        <w:rPr>
          <w:rFonts w:ascii="Times New Roman" w:hAnsi="Times New Roman" w:cs="Times New Roman"/>
        </w:rPr>
        <w:t xml:space="preserve">Newfoundland &amp; Labrador, 1996). </w:t>
      </w:r>
    </w:p>
    <w:p w14:paraId="4EA7249D" w14:textId="77777777" w:rsidR="00737BD6" w:rsidRPr="007C75AE" w:rsidRDefault="00737BD6" w:rsidP="006032B0">
      <w:pPr>
        <w:pStyle w:val="ListParagraph"/>
        <w:widowControl w:val="0"/>
        <w:numPr>
          <w:ilvl w:val="0"/>
          <w:numId w:val="12"/>
        </w:numPr>
        <w:tabs>
          <w:tab w:val="left" w:pos="1541"/>
        </w:tabs>
        <w:ind w:left="0"/>
        <w:contextualSpacing w:val="0"/>
        <w:rPr>
          <w:rFonts w:ascii="Times New Roman" w:hAnsi="Times New Roman" w:cs="Times New Roman"/>
        </w:rPr>
      </w:pPr>
    </w:p>
    <w:p w14:paraId="78A52B52" w14:textId="0245DFE0" w:rsidR="00320D41" w:rsidRPr="007C75AE" w:rsidRDefault="00592091" w:rsidP="006032B0">
      <w:pPr>
        <w:pStyle w:val="ListParagraph"/>
        <w:widowControl w:val="0"/>
        <w:numPr>
          <w:ilvl w:val="0"/>
          <w:numId w:val="12"/>
        </w:numPr>
        <w:tabs>
          <w:tab w:val="left" w:pos="1541"/>
        </w:tabs>
        <w:ind w:left="0"/>
        <w:contextualSpacing w:val="0"/>
        <w:rPr>
          <w:rFonts w:ascii="Times New Roman" w:hAnsi="Times New Roman" w:cs="Times New Roman"/>
        </w:rPr>
      </w:pPr>
      <w:r w:rsidRPr="007C75AE">
        <w:rPr>
          <w:rFonts w:ascii="Times New Roman" w:hAnsi="Times New Roman" w:cs="Times New Roman"/>
        </w:rPr>
        <w:t>But this is a complex matter, and t</w:t>
      </w:r>
      <w:r w:rsidR="008A35D3" w:rsidRPr="007C75AE">
        <w:rPr>
          <w:rFonts w:ascii="Times New Roman" w:hAnsi="Times New Roman" w:cs="Times New Roman"/>
        </w:rPr>
        <w:t>here are nu</w:t>
      </w:r>
      <w:r w:rsidR="00660CDE" w:rsidRPr="007C75AE">
        <w:rPr>
          <w:rFonts w:ascii="Times New Roman" w:hAnsi="Times New Roman" w:cs="Times New Roman"/>
        </w:rPr>
        <w:t xml:space="preserve">merous actors involved in flood risk </w:t>
      </w:r>
      <w:r w:rsidR="00377395" w:rsidRPr="007C75AE">
        <w:rPr>
          <w:rFonts w:ascii="Times New Roman" w:hAnsi="Times New Roman" w:cs="Times New Roman"/>
        </w:rPr>
        <w:t>mana</w:t>
      </w:r>
      <w:r w:rsidR="00B57673" w:rsidRPr="007C75AE">
        <w:rPr>
          <w:rFonts w:ascii="Times New Roman" w:hAnsi="Times New Roman" w:cs="Times New Roman"/>
        </w:rPr>
        <w:t>gement</w:t>
      </w:r>
      <w:r w:rsidR="008A35D3" w:rsidRPr="007C75AE">
        <w:rPr>
          <w:rFonts w:ascii="Times New Roman" w:hAnsi="Times New Roman" w:cs="Times New Roman"/>
        </w:rPr>
        <w:t>, with varying degrees of power to influence policy and its implementation (see</w:t>
      </w:r>
      <w:r w:rsidR="00CA13EF" w:rsidRPr="007C75AE">
        <w:rPr>
          <w:rFonts w:ascii="Times New Roman" w:hAnsi="Times New Roman" w:cs="Times New Roman"/>
        </w:rPr>
        <w:t xml:space="preserve"> </w:t>
      </w:r>
      <w:r w:rsidR="000273A5">
        <w:rPr>
          <w:rFonts w:ascii="Times New Roman" w:hAnsi="Times New Roman" w:cs="Times New Roman"/>
        </w:rPr>
        <w:t xml:space="preserve">Thaler and Levin-Keitel, 2016; </w:t>
      </w:r>
      <w:r w:rsidR="0057280D">
        <w:rPr>
          <w:rFonts w:ascii="Times New Roman" w:hAnsi="Times New Roman" w:cs="Times New Roman"/>
        </w:rPr>
        <w:t>Albrecht</w:t>
      </w:r>
      <w:r w:rsidR="00E20E5D">
        <w:rPr>
          <w:rFonts w:ascii="Times New Roman" w:hAnsi="Times New Roman" w:cs="Times New Roman"/>
        </w:rPr>
        <w:t>,</w:t>
      </w:r>
      <w:r w:rsidR="0057280D">
        <w:rPr>
          <w:rFonts w:ascii="Times New Roman" w:hAnsi="Times New Roman" w:cs="Times New Roman"/>
        </w:rPr>
        <w:t xml:space="preserve"> 2016; </w:t>
      </w:r>
      <w:r w:rsidR="00CA13EF" w:rsidRPr="007C75AE">
        <w:rPr>
          <w:rFonts w:ascii="Times New Roman" w:hAnsi="Times New Roman" w:cs="Times New Roman"/>
        </w:rPr>
        <w:t>Penning-</w:t>
      </w:r>
      <w:r w:rsidR="00B05229" w:rsidRPr="007C75AE">
        <w:rPr>
          <w:rFonts w:ascii="Times New Roman" w:hAnsi="Times New Roman" w:cs="Times New Roman"/>
        </w:rPr>
        <w:t>Rowsell &amp; Johnson, 2015</w:t>
      </w:r>
      <w:r w:rsidR="008A35D3" w:rsidRPr="007C75AE">
        <w:rPr>
          <w:rFonts w:ascii="Times New Roman" w:hAnsi="Times New Roman" w:cs="Times New Roman"/>
        </w:rPr>
        <w:t>), including floodplain management policy</w:t>
      </w:r>
      <w:r w:rsidR="0057280D">
        <w:rPr>
          <w:rFonts w:ascii="Times New Roman" w:hAnsi="Times New Roman" w:cs="Times New Roman"/>
        </w:rPr>
        <w:t xml:space="preserve"> (e.g. </w:t>
      </w:r>
      <w:r w:rsidR="00BE0C77">
        <w:rPr>
          <w:rFonts w:ascii="Times New Roman" w:hAnsi="Times New Roman" w:cs="Times New Roman"/>
        </w:rPr>
        <w:t xml:space="preserve">Driessen et al, 2016; </w:t>
      </w:r>
      <w:r w:rsidR="0057280D">
        <w:rPr>
          <w:rFonts w:ascii="Times New Roman" w:hAnsi="Times New Roman" w:cs="Times New Roman"/>
        </w:rPr>
        <w:t xml:space="preserve">van </w:t>
      </w:r>
      <w:proofErr w:type="spellStart"/>
      <w:r w:rsidR="0057280D">
        <w:rPr>
          <w:rFonts w:ascii="Times New Roman" w:hAnsi="Times New Roman" w:cs="Times New Roman"/>
        </w:rPr>
        <w:t>Herk</w:t>
      </w:r>
      <w:proofErr w:type="spellEnd"/>
      <w:r w:rsidR="0057280D">
        <w:rPr>
          <w:rFonts w:ascii="Times New Roman" w:hAnsi="Times New Roman" w:cs="Times New Roman"/>
        </w:rPr>
        <w:t xml:space="preserve"> et al, 2011; Pardoe et al, 2011)</w:t>
      </w:r>
      <w:r w:rsidR="00B05229" w:rsidRPr="007C75AE">
        <w:rPr>
          <w:rFonts w:ascii="Times New Roman" w:hAnsi="Times New Roman" w:cs="Times New Roman"/>
        </w:rPr>
        <w:t xml:space="preserve">. </w:t>
      </w:r>
      <w:r w:rsidRPr="007C75AE">
        <w:rPr>
          <w:rFonts w:ascii="Times New Roman" w:hAnsi="Times New Roman" w:cs="Times New Roman"/>
        </w:rPr>
        <w:t xml:space="preserve">Our paper here </w:t>
      </w:r>
      <w:r w:rsidR="005E741D" w:rsidRPr="007C75AE">
        <w:rPr>
          <w:rFonts w:ascii="Times New Roman" w:hAnsi="Times New Roman" w:cs="Times New Roman"/>
        </w:rPr>
        <w:t xml:space="preserve">seeks to outline the actors and instances where power relations emerge in floodplain management policy </w:t>
      </w:r>
      <w:r w:rsidR="001C3F0B">
        <w:rPr>
          <w:rFonts w:ascii="Times New Roman" w:hAnsi="Times New Roman" w:cs="Times New Roman"/>
        </w:rPr>
        <w:t>implementation and change</w:t>
      </w:r>
      <w:r w:rsidR="00F848FD">
        <w:rPr>
          <w:rFonts w:ascii="Times New Roman" w:hAnsi="Times New Roman" w:cs="Times New Roman"/>
        </w:rPr>
        <w:t xml:space="preserve">, focusing </w:t>
      </w:r>
      <w:r w:rsidR="00F848FD">
        <w:rPr>
          <w:rFonts w:ascii="Times New Roman" w:hAnsi="Times New Roman" w:cs="Times New Roman"/>
        </w:rPr>
        <w:lastRenderedPageBreak/>
        <w:t>on</w:t>
      </w:r>
      <w:r w:rsidR="005E741D" w:rsidRPr="007C75AE">
        <w:rPr>
          <w:rFonts w:ascii="Times New Roman" w:hAnsi="Times New Roman" w:cs="Times New Roman"/>
        </w:rPr>
        <w:t xml:space="preserve"> Alberta</w:t>
      </w:r>
      <w:r w:rsidRPr="007C75AE">
        <w:rPr>
          <w:rFonts w:ascii="Times New Roman" w:hAnsi="Times New Roman" w:cs="Times New Roman"/>
        </w:rPr>
        <w:t>, Canada</w:t>
      </w:r>
      <w:r w:rsidR="00B05229" w:rsidRPr="007C75AE">
        <w:rPr>
          <w:rFonts w:ascii="Times New Roman" w:hAnsi="Times New Roman" w:cs="Times New Roman"/>
        </w:rPr>
        <w:t xml:space="preserve">, and </w:t>
      </w:r>
      <w:r w:rsidR="005E741D" w:rsidRPr="007C75AE">
        <w:rPr>
          <w:rFonts w:ascii="Times New Roman" w:hAnsi="Times New Roman" w:cs="Times New Roman"/>
        </w:rPr>
        <w:t>considers four conceptualizations of power to determine which is most re</w:t>
      </w:r>
      <w:r w:rsidR="00320D41" w:rsidRPr="007C75AE">
        <w:rPr>
          <w:rFonts w:ascii="Times New Roman" w:hAnsi="Times New Roman" w:cs="Times New Roman"/>
        </w:rPr>
        <w:t>flective of the Alberta context</w:t>
      </w:r>
      <w:r w:rsidR="00320D41" w:rsidRPr="00623533">
        <w:rPr>
          <w:rFonts w:ascii="Times New Roman" w:hAnsi="Times New Roman" w:cs="Times New Roman"/>
        </w:rPr>
        <w:t>.</w:t>
      </w:r>
      <w:r w:rsidR="00320D41" w:rsidRPr="007C75AE">
        <w:rPr>
          <w:rFonts w:ascii="Times New Roman" w:hAnsi="Times New Roman" w:cs="Times New Roman"/>
          <w:color w:val="FF0000"/>
        </w:rPr>
        <w:t xml:space="preserve"> </w:t>
      </w:r>
      <w:r w:rsidR="00320D41" w:rsidRPr="007C75AE">
        <w:rPr>
          <w:rFonts w:ascii="Times New Roman" w:hAnsi="Times New Roman" w:cs="Times New Roman"/>
        </w:rPr>
        <w:t>Finally, it seeks to provide some means of identifying power dynamics in practice and associated strategies for managing those dynamics in the course of developing policy</w:t>
      </w:r>
      <w:r w:rsidR="00F00D9B">
        <w:rPr>
          <w:rFonts w:ascii="Times New Roman" w:hAnsi="Times New Roman" w:cs="Times New Roman"/>
        </w:rPr>
        <w:t>, its implementation,</w:t>
      </w:r>
      <w:r w:rsidR="00320D41" w:rsidRPr="007C75AE">
        <w:rPr>
          <w:rFonts w:ascii="Times New Roman" w:hAnsi="Times New Roman" w:cs="Times New Roman"/>
        </w:rPr>
        <w:t xml:space="preserve"> and eventual decision-making. </w:t>
      </w:r>
    </w:p>
    <w:p w14:paraId="7B8F492B" w14:textId="54482346" w:rsidR="008A35D3" w:rsidRPr="007C75AE" w:rsidRDefault="008A35D3" w:rsidP="006032B0">
      <w:pPr>
        <w:rPr>
          <w:rFonts w:ascii="Times New Roman" w:hAnsi="Times New Roman" w:cs="Times New Roman"/>
        </w:rPr>
      </w:pPr>
    </w:p>
    <w:p w14:paraId="303702CA" w14:textId="7D56B55D" w:rsidR="001D0172" w:rsidRPr="007C75AE" w:rsidRDefault="009F267C" w:rsidP="006032B0">
      <w:pPr>
        <w:pStyle w:val="Heading1"/>
        <w:spacing w:before="0"/>
        <w:rPr>
          <w:rFonts w:ascii="Times New Roman" w:hAnsi="Times New Roman" w:cs="Times New Roman"/>
          <w:sz w:val="24"/>
          <w:szCs w:val="24"/>
        </w:rPr>
      </w:pPr>
      <w:r w:rsidRPr="007C75AE">
        <w:rPr>
          <w:rFonts w:ascii="Times New Roman" w:hAnsi="Times New Roman" w:cs="Times New Roman"/>
          <w:sz w:val="24"/>
          <w:szCs w:val="24"/>
        </w:rPr>
        <w:t>Act</w:t>
      </w:r>
      <w:r w:rsidR="00592091" w:rsidRPr="007C75AE">
        <w:rPr>
          <w:rFonts w:ascii="Times New Roman" w:hAnsi="Times New Roman" w:cs="Times New Roman"/>
          <w:sz w:val="24"/>
          <w:szCs w:val="24"/>
        </w:rPr>
        <w:t xml:space="preserve">ors and </w:t>
      </w:r>
      <w:r w:rsidR="0083229D" w:rsidRPr="007C75AE">
        <w:rPr>
          <w:rFonts w:ascii="Times New Roman" w:hAnsi="Times New Roman" w:cs="Times New Roman"/>
          <w:sz w:val="24"/>
          <w:szCs w:val="24"/>
        </w:rPr>
        <w:t>C</w:t>
      </w:r>
      <w:r w:rsidR="001D0172" w:rsidRPr="007C75AE">
        <w:rPr>
          <w:rFonts w:ascii="Times New Roman" w:hAnsi="Times New Roman" w:cs="Times New Roman"/>
          <w:sz w:val="24"/>
          <w:szCs w:val="24"/>
        </w:rPr>
        <w:t xml:space="preserve">onceptualizations of </w:t>
      </w:r>
      <w:r w:rsidR="0083229D" w:rsidRPr="007C75AE">
        <w:rPr>
          <w:rFonts w:ascii="Times New Roman" w:hAnsi="Times New Roman" w:cs="Times New Roman"/>
          <w:sz w:val="24"/>
          <w:szCs w:val="24"/>
        </w:rPr>
        <w:t>P</w:t>
      </w:r>
      <w:r w:rsidR="008E7801" w:rsidRPr="007C75AE">
        <w:rPr>
          <w:rFonts w:ascii="Times New Roman" w:hAnsi="Times New Roman" w:cs="Times New Roman"/>
          <w:sz w:val="24"/>
          <w:szCs w:val="24"/>
        </w:rPr>
        <w:t xml:space="preserve">ower </w:t>
      </w:r>
    </w:p>
    <w:p w14:paraId="7020166D" w14:textId="712985DB" w:rsidR="005E741D" w:rsidRPr="007C75AE" w:rsidRDefault="00313D56" w:rsidP="006032B0">
      <w:pPr>
        <w:rPr>
          <w:rFonts w:ascii="Times New Roman" w:hAnsi="Times New Roman" w:cs="Times New Roman"/>
        </w:rPr>
      </w:pPr>
      <w:r w:rsidRPr="007C75AE">
        <w:rPr>
          <w:rFonts w:ascii="Times New Roman" w:hAnsi="Times New Roman" w:cs="Times New Roman"/>
        </w:rPr>
        <w:t>There are many conceptualizations of power</w:t>
      </w:r>
      <w:r w:rsidR="00592091" w:rsidRPr="007C75AE">
        <w:rPr>
          <w:rFonts w:ascii="Times New Roman" w:hAnsi="Times New Roman" w:cs="Times New Roman"/>
        </w:rPr>
        <w:t xml:space="preserve"> (</w:t>
      </w:r>
      <w:r w:rsidR="001D0172" w:rsidRPr="007C75AE">
        <w:rPr>
          <w:rFonts w:ascii="Times New Roman" w:hAnsi="Times New Roman" w:cs="Times New Roman"/>
        </w:rPr>
        <w:t>see</w:t>
      </w:r>
      <w:r w:rsidR="000273A5">
        <w:rPr>
          <w:rFonts w:ascii="Times New Roman" w:hAnsi="Times New Roman" w:cs="Times New Roman"/>
        </w:rPr>
        <w:t xml:space="preserve"> Allen (2009); and </w:t>
      </w:r>
      <w:r w:rsidR="001D0172" w:rsidRPr="007C75AE">
        <w:rPr>
          <w:rFonts w:ascii="Times New Roman" w:hAnsi="Times New Roman" w:cs="Times New Roman"/>
        </w:rPr>
        <w:t>Ailon (2006) for examples</w:t>
      </w:r>
      <w:r w:rsidR="000273A5">
        <w:rPr>
          <w:rFonts w:ascii="Times New Roman" w:hAnsi="Times New Roman" w:cs="Times New Roman"/>
        </w:rPr>
        <w:t>; also Lukes</w:t>
      </w:r>
      <w:r w:rsidR="00A505B6">
        <w:rPr>
          <w:rFonts w:ascii="Times New Roman" w:hAnsi="Times New Roman" w:cs="Times New Roman"/>
        </w:rPr>
        <w:t xml:space="preserve"> (</w:t>
      </w:r>
      <w:r w:rsidR="000273A5">
        <w:rPr>
          <w:rFonts w:ascii="Times New Roman" w:hAnsi="Times New Roman" w:cs="Times New Roman"/>
        </w:rPr>
        <w:t>2005</w:t>
      </w:r>
      <w:r w:rsidR="00592091" w:rsidRPr="007C75AE">
        <w:rPr>
          <w:rFonts w:ascii="Times New Roman" w:hAnsi="Times New Roman" w:cs="Times New Roman"/>
        </w:rPr>
        <w:t>)</w:t>
      </w:r>
      <w:r w:rsidR="00A505B6">
        <w:rPr>
          <w:rFonts w:ascii="Times New Roman" w:hAnsi="Times New Roman" w:cs="Times New Roman"/>
        </w:rPr>
        <w:t>)</w:t>
      </w:r>
      <w:r w:rsidR="00592091" w:rsidRPr="007C75AE">
        <w:rPr>
          <w:rFonts w:ascii="Times New Roman" w:hAnsi="Times New Roman" w:cs="Times New Roman"/>
        </w:rPr>
        <w:t>, each of which involves relations between different actors</w:t>
      </w:r>
      <w:r w:rsidRPr="007C75AE">
        <w:rPr>
          <w:rFonts w:ascii="Times New Roman" w:hAnsi="Times New Roman" w:cs="Times New Roman"/>
        </w:rPr>
        <w:t>.</w:t>
      </w:r>
      <w:r w:rsidR="008A35D3" w:rsidRPr="007C75AE">
        <w:rPr>
          <w:rFonts w:ascii="Times New Roman" w:hAnsi="Times New Roman" w:cs="Times New Roman"/>
        </w:rPr>
        <w:t xml:space="preserve"> For the purposes of this discussion, four </w:t>
      </w:r>
      <w:r w:rsidR="00592091" w:rsidRPr="007C75AE">
        <w:rPr>
          <w:rFonts w:ascii="Times New Roman" w:hAnsi="Times New Roman" w:cs="Times New Roman"/>
        </w:rPr>
        <w:t xml:space="preserve">such conceptualizations or models of power </w:t>
      </w:r>
      <w:r w:rsidR="008A35D3" w:rsidRPr="007C75AE">
        <w:rPr>
          <w:rFonts w:ascii="Times New Roman" w:hAnsi="Times New Roman" w:cs="Times New Roman"/>
        </w:rPr>
        <w:t>are reviewed here</w:t>
      </w:r>
      <w:r w:rsidR="004B5DD0" w:rsidRPr="007C75AE">
        <w:rPr>
          <w:rFonts w:ascii="Times New Roman" w:hAnsi="Times New Roman" w:cs="Times New Roman"/>
        </w:rPr>
        <w:t>, following an elaboration</w:t>
      </w:r>
      <w:r w:rsidR="00481F1A" w:rsidRPr="007C75AE">
        <w:rPr>
          <w:rFonts w:ascii="Times New Roman" w:hAnsi="Times New Roman" w:cs="Times New Roman"/>
        </w:rPr>
        <w:t>,</w:t>
      </w:r>
      <w:r w:rsidR="004B5DD0" w:rsidRPr="007C75AE">
        <w:rPr>
          <w:rFonts w:ascii="Times New Roman" w:hAnsi="Times New Roman" w:cs="Times New Roman"/>
        </w:rPr>
        <w:t xml:space="preserve"> below, of the actors generally involved i</w:t>
      </w:r>
      <w:r w:rsidR="00592091" w:rsidRPr="007C75AE">
        <w:rPr>
          <w:rFonts w:ascii="Times New Roman" w:hAnsi="Times New Roman" w:cs="Times New Roman"/>
        </w:rPr>
        <w:t>n FMP</w:t>
      </w:r>
      <w:r w:rsidR="004B5DD0" w:rsidRPr="007C75AE">
        <w:rPr>
          <w:rFonts w:ascii="Times New Roman" w:hAnsi="Times New Roman" w:cs="Times New Roman"/>
        </w:rPr>
        <w:t xml:space="preserve"> and their aspirations and interests</w:t>
      </w:r>
      <w:r w:rsidR="008A35D3" w:rsidRPr="007C75AE">
        <w:rPr>
          <w:rFonts w:ascii="Times New Roman" w:hAnsi="Times New Roman" w:cs="Times New Roman"/>
        </w:rPr>
        <w:t>. The first three</w:t>
      </w:r>
      <w:r w:rsidR="008E7801" w:rsidRPr="007C75AE">
        <w:rPr>
          <w:rFonts w:ascii="Times New Roman" w:hAnsi="Times New Roman" w:cs="Times New Roman"/>
        </w:rPr>
        <w:t xml:space="preserve"> </w:t>
      </w:r>
      <w:r w:rsidR="004B5DD0" w:rsidRPr="007C75AE">
        <w:rPr>
          <w:rFonts w:ascii="Times New Roman" w:hAnsi="Times New Roman" w:cs="Times New Roman"/>
        </w:rPr>
        <w:t xml:space="preserve">conceptualizations </w:t>
      </w:r>
      <w:r w:rsidR="008A35D3" w:rsidRPr="007C75AE">
        <w:rPr>
          <w:rFonts w:ascii="Times New Roman" w:hAnsi="Times New Roman" w:cs="Times New Roman"/>
        </w:rPr>
        <w:t xml:space="preserve">describe power where </w:t>
      </w:r>
      <w:r w:rsidR="00A933C3" w:rsidRPr="007C75AE">
        <w:rPr>
          <w:rFonts w:ascii="Times New Roman" w:hAnsi="Times New Roman" w:cs="Times New Roman"/>
        </w:rPr>
        <w:t xml:space="preserve">actor </w:t>
      </w:r>
      <w:r w:rsidR="008A35D3" w:rsidRPr="007C75AE">
        <w:rPr>
          <w:rFonts w:ascii="Times New Roman" w:hAnsi="Times New Roman" w:cs="Times New Roman"/>
        </w:rPr>
        <w:t xml:space="preserve">A is dominant over </w:t>
      </w:r>
      <w:r w:rsidR="00A933C3" w:rsidRPr="007C75AE">
        <w:rPr>
          <w:rFonts w:ascii="Times New Roman" w:hAnsi="Times New Roman" w:cs="Times New Roman"/>
        </w:rPr>
        <w:t xml:space="preserve">actor </w:t>
      </w:r>
      <w:r w:rsidR="008A35D3" w:rsidRPr="007C75AE">
        <w:rPr>
          <w:rFonts w:ascii="Times New Roman" w:hAnsi="Times New Roman" w:cs="Times New Roman"/>
        </w:rPr>
        <w:t>B</w:t>
      </w:r>
      <w:r w:rsidR="008E7801" w:rsidRPr="007C75AE">
        <w:rPr>
          <w:rFonts w:ascii="Times New Roman" w:hAnsi="Times New Roman" w:cs="Times New Roman"/>
        </w:rPr>
        <w:t>.</w:t>
      </w:r>
      <w:r w:rsidR="008A35D3" w:rsidRPr="007C75AE">
        <w:rPr>
          <w:rFonts w:ascii="Times New Roman" w:hAnsi="Times New Roman" w:cs="Times New Roman"/>
        </w:rPr>
        <w:t xml:space="preserve"> </w:t>
      </w:r>
      <w:r w:rsidR="008E7801" w:rsidRPr="007C75AE">
        <w:rPr>
          <w:rFonts w:ascii="Times New Roman" w:hAnsi="Times New Roman" w:cs="Times New Roman"/>
        </w:rPr>
        <w:t>The fourth</w:t>
      </w:r>
      <w:r w:rsidR="008A35D3" w:rsidRPr="007C75AE">
        <w:rPr>
          <w:rFonts w:ascii="Times New Roman" w:hAnsi="Times New Roman" w:cs="Times New Roman"/>
        </w:rPr>
        <w:t xml:space="preserve"> views both A and B as having power at the same time, with power manifesting </w:t>
      </w:r>
      <w:r w:rsidR="00CA13EF" w:rsidRPr="007C75AE">
        <w:rPr>
          <w:rFonts w:ascii="Times New Roman" w:hAnsi="Times New Roman" w:cs="Times New Roman"/>
        </w:rPr>
        <w:t xml:space="preserve">itself </w:t>
      </w:r>
      <w:r w:rsidR="008A35D3" w:rsidRPr="007C75AE">
        <w:rPr>
          <w:rFonts w:ascii="Times New Roman" w:hAnsi="Times New Roman" w:cs="Times New Roman"/>
        </w:rPr>
        <w:t>according to who holds the</w:t>
      </w:r>
      <w:r w:rsidR="004F70EE" w:rsidRPr="007C75AE">
        <w:rPr>
          <w:rFonts w:ascii="Times New Roman" w:hAnsi="Times New Roman" w:cs="Times New Roman"/>
        </w:rPr>
        <w:t xml:space="preserve"> needed</w:t>
      </w:r>
      <w:r w:rsidR="008A35D3" w:rsidRPr="007C75AE">
        <w:rPr>
          <w:rFonts w:ascii="Times New Roman" w:hAnsi="Times New Roman" w:cs="Times New Roman"/>
        </w:rPr>
        <w:t xml:space="preserve"> resources at a given time.  </w:t>
      </w:r>
      <w:r w:rsidR="001818D7" w:rsidRPr="007C75AE">
        <w:rPr>
          <w:rFonts w:ascii="Times New Roman" w:hAnsi="Times New Roman" w:cs="Times New Roman"/>
        </w:rPr>
        <w:t xml:space="preserve">These </w:t>
      </w:r>
      <w:r w:rsidR="00592091" w:rsidRPr="007C75AE">
        <w:rPr>
          <w:rFonts w:ascii="Times New Roman" w:hAnsi="Times New Roman" w:cs="Times New Roman"/>
        </w:rPr>
        <w:t xml:space="preserve">models of power relations </w:t>
      </w:r>
      <w:r w:rsidR="001818D7" w:rsidRPr="007C75AE">
        <w:rPr>
          <w:rFonts w:ascii="Times New Roman" w:hAnsi="Times New Roman" w:cs="Times New Roman"/>
        </w:rPr>
        <w:t xml:space="preserve">were chosen </w:t>
      </w:r>
      <w:r w:rsidRPr="007C75AE">
        <w:rPr>
          <w:rFonts w:ascii="Times New Roman" w:hAnsi="Times New Roman" w:cs="Times New Roman"/>
        </w:rPr>
        <w:t xml:space="preserve">for their </w:t>
      </w:r>
      <w:r w:rsidR="006E48D4" w:rsidRPr="007C75AE">
        <w:rPr>
          <w:rFonts w:ascii="Times New Roman" w:hAnsi="Times New Roman" w:cs="Times New Roman"/>
        </w:rPr>
        <w:t xml:space="preserve">prevalence in the literature and their </w:t>
      </w:r>
      <w:r w:rsidRPr="007C75AE">
        <w:rPr>
          <w:rFonts w:ascii="Times New Roman" w:hAnsi="Times New Roman" w:cs="Times New Roman"/>
        </w:rPr>
        <w:t xml:space="preserve">ability to be </w:t>
      </w:r>
      <w:r w:rsidR="00592091" w:rsidRPr="007C75AE">
        <w:rPr>
          <w:rFonts w:ascii="Times New Roman" w:hAnsi="Times New Roman" w:cs="Times New Roman"/>
        </w:rPr>
        <w:t xml:space="preserve">readily </w:t>
      </w:r>
      <w:r w:rsidRPr="007C75AE">
        <w:rPr>
          <w:rFonts w:ascii="Times New Roman" w:hAnsi="Times New Roman" w:cs="Times New Roman"/>
        </w:rPr>
        <w:t xml:space="preserve">applied to a </w:t>
      </w:r>
      <w:r w:rsidR="009772E4" w:rsidRPr="007C75AE">
        <w:rPr>
          <w:rFonts w:ascii="Times New Roman" w:hAnsi="Times New Roman" w:cs="Times New Roman"/>
        </w:rPr>
        <w:t xml:space="preserve">government </w:t>
      </w:r>
      <w:r w:rsidRPr="007C75AE">
        <w:rPr>
          <w:rFonts w:ascii="Times New Roman" w:hAnsi="Times New Roman" w:cs="Times New Roman"/>
        </w:rPr>
        <w:t>policy context.</w:t>
      </w:r>
      <w:r w:rsidR="004240AA" w:rsidRPr="007C75AE">
        <w:rPr>
          <w:rFonts w:ascii="Times New Roman" w:hAnsi="Times New Roman" w:cs="Times New Roman"/>
        </w:rPr>
        <w:t xml:space="preserve"> </w:t>
      </w:r>
    </w:p>
    <w:p w14:paraId="3D554F8C" w14:textId="77777777" w:rsidR="004B5DD0" w:rsidRPr="007C75AE" w:rsidRDefault="004B5DD0" w:rsidP="00737BD6">
      <w:pPr>
        <w:pStyle w:val="Heading4"/>
        <w:rPr>
          <w:rFonts w:ascii="Times New Roman" w:hAnsi="Times New Roman" w:cs="Times New Roman"/>
        </w:rPr>
      </w:pPr>
      <w:r w:rsidRPr="007C75AE">
        <w:rPr>
          <w:rFonts w:ascii="Times New Roman" w:hAnsi="Times New Roman" w:cs="Times New Roman"/>
        </w:rPr>
        <w:t>Actors and Power in Floodplain Management Policy</w:t>
      </w:r>
    </w:p>
    <w:p w14:paraId="0CD9775E" w14:textId="6B0713B5" w:rsidR="004B5DD0" w:rsidRPr="007C75AE" w:rsidRDefault="004B5DD0" w:rsidP="006032B0">
      <w:pPr>
        <w:rPr>
          <w:rFonts w:ascii="Times New Roman" w:hAnsi="Times New Roman" w:cs="Times New Roman"/>
        </w:rPr>
      </w:pPr>
      <w:r w:rsidRPr="007C75AE">
        <w:rPr>
          <w:rFonts w:ascii="Times New Roman" w:hAnsi="Times New Roman" w:cs="Times New Roman"/>
        </w:rPr>
        <w:t>Floodplain management policy implementation and change involves a range of actors. These may include national, provincial/state, and municipal governments; regulatory agencies; developers (see Pardoe, Penning-Rowsell &amp; Tunstall, 2011); interest groups (Penning-R</w:t>
      </w:r>
      <w:r w:rsidR="00590D74" w:rsidRPr="007C75AE">
        <w:rPr>
          <w:rFonts w:ascii="Times New Roman" w:hAnsi="Times New Roman" w:cs="Times New Roman"/>
        </w:rPr>
        <w:t>owsell &amp; Johnson, 2015</w:t>
      </w:r>
      <w:r w:rsidR="001C3F0B">
        <w:rPr>
          <w:rFonts w:ascii="Times New Roman" w:hAnsi="Times New Roman" w:cs="Times New Roman"/>
        </w:rPr>
        <w:t>); and</w:t>
      </w:r>
      <w:r w:rsidRPr="007C75AE">
        <w:rPr>
          <w:rFonts w:ascii="Times New Roman" w:hAnsi="Times New Roman" w:cs="Times New Roman"/>
        </w:rPr>
        <w:t xml:space="preserve"> the </w:t>
      </w:r>
      <w:r w:rsidR="008932F9" w:rsidRPr="007C75AE">
        <w:rPr>
          <w:rFonts w:ascii="Times New Roman" w:hAnsi="Times New Roman" w:cs="Times New Roman"/>
        </w:rPr>
        <w:t xml:space="preserve">general </w:t>
      </w:r>
      <w:r w:rsidRPr="007C75AE">
        <w:rPr>
          <w:rFonts w:ascii="Times New Roman" w:hAnsi="Times New Roman" w:cs="Times New Roman"/>
        </w:rPr>
        <w:t>publi</w:t>
      </w:r>
      <w:r w:rsidR="00A80EE5" w:rsidRPr="007C75AE">
        <w:rPr>
          <w:rFonts w:ascii="Times New Roman" w:hAnsi="Times New Roman" w:cs="Times New Roman"/>
        </w:rPr>
        <w:t>c [Interviewee 5, interview 1]</w:t>
      </w:r>
      <w:r w:rsidR="00A80EE5" w:rsidRPr="007C75AE">
        <w:rPr>
          <w:rStyle w:val="FootnoteReference"/>
          <w:rFonts w:ascii="Times New Roman" w:hAnsi="Times New Roman" w:cs="Times New Roman"/>
        </w:rPr>
        <w:footnoteReference w:id="1"/>
      </w:r>
      <w:r w:rsidRPr="007C75AE">
        <w:rPr>
          <w:rFonts w:ascii="Times New Roman" w:hAnsi="Times New Roman" w:cs="Times New Roman"/>
        </w:rPr>
        <w:t>. Further, there are many opportunities for power to be exercised by these actors. Parties may be investigated and punished</w:t>
      </w:r>
      <w:r w:rsidR="00CA13EF" w:rsidRPr="007C75AE">
        <w:rPr>
          <w:rFonts w:ascii="Times New Roman" w:hAnsi="Times New Roman" w:cs="Times New Roman"/>
        </w:rPr>
        <w:t xml:space="preserve"> for wrong-doing</w:t>
      </w:r>
      <w:r w:rsidRPr="007C75AE">
        <w:rPr>
          <w:rFonts w:ascii="Times New Roman" w:hAnsi="Times New Roman" w:cs="Times New Roman"/>
        </w:rPr>
        <w:t xml:space="preserve">, applications to develop in a floodplain may be accepted or rejected, policy change may be advanced or not advanced, and funding may be provided </w:t>
      </w:r>
      <w:r w:rsidR="00592091" w:rsidRPr="007C75AE">
        <w:rPr>
          <w:rFonts w:ascii="Times New Roman" w:hAnsi="Times New Roman" w:cs="Times New Roman"/>
        </w:rPr>
        <w:t xml:space="preserve">or not </w:t>
      </w:r>
      <w:r w:rsidRPr="007C75AE">
        <w:rPr>
          <w:rFonts w:ascii="Times New Roman" w:hAnsi="Times New Roman" w:cs="Times New Roman"/>
        </w:rPr>
        <w:t>to compensate for damage sustained in the flooding of a</w:t>
      </w:r>
      <w:r w:rsidR="00CA13EF" w:rsidRPr="007C75AE">
        <w:rPr>
          <w:rFonts w:ascii="Times New Roman" w:hAnsi="Times New Roman" w:cs="Times New Roman"/>
        </w:rPr>
        <w:t>n occupied</w:t>
      </w:r>
      <w:r w:rsidR="00485C2D">
        <w:rPr>
          <w:rFonts w:ascii="Times New Roman" w:hAnsi="Times New Roman" w:cs="Times New Roman"/>
        </w:rPr>
        <w:t xml:space="preserve"> floodplain [5,</w:t>
      </w:r>
      <w:r w:rsidR="00A80EE5" w:rsidRPr="007C75AE">
        <w:rPr>
          <w:rFonts w:ascii="Times New Roman" w:hAnsi="Times New Roman" w:cs="Times New Roman"/>
        </w:rPr>
        <w:t>1; 4]</w:t>
      </w:r>
      <w:r w:rsidRPr="007C75AE">
        <w:rPr>
          <w:rFonts w:ascii="Times New Roman" w:hAnsi="Times New Roman" w:cs="Times New Roman"/>
        </w:rPr>
        <w:t>. Individuals or groups may also seek to influence gove</w:t>
      </w:r>
      <w:r w:rsidR="00CA13EF" w:rsidRPr="007C75AE">
        <w:rPr>
          <w:rFonts w:ascii="Times New Roman" w:hAnsi="Times New Roman" w:cs="Times New Roman"/>
        </w:rPr>
        <w:t>rnments, insurers or developers, and</w:t>
      </w:r>
      <w:r w:rsidRPr="007C75AE">
        <w:rPr>
          <w:rFonts w:ascii="Times New Roman" w:hAnsi="Times New Roman" w:cs="Times New Roman"/>
        </w:rPr>
        <w:t xml:space="preserve"> national governments may exert power through policies or rules that must be adopted or adhered to by local governments and organizations, through the control of spending, and by holding organizations at lower levels </w:t>
      </w:r>
      <w:r w:rsidR="00592091" w:rsidRPr="007C75AE">
        <w:rPr>
          <w:rFonts w:ascii="Times New Roman" w:hAnsi="Times New Roman" w:cs="Times New Roman"/>
        </w:rPr>
        <w:t>to account</w:t>
      </w:r>
      <w:r w:rsidRPr="007C75AE">
        <w:rPr>
          <w:rFonts w:ascii="Times New Roman" w:hAnsi="Times New Roman" w:cs="Times New Roman"/>
        </w:rPr>
        <w:t xml:space="preserve"> (Penn</w:t>
      </w:r>
      <w:r w:rsidR="008932F9" w:rsidRPr="007C75AE">
        <w:rPr>
          <w:rFonts w:ascii="Times New Roman" w:hAnsi="Times New Roman" w:cs="Times New Roman"/>
        </w:rPr>
        <w:t>ing-Rowsell &amp; Johnson, 2015</w:t>
      </w:r>
      <w:r w:rsidRPr="007C75AE">
        <w:rPr>
          <w:rFonts w:ascii="Times New Roman" w:hAnsi="Times New Roman" w:cs="Times New Roman"/>
        </w:rPr>
        <w:t>).</w:t>
      </w:r>
    </w:p>
    <w:p w14:paraId="035D37B0" w14:textId="093642B6" w:rsidR="00DE1A3D" w:rsidRPr="007C75AE" w:rsidRDefault="009772E4" w:rsidP="00737BD6">
      <w:pPr>
        <w:pStyle w:val="Heading4"/>
        <w:rPr>
          <w:rFonts w:ascii="Times New Roman" w:hAnsi="Times New Roman" w:cs="Times New Roman"/>
        </w:rPr>
      </w:pPr>
      <w:r w:rsidRPr="007C75AE">
        <w:rPr>
          <w:rFonts w:ascii="Times New Roman" w:hAnsi="Times New Roman" w:cs="Times New Roman"/>
        </w:rPr>
        <w:t>Dahl: P</w:t>
      </w:r>
      <w:r w:rsidR="008E7801" w:rsidRPr="007C75AE">
        <w:rPr>
          <w:rFonts w:ascii="Times New Roman" w:hAnsi="Times New Roman" w:cs="Times New Roman"/>
        </w:rPr>
        <w:t>ower</w:t>
      </w:r>
      <w:r w:rsidRPr="007C75AE">
        <w:rPr>
          <w:rFonts w:ascii="Times New Roman" w:hAnsi="Times New Roman" w:cs="Times New Roman"/>
        </w:rPr>
        <w:t xml:space="preserve"> as </w:t>
      </w:r>
      <w:r w:rsidR="005E741D" w:rsidRPr="007C75AE">
        <w:rPr>
          <w:rFonts w:ascii="Times New Roman" w:hAnsi="Times New Roman" w:cs="Times New Roman"/>
        </w:rPr>
        <w:t>D</w:t>
      </w:r>
      <w:r w:rsidR="008E7801" w:rsidRPr="007C75AE">
        <w:rPr>
          <w:rFonts w:ascii="Times New Roman" w:hAnsi="Times New Roman" w:cs="Times New Roman"/>
        </w:rPr>
        <w:t>ecision-making</w:t>
      </w:r>
    </w:p>
    <w:p w14:paraId="2E5816FC" w14:textId="2F004879" w:rsidR="00F007FB" w:rsidRPr="007C75AE" w:rsidRDefault="008E7801" w:rsidP="006032B0">
      <w:pPr>
        <w:tabs>
          <w:tab w:val="left" w:pos="5954"/>
        </w:tabs>
        <w:rPr>
          <w:rFonts w:ascii="Times New Roman" w:hAnsi="Times New Roman" w:cs="Times New Roman"/>
        </w:rPr>
      </w:pPr>
      <w:proofErr w:type="gramStart"/>
      <w:r w:rsidRPr="007C75AE">
        <w:rPr>
          <w:rFonts w:ascii="Times New Roman" w:hAnsi="Times New Roman" w:cs="Times New Roman"/>
        </w:rPr>
        <w:t>In 1957, Robert Dahl (</w:t>
      </w:r>
      <w:r w:rsidR="00CA13EF" w:rsidRPr="007C75AE">
        <w:rPr>
          <w:rFonts w:ascii="Times New Roman" w:hAnsi="Times New Roman" w:cs="Times New Roman"/>
        </w:rPr>
        <w:t xml:space="preserve">1957, </w:t>
      </w:r>
      <w:r w:rsidRPr="007C75AE">
        <w:rPr>
          <w:rFonts w:ascii="Times New Roman" w:hAnsi="Times New Roman" w:cs="Times New Roman"/>
        </w:rPr>
        <w:t>203) viewed</w:t>
      </w:r>
      <w:r w:rsidR="008A35D3" w:rsidRPr="007C75AE">
        <w:rPr>
          <w:rFonts w:ascii="Times New Roman" w:hAnsi="Times New Roman" w:cs="Times New Roman"/>
        </w:rPr>
        <w:t xml:space="preserve"> power as a relation between actors, where</w:t>
      </w:r>
      <w:r w:rsidR="00632CB7" w:rsidRPr="007C75AE">
        <w:rPr>
          <w:rFonts w:ascii="Times New Roman" w:hAnsi="Times New Roman" w:cs="Times New Roman"/>
        </w:rPr>
        <w:t>in</w:t>
      </w:r>
      <w:r w:rsidR="008A35D3" w:rsidRPr="007C75AE">
        <w:rPr>
          <w:rFonts w:ascii="Times New Roman" w:hAnsi="Times New Roman" w:cs="Times New Roman"/>
        </w:rPr>
        <w:t xml:space="preserve"> “A has power over B to the extent that he can get B to do something that B would not otherwise do”.</w:t>
      </w:r>
      <w:proofErr w:type="gramEnd"/>
      <w:r w:rsidR="008A35D3" w:rsidRPr="007C75AE">
        <w:rPr>
          <w:rFonts w:ascii="Times New Roman" w:hAnsi="Times New Roman" w:cs="Times New Roman"/>
        </w:rPr>
        <w:t xml:space="preserve"> </w:t>
      </w:r>
      <w:r w:rsidR="009772E4" w:rsidRPr="007C75AE">
        <w:rPr>
          <w:rFonts w:ascii="Times New Roman" w:hAnsi="Times New Roman" w:cs="Times New Roman"/>
        </w:rPr>
        <w:t xml:space="preserve">Dahl’s </w:t>
      </w:r>
      <w:r w:rsidR="00A63316" w:rsidRPr="007C75AE">
        <w:rPr>
          <w:rFonts w:ascii="Times New Roman" w:hAnsi="Times New Roman" w:cs="Times New Roman"/>
        </w:rPr>
        <w:t>view of</w:t>
      </w:r>
      <w:r w:rsidR="009772E4" w:rsidRPr="007C75AE">
        <w:rPr>
          <w:rFonts w:ascii="Times New Roman" w:hAnsi="Times New Roman" w:cs="Times New Roman"/>
        </w:rPr>
        <w:t xml:space="preserve"> power focused on participation in decision-making. His approach </w:t>
      </w:r>
      <w:r w:rsidR="00A63316" w:rsidRPr="007C75AE">
        <w:rPr>
          <w:rFonts w:ascii="Times New Roman" w:hAnsi="Times New Roman" w:cs="Times New Roman"/>
        </w:rPr>
        <w:t xml:space="preserve">emphasized </w:t>
      </w:r>
      <w:r w:rsidR="00485C2D">
        <w:rPr>
          <w:rFonts w:ascii="Times New Roman" w:hAnsi="Times New Roman" w:cs="Times New Roman"/>
        </w:rPr>
        <w:t>rigorous</w:t>
      </w:r>
      <w:r w:rsidR="00A63316" w:rsidRPr="007C75AE">
        <w:rPr>
          <w:rFonts w:ascii="Times New Roman" w:hAnsi="Times New Roman" w:cs="Times New Roman"/>
        </w:rPr>
        <w:t xml:space="preserve"> methodologies</w:t>
      </w:r>
      <w:r w:rsidR="009772E4" w:rsidRPr="007C75AE">
        <w:rPr>
          <w:rFonts w:ascii="Times New Roman" w:hAnsi="Times New Roman" w:cs="Times New Roman"/>
        </w:rPr>
        <w:t xml:space="preserve"> and measured </w:t>
      </w:r>
      <w:r w:rsidR="00485C2D">
        <w:rPr>
          <w:rFonts w:ascii="Times New Roman" w:hAnsi="Times New Roman" w:cs="Times New Roman"/>
        </w:rPr>
        <w:t xml:space="preserve">attributes </w:t>
      </w:r>
      <w:r w:rsidR="007655DB" w:rsidRPr="007C75AE">
        <w:rPr>
          <w:rFonts w:ascii="Times New Roman" w:hAnsi="Times New Roman" w:cs="Times New Roman"/>
        </w:rPr>
        <w:t xml:space="preserve">(Clegg, 1989, </w:t>
      </w:r>
      <w:r w:rsidR="00485C2D">
        <w:rPr>
          <w:rFonts w:ascii="Times New Roman" w:hAnsi="Times New Roman" w:cs="Times New Roman"/>
        </w:rPr>
        <w:t>8); h</w:t>
      </w:r>
      <w:r w:rsidR="008A35D3" w:rsidRPr="007C75AE">
        <w:rPr>
          <w:rFonts w:ascii="Times New Roman" w:hAnsi="Times New Roman" w:cs="Times New Roman"/>
        </w:rPr>
        <w:t xml:space="preserve">e deemed the exercise of power to have occurred only when it could be seen </w:t>
      </w:r>
      <w:r w:rsidR="007851B7" w:rsidRPr="007C75AE">
        <w:rPr>
          <w:rFonts w:ascii="Times New Roman" w:hAnsi="Times New Roman" w:cs="Times New Roman"/>
        </w:rPr>
        <w:t xml:space="preserve">to be exercised, </w:t>
      </w:r>
      <w:r w:rsidR="008A35D3" w:rsidRPr="007C75AE">
        <w:rPr>
          <w:rFonts w:ascii="Times New Roman" w:hAnsi="Times New Roman" w:cs="Times New Roman"/>
        </w:rPr>
        <w:t>as in voting (Clegg,</w:t>
      </w:r>
      <w:r w:rsidR="007655DB" w:rsidRPr="007C75AE">
        <w:rPr>
          <w:rFonts w:ascii="Times New Roman" w:hAnsi="Times New Roman" w:cs="Times New Roman"/>
        </w:rPr>
        <w:t xml:space="preserve"> </w:t>
      </w:r>
      <w:r w:rsidR="007851B7" w:rsidRPr="007C75AE">
        <w:rPr>
          <w:rFonts w:ascii="Times New Roman" w:hAnsi="Times New Roman" w:cs="Times New Roman"/>
        </w:rPr>
        <w:t xml:space="preserve">83). </w:t>
      </w:r>
      <w:r w:rsidR="00236945" w:rsidRPr="007C75AE">
        <w:rPr>
          <w:rFonts w:ascii="Times New Roman" w:hAnsi="Times New Roman" w:cs="Times New Roman"/>
        </w:rPr>
        <w:t>To identify a powerful group, “concrete decisions” must be examined</w:t>
      </w:r>
      <w:r w:rsidR="007655DB" w:rsidRPr="007C75AE">
        <w:rPr>
          <w:rFonts w:ascii="Times New Roman" w:hAnsi="Times New Roman" w:cs="Times New Roman"/>
        </w:rPr>
        <w:t xml:space="preserve"> (Dahl, </w:t>
      </w:r>
      <w:r w:rsidR="00236945" w:rsidRPr="007C75AE">
        <w:rPr>
          <w:rFonts w:ascii="Times New Roman" w:hAnsi="Times New Roman" w:cs="Times New Roman"/>
        </w:rPr>
        <w:t xml:space="preserve">203). </w:t>
      </w:r>
    </w:p>
    <w:p w14:paraId="1D6AA889" w14:textId="6E8B900E" w:rsidR="00F007FB" w:rsidRPr="007C75AE" w:rsidRDefault="00DE1A3D" w:rsidP="00737BD6">
      <w:pPr>
        <w:pStyle w:val="Heading4"/>
        <w:rPr>
          <w:rFonts w:ascii="Times New Roman" w:hAnsi="Times New Roman" w:cs="Times New Roman"/>
        </w:rPr>
      </w:pPr>
      <w:r w:rsidRPr="007C75AE">
        <w:rPr>
          <w:rFonts w:ascii="Times New Roman" w:hAnsi="Times New Roman" w:cs="Times New Roman"/>
        </w:rPr>
        <w:lastRenderedPageBreak/>
        <w:t>Bachrach &amp; Baratz: P</w:t>
      </w:r>
      <w:r w:rsidR="009772E4" w:rsidRPr="007C75AE">
        <w:rPr>
          <w:rFonts w:ascii="Times New Roman" w:hAnsi="Times New Roman" w:cs="Times New Roman"/>
        </w:rPr>
        <w:t>ower as</w:t>
      </w:r>
      <w:r w:rsidR="00F529B4" w:rsidRPr="007C75AE">
        <w:rPr>
          <w:rFonts w:ascii="Times New Roman" w:hAnsi="Times New Roman" w:cs="Times New Roman"/>
        </w:rPr>
        <w:t xml:space="preserve"> D</w:t>
      </w:r>
      <w:r w:rsidR="008E7801" w:rsidRPr="007C75AE">
        <w:rPr>
          <w:rFonts w:ascii="Times New Roman" w:hAnsi="Times New Roman" w:cs="Times New Roman"/>
        </w:rPr>
        <w:t>ecision-</w:t>
      </w:r>
      <w:r w:rsidR="00F529B4" w:rsidRPr="007C75AE">
        <w:rPr>
          <w:rFonts w:ascii="Times New Roman" w:hAnsi="Times New Roman" w:cs="Times New Roman"/>
        </w:rPr>
        <w:t>making and N</w:t>
      </w:r>
      <w:r w:rsidRPr="007C75AE">
        <w:rPr>
          <w:rFonts w:ascii="Times New Roman" w:hAnsi="Times New Roman" w:cs="Times New Roman"/>
        </w:rPr>
        <w:t>on-decision-making</w:t>
      </w:r>
    </w:p>
    <w:p w14:paraId="1A6A8B32" w14:textId="614BCF15" w:rsidR="008A35D3" w:rsidRPr="007C75AE" w:rsidRDefault="008A35D3" w:rsidP="006032B0">
      <w:pPr>
        <w:rPr>
          <w:rFonts w:ascii="Times New Roman" w:hAnsi="Times New Roman" w:cs="Times New Roman"/>
        </w:rPr>
      </w:pPr>
      <w:r w:rsidRPr="007C75AE">
        <w:rPr>
          <w:rFonts w:ascii="Times New Roman" w:hAnsi="Times New Roman" w:cs="Times New Roman"/>
        </w:rPr>
        <w:t xml:space="preserve">Critical of those who focused only on power as a function of decision-making, Bachrach and Baratz (1962) identified two ‘faces’ of power. The first face represents power as </w:t>
      </w:r>
      <w:r w:rsidR="009772E4" w:rsidRPr="007C75AE">
        <w:rPr>
          <w:rFonts w:ascii="Times New Roman" w:hAnsi="Times New Roman" w:cs="Times New Roman"/>
        </w:rPr>
        <w:t xml:space="preserve">a function of the ability of A </w:t>
      </w:r>
      <w:r w:rsidRPr="007C75AE">
        <w:rPr>
          <w:rFonts w:ascii="Times New Roman" w:hAnsi="Times New Roman" w:cs="Times New Roman"/>
        </w:rPr>
        <w:t xml:space="preserve">to make decisions that may or may not adversely impact another party (B), similar to the view of Dahl. The second face </w:t>
      </w:r>
      <w:r w:rsidR="00516338" w:rsidRPr="007C75AE">
        <w:rPr>
          <w:rFonts w:ascii="Times New Roman" w:hAnsi="Times New Roman" w:cs="Times New Roman"/>
        </w:rPr>
        <w:t>views</w:t>
      </w:r>
      <w:r w:rsidRPr="007C75AE">
        <w:rPr>
          <w:rFonts w:ascii="Times New Roman" w:hAnsi="Times New Roman" w:cs="Times New Roman"/>
        </w:rPr>
        <w:t xml:space="preserve"> power as the ability to </w:t>
      </w:r>
      <w:r w:rsidR="00DC147D" w:rsidRPr="007C75AE">
        <w:rPr>
          <w:rFonts w:ascii="Times New Roman" w:hAnsi="Times New Roman" w:cs="Times New Roman"/>
        </w:rPr>
        <w:t>e</w:t>
      </w:r>
      <w:r w:rsidRPr="007C75AE">
        <w:rPr>
          <w:rFonts w:ascii="Times New Roman" w:hAnsi="Times New Roman" w:cs="Times New Roman"/>
        </w:rPr>
        <w:t>ffect non-decision-making (</w:t>
      </w:r>
      <w:r w:rsidR="00F529B4" w:rsidRPr="007C75AE">
        <w:rPr>
          <w:rFonts w:ascii="Times New Roman" w:hAnsi="Times New Roman" w:cs="Times New Roman"/>
        </w:rPr>
        <w:t>Bachrach</w:t>
      </w:r>
      <w:r w:rsidR="007655DB" w:rsidRPr="007C75AE">
        <w:rPr>
          <w:rFonts w:ascii="Times New Roman" w:hAnsi="Times New Roman" w:cs="Times New Roman"/>
        </w:rPr>
        <w:t xml:space="preserve"> &amp; Baratz, </w:t>
      </w:r>
      <w:r w:rsidRPr="007C75AE">
        <w:rPr>
          <w:rFonts w:ascii="Times New Roman" w:hAnsi="Times New Roman" w:cs="Times New Roman"/>
        </w:rPr>
        <w:t xml:space="preserve">948-949). According to </w:t>
      </w:r>
      <w:r w:rsidR="00F529B4" w:rsidRPr="007C75AE">
        <w:rPr>
          <w:rFonts w:ascii="Times New Roman" w:hAnsi="Times New Roman" w:cs="Times New Roman"/>
        </w:rPr>
        <w:t>Bachrach</w:t>
      </w:r>
      <w:r w:rsidRPr="007C75AE">
        <w:rPr>
          <w:rFonts w:ascii="Times New Roman" w:hAnsi="Times New Roman" w:cs="Times New Roman"/>
        </w:rPr>
        <w:t xml:space="preserve"> and Barat</w:t>
      </w:r>
      <w:r w:rsidR="009772E4" w:rsidRPr="007C75AE">
        <w:rPr>
          <w:rFonts w:ascii="Times New Roman" w:hAnsi="Times New Roman" w:cs="Times New Roman"/>
        </w:rPr>
        <w:t>z, non-decision-making power could</w:t>
      </w:r>
      <w:r w:rsidRPr="007C75AE">
        <w:rPr>
          <w:rFonts w:ascii="Times New Roman" w:hAnsi="Times New Roman" w:cs="Times New Roman"/>
        </w:rPr>
        <w:t xml:space="preserve"> manifest </w:t>
      </w:r>
      <w:r w:rsidR="00CA13EF" w:rsidRPr="007C75AE">
        <w:rPr>
          <w:rFonts w:ascii="Times New Roman" w:hAnsi="Times New Roman" w:cs="Times New Roman"/>
        </w:rPr>
        <w:t xml:space="preserve">itself </w:t>
      </w:r>
      <w:r w:rsidRPr="007C75AE">
        <w:rPr>
          <w:rFonts w:ascii="Times New Roman" w:hAnsi="Times New Roman" w:cs="Times New Roman"/>
        </w:rPr>
        <w:t>in three ways: by A no</w:t>
      </w:r>
      <w:r w:rsidR="001C3F0B">
        <w:rPr>
          <w:rFonts w:ascii="Times New Roman" w:hAnsi="Times New Roman" w:cs="Times New Roman"/>
        </w:rPr>
        <w:t>t listening to the demands of B;</w:t>
      </w:r>
      <w:r w:rsidRPr="007C75AE">
        <w:rPr>
          <w:rFonts w:ascii="Times New Roman" w:hAnsi="Times New Roman" w:cs="Times New Roman"/>
        </w:rPr>
        <w:t xml:space="preserve"> by B failing to raise an issue with A because B believes A would </w:t>
      </w:r>
      <w:r w:rsidR="007655DB" w:rsidRPr="007C75AE">
        <w:rPr>
          <w:rFonts w:ascii="Times New Roman" w:hAnsi="Times New Roman" w:cs="Times New Roman"/>
        </w:rPr>
        <w:t xml:space="preserve">oppose the idea (Clegg, 1989, </w:t>
      </w:r>
      <w:r w:rsidR="001C3F0B">
        <w:rPr>
          <w:rFonts w:ascii="Times New Roman" w:hAnsi="Times New Roman" w:cs="Times New Roman"/>
        </w:rPr>
        <w:t>77),</w:t>
      </w:r>
      <w:r w:rsidRPr="007C75AE">
        <w:rPr>
          <w:rFonts w:ascii="Times New Roman" w:hAnsi="Times New Roman" w:cs="Times New Roman"/>
        </w:rPr>
        <w:t xml:space="preserve"> or</w:t>
      </w:r>
      <w:r w:rsidR="007851B7" w:rsidRPr="007C75AE">
        <w:rPr>
          <w:rFonts w:ascii="Times New Roman" w:hAnsi="Times New Roman" w:cs="Times New Roman"/>
        </w:rPr>
        <w:t xml:space="preserve"> </w:t>
      </w:r>
      <w:r w:rsidRPr="007C75AE">
        <w:rPr>
          <w:rFonts w:ascii="Times New Roman" w:hAnsi="Times New Roman" w:cs="Times New Roman"/>
        </w:rPr>
        <w:t xml:space="preserve">through </w:t>
      </w:r>
      <w:r w:rsidR="001C3F0B">
        <w:rPr>
          <w:rFonts w:ascii="Times New Roman" w:hAnsi="Times New Roman" w:cs="Times New Roman"/>
        </w:rPr>
        <w:t xml:space="preserve">A </w:t>
      </w:r>
      <w:r w:rsidRPr="007C75AE">
        <w:rPr>
          <w:rFonts w:ascii="Times New Roman" w:hAnsi="Times New Roman" w:cs="Times New Roman"/>
        </w:rPr>
        <w:t>exerting control</w:t>
      </w:r>
      <w:r w:rsidR="00516338" w:rsidRPr="007C75AE">
        <w:rPr>
          <w:rFonts w:ascii="Times New Roman" w:hAnsi="Times New Roman" w:cs="Times New Roman"/>
        </w:rPr>
        <w:t xml:space="preserve"> </w:t>
      </w:r>
      <w:r w:rsidR="00236945" w:rsidRPr="007C75AE">
        <w:rPr>
          <w:rFonts w:ascii="Times New Roman" w:hAnsi="Times New Roman" w:cs="Times New Roman"/>
        </w:rPr>
        <w:t xml:space="preserve">over </w:t>
      </w:r>
      <w:r w:rsidRPr="007C75AE">
        <w:rPr>
          <w:rFonts w:ascii="Times New Roman" w:hAnsi="Times New Roman" w:cs="Times New Roman"/>
        </w:rPr>
        <w:t>political processes and system</w:t>
      </w:r>
      <w:r w:rsidR="007851B7" w:rsidRPr="007C75AE">
        <w:rPr>
          <w:rFonts w:ascii="Times New Roman" w:hAnsi="Times New Roman" w:cs="Times New Roman"/>
        </w:rPr>
        <w:t>s</w:t>
      </w:r>
      <w:r w:rsidR="00F00D9B">
        <w:rPr>
          <w:rFonts w:ascii="Times New Roman" w:hAnsi="Times New Roman" w:cs="Times New Roman"/>
        </w:rPr>
        <w:t>,</w:t>
      </w:r>
      <w:r w:rsidRPr="007C75AE">
        <w:rPr>
          <w:rFonts w:ascii="Times New Roman" w:hAnsi="Times New Roman" w:cs="Times New Roman"/>
        </w:rPr>
        <w:t xml:space="preserve"> and over values, beliefs and opinions of less powerful actors in the systems, thereby preventing decision-making on issues important to B (Bachrach &amp; Baratz, </w:t>
      </w:r>
      <w:r w:rsidR="00CA13EF" w:rsidRPr="007C75AE">
        <w:rPr>
          <w:rFonts w:ascii="Times New Roman" w:hAnsi="Times New Roman" w:cs="Times New Roman"/>
        </w:rPr>
        <w:t xml:space="preserve">1962, </w:t>
      </w:r>
      <w:r w:rsidRPr="007C75AE">
        <w:rPr>
          <w:rFonts w:ascii="Times New Roman" w:hAnsi="Times New Roman" w:cs="Times New Roman"/>
        </w:rPr>
        <w:t xml:space="preserve">949). </w:t>
      </w:r>
    </w:p>
    <w:p w14:paraId="09A34B2B" w14:textId="7B2252E2" w:rsidR="00DE1A3D" w:rsidRPr="007C75AE" w:rsidRDefault="00DE1A3D" w:rsidP="00737BD6">
      <w:pPr>
        <w:pStyle w:val="Heading4"/>
        <w:rPr>
          <w:rFonts w:ascii="Times New Roman" w:hAnsi="Times New Roman" w:cs="Times New Roman"/>
        </w:rPr>
      </w:pPr>
      <w:r w:rsidRPr="007C75AE">
        <w:rPr>
          <w:rFonts w:ascii="Times New Roman" w:hAnsi="Times New Roman" w:cs="Times New Roman"/>
        </w:rPr>
        <w:t>Lukes: P</w:t>
      </w:r>
      <w:r w:rsidR="00F529B4" w:rsidRPr="007C75AE">
        <w:rPr>
          <w:rFonts w:ascii="Times New Roman" w:hAnsi="Times New Roman" w:cs="Times New Roman"/>
        </w:rPr>
        <w:t>ower in D</w:t>
      </w:r>
      <w:r w:rsidR="008E7801" w:rsidRPr="007C75AE">
        <w:rPr>
          <w:rFonts w:ascii="Times New Roman" w:hAnsi="Times New Roman" w:cs="Times New Roman"/>
        </w:rPr>
        <w:t>ecision-making,</w:t>
      </w:r>
      <w:r w:rsidR="00F529B4" w:rsidRPr="007C75AE">
        <w:rPr>
          <w:rFonts w:ascii="Times New Roman" w:hAnsi="Times New Roman" w:cs="Times New Roman"/>
        </w:rPr>
        <w:t xml:space="preserve"> N</w:t>
      </w:r>
      <w:r w:rsidR="008E7801" w:rsidRPr="007C75AE">
        <w:rPr>
          <w:rFonts w:ascii="Times New Roman" w:hAnsi="Times New Roman" w:cs="Times New Roman"/>
        </w:rPr>
        <w:t>on-decision</w:t>
      </w:r>
      <w:r w:rsidR="00632CB7" w:rsidRPr="007C75AE">
        <w:rPr>
          <w:rFonts w:ascii="Times New Roman" w:hAnsi="Times New Roman" w:cs="Times New Roman"/>
        </w:rPr>
        <w:t>-</w:t>
      </w:r>
      <w:r w:rsidR="008E7801" w:rsidRPr="007C75AE">
        <w:rPr>
          <w:rFonts w:ascii="Times New Roman" w:hAnsi="Times New Roman" w:cs="Times New Roman"/>
        </w:rPr>
        <w:t xml:space="preserve">making, </w:t>
      </w:r>
      <w:r w:rsidR="00F529B4" w:rsidRPr="007C75AE">
        <w:rPr>
          <w:rFonts w:ascii="Times New Roman" w:hAnsi="Times New Roman" w:cs="Times New Roman"/>
        </w:rPr>
        <w:t>and S</w:t>
      </w:r>
      <w:r w:rsidR="00236945" w:rsidRPr="007C75AE">
        <w:rPr>
          <w:rFonts w:ascii="Times New Roman" w:hAnsi="Times New Roman" w:cs="Times New Roman"/>
        </w:rPr>
        <w:t>ubconscious Internalization</w:t>
      </w:r>
      <w:r w:rsidR="00F75222" w:rsidRPr="007C75AE">
        <w:rPr>
          <w:rFonts w:ascii="Times New Roman" w:hAnsi="Times New Roman" w:cs="Times New Roman"/>
        </w:rPr>
        <w:t xml:space="preserve"> of What </w:t>
      </w:r>
      <w:r w:rsidR="006401B7" w:rsidRPr="007C75AE">
        <w:rPr>
          <w:rFonts w:ascii="Times New Roman" w:hAnsi="Times New Roman" w:cs="Times New Roman"/>
        </w:rPr>
        <w:t>“</w:t>
      </w:r>
      <w:r w:rsidR="00F75222" w:rsidRPr="007C75AE">
        <w:rPr>
          <w:rFonts w:ascii="Times New Roman" w:hAnsi="Times New Roman" w:cs="Times New Roman"/>
        </w:rPr>
        <w:t>A</w:t>
      </w:r>
      <w:r w:rsidR="006401B7" w:rsidRPr="007C75AE">
        <w:rPr>
          <w:rFonts w:ascii="Times New Roman" w:hAnsi="Times New Roman" w:cs="Times New Roman"/>
        </w:rPr>
        <w:t>”</w:t>
      </w:r>
      <w:r w:rsidR="00F75222" w:rsidRPr="007C75AE">
        <w:rPr>
          <w:rFonts w:ascii="Times New Roman" w:hAnsi="Times New Roman" w:cs="Times New Roman"/>
        </w:rPr>
        <w:t xml:space="preserve"> Wants</w:t>
      </w:r>
    </w:p>
    <w:p w14:paraId="3B9E3E8A" w14:textId="6947CABD" w:rsidR="00FF7903" w:rsidRPr="007C75AE" w:rsidRDefault="00593F41" w:rsidP="006032B0">
      <w:pPr>
        <w:pStyle w:val="Heading3"/>
        <w:shd w:val="clear" w:color="auto" w:fill="FFFFFF"/>
        <w:spacing w:before="0" w:beforeAutospacing="0" w:after="0" w:afterAutospacing="0"/>
        <w:rPr>
          <w:rFonts w:ascii="Times New Roman" w:hAnsi="Times New Roman" w:cs="Times New Roman"/>
          <w:b w:val="0"/>
          <w:bCs w:val="0"/>
          <w:sz w:val="24"/>
          <w:szCs w:val="24"/>
        </w:rPr>
      </w:pPr>
      <w:r w:rsidRPr="007C75AE">
        <w:rPr>
          <w:rFonts w:ascii="Times New Roman" w:hAnsi="Times New Roman" w:cs="Times New Roman"/>
          <w:b w:val="0"/>
          <w:bCs w:val="0"/>
          <w:sz w:val="24"/>
          <w:szCs w:val="24"/>
        </w:rPr>
        <w:t xml:space="preserve">Lukes (1974) </w:t>
      </w:r>
      <w:r w:rsidR="008A35D3" w:rsidRPr="007C75AE">
        <w:rPr>
          <w:rFonts w:ascii="Times New Roman" w:hAnsi="Times New Roman" w:cs="Times New Roman"/>
          <w:b w:val="0"/>
          <w:bCs w:val="0"/>
          <w:sz w:val="24"/>
          <w:szCs w:val="24"/>
        </w:rPr>
        <w:t>conceived of power as having three dimensions</w:t>
      </w:r>
      <w:r w:rsidR="00773B1A" w:rsidRPr="007C75AE">
        <w:rPr>
          <w:rFonts w:ascii="Times New Roman" w:hAnsi="Times New Roman" w:cs="Times New Roman"/>
          <w:b w:val="0"/>
          <w:bCs w:val="0"/>
          <w:sz w:val="24"/>
          <w:szCs w:val="24"/>
        </w:rPr>
        <w:t>, including th</w:t>
      </w:r>
      <w:r w:rsidR="00707507" w:rsidRPr="007C75AE">
        <w:rPr>
          <w:rFonts w:ascii="Times New Roman" w:hAnsi="Times New Roman" w:cs="Times New Roman"/>
          <w:b w:val="0"/>
          <w:bCs w:val="0"/>
          <w:sz w:val="24"/>
          <w:szCs w:val="24"/>
        </w:rPr>
        <w:t>e</w:t>
      </w:r>
      <w:r w:rsidR="00773B1A" w:rsidRPr="007C75AE">
        <w:rPr>
          <w:rFonts w:ascii="Times New Roman" w:hAnsi="Times New Roman" w:cs="Times New Roman"/>
          <w:b w:val="0"/>
          <w:bCs w:val="0"/>
          <w:sz w:val="24"/>
          <w:szCs w:val="24"/>
        </w:rPr>
        <w:t xml:space="preserve"> two</w:t>
      </w:r>
      <w:r w:rsidR="00707507" w:rsidRPr="007C75AE">
        <w:rPr>
          <w:rFonts w:ascii="Times New Roman" w:hAnsi="Times New Roman" w:cs="Times New Roman"/>
          <w:b w:val="0"/>
          <w:bCs w:val="0"/>
          <w:sz w:val="24"/>
          <w:szCs w:val="24"/>
        </w:rPr>
        <w:t xml:space="preserve"> discussed above</w:t>
      </w:r>
      <w:r w:rsidR="00A63316" w:rsidRPr="007C75AE">
        <w:rPr>
          <w:rFonts w:ascii="Times New Roman" w:hAnsi="Times New Roman" w:cs="Times New Roman"/>
          <w:b w:val="0"/>
          <w:bCs w:val="0"/>
          <w:sz w:val="24"/>
          <w:szCs w:val="24"/>
        </w:rPr>
        <w:t xml:space="preserve"> (Clegg, 1989)</w:t>
      </w:r>
      <w:r w:rsidR="008A35D3" w:rsidRPr="007C75AE">
        <w:rPr>
          <w:rFonts w:ascii="Times New Roman" w:hAnsi="Times New Roman" w:cs="Times New Roman"/>
          <w:b w:val="0"/>
          <w:bCs w:val="0"/>
          <w:sz w:val="24"/>
          <w:szCs w:val="24"/>
        </w:rPr>
        <w:t>. Lukes argued that power was not always relate</w:t>
      </w:r>
      <w:r w:rsidR="007B6CCC" w:rsidRPr="007C75AE">
        <w:rPr>
          <w:rFonts w:ascii="Times New Roman" w:hAnsi="Times New Roman" w:cs="Times New Roman"/>
          <w:b w:val="0"/>
          <w:bCs w:val="0"/>
          <w:sz w:val="24"/>
          <w:szCs w:val="24"/>
        </w:rPr>
        <w:t xml:space="preserve">d to a difference in interests or always </w:t>
      </w:r>
      <w:r w:rsidR="008A35D3" w:rsidRPr="007C75AE">
        <w:rPr>
          <w:rFonts w:ascii="Times New Roman" w:hAnsi="Times New Roman" w:cs="Times New Roman"/>
          <w:b w:val="0"/>
          <w:bCs w:val="0"/>
          <w:sz w:val="24"/>
          <w:szCs w:val="24"/>
        </w:rPr>
        <w:t>seen in the form of individual actions</w:t>
      </w:r>
      <w:r w:rsidRPr="007C75AE">
        <w:rPr>
          <w:rFonts w:ascii="Times New Roman" w:hAnsi="Times New Roman" w:cs="Times New Roman"/>
          <w:b w:val="0"/>
          <w:bCs w:val="0"/>
          <w:sz w:val="24"/>
          <w:szCs w:val="24"/>
        </w:rPr>
        <w:t xml:space="preserve">. </w:t>
      </w:r>
      <w:r w:rsidR="007851B7" w:rsidRPr="007C75AE">
        <w:rPr>
          <w:rFonts w:ascii="Times New Roman" w:hAnsi="Times New Roman" w:cs="Times New Roman"/>
          <w:b w:val="0"/>
          <w:bCs w:val="0"/>
          <w:sz w:val="24"/>
          <w:szCs w:val="24"/>
        </w:rPr>
        <w:t xml:space="preserve">As </w:t>
      </w:r>
      <w:r w:rsidR="00F775A1" w:rsidRPr="007C75AE">
        <w:rPr>
          <w:rFonts w:ascii="Times New Roman" w:hAnsi="Times New Roman" w:cs="Times New Roman"/>
          <w:b w:val="0"/>
          <w:bCs w:val="0"/>
          <w:sz w:val="24"/>
          <w:szCs w:val="24"/>
        </w:rPr>
        <w:t>Lukes (</w:t>
      </w:r>
      <w:r w:rsidR="00F75222" w:rsidRPr="007C75AE">
        <w:rPr>
          <w:rFonts w:ascii="Times New Roman" w:hAnsi="Times New Roman" w:cs="Times New Roman"/>
          <w:b w:val="0"/>
          <w:bCs w:val="0"/>
          <w:sz w:val="24"/>
          <w:szCs w:val="24"/>
        </w:rPr>
        <w:t>23</w:t>
      </w:r>
      <w:r w:rsidR="007851B7" w:rsidRPr="007C75AE">
        <w:rPr>
          <w:rFonts w:ascii="Times New Roman" w:hAnsi="Times New Roman" w:cs="Times New Roman"/>
          <w:b w:val="0"/>
          <w:bCs w:val="0"/>
          <w:sz w:val="24"/>
          <w:szCs w:val="24"/>
        </w:rPr>
        <w:t xml:space="preserve">) states: “A may exercise power over B by getting him to do what he does not want to do, but he also exercises power over him by influencing, shaping or determining his very wants”, ensuring compliance by controlling thoughts and desires. </w:t>
      </w:r>
      <w:r w:rsidR="00773B1A" w:rsidRPr="007C75AE">
        <w:rPr>
          <w:rFonts w:ascii="Times New Roman" w:hAnsi="Times New Roman" w:cs="Times New Roman"/>
          <w:b w:val="0"/>
          <w:bCs w:val="0"/>
          <w:sz w:val="24"/>
          <w:szCs w:val="24"/>
        </w:rPr>
        <w:t xml:space="preserve">Power in this case is derived from the “construction of meaning in social life”, and allows </w:t>
      </w:r>
      <w:r w:rsidR="008A35D3" w:rsidRPr="007C75AE">
        <w:rPr>
          <w:rFonts w:ascii="Times New Roman" w:hAnsi="Times New Roman" w:cs="Times New Roman"/>
          <w:b w:val="0"/>
          <w:bCs w:val="0"/>
          <w:sz w:val="24"/>
          <w:szCs w:val="24"/>
        </w:rPr>
        <w:t>A to influence B to adopt the goals, values and attitudes</w:t>
      </w:r>
      <w:r w:rsidR="00F775A1" w:rsidRPr="007C75AE">
        <w:rPr>
          <w:rFonts w:ascii="Times New Roman" w:hAnsi="Times New Roman" w:cs="Times New Roman"/>
          <w:b w:val="0"/>
          <w:bCs w:val="0"/>
          <w:sz w:val="24"/>
          <w:szCs w:val="24"/>
        </w:rPr>
        <w:t xml:space="preserve"> of A (Antonsen, 2009</w:t>
      </w:r>
      <w:proofErr w:type="gramStart"/>
      <w:r w:rsidR="00F775A1" w:rsidRPr="007C75AE">
        <w:rPr>
          <w:rFonts w:ascii="Times New Roman" w:hAnsi="Times New Roman" w:cs="Times New Roman"/>
          <w:b w:val="0"/>
          <w:bCs w:val="0"/>
          <w:sz w:val="24"/>
          <w:szCs w:val="24"/>
        </w:rPr>
        <w:t>,</w:t>
      </w:r>
      <w:r w:rsidR="00773B1A" w:rsidRPr="007C75AE">
        <w:rPr>
          <w:rFonts w:ascii="Times New Roman" w:hAnsi="Times New Roman" w:cs="Times New Roman"/>
          <w:b w:val="0"/>
          <w:bCs w:val="0"/>
          <w:sz w:val="24"/>
          <w:szCs w:val="24"/>
        </w:rPr>
        <w:t>186</w:t>
      </w:r>
      <w:proofErr w:type="gramEnd"/>
      <w:r w:rsidR="00773B1A" w:rsidRPr="007C75AE">
        <w:rPr>
          <w:rFonts w:ascii="Times New Roman" w:hAnsi="Times New Roman" w:cs="Times New Roman"/>
          <w:b w:val="0"/>
          <w:bCs w:val="0"/>
          <w:sz w:val="24"/>
          <w:szCs w:val="24"/>
        </w:rPr>
        <w:t xml:space="preserve">). </w:t>
      </w:r>
      <w:r w:rsidR="00E46795" w:rsidRPr="007C75AE">
        <w:rPr>
          <w:rFonts w:ascii="Times New Roman" w:hAnsi="Times New Roman" w:cs="Times New Roman"/>
          <w:b w:val="0"/>
          <w:bCs w:val="0"/>
          <w:sz w:val="24"/>
          <w:szCs w:val="24"/>
        </w:rPr>
        <w:t xml:space="preserve">In this view, </w:t>
      </w:r>
      <w:r w:rsidR="00773B1A" w:rsidRPr="007C75AE">
        <w:rPr>
          <w:rFonts w:ascii="Times New Roman" w:hAnsi="Times New Roman" w:cs="Times New Roman"/>
          <w:b w:val="0"/>
          <w:bCs w:val="0"/>
          <w:sz w:val="24"/>
          <w:szCs w:val="24"/>
        </w:rPr>
        <w:t>so</w:t>
      </w:r>
      <w:r w:rsidR="00E46795" w:rsidRPr="007C75AE">
        <w:rPr>
          <w:rFonts w:ascii="Times New Roman" w:hAnsi="Times New Roman" w:cs="Times New Roman"/>
          <w:b w:val="0"/>
          <w:bCs w:val="0"/>
          <w:sz w:val="24"/>
          <w:szCs w:val="24"/>
        </w:rPr>
        <w:t xml:space="preserve">cialization processes are the key means of “serving the favour of the privileged” </w:t>
      </w:r>
      <w:r w:rsidR="00F775A1" w:rsidRPr="007C75AE">
        <w:rPr>
          <w:rFonts w:ascii="Times New Roman" w:hAnsi="Times New Roman" w:cs="Times New Roman"/>
          <w:b w:val="0"/>
          <w:bCs w:val="0"/>
          <w:sz w:val="24"/>
          <w:szCs w:val="24"/>
        </w:rPr>
        <w:t xml:space="preserve">(Antonsen, </w:t>
      </w:r>
      <w:r w:rsidR="008A35D3" w:rsidRPr="007C75AE">
        <w:rPr>
          <w:rFonts w:ascii="Times New Roman" w:hAnsi="Times New Roman" w:cs="Times New Roman"/>
          <w:b w:val="0"/>
          <w:bCs w:val="0"/>
          <w:sz w:val="24"/>
          <w:szCs w:val="24"/>
        </w:rPr>
        <w:t xml:space="preserve">186). </w:t>
      </w:r>
    </w:p>
    <w:p w14:paraId="09C13561" w14:textId="5C560086" w:rsidR="00DE1A3D" w:rsidRPr="007C75AE" w:rsidRDefault="00DE1A3D" w:rsidP="00737BD6">
      <w:pPr>
        <w:pStyle w:val="Heading4"/>
        <w:rPr>
          <w:rFonts w:ascii="Times New Roman" w:hAnsi="Times New Roman" w:cs="Times New Roman"/>
        </w:rPr>
      </w:pPr>
      <w:r w:rsidRPr="007C75AE">
        <w:rPr>
          <w:rFonts w:ascii="Times New Roman" w:hAnsi="Times New Roman" w:cs="Times New Roman"/>
        </w:rPr>
        <w:t>Emerson: P</w:t>
      </w:r>
      <w:r w:rsidR="00F529B4" w:rsidRPr="007C75AE">
        <w:rPr>
          <w:rFonts w:ascii="Times New Roman" w:hAnsi="Times New Roman" w:cs="Times New Roman"/>
        </w:rPr>
        <w:t>ower as a F</w:t>
      </w:r>
      <w:r w:rsidR="008E7801" w:rsidRPr="007C75AE">
        <w:rPr>
          <w:rFonts w:ascii="Times New Roman" w:hAnsi="Times New Roman" w:cs="Times New Roman"/>
        </w:rPr>
        <w:t xml:space="preserve">unction of </w:t>
      </w:r>
      <w:r w:rsidR="00F529B4" w:rsidRPr="007C75AE">
        <w:rPr>
          <w:rFonts w:ascii="Times New Roman" w:hAnsi="Times New Roman" w:cs="Times New Roman"/>
        </w:rPr>
        <w:t>R</w:t>
      </w:r>
      <w:r w:rsidRPr="007C75AE">
        <w:rPr>
          <w:rFonts w:ascii="Times New Roman" w:hAnsi="Times New Roman" w:cs="Times New Roman"/>
        </w:rPr>
        <w:t xml:space="preserve">esource </w:t>
      </w:r>
      <w:r w:rsidR="00F529B4" w:rsidRPr="007C75AE">
        <w:rPr>
          <w:rFonts w:ascii="Times New Roman" w:hAnsi="Times New Roman" w:cs="Times New Roman"/>
        </w:rPr>
        <w:t>D</w:t>
      </w:r>
      <w:r w:rsidR="008E7801" w:rsidRPr="007C75AE">
        <w:rPr>
          <w:rFonts w:ascii="Times New Roman" w:hAnsi="Times New Roman" w:cs="Times New Roman"/>
        </w:rPr>
        <w:t>ep</w:t>
      </w:r>
      <w:r w:rsidRPr="007C75AE">
        <w:rPr>
          <w:rFonts w:ascii="Times New Roman" w:hAnsi="Times New Roman" w:cs="Times New Roman"/>
        </w:rPr>
        <w:t>endency</w:t>
      </w:r>
    </w:p>
    <w:p w14:paraId="5844BCA6" w14:textId="3887C053" w:rsidR="009D5731" w:rsidRPr="007C75AE" w:rsidRDefault="0032472A" w:rsidP="006032B0">
      <w:pPr>
        <w:rPr>
          <w:rFonts w:ascii="Times New Roman" w:eastAsia="Times New Roman" w:hAnsi="Times New Roman" w:cs="Times New Roman"/>
        </w:rPr>
      </w:pPr>
      <w:r w:rsidRPr="007C75AE">
        <w:rPr>
          <w:rFonts w:ascii="Times New Roman" w:hAnsi="Times New Roman" w:cs="Times New Roman"/>
        </w:rPr>
        <w:t xml:space="preserve">In </w:t>
      </w:r>
      <w:r w:rsidR="008A35D3" w:rsidRPr="007C75AE">
        <w:rPr>
          <w:rFonts w:ascii="Times New Roman" w:hAnsi="Times New Roman" w:cs="Times New Roman"/>
        </w:rPr>
        <w:t>the preceding conceptualizations</w:t>
      </w:r>
      <w:r w:rsidR="00D873F0" w:rsidRPr="007C75AE">
        <w:rPr>
          <w:rFonts w:ascii="Times New Roman" w:hAnsi="Times New Roman" w:cs="Times New Roman"/>
        </w:rPr>
        <w:t>,</w:t>
      </w:r>
      <w:r w:rsidR="008A35D3" w:rsidRPr="007C75AE">
        <w:rPr>
          <w:rFonts w:ascii="Times New Roman" w:hAnsi="Times New Roman" w:cs="Times New Roman"/>
        </w:rPr>
        <w:t xml:space="preserve"> A is viewed as dominant over B (see Ailon, 2006, 781</w:t>
      </w:r>
      <w:r w:rsidR="00D873F0" w:rsidRPr="007C75AE">
        <w:rPr>
          <w:rFonts w:ascii="Times New Roman" w:hAnsi="Times New Roman" w:cs="Times New Roman"/>
        </w:rPr>
        <w:t xml:space="preserve">). </w:t>
      </w:r>
      <w:r w:rsidR="008A35D3" w:rsidRPr="007C75AE">
        <w:rPr>
          <w:rFonts w:ascii="Times New Roman" w:hAnsi="Times New Roman" w:cs="Times New Roman"/>
        </w:rPr>
        <w:t>However, viewing the relationship between A and B as more complex, Emerson (1962</w:t>
      </w:r>
      <w:r w:rsidR="007A3421" w:rsidRPr="007C75AE">
        <w:rPr>
          <w:rFonts w:ascii="Times New Roman" w:hAnsi="Times New Roman" w:cs="Times New Roman"/>
        </w:rPr>
        <w:t xml:space="preserve">, </w:t>
      </w:r>
      <w:r w:rsidR="008932F9" w:rsidRPr="007C75AE">
        <w:rPr>
          <w:rFonts w:ascii="Times New Roman" w:hAnsi="Times New Roman" w:cs="Times New Roman"/>
        </w:rPr>
        <w:t>32-</w:t>
      </w:r>
      <w:r w:rsidR="007A3421" w:rsidRPr="007C75AE">
        <w:rPr>
          <w:rFonts w:ascii="Times New Roman" w:hAnsi="Times New Roman" w:cs="Times New Roman"/>
        </w:rPr>
        <w:t xml:space="preserve">4) </w:t>
      </w:r>
      <w:r w:rsidR="008A35D3" w:rsidRPr="007C75AE">
        <w:rPr>
          <w:rFonts w:ascii="Times New Roman" w:hAnsi="Times New Roman" w:cs="Times New Roman"/>
        </w:rPr>
        <w:t xml:space="preserve">saw power as a function of dependency between A and B. </w:t>
      </w:r>
      <w:r w:rsidR="00806E04" w:rsidRPr="007C75AE">
        <w:rPr>
          <w:rFonts w:ascii="Times New Roman" w:hAnsi="Times New Roman" w:cs="Times New Roman"/>
        </w:rPr>
        <w:t xml:space="preserve">He </w:t>
      </w:r>
      <w:r w:rsidR="00D90ADD" w:rsidRPr="007C75AE">
        <w:rPr>
          <w:rFonts w:ascii="Times New Roman" w:hAnsi="Times New Roman" w:cs="Times New Roman"/>
        </w:rPr>
        <w:t>also</w:t>
      </w:r>
      <w:r w:rsidR="008A35D3" w:rsidRPr="007C75AE">
        <w:rPr>
          <w:rFonts w:ascii="Times New Roman" w:hAnsi="Times New Roman" w:cs="Times New Roman"/>
        </w:rPr>
        <w:t xml:space="preserve"> argued that both </w:t>
      </w:r>
      <w:proofErr w:type="gramStart"/>
      <w:r w:rsidR="008A35D3" w:rsidRPr="007C75AE">
        <w:rPr>
          <w:rFonts w:ascii="Times New Roman" w:hAnsi="Times New Roman" w:cs="Times New Roman"/>
        </w:rPr>
        <w:t>A and</w:t>
      </w:r>
      <w:proofErr w:type="gramEnd"/>
      <w:r w:rsidR="008A35D3" w:rsidRPr="007C75AE">
        <w:rPr>
          <w:rFonts w:ascii="Times New Roman" w:hAnsi="Times New Roman" w:cs="Times New Roman"/>
        </w:rPr>
        <w:t xml:space="preserve"> B could hold power at the same time, and that </w:t>
      </w:r>
      <w:r w:rsidR="00DD6183" w:rsidRPr="007C75AE">
        <w:rPr>
          <w:rFonts w:ascii="Times New Roman" w:hAnsi="Times New Roman" w:cs="Times New Roman"/>
        </w:rPr>
        <w:t>the exertion of power by one</w:t>
      </w:r>
      <w:r w:rsidR="008A35D3" w:rsidRPr="007C75AE">
        <w:rPr>
          <w:rFonts w:ascii="Times New Roman" w:hAnsi="Times New Roman" w:cs="Times New Roman"/>
        </w:rPr>
        <w:t xml:space="preserve"> did no</w:t>
      </w:r>
      <w:r w:rsidR="00DD6183" w:rsidRPr="007C75AE">
        <w:rPr>
          <w:rFonts w:ascii="Times New Roman" w:hAnsi="Times New Roman" w:cs="Times New Roman"/>
        </w:rPr>
        <w:t>t negate the power held by the other</w:t>
      </w:r>
      <w:r w:rsidR="00806E04" w:rsidRPr="007C75AE">
        <w:rPr>
          <w:rFonts w:ascii="Times New Roman" w:hAnsi="Times New Roman" w:cs="Times New Roman"/>
        </w:rPr>
        <w:t xml:space="preserve">. </w:t>
      </w:r>
      <w:r w:rsidR="008A35D3" w:rsidRPr="007C75AE">
        <w:rPr>
          <w:rFonts w:ascii="Times New Roman" w:hAnsi="Times New Roman" w:cs="Times New Roman"/>
        </w:rPr>
        <w:t xml:space="preserve">According to Emerson, who holds power at a given time was related to control over resources or “things” </w:t>
      </w:r>
      <w:r w:rsidR="007A3421" w:rsidRPr="007C75AE">
        <w:rPr>
          <w:rFonts w:ascii="Times New Roman" w:hAnsi="Times New Roman" w:cs="Times New Roman"/>
        </w:rPr>
        <w:t>the other values</w:t>
      </w:r>
      <w:r w:rsidR="008A35D3" w:rsidRPr="007C75AE">
        <w:rPr>
          <w:rFonts w:ascii="Times New Roman" w:hAnsi="Times New Roman" w:cs="Times New Roman"/>
        </w:rPr>
        <w:t xml:space="preserve">.  This may include such “things” as </w:t>
      </w:r>
      <w:r w:rsidR="00355BCF" w:rsidRPr="007C75AE">
        <w:rPr>
          <w:rFonts w:ascii="Times New Roman" w:hAnsi="Times New Roman" w:cs="Times New Roman"/>
        </w:rPr>
        <w:t>economic dependence</w:t>
      </w:r>
      <w:r w:rsidR="00516338" w:rsidRPr="007C75AE">
        <w:rPr>
          <w:rFonts w:ascii="Times New Roman" w:hAnsi="Times New Roman" w:cs="Times New Roman"/>
        </w:rPr>
        <w:t xml:space="preserve">, </w:t>
      </w:r>
      <w:r w:rsidR="008A35D3" w:rsidRPr="007C75AE">
        <w:rPr>
          <w:rFonts w:ascii="Times New Roman" w:hAnsi="Times New Roman" w:cs="Times New Roman"/>
        </w:rPr>
        <w:t>need for social belonging, or respect for treaties between countries (</w:t>
      </w:r>
      <w:r w:rsidR="007A3421" w:rsidRPr="007C75AE">
        <w:rPr>
          <w:rFonts w:ascii="Times New Roman" w:hAnsi="Times New Roman" w:cs="Times New Roman"/>
        </w:rPr>
        <w:t xml:space="preserve">Emerson, </w:t>
      </w:r>
      <w:r w:rsidR="006655A8" w:rsidRPr="007C75AE">
        <w:rPr>
          <w:rFonts w:ascii="Times New Roman" w:hAnsi="Times New Roman" w:cs="Times New Roman"/>
        </w:rPr>
        <w:t xml:space="preserve">1962, </w:t>
      </w:r>
      <w:r w:rsidR="008A35D3" w:rsidRPr="007C75AE">
        <w:rPr>
          <w:rFonts w:ascii="Times New Roman" w:hAnsi="Times New Roman" w:cs="Times New Roman"/>
        </w:rPr>
        <w:t>33). Emerson contended “A depends upon B if he aspires to goals or gratifications whose achievement is facilitated by appropr</w:t>
      </w:r>
      <w:r w:rsidR="00516338" w:rsidRPr="007C75AE">
        <w:rPr>
          <w:rFonts w:ascii="Times New Roman" w:hAnsi="Times New Roman" w:cs="Times New Roman"/>
        </w:rPr>
        <w:t>iate actions on B’s part”</w:t>
      </w:r>
      <w:r w:rsidR="008A35D3" w:rsidRPr="007C75AE">
        <w:rPr>
          <w:rFonts w:ascii="Times New Roman" w:hAnsi="Times New Roman" w:cs="Times New Roman"/>
        </w:rPr>
        <w:t xml:space="preserve">. Mutual dependency, in his view, suggested that both A or B could control or influence the conduct of the other, and this mutual dependency meant that </w:t>
      </w:r>
      <w:r w:rsidR="00D81EDE" w:rsidRPr="007C75AE">
        <w:rPr>
          <w:rFonts w:ascii="Times New Roman" w:hAnsi="Times New Roman" w:cs="Times New Roman"/>
        </w:rPr>
        <w:t xml:space="preserve">both </w:t>
      </w:r>
      <w:r w:rsidR="008A35D3" w:rsidRPr="007C75AE">
        <w:rPr>
          <w:rFonts w:ascii="Times New Roman" w:hAnsi="Times New Roman" w:cs="Times New Roman"/>
        </w:rPr>
        <w:t>A</w:t>
      </w:r>
      <w:r w:rsidR="008A35D3" w:rsidRPr="007C75AE">
        <w:rPr>
          <w:rFonts w:ascii="Times New Roman" w:hAnsi="Times New Roman" w:cs="Times New Roman"/>
          <w:i/>
        </w:rPr>
        <w:t xml:space="preserve"> </w:t>
      </w:r>
      <w:r w:rsidR="008A35D3" w:rsidRPr="007C75AE">
        <w:rPr>
          <w:rFonts w:ascii="Times New Roman" w:hAnsi="Times New Roman" w:cs="Times New Roman"/>
        </w:rPr>
        <w:t>and B had some ability to</w:t>
      </w:r>
      <w:r w:rsidR="00D81EDE" w:rsidRPr="007C75AE">
        <w:rPr>
          <w:rFonts w:ascii="Times New Roman" w:hAnsi="Times New Roman" w:cs="Times New Roman"/>
        </w:rPr>
        <w:t xml:space="preserve"> </w:t>
      </w:r>
      <w:r w:rsidR="0069426D" w:rsidRPr="007C75AE">
        <w:rPr>
          <w:rFonts w:ascii="Times New Roman" w:hAnsi="Times New Roman" w:cs="Times New Roman"/>
        </w:rPr>
        <w:t>a</w:t>
      </w:r>
      <w:r w:rsidR="00D81EDE" w:rsidRPr="007C75AE">
        <w:rPr>
          <w:rFonts w:ascii="Times New Roman" w:hAnsi="Times New Roman" w:cs="Times New Roman"/>
        </w:rPr>
        <w:t>ffect the other’s gratification</w:t>
      </w:r>
      <w:r w:rsidR="008A35D3" w:rsidRPr="007C75AE">
        <w:rPr>
          <w:rFonts w:ascii="Times New Roman" w:hAnsi="Times New Roman" w:cs="Times New Roman"/>
        </w:rPr>
        <w:t xml:space="preserve">. </w:t>
      </w:r>
    </w:p>
    <w:p w14:paraId="332FCBEE" w14:textId="77777777" w:rsidR="006404C5" w:rsidRPr="007C75AE" w:rsidRDefault="006404C5" w:rsidP="006032B0">
      <w:pPr>
        <w:pStyle w:val="Heading1"/>
        <w:spacing w:before="0"/>
        <w:rPr>
          <w:rFonts w:ascii="Times New Roman" w:hAnsi="Times New Roman" w:cs="Times New Roman"/>
          <w:sz w:val="24"/>
          <w:szCs w:val="24"/>
        </w:rPr>
      </w:pPr>
    </w:p>
    <w:p w14:paraId="62525E23" w14:textId="22DC319A" w:rsidR="00F007FB" w:rsidRPr="007C75AE" w:rsidRDefault="001D0172" w:rsidP="006032B0">
      <w:pPr>
        <w:pStyle w:val="Heading1"/>
        <w:spacing w:before="0"/>
        <w:rPr>
          <w:rFonts w:ascii="Times New Roman" w:hAnsi="Times New Roman" w:cs="Times New Roman"/>
          <w:sz w:val="24"/>
          <w:szCs w:val="24"/>
        </w:rPr>
      </w:pPr>
      <w:r w:rsidRPr="007C75AE">
        <w:rPr>
          <w:rFonts w:ascii="Times New Roman" w:hAnsi="Times New Roman" w:cs="Times New Roman"/>
          <w:sz w:val="24"/>
          <w:szCs w:val="24"/>
        </w:rPr>
        <w:t>Methodology</w:t>
      </w:r>
    </w:p>
    <w:p w14:paraId="562B01E7" w14:textId="52ED8750" w:rsidR="00592091" w:rsidRPr="007C75AE" w:rsidRDefault="001D0172" w:rsidP="006032B0">
      <w:pPr>
        <w:rPr>
          <w:rFonts w:ascii="Times New Roman" w:hAnsi="Times New Roman" w:cs="Times New Roman"/>
        </w:rPr>
      </w:pPr>
      <w:r w:rsidRPr="007C75AE">
        <w:rPr>
          <w:rFonts w:ascii="Times New Roman" w:hAnsi="Times New Roman" w:cs="Times New Roman"/>
        </w:rPr>
        <w:t xml:space="preserve">To answer our question concerning which conceptualization of power is most reflective of the Alberta context, a review of primary and secondary print sources and organizational websites was undertaken, and </w:t>
      </w:r>
      <w:r w:rsidR="00A323F0" w:rsidRPr="007C75AE">
        <w:rPr>
          <w:rFonts w:ascii="Times New Roman" w:hAnsi="Times New Roman" w:cs="Times New Roman"/>
        </w:rPr>
        <w:t xml:space="preserve">seven </w:t>
      </w:r>
      <w:r w:rsidRPr="007C75AE">
        <w:rPr>
          <w:rFonts w:ascii="Times New Roman" w:hAnsi="Times New Roman" w:cs="Times New Roman"/>
        </w:rPr>
        <w:t xml:space="preserve">semi-structured qualitative interviews were conducted with </w:t>
      </w:r>
      <w:r w:rsidR="00A323F0" w:rsidRPr="007C75AE">
        <w:rPr>
          <w:rFonts w:ascii="Times New Roman" w:hAnsi="Times New Roman" w:cs="Times New Roman"/>
        </w:rPr>
        <w:t xml:space="preserve">six </w:t>
      </w:r>
      <w:r w:rsidRPr="007C75AE">
        <w:rPr>
          <w:rFonts w:ascii="Times New Roman" w:hAnsi="Times New Roman" w:cs="Times New Roman"/>
        </w:rPr>
        <w:t>representatives from the provincial government of Alberta</w:t>
      </w:r>
      <w:r w:rsidR="001407DE" w:rsidRPr="007C75AE">
        <w:rPr>
          <w:rFonts w:ascii="Times New Roman" w:hAnsi="Times New Roman" w:cs="Times New Roman"/>
        </w:rPr>
        <w:t xml:space="preserve"> (policy and operational management)</w:t>
      </w:r>
      <w:r w:rsidRPr="007C75AE">
        <w:rPr>
          <w:rFonts w:ascii="Times New Roman" w:hAnsi="Times New Roman" w:cs="Times New Roman"/>
        </w:rPr>
        <w:t>, the City of Edmonton, and the rural municipality of Rocky View County</w:t>
      </w:r>
      <w:r w:rsidR="000273CC" w:rsidRPr="007C75AE">
        <w:rPr>
          <w:rFonts w:ascii="Times New Roman" w:hAnsi="Times New Roman" w:cs="Times New Roman"/>
        </w:rPr>
        <w:t xml:space="preserve"> (Table 1</w:t>
      </w:r>
      <w:r w:rsidR="00A323F0" w:rsidRPr="007C75AE">
        <w:rPr>
          <w:rFonts w:ascii="Times New Roman" w:hAnsi="Times New Roman" w:cs="Times New Roman"/>
        </w:rPr>
        <w:t>)</w:t>
      </w:r>
      <w:r w:rsidRPr="007C75AE">
        <w:rPr>
          <w:rFonts w:ascii="Times New Roman" w:hAnsi="Times New Roman" w:cs="Times New Roman"/>
        </w:rPr>
        <w:t>.</w:t>
      </w:r>
      <w:r w:rsidR="004C4376">
        <w:rPr>
          <w:rFonts w:ascii="Times New Roman" w:hAnsi="Times New Roman" w:cs="Times New Roman"/>
        </w:rPr>
        <w:t xml:space="preserve"> These locations were chosen owing to the F</w:t>
      </w:r>
      <w:r w:rsidR="00DC5FDD">
        <w:rPr>
          <w:rFonts w:ascii="Times New Roman" w:hAnsi="Times New Roman" w:cs="Times New Roman"/>
        </w:rPr>
        <w:t>M</w:t>
      </w:r>
      <w:r w:rsidR="004C4376">
        <w:rPr>
          <w:rFonts w:ascii="Times New Roman" w:hAnsi="Times New Roman" w:cs="Times New Roman"/>
        </w:rPr>
        <w:t xml:space="preserve">P issues </w:t>
      </w:r>
      <w:r w:rsidR="004C4376">
        <w:rPr>
          <w:rFonts w:ascii="Times New Roman" w:hAnsi="Times New Roman" w:cs="Times New Roman"/>
        </w:rPr>
        <w:lastRenderedPageBreak/>
        <w:t>that have bee</w:t>
      </w:r>
      <w:r w:rsidR="00DC5FDD">
        <w:rPr>
          <w:rFonts w:ascii="Times New Roman" w:hAnsi="Times New Roman" w:cs="Times New Roman"/>
        </w:rPr>
        <w:t>n evid</w:t>
      </w:r>
      <w:r w:rsidR="004C4376">
        <w:rPr>
          <w:rFonts w:ascii="Times New Roman" w:hAnsi="Times New Roman" w:cs="Times New Roman"/>
        </w:rPr>
        <w:t xml:space="preserve">ent there, including </w:t>
      </w:r>
      <w:r w:rsidR="00F00D9B">
        <w:rPr>
          <w:rFonts w:ascii="Times New Roman" w:hAnsi="Times New Roman" w:cs="Times New Roman"/>
        </w:rPr>
        <w:t xml:space="preserve">over </w:t>
      </w:r>
      <w:r w:rsidR="00357A9F">
        <w:rPr>
          <w:rFonts w:ascii="Times New Roman" w:hAnsi="Times New Roman" w:cs="Times New Roman"/>
        </w:rPr>
        <w:t>development approvals</w:t>
      </w:r>
      <w:r w:rsidR="004C4376">
        <w:rPr>
          <w:rFonts w:ascii="Times New Roman" w:hAnsi="Times New Roman" w:cs="Times New Roman"/>
        </w:rPr>
        <w:t xml:space="preserve">, compensation payments, developer </w:t>
      </w:r>
      <w:proofErr w:type="gramStart"/>
      <w:r w:rsidR="004C4376">
        <w:rPr>
          <w:rFonts w:ascii="Times New Roman" w:hAnsi="Times New Roman" w:cs="Times New Roman"/>
        </w:rPr>
        <w:t>lobbying,</w:t>
      </w:r>
      <w:proofErr w:type="gramEnd"/>
      <w:r w:rsidR="004C4376">
        <w:rPr>
          <w:rFonts w:ascii="Times New Roman" w:hAnsi="Times New Roman" w:cs="Times New Roman"/>
        </w:rPr>
        <w:t xml:space="preserve"> and public and their politicians’ attitudes.</w:t>
      </w:r>
    </w:p>
    <w:p w14:paraId="4BAF4732" w14:textId="77777777" w:rsidR="006404C5" w:rsidRPr="007C75AE" w:rsidRDefault="006404C5" w:rsidP="006032B0">
      <w:pPr>
        <w:rPr>
          <w:rFonts w:ascii="Times New Roman" w:hAnsi="Times New Roman" w:cs="Times New Roman"/>
          <w:lang w:val="en-CA"/>
        </w:rPr>
      </w:pPr>
    </w:p>
    <w:p w14:paraId="1FE1433C" w14:textId="74ECA045" w:rsidR="001D0172" w:rsidRPr="007C75AE" w:rsidRDefault="001D0172" w:rsidP="006032B0">
      <w:pPr>
        <w:rPr>
          <w:rFonts w:ascii="Times New Roman" w:hAnsi="Times New Roman" w:cs="Times New Roman"/>
          <w:lang w:val="en-CA"/>
        </w:rPr>
      </w:pPr>
      <w:r w:rsidRPr="007C75AE">
        <w:rPr>
          <w:rFonts w:ascii="Times New Roman" w:hAnsi="Times New Roman" w:cs="Times New Roman"/>
          <w:lang w:val="en-CA"/>
        </w:rPr>
        <w:t>The triangulation of methods, participants, and information derived from print sources allowed the verification and cross-checking of in</w:t>
      </w:r>
      <w:r w:rsidR="008932F9" w:rsidRPr="007C75AE">
        <w:rPr>
          <w:rFonts w:ascii="Times New Roman" w:hAnsi="Times New Roman" w:cs="Times New Roman"/>
          <w:lang w:val="en-CA"/>
        </w:rPr>
        <w:t xml:space="preserve">formation collected to improve </w:t>
      </w:r>
      <w:r w:rsidRPr="007C75AE">
        <w:rPr>
          <w:rFonts w:ascii="Times New Roman" w:hAnsi="Times New Roman" w:cs="Times New Roman"/>
          <w:lang w:val="en-CA"/>
        </w:rPr>
        <w:t>rigo</w:t>
      </w:r>
      <w:r w:rsidR="00592091" w:rsidRPr="007C75AE">
        <w:rPr>
          <w:rFonts w:ascii="Times New Roman" w:hAnsi="Times New Roman" w:cs="Times New Roman"/>
          <w:lang w:val="en-CA"/>
        </w:rPr>
        <w:t>u</w:t>
      </w:r>
      <w:r w:rsidR="008932F9" w:rsidRPr="007C75AE">
        <w:rPr>
          <w:rFonts w:ascii="Times New Roman" w:hAnsi="Times New Roman" w:cs="Times New Roman"/>
          <w:lang w:val="en-CA"/>
        </w:rPr>
        <w:t>r</w:t>
      </w:r>
      <w:r w:rsidR="00F775A1" w:rsidRPr="007C75AE">
        <w:rPr>
          <w:rFonts w:ascii="Times New Roman" w:hAnsi="Times New Roman" w:cs="Times New Roman"/>
          <w:lang w:val="en-CA"/>
        </w:rPr>
        <w:t xml:space="preserve"> (Denzin &amp; Lincoln, 1998,</w:t>
      </w:r>
      <w:r w:rsidRPr="007C75AE">
        <w:rPr>
          <w:rFonts w:ascii="Times New Roman" w:hAnsi="Times New Roman" w:cs="Times New Roman"/>
          <w:lang w:val="en-CA"/>
        </w:rPr>
        <w:t xml:space="preserve"> 4).</w:t>
      </w:r>
      <w:r w:rsidR="00A71C64" w:rsidRPr="007C75AE">
        <w:rPr>
          <w:rFonts w:ascii="Times New Roman" w:hAnsi="Times New Roman" w:cs="Times New Roman"/>
          <w:lang w:val="en-CA"/>
        </w:rPr>
        <w:t xml:space="preserve"> </w:t>
      </w:r>
      <w:r w:rsidR="00964EB2" w:rsidRPr="007C75AE">
        <w:rPr>
          <w:rFonts w:ascii="Times New Roman" w:hAnsi="Times New Roman" w:cs="Times New Roman"/>
          <w:lang w:val="en-CA"/>
        </w:rPr>
        <w:t>P</w:t>
      </w:r>
      <w:r w:rsidR="009F267C" w:rsidRPr="007C75AE">
        <w:rPr>
          <w:rFonts w:ascii="Times New Roman" w:hAnsi="Times New Roman" w:cs="Times New Roman"/>
          <w:lang w:val="en-CA"/>
        </w:rPr>
        <w:t xml:space="preserve">ersonal communication </w:t>
      </w:r>
      <w:r w:rsidRPr="007C75AE">
        <w:rPr>
          <w:rFonts w:ascii="Times New Roman" w:hAnsi="Times New Roman" w:cs="Times New Roman"/>
          <w:lang w:val="en-CA"/>
        </w:rPr>
        <w:t>citations in this paper from interviews were crosscheck</w:t>
      </w:r>
      <w:r w:rsidR="00001D70" w:rsidRPr="007C75AE">
        <w:rPr>
          <w:rFonts w:ascii="Times New Roman" w:hAnsi="Times New Roman" w:cs="Times New Roman"/>
          <w:lang w:val="en-CA"/>
        </w:rPr>
        <w:t xml:space="preserve">ed with other participants and </w:t>
      </w:r>
      <w:r w:rsidRPr="007C75AE">
        <w:rPr>
          <w:rFonts w:ascii="Times New Roman" w:hAnsi="Times New Roman" w:cs="Times New Roman"/>
          <w:lang w:val="en-CA"/>
        </w:rPr>
        <w:t xml:space="preserve">print sources to ensure that </w:t>
      </w:r>
      <w:r w:rsidR="002646B3" w:rsidRPr="007C75AE">
        <w:rPr>
          <w:rFonts w:ascii="Times New Roman" w:hAnsi="Times New Roman" w:cs="Times New Roman"/>
          <w:lang w:val="en-CA"/>
        </w:rPr>
        <w:t xml:space="preserve">our </w:t>
      </w:r>
      <w:r w:rsidRPr="007C75AE">
        <w:rPr>
          <w:rFonts w:ascii="Times New Roman" w:hAnsi="Times New Roman" w:cs="Times New Roman"/>
          <w:lang w:val="en-CA"/>
        </w:rPr>
        <w:t xml:space="preserve">research findings were not </w:t>
      </w:r>
      <w:r w:rsidR="00592091" w:rsidRPr="007C75AE">
        <w:rPr>
          <w:rFonts w:ascii="Times New Roman" w:hAnsi="Times New Roman" w:cs="Times New Roman"/>
          <w:lang w:val="en-CA"/>
        </w:rPr>
        <w:t xml:space="preserve">simply </w:t>
      </w:r>
      <w:r w:rsidRPr="007C75AE">
        <w:rPr>
          <w:rFonts w:ascii="Times New Roman" w:hAnsi="Times New Roman" w:cs="Times New Roman"/>
          <w:lang w:val="en-CA"/>
        </w:rPr>
        <w:t xml:space="preserve">an expression of </w:t>
      </w:r>
      <w:r w:rsidR="002646B3" w:rsidRPr="007C75AE">
        <w:rPr>
          <w:rFonts w:ascii="Times New Roman" w:hAnsi="Times New Roman" w:cs="Times New Roman"/>
          <w:lang w:val="en-CA"/>
        </w:rPr>
        <w:t xml:space="preserve">individual </w:t>
      </w:r>
      <w:r w:rsidRPr="007C75AE">
        <w:rPr>
          <w:rFonts w:ascii="Times New Roman" w:hAnsi="Times New Roman" w:cs="Times New Roman"/>
          <w:lang w:val="en-CA"/>
        </w:rPr>
        <w:t>opinion</w:t>
      </w:r>
      <w:r w:rsidR="002646B3" w:rsidRPr="007C75AE">
        <w:rPr>
          <w:rFonts w:ascii="Times New Roman" w:hAnsi="Times New Roman" w:cs="Times New Roman"/>
          <w:lang w:val="en-CA"/>
        </w:rPr>
        <w:t>s</w:t>
      </w:r>
      <w:r w:rsidRPr="007C75AE">
        <w:rPr>
          <w:rFonts w:ascii="Times New Roman" w:hAnsi="Times New Roman" w:cs="Times New Roman"/>
          <w:lang w:val="en-CA"/>
        </w:rPr>
        <w:t xml:space="preserve"> (see </w:t>
      </w:r>
      <w:proofErr w:type="spellStart"/>
      <w:r w:rsidRPr="007C75AE">
        <w:rPr>
          <w:rFonts w:ascii="Times New Roman" w:hAnsi="Times New Roman" w:cs="Times New Roman"/>
          <w:lang w:val="en-CA"/>
        </w:rPr>
        <w:t>Neuman</w:t>
      </w:r>
      <w:proofErr w:type="spellEnd"/>
      <w:r w:rsidRPr="007C75AE">
        <w:rPr>
          <w:rFonts w:ascii="Times New Roman" w:hAnsi="Times New Roman" w:cs="Times New Roman"/>
          <w:lang w:val="en-CA"/>
        </w:rPr>
        <w:t xml:space="preserve">, 2006, 153). </w:t>
      </w:r>
    </w:p>
    <w:p w14:paraId="49980551" w14:textId="77777777" w:rsidR="00737BD6" w:rsidRPr="007C75AE" w:rsidRDefault="00737BD6" w:rsidP="006032B0">
      <w:pPr>
        <w:rPr>
          <w:rFonts w:ascii="Times New Roman" w:hAnsi="Times New Roman" w:cs="Times New Roman"/>
        </w:rPr>
      </w:pPr>
    </w:p>
    <w:p w14:paraId="7DD10446" w14:textId="18034001" w:rsidR="001D0172" w:rsidRPr="007C75AE" w:rsidRDefault="001D0172" w:rsidP="006032B0">
      <w:pPr>
        <w:rPr>
          <w:rFonts w:ascii="Times New Roman" w:hAnsi="Times New Roman" w:cs="Times New Roman"/>
        </w:rPr>
      </w:pPr>
      <w:r w:rsidRPr="007C75AE">
        <w:rPr>
          <w:rFonts w:ascii="Times New Roman" w:hAnsi="Times New Roman" w:cs="Times New Roman"/>
        </w:rPr>
        <w:t>Representatives were interviewed at both the management level and the operational level</w:t>
      </w:r>
      <w:r w:rsidR="00592091" w:rsidRPr="007C75AE">
        <w:rPr>
          <w:rFonts w:ascii="Times New Roman" w:hAnsi="Times New Roman" w:cs="Times New Roman"/>
        </w:rPr>
        <w:t>,</w:t>
      </w:r>
      <w:r w:rsidRPr="007C75AE">
        <w:rPr>
          <w:rFonts w:ascii="Times New Roman" w:hAnsi="Times New Roman" w:cs="Times New Roman"/>
        </w:rPr>
        <w:t xml:space="preserve"> wit</w:t>
      </w:r>
      <w:r w:rsidR="002646B3" w:rsidRPr="007C75AE">
        <w:rPr>
          <w:rFonts w:ascii="Times New Roman" w:hAnsi="Times New Roman" w:cs="Times New Roman"/>
        </w:rPr>
        <w:t xml:space="preserve">h experience in policy and land </w:t>
      </w:r>
      <w:r w:rsidRPr="007C75AE">
        <w:rPr>
          <w:rFonts w:ascii="Times New Roman" w:hAnsi="Times New Roman" w:cs="Times New Roman"/>
        </w:rPr>
        <w:t xml:space="preserve">use decisions </w:t>
      </w:r>
      <w:r w:rsidR="00E13D28">
        <w:rPr>
          <w:rFonts w:ascii="Times New Roman" w:hAnsi="Times New Roman" w:cs="Times New Roman"/>
        </w:rPr>
        <w:t xml:space="preserve">both </w:t>
      </w:r>
      <w:r w:rsidRPr="007C75AE">
        <w:rPr>
          <w:rFonts w:ascii="Times New Roman" w:hAnsi="Times New Roman" w:cs="Times New Roman"/>
        </w:rPr>
        <w:t>represented, and care was taken to ensure that both an urban and a rural municipal view w</w:t>
      </w:r>
      <w:r w:rsidR="00215B82" w:rsidRPr="007C75AE">
        <w:rPr>
          <w:rFonts w:ascii="Times New Roman" w:hAnsi="Times New Roman" w:cs="Times New Roman"/>
        </w:rPr>
        <w:t>ere</w:t>
      </w:r>
      <w:r w:rsidRPr="007C75AE">
        <w:rPr>
          <w:rFonts w:ascii="Times New Roman" w:hAnsi="Times New Roman" w:cs="Times New Roman"/>
        </w:rPr>
        <w:t xml:space="preserve"> captured. It should be noted that although triangulation was used across and within provincial and municipal governments, it is expected that the experience between municipa</w:t>
      </w:r>
      <w:r w:rsidR="00A323F0" w:rsidRPr="007C75AE">
        <w:rPr>
          <w:rFonts w:ascii="Times New Roman" w:hAnsi="Times New Roman" w:cs="Times New Roman"/>
        </w:rPr>
        <w:t>lities will vary significantly [2; 6]</w:t>
      </w:r>
      <w:r w:rsidR="005833F8" w:rsidRPr="007C75AE">
        <w:rPr>
          <w:rFonts w:ascii="Times New Roman" w:hAnsi="Times New Roman" w:cs="Times New Roman"/>
        </w:rPr>
        <w:t xml:space="preserve">, </w:t>
      </w:r>
      <w:r w:rsidRPr="007C75AE">
        <w:rPr>
          <w:rFonts w:ascii="Times New Roman" w:hAnsi="Times New Roman" w:cs="Times New Roman"/>
        </w:rPr>
        <w:t xml:space="preserve">and that the decisions made at the provincial level can also vary by geographic region </w:t>
      </w:r>
      <w:r w:rsidR="00A323F0" w:rsidRPr="007C75AE">
        <w:rPr>
          <w:rFonts w:ascii="Times New Roman" w:hAnsi="Times New Roman" w:cs="Times New Roman"/>
        </w:rPr>
        <w:t>[4; 3]</w:t>
      </w:r>
      <w:r w:rsidRPr="007C75AE">
        <w:rPr>
          <w:rFonts w:ascii="Times New Roman" w:hAnsi="Times New Roman" w:cs="Times New Roman"/>
        </w:rPr>
        <w:t xml:space="preserve">. Thus, additional research is required </w:t>
      </w:r>
      <w:r w:rsidR="00592091" w:rsidRPr="007C75AE">
        <w:rPr>
          <w:rFonts w:ascii="Times New Roman" w:hAnsi="Times New Roman" w:cs="Times New Roman"/>
        </w:rPr>
        <w:t xml:space="preserve">if we are to </w:t>
      </w:r>
      <w:r w:rsidR="008932F9" w:rsidRPr="007C75AE">
        <w:rPr>
          <w:rFonts w:ascii="Times New Roman" w:hAnsi="Times New Roman" w:cs="Times New Roman"/>
        </w:rPr>
        <w:t xml:space="preserve">understand </w:t>
      </w:r>
      <w:r w:rsidR="00592091" w:rsidRPr="007C75AE">
        <w:rPr>
          <w:rFonts w:ascii="Times New Roman" w:hAnsi="Times New Roman" w:cs="Times New Roman"/>
        </w:rPr>
        <w:t xml:space="preserve">further </w:t>
      </w:r>
      <w:r w:rsidRPr="007C75AE">
        <w:rPr>
          <w:rFonts w:ascii="Times New Roman" w:hAnsi="Times New Roman" w:cs="Times New Roman"/>
        </w:rPr>
        <w:t xml:space="preserve">the </w:t>
      </w:r>
      <w:r w:rsidR="00E13D28">
        <w:rPr>
          <w:rFonts w:ascii="Times New Roman" w:hAnsi="Times New Roman" w:cs="Times New Roman"/>
        </w:rPr>
        <w:t xml:space="preserve">subtle </w:t>
      </w:r>
      <w:r w:rsidRPr="007C75AE">
        <w:rPr>
          <w:rFonts w:ascii="Times New Roman" w:hAnsi="Times New Roman" w:cs="Times New Roman"/>
        </w:rPr>
        <w:t xml:space="preserve">regional differences </w:t>
      </w:r>
      <w:r w:rsidR="00E13D28">
        <w:rPr>
          <w:rFonts w:ascii="Times New Roman" w:hAnsi="Times New Roman" w:cs="Times New Roman"/>
        </w:rPr>
        <w:t xml:space="preserve">and temporal shifts </w:t>
      </w:r>
      <w:r w:rsidRPr="007C75AE">
        <w:rPr>
          <w:rFonts w:ascii="Times New Roman" w:hAnsi="Times New Roman" w:cs="Times New Roman"/>
        </w:rPr>
        <w:t xml:space="preserve">in floodplain management </w:t>
      </w:r>
      <w:r w:rsidR="00496D05" w:rsidRPr="007C75AE">
        <w:rPr>
          <w:rFonts w:ascii="Times New Roman" w:hAnsi="Times New Roman" w:cs="Times New Roman"/>
        </w:rPr>
        <w:t xml:space="preserve">policy </w:t>
      </w:r>
      <w:r w:rsidRPr="007C75AE">
        <w:rPr>
          <w:rFonts w:ascii="Times New Roman" w:hAnsi="Times New Roman" w:cs="Times New Roman"/>
        </w:rPr>
        <w:t xml:space="preserve">in the Alberta context. </w:t>
      </w:r>
    </w:p>
    <w:p w14:paraId="6810D3A8" w14:textId="77777777" w:rsidR="00737BD6" w:rsidRPr="007C75AE" w:rsidRDefault="00737BD6" w:rsidP="006032B0">
      <w:pPr>
        <w:rPr>
          <w:rFonts w:ascii="Times New Roman" w:hAnsi="Times New Roman" w:cs="Times New Roman"/>
        </w:rPr>
      </w:pPr>
    </w:p>
    <w:p w14:paraId="4CD20545" w14:textId="5A63B3BB" w:rsidR="001D0172" w:rsidRPr="007C75AE" w:rsidRDefault="001D0172" w:rsidP="006032B0">
      <w:pPr>
        <w:rPr>
          <w:rFonts w:ascii="Times New Roman" w:hAnsi="Times New Roman" w:cs="Times New Roman"/>
        </w:rPr>
      </w:pPr>
      <w:r w:rsidRPr="007C75AE">
        <w:rPr>
          <w:rFonts w:ascii="Times New Roman" w:hAnsi="Times New Roman" w:cs="Times New Roman"/>
        </w:rPr>
        <w:t>Despite these challenges, it is expected that the discussion</w:t>
      </w:r>
      <w:r w:rsidR="00592091" w:rsidRPr="007C75AE">
        <w:rPr>
          <w:rFonts w:ascii="Times New Roman" w:hAnsi="Times New Roman" w:cs="Times New Roman"/>
        </w:rPr>
        <w:t xml:space="preserve"> here</w:t>
      </w:r>
      <w:r w:rsidRPr="007C75AE">
        <w:rPr>
          <w:rFonts w:ascii="Times New Roman" w:hAnsi="Times New Roman" w:cs="Times New Roman"/>
        </w:rPr>
        <w:t xml:space="preserve"> is</w:t>
      </w:r>
      <w:r w:rsidR="001A3DC0" w:rsidRPr="007C75AE">
        <w:rPr>
          <w:rFonts w:ascii="Times New Roman" w:hAnsi="Times New Roman" w:cs="Times New Roman"/>
        </w:rPr>
        <w:t xml:space="preserve"> sufficiently generalized</w:t>
      </w:r>
      <w:r w:rsidRPr="007C75AE">
        <w:rPr>
          <w:rFonts w:ascii="Times New Roman" w:hAnsi="Times New Roman" w:cs="Times New Roman"/>
        </w:rPr>
        <w:t xml:space="preserve"> to avoid some of the pitfalls of a relatively small number of interviews, particularly with municipalities. In line with ethics requirements, participants were asked </w:t>
      </w:r>
      <w:r w:rsidR="007C75AE" w:rsidRPr="007C75AE">
        <w:rPr>
          <w:rFonts w:ascii="Times New Roman" w:hAnsi="Times New Roman" w:cs="Times New Roman"/>
        </w:rPr>
        <w:t xml:space="preserve">if they could </w:t>
      </w:r>
      <w:r w:rsidRPr="007C75AE">
        <w:rPr>
          <w:rFonts w:ascii="Times New Roman" w:hAnsi="Times New Roman" w:cs="Times New Roman"/>
        </w:rPr>
        <w:t xml:space="preserve">be cited; </w:t>
      </w:r>
      <w:r w:rsidR="00C900D6" w:rsidRPr="007C75AE">
        <w:rPr>
          <w:rFonts w:ascii="Times New Roman" w:hAnsi="Times New Roman" w:cs="Times New Roman"/>
        </w:rPr>
        <w:t>two</w:t>
      </w:r>
      <w:r w:rsidRPr="007C75AE">
        <w:rPr>
          <w:rFonts w:ascii="Times New Roman" w:hAnsi="Times New Roman" w:cs="Times New Roman"/>
        </w:rPr>
        <w:t xml:space="preserve"> preferred to remain</w:t>
      </w:r>
      <w:r w:rsidR="00964EB2" w:rsidRPr="007C75AE">
        <w:rPr>
          <w:rFonts w:ascii="Times New Roman" w:hAnsi="Times New Roman" w:cs="Times New Roman"/>
        </w:rPr>
        <w:t xml:space="preserve"> completely</w:t>
      </w:r>
      <w:r w:rsidRPr="007C75AE">
        <w:rPr>
          <w:rFonts w:ascii="Times New Roman" w:hAnsi="Times New Roman" w:cs="Times New Roman"/>
        </w:rPr>
        <w:t xml:space="preserve"> anonymous</w:t>
      </w:r>
      <w:r w:rsidR="000273CC" w:rsidRPr="007C75AE">
        <w:rPr>
          <w:rFonts w:ascii="Times New Roman" w:hAnsi="Times New Roman" w:cs="Times New Roman"/>
        </w:rPr>
        <w:t xml:space="preserve"> (Table 1</w:t>
      </w:r>
      <w:r w:rsidR="00A323F0" w:rsidRPr="007C75AE">
        <w:rPr>
          <w:rFonts w:ascii="Times New Roman" w:hAnsi="Times New Roman" w:cs="Times New Roman"/>
        </w:rPr>
        <w:t>)</w:t>
      </w:r>
      <w:r w:rsidR="00964EB2" w:rsidRPr="007C75AE">
        <w:rPr>
          <w:rFonts w:ascii="Times New Roman" w:hAnsi="Times New Roman" w:cs="Times New Roman"/>
        </w:rPr>
        <w:t>.</w:t>
      </w:r>
      <w:r w:rsidR="00C900D6" w:rsidRPr="007C75AE">
        <w:rPr>
          <w:rFonts w:ascii="Times New Roman" w:hAnsi="Times New Roman" w:cs="Times New Roman"/>
        </w:rPr>
        <w:t xml:space="preserve"> </w:t>
      </w:r>
      <w:r w:rsidR="00845029" w:rsidRPr="007C75AE">
        <w:rPr>
          <w:rFonts w:ascii="Times New Roman" w:hAnsi="Times New Roman" w:cs="Times New Roman"/>
        </w:rPr>
        <w:t>Other participants</w:t>
      </w:r>
      <w:r w:rsidR="00C900D6" w:rsidRPr="007C75AE">
        <w:rPr>
          <w:rFonts w:ascii="Times New Roman" w:hAnsi="Times New Roman" w:cs="Times New Roman"/>
        </w:rPr>
        <w:t xml:space="preserve"> pr</w:t>
      </w:r>
      <w:r w:rsidR="00964EB2" w:rsidRPr="007C75AE">
        <w:rPr>
          <w:rFonts w:ascii="Times New Roman" w:hAnsi="Times New Roman" w:cs="Times New Roman"/>
        </w:rPr>
        <w:t>eferred to remain anonymous for specific information items</w:t>
      </w:r>
      <w:r w:rsidR="00C900D6" w:rsidRPr="007C75AE">
        <w:rPr>
          <w:rFonts w:ascii="Times New Roman" w:hAnsi="Times New Roman" w:cs="Times New Roman"/>
        </w:rPr>
        <w:t>.</w:t>
      </w:r>
      <w:r w:rsidR="00001D70" w:rsidRPr="007C75AE">
        <w:rPr>
          <w:rFonts w:ascii="Times New Roman" w:hAnsi="Times New Roman" w:cs="Times New Roman"/>
        </w:rPr>
        <w:t xml:space="preserve"> </w:t>
      </w:r>
    </w:p>
    <w:p w14:paraId="1EA8BF62" w14:textId="77777777" w:rsidR="00CD1F02" w:rsidRPr="007C75AE" w:rsidRDefault="00CD1F02" w:rsidP="006032B0">
      <w:pPr>
        <w:rPr>
          <w:rFonts w:ascii="Times New Roman" w:hAnsi="Times New Roman" w:cs="Times New Roman"/>
        </w:rPr>
      </w:pPr>
    </w:p>
    <w:p w14:paraId="4AC2C793" w14:textId="6B4BE269" w:rsidR="00CD1F02" w:rsidRPr="007C75AE" w:rsidRDefault="00CD1F02" w:rsidP="006032B0">
      <w:pPr>
        <w:rPr>
          <w:rFonts w:ascii="Times New Roman" w:hAnsi="Times New Roman" w:cs="Times New Roman"/>
        </w:rPr>
      </w:pPr>
      <w:r w:rsidRPr="007C75AE">
        <w:rPr>
          <w:rFonts w:ascii="Times New Roman" w:hAnsi="Times New Roman" w:cs="Times New Roman"/>
        </w:rPr>
        <w:t>It is further acknowledged that policy is dynamic and that some rules</w:t>
      </w:r>
      <w:r w:rsidR="007C75AE" w:rsidRPr="007C75AE">
        <w:rPr>
          <w:rFonts w:ascii="Times New Roman" w:hAnsi="Times New Roman" w:cs="Times New Roman"/>
        </w:rPr>
        <w:t xml:space="preserve"> discussed below</w:t>
      </w:r>
      <w:r w:rsidRPr="007C75AE">
        <w:rPr>
          <w:rFonts w:ascii="Times New Roman" w:hAnsi="Times New Roman" w:cs="Times New Roman"/>
        </w:rPr>
        <w:t xml:space="preserve"> may have changed since the research was conducted and published. This is not expected to change the impact of this paper, as policy context and </w:t>
      </w:r>
      <w:r w:rsidR="00F00D9B">
        <w:rPr>
          <w:rFonts w:ascii="Times New Roman" w:hAnsi="Times New Roman" w:cs="Times New Roman"/>
        </w:rPr>
        <w:t>the p</w:t>
      </w:r>
      <w:r w:rsidR="001C3F0B">
        <w:rPr>
          <w:rFonts w:ascii="Times New Roman" w:hAnsi="Times New Roman" w:cs="Times New Roman"/>
        </w:rPr>
        <w:t xml:space="preserve">articular </w:t>
      </w:r>
      <w:r w:rsidRPr="007C75AE">
        <w:rPr>
          <w:rFonts w:ascii="Times New Roman" w:hAnsi="Times New Roman" w:cs="Times New Roman"/>
        </w:rPr>
        <w:t xml:space="preserve">associated power dynamics are often </w:t>
      </w:r>
      <w:r w:rsidR="00F00D9B">
        <w:rPr>
          <w:rFonts w:ascii="Times New Roman" w:hAnsi="Times New Roman" w:cs="Times New Roman"/>
        </w:rPr>
        <w:t xml:space="preserve">re all </w:t>
      </w:r>
      <w:proofErr w:type="spellStart"/>
      <w:r w:rsidR="00F00D9B">
        <w:rPr>
          <w:rFonts w:ascii="Times New Roman" w:hAnsi="Times New Roman" w:cs="Times New Roman"/>
        </w:rPr>
        <w:t>lated</w:t>
      </w:r>
      <w:proofErr w:type="spellEnd"/>
      <w:r w:rsidR="00F00D9B">
        <w:rPr>
          <w:rFonts w:ascii="Times New Roman" w:hAnsi="Times New Roman" w:cs="Times New Roman"/>
        </w:rPr>
        <w:t xml:space="preserve"> to </w:t>
      </w:r>
      <w:r w:rsidRPr="007C75AE">
        <w:rPr>
          <w:rFonts w:ascii="Times New Roman" w:hAnsi="Times New Roman" w:cs="Times New Roman"/>
        </w:rPr>
        <w:t>a snapshot in time.</w:t>
      </w:r>
    </w:p>
    <w:p w14:paraId="144D5DA9" w14:textId="77777777" w:rsidR="006032B0" w:rsidRPr="007C75AE" w:rsidRDefault="006032B0" w:rsidP="006032B0">
      <w:pPr>
        <w:pStyle w:val="Heading1"/>
        <w:spacing w:before="0"/>
        <w:rPr>
          <w:rFonts w:ascii="Times New Roman" w:hAnsi="Times New Roman" w:cs="Times New Roman"/>
          <w:sz w:val="24"/>
          <w:szCs w:val="24"/>
        </w:rPr>
      </w:pPr>
    </w:p>
    <w:p w14:paraId="031F8455" w14:textId="6542950E" w:rsidR="001D0172" w:rsidRPr="007C75AE" w:rsidRDefault="001D0172" w:rsidP="006032B0">
      <w:pPr>
        <w:pStyle w:val="Heading1"/>
        <w:spacing w:before="0"/>
        <w:rPr>
          <w:rFonts w:ascii="Times New Roman" w:hAnsi="Times New Roman" w:cs="Times New Roman"/>
          <w:sz w:val="24"/>
          <w:szCs w:val="24"/>
        </w:rPr>
      </w:pPr>
      <w:r w:rsidRPr="007C75AE">
        <w:rPr>
          <w:rFonts w:ascii="Times New Roman" w:hAnsi="Times New Roman" w:cs="Times New Roman"/>
          <w:sz w:val="24"/>
          <w:szCs w:val="24"/>
        </w:rPr>
        <w:t>Floodplain m</w:t>
      </w:r>
      <w:r w:rsidR="009D5731" w:rsidRPr="007C75AE">
        <w:rPr>
          <w:rFonts w:ascii="Times New Roman" w:hAnsi="Times New Roman" w:cs="Times New Roman"/>
          <w:sz w:val="24"/>
          <w:szCs w:val="24"/>
        </w:rPr>
        <w:t>anagement</w:t>
      </w:r>
      <w:r w:rsidRPr="007C75AE">
        <w:rPr>
          <w:rFonts w:ascii="Times New Roman" w:hAnsi="Times New Roman" w:cs="Times New Roman"/>
          <w:sz w:val="24"/>
          <w:szCs w:val="24"/>
        </w:rPr>
        <w:t xml:space="preserve"> </w:t>
      </w:r>
      <w:r w:rsidR="00612408" w:rsidRPr="007C75AE">
        <w:rPr>
          <w:rFonts w:ascii="Times New Roman" w:hAnsi="Times New Roman" w:cs="Times New Roman"/>
          <w:sz w:val="24"/>
          <w:szCs w:val="24"/>
        </w:rPr>
        <w:t>p</w:t>
      </w:r>
      <w:r w:rsidR="005A1906" w:rsidRPr="007C75AE">
        <w:rPr>
          <w:rFonts w:ascii="Times New Roman" w:hAnsi="Times New Roman" w:cs="Times New Roman"/>
          <w:sz w:val="24"/>
          <w:szCs w:val="24"/>
        </w:rPr>
        <w:t>olicy</w:t>
      </w:r>
      <w:r w:rsidR="009D5731" w:rsidRPr="007C75AE">
        <w:rPr>
          <w:rFonts w:ascii="Times New Roman" w:hAnsi="Times New Roman" w:cs="Times New Roman"/>
          <w:sz w:val="24"/>
          <w:szCs w:val="24"/>
        </w:rPr>
        <w:t xml:space="preserve"> in Alberta</w:t>
      </w:r>
    </w:p>
    <w:p w14:paraId="770EE286" w14:textId="3081FCF3" w:rsidR="00E13D28" w:rsidRDefault="000B1F85" w:rsidP="00E13D28">
      <w:pPr>
        <w:rPr>
          <w:rFonts w:ascii="Times New Roman" w:hAnsi="Times New Roman" w:cs="Times New Roman"/>
        </w:rPr>
      </w:pPr>
      <w:r w:rsidRPr="007C75AE">
        <w:rPr>
          <w:rFonts w:ascii="Times New Roman" w:hAnsi="Times New Roman" w:cs="Times New Roman"/>
        </w:rPr>
        <w:t xml:space="preserve">Floodplain management </w:t>
      </w:r>
      <w:r w:rsidR="005A1906" w:rsidRPr="007C75AE">
        <w:rPr>
          <w:rFonts w:ascii="Times New Roman" w:hAnsi="Times New Roman" w:cs="Times New Roman"/>
        </w:rPr>
        <w:t xml:space="preserve">policy </w:t>
      </w:r>
      <w:r w:rsidR="006E04C8" w:rsidRPr="007C75AE">
        <w:rPr>
          <w:rFonts w:ascii="Times New Roman" w:hAnsi="Times New Roman" w:cs="Times New Roman"/>
        </w:rPr>
        <w:t xml:space="preserve">implementation and change </w:t>
      </w:r>
      <w:r w:rsidRPr="007C75AE">
        <w:rPr>
          <w:rFonts w:ascii="Times New Roman" w:hAnsi="Times New Roman" w:cs="Times New Roman"/>
        </w:rPr>
        <w:t xml:space="preserve">in Alberta </w:t>
      </w:r>
      <w:r w:rsidR="00336332" w:rsidRPr="007C75AE">
        <w:rPr>
          <w:rFonts w:ascii="Times New Roman" w:hAnsi="Times New Roman" w:cs="Times New Roman"/>
        </w:rPr>
        <w:t>is multi-layered, as in most countries, there involving</w:t>
      </w:r>
      <w:r w:rsidRPr="007C75AE">
        <w:rPr>
          <w:rFonts w:ascii="Times New Roman" w:hAnsi="Times New Roman" w:cs="Times New Roman"/>
        </w:rPr>
        <w:t xml:space="preserve"> the </w:t>
      </w:r>
      <w:r w:rsidR="00336332" w:rsidRPr="007C75AE">
        <w:rPr>
          <w:rFonts w:ascii="Times New Roman" w:hAnsi="Times New Roman" w:cs="Times New Roman"/>
        </w:rPr>
        <w:t xml:space="preserve">Canadian </w:t>
      </w:r>
      <w:r w:rsidRPr="007C75AE">
        <w:rPr>
          <w:rFonts w:ascii="Times New Roman" w:hAnsi="Times New Roman" w:cs="Times New Roman"/>
        </w:rPr>
        <w:t>federal government, provincial gov</w:t>
      </w:r>
      <w:r w:rsidR="00BF2281" w:rsidRPr="007C75AE">
        <w:rPr>
          <w:rFonts w:ascii="Times New Roman" w:hAnsi="Times New Roman" w:cs="Times New Roman"/>
        </w:rPr>
        <w:t>ernment, municipal governments</w:t>
      </w:r>
      <w:r w:rsidRPr="007C75AE">
        <w:rPr>
          <w:rFonts w:ascii="Times New Roman" w:hAnsi="Times New Roman" w:cs="Times New Roman"/>
        </w:rPr>
        <w:t xml:space="preserve">, </w:t>
      </w:r>
      <w:r w:rsidR="00BF2281" w:rsidRPr="007C75AE">
        <w:rPr>
          <w:rFonts w:ascii="Times New Roman" w:hAnsi="Times New Roman" w:cs="Times New Roman"/>
        </w:rPr>
        <w:t>interes</w:t>
      </w:r>
      <w:r w:rsidR="00F00D9B">
        <w:rPr>
          <w:rFonts w:ascii="Times New Roman" w:hAnsi="Times New Roman" w:cs="Times New Roman"/>
        </w:rPr>
        <w:t>t groups (the development lobby; watershed groups;</w:t>
      </w:r>
      <w:r w:rsidR="00BF2281" w:rsidRPr="007C75AE">
        <w:rPr>
          <w:rFonts w:ascii="Times New Roman" w:hAnsi="Times New Roman" w:cs="Times New Roman"/>
        </w:rPr>
        <w:t xml:space="preserve"> industry groups</w:t>
      </w:r>
      <w:r w:rsidR="00F00D9B">
        <w:rPr>
          <w:rFonts w:ascii="Times New Roman" w:hAnsi="Times New Roman" w:cs="Times New Roman"/>
        </w:rPr>
        <w:t>;</w:t>
      </w:r>
      <w:r w:rsidR="00516338" w:rsidRPr="007C75AE">
        <w:rPr>
          <w:rFonts w:ascii="Times New Roman" w:hAnsi="Times New Roman" w:cs="Times New Roman"/>
        </w:rPr>
        <w:t xml:space="preserve"> non-governmental-organizations</w:t>
      </w:r>
      <w:r w:rsidR="00BF2281" w:rsidRPr="007C75AE">
        <w:rPr>
          <w:rFonts w:ascii="Times New Roman" w:hAnsi="Times New Roman" w:cs="Times New Roman"/>
        </w:rPr>
        <w:t>)</w:t>
      </w:r>
      <w:r w:rsidRPr="007C75AE">
        <w:rPr>
          <w:rFonts w:ascii="Times New Roman" w:hAnsi="Times New Roman" w:cs="Times New Roman"/>
        </w:rPr>
        <w:t>, development project proponents, and the public</w:t>
      </w:r>
      <w:r w:rsidR="00355BCF" w:rsidRPr="007C75AE">
        <w:rPr>
          <w:rFonts w:ascii="Times New Roman" w:hAnsi="Times New Roman" w:cs="Times New Roman"/>
        </w:rPr>
        <w:t xml:space="preserve">. </w:t>
      </w:r>
      <w:r w:rsidR="00BF2281" w:rsidRPr="007C75AE">
        <w:rPr>
          <w:rFonts w:ascii="Times New Roman" w:hAnsi="Times New Roman" w:cs="Times New Roman"/>
        </w:rPr>
        <w:t>Their</w:t>
      </w:r>
      <w:r w:rsidRPr="007C75AE">
        <w:rPr>
          <w:rFonts w:ascii="Times New Roman" w:hAnsi="Times New Roman" w:cs="Times New Roman"/>
        </w:rPr>
        <w:t xml:space="preserve"> roles are described in Table</w:t>
      </w:r>
      <w:r w:rsidR="000273CC" w:rsidRPr="007C75AE">
        <w:rPr>
          <w:rFonts w:ascii="Times New Roman" w:hAnsi="Times New Roman" w:cs="Times New Roman"/>
        </w:rPr>
        <w:t xml:space="preserve"> 2</w:t>
      </w:r>
      <w:r w:rsidRPr="007C75AE">
        <w:rPr>
          <w:rFonts w:ascii="Times New Roman" w:hAnsi="Times New Roman" w:cs="Times New Roman"/>
        </w:rPr>
        <w:t xml:space="preserve">. </w:t>
      </w:r>
      <w:r w:rsidR="009F267C" w:rsidRPr="007C75AE">
        <w:rPr>
          <w:rFonts w:ascii="Times New Roman" w:hAnsi="Times New Roman" w:cs="Times New Roman"/>
        </w:rPr>
        <w:t>Our</w:t>
      </w:r>
      <w:r w:rsidRPr="007C75AE">
        <w:rPr>
          <w:rFonts w:ascii="Times New Roman" w:hAnsi="Times New Roman" w:cs="Times New Roman"/>
        </w:rPr>
        <w:t xml:space="preserve"> review of the current floodplain management policy processes </w:t>
      </w:r>
      <w:r w:rsidR="00806E04" w:rsidRPr="007C75AE">
        <w:rPr>
          <w:rFonts w:ascii="Times New Roman" w:hAnsi="Times New Roman" w:cs="Times New Roman"/>
        </w:rPr>
        <w:t xml:space="preserve">in Alberta </w:t>
      </w:r>
      <w:r w:rsidRPr="007C75AE">
        <w:rPr>
          <w:rFonts w:ascii="Times New Roman" w:hAnsi="Times New Roman" w:cs="Times New Roman"/>
        </w:rPr>
        <w:t xml:space="preserve">and </w:t>
      </w:r>
      <w:r w:rsidR="00336332" w:rsidRPr="007C75AE">
        <w:rPr>
          <w:rFonts w:ascii="Times New Roman" w:hAnsi="Times New Roman" w:cs="Times New Roman"/>
        </w:rPr>
        <w:t xml:space="preserve">their </w:t>
      </w:r>
      <w:r w:rsidRPr="007C75AE">
        <w:rPr>
          <w:rFonts w:ascii="Times New Roman" w:hAnsi="Times New Roman" w:cs="Times New Roman"/>
        </w:rPr>
        <w:t>context</w:t>
      </w:r>
      <w:r w:rsidR="00EF3C59">
        <w:rPr>
          <w:rFonts w:ascii="Times New Roman" w:hAnsi="Times New Roman" w:cs="Times New Roman"/>
        </w:rPr>
        <w:t>,</w:t>
      </w:r>
      <w:r w:rsidRPr="007C75AE">
        <w:rPr>
          <w:rFonts w:ascii="Times New Roman" w:hAnsi="Times New Roman" w:cs="Times New Roman"/>
        </w:rPr>
        <w:t xml:space="preserve"> </w:t>
      </w:r>
      <w:r w:rsidR="007A6B49" w:rsidRPr="007C75AE">
        <w:rPr>
          <w:rFonts w:ascii="Times New Roman" w:hAnsi="Times New Roman" w:cs="Times New Roman"/>
        </w:rPr>
        <w:t xml:space="preserve">derived </w:t>
      </w:r>
      <w:r w:rsidR="00336332" w:rsidRPr="007C75AE">
        <w:rPr>
          <w:rFonts w:ascii="Times New Roman" w:hAnsi="Times New Roman" w:cs="Times New Roman"/>
        </w:rPr>
        <w:t>through our interviews</w:t>
      </w:r>
      <w:r w:rsidRPr="007C75AE">
        <w:rPr>
          <w:rFonts w:ascii="Times New Roman" w:hAnsi="Times New Roman" w:cs="Times New Roman"/>
        </w:rPr>
        <w:t xml:space="preserve"> and literature </w:t>
      </w:r>
      <w:r w:rsidR="00336332" w:rsidRPr="007C75AE">
        <w:rPr>
          <w:rFonts w:ascii="Times New Roman" w:hAnsi="Times New Roman" w:cs="Times New Roman"/>
        </w:rPr>
        <w:t>analysis</w:t>
      </w:r>
      <w:r w:rsidR="00EF3C59">
        <w:rPr>
          <w:rFonts w:ascii="Times New Roman" w:hAnsi="Times New Roman" w:cs="Times New Roman"/>
        </w:rPr>
        <w:t>,</w:t>
      </w:r>
      <w:r w:rsidR="00336332" w:rsidRPr="007C75AE">
        <w:rPr>
          <w:rFonts w:ascii="Times New Roman" w:hAnsi="Times New Roman" w:cs="Times New Roman"/>
        </w:rPr>
        <w:t xml:space="preserve"> </w:t>
      </w:r>
      <w:r w:rsidRPr="007C75AE">
        <w:rPr>
          <w:rFonts w:ascii="Times New Roman" w:hAnsi="Times New Roman" w:cs="Times New Roman"/>
        </w:rPr>
        <w:t xml:space="preserve">has revealed </w:t>
      </w:r>
      <w:r w:rsidR="00A04266" w:rsidRPr="007C75AE">
        <w:rPr>
          <w:rFonts w:ascii="Times New Roman" w:hAnsi="Times New Roman" w:cs="Times New Roman"/>
        </w:rPr>
        <w:t xml:space="preserve">six </w:t>
      </w:r>
      <w:r w:rsidR="006655A8" w:rsidRPr="007C75AE">
        <w:rPr>
          <w:rFonts w:ascii="Times New Roman" w:hAnsi="Times New Roman" w:cs="Times New Roman"/>
        </w:rPr>
        <w:t>situations</w:t>
      </w:r>
      <w:r w:rsidR="00866093" w:rsidRPr="007C75AE">
        <w:rPr>
          <w:rFonts w:ascii="Times New Roman" w:hAnsi="Times New Roman" w:cs="Times New Roman"/>
        </w:rPr>
        <w:t xml:space="preserve"> where power relations</w:t>
      </w:r>
      <w:r w:rsidR="00336332" w:rsidRPr="007C75AE">
        <w:rPr>
          <w:rFonts w:ascii="Times New Roman" w:hAnsi="Times New Roman" w:cs="Times New Roman"/>
        </w:rPr>
        <w:t xml:space="preserve"> </w:t>
      </w:r>
      <w:r w:rsidR="00866093" w:rsidRPr="007C75AE">
        <w:rPr>
          <w:rFonts w:ascii="Times New Roman" w:hAnsi="Times New Roman" w:cs="Times New Roman"/>
        </w:rPr>
        <w:t>manifest</w:t>
      </w:r>
      <w:r w:rsidRPr="007C75AE">
        <w:rPr>
          <w:rFonts w:ascii="Times New Roman" w:hAnsi="Times New Roman" w:cs="Times New Roman"/>
        </w:rPr>
        <w:t>. These are discussed below.</w:t>
      </w:r>
      <w:r w:rsidR="00EF3C59">
        <w:rPr>
          <w:rFonts w:ascii="Times New Roman" w:hAnsi="Times New Roman" w:cs="Times New Roman"/>
        </w:rPr>
        <w:t xml:space="preserve"> Many appear to focus on policy implementation, but that disguises the process of policy change that is behind the issues being “tested” in policy implementation situations.</w:t>
      </w:r>
    </w:p>
    <w:p w14:paraId="53C4B42E" w14:textId="77777777" w:rsidR="00E13D28" w:rsidRDefault="00E13D28">
      <w:pPr>
        <w:rPr>
          <w:rFonts w:ascii="Times New Roman" w:hAnsi="Times New Roman" w:cs="Times New Roman"/>
        </w:rPr>
      </w:pPr>
      <w:r>
        <w:rPr>
          <w:rFonts w:ascii="Times New Roman" w:hAnsi="Times New Roman" w:cs="Times New Roman"/>
        </w:rPr>
        <w:br w:type="page"/>
      </w:r>
    </w:p>
    <w:p w14:paraId="069B7F92" w14:textId="77777777" w:rsidR="006032B0" w:rsidRPr="007C75AE" w:rsidRDefault="006032B0" w:rsidP="00E13D28">
      <w:pPr>
        <w:rPr>
          <w:rFonts w:ascii="Times New Roman" w:hAnsi="Times New Roman" w:cs="Times New Roman"/>
        </w:rPr>
      </w:pPr>
    </w:p>
    <w:p w14:paraId="1D1170C7" w14:textId="1C5BBC22" w:rsidR="00744C40" w:rsidRPr="007C75AE" w:rsidRDefault="00BD10BE" w:rsidP="006032B0">
      <w:pPr>
        <w:pStyle w:val="Heading4"/>
        <w:numPr>
          <w:ilvl w:val="0"/>
          <w:numId w:val="10"/>
        </w:numPr>
        <w:spacing w:before="0"/>
        <w:rPr>
          <w:rFonts w:ascii="Times New Roman" w:hAnsi="Times New Roman" w:cs="Times New Roman"/>
        </w:rPr>
      </w:pPr>
      <w:r w:rsidRPr="007C75AE">
        <w:rPr>
          <w:rFonts w:ascii="Times New Roman" w:hAnsi="Times New Roman" w:cs="Times New Roman"/>
        </w:rPr>
        <w:t xml:space="preserve">The </w:t>
      </w:r>
      <w:r w:rsidR="008B6451" w:rsidRPr="007C75AE">
        <w:rPr>
          <w:rFonts w:ascii="Times New Roman" w:hAnsi="Times New Roman" w:cs="Times New Roman"/>
        </w:rPr>
        <w:t>Water Act Approval Process – Provincial Government and Proponent</w:t>
      </w:r>
    </w:p>
    <w:p w14:paraId="71D9948A" w14:textId="1A1C2D7A" w:rsidR="00852EED" w:rsidRPr="00357A9F" w:rsidRDefault="0093164C" w:rsidP="00E13D28">
      <w:pPr>
        <w:rPr>
          <w:rFonts w:ascii="Times New Roman" w:hAnsi="Times New Roman" w:cs="Times New Roman"/>
        </w:rPr>
      </w:pPr>
      <w:r w:rsidRPr="00357A9F">
        <w:rPr>
          <w:rFonts w:ascii="Times New Roman" w:hAnsi="Times New Roman" w:cs="Times New Roman"/>
        </w:rPr>
        <w:t>Projects that have</w:t>
      </w:r>
      <w:r w:rsidR="00744C40" w:rsidRPr="00357A9F">
        <w:rPr>
          <w:rFonts w:ascii="Times New Roman" w:hAnsi="Times New Roman" w:cs="Times New Roman"/>
        </w:rPr>
        <w:t xml:space="preserve"> </w:t>
      </w:r>
      <w:r w:rsidR="006655A8" w:rsidRPr="00357A9F">
        <w:rPr>
          <w:rFonts w:ascii="Times New Roman" w:hAnsi="Times New Roman" w:cs="Times New Roman"/>
        </w:rPr>
        <w:t xml:space="preserve">the </w:t>
      </w:r>
      <w:r w:rsidR="00744C40" w:rsidRPr="00357A9F">
        <w:rPr>
          <w:rFonts w:ascii="Times New Roman" w:hAnsi="Times New Roman" w:cs="Times New Roman"/>
        </w:rPr>
        <w:t xml:space="preserve">potential to </w:t>
      </w:r>
      <w:r w:rsidR="003B3243" w:rsidRPr="00357A9F">
        <w:rPr>
          <w:rFonts w:ascii="Times New Roman" w:hAnsi="Times New Roman" w:cs="Times New Roman"/>
        </w:rPr>
        <w:t xml:space="preserve">impact </w:t>
      </w:r>
      <w:r w:rsidR="009F267C" w:rsidRPr="00357A9F">
        <w:rPr>
          <w:rFonts w:ascii="Times New Roman" w:hAnsi="Times New Roman" w:cs="Times New Roman"/>
        </w:rPr>
        <w:t xml:space="preserve">on </w:t>
      </w:r>
      <w:r w:rsidR="00866093" w:rsidRPr="00357A9F">
        <w:rPr>
          <w:rFonts w:ascii="Times New Roman" w:hAnsi="Times New Roman" w:cs="Times New Roman"/>
        </w:rPr>
        <w:t>the flow of water</w:t>
      </w:r>
      <w:r w:rsidR="00744C40" w:rsidRPr="00357A9F">
        <w:rPr>
          <w:rFonts w:ascii="Times New Roman" w:hAnsi="Times New Roman" w:cs="Times New Roman"/>
        </w:rPr>
        <w:t>,</w:t>
      </w:r>
      <w:r w:rsidR="00866093" w:rsidRPr="00357A9F">
        <w:rPr>
          <w:rFonts w:ascii="Times New Roman" w:hAnsi="Times New Roman" w:cs="Times New Roman"/>
        </w:rPr>
        <w:t xml:space="preserve"> including floodwater,</w:t>
      </w:r>
      <w:r w:rsidR="00744C40" w:rsidRPr="00357A9F">
        <w:rPr>
          <w:rFonts w:ascii="Times New Roman" w:hAnsi="Times New Roman" w:cs="Times New Roman"/>
        </w:rPr>
        <w:t xml:space="preserve"> must</w:t>
      </w:r>
      <w:r w:rsidR="00744C40" w:rsidRPr="00357A9F">
        <w:rPr>
          <w:rFonts w:ascii="Times New Roman" w:hAnsi="Times New Roman" w:cs="Times New Roman"/>
          <w:i/>
        </w:rPr>
        <w:t xml:space="preserve"> </w:t>
      </w:r>
      <w:r w:rsidR="006655A8" w:rsidRPr="00357A9F">
        <w:rPr>
          <w:rFonts w:ascii="Times New Roman" w:hAnsi="Times New Roman" w:cs="Times New Roman"/>
        </w:rPr>
        <w:t xml:space="preserve">seek </w:t>
      </w:r>
      <w:r w:rsidR="00744C40" w:rsidRPr="00357A9F">
        <w:rPr>
          <w:rFonts w:ascii="Times New Roman" w:hAnsi="Times New Roman" w:cs="Times New Roman"/>
        </w:rPr>
        <w:t xml:space="preserve">approval under the </w:t>
      </w:r>
      <w:r w:rsidR="000B1F85" w:rsidRPr="00357A9F">
        <w:rPr>
          <w:rFonts w:ascii="Times New Roman" w:hAnsi="Times New Roman" w:cs="Times New Roman"/>
        </w:rPr>
        <w:t xml:space="preserve">provincial </w:t>
      </w:r>
      <w:r w:rsidR="00744C40" w:rsidRPr="00357A9F">
        <w:rPr>
          <w:rFonts w:ascii="Times New Roman" w:hAnsi="Times New Roman" w:cs="Times New Roman"/>
          <w:i/>
        </w:rPr>
        <w:t>Water Act</w:t>
      </w:r>
      <w:r w:rsidR="003B3243" w:rsidRPr="00357A9F">
        <w:rPr>
          <w:rStyle w:val="FootnoteReference"/>
          <w:rFonts w:ascii="Times New Roman" w:hAnsi="Times New Roman" w:cs="Times New Roman"/>
          <w:i/>
        </w:rPr>
        <w:footnoteReference w:id="2"/>
      </w:r>
      <w:r w:rsidR="00866093" w:rsidRPr="00357A9F">
        <w:rPr>
          <w:rFonts w:ascii="Times New Roman" w:hAnsi="Times New Roman" w:cs="Times New Roman"/>
        </w:rPr>
        <w:t xml:space="preserve"> </w:t>
      </w:r>
      <w:r w:rsidR="00A323F0" w:rsidRPr="00357A9F">
        <w:rPr>
          <w:rFonts w:ascii="Times New Roman" w:hAnsi="Times New Roman" w:cs="Times New Roman"/>
        </w:rPr>
        <w:t>[4]</w:t>
      </w:r>
      <w:r w:rsidR="00852EED" w:rsidRPr="00357A9F">
        <w:rPr>
          <w:rFonts w:ascii="Times New Roman" w:hAnsi="Times New Roman" w:cs="Times New Roman"/>
        </w:rPr>
        <w:t>. However,</w:t>
      </w:r>
      <w:r w:rsidR="00E13D28" w:rsidRPr="00357A9F">
        <w:rPr>
          <w:rFonts w:ascii="Times New Roman" w:hAnsi="Times New Roman" w:cs="Times New Roman"/>
        </w:rPr>
        <w:t xml:space="preserve"> in the past some flexibility was seen in decision-making.  For example, prior to the 2005 flooding, </w:t>
      </w:r>
      <w:r w:rsidR="00E13D28" w:rsidRPr="00357A9F">
        <w:rPr>
          <w:rFonts w:ascii="Times New Roman" w:hAnsi="Times New Roman" w:cs="Times New Roman"/>
          <w:i/>
        </w:rPr>
        <w:t>Water Act</w:t>
      </w:r>
      <w:r w:rsidR="00E13D28" w:rsidRPr="00357A9F">
        <w:rPr>
          <w:rFonts w:ascii="Times New Roman" w:hAnsi="Times New Roman" w:cs="Times New Roman"/>
        </w:rPr>
        <w:t xml:space="preserve"> approvals were reportedly easier to obtain in Alberta</w:t>
      </w:r>
      <w:r w:rsidR="00852EED" w:rsidRPr="00357A9F">
        <w:rPr>
          <w:rFonts w:ascii="Times New Roman" w:hAnsi="Times New Roman" w:cs="Times New Roman"/>
        </w:rPr>
        <w:t xml:space="preserve">; but </w:t>
      </w:r>
      <w:r w:rsidR="00357A9F" w:rsidRPr="00357A9F">
        <w:rPr>
          <w:rFonts w:ascii="Times New Roman" w:hAnsi="Times New Roman" w:cs="Times New Roman"/>
        </w:rPr>
        <w:t>those same floods</w:t>
      </w:r>
      <w:r w:rsidR="00E13D28" w:rsidRPr="00357A9F">
        <w:rPr>
          <w:rFonts w:ascii="Times New Roman" w:hAnsi="Times New Roman" w:cs="Times New Roman"/>
        </w:rPr>
        <w:t>, launching a significant politician-led review process, mobilized action in favour of those affected by floods and more stringent floodplain management, and away from those developers who may have wished to develop in the floodplain (cf. Johnson et al, 2005). A stronger stance has consequently been taken on development in the ‘floodway’ since 2005 (see Table 2), and the standard response is now ‘No’ in southern Alberta</w:t>
      </w:r>
      <w:r w:rsidR="00E13D28" w:rsidRPr="00357A9F">
        <w:rPr>
          <w:rStyle w:val="FootnoteReference"/>
          <w:rFonts w:ascii="Times New Roman" w:hAnsi="Times New Roman" w:cs="Times New Roman"/>
        </w:rPr>
        <w:footnoteReference w:id="3"/>
      </w:r>
      <w:r w:rsidR="00E13D28" w:rsidRPr="00357A9F">
        <w:rPr>
          <w:rFonts w:ascii="Times New Roman" w:hAnsi="Times New Roman" w:cs="Times New Roman"/>
        </w:rPr>
        <w:t xml:space="preserve">. </w:t>
      </w:r>
    </w:p>
    <w:p w14:paraId="66579507" w14:textId="77777777" w:rsidR="00852EED" w:rsidRPr="00357A9F" w:rsidRDefault="00852EED" w:rsidP="00E13D28">
      <w:pPr>
        <w:rPr>
          <w:rFonts w:ascii="Times New Roman" w:hAnsi="Times New Roman" w:cs="Times New Roman"/>
        </w:rPr>
      </w:pPr>
    </w:p>
    <w:p w14:paraId="336664D0" w14:textId="7051F827" w:rsidR="00852EED" w:rsidRPr="00357A9F" w:rsidRDefault="00E13D28" w:rsidP="006032B0">
      <w:pPr>
        <w:rPr>
          <w:rFonts w:ascii="Times New Roman" w:hAnsi="Times New Roman" w:cs="Times New Roman"/>
        </w:rPr>
      </w:pPr>
      <w:r w:rsidRPr="00357A9F">
        <w:rPr>
          <w:rFonts w:ascii="Times New Roman" w:hAnsi="Times New Roman" w:cs="Times New Roman"/>
        </w:rPr>
        <w:t xml:space="preserve">As a result, municipalities have been referring project proponents to the provincial authorities earlier in the planning phases in order to avoid rejection at later stages [4; 6]. Some exceptions have been made where proposed projects predicted minor impacts and were deemed to have no potential impacts on other landowners [4]. Where projects can proceed, conditions are imposed to minimize risk [4]. However, as interest in flooding waned, as the floods of 2005 and their impacts became a memory, it appears that so too </w:t>
      </w:r>
      <w:r w:rsidR="00852EED" w:rsidRPr="00357A9F">
        <w:rPr>
          <w:rFonts w:ascii="Times New Roman" w:hAnsi="Times New Roman" w:cs="Times New Roman"/>
        </w:rPr>
        <w:t>did</w:t>
      </w:r>
      <w:r w:rsidRPr="00357A9F">
        <w:rPr>
          <w:rFonts w:ascii="Times New Roman" w:hAnsi="Times New Roman" w:cs="Times New Roman"/>
        </w:rPr>
        <w:t xml:space="preserve"> interest in policy change towards increasing the stringency of flood risk management. </w:t>
      </w:r>
    </w:p>
    <w:p w14:paraId="0F19B83C" w14:textId="77777777" w:rsidR="00852EED" w:rsidRPr="00357A9F" w:rsidRDefault="00852EED" w:rsidP="006032B0">
      <w:pPr>
        <w:rPr>
          <w:rFonts w:ascii="Times New Roman" w:hAnsi="Times New Roman" w:cs="Times New Roman"/>
        </w:rPr>
      </w:pPr>
    </w:p>
    <w:p w14:paraId="2C087EB5" w14:textId="7A36459E" w:rsidR="00E13D28" w:rsidRDefault="00E13D28" w:rsidP="006032B0">
      <w:pPr>
        <w:rPr>
          <w:rFonts w:ascii="Times New Roman" w:hAnsi="Times New Roman" w:cs="Times New Roman"/>
        </w:rPr>
      </w:pPr>
      <w:r w:rsidRPr="00357A9F">
        <w:rPr>
          <w:rFonts w:ascii="Times New Roman" w:hAnsi="Times New Roman" w:cs="Times New Roman"/>
        </w:rPr>
        <w:t>However, context continues to change; in June 2013, an even larger flood – the largest natural disaster in the province’s history - caused $5 billion in damage (Government of Alberta, 2014). This, and a growing perception that this may be a foretaste of greater risk in the future from climate change, will have undoubtedly have set in motion a further rearrangement of power dynamics and influences on floodplain management policy for the province, as it has elsewhere (e.g. ASC, 2014).</w:t>
      </w:r>
    </w:p>
    <w:p w14:paraId="11152F7C" w14:textId="77777777" w:rsidR="006032B0" w:rsidRPr="007C75AE" w:rsidRDefault="006032B0" w:rsidP="006032B0">
      <w:pPr>
        <w:rPr>
          <w:rFonts w:ascii="Times New Roman" w:hAnsi="Times New Roman" w:cs="Times New Roman"/>
        </w:rPr>
      </w:pPr>
    </w:p>
    <w:p w14:paraId="235CC0AF" w14:textId="460960A2" w:rsidR="006401B7" w:rsidRPr="007C75AE" w:rsidRDefault="00BD10BE" w:rsidP="006032B0">
      <w:pPr>
        <w:pStyle w:val="Heading4"/>
        <w:numPr>
          <w:ilvl w:val="0"/>
          <w:numId w:val="10"/>
        </w:numPr>
        <w:spacing w:before="0"/>
        <w:rPr>
          <w:rFonts w:ascii="Times New Roman" w:hAnsi="Times New Roman" w:cs="Times New Roman"/>
        </w:rPr>
      </w:pPr>
      <w:r w:rsidRPr="007C75AE">
        <w:rPr>
          <w:rFonts w:ascii="Times New Roman" w:hAnsi="Times New Roman" w:cs="Times New Roman"/>
        </w:rPr>
        <w:t xml:space="preserve">The </w:t>
      </w:r>
      <w:r w:rsidR="008B6451" w:rsidRPr="007C75AE">
        <w:rPr>
          <w:rFonts w:ascii="Times New Roman" w:hAnsi="Times New Roman" w:cs="Times New Roman"/>
        </w:rPr>
        <w:t>Municipal</w:t>
      </w:r>
      <w:r w:rsidR="00C53663" w:rsidRPr="007C75AE">
        <w:rPr>
          <w:rFonts w:ascii="Times New Roman" w:hAnsi="Times New Roman" w:cs="Times New Roman"/>
        </w:rPr>
        <w:t xml:space="preserve"> Development</w:t>
      </w:r>
      <w:r w:rsidR="008B6451" w:rsidRPr="007C75AE">
        <w:rPr>
          <w:rFonts w:ascii="Times New Roman" w:hAnsi="Times New Roman" w:cs="Times New Roman"/>
        </w:rPr>
        <w:t xml:space="preserve"> Approval Process – Municipal Government and Proponent</w:t>
      </w:r>
      <w:r w:rsidR="00357A9F">
        <w:rPr>
          <w:rFonts w:ascii="Times New Roman" w:hAnsi="Times New Roman" w:cs="Times New Roman"/>
        </w:rPr>
        <w:t>s</w:t>
      </w:r>
    </w:p>
    <w:p w14:paraId="0E35B015" w14:textId="40B9584E" w:rsidR="009F267C" w:rsidRPr="007C75AE" w:rsidRDefault="00546B66" w:rsidP="006032B0">
      <w:pPr>
        <w:rPr>
          <w:rFonts w:ascii="Times New Roman" w:hAnsi="Times New Roman" w:cs="Times New Roman"/>
        </w:rPr>
      </w:pPr>
      <w:r w:rsidRPr="007C75AE">
        <w:rPr>
          <w:rFonts w:ascii="Times New Roman" w:hAnsi="Times New Roman" w:cs="Times New Roman"/>
        </w:rPr>
        <w:t>Similar</w:t>
      </w:r>
      <w:r w:rsidR="00806E04" w:rsidRPr="007C75AE">
        <w:rPr>
          <w:rFonts w:ascii="Times New Roman" w:hAnsi="Times New Roman" w:cs="Times New Roman"/>
        </w:rPr>
        <w:t>ly,</w:t>
      </w:r>
      <w:r w:rsidRPr="007C75AE">
        <w:rPr>
          <w:rFonts w:ascii="Times New Roman" w:hAnsi="Times New Roman" w:cs="Times New Roman"/>
        </w:rPr>
        <w:t xml:space="preserve"> proponents of development projects</w:t>
      </w:r>
      <w:r w:rsidR="00806E04" w:rsidRPr="007C75AE">
        <w:rPr>
          <w:rStyle w:val="FootnoteReference"/>
          <w:rFonts w:ascii="Times New Roman" w:hAnsi="Times New Roman" w:cs="Times New Roman"/>
        </w:rPr>
        <w:footnoteReference w:id="4"/>
      </w:r>
      <w:r w:rsidR="00806E04" w:rsidRPr="007C75AE">
        <w:rPr>
          <w:rFonts w:ascii="Times New Roman" w:hAnsi="Times New Roman" w:cs="Times New Roman"/>
        </w:rPr>
        <w:t xml:space="preserve"> </w:t>
      </w:r>
      <w:r w:rsidRPr="007C75AE">
        <w:rPr>
          <w:rFonts w:ascii="Times New Roman" w:hAnsi="Times New Roman" w:cs="Times New Roman"/>
        </w:rPr>
        <w:t>must seek permission to develop in the floodplain</w:t>
      </w:r>
      <w:r w:rsidR="005A3A49" w:rsidRPr="007C75AE">
        <w:rPr>
          <w:rFonts w:ascii="Times New Roman" w:hAnsi="Times New Roman" w:cs="Times New Roman"/>
        </w:rPr>
        <w:t xml:space="preserve"> through a municipal process guided by bylaws</w:t>
      </w:r>
      <w:r w:rsidR="009F267C" w:rsidRPr="007C75AE">
        <w:rPr>
          <w:rFonts w:ascii="Times New Roman" w:hAnsi="Times New Roman" w:cs="Times New Roman"/>
        </w:rPr>
        <w:t>, which vary between municipalit</w:t>
      </w:r>
      <w:r w:rsidR="00E34BAE" w:rsidRPr="007C75AE">
        <w:rPr>
          <w:rFonts w:ascii="Times New Roman" w:hAnsi="Times New Roman" w:cs="Times New Roman"/>
        </w:rPr>
        <w:t>i</w:t>
      </w:r>
      <w:r w:rsidR="009F267C" w:rsidRPr="007C75AE">
        <w:rPr>
          <w:rFonts w:ascii="Times New Roman" w:hAnsi="Times New Roman" w:cs="Times New Roman"/>
        </w:rPr>
        <w:t>es</w:t>
      </w:r>
      <w:r w:rsidR="005A3A49" w:rsidRPr="007C75AE">
        <w:rPr>
          <w:rFonts w:ascii="Times New Roman" w:hAnsi="Times New Roman" w:cs="Times New Roman"/>
        </w:rPr>
        <w:t xml:space="preserve"> </w:t>
      </w:r>
      <w:r w:rsidR="00A323F0" w:rsidRPr="007C75AE">
        <w:rPr>
          <w:rFonts w:ascii="Times New Roman" w:hAnsi="Times New Roman" w:cs="Times New Roman"/>
        </w:rPr>
        <w:t>[1]</w:t>
      </w:r>
      <w:r w:rsidRPr="007C75AE">
        <w:rPr>
          <w:rFonts w:ascii="Times New Roman" w:hAnsi="Times New Roman" w:cs="Times New Roman"/>
        </w:rPr>
        <w:t>. U</w:t>
      </w:r>
      <w:r w:rsidR="004E21E6" w:rsidRPr="007C75AE">
        <w:rPr>
          <w:rFonts w:ascii="Times New Roman" w:hAnsi="Times New Roman" w:cs="Times New Roman"/>
        </w:rPr>
        <w:t>nder a typical pr</w:t>
      </w:r>
      <w:r w:rsidR="00BD10BE" w:rsidRPr="007C75AE">
        <w:rPr>
          <w:rFonts w:ascii="Times New Roman" w:hAnsi="Times New Roman" w:cs="Times New Roman"/>
        </w:rPr>
        <w:t xml:space="preserve">ocess, a proponent seeks a land </w:t>
      </w:r>
      <w:r w:rsidR="004E21E6" w:rsidRPr="007C75AE">
        <w:rPr>
          <w:rFonts w:ascii="Times New Roman" w:hAnsi="Times New Roman" w:cs="Times New Roman"/>
        </w:rPr>
        <w:t>use change approval from the municipality to convert, for example, agriculture land to a</w:t>
      </w:r>
      <w:r w:rsidR="006655A8" w:rsidRPr="007C75AE">
        <w:rPr>
          <w:rFonts w:ascii="Times New Roman" w:hAnsi="Times New Roman" w:cs="Times New Roman"/>
        </w:rPr>
        <w:t>n urban</w:t>
      </w:r>
      <w:r w:rsidR="004E21E6" w:rsidRPr="007C75AE">
        <w:rPr>
          <w:rFonts w:ascii="Times New Roman" w:hAnsi="Times New Roman" w:cs="Times New Roman"/>
        </w:rPr>
        <w:t xml:space="preserve"> subdivision. </w:t>
      </w:r>
      <w:r w:rsidR="00590F88" w:rsidRPr="007C75AE">
        <w:rPr>
          <w:rFonts w:ascii="Times New Roman" w:hAnsi="Times New Roman" w:cs="Times New Roman"/>
        </w:rPr>
        <w:t xml:space="preserve">When </w:t>
      </w:r>
      <w:r w:rsidR="004E21E6" w:rsidRPr="007C75AE">
        <w:rPr>
          <w:rFonts w:ascii="Times New Roman" w:hAnsi="Times New Roman" w:cs="Times New Roman"/>
        </w:rPr>
        <w:t>planning detail</w:t>
      </w:r>
      <w:r w:rsidR="00C53663" w:rsidRPr="007C75AE">
        <w:rPr>
          <w:rFonts w:ascii="Times New Roman" w:hAnsi="Times New Roman" w:cs="Times New Roman"/>
        </w:rPr>
        <w:t>s are sufficient</w:t>
      </w:r>
      <w:r w:rsidR="004E21E6" w:rsidRPr="007C75AE">
        <w:rPr>
          <w:rFonts w:ascii="Times New Roman" w:hAnsi="Times New Roman" w:cs="Times New Roman"/>
        </w:rPr>
        <w:t xml:space="preserve"> to understand the development proposed, a municipality </w:t>
      </w:r>
      <w:r w:rsidR="00590F88" w:rsidRPr="007C75AE">
        <w:rPr>
          <w:rFonts w:ascii="Times New Roman" w:hAnsi="Times New Roman" w:cs="Times New Roman"/>
        </w:rPr>
        <w:t>decides</w:t>
      </w:r>
      <w:r w:rsidR="004E21E6" w:rsidRPr="007C75AE">
        <w:rPr>
          <w:rFonts w:ascii="Times New Roman" w:hAnsi="Times New Roman" w:cs="Times New Roman"/>
        </w:rPr>
        <w:t xml:space="preserve"> to accept or reject the application </w:t>
      </w:r>
      <w:r w:rsidR="00A323F0" w:rsidRPr="007C75AE">
        <w:rPr>
          <w:rFonts w:ascii="Times New Roman" w:hAnsi="Times New Roman" w:cs="Times New Roman"/>
        </w:rPr>
        <w:t>[1; 4]</w:t>
      </w:r>
      <w:r w:rsidR="004F34DF" w:rsidRPr="007C75AE">
        <w:rPr>
          <w:rFonts w:ascii="Times New Roman" w:hAnsi="Times New Roman" w:cs="Times New Roman"/>
        </w:rPr>
        <w:t xml:space="preserve">. </w:t>
      </w:r>
      <w:r w:rsidR="006C09DE" w:rsidRPr="007C75AE">
        <w:rPr>
          <w:rFonts w:ascii="Times New Roman" w:hAnsi="Times New Roman" w:cs="Times New Roman"/>
        </w:rPr>
        <w:t xml:space="preserve">Municipalities may also approve development with conditions, including those related to development setbacks to mitigate flood risk </w:t>
      </w:r>
      <w:r w:rsidR="00A323F0" w:rsidRPr="007C75AE">
        <w:rPr>
          <w:rFonts w:ascii="Times New Roman" w:hAnsi="Times New Roman" w:cs="Times New Roman"/>
        </w:rPr>
        <w:t>[6; 2] (</w:t>
      </w:r>
      <w:r w:rsidR="006C09DE" w:rsidRPr="007C75AE">
        <w:rPr>
          <w:rFonts w:ascii="Times New Roman" w:hAnsi="Times New Roman" w:cs="Times New Roman"/>
        </w:rPr>
        <w:t>G</w:t>
      </w:r>
      <w:r w:rsidR="00E34BAE" w:rsidRPr="007C75AE">
        <w:rPr>
          <w:rFonts w:ascii="Times New Roman" w:hAnsi="Times New Roman" w:cs="Times New Roman"/>
        </w:rPr>
        <w:t>overnment of Alberta</w:t>
      </w:r>
      <w:r w:rsidR="006C09DE" w:rsidRPr="007C75AE">
        <w:rPr>
          <w:rFonts w:ascii="Times New Roman" w:hAnsi="Times New Roman" w:cs="Times New Roman"/>
        </w:rPr>
        <w:t xml:space="preserve">, 2012c, 26). Municipalities may say </w:t>
      </w:r>
      <w:r w:rsidR="009F267C" w:rsidRPr="007C75AE">
        <w:rPr>
          <w:rFonts w:ascii="Times New Roman" w:hAnsi="Times New Roman" w:cs="Times New Roman"/>
        </w:rPr>
        <w:t>“</w:t>
      </w:r>
      <w:r w:rsidR="00BD10BE" w:rsidRPr="007C75AE">
        <w:rPr>
          <w:rFonts w:ascii="Times New Roman" w:hAnsi="Times New Roman" w:cs="Times New Roman"/>
        </w:rPr>
        <w:t>N</w:t>
      </w:r>
      <w:r w:rsidR="006C09DE" w:rsidRPr="007C75AE">
        <w:rPr>
          <w:rFonts w:ascii="Times New Roman" w:hAnsi="Times New Roman" w:cs="Times New Roman"/>
        </w:rPr>
        <w:t>o</w:t>
      </w:r>
      <w:r w:rsidR="009F267C" w:rsidRPr="007C75AE">
        <w:rPr>
          <w:rFonts w:ascii="Times New Roman" w:hAnsi="Times New Roman" w:cs="Times New Roman"/>
        </w:rPr>
        <w:t>”</w:t>
      </w:r>
      <w:r w:rsidR="006C09DE" w:rsidRPr="007C75AE">
        <w:rPr>
          <w:rFonts w:ascii="Times New Roman" w:hAnsi="Times New Roman" w:cs="Times New Roman"/>
        </w:rPr>
        <w:t xml:space="preserve"> to a development if, for example, it does not fit in with a broader county plan that the municipality has deve</w:t>
      </w:r>
      <w:r w:rsidR="00806E04" w:rsidRPr="007C75AE">
        <w:rPr>
          <w:rFonts w:ascii="Times New Roman" w:hAnsi="Times New Roman" w:cs="Times New Roman"/>
        </w:rPr>
        <w:t xml:space="preserve">loped for the area </w:t>
      </w:r>
      <w:r w:rsidR="00A323F0" w:rsidRPr="007C75AE">
        <w:rPr>
          <w:rFonts w:ascii="Times New Roman" w:hAnsi="Times New Roman" w:cs="Times New Roman"/>
        </w:rPr>
        <w:t>[6]</w:t>
      </w:r>
      <w:r w:rsidR="006C09DE" w:rsidRPr="007C75AE">
        <w:rPr>
          <w:rFonts w:ascii="Times New Roman" w:hAnsi="Times New Roman" w:cs="Times New Roman"/>
        </w:rPr>
        <w:t>, or if they do not feel that the</w:t>
      </w:r>
      <w:r w:rsidR="00336332" w:rsidRPr="007C75AE">
        <w:rPr>
          <w:rFonts w:ascii="Times New Roman" w:hAnsi="Times New Roman" w:cs="Times New Roman"/>
        </w:rPr>
        <w:t xml:space="preserve"> proposed new</w:t>
      </w:r>
      <w:r w:rsidR="006C09DE" w:rsidRPr="007C75AE">
        <w:rPr>
          <w:rFonts w:ascii="Times New Roman" w:hAnsi="Times New Roman" w:cs="Times New Roman"/>
        </w:rPr>
        <w:t xml:space="preserve"> land-use is appropriate </w:t>
      </w:r>
      <w:r w:rsidR="00A323F0" w:rsidRPr="007C75AE">
        <w:rPr>
          <w:rFonts w:ascii="Times New Roman" w:hAnsi="Times New Roman" w:cs="Times New Roman"/>
        </w:rPr>
        <w:t>[1]</w:t>
      </w:r>
      <w:r w:rsidR="006C09DE" w:rsidRPr="007C75AE">
        <w:rPr>
          <w:rFonts w:ascii="Times New Roman" w:hAnsi="Times New Roman" w:cs="Times New Roman"/>
        </w:rPr>
        <w:t xml:space="preserve">. </w:t>
      </w:r>
    </w:p>
    <w:p w14:paraId="74CB64D0" w14:textId="77777777" w:rsidR="006032B0" w:rsidRPr="007C75AE" w:rsidRDefault="006032B0" w:rsidP="006032B0">
      <w:pPr>
        <w:rPr>
          <w:rFonts w:ascii="Times New Roman" w:hAnsi="Times New Roman" w:cs="Times New Roman"/>
        </w:rPr>
      </w:pPr>
    </w:p>
    <w:p w14:paraId="7D942DBC" w14:textId="217D7BBC" w:rsidR="009F267C" w:rsidRPr="007C75AE" w:rsidRDefault="00612408" w:rsidP="006032B0">
      <w:pPr>
        <w:rPr>
          <w:rFonts w:ascii="Times New Roman" w:hAnsi="Times New Roman" w:cs="Times New Roman"/>
        </w:rPr>
      </w:pPr>
      <w:r w:rsidRPr="007C75AE">
        <w:rPr>
          <w:rFonts w:ascii="Times New Roman" w:hAnsi="Times New Roman" w:cs="Times New Roman"/>
        </w:rPr>
        <w:t xml:space="preserve">In Edmonton, </w:t>
      </w:r>
      <w:r w:rsidR="009F267C" w:rsidRPr="007C75AE">
        <w:rPr>
          <w:rFonts w:ascii="Times New Roman" w:hAnsi="Times New Roman" w:cs="Times New Roman"/>
        </w:rPr>
        <w:t xml:space="preserve">for example, </w:t>
      </w:r>
      <w:r w:rsidRPr="007C75AE">
        <w:rPr>
          <w:rFonts w:ascii="Times New Roman" w:hAnsi="Times New Roman" w:cs="Times New Roman"/>
        </w:rPr>
        <w:t>much of the land that could be developed has plans to guide decision-makers</w:t>
      </w:r>
      <w:r w:rsidR="00A323F0" w:rsidRPr="007C75AE">
        <w:rPr>
          <w:rFonts w:ascii="Times New Roman" w:hAnsi="Times New Roman" w:cs="Times New Roman"/>
        </w:rPr>
        <w:t xml:space="preserve"> [1; 2]</w:t>
      </w:r>
      <w:r w:rsidRPr="007C75AE">
        <w:rPr>
          <w:rFonts w:ascii="Times New Roman" w:hAnsi="Times New Roman" w:cs="Times New Roman"/>
        </w:rPr>
        <w:t xml:space="preserve">. The majority of floodplain </w:t>
      </w:r>
      <w:r w:rsidR="009F267C" w:rsidRPr="007C75AE">
        <w:rPr>
          <w:rFonts w:ascii="Times New Roman" w:hAnsi="Times New Roman" w:cs="Times New Roman"/>
        </w:rPr>
        <w:t>here</w:t>
      </w:r>
      <w:r w:rsidRPr="007C75AE">
        <w:rPr>
          <w:rFonts w:ascii="Times New Roman" w:hAnsi="Times New Roman" w:cs="Times New Roman"/>
        </w:rPr>
        <w:t xml:space="preserve"> is covered by the North Saskatchewan River Valley Area Redev</w:t>
      </w:r>
      <w:r w:rsidR="00496D05" w:rsidRPr="007C75AE">
        <w:rPr>
          <w:rFonts w:ascii="Times New Roman" w:hAnsi="Times New Roman" w:cs="Times New Roman"/>
        </w:rPr>
        <w:t>elopment Plan developed in 1985,</w:t>
      </w:r>
      <w:r w:rsidRPr="007C75AE">
        <w:rPr>
          <w:rFonts w:ascii="Times New Roman" w:hAnsi="Times New Roman" w:cs="Times New Roman"/>
        </w:rPr>
        <w:t xml:space="preserve"> wherein the majority of </w:t>
      </w:r>
      <w:r w:rsidR="00BD10BE" w:rsidRPr="007C75AE">
        <w:rPr>
          <w:rFonts w:ascii="Times New Roman" w:hAnsi="Times New Roman" w:cs="Times New Roman"/>
        </w:rPr>
        <w:t xml:space="preserve">the </w:t>
      </w:r>
      <w:r w:rsidRPr="007C75AE">
        <w:rPr>
          <w:rFonts w:ascii="Times New Roman" w:hAnsi="Times New Roman" w:cs="Times New Roman"/>
        </w:rPr>
        <w:t>floodplain is set aside as “metropolitan” (or park land and therefore not subject to development (see City of Edmonton, 2010, 19)</w:t>
      </w:r>
      <w:r w:rsidR="009F267C" w:rsidRPr="007C75AE">
        <w:rPr>
          <w:rFonts w:ascii="Times New Roman" w:hAnsi="Times New Roman" w:cs="Times New Roman"/>
        </w:rPr>
        <w:t>)</w:t>
      </w:r>
      <w:r w:rsidRPr="007C75AE">
        <w:rPr>
          <w:rFonts w:ascii="Times New Roman" w:hAnsi="Times New Roman" w:cs="Times New Roman"/>
        </w:rPr>
        <w:t xml:space="preserve">. Should development be proposed, the decision is regulated, with the City requiring certification from an engineer attesting to the </w:t>
      </w:r>
      <w:r w:rsidR="00336332" w:rsidRPr="007C75AE">
        <w:rPr>
          <w:rFonts w:ascii="Times New Roman" w:hAnsi="Times New Roman" w:cs="Times New Roman"/>
        </w:rPr>
        <w:t xml:space="preserve">flood </w:t>
      </w:r>
      <w:r w:rsidRPr="007C75AE">
        <w:rPr>
          <w:rFonts w:ascii="Times New Roman" w:hAnsi="Times New Roman" w:cs="Times New Roman"/>
        </w:rPr>
        <w:t xml:space="preserve">risk, or lack thereof. This approval is subject to the conditions under Edmonton Zoning Bylaw 12800, section 14.4, and </w:t>
      </w:r>
      <w:r w:rsidR="00BD10BE" w:rsidRPr="007C75AE">
        <w:rPr>
          <w:rFonts w:ascii="Times New Roman" w:hAnsi="Times New Roman" w:cs="Times New Roman"/>
        </w:rPr>
        <w:t xml:space="preserve">this </w:t>
      </w:r>
      <w:r w:rsidRPr="007C75AE">
        <w:rPr>
          <w:rFonts w:ascii="Times New Roman" w:hAnsi="Times New Roman" w:cs="Times New Roman"/>
        </w:rPr>
        <w:t xml:space="preserve">then relieves the City of the liability in the event of a flood </w:t>
      </w:r>
      <w:r w:rsidR="00A323F0" w:rsidRPr="007C75AE">
        <w:rPr>
          <w:rFonts w:ascii="Times New Roman" w:hAnsi="Times New Roman" w:cs="Times New Roman"/>
        </w:rPr>
        <w:t>[1]</w:t>
      </w:r>
      <w:r w:rsidRPr="007C75AE">
        <w:rPr>
          <w:rFonts w:ascii="Times New Roman" w:hAnsi="Times New Roman" w:cs="Times New Roman"/>
        </w:rPr>
        <w:t>.</w:t>
      </w:r>
    </w:p>
    <w:p w14:paraId="39E76551" w14:textId="77777777" w:rsidR="006032B0" w:rsidRPr="007C75AE" w:rsidRDefault="006032B0" w:rsidP="006032B0">
      <w:pPr>
        <w:rPr>
          <w:rFonts w:ascii="Times New Roman" w:hAnsi="Times New Roman" w:cs="Times New Roman"/>
        </w:rPr>
      </w:pPr>
    </w:p>
    <w:p w14:paraId="3E7A4C46" w14:textId="0AF3B657" w:rsidR="005E5AB9" w:rsidRPr="007C75AE" w:rsidRDefault="004E21E6" w:rsidP="006032B0">
      <w:pPr>
        <w:rPr>
          <w:rFonts w:ascii="Times New Roman" w:hAnsi="Times New Roman" w:cs="Times New Roman"/>
        </w:rPr>
      </w:pPr>
      <w:r w:rsidRPr="007C75AE">
        <w:rPr>
          <w:rFonts w:ascii="Times New Roman" w:hAnsi="Times New Roman" w:cs="Times New Roman"/>
        </w:rPr>
        <w:t xml:space="preserve">There has been </w:t>
      </w:r>
      <w:r w:rsidR="009F267C" w:rsidRPr="007C75AE">
        <w:rPr>
          <w:rFonts w:ascii="Times New Roman" w:hAnsi="Times New Roman" w:cs="Times New Roman"/>
        </w:rPr>
        <w:t xml:space="preserve">the </w:t>
      </w:r>
      <w:proofErr w:type="gramStart"/>
      <w:r w:rsidRPr="007C75AE">
        <w:rPr>
          <w:rFonts w:ascii="Times New Roman" w:hAnsi="Times New Roman" w:cs="Times New Roman"/>
        </w:rPr>
        <w:t>suggestion,</w:t>
      </w:r>
      <w:proofErr w:type="gramEnd"/>
      <w:r w:rsidRPr="007C75AE">
        <w:rPr>
          <w:rFonts w:ascii="Times New Roman" w:hAnsi="Times New Roman" w:cs="Times New Roman"/>
        </w:rPr>
        <w:t xml:space="preserve"> however, that municipalities may find it difficult to reject development proposals, as such development enhances the municipalities</w:t>
      </w:r>
      <w:r w:rsidR="00336332" w:rsidRPr="007C75AE">
        <w:rPr>
          <w:rFonts w:ascii="Times New Roman" w:hAnsi="Times New Roman" w:cs="Times New Roman"/>
        </w:rPr>
        <w:t>’</w:t>
      </w:r>
      <w:r w:rsidRPr="007C75AE">
        <w:rPr>
          <w:rFonts w:ascii="Times New Roman" w:hAnsi="Times New Roman" w:cs="Times New Roman"/>
        </w:rPr>
        <w:t xml:space="preserve"> tax base </w:t>
      </w:r>
      <w:r w:rsidR="00A323F0" w:rsidRPr="007C75AE">
        <w:rPr>
          <w:rFonts w:ascii="Times New Roman" w:hAnsi="Times New Roman" w:cs="Times New Roman"/>
        </w:rPr>
        <w:t>[6]</w:t>
      </w:r>
      <w:r w:rsidR="00355BCF" w:rsidRPr="007C75AE">
        <w:rPr>
          <w:rFonts w:ascii="Times New Roman" w:hAnsi="Times New Roman" w:cs="Times New Roman"/>
        </w:rPr>
        <w:t>.</w:t>
      </w:r>
      <w:r w:rsidR="00E44B9C" w:rsidRPr="007C75AE">
        <w:rPr>
          <w:rFonts w:ascii="Times New Roman" w:hAnsi="Times New Roman" w:cs="Times New Roman"/>
        </w:rPr>
        <w:t xml:space="preserve"> A provincial flood mitigation report developed by a ministerial task force provided recommendations for mitigating flood risk in the wake of the 2005 flood. It indicated that smaller municipalities were supportive of restricting disaster recovery payment for “new inappropriate development in flood risk areas”, but that larger cities with </w:t>
      </w:r>
      <w:r w:rsidR="00BD10BE" w:rsidRPr="007C75AE">
        <w:rPr>
          <w:rFonts w:ascii="Times New Roman" w:hAnsi="Times New Roman" w:cs="Times New Roman"/>
        </w:rPr>
        <w:t xml:space="preserve">significant amounts of </w:t>
      </w:r>
      <w:r w:rsidR="00E44B9C" w:rsidRPr="007C75AE">
        <w:rPr>
          <w:rFonts w:ascii="Times New Roman" w:hAnsi="Times New Roman" w:cs="Times New Roman"/>
        </w:rPr>
        <w:t xml:space="preserve">riverside development were not in favour, stating that </w:t>
      </w:r>
      <w:r w:rsidR="00BD10BE" w:rsidRPr="007C75AE">
        <w:rPr>
          <w:rFonts w:ascii="Times New Roman" w:hAnsi="Times New Roman" w:cs="Times New Roman"/>
        </w:rPr>
        <w:t xml:space="preserve">this </w:t>
      </w:r>
      <w:r w:rsidR="00E44B9C" w:rsidRPr="007C75AE">
        <w:rPr>
          <w:rFonts w:ascii="Times New Roman" w:hAnsi="Times New Roman" w:cs="Times New Roman"/>
        </w:rPr>
        <w:t>would prevent development in “very high value areas” (</w:t>
      </w:r>
      <w:proofErr w:type="spellStart"/>
      <w:r w:rsidR="00E44B9C" w:rsidRPr="007C75AE">
        <w:rPr>
          <w:rFonts w:ascii="Times New Roman" w:hAnsi="Times New Roman" w:cs="Times New Roman"/>
        </w:rPr>
        <w:t>Groeneveld</w:t>
      </w:r>
      <w:proofErr w:type="spellEnd"/>
      <w:r w:rsidR="00E44B9C" w:rsidRPr="007C75AE">
        <w:rPr>
          <w:rFonts w:ascii="Times New Roman" w:hAnsi="Times New Roman" w:cs="Times New Roman"/>
        </w:rPr>
        <w:t>, 2006, 13).</w:t>
      </w:r>
      <w:r w:rsidR="00355BCF" w:rsidRPr="007C75AE">
        <w:rPr>
          <w:rFonts w:ascii="Times New Roman" w:hAnsi="Times New Roman" w:cs="Times New Roman"/>
        </w:rPr>
        <w:t xml:space="preserve"> </w:t>
      </w:r>
      <w:r w:rsidR="001D1E99" w:rsidRPr="007C75AE">
        <w:rPr>
          <w:rFonts w:ascii="Times New Roman" w:hAnsi="Times New Roman" w:cs="Times New Roman"/>
        </w:rPr>
        <w:t xml:space="preserve">In </w:t>
      </w:r>
      <w:r w:rsidR="000633A8" w:rsidRPr="007C75AE">
        <w:rPr>
          <w:rFonts w:ascii="Times New Roman" w:hAnsi="Times New Roman" w:cs="Times New Roman"/>
        </w:rPr>
        <w:t>2</w:t>
      </w:r>
      <w:r w:rsidR="009F267C" w:rsidRPr="007C75AE">
        <w:rPr>
          <w:rFonts w:ascii="Times New Roman" w:hAnsi="Times New Roman" w:cs="Times New Roman"/>
        </w:rPr>
        <w:t>004, municipalities raised 89.6</w:t>
      </w:r>
      <w:r w:rsidR="000633A8" w:rsidRPr="007C75AE">
        <w:rPr>
          <w:rFonts w:ascii="Times New Roman" w:hAnsi="Times New Roman" w:cs="Times New Roman"/>
        </w:rPr>
        <w:t xml:space="preserve"> percent of </w:t>
      </w:r>
      <w:r w:rsidR="009F267C" w:rsidRPr="007C75AE">
        <w:rPr>
          <w:rFonts w:ascii="Times New Roman" w:hAnsi="Times New Roman" w:cs="Times New Roman"/>
        </w:rPr>
        <w:t xml:space="preserve">their </w:t>
      </w:r>
      <w:r w:rsidR="000633A8" w:rsidRPr="007C75AE">
        <w:rPr>
          <w:rFonts w:ascii="Times New Roman" w:hAnsi="Times New Roman" w:cs="Times New Roman"/>
        </w:rPr>
        <w:t xml:space="preserve">revenues through their own sources; roughly half of that was through property-related taxes </w:t>
      </w:r>
      <w:r w:rsidR="00F775A1" w:rsidRPr="007C75AE">
        <w:rPr>
          <w:rFonts w:ascii="Times New Roman" w:hAnsi="Times New Roman" w:cs="Times New Roman"/>
        </w:rPr>
        <w:t xml:space="preserve">(see Lesage &amp; McMillan, 2008, </w:t>
      </w:r>
      <w:r w:rsidR="000633A8" w:rsidRPr="007C75AE">
        <w:rPr>
          <w:rFonts w:ascii="Times New Roman" w:hAnsi="Times New Roman" w:cs="Times New Roman"/>
        </w:rPr>
        <w:t xml:space="preserve">26). </w:t>
      </w:r>
      <w:r w:rsidR="00355BCF" w:rsidRPr="007C75AE">
        <w:rPr>
          <w:rFonts w:ascii="Times New Roman" w:hAnsi="Times New Roman" w:cs="Times New Roman"/>
        </w:rPr>
        <w:t>In 2008, Alberta municipalities were reported to be “squeezed fiscally between downloaded responsibilities, rising expectations and a slowly growing tax and revenue base”</w:t>
      </w:r>
      <w:r w:rsidRPr="007C75AE">
        <w:rPr>
          <w:rFonts w:ascii="Times New Roman" w:hAnsi="Times New Roman" w:cs="Times New Roman"/>
        </w:rPr>
        <w:t xml:space="preserve"> </w:t>
      </w:r>
      <w:r w:rsidR="00F00D9B">
        <w:rPr>
          <w:rFonts w:ascii="Times New Roman" w:hAnsi="Times New Roman" w:cs="Times New Roman"/>
        </w:rPr>
        <w:t>(</w:t>
      </w:r>
      <w:proofErr w:type="spellStart"/>
      <w:r w:rsidR="00F00D9B">
        <w:rPr>
          <w:rFonts w:ascii="Times New Roman" w:hAnsi="Times New Roman" w:cs="Times New Roman"/>
        </w:rPr>
        <w:t>LeS</w:t>
      </w:r>
      <w:r w:rsidR="00355BCF" w:rsidRPr="007C75AE">
        <w:rPr>
          <w:rFonts w:ascii="Times New Roman" w:hAnsi="Times New Roman" w:cs="Times New Roman"/>
        </w:rPr>
        <w:t>age</w:t>
      </w:r>
      <w:proofErr w:type="spellEnd"/>
      <w:r w:rsidR="00355BCF" w:rsidRPr="007C75AE">
        <w:rPr>
          <w:rFonts w:ascii="Times New Roman" w:hAnsi="Times New Roman" w:cs="Times New Roman"/>
        </w:rPr>
        <w:t xml:space="preserve"> &amp; McMillan, 27).</w:t>
      </w:r>
      <w:r w:rsidR="00C53663" w:rsidRPr="007C75AE">
        <w:rPr>
          <w:rFonts w:ascii="Times New Roman" w:hAnsi="Times New Roman" w:cs="Times New Roman"/>
        </w:rPr>
        <w:t xml:space="preserve"> </w:t>
      </w:r>
    </w:p>
    <w:p w14:paraId="7D26A186" w14:textId="77777777" w:rsidR="006032B0" w:rsidRPr="007C75AE" w:rsidRDefault="006032B0" w:rsidP="006032B0">
      <w:pPr>
        <w:rPr>
          <w:rFonts w:ascii="Times New Roman" w:hAnsi="Times New Roman" w:cs="Times New Roman"/>
        </w:rPr>
      </w:pPr>
    </w:p>
    <w:p w14:paraId="22FF2BD2" w14:textId="7BF589CC" w:rsidR="005028C6" w:rsidRPr="007C75AE" w:rsidRDefault="000273CC" w:rsidP="006032B0">
      <w:pPr>
        <w:pStyle w:val="Heading4"/>
        <w:numPr>
          <w:ilvl w:val="0"/>
          <w:numId w:val="10"/>
        </w:numPr>
        <w:spacing w:before="0"/>
        <w:rPr>
          <w:rFonts w:ascii="Times New Roman" w:hAnsi="Times New Roman" w:cs="Times New Roman"/>
        </w:rPr>
      </w:pPr>
      <w:r w:rsidRPr="007C75AE">
        <w:rPr>
          <w:rFonts w:ascii="Times New Roman" w:hAnsi="Times New Roman" w:cs="Times New Roman"/>
        </w:rPr>
        <w:t xml:space="preserve">The </w:t>
      </w:r>
      <w:r w:rsidR="005028C6" w:rsidRPr="007C75AE">
        <w:rPr>
          <w:rFonts w:ascii="Times New Roman" w:hAnsi="Times New Roman" w:cs="Times New Roman"/>
        </w:rPr>
        <w:t>Flood Damage Reduction</w:t>
      </w:r>
      <w:r w:rsidR="00B716DB" w:rsidRPr="007C75AE">
        <w:rPr>
          <w:rFonts w:ascii="Times New Roman" w:hAnsi="Times New Roman" w:cs="Times New Roman"/>
        </w:rPr>
        <w:t xml:space="preserve"> Program - </w:t>
      </w:r>
      <w:r w:rsidR="009502F8" w:rsidRPr="007C75AE">
        <w:rPr>
          <w:rFonts w:ascii="Times New Roman" w:hAnsi="Times New Roman" w:cs="Times New Roman"/>
        </w:rPr>
        <w:t xml:space="preserve">Federal and </w:t>
      </w:r>
      <w:r w:rsidR="00507172" w:rsidRPr="007C75AE">
        <w:rPr>
          <w:rFonts w:ascii="Times New Roman" w:hAnsi="Times New Roman" w:cs="Times New Roman"/>
        </w:rPr>
        <w:t>Provincial Government</w:t>
      </w:r>
      <w:r w:rsidR="009502F8" w:rsidRPr="007C75AE">
        <w:rPr>
          <w:rFonts w:ascii="Times New Roman" w:hAnsi="Times New Roman" w:cs="Times New Roman"/>
        </w:rPr>
        <w:t>s</w:t>
      </w:r>
      <w:r w:rsidR="00507172" w:rsidRPr="007C75AE">
        <w:rPr>
          <w:rFonts w:ascii="Times New Roman" w:hAnsi="Times New Roman" w:cs="Times New Roman"/>
        </w:rPr>
        <w:t xml:space="preserve"> </w:t>
      </w:r>
    </w:p>
    <w:p w14:paraId="6FFE2CC4" w14:textId="42A6EB31" w:rsidR="00385380" w:rsidRDefault="005028C6" w:rsidP="006032B0">
      <w:pPr>
        <w:shd w:val="clear" w:color="auto" w:fill="FFFFFF"/>
        <w:rPr>
          <w:rFonts w:ascii="Times New Roman" w:hAnsi="Times New Roman" w:cs="Times New Roman"/>
        </w:rPr>
      </w:pPr>
      <w:r w:rsidRPr="007C75AE">
        <w:rPr>
          <w:rFonts w:ascii="Times New Roman" w:hAnsi="Times New Roman" w:cs="Times New Roman"/>
        </w:rPr>
        <w:t>The</w:t>
      </w:r>
      <w:r w:rsidR="00FA1EB2" w:rsidRPr="007C75AE">
        <w:rPr>
          <w:rFonts w:ascii="Times New Roman" w:hAnsi="Times New Roman" w:cs="Times New Roman"/>
        </w:rPr>
        <w:t xml:space="preserve"> federal Flood Damage Reduction Program (FDRP)</w:t>
      </w:r>
      <w:r w:rsidRPr="007C75AE">
        <w:rPr>
          <w:rFonts w:ascii="Times New Roman" w:hAnsi="Times New Roman" w:cs="Times New Roman"/>
        </w:rPr>
        <w:t xml:space="preserve"> sought to discourage floodplain development through </w:t>
      </w:r>
      <w:r w:rsidR="006E3BA5" w:rsidRPr="007C75AE">
        <w:rPr>
          <w:rFonts w:ascii="Times New Roman" w:hAnsi="Times New Roman" w:cs="Times New Roman"/>
        </w:rPr>
        <w:t xml:space="preserve">setting out </w:t>
      </w:r>
      <w:r w:rsidR="00546B66" w:rsidRPr="007C75AE">
        <w:rPr>
          <w:rFonts w:ascii="Times New Roman" w:hAnsi="Times New Roman" w:cs="Times New Roman"/>
        </w:rPr>
        <w:t xml:space="preserve">guiding </w:t>
      </w:r>
      <w:r w:rsidRPr="007C75AE">
        <w:rPr>
          <w:rFonts w:ascii="Times New Roman" w:hAnsi="Times New Roman" w:cs="Times New Roman"/>
        </w:rPr>
        <w:t>policy</w:t>
      </w:r>
      <w:r w:rsidR="00546B66" w:rsidRPr="007C75AE">
        <w:rPr>
          <w:rFonts w:ascii="Times New Roman" w:hAnsi="Times New Roman" w:cs="Times New Roman"/>
        </w:rPr>
        <w:t xml:space="preserve"> principles</w:t>
      </w:r>
      <w:r w:rsidRPr="007C75AE">
        <w:rPr>
          <w:rFonts w:ascii="Times New Roman" w:hAnsi="Times New Roman" w:cs="Times New Roman"/>
        </w:rPr>
        <w:t xml:space="preserve">, and provided support for </w:t>
      </w:r>
      <w:r w:rsidR="00361934" w:rsidRPr="007C75AE">
        <w:rPr>
          <w:rFonts w:ascii="Times New Roman" w:hAnsi="Times New Roman" w:cs="Times New Roman"/>
        </w:rPr>
        <w:t>the mapping of flood risk areas</w:t>
      </w:r>
      <w:r w:rsidR="00546B66" w:rsidRPr="007C75AE">
        <w:rPr>
          <w:rFonts w:ascii="Times New Roman" w:hAnsi="Times New Roman" w:cs="Times New Roman"/>
        </w:rPr>
        <w:t xml:space="preserve"> (de L</w:t>
      </w:r>
      <w:r w:rsidR="00B716DB" w:rsidRPr="007C75AE">
        <w:rPr>
          <w:rFonts w:ascii="Times New Roman" w:hAnsi="Times New Roman" w:cs="Times New Roman"/>
        </w:rPr>
        <w:t>o</w:t>
      </w:r>
      <w:r w:rsidR="00546B66" w:rsidRPr="007C75AE">
        <w:rPr>
          <w:rFonts w:ascii="Times New Roman" w:hAnsi="Times New Roman" w:cs="Times New Roman"/>
        </w:rPr>
        <w:t>e</w:t>
      </w:r>
      <w:r w:rsidR="00361934" w:rsidRPr="007C75AE">
        <w:rPr>
          <w:rFonts w:ascii="Times New Roman" w:hAnsi="Times New Roman" w:cs="Times New Roman"/>
        </w:rPr>
        <w:t>, 2000</w:t>
      </w:r>
      <w:r w:rsidR="00546B66" w:rsidRPr="007C75AE">
        <w:rPr>
          <w:rFonts w:ascii="Times New Roman" w:hAnsi="Times New Roman" w:cs="Times New Roman"/>
        </w:rPr>
        <w:t>)</w:t>
      </w:r>
      <w:r w:rsidR="00361934" w:rsidRPr="007C75AE">
        <w:rPr>
          <w:rFonts w:ascii="Times New Roman" w:hAnsi="Times New Roman" w:cs="Times New Roman"/>
        </w:rPr>
        <w:t>.</w:t>
      </w:r>
      <w:r w:rsidRPr="007C75AE">
        <w:rPr>
          <w:rFonts w:ascii="Times New Roman" w:hAnsi="Times New Roman" w:cs="Times New Roman"/>
        </w:rPr>
        <w:t xml:space="preserve"> </w:t>
      </w:r>
      <w:r w:rsidR="00590F88" w:rsidRPr="007C75AE">
        <w:rPr>
          <w:rFonts w:ascii="Times New Roman" w:hAnsi="Times New Roman" w:cs="Times New Roman"/>
        </w:rPr>
        <w:t xml:space="preserve">Agreements negotiated with </w:t>
      </w:r>
      <w:r w:rsidR="00BD10BE" w:rsidRPr="007C75AE">
        <w:rPr>
          <w:rFonts w:ascii="Times New Roman" w:hAnsi="Times New Roman" w:cs="Times New Roman"/>
        </w:rPr>
        <w:t>provinces under this program</w:t>
      </w:r>
      <w:r w:rsidR="00F00D9B">
        <w:rPr>
          <w:rFonts w:ascii="Times New Roman" w:hAnsi="Times New Roman" w:cs="Times New Roman"/>
        </w:rPr>
        <w:t>me</w:t>
      </w:r>
      <w:r w:rsidR="00546B66" w:rsidRPr="007C75AE">
        <w:rPr>
          <w:rFonts w:ascii="Times New Roman" w:hAnsi="Times New Roman" w:cs="Times New Roman"/>
        </w:rPr>
        <w:t xml:space="preserve"> </w:t>
      </w:r>
      <w:r w:rsidRPr="007C75AE">
        <w:rPr>
          <w:rFonts w:ascii="Times New Roman" w:hAnsi="Times New Roman" w:cs="Times New Roman"/>
        </w:rPr>
        <w:t>contained three core principles</w:t>
      </w:r>
      <w:r w:rsidR="00546B66" w:rsidRPr="007C75AE">
        <w:rPr>
          <w:rFonts w:ascii="Times New Roman" w:hAnsi="Times New Roman" w:cs="Times New Roman"/>
        </w:rPr>
        <w:t xml:space="preserve"> promoted by the federal government</w:t>
      </w:r>
      <w:r w:rsidR="00B716DB" w:rsidRPr="007C75AE">
        <w:rPr>
          <w:rFonts w:ascii="Times New Roman" w:hAnsi="Times New Roman" w:cs="Times New Roman"/>
        </w:rPr>
        <w:t>:</w:t>
      </w:r>
      <w:r w:rsidRPr="007C75AE">
        <w:rPr>
          <w:rFonts w:ascii="Times New Roman" w:hAnsi="Times New Roman" w:cs="Times New Roman"/>
        </w:rPr>
        <w:t xml:space="preserve"> </w:t>
      </w:r>
      <w:r w:rsidR="00A323F0" w:rsidRPr="007C75AE">
        <w:rPr>
          <w:rFonts w:ascii="Times New Roman" w:hAnsi="Times New Roman" w:cs="Times New Roman"/>
        </w:rPr>
        <w:t>(a</w:t>
      </w:r>
      <w:r w:rsidR="00E80D64" w:rsidRPr="007C75AE">
        <w:rPr>
          <w:rFonts w:ascii="Times New Roman" w:hAnsi="Times New Roman" w:cs="Times New Roman"/>
        </w:rPr>
        <w:t xml:space="preserve">) </w:t>
      </w:r>
      <w:r w:rsidR="00184F3B" w:rsidRPr="007C75AE">
        <w:rPr>
          <w:rFonts w:ascii="Times New Roman" w:hAnsi="Times New Roman" w:cs="Times New Roman"/>
        </w:rPr>
        <w:t>governments would</w:t>
      </w:r>
      <w:r w:rsidRPr="007C75AE">
        <w:rPr>
          <w:rFonts w:ascii="Times New Roman" w:hAnsi="Times New Roman" w:cs="Times New Roman"/>
        </w:rPr>
        <w:t xml:space="preserve"> not build</w:t>
      </w:r>
      <w:r w:rsidR="00E80D64" w:rsidRPr="007C75AE">
        <w:rPr>
          <w:rFonts w:ascii="Times New Roman" w:hAnsi="Times New Roman" w:cs="Times New Roman"/>
        </w:rPr>
        <w:t xml:space="preserve"> or support</w:t>
      </w:r>
      <w:r w:rsidRPr="007C75AE">
        <w:rPr>
          <w:rFonts w:ascii="Times New Roman" w:hAnsi="Times New Roman" w:cs="Times New Roman"/>
        </w:rPr>
        <w:t xml:space="preserve"> flood prone development in an area designated as high risk; </w:t>
      </w:r>
      <w:r w:rsidR="00A323F0" w:rsidRPr="007C75AE">
        <w:rPr>
          <w:rFonts w:ascii="Times New Roman" w:hAnsi="Times New Roman" w:cs="Times New Roman"/>
        </w:rPr>
        <w:t>(b</w:t>
      </w:r>
      <w:r w:rsidR="00E80D64" w:rsidRPr="007C75AE">
        <w:rPr>
          <w:rFonts w:ascii="Times New Roman" w:hAnsi="Times New Roman" w:cs="Times New Roman"/>
        </w:rPr>
        <w:t xml:space="preserve">) </w:t>
      </w:r>
      <w:r w:rsidRPr="007C75AE">
        <w:rPr>
          <w:rFonts w:ascii="Times New Roman" w:hAnsi="Times New Roman" w:cs="Times New Roman"/>
        </w:rPr>
        <w:t>no</w:t>
      </w:r>
      <w:r w:rsidR="00E80D64" w:rsidRPr="007C75AE">
        <w:rPr>
          <w:rFonts w:ascii="Times New Roman" w:hAnsi="Times New Roman" w:cs="Times New Roman"/>
        </w:rPr>
        <w:t xml:space="preserve"> payment of</w:t>
      </w:r>
      <w:r w:rsidRPr="007C75AE">
        <w:rPr>
          <w:rFonts w:ascii="Times New Roman" w:hAnsi="Times New Roman" w:cs="Times New Roman"/>
        </w:rPr>
        <w:t xml:space="preserve"> flood disaster assistance </w:t>
      </w:r>
      <w:r w:rsidR="00336332" w:rsidRPr="007C75AE">
        <w:rPr>
          <w:rFonts w:ascii="Times New Roman" w:hAnsi="Times New Roman" w:cs="Times New Roman"/>
        </w:rPr>
        <w:t xml:space="preserve">would be forthcoming </w:t>
      </w:r>
      <w:r w:rsidRPr="007C75AE">
        <w:rPr>
          <w:rFonts w:ascii="Times New Roman" w:hAnsi="Times New Roman" w:cs="Times New Roman"/>
        </w:rPr>
        <w:t>for development built after the area is designated as high risk; and,</w:t>
      </w:r>
      <w:r w:rsidR="00A323F0" w:rsidRPr="007C75AE">
        <w:rPr>
          <w:rFonts w:ascii="Times New Roman" w:hAnsi="Times New Roman" w:cs="Times New Roman"/>
        </w:rPr>
        <w:t xml:space="preserve"> (c</w:t>
      </w:r>
      <w:r w:rsidR="00E80D64" w:rsidRPr="007C75AE">
        <w:rPr>
          <w:rFonts w:ascii="Times New Roman" w:hAnsi="Times New Roman" w:cs="Times New Roman"/>
        </w:rPr>
        <w:t>)</w:t>
      </w:r>
      <w:r w:rsidR="00184F3B" w:rsidRPr="007C75AE">
        <w:rPr>
          <w:rFonts w:ascii="Times New Roman" w:hAnsi="Times New Roman" w:cs="Times New Roman"/>
        </w:rPr>
        <w:t xml:space="preserve"> parties to the agreement would</w:t>
      </w:r>
      <w:r w:rsidRPr="007C75AE">
        <w:rPr>
          <w:rFonts w:ascii="Times New Roman" w:hAnsi="Times New Roman" w:cs="Times New Roman"/>
        </w:rPr>
        <w:t xml:space="preserve"> encourage local authorities to zone accord</w:t>
      </w:r>
      <w:r w:rsidR="00184F3B" w:rsidRPr="007C75AE">
        <w:rPr>
          <w:rFonts w:ascii="Times New Roman" w:hAnsi="Times New Roman" w:cs="Times New Roman"/>
        </w:rPr>
        <w:t>ing to flood risk (de Loe, 361</w:t>
      </w:r>
      <w:r w:rsidRPr="007C75AE">
        <w:rPr>
          <w:rFonts w:ascii="Times New Roman" w:hAnsi="Times New Roman" w:cs="Times New Roman"/>
        </w:rPr>
        <w:t>).</w:t>
      </w:r>
    </w:p>
    <w:p w14:paraId="70CD1358" w14:textId="77777777" w:rsidR="00357A9F" w:rsidRPr="007C75AE" w:rsidRDefault="00357A9F" w:rsidP="006032B0">
      <w:pPr>
        <w:shd w:val="clear" w:color="auto" w:fill="FFFFFF"/>
        <w:rPr>
          <w:rFonts w:ascii="Times New Roman" w:hAnsi="Times New Roman" w:cs="Times New Roman"/>
        </w:rPr>
      </w:pPr>
    </w:p>
    <w:p w14:paraId="1603B7A7" w14:textId="51014EE4" w:rsidR="00AF4731" w:rsidRPr="007C75AE" w:rsidRDefault="005028C6" w:rsidP="006032B0">
      <w:pPr>
        <w:shd w:val="clear" w:color="auto" w:fill="FFFFFF"/>
        <w:rPr>
          <w:rFonts w:ascii="Times New Roman" w:hAnsi="Times New Roman" w:cs="Times New Roman"/>
        </w:rPr>
      </w:pPr>
      <w:r w:rsidRPr="007C75AE">
        <w:rPr>
          <w:rFonts w:ascii="Times New Roman" w:hAnsi="Times New Roman" w:cs="Times New Roman"/>
        </w:rPr>
        <w:t xml:space="preserve">Through </w:t>
      </w:r>
      <w:r w:rsidR="00184F3B" w:rsidRPr="007C75AE">
        <w:rPr>
          <w:rFonts w:ascii="Times New Roman" w:hAnsi="Times New Roman" w:cs="Times New Roman"/>
        </w:rPr>
        <w:t>this</w:t>
      </w:r>
      <w:r w:rsidR="00705296" w:rsidRPr="007C75AE">
        <w:rPr>
          <w:rFonts w:ascii="Times New Roman" w:hAnsi="Times New Roman" w:cs="Times New Roman"/>
        </w:rPr>
        <w:t xml:space="preserve"> agreement</w:t>
      </w:r>
      <w:r w:rsidR="00590F88" w:rsidRPr="007C75AE">
        <w:rPr>
          <w:rFonts w:ascii="Times New Roman" w:hAnsi="Times New Roman" w:cs="Times New Roman"/>
        </w:rPr>
        <w:t xml:space="preserve"> (1989)</w:t>
      </w:r>
      <w:r w:rsidRPr="007C75AE">
        <w:rPr>
          <w:rFonts w:ascii="Times New Roman" w:hAnsi="Times New Roman" w:cs="Times New Roman"/>
        </w:rPr>
        <w:t xml:space="preserve">, the federal government has exerted some power on current floodplain management </w:t>
      </w:r>
      <w:r w:rsidR="002B711C" w:rsidRPr="007C75AE">
        <w:rPr>
          <w:rFonts w:ascii="Times New Roman" w:hAnsi="Times New Roman" w:cs="Times New Roman"/>
        </w:rPr>
        <w:t xml:space="preserve">and </w:t>
      </w:r>
      <w:r w:rsidRPr="007C75AE">
        <w:rPr>
          <w:rFonts w:ascii="Times New Roman" w:hAnsi="Times New Roman" w:cs="Times New Roman"/>
        </w:rPr>
        <w:t>policy</w:t>
      </w:r>
      <w:r w:rsidR="008E0896" w:rsidRPr="007C75AE">
        <w:rPr>
          <w:rFonts w:ascii="Times New Roman" w:hAnsi="Times New Roman" w:cs="Times New Roman"/>
        </w:rPr>
        <w:t xml:space="preserve"> in Alberta</w:t>
      </w:r>
      <w:r w:rsidRPr="007C75AE">
        <w:rPr>
          <w:rFonts w:ascii="Times New Roman" w:hAnsi="Times New Roman" w:cs="Times New Roman"/>
        </w:rPr>
        <w:t xml:space="preserve"> </w:t>
      </w:r>
      <w:r w:rsidR="00A323F0" w:rsidRPr="007C75AE">
        <w:rPr>
          <w:rFonts w:ascii="Times New Roman" w:hAnsi="Times New Roman" w:cs="Times New Roman"/>
        </w:rPr>
        <w:t>[5</w:t>
      </w:r>
      <w:proofErr w:type="gramStart"/>
      <w:r w:rsidR="00A323F0" w:rsidRPr="007C75AE">
        <w:rPr>
          <w:rFonts w:ascii="Times New Roman" w:hAnsi="Times New Roman" w:cs="Times New Roman"/>
        </w:rPr>
        <w:t>,1</w:t>
      </w:r>
      <w:proofErr w:type="gramEnd"/>
      <w:r w:rsidR="00A323F0" w:rsidRPr="007C75AE">
        <w:rPr>
          <w:rFonts w:ascii="Times New Roman" w:hAnsi="Times New Roman" w:cs="Times New Roman"/>
        </w:rPr>
        <w:t>]</w:t>
      </w:r>
      <w:r w:rsidRPr="007C75AE">
        <w:rPr>
          <w:rFonts w:ascii="Times New Roman" w:hAnsi="Times New Roman" w:cs="Times New Roman"/>
        </w:rPr>
        <w:t>.</w:t>
      </w:r>
      <w:r w:rsidR="00E1463E" w:rsidRPr="007C75AE">
        <w:rPr>
          <w:rFonts w:ascii="Times New Roman" w:hAnsi="Times New Roman" w:cs="Times New Roman"/>
        </w:rPr>
        <w:t xml:space="preserve"> </w:t>
      </w:r>
      <w:r w:rsidR="00590F88" w:rsidRPr="007C75AE">
        <w:rPr>
          <w:rFonts w:ascii="Times New Roman" w:hAnsi="Times New Roman" w:cs="Times New Roman"/>
        </w:rPr>
        <w:t xml:space="preserve">Under the </w:t>
      </w:r>
      <w:r w:rsidR="00590F88" w:rsidRPr="007C75AE">
        <w:rPr>
          <w:rFonts w:ascii="Times New Roman" w:hAnsi="Times New Roman" w:cs="Times New Roman"/>
          <w:i/>
        </w:rPr>
        <w:t>Water Act</w:t>
      </w:r>
      <w:r w:rsidR="00590F88" w:rsidRPr="007C75AE">
        <w:rPr>
          <w:rFonts w:ascii="Times New Roman" w:hAnsi="Times New Roman" w:cs="Times New Roman"/>
        </w:rPr>
        <w:t xml:space="preserve"> (2000)</w:t>
      </w:r>
      <w:r w:rsidR="00590F88" w:rsidRPr="007C75AE">
        <w:rPr>
          <w:rStyle w:val="FootnoteReference"/>
          <w:rFonts w:ascii="Times New Roman" w:hAnsi="Times New Roman" w:cs="Times New Roman"/>
          <w:i/>
        </w:rPr>
        <w:footnoteReference w:id="5"/>
      </w:r>
      <w:r w:rsidR="00590F88" w:rsidRPr="007C75AE">
        <w:rPr>
          <w:rFonts w:ascii="Times New Roman" w:hAnsi="Times New Roman" w:cs="Times New Roman"/>
        </w:rPr>
        <w:t xml:space="preserve">, </w:t>
      </w:r>
      <w:r w:rsidRPr="007C75AE">
        <w:rPr>
          <w:rFonts w:ascii="Times New Roman" w:hAnsi="Times New Roman" w:cs="Times New Roman"/>
        </w:rPr>
        <w:t xml:space="preserve">government projects </w:t>
      </w:r>
      <w:r w:rsidR="00590F88" w:rsidRPr="007C75AE">
        <w:rPr>
          <w:rFonts w:ascii="Times New Roman" w:hAnsi="Times New Roman" w:cs="Times New Roman"/>
        </w:rPr>
        <w:t xml:space="preserve">cannot be placed </w:t>
      </w:r>
      <w:r w:rsidRPr="007C75AE">
        <w:rPr>
          <w:rFonts w:ascii="Times New Roman" w:hAnsi="Times New Roman" w:cs="Times New Roman"/>
        </w:rPr>
        <w:t>in the flood hazard areas</w:t>
      </w:r>
      <w:r w:rsidR="00590F88" w:rsidRPr="007C75AE">
        <w:rPr>
          <w:rFonts w:ascii="Times New Roman" w:hAnsi="Times New Roman" w:cs="Times New Roman"/>
        </w:rPr>
        <w:t>,</w:t>
      </w:r>
      <w:r w:rsidR="00F56042" w:rsidRPr="007C75AE">
        <w:rPr>
          <w:rFonts w:ascii="Times New Roman" w:hAnsi="Times New Roman" w:cs="Times New Roman"/>
        </w:rPr>
        <w:t xml:space="preserve"> </w:t>
      </w:r>
      <w:r w:rsidR="00B459C5" w:rsidRPr="007C75AE">
        <w:rPr>
          <w:rFonts w:ascii="Times New Roman" w:hAnsi="Times New Roman" w:cs="Times New Roman"/>
        </w:rPr>
        <w:t xml:space="preserve">and </w:t>
      </w:r>
      <w:r w:rsidR="00F56042" w:rsidRPr="007C75AE">
        <w:rPr>
          <w:rFonts w:ascii="Times New Roman" w:hAnsi="Times New Roman" w:cs="Times New Roman"/>
        </w:rPr>
        <w:t>the province’s</w:t>
      </w:r>
      <w:r w:rsidRPr="007C75AE">
        <w:rPr>
          <w:rFonts w:ascii="Times New Roman" w:hAnsi="Times New Roman" w:cs="Times New Roman"/>
        </w:rPr>
        <w:t xml:space="preserve"> D</w:t>
      </w:r>
      <w:r w:rsidR="00F56042" w:rsidRPr="007C75AE">
        <w:rPr>
          <w:rFonts w:ascii="Times New Roman" w:hAnsi="Times New Roman" w:cs="Times New Roman"/>
        </w:rPr>
        <w:t xml:space="preserve">isaster Recovery Program policy commits </w:t>
      </w:r>
      <w:r w:rsidRPr="007C75AE">
        <w:rPr>
          <w:rFonts w:ascii="Times New Roman" w:hAnsi="Times New Roman" w:cs="Times New Roman"/>
        </w:rPr>
        <w:t xml:space="preserve">to provide disaster relief </w:t>
      </w:r>
      <w:r w:rsidR="00302FDE" w:rsidRPr="007C75AE">
        <w:rPr>
          <w:rFonts w:ascii="Times New Roman" w:hAnsi="Times New Roman" w:cs="Times New Roman"/>
        </w:rPr>
        <w:t>only to those impacted by flow</w:t>
      </w:r>
      <w:r w:rsidRPr="007C75AE">
        <w:rPr>
          <w:rFonts w:ascii="Times New Roman" w:hAnsi="Times New Roman" w:cs="Times New Roman"/>
        </w:rPr>
        <w:t xml:space="preserve"> greater than </w:t>
      </w:r>
      <w:r w:rsidR="00302FDE" w:rsidRPr="007C75AE">
        <w:rPr>
          <w:rFonts w:ascii="Times New Roman" w:hAnsi="Times New Roman" w:cs="Times New Roman"/>
        </w:rPr>
        <w:t xml:space="preserve">the </w:t>
      </w:r>
      <w:r w:rsidRPr="007C75AE">
        <w:rPr>
          <w:rFonts w:ascii="Times New Roman" w:hAnsi="Times New Roman" w:cs="Times New Roman"/>
        </w:rPr>
        <w:t>1:100</w:t>
      </w:r>
      <w:r w:rsidR="00590F88" w:rsidRPr="007C75AE">
        <w:rPr>
          <w:rFonts w:ascii="Times New Roman" w:hAnsi="Times New Roman" w:cs="Times New Roman"/>
        </w:rPr>
        <w:t xml:space="preserve"> </w:t>
      </w:r>
      <w:r w:rsidR="00302FDE" w:rsidRPr="007C75AE">
        <w:rPr>
          <w:rFonts w:ascii="Times New Roman" w:hAnsi="Times New Roman" w:cs="Times New Roman"/>
        </w:rPr>
        <w:t xml:space="preserve">year level </w:t>
      </w:r>
      <w:r w:rsidR="00F56042" w:rsidRPr="007C75AE">
        <w:rPr>
          <w:rFonts w:ascii="Times New Roman" w:hAnsi="Times New Roman" w:cs="Times New Roman"/>
        </w:rPr>
        <w:t>(</w:t>
      </w:r>
      <w:r w:rsidR="00B716DB" w:rsidRPr="007C75AE">
        <w:rPr>
          <w:rFonts w:ascii="Times New Roman" w:hAnsi="Times New Roman" w:cs="Times New Roman"/>
        </w:rPr>
        <w:t xml:space="preserve">AEMA, </w:t>
      </w:r>
      <w:r w:rsidR="000E6A38" w:rsidRPr="007C75AE">
        <w:rPr>
          <w:rFonts w:ascii="Times New Roman" w:hAnsi="Times New Roman" w:cs="Times New Roman"/>
        </w:rPr>
        <w:t>2012</w:t>
      </w:r>
      <w:r w:rsidR="00F56042" w:rsidRPr="007C75AE">
        <w:rPr>
          <w:rFonts w:ascii="Times New Roman" w:hAnsi="Times New Roman" w:cs="Times New Roman"/>
        </w:rPr>
        <w:t xml:space="preserve">). </w:t>
      </w:r>
      <w:r w:rsidR="000C3BA3" w:rsidRPr="007C75AE">
        <w:rPr>
          <w:rFonts w:ascii="Times New Roman" w:hAnsi="Times New Roman" w:cs="Times New Roman"/>
        </w:rPr>
        <w:t>The second</w:t>
      </w:r>
      <w:r w:rsidR="00E1463E" w:rsidRPr="007C75AE">
        <w:rPr>
          <w:rFonts w:ascii="Times New Roman" w:hAnsi="Times New Roman" w:cs="Times New Roman"/>
        </w:rPr>
        <w:t xml:space="preserve"> principle</w:t>
      </w:r>
      <w:r w:rsidR="00F56042" w:rsidRPr="007C75AE">
        <w:rPr>
          <w:rFonts w:ascii="Times New Roman" w:hAnsi="Times New Roman" w:cs="Times New Roman"/>
        </w:rPr>
        <w:t xml:space="preserve"> </w:t>
      </w:r>
      <w:r w:rsidR="003A1EB1" w:rsidRPr="007C75AE">
        <w:rPr>
          <w:rFonts w:ascii="Times New Roman" w:hAnsi="Times New Roman" w:cs="Times New Roman"/>
        </w:rPr>
        <w:t>allows the federal government to exert direct power</w:t>
      </w:r>
      <w:r w:rsidRPr="007C75AE">
        <w:rPr>
          <w:rFonts w:ascii="Times New Roman" w:hAnsi="Times New Roman" w:cs="Times New Roman"/>
        </w:rPr>
        <w:t xml:space="preserve"> by controlling spending through its policy of nonpayment </w:t>
      </w:r>
      <w:r w:rsidR="006177C8" w:rsidRPr="007C75AE">
        <w:rPr>
          <w:rFonts w:ascii="Times New Roman" w:hAnsi="Times New Roman" w:cs="Times New Roman"/>
        </w:rPr>
        <w:t xml:space="preserve">to provinces </w:t>
      </w:r>
      <w:r w:rsidRPr="007C75AE">
        <w:rPr>
          <w:rFonts w:ascii="Times New Roman" w:hAnsi="Times New Roman" w:cs="Times New Roman"/>
        </w:rPr>
        <w:t>for disaster relief for new developments i</w:t>
      </w:r>
      <w:r w:rsidR="008E0896" w:rsidRPr="007C75AE">
        <w:rPr>
          <w:rFonts w:ascii="Times New Roman" w:hAnsi="Times New Roman" w:cs="Times New Roman"/>
        </w:rPr>
        <w:t>n designated flood hazard are</w:t>
      </w:r>
      <w:r w:rsidR="006177C8" w:rsidRPr="007C75AE">
        <w:rPr>
          <w:rFonts w:ascii="Times New Roman" w:hAnsi="Times New Roman" w:cs="Times New Roman"/>
        </w:rPr>
        <w:t>as</w:t>
      </w:r>
      <w:r w:rsidR="00E1463E" w:rsidRPr="007C75AE">
        <w:rPr>
          <w:rFonts w:ascii="Times New Roman" w:hAnsi="Times New Roman" w:cs="Times New Roman"/>
        </w:rPr>
        <w:t>.</w:t>
      </w:r>
    </w:p>
    <w:p w14:paraId="4E0F8E5C" w14:textId="77777777" w:rsidR="006032B0" w:rsidRPr="007C75AE" w:rsidRDefault="006032B0" w:rsidP="006032B0">
      <w:pPr>
        <w:shd w:val="clear" w:color="auto" w:fill="FFFFFF"/>
        <w:rPr>
          <w:rFonts w:ascii="Times New Roman" w:hAnsi="Times New Roman" w:cs="Times New Roman"/>
          <w:i/>
        </w:rPr>
      </w:pPr>
    </w:p>
    <w:p w14:paraId="36116270" w14:textId="424CEC65" w:rsidR="00B716DB" w:rsidRPr="007C75AE" w:rsidRDefault="004863DF" w:rsidP="006032B0">
      <w:pPr>
        <w:pStyle w:val="Heading4"/>
        <w:numPr>
          <w:ilvl w:val="0"/>
          <w:numId w:val="10"/>
        </w:numPr>
        <w:spacing w:before="0"/>
        <w:rPr>
          <w:rFonts w:ascii="Times New Roman" w:hAnsi="Times New Roman" w:cs="Times New Roman"/>
        </w:rPr>
      </w:pPr>
      <w:r w:rsidRPr="007C75AE">
        <w:rPr>
          <w:rFonts w:ascii="Times New Roman" w:hAnsi="Times New Roman" w:cs="Times New Roman"/>
        </w:rPr>
        <w:lastRenderedPageBreak/>
        <w:t>Compensation for Dama</w:t>
      </w:r>
      <w:r w:rsidR="00820E44" w:rsidRPr="007C75AE">
        <w:rPr>
          <w:rFonts w:ascii="Times New Roman" w:hAnsi="Times New Roman" w:cs="Times New Roman"/>
        </w:rPr>
        <w:t>ge to New Floodplain Development</w:t>
      </w:r>
      <w:r w:rsidR="00B716DB" w:rsidRPr="007C75AE">
        <w:rPr>
          <w:rFonts w:ascii="Times New Roman" w:hAnsi="Times New Roman" w:cs="Times New Roman"/>
        </w:rPr>
        <w:t xml:space="preserve"> – Provincial and Municipal Governments</w:t>
      </w:r>
    </w:p>
    <w:p w14:paraId="7D44D391" w14:textId="51FE469B" w:rsidR="00C60E24" w:rsidRPr="007C75AE" w:rsidRDefault="008C2FC1" w:rsidP="006032B0">
      <w:pPr>
        <w:shd w:val="clear" w:color="auto" w:fill="FFFFFF"/>
        <w:rPr>
          <w:rFonts w:ascii="Times New Roman" w:hAnsi="Times New Roman" w:cs="Times New Roman"/>
        </w:rPr>
      </w:pPr>
      <w:r w:rsidRPr="007C75AE">
        <w:rPr>
          <w:rFonts w:ascii="Times New Roman" w:hAnsi="Times New Roman" w:cs="Times New Roman"/>
        </w:rPr>
        <w:t xml:space="preserve">Just as the </w:t>
      </w:r>
      <w:r w:rsidR="003E0EA2" w:rsidRPr="007C75AE">
        <w:rPr>
          <w:rFonts w:ascii="Times New Roman" w:hAnsi="Times New Roman" w:cs="Times New Roman"/>
        </w:rPr>
        <w:t>second</w:t>
      </w:r>
      <w:r w:rsidRPr="007C75AE">
        <w:rPr>
          <w:rFonts w:ascii="Times New Roman" w:hAnsi="Times New Roman" w:cs="Times New Roman"/>
        </w:rPr>
        <w:t xml:space="preserve"> principle</w:t>
      </w:r>
      <w:r w:rsidR="00B716DB" w:rsidRPr="007C75AE">
        <w:rPr>
          <w:rFonts w:ascii="Times New Roman" w:hAnsi="Times New Roman" w:cs="Times New Roman"/>
        </w:rPr>
        <w:t xml:space="preserve"> </w:t>
      </w:r>
      <w:r w:rsidR="003E0EA2" w:rsidRPr="007C75AE">
        <w:rPr>
          <w:rFonts w:ascii="Times New Roman" w:hAnsi="Times New Roman" w:cs="Times New Roman"/>
        </w:rPr>
        <w:t xml:space="preserve">promoted by </w:t>
      </w:r>
      <w:r w:rsidR="00F00D9B">
        <w:rPr>
          <w:rFonts w:ascii="Times New Roman" w:hAnsi="Times New Roman" w:cs="Times New Roman"/>
        </w:rPr>
        <w:t xml:space="preserve">the </w:t>
      </w:r>
      <w:r w:rsidR="00B716DB" w:rsidRPr="007C75AE">
        <w:rPr>
          <w:rFonts w:ascii="Times New Roman" w:hAnsi="Times New Roman" w:cs="Times New Roman"/>
        </w:rPr>
        <w:t>federal program</w:t>
      </w:r>
      <w:r w:rsidR="00F00D9B">
        <w:rPr>
          <w:rFonts w:ascii="Times New Roman" w:hAnsi="Times New Roman" w:cs="Times New Roman"/>
        </w:rPr>
        <w:t>me</w:t>
      </w:r>
      <w:r w:rsidR="00B716DB" w:rsidRPr="007C75AE">
        <w:rPr>
          <w:rFonts w:ascii="Times New Roman" w:hAnsi="Times New Roman" w:cs="Times New Roman"/>
        </w:rPr>
        <w:t xml:space="preserve"> has allowed for the federal government to control compensation to </w:t>
      </w:r>
      <w:r w:rsidR="00BD10BE" w:rsidRPr="007C75AE">
        <w:rPr>
          <w:rFonts w:ascii="Times New Roman" w:hAnsi="Times New Roman" w:cs="Times New Roman"/>
        </w:rPr>
        <w:t xml:space="preserve">the </w:t>
      </w:r>
      <w:r w:rsidR="00B716DB" w:rsidRPr="007C75AE">
        <w:rPr>
          <w:rFonts w:ascii="Times New Roman" w:hAnsi="Times New Roman" w:cs="Times New Roman"/>
        </w:rPr>
        <w:t>provinces, the adoption of this principle in Alberta’s</w:t>
      </w:r>
      <w:r w:rsidR="00B716DB" w:rsidRPr="007C75AE">
        <w:rPr>
          <w:rFonts w:ascii="Times New Roman" w:hAnsi="Times New Roman" w:cs="Times New Roman"/>
          <w:i/>
        </w:rPr>
        <w:t xml:space="preserve"> Water Act</w:t>
      </w:r>
      <w:r w:rsidR="00A07885" w:rsidRPr="007C75AE">
        <w:rPr>
          <w:rStyle w:val="FootnoteReference"/>
          <w:rFonts w:ascii="Times New Roman" w:hAnsi="Times New Roman" w:cs="Times New Roman"/>
          <w:i/>
        </w:rPr>
        <w:footnoteReference w:id="6"/>
      </w:r>
      <w:r w:rsidR="002B711C" w:rsidRPr="007C75AE">
        <w:rPr>
          <w:rFonts w:ascii="Times New Roman" w:hAnsi="Times New Roman" w:cs="Times New Roman"/>
        </w:rPr>
        <w:t xml:space="preserve"> </w:t>
      </w:r>
      <w:r w:rsidR="00B716DB" w:rsidRPr="007C75AE">
        <w:rPr>
          <w:rFonts w:ascii="Times New Roman" w:hAnsi="Times New Roman" w:cs="Times New Roman"/>
        </w:rPr>
        <w:t>and disaster recovery program policy</w:t>
      </w:r>
      <w:r w:rsidR="005A3A49" w:rsidRPr="007C75AE">
        <w:rPr>
          <w:rFonts w:ascii="Times New Roman" w:hAnsi="Times New Roman" w:cs="Times New Roman"/>
        </w:rPr>
        <w:t xml:space="preserve"> </w:t>
      </w:r>
      <w:r w:rsidR="00B716DB" w:rsidRPr="007C75AE">
        <w:rPr>
          <w:rFonts w:ascii="Times New Roman" w:hAnsi="Times New Roman" w:cs="Times New Roman"/>
        </w:rPr>
        <w:t xml:space="preserve">similarly </w:t>
      </w:r>
      <w:r w:rsidRPr="007C75AE">
        <w:rPr>
          <w:rFonts w:ascii="Times New Roman" w:hAnsi="Times New Roman" w:cs="Times New Roman"/>
        </w:rPr>
        <w:t>grants</w:t>
      </w:r>
      <w:r w:rsidR="00B716DB" w:rsidRPr="007C75AE">
        <w:rPr>
          <w:rFonts w:ascii="Times New Roman" w:hAnsi="Times New Roman" w:cs="Times New Roman"/>
        </w:rPr>
        <w:t xml:space="preserve"> the province the power to decide not to compensate municipalities for damage sustained in newer developments on the floodplain (</w:t>
      </w:r>
      <w:r w:rsidR="005A3A49" w:rsidRPr="007C75AE">
        <w:rPr>
          <w:rFonts w:ascii="Times New Roman" w:hAnsi="Times New Roman" w:cs="Times New Roman"/>
        </w:rPr>
        <w:t>see AEMA, 2012</w:t>
      </w:r>
      <w:r w:rsidR="00A323F0" w:rsidRPr="007C75AE">
        <w:rPr>
          <w:rFonts w:ascii="Times New Roman" w:hAnsi="Times New Roman" w:cs="Times New Roman"/>
        </w:rPr>
        <w:t>) [6]</w:t>
      </w:r>
      <w:r w:rsidR="00B716DB" w:rsidRPr="007C75AE">
        <w:rPr>
          <w:rFonts w:ascii="Times New Roman" w:hAnsi="Times New Roman" w:cs="Times New Roman"/>
        </w:rPr>
        <w:t xml:space="preserve">.  This has reportedly </w:t>
      </w:r>
      <w:r w:rsidR="00A07885" w:rsidRPr="007C75AE">
        <w:rPr>
          <w:rFonts w:ascii="Times New Roman" w:hAnsi="Times New Roman" w:cs="Times New Roman"/>
        </w:rPr>
        <w:t>led to</w:t>
      </w:r>
      <w:r w:rsidR="00B716DB" w:rsidRPr="007C75AE">
        <w:rPr>
          <w:rFonts w:ascii="Times New Roman" w:hAnsi="Times New Roman" w:cs="Times New Roman"/>
        </w:rPr>
        <w:t xml:space="preserve"> </w:t>
      </w:r>
      <w:r w:rsidR="004863DF" w:rsidRPr="007C75AE">
        <w:rPr>
          <w:rFonts w:ascii="Times New Roman" w:hAnsi="Times New Roman" w:cs="Times New Roman"/>
        </w:rPr>
        <w:t xml:space="preserve">some </w:t>
      </w:r>
      <w:r w:rsidR="00B716DB" w:rsidRPr="007C75AE">
        <w:rPr>
          <w:rFonts w:ascii="Times New Roman" w:hAnsi="Times New Roman" w:cs="Times New Roman"/>
        </w:rPr>
        <w:t>decisions not to allow devel</w:t>
      </w:r>
      <w:r w:rsidR="00DE30C9" w:rsidRPr="007C75AE">
        <w:rPr>
          <w:rFonts w:ascii="Times New Roman" w:hAnsi="Times New Roman" w:cs="Times New Roman"/>
        </w:rPr>
        <w:t>opment</w:t>
      </w:r>
      <w:r w:rsidR="00BD10BE" w:rsidRPr="007C75AE">
        <w:rPr>
          <w:rFonts w:ascii="Times New Roman" w:hAnsi="Times New Roman" w:cs="Times New Roman"/>
        </w:rPr>
        <w:t>, for example</w:t>
      </w:r>
      <w:r w:rsidR="00DE30C9" w:rsidRPr="007C75AE">
        <w:rPr>
          <w:rFonts w:ascii="Times New Roman" w:hAnsi="Times New Roman" w:cs="Times New Roman"/>
        </w:rPr>
        <w:t xml:space="preserve"> in the floodplain in </w:t>
      </w:r>
      <w:r w:rsidR="00B716DB" w:rsidRPr="007C75AE">
        <w:rPr>
          <w:rFonts w:ascii="Times New Roman" w:hAnsi="Times New Roman" w:cs="Times New Roman"/>
        </w:rPr>
        <w:t>Rocky View</w:t>
      </w:r>
      <w:r w:rsidR="00DE30C9" w:rsidRPr="007C75AE">
        <w:rPr>
          <w:rFonts w:ascii="Times New Roman" w:hAnsi="Times New Roman" w:cs="Times New Roman"/>
        </w:rPr>
        <w:t xml:space="preserve"> County</w:t>
      </w:r>
      <w:r w:rsidRPr="007C75AE">
        <w:rPr>
          <w:rFonts w:ascii="Times New Roman" w:hAnsi="Times New Roman" w:cs="Times New Roman"/>
        </w:rPr>
        <w:t xml:space="preserve"> </w:t>
      </w:r>
      <w:r w:rsidR="00A323F0" w:rsidRPr="007C75AE">
        <w:rPr>
          <w:rFonts w:ascii="Times New Roman" w:hAnsi="Times New Roman" w:cs="Times New Roman"/>
        </w:rPr>
        <w:t>[6]</w:t>
      </w:r>
      <w:r w:rsidR="00B716DB" w:rsidRPr="007C75AE">
        <w:rPr>
          <w:rFonts w:ascii="Times New Roman" w:hAnsi="Times New Roman" w:cs="Times New Roman"/>
        </w:rPr>
        <w:t>.</w:t>
      </w:r>
    </w:p>
    <w:p w14:paraId="45D542DA" w14:textId="77777777" w:rsidR="006032B0" w:rsidRPr="007C75AE" w:rsidRDefault="006032B0" w:rsidP="006032B0">
      <w:pPr>
        <w:shd w:val="clear" w:color="auto" w:fill="FFFFFF"/>
        <w:rPr>
          <w:rFonts w:ascii="Times New Roman" w:hAnsi="Times New Roman" w:cs="Times New Roman"/>
        </w:rPr>
      </w:pPr>
    </w:p>
    <w:p w14:paraId="4FBAF9B1" w14:textId="17C20A93" w:rsidR="00507172" w:rsidRPr="007C75AE" w:rsidRDefault="00027E3B" w:rsidP="006032B0">
      <w:pPr>
        <w:pStyle w:val="Heading4"/>
        <w:numPr>
          <w:ilvl w:val="0"/>
          <w:numId w:val="10"/>
        </w:numPr>
        <w:spacing w:before="0"/>
        <w:rPr>
          <w:rFonts w:ascii="Times New Roman" w:hAnsi="Times New Roman" w:cs="Times New Roman"/>
        </w:rPr>
      </w:pPr>
      <w:r w:rsidRPr="007C75AE">
        <w:rPr>
          <w:rFonts w:ascii="Times New Roman" w:hAnsi="Times New Roman" w:cs="Times New Roman"/>
        </w:rPr>
        <w:t xml:space="preserve">Interest Group Influence – Interest Groups </w:t>
      </w:r>
      <w:r w:rsidR="00507172" w:rsidRPr="007C75AE">
        <w:rPr>
          <w:rFonts w:ascii="Times New Roman" w:hAnsi="Times New Roman" w:cs="Times New Roman"/>
        </w:rPr>
        <w:t>and Governments</w:t>
      </w:r>
    </w:p>
    <w:p w14:paraId="14999FE9" w14:textId="1EE8539D" w:rsidR="007B1C05" w:rsidRPr="007C75AE" w:rsidRDefault="00507172" w:rsidP="006032B0">
      <w:pPr>
        <w:rPr>
          <w:rFonts w:ascii="Times New Roman" w:hAnsi="Times New Roman" w:cs="Times New Roman"/>
        </w:rPr>
      </w:pPr>
      <w:r w:rsidRPr="007C75AE">
        <w:rPr>
          <w:rFonts w:ascii="Times New Roman" w:hAnsi="Times New Roman" w:cs="Times New Roman"/>
        </w:rPr>
        <w:t>Lobby groups may also seek to influence governments in Alberta (</w:t>
      </w:r>
      <w:proofErr w:type="spellStart"/>
      <w:r w:rsidRPr="007C75AE">
        <w:rPr>
          <w:rFonts w:ascii="Times New Roman" w:hAnsi="Times New Roman" w:cs="Times New Roman"/>
        </w:rPr>
        <w:t>LeSage</w:t>
      </w:r>
      <w:proofErr w:type="spellEnd"/>
      <w:r w:rsidR="000652C9" w:rsidRPr="007C75AE">
        <w:rPr>
          <w:rFonts w:ascii="Times New Roman" w:hAnsi="Times New Roman" w:cs="Times New Roman"/>
        </w:rPr>
        <w:t xml:space="preserve"> &amp; McMillan, 200</w:t>
      </w:r>
      <w:r w:rsidRPr="007C75AE">
        <w:rPr>
          <w:rFonts w:ascii="Times New Roman" w:hAnsi="Times New Roman" w:cs="Times New Roman"/>
        </w:rPr>
        <w:t>8</w:t>
      </w:r>
      <w:r w:rsidR="00F775A1" w:rsidRPr="007C75AE">
        <w:rPr>
          <w:rFonts w:ascii="Times New Roman" w:hAnsi="Times New Roman" w:cs="Times New Roman"/>
        </w:rPr>
        <w:t xml:space="preserve">, </w:t>
      </w:r>
      <w:r w:rsidR="000652C9" w:rsidRPr="007C75AE">
        <w:rPr>
          <w:rFonts w:ascii="Times New Roman" w:hAnsi="Times New Roman" w:cs="Times New Roman"/>
        </w:rPr>
        <w:t>55</w:t>
      </w:r>
      <w:r w:rsidRPr="007C75AE">
        <w:rPr>
          <w:rFonts w:ascii="Times New Roman" w:hAnsi="Times New Roman" w:cs="Times New Roman"/>
        </w:rPr>
        <w:t xml:space="preserve">; Leo, 1995). Business groups </w:t>
      </w:r>
      <w:r w:rsidR="008C2FC1" w:rsidRPr="007C75AE">
        <w:rPr>
          <w:rFonts w:ascii="Times New Roman" w:hAnsi="Times New Roman" w:cs="Times New Roman"/>
        </w:rPr>
        <w:t>in the</w:t>
      </w:r>
      <w:r w:rsidRPr="007C75AE">
        <w:rPr>
          <w:rFonts w:ascii="Times New Roman" w:hAnsi="Times New Roman" w:cs="Times New Roman"/>
        </w:rPr>
        <w:t xml:space="preserve"> land development </w:t>
      </w:r>
      <w:r w:rsidR="008C2FC1" w:rsidRPr="007C75AE">
        <w:rPr>
          <w:rFonts w:ascii="Times New Roman" w:hAnsi="Times New Roman" w:cs="Times New Roman"/>
        </w:rPr>
        <w:t xml:space="preserve">sector </w:t>
      </w:r>
      <w:r w:rsidRPr="007C75AE">
        <w:rPr>
          <w:rFonts w:ascii="Times New Roman" w:hAnsi="Times New Roman" w:cs="Times New Roman"/>
        </w:rPr>
        <w:t xml:space="preserve">have been identified as one of the most successful and engaged groups lobbying </w:t>
      </w:r>
      <w:r w:rsidR="00596E32" w:rsidRPr="007C75AE">
        <w:rPr>
          <w:rFonts w:ascii="Times New Roman" w:hAnsi="Times New Roman" w:cs="Times New Roman"/>
        </w:rPr>
        <w:t xml:space="preserve">Alberta municipalities </w:t>
      </w:r>
      <w:r w:rsidRPr="007C75AE">
        <w:rPr>
          <w:rFonts w:ascii="Times New Roman" w:hAnsi="Times New Roman" w:cs="Times New Roman"/>
        </w:rPr>
        <w:t>(</w:t>
      </w:r>
      <w:proofErr w:type="spellStart"/>
      <w:r w:rsidRPr="007C75AE">
        <w:rPr>
          <w:rFonts w:ascii="Times New Roman" w:hAnsi="Times New Roman" w:cs="Times New Roman"/>
        </w:rPr>
        <w:t>LeSage</w:t>
      </w:r>
      <w:proofErr w:type="spellEnd"/>
      <w:r w:rsidR="000652C9" w:rsidRPr="007C75AE">
        <w:rPr>
          <w:rFonts w:ascii="Times New Roman" w:hAnsi="Times New Roman" w:cs="Times New Roman"/>
        </w:rPr>
        <w:t xml:space="preserve"> &amp; McMillan</w:t>
      </w:r>
      <w:r w:rsidR="00F775A1" w:rsidRPr="007C75AE">
        <w:rPr>
          <w:rFonts w:ascii="Times New Roman" w:hAnsi="Times New Roman" w:cs="Times New Roman"/>
        </w:rPr>
        <w:t xml:space="preserve">, </w:t>
      </w:r>
      <w:r w:rsidR="006655A8" w:rsidRPr="007C75AE">
        <w:rPr>
          <w:rFonts w:ascii="Times New Roman" w:hAnsi="Times New Roman" w:cs="Times New Roman"/>
        </w:rPr>
        <w:t xml:space="preserve">2008, </w:t>
      </w:r>
      <w:r w:rsidRPr="007C75AE">
        <w:rPr>
          <w:rFonts w:ascii="Times New Roman" w:hAnsi="Times New Roman" w:cs="Times New Roman"/>
        </w:rPr>
        <w:t xml:space="preserve">55). Leo (1995, as cited by </w:t>
      </w:r>
      <w:proofErr w:type="spellStart"/>
      <w:r w:rsidRPr="007C75AE">
        <w:rPr>
          <w:rFonts w:ascii="Times New Roman" w:hAnsi="Times New Roman" w:cs="Times New Roman"/>
        </w:rPr>
        <w:t>LeSage</w:t>
      </w:r>
      <w:proofErr w:type="spellEnd"/>
      <w:r w:rsidR="000652C9" w:rsidRPr="007C75AE">
        <w:rPr>
          <w:rFonts w:ascii="Times New Roman" w:hAnsi="Times New Roman" w:cs="Times New Roman"/>
        </w:rPr>
        <w:t xml:space="preserve"> &amp; McMillan</w:t>
      </w:r>
      <w:r w:rsidRPr="007C75AE">
        <w:rPr>
          <w:rFonts w:ascii="Times New Roman" w:hAnsi="Times New Roman" w:cs="Times New Roman"/>
        </w:rPr>
        <w:t xml:space="preserve">, </w:t>
      </w:r>
      <w:r w:rsidR="006655A8" w:rsidRPr="007C75AE">
        <w:rPr>
          <w:rFonts w:ascii="Times New Roman" w:hAnsi="Times New Roman" w:cs="Times New Roman"/>
        </w:rPr>
        <w:t xml:space="preserve">2008, </w:t>
      </w:r>
      <w:r w:rsidRPr="007C75AE">
        <w:rPr>
          <w:rFonts w:ascii="Times New Roman" w:hAnsi="Times New Roman" w:cs="Times New Roman"/>
        </w:rPr>
        <w:t>55) found that there was a “tight compact” between developers, municipalities, and some politicians in Edmonton. These relationships are reported to continue to be strong</w:t>
      </w:r>
      <w:r w:rsidR="00623533">
        <w:rPr>
          <w:rFonts w:ascii="Times New Roman" w:hAnsi="Times New Roman" w:cs="Times New Roman"/>
        </w:rPr>
        <w:t xml:space="preserve"> [2]</w:t>
      </w:r>
      <w:r w:rsidRPr="007C75AE">
        <w:rPr>
          <w:rFonts w:ascii="Times New Roman" w:hAnsi="Times New Roman" w:cs="Times New Roman"/>
        </w:rPr>
        <w:t xml:space="preserve">. In rural municipalities, farmers </w:t>
      </w:r>
      <w:r w:rsidR="008C2FC1" w:rsidRPr="007C75AE">
        <w:rPr>
          <w:rFonts w:ascii="Times New Roman" w:hAnsi="Times New Roman" w:cs="Times New Roman"/>
        </w:rPr>
        <w:t xml:space="preserve">also </w:t>
      </w:r>
      <w:r w:rsidRPr="007C75AE">
        <w:rPr>
          <w:rFonts w:ascii="Times New Roman" w:hAnsi="Times New Roman" w:cs="Times New Roman"/>
        </w:rPr>
        <w:t>represent their land</w:t>
      </w:r>
      <w:r w:rsidR="00BD10BE" w:rsidRPr="007C75AE">
        <w:rPr>
          <w:rFonts w:ascii="Times New Roman" w:hAnsi="Times New Roman" w:cs="Times New Roman"/>
        </w:rPr>
        <w:t>-related</w:t>
      </w:r>
      <w:r w:rsidRPr="007C75AE">
        <w:rPr>
          <w:rFonts w:ascii="Times New Roman" w:hAnsi="Times New Roman" w:cs="Times New Roman"/>
        </w:rPr>
        <w:t xml:space="preserve"> interests</w:t>
      </w:r>
      <w:r w:rsidR="00A07885" w:rsidRPr="007C75AE">
        <w:rPr>
          <w:rFonts w:ascii="Times New Roman" w:hAnsi="Times New Roman" w:cs="Times New Roman"/>
        </w:rPr>
        <w:t xml:space="preserve"> (</w:t>
      </w:r>
      <w:proofErr w:type="spellStart"/>
      <w:r w:rsidRPr="007C75AE">
        <w:rPr>
          <w:rFonts w:ascii="Times New Roman" w:hAnsi="Times New Roman" w:cs="Times New Roman"/>
        </w:rPr>
        <w:t>LeSage</w:t>
      </w:r>
      <w:proofErr w:type="spellEnd"/>
      <w:r w:rsidR="000652C9" w:rsidRPr="007C75AE">
        <w:rPr>
          <w:rFonts w:ascii="Times New Roman" w:hAnsi="Times New Roman" w:cs="Times New Roman"/>
        </w:rPr>
        <w:t xml:space="preserve"> &amp; McMillan</w:t>
      </w:r>
      <w:r w:rsidR="00F775A1" w:rsidRPr="007C75AE">
        <w:rPr>
          <w:rFonts w:ascii="Times New Roman" w:hAnsi="Times New Roman" w:cs="Times New Roman"/>
        </w:rPr>
        <w:t xml:space="preserve">, </w:t>
      </w:r>
      <w:r w:rsidR="006655A8" w:rsidRPr="007C75AE">
        <w:rPr>
          <w:rFonts w:ascii="Times New Roman" w:hAnsi="Times New Roman" w:cs="Times New Roman"/>
        </w:rPr>
        <w:t xml:space="preserve">2008, </w:t>
      </w:r>
      <w:r w:rsidR="00A07885" w:rsidRPr="007C75AE">
        <w:rPr>
          <w:rFonts w:ascii="Times New Roman" w:hAnsi="Times New Roman" w:cs="Times New Roman"/>
        </w:rPr>
        <w:t>55)</w:t>
      </w:r>
      <w:r w:rsidRPr="007C75AE">
        <w:rPr>
          <w:rFonts w:ascii="Times New Roman" w:hAnsi="Times New Roman" w:cs="Times New Roman"/>
        </w:rPr>
        <w:t>.</w:t>
      </w:r>
      <w:r w:rsidR="004863DF" w:rsidRPr="007C75AE">
        <w:rPr>
          <w:rFonts w:ascii="Times New Roman" w:hAnsi="Times New Roman" w:cs="Times New Roman"/>
        </w:rPr>
        <w:t xml:space="preserve"> </w:t>
      </w:r>
    </w:p>
    <w:p w14:paraId="21728076" w14:textId="77777777" w:rsidR="006032B0" w:rsidRPr="007C75AE" w:rsidRDefault="006032B0" w:rsidP="006032B0">
      <w:pPr>
        <w:rPr>
          <w:rFonts w:ascii="Times New Roman" w:hAnsi="Times New Roman" w:cs="Times New Roman"/>
        </w:rPr>
      </w:pPr>
    </w:p>
    <w:p w14:paraId="148E7F78" w14:textId="2A89D4AD" w:rsidR="004863DF" w:rsidRPr="007C75AE" w:rsidRDefault="004863DF" w:rsidP="006032B0">
      <w:pPr>
        <w:rPr>
          <w:rFonts w:ascii="Times New Roman" w:hAnsi="Times New Roman" w:cs="Times New Roman"/>
        </w:rPr>
      </w:pPr>
      <w:r w:rsidRPr="007C75AE">
        <w:rPr>
          <w:rFonts w:ascii="Times New Roman" w:hAnsi="Times New Roman" w:cs="Times New Roman"/>
        </w:rPr>
        <w:t>The Urban Development Institut</w:t>
      </w:r>
      <w:r w:rsidR="00596E32" w:rsidRPr="007C75AE">
        <w:rPr>
          <w:rFonts w:ascii="Times New Roman" w:hAnsi="Times New Roman" w:cs="Times New Roman"/>
        </w:rPr>
        <w:t>e</w:t>
      </w:r>
      <w:r w:rsidR="00A07885" w:rsidRPr="007C75AE">
        <w:rPr>
          <w:rFonts w:ascii="Times New Roman" w:hAnsi="Times New Roman" w:cs="Times New Roman"/>
        </w:rPr>
        <w:t xml:space="preserve"> (UDI)</w:t>
      </w:r>
      <w:r w:rsidR="00596E32" w:rsidRPr="007C75AE">
        <w:rPr>
          <w:rFonts w:ascii="Times New Roman" w:hAnsi="Times New Roman" w:cs="Times New Roman"/>
        </w:rPr>
        <w:t xml:space="preserve"> is one</w:t>
      </w:r>
      <w:r w:rsidRPr="007C75AE">
        <w:rPr>
          <w:rFonts w:ascii="Times New Roman" w:hAnsi="Times New Roman" w:cs="Times New Roman"/>
        </w:rPr>
        <w:t xml:space="preserve"> </w:t>
      </w:r>
      <w:r w:rsidR="00596E32" w:rsidRPr="007C75AE">
        <w:rPr>
          <w:rFonts w:ascii="Times New Roman" w:hAnsi="Times New Roman" w:cs="Times New Roman"/>
        </w:rPr>
        <w:t xml:space="preserve">organization that advocates for </w:t>
      </w:r>
      <w:r w:rsidRPr="007C75AE">
        <w:rPr>
          <w:rFonts w:ascii="Times New Roman" w:hAnsi="Times New Roman" w:cs="Times New Roman"/>
        </w:rPr>
        <w:t>developers in order to m</w:t>
      </w:r>
      <w:r w:rsidR="008C2FC1" w:rsidRPr="007C75AE">
        <w:rPr>
          <w:rFonts w:ascii="Times New Roman" w:hAnsi="Times New Roman" w:cs="Times New Roman"/>
        </w:rPr>
        <w:t>aximize benefits to developers through various means</w:t>
      </w:r>
      <w:r w:rsidR="00B848A2" w:rsidRPr="007C75AE">
        <w:rPr>
          <w:rFonts w:ascii="Times New Roman" w:hAnsi="Times New Roman" w:cs="Times New Roman"/>
        </w:rPr>
        <w:t xml:space="preserve"> [5]</w:t>
      </w:r>
      <w:r w:rsidR="002F0BF8" w:rsidRPr="007C75AE">
        <w:rPr>
          <w:rFonts w:ascii="Times New Roman" w:hAnsi="Times New Roman" w:cs="Times New Roman"/>
        </w:rPr>
        <w:t xml:space="preserve">. In one example found, UDI submitted </w:t>
      </w:r>
      <w:r w:rsidR="008C2FC1" w:rsidRPr="007C75AE">
        <w:rPr>
          <w:rFonts w:ascii="Times New Roman" w:hAnsi="Times New Roman" w:cs="Times New Roman"/>
        </w:rPr>
        <w:t>extensive comment</w:t>
      </w:r>
      <w:r w:rsidR="002F0BF8" w:rsidRPr="007C75AE">
        <w:rPr>
          <w:rFonts w:ascii="Times New Roman" w:hAnsi="Times New Roman" w:cs="Times New Roman"/>
        </w:rPr>
        <w:t>s</w:t>
      </w:r>
      <w:r w:rsidR="008C2FC1" w:rsidRPr="007C75AE">
        <w:rPr>
          <w:rFonts w:ascii="Times New Roman" w:hAnsi="Times New Roman" w:cs="Times New Roman"/>
        </w:rPr>
        <w:t xml:space="preserve"> that sought t</w:t>
      </w:r>
      <w:r w:rsidR="007B1C05" w:rsidRPr="007C75AE">
        <w:rPr>
          <w:rFonts w:ascii="Times New Roman" w:hAnsi="Times New Roman" w:cs="Times New Roman"/>
        </w:rPr>
        <w:t>o influence policy outcomes of one</w:t>
      </w:r>
      <w:r w:rsidR="002F0BF8" w:rsidRPr="007C75AE">
        <w:rPr>
          <w:rFonts w:ascii="Times New Roman" w:hAnsi="Times New Roman" w:cs="Times New Roman"/>
        </w:rPr>
        <w:t xml:space="preserve"> </w:t>
      </w:r>
      <w:r w:rsidR="007B1C05" w:rsidRPr="007C75AE">
        <w:rPr>
          <w:rFonts w:ascii="Times New Roman" w:hAnsi="Times New Roman" w:cs="Times New Roman"/>
        </w:rPr>
        <w:t>f</w:t>
      </w:r>
      <w:r w:rsidR="008C2FC1" w:rsidRPr="007C75AE">
        <w:rPr>
          <w:rFonts w:ascii="Times New Roman" w:hAnsi="Times New Roman" w:cs="Times New Roman"/>
        </w:rPr>
        <w:t xml:space="preserve">loodplain management policy being developed </w:t>
      </w:r>
      <w:r w:rsidR="00A323F0" w:rsidRPr="007C75AE">
        <w:rPr>
          <w:rFonts w:ascii="Times New Roman" w:hAnsi="Times New Roman" w:cs="Times New Roman"/>
        </w:rPr>
        <w:t>[6]</w:t>
      </w:r>
      <w:r w:rsidR="00E34BAE" w:rsidRPr="007C75AE">
        <w:rPr>
          <w:rFonts w:ascii="Times New Roman" w:hAnsi="Times New Roman" w:cs="Times New Roman"/>
        </w:rPr>
        <w:t xml:space="preserve">. </w:t>
      </w:r>
      <w:r w:rsidR="00596E32" w:rsidRPr="007C75AE">
        <w:rPr>
          <w:rFonts w:ascii="Times New Roman" w:hAnsi="Times New Roman" w:cs="Times New Roman"/>
        </w:rPr>
        <w:t>Notably</w:t>
      </w:r>
      <w:r w:rsidR="007B1C05" w:rsidRPr="007C75AE">
        <w:rPr>
          <w:rFonts w:ascii="Times New Roman" w:hAnsi="Times New Roman" w:cs="Times New Roman"/>
        </w:rPr>
        <w:t>,</w:t>
      </w:r>
      <w:r w:rsidR="00376D23" w:rsidRPr="007C75AE">
        <w:rPr>
          <w:rFonts w:ascii="Times New Roman" w:hAnsi="Times New Roman" w:cs="Times New Roman"/>
        </w:rPr>
        <w:t xml:space="preserve"> however, </w:t>
      </w:r>
      <w:r w:rsidR="009502F8" w:rsidRPr="007C75AE">
        <w:rPr>
          <w:rFonts w:ascii="Times New Roman" w:hAnsi="Times New Roman" w:cs="Times New Roman"/>
        </w:rPr>
        <w:t>UDI</w:t>
      </w:r>
      <w:r w:rsidR="007B1C05" w:rsidRPr="007C75AE">
        <w:rPr>
          <w:rFonts w:ascii="Times New Roman" w:hAnsi="Times New Roman" w:cs="Times New Roman"/>
        </w:rPr>
        <w:t xml:space="preserve"> </w:t>
      </w:r>
      <w:r w:rsidR="00376D23" w:rsidRPr="007C75AE">
        <w:rPr>
          <w:rFonts w:ascii="Times New Roman" w:hAnsi="Times New Roman" w:cs="Times New Roman"/>
        </w:rPr>
        <w:t>was not</w:t>
      </w:r>
      <w:r w:rsidR="009502F8" w:rsidRPr="007C75AE">
        <w:rPr>
          <w:rFonts w:ascii="Times New Roman" w:hAnsi="Times New Roman" w:cs="Times New Roman"/>
        </w:rPr>
        <w:t xml:space="preserve"> seen as a key influence on </w:t>
      </w:r>
      <w:r w:rsidR="00376D23" w:rsidRPr="007C75AE">
        <w:rPr>
          <w:rFonts w:ascii="Times New Roman" w:hAnsi="Times New Roman" w:cs="Times New Roman"/>
        </w:rPr>
        <w:t>policy</w:t>
      </w:r>
      <w:r w:rsidR="009502F8" w:rsidRPr="007C75AE">
        <w:rPr>
          <w:rFonts w:ascii="Times New Roman" w:hAnsi="Times New Roman" w:cs="Times New Roman"/>
        </w:rPr>
        <w:t xml:space="preserve"> change</w:t>
      </w:r>
      <w:r w:rsidR="00376D23" w:rsidRPr="007C75AE">
        <w:rPr>
          <w:rFonts w:ascii="Times New Roman" w:hAnsi="Times New Roman" w:cs="Times New Roman"/>
        </w:rPr>
        <w:t xml:space="preserve"> </w:t>
      </w:r>
      <w:r w:rsidR="00596E32" w:rsidRPr="007C75AE">
        <w:rPr>
          <w:rFonts w:ascii="Times New Roman" w:hAnsi="Times New Roman" w:cs="Times New Roman"/>
        </w:rPr>
        <w:t>in this case</w:t>
      </w:r>
      <w:r w:rsidR="00376D23" w:rsidRPr="007C75AE">
        <w:rPr>
          <w:rFonts w:ascii="Times New Roman" w:hAnsi="Times New Roman" w:cs="Times New Roman"/>
        </w:rPr>
        <w:t xml:space="preserve">, as </w:t>
      </w:r>
      <w:r w:rsidR="009502F8" w:rsidRPr="007C75AE">
        <w:rPr>
          <w:rFonts w:ascii="Times New Roman" w:hAnsi="Times New Roman" w:cs="Times New Roman"/>
        </w:rPr>
        <w:t xml:space="preserve">the </w:t>
      </w:r>
      <w:r w:rsidR="002F0BF8" w:rsidRPr="007C75AE">
        <w:rPr>
          <w:rFonts w:ascii="Times New Roman" w:hAnsi="Times New Roman" w:cs="Times New Roman"/>
        </w:rPr>
        <w:t>municipal C</w:t>
      </w:r>
      <w:r w:rsidR="00DD0F19" w:rsidRPr="007C75AE">
        <w:rPr>
          <w:rFonts w:ascii="Times New Roman" w:hAnsi="Times New Roman" w:cs="Times New Roman"/>
        </w:rPr>
        <w:t>ouncil</w:t>
      </w:r>
      <w:r w:rsidR="002F0BF8" w:rsidRPr="007C75AE">
        <w:rPr>
          <w:rFonts w:ascii="Times New Roman" w:hAnsi="Times New Roman" w:cs="Times New Roman"/>
        </w:rPr>
        <w:t>’s</w:t>
      </w:r>
      <w:r w:rsidR="007B1C05" w:rsidRPr="007C75AE">
        <w:rPr>
          <w:rFonts w:ascii="Times New Roman" w:hAnsi="Times New Roman" w:cs="Times New Roman"/>
        </w:rPr>
        <w:t xml:space="preserve"> direction was </w:t>
      </w:r>
      <w:r w:rsidR="00376D23" w:rsidRPr="007C75AE">
        <w:rPr>
          <w:rFonts w:ascii="Times New Roman" w:hAnsi="Times New Roman" w:cs="Times New Roman"/>
        </w:rPr>
        <w:t>clear that</w:t>
      </w:r>
      <w:r w:rsidR="007B1C05" w:rsidRPr="007C75AE">
        <w:rPr>
          <w:rFonts w:ascii="Times New Roman" w:hAnsi="Times New Roman" w:cs="Times New Roman"/>
        </w:rPr>
        <w:t xml:space="preserve"> proposed</w:t>
      </w:r>
      <w:r w:rsidR="002D6B29" w:rsidRPr="007C75AE">
        <w:rPr>
          <w:rFonts w:ascii="Times New Roman" w:hAnsi="Times New Roman" w:cs="Times New Roman"/>
        </w:rPr>
        <w:t xml:space="preserve"> policy</w:t>
      </w:r>
      <w:r w:rsidR="00376D23" w:rsidRPr="007C75AE">
        <w:rPr>
          <w:rFonts w:ascii="Times New Roman" w:hAnsi="Times New Roman" w:cs="Times New Roman"/>
        </w:rPr>
        <w:t xml:space="preserve"> goals were to</w:t>
      </w:r>
      <w:r w:rsidR="009502F8" w:rsidRPr="007C75AE">
        <w:rPr>
          <w:rFonts w:ascii="Times New Roman" w:hAnsi="Times New Roman" w:cs="Times New Roman"/>
        </w:rPr>
        <w:t xml:space="preserve"> be upheld</w:t>
      </w:r>
      <w:r w:rsidR="00A323F0" w:rsidRPr="007C75AE">
        <w:rPr>
          <w:rFonts w:ascii="Times New Roman" w:hAnsi="Times New Roman" w:cs="Times New Roman"/>
        </w:rPr>
        <w:t xml:space="preserve"> [6]</w:t>
      </w:r>
      <w:r w:rsidR="00376D23" w:rsidRPr="007C75AE">
        <w:rPr>
          <w:rFonts w:ascii="Times New Roman" w:hAnsi="Times New Roman" w:cs="Times New Roman"/>
        </w:rPr>
        <w:t>.</w:t>
      </w:r>
      <w:r w:rsidR="00DD0F19" w:rsidRPr="007C75AE">
        <w:rPr>
          <w:rFonts w:ascii="Times New Roman" w:hAnsi="Times New Roman" w:cs="Times New Roman"/>
        </w:rPr>
        <w:t xml:space="preserve"> </w:t>
      </w:r>
    </w:p>
    <w:p w14:paraId="40B6EB7C" w14:textId="77777777" w:rsidR="006032B0" w:rsidRPr="007C75AE" w:rsidRDefault="006032B0" w:rsidP="006032B0">
      <w:pPr>
        <w:rPr>
          <w:rFonts w:ascii="Times New Roman" w:hAnsi="Times New Roman" w:cs="Times New Roman"/>
        </w:rPr>
      </w:pPr>
    </w:p>
    <w:p w14:paraId="589BB51B" w14:textId="062873EF" w:rsidR="004D3351" w:rsidRPr="007C75AE" w:rsidRDefault="009502F8" w:rsidP="006032B0">
      <w:pPr>
        <w:rPr>
          <w:rFonts w:ascii="Times New Roman" w:hAnsi="Times New Roman" w:cs="Times New Roman"/>
        </w:rPr>
      </w:pPr>
      <w:r w:rsidRPr="007C75AE">
        <w:rPr>
          <w:rFonts w:ascii="Times New Roman" w:hAnsi="Times New Roman" w:cs="Times New Roman"/>
        </w:rPr>
        <w:t>One</w:t>
      </w:r>
      <w:r w:rsidR="006655A8" w:rsidRPr="007C75AE">
        <w:rPr>
          <w:rFonts w:ascii="Times New Roman" w:hAnsi="Times New Roman" w:cs="Times New Roman"/>
        </w:rPr>
        <w:t xml:space="preserve"> interviewee</w:t>
      </w:r>
      <w:r w:rsidR="00DD0F19" w:rsidRPr="007C75AE">
        <w:rPr>
          <w:rFonts w:ascii="Times New Roman" w:hAnsi="Times New Roman" w:cs="Times New Roman"/>
        </w:rPr>
        <w:t xml:space="preserve"> from the City of Edmonton was not aware of any influence by UDI</w:t>
      </w:r>
      <w:r w:rsidR="002F0BF8" w:rsidRPr="007C75AE">
        <w:rPr>
          <w:rFonts w:ascii="Times New Roman" w:hAnsi="Times New Roman" w:cs="Times New Roman"/>
        </w:rPr>
        <w:t xml:space="preserve"> </w:t>
      </w:r>
      <w:r w:rsidRPr="007C75AE">
        <w:rPr>
          <w:rFonts w:ascii="Times New Roman" w:hAnsi="Times New Roman" w:cs="Times New Roman"/>
        </w:rPr>
        <w:t xml:space="preserve">to influence policy implementation </w:t>
      </w:r>
      <w:r w:rsidR="002F0BF8" w:rsidRPr="007C75AE">
        <w:rPr>
          <w:rFonts w:ascii="Times New Roman" w:hAnsi="Times New Roman" w:cs="Times New Roman"/>
        </w:rPr>
        <w:t>in that city</w:t>
      </w:r>
      <w:r w:rsidR="00DD0F19" w:rsidRPr="007C75AE">
        <w:rPr>
          <w:rFonts w:ascii="Times New Roman" w:hAnsi="Times New Roman" w:cs="Times New Roman"/>
        </w:rPr>
        <w:t xml:space="preserve">, but suggested that much of the land in question is already covered by planning </w:t>
      </w:r>
      <w:r w:rsidR="006E3BA5" w:rsidRPr="007C75AE">
        <w:rPr>
          <w:rFonts w:ascii="Times New Roman" w:hAnsi="Times New Roman" w:cs="Times New Roman"/>
        </w:rPr>
        <w:t xml:space="preserve">decisions </w:t>
      </w:r>
      <w:r w:rsidR="00DD0F19" w:rsidRPr="007C75AE">
        <w:rPr>
          <w:rFonts w:ascii="Times New Roman" w:hAnsi="Times New Roman" w:cs="Times New Roman"/>
        </w:rPr>
        <w:t xml:space="preserve">and/or would be </w:t>
      </w:r>
      <w:r w:rsidR="006E3BA5" w:rsidRPr="007C75AE">
        <w:rPr>
          <w:rFonts w:ascii="Times New Roman" w:hAnsi="Times New Roman" w:cs="Times New Roman"/>
        </w:rPr>
        <w:t xml:space="preserve">set </w:t>
      </w:r>
      <w:r w:rsidR="00DD0F19" w:rsidRPr="007C75AE">
        <w:rPr>
          <w:rFonts w:ascii="Times New Roman" w:hAnsi="Times New Roman" w:cs="Times New Roman"/>
        </w:rPr>
        <w:t>aside as</w:t>
      </w:r>
      <w:r w:rsidR="006E3BA5" w:rsidRPr="007C75AE">
        <w:rPr>
          <w:rFonts w:ascii="Times New Roman" w:hAnsi="Times New Roman" w:cs="Times New Roman"/>
        </w:rPr>
        <w:t xml:space="preserve"> an</w:t>
      </w:r>
      <w:r w:rsidR="00DD0F19" w:rsidRPr="007C75AE">
        <w:rPr>
          <w:rFonts w:ascii="Times New Roman" w:hAnsi="Times New Roman" w:cs="Times New Roman"/>
        </w:rPr>
        <w:t xml:space="preserve"> environmental reserve, so the potential for influence at the operational decision level was not likely</w:t>
      </w:r>
      <w:r w:rsidR="00A323F0" w:rsidRPr="007C75AE">
        <w:rPr>
          <w:rFonts w:ascii="Times New Roman" w:hAnsi="Times New Roman" w:cs="Times New Roman"/>
        </w:rPr>
        <w:t xml:space="preserve"> [2]</w:t>
      </w:r>
      <w:r w:rsidR="00DD0F19" w:rsidRPr="007C75AE">
        <w:rPr>
          <w:rFonts w:ascii="Times New Roman" w:hAnsi="Times New Roman" w:cs="Times New Roman"/>
        </w:rPr>
        <w:t xml:space="preserve">. </w:t>
      </w:r>
      <w:r w:rsidR="006E3BA5" w:rsidRPr="007C75AE">
        <w:rPr>
          <w:rFonts w:ascii="Times New Roman" w:hAnsi="Times New Roman" w:cs="Times New Roman"/>
        </w:rPr>
        <w:t>Another interviewee</w:t>
      </w:r>
      <w:r w:rsidR="00E81716" w:rsidRPr="007C75AE">
        <w:rPr>
          <w:rFonts w:ascii="Times New Roman" w:hAnsi="Times New Roman" w:cs="Times New Roman"/>
        </w:rPr>
        <w:t xml:space="preserve"> from the Province</w:t>
      </w:r>
      <w:r w:rsidRPr="007C75AE">
        <w:rPr>
          <w:rFonts w:ascii="Times New Roman" w:hAnsi="Times New Roman" w:cs="Times New Roman"/>
        </w:rPr>
        <w:t xml:space="preserve"> also </w:t>
      </w:r>
      <w:r w:rsidR="00507172" w:rsidRPr="007C75AE">
        <w:rPr>
          <w:rFonts w:ascii="Times New Roman" w:hAnsi="Times New Roman" w:cs="Times New Roman"/>
        </w:rPr>
        <w:t>question</w:t>
      </w:r>
      <w:r w:rsidR="004863DF" w:rsidRPr="007C75AE">
        <w:rPr>
          <w:rFonts w:ascii="Times New Roman" w:hAnsi="Times New Roman" w:cs="Times New Roman"/>
        </w:rPr>
        <w:t xml:space="preserve">ed </w:t>
      </w:r>
      <w:r w:rsidR="00507172" w:rsidRPr="007C75AE">
        <w:rPr>
          <w:rFonts w:ascii="Times New Roman" w:hAnsi="Times New Roman" w:cs="Times New Roman"/>
        </w:rPr>
        <w:t xml:space="preserve">the ability of the development lobby to influence policy implementation </w:t>
      </w:r>
      <w:r w:rsidR="004D3351" w:rsidRPr="007C75AE">
        <w:rPr>
          <w:rFonts w:ascii="Times New Roman" w:hAnsi="Times New Roman" w:cs="Times New Roman"/>
        </w:rPr>
        <w:t>at the provincial level</w:t>
      </w:r>
      <w:r w:rsidR="007B1C05" w:rsidRPr="007C75AE">
        <w:rPr>
          <w:rFonts w:ascii="Times New Roman" w:hAnsi="Times New Roman" w:cs="Times New Roman"/>
        </w:rPr>
        <w:t>,</w:t>
      </w:r>
      <w:r w:rsidR="00A3205A" w:rsidRPr="007C75AE">
        <w:rPr>
          <w:rFonts w:ascii="Times New Roman" w:hAnsi="Times New Roman" w:cs="Times New Roman"/>
        </w:rPr>
        <w:t xml:space="preserve"> suggesting </w:t>
      </w:r>
      <w:r w:rsidR="004D3351" w:rsidRPr="007C75AE">
        <w:rPr>
          <w:rFonts w:ascii="Times New Roman" w:hAnsi="Times New Roman" w:cs="Times New Roman"/>
        </w:rPr>
        <w:t xml:space="preserve">that </w:t>
      </w:r>
      <w:r w:rsidR="006E3BA5" w:rsidRPr="007C75AE">
        <w:rPr>
          <w:rFonts w:ascii="Times New Roman" w:hAnsi="Times New Roman" w:cs="Times New Roman"/>
        </w:rPr>
        <w:t>al</w:t>
      </w:r>
      <w:r w:rsidR="004D3351" w:rsidRPr="007C75AE">
        <w:rPr>
          <w:rFonts w:ascii="Times New Roman" w:hAnsi="Times New Roman" w:cs="Times New Roman"/>
        </w:rPr>
        <w:t>though the lobby</w:t>
      </w:r>
      <w:r w:rsidR="00507172" w:rsidRPr="007C75AE">
        <w:rPr>
          <w:rFonts w:ascii="Times New Roman" w:hAnsi="Times New Roman" w:cs="Times New Roman"/>
        </w:rPr>
        <w:t xml:space="preserve"> may not always </w:t>
      </w:r>
      <w:r w:rsidR="001635E5" w:rsidRPr="007C75AE">
        <w:rPr>
          <w:rFonts w:ascii="Times New Roman" w:hAnsi="Times New Roman" w:cs="Times New Roman"/>
        </w:rPr>
        <w:t>agree with the position of the P</w:t>
      </w:r>
      <w:r w:rsidR="00507172" w:rsidRPr="007C75AE">
        <w:rPr>
          <w:rFonts w:ascii="Times New Roman" w:hAnsi="Times New Roman" w:cs="Times New Roman"/>
        </w:rPr>
        <w:t xml:space="preserve">rovince, </w:t>
      </w:r>
      <w:r w:rsidR="004D3351" w:rsidRPr="007C75AE">
        <w:rPr>
          <w:rFonts w:ascii="Times New Roman" w:hAnsi="Times New Roman" w:cs="Times New Roman"/>
        </w:rPr>
        <w:t>it</w:t>
      </w:r>
      <w:r w:rsidR="00507172" w:rsidRPr="007C75AE">
        <w:rPr>
          <w:rFonts w:ascii="Times New Roman" w:hAnsi="Times New Roman" w:cs="Times New Roman"/>
        </w:rPr>
        <w:t xml:space="preserve"> </w:t>
      </w:r>
      <w:r w:rsidR="007B1C05" w:rsidRPr="007C75AE">
        <w:rPr>
          <w:rFonts w:ascii="Times New Roman" w:hAnsi="Times New Roman" w:cs="Times New Roman"/>
        </w:rPr>
        <w:t xml:space="preserve">did not have significant influence on </w:t>
      </w:r>
      <w:r w:rsidR="00507172" w:rsidRPr="007C75AE">
        <w:rPr>
          <w:rFonts w:ascii="Times New Roman" w:hAnsi="Times New Roman" w:cs="Times New Roman"/>
          <w:i/>
        </w:rPr>
        <w:t>Water Act</w:t>
      </w:r>
      <w:r w:rsidR="00507172" w:rsidRPr="007C75AE">
        <w:rPr>
          <w:rFonts w:ascii="Times New Roman" w:hAnsi="Times New Roman" w:cs="Times New Roman"/>
        </w:rPr>
        <w:t xml:space="preserve"> </w:t>
      </w:r>
      <w:r w:rsidR="00A3205A" w:rsidRPr="007C75AE">
        <w:rPr>
          <w:rFonts w:ascii="Times New Roman" w:hAnsi="Times New Roman" w:cs="Times New Roman"/>
        </w:rPr>
        <w:t xml:space="preserve">approval </w:t>
      </w:r>
      <w:r w:rsidR="00507172" w:rsidRPr="007C75AE">
        <w:rPr>
          <w:rFonts w:ascii="Times New Roman" w:hAnsi="Times New Roman" w:cs="Times New Roman"/>
        </w:rPr>
        <w:t>processes</w:t>
      </w:r>
      <w:r w:rsidR="00E34BAE" w:rsidRPr="007C75AE">
        <w:rPr>
          <w:rFonts w:ascii="Times New Roman" w:hAnsi="Times New Roman" w:cs="Times New Roman"/>
        </w:rPr>
        <w:t xml:space="preserve"> </w:t>
      </w:r>
      <w:r w:rsidR="008F58DC" w:rsidRPr="007C75AE">
        <w:rPr>
          <w:rFonts w:ascii="Times New Roman" w:hAnsi="Times New Roman" w:cs="Times New Roman"/>
        </w:rPr>
        <w:t>[1]</w:t>
      </w:r>
      <w:r w:rsidR="00507172" w:rsidRPr="007C75AE">
        <w:rPr>
          <w:rFonts w:ascii="Times New Roman" w:hAnsi="Times New Roman" w:cs="Times New Roman"/>
        </w:rPr>
        <w:t xml:space="preserve">. </w:t>
      </w:r>
      <w:r w:rsidR="00612408" w:rsidRPr="007C75AE">
        <w:rPr>
          <w:rFonts w:ascii="Times New Roman" w:hAnsi="Times New Roman" w:cs="Times New Roman"/>
        </w:rPr>
        <w:t xml:space="preserve">However, additional </w:t>
      </w:r>
      <w:r w:rsidR="00BD10BE" w:rsidRPr="007C75AE">
        <w:rPr>
          <w:rFonts w:ascii="Times New Roman" w:hAnsi="Times New Roman" w:cs="Times New Roman"/>
        </w:rPr>
        <w:t xml:space="preserve">research is required to elaborate </w:t>
      </w:r>
      <w:r w:rsidR="00612408" w:rsidRPr="007C75AE">
        <w:rPr>
          <w:rFonts w:ascii="Times New Roman" w:hAnsi="Times New Roman" w:cs="Times New Roman"/>
        </w:rPr>
        <w:t xml:space="preserve">the </w:t>
      </w:r>
      <w:r w:rsidR="006E3BA5" w:rsidRPr="007C75AE">
        <w:rPr>
          <w:rFonts w:ascii="Times New Roman" w:hAnsi="Times New Roman" w:cs="Times New Roman"/>
        </w:rPr>
        <w:t xml:space="preserve">precise </w:t>
      </w:r>
      <w:r w:rsidR="00612408" w:rsidRPr="007C75AE">
        <w:rPr>
          <w:rFonts w:ascii="Times New Roman" w:hAnsi="Times New Roman" w:cs="Times New Roman"/>
        </w:rPr>
        <w:t xml:space="preserve">influence </w:t>
      </w:r>
      <w:r w:rsidR="00BD10BE" w:rsidRPr="007C75AE">
        <w:rPr>
          <w:rFonts w:ascii="Times New Roman" w:hAnsi="Times New Roman" w:cs="Times New Roman"/>
        </w:rPr>
        <w:t xml:space="preserve">here </w:t>
      </w:r>
      <w:r w:rsidR="00612408" w:rsidRPr="007C75AE">
        <w:rPr>
          <w:rFonts w:ascii="Times New Roman" w:hAnsi="Times New Roman" w:cs="Times New Roman"/>
        </w:rPr>
        <w:t>of lobbies in floodplain management policy implementation and change</w:t>
      </w:r>
      <w:r w:rsidR="006E3BA5" w:rsidRPr="007C75AE">
        <w:rPr>
          <w:rFonts w:ascii="Times New Roman" w:hAnsi="Times New Roman" w:cs="Times New Roman"/>
        </w:rPr>
        <w:t>.</w:t>
      </w:r>
    </w:p>
    <w:p w14:paraId="4474CBDD" w14:textId="77777777" w:rsidR="006032B0" w:rsidRPr="007C75AE" w:rsidRDefault="006032B0" w:rsidP="006032B0">
      <w:pPr>
        <w:rPr>
          <w:rFonts w:ascii="Times New Roman" w:hAnsi="Times New Roman" w:cs="Times New Roman"/>
        </w:rPr>
      </w:pPr>
    </w:p>
    <w:p w14:paraId="40D204FB" w14:textId="79757145" w:rsidR="00FF7903" w:rsidRPr="007C75AE" w:rsidRDefault="000273CC" w:rsidP="006032B0">
      <w:pPr>
        <w:pStyle w:val="Heading4"/>
        <w:numPr>
          <w:ilvl w:val="0"/>
          <w:numId w:val="10"/>
        </w:numPr>
        <w:spacing w:before="0"/>
        <w:rPr>
          <w:rFonts w:ascii="Times New Roman" w:hAnsi="Times New Roman" w:cs="Times New Roman"/>
        </w:rPr>
      </w:pPr>
      <w:r w:rsidRPr="007C75AE">
        <w:rPr>
          <w:rFonts w:ascii="Times New Roman" w:hAnsi="Times New Roman" w:cs="Times New Roman"/>
        </w:rPr>
        <w:t xml:space="preserve">The </w:t>
      </w:r>
      <w:r w:rsidR="009502F8" w:rsidRPr="007C75AE">
        <w:rPr>
          <w:rFonts w:ascii="Times New Roman" w:hAnsi="Times New Roman" w:cs="Times New Roman"/>
        </w:rPr>
        <w:t>Public</w:t>
      </w:r>
      <w:r w:rsidRPr="007C75AE">
        <w:rPr>
          <w:rFonts w:ascii="Times New Roman" w:hAnsi="Times New Roman" w:cs="Times New Roman"/>
        </w:rPr>
        <w:t>’s</w:t>
      </w:r>
      <w:r w:rsidR="00027E3B" w:rsidRPr="007C75AE">
        <w:rPr>
          <w:rFonts w:ascii="Times New Roman" w:hAnsi="Times New Roman" w:cs="Times New Roman"/>
        </w:rPr>
        <w:t xml:space="preserve"> I</w:t>
      </w:r>
      <w:r w:rsidR="008B6451" w:rsidRPr="007C75AE">
        <w:rPr>
          <w:rFonts w:ascii="Times New Roman" w:hAnsi="Times New Roman" w:cs="Times New Roman"/>
        </w:rPr>
        <w:t xml:space="preserve">nfluence </w:t>
      </w:r>
      <w:r w:rsidR="00027E3B" w:rsidRPr="007C75AE">
        <w:rPr>
          <w:rFonts w:ascii="Times New Roman" w:hAnsi="Times New Roman" w:cs="Times New Roman"/>
        </w:rPr>
        <w:t>on Policy A</w:t>
      </w:r>
      <w:r w:rsidR="00EA48D2" w:rsidRPr="007C75AE">
        <w:rPr>
          <w:rFonts w:ascii="Times New Roman" w:hAnsi="Times New Roman" w:cs="Times New Roman"/>
        </w:rPr>
        <w:t xml:space="preserve">dvancement </w:t>
      </w:r>
      <w:r w:rsidR="00A3205A" w:rsidRPr="007C75AE">
        <w:rPr>
          <w:rFonts w:ascii="Times New Roman" w:hAnsi="Times New Roman" w:cs="Times New Roman"/>
        </w:rPr>
        <w:t>– Politicians and the Public</w:t>
      </w:r>
    </w:p>
    <w:p w14:paraId="2EDD963E" w14:textId="77777777" w:rsidR="00106FB1" w:rsidRPr="007C75AE" w:rsidRDefault="00222895" w:rsidP="006032B0">
      <w:pPr>
        <w:rPr>
          <w:rFonts w:ascii="Times New Roman" w:hAnsi="Times New Roman" w:cs="Times New Roman"/>
        </w:rPr>
      </w:pPr>
      <w:r w:rsidRPr="007C75AE">
        <w:rPr>
          <w:rFonts w:ascii="Times New Roman" w:hAnsi="Times New Roman" w:cs="Times New Roman"/>
        </w:rPr>
        <w:t>Electing</w:t>
      </w:r>
      <w:r w:rsidR="00A3205A" w:rsidRPr="007C75AE">
        <w:rPr>
          <w:rFonts w:ascii="Times New Roman" w:hAnsi="Times New Roman" w:cs="Times New Roman"/>
        </w:rPr>
        <w:t xml:space="preserve"> a conservative government </w:t>
      </w:r>
      <w:r w:rsidRPr="007C75AE">
        <w:rPr>
          <w:rFonts w:ascii="Times New Roman" w:hAnsi="Times New Roman" w:cs="Times New Roman"/>
        </w:rPr>
        <w:t>since 1971</w:t>
      </w:r>
      <w:r w:rsidR="002802C7" w:rsidRPr="007C75AE">
        <w:rPr>
          <w:rFonts w:ascii="Times New Roman" w:hAnsi="Times New Roman" w:cs="Times New Roman"/>
        </w:rPr>
        <w:t>, the Alberta public</w:t>
      </w:r>
      <w:r w:rsidR="008F58DC" w:rsidRPr="007C75AE">
        <w:rPr>
          <w:rFonts w:ascii="Times New Roman" w:hAnsi="Times New Roman" w:cs="Times New Roman"/>
        </w:rPr>
        <w:t>, generally,</w:t>
      </w:r>
      <w:r w:rsidR="002802C7" w:rsidRPr="007C75AE">
        <w:rPr>
          <w:rFonts w:ascii="Times New Roman" w:hAnsi="Times New Roman" w:cs="Times New Roman"/>
        </w:rPr>
        <w:t xml:space="preserve"> has been resistant </w:t>
      </w:r>
      <w:r w:rsidRPr="007C75AE">
        <w:rPr>
          <w:rFonts w:ascii="Times New Roman" w:hAnsi="Times New Roman" w:cs="Times New Roman"/>
        </w:rPr>
        <w:t>to</w:t>
      </w:r>
      <w:r w:rsidR="002802C7" w:rsidRPr="007C75AE">
        <w:rPr>
          <w:rFonts w:ascii="Times New Roman" w:hAnsi="Times New Roman" w:cs="Times New Roman"/>
        </w:rPr>
        <w:t xml:space="preserve"> policy that </w:t>
      </w:r>
      <w:r w:rsidR="009502F8" w:rsidRPr="007C75AE">
        <w:rPr>
          <w:rFonts w:ascii="Times New Roman" w:hAnsi="Times New Roman" w:cs="Times New Roman"/>
        </w:rPr>
        <w:t xml:space="preserve">could </w:t>
      </w:r>
      <w:r w:rsidR="002802C7" w:rsidRPr="007C75AE">
        <w:rPr>
          <w:rFonts w:ascii="Times New Roman" w:hAnsi="Times New Roman" w:cs="Times New Roman"/>
        </w:rPr>
        <w:t>impact private property rights (</w:t>
      </w:r>
      <w:r w:rsidR="00AF4731" w:rsidRPr="007C75AE">
        <w:rPr>
          <w:rFonts w:ascii="Times New Roman" w:hAnsi="Times New Roman" w:cs="Times New Roman"/>
        </w:rPr>
        <w:t xml:space="preserve">see </w:t>
      </w:r>
      <w:r w:rsidR="00376D23" w:rsidRPr="007C75AE">
        <w:rPr>
          <w:rFonts w:ascii="Times New Roman" w:hAnsi="Times New Roman" w:cs="Times New Roman"/>
        </w:rPr>
        <w:t>G</w:t>
      </w:r>
      <w:r w:rsidR="001554DB" w:rsidRPr="007C75AE">
        <w:rPr>
          <w:rFonts w:ascii="Times New Roman" w:hAnsi="Times New Roman" w:cs="Times New Roman"/>
        </w:rPr>
        <w:t>overnment of Alberta</w:t>
      </w:r>
      <w:r w:rsidR="00A80BB7" w:rsidRPr="007C75AE">
        <w:rPr>
          <w:rFonts w:ascii="Times New Roman" w:hAnsi="Times New Roman" w:cs="Times New Roman"/>
        </w:rPr>
        <w:t>, 2012</w:t>
      </w:r>
      <w:r w:rsidR="00F70CCC" w:rsidRPr="007C75AE">
        <w:rPr>
          <w:rFonts w:ascii="Times New Roman" w:hAnsi="Times New Roman" w:cs="Times New Roman"/>
        </w:rPr>
        <w:t>a</w:t>
      </w:r>
      <w:r w:rsidR="00A80BB7" w:rsidRPr="007C75AE">
        <w:rPr>
          <w:rFonts w:ascii="Times New Roman" w:hAnsi="Times New Roman" w:cs="Times New Roman"/>
        </w:rPr>
        <w:t xml:space="preserve">; </w:t>
      </w:r>
      <w:r w:rsidR="00DB2AD9" w:rsidRPr="007C75AE">
        <w:rPr>
          <w:rFonts w:ascii="Times New Roman" w:hAnsi="Times New Roman" w:cs="Times New Roman"/>
        </w:rPr>
        <w:t>K</w:t>
      </w:r>
      <w:r w:rsidR="00376D23" w:rsidRPr="007C75AE">
        <w:rPr>
          <w:rFonts w:ascii="Times New Roman" w:hAnsi="Times New Roman" w:cs="Times New Roman"/>
        </w:rPr>
        <w:t xml:space="preserve">eene &amp; </w:t>
      </w:r>
      <w:proofErr w:type="spellStart"/>
      <w:r w:rsidR="00376D23" w:rsidRPr="007C75AE">
        <w:rPr>
          <w:rFonts w:ascii="Times New Roman" w:hAnsi="Times New Roman" w:cs="Times New Roman"/>
        </w:rPr>
        <w:t>DeCillian</w:t>
      </w:r>
      <w:proofErr w:type="spellEnd"/>
      <w:r w:rsidR="00376D23" w:rsidRPr="007C75AE">
        <w:rPr>
          <w:rFonts w:ascii="Times New Roman" w:hAnsi="Times New Roman" w:cs="Times New Roman"/>
        </w:rPr>
        <w:t>, 2012</w:t>
      </w:r>
      <w:r w:rsidR="002802C7" w:rsidRPr="007C75AE">
        <w:rPr>
          <w:rFonts w:ascii="Times New Roman" w:hAnsi="Times New Roman" w:cs="Times New Roman"/>
        </w:rPr>
        <w:t>).</w:t>
      </w:r>
      <w:r w:rsidR="009502F8" w:rsidRPr="007C75AE">
        <w:rPr>
          <w:rFonts w:ascii="Times New Roman" w:hAnsi="Times New Roman" w:cs="Times New Roman"/>
        </w:rPr>
        <w:t xml:space="preserve"> This has</w:t>
      </w:r>
      <w:r w:rsidR="00330E69" w:rsidRPr="007C75AE">
        <w:rPr>
          <w:rFonts w:ascii="Times New Roman" w:hAnsi="Times New Roman" w:cs="Times New Roman"/>
        </w:rPr>
        <w:t xml:space="preserve"> </w:t>
      </w:r>
      <w:r w:rsidR="009502F8" w:rsidRPr="007C75AE">
        <w:rPr>
          <w:rFonts w:ascii="Times New Roman" w:hAnsi="Times New Roman" w:cs="Times New Roman"/>
        </w:rPr>
        <w:t xml:space="preserve">also </w:t>
      </w:r>
      <w:r w:rsidR="00330E69" w:rsidRPr="007C75AE">
        <w:rPr>
          <w:rFonts w:ascii="Times New Roman" w:hAnsi="Times New Roman" w:cs="Times New Roman"/>
        </w:rPr>
        <w:t>been suggested to</w:t>
      </w:r>
      <w:r w:rsidR="009502F8" w:rsidRPr="007C75AE">
        <w:rPr>
          <w:rFonts w:ascii="Times New Roman" w:hAnsi="Times New Roman" w:cs="Times New Roman"/>
        </w:rPr>
        <w:t xml:space="preserve"> be true</w:t>
      </w:r>
      <w:r w:rsidR="00330E69" w:rsidRPr="007C75AE">
        <w:rPr>
          <w:rFonts w:ascii="Times New Roman" w:hAnsi="Times New Roman" w:cs="Times New Roman"/>
        </w:rPr>
        <w:t xml:space="preserve"> in floodplain management policy </w:t>
      </w:r>
      <w:r w:rsidR="008F58DC" w:rsidRPr="007C75AE">
        <w:rPr>
          <w:rFonts w:ascii="Times New Roman" w:hAnsi="Times New Roman" w:cs="Times New Roman"/>
        </w:rPr>
        <w:t>[5]</w:t>
      </w:r>
      <w:r w:rsidR="00330E69" w:rsidRPr="007C75AE">
        <w:rPr>
          <w:rFonts w:ascii="Times New Roman" w:hAnsi="Times New Roman" w:cs="Times New Roman"/>
        </w:rPr>
        <w:t xml:space="preserve">.  </w:t>
      </w:r>
    </w:p>
    <w:p w14:paraId="4FBDB2A1" w14:textId="77777777" w:rsidR="006032B0" w:rsidRPr="007C75AE" w:rsidRDefault="006032B0" w:rsidP="006032B0">
      <w:pPr>
        <w:rPr>
          <w:rFonts w:ascii="Times New Roman" w:hAnsi="Times New Roman" w:cs="Times New Roman"/>
        </w:rPr>
      </w:pPr>
    </w:p>
    <w:p w14:paraId="593C4254" w14:textId="2489C236" w:rsidR="001635E5" w:rsidRPr="007C75AE" w:rsidRDefault="00330E69" w:rsidP="006032B0">
      <w:pPr>
        <w:rPr>
          <w:rFonts w:ascii="Times New Roman" w:hAnsi="Times New Roman" w:cs="Times New Roman"/>
        </w:rPr>
      </w:pPr>
      <w:r w:rsidRPr="007C75AE">
        <w:rPr>
          <w:rFonts w:ascii="Times New Roman" w:hAnsi="Times New Roman" w:cs="Times New Roman"/>
        </w:rPr>
        <w:lastRenderedPageBreak/>
        <w:t>In this case</w:t>
      </w:r>
      <w:r w:rsidR="003354B6" w:rsidRPr="007C75AE">
        <w:rPr>
          <w:rFonts w:ascii="Times New Roman" w:hAnsi="Times New Roman" w:cs="Times New Roman"/>
        </w:rPr>
        <w:t xml:space="preserve"> there is con</w:t>
      </w:r>
      <w:r w:rsidR="00222895" w:rsidRPr="007C75AE">
        <w:rPr>
          <w:rFonts w:ascii="Times New Roman" w:hAnsi="Times New Roman" w:cs="Times New Roman"/>
        </w:rPr>
        <w:t>cern that with stronger development restrictions i</w:t>
      </w:r>
      <w:r w:rsidR="003354B6" w:rsidRPr="007C75AE">
        <w:rPr>
          <w:rFonts w:ascii="Times New Roman" w:hAnsi="Times New Roman" w:cs="Times New Roman"/>
        </w:rPr>
        <w:t>n the floodplain, landowners w</w:t>
      </w:r>
      <w:r w:rsidR="00FE5442" w:rsidRPr="007C75AE">
        <w:rPr>
          <w:rFonts w:ascii="Times New Roman" w:hAnsi="Times New Roman" w:cs="Times New Roman"/>
        </w:rPr>
        <w:t>ould</w:t>
      </w:r>
      <w:r w:rsidR="003354B6" w:rsidRPr="007C75AE">
        <w:rPr>
          <w:rFonts w:ascii="Times New Roman" w:hAnsi="Times New Roman" w:cs="Times New Roman"/>
        </w:rPr>
        <w:t xml:space="preserve"> be unable to develop their land</w:t>
      </w:r>
      <w:r w:rsidR="008F58DC" w:rsidRPr="007C75AE">
        <w:rPr>
          <w:rFonts w:ascii="Times New Roman" w:hAnsi="Times New Roman" w:cs="Times New Roman"/>
        </w:rPr>
        <w:t xml:space="preserve"> [5]</w:t>
      </w:r>
      <w:r w:rsidR="002802C7" w:rsidRPr="007C75AE">
        <w:rPr>
          <w:rFonts w:ascii="Times New Roman" w:hAnsi="Times New Roman" w:cs="Times New Roman"/>
        </w:rPr>
        <w:t xml:space="preserve">. </w:t>
      </w:r>
      <w:r w:rsidR="00284657" w:rsidRPr="007C75AE">
        <w:rPr>
          <w:rFonts w:ascii="Times New Roman" w:hAnsi="Times New Roman" w:cs="Times New Roman"/>
        </w:rPr>
        <w:t>Resulting concern on the part of politicians</w:t>
      </w:r>
      <w:r w:rsidR="009502F8" w:rsidRPr="007C75AE">
        <w:rPr>
          <w:rFonts w:ascii="Times New Roman" w:hAnsi="Times New Roman" w:cs="Times New Roman"/>
        </w:rPr>
        <w:t xml:space="preserve"> is </w:t>
      </w:r>
      <w:r w:rsidR="008971EA" w:rsidRPr="007C75AE">
        <w:rPr>
          <w:rFonts w:ascii="Times New Roman" w:hAnsi="Times New Roman" w:cs="Times New Roman"/>
        </w:rPr>
        <w:t xml:space="preserve">suggested to have </w:t>
      </w:r>
      <w:r w:rsidR="00192EA4" w:rsidRPr="007C75AE">
        <w:rPr>
          <w:rFonts w:ascii="Times New Roman" w:hAnsi="Times New Roman" w:cs="Times New Roman"/>
        </w:rPr>
        <w:t xml:space="preserve">contributed </w:t>
      </w:r>
      <w:r w:rsidRPr="007C75AE">
        <w:rPr>
          <w:rFonts w:ascii="Times New Roman" w:hAnsi="Times New Roman" w:cs="Times New Roman"/>
        </w:rPr>
        <w:t xml:space="preserve">to </w:t>
      </w:r>
      <w:r w:rsidR="003354B6" w:rsidRPr="007C75AE">
        <w:rPr>
          <w:rFonts w:ascii="Times New Roman" w:hAnsi="Times New Roman" w:cs="Times New Roman"/>
        </w:rPr>
        <w:t xml:space="preserve">a delay in the release of a </w:t>
      </w:r>
      <w:r w:rsidR="00222895" w:rsidRPr="007C75AE">
        <w:rPr>
          <w:rFonts w:ascii="Times New Roman" w:hAnsi="Times New Roman" w:cs="Times New Roman"/>
        </w:rPr>
        <w:t xml:space="preserve">report promoting </w:t>
      </w:r>
      <w:r w:rsidR="003354B6" w:rsidRPr="007C75AE">
        <w:rPr>
          <w:rFonts w:ascii="Times New Roman" w:hAnsi="Times New Roman" w:cs="Times New Roman"/>
        </w:rPr>
        <w:t>the prevention of further develo</w:t>
      </w:r>
      <w:r w:rsidR="00192EA4" w:rsidRPr="007C75AE">
        <w:rPr>
          <w:rFonts w:ascii="Times New Roman" w:hAnsi="Times New Roman" w:cs="Times New Roman"/>
        </w:rPr>
        <w:t>pment in the floodplain, and may also have</w:t>
      </w:r>
      <w:r w:rsidR="00247398" w:rsidRPr="007C75AE">
        <w:rPr>
          <w:rFonts w:ascii="Times New Roman" w:hAnsi="Times New Roman" w:cs="Times New Roman"/>
        </w:rPr>
        <w:t xml:space="preserve"> </w:t>
      </w:r>
      <w:r w:rsidR="003354B6" w:rsidRPr="007C75AE">
        <w:rPr>
          <w:rFonts w:ascii="Times New Roman" w:hAnsi="Times New Roman" w:cs="Times New Roman"/>
        </w:rPr>
        <w:t>contributed</w:t>
      </w:r>
      <w:r w:rsidR="00192EA4" w:rsidRPr="007C75AE">
        <w:rPr>
          <w:rFonts w:ascii="Times New Roman" w:hAnsi="Times New Roman" w:cs="Times New Roman"/>
        </w:rPr>
        <w:t xml:space="preserve"> to the slowing</w:t>
      </w:r>
      <w:r w:rsidR="003354B6" w:rsidRPr="007C75AE">
        <w:rPr>
          <w:rFonts w:ascii="Times New Roman" w:hAnsi="Times New Roman" w:cs="Times New Roman"/>
        </w:rPr>
        <w:t xml:space="preserve"> of policy change of a similar nature</w:t>
      </w:r>
      <w:r w:rsidR="008F58DC" w:rsidRPr="007C75AE">
        <w:rPr>
          <w:rFonts w:ascii="Times New Roman" w:hAnsi="Times New Roman" w:cs="Times New Roman"/>
        </w:rPr>
        <w:t xml:space="preserve"> [5]</w:t>
      </w:r>
      <w:r w:rsidR="00247398" w:rsidRPr="007C75AE">
        <w:rPr>
          <w:rFonts w:ascii="Times New Roman" w:hAnsi="Times New Roman" w:cs="Times New Roman"/>
        </w:rPr>
        <w:t xml:space="preserve">; </w:t>
      </w:r>
      <w:r w:rsidR="00340757" w:rsidRPr="007C75AE">
        <w:rPr>
          <w:rFonts w:ascii="Times New Roman" w:hAnsi="Times New Roman" w:cs="Times New Roman"/>
        </w:rPr>
        <w:t>see</w:t>
      </w:r>
      <w:r w:rsidR="008971EA" w:rsidRPr="007C75AE">
        <w:rPr>
          <w:rFonts w:ascii="Times New Roman" w:hAnsi="Times New Roman" w:cs="Times New Roman"/>
        </w:rPr>
        <w:t xml:space="preserve"> also</w:t>
      </w:r>
      <w:r w:rsidR="00340757" w:rsidRPr="007C75AE">
        <w:rPr>
          <w:rFonts w:ascii="Times New Roman" w:hAnsi="Times New Roman" w:cs="Times New Roman"/>
        </w:rPr>
        <w:t xml:space="preserve"> </w:t>
      </w:r>
      <w:r w:rsidR="006E3BA5" w:rsidRPr="007C75AE">
        <w:rPr>
          <w:rFonts w:ascii="Times New Roman" w:hAnsi="Times New Roman" w:cs="Times New Roman"/>
        </w:rPr>
        <w:t xml:space="preserve">discussions of </w:t>
      </w:r>
      <w:r w:rsidR="00531BFD" w:rsidRPr="007C75AE">
        <w:rPr>
          <w:rFonts w:ascii="Times New Roman" w:hAnsi="Times New Roman" w:cs="Times New Roman"/>
        </w:rPr>
        <w:t xml:space="preserve">delay in </w:t>
      </w:r>
      <w:r w:rsidR="006E3BA5" w:rsidRPr="007C75AE">
        <w:rPr>
          <w:rFonts w:ascii="Times New Roman" w:hAnsi="Times New Roman" w:cs="Times New Roman"/>
        </w:rPr>
        <w:t>Patterson (</w:t>
      </w:r>
      <w:r w:rsidR="00751559" w:rsidRPr="007C75AE">
        <w:rPr>
          <w:rFonts w:ascii="Times New Roman" w:hAnsi="Times New Roman" w:cs="Times New Roman"/>
        </w:rPr>
        <w:t>2012</w:t>
      </w:r>
      <w:r w:rsidR="006E3BA5" w:rsidRPr="007C75AE">
        <w:rPr>
          <w:rFonts w:ascii="Times New Roman" w:hAnsi="Times New Roman" w:cs="Times New Roman"/>
        </w:rPr>
        <w:t>)</w:t>
      </w:r>
      <w:r w:rsidR="003354B6" w:rsidRPr="007C75AE">
        <w:rPr>
          <w:rFonts w:ascii="Times New Roman" w:hAnsi="Times New Roman" w:cs="Times New Roman"/>
        </w:rPr>
        <w:t>.</w:t>
      </w:r>
      <w:r w:rsidR="00751559" w:rsidRPr="007C75AE">
        <w:rPr>
          <w:rFonts w:ascii="Times New Roman" w:hAnsi="Times New Roman" w:cs="Times New Roman"/>
        </w:rPr>
        <w:t xml:space="preserve"> It was also suggested that shortly after </w:t>
      </w:r>
      <w:proofErr w:type="gramStart"/>
      <w:r w:rsidR="00751559" w:rsidRPr="007C75AE">
        <w:rPr>
          <w:rFonts w:ascii="Times New Roman" w:hAnsi="Times New Roman" w:cs="Times New Roman"/>
        </w:rPr>
        <w:t>its</w:t>
      </w:r>
      <w:proofErr w:type="gramEnd"/>
      <w:r w:rsidR="00751559" w:rsidRPr="007C75AE">
        <w:rPr>
          <w:rFonts w:ascii="Times New Roman" w:hAnsi="Times New Roman" w:cs="Times New Roman"/>
        </w:rPr>
        <w:t xml:space="preserve"> drafting in 2006, its finalization was put on hold</w:t>
      </w:r>
      <w:r w:rsidR="00106FB1" w:rsidRPr="007C75AE">
        <w:rPr>
          <w:rFonts w:ascii="Times New Roman" w:hAnsi="Times New Roman" w:cs="Times New Roman"/>
        </w:rPr>
        <w:t>:</w:t>
      </w:r>
      <w:r w:rsidR="00FC7E91" w:rsidRPr="007C75AE">
        <w:rPr>
          <w:rFonts w:ascii="Times New Roman" w:hAnsi="Times New Roman" w:cs="Times New Roman"/>
        </w:rPr>
        <w:t xml:space="preserve"> a</w:t>
      </w:r>
      <w:r w:rsidR="00751559" w:rsidRPr="007C75AE">
        <w:rPr>
          <w:rFonts w:ascii="Times New Roman" w:hAnsi="Times New Roman" w:cs="Times New Roman"/>
        </w:rPr>
        <w:t xml:space="preserve">s the </w:t>
      </w:r>
      <w:r w:rsidR="00106FB1" w:rsidRPr="007C75AE">
        <w:rPr>
          <w:rFonts w:ascii="Times New Roman" w:hAnsi="Times New Roman" w:cs="Times New Roman"/>
        </w:rPr>
        <w:t xml:space="preserve">2005 </w:t>
      </w:r>
      <w:r w:rsidR="00751559" w:rsidRPr="007C75AE">
        <w:rPr>
          <w:rFonts w:ascii="Times New Roman" w:hAnsi="Times New Roman" w:cs="Times New Roman"/>
        </w:rPr>
        <w:t xml:space="preserve">flood receded from memory, interest in completing the report </w:t>
      </w:r>
      <w:r w:rsidR="00FC7E91" w:rsidRPr="007C75AE">
        <w:rPr>
          <w:rFonts w:ascii="Times New Roman" w:hAnsi="Times New Roman" w:cs="Times New Roman"/>
        </w:rPr>
        <w:t>“</w:t>
      </w:r>
      <w:r w:rsidR="00751559" w:rsidRPr="007C75AE">
        <w:rPr>
          <w:rFonts w:ascii="Times New Roman" w:hAnsi="Times New Roman" w:cs="Times New Roman"/>
        </w:rPr>
        <w:t>waned</w:t>
      </w:r>
      <w:r w:rsidR="00FC7E91" w:rsidRPr="007C75AE">
        <w:rPr>
          <w:rFonts w:ascii="Times New Roman" w:hAnsi="Times New Roman" w:cs="Times New Roman"/>
        </w:rPr>
        <w:t>”</w:t>
      </w:r>
      <w:r w:rsidR="00461D34" w:rsidRPr="007C75AE">
        <w:rPr>
          <w:rFonts w:ascii="Times New Roman" w:hAnsi="Times New Roman" w:cs="Times New Roman"/>
        </w:rPr>
        <w:t xml:space="preserve"> (Patterson</w:t>
      </w:r>
      <w:r w:rsidR="00BD10BE" w:rsidRPr="007C75AE">
        <w:rPr>
          <w:rFonts w:ascii="Times New Roman" w:hAnsi="Times New Roman" w:cs="Times New Roman"/>
        </w:rPr>
        <w:t xml:space="preserve">, 2012, </w:t>
      </w:r>
      <w:r w:rsidR="004A3B82" w:rsidRPr="007C75AE">
        <w:rPr>
          <w:rFonts w:ascii="Times New Roman" w:hAnsi="Times New Roman" w:cs="Times New Roman"/>
        </w:rPr>
        <w:t>2</w:t>
      </w:r>
      <w:r w:rsidR="00751559" w:rsidRPr="007C75AE">
        <w:rPr>
          <w:rFonts w:ascii="Times New Roman" w:hAnsi="Times New Roman" w:cs="Times New Roman"/>
        </w:rPr>
        <w:t>).</w:t>
      </w:r>
      <w:r w:rsidR="00192EA4" w:rsidRPr="007C75AE">
        <w:rPr>
          <w:rFonts w:ascii="Times New Roman" w:hAnsi="Times New Roman" w:cs="Times New Roman"/>
        </w:rPr>
        <w:t xml:space="preserve"> It should be noted, however, that while public influence was a contributing factor to the delay, the primary cause of the delay was</w:t>
      </w:r>
      <w:r w:rsidR="004962FB" w:rsidRPr="007C75AE">
        <w:rPr>
          <w:rFonts w:ascii="Times New Roman" w:hAnsi="Times New Roman" w:cs="Times New Roman"/>
        </w:rPr>
        <w:t xml:space="preserve"> suggested to</w:t>
      </w:r>
      <w:r w:rsidR="00192EA4" w:rsidRPr="007C75AE">
        <w:rPr>
          <w:rFonts w:ascii="Times New Roman" w:hAnsi="Times New Roman" w:cs="Times New Roman"/>
        </w:rPr>
        <w:t xml:space="preserve"> </w:t>
      </w:r>
      <w:r w:rsidR="00106FB1" w:rsidRPr="007C75AE">
        <w:rPr>
          <w:rFonts w:ascii="Times New Roman" w:hAnsi="Times New Roman" w:cs="Times New Roman"/>
        </w:rPr>
        <w:t xml:space="preserve">be </w:t>
      </w:r>
      <w:r w:rsidR="00192EA4" w:rsidRPr="007C75AE">
        <w:rPr>
          <w:rFonts w:ascii="Times New Roman" w:hAnsi="Times New Roman" w:cs="Times New Roman"/>
        </w:rPr>
        <w:t xml:space="preserve">the </w:t>
      </w:r>
      <w:r w:rsidR="0086324B" w:rsidRPr="007C75AE">
        <w:rPr>
          <w:rFonts w:ascii="Times New Roman" w:hAnsi="Times New Roman" w:cs="Times New Roman"/>
        </w:rPr>
        <w:t xml:space="preserve">estimated </w:t>
      </w:r>
      <w:r w:rsidR="00192EA4" w:rsidRPr="007C75AE">
        <w:rPr>
          <w:rFonts w:ascii="Times New Roman" w:hAnsi="Times New Roman" w:cs="Times New Roman"/>
        </w:rPr>
        <w:t xml:space="preserve">large </w:t>
      </w:r>
      <w:r w:rsidR="0086324B" w:rsidRPr="007C75AE">
        <w:rPr>
          <w:rFonts w:ascii="Times New Roman" w:hAnsi="Times New Roman" w:cs="Times New Roman"/>
        </w:rPr>
        <w:t>cost</w:t>
      </w:r>
      <w:r w:rsidR="004962FB" w:rsidRPr="007C75AE">
        <w:rPr>
          <w:rFonts w:ascii="Times New Roman" w:hAnsi="Times New Roman" w:cs="Times New Roman"/>
        </w:rPr>
        <w:t>s</w:t>
      </w:r>
      <w:r w:rsidR="00192EA4" w:rsidRPr="007C75AE">
        <w:rPr>
          <w:rFonts w:ascii="Times New Roman" w:hAnsi="Times New Roman" w:cs="Times New Roman"/>
        </w:rPr>
        <w:t xml:space="preserve"> to implement the recommendations and the </w:t>
      </w:r>
      <w:r w:rsidR="00BD10BE" w:rsidRPr="007C75AE">
        <w:rPr>
          <w:rFonts w:ascii="Times New Roman" w:hAnsi="Times New Roman" w:cs="Times New Roman"/>
        </w:rPr>
        <w:t xml:space="preserve">relatively weak </w:t>
      </w:r>
      <w:r w:rsidR="00192EA4" w:rsidRPr="007C75AE">
        <w:rPr>
          <w:rFonts w:ascii="Times New Roman" w:hAnsi="Times New Roman" w:cs="Times New Roman"/>
        </w:rPr>
        <w:t>condition of the economy at the time</w:t>
      </w:r>
      <w:r w:rsidR="008F58DC" w:rsidRPr="007C75AE">
        <w:rPr>
          <w:rFonts w:ascii="Times New Roman" w:hAnsi="Times New Roman" w:cs="Times New Roman"/>
        </w:rPr>
        <w:t xml:space="preserve"> [5]</w:t>
      </w:r>
      <w:r w:rsidR="00192EA4" w:rsidRPr="007C75AE">
        <w:rPr>
          <w:rFonts w:ascii="Times New Roman" w:hAnsi="Times New Roman" w:cs="Times New Roman"/>
        </w:rPr>
        <w:t>.</w:t>
      </w:r>
    </w:p>
    <w:p w14:paraId="3B7AA00F" w14:textId="77777777" w:rsidR="006032B0" w:rsidRPr="007C75AE" w:rsidRDefault="006032B0" w:rsidP="006032B0">
      <w:pPr>
        <w:rPr>
          <w:rFonts w:ascii="Times New Roman" w:hAnsi="Times New Roman" w:cs="Times New Roman"/>
        </w:rPr>
      </w:pPr>
    </w:p>
    <w:p w14:paraId="3246DE12" w14:textId="4570FD6D" w:rsidR="00687C31" w:rsidRPr="007C75AE" w:rsidRDefault="00106FB1" w:rsidP="006032B0">
      <w:pPr>
        <w:rPr>
          <w:rFonts w:ascii="Times New Roman" w:hAnsi="Times New Roman" w:cs="Times New Roman"/>
        </w:rPr>
      </w:pPr>
      <w:r w:rsidRPr="007C75AE">
        <w:rPr>
          <w:rFonts w:ascii="Times New Roman" w:hAnsi="Times New Roman" w:cs="Times New Roman"/>
        </w:rPr>
        <w:t>Similarly, though several</w:t>
      </w:r>
      <w:r w:rsidR="002F0BF8" w:rsidRPr="007C75AE">
        <w:rPr>
          <w:rFonts w:ascii="Times New Roman" w:hAnsi="Times New Roman" w:cs="Times New Roman"/>
        </w:rPr>
        <w:t xml:space="preserve"> years ago, </w:t>
      </w:r>
      <w:r w:rsidR="00761670" w:rsidRPr="007C75AE">
        <w:rPr>
          <w:rFonts w:ascii="Times New Roman" w:hAnsi="Times New Roman" w:cs="Times New Roman"/>
        </w:rPr>
        <w:t xml:space="preserve">public </w:t>
      </w:r>
      <w:r w:rsidR="002F0BF8" w:rsidRPr="007C75AE">
        <w:rPr>
          <w:rFonts w:ascii="Times New Roman" w:hAnsi="Times New Roman" w:cs="Times New Roman"/>
        </w:rPr>
        <w:t>influence</w:t>
      </w:r>
      <w:r w:rsidR="009502F8" w:rsidRPr="007C75AE">
        <w:rPr>
          <w:rFonts w:ascii="Times New Roman" w:hAnsi="Times New Roman" w:cs="Times New Roman"/>
        </w:rPr>
        <w:t xml:space="preserve"> in Edmonton</w:t>
      </w:r>
      <w:r w:rsidR="002F0BF8" w:rsidRPr="007C75AE">
        <w:rPr>
          <w:rFonts w:ascii="Times New Roman" w:hAnsi="Times New Roman" w:cs="Times New Roman"/>
        </w:rPr>
        <w:t xml:space="preserve"> resulted in a change from enhanced floodplain protection to one of more development, as </w:t>
      </w:r>
      <w:r w:rsidR="00761670" w:rsidRPr="007C75AE">
        <w:rPr>
          <w:rFonts w:ascii="Times New Roman" w:hAnsi="Times New Roman" w:cs="Times New Roman"/>
        </w:rPr>
        <w:t xml:space="preserve">impacted </w:t>
      </w:r>
      <w:r w:rsidR="002F0BF8" w:rsidRPr="007C75AE">
        <w:rPr>
          <w:rFonts w:ascii="Times New Roman" w:hAnsi="Times New Roman" w:cs="Times New Roman"/>
        </w:rPr>
        <w:t xml:space="preserve">communities </w:t>
      </w:r>
      <w:r w:rsidR="00761670" w:rsidRPr="007C75AE">
        <w:rPr>
          <w:rFonts w:ascii="Times New Roman" w:hAnsi="Times New Roman" w:cs="Times New Roman"/>
        </w:rPr>
        <w:t xml:space="preserve">argued that </w:t>
      </w:r>
      <w:r w:rsidR="009502F8" w:rsidRPr="007C75AE">
        <w:rPr>
          <w:rFonts w:ascii="Times New Roman" w:hAnsi="Times New Roman" w:cs="Times New Roman"/>
        </w:rPr>
        <w:t xml:space="preserve">they were being “destroyed” by the City’s proposed policy change </w:t>
      </w:r>
      <w:r w:rsidR="008F58DC" w:rsidRPr="007C75AE">
        <w:rPr>
          <w:rFonts w:ascii="Times New Roman" w:hAnsi="Times New Roman" w:cs="Times New Roman"/>
        </w:rPr>
        <w:t>[2]</w:t>
      </w:r>
      <w:r w:rsidR="001C3F0B">
        <w:rPr>
          <w:rFonts w:ascii="Times New Roman" w:hAnsi="Times New Roman" w:cs="Times New Roman"/>
        </w:rPr>
        <w:t>. Furthermore</w:t>
      </w:r>
      <w:r w:rsidR="00721C19" w:rsidRPr="007C75AE">
        <w:rPr>
          <w:rFonts w:ascii="Times New Roman" w:hAnsi="Times New Roman" w:cs="Times New Roman"/>
        </w:rPr>
        <w:t>, p</w:t>
      </w:r>
      <w:r w:rsidR="00687C31" w:rsidRPr="007C75AE">
        <w:rPr>
          <w:rFonts w:ascii="Times New Roman" w:hAnsi="Times New Roman" w:cs="Times New Roman"/>
        </w:rPr>
        <w:t xml:space="preserve">ublic pressures including vocal stakeholders and river/floodplain sensitivities can also influence floodplain development decisions at the </w:t>
      </w:r>
      <w:r w:rsidR="004962FB" w:rsidRPr="007C75AE">
        <w:rPr>
          <w:rFonts w:ascii="Times New Roman" w:hAnsi="Times New Roman" w:cs="Times New Roman"/>
        </w:rPr>
        <w:t xml:space="preserve">provincial, </w:t>
      </w:r>
      <w:r w:rsidR="00687C31" w:rsidRPr="007C75AE">
        <w:rPr>
          <w:rFonts w:ascii="Times New Roman" w:hAnsi="Times New Roman" w:cs="Times New Roman"/>
          <w:i/>
        </w:rPr>
        <w:t>Water Act</w:t>
      </w:r>
      <w:r w:rsidR="00687C31" w:rsidRPr="007C75AE">
        <w:rPr>
          <w:rFonts w:ascii="Times New Roman" w:hAnsi="Times New Roman" w:cs="Times New Roman"/>
        </w:rPr>
        <w:t xml:space="preserve"> approval level </w:t>
      </w:r>
      <w:r w:rsidR="008F58DC" w:rsidRPr="007C75AE">
        <w:rPr>
          <w:rFonts w:ascii="Times New Roman" w:hAnsi="Times New Roman" w:cs="Times New Roman"/>
        </w:rPr>
        <w:t>[3]</w:t>
      </w:r>
      <w:r w:rsidR="00687C31" w:rsidRPr="007C75AE">
        <w:rPr>
          <w:rFonts w:ascii="Times New Roman" w:hAnsi="Times New Roman" w:cs="Times New Roman"/>
        </w:rPr>
        <w:t>.</w:t>
      </w:r>
    </w:p>
    <w:p w14:paraId="06E18238" w14:textId="77777777" w:rsidR="006032B0" w:rsidRPr="007C75AE" w:rsidRDefault="006032B0" w:rsidP="006032B0">
      <w:pPr>
        <w:pStyle w:val="Heading1"/>
        <w:spacing w:before="0"/>
        <w:rPr>
          <w:rFonts w:ascii="Times New Roman" w:hAnsi="Times New Roman" w:cs="Times New Roman"/>
          <w:sz w:val="24"/>
          <w:szCs w:val="24"/>
        </w:rPr>
      </w:pPr>
    </w:p>
    <w:p w14:paraId="45EDEFE4" w14:textId="23F1767F" w:rsidR="00612408" w:rsidRPr="007C75AE" w:rsidRDefault="008B6451" w:rsidP="006032B0">
      <w:pPr>
        <w:pStyle w:val="Heading1"/>
        <w:spacing w:before="0"/>
        <w:rPr>
          <w:rFonts w:ascii="Times New Roman" w:hAnsi="Times New Roman" w:cs="Times New Roman"/>
          <w:sz w:val="24"/>
          <w:szCs w:val="24"/>
        </w:rPr>
      </w:pPr>
      <w:r w:rsidRPr="007C75AE">
        <w:rPr>
          <w:rFonts w:ascii="Times New Roman" w:hAnsi="Times New Roman" w:cs="Times New Roman"/>
          <w:sz w:val="24"/>
          <w:szCs w:val="24"/>
        </w:rPr>
        <w:t>Analysis</w:t>
      </w:r>
    </w:p>
    <w:p w14:paraId="0B2C70DB" w14:textId="41AB743D" w:rsidR="006109A2" w:rsidRPr="007C75AE" w:rsidRDefault="00C02965" w:rsidP="006032B0">
      <w:pPr>
        <w:rPr>
          <w:rFonts w:ascii="Times New Roman" w:hAnsi="Times New Roman" w:cs="Times New Roman"/>
        </w:rPr>
      </w:pPr>
      <w:r w:rsidRPr="007C75AE">
        <w:rPr>
          <w:rFonts w:ascii="Times New Roman" w:hAnsi="Times New Roman" w:cs="Times New Roman"/>
        </w:rPr>
        <w:t xml:space="preserve">The provincial </w:t>
      </w:r>
      <w:r w:rsidR="00316BC4" w:rsidRPr="007C75AE">
        <w:rPr>
          <w:rFonts w:ascii="Times New Roman" w:hAnsi="Times New Roman" w:cs="Times New Roman"/>
          <w:i/>
        </w:rPr>
        <w:t>Water Act</w:t>
      </w:r>
      <w:r w:rsidRPr="007C75AE">
        <w:rPr>
          <w:rFonts w:ascii="Times New Roman" w:hAnsi="Times New Roman" w:cs="Times New Roman"/>
        </w:rPr>
        <w:t xml:space="preserve"> </w:t>
      </w:r>
      <w:r w:rsidR="00357A9F">
        <w:rPr>
          <w:rFonts w:ascii="Times New Roman" w:hAnsi="Times New Roman" w:cs="Times New Roman"/>
        </w:rPr>
        <w:t xml:space="preserve">approval </w:t>
      </w:r>
      <w:r w:rsidR="002E2B53" w:rsidRPr="007C75AE">
        <w:rPr>
          <w:rFonts w:ascii="Times New Roman" w:hAnsi="Times New Roman" w:cs="Times New Roman"/>
        </w:rPr>
        <w:t>process</w:t>
      </w:r>
      <w:r w:rsidRPr="007C75AE">
        <w:rPr>
          <w:rFonts w:ascii="Times New Roman" w:hAnsi="Times New Roman" w:cs="Times New Roman"/>
        </w:rPr>
        <w:t xml:space="preserve"> </w:t>
      </w:r>
      <w:r w:rsidR="00BD10BE" w:rsidRPr="007C75AE">
        <w:rPr>
          <w:rFonts w:ascii="Times New Roman" w:hAnsi="Times New Roman" w:cs="Times New Roman"/>
        </w:rPr>
        <w:t xml:space="preserve">in Alberta </w:t>
      </w:r>
      <w:r w:rsidR="00534000" w:rsidRPr="007C75AE">
        <w:rPr>
          <w:rFonts w:ascii="Times New Roman" w:hAnsi="Times New Roman" w:cs="Times New Roman"/>
        </w:rPr>
        <w:t>is</w:t>
      </w:r>
      <w:r w:rsidRPr="007C75AE">
        <w:rPr>
          <w:rFonts w:ascii="Times New Roman" w:hAnsi="Times New Roman" w:cs="Times New Roman"/>
        </w:rPr>
        <w:t xml:space="preserve"> an example of </w:t>
      </w:r>
      <w:r w:rsidR="00BA0052" w:rsidRPr="007C75AE">
        <w:rPr>
          <w:rFonts w:ascii="Times New Roman" w:hAnsi="Times New Roman" w:cs="Times New Roman"/>
        </w:rPr>
        <w:t xml:space="preserve">Dahl’s </w:t>
      </w:r>
      <w:r w:rsidRPr="007C75AE">
        <w:rPr>
          <w:rFonts w:ascii="Times New Roman" w:hAnsi="Times New Roman" w:cs="Times New Roman"/>
        </w:rPr>
        <w:t>decision</w:t>
      </w:r>
      <w:r w:rsidR="00534000" w:rsidRPr="007C75AE">
        <w:rPr>
          <w:rFonts w:ascii="Times New Roman" w:hAnsi="Times New Roman" w:cs="Times New Roman"/>
        </w:rPr>
        <w:t>-</w:t>
      </w:r>
      <w:r w:rsidRPr="007C75AE">
        <w:rPr>
          <w:rFonts w:ascii="Times New Roman" w:hAnsi="Times New Roman" w:cs="Times New Roman"/>
        </w:rPr>
        <w:t xml:space="preserve">making power, wherein </w:t>
      </w:r>
      <w:r w:rsidR="006D6471" w:rsidRPr="007C75AE">
        <w:rPr>
          <w:rFonts w:ascii="Times New Roman" w:hAnsi="Times New Roman" w:cs="Times New Roman"/>
        </w:rPr>
        <w:t>the government</w:t>
      </w:r>
      <w:r w:rsidRPr="007C75AE">
        <w:rPr>
          <w:rFonts w:ascii="Times New Roman" w:hAnsi="Times New Roman" w:cs="Times New Roman"/>
        </w:rPr>
        <w:t xml:space="preserve"> display</w:t>
      </w:r>
      <w:r w:rsidR="006D6471" w:rsidRPr="007C75AE">
        <w:rPr>
          <w:rFonts w:ascii="Times New Roman" w:hAnsi="Times New Roman" w:cs="Times New Roman"/>
        </w:rPr>
        <w:t>s</w:t>
      </w:r>
      <w:r w:rsidRPr="007C75AE">
        <w:rPr>
          <w:rFonts w:ascii="Times New Roman" w:hAnsi="Times New Roman" w:cs="Times New Roman"/>
        </w:rPr>
        <w:t xml:space="preserve"> power by</w:t>
      </w:r>
      <w:r w:rsidR="005A1AF2" w:rsidRPr="007C75AE">
        <w:rPr>
          <w:rFonts w:ascii="Times New Roman" w:hAnsi="Times New Roman" w:cs="Times New Roman"/>
        </w:rPr>
        <w:t xml:space="preserve"> deciding</w:t>
      </w:r>
      <w:r w:rsidRPr="007C75AE">
        <w:rPr>
          <w:rFonts w:ascii="Times New Roman" w:hAnsi="Times New Roman" w:cs="Times New Roman"/>
        </w:rPr>
        <w:t xml:space="preserve"> to allow or disallow development in the floodplain, and </w:t>
      </w:r>
      <w:r w:rsidR="00106FB1" w:rsidRPr="007C75AE">
        <w:rPr>
          <w:rFonts w:ascii="Times New Roman" w:hAnsi="Times New Roman" w:cs="Times New Roman"/>
        </w:rPr>
        <w:t xml:space="preserve">in setting out </w:t>
      </w:r>
      <w:r w:rsidRPr="007C75AE">
        <w:rPr>
          <w:rFonts w:ascii="Times New Roman" w:hAnsi="Times New Roman" w:cs="Times New Roman"/>
        </w:rPr>
        <w:t>conditions under which development may proceed</w:t>
      </w:r>
      <w:r w:rsidR="002E2B53" w:rsidRPr="007C75AE">
        <w:rPr>
          <w:rFonts w:ascii="Times New Roman" w:hAnsi="Times New Roman" w:cs="Times New Roman"/>
        </w:rPr>
        <w:t xml:space="preserve"> if approved</w:t>
      </w:r>
      <w:r w:rsidRPr="007C75AE">
        <w:rPr>
          <w:rFonts w:ascii="Times New Roman" w:hAnsi="Times New Roman" w:cs="Times New Roman"/>
        </w:rPr>
        <w:t>.</w:t>
      </w:r>
      <w:r w:rsidR="008A6B92" w:rsidRPr="007C75AE">
        <w:rPr>
          <w:rFonts w:ascii="Times New Roman" w:hAnsi="Times New Roman" w:cs="Times New Roman"/>
        </w:rPr>
        <w:t xml:space="preserve"> </w:t>
      </w:r>
      <w:r w:rsidR="00AA7D9C" w:rsidRPr="007C75AE">
        <w:rPr>
          <w:rFonts w:ascii="Times New Roman" w:hAnsi="Times New Roman" w:cs="Times New Roman"/>
        </w:rPr>
        <w:t>Here</w:t>
      </w:r>
      <w:r w:rsidRPr="007C75AE">
        <w:rPr>
          <w:rFonts w:ascii="Times New Roman" w:hAnsi="Times New Roman" w:cs="Times New Roman"/>
        </w:rPr>
        <w:t xml:space="preserve">, A (the provincial government) causes B </w:t>
      </w:r>
      <w:r w:rsidR="00316BC4" w:rsidRPr="007C75AE">
        <w:rPr>
          <w:rFonts w:ascii="Times New Roman" w:hAnsi="Times New Roman" w:cs="Times New Roman"/>
        </w:rPr>
        <w:t xml:space="preserve">(the proponent) </w:t>
      </w:r>
      <w:r w:rsidRPr="007C75AE">
        <w:rPr>
          <w:rFonts w:ascii="Times New Roman" w:hAnsi="Times New Roman" w:cs="Times New Roman"/>
        </w:rPr>
        <w:t>to refrain from developing in the floodplain, when he would have otherwise preferred to develop.</w:t>
      </w:r>
      <w:r w:rsidR="004F042D" w:rsidRPr="007C75AE">
        <w:rPr>
          <w:rFonts w:ascii="Times New Roman" w:hAnsi="Times New Roman" w:cs="Times New Roman"/>
        </w:rPr>
        <w:t xml:space="preserve"> P</w:t>
      </w:r>
      <w:r w:rsidR="00316BC4" w:rsidRPr="007C75AE">
        <w:rPr>
          <w:rFonts w:ascii="Times New Roman" w:hAnsi="Times New Roman" w:cs="Times New Roman"/>
        </w:rPr>
        <w:t xml:space="preserve">ower is clearly measurable, </w:t>
      </w:r>
      <w:r w:rsidR="0086551E">
        <w:rPr>
          <w:rFonts w:ascii="Times New Roman" w:hAnsi="Times New Roman" w:cs="Times New Roman"/>
        </w:rPr>
        <w:t xml:space="preserve">as “concrete decisions” are made, </w:t>
      </w:r>
      <w:r w:rsidR="00316BC4" w:rsidRPr="007C75AE">
        <w:rPr>
          <w:rFonts w:ascii="Times New Roman" w:hAnsi="Times New Roman" w:cs="Times New Roman"/>
        </w:rPr>
        <w:t>and the proponent (B) is limited in his ability to exert power</w:t>
      </w:r>
      <w:r w:rsidRPr="007C75AE">
        <w:rPr>
          <w:rFonts w:ascii="Times New Roman" w:hAnsi="Times New Roman" w:cs="Times New Roman"/>
        </w:rPr>
        <w:t xml:space="preserve"> </w:t>
      </w:r>
      <w:r w:rsidR="004F042D" w:rsidRPr="007C75AE">
        <w:rPr>
          <w:rFonts w:ascii="Times New Roman" w:hAnsi="Times New Roman" w:cs="Times New Roman"/>
        </w:rPr>
        <w:t>over the provincial government</w:t>
      </w:r>
      <w:r w:rsidR="00316BC4" w:rsidRPr="007C75AE">
        <w:rPr>
          <w:rFonts w:ascii="Times New Roman" w:hAnsi="Times New Roman" w:cs="Times New Roman"/>
        </w:rPr>
        <w:t xml:space="preserve"> (A). </w:t>
      </w:r>
    </w:p>
    <w:p w14:paraId="6A5B238F" w14:textId="77777777" w:rsidR="006032B0" w:rsidRPr="007C75AE" w:rsidRDefault="006032B0" w:rsidP="006032B0">
      <w:pPr>
        <w:rPr>
          <w:rFonts w:ascii="Times New Roman" w:hAnsi="Times New Roman" w:cs="Times New Roman"/>
        </w:rPr>
      </w:pPr>
    </w:p>
    <w:p w14:paraId="1CF67AE1" w14:textId="03EDF0DF" w:rsidR="002E6E45" w:rsidRPr="007C75AE" w:rsidRDefault="00AA7D9C" w:rsidP="006032B0">
      <w:pPr>
        <w:rPr>
          <w:rFonts w:ascii="Times New Roman" w:hAnsi="Times New Roman" w:cs="Times New Roman"/>
        </w:rPr>
      </w:pPr>
      <w:r w:rsidRPr="007C75AE">
        <w:rPr>
          <w:rFonts w:ascii="Times New Roman" w:hAnsi="Times New Roman" w:cs="Times New Roman"/>
        </w:rPr>
        <w:t>Another example of this view of</w:t>
      </w:r>
      <w:r w:rsidR="00316BC4" w:rsidRPr="007C75AE">
        <w:rPr>
          <w:rFonts w:ascii="Times New Roman" w:hAnsi="Times New Roman" w:cs="Times New Roman"/>
        </w:rPr>
        <w:t xml:space="preserve"> power is that</w:t>
      </w:r>
      <w:r w:rsidR="006800D5" w:rsidRPr="007C75AE">
        <w:rPr>
          <w:rFonts w:ascii="Times New Roman" w:hAnsi="Times New Roman" w:cs="Times New Roman"/>
        </w:rPr>
        <w:t xml:space="preserve"> displayed</w:t>
      </w:r>
      <w:r w:rsidR="00316BC4" w:rsidRPr="007C75AE">
        <w:rPr>
          <w:rFonts w:ascii="Times New Roman" w:hAnsi="Times New Roman" w:cs="Times New Roman"/>
        </w:rPr>
        <w:t xml:space="preserve"> between the federal government and the provincial government as it relates to </w:t>
      </w:r>
      <w:r w:rsidRPr="007C75AE">
        <w:rPr>
          <w:rFonts w:ascii="Times New Roman" w:hAnsi="Times New Roman" w:cs="Times New Roman"/>
        </w:rPr>
        <w:t xml:space="preserve">the federal policy of non-payment of compensation </w:t>
      </w:r>
      <w:r w:rsidR="00106FB1" w:rsidRPr="007C75AE">
        <w:rPr>
          <w:rFonts w:ascii="Times New Roman" w:hAnsi="Times New Roman" w:cs="Times New Roman"/>
        </w:rPr>
        <w:t xml:space="preserve">for </w:t>
      </w:r>
      <w:r w:rsidR="00316BC4" w:rsidRPr="007C75AE">
        <w:rPr>
          <w:rFonts w:ascii="Times New Roman" w:hAnsi="Times New Roman" w:cs="Times New Roman"/>
        </w:rPr>
        <w:t xml:space="preserve">flood </w:t>
      </w:r>
      <w:r w:rsidR="001C3F0B">
        <w:rPr>
          <w:rFonts w:ascii="Times New Roman" w:hAnsi="Times New Roman" w:cs="Times New Roman"/>
        </w:rPr>
        <w:t>damage</w:t>
      </w:r>
      <w:r w:rsidR="002A21FA" w:rsidRPr="007C75AE">
        <w:rPr>
          <w:rFonts w:ascii="Times New Roman" w:hAnsi="Times New Roman" w:cs="Times New Roman"/>
        </w:rPr>
        <w:t xml:space="preserve"> </w:t>
      </w:r>
      <w:r w:rsidR="00316BC4" w:rsidRPr="007C75AE">
        <w:rPr>
          <w:rFonts w:ascii="Times New Roman" w:hAnsi="Times New Roman" w:cs="Times New Roman"/>
        </w:rPr>
        <w:t xml:space="preserve">to </w:t>
      </w:r>
      <w:r w:rsidR="002E2B53" w:rsidRPr="007C75AE">
        <w:rPr>
          <w:rFonts w:ascii="Times New Roman" w:hAnsi="Times New Roman" w:cs="Times New Roman"/>
        </w:rPr>
        <w:t xml:space="preserve">newer </w:t>
      </w:r>
      <w:r w:rsidR="00316BC4" w:rsidRPr="007C75AE">
        <w:rPr>
          <w:rFonts w:ascii="Times New Roman" w:hAnsi="Times New Roman" w:cs="Times New Roman"/>
        </w:rPr>
        <w:t>developm</w:t>
      </w:r>
      <w:r w:rsidR="002E2B53" w:rsidRPr="007C75AE">
        <w:rPr>
          <w:rFonts w:ascii="Times New Roman" w:hAnsi="Times New Roman" w:cs="Times New Roman"/>
        </w:rPr>
        <w:t>ent in the floodplain</w:t>
      </w:r>
      <w:r w:rsidR="00316BC4" w:rsidRPr="007C75AE">
        <w:rPr>
          <w:rFonts w:ascii="Times New Roman" w:hAnsi="Times New Roman" w:cs="Times New Roman"/>
        </w:rPr>
        <w:t>. Although this power i</w:t>
      </w:r>
      <w:r w:rsidR="002A21FA" w:rsidRPr="007C75AE">
        <w:rPr>
          <w:rFonts w:ascii="Times New Roman" w:hAnsi="Times New Roman" w:cs="Times New Roman"/>
        </w:rPr>
        <w:t xml:space="preserve">s </w:t>
      </w:r>
      <w:r w:rsidRPr="007C75AE">
        <w:rPr>
          <w:rFonts w:ascii="Times New Roman" w:hAnsi="Times New Roman" w:cs="Times New Roman"/>
        </w:rPr>
        <w:t>related to</w:t>
      </w:r>
      <w:r w:rsidR="002A21FA" w:rsidRPr="007C75AE">
        <w:rPr>
          <w:rFonts w:ascii="Times New Roman" w:hAnsi="Times New Roman" w:cs="Times New Roman"/>
        </w:rPr>
        <w:t xml:space="preserve"> resources, it is likely </w:t>
      </w:r>
      <w:r w:rsidR="006800D5" w:rsidRPr="007C75AE">
        <w:rPr>
          <w:rFonts w:ascii="Times New Roman" w:hAnsi="Times New Roman" w:cs="Times New Roman"/>
        </w:rPr>
        <w:t xml:space="preserve">that the province does not hold </w:t>
      </w:r>
      <w:r w:rsidR="00316BC4" w:rsidRPr="007C75AE">
        <w:rPr>
          <w:rFonts w:ascii="Times New Roman" w:hAnsi="Times New Roman" w:cs="Times New Roman"/>
        </w:rPr>
        <w:t>power in this case</w:t>
      </w:r>
      <w:r w:rsidR="002E2B53" w:rsidRPr="007C75AE">
        <w:rPr>
          <w:rFonts w:ascii="Times New Roman" w:hAnsi="Times New Roman" w:cs="Times New Roman"/>
        </w:rPr>
        <w:t xml:space="preserve"> (or “things” that the federal government depends on for the achievement of i</w:t>
      </w:r>
      <w:r w:rsidRPr="007C75AE">
        <w:rPr>
          <w:rFonts w:ascii="Times New Roman" w:hAnsi="Times New Roman" w:cs="Times New Roman"/>
        </w:rPr>
        <w:t>ts own goals</w:t>
      </w:r>
      <w:r w:rsidR="002E2B53" w:rsidRPr="007C75AE">
        <w:rPr>
          <w:rFonts w:ascii="Times New Roman" w:hAnsi="Times New Roman" w:cs="Times New Roman"/>
        </w:rPr>
        <w:t>)</w:t>
      </w:r>
      <w:r w:rsidR="002A21FA" w:rsidRPr="007C75AE">
        <w:rPr>
          <w:rFonts w:ascii="Times New Roman" w:hAnsi="Times New Roman" w:cs="Times New Roman"/>
        </w:rPr>
        <w:t xml:space="preserve">, and is therefore not fully in line with Emerson’s view of power. </w:t>
      </w:r>
      <w:r w:rsidR="002E2B53" w:rsidRPr="007C75AE">
        <w:rPr>
          <w:rFonts w:ascii="Times New Roman" w:hAnsi="Times New Roman" w:cs="Times New Roman"/>
        </w:rPr>
        <w:t>Instead, it is aligned with</w:t>
      </w:r>
      <w:r w:rsidR="002A21FA" w:rsidRPr="007C75AE">
        <w:rPr>
          <w:rFonts w:ascii="Times New Roman" w:hAnsi="Times New Roman" w:cs="Times New Roman"/>
        </w:rPr>
        <w:t xml:space="preserve"> Dahl’s view, as the</w:t>
      </w:r>
      <w:r w:rsidR="006800D5" w:rsidRPr="007C75AE">
        <w:rPr>
          <w:rFonts w:ascii="Times New Roman" w:hAnsi="Times New Roman" w:cs="Times New Roman"/>
        </w:rPr>
        <w:t xml:space="preserve"> federal government</w:t>
      </w:r>
      <w:r w:rsidR="00316BC4" w:rsidRPr="007C75AE">
        <w:rPr>
          <w:rFonts w:ascii="Times New Roman" w:hAnsi="Times New Roman" w:cs="Times New Roman"/>
        </w:rPr>
        <w:t xml:space="preserve"> decides </w:t>
      </w:r>
      <w:r w:rsidR="002E2B53" w:rsidRPr="007C75AE">
        <w:rPr>
          <w:rFonts w:ascii="Times New Roman" w:hAnsi="Times New Roman" w:cs="Times New Roman"/>
        </w:rPr>
        <w:t>whether</w:t>
      </w:r>
      <w:r w:rsidR="0086551E">
        <w:rPr>
          <w:rFonts w:ascii="Times New Roman" w:hAnsi="Times New Roman" w:cs="Times New Roman"/>
        </w:rPr>
        <w:t xml:space="preserve"> or not</w:t>
      </w:r>
      <w:r w:rsidR="002E2B53" w:rsidRPr="007C75AE">
        <w:rPr>
          <w:rFonts w:ascii="Times New Roman" w:hAnsi="Times New Roman" w:cs="Times New Roman"/>
        </w:rPr>
        <w:t xml:space="preserve"> </w:t>
      </w:r>
      <w:r w:rsidR="00316BC4" w:rsidRPr="007C75AE">
        <w:rPr>
          <w:rFonts w:ascii="Times New Roman" w:hAnsi="Times New Roman" w:cs="Times New Roman"/>
        </w:rPr>
        <w:t>to direct compensation to the provinc</w:t>
      </w:r>
      <w:r w:rsidRPr="007C75AE">
        <w:rPr>
          <w:rFonts w:ascii="Times New Roman" w:hAnsi="Times New Roman" w:cs="Times New Roman"/>
        </w:rPr>
        <w:t>e</w:t>
      </w:r>
      <w:r w:rsidR="00241E82" w:rsidRPr="007C75AE">
        <w:rPr>
          <w:rFonts w:ascii="Times New Roman" w:hAnsi="Times New Roman" w:cs="Times New Roman"/>
        </w:rPr>
        <w:t xml:space="preserve"> to assist with the management of flood damage</w:t>
      </w:r>
      <w:r w:rsidR="002E2B53" w:rsidRPr="007C75AE">
        <w:rPr>
          <w:rFonts w:ascii="Times New Roman" w:hAnsi="Times New Roman" w:cs="Times New Roman"/>
        </w:rPr>
        <w:t>.</w:t>
      </w:r>
      <w:r w:rsidR="00CE222F" w:rsidRPr="007C75AE">
        <w:rPr>
          <w:rFonts w:ascii="Times New Roman" w:hAnsi="Times New Roman" w:cs="Times New Roman"/>
        </w:rPr>
        <w:t xml:space="preserve"> </w:t>
      </w:r>
    </w:p>
    <w:p w14:paraId="5AA2F626" w14:textId="77777777" w:rsidR="001C3F0B" w:rsidRDefault="001C3F0B" w:rsidP="006032B0">
      <w:pPr>
        <w:pStyle w:val="ListParagraph"/>
        <w:widowControl w:val="0"/>
        <w:tabs>
          <w:tab w:val="left" w:pos="1541"/>
        </w:tabs>
        <w:ind w:left="0"/>
        <w:contextualSpacing w:val="0"/>
        <w:rPr>
          <w:rFonts w:ascii="Times New Roman" w:hAnsi="Times New Roman" w:cs="Times New Roman"/>
        </w:rPr>
      </w:pPr>
    </w:p>
    <w:p w14:paraId="12C541BF" w14:textId="40E5DB99" w:rsidR="00927536" w:rsidRPr="007C75AE" w:rsidRDefault="00927536" w:rsidP="006032B0">
      <w:pPr>
        <w:pStyle w:val="ListParagraph"/>
        <w:widowControl w:val="0"/>
        <w:tabs>
          <w:tab w:val="left" w:pos="1541"/>
        </w:tabs>
        <w:ind w:left="0"/>
        <w:contextualSpacing w:val="0"/>
        <w:rPr>
          <w:rFonts w:ascii="Times New Roman" w:hAnsi="Times New Roman" w:cs="Times New Roman"/>
        </w:rPr>
      </w:pPr>
      <w:r w:rsidRPr="007C75AE">
        <w:rPr>
          <w:rFonts w:ascii="Times New Roman" w:hAnsi="Times New Roman" w:cs="Times New Roman"/>
        </w:rPr>
        <w:t>Although additional research would be required to understand the</w:t>
      </w:r>
      <w:r w:rsidR="00BD10BE" w:rsidRPr="007C75AE">
        <w:rPr>
          <w:rFonts w:ascii="Times New Roman" w:hAnsi="Times New Roman" w:cs="Times New Roman"/>
        </w:rPr>
        <w:t xml:space="preserve"> exact</w:t>
      </w:r>
      <w:r w:rsidRPr="007C75AE">
        <w:rPr>
          <w:rFonts w:ascii="Times New Roman" w:hAnsi="Times New Roman" w:cs="Times New Roman"/>
        </w:rPr>
        <w:t xml:space="preserve"> influence of interest groups on floodplain management policy</w:t>
      </w:r>
      <w:r w:rsidR="00CE18E9" w:rsidRPr="007C75AE">
        <w:rPr>
          <w:rFonts w:ascii="Times New Roman" w:hAnsi="Times New Roman" w:cs="Times New Roman"/>
        </w:rPr>
        <w:t xml:space="preserve"> and whether their activity has resulted in “non-decision-making” in floodplain management policy implementation or change,</w:t>
      </w:r>
      <w:r w:rsidRPr="007C75AE">
        <w:rPr>
          <w:rFonts w:ascii="Times New Roman" w:hAnsi="Times New Roman" w:cs="Times New Roman"/>
        </w:rPr>
        <w:t xml:space="preserve"> at least one case </w:t>
      </w:r>
      <w:r w:rsidR="00C73D50" w:rsidRPr="007C75AE">
        <w:rPr>
          <w:rFonts w:ascii="Times New Roman" w:hAnsi="Times New Roman" w:cs="Times New Roman"/>
        </w:rPr>
        <w:t>in Rocky V</w:t>
      </w:r>
      <w:r w:rsidR="00735956" w:rsidRPr="007C75AE">
        <w:rPr>
          <w:rFonts w:ascii="Times New Roman" w:hAnsi="Times New Roman" w:cs="Times New Roman"/>
        </w:rPr>
        <w:t xml:space="preserve">iew </w:t>
      </w:r>
      <w:r w:rsidR="00F00D9B">
        <w:rPr>
          <w:rFonts w:ascii="Times New Roman" w:hAnsi="Times New Roman" w:cs="Times New Roman"/>
        </w:rPr>
        <w:t xml:space="preserve">County </w:t>
      </w:r>
      <w:r w:rsidRPr="007C75AE">
        <w:rPr>
          <w:rFonts w:ascii="Times New Roman" w:hAnsi="Times New Roman" w:cs="Times New Roman"/>
        </w:rPr>
        <w:t>suggests that there is activi</w:t>
      </w:r>
      <w:r w:rsidR="0086324B" w:rsidRPr="007C75AE">
        <w:rPr>
          <w:rFonts w:ascii="Times New Roman" w:hAnsi="Times New Roman" w:cs="Times New Roman"/>
        </w:rPr>
        <w:t>ty by interest groups in floodplain management policy</w:t>
      </w:r>
      <w:r w:rsidR="004456A5" w:rsidRPr="007C75AE">
        <w:rPr>
          <w:rFonts w:ascii="Times New Roman" w:hAnsi="Times New Roman" w:cs="Times New Roman"/>
        </w:rPr>
        <w:t xml:space="preserve"> and this type of activity </w:t>
      </w:r>
      <w:r w:rsidR="00320D41" w:rsidRPr="008B263F">
        <w:rPr>
          <w:rFonts w:ascii="Times New Roman" w:hAnsi="Times New Roman" w:cs="Times New Roman"/>
        </w:rPr>
        <w:t>would be important for policy writers and decision makers</w:t>
      </w:r>
      <w:r w:rsidR="00672A1A" w:rsidRPr="008B263F">
        <w:rPr>
          <w:rFonts w:ascii="Times New Roman" w:hAnsi="Times New Roman" w:cs="Times New Roman"/>
        </w:rPr>
        <w:t xml:space="preserve"> to understand</w:t>
      </w:r>
      <w:r w:rsidR="00320D41" w:rsidRPr="008B263F">
        <w:rPr>
          <w:rFonts w:ascii="Times New Roman" w:hAnsi="Times New Roman" w:cs="Times New Roman"/>
        </w:rPr>
        <w:t>.</w:t>
      </w:r>
      <w:r w:rsidRPr="007C75AE">
        <w:rPr>
          <w:rFonts w:ascii="Times New Roman" w:hAnsi="Times New Roman" w:cs="Times New Roman"/>
        </w:rPr>
        <w:t xml:space="preserve"> Depending on whether politic</w:t>
      </w:r>
      <w:r w:rsidR="005A3A49" w:rsidRPr="007C75AE">
        <w:rPr>
          <w:rFonts w:ascii="Times New Roman" w:hAnsi="Times New Roman" w:cs="Times New Roman"/>
        </w:rPr>
        <w:t>i</w:t>
      </w:r>
      <w:r w:rsidR="00CE18E9" w:rsidRPr="007C75AE">
        <w:rPr>
          <w:rFonts w:ascii="Times New Roman" w:hAnsi="Times New Roman" w:cs="Times New Roman"/>
        </w:rPr>
        <w:t>ans adopt recommendations or stall</w:t>
      </w:r>
      <w:r w:rsidRPr="007C75AE">
        <w:rPr>
          <w:rFonts w:ascii="Times New Roman" w:hAnsi="Times New Roman" w:cs="Times New Roman"/>
        </w:rPr>
        <w:t xml:space="preserve"> processes</w:t>
      </w:r>
      <w:r w:rsidR="00CE18E9" w:rsidRPr="007C75AE">
        <w:rPr>
          <w:rFonts w:ascii="Times New Roman" w:hAnsi="Times New Roman" w:cs="Times New Roman"/>
        </w:rPr>
        <w:t xml:space="preserve"> on the basis of interest group activities</w:t>
      </w:r>
      <w:r w:rsidRPr="007C75AE">
        <w:rPr>
          <w:rFonts w:ascii="Times New Roman" w:hAnsi="Times New Roman" w:cs="Times New Roman"/>
        </w:rPr>
        <w:t xml:space="preserve">, it </w:t>
      </w:r>
      <w:r w:rsidR="00CE18E9" w:rsidRPr="007C75AE">
        <w:rPr>
          <w:rFonts w:ascii="Times New Roman" w:hAnsi="Times New Roman" w:cs="Times New Roman"/>
        </w:rPr>
        <w:t>is possible that power exercised by this group could represent</w:t>
      </w:r>
      <w:r w:rsidRPr="007C75AE">
        <w:rPr>
          <w:rFonts w:ascii="Times New Roman" w:hAnsi="Times New Roman" w:cs="Times New Roman"/>
        </w:rPr>
        <w:t xml:space="preserve"> a case of the </w:t>
      </w:r>
      <w:r w:rsidR="006E3BA5" w:rsidRPr="007C75AE">
        <w:rPr>
          <w:rFonts w:ascii="Times New Roman" w:hAnsi="Times New Roman" w:cs="Times New Roman"/>
        </w:rPr>
        <w:t>‘</w:t>
      </w:r>
      <w:r w:rsidRPr="007C75AE">
        <w:rPr>
          <w:rFonts w:ascii="Times New Roman" w:hAnsi="Times New Roman" w:cs="Times New Roman"/>
        </w:rPr>
        <w:t>second face</w:t>
      </w:r>
      <w:r w:rsidR="006E3BA5" w:rsidRPr="007C75AE">
        <w:rPr>
          <w:rFonts w:ascii="Times New Roman" w:hAnsi="Times New Roman" w:cs="Times New Roman"/>
        </w:rPr>
        <w:t>’</w:t>
      </w:r>
      <w:r w:rsidRPr="007C75AE">
        <w:rPr>
          <w:rFonts w:ascii="Times New Roman" w:hAnsi="Times New Roman" w:cs="Times New Roman"/>
        </w:rPr>
        <w:t xml:space="preserve"> of power.</w:t>
      </w:r>
    </w:p>
    <w:p w14:paraId="38C9FD20" w14:textId="77777777" w:rsidR="001C3F0B" w:rsidRDefault="001C3F0B" w:rsidP="006032B0">
      <w:pPr>
        <w:rPr>
          <w:rFonts w:ascii="Times New Roman" w:hAnsi="Times New Roman" w:cs="Times New Roman"/>
          <w:bCs/>
        </w:rPr>
      </w:pPr>
    </w:p>
    <w:p w14:paraId="711EBBF3" w14:textId="1ADA1D3D" w:rsidR="008A3E42" w:rsidRPr="007C75AE" w:rsidRDefault="00CE18E9" w:rsidP="006032B0">
      <w:pPr>
        <w:rPr>
          <w:rFonts w:ascii="Times New Roman" w:hAnsi="Times New Roman" w:cs="Times New Roman"/>
          <w:bCs/>
        </w:rPr>
      </w:pPr>
      <w:r w:rsidRPr="007C75AE">
        <w:rPr>
          <w:rFonts w:ascii="Times New Roman" w:hAnsi="Times New Roman" w:cs="Times New Roman"/>
          <w:bCs/>
        </w:rPr>
        <w:lastRenderedPageBreak/>
        <w:t xml:space="preserve">Bacharach and Baratz also suggested that </w:t>
      </w:r>
      <w:r w:rsidR="008A3E42" w:rsidRPr="007C75AE">
        <w:rPr>
          <w:rFonts w:ascii="Times New Roman" w:hAnsi="Times New Roman" w:cs="Times New Roman"/>
          <w:bCs/>
        </w:rPr>
        <w:t xml:space="preserve">power could also manifest </w:t>
      </w:r>
      <w:r w:rsidR="008A3E42" w:rsidRPr="007C75AE">
        <w:rPr>
          <w:rFonts w:ascii="Times New Roman" w:hAnsi="Times New Roman" w:cs="Times New Roman"/>
        </w:rPr>
        <w:t xml:space="preserve">by B failing to raise an issue with A because B believes A would oppose the idea (Clegg, 1989, 77). In </w:t>
      </w:r>
      <w:r w:rsidR="00735956" w:rsidRPr="007C75AE">
        <w:rPr>
          <w:rFonts w:ascii="Times New Roman" w:hAnsi="Times New Roman" w:cs="Times New Roman"/>
        </w:rPr>
        <w:t>the Rocky</w:t>
      </w:r>
      <w:r w:rsidR="00C73D50" w:rsidRPr="007C75AE">
        <w:rPr>
          <w:rFonts w:ascii="Times New Roman" w:hAnsi="Times New Roman" w:cs="Times New Roman"/>
        </w:rPr>
        <w:t xml:space="preserve"> V</w:t>
      </w:r>
      <w:r w:rsidR="00735956" w:rsidRPr="007C75AE">
        <w:rPr>
          <w:rFonts w:ascii="Times New Roman" w:hAnsi="Times New Roman" w:cs="Times New Roman"/>
        </w:rPr>
        <w:t xml:space="preserve">iew </w:t>
      </w:r>
      <w:r w:rsidR="006206F8" w:rsidRPr="007C75AE">
        <w:rPr>
          <w:rFonts w:ascii="Times New Roman" w:hAnsi="Times New Roman" w:cs="Times New Roman"/>
        </w:rPr>
        <w:t xml:space="preserve">County </w:t>
      </w:r>
      <w:r w:rsidR="00735956" w:rsidRPr="007C75AE">
        <w:rPr>
          <w:rFonts w:ascii="Times New Roman" w:hAnsi="Times New Roman" w:cs="Times New Roman"/>
        </w:rPr>
        <w:t>case</w:t>
      </w:r>
      <w:r w:rsidR="008A3E42" w:rsidRPr="007C75AE">
        <w:rPr>
          <w:rFonts w:ascii="Times New Roman" w:hAnsi="Times New Roman" w:cs="Times New Roman"/>
        </w:rPr>
        <w:t>,</w:t>
      </w:r>
      <w:r w:rsidRPr="007C75AE">
        <w:rPr>
          <w:rFonts w:ascii="Times New Roman" w:hAnsi="Times New Roman" w:cs="Times New Roman"/>
          <w:bCs/>
        </w:rPr>
        <w:t xml:space="preserve"> staff </w:t>
      </w:r>
      <w:r w:rsidR="008A3E42" w:rsidRPr="007C75AE">
        <w:rPr>
          <w:rFonts w:ascii="Times New Roman" w:hAnsi="Times New Roman" w:cs="Times New Roman"/>
          <w:bCs/>
        </w:rPr>
        <w:t xml:space="preserve">advised their own decision-makers against </w:t>
      </w:r>
      <w:r w:rsidRPr="007C75AE">
        <w:rPr>
          <w:rFonts w:ascii="Times New Roman" w:hAnsi="Times New Roman" w:cs="Times New Roman"/>
          <w:bCs/>
        </w:rPr>
        <w:t>allowing some developments to proceed in the floodplain</w:t>
      </w:r>
      <w:r w:rsidR="008A3E42" w:rsidRPr="007C75AE">
        <w:rPr>
          <w:rFonts w:ascii="Times New Roman" w:hAnsi="Times New Roman" w:cs="Times New Roman"/>
          <w:bCs/>
        </w:rPr>
        <w:t xml:space="preserve"> because of </w:t>
      </w:r>
      <w:r w:rsidRPr="007C75AE">
        <w:rPr>
          <w:rFonts w:ascii="Times New Roman" w:hAnsi="Times New Roman" w:cs="Times New Roman"/>
          <w:bCs/>
        </w:rPr>
        <w:t xml:space="preserve">an awareness of </w:t>
      </w:r>
      <w:r w:rsidR="00C73D50" w:rsidRPr="007C75AE">
        <w:rPr>
          <w:rFonts w:ascii="Times New Roman" w:hAnsi="Times New Roman" w:cs="Times New Roman"/>
          <w:bCs/>
        </w:rPr>
        <w:t>the P</w:t>
      </w:r>
      <w:r w:rsidR="008A3E42" w:rsidRPr="007C75AE">
        <w:rPr>
          <w:rFonts w:ascii="Times New Roman" w:hAnsi="Times New Roman" w:cs="Times New Roman"/>
          <w:bCs/>
        </w:rPr>
        <w:t xml:space="preserve">rovince’s </w:t>
      </w:r>
      <w:r w:rsidR="00C73D50" w:rsidRPr="007C75AE">
        <w:rPr>
          <w:rFonts w:ascii="Times New Roman" w:hAnsi="Times New Roman" w:cs="Times New Roman"/>
          <w:bCs/>
        </w:rPr>
        <w:t xml:space="preserve">policy </w:t>
      </w:r>
      <w:r w:rsidR="008A3E42" w:rsidRPr="007C75AE">
        <w:rPr>
          <w:rFonts w:ascii="Times New Roman" w:hAnsi="Times New Roman" w:cs="Times New Roman"/>
          <w:bCs/>
        </w:rPr>
        <w:t xml:space="preserve">position on not compensating for </w:t>
      </w:r>
      <w:r w:rsidRPr="007C75AE">
        <w:rPr>
          <w:rFonts w:ascii="Times New Roman" w:hAnsi="Times New Roman" w:cs="Times New Roman"/>
          <w:bCs/>
        </w:rPr>
        <w:t xml:space="preserve">flood </w:t>
      </w:r>
      <w:r w:rsidR="008A3E42" w:rsidRPr="007C75AE">
        <w:rPr>
          <w:rFonts w:ascii="Times New Roman" w:hAnsi="Times New Roman" w:cs="Times New Roman"/>
          <w:bCs/>
        </w:rPr>
        <w:t>damage to new devel</w:t>
      </w:r>
      <w:r w:rsidRPr="007C75AE">
        <w:rPr>
          <w:rFonts w:ascii="Times New Roman" w:hAnsi="Times New Roman" w:cs="Times New Roman"/>
          <w:bCs/>
        </w:rPr>
        <w:t>opment.  In this case, B did no</w:t>
      </w:r>
      <w:r w:rsidR="00AA7D9C" w:rsidRPr="007C75AE">
        <w:rPr>
          <w:rFonts w:ascii="Times New Roman" w:hAnsi="Times New Roman" w:cs="Times New Roman"/>
          <w:bCs/>
        </w:rPr>
        <w:t>t undertake activities that c</w:t>
      </w:r>
      <w:r w:rsidRPr="007C75AE">
        <w:rPr>
          <w:rFonts w:ascii="Times New Roman" w:hAnsi="Times New Roman" w:cs="Times New Roman"/>
          <w:bCs/>
        </w:rPr>
        <w:t xml:space="preserve">ould lead it to seek a decision from A (for compensation), believing </w:t>
      </w:r>
      <w:r w:rsidR="008A3E42" w:rsidRPr="007C75AE">
        <w:rPr>
          <w:rFonts w:ascii="Times New Roman" w:hAnsi="Times New Roman" w:cs="Times New Roman"/>
          <w:bCs/>
        </w:rPr>
        <w:t xml:space="preserve">that the answer would be </w:t>
      </w:r>
      <w:r w:rsidR="00AF4731" w:rsidRPr="007C75AE">
        <w:rPr>
          <w:rFonts w:ascii="Times New Roman" w:hAnsi="Times New Roman" w:cs="Times New Roman"/>
          <w:bCs/>
        </w:rPr>
        <w:t>“</w:t>
      </w:r>
      <w:r w:rsidR="00BD10BE" w:rsidRPr="007C75AE">
        <w:rPr>
          <w:rFonts w:ascii="Times New Roman" w:hAnsi="Times New Roman" w:cs="Times New Roman"/>
          <w:bCs/>
        </w:rPr>
        <w:t>N</w:t>
      </w:r>
      <w:r w:rsidR="008A3E42" w:rsidRPr="007C75AE">
        <w:rPr>
          <w:rFonts w:ascii="Times New Roman" w:hAnsi="Times New Roman" w:cs="Times New Roman"/>
          <w:bCs/>
        </w:rPr>
        <w:t>o</w:t>
      </w:r>
      <w:r w:rsidR="00AF4731" w:rsidRPr="007C75AE">
        <w:rPr>
          <w:rFonts w:ascii="Times New Roman" w:hAnsi="Times New Roman" w:cs="Times New Roman"/>
          <w:bCs/>
        </w:rPr>
        <w:t>”</w:t>
      </w:r>
      <w:r w:rsidR="008A3E42" w:rsidRPr="007C75AE">
        <w:rPr>
          <w:rFonts w:ascii="Times New Roman" w:hAnsi="Times New Roman" w:cs="Times New Roman"/>
          <w:bCs/>
        </w:rPr>
        <w:t xml:space="preserve">. </w:t>
      </w:r>
    </w:p>
    <w:p w14:paraId="4570030F" w14:textId="77777777" w:rsidR="006032B0" w:rsidRPr="007C75AE" w:rsidRDefault="006032B0" w:rsidP="006032B0">
      <w:pPr>
        <w:rPr>
          <w:rFonts w:ascii="Times New Roman" w:hAnsi="Times New Roman" w:cs="Times New Roman"/>
        </w:rPr>
      </w:pPr>
    </w:p>
    <w:p w14:paraId="7AC5EE5D" w14:textId="191633A7" w:rsidR="000E7DDD" w:rsidRPr="007C75AE" w:rsidRDefault="00A41B35" w:rsidP="006032B0">
      <w:pPr>
        <w:rPr>
          <w:rFonts w:ascii="Times New Roman" w:hAnsi="Times New Roman" w:cs="Times New Roman"/>
          <w:b/>
          <w:bCs/>
        </w:rPr>
      </w:pPr>
      <w:r w:rsidRPr="007C75AE">
        <w:rPr>
          <w:rFonts w:ascii="Times New Roman" w:hAnsi="Times New Roman" w:cs="Times New Roman"/>
        </w:rPr>
        <w:t>In addition to the costs of the policy propos</w:t>
      </w:r>
      <w:r w:rsidR="00647226" w:rsidRPr="007C75AE">
        <w:rPr>
          <w:rFonts w:ascii="Times New Roman" w:hAnsi="Times New Roman" w:cs="Times New Roman"/>
        </w:rPr>
        <w:t>al and the economy, here</w:t>
      </w:r>
      <w:r w:rsidR="00964EB2" w:rsidRPr="007C75AE">
        <w:rPr>
          <w:rFonts w:ascii="Times New Roman" w:hAnsi="Times New Roman" w:cs="Times New Roman"/>
        </w:rPr>
        <w:t>,</w:t>
      </w:r>
      <w:r w:rsidR="00EA51EC" w:rsidRPr="007C75AE">
        <w:rPr>
          <w:rFonts w:ascii="Times New Roman" w:hAnsi="Times New Roman" w:cs="Times New Roman"/>
        </w:rPr>
        <w:t xml:space="preserve"> it also appears that </w:t>
      </w:r>
      <w:r w:rsidR="00AF4731" w:rsidRPr="007C75AE">
        <w:rPr>
          <w:rFonts w:ascii="Times New Roman" w:hAnsi="Times New Roman" w:cs="Times New Roman"/>
        </w:rPr>
        <w:t xml:space="preserve">“the </w:t>
      </w:r>
      <w:r w:rsidR="00EA51EC" w:rsidRPr="007C75AE">
        <w:rPr>
          <w:rFonts w:ascii="Times New Roman" w:hAnsi="Times New Roman" w:cs="Times New Roman"/>
        </w:rPr>
        <w:t>public</w:t>
      </w:r>
      <w:r w:rsidR="00AF4731" w:rsidRPr="007C75AE">
        <w:rPr>
          <w:rFonts w:ascii="Times New Roman" w:hAnsi="Times New Roman" w:cs="Times New Roman"/>
        </w:rPr>
        <w:t>”</w:t>
      </w:r>
      <w:r w:rsidR="00592091" w:rsidRPr="007C75AE">
        <w:rPr>
          <w:rFonts w:ascii="Times New Roman" w:hAnsi="Times New Roman" w:cs="Times New Roman"/>
        </w:rPr>
        <w:t xml:space="preserve"> </w:t>
      </w:r>
      <w:r w:rsidR="00EA51EC" w:rsidRPr="007C75AE">
        <w:rPr>
          <w:rFonts w:ascii="Times New Roman" w:hAnsi="Times New Roman" w:cs="Times New Roman"/>
        </w:rPr>
        <w:t xml:space="preserve">(A) may </w:t>
      </w:r>
      <w:r w:rsidR="00192EA4" w:rsidRPr="007C75AE">
        <w:rPr>
          <w:rFonts w:ascii="Times New Roman" w:hAnsi="Times New Roman" w:cs="Times New Roman"/>
        </w:rPr>
        <w:t>be a factor that contributes to a slowing of the</w:t>
      </w:r>
      <w:r w:rsidR="00EA51EC" w:rsidRPr="007C75AE">
        <w:rPr>
          <w:rFonts w:ascii="Times New Roman" w:hAnsi="Times New Roman" w:cs="Times New Roman"/>
        </w:rPr>
        <w:t xml:space="preserve"> advancement of more stringent policy on floodplain development by the provincial gov</w:t>
      </w:r>
      <w:r w:rsidR="00192EA4" w:rsidRPr="007C75AE">
        <w:rPr>
          <w:rFonts w:ascii="Times New Roman" w:hAnsi="Times New Roman" w:cs="Times New Roman"/>
        </w:rPr>
        <w:t xml:space="preserve">ernment - ultimately </w:t>
      </w:r>
      <w:r w:rsidR="00647226" w:rsidRPr="007C75AE">
        <w:rPr>
          <w:rFonts w:ascii="Times New Roman" w:hAnsi="Times New Roman" w:cs="Times New Roman"/>
        </w:rPr>
        <w:t xml:space="preserve">by </w:t>
      </w:r>
      <w:r w:rsidR="00192EA4" w:rsidRPr="007C75AE">
        <w:rPr>
          <w:rFonts w:ascii="Times New Roman" w:hAnsi="Times New Roman" w:cs="Times New Roman"/>
        </w:rPr>
        <w:t xml:space="preserve">politicians </w:t>
      </w:r>
      <w:r w:rsidR="008F58DC" w:rsidRPr="007C75AE">
        <w:rPr>
          <w:rFonts w:ascii="Times New Roman" w:hAnsi="Times New Roman" w:cs="Times New Roman"/>
        </w:rPr>
        <w:t>[5]</w:t>
      </w:r>
      <w:r w:rsidR="00EA51EC" w:rsidRPr="007C75AE">
        <w:rPr>
          <w:rFonts w:ascii="Times New Roman" w:hAnsi="Times New Roman" w:cs="Times New Roman"/>
        </w:rPr>
        <w:t>. Although voting (</w:t>
      </w:r>
      <w:r w:rsidR="00623533">
        <w:rPr>
          <w:rFonts w:ascii="Times New Roman" w:hAnsi="Times New Roman" w:cs="Times New Roman"/>
        </w:rPr>
        <w:t>decision-making) is the most obvious</w:t>
      </w:r>
      <w:r w:rsidR="00EA51EC" w:rsidRPr="007C75AE">
        <w:rPr>
          <w:rFonts w:ascii="Times New Roman" w:hAnsi="Times New Roman" w:cs="Times New Roman"/>
        </w:rPr>
        <w:t xml:space="preserve"> </w:t>
      </w:r>
      <w:r w:rsidR="00623533">
        <w:rPr>
          <w:rFonts w:ascii="Times New Roman" w:hAnsi="Times New Roman" w:cs="Times New Roman"/>
        </w:rPr>
        <w:t xml:space="preserve">and decisive </w:t>
      </w:r>
      <w:r w:rsidR="00EA51EC" w:rsidRPr="007C75AE">
        <w:rPr>
          <w:rFonts w:ascii="Times New Roman" w:hAnsi="Times New Roman" w:cs="Times New Roman"/>
        </w:rPr>
        <w:t xml:space="preserve">display of power by citizens over politicians, in this case the </w:t>
      </w:r>
      <w:r w:rsidR="00623533">
        <w:rPr>
          <w:rFonts w:ascii="Times New Roman" w:hAnsi="Times New Roman" w:cs="Times New Roman"/>
        </w:rPr>
        <w:t>perceived threat to them</w:t>
      </w:r>
      <w:r w:rsidR="00EA51EC" w:rsidRPr="007C75AE">
        <w:rPr>
          <w:rFonts w:ascii="Times New Roman" w:hAnsi="Times New Roman" w:cs="Times New Roman"/>
        </w:rPr>
        <w:t xml:space="preserve"> </w:t>
      </w:r>
      <w:r w:rsidR="00623533">
        <w:rPr>
          <w:rFonts w:ascii="Times New Roman" w:hAnsi="Times New Roman" w:cs="Times New Roman"/>
        </w:rPr>
        <w:t xml:space="preserve">in </w:t>
      </w:r>
      <w:r w:rsidR="00EA51EC" w:rsidRPr="007C75AE">
        <w:rPr>
          <w:rFonts w:ascii="Times New Roman" w:hAnsi="Times New Roman" w:cs="Times New Roman"/>
        </w:rPr>
        <w:t>advancing issues that are counter to a strong</w:t>
      </w:r>
      <w:r w:rsidR="002D6B29" w:rsidRPr="007C75AE">
        <w:rPr>
          <w:rFonts w:ascii="Times New Roman" w:hAnsi="Times New Roman" w:cs="Times New Roman"/>
        </w:rPr>
        <w:t>, specific, set of values</w:t>
      </w:r>
      <w:r w:rsidR="00192EA4" w:rsidRPr="007C75AE">
        <w:rPr>
          <w:rFonts w:ascii="Times New Roman" w:hAnsi="Times New Roman" w:cs="Times New Roman"/>
        </w:rPr>
        <w:t xml:space="preserve"> or interest</w:t>
      </w:r>
      <w:r w:rsidR="00EA51EC" w:rsidRPr="007C75AE">
        <w:rPr>
          <w:rFonts w:ascii="Times New Roman" w:hAnsi="Times New Roman" w:cs="Times New Roman"/>
        </w:rPr>
        <w:t xml:space="preserve"> </w:t>
      </w:r>
      <w:r w:rsidR="00192EA4" w:rsidRPr="007C75AE">
        <w:rPr>
          <w:rFonts w:ascii="Times New Roman" w:hAnsi="Times New Roman" w:cs="Times New Roman"/>
        </w:rPr>
        <w:t>could have</w:t>
      </w:r>
      <w:r w:rsidR="00EA51EC" w:rsidRPr="007C75AE">
        <w:rPr>
          <w:rFonts w:ascii="Times New Roman" w:hAnsi="Times New Roman" w:cs="Times New Roman"/>
        </w:rPr>
        <w:t xml:space="preserve"> be</w:t>
      </w:r>
      <w:r w:rsidR="00192EA4" w:rsidRPr="007C75AE">
        <w:rPr>
          <w:rFonts w:ascii="Times New Roman" w:hAnsi="Times New Roman" w:cs="Times New Roman"/>
        </w:rPr>
        <w:t>en</w:t>
      </w:r>
      <w:r w:rsidR="00EA51EC" w:rsidRPr="007C75AE">
        <w:rPr>
          <w:rFonts w:ascii="Times New Roman" w:hAnsi="Times New Roman" w:cs="Times New Roman"/>
        </w:rPr>
        <w:t xml:space="preserve"> preventing politicians from making</w:t>
      </w:r>
      <w:r w:rsidR="008E397D" w:rsidRPr="007C75AE">
        <w:rPr>
          <w:rFonts w:ascii="Times New Roman" w:hAnsi="Times New Roman" w:cs="Times New Roman"/>
        </w:rPr>
        <w:t xml:space="preserve"> policy change at the</w:t>
      </w:r>
      <w:r w:rsidR="00EA51EC" w:rsidRPr="007C75AE">
        <w:rPr>
          <w:rFonts w:ascii="Times New Roman" w:hAnsi="Times New Roman" w:cs="Times New Roman"/>
        </w:rPr>
        <w:t xml:space="preserve"> time</w:t>
      </w:r>
      <w:r w:rsidR="008E397D" w:rsidRPr="007C75AE">
        <w:rPr>
          <w:rFonts w:ascii="Times New Roman" w:hAnsi="Times New Roman" w:cs="Times New Roman"/>
        </w:rPr>
        <w:t xml:space="preserve"> this research was undertaken</w:t>
      </w:r>
      <w:r w:rsidR="00EA51EC" w:rsidRPr="007C75AE">
        <w:rPr>
          <w:rFonts w:ascii="Times New Roman" w:hAnsi="Times New Roman" w:cs="Times New Roman"/>
        </w:rPr>
        <w:t xml:space="preserve">. Arguably politicians could be socialized to respect democratic accountability </w:t>
      </w:r>
      <w:r w:rsidR="003C2216" w:rsidRPr="007C75AE">
        <w:rPr>
          <w:rFonts w:ascii="Times New Roman" w:hAnsi="Times New Roman" w:cs="Times New Roman"/>
        </w:rPr>
        <w:t xml:space="preserve">– i.e. </w:t>
      </w:r>
      <w:r w:rsidR="00EA51EC" w:rsidRPr="007C75AE">
        <w:rPr>
          <w:rFonts w:ascii="Times New Roman" w:hAnsi="Times New Roman" w:cs="Times New Roman"/>
        </w:rPr>
        <w:t xml:space="preserve">to </w:t>
      </w:r>
      <w:r w:rsidR="003C2216" w:rsidRPr="007C75AE">
        <w:rPr>
          <w:rFonts w:ascii="Times New Roman" w:hAnsi="Times New Roman" w:cs="Times New Roman"/>
        </w:rPr>
        <w:t xml:space="preserve">advance policy that is in line with public </w:t>
      </w:r>
      <w:r w:rsidR="00927536" w:rsidRPr="007C75AE">
        <w:rPr>
          <w:rFonts w:ascii="Times New Roman" w:hAnsi="Times New Roman" w:cs="Times New Roman"/>
        </w:rPr>
        <w:t>values. It could, therefore, be</w:t>
      </w:r>
      <w:r w:rsidR="003C2216" w:rsidRPr="007C75AE">
        <w:rPr>
          <w:rFonts w:ascii="Times New Roman" w:hAnsi="Times New Roman" w:cs="Times New Roman"/>
        </w:rPr>
        <w:t xml:space="preserve"> suggested that Lukes’ view of pow</w:t>
      </w:r>
      <w:r w:rsidR="00106FB1" w:rsidRPr="007C75AE">
        <w:rPr>
          <w:rFonts w:ascii="Times New Roman" w:hAnsi="Times New Roman" w:cs="Times New Roman"/>
        </w:rPr>
        <w:t>er through socialization, where</w:t>
      </w:r>
      <w:r w:rsidR="003C2216" w:rsidRPr="007C75AE">
        <w:rPr>
          <w:rFonts w:ascii="Times New Roman" w:hAnsi="Times New Roman" w:cs="Times New Roman"/>
        </w:rPr>
        <w:t xml:space="preserve"> “[</w:t>
      </w:r>
      <w:r w:rsidR="003C2216" w:rsidRPr="007C75AE">
        <w:rPr>
          <w:rFonts w:ascii="Times New Roman" w:hAnsi="Times New Roman" w:cs="Times New Roman"/>
          <w:bCs/>
        </w:rPr>
        <w:t>A]… exercises power over [B] by influencing, shaping or determining his very wants” is at play here as well.</w:t>
      </w:r>
      <w:r w:rsidR="003C2216" w:rsidRPr="007C75AE">
        <w:rPr>
          <w:rFonts w:ascii="Times New Roman" w:hAnsi="Times New Roman" w:cs="Times New Roman"/>
          <w:b/>
          <w:bCs/>
        </w:rPr>
        <w:t xml:space="preserve"> </w:t>
      </w:r>
    </w:p>
    <w:p w14:paraId="753235AE" w14:textId="77777777" w:rsidR="006032B0" w:rsidRPr="008B263F" w:rsidRDefault="006032B0" w:rsidP="006032B0">
      <w:pPr>
        <w:rPr>
          <w:rFonts w:ascii="Times New Roman" w:hAnsi="Times New Roman" w:cs="Times New Roman"/>
        </w:rPr>
      </w:pPr>
    </w:p>
    <w:p w14:paraId="69110084" w14:textId="785842E1" w:rsidR="00612408" w:rsidRPr="007C75AE" w:rsidRDefault="00D94C9A" w:rsidP="006032B0">
      <w:pPr>
        <w:rPr>
          <w:rFonts w:ascii="Times New Roman" w:hAnsi="Times New Roman" w:cs="Times New Roman"/>
        </w:rPr>
      </w:pPr>
      <w:r w:rsidRPr="007C75AE">
        <w:rPr>
          <w:rFonts w:ascii="Times New Roman" w:hAnsi="Times New Roman" w:cs="Times New Roman"/>
        </w:rPr>
        <w:t xml:space="preserve">In contrast to the provincial approval process, the relationship between municipal governments and proponents </w:t>
      </w:r>
      <w:r w:rsidR="00241E82" w:rsidRPr="007C75AE">
        <w:rPr>
          <w:rFonts w:ascii="Times New Roman" w:hAnsi="Times New Roman" w:cs="Times New Roman"/>
        </w:rPr>
        <w:t>provides</w:t>
      </w:r>
      <w:r w:rsidRPr="007C75AE">
        <w:rPr>
          <w:rFonts w:ascii="Times New Roman" w:hAnsi="Times New Roman" w:cs="Times New Roman"/>
        </w:rPr>
        <w:t xml:space="preserve"> an example of Emerson’s view</w:t>
      </w:r>
      <w:r w:rsidR="00AF4731" w:rsidRPr="007C75AE">
        <w:rPr>
          <w:rFonts w:ascii="Times New Roman" w:hAnsi="Times New Roman" w:cs="Times New Roman"/>
        </w:rPr>
        <w:t xml:space="preserve"> of power</w:t>
      </w:r>
      <w:r w:rsidRPr="007C75AE">
        <w:rPr>
          <w:rFonts w:ascii="Times New Roman" w:hAnsi="Times New Roman" w:cs="Times New Roman"/>
        </w:rPr>
        <w:t xml:space="preserve">. </w:t>
      </w:r>
      <w:r w:rsidR="00106FB1" w:rsidRPr="007C75AE">
        <w:rPr>
          <w:rFonts w:ascii="Times New Roman" w:hAnsi="Times New Roman" w:cs="Times New Roman"/>
        </w:rPr>
        <w:t xml:space="preserve">Here </w:t>
      </w:r>
      <w:r w:rsidR="00615EAD" w:rsidRPr="007C75AE">
        <w:rPr>
          <w:rFonts w:ascii="Times New Roman" w:hAnsi="Times New Roman" w:cs="Times New Roman"/>
        </w:rPr>
        <w:t>Em</w:t>
      </w:r>
      <w:r w:rsidR="00F775A1" w:rsidRPr="007C75AE">
        <w:rPr>
          <w:rFonts w:ascii="Times New Roman" w:hAnsi="Times New Roman" w:cs="Times New Roman"/>
        </w:rPr>
        <w:t xml:space="preserve">erson (1962, </w:t>
      </w:r>
      <w:r w:rsidR="00615EAD" w:rsidRPr="007C75AE">
        <w:rPr>
          <w:rFonts w:ascii="Times New Roman" w:hAnsi="Times New Roman" w:cs="Times New Roman"/>
        </w:rPr>
        <w:t xml:space="preserve">34) </w:t>
      </w:r>
      <w:r w:rsidR="00AF4731" w:rsidRPr="007C75AE">
        <w:rPr>
          <w:rFonts w:ascii="Times New Roman" w:hAnsi="Times New Roman" w:cs="Times New Roman"/>
        </w:rPr>
        <w:t>saw</w:t>
      </w:r>
      <w:r w:rsidR="00EA51EC" w:rsidRPr="007C75AE">
        <w:rPr>
          <w:rFonts w:ascii="Times New Roman" w:hAnsi="Times New Roman" w:cs="Times New Roman"/>
        </w:rPr>
        <w:t xml:space="preserve"> </w:t>
      </w:r>
      <w:r w:rsidR="00615EAD" w:rsidRPr="007C75AE">
        <w:rPr>
          <w:rFonts w:ascii="Times New Roman" w:hAnsi="Times New Roman" w:cs="Times New Roman"/>
        </w:rPr>
        <w:t>power as a function of dependency between A and B</w:t>
      </w:r>
      <w:r w:rsidR="00EA51EC" w:rsidRPr="007C75AE">
        <w:rPr>
          <w:rFonts w:ascii="Times New Roman" w:hAnsi="Times New Roman" w:cs="Times New Roman"/>
        </w:rPr>
        <w:t>; wherein</w:t>
      </w:r>
      <w:r w:rsidR="00141237" w:rsidRPr="007C75AE">
        <w:rPr>
          <w:rFonts w:ascii="Times New Roman" w:hAnsi="Times New Roman" w:cs="Times New Roman"/>
        </w:rPr>
        <w:t xml:space="preserve"> both</w:t>
      </w:r>
      <w:r w:rsidR="009B1EC9" w:rsidRPr="007C75AE">
        <w:rPr>
          <w:rFonts w:ascii="Times New Roman" w:hAnsi="Times New Roman" w:cs="Times New Roman"/>
        </w:rPr>
        <w:t xml:space="preserve"> could</w:t>
      </w:r>
      <w:r w:rsidR="00615EAD" w:rsidRPr="007C75AE">
        <w:rPr>
          <w:rFonts w:ascii="Times New Roman" w:hAnsi="Times New Roman" w:cs="Times New Roman"/>
        </w:rPr>
        <w:t xml:space="preserve"> hold power at the same time</w:t>
      </w:r>
      <w:r w:rsidR="009B1EC9" w:rsidRPr="007C75AE">
        <w:rPr>
          <w:rFonts w:ascii="Times New Roman" w:hAnsi="Times New Roman" w:cs="Times New Roman"/>
        </w:rPr>
        <w:t xml:space="preserve">, </w:t>
      </w:r>
      <w:r w:rsidR="00141237" w:rsidRPr="007C75AE">
        <w:rPr>
          <w:rFonts w:ascii="Times New Roman" w:hAnsi="Times New Roman" w:cs="Times New Roman"/>
        </w:rPr>
        <w:t xml:space="preserve">and </w:t>
      </w:r>
      <w:r w:rsidR="00615EAD" w:rsidRPr="007C75AE">
        <w:rPr>
          <w:rFonts w:ascii="Times New Roman" w:hAnsi="Times New Roman" w:cs="Times New Roman"/>
        </w:rPr>
        <w:t>the exertion of power by one did not negate the power he</w:t>
      </w:r>
      <w:r w:rsidR="00EA51EC" w:rsidRPr="007C75AE">
        <w:rPr>
          <w:rFonts w:ascii="Times New Roman" w:hAnsi="Times New Roman" w:cs="Times New Roman"/>
        </w:rPr>
        <w:t>ld by the other</w:t>
      </w:r>
      <w:r w:rsidR="00615EAD" w:rsidRPr="007C75AE">
        <w:rPr>
          <w:rFonts w:ascii="Times New Roman" w:hAnsi="Times New Roman" w:cs="Times New Roman"/>
        </w:rPr>
        <w:t xml:space="preserve">. </w:t>
      </w:r>
      <w:r w:rsidRPr="007C75AE">
        <w:rPr>
          <w:rFonts w:ascii="Times New Roman" w:hAnsi="Times New Roman" w:cs="Times New Roman"/>
        </w:rPr>
        <w:t>D</w:t>
      </w:r>
      <w:r w:rsidR="00CB7ECB" w:rsidRPr="007C75AE">
        <w:rPr>
          <w:rFonts w:ascii="Times New Roman" w:hAnsi="Times New Roman" w:cs="Times New Roman"/>
        </w:rPr>
        <w:t xml:space="preserve">evelopers derive </w:t>
      </w:r>
      <w:r w:rsidRPr="007C75AE">
        <w:rPr>
          <w:rFonts w:ascii="Times New Roman" w:hAnsi="Times New Roman" w:cs="Times New Roman"/>
        </w:rPr>
        <w:t xml:space="preserve">financial resources </w:t>
      </w:r>
      <w:r w:rsidR="00AA0602" w:rsidRPr="007C75AE">
        <w:rPr>
          <w:rFonts w:ascii="Times New Roman" w:hAnsi="Times New Roman" w:cs="Times New Roman"/>
        </w:rPr>
        <w:t>from development</w:t>
      </w:r>
      <w:r w:rsidR="00ED531C" w:rsidRPr="007C75AE">
        <w:rPr>
          <w:rFonts w:ascii="Times New Roman" w:hAnsi="Times New Roman" w:cs="Times New Roman"/>
        </w:rPr>
        <w:t xml:space="preserve"> proceeding</w:t>
      </w:r>
      <w:r w:rsidR="00AA0602" w:rsidRPr="007C75AE">
        <w:rPr>
          <w:rFonts w:ascii="Times New Roman" w:hAnsi="Times New Roman" w:cs="Times New Roman"/>
        </w:rPr>
        <w:t>. W</w:t>
      </w:r>
      <w:r w:rsidR="00CB7ECB" w:rsidRPr="007C75AE">
        <w:rPr>
          <w:rFonts w:ascii="Times New Roman" w:hAnsi="Times New Roman" w:cs="Times New Roman"/>
        </w:rPr>
        <w:t xml:space="preserve">hen </w:t>
      </w:r>
      <w:r w:rsidR="00ED531C" w:rsidRPr="007C75AE">
        <w:rPr>
          <w:rFonts w:ascii="Times New Roman" w:hAnsi="Times New Roman" w:cs="Times New Roman"/>
        </w:rPr>
        <w:t xml:space="preserve">development </w:t>
      </w:r>
      <w:r w:rsidR="00CB7ECB" w:rsidRPr="007C75AE">
        <w:rPr>
          <w:rFonts w:ascii="Times New Roman" w:hAnsi="Times New Roman" w:cs="Times New Roman"/>
        </w:rPr>
        <w:t>applications are denied, the resources associated with that development are not realized</w:t>
      </w:r>
      <w:r w:rsidRPr="007C75AE">
        <w:rPr>
          <w:rFonts w:ascii="Times New Roman" w:hAnsi="Times New Roman" w:cs="Times New Roman"/>
        </w:rPr>
        <w:t xml:space="preserve">. In this case, </w:t>
      </w:r>
      <w:r w:rsidR="00615EAD" w:rsidRPr="007C75AE">
        <w:rPr>
          <w:rFonts w:ascii="Times New Roman" w:hAnsi="Times New Roman" w:cs="Times New Roman"/>
        </w:rPr>
        <w:t xml:space="preserve">the municipality has control over </w:t>
      </w:r>
      <w:r w:rsidR="007C7215" w:rsidRPr="007C75AE">
        <w:rPr>
          <w:rFonts w:ascii="Times New Roman" w:hAnsi="Times New Roman" w:cs="Times New Roman"/>
        </w:rPr>
        <w:t xml:space="preserve">the </w:t>
      </w:r>
      <w:r w:rsidR="00615EAD" w:rsidRPr="007C75AE">
        <w:rPr>
          <w:rFonts w:ascii="Times New Roman" w:hAnsi="Times New Roman" w:cs="Times New Roman"/>
        </w:rPr>
        <w:t xml:space="preserve">development approval </w:t>
      </w:r>
      <w:r w:rsidR="0086551E">
        <w:rPr>
          <w:rFonts w:ascii="Times New Roman" w:hAnsi="Times New Roman" w:cs="Times New Roman"/>
        </w:rPr>
        <w:t xml:space="preserve">process </w:t>
      </w:r>
      <w:r w:rsidR="00615EAD" w:rsidRPr="007C75AE">
        <w:rPr>
          <w:rFonts w:ascii="Times New Roman" w:hAnsi="Times New Roman" w:cs="Times New Roman"/>
        </w:rPr>
        <w:t xml:space="preserve">(and </w:t>
      </w:r>
      <w:r w:rsidR="00ED531C" w:rsidRPr="007C75AE">
        <w:rPr>
          <w:rFonts w:ascii="Times New Roman" w:hAnsi="Times New Roman" w:cs="Times New Roman"/>
        </w:rPr>
        <w:t xml:space="preserve">therefore, </w:t>
      </w:r>
      <w:r w:rsidR="00106FB1" w:rsidRPr="007C75AE">
        <w:rPr>
          <w:rFonts w:ascii="Times New Roman" w:hAnsi="Times New Roman" w:cs="Times New Roman"/>
        </w:rPr>
        <w:t xml:space="preserve">its </w:t>
      </w:r>
      <w:r w:rsidR="00ED531C" w:rsidRPr="007C75AE">
        <w:rPr>
          <w:rFonts w:ascii="Times New Roman" w:hAnsi="Times New Roman" w:cs="Times New Roman"/>
        </w:rPr>
        <w:t>associated resources</w:t>
      </w:r>
      <w:r w:rsidR="00615EAD" w:rsidRPr="007C75AE">
        <w:rPr>
          <w:rFonts w:ascii="Times New Roman" w:hAnsi="Times New Roman" w:cs="Times New Roman"/>
        </w:rPr>
        <w:t>).</w:t>
      </w:r>
      <w:r w:rsidR="00CB7ECB" w:rsidRPr="007C75AE">
        <w:rPr>
          <w:rFonts w:ascii="Times New Roman" w:hAnsi="Times New Roman" w:cs="Times New Roman"/>
        </w:rPr>
        <w:t xml:space="preserve"> </w:t>
      </w:r>
      <w:r w:rsidR="00615EAD" w:rsidRPr="007C75AE">
        <w:rPr>
          <w:rFonts w:ascii="Times New Roman" w:hAnsi="Times New Roman" w:cs="Times New Roman"/>
        </w:rPr>
        <w:t xml:space="preserve">Similarly, </w:t>
      </w:r>
      <w:r w:rsidR="007C7215" w:rsidRPr="007C75AE">
        <w:rPr>
          <w:rFonts w:ascii="Times New Roman" w:hAnsi="Times New Roman" w:cs="Times New Roman"/>
        </w:rPr>
        <w:t>as municipal governments rely on ta</w:t>
      </w:r>
      <w:r w:rsidR="00ED531C" w:rsidRPr="007C75AE">
        <w:rPr>
          <w:rFonts w:ascii="Times New Roman" w:hAnsi="Times New Roman" w:cs="Times New Roman"/>
        </w:rPr>
        <w:t>xes</w:t>
      </w:r>
      <w:r w:rsidR="00CB7ECB" w:rsidRPr="007C75AE">
        <w:rPr>
          <w:rFonts w:ascii="Times New Roman" w:hAnsi="Times New Roman" w:cs="Times New Roman"/>
        </w:rPr>
        <w:t xml:space="preserve"> derived from </w:t>
      </w:r>
      <w:r w:rsidR="006C4B96" w:rsidRPr="007C75AE">
        <w:rPr>
          <w:rFonts w:ascii="Times New Roman" w:hAnsi="Times New Roman" w:cs="Times New Roman"/>
        </w:rPr>
        <w:t>development</w:t>
      </w:r>
      <w:r w:rsidR="007C7215" w:rsidRPr="007C75AE">
        <w:rPr>
          <w:rFonts w:ascii="Times New Roman" w:hAnsi="Times New Roman" w:cs="Times New Roman"/>
        </w:rPr>
        <w:t>, the developer</w:t>
      </w:r>
      <w:r w:rsidR="006C4B96" w:rsidRPr="007C75AE">
        <w:rPr>
          <w:rFonts w:ascii="Times New Roman" w:hAnsi="Times New Roman" w:cs="Times New Roman"/>
        </w:rPr>
        <w:t xml:space="preserve"> </w:t>
      </w:r>
      <w:r w:rsidR="007C7215" w:rsidRPr="007C75AE">
        <w:rPr>
          <w:rFonts w:ascii="Times New Roman" w:hAnsi="Times New Roman" w:cs="Times New Roman"/>
        </w:rPr>
        <w:t xml:space="preserve">also </w:t>
      </w:r>
      <w:r w:rsidR="006C4B96" w:rsidRPr="007C75AE">
        <w:rPr>
          <w:rFonts w:ascii="Times New Roman" w:hAnsi="Times New Roman" w:cs="Times New Roman"/>
        </w:rPr>
        <w:t xml:space="preserve">has power in the resources it could offer the municipality </w:t>
      </w:r>
      <w:r w:rsidR="007C7215" w:rsidRPr="007C75AE">
        <w:rPr>
          <w:rFonts w:ascii="Times New Roman" w:hAnsi="Times New Roman" w:cs="Times New Roman"/>
        </w:rPr>
        <w:t xml:space="preserve">from </w:t>
      </w:r>
      <w:r w:rsidR="00ED531C" w:rsidRPr="007C75AE">
        <w:rPr>
          <w:rFonts w:ascii="Times New Roman" w:hAnsi="Times New Roman" w:cs="Times New Roman"/>
        </w:rPr>
        <w:t>approved development</w:t>
      </w:r>
      <w:r w:rsidR="007C7215" w:rsidRPr="007C75AE">
        <w:rPr>
          <w:rFonts w:ascii="Times New Roman" w:hAnsi="Times New Roman" w:cs="Times New Roman"/>
        </w:rPr>
        <w:t xml:space="preserve">.  </w:t>
      </w:r>
      <w:r w:rsidR="00ED531C" w:rsidRPr="007C75AE">
        <w:rPr>
          <w:rFonts w:ascii="Times New Roman" w:hAnsi="Times New Roman" w:cs="Times New Roman"/>
        </w:rPr>
        <w:t>T</w:t>
      </w:r>
      <w:r w:rsidR="007C7215" w:rsidRPr="007C75AE">
        <w:rPr>
          <w:rFonts w:ascii="Times New Roman" w:hAnsi="Times New Roman" w:cs="Times New Roman"/>
        </w:rPr>
        <w:t xml:space="preserve">his power </w:t>
      </w:r>
      <w:r w:rsidR="006C4B96" w:rsidRPr="007C75AE">
        <w:rPr>
          <w:rFonts w:ascii="Times New Roman" w:hAnsi="Times New Roman" w:cs="Times New Roman"/>
        </w:rPr>
        <w:t>does not negate the power that the municipality holds by having decision</w:t>
      </w:r>
      <w:r w:rsidR="007C7215" w:rsidRPr="007C75AE">
        <w:rPr>
          <w:rFonts w:ascii="Times New Roman" w:hAnsi="Times New Roman" w:cs="Times New Roman"/>
        </w:rPr>
        <w:t>-</w:t>
      </w:r>
      <w:r w:rsidR="00BD10BE" w:rsidRPr="007C75AE">
        <w:rPr>
          <w:rFonts w:ascii="Times New Roman" w:hAnsi="Times New Roman" w:cs="Times New Roman"/>
        </w:rPr>
        <w:t>making power on development;</w:t>
      </w:r>
      <w:r w:rsidR="006C4B96" w:rsidRPr="007C75AE">
        <w:rPr>
          <w:rFonts w:ascii="Times New Roman" w:hAnsi="Times New Roman" w:cs="Times New Roman"/>
        </w:rPr>
        <w:t xml:space="preserve"> both hold power at the same time</w:t>
      </w:r>
      <w:r w:rsidR="00CB7ECB" w:rsidRPr="007C75AE">
        <w:rPr>
          <w:rFonts w:ascii="Times New Roman" w:hAnsi="Times New Roman" w:cs="Times New Roman"/>
        </w:rPr>
        <w:t>.</w:t>
      </w:r>
    </w:p>
    <w:p w14:paraId="6DD45C30" w14:textId="77777777" w:rsidR="006032B0" w:rsidRPr="007C75AE" w:rsidRDefault="006032B0" w:rsidP="006032B0">
      <w:pPr>
        <w:pStyle w:val="Heading1"/>
        <w:spacing w:before="0"/>
        <w:rPr>
          <w:rFonts w:ascii="Times New Roman" w:hAnsi="Times New Roman" w:cs="Times New Roman"/>
          <w:sz w:val="24"/>
          <w:szCs w:val="24"/>
        </w:rPr>
      </w:pPr>
    </w:p>
    <w:p w14:paraId="13C77B5B" w14:textId="77777777" w:rsidR="008D7C4A" w:rsidRPr="007C75AE" w:rsidRDefault="008D7C4A" w:rsidP="006032B0">
      <w:pPr>
        <w:pStyle w:val="Heading1"/>
        <w:spacing w:before="0"/>
        <w:rPr>
          <w:rFonts w:ascii="Times New Roman" w:hAnsi="Times New Roman" w:cs="Times New Roman"/>
          <w:sz w:val="24"/>
          <w:szCs w:val="24"/>
        </w:rPr>
      </w:pPr>
      <w:r w:rsidRPr="007C75AE">
        <w:rPr>
          <w:rFonts w:ascii="Times New Roman" w:hAnsi="Times New Roman" w:cs="Times New Roman"/>
          <w:sz w:val="24"/>
          <w:szCs w:val="24"/>
        </w:rPr>
        <w:t>The Contribution of Theories of Power Relations to Practice</w:t>
      </w:r>
    </w:p>
    <w:p w14:paraId="735F19ED" w14:textId="77777777" w:rsidR="006404C5" w:rsidRPr="007C75AE" w:rsidRDefault="006404C5" w:rsidP="006404C5">
      <w:pPr>
        <w:rPr>
          <w:rFonts w:ascii="Times New Roman" w:hAnsi="Times New Roman" w:cs="Times New Roman"/>
        </w:rPr>
      </w:pPr>
    </w:p>
    <w:p w14:paraId="22728F1D" w14:textId="54FDB06E" w:rsidR="006404C5" w:rsidRPr="007C75AE" w:rsidRDefault="006404C5" w:rsidP="006404C5">
      <w:pPr>
        <w:rPr>
          <w:rFonts w:ascii="Times New Roman" w:hAnsi="Times New Roman" w:cs="Times New Roman"/>
        </w:rPr>
      </w:pPr>
      <w:r w:rsidRPr="007C75AE">
        <w:rPr>
          <w:rFonts w:ascii="Times New Roman" w:hAnsi="Times New Roman" w:cs="Times New Roman"/>
        </w:rPr>
        <w:t xml:space="preserve">As several cases above demonstrate, there is usually not just an A and a B; there are likely Cs, Ds, Es, and Fs, </w:t>
      </w:r>
      <w:r w:rsidR="00672A1A" w:rsidRPr="008B263F">
        <w:rPr>
          <w:rFonts w:ascii="Times New Roman" w:hAnsi="Times New Roman" w:cs="Times New Roman"/>
        </w:rPr>
        <w:t xml:space="preserve">involved </w:t>
      </w:r>
      <w:r w:rsidRPr="007C75AE">
        <w:rPr>
          <w:rFonts w:ascii="Times New Roman" w:hAnsi="Times New Roman" w:cs="Times New Roman"/>
        </w:rPr>
        <w:t xml:space="preserve">as well. The use of power dynamics to influence policy decisions will vary by policy issue, and the potential for clearly </w:t>
      </w:r>
      <w:r w:rsidRPr="008B263F">
        <w:rPr>
          <w:rFonts w:ascii="Times New Roman" w:hAnsi="Times New Roman" w:cs="Times New Roman"/>
        </w:rPr>
        <w:t>influencing</w:t>
      </w:r>
      <w:r w:rsidRPr="007C75AE">
        <w:rPr>
          <w:rFonts w:ascii="Times New Roman" w:hAnsi="Times New Roman" w:cs="Times New Roman"/>
        </w:rPr>
        <w:t xml:space="preserve"> power relations</w:t>
      </w:r>
      <w:r w:rsidR="0083163B" w:rsidRPr="007C75AE">
        <w:rPr>
          <w:rFonts w:ascii="Times New Roman" w:hAnsi="Times New Roman" w:cs="Times New Roman"/>
        </w:rPr>
        <w:t xml:space="preserve"> </w:t>
      </w:r>
      <w:r w:rsidRPr="007C75AE">
        <w:rPr>
          <w:rFonts w:ascii="Times New Roman" w:hAnsi="Times New Roman" w:cs="Times New Roman"/>
        </w:rPr>
        <w:t xml:space="preserve">will depend on the topic and the groups involved. Further, in some cases, multiple manifestations of power relations identified by the four theories can occur simultaneously. For example, in the case of municipal </w:t>
      </w:r>
      <w:r w:rsidR="001D03EE" w:rsidRPr="008B263F">
        <w:rPr>
          <w:rFonts w:ascii="Times New Roman" w:hAnsi="Times New Roman" w:cs="Times New Roman"/>
        </w:rPr>
        <w:t xml:space="preserve">development-related </w:t>
      </w:r>
      <w:r w:rsidRPr="007C75AE">
        <w:rPr>
          <w:rFonts w:ascii="Times New Roman" w:hAnsi="Times New Roman" w:cs="Times New Roman"/>
        </w:rPr>
        <w:t xml:space="preserve">decision-making, there was an emergence of both Dahl’s manifestation of power and that of Emerson. </w:t>
      </w:r>
    </w:p>
    <w:p w14:paraId="1FE9024F" w14:textId="77777777" w:rsidR="006404C5" w:rsidRPr="007C75AE" w:rsidRDefault="006404C5" w:rsidP="006404C5">
      <w:pPr>
        <w:rPr>
          <w:rFonts w:ascii="Times New Roman" w:hAnsi="Times New Roman" w:cs="Times New Roman"/>
        </w:rPr>
      </w:pPr>
    </w:p>
    <w:p w14:paraId="490A6212" w14:textId="6A7BC53E" w:rsidR="006404C5" w:rsidRPr="007C75AE" w:rsidRDefault="006404C5" w:rsidP="006404C5">
      <w:pPr>
        <w:rPr>
          <w:rFonts w:ascii="Times New Roman" w:hAnsi="Times New Roman" w:cs="Times New Roman"/>
        </w:rPr>
      </w:pPr>
      <w:r w:rsidRPr="007C75AE">
        <w:rPr>
          <w:rFonts w:ascii="Times New Roman" w:hAnsi="Times New Roman" w:cs="Times New Roman"/>
        </w:rPr>
        <w:t xml:space="preserve">Thus, there may be a wide range and number of power relations in a given policy development or decision-making context, and a range of policy issues to be addressed, as </w:t>
      </w:r>
      <w:r w:rsidRPr="007C75AE">
        <w:rPr>
          <w:rFonts w:ascii="Times New Roman" w:hAnsi="Times New Roman" w:cs="Times New Roman"/>
        </w:rPr>
        <w:lastRenderedPageBreak/>
        <w:t xml:space="preserve">well as changing values and a changing context.  It is therefore not possible to </w:t>
      </w:r>
      <w:r w:rsidR="0020379E">
        <w:rPr>
          <w:rFonts w:ascii="Times New Roman" w:hAnsi="Times New Roman" w:cs="Times New Roman"/>
        </w:rPr>
        <w:t xml:space="preserve">tie </w:t>
      </w:r>
      <w:r w:rsidRPr="007C75AE">
        <w:rPr>
          <w:rFonts w:ascii="Times New Roman" w:hAnsi="Times New Roman" w:cs="Times New Roman"/>
        </w:rPr>
        <w:t xml:space="preserve">specific </w:t>
      </w:r>
      <w:r w:rsidR="006543E5" w:rsidRPr="007C75AE">
        <w:rPr>
          <w:rFonts w:ascii="Times New Roman" w:hAnsi="Times New Roman" w:cs="Times New Roman"/>
        </w:rPr>
        <w:t>strategies</w:t>
      </w:r>
      <w:r w:rsidRPr="007C75AE">
        <w:rPr>
          <w:rFonts w:ascii="Times New Roman" w:hAnsi="Times New Roman" w:cs="Times New Roman"/>
        </w:rPr>
        <w:t xml:space="preserve"> </w:t>
      </w:r>
      <w:r w:rsidR="00EC5602" w:rsidRPr="007C75AE">
        <w:rPr>
          <w:rFonts w:ascii="Times New Roman" w:hAnsi="Times New Roman" w:cs="Times New Roman"/>
        </w:rPr>
        <w:t xml:space="preserve">and tools </w:t>
      </w:r>
      <w:r w:rsidR="006543E5" w:rsidRPr="007C75AE">
        <w:rPr>
          <w:rFonts w:ascii="Times New Roman" w:hAnsi="Times New Roman" w:cs="Times New Roman"/>
        </w:rPr>
        <w:t>for recognising and understanding power relations in this context to</w:t>
      </w:r>
      <w:r w:rsidRPr="007C75AE">
        <w:rPr>
          <w:rFonts w:ascii="Times New Roman" w:hAnsi="Times New Roman" w:cs="Times New Roman"/>
        </w:rPr>
        <w:t xml:space="preserve"> particular theories</w:t>
      </w:r>
      <w:r w:rsidR="006543E5" w:rsidRPr="007C75AE">
        <w:rPr>
          <w:rFonts w:ascii="Times New Roman" w:hAnsi="Times New Roman" w:cs="Times New Roman"/>
        </w:rPr>
        <w:t xml:space="preserve"> of power</w:t>
      </w:r>
      <w:r w:rsidRPr="007C75AE">
        <w:rPr>
          <w:rFonts w:ascii="Times New Roman" w:hAnsi="Times New Roman" w:cs="Times New Roman"/>
        </w:rPr>
        <w:t>, and we do not attempt this</w:t>
      </w:r>
      <w:r w:rsidR="0020379E">
        <w:rPr>
          <w:rFonts w:ascii="Times New Roman" w:hAnsi="Times New Roman" w:cs="Times New Roman"/>
        </w:rPr>
        <w:t xml:space="preserve"> although some connections are made below</w:t>
      </w:r>
      <w:r w:rsidRPr="007C75AE">
        <w:rPr>
          <w:rFonts w:ascii="Times New Roman" w:hAnsi="Times New Roman" w:cs="Times New Roman"/>
        </w:rPr>
        <w:t>; rather, policy is ultimately a balancing act across interests, and it is those interests that generate power relations and no one theory can be completely ‘correct’ for a particular situat</w:t>
      </w:r>
      <w:r w:rsidR="00DF659D">
        <w:rPr>
          <w:rFonts w:ascii="Times New Roman" w:hAnsi="Times New Roman" w:cs="Times New Roman"/>
        </w:rPr>
        <w:t xml:space="preserve">ion, or one prescription always </w:t>
      </w:r>
      <w:r w:rsidRPr="007C75AE">
        <w:rPr>
          <w:rFonts w:ascii="Times New Roman" w:hAnsi="Times New Roman" w:cs="Times New Roman"/>
        </w:rPr>
        <w:t xml:space="preserve">pertinent. </w:t>
      </w:r>
    </w:p>
    <w:p w14:paraId="2E61306B" w14:textId="77777777" w:rsidR="006404C5" w:rsidRPr="007C75AE" w:rsidRDefault="006404C5" w:rsidP="006404C5">
      <w:pPr>
        <w:rPr>
          <w:rFonts w:ascii="Times New Roman" w:hAnsi="Times New Roman" w:cs="Times New Roman"/>
        </w:rPr>
      </w:pPr>
    </w:p>
    <w:p w14:paraId="618B5794" w14:textId="4D26432A" w:rsidR="006404C5" w:rsidRPr="007C75AE" w:rsidRDefault="006404C5" w:rsidP="006404C5">
      <w:pPr>
        <w:rPr>
          <w:rFonts w:ascii="Times New Roman" w:hAnsi="Times New Roman" w:cs="Times New Roman"/>
        </w:rPr>
      </w:pPr>
      <w:r w:rsidRPr="007C75AE">
        <w:rPr>
          <w:rFonts w:ascii="Times New Roman" w:hAnsi="Times New Roman" w:cs="Times New Roman"/>
        </w:rPr>
        <w:t>Instead, the theories presented here provide an important framework or lens for policymakers to use to help them to surmise, gauge, predict or just identify where and how power relations may have the potential to impact policy outcomes</w:t>
      </w:r>
      <w:r w:rsidR="0086551E">
        <w:rPr>
          <w:rFonts w:ascii="Times New Roman" w:hAnsi="Times New Roman" w:cs="Times New Roman"/>
        </w:rPr>
        <w:t>, a</w:t>
      </w:r>
      <w:r w:rsidRPr="007C75AE">
        <w:rPr>
          <w:rFonts w:ascii="Times New Roman" w:hAnsi="Times New Roman" w:cs="Times New Roman"/>
        </w:rPr>
        <w:t>nd the various ways that actors may seek to influence policy processes</w:t>
      </w:r>
      <w:r w:rsidR="0086551E">
        <w:rPr>
          <w:rFonts w:ascii="Times New Roman" w:hAnsi="Times New Roman" w:cs="Times New Roman"/>
        </w:rPr>
        <w:t>, especially in policy implementation</w:t>
      </w:r>
      <w:r w:rsidRPr="007C75AE">
        <w:rPr>
          <w:rFonts w:ascii="Times New Roman" w:hAnsi="Times New Roman" w:cs="Times New Roman"/>
        </w:rPr>
        <w:t xml:space="preserve">. Being aware of the potential power relations or dynamics that can emerge, particularly before they escalate to manifestation and clear attempts to unduly influence decision-making, is useful for keeping the policy processes </w:t>
      </w:r>
      <w:r w:rsidR="0086551E">
        <w:rPr>
          <w:rFonts w:ascii="Times New Roman" w:hAnsi="Times New Roman" w:cs="Times New Roman"/>
        </w:rPr>
        <w:t xml:space="preserve">effective and </w:t>
      </w:r>
      <w:r w:rsidRPr="007C75AE">
        <w:rPr>
          <w:rFonts w:ascii="Times New Roman" w:hAnsi="Times New Roman" w:cs="Times New Roman"/>
        </w:rPr>
        <w:t>on track</w:t>
      </w:r>
      <w:r w:rsidR="007C75AE" w:rsidRPr="007C75AE">
        <w:rPr>
          <w:rFonts w:ascii="Times New Roman" w:hAnsi="Times New Roman" w:cs="Times New Roman"/>
        </w:rPr>
        <w:t xml:space="preserve">. This </w:t>
      </w:r>
      <w:r w:rsidR="0020379E">
        <w:rPr>
          <w:rFonts w:ascii="Times New Roman" w:hAnsi="Times New Roman" w:cs="Times New Roman"/>
        </w:rPr>
        <w:t xml:space="preserve">approach </w:t>
      </w:r>
      <w:r w:rsidR="007C75AE" w:rsidRPr="007C75AE">
        <w:rPr>
          <w:rFonts w:ascii="Times New Roman" w:hAnsi="Times New Roman" w:cs="Times New Roman"/>
        </w:rPr>
        <w:t xml:space="preserve">aims </w:t>
      </w:r>
      <w:r w:rsidRPr="007C75AE">
        <w:rPr>
          <w:rFonts w:ascii="Times New Roman" w:hAnsi="Times New Roman" w:cs="Times New Roman"/>
        </w:rPr>
        <w:t>toward</w:t>
      </w:r>
      <w:r w:rsidR="007C75AE" w:rsidRPr="007C75AE">
        <w:rPr>
          <w:rFonts w:ascii="Times New Roman" w:hAnsi="Times New Roman" w:cs="Times New Roman"/>
        </w:rPr>
        <w:t>s</w:t>
      </w:r>
      <w:r w:rsidRPr="007C75AE">
        <w:rPr>
          <w:rFonts w:ascii="Times New Roman" w:hAnsi="Times New Roman" w:cs="Times New Roman"/>
        </w:rPr>
        <w:t xml:space="preserve"> managing interests and ultimately achieving decisions that render positive </w:t>
      </w:r>
      <w:r w:rsidR="00130C2A" w:rsidRPr="007C75AE">
        <w:rPr>
          <w:rFonts w:ascii="Times New Roman" w:hAnsi="Times New Roman" w:cs="Times New Roman"/>
        </w:rPr>
        <w:t>flood</w:t>
      </w:r>
      <w:r w:rsidR="00DF659D">
        <w:rPr>
          <w:rFonts w:ascii="Times New Roman" w:hAnsi="Times New Roman" w:cs="Times New Roman"/>
        </w:rPr>
        <w:t>plain</w:t>
      </w:r>
      <w:r w:rsidR="00130C2A" w:rsidRPr="007C75AE">
        <w:rPr>
          <w:rFonts w:ascii="Times New Roman" w:hAnsi="Times New Roman" w:cs="Times New Roman"/>
        </w:rPr>
        <w:t xml:space="preserve"> management </w:t>
      </w:r>
      <w:r w:rsidRPr="007C75AE">
        <w:rPr>
          <w:rFonts w:ascii="Times New Roman" w:hAnsi="Times New Roman" w:cs="Times New Roman"/>
        </w:rPr>
        <w:t xml:space="preserve">outcomes, through policy development or implementation, and meet the interests - to the extent possible </w:t>
      </w:r>
      <w:r w:rsidR="001D03EE" w:rsidRPr="007C75AE">
        <w:rPr>
          <w:rFonts w:ascii="Times New Roman" w:hAnsi="Times New Roman" w:cs="Times New Roman"/>
        </w:rPr>
        <w:t>or appropriate</w:t>
      </w:r>
      <w:r w:rsidR="00F00D9B">
        <w:rPr>
          <w:rFonts w:ascii="Times New Roman" w:hAnsi="Times New Roman" w:cs="Times New Roman"/>
        </w:rPr>
        <w:t xml:space="preserve"> </w:t>
      </w:r>
      <w:r w:rsidRPr="007C75AE">
        <w:rPr>
          <w:rFonts w:ascii="Times New Roman" w:hAnsi="Times New Roman" w:cs="Times New Roman"/>
        </w:rPr>
        <w:t xml:space="preserve">- of the multiple parties affected. The theories offer an understanding of how those influences may be exercised, including revealing underlying </w:t>
      </w:r>
      <w:proofErr w:type="gramStart"/>
      <w:r w:rsidRPr="007C75AE">
        <w:rPr>
          <w:rFonts w:ascii="Times New Roman" w:hAnsi="Times New Roman" w:cs="Times New Roman"/>
        </w:rPr>
        <w:t>interests,</w:t>
      </w:r>
      <w:proofErr w:type="gramEnd"/>
      <w:r w:rsidRPr="007C75AE">
        <w:rPr>
          <w:rFonts w:ascii="Times New Roman" w:hAnsi="Times New Roman" w:cs="Times New Roman"/>
        </w:rPr>
        <w:t xml:space="preserve"> and the likely sources of and manifestation of i</w:t>
      </w:r>
      <w:r w:rsidR="00D24D05">
        <w:rPr>
          <w:rFonts w:ascii="Times New Roman" w:hAnsi="Times New Roman" w:cs="Times New Roman"/>
        </w:rPr>
        <w:t>nfluence and associated behaviour</w:t>
      </w:r>
      <w:r w:rsidRPr="007C75AE">
        <w:rPr>
          <w:rFonts w:ascii="Times New Roman" w:hAnsi="Times New Roman" w:cs="Times New Roman"/>
        </w:rPr>
        <w:t>s.</w:t>
      </w:r>
    </w:p>
    <w:p w14:paraId="39ABB962" w14:textId="77777777" w:rsidR="006404C5" w:rsidRPr="007C75AE" w:rsidRDefault="006404C5" w:rsidP="006404C5">
      <w:pPr>
        <w:rPr>
          <w:rFonts w:ascii="Times New Roman" w:hAnsi="Times New Roman" w:cs="Times New Roman"/>
        </w:rPr>
      </w:pPr>
    </w:p>
    <w:p w14:paraId="0BF3BEAB" w14:textId="209B6FDC" w:rsidR="006404C5" w:rsidRPr="007C75AE" w:rsidRDefault="006404C5" w:rsidP="006404C5">
      <w:pPr>
        <w:rPr>
          <w:rFonts w:ascii="Times New Roman" w:hAnsi="Times New Roman" w:cs="Times New Roman"/>
        </w:rPr>
      </w:pPr>
      <w:r w:rsidRPr="007C75AE">
        <w:rPr>
          <w:rFonts w:ascii="Times New Roman" w:hAnsi="Times New Roman" w:cs="Times New Roman"/>
        </w:rPr>
        <w:t>To s</w:t>
      </w:r>
      <w:r w:rsidR="00D24D05">
        <w:rPr>
          <w:rFonts w:ascii="Times New Roman" w:hAnsi="Times New Roman" w:cs="Times New Roman"/>
        </w:rPr>
        <w:t>implify somewhat, these behaviour</w:t>
      </w:r>
      <w:r w:rsidRPr="007C75AE">
        <w:rPr>
          <w:rFonts w:ascii="Times New Roman" w:hAnsi="Times New Roman" w:cs="Times New Roman"/>
        </w:rPr>
        <w:t>s identified by the theories presented above include:</w:t>
      </w:r>
    </w:p>
    <w:p w14:paraId="20E66656" w14:textId="77777777" w:rsidR="006404C5" w:rsidRPr="007C75AE" w:rsidRDefault="006404C5" w:rsidP="006404C5">
      <w:pPr>
        <w:rPr>
          <w:rFonts w:ascii="Times New Roman" w:hAnsi="Times New Roman" w:cs="Times New Roman"/>
        </w:rPr>
      </w:pPr>
    </w:p>
    <w:p w14:paraId="41F0BE45" w14:textId="77777777" w:rsidR="006404C5" w:rsidRPr="007C75AE" w:rsidRDefault="006404C5" w:rsidP="006404C5">
      <w:pPr>
        <w:pStyle w:val="ListParagraph"/>
        <w:widowControl w:val="0"/>
        <w:numPr>
          <w:ilvl w:val="0"/>
          <w:numId w:val="15"/>
        </w:numPr>
        <w:contextualSpacing w:val="0"/>
        <w:rPr>
          <w:rFonts w:ascii="Times New Roman" w:eastAsiaTheme="minorHAnsi" w:hAnsi="Times New Roman" w:cs="Times New Roman"/>
          <w:lang w:val="en-CA"/>
        </w:rPr>
      </w:pPr>
      <w:r w:rsidRPr="007C75AE">
        <w:rPr>
          <w:rFonts w:ascii="Times New Roman" w:eastAsiaTheme="minorHAnsi" w:hAnsi="Times New Roman" w:cs="Times New Roman"/>
          <w:lang w:val="en-CA"/>
        </w:rPr>
        <w:t>A is able to get B to do something that s/he would not do otherwise (Dahl, 1957);</w:t>
      </w:r>
    </w:p>
    <w:p w14:paraId="2674C610" w14:textId="29D5000E" w:rsidR="006404C5" w:rsidRPr="00BC76E3" w:rsidRDefault="006404C5" w:rsidP="00110603">
      <w:pPr>
        <w:pStyle w:val="ListParagraph"/>
        <w:widowControl w:val="0"/>
        <w:numPr>
          <w:ilvl w:val="0"/>
          <w:numId w:val="15"/>
        </w:numPr>
        <w:contextualSpacing w:val="0"/>
        <w:rPr>
          <w:rFonts w:ascii="Times New Roman" w:eastAsiaTheme="minorHAnsi" w:hAnsi="Times New Roman" w:cs="Times New Roman"/>
          <w:lang w:val="en-CA"/>
        </w:rPr>
      </w:pPr>
      <w:r w:rsidRPr="00BC76E3">
        <w:rPr>
          <w:rFonts w:ascii="Times New Roman" w:eastAsiaTheme="minorHAnsi" w:hAnsi="Times New Roman" w:cs="Times New Roman"/>
          <w:lang w:val="en-CA"/>
        </w:rPr>
        <w:t>B failing to raise an issue with A because B believes A would oppose the idea (Bachrach &amp; Baratz, 1962);</w:t>
      </w:r>
      <w:r w:rsidR="00BC76E3" w:rsidRPr="00BC76E3">
        <w:rPr>
          <w:rFonts w:ascii="Times New Roman" w:eastAsiaTheme="minorHAnsi" w:hAnsi="Times New Roman" w:cs="Times New Roman"/>
          <w:lang w:val="en-CA"/>
        </w:rPr>
        <w:t xml:space="preserve"> </w:t>
      </w:r>
      <w:r w:rsidRPr="00BC76E3">
        <w:rPr>
          <w:rFonts w:ascii="Times New Roman" w:eastAsiaTheme="minorHAnsi" w:hAnsi="Times New Roman" w:cs="Times New Roman"/>
          <w:lang w:val="en-CA"/>
        </w:rPr>
        <w:t>A exerting control over political processes and systems, and over values, beliefs and opinions of less powerful actors in the systems, thereby preventing decision-making on issues important to B (Bachrach &amp; Baratz, 1962)</w:t>
      </w:r>
    </w:p>
    <w:p w14:paraId="68DF0856" w14:textId="47E9F4E2" w:rsidR="006404C5" w:rsidRPr="007C75AE" w:rsidRDefault="006404C5" w:rsidP="006404C5">
      <w:pPr>
        <w:pStyle w:val="ListParagraph"/>
        <w:widowControl w:val="0"/>
        <w:numPr>
          <w:ilvl w:val="0"/>
          <w:numId w:val="15"/>
        </w:numPr>
        <w:contextualSpacing w:val="0"/>
        <w:rPr>
          <w:rFonts w:ascii="Times New Roman" w:eastAsiaTheme="minorHAnsi" w:hAnsi="Times New Roman" w:cs="Times New Roman"/>
          <w:lang w:val="en-CA"/>
        </w:rPr>
      </w:pPr>
      <w:r w:rsidRPr="007C75AE">
        <w:rPr>
          <w:rFonts w:ascii="Times New Roman" w:eastAsiaTheme="minorHAnsi" w:hAnsi="Times New Roman" w:cs="Times New Roman"/>
          <w:lang w:val="en-CA"/>
        </w:rPr>
        <w:t>A exercis</w:t>
      </w:r>
      <w:r w:rsidR="00C24624" w:rsidRPr="008B263F">
        <w:rPr>
          <w:rFonts w:ascii="Times New Roman" w:eastAsiaTheme="minorHAnsi" w:hAnsi="Times New Roman" w:cs="Times New Roman"/>
          <w:lang w:val="en-CA"/>
        </w:rPr>
        <w:t>ing</w:t>
      </w:r>
      <w:r w:rsidRPr="007C75AE">
        <w:rPr>
          <w:rFonts w:ascii="Times New Roman" w:eastAsiaTheme="minorHAnsi" w:hAnsi="Times New Roman" w:cs="Times New Roman"/>
          <w:lang w:val="en-CA"/>
        </w:rPr>
        <w:t xml:space="preserve"> power by influencing and determining the desires of B (Lukes, 1974)</w:t>
      </w:r>
    </w:p>
    <w:p w14:paraId="4F4FB1BE" w14:textId="77777777" w:rsidR="006404C5" w:rsidRPr="007C75AE" w:rsidRDefault="006404C5" w:rsidP="006404C5">
      <w:pPr>
        <w:pStyle w:val="ListParagraph"/>
        <w:widowControl w:val="0"/>
        <w:numPr>
          <w:ilvl w:val="0"/>
          <w:numId w:val="15"/>
        </w:numPr>
        <w:contextualSpacing w:val="0"/>
        <w:rPr>
          <w:rFonts w:ascii="Times New Roman" w:eastAsiaTheme="minorHAnsi" w:hAnsi="Times New Roman" w:cs="Times New Roman"/>
          <w:lang w:val="en-CA"/>
        </w:rPr>
      </w:pPr>
      <w:r w:rsidRPr="007C75AE">
        <w:rPr>
          <w:rFonts w:ascii="Times New Roman" w:eastAsiaTheme="minorHAnsi" w:hAnsi="Times New Roman" w:cs="Times New Roman"/>
          <w:lang w:val="en-CA"/>
        </w:rPr>
        <w:t>Power is manifested by A or B according to who holds or controls the needed resources at a given time (Emerson, 1962)</w:t>
      </w:r>
    </w:p>
    <w:p w14:paraId="3F62B272" w14:textId="77777777" w:rsidR="006404C5" w:rsidRPr="007C75AE" w:rsidRDefault="006404C5" w:rsidP="006404C5">
      <w:pPr>
        <w:rPr>
          <w:rFonts w:ascii="Times New Roman" w:hAnsi="Times New Roman" w:cs="Times New Roman"/>
        </w:rPr>
      </w:pPr>
    </w:p>
    <w:p w14:paraId="486492E2" w14:textId="4FEB8024" w:rsidR="006404C5" w:rsidRPr="007C75AE" w:rsidRDefault="006404C5" w:rsidP="006404C5">
      <w:pPr>
        <w:rPr>
          <w:rFonts w:ascii="Times New Roman" w:hAnsi="Times New Roman" w:cs="Times New Roman"/>
        </w:rPr>
      </w:pPr>
      <w:r w:rsidRPr="007C75AE">
        <w:rPr>
          <w:rFonts w:ascii="Times New Roman" w:hAnsi="Times New Roman" w:cs="Times New Roman"/>
          <w:color w:val="000000"/>
        </w:rPr>
        <w:t xml:space="preserve">In practice, </w:t>
      </w:r>
      <w:r w:rsidR="0020379E">
        <w:rPr>
          <w:rFonts w:ascii="Times New Roman" w:hAnsi="Times New Roman" w:cs="Times New Roman"/>
          <w:color w:val="000000"/>
        </w:rPr>
        <w:t xml:space="preserve">recognising and </w:t>
      </w:r>
      <w:r w:rsidRPr="007C75AE">
        <w:rPr>
          <w:rFonts w:ascii="Times New Roman" w:hAnsi="Times New Roman" w:cs="Times New Roman"/>
          <w:color w:val="000000"/>
        </w:rPr>
        <w:t>gauging early signs of the extent of escalating power relations and managing them is liable to be context specific, but could involve certain stages</w:t>
      </w:r>
      <w:r w:rsidR="001D03EE" w:rsidRPr="007C75AE">
        <w:rPr>
          <w:rFonts w:ascii="Times New Roman" w:hAnsi="Times New Roman" w:cs="Times New Roman"/>
          <w:color w:val="000000"/>
        </w:rPr>
        <w:t>, strategies, and</w:t>
      </w:r>
      <w:r w:rsidRPr="007C75AE">
        <w:rPr>
          <w:rFonts w:ascii="Times New Roman" w:hAnsi="Times New Roman" w:cs="Times New Roman"/>
          <w:color w:val="000000"/>
        </w:rPr>
        <w:t xml:space="preserve"> </w:t>
      </w:r>
      <w:r w:rsidR="007C75AE" w:rsidRPr="007C75AE">
        <w:rPr>
          <w:rFonts w:ascii="Times New Roman" w:hAnsi="Times New Roman" w:cs="Times New Roman"/>
          <w:color w:val="000000"/>
        </w:rPr>
        <w:t>tools</w:t>
      </w:r>
      <w:r w:rsidRPr="007C75AE">
        <w:rPr>
          <w:rFonts w:ascii="Times New Roman" w:hAnsi="Times New Roman" w:cs="Times New Roman"/>
          <w:color w:val="000000"/>
        </w:rPr>
        <w:t xml:space="preserve">. </w:t>
      </w:r>
      <w:r w:rsidR="0086551E">
        <w:rPr>
          <w:rFonts w:ascii="Times New Roman" w:hAnsi="Times New Roman" w:cs="Times New Roman"/>
          <w:color w:val="000000"/>
        </w:rPr>
        <w:t>E</w:t>
      </w:r>
      <w:r w:rsidRPr="007C75AE">
        <w:rPr>
          <w:rFonts w:ascii="Times New Roman" w:hAnsi="Times New Roman" w:cs="Times New Roman"/>
          <w:color w:val="000000"/>
        </w:rPr>
        <w:t xml:space="preserve">arly signs </w:t>
      </w:r>
      <w:r w:rsidR="00C24624" w:rsidRPr="008B263F">
        <w:rPr>
          <w:rFonts w:ascii="Times New Roman" w:hAnsi="Times New Roman" w:cs="Times New Roman"/>
          <w:color w:val="000000"/>
        </w:rPr>
        <w:t>are</w:t>
      </w:r>
      <w:r w:rsidRPr="007C75AE">
        <w:rPr>
          <w:rFonts w:ascii="Times New Roman" w:hAnsi="Times New Roman" w:cs="Times New Roman"/>
          <w:color w:val="000000"/>
        </w:rPr>
        <w:t xml:space="preserve"> likely to </w:t>
      </w:r>
      <w:r w:rsidR="00F00D9B">
        <w:rPr>
          <w:rFonts w:ascii="Times New Roman" w:hAnsi="Times New Roman" w:cs="Times New Roman"/>
          <w:color w:val="000000"/>
        </w:rPr>
        <w:t xml:space="preserve">be </w:t>
      </w:r>
      <w:r w:rsidR="00803BD7">
        <w:rPr>
          <w:rFonts w:ascii="Times New Roman" w:hAnsi="Times New Roman" w:cs="Times New Roman"/>
          <w:color w:val="000000"/>
        </w:rPr>
        <w:t xml:space="preserve">recognized as </w:t>
      </w:r>
      <w:r w:rsidRPr="007C75AE">
        <w:rPr>
          <w:rFonts w:ascii="Times New Roman" w:hAnsi="Times New Roman" w:cs="Times New Roman"/>
          <w:color w:val="000000"/>
        </w:rPr>
        <w:t xml:space="preserve">letters </w:t>
      </w:r>
      <w:r w:rsidR="00C24624" w:rsidRPr="008B263F">
        <w:rPr>
          <w:rFonts w:ascii="Times New Roman" w:hAnsi="Times New Roman" w:cs="Times New Roman"/>
          <w:color w:val="000000"/>
        </w:rPr>
        <w:t xml:space="preserve">to policymakers </w:t>
      </w:r>
      <w:r w:rsidRPr="007C75AE">
        <w:rPr>
          <w:rFonts w:ascii="Times New Roman" w:hAnsi="Times New Roman" w:cs="Times New Roman"/>
          <w:color w:val="000000"/>
        </w:rPr>
        <w:t>from actors advocating certain policy directions; newspaper and other media stories orientated towards specific decision options; meetings</w:t>
      </w:r>
      <w:r w:rsidR="00C24624" w:rsidRPr="007C75AE">
        <w:rPr>
          <w:rFonts w:ascii="Times New Roman" w:hAnsi="Times New Roman" w:cs="Times New Roman"/>
          <w:color w:val="000000"/>
        </w:rPr>
        <w:t xml:space="preserve"> with policymakers and/or other interested parties</w:t>
      </w:r>
      <w:r w:rsidRPr="007C75AE">
        <w:rPr>
          <w:rFonts w:ascii="Times New Roman" w:hAnsi="Times New Roman" w:cs="Times New Roman"/>
          <w:color w:val="000000"/>
        </w:rPr>
        <w:t xml:space="preserve"> to present positions; formal questions to ministers and their equivalent; requests for meetings at higher levels or with politicians; coalitions developing of unlikely partners; walking away from broader </w:t>
      </w:r>
      <w:r w:rsidR="008E4B9F" w:rsidRPr="008B263F">
        <w:rPr>
          <w:rFonts w:ascii="Times New Roman" w:hAnsi="Times New Roman" w:cs="Times New Roman"/>
          <w:color w:val="000000"/>
        </w:rPr>
        <w:t xml:space="preserve">policy </w:t>
      </w:r>
      <w:r w:rsidRPr="007C75AE">
        <w:rPr>
          <w:rFonts w:ascii="Times New Roman" w:hAnsi="Times New Roman" w:cs="Times New Roman"/>
          <w:color w:val="000000"/>
        </w:rPr>
        <w:t>processes (or suggestions in this direction)</w:t>
      </w:r>
      <w:r w:rsidR="001D03EE" w:rsidRPr="007C75AE">
        <w:rPr>
          <w:rFonts w:ascii="Times New Roman" w:hAnsi="Times New Roman" w:cs="Times New Roman"/>
          <w:color w:val="000000"/>
        </w:rPr>
        <w:t>;</w:t>
      </w:r>
      <w:r w:rsidRPr="007C75AE">
        <w:rPr>
          <w:rFonts w:ascii="Times New Roman" w:hAnsi="Times New Roman" w:cs="Times New Roman"/>
          <w:color w:val="000000"/>
        </w:rPr>
        <w:t xml:space="preserve"> and </w:t>
      </w:r>
      <w:r w:rsidRPr="007C75AE">
        <w:rPr>
          <w:rFonts w:ascii="Times New Roman" w:eastAsia="Times New Roman" w:hAnsi="Times New Roman" w:cs="Times New Roman"/>
          <w:color w:val="000000"/>
        </w:rPr>
        <w:t>warnings of undesirable indirect consequences, some of which antagonists could engineer. Such actions all need to be gauged and may re</w:t>
      </w:r>
      <w:r w:rsidR="00803BD7">
        <w:rPr>
          <w:rFonts w:ascii="Times New Roman" w:eastAsia="Times New Roman" w:hAnsi="Times New Roman" w:cs="Times New Roman"/>
          <w:color w:val="000000"/>
        </w:rPr>
        <w:t xml:space="preserve">flect several of the </w:t>
      </w:r>
      <w:r w:rsidR="0086551E">
        <w:rPr>
          <w:rFonts w:ascii="Times New Roman" w:eastAsia="Times New Roman" w:hAnsi="Times New Roman" w:cs="Times New Roman"/>
          <w:color w:val="000000"/>
        </w:rPr>
        <w:t xml:space="preserve">four types of </w:t>
      </w:r>
      <w:r w:rsidR="00803BD7">
        <w:rPr>
          <w:rFonts w:ascii="Times New Roman" w:eastAsia="Times New Roman" w:hAnsi="Times New Roman" w:cs="Times New Roman"/>
          <w:color w:val="000000"/>
        </w:rPr>
        <w:t xml:space="preserve">behaviours </w:t>
      </w:r>
      <w:r w:rsidRPr="007C75AE">
        <w:rPr>
          <w:rFonts w:ascii="Times New Roman" w:eastAsia="Times New Roman" w:hAnsi="Times New Roman" w:cs="Times New Roman"/>
          <w:color w:val="000000"/>
        </w:rPr>
        <w:t>listed above.</w:t>
      </w:r>
    </w:p>
    <w:p w14:paraId="5563CF47" w14:textId="77777777" w:rsidR="006404C5" w:rsidRPr="007C75AE" w:rsidRDefault="006404C5" w:rsidP="006404C5">
      <w:pPr>
        <w:pStyle w:val="Heading1"/>
        <w:spacing w:before="0"/>
        <w:rPr>
          <w:rFonts w:ascii="Times New Roman" w:hAnsi="Times New Roman" w:cs="Times New Roman"/>
          <w:sz w:val="24"/>
          <w:szCs w:val="24"/>
        </w:rPr>
      </w:pPr>
    </w:p>
    <w:p w14:paraId="7113B533" w14:textId="77777777" w:rsidR="006404C5" w:rsidRPr="007C75AE" w:rsidRDefault="006404C5" w:rsidP="006404C5">
      <w:pPr>
        <w:pStyle w:val="Heading1"/>
        <w:spacing w:before="0"/>
        <w:rPr>
          <w:rFonts w:ascii="Times New Roman" w:hAnsi="Times New Roman" w:cs="Times New Roman"/>
          <w:sz w:val="24"/>
          <w:szCs w:val="24"/>
        </w:rPr>
      </w:pPr>
      <w:r w:rsidRPr="007C75AE">
        <w:rPr>
          <w:rFonts w:ascii="Times New Roman" w:hAnsi="Times New Roman" w:cs="Times New Roman"/>
          <w:sz w:val="24"/>
          <w:szCs w:val="24"/>
        </w:rPr>
        <w:t>Strategies for Managing Power Relations in Policy Development and Implementation</w:t>
      </w:r>
    </w:p>
    <w:p w14:paraId="1C1B60A3" w14:textId="77777777" w:rsidR="006404C5" w:rsidRPr="007C75AE" w:rsidRDefault="006404C5" w:rsidP="006404C5">
      <w:pPr>
        <w:rPr>
          <w:rFonts w:ascii="Times New Roman" w:hAnsi="Times New Roman" w:cs="Times New Roman"/>
        </w:rPr>
      </w:pPr>
    </w:p>
    <w:p w14:paraId="61571179" w14:textId="056E1B0B" w:rsidR="006404C5" w:rsidRPr="007C75AE" w:rsidRDefault="007C75AE" w:rsidP="006404C5">
      <w:pPr>
        <w:rPr>
          <w:rFonts w:ascii="Times New Roman" w:hAnsi="Times New Roman" w:cs="Times New Roman"/>
        </w:rPr>
      </w:pPr>
      <w:r w:rsidRPr="007C75AE">
        <w:rPr>
          <w:rFonts w:ascii="Times New Roman" w:hAnsi="Times New Roman" w:cs="Times New Roman"/>
        </w:rPr>
        <w:t xml:space="preserve">Without a strategy for managing power relations, </w:t>
      </w:r>
      <w:r w:rsidR="0086551E" w:rsidRPr="007C75AE">
        <w:rPr>
          <w:rFonts w:ascii="Times New Roman" w:hAnsi="Times New Roman" w:cs="Times New Roman"/>
        </w:rPr>
        <w:t>matters may escalate to executive or political levels of government in order to unduly influence or distort policy outcomes</w:t>
      </w:r>
      <w:r w:rsidR="00F00D9B">
        <w:rPr>
          <w:rFonts w:ascii="Times New Roman" w:hAnsi="Times New Roman" w:cs="Times New Roman"/>
        </w:rPr>
        <w:t xml:space="preserve"> of</w:t>
      </w:r>
      <w:r w:rsidR="0086551E" w:rsidRPr="007C75AE">
        <w:rPr>
          <w:rFonts w:ascii="Times New Roman" w:hAnsi="Times New Roman" w:cs="Times New Roman"/>
        </w:rPr>
        <w:t xml:space="preserve"> </w:t>
      </w:r>
      <w:r w:rsidRPr="007C75AE">
        <w:rPr>
          <w:rFonts w:ascii="Times New Roman" w:hAnsi="Times New Roman" w:cs="Times New Roman"/>
        </w:rPr>
        <w:t>w</w:t>
      </w:r>
      <w:r w:rsidR="006404C5" w:rsidRPr="007C75AE">
        <w:rPr>
          <w:rFonts w:ascii="Times New Roman" w:hAnsi="Times New Roman" w:cs="Times New Roman"/>
        </w:rPr>
        <w:t xml:space="preserve">here draft policies or processes are </w:t>
      </w:r>
      <w:r w:rsidR="0086551E">
        <w:rPr>
          <w:rFonts w:ascii="Times New Roman" w:hAnsi="Times New Roman" w:cs="Times New Roman"/>
        </w:rPr>
        <w:t>disputed – for whatever reason</w:t>
      </w:r>
      <w:r w:rsidR="006404C5" w:rsidRPr="007C75AE">
        <w:rPr>
          <w:rFonts w:ascii="Times New Roman" w:hAnsi="Times New Roman" w:cs="Times New Roman"/>
        </w:rPr>
        <w:t xml:space="preserve">. Such matters may relate to aspects </w:t>
      </w:r>
      <w:r w:rsidR="001D03EE" w:rsidRPr="007C75AE">
        <w:rPr>
          <w:rFonts w:ascii="Times New Roman" w:hAnsi="Times New Roman" w:cs="Times New Roman"/>
        </w:rPr>
        <w:t xml:space="preserve">of </w:t>
      </w:r>
      <w:r w:rsidR="006404C5" w:rsidRPr="007C75AE">
        <w:rPr>
          <w:rFonts w:ascii="Times New Roman" w:hAnsi="Times New Roman" w:cs="Times New Roman"/>
        </w:rPr>
        <w:t>the draft policy itself, the entire policy/approach or issue pursued, or the relationship of the decision(s) to broader picture issues.</w:t>
      </w:r>
    </w:p>
    <w:p w14:paraId="64463B00" w14:textId="77777777" w:rsidR="006404C5" w:rsidRPr="007C75AE" w:rsidRDefault="006404C5" w:rsidP="006404C5">
      <w:pPr>
        <w:rPr>
          <w:rFonts w:ascii="Times New Roman" w:hAnsi="Times New Roman" w:cs="Times New Roman"/>
        </w:rPr>
      </w:pPr>
    </w:p>
    <w:p w14:paraId="6410E605" w14:textId="6E391407" w:rsidR="00F4049F" w:rsidRPr="00F4049F" w:rsidRDefault="00F4049F" w:rsidP="006404C5">
      <w:pPr>
        <w:pStyle w:val="NormalWeb"/>
      </w:pPr>
      <w:r>
        <w:t>The four s</w:t>
      </w:r>
      <w:r w:rsidR="006404C5" w:rsidRPr="007C75AE">
        <w:t>trategies presented here are in no sense new</w:t>
      </w:r>
      <w:r w:rsidR="008E4B9F" w:rsidRPr="008B263F">
        <w:t>,</w:t>
      </w:r>
      <w:r w:rsidR="006404C5" w:rsidRPr="007C75AE">
        <w:t xml:space="preserve"> </w:t>
      </w:r>
      <w:r w:rsidR="00F00D9B">
        <w:t xml:space="preserve">and are inherently interrelated, </w:t>
      </w:r>
      <w:r w:rsidR="006404C5" w:rsidRPr="007C75AE">
        <w:t>but represent good practices in environmental policymaking used by government employed staff in Alberta</w:t>
      </w:r>
      <w:r w:rsidR="003D1C28" w:rsidRPr="007C75AE">
        <w:t xml:space="preserve">. </w:t>
      </w:r>
      <w:r>
        <w:t xml:space="preserve"> We see them being deployed within a staged process of, first, the recognition and identification of power dynamics, secondly an analysis of those dynamics, thirdly a process of synthesis and communication with final decision-makers, and finally the communication of the policy decision taken. Each </w:t>
      </w:r>
      <w:r w:rsidR="00803BD7">
        <w:t>stage may well see deployed any or all of the four strategies outlined below</w:t>
      </w:r>
      <w:r>
        <w:t xml:space="preserve">. </w:t>
      </w:r>
    </w:p>
    <w:p w14:paraId="1DE40FE6" w14:textId="77777777" w:rsidR="00F4049F" w:rsidRDefault="00F4049F" w:rsidP="006404C5">
      <w:pPr>
        <w:pStyle w:val="NormalWeb"/>
      </w:pPr>
    </w:p>
    <w:p w14:paraId="75526C5A" w14:textId="522C7389" w:rsidR="006404C5" w:rsidRPr="007C75AE" w:rsidRDefault="003D1C28" w:rsidP="006404C5">
      <w:pPr>
        <w:pStyle w:val="NormalWeb"/>
        <w:rPr>
          <w:b/>
          <w:color w:val="000000"/>
        </w:rPr>
      </w:pPr>
      <w:r w:rsidRPr="007C75AE">
        <w:t>We believe the</w:t>
      </w:r>
      <w:r w:rsidR="00F4049F">
        <w:t xml:space="preserve">se strategies and a similarly staged approach </w:t>
      </w:r>
      <w:r w:rsidR="006404C5" w:rsidRPr="007C75AE">
        <w:t>ar</w:t>
      </w:r>
      <w:r w:rsidR="0044375E" w:rsidRPr="007C75AE">
        <w:t>e likely to be useful elsewhere, suitably amended based</w:t>
      </w:r>
      <w:r w:rsidR="006404C5" w:rsidRPr="007C75AE">
        <w:t xml:space="preserve"> on the policymaking environment and the dynamics at play</w:t>
      </w:r>
      <w:r w:rsidR="0044375E" w:rsidRPr="007C75AE">
        <w:t xml:space="preserve"> there</w:t>
      </w:r>
      <w:r w:rsidR="006404C5" w:rsidRPr="007C75AE">
        <w:t xml:space="preserve">.  Here we seek </w:t>
      </w:r>
      <w:r w:rsidR="003C504F" w:rsidRPr="008B263F">
        <w:t xml:space="preserve">only </w:t>
      </w:r>
      <w:r w:rsidR="006404C5" w:rsidRPr="007C75AE">
        <w:t xml:space="preserve">to provide policymakers (policy writers and final decision-makers) with approaches to managing power relations, prior to their emergence or after the manifestation of such relations, should the behaviours identified by the four theories </w:t>
      </w:r>
      <w:r w:rsidR="001D03EE" w:rsidRPr="007C75AE">
        <w:t xml:space="preserve">show </w:t>
      </w:r>
      <w:r w:rsidR="0020379E">
        <w:t xml:space="preserve">the </w:t>
      </w:r>
      <w:r w:rsidR="001D03EE" w:rsidRPr="007C75AE">
        <w:t xml:space="preserve">potential to </w:t>
      </w:r>
      <w:r w:rsidR="006404C5" w:rsidRPr="007C75AE">
        <w:t>emerge. These strategies may not completely prevent power from influencing policy development and its implementation, but may be</w:t>
      </w:r>
      <w:r w:rsidR="006404C5" w:rsidRPr="007C75AE">
        <w:rPr>
          <w:color w:val="000000"/>
        </w:rPr>
        <w:t xml:space="preserve"> </w:t>
      </w:r>
      <w:proofErr w:type="gramStart"/>
      <w:r w:rsidR="006404C5" w:rsidRPr="007C75AE">
        <w:rPr>
          <w:color w:val="000000"/>
        </w:rPr>
        <w:t>key</w:t>
      </w:r>
      <w:proofErr w:type="gramEnd"/>
      <w:r w:rsidR="006404C5" w:rsidRPr="007C75AE">
        <w:rPr>
          <w:color w:val="000000"/>
        </w:rPr>
        <w:t xml:space="preserve"> to diffusing or minimizing </w:t>
      </w:r>
      <w:r w:rsidR="006404C5" w:rsidRPr="007C75AE">
        <w:t xml:space="preserve">power-imbalance related and distorting </w:t>
      </w:r>
      <w:r w:rsidR="006404C5" w:rsidRPr="007C75AE">
        <w:rPr>
          <w:color w:val="000000"/>
        </w:rPr>
        <w:t>influences on policy decisions. Beyond that, high-level decision makers will always use their judgment as to how best to manage these pressures. </w:t>
      </w:r>
    </w:p>
    <w:p w14:paraId="7613B479" w14:textId="7034A5AD" w:rsidR="006404C5" w:rsidRPr="007C75AE" w:rsidRDefault="00200A23">
      <w:pPr>
        <w:pStyle w:val="Heading4"/>
        <w:rPr>
          <w:rFonts w:ascii="Times New Roman" w:hAnsi="Times New Roman" w:cs="Times New Roman"/>
        </w:rPr>
      </w:pPr>
      <w:r>
        <w:rPr>
          <w:rFonts w:ascii="Times New Roman" w:hAnsi="Times New Roman" w:cs="Times New Roman"/>
        </w:rPr>
        <w:t xml:space="preserve">Strategy 1: </w:t>
      </w:r>
      <w:r w:rsidR="006404C5" w:rsidRPr="007C75AE">
        <w:rPr>
          <w:rFonts w:ascii="Times New Roman" w:hAnsi="Times New Roman" w:cs="Times New Roman"/>
        </w:rPr>
        <w:t>Promoting Well-informed Decision-making Processes</w:t>
      </w:r>
    </w:p>
    <w:p w14:paraId="6CFF88DB" w14:textId="77777777" w:rsidR="006404C5" w:rsidRPr="007C75AE" w:rsidRDefault="006404C5" w:rsidP="006404C5">
      <w:pPr>
        <w:rPr>
          <w:rFonts w:ascii="Times New Roman" w:hAnsi="Times New Roman" w:cs="Times New Roman"/>
        </w:rPr>
      </w:pPr>
    </w:p>
    <w:p w14:paraId="22321FFD" w14:textId="2F181017" w:rsidR="006404C5" w:rsidRPr="007C75AE" w:rsidRDefault="00470146" w:rsidP="006404C5">
      <w:pPr>
        <w:rPr>
          <w:rFonts w:ascii="Times New Roman" w:hAnsi="Times New Roman" w:cs="Times New Roman"/>
        </w:rPr>
      </w:pPr>
      <w:r w:rsidRPr="00F00D9B">
        <w:rPr>
          <w:rFonts w:ascii="Times New Roman" w:hAnsi="Times New Roman" w:cs="Times New Roman"/>
        </w:rPr>
        <w:t>Government p</w:t>
      </w:r>
      <w:r w:rsidR="006404C5" w:rsidRPr="00F00D9B">
        <w:rPr>
          <w:rFonts w:ascii="Times New Roman" w:hAnsi="Times New Roman" w:cs="Times New Roman"/>
        </w:rPr>
        <w:t xml:space="preserve">olicy advisors and policy teams that draft policy are employed to provide policy options and </w:t>
      </w:r>
      <w:r w:rsidR="00BC76E3" w:rsidRPr="00F00D9B">
        <w:rPr>
          <w:rFonts w:ascii="Times New Roman" w:hAnsi="Times New Roman" w:cs="Times New Roman"/>
        </w:rPr>
        <w:t xml:space="preserve">objective </w:t>
      </w:r>
      <w:r w:rsidR="006404C5" w:rsidRPr="00F00D9B">
        <w:rPr>
          <w:rFonts w:ascii="Times New Roman" w:hAnsi="Times New Roman" w:cs="Times New Roman"/>
        </w:rPr>
        <w:t>advice</w:t>
      </w:r>
      <w:r w:rsidR="000312C1" w:rsidRPr="00F00D9B">
        <w:rPr>
          <w:rFonts w:ascii="Times New Roman" w:hAnsi="Times New Roman" w:cs="Times New Roman"/>
        </w:rPr>
        <w:t>, in part</w:t>
      </w:r>
      <w:r w:rsidR="006404C5" w:rsidRPr="00F00D9B">
        <w:rPr>
          <w:rFonts w:ascii="Times New Roman" w:hAnsi="Times New Roman" w:cs="Times New Roman"/>
        </w:rPr>
        <w:t xml:space="preserve"> </w:t>
      </w:r>
      <w:r w:rsidR="00AA45F8" w:rsidRPr="00F00D9B">
        <w:rPr>
          <w:rFonts w:ascii="Times New Roman" w:hAnsi="Times New Roman" w:cs="Times New Roman"/>
        </w:rPr>
        <w:t xml:space="preserve">through </w:t>
      </w:r>
      <w:r w:rsidR="008B4576" w:rsidRPr="00F00D9B">
        <w:rPr>
          <w:rFonts w:ascii="Times New Roman" w:hAnsi="Times New Roman" w:cs="Times New Roman"/>
        </w:rPr>
        <w:t xml:space="preserve">assisting </w:t>
      </w:r>
      <w:r w:rsidR="0020379E" w:rsidRPr="00F00D9B">
        <w:rPr>
          <w:rFonts w:ascii="Times New Roman" w:hAnsi="Times New Roman" w:cs="Times New Roman"/>
        </w:rPr>
        <w:t xml:space="preserve">final </w:t>
      </w:r>
      <w:r w:rsidR="008B4576" w:rsidRPr="00F00D9B">
        <w:rPr>
          <w:rFonts w:ascii="Times New Roman" w:hAnsi="Times New Roman" w:cs="Times New Roman"/>
        </w:rPr>
        <w:t xml:space="preserve">decision makers’ </w:t>
      </w:r>
      <w:r w:rsidR="00AA45F8" w:rsidRPr="00F00D9B">
        <w:rPr>
          <w:rFonts w:ascii="Times New Roman" w:hAnsi="Times New Roman" w:cs="Times New Roman"/>
        </w:rPr>
        <w:t>participati</w:t>
      </w:r>
      <w:r w:rsidR="008B4576" w:rsidRPr="00F00D9B">
        <w:rPr>
          <w:rFonts w:ascii="Times New Roman" w:hAnsi="Times New Roman" w:cs="Times New Roman"/>
        </w:rPr>
        <w:t>o</w:t>
      </w:r>
      <w:r w:rsidR="00AA45F8" w:rsidRPr="00F00D9B">
        <w:rPr>
          <w:rFonts w:ascii="Times New Roman" w:hAnsi="Times New Roman" w:cs="Times New Roman"/>
        </w:rPr>
        <w:t>n in informed discussions</w:t>
      </w:r>
      <w:r w:rsidR="0020379E" w:rsidRPr="00F00D9B">
        <w:rPr>
          <w:rFonts w:ascii="Times New Roman" w:hAnsi="Times New Roman" w:cs="Times New Roman"/>
        </w:rPr>
        <w:t>, including</w:t>
      </w:r>
      <w:r w:rsidR="00AA45F8" w:rsidRPr="00F00D9B">
        <w:rPr>
          <w:rFonts w:ascii="Times New Roman" w:hAnsi="Times New Roman" w:cs="Times New Roman"/>
        </w:rPr>
        <w:t xml:space="preserve"> with potentially powerful actors. In this way they can perceive the type behaviours those actors </w:t>
      </w:r>
      <w:r w:rsidR="008B4576" w:rsidRPr="00F00D9B">
        <w:rPr>
          <w:rFonts w:ascii="Times New Roman" w:hAnsi="Times New Roman" w:cs="Times New Roman"/>
        </w:rPr>
        <w:t xml:space="preserve">might </w:t>
      </w:r>
      <w:r w:rsidR="00AA45F8" w:rsidRPr="00F00D9B">
        <w:rPr>
          <w:rFonts w:ascii="Times New Roman" w:hAnsi="Times New Roman" w:cs="Times New Roman"/>
        </w:rPr>
        <w:t>display</w:t>
      </w:r>
      <w:r w:rsidR="008B4576" w:rsidRPr="00F00D9B">
        <w:rPr>
          <w:rFonts w:ascii="Times New Roman" w:hAnsi="Times New Roman" w:cs="Times New Roman"/>
        </w:rPr>
        <w:t xml:space="preserve"> </w:t>
      </w:r>
      <w:r w:rsidR="000312C1" w:rsidRPr="00F00D9B">
        <w:rPr>
          <w:rFonts w:ascii="Times New Roman" w:hAnsi="Times New Roman" w:cs="Times New Roman"/>
        </w:rPr>
        <w:t xml:space="preserve">- </w:t>
      </w:r>
      <w:r w:rsidR="00AA45F8" w:rsidRPr="00F00D9B">
        <w:rPr>
          <w:rFonts w:ascii="Times New Roman" w:hAnsi="Times New Roman" w:cs="Times New Roman"/>
        </w:rPr>
        <w:t>and understa</w:t>
      </w:r>
      <w:r w:rsidR="001C3F0B" w:rsidRPr="00F00D9B">
        <w:rPr>
          <w:rFonts w:ascii="Times New Roman" w:hAnsi="Times New Roman" w:cs="Times New Roman"/>
        </w:rPr>
        <w:t>nd them in relation to, say, Da</w:t>
      </w:r>
      <w:r w:rsidR="00AA45F8" w:rsidRPr="00F00D9B">
        <w:rPr>
          <w:rFonts w:ascii="Times New Roman" w:hAnsi="Times New Roman" w:cs="Times New Roman"/>
        </w:rPr>
        <w:t>h</w:t>
      </w:r>
      <w:r w:rsidR="001C3F0B" w:rsidRPr="00F00D9B">
        <w:rPr>
          <w:rFonts w:ascii="Times New Roman" w:hAnsi="Times New Roman" w:cs="Times New Roman"/>
        </w:rPr>
        <w:t>l</w:t>
      </w:r>
      <w:r w:rsidR="00AA45F8" w:rsidRPr="00F00D9B">
        <w:rPr>
          <w:rFonts w:ascii="Times New Roman" w:hAnsi="Times New Roman" w:cs="Times New Roman"/>
        </w:rPr>
        <w:t>’s (195</w:t>
      </w:r>
      <w:r w:rsidR="008B4576" w:rsidRPr="00F00D9B">
        <w:rPr>
          <w:rFonts w:ascii="Times New Roman" w:hAnsi="Times New Roman" w:cs="Times New Roman"/>
        </w:rPr>
        <w:t>7</w:t>
      </w:r>
      <w:r w:rsidR="00AA45F8" w:rsidRPr="00F00D9B">
        <w:rPr>
          <w:rFonts w:ascii="Times New Roman" w:hAnsi="Times New Roman" w:cs="Times New Roman"/>
        </w:rPr>
        <w:t>) or Emerson’s</w:t>
      </w:r>
      <w:r w:rsidR="000312C1" w:rsidRPr="00F00D9B">
        <w:rPr>
          <w:rFonts w:ascii="Times New Roman" w:hAnsi="Times New Roman" w:cs="Times New Roman"/>
        </w:rPr>
        <w:t xml:space="preserve"> </w:t>
      </w:r>
      <w:r w:rsidR="0020379E" w:rsidRPr="00F00D9B">
        <w:rPr>
          <w:rFonts w:ascii="Times New Roman" w:hAnsi="Times New Roman" w:cs="Times New Roman"/>
        </w:rPr>
        <w:t>(1962) theorie</w:t>
      </w:r>
      <w:r w:rsidR="00AA45F8" w:rsidRPr="00F00D9B">
        <w:rPr>
          <w:rFonts w:ascii="Times New Roman" w:hAnsi="Times New Roman" w:cs="Times New Roman"/>
        </w:rPr>
        <w:t>s</w:t>
      </w:r>
      <w:r w:rsidR="000312C1" w:rsidRPr="00F00D9B">
        <w:rPr>
          <w:rFonts w:ascii="Times New Roman" w:hAnsi="Times New Roman" w:cs="Times New Roman"/>
        </w:rPr>
        <w:t xml:space="preserve"> -</w:t>
      </w:r>
      <w:r w:rsidR="00B85B8D" w:rsidRPr="00F00D9B">
        <w:rPr>
          <w:rFonts w:ascii="Times New Roman" w:hAnsi="Times New Roman" w:cs="Times New Roman"/>
        </w:rPr>
        <w:t xml:space="preserve"> and </w:t>
      </w:r>
      <w:r w:rsidR="008B4576" w:rsidRPr="00F00D9B">
        <w:rPr>
          <w:rFonts w:ascii="Times New Roman" w:hAnsi="Times New Roman" w:cs="Times New Roman"/>
        </w:rPr>
        <w:t xml:space="preserve">thereby to </w:t>
      </w:r>
      <w:r w:rsidR="000312C1" w:rsidRPr="00F00D9B">
        <w:rPr>
          <w:rFonts w:ascii="Times New Roman" w:hAnsi="Times New Roman" w:cs="Times New Roman"/>
        </w:rPr>
        <w:t>mak</w:t>
      </w:r>
      <w:r w:rsidR="008B4576" w:rsidRPr="00F00D9B">
        <w:rPr>
          <w:rFonts w:ascii="Times New Roman" w:hAnsi="Times New Roman" w:cs="Times New Roman"/>
        </w:rPr>
        <w:t>e</w:t>
      </w:r>
      <w:r w:rsidR="006404C5" w:rsidRPr="00F00D9B">
        <w:rPr>
          <w:rFonts w:ascii="Times New Roman" w:hAnsi="Times New Roman" w:cs="Times New Roman"/>
        </w:rPr>
        <w:t xml:space="preserve"> informed decisions</w:t>
      </w:r>
      <w:r w:rsidR="001D0E5F" w:rsidRPr="00F00D9B">
        <w:rPr>
          <w:rFonts w:ascii="Times New Roman" w:hAnsi="Times New Roman" w:cs="Times New Roman"/>
        </w:rPr>
        <w:t>.</w:t>
      </w:r>
    </w:p>
    <w:p w14:paraId="7801EC12" w14:textId="77777777" w:rsidR="006404C5" w:rsidRPr="007C75AE" w:rsidRDefault="006404C5" w:rsidP="006404C5">
      <w:pPr>
        <w:rPr>
          <w:rFonts w:ascii="Times New Roman" w:hAnsi="Times New Roman" w:cs="Times New Roman"/>
        </w:rPr>
      </w:pPr>
    </w:p>
    <w:p w14:paraId="78B89BBF" w14:textId="701AA951" w:rsidR="00034570" w:rsidRDefault="0020379E" w:rsidP="006404C5">
      <w:pPr>
        <w:rPr>
          <w:rFonts w:ascii="Times New Roman" w:hAnsi="Times New Roman" w:cs="Times New Roman"/>
        </w:rPr>
      </w:pPr>
      <w:r>
        <w:rPr>
          <w:rFonts w:ascii="Times New Roman" w:hAnsi="Times New Roman" w:cs="Times New Roman"/>
        </w:rPr>
        <w:t xml:space="preserve">Policymakers should make sure </w:t>
      </w:r>
      <w:r w:rsidR="006404C5" w:rsidRPr="007C75AE">
        <w:rPr>
          <w:rFonts w:ascii="Times New Roman" w:hAnsi="Times New Roman" w:cs="Times New Roman"/>
        </w:rPr>
        <w:t>they have a clear picture of the appropriateness of the policy options for managing the</w:t>
      </w:r>
      <w:r w:rsidR="00034570">
        <w:rPr>
          <w:rFonts w:ascii="Times New Roman" w:hAnsi="Times New Roman" w:cs="Times New Roman"/>
        </w:rPr>
        <w:t xml:space="preserve"> flood</w:t>
      </w:r>
      <w:r w:rsidR="00BF2E0D">
        <w:rPr>
          <w:rFonts w:ascii="Times New Roman" w:hAnsi="Times New Roman" w:cs="Times New Roman"/>
        </w:rPr>
        <w:t>plain</w:t>
      </w:r>
      <w:r w:rsidR="00034570">
        <w:rPr>
          <w:rFonts w:ascii="Times New Roman" w:hAnsi="Times New Roman" w:cs="Times New Roman"/>
        </w:rPr>
        <w:t xml:space="preserve"> management </w:t>
      </w:r>
      <w:r w:rsidR="006404C5" w:rsidRPr="007C75AE">
        <w:rPr>
          <w:rFonts w:ascii="Times New Roman" w:hAnsi="Times New Roman" w:cs="Times New Roman"/>
        </w:rPr>
        <w:t>issue at hand</w:t>
      </w:r>
      <w:r w:rsidR="00470146" w:rsidRPr="008B263F">
        <w:rPr>
          <w:rFonts w:ascii="Times New Roman" w:hAnsi="Times New Roman" w:cs="Times New Roman"/>
        </w:rPr>
        <w:t>:</w:t>
      </w:r>
      <w:r w:rsidR="006404C5" w:rsidRPr="007C75AE">
        <w:rPr>
          <w:rFonts w:ascii="Times New Roman" w:hAnsi="Times New Roman" w:cs="Times New Roman"/>
        </w:rPr>
        <w:t xml:space="preserve"> power relations/dynamics, and of the interests </w:t>
      </w:r>
      <w:r w:rsidR="00034570">
        <w:rPr>
          <w:rFonts w:ascii="Times New Roman" w:hAnsi="Times New Roman" w:cs="Times New Roman"/>
        </w:rPr>
        <w:t xml:space="preserve">and potential </w:t>
      </w:r>
      <w:r w:rsidR="00D24D05">
        <w:rPr>
          <w:rFonts w:ascii="Times New Roman" w:hAnsi="Times New Roman" w:cs="Times New Roman"/>
        </w:rPr>
        <w:t>behaviour</w:t>
      </w:r>
      <w:r w:rsidR="00034570">
        <w:rPr>
          <w:rFonts w:ascii="Times New Roman" w:hAnsi="Times New Roman" w:cs="Times New Roman"/>
        </w:rPr>
        <w:t xml:space="preserve">s </w:t>
      </w:r>
      <w:r w:rsidR="006404C5" w:rsidRPr="007C75AE">
        <w:rPr>
          <w:rFonts w:ascii="Times New Roman" w:hAnsi="Times New Roman" w:cs="Times New Roman"/>
        </w:rPr>
        <w:t xml:space="preserve">of </w:t>
      </w:r>
      <w:r w:rsidR="006404C5" w:rsidRPr="007C75AE">
        <w:rPr>
          <w:rFonts w:ascii="Times New Roman" w:hAnsi="Times New Roman" w:cs="Times New Roman"/>
          <w:i/>
        </w:rPr>
        <w:t>all</w:t>
      </w:r>
      <w:r w:rsidR="006404C5" w:rsidRPr="007C75AE">
        <w:rPr>
          <w:rFonts w:ascii="Times New Roman" w:hAnsi="Times New Roman" w:cs="Times New Roman"/>
        </w:rPr>
        <w:t xml:space="preserve"> parties involved (A; B; etc); the costs; benefits; risks; and ultimately the trade-offs to be made. </w:t>
      </w:r>
    </w:p>
    <w:p w14:paraId="0F9131A8" w14:textId="77777777" w:rsidR="00034570" w:rsidRDefault="00034570" w:rsidP="006404C5">
      <w:pPr>
        <w:rPr>
          <w:rFonts w:ascii="Times New Roman" w:hAnsi="Times New Roman" w:cs="Times New Roman"/>
        </w:rPr>
      </w:pPr>
    </w:p>
    <w:p w14:paraId="7CCA7375" w14:textId="403C3F84" w:rsidR="006404C5" w:rsidRPr="007C75AE" w:rsidRDefault="006404C5" w:rsidP="006404C5">
      <w:pPr>
        <w:rPr>
          <w:rFonts w:ascii="Times New Roman" w:hAnsi="Times New Roman" w:cs="Times New Roman"/>
        </w:rPr>
      </w:pPr>
      <w:r w:rsidRPr="007C75AE">
        <w:rPr>
          <w:rFonts w:ascii="Times New Roman" w:hAnsi="Times New Roman" w:cs="Times New Roman"/>
        </w:rPr>
        <w:t>Final decision-maker</w:t>
      </w:r>
      <w:r w:rsidR="00470146" w:rsidRPr="008B263F">
        <w:rPr>
          <w:rFonts w:ascii="Times New Roman" w:hAnsi="Times New Roman" w:cs="Times New Roman"/>
        </w:rPr>
        <w:t>s</w:t>
      </w:r>
      <w:r w:rsidRPr="007C75AE">
        <w:rPr>
          <w:rFonts w:ascii="Times New Roman" w:hAnsi="Times New Roman" w:cs="Times New Roman"/>
        </w:rPr>
        <w:t xml:space="preserve"> should be able to weigh this information, </w:t>
      </w:r>
      <w:r w:rsidR="00E90AFA">
        <w:rPr>
          <w:rFonts w:ascii="Times New Roman" w:hAnsi="Times New Roman" w:cs="Times New Roman"/>
        </w:rPr>
        <w:t>secure in the knowledge that the issue and power relations have</w:t>
      </w:r>
      <w:r w:rsidR="00034570">
        <w:rPr>
          <w:rFonts w:ascii="Times New Roman" w:hAnsi="Times New Roman" w:cs="Times New Roman"/>
        </w:rPr>
        <w:t xml:space="preserve"> been properly identified, the relative strength or importance to the stakeholders analysed</w:t>
      </w:r>
      <w:r w:rsidR="00E90AFA">
        <w:rPr>
          <w:rFonts w:ascii="Times New Roman" w:hAnsi="Times New Roman" w:cs="Times New Roman"/>
        </w:rPr>
        <w:t xml:space="preserve"> comprehensive</w:t>
      </w:r>
      <w:r w:rsidR="00034570">
        <w:rPr>
          <w:rFonts w:ascii="Times New Roman" w:hAnsi="Times New Roman" w:cs="Times New Roman"/>
        </w:rPr>
        <w:t>ly</w:t>
      </w:r>
      <w:r w:rsidR="00E90AFA">
        <w:rPr>
          <w:rFonts w:ascii="Times New Roman" w:hAnsi="Times New Roman" w:cs="Times New Roman"/>
        </w:rPr>
        <w:t xml:space="preserve">, and that they are able </w:t>
      </w:r>
      <w:r w:rsidRPr="007C75AE">
        <w:rPr>
          <w:rFonts w:ascii="Times New Roman" w:hAnsi="Times New Roman" w:cs="Times New Roman"/>
        </w:rPr>
        <w:t xml:space="preserve">to make </w:t>
      </w:r>
      <w:r w:rsidRPr="007C75AE">
        <w:rPr>
          <w:rFonts w:ascii="Times New Roman" w:hAnsi="Times New Roman" w:cs="Times New Roman"/>
        </w:rPr>
        <w:lastRenderedPageBreak/>
        <w:t xml:space="preserve">a decision that is </w:t>
      </w:r>
      <w:r w:rsidR="00034570">
        <w:rPr>
          <w:rFonts w:ascii="Times New Roman" w:hAnsi="Times New Roman" w:cs="Times New Roman"/>
        </w:rPr>
        <w:t>communicated publicl</w:t>
      </w:r>
      <w:r w:rsidRPr="007C75AE">
        <w:rPr>
          <w:rFonts w:ascii="Times New Roman" w:hAnsi="Times New Roman" w:cs="Times New Roman"/>
        </w:rPr>
        <w:t>y and demonstrate</w:t>
      </w:r>
      <w:r w:rsidR="00470146" w:rsidRPr="008B263F">
        <w:rPr>
          <w:rFonts w:ascii="Times New Roman" w:hAnsi="Times New Roman" w:cs="Times New Roman"/>
        </w:rPr>
        <w:t>d</w:t>
      </w:r>
      <w:r w:rsidRPr="007C75AE">
        <w:rPr>
          <w:rFonts w:ascii="Times New Roman" w:hAnsi="Times New Roman" w:cs="Times New Roman"/>
        </w:rPr>
        <w:t xml:space="preserve"> to be sensible</w:t>
      </w:r>
      <w:r w:rsidR="003C3B55" w:rsidRPr="007C75AE">
        <w:rPr>
          <w:rFonts w:ascii="Times New Roman" w:hAnsi="Times New Roman" w:cs="Times New Roman"/>
        </w:rPr>
        <w:t xml:space="preserve"> in the policy context</w:t>
      </w:r>
      <w:r w:rsidRPr="007C75AE">
        <w:rPr>
          <w:rFonts w:ascii="Times New Roman" w:hAnsi="Times New Roman" w:cs="Times New Roman"/>
        </w:rPr>
        <w:t xml:space="preserve">.  </w:t>
      </w:r>
    </w:p>
    <w:p w14:paraId="7DBC588B" w14:textId="64FA7B9F" w:rsidR="006404C5" w:rsidRPr="007C75AE" w:rsidRDefault="00200A23" w:rsidP="006404C5">
      <w:pPr>
        <w:pStyle w:val="Heading4"/>
        <w:rPr>
          <w:rFonts w:ascii="Times New Roman" w:hAnsi="Times New Roman" w:cs="Times New Roman"/>
        </w:rPr>
      </w:pPr>
      <w:r>
        <w:rPr>
          <w:rFonts w:ascii="Times New Roman" w:hAnsi="Times New Roman" w:cs="Times New Roman"/>
        </w:rPr>
        <w:t xml:space="preserve">Strategy 2: </w:t>
      </w:r>
      <w:r w:rsidR="006404C5" w:rsidRPr="007C75AE">
        <w:rPr>
          <w:rFonts w:ascii="Times New Roman" w:hAnsi="Times New Roman" w:cs="Times New Roman"/>
        </w:rPr>
        <w:t>Ensuring Transparency through Public Consultation and Clear Communication of Process</w:t>
      </w:r>
    </w:p>
    <w:p w14:paraId="3D9DD53E" w14:textId="77777777" w:rsidR="006404C5" w:rsidRPr="007C75AE" w:rsidRDefault="006404C5" w:rsidP="006404C5">
      <w:pPr>
        <w:rPr>
          <w:rFonts w:ascii="Times New Roman" w:hAnsi="Times New Roman" w:cs="Times New Roman"/>
        </w:rPr>
      </w:pPr>
    </w:p>
    <w:p w14:paraId="6B0A7207" w14:textId="12DCFA3E" w:rsidR="006404C5" w:rsidRPr="007C75AE" w:rsidRDefault="006404C5" w:rsidP="006404C5">
      <w:pPr>
        <w:rPr>
          <w:rFonts w:ascii="Times New Roman" w:hAnsi="Times New Roman" w:cs="Times New Roman"/>
        </w:rPr>
      </w:pPr>
      <w:r w:rsidRPr="007C75AE">
        <w:rPr>
          <w:rFonts w:ascii="Times New Roman" w:hAnsi="Times New Roman" w:cs="Times New Roman"/>
        </w:rPr>
        <w:t xml:space="preserve">Transparency in </w:t>
      </w:r>
      <w:r w:rsidR="00F00D9B">
        <w:rPr>
          <w:rFonts w:ascii="Times New Roman" w:hAnsi="Times New Roman" w:cs="Times New Roman"/>
        </w:rPr>
        <w:t xml:space="preserve">FMP </w:t>
      </w:r>
      <w:r w:rsidRPr="007C75AE">
        <w:rPr>
          <w:rFonts w:ascii="Times New Roman" w:hAnsi="Times New Roman" w:cs="Times New Roman"/>
        </w:rPr>
        <w:t>decisions, including final</w:t>
      </w:r>
      <w:r w:rsidR="00034570">
        <w:rPr>
          <w:rFonts w:ascii="Times New Roman" w:hAnsi="Times New Roman" w:cs="Times New Roman"/>
        </w:rPr>
        <w:t>-stage</w:t>
      </w:r>
      <w:r w:rsidRPr="007C75AE">
        <w:rPr>
          <w:rFonts w:ascii="Times New Roman" w:hAnsi="Times New Roman" w:cs="Times New Roman"/>
        </w:rPr>
        <w:t xml:space="preserve"> modification of decisions, and the reasons why choices were made </w:t>
      </w:r>
      <w:r w:rsidR="00470146" w:rsidRPr="008B263F">
        <w:rPr>
          <w:rFonts w:ascii="Times New Roman" w:hAnsi="Times New Roman" w:cs="Times New Roman"/>
        </w:rPr>
        <w:t>(</w:t>
      </w:r>
      <w:r w:rsidRPr="007C75AE">
        <w:rPr>
          <w:rFonts w:ascii="Times New Roman" w:hAnsi="Times New Roman" w:cs="Times New Roman"/>
        </w:rPr>
        <w:t>which may be include influential interests considered important enough to change direction</w:t>
      </w:r>
      <w:r w:rsidR="00470146" w:rsidRPr="008B263F">
        <w:rPr>
          <w:rFonts w:ascii="Times New Roman" w:hAnsi="Times New Roman" w:cs="Times New Roman"/>
        </w:rPr>
        <w:t>)</w:t>
      </w:r>
      <w:r w:rsidRPr="007C75AE">
        <w:rPr>
          <w:rFonts w:ascii="Times New Roman" w:hAnsi="Times New Roman" w:cs="Times New Roman"/>
        </w:rPr>
        <w:t>, is key to managing the influence of powerful actors on final decisions</w:t>
      </w:r>
      <w:r w:rsidR="00BC76E3" w:rsidRPr="008B4576">
        <w:rPr>
          <w:rFonts w:ascii="Times New Roman" w:hAnsi="Times New Roman" w:cs="Times New Roman"/>
        </w:rPr>
        <w:t>,</w:t>
      </w:r>
      <w:r w:rsidR="003C3B55" w:rsidRPr="008B4576">
        <w:rPr>
          <w:rFonts w:ascii="Times New Roman" w:hAnsi="Times New Roman" w:cs="Times New Roman"/>
        </w:rPr>
        <w:t xml:space="preserve"> because it requires clear justification of </w:t>
      </w:r>
      <w:r w:rsidR="007C75AE" w:rsidRPr="008B4576">
        <w:rPr>
          <w:rFonts w:ascii="Times New Roman" w:hAnsi="Times New Roman" w:cs="Times New Roman"/>
        </w:rPr>
        <w:t xml:space="preserve">the </w:t>
      </w:r>
      <w:r w:rsidR="003C3B55" w:rsidRPr="008B4576">
        <w:rPr>
          <w:rFonts w:ascii="Times New Roman" w:hAnsi="Times New Roman" w:cs="Times New Roman"/>
        </w:rPr>
        <w:t>influence of power dynamics on the decision</w:t>
      </w:r>
      <w:r w:rsidRPr="008B4576">
        <w:rPr>
          <w:rFonts w:ascii="Times New Roman" w:hAnsi="Times New Roman" w:cs="Times New Roman"/>
        </w:rPr>
        <w:t xml:space="preserve">. </w:t>
      </w:r>
      <w:r w:rsidR="00B44781" w:rsidRPr="008B4576">
        <w:rPr>
          <w:rFonts w:ascii="Times New Roman" w:hAnsi="Times New Roman" w:cs="Times New Roman"/>
        </w:rPr>
        <w:t xml:space="preserve"> T</w:t>
      </w:r>
      <w:r w:rsidR="004C1B2C">
        <w:rPr>
          <w:rFonts w:ascii="Times New Roman" w:hAnsi="Times New Roman" w:cs="Times New Roman"/>
        </w:rPr>
        <w:t>he greater the transparency, judging from our experience here and in policy development elsewhere (Green and Penning-Rowsell, 2010),</w:t>
      </w:r>
      <w:r w:rsidR="00B44781" w:rsidRPr="008B4576">
        <w:rPr>
          <w:rFonts w:ascii="Times New Roman" w:hAnsi="Times New Roman" w:cs="Times New Roman"/>
        </w:rPr>
        <w:t xml:space="preserve"> the greater </w:t>
      </w:r>
      <w:r w:rsidR="0020379E">
        <w:rPr>
          <w:rFonts w:ascii="Times New Roman" w:hAnsi="Times New Roman" w:cs="Times New Roman"/>
        </w:rPr>
        <w:t xml:space="preserve">is the likelihood also </w:t>
      </w:r>
      <w:r w:rsidR="00B44781" w:rsidRPr="008B4576">
        <w:rPr>
          <w:rFonts w:ascii="Times New Roman" w:hAnsi="Times New Roman" w:cs="Times New Roman"/>
        </w:rPr>
        <w:t xml:space="preserve">that the more complex behaviours as described by Lukes (1974) and Emerson (1962) </w:t>
      </w:r>
      <w:r w:rsidR="0020379E">
        <w:rPr>
          <w:rFonts w:ascii="Times New Roman" w:hAnsi="Times New Roman" w:cs="Times New Roman"/>
        </w:rPr>
        <w:t>can</w:t>
      </w:r>
      <w:r w:rsidR="00B44781" w:rsidRPr="008B4576">
        <w:rPr>
          <w:rFonts w:ascii="Times New Roman" w:hAnsi="Times New Roman" w:cs="Times New Roman"/>
        </w:rPr>
        <w:t xml:space="preserve"> be </w:t>
      </w:r>
      <w:r w:rsidR="0020379E">
        <w:rPr>
          <w:rFonts w:ascii="Times New Roman" w:hAnsi="Times New Roman" w:cs="Times New Roman"/>
        </w:rPr>
        <w:t>detect</w:t>
      </w:r>
      <w:r w:rsidR="00B44781" w:rsidRPr="008B4576">
        <w:rPr>
          <w:rFonts w:ascii="Times New Roman" w:hAnsi="Times New Roman" w:cs="Times New Roman"/>
        </w:rPr>
        <w:t>ed.</w:t>
      </w:r>
      <w:r w:rsidR="002D2D27" w:rsidRPr="008B4576">
        <w:rPr>
          <w:rFonts w:ascii="Times New Roman" w:hAnsi="Times New Roman" w:cs="Times New Roman"/>
        </w:rPr>
        <w:t xml:space="preserve"> The position of B in Dahl-type </w:t>
      </w:r>
      <w:r w:rsidR="00D24D05">
        <w:rPr>
          <w:rFonts w:ascii="Times New Roman" w:hAnsi="Times New Roman" w:cs="Times New Roman"/>
        </w:rPr>
        <w:t>behaviour</w:t>
      </w:r>
      <w:r w:rsidR="0020379E">
        <w:rPr>
          <w:rFonts w:ascii="Times New Roman" w:hAnsi="Times New Roman" w:cs="Times New Roman"/>
        </w:rPr>
        <w:t>s</w:t>
      </w:r>
      <w:r w:rsidR="002D2D27" w:rsidRPr="008B4576">
        <w:rPr>
          <w:rFonts w:ascii="Times New Roman" w:hAnsi="Times New Roman" w:cs="Times New Roman"/>
        </w:rPr>
        <w:t xml:space="preserve"> </w:t>
      </w:r>
      <w:r w:rsidR="0020379E">
        <w:rPr>
          <w:rFonts w:ascii="Times New Roman" w:hAnsi="Times New Roman" w:cs="Times New Roman"/>
        </w:rPr>
        <w:t xml:space="preserve">also </w:t>
      </w:r>
      <w:r w:rsidR="002D2D27" w:rsidRPr="008B4576">
        <w:rPr>
          <w:rFonts w:ascii="Times New Roman" w:hAnsi="Times New Roman" w:cs="Times New Roman"/>
        </w:rPr>
        <w:t>is much weakened in situations of information deficit.</w:t>
      </w:r>
    </w:p>
    <w:p w14:paraId="0AC573D4" w14:textId="77777777" w:rsidR="006404C5" w:rsidRPr="007C75AE" w:rsidRDefault="006404C5" w:rsidP="006404C5">
      <w:pPr>
        <w:rPr>
          <w:rFonts w:ascii="Times New Roman" w:hAnsi="Times New Roman" w:cs="Times New Roman"/>
        </w:rPr>
      </w:pPr>
    </w:p>
    <w:p w14:paraId="53F9341A" w14:textId="5B02C39F" w:rsidR="006404C5" w:rsidRPr="007C75AE" w:rsidRDefault="006404C5" w:rsidP="006404C5">
      <w:pPr>
        <w:rPr>
          <w:rFonts w:ascii="Times New Roman" w:hAnsi="Times New Roman" w:cs="Times New Roman"/>
        </w:rPr>
      </w:pPr>
      <w:r w:rsidRPr="007C75AE">
        <w:rPr>
          <w:rFonts w:ascii="Times New Roman" w:hAnsi="Times New Roman" w:cs="Times New Roman"/>
        </w:rPr>
        <w:t>Engagement (or consultation), particularly multi-stakeholder consultation</w:t>
      </w:r>
      <w:r w:rsidRPr="007C75AE">
        <w:rPr>
          <w:rStyle w:val="FootnoteReference"/>
          <w:rFonts w:ascii="Times New Roman" w:hAnsi="Times New Roman" w:cs="Times New Roman"/>
        </w:rPr>
        <w:footnoteReference w:id="7"/>
      </w:r>
      <w:r w:rsidRPr="007C75AE">
        <w:rPr>
          <w:rFonts w:ascii="Times New Roman" w:hAnsi="Times New Roman" w:cs="Times New Roman"/>
        </w:rPr>
        <w:t xml:space="preserve"> allowing for an exchange of diverse views and interests of those who are interested and/or affected by the decision to be made</w:t>
      </w:r>
      <w:r w:rsidR="00470146" w:rsidRPr="008B263F">
        <w:rPr>
          <w:rFonts w:ascii="Times New Roman" w:hAnsi="Times New Roman" w:cs="Times New Roman"/>
        </w:rPr>
        <w:t>, in one room,</w:t>
      </w:r>
      <w:r w:rsidRPr="007C75AE">
        <w:rPr>
          <w:rFonts w:ascii="Times New Roman" w:hAnsi="Times New Roman" w:cs="Times New Roman"/>
        </w:rPr>
        <w:t xml:space="preserve"> has numerous benefits. In the context of this paper, it provides an opportunity for influencers to influence in a transparent forum rather than behind closed doors</w:t>
      </w:r>
      <w:r w:rsidR="00E90AFA">
        <w:rPr>
          <w:rFonts w:ascii="Times New Roman" w:hAnsi="Times New Roman" w:cs="Times New Roman"/>
        </w:rPr>
        <w:t>.</w:t>
      </w:r>
      <w:r w:rsidRPr="007C75AE">
        <w:rPr>
          <w:rFonts w:ascii="Times New Roman" w:hAnsi="Times New Roman" w:cs="Times New Roman"/>
        </w:rPr>
        <w:t xml:space="preserve"> All actors (A; B; C; etc) have the same access to policymakers</w:t>
      </w:r>
      <w:r w:rsidR="00F00D9B">
        <w:rPr>
          <w:rFonts w:ascii="Times New Roman" w:hAnsi="Times New Roman" w:cs="Times New Roman"/>
        </w:rPr>
        <w:t xml:space="preserve"> (cf. Thaler and Keitel, 2016)</w:t>
      </w:r>
      <w:r w:rsidRPr="007C75AE">
        <w:rPr>
          <w:rFonts w:ascii="Times New Roman" w:hAnsi="Times New Roman" w:cs="Times New Roman"/>
        </w:rPr>
        <w:t>.</w:t>
      </w:r>
      <w:r w:rsidR="00F00D9B">
        <w:rPr>
          <w:rFonts w:ascii="Times New Roman" w:hAnsi="Times New Roman" w:cs="Times New Roman"/>
        </w:rPr>
        <w:t xml:space="preserve">  </w:t>
      </w:r>
    </w:p>
    <w:p w14:paraId="1A50AA1B" w14:textId="77777777" w:rsidR="006404C5" w:rsidRPr="007C75AE" w:rsidRDefault="006404C5" w:rsidP="006404C5">
      <w:pPr>
        <w:rPr>
          <w:rFonts w:ascii="Times New Roman" w:hAnsi="Times New Roman" w:cs="Times New Roman"/>
        </w:rPr>
      </w:pPr>
    </w:p>
    <w:p w14:paraId="239A8D6D" w14:textId="2E303FB4" w:rsidR="006404C5" w:rsidRPr="007C75AE" w:rsidRDefault="006404C5" w:rsidP="006404C5">
      <w:pPr>
        <w:rPr>
          <w:rFonts w:ascii="Times New Roman" w:hAnsi="Times New Roman" w:cs="Times New Roman"/>
        </w:rPr>
      </w:pPr>
      <w:r w:rsidRPr="007C75AE">
        <w:rPr>
          <w:rFonts w:ascii="Times New Roman" w:hAnsi="Times New Roman" w:cs="Times New Roman"/>
        </w:rPr>
        <w:t xml:space="preserve">Additionally, </w:t>
      </w:r>
      <w:r w:rsidR="003C3B55" w:rsidRPr="007C75AE">
        <w:rPr>
          <w:rFonts w:ascii="Times New Roman" w:hAnsi="Times New Roman" w:cs="Times New Roman"/>
        </w:rPr>
        <w:t xml:space="preserve">multi-stakeholder engagement </w:t>
      </w:r>
      <w:r w:rsidRPr="007C75AE">
        <w:rPr>
          <w:rFonts w:ascii="Times New Roman" w:hAnsi="Times New Roman" w:cs="Times New Roman"/>
        </w:rPr>
        <w:t>allows for further understanding of the interests and positions</w:t>
      </w:r>
      <w:r w:rsidR="00FD387D">
        <w:rPr>
          <w:rFonts w:ascii="Times New Roman" w:hAnsi="Times New Roman" w:cs="Times New Roman"/>
        </w:rPr>
        <w:t xml:space="preserve"> or </w:t>
      </w:r>
      <w:r w:rsidR="00D24D05">
        <w:rPr>
          <w:rFonts w:ascii="Times New Roman" w:hAnsi="Times New Roman" w:cs="Times New Roman"/>
        </w:rPr>
        <w:t>behaviour</w:t>
      </w:r>
      <w:r w:rsidR="00FD387D">
        <w:rPr>
          <w:rFonts w:ascii="Times New Roman" w:hAnsi="Times New Roman" w:cs="Times New Roman"/>
        </w:rPr>
        <w:t>s</w:t>
      </w:r>
      <w:r w:rsidRPr="007C75AE">
        <w:rPr>
          <w:rFonts w:ascii="Times New Roman" w:hAnsi="Times New Roman" w:cs="Times New Roman"/>
        </w:rPr>
        <w:t xml:space="preserve"> at play on the issue, and learning about the experience or interests of other stakeholders. Open dialogue allows the policy writer, where possible, to </w:t>
      </w:r>
      <w:r w:rsidR="00E90AFA">
        <w:rPr>
          <w:rFonts w:ascii="Times New Roman" w:hAnsi="Times New Roman" w:cs="Times New Roman"/>
        </w:rPr>
        <w:t>collect information on interests and on emerging dynamics, so as to be able to m</w:t>
      </w:r>
      <w:r w:rsidRPr="007C75AE">
        <w:rPr>
          <w:rFonts w:ascii="Times New Roman" w:hAnsi="Times New Roman" w:cs="Times New Roman"/>
        </w:rPr>
        <w:t xml:space="preserve">anage those interests during the writing of policy. This means </w:t>
      </w:r>
      <w:r w:rsidR="00BF2E0D">
        <w:rPr>
          <w:rFonts w:ascii="Times New Roman" w:hAnsi="Times New Roman" w:cs="Times New Roman"/>
        </w:rPr>
        <w:t xml:space="preserve">carefully </w:t>
      </w:r>
      <w:r w:rsidRPr="007C75AE">
        <w:rPr>
          <w:rFonts w:ascii="Times New Roman" w:hAnsi="Times New Roman" w:cs="Times New Roman"/>
        </w:rPr>
        <w:t xml:space="preserve">addressing the </w:t>
      </w:r>
      <w:r w:rsidR="00BF2E0D">
        <w:rPr>
          <w:rFonts w:ascii="Times New Roman" w:hAnsi="Times New Roman" w:cs="Times New Roman"/>
        </w:rPr>
        <w:t xml:space="preserve">floodplain management </w:t>
      </w:r>
      <w:r w:rsidRPr="007C75AE">
        <w:rPr>
          <w:rFonts w:ascii="Times New Roman" w:hAnsi="Times New Roman" w:cs="Times New Roman"/>
        </w:rPr>
        <w:t>issue in a way that reasonably manages some or all of the interests of all stakeholders providing input, in the context of the issue, at the time of writing</w:t>
      </w:r>
      <w:r w:rsidR="00B85B8D">
        <w:rPr>
          <w:rFonts w:ascii="Times New Roman" w:hAnsi="Times New Roman" w:cs="Times New Roman"/>
        </w:rPr>
        <w:t>, whilst also considering the broader picture</w:t>
      </w:r>
      <w:r w:rsidRPr="007C75AE">
        <w:rPr>
          <w:rFonts w:ascii="Times New Roman" w:hAnsi="Times New Roman" w:cs="Times New Roman"/>
        </w:rPr>
        <w:t xml:space="preserve">. It further allows for an exploration of underlying assumptions that may not be accurate, which can often be the cause of an actor escalating an issue to higher levels. Instead, the potential for such escalation is managed by finding solutions (within the policy writer’s purview) that parties can accept, as policy is written. </w:t>
      </w:r>
    </w:p>
    <w:p w14:paraId="7B304A3D" w14:textId="77777777" w:rsidR="006404C5" w:rsidRPr="007C75AE" w:rsidRDefault="006404C5" w:rsidP="006404C5">
      <w:pPr>
        <w:rPr>
          <w:rFonts w:ascii="Times New Roman" w:hAnsi="Times New Roman" w:cs="Times New Roman"/>
        </w:rPr>
      </w:pPr>
    </w:p>
    <w:p w14:paraId="069CF67B" w14:textId="0A9FE481" w:rsidR="006404C5" w:rsidRPr="007C75AE" w:rsidRDefault="00C009D3" w:rsidP="006404C5">
      <w:pPr>
        <w:rPr>
          <w:rFonts w:ascii="Times New Roman" w:hAnsi="Times New Roman" w:cs="Times New Roman"/>
        </w:rPr>
      </w:pPr>
      <w:r w:rsidRPr="008B263F">
        <w:rPr>
          <w:rFonts w:ascii="Times New Roman" w:hAnsi="Times New Roman" w:cs="Times New Roman"/>
        </w:rPr>
        <w:t>Further</w:t>
      </w:r>
      <w:r w:rsidR="006404C5" w:rsidRPr="007C75AE">
        <w:rPr>
          <w:rFonts w:ascii="Times New Roman" w:hAnsi="Times New Roman" w:cs="Times New Roman"/>
        </w:rPr>
        <w:t xml:space="preserve">, rules of engagement requiring that all inputs on the policy decision must be made transparent to the broader group </w:t>
      </w:r>
      <w:r w:rsidR="005F4E91">
        <w:rPr>
          <w:rFonts w:ascii="Times New Roman" w:hAnsi="Times New Roman" w:cs="Times New Roman"/>
        </w:rPr>
        <w:t xml:space="preserve">at all stages </w:t>
      </w:r>
      <w:r w:rsidR="006404C5" w:rsidRPr="007C75AE">
        <w:rPr>
          <w:rFonts w:ascii="Times New Roman" w:hAnsi="Times New Roman" w:cs="Times New Roman"/>
        </w:rPr>
        <w:t xml:space="preserve">can also help manage bilateral discussions (A with C; C with E, etc). </w:t>
      </w:r>
      <w:proofErr w:type="gramStart"/>
      <w:r w:rsidR="006404C5" w:rsidRPr="007C75AE">
        <w:rPr>
          <w:rFonts w:ascii="Times New Roman" w:hAnsi="Times New Roman" w:cs="Times New Roman"/>
        </w:rPr>
        <w:t xml:space="preserve">Active listening; understanding of interests; and, demonstrating where interests are being met in the development of draft policy </w:t>
      </w:r>
      <w:r w:rsidR="005F4E91">
        <w:rPr>
          <w:rFonts w:ascii="Times New Roman" w:hAnsi="Times New Roman" w:cs="Times New Roman"/>
        </w:rPr>
        <w:t>(</w:t>
      </w:r>
      <w:r w:rsidR="006404C5" w:rsidRPr="007C75AE">
        <w:rPr>
          <w:rFonts w:ascii="Times New Roman" w:hAnsi="Times New Roman" w:cs="Times New Roman"/>
        </w:rPr>
        <w:t>and if they are not, why they are not</w:t>
      </w:r>
      <w:r w:rsidR="005F4E91">
        <w:rPr>
          <w:rFonts w:ascii="Times New Roman" w:hAnsi="Times New Roman" w:cs="Times New Roman"/>
        </w:rPr>
        <w:t>)</w:t>
      </w:r>
      <w:r w:rsidR="006404C5" w:rsidRPr="007C75AE">
        <w:rPr>
          <w:rFonts w:ascii="Times New Roman" w:hAnsi="Times New Roman" w:cs="Times New Roman"/>
        </w:rPr>
        <w:t>, are also key here.</w:t>
      </w:r>
      <w:proofErr w:type="gramEnd"/>
      <w:r w:rsidR="006404C5" w:rsidRPr="007C75AE">
        <w:rPr>
          <w:rFonts w:ascii="Times New Roman" w:hAnsi="Times New Roman" w:cs="Times New Roman"/>
        </w:rPr>
        <w:t xml:space="preserve"> The same applies to being transparent with final decision factors and any changes that occur between different policy drafts (e.g. prior to advancing to the</w:t>
      </w:r>
      <w:r w:rsidRPr="007C75AE">
        <w:rPr>
          <w:rFonts w:ascii="Times New Roman" w:hAnsi="Times New Roman" w:cs="Times New Roman"/>
        </w:rPr>
        <w:t xml:space="preserve"> final </w:t>
      </w:r>
      <w:r w:rsidR="006404C5" w:rsidRPr="007C75AE">
        <w:rPr>
          <w:rFonts w:ascii="Times New Roman" w:hAnsi="Times New Roman" w:cs="Times New Roman"/>
        </w:rPr>
        <w:t>decision-makers)</w:t>
      </w:r>
      <w:r w:rsidR="00E90AFA">
        <w:rPr>
          <w:rFonts w:ascii="Times New Roman" w:hAnsi="Times New Roman" w:cs="Times New Roman"/>
        </w:rPr>
        <w:t xml:space="preserve">, the reasons for those decisions, </w:t>
      </w:r>
      <w:r w:rsidR="006404C5" w:rsidRPr="007C75AE">
        <w:rPr>
          <w:rFonts w:ascii="Times New Roman" w:hAnsi="Times New Roman" w:cs="Times New Roman"/>
        </w:rPr>
        <w:t xml:space="preserve">and the final outcome. This has the potential to address the </w:t>
      </w:r>
      <w:r w:rsidRPr="008B263F">
        <w:rPr>
          <w:rFonts w:ascii="Times New Roman" w:hAnsi="Times New Roman" w:cs="Times New Roman"/>
        </w:rPr>
        <w:t xml:space="preserve">fears that interests have not been </w:t>
      </w:r>
      <w:r w:rsidRPr="008B263F">
        <w:rPr>
          <w:rFonts w:ascii="Times New Roman" w:hAnsi="Times New Roman" w:cs="Times New Roman"/>
        </w:rPr>
        <w:lastRenderedPageBreak/>
        <w:t>considered, which</w:t>
      </w:r>
      <w:r w:rsidR="006404C5" w:rsidRPr="008B263F">
        <w:rPr>
          <w:rFonts w:ascii="Times New Roman" w:hAnsi="Times New Roman" w:cs="Times New Roman"/>
        </w:rPr>
        <w:t xml:space="preserve"> can lead to the manifestation of power relations</w:t>
      </w:r>
      <w:r w:rsidRPr="008B263F">
        <w:rPr>
          <w:rFonts w:ascii="Times New Roman" w:hAnsi="Times New Roman" w:cs="Times New Roman"/>
        </w:rPr>
        <w:t xml:space="preserve"> as identified by the</w:t>
      </w:r>
      <w:r w:rsidR="007C75AE" w:rsidRPr="008B263F">
        <w:rPr>
          <w:rFonts w:ascii="Times New Roman" w:hAnsi="Times New Roman" w:cs="Times New Roman"/>
        </w:rPr>
        <w:t xml:space="preserve"> four</w:t>
      </w:r>
      <w:r w:rsidRPr="008B263F">
        <w:rPr>
          <w:rFonts w:ascii="Times New Roman" w:hAnsi="Times New Roman" w:cs="Times New Roman"/>
        </w:rPr>
        <w:t xml:space="preserve"> behaviours discussed above</w:t>
      </w:r>
      <w:r w:rsidR="006404C5" w:rsidRPr="008B263F">
        <w:rPr>
          <w:rFonts w:ascii="Times New Roman" w:hAnsi="Times New Roman" w:cs="Times New Roman"/>
        </w:rPr>
        <w:t xml:space="preserve">, and to generate an outcome that meets some of the interests of the powerful party, preventing the emergence of clear power dynamics and breakdown. </w:t>
      </w:r>
    </w:p>
    <w:p w14:paraId="4EA88AF3" w14:textId="426EEFB2" w:rsidR="006404C5" w:rsidRPr="007C75AE" w:rsidRDefault="00200A23" w:rsidP="006404C5">
      <w:pPr>
        <w:pStyle w:val="Heading4"/>
        <w:rPr>
          <w:rFonts w:ascii="Times New Roman" w:hAnsi="Times New Roman" w:cs="Times New Roman"/>
        </w:rPr>
      </w:pPr>
      <w:r>
        <w:rPr>
          <w:rFonts w:ascii="Times New Roman" w:hAnsi="Times New Roman" w:cs="Times New Roman"/>
        </w:rPr>
        <w:t xml:space="preserve">Strategy 3: </w:t>
      </w:r>
      <w:r w:rsidR="0044375E" w:rsidRPr="007C75AE">
        <w:rPr>
          <w:rFonts w:ascii="Times New Roman" w:hAnsi="Times New Roman" w:cs="Times New Roman"/>
        </w:rPr>
        <w:t xml:space="preserve">Actively </w:t>
      </w:r>
      <w:r w:rsidR="006404C5" w:rsidRPr="007C75AE">
        <w:rPr>
          <w:rFonts w:ascii="Times New Roman" w:hAnsi="Times New Roman" w:cs="Times New Roman"/>
        </w:rPr>
        <w:t>Managing the Policy Process and Communication</w:t>
      </w:r>
    </w:p>
    <w:p w14:paraId="32E763F2" w14:textId="77777777" w:rsidR="006404C5" w:rsidRPr="007C75AE" w:rsidRDefault="006404C5" w:rsidP="006404C5">
      <w:pPr>
        <w:rPr>
          <w:rFonts w:ascii="Times New Roman" w:hAnsi="Times New Roman" w:cs="Times New Roman"/>
        </w:rPr>
      </w:pPr>
    </w:p>
    <w:p w14:paraId="71F20251" w14:textId="5EA17BA8" w:rsidR="006404C5" w:rsidRPr="007C75AE" w:rsidRDefault="006404C5" w:rsidP="006404C5">
      <w:pPr>
        <w:rPr>
          <w:rFonts w:ascii="Times New Roman" w:hAnsi="Times New Roman" w:cs="Times New Roman"/>
        </w:rPr>
      </w:pPr>
      <w:r w:rsidRPr="007C75AE">
        <w:rPr>
          <w:rFonts w:ascii="Times New Roman" w:hAnsi="Times New Roman" w:cs="Times New Roman"/>
        </w:rPr>
        <w:t>Managing the policy process is an important strategy to be used by both the policy writer and the decision-maker</w:t>
      </w:r>
      <w:r w:rsidR="00E90AFA">
        <w:rPr>
          <w:rFonts w:ascii="Times New Roman" w:hAnsi="Times New Roman" w:cs="Times New Roman"/>
        </w:rPr>
        <w:t xml:space="preserve">, including ongoing communication between different levels of government </w:t>
      </w:r>
      <w:r w:rsidR="00777D15">
        <w:rPr>
          <w:rFonts w:ascii="Times New Roman" w:hAnsi="Times New Roman" w:cs="Times New Roman"/>
        </w:rPr>
        <w:t>even</w:t>
      </w:r>
      <w:r w:rsidR="003860CB">
        <w:rPr>
          <w:rFonts w:ascii="Times New Roman" w:hAnsi="Times New Roman" w:cs="Times New Roman"/>
        </w:rPr>
        <w:t xml:space="preserve"> at the stages of the recognitio</w:t>
      </w:r>
      <w:r w:rsidR="00777D15">
        <w:rPr>
          <w:rFonts w:ascii="Times New Roman" w:hAnsi="Times New Roman" w:cs="Times New Roman"/>
        </w:rPr>
        <w:t>n of power relations</w:t>
      </w:r>
      <w:r w:rsidR="003860CB">
        <w:rPr>
          <w:rFonts w:ascii="Times New Roman" w:hAnsi="Times New Roman" w:cs="Times New Roman"/>
        </w:rPr>
        <w:t xml:space="preserve"> and </w:t>
      </w:r>
      <w:r w:rsidR="00777D15">
        <w:rPr>
          <w:rFonts w:ascii="Times New Roman" w:hAnsi="Times New Roman" w:cs="Times New Roman"/>
        </w:rPr>
        <w:t xml:space="preserve">their </w:t>
      </w:r>
      <w:r w:rsidR="003860CB">
        <w:rPr>
          <w:rFonts w:ascii="Times New Roman" w:hAnsi="Times New Roman" w:cs="Times New Roman"/>
        </w:rPr>
        <w:t>analysi</w:t>
      </w:r>
      <w:r w:rsidR="00777D15">
        <w:rPr>
          <w:rFonts w:ascii="Times New Roman" w:hAnsi="Times New Roman" w:cs="Times New Roman"/>
        </w:rPr>
        <w:t>s</w:t>
      </w:r>
      <w:r w:rsidRPr="007C75AE">
        <w:rPr>
          <w:rFonts w:ascii="Times New Roman" w:hAnsi="Times New Roman" w:cs="Times New Roman"/>
        </w:rPr>
        <w:t xml:space="preserve">. </w:t>
      </w:r>
    </w:p>
    <w:p w14:paraId="6C4FE199" w14:textId="77777777" w:rsidR="006404C5" w:rsidRPr="007C75AE" w:rsidRDefault="006404C5" w:rsidP="006404C5">
      <w:pPr>
        <w:rPr>
          <w:rFonts w:ascii="Times New Roman" w:hAnsi="Times New Roman" w:cs="Times New Roman"/>
        </w:rPr>
      </w:pPr>
    </w:p>
    <w:p w14:paraId="4F8E944E" w14:textId="6BF5CBB7" w:rsidR="006404C5" w:rsidRPr="007C75AE" w:rsidRDefault="006404C5" w:rsidP="006404C5">
      <w:pPr>
        <w:rPr>
          <w:rFonts w:ascii="Times New Roman" w:hAnsi="Times New Roman" w:cs="Times New Roman"/>
        </w:rPr>
      </w:pPr>
      <w:r w:rsidRPr="007C75AE">
        <w:rPr>
          <w:rFonts w:ascii="Times New Roman" w:hAnsi="Times New Roman" w:cs="Times New Roman"/>
        </w:rPr>
        <w:t>For the policy writer, briefing final decision-makers throughout the development of policy to ensure that they are aware of potential issues that may trigger the emergence of power dynamics is important to ensuring they have information required for informed decision-making and engagement with potentially powerful actors</w:t>
      </w:r>
      <w:r w:rsidR="003C3B55" w:rsidRPr="007C75AE">
        <w:rPr>
          <w:rFonts w:ascii="Times New Roman" w:hAnsi="Times New Roman" w:cs="Times New Roman"/>
        </w:rPr>
        <w:t>, should engagement be requested by those actors</w:t>
      </w:r>
      <w:r w:rsidRPr="007C75AE">
        <w:rPr>
          <w:rFonts w:ascii="Times New Roman" w:hAnsi="Times New Roman" w:cs="Times New Roman"/>
        </w:rPr>
        <w:t xml:space="preserve">. Equally, final decision-makers may have broad picture information and a different awareness (e.g. political) pertaining to these aspects and should relay that information to policy writers to ensure they are working within the most current context. As a result of this process management, policy writers are able to adapt accordingly to the information or advice provided by final decision-makers. </w:t>
      </w:r>
    </w:p>
    <w:p w14:paraId="2BDC5991" w14:textId="77777777" w:rsidR="006404C5" w:rsidRPr="007C75AE" w:rsidRDefault="006404C5" w:rsidP="006404C5">
      <w:pPr>
        <w:rPr>
          <w:rFonts w:ascii="Times New Roman" w:hAnsi="Times New Roman" w:cs="Times New Roman"/>
        </w:rPr>
      </w:pPr>
    </w:p>
    <w:p w14:paraId="3F64D25D" w14:textId="5F50E343" w:rsidR="006404C5" w:rsidRPr="007C75AE" w:rsidRDefault="006404C5" w:rsidP="006404C5">
      <w:pPr>
        <w:rPr>
          <w:rFonts w:ascii="Times New Roman" w:hAnsi="Times New Roman" w:cs="Times New Roman"/>
        </w:rPr>
      </w:pPr>
      <w:r w:rsidRPr="008B4576">
        <w:rPr>
          <w:rFonts w:ascii="Times New Roman" w:hAnsi="Times New Roman" w:cs="Times New Roman"/>
        </w:rPr>
        <w:t xml:space="preserve">There are dangers </w:t>
      </w:r>
      <w:r w:rsidR="007C1D8C" w:rsidRPr="008B4576">
        <w:rPr>
          <w:rFonts w:ascii="Times New Roman" w:hAnsi="Times New Roman" w:cs="Times New Roman"/>
        </w:rPr>
        <w:t>managed through this approach</w:t>
      </w:r>
      <w:r w:rsidRPr="008B4576">
        <w:rPr>
          <w:rFonts w:ascii="Times New Roman" w:hAnsi="Times New Roman" w:cs="Times New Roman"/>
        </w:rPr>
        <w:t xml:space="preserve">. </w:t>
      </w:r>
      <w:r w:rsidR="002D2D27" w:rsidRPr="008B4576">
        <w:rPr>
          <w:rFonts w:ascii="Times New Roman" w:hAnsi="Times New Roman" w:cs="Times New Roman"/>
        </w:rPr>
        <w:t>We may find parties (A)</w:t>
      </w:r>
      <w:r w:rsidRPr="008B4576">
        <w:rPr>
          <w:rFonts w:ascii="Times New Roman" w:hAnsi="Times New Roman" w:cs="Times New Roman"/>
        </w:rPr>
        <w:t xml:space="preserve"> attempt</w:t>
      </w:r>
      <w:r w:rsidR="002D2D27" w:rsidRPr="008B4576">
        <w:rPr>
          <w:rFonts w:ascii="Times New Roman" w:hAnsi="Times New Roman" w:cs="Times New Roman"/>
        </w:rPr>
        <w:t>ing</w:t>
      </w:r>
      <w:r w:rsidRPr="008B4576">
        <w:rPr>
          <w:rFonts w:ascii="Times New Roman" w:hAnsi="Times New Roman" w:cs="Times New Roman"/>
        </w:rPr>
        <w:t xml:space="preserve"> to influence decision makers (B) by influencing and determining the desires of B (Lukes, 1974), for example through attempting to change the discourse. Having</w:t>
      </w:r>
      <w:r w:rsidRPr="002D2D27">
        <w:rPr>
          <w:rFonts w:ascii="Times New Roman" w:hAnsi="Times New Roman" w:cs="Times New Roman"/>
        </w:rPr>
        <w:t xml:space="preserve"> a history of clear briefing and open lines of communication to allow for additional</w:t>
      </w:r>
      <w:r w:rsidR="007C1D8C" w:rsidRPr="002D2D27">
        <w:rPr>
          <w:rFonts w:ascii="Times New Roman" w:hAnsi="Times New Roman" w:cs="Times New Roman"/>
        </w:rPr>
        <w:t xml:space="preserve"> updates can</w:t>
      </w:r>
      <w:r w:rsidR="00262234" w:rsidRPr="002D2D27">
        <w:rPr>
          <w:rFonts w:ascii="Times New Roman" w:hAnsi="Times New Roman" w:cs="Times New Roman"/>
        </w:rPr>
        <w:t xml:space="preserve"> </w:t>
      </w:r>
      <w:r w:rsidRPr="002D2D27">
        <w:rPr>
          <w:rFonts w:ascii="Times New Roman" w:hAnsi="Times New Roman" w:cs="Times New Roman"/>
        </w:rPr>
        <w:t>assist final decision-makers in understanding these attempts to influence. Th</w:t>
      </w:r>
      <w:r w:rsidR="007C1D8C" w:rsidRPr="002D2D27">
        <w:rPr>
          <w:rFonts w:ascii="Times New Roman" w:hAnsi="Times New Roman" w:cs="Times New Roman"/>
        </w:rPr>
        <w:t>is</w:t>
      </w:r>
      <w:r w:rsidRPr="007C75AE">
        <w:rPr>
          <w:rFonts w:ascii="Times New Roman" w:hAnsi="Times New Roman" w:cs="Times New Roman"/>
        </w:rPr>
        <w:t xml:space="preserve"> can help to ensure that decision-makers continue to make decisions based on the objective advice and clear understanding of the trade-offs being managed across different interests in the face of conflicting information.</w:t>
      </w:r>
    </w:p>
    <w:p w14:paraId="19E70697" w14:textId="77328C0A" w:rsidR="006404C5" w:rsidRPr="007C75AE" w:rsidRDefault="00200A23" w:rsidP="006404C5">
      <w:pPr>
        <w:pStyle w:val="Heading4"/>
        <w:rPr>
          <w:rFonts w:ascii="Times New Roman" w:hAnsi="Times New Roman" w:cs="Times New Roman"/>
        </w:rPr>
      </w:pPr>
      <w:r>
        <w:rPr>
          <w:rFonts w:ascii="Times New Roman" w:hAnsi="Times New Roman" w:cs="Times New Roman"/>
        </w:rPr>
        <w:t xml:space="preserve">Strategy 4: </w:t>
      </w:r>
      <w:r w:rsidR="006404C5" w:rsidRPr="007C75AE">
        <w:rPr>
          <w:rFonts w:ascii="Times New Roman" w:hAnsi="Times New Roman" w:cs="Times New Roman"/>
        </w:rPr>
        <w:t>Acknowledging Constraints on Decisions</w:t>
      </w:r>
    </w:p>
    <w:p w14:paraId="4EF4894D" w14:textId="69795684" w:rsidR="006404C5" w:rsidRPr="007C75AE" w:rsidRDefault="006404C5" w:rsidP="006404C5">
      <w:pPr>
        <w:rPr>
          <w:rFonts w:ascii="Times New Roman" w:hAnsi="Times New Roman" w:cs="Times New Roman"/>
        </w:rPr>
      </w:pPr>
      <w:r w:rsidRPr="007C75AE">
        <w:rPr>
          <w:rFonts w:ascii="Times New Roman" w:hAnsi="Times New Roman" w:cs="Times New Roman"/>
        </w:rPr>
        <w:t xml:space="preserve">Policy is developed under various constraints that are often outside of the control or influence of the extant policy process and interests. For example, the current political agenda, current public values, and available resourcing for implementation, can place bounds on the potential options. Having an awareness of </w:t>
      </w:r>
      <w:r w:rsidR="007C1D8C" w:rsidRPr="008B263F">
        <w:rPr>
          <w:rFonts w:ascii="Times New Roman" w:hAnsi="Times New Roman" w:cs="Times New Roman"/>
        </w:rPr>
        <w:t>such</w:t>
      </w:r>
      <w:r w:rsidRPr="007C75AE">
        <w:rPr>
          <w:rFonts w:ascii="Times New Roman" w:hAnsi="Times New Roman" w:cs="Times New Roman"/>
        </w:rPr>
        <w:t xml:space="preserve"> constraints will assist policymakers in providing a rationale to stakeholders for not </w:t>
      </w:r>
      <w:r w:rsidR="003C3B55" w:rsidRPr="007C75AE">
        <w:rPr>
          <w:rFonts w:ascii="Times New Roman" w:hAnsi="Times New Roman" w:cs="Times New Roman"/>
        </w:rPr>
        <w:t xml:space="preserve">(fully or partially) </w:t>
      </w:r>
      <w:r w:rsidRPr="007C75AE">
        <w:rPr>
          <w:rFonts w:ascii="Times New Roman" w:hAnsi="Times New Roman" w:cs="Times New Roman"/>
        </w:rPr>
        <w:t>meeting their interests</w:t>
      </w:r>
      <w:r w:rsidR="003C3B55" w:rsidRPr="007C75AE">
        <w:rPr>
          <w:rFonts w:ascii="Times New Roman" w:hAnsi="Times New Roman" w:cs="Times New Roman"/>
        </w:rPr>
        <w:t xml:space="preserve"> on a particular</w:t>
      </w:r>
      <w:r w:rsidR="00F00D9B">
        <w:rPr>
          <w:rFonts w:ascii="Times New Roman" w:hAnsi="Times New Roman" w:cs="Times New Roman"/>
        </w:rPr>
        <w:t xml:space="preserve"> FMP</w:t>
      </w:r>
      <w:r w:rsidR="003C3B55" w:rsidRPr="007C75AE">
        <w:rPr>
          <w:rFonts w:ascii="Times New Roman" w:hAnsi="Times New Roman" w:cs="Times New Roman"/>
        </w:rPr>
        <w:t xml:space="preserve"> issue</w:t>
      </w:r>
      <w:r w:rsidRPr="007C75AE">
        <w:rPr>
          <w:rFonts w:ascii="Times New Roman" w:hAnsi="Times New Roman" w:cs="Times New Roman"/>
        </w:rPr>
        <w:t xml:space="preserve">. </w:t>
      </w:r>
    </w:p>
    <w:p w14:paraId="16441C87" w14:textId="77777777" w:rsidR="006404C5" w:rsidRPr="007C75AE" w:rsidRDefault="006404C5" w:rsidP="006404C5">
      <w:pPr>
        <w:rPr>
          <w:rFonts w:ascii="Times New Roman" w:hAnsi="Times New Roman" w:cs="Times New Roman"/>
        </w:rPr>
      </w:pPr>
    </w:p>
    <w:p w14:paraId="4E071A71" w14:textId="3A2D45FB" w:rsidR="006404C5" w:rsidRPr="007C75AE" w:rsidRDefault="006404C5" w:rsidP="006404C5">
      <w:pPr>
        <w:rPr>
          <w:rFonts w:ascii="Times New Roman" w:hAnsi="Times New Roman" w:cs="Times New Roman"/>
        </w:rPr>
      </w:pPr>
      <w:r w:rsidRPr="007C75AE">
        <w:rPr>
          <w:rFonts w:ascii="Times New Roman" w:hAnsi="Times New Roman" w:cs="Times New Roman"/>
        </w:rPr>
        <w:t xml:space="preserve">Existing policy and legislation also can encapsulate a series of related prior decisions and, therefore, impose potential constraints on new policy. The provincial </w:t>
      </w:r>
      <w:r w:rsidRPr="007C75AE">
        <w:rPr>
          <w:rFonts w:ascii="Times New Roman" w:hAnsi="Times New Roman" w:cs="Times New Roman"/>
          <w:i/>
        </w:rPr>
        <w:t>Water Act</w:t>
      </w:r>
      <w:r w:rsidRPr="007C75AE">
        <w:rPr>
          <w:rFonts w:ascii="Times New Roman" w:hAnsi="Times New Roman" w:cs="Times New Roman"/>
        </w:rPr>
        <w:t xml:space="preserve"> process </w:t>
      </w:r>
      <w:r w:rsidRPr="00262234">
        <w:rPr>
          <w:rFonts w:ascii="Times New Roman" w:hAnsi="Times New Roman" w:cs="Times New Roman"/>
        </w:rPr>
        <w:t xml:space="preserve">represented an example of government </w:t>
      </w:r>
      <w:r w:rsidRPr="008B4576">
        <w:rPr>
          <w:rFonts w:ascii="Times New Roman" w:hAnsi="Times New Roman" w:cs="Times New Roman"/>
        </w:rPr>
        <w:t xml:space="preserve">(i.e. A in </w:t>
      </w:r>
      <w:r w:rsidR="0044375E" w:rsidRPr="008B4576">
        <w:rPr>
          <w:rFonts w:ascii="Times New Roman" w:hAnsi="Times New Roman" w:cs="Times New Roman"/>
        </w:rPr>
        <w:t>Dahl’s</w:t>
      </w:r>
      <w:r w:rsidRPr="008B4576">
        <w:rPr>
          <w:rFonts w:ascii="Times New Roman" w:hAnsi="Times New Roman" w:cs="Times New Roman"/>
        </w:rPr>
        <w:t xml:space="preserve"> sense),</w:t>
      </w:r>
      <w:r w:rsidRPr="00262234">
        <w:rPr>
          <w:rFonts w:ascii="Times New Roman" w:hAnsi="Times New Roman" w:cs="Times New Roman"/>
        </w:rPr>
        <w:t xml:space="preserve"> when deciding to allow or disallow development in the floodplain, being constrained by that </w:t>
      </w:r>
      <w:r w:rsidR="007C1D8C" w:rsidRPr="008B263F">
        <w:rPr>
          <w:rFonts w:ascii="Times New Roman" w:hAnsi="Times New Roman" w:cs="Times New Roman"/>
        </w:rPr>
        <w:t>legislation</w:t>
      </w:r>
      <w:r w:rsidR="003C3B55" w:rsidRPr="008B263F">
        <w:rPr>
          <w:rFonts w:ascii="Times New Roman" w:hAnsi="Times New Roman" w:cs="Times New Roman"/>
        </w:rPr>
        <w:t>, which</w:t>
      </w:r>
      <w:r w:rsidR="007C1D8C" w:rsidRPr="008B263F">
        <w:rPr>
          <w:rFonts w:ascii="Times New Roman" w:hAnsi="Times New Roman" w:cs="Times New Roman"/>
        </w:rPr>
        <w:t xml:space="preserve"> creates </w:t>
      </w:r>
      <w:r w:rsidRPr="00262234">
        <w:rPr>
          <w:rFonts w:ascii="Times New Roman" w:hAnsi="Times New Roman" w:cs="Times New Roman"/>
        </w:rPr>
        <w:t xml:space="preserve">bounds on setting the conditions under which development could occur. Somewhat similarly, the presence of the </w:t>
      </w:r>
      <w:r w:rsidRPr="00262234">
        <w:rPr>
          <w:rFonts w:ascii="Times New Roman" w:hAnsi="Times New Roman" w:cs="Times New Roman"/>
          <w:i/>
        </w:rPr>
        <w:t xml:space="preserve">North Saskatchewan River Valley Area Redevelopment </w:t>
      </w:r>
      <w:r w:rsidRPr="007C75AE">
        <w:rPr>
          <w:rFonts w:ascii="Times New Roman" w:hAnsi="Times New Roman" w:cs="Times New Roman"/>
          <w:i/>
        </w:rPr>
        <w:t>Plan</w:t>
      </w:r>
      <w:r w:rsidRPr="007C75AE">
        <w:rPr>
          <w:rFonts w:ascii="Times New Roman" w:hAnsi="Times New Roman" w:cs="Times New Roman"/>
        </w:rPr>
        <w:t xml:space="preserve"> may have prevented the influence of a lobby group on subsequent policy due to the series of decisions already made within that plan. </w:t>
      </w:r>
    </w:p>
    <w:p w14:paraId="018E521F" w14:textId="77777777" w:rsidR="006404C5" w:rsidRPr="007C75AE" w:rsidRDefault="006404C5" w:rsidP="006404C5">
      <w:pPr>
        <w:rPr>
          <w:rFonts w:ascii="Times New Roman" w:hAnsi="Times New Roman" w:cs="Times New Roman"/>
        </w:rPr>
      </w:pPr>
    </w:p>
    <w:p w14:paraId="4BF12669" w14:textId="0526E586" w:rsidR="006404C5" w:rsidRPr="007C75AE" w:rsidRDefault="00C16D67" w:rsidP="006404C5">
      <w:pPr>
        <w:rPr>
          <w:rFonts w:ascii="Times New Roman" w:eastAsiaTheme="majorEastAsia" w:hAnsi="Times New Roman" w:cs="Times New Roman"/>
          <w:b/>
          <w:color w:val="365F91" w:themeColor="accent1" w:themeShade="BF"/>
        </w:rPr>
      </w:pPr>
      <w:r>
        <w:rPr>
          <w:rFonts w:ascii="Times New Roman" w:hAnsi="Times New Roman" w:cs="Times New Roman"/>
        </w:rPr>
        <w:lastRenderedPageBreak/>
        <w:t>I</w:t>
      </w:r>
      <w:r w:rsidR="006404C5" w:rsidRPr="007C75AE">
        <w:rPr>
          <w:rFonts w:ascii="Times New Roman" w:hAnsi="Times New Roman" w:cs="Times New Roman"/>
        </w:rPr>
        <w:t xml:space="preserve">t is </w:t>
      </w:r>
      <w:r>
        <w:rPr>
          <w:rFonts w:ascii="Times New Roman" w:hAnsi="Times New Roman" w:cs="Times New Roman"/>
        </w:rPr>
        <w:t xml:space="preserve">also </w:t>
      </w:r>
      <w:r w:rsidR="006404C5" w:rsidRPr="007C75AE">
        <w:rPr>
          <w:rFonts w:ascii="Times New Roman" w:hAnsi="Times New Roman" w:cs="Times New Roman"/>
        </w:rPr>
        <w:t xml:space="preserve">important to ensure decision-makers and participants are clear about the policy goals and the objective(s) sought, as well as the specific </w:t>
      </w:r>
      <w:r w:rsidR="005F4E91">
        <w:rPr>
          <w:rFonts w:ascii="Times New Roman" w:hAnsi="Times New Roman" w:cs="Times New Roman"/>
        </w:rPr>
        <w:t xml:space="preserve">floodplain </w:t>
      </w:r>
      <w:r w:rsidR="006404C5" w:rsidRPr="007C75AE">
        <w:rPr>
          <w:rFonts w:ascii="Times New Roman" w:hAnsi="Times New Roman" w:cs="Times New Roman"/>
        </w:rPr>
        <w:t xml:space="preserve">issue to be managed, through the policy development or implementation. These place bounds on what interests may be in scope and out of scope in the discussion. The Rocky View </w:t>
      </w:r>
      <w:r w:rsidR="00F00D9B">
        <w:rPr>
          <w:rFonts w:ascii="Times New Roman" w:hAnsi="Times New Roman" w:cs="Times New Roman"/>
        </w:rPr>
        <w:t xml:space="preserve">County </w:t>
      </w:r>
      <w:r w:rsidR="006404C5" w:rsidRPr="007C75AE">
        <w:rPr>
          <w:rFonts w:ascii="Times New Roman" w:hAnsi="Times New Roman" w:cs="Times New Roman"/>
        </w:rPr>
        <w:t>case illustrates how the awareness of key decision-makers of clear goals</w:t>
      </w:r>
      <w:r w:rsidR="005F4E91">
        <w:rPr>
          <w:rFonts w:ascii="Times New Roman" w:hAnsi="Times New Roman" w:cs="Times New Roman"/>
        </w:rPr>
        <w:t xml:space="preserve"> can keep a policy development </w:t>
      </w:r>
      <w:r w:rsidR="006404C5" w:rsidRPr="007C75AE">
        <w:rPr>
          <w:rFonts w:ascii="Times New Roman" w:hAnsi="Times New Roman" w:cs="Times New Roman"/>
        </w:rPr>
        <w:t xml:space="preserve">process on track and avoid undue </w:t>
      </w:r>
      <w:r w:rsidR="005F4E91">
        <w:rPr>
          <w:rFonts w:ascii="Times New Roman" w:hAnsi="Times New Roman" w:cs="Times New Roman"/>
        </w:rPr>
        <w:t xml:space="preserve">disruptive </w:t>
      </w:r>
      <w:r w:rsidR="006404C5" w:rsidRPr="007C75AE">
        <w:rPr>
          <w:rFonts w:ascii="Times New Roman" w:hAnsi="Times New Roman" w:cs="Times New Roman"/>
        </w:rPr>
        <w:t xml:space="preserve">influence by potentially powerful actors. </w:t>
      </w:r>
    </w:p>
    <w:p w14:paraId="7D5B57FE" w14:textId="77777777" w:rsidR="006404C5" w:rsidRPr="007C75AE" w:rsidRDefault="006404C5" w:rsidP="006404C5">
      <w:pPr>
        <w:rPr>
          <w:rFonts w:ascii="Times New Roman" w:hAnsi="Times New Roman" w:cs="Times New Roman"/>
        </w:rPr>
      </w:pPr>
    </w:p>
    <w:p w14:paraId="103E46E8" w14:textId="0A63EFE0" w:rsidR="006109A2" w:rsidRPr="007C75AE" w:rsidRDefault="006109A2" w:rsidP="006032B0">
      <w:pPr>
        <w:pStyle w:val="Heading1"/>
        <w:spacing w:before="0"/>
        <w:rPr>
          <w:rFonts w:ascii="Times New Roman" w:hAnsi="Times New Roman" w:cs="Times New Roman"/>
          <w:sz w:val="24"/>
          <w:szCs w:val="24"/>
        </w:rPr>
      </w:pPr>
      <w:r w:rsidRPr="007C75AE">
        <w:rPr>
          <w:rFonts w:ascii="Times New Roman" w:hAnsi="Times New Roman" w:cs="Times New Roman"/>
          <w:sz w:val="24"/>
          <w:szCs w:val="24"/>
        </w:rPr>
        <w:t>Conclusion</w:t>
      </w:r>
      <w:r w:rsidR="004B5DD0" w:rsidRPr="007C75AE">
        <w:rPr>
          <w:rFonts w:ascii="Times New Roman" w:hAnsi="Times New Roman" w:cs="Times New Roman"/>
          <w:sz w:val="24"/>
          <w:szCs w:val="24"/>
        </w:rPr>
        <w:t>s</w:t>
      </w:r>
    </w:p>
    <w:p w14:paraId="0E271F5E" w14:textId="77777777" w:rsidR="00696BA3" w:rsidRPr="007C75AE" w:rsidRDefault="00696BA3" w:rsidP="006032B0">
      <w:pPr>
        <w:rPr>
          <w:rFonts w:ascii="Times New Roman" w:hAnsi="Times New Roman" w:cs="Times New Roman"/>
        </w:rPr>
      </w:pPr>
    </w:p>
    <w:p w14:paraId="74C93B9C" w14:textId="4FC5882F" w:rsidR="00106FB1" w:rsidRPr="007C75AE" w:rsidRDefault="006109A2" w:rsidP="006032B0">
      <w:pPr>
        <w:rPr>
          <w:rFonts w:ascii="Times New Roman" w:hAnsi="Times New Roman" w:cs="Times New Roman"/>
        </w:rPr>
      </w:pPr>
      <w:r w:rsidRPr="007C75AE">
        <w:rPr>
          <w:rFonts w:ascii="Times New Roman" w:hAnsi="Times New Roman" w:cs="Times New Roman"/>
        </w:rPr>
        <w:t xml:space="preserve">In Alberta, </w:t>
      </w:r>
      <w:r w:rsidR="00106FB1" w:rsidRPr="007C75AE">
        <w:rPr>
          <w:rFonts w:ascii="Times New Roman" w:hAnsi="Times New Roman" w:cs="Times New Roman"/>
        </w:rPr>
        <w:t xml:space="preserve">as in many instances elsewhere in the world, </w:t>
      </w:r>
      <w:r w:rsidRPr="007C75AE">
        <w:rPr>
          <w:rFonts w:ascii="Times New Roman" w:hAnsi="Times New Roman" w:cs="Times New Roman"/>
        </w:rPr>
        <w:t>power manifests</w:t>
      </w:r>
      <w:r w:rsidR="00973B7D" w:rsidRPr="007C75AE">
        <w:rPr>
          <w:rFonts w:ascii="Times New Roman" w:hAnsi="Times New Roman" w:cs="Times New Roman"/>
        </w:rPr>
        <w:t xml:space="preserve"> </w:t>
      </w:r>
      <w:r w:rsidR="00606C3B" w:rsidRPr="007C75AE">
        <w:rPr>
          <w:rFonts w:ascii="Times New Roman" w:hAnsi="Times New Roman" w:cs="Times New Roman"/>
        </w:rPr>
        <w:t xml:space="preserve">itself </w:t>
      </w:r>
      <w:r w:rsidR="00973B7D" w:rsidRPr="007C75AE">
        <w:rPr>
          <w:rFonts w:ascii="Times New Roman" w:hAnsi="Times New Roman" w:cs="Times New Roman"/>
        </w:rPr>
        <w:t xml:space="preserve">among </w:t>
      </w:r>
      <w:r w:rsidR="00106FB1" w:rsidRPr="007C75AE">
        <w:rPr>
          <w:rFonts w:ascii="Times New Roman" w:hAnsi="Times New Roman" w:cs="Times New Roman"/>
        </w:rPr>
        <w:t xml:space="preserve">a wide range of </w:t>
      </w:r>
      <w:r w:rsidR="00973B7D" w:rsidRPr="007C75AE">
        <w:rPr>
          <w:rFonts w:ascii="Times New Roman" w:hAnsi="Times New Roman" w:cs="Times New Roman"/>
        </w:rPr>
        <w:t>actors</w:t>
      </w:r>
      <w:r w:rsidRPr="007C75AE">
        <w:rPr>
          <w:rFonts w:ascii="Times New Roman" w:hAnsi="Times New Roman" w:cs="Times New Roman"/>
        </w:rPr>
        <w:t xml:space="preserve"> </w:t>
      </w:r>
      <w:r w:rsidR="006278C4" w:rsidRPr="007C75AE">
        <w:rPr>
          <w:rFonts w:ascii="Times New Roman" w:hAnsi="Times New Roman" w:cs="Times New Roman"/>
        </w:rPr>
        <w:t xml:space="preserve">at several levels and scales </w:t>
      </w:r>
      <w:r w:rsidRPr="007C75AE">
        <w:rPr>
          <w:rFonts w:ascii="Times New Roman" w:hAnsi="Times New Roman" w:cs="Times New Roman"/>
        </w:rPr>
        <w:t xml:space="preserve">in both </w:t>
      </w:r>
      <w:r w:rsidR="00031B93" w:rsidRPr="007C75AE">
        <w:rPr>
          <w:rFonts w:ascii="Times New Roman" w:hAnsi="Times New Roman" w:cs="Times New Roman"/>
        </w:rPr>
        <w:t>p</w:t>
      </w:r>
      <w:r w:rsidR="00106FB1" w:rsidRPr="007C75AE">
        <w:rPr>
          <w:rFonts w:ascii="Times New Roman" w:hAnsi="Times New Roman" w:cs="Times New Roman"/>
        </w:rPr>
        <w:t xml:space="preserve">olicy change </w:t>
      </w:r>
      <w:r w:rsidR="006278C4" w:rsidRPr="007C75AE">
        <w:rPr>
          <w:rFonts w:ascii="Times New Roman" w:hAnsi="Times New Roman" w:cs="Times New Roman"/>
        </w:rPr>
        <w:t xml:space="preserve">and policy implementation </w:t>
      </w:r>
      <w:r w:rsidR="00106FB1" w:rsidRPr="007C75AE">
        <w:rPr>
          <w:rFonts w:ascii="Times New Roman" w:hAnsi="Times New Roman" w:cs="Times New Roman"/>
        </w:rPr>
        <w:t xml:space="preserve">processes in the field of flood risk </w:t>
      </w:r>
      <w:r w:rsidR="005F4E91">
        <w:rPr>
          <w:rFonts w:ascii="Times New Roman" w:hAnsi="Times New Roman" w:cs="Times New Roman"/>
        </w:rPr>
        <w:t xml:space="preserve">and floodplain </w:t>
      </w:r>
      <w:r w:rsidR="00106FB1" w:rsidRPr="007C75AE">
        <w:rPr>
          <w:rFonts w:ascii="Times New Roman" w:hAnsi="Times New Roman" w:cs="Times New Roman"/>
        </w:rPr>
        <w:t>management.</w:t>
      </w:r>
    </w:p>
    <w:p w14:paraId="7DD2DCCB" w14:textId="77777777" w:rsidR="00850430" w:rsidRPr="007C75AE" w:rsidRDefault="00850430" w:rsidP="006032B0">
      <w:pPr>
        <w:rPr>
          <w:rFonts w:ascii="Times New Roman" w:hAnsi="Times New Roman" w:cs="Times New Roman"/>
        </w:rPr>
      </w:pPr>
    </w:p>
    <w:p w14:paraId="1B5533AC" w14:textId="73DCA58D" w:rsidR="00771013" w:rsidRPr="007C75AE" w:rsidRDefault="00031B93" w:rsidP="006032B0">
      <w:pPr>
        <w:rPr>
          <w:rFonts w:ascii="Times New Roman" w:hAnsi="Times New Roman" w:cs="Times New Roman"/>
        </w:rPr>
      </w:pPr>
      <w:r w:rsidRPr="007C75AE">
        <w:rPr>
          <w:rFonts w:ascii="Times New Roman" w:hAnsi="Times New Roman" w:cs="Times New Roman"/>
        </w:rPr>
        <w:t>A review of</w:t>
      </w:r>
      <w:r w:rsidR="00C47BFA" w:rsidRPr="007C75AE">
        <w:rPr>
          <w:rFonts w:ascii="Times New Roman" w:hAnsi="Times New Roman" w:cs="Times New Roman"/>
        </w:rPr>
        <w:t xml:space="preserve"> </w:t>
      </w:r>
      <w:r w:rsidR="00606C3B" w:rsidRPr="007C75AE">
        <w:rPr>
          <w:rFonts w:ascii="Times New Roman" w:hAnsi="Times New Roman" w:cs="Times New Roman"/>
        </w:rPr>
        <w:t xml:space="preserve">such </w:t>
      </w:r>
      <w:r w:rsidR="00C47BFA" w:rsidRPr="007C75AE">
        <w:rPr>
          <w:rFonts w:ascii="Times New Roman" w:hAnsi="Times New Roman" w:cs="Times New Roman"/>
        </w:rPr>
        <w:t xml:space="preserve">manifestations of power </w:t>
      </w:r>
      <w:r w:rsidR="006278C4" w:rsidRPr="007C75AE">
        <w:rPr>
          <w:rFonts w:ascii="Times New Roman" w:hAnsi="Times New Roman" w:cs="Times New Roman"/>
        </w:rPr>
        <w:t xml:space="preserve">in our case study </w:t>
      </w:r>
      <w:r w:rsidR="00C47BFA" w:rsidRPr="007C75AE">
        <w:rPr>
          <w:rFonts w:ascii="Times New Roman" w:hAnsi="Times New Roman" w:cs="Times New Roman"/>
        </w:rPr>
        <w:t>reveal</w:t>
      </w:r>
      <w:r w:rsidR="00F00D9B">
        <w:rPr>
          <w:rFonts w:ascii="Times New Roman" w:hAnsi="Times New Roman" w:cs="Times New Roman"/>
        </w:rPr>
        <w:t>s</w:t>
      </w:r>
      <w:r w:rsidR="00C47BFA" w:rsidRPr="007C75AE">
        <w:rPr>
          <w:rFonts w:ascii="Times New Roman" w:hAnsi="Times New Roman" w:cs="Times New Roman"/>
        </w:rPr>
        <w:t xml:space="preserve"> that all three dimensions of power presented by</w:t>
      </w:r>
      <w:r w:rsidR="00C575D9" w:rsidRPr="007C75AE">
        <w:rPr>
          <w:rFonts w:ascii="Times New Roman" w:hAnsi="Times New Roman" w:cs="Times New Roman"/>
        </w:rPr>
        <w:t xml:space="preserve"> Dahl, Bachrach and Baratz, and</w:t>
      </w:r>
      <w:r w:rsidR="00C47BFA" w:rsidRPr="007C75AE">
        <w:rPr>
          <w:rFonts w:ascii="Times New Roman" w:hAnsi="Times New Roman" w:cs="Times New Roman"/>
        </w:rPr>
        <w:t xml:space="preserve"> </w:t>
      </w:r>
      <w:r w:rsidR="00C575D9" w:rsidRPr="007C75AE">
        <w:rPr>
          <w:rFonts w:ascii="Times New Roman" w:hAnsi="Times New Roman" w:cs="Times New Roman"/>
        </w:rPr>
        <w:t xml:space="preserve">Lukes are present </w:t>
      </w:r>
      <w:r w:rsidR="00C575D9" w:rsidRPr="007C75AE">
        <w:rPr>
          <w:rFonts w:ascii="Times New Roman" w:hAnsi="Times New Roman" w:cs="Times New Roman"/>
          <w:i/>
        </w:rPr>
        <w:t>at different times</w:t>
      </w:r>
      <w:r w:rsidRPr="007C75AE">
        <w:rPr>
          <w:rFonts w:ascii="Times New Roman" w:hAnsi="Times New Roman" w:cs="Times New Roman"/>
          <w:i/>
        </w:rPr>
        <w:t xml:space="preserve"> and in different relationships</w:t>
      </w:r>
      <w:r w:rsidR="00C575D9" w:rsidRPr="007C75AE">
        <w:rPr>
          <w:rFonts w:ascii="Times New Roman" w:hAnsi="Times New Roman" w:cs="Times New Roman"/>
        </w:rPr>
        <w:t xml:space="preserve">. In some cases, the power is only about </w:t>
      </w:r>
      <w:r w:rsidR="00627C59" w:rsidRPr="007C75AE">
        <w:rPr>
          <w:rFonts w:ascii="Times New Roman" w:hAnsi="Times New Roman" w:cs="Times New Roman"/>
        </w:rPr>
        <w:t>decision-making;</w:t>
      </w:r>
      <w:r w:rsidR="007C7215" w:rsidRPr="007C75AE">
        <w:rPr>
          <w:rFonts w:ascii="Times New Roman" w:hAnsi="Times New Roman" w:cs="Times New Roman"/>
        </w:rPr>
        <w:t xml:space="preserve"> in other cases</w:t>
      </w:r>
      <w:r w:rsidR="00627C59" w:rsidRPr="007C75AE">
        <w:rPr>
          <w:rFonts w:ascii="Times New Roman" w:hAnsi="Times New Roman" w:cs="Times New Roman"/>
        </w:rPr>
        <w:t xml:space="preserve">, such </w:t>
      </w:r>
      <w:r w:rsidR="00C575D9" w:rsidRPr="007C75AE">
        <w:rPr>
          <w:rFonts w:ascii="Times New Roman" w:hAnsi="Times New Roman" w:cs="Times New Roman"/>
        </w:rPr>
        <w:t>as in the case of the Alberta public and politicians, decision-making, keeping decisions off the agenda, and a</w:t>
      </w:r>
      <w:r w:rsidR="00413B27" w:rsidRPr="007C75AE">
        <w:rPr>
          <w:rFonts w:ascii="Times New Roman" w:hAnsi="Times New Roman" w:cs="Times New Roman"/>
        </w:rPr>
        <w:t xml:space="preserve"> possible</w:t>
      </w:r>
      <w:r w:rsidR="00B9287C" w:rsidRPr="007C75AE">
        <w:rPr>
          <w:rFonts w:ascii="Times New Roman" w:hAnsi="Times New Roman" w:cs="Times New Roman"/>
        </w:rPr>
        <w:t xml:space="preserve"> </w:t>
      </w:r>
      <w:r w:rsidR="006206F8" w:rsidRPr="007C75AE">
        <w:rPr>
          <w:rFonts w:ascii="Times New Roman" w:hAnsi="Times New Roman" w:cs="Times New Roman"/>
        </w:rPr>
        <w:t>socialization component</w:t>
      </w:r>
      <w:r w:rsidR="00C575D9" w:rsidRPr="007C75AE">
        <w:rPr>
          <w:rFonts w:ascii="Times New Roman" w:hAnsi="Times New Roman" w:cs="Times New Roman"/>
        </w:rPr>
        <w:t xml:space="preserve"> that</w:t>
      </w:r>
      <w:r w:rsidR="00861E10" w:rsidRPr="007C75AE">
        <w:rPr>
          <w:rFonts w:ascii="Times New Roman" w:hAnsi="Times New Roman" w:cs="Times New Roman"/>
        </w:rPr>
        <w:t xml:space="preserve"> </w:t>
      </w:r>
      <w:r w:rsidR="0043437A" w:rsidRPr="007C75AE">
        <w:rPr>
          <w:rFonts w:ascii="Times New Roman" w:hAnsi="Times New Roman" w:cs="Times New Roman"/>
        </w:rPr>
        <w:t xml:space="preserve">could </w:t>
      </w:r>
      <w:r w:rsidR="00861E10" w:rsidRPr="007C75AE">
        <w:rPr>
          <w:rFonts w:ascii="Times New Roman" w:hAnsi="Times New Roman" w:cs="Times New Roman"/>
        </w:rPr>
        <w:t xml:space="preserve">lead politicians to want what they perceive the </w:t>
      </w:r>
      <w:r w:rsidR="00B9287C" w:rsidRPr="007C75AE">
        <w:rPr>
          <w:rFonts w:ascii="Times New Roman" w:hAnsi="Times New Roman" w:cs="Times New Roman"/>
        </w:rPr>
        <w:t xml:space="preserve">voting </w:t>
      </w:r>
      <w:r w:rsidR="00861E10" w:rsidRPr="007C75AE">
        <w:rPr>
          <w:rFonts w:ascii="Times New Roman" w:hAnsi="Times New Roman" w:cs="Times New Roman"/>
        </w:rPr>
        <w:t>public to want</w:t>
      </w:r>
      <w:r w:rsidRPr="007C75AE">
        <w:rPr>
          <w:rFonts w:ascii="Times New Roman" w:hAnsi="Times New Roman" w:cs="Times New Roman"/>
        </w:rPr>
        <w:t>,</w:t>
      </w:r>
      <w:r w:rsidR="00861E10" w:rsidRPr="007C75AE">
        <w:rPr>
          <w:rFonts w:ascii="Times New Roman" w:hAnsi="Times New Roman" w:cs="Times New Roman"/>
        </w:rPr>
        <w:t xml:space="preserve"> </w:t>
      </w:r>
      <w:r w:rsidR="00B4451F" w:rsidRPr="007C75AE">
        <w:rPr>
          <w:rFonts w:ascii="Times New Roman" w:hAnsi="Times New Roman" w:cs="Times New Roman"/>
        </w:rPr>
        <w:t>are all present</w:t>
      </w:r>
      <w:r w:rsidR="00C575D9" w:rsidRPr="007C75AE">
        <w:rPr>
          <w:rFonts w:ascii="Times New Roman" w:hAnsi="Times New Roman" w:cs="Times New Roman"/>
        </w:rPr>
        <w:t>.</w:t>
      </w:r>
      <w:r w:rsidR="00413B27" w:rsidRPr="007C75AE">
        <w:rPr>
          <w:rFonts w:ascii="Times New Roman" w:hAnsi="Times New Roman" w:cs="Times New Roman"/>
        </w:rPr>
        <w:t xml:space="preserve"> Emerson’s view of power is also clearly present, as seen in the municipality-developer relationship.</w:t>
      </w:r>
      <w:r w:rsidR="006206F8" w:rsidRPr="007C75AE">
        <w:rPr>
          <w:rFonts w:ascii="Times New Roman" w:hAnsi="Times New Roman" w:cs="Times New Roman"/>
          <w:bCs/>
        </w:rPr>
        <w:t xml:space="preserve"> </w:t>
      </w:r>
    </w:p>
    <w:p w14:paraId="7F89AAEA" w14:textId="77777777" w:rsidR="006032B0" w:rsidRPr="007C75AE" w:rsidRDefault="006032B0" w:rsidP="006032B0">
      <w:pPr>
        <w:rPr>
          <w:rFonts w:ascii="Times New Roman" w:hAnsi="Times New Roman" w:cs="Times New Roman"/>
        </w:rPr>
      </w:pPr>
    </w:p>
    <w:p w14:paraId="6658D03D" w14:textId="25AFD027" w:rsidR="006278C4" w:rsidRPr="007C75AE" w:rsidRDefault="0066566F" w:rsidP="006032B0">
      <w:pPr>
        <w:rPr>
          <w:rFonts w:ascii="Times New Roman" w:hAnsi="Times New Roman" w:cs="Times New Roman"/>
        </w:rPr>
      </w:pPr>
      <w:r w:rsidRPr="008B263F">
        <w:rPr>
          <w:rFonts w:ascii="Times New Roman" w:hAnsi="Times New Roman" w:cs="Times New Roman"/>
        </w:rPr>
        <w:t xml:space="preserve">However, </w:t>
      </w:r>
      <w:r w:rsidR="00FC0182" w:rsidRPr="007C75AE">
        <w:rPr>
          <w:rFonts w:ascii="Times New Roman" w:hAnsi="Times New Roman" w:cs="Times New Roman"/>
        </w:rPr>
        <w:t xml:space="preserve">the situations we researched are not that straightforward. </w:t>
      </w:r>
      <w:r w:rsidR="0012789A" w:rsidRPr="007C75AE">
        <w:rPr>
          <w:rFonts w:ascii="Times New Roman" w:hAnsi="Times New Roman" w:cs="Times New Roman"/>
        </w:rPr>
        <w:t>Context changes over time in thi</w:t>
      </w:r>
      <w:r w:rsidR="00606C3B" w:rsidRPr="007C75AE">
        <w:rPr>
          <w:rFonts w:ascii="Times New Roman" w:hAnsi="Times New Roman" w:cs="Times New Roman"/>
        </w:rPr>
        <w:t>s case and in others</w:t>
      </w:r>
      <w:r w:rsidR="006206F8" w:rsidRPr="007C75AE">
        <w:rPr>
          <w:rFonts w:ascii="Times New Roman" w:hAnsi="Times New Roman" w:cs="Times New Roman"/>
        </w:rPr>
        <w:t>, and</w:t>
      </w:r>
      <w:r w:rsidR="00606C3B" w:rsidRPr="007C75AE">
        <w:rPr>
          <w:rFonts w:ascii="Times New Roman" w:hAnsi="Times New Roman" w:cs="Times New Roman"/>
        </w:rPr>
        <w:t xml:space="preserve"> complicate</w:t>
      </w:r>
      <w:r w:rsidR="006206F8" w:rsidRPr="007C75AE">
        <w:rPr>
          <w:rFonts w:ascii="Times New Roman" w:hAnsi="Times New Roman" w:cs="Times New Roman"/>
        </w:rPr>
        <w:t>s</w:t>
      </w:r>
      <w:r w:rsidR="0012789A" w:rsidRPr="007C75AE">
        <w:rPr>
          <w:rFonts w:ascii="Times New Roman" w:hAnsi="Times New Roman" w:cs="Times New Roman"/>
        </w:rPr>
        <w:t xml:space="preserve"> matters</w:t>
      </w:r>
      <w:r w:rsidR="00B44781">
        <w:rPr>
          <w:rFonts w:ascii="Times New Roman" w:hAnsi="Times New Roman" w:cs="Times New Roman"/>
        </w:rPr>
        <w:t xml:space="preserve"> (cf. </w:t>
      </w:r>
      <w:r w:rsidR="006278C4" w:rsidRPr="007C75AE">
        <w:rPr>
          <w:rFonts w:ascii="Times New Roman" w:hAnsi="Times New Roman" w:cs="Times New Roman"/>
        </w:rPr>
        <w:t>Penning-Rowsell and Johnson, 2015)</w:t>
      </w:r>
      <w:r w:rsidR="0012789A" w:rsidRPr="007C75AE">
        <w:rPr>
          <w:rFonts w:ascii="Times New Roman" w:hAnsi="Times New Roman" w:cs="Times New Roman"/>
        </w:rPr>
        <w:t>. Ti</w:t>
      </w:r>
      <w:r w:rsidR="00F73360" w:rsidRPr="007C75AE">
        <w:rPr>
          <w:rFonts w:ascii="Times New Roman" w:hAnsi="Times New Roman" w:cs="Times New Roman"/>
        </w:rPr>
        <w:t>mes have changed and as a result</w:t>
      </w:r>
      <w:r w:rsidR="006206F8" w:rsidRPr="007C75AE">
        <w:rPr>
          <w:rFonts w:ascii="Times New Roman" w:hAnsi="Times New Roman" w:cs="Times New Roman"/>
        </w:rPr>
        <w:t>,</w:t>
      </w:r>
      <w:r w:rsidR="00F73360" w:rsidRPr="007C75AE">
        <w:rPr>
          <w:rFonts w:ascii="Times New Roman" w:hAnsi="Times New Roman" w:cs="Times New Roman"/>
        </w:rPr>
        <w:t xml:space="preserve"> those who “hold the power” have changed, trade-offs have changed, and the winners and losers of floodplain management policy </w:t>
      </w:r>
      <w:r w:rsidR="001C3F0B">
        <w:rPr>
          <w:rFonts w:ascii="Times New Roman" w:hAnsi="Times New Roman" w:cs="Times New Roman"/>
        </w:rPr>
        <w:t>implementation and change</w:t>
      </w:r>
      <w:r w:rsidR="00F73360" w:rsidRPr="007C75AE">
        <w:rPr>
          <w:rFonts w:ascii="Times New Roman" w:hAnsi="Times New Roman" w:cs="Times New Roman"/>
        </w:rPr>
        <w:t xml:space="preserve"> have, therefore, changed.  Changing context, including the occurrence of flooding, </w:t>
      </w:r>
      <w:r w:rsidR="00055E7B" w:rsidRPr="007C75AE">
        <w:rPr>
          <w:rFonts w:ascii="Times New Roman" w:hAnsi="Times New Roman" w:cs="Times New Roman"/>
        </w:rPr>
        <w:t xml:space="preserve">an increasing risk, </w:t>
      </w:r>
      <w:r w:rsidR="00F73360" w:rsidRPr="007C75AE">
        <w:rPr>
          <w:rFonts w:ascii="Times New Roman" w:hAnsi="Times New Roman" w:cs="Times New Roman"/>
        </w:rPr>
        <w:t>changing policy, or changing societal values</w:t>
      </w:r>
      <w:r w:rsidR="00F00D9B">
        <w:rPr>
          <w:rFonts w:ascii="Times New Roman" w:hAnsi="Times New Roman" w:cs="Times New Roman"/>
        </w:rPr>
        <w:t xml:space="preserve"> or memories</w:t>
      </w:r>
      <w:r w:rsidR="006278C4" w:rsidRPr="007C75AE">
        <w:rPr>
          <w:rFonts w:ascii="Times New Roman" w:hAnsi="Times New Roman" w:cs="Times New Roman"/>
        </w:rPr>
        <w:t>,</w:t>
      </w:r>
      <w:r w:rsidR="00F73360" w:rsidRPr="007C75AE">
        <w:rPr>
          <w:rFonts w:ascii="Times New Roman" w:hAnsi="Times New Roman" w:cs="Times New Roman"/>
        </w:rPr>
        <w:t xml:space="preserve"> can shift power dynamics, causing the trade-offs to be </w:t>
      </w:r>
      <w:r w:rsidR="00606C3B" w:rsidRPr="007C75AE">
        <w:rPr>
          <w:rFonts w:ascii="Times New Roman" w:hAnsi="Times New Roman" w:cs="Times New Roman"/>
        </w:rPr>
        <w:t>re-</w:t>
      </w:r>
      <w:r w:rsidR="00F73360" w:rsidRPr="007C75AE">
        <w:rPr>
          <w:rFonts w:ascii="Times New Roman" w:hAnsi="Times New Roman" w:cs="Times New Roman"/>
        </w:rPr>
        <w:t>considered</w:t>
      </w:r>
      <w:r w:rsidR="00690A4D" w:rsidRPr="007C75AE">
        <w:rPr>
          <w:rFonts w:ascii="Times New Roman" w:hAnsi="Times New Roman" w:cs="Times New Roman"/>
        </w:rPr>
        <w:t xml:space="preserve"> (and ultimate policy decisions made)</w:t>
      </w:r>
      <w:r w:rsidR="00606C3B" w:rsidRPr="007C75AE">
        <w:rPr>
          <w:rFonts w:ascii="Times New Roman" w:hAnsi="Times New Roman" w:cs="Times New Roman"/>
        </w:rPr>
        <w:t xml:space="preserve"> and </w:t>
      </w:r>
      <w:r w:rsidR="00F73360" w:rsidRPr="007C75AE">
        <w:rPr>
          <w:rFonts w:ascii="Times New Roman" w:hAnsi="Times New Roman" w:cs="Times New Roman"/>
        </w:rPr>
        <w:t>change</w:t>
      </w:r>
      <w:r w:rsidR="00606C3B" w:rsidRPr="007C75AE">
        <w:rPr>
          <w:rFonts w:ascii="Times New Roman" w:hAnsi="Times New Roman" w:cs="Times New Roman"/>
        </w:rPr>
        <w:t>d</w:t>
      </w:r>
      <w:r w:rsidR="00F73360" w:rsidRPr="007C75AE">
        <w:rPr>
          <w:rFonts w:ascii="Times New Roman" w:hAnsi="Times New Roman" w:cs="Times New Roman"/>
        </w:rPr>
        <w:t xml:space="preserve">. </w:t>
      </w:r>
    </w:p>
    <w:p w14:paraId="5F6EC892" w14:textId="77777777" w:rsidR="006032B0" w:rsidRPr="007C75AE" w:rsidRDefault="006032B0" w:rsidP="006032B0">
      <w:pPr>
        <w:rPr>
          <w:rFonts w:ascii="Times New Roman" w:hAnsi="Times New Roman" w:cs="Times New Roman"/>
        </w:rPr>
      </w:pPr>
    </w:p>
    <w:p w14:paraId="44215141" w14:textId="77B220D3" w:rsidR="0043437A" w:rsidRPr="007C75AE" w:rsidRDefault="00CE6BD3" w:rsidP="006032B0">
      <w:pPr>
        <w:rPr>
          <w:rFonts w:ascii="Times New Roman" w:hAnsi="Times New Roman" w:cs="Times New Roman"/>
        </w:rPr>
      </w:pPr>
      <w:r w:rsidRPr="007C75AE">
        <w:rPr>
          <w:rFonts w:ascii="Times New Roman" w:hAnsi="Times New Roman" w:cs="Times New Roman"/>
        </w:rPr>
        <w:t>The Alberta case demonstrates that</w:t>
      </w:r>
      <w:r w:rsidR="006543E5" w:rsidRPr="007C75AE">
        <w:rPr>
          <w:rFonts w:ascii="Times New Roman" w:hAnsi="Times New Roman" w:cs="Times New Roman"/>
        </w:rPr>
        <w:t xml:space="preserve">, as elsewhere, </w:t>
      </w:r>
      <w:r w:rsidR="005A3A49" w:rsidRPr="007C75AE">
        <w:rPr>
          <w:rFonts w:ascii="Times New Roman" w:hAnsi="Times New Roman" w:cs="Times New Roman"/>
        </w:rPr>
        <w:t>there are many conflicting uses of land</w:t>
      </w:r>
      <w:r w:rsidR="00B4451F" w:rsidRPr="007C75AE">
        <w:rPr>
          <w:rFonts w:ascii="Times New Roman" w:hAnsi="Times New Roman" w:cs="Times New Roman"/>
        </w:rPr>
        <w:t>,</w:t>
      </w:r>
      <w:r w:rsidR="00F00D9B">
        <w:rPr>
          <w:rFonts w:ascii="Times New Roman" w:hAnsi="Times New Roman" w:cs="Times New Roman"/>
        </w:rPr>
        <w:t xml:space="preserve"> and many conflicting</w:t>
      </w:r>
      <w:r w:rsidR="00B4451F" w:rsidRPr="007C75AE">
        <w:rPr>
          <w:rFonts w:ascii="Times New Roman" w:hAnsi="Times New Roman" w:cs="Times New Roman"/>
        </w:rPr>
        <w:t xml:space="preserve"> </w:t>
      </w:r>
      <w:r w:rsidR="00F00D9B">
        <w:rPr>
          <w:rFonts w:ascii="Times New Roman" w:hAnsi="Times New Roman" w:cs="Times New Roman"/>
        </w:rPr>
        <w:t>influences</w:t>
      </w:r>
      <w:r w:rsidR="00F61F0C" w:rsidRPr="007C75AE">
        <w:rPr>
          <w:rFonts w:ascii="Times New Roman" w:hAnsi="Times New Roman" w:cs="Times New Roman"/>
        </w:rPr>
        <w:t xml:space="preserve"> and in</w:t>
      </w:r>
      <w:r w:rsidR="00B4451F" w:rsidRPr="007C75AE">
        <w:rPr>
          <w:rFonts w:ascii="Times New Roman" w:hAnsi="Times New Roman" w:cs="Times New Roman"/>
        </w:rPr>
        <w:t>terests in floodplain management.  In</w:t>
      </w:r>
      <w:r w:rsidR="00413B27" w:rsidRPr="007C75AE">
        <w:rPr>
          <w:rFonts w:ascii="Times New Roman" w:hAnsi="Times New Roman" w:cs="Times New Roman"/>
        </w:rPr>
        <w:t xml:space="preserve"> many jurisdictions</w:t>
      </w:r>
      <w:r w:rsidR="00B4451F" w:rsidRPr="007C75AE">
        <w:rPr>
          <w:rFonts w:ascii="Times New Roman" w:hAnsi="Times New Roman" w:cs="Times New Roman"/>
        </w:rPr>
        <w:t xml:space="preserve"> there are many demands on increasingly scarce land</w:t>
      </w:r>
      <w:r w:rsidR="00A71F68" w:rsidRPr="007C75AE">
        <w:rPr>
          <w:rFonts w:ascii="Times New Roman" w:hAnsi="Times New Roman" w:cs="Times New Roman"/>
        </w:rPr>
        <w:t>,</w:t>
      </w:r>
      <w:r w:rsidR="00B4451F" w:rsidRPr="007C75AE">
        <w:rPr>
          <w:rFonts w:ascii="Times New Roman" w:hAnsi="Times New Roman" w:cs="Times New Roman"/>
        </w:rPr>
        <w:t xml:space="preserve"> and trade-offs must be made. Decision-makers </w:t>
      </w:r>
      <w:r w:rsidR="005A3A49" w:rsidRPr="007C75AE">
        <w:rPr>
          <w:rFonts w:ascii="Times New Roman" w:hAnsi="Times New Roman" w:cs="Times New Roman"/>
        </w:rPr>
        <w:t>are faced with complicated decisions</w:t>
      </w:r>
      <w:r w:rsidR="00413B27" w:rsidRPr="007C75AE">
        <w:rPr>
          <w:rFonts w:ascii="Times New Roman" w:hAnsi="Times New Roman" w:cs="Times New Roman"/>
        </w:rPr>
        <w:t xml:space="preserve"> about floodplain management policy,</w:t>
      </w:r>
      <w:r w:rsidR="005A3A49" w:rsidRPr="007C75AE">
        <w:rPr>
          <w:rFonts w:ascii="Times New Roman" w:hAnsi="Times New Roman" w:cs="Times New Roman"/>
        </w:rPr>
        <w:t xml:space="preserve"> </w:t>
      </w:r>
      <w:r w:rsidR="00B4451F" w:rsidRPr="007C75AE">
        <w:rPr>
          <w:rFonts w:ascii="Times New Roman" w:hAnsi="Times New Roman" w:cs="Times New Roman"/>
        </w:rPr>
        <w:t>and will be</w:t>
      </w:r>
      <w:r w:rsidR="005A3A49" w:rsidRPr="007C75AE">
        <w:rPr>
          <w:rFonts w:ascii="Times New Roman" w:hAnsi="Times New Roman" w:cs="Times New Roman"/>
        </w:rPr>
        <w:t xml:space="preserve"> faced with pressure from those constituents who value private property and minimal government intervention, </w:t>
      </w:r>
      <w:r w:rsidR="00FB734B" w:rsidRPr="007C75AE">
        <w:rPr>
          <w:rFonts w:ascii="Times New Roman" w:hAnsi="Times New Roman" w:cs="Times New Roman"/>
        </w:rPr>
        <w:t xml:space="preserve">from </w:t>
      </w:r>
      <w:r w:rsidR="005A3A49" w:rsidRPr="007C75AE">
        <w:rPr>
          <w:rFonts w:ascii="Times New Roman" w:hAnsi="Times New Roman" w:cs="Times New Roman"/>
        </w:rPr>
        <w:t xml:space="preserve">a public affected by flooding that argues for more stringent policy, and </w:t>
      </w:r>
      <w:r w:rsidR="00FB734B" w:rsidRPr="007C75AE">
        <w:rPr>
          <w:rFonts w:ascii="Times New Roman" w:hAnsi="Times New Roman" w:cs="Times New Roman"/>
        </w:rPr>
        <w:t xml:space="preserve">from </w:t>
      </w:r>
      <w:r w:rsidR="005A3A49" w:rsidRPr="007C75AE">
        <w:rPr>
          <w:rFonts w:ascii="Times New Roman" w:hAnsi="Times New Roman" w:cs="Times New Roman"/>
        </w:rPr>
        <w:t xml:space="preserve">communities </w:t>
      </w:r>
      <w:r w:rsidR="00FB734B" w:rsidRPr="007C75AE">
        <w:rPr>
          <w:rFonts w:ascii="Times New Roman" w:hAnsi="Times New Roman" w:cs="Times New Roman"/>
        </w:rPr>
        <w:t xml:space="preserve">built in the floodplain a hundred years ago </w:t>
      </w:r>
      <w:r w:rsidR="005A3A49" w:rsidRPr="007C75AE">
        <w:rPr>
          <w:rFonts w:ascii="Times New Roman" w:hAnsi="Times New Roman" w:cs="Times New Roman"/>
        </w:rPr>
        <w:t>who wish to</w:t>
      </w:r>
      <w:r w:rsidR="00ED2ECA" w:rsidRPr="007C75AE">
        <w:rPr>
          <w:rFonts w:ascii="Times New Roman" w:hAnsi="Times New Roman" w:cs="Times New Roman"/>
        </w:rPr>
        <w:t xml:space="preserve"> see their communities</w:t>
      </w:r>
      <w:r w:rsidR="00FB734B" w:rsidRPr="007C75AE">
        <w:rPr>
          <w:rFonts w:ascii="Times New Roman" w:hAnsi="Times New Roman" w:cs="Times New Roman"/>
        </w:rPr>
        <w:t xml:space="preserve"> grow</w:t>
      </w:r>
      <w:r w:rsidR="003C4F04" w:rsidRPr="007C75AE">
        <w:rPr>
          <w:rFonts w:ascii="Times New Roman" w:hAnsi="Times New Roman" w:cs="Times New Roman"/>
        </w:rPr>
        <w:t>,</w:t>
      </w:r>
      <w:r w:rsidR="00481F1A" w:rsidRPr="007C75AE">
        <w:rPr>
          <w:rFonts w:ascii="Times New Roman" w:hAnsi="Times New Roman" w:cs="Times New Roman"/>
        </w:rPr>
        <w:t xml:space="preserve"> despite the increasing risk and potential cost</w:t>
      </w:r>
      <w:r w:rsidR="008F5235" w:rsidRPr="007C75AE">
        <w:rPr>
          <w:rFonts w:ascii="Times New Roman" w:hAnsi="Times New Roman" w:cs="Times New Roman"/>
        </w:rPr>
        <w:t>; sometimes these will be the same individuals</w:t>
      </w:r>
      <w:r w:rsidR="005F4E91">
        <w:rPr>
          <w:rFonts w:ascii="Times New Roman" w:hAnsi="Times New Roman" w:cs="Times New Roman"/>
        </w:rPr>
        <w:t>,</w:t>
      </w:r>
      <w:r w:rsidR="0057715B" w:rsidRPr="007C75AE">
        <w:rPr>
          <w:rFonts w:ascii="Times New Roman" w:hAnsi="Times New Roman" w:cs="Times New Roman"/>
        </w:rPr>
        <w:t xml:space="preserve"> and their priorities will</w:t>
      </w:r>
      <w:r w:rsidR="00B4451F" w:rsidRPr="007C75AE">
        <w:rPr>
          <w:rFonts w:ascii="Times New Roman" w:hAnsi="Times New Roman" w:cs="Times New Roman"/>
        </w:rPr>
        <w:t xml:space="preserve"> change over time</w:t>
      </w:r>
      <w:r w:rsidR="00FB734B" w:rsidRPr="007C75AE">
        <w:rPr>
          <w:rFonts w:ascii="Times New Roman" w:hAnsi="Times New Roman" w:cs="Times New Roman"/>
        </w:rPr>
        <w:t xml:space="preserve">. </w:t>
      </w:r>
    </w:p>
    <w:p w14:paraId="0E0563AC" w14:textId="77777777" w:rsidR="006032B0" w:rsidRPr="007C75AE" w:rsidRDefault="006032B0" w:rsidP="006032B0">
      <w:pPr>
        <w:rPr>
          <w:rFonts w:ascii="Times New Roman" w:hAnsi="Times New Roman" w:cs="Times New Roman"/>
        </w:rPr>
      </w:pPr>
    </w:p>
    <w:p w14:paraId="52E815B2" w14:textId="07A22E73" w:rsidR="00B4451F" w:rsidRPr="007C75AE" w:rsidRDefault="0043437A" w:rsidP="006032B0">
      <w:pPr>
        <w:rPr>
          <w:rFonts w:ascii="Times New Roman" w:hAnsi="Times New Roman" w:cs="Times New Roman"/>
        </w:rPr>
      </w:pPr>
      <w:r w:rsidRPr="007C75AE">
        <w:rPr>
          <w:rFonts w:ascii="Times New Roman" w:hAnsi="Times New Roman" w:cs="Times New Roman"/>
        </w:rPr>
        <w:t>This case further demonstrates that power dynamics are important in floodplain management policy</w:t>
      </w:r>
      <w:r w:rsidR="0036209A" w:rsidRPr="007C75AE">
        <w:rPr>
          <w:rFonts w:ascii="Times New Roman" w:hAnsi="Times New Roman" w:cs="Times New Roman"/>
        </w:rPr>
        <w:t xml:space="preserve"> implementation and change</w:t>
      </w:r>
      <w:r w:rsidRPr="007C75AE">
        <w:rPr>
          <w:rFonts w:ascii="Times New Roman" w:hAnsi="Times New Roman" w:cs="Times New Roman"/>
        </w:rPr>
        <w:t xml:space="preserve">, but other important factors can influence </w:t>
      </w:r>
      <w:r w:rsidR="00B2666F" w:rsidRPr="007C75AE">
        <w:rPr>
          <w:rFonts w:ascii="Times New Roman" w:hAnsi="Times New Roman" w:cs="Times New Roman"/>
        </w:rPr>
        <w:t xml:space="preserve">the advancement and implementation of policy. </w:t>
      </w:r>
      <w:r w:rsidR="00507A81" w:rsidRPr="007C75AE">
        <w:rPr>
          <w:rFonts w:ascii="Times New Roman" w:hAnsi="Times New Roman" w:cs="Times New Roman"/>
        </w:rPr>
        <w:t xml:space="preserve">Increasing </w:t>
      </w:r>
      <w:r w:rsidR="00B2666F" w:rsidRPr="007C75AE">
        <w:rPr>
          <w:rFonts w:ascii="Times New Roman" w:hAnsi="Times New Roman" w:cs="Times New Roman"/>
        </w:rPr>
        <w:t xml:space="preserve">policy requirements from </w:t>
      </w:r>
      <w:r w:rsidR="00B2666F" w:rsidRPr="007C75AE">
        <w:rPr>
          <w:rFonts w:ascii="Times New Roman" w:hAnsi="Times New Roman" w:cs="Times New Roman"/>
        </w:rPr>
        <w:lastRenderedPageBreak/>
        <w:t xml:space="preserve">other </w:t>
      </w:r>
      <w:r w:rsidR="00DC147D" w:rsidRPr="007C75AE">
        <w:rPr>
          <w:rFonts w:ascii="Times New Roman" w:hAnsi="Times New Roman" w:cs="Times New Roman"/>
        </w:rPr>
        <w:t xml:space="preserve">levels of </w:t>
      </w:r>
      <w:r w:rsidR="00B2666F" w:rsidRPr="007C75AE">
        <w:rPr>
          <w:rFonts w:ascii="Times New Roman" w:hAnsi="Times New Roman" w:cs="Times New Roman"/>
        </w:rPr>
        <w:t>governments, which can lead to policy change or influence certain decisions</w:t>
      </w:r>
      <w:r w:rsidR="00F00D9B">
        <w:rPr>
          <w:rFonts w:ascii="Times New Roman" w:hAnsi="Times New Roman" w:cs="Times New Roman"/>
        </w:rPr>
        <w:t>,</w:t>
      </w:r>
      <w:r w:rsidR="00B2666F" w:rsidRPr="007C75AE">
        <w:rPr>
          <w:rFonts w:ascii="Times New Roman" w:hAnsi="Times New Roman" w:cs="Times New Roman"/>
        </w:rPr>
        <w:t xml:space="preserve"> is one factor that emerged in this case. </w:t>
      </w:r>
      <w:r w:rsidR="00606C3B" w:rsidRPr="007C75AE">
        <w:rPr>
          <w:rFonts w:ascii="Times New Roman" w:hAnsi="Times New Roman" w:cs="Times New Roman"/>
        </w:rPr>
        <w:t>Another key factor</w:t>
      </w:r>
      <w:r w:rsidR="00B2666F" w:rsidRPr="007C75AE">
        <w:rPr>
          <w:rFonts w:ascii="Times New Roman" w:hAnsi="Times New Roman" w:cs="Times New Roman"/>
        </w:rPr>
        <w:t xml:space="preserve"> is the large cost of floodplain management measures, in the context of a changing economy and limited resources available to address all </w:t>
      </w:r>
      <w:r w:rsidR="00606C3B" w:rsidRPr="007C75AE">
        <w:rPr>
          <w:rFonts w:ascii="Times New Roman" w:hAnsi="Times New Roman" w:cs="Times New Roman"/>
        </w:rPr>
        <w:t xml:space="preserve">publicly funded </w:t>
      </w:r>
      <w:r w:rsidR="00B2666F" w:rsidRPr="007C75AE">
        <w:rPr>
          <w:rFonts w:ascii="Times New Roman" w:hAnsi="Times New Roman" w:cs="Times New Roman"/>
        </w:rPr>
        <w:t xml:space="preserve">needs. </w:t>
      </w:r>
    </w:p>
    <w:p w14:paraId="7FCD78C0" w14:textId="77777777" w:rsidR="006032B0" w:rsidRPr="007C75AE" w:rsidRDefault="006032B0" w:rsidP="006032B0">
      <w:pPr>
        <w:pStyle w:val="ListParagraph"/>
        <w:widowControl w:val="0"/>
        <w:tabs>
          <w:tab w:val="left" w:pos="1541"/>
        </w:tabs>
        <w:ind w:left="0"/>
        <w:contextualSpacing w:val="0"/>
        <w:rPr>
          <w:rFonts w:ascii="Times New Roman" w:hAnsi="Times New Roman" w:cs="Times New Roman"/>
        </w:rPr>
      </w:pPr>
    </w:p>
    <w:p w14:paraId="11A6F492" w14:textId="0D0D0392" w:rsidR="00696BA3" w:rsidRDefault="00850430" w:rsidP="006032B0">
      <w:pPr>
        <w:pStyle w:val="ListParagraph"/>
        <w:widowControl w:val="0"/>
        <w:tabs>
          <w:tab w:val="left" w:pos="1541"/>
        </w:tabs>
        <w:ind w:left="0"/>
        <w:contextualSpacing w:val="0"/>
        <w:rPr>
          <w:rFonts w:ascii="Times New Roman" w:hAnsi="Times New Roman" w:cs="Times New Roman"/>
        </w:rPr>
      </w:pPr>
      <w:r w:rsidRPr="007C75AE">
        <w:rPr>
          <w:rFonts w:ascii="Times New Roman" w:hAnsi="Times New Roman" w:cs="Times New Roman"/>
        </w:rPr>
        <w:t>W</w:t>
      </w:r>
      <w:r w:rsidR="00606C3B" w:rsidRPr="007C75AE">
        <w:rPr>
          <w:rFonts w:ascii="Times New Roman" w:hAnsi="Times New Roman" w:cs="Times New Roman"/>
        </w:rPr>
        <w:t xml:space="preserve">e can now </w:t>
      </w:r>
      <w:r w:rsidR="00D06053" w:rsidRPr="007C75AE">
        <w:rPr>
          <w:rFonts w:ascii="Times New Roman" w:hAnsi="Times New Roman" w:cs="Times New Roman"/>
        </w:rPr>
        <w:t xml:space="preserve">therefore </w:t>
      </w:r>
      <w:r w:rsidR="00606C3B" w:rsidRPr="007C75AE">
        <w:rPr>
          <w:rFonts w:ascii="Times New Roman" w:hAnsi="Times New Roman" w:cs="Times New Roman"/>
        </w:rPr>
        <w:t>see that e</w:t>
      </w:r>
      <w:r w:rsidR="00507A81" w:rsidRPr="007C75AE">
        <w:rPr>
          <w:rFonts w:ascii="Times New Roman" w:hAnsi="Times New Roman" w:cs="Times New Roman"/>
        </w:rPr>
        <w:t>xamining flood</w:t>
      </w:r>
      <w:r w:rsidR="002F1333">
        <w:rPr>
          <w:rFonts w:ascii="Times New Roman" w:hAnsi="Times New Roman" w:cs="Times New Roman"/>
        </w:rPr>
        <w:t>plain</w:t>
      </w:r>
      <w:r w:rsidR="00507A81" w:rsidRPr="007C75AE">
        <w:rPr>
          <w:rFonts w:ascii="Times New Roman" w:hAnsi="Times New Roman" w:cs="Times New Roman"/>
        </w:rPr>
        <w:t xml:space="preserve"> management policy implementation and change through</w:t>
      </w:r>
      <w:r w:rsidR="00F00D9B">
        <w:rPr>
          <w:rFonts w:ascii="Times New Roman" w:hAnsi="Times New Roman" w:cs="Times New Roman"/>
        </w:rPr>
        <w:t xml:space="preserve"> the lens of theories of power remain</w:t>
      </w:r>
      <w:bookmarkStart w:id="0" w:name="_GoBack"/>
      <w:bookmarkEnd w:id="0"/>
      <w:r w:rsidR="00507A81" w:rsidRPr="007C75AE">
        <w:rPr>
          <w:rFonts w:ascii="Times New Roman" w:hAnsi="Times New Roman" w:cs="Times New Roman"/>
        </w:rPr>
        <w:t xml:space="preserve">s insufficient for understanding the full complexity of the flood management policy issue. Using all four conceptualizations of </w:t>
      </w:r>
      <w:r w:rsidR="00507A81" w:rsidRPr="00262234">
        <w:rPr>
          <w:rFonts w:ascii="Times New Roman" w:hAnsi="Times New Roman" w:cs="Times New Roman"/>
        </w:rPr>
        <w:t xml:space="preserve">power dynamics at once, let alone one, has been found </w:t>
      </w:r>
      <w:r w:rsidR="00606C3B" w:rsidRPr="00262234">
        <w:rPr>
          <w:rFonts w:ascii="Times New Roman" w:hAnsi="Times New Roman" w:cs="Times New Roman"/>
        </w:rPr>
        <w:t xml:space="preserve">not </w:t>
      </w:r>
      <w:r w:rsidR="00507A81" w:rsidRPr="00262234">
        <w:rPr>
          <w:rFonts w:ascii="Times New Roman" w:hAnsi="Times New Roman" w:cs="Times New Roman"/>
        </w:rPr>
        <w:t xml:space="preserve">to </w:t>
      </w:r>
      <w:r w:rsidR="00606C3B" w:rsidRPr="00262234">
        <w:rPr>
          <w:rFonts w:ascii="Times New Roman" w:hAnsi="Times New Roman" w:cs="Times New Roman"/>
        </w:rPr>
        <w:t>fully explain</w:t>
      </w:r>
      <w:r w:rsidR="008F58DC" w:rsidRPr="00262234">
        <w:rPr>
          <w:rFonts w:ascii="Times New Roman" w:hAnsi="Times New Roman" w:cs="Times New Roman"/>
        </w:rPr>
        <w:t xml:space="preserve"> a set of processes </w:t>
      </w:r>
      <w:r w:rsidR="006206F8" w:rsidRPr="00262234">
        <w:rPr>
          <w:rFonts w:ascii="Times New Roman" w:hAnsi="Times New Roman" w:cs="Times New Roman"/>
        </w:rPr>
        <w:t>that</w:t>
      </w:r>
      <w:r w:rsidR="00717BA3" w:rsidRPr="00262234">
        <w:rPr>
          <w:rFonts w:ascii="Times New Roman" w:hAnsi="Times New Roman" w:cs="Times New Roman"/>
        </w:rPr>
        <w:t xml:space="preserve"> is</w:t>
      </w:r>
      <w:r w:rsidR="0036209A" w:rsidRPr="00262234">
        <w:rPr>
          <w:rFonts w:ascii="Times New Roman" w:hAnsi="Times New Roman" w:cs="Times New Roman"/>
        </w:rPr>
        <w:t>,</w:t>
      </w:r>
      <w:r w:rsidR="00717BA3" w:rsidRPr="00262234">
        <w:rPr>
          <w:rFonts w:ascii="Times New Roman" w:hAnsi="Times New Roman" w:cs="Times New Roman"/>
        </w:rPr>
        <w:t xml:space="preserve"> itself, inherently</w:t>
      </w:r>
      <w:r w:rsidR="00D01AF6" w:rsidRPr="00262234">
        <w:rPr>
          <w:rFonts w:ascii="Times New Roman" w:hAnsi="Times New Roman" w:cs="Times New Roman"/>
        </w:rPr>
        <w:t xml:space="preserve"> dynamic</w:t>
      </w:r>
      <w:r w:rsidR="00507A81" w:rsidRPr="00262234">
        <w:rPr>
          <w:rFonts w:ascii="Times New Roman" w:hAnsi="Times New Roman" w:cs="Times New Roman"/>
        </w:rPr>
        <w:t xml:space="preserve">. </w:t>
      </w:r>
    </w:p>
    <w:p w14:paraId="5139EF0E" w14:textId="77777777" w:rsidR="005F4E91" w:rsidRPr="00262234" w:rsidRDefault="005F4E91" w:rsidP="006032B0">
      <w:pPr>
        <w:pStyle w:val="ListParagraph"/>
        <w:widowControl w:val="0"/>
        <w:tabs>
          <w:tab w:val="left" w:pos="1541"/>
        </w:tabs>
        <w:ind w:left="0"/>
        <w:contextualSpacing w:val="0"/>
        <w:rPr>
          <w:rFonts w:ascii="Times New Roman" w:hAnsi="Times New Roman" w:cs="Times New Roman"/>
        </w:rPr>
      </w:pPr>
    </w:p>
    <w:p w14:paraId="7F8007E8" w14:textId="50968742" w:rsidR="0099664C" w:rsidRPr="007C75AE" w:rsidRDefault="00A71C64" w:rsidP="006032B0">
      <w:pPr>
        <w:pStyle w:val="ListParagraph"/>
        <w:widowControl w:val="0"/>
        <w:tabs>
          <w:tab w:val="left" w:pos="1541"/>
        </w:tabs>
        <w:ind w:left="0"/>
        <w:contextualSpacing w:val="0"/>
        <w:rPr>
          <w:rFonts w:ascii="Times New Roman" w:hAnsi="Times New Roman" w:cs="Times New Roman"/>
          <w:color w:val="FF0000"/>
        </w:rPr>
      </w:pPr>
      <w:r w:rsidRPr="008B263F">
        <w:rPr>
          <w:rFonts w:ascii="Times New Roman" w:hAnsi="Times New Roman" w:cs="Times New Roman"/>
        </w:rPr>
        <w:t xml:space="preserve">However, </w:t>
      </w:r>
      <w:r w:rsidR="00320D41" w:rsidRPr="008B263F">
        <w:rPr>
          <w:rFonts w:ascii="Times New Roman" w:hAnsi="Times New Roman" w:cs="Times New Roman"/>
        </w:rPr>
        <w:t>progress</w:t>
      </w:r>
      <w:r w:rsidR="00320D41" w:rsidRPr="00262234">
        <w:rPr>
          <w:rFonts w:ascii="Times New Roman" w:hAnsi="Times New Roman" w:cs="Times New Roman"/>
        </w:rPr>
        <w:t xml:space="preserve"> has been made: policy development can be a complex exercise, and power relations represent an additional layer of complexity that policymakers must at least be aware of </w:t>
      </w:r>
      <w:r w:rsidR="00320D41" w:rsidRPr="007C75AE">
        <w:rPr>
          <w:rFonts w:ascii="Times New Roman" w:hAnsi="Times New Roman" w:cs="Times New Roman"/>
        </w:rPr>
        <w:t>in order to stay on track. Having an understanding of the power dynamics and</w:t>
      </w:r>
      <w:r w:rsidR="00320D41" w:rsidRPr="007C75AE">
        <w:rPr>
          <w:rFonts w:ascii="Times New Roman" w:hAnsi="Times New Roman" w:cs="Times New Roman"/>
          <w:spacing w:val="-15"/>
        </w:rPr>
        <w:t xml:space="preserve"> </w:t>
      </w:r>
      <w:r w:rsidR="00320D41" w:rsidRPr="007C75AE">
        <w:rPr>
          <w:rFonts w:ascii="Times New Roman" w:hAnsi="Times New Roman" w:cs="Times New Roman"/>
        </w:rPr>
        <w:t xml:space="preserve">the </w:t>
      </w:r>
      <w:r w:rsidR="00320D41" w:rsidRPr="007C75AE">
        <w:rPr>
          <w:rFonts w:ascii="Times New Roman" w:hAnsi="Times New Roman" w:cs="Times New Roman"/>
          <w:position w:val="1"/>
        </w:rPr>
        <w:t xml:space="preserve">source </w:t>
      </w:r>
      <w:r w:rsidR="005F4E91">
        <w:rPr>
          <w:rFonts w:ascii="Times New Roman" w:hAnsi="Times New Roman" w:cs="Times New Roman"/>
          <w:position w:val="1"/>
        </w:rPr>
        <w:t xml:space="preserve">and strength </w:t>
      </w:r>
      <w:r w:rsidR="00320D41" w:rsidRPr="007C75AE">
        <w:rPr>
          <w:rFonts w:ascii="Times New Roman" w:hAnsi="Times New Roman" w:cs="Times New Roman"/>
          <w:position w:val="1"/>
        </w:rPr>
        <w:t>of the power for various parties does allow very important issues to be</w:t>
      </w:r>
      <w:r w:rsidR="00320D41" w:rsidRPr="007C75AE">
        <w:rPr>
          <w:rFonts w:ascii="Times New Roman" w:hAnsi="Times New Roman" w:cs="Times New Roman"/>
          <w:spacing w:val="-16"/>
          <w:position w:val="1"/>
        </w:rPr>
        <w:t xml:space="preserve"> </w:t>
      </w:r>
      <w:r w:rsidR="00320D41" w:rsidRPr="007C75AE">
        <w:rPr>
          <w:rFonts w:ascii="Times New Roman" w:hAnsi="Times New Roman" w:cs="Times New Roman"/>
          <w:position w:val="1"/>
        </w:rPr>
        <w:t xml:space="preserve">identified, </w:t>
      </w:r>
      <w:r w:rsidR="00320D41" w:rsidRPr="007C75AE">
        <w:rPr>
          <w:rFonts w:ascii="Times New Roman" w:hAnsi="Times New Roman" w:cs="Times New Roman"/>
        </w:rPr>
        <w:t xml:space="preserve">many of which could require </w:t>
      </w:r>
      <w:r w:rsidR="0099664C" w:rsidRPr="007C75AE">
        <w:rPr>
          <w:rFonts w:ascii="Times New Roman" w:hAnsi="Times New Roman" w:cs="Times New Roman"/>
        </w:rPr>
        <w:t xml:space="preserve">detailed </w:t>
      </w:r>
      <w:r w:rsidR="00320D41" w:rsidRPr="007C75AE">
        <w:rPr>
          <w:rFonts w:ascii="Times New Roman" w:hAnsi="Times New Roman" w:cs="Times New Roman"/>
        </w:rPr>
        <w:t>analysis and attention to ensure</w:t>
      </w:r>
      <w:r w:rsidR="00320D41" w:rsidRPr="007C75AE">
        <w:rPr>
          <w:rFonts w:ascii="Times New Roman" w:hAnsi="Times New Roman" w:cs="Times New Roman"/>
          <w:spacing w:val="-11"/>
        </w:rPr>
        <w:t xml:space="preserve"> </w:t>
      </w:r>
      <w:r w:rsidR="00320D41" w:rsidRPr="007C75AE">
        <w:rPr>
          <w:rFonts w:ascii="Times New Roman" w:hAnsi="Times New Roman" w:cs="Times New Roman"/>
        </w:rPr>
        <w:t xml:space="preserve">the decisions/trade-offs to be made by decision-makers are clear and </w:t>
      </w:r>
      <w:r w:rsidRPr="008B263F">
        <w:rPr>
          <w:rFonts w:ascii="Times New Roman" w:hAnsi="Times New Roman" w:cs="Times New Roman"/>
        </w:rPr>
        <w:t xml:space="preserve">appropriate, and </w:t>
      </w:r>
      <w:r w:rsidR="00320D41" w:rsidRPr="007C75AE">
        <w:rPr>
          <w:rFonts w:ascii="Times New Roman" w:hAnsi="Times New Roman" w:cs="Times New Roman"/>
        </w:rPr>
        <w:t>that those affected</w:t>
      </w:r>
      <w:r w:rsidR="00320D41" w:rsidRPr="007C75AE">
        <w:rPr>
          <w:rFonts w:ascii="Times New Roman" w:hAnsi="Times New Roman" w:cs="Times New Roman"/>
          <w:spacing w:val="-8"/>
        </w:rPr>
        <w:t xml:space="preserve"> </w:t>
      </w:r>
      <w:r w:rsidR="00320D41" w:rsidRPr="007C75AE">
        <w:rPr>
          <w:rFonts w:ascii="Times New Roman" w:hAnsi="Times New Roman" w:cs="Times New Roman"/>
        </w:rPr>
        <w:t xml:space="preserve">by the decisions are also aware of the trade-offs being made. </w:t>
      </w:r>
    </w:p>
    <w:p w14:paraId="6CE8D24A" w14:textId="77777777" w:rsidR="0099664C" w:rsidRPr="007C75AE" w:rsidRDefault="0099664C" w:rsidP="006032B0">
      <w:pPr>
        <w:pStyle w:val="ListParagraph"/>
        <w:widowControl w:val="0"/>
        <w:tabs>
          <w:tab w:val="left" w:pos="1541"/>
        </w:tabs>
        <w:ind w:left="0"/>
        <w:contextualSpacing w:val="0"/>
        <w:rPr>
          <w:rFonts w:ascii="Times New Roman" w:hAnsi="Times New Roman" w:cs="Times New Roman"/>
          <w:color w:val="FF0000"/>
        </w:rPr>
      </w:pPr>
    </w:p>
    <w:p w14:paraId="5CD53240" w14:textId="164EB5AC" w:rsidR="00F73360" w:rsidRPr="007C75AE" w:rsidRDefault="00320D41" w:rsidP="006032B0">
      <w:pPr>
        <w:pStyle w:val="ListParagraph"/>
        <w:widowControl w:val="0"/>
        <w:tabs>
          <w:tab w:val="left" w:pos="1541"/>
        </w:tabs>
        <w:ind w:left="0"/>
        <w:contextualSpacing w:val="0"/>
        <w:rPr>
          <w:rFonts w:ascii="Times New Roman" w:hAnsi="Times New Roman" w:cs="Times New Roman"/>
        </w:rPr>
      </w:pPr>
      <w:r w:rsidRPr="007C75AE">
        <w:rPr>
          <w:rFonts w:ascii="Times New Roman" w:hAnsi="Times New Roman" w:cs="Times New Roman"/>
        </w:rPr>
        <w:t xml:space="preserve">The behaviours and manifestation of influences described by the </w:t>
      </w:r>
      <w:r w:rsidR="00FC0182" w:rsidRPr="007C75AE">
        <w:rPr>
          <w:rFonts w:ascii="Times New Roman" w:hAnsi="Times New Roman" w:cs="Times New Roman"/>
        </w:rPr>
        <w:t xml:space="preserve">four </w:t>
      </w:r>
      <w:r w:rsidRPr="007C75AE">
        <w:rPr>
          <w:rFonts w:ascii="Times New Roman" w:hAnsi="Times New Roman" w:cs="Times New Roman"/>
        </w:rPr>
        <w:t>theories</w:t>
      </w:r>
      <w:r w:rsidR="00FC0182" w:rsidRPr="007C75AE">
        <w:rPr>
          <w:rFonts w:ascii="Times New Roman" w:hAnsi="Times New Roman" w:cs="Times New Roman"/>
        </w:rPr>
        <w:t xml:space="preserve"> of power</w:t>
      </w:r>
      <w:r w:rsidRPr="007C75AE">
        <w:rPr>
          <w:rFonts w:ascii="Times New Roman" w:hAnsi="Times New Roman" w:cs="Times New Roman"/>
        </w:rPr>
        <w:t xml:space="preserve">, and the strategies </w:t>
      </w:r>
      <w:r w:rsidR="00691D40" w:rsidRPr="007C75AE">
        <w:rPr>
          <w:rFonts w:ascii="Times New Roman" w:hAnsi="Times New Roman" w:cs="Times New Roman"/>
        </w:rPr>
        <w:t xml:space="preserve">offered here </w:t>
      </w:r>
      <w:r w:rsidRPr="007C75AE">
        <w:rPr>
          <w:rFonts w:ascii="Times New Roman" w:hAnsi="Times New Roman" w:cs="Times New Roman"/>
        </w:rPr>
        <w:t xml:space="preserve">of </w:t>
      </w:r>
      <w:r w:rsidR="00691D40">
        <w:rPr>
          <w:rFonts w:ascii="Times New Roman" w:hAnsi="Times New Roman" w:cs="Times New Roman"/>
        </w:rPr>
        <w:t xml:space="preserve">promoting informed decisions, </w:t>
      </w:r>
      <w:r w:rsidRPr="007C75AE">
        <w:rPr>
          <w:rFonts w:ascii="Times New Roman" w:hAnsi="Times New Roman" w:cs="Times New Roman"/>
        </w:rPr>
        <w:t>transparency</w:t>
      </w:r>
      <w:r w:rsidR="00EC5602" w:rsidRPr="007C75AE">
        <w:rPr>
          <w:rFonts w:ascii="Times New Roman" w:hAnsi="Times New Roman" w:cs="Times New Roman"/>
        </w:rPr>
        <w:t xml:space="preserve">, </w:t>
      </w:r>
      <w:r w:rsidRPr="007C75AE">
        <w:rPr>
          <w:rFonts w:ascii="Times New Roman" w:hAnsi="Times New Roman" w:cs="Times New Roman"/>
        </w:rPr>
        <w:t>clear communication</w:t>
      </w:r>
      <w:r w:rsidR="00691D40">
        <w:rPr>
          <w:rFonts w:ascii="Times New Roman" w:hAnsi="Times New Roman" w:cs="Times New Roman"/>
        </w:rPr>
        <w:t>, and constraint acknowledgement</w:t>
      </w:r>
      <w:r w:rsidR="00EC5602" w:rsidRPr="007C75AE">
        <w:rPr>
          <w:rFonts w:ascii="Times New Roman" w:hAnsi="Times New Roman" w:cs="Times New Roman"/>
        </w:rPr>
        <w:t xml:space="preserve"> </w:t>
      </w:r>
      <w:r w:rsidR="0099664C" w:rsidRPr="007C75AE">
        <w:rPr>
          <w:rFonts w:ascii="Times New Roman" w:hAnsi="Times New Roman" w:cs="Times New Roman"/>
        </w:rPr>
        <w:t>-</w:t>
      </w:r>
      <w:r w:rsidRPr="007C75AE">
        <w:rPr>
          <w:rFonts w:ascii="Times New Roman" w:hAnsi="Times New Roman" w:cs="Times New Roman"/>
        </w:rPr>
        <w:t xml:space="preserve"> </w:t>
      </w:r>
      <w:r w:rsidR="0099664C" w:rsidRPr="007C75AE">
        <w:rPr>
          <w:rFonts w:ascii="Times New Roman" w:hAnsi="Times New Roman" w:cs="Times New Roman"/>
        </w:rPr>
        <w:t xml:space="preserve">whilst </w:t>
      </w:r>
      <w:r w:rsidR="00C1626B" w:rsidRPr="007C75AE">
        <w:rPr>
          <w:rFonts w:ascii="Times New Roman" w:hAnsi="Times New Roman" w:cs="Times New Roman"/>
        </w:rPr>
        <w:t xml:space="preserve">deliberately </w:t>
      </w:r>
      <w:r w:rsidR="0099664C" w:rsidRPr="007C75AE">
        <w:rPr>
          <w:rFonts w:ascii="Times New Roman" w:hAnsi="Times New Roman" w:cs="Times New Roman"/>
        </w:rPr>
        <w:t>not direct</w:t>
      </w:r>
      <w:r w:rsidR="00C1626B" w:rsidRPr="007C75AE">
        <w:rPr>
          <w:rFonts w:ascii="Times New Roman" w:hAnsi="Times New Roman" w:cs="Times New Roman"/>
        </w:rPr>
        <w:t>ly</w:t>
      </w:r>
      <w:r w:rsidR="0099664C" w:rsidRPr="007C75AE">
        <w:rPr>
          <w:rFonts w:ascii="Times New Roman" w:hAnsi="Times New Roman" w:cs="Times New Roman"/>
        </w:rPr>
        <w:t xml:space="preserve"> linked to individual theories - </w:t>
      </w:r>
      <w:r w:rsidR="00EC5602" w:rsidRPr="007C75AE">
        <w:rPr>
          <w:rFonts w:ascii="Times New Roman" w:hAnsi="Times New Roman" w:cs="Times New Roman"/>
        </w:rPr>
        <w:t xml:space="preserve">could </w:t>
      </w:r>
      <w:r w:rsidRPr="007C75AE">
        <w:rPr>
          <w:rFonts w:ascii="Times New Roman" w:hAnsi="Times New Roman" w:cs="Times New Roman"/>
        </w:rPr>
        <w:t xml:space="preserve">present policymakers </w:t>
      </w:r>
      <w:r w:rsidR="00850430" w:rsidRPr="007C75AE">
        <w:rPr>
          <w:rFonts w:ascii="Times New Roman" w:hAnsi="Times New Roman" w:cs="Times New Roman"/>
        </w:rPr>
        <w:t xml:space="preserve">with </w:t>
      </w:r>
      <w:r w:rsidR="0099664C" w:rsidRPr="007C75AE">
        <w:rPr>
          <w:rFonts w:ascii="Times New Roman" w:hAnsi="Times New Roman" w:cs="Times New Roman"/>
        </w:rPr>
        <w:t xml:space="preserve">the </w:t>
      </w:r>
      <w:r w:rsidRPr="007C75AE">
        <w:rPr>
          <w:rFonts w:ascii="Times New Roman" w:hAnsi="Times New Roman" w:cs="Times New Roman"/>
        </w:rPr>
        <w:t>mean</w:t>
      </w:r>
      <w:r w:rsidR="00D06053" w:rsidRPr="007C75AE">
        <w:rPr>
          <w:rFonts w:ascii="Times New Roman" w:hAnsi="Times New Roman" w:cs="Times New Roman"/>
        </w:rPr>
        <w:t>s</w:t>
      </w:r>
      <w:r w:rsidRPr="007C75AE">
        <w:rPr>
          <w:rFonts w:ascii="Times New Roman" w:hAnsi="Times New Roman" w:cs="Times New Roman"/>
        </w:rPr>
        <w:t xml:space="preserve"> </w:t>
      </w:r>
      <w:r w:rsidR="0099664C" w:rsidRPr="007C75AE">
        <w:rPr>
          <w:rFonts w:ascii="Times New Roman" w:hAnsi="Times New Roman" w:cs="Times New Roman"/>
        </w:rPr>
        <w:t xml:space="preserve">to </w:t>
      </w:r>
      <w:r w:rsidR="00D06053" w:rsidRPr="007C75AE">
        <w:rPr>
          <w:rFonts w:ascii="Times New Roman" w:hAnsi="Times New Roman" w:cs="Times New Roman"/>
        </w:rPr>
        <w:t xml:space="preserve">understand and thereby to </w:t>
      </w:r>
      <w:r w:rsidRPr="007C75AE">
        <w:rPr>
          <w:rFonts w:ascii="Times New Roman" w:hAnsi="Times New Roman" w:cs="Times New Roman"/>
        </w:rPr>
        <w:t>manag</w:t>
      </w:r>
      <w:r w:rsidR="0099664C" w:rsidRPr="007C75AE">
        <w:rPr>
          <w:rFonts w:ascii="Times New Roman" w:hAnsi="Times New Roman" w:cs="Times New Roman"/>
        </w:rPr>
        <w:t>e</w:t>
      </w:r>
      <w:r w:rsidRPr="007C75AE">
        <w:rPr>
          <w:rFonts w:ascii="Times New Roman" w:hAnsi="Times New Roman" w:cs="Times New Roman"/>
        </w:rPr>
        <w:t xml:space="preserve"> these power dynamics and their impact on final policy decisions. </w:t>
      </w:r>
      <w:r w:rsidR="00A71F68" w:rsidRPr="007C75AE">
        <w:rPr>
          <w:rFonts w:ascii="Times New Roman" w:hAnsi="Times New Roman" w:cs="Times New Roman"/>
        </w:rPr>
        <w:t xml:space="preserve">A better </w:t>
      </w:r>
      <w:r w:rsidR="00D06053" w:rsidRPr="007C75AE">
        <w:rPr>
          <w:rFonts w:ascii="Times New Roman" w:hAnsi="Times New Roman" w:cs="Times New Roman"/>
        </w:rPr>
        <w:t xml:space="preserve">appreciation </w:t>
      </w:r>
      <w:r w:rsidR="00A71F68" w:rsidRPr="007C75AE">
        <w:rPr>
          <w:rFonts w:ascii="Times New Roman" w:hAnsi="Times New Roman" w:cs="Times New Roman"/>
        </w:rPr>
        <w:t xml:space="preserve">of </w:t>
      </w:r>
      <w:r w:rsidR="00606C3B" w:rsidRPr="007C75AE">
        <w:rPr>
          <w:rFonts w:ascii="Times New Roman" w:hAnsi="Times New Roman" w:cs="Times New Roman"/>
        </w:rPr>
        <w:t xml:space="preserve">these </w:t>
      </w:r>
      <w:r w:rsidR="00A71F68" w:rsidRPr="007C75AE">
        <w:rPr>
          <w:rFonts w:ascii="Times New Roman" w:hAnsi="Times New Roman" w:cs="Times New Roman"/>
        </w:rPr>
        <w:t>power dynamics</w:t>
      </w:r>
      <w:r w:rsidR="00055E7B" w:rsidRPr="007C75AE">
        <w:rPr>
          <w:rFonts w:ascii="Times New Roman" w:hAnsi="Times New Roman" w:cs="Times New Roman"/>
        </w:rPr>
        <w:t xml:space="preserve"> in other countries and other situations</w:t>
      </w:r>
      <w:r w:rsidR="00A71F68" w:rsidRPr="007C75AE">
        <w:rPr>
          <w:rFonts w:ascii="Times New Roman" w:hAnsi="Times New Roman" w:cs="Times New Roman"/>
        </w:rPr>
        <w:t xml:space="preserve"> is </w:t>
      </w:r>
      <w:r w:rsidR="00606C3B" w:rsidRPr="007C75AE">
        <w:rPr>
          <w:rFonts w:ascii="Times New Roman" w:hAnsi="Times New Roman" w:cs="Times New Roman"/>
        </w:rPr>
        <w:t xml:space="preserve">also </w:t>
      </w:r>
      <w:r w:rsidR="00A71F68" w:rsidRPr="007C75AE">
        <w:rPr>
          <w:rFonts w:ascii="Times New Roman" w:hAnsi="Times New Roman" w:cs="Times New Roman"/>
        </w:rPr>
        <w:t xml:space="preserve">one way of influencing decisions that </w:t>
      </w:r>
      <w:r w:rsidR="00606C3B" w:rsidRPr="007C75AE">
        <w:rPr>
          <w:rFonts w:ascii="Times New Roman" w:hAnsi="Times New Roman" w:cs="Times New Roman"/>
        </w:rPr>
        <w:t xml:space="preserve">could </w:t>
      </w:r>
      <w:r w:rsidR="00A71F68" w:rsidRPr="007C75AE">
        <w:rPr>
          <w:rFonts w:ascii="Times New Roman" w:hAnsi="Times New Roman" w:cs="Times New Roman"/>
        </w:rPr>
        <w:t>lea</w:t>
      </w:r>
      <w:r w:rsidR="00606C3B" w:rsidRPr="007C75AE">
        <w:rPr>
          <w:rFonts w:ascii="Times New Roman" w:hAnsi="Times New Roman" w:cs="Times New Roman"/>
        </w:rPr>
        <w:t xml:space="preserve">d to </w:t>
      </w:r>
      <w:r w:rsidR="00A1361C">
        <w:rPr>
          <w:rFonts w:ascii="Times New Roman" w:hAnsi="Times New Roman" w:cs="Times New Roman"/>
        </w:rPr>
        <w:t>better</w:t>
      </w:r>
      <w:r w:rsidR="00606C3B" w:rsidRPr="007C75AE">
        <w:rPr>
          <w:rFonts w:ascii="Times New Roman" w:hAnsi="Times New Roman" w:cs="Times New Roman"/>
        </w:rPr>
        <w:t xml:space="preserve"> solutions</w:t>
      </w:r>
      <w:r w:rsidR="00A1361C">
        <w:rPr>
          <w:rFonts w:ascii="Times New Roman" w:hAnsi="Times New Roman" w:cs="Times New Roman"/>
        </w:rPr>
        <w:t xml:space="preserve"> rather than accept the status quo</w:t>
      </w:r>
      <w:r w:rsidR="00606C3B" w:rsidRPr="007C75AE">
        <w:rPr>
          <w:rFonts w:ascii="Times New Roman" w:hAnsi="Times New Roman" w:cs="Times New Roman"/>
        </w:rPr>
        <w:t>, not least in giving</w:t>
      </w:r>
      <w:r w:rsidR="00A71F68" w:rsidRPr="007C75AE">
        <w:rPr>
          <w:rFonts w:ascii="Times New Roman" w:hAnsi="Times New Roman" w:cs="Times New Roman"/>
        </w:rPr>
        <w:t xml:space="preserve"> </w:t>
      </w:r>
      <w:r w:rsidR="00A56F99" w:rsidRPr="007C75AE">
        <w:rPr>
          <w:rFonts w:ascii="Times New Roman" w:hAnsi="Times New Roman" w:cs="Times New Roman"/>
        </w:rPr>
        <w:t xml:space="preserve">policymakers </w:t>
      </w:r>
      <w:r w:rsidR="00A71F68" w:rsidRPr="007C75AE">
        <w:rPr>
          <w:rFonts w:ascii="Times New Roman" w:hAnsi="Times New Roman" w:cs="Times New Roman"/>
        </w:rPr>
        <w:t xml:space="preserve">the </w:t>
      </w:r>
      <w:r w:rsidR="00606C3B" w:rsidRPr="007C75AE">
        <w:rPr>
          <w:rFonts w:ascii="Times New Roman" w:hAnsi="Times New Roman" w:cs="Times New Roman"/>
        </w:rPr>
        <w:t xml:space="preserve">information, insight and </w:t>
      </w:r>
      <w:r w:rsidR="00A71F68" w:rsidRPr="007C75AE">
        <w:rPr>
          <w:rFonts w:ascii="Times New Roman" w:hAnsi="Times New Roman" w:cs="Times New Roman"/>
        </w:rPr>
        <w:t>ability to minim</w:t>
      </w:r>
      <w:r w:rsidR="000E7DDD" w:rsidRPr="007C75AE">
        <w:rPr>
          <w:rFonts w:ascii="Times New Roman" w:hAnsi="Times New Roman" w:cs="Times New Roman"/>
        </w:rPr>
        <w:t xml:space="preserve">ize </w:t>
      </w:r>
      <w:r w:rsidR="00606C3B" w:rsidRPr="007C75AE">
        <w:rPr>
          <w:rFonts w:ascii="Times New Roman" w:hAnsi="Times New Roman" w:cs="Times New Roman"/>
        </w:rPr>
        <w:t xml:space="preserve">the </w:t>
      </w:r>
      <w:r w:rsidR="00ED2ECA" w:rsidRPr="007C75AE">
        <w:rPr>
          <w:rFonts w:ascii="Times New Roman" w:hAnsi="Times New Roman" w:cs="Times New Roman"/>
        </w:rPr>
        <w:t xml:space="preserve">number and </w:t>
      </w:r>
      <w:r w:rsidR="000E7DDD" w:rsidRPr="007C75AE">
        <w:rPr>
          <w:rFonts w:ascii="Times New Roman" w:hAnsi="Times New Roman" w:cs="Times New Roman"/>
        </w:rPr>
        <w:t>extent of the</w:t>
      </w:r>
      <w:r w:rsidR="00606C3B" w:rsidRPr="007C75AE">
        <w:rPr>
          <w:rFonts w:ascii="Times New Roman" w:hAnsi="Times New Roman" w:cs="Times New Roman"/>
        </w:rPr>
        <w:t xml:space="preserve"> inevitable</w:t>
      </w:r>
      <w:r w:rsidR="000E7DDD" w:rsidRPr="007C75AE">
        <w:rPr>
          <w:rFonts w:ascii="Times New Roman" w:hAnsi="Times New Roman" w:cs="Times New Roman"/>
        </w:rPr>
        <w:t xml:space="preserve"> losers</w:t>
      </w:r>
      <w:r w:rsidR="00606C3B" w:rsidRPr="007C75AE">
        <w:rPr>
          <w:rFonts w:ascii="Times New Roman" w:hAnsi="Times New Roman" w:cs="Times New Roman"/>
        </w:rPr>
        <w:t xml:space="preserve"> from</w:t>
      </w:r>
      <w:r w:rsidR="00507A81" w:rsidRPr="007C75AE">
        <w:rPr>
          <w:rFonts w:ascii="Times New Roman" w:hAnsi="Times New Roman" w:cs="Times New Roman"/>
        </w:rPr>
        <w:t xml:space="preserve"> </w:t>
      </w:r>
      <w:r w:rsidR="00606C3B" w:rsidRPr="007C75AE">
        <w:rPr>
          <w:rFonts w:ascii="Times New Roman" w:hAnsi="Times New Roman" w:cs="Times New Roman"/>
        </w:rPr>
        <w:t xml:space="preserve">any </w:t>
      </w:r>
      <w:r w:rsidR="00507A81" w:rsidRPr="007C75AE">
        <w:rPr>
          <w:rFonts w:ascii="Times New Roman" w:hAnsi="Times New Roman" w:cs="Times New Roman"/>
        </w:rPr>
        <w:t>floodplain management policy</w:t>
      </w:r>
      <w:r w:rsidR="00ED2ECA" w:rsidRPr="007C75AE">
        <w:rPr>
          <w:rFonts w:ascii="Times New Roman" w:hAnsi="Times New Roman" w:cs="Times New Roman"/>
        </w:rPr>
        <w:t xml:space="preserve"> that they seek to promote</w:t>
      </w:r>
      <w:r w:rsidR="00C9146D" w:rsidRPr="007C75AE">
        <w:rPr>
          <w:rFonts w:ascii="Times New Roman" w:hAnsi="Times New Roman" w:cs="Times New Roman"/>
        </w:rPr>
        <w:t>.</w:t>
      </w:r>
      <w:r w:rsidR="00953CDC" w:rsidRPr="007C75AE">
        <w:rPr>
          <w:rFonts w:ascii="Times New Roman" w:hAnsi="Times New Roman" w:cs="Times New Roman"/>
        </w:rPr>
        <w:t xml:space="preserve"> </w:t>
      </w:r>
    </w:p>
    <w:p w14:paraId="089E5198" w14:textId="77777777" w:rsidR="006032B0" w:rsidRPr="007C75AE" w:rsidRDefault="006032B0" w:rsidP="006032B0">
      <w:pPr>
        <w:pStyle w:val="Heading1"/>
        <w:spacing w:before="0"/>
        <w:rPr>
          <w:rFonts w:ascii="Times New Roman" w:hAnsi="Times New Roman" w:cs="Times New Roman"/>
          <w:sz w:val="24"/>
          <w:szCs w:val="24"/>
        </w:rPr>
      </w:pPr>
    </w:p>
    <w:p w14:paraId="4E07A04A" w14:textId="350D15BD" w:rsidR="008F58DC" w:rsidRPr="007C75AE" w:rsidRDefault="008F58DC" w:rsidP="006032B0">
      <w:pPr>
        <w:pStyle w:val="Heading1"/>
        <w:spacing w:before="0"/>
        <w:rPr>
          <w:rFonts w:ascii="Times New Roman" w:hAnsi="Times New Roman" w:cs="Times New Roman"/>
          <w:sz w:val="24"/>
          <w:szCs w:val="24"/>
        </w:rPr>
      </w:pPr>
      <w:r w:rsidRPr="007C75AE">
        <w:rPr>
          <w:rFonts w:ascii="Times New Roman" w:hAnsi="Times New Roman" w:cs="Times New Roman"/>
          <w:sz w:val="24"/>
          <w:szCs w:val="24"/>
        </w:rPr>
        <w:t>Acknowledgements</w:t>
      </w:r>
    </w:p>
    <w:p w14:paraId="5207CD80" w14:textId="77777777" w:rsidR="008F58DC" w:rsidRPr="007C75AE" w:rsidRDefault="008F58DC" w:rsidP="006032B0">
      <w:pPr>
        <w:pStyle w:val="Heading1"/>
        <w:spacing w:before="0"/>
        <w:rPr>
          <w:rFonts w:ascii="Times New Roman" w:eastAsiaTheme="minorEastAsia" w:hAnsi="Times New Roman" w:cs="Times New Roman"/>
          <w:b w:val="0"/>
          <w:bCs w:val="0"/>
          <w:color w:val="auto"/>
          <w:sz w:val="24"/>
          <w:szCs w:val="24"/>
        </w:rPr>
      </w:pPr>
    </w:p>
    <w:p w14:paraId="634770A4" w14:textId="69A4C04E" w:rsidR="008F58DC" w:rsidRPr="007C75AE" w:rsidRDefault="008F58DC" w:rsidP="006032B0">
      <w:pPr>
        <w:rPr>
          <w:rFonts w:ascii="Times New Roman" w:hAnsi="Times New Roman" w:cs="Times New Roman"/>
        </w:rPr>
      </w:pPr>
      <w:r w:rsidRPr="007C75AE">
        <w:rPr>
          <w:rFonts w:ascii="Times New Roman" w:hAnsi="Times New Roman" w:cs="Times New Roman"/>
        </w:rPr>
        <w:t>The assistance of our six interviewees is acknowledged</w:t>
      </w:r>
      <w:r w:rsidR="001A3DC0" w:rsidRPr="007C75AE">
        <w:rPr>
          <w:rFonts w:ascii="Times New Roman" w:hAnsi="Times New Roman" w:cs="Times New Roman"/>
        </w:rPr>
        <w:t>,</w:t>
      </w:r>
      <w:r w:rsidRPr="007C75AE">
        <w:rPr>
          <w:rFonts w:ascii="Times New Roman" w:hAnsi="Times New Roman" w:cs="Times New Roman"/>
        </w:rPr>
        <w:t xml:space="preserve"> as is the support from </w:t>
      </w:r>
      <w:r w:rsidR="00657063" w:rsidRPr="007C75AE">
        <w:rPr>
          <w:rFonts w:ascii="Times New Roman" w:hAnsi="Times New Roman" w:cs="Times New Roman"/>
        </w:rPr>
        <w:t>the</w:t>
      </w:r>
      <w:r w:rsidRPr="007C75AE">
        <w:rPr>
          <w:rFonts w:ascii="Times New Roman" w:hAnsi="Times New Roman" w:cs="Times New Roman"/>
        </w:rPr>
        <w:t xml:space="preserve"> </w:t>
      </w:r>
      <w:r w:rsidR="001A3DC0" w:rsidRPr="007C75AE">
        <w:rPr>
          <w:rFonts w:ascii="Times New Roman" w:hAnsi="Times New Roman" w:cs="Times New Roman"/>
        </w:rPr>
        <w:t>Alberta Department of Environment and Parks</w:t>
      </w:r>
      <w:r w:rsidRPr="007C75AE">
        <w:rPr>
          <w:rFonts w:ascii="Times New Roman" w:hAnsi="Times New Roman" w:cs="Times New Roman"/>
        </w:rPr>
        <w:t xml:space="preserve"> for the first author’s study and research at the University of Oxford in 2012/13.</w:t>
      </w:r>
    </w:p>
    <w:p w14:paraId="504E9D4F" w14:textId="77777777" w:rsidR="008F58DC" w:rsidRPr="007C75AE" w:rsidRDefault="008F58DC" w:rsidP="006032B0">
      <w:pPr>
        <w:pStyle w:val="Heading1"/>
        <w:spacing w:before="0"/>
        <w:rPr>
          <w:rFonts w:ascii="Times New Roman" w:hAnsi="Times New Roman" w:cs="Times New Roman"/>
          <w:sz w:val="24"/>
          <w:szCs w:val="24"/>
        </w:rPr>
      </w:pPr>
    </w:p>
    <w:p w14:paraId="6BA81692" w14:textId="77777777" w:rsidR="00B7626F" w:rsidRPr="007C75AE" w:rsidRDefault="00B7626F" w:rsidP="006032B0">
      <w:pPr>
        <w:pStyle w:val="Heading1"/>
        <w:spacing w:before="0"/>
        <w:rPr>
          <w:rFonts w:ascii="Times New Roman" w:hAnsi="Times New Roman" w:cs="Times New Roman"/>
          <w:sz w:val="24"/>
          <w:szCs w:val="24"/>
        </w:rPr>
      </w:pPr>
      <w:r w:rsidRPr="007C75AE">
        <w:rPr>
          <w:rFonts w:ascii="Times New Roman" w:hAnsi="Times New Roman" w:cs="Times New Roman"/>
          <w:sz w:val="24"/>
          <w:szCs w:val="24"/>
        </w:rPr>
        <w:t>References</w:t>
      </w:r>
    </w:p>
    <w:p w14:paraId="13795704" w14:textId="358013F5" w:rsidR="00592091" w:rsidRPr="007C75AE" w:rsidRDefault="00592091"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ASC (Adaptation Sub-Committee) (201</w:t>
      </w:r>
      <w:r w:rsidR="002509F5" w:rsidRPr="007C75AE">
        <w:rPr>
          <w:rFonts w:ascii="Times New Roman" w:hAnsi="Times New Roman" w:cs="Times New Roman"/>
        </w:rPr>
        <w:t>4</w:t>
      </w:r>
      <w:r w:rsidRPr="007C75AE">
        <w:rPr>
          <w:rFonts w:ascii="Times New Roman" w:hAnsi="Times New Roman" w:cs="Times New Roman"/>
        </w:rPr>
        <w:t xml:space="preserve">) </w:t>
      </w:r>
      <w:r w:rsidR="002509F5" w:rsidRPr="007C75AE">
        <w:rPr>
          <w:rFonts w:ascii="Times New Roman" w:hAnsi="Times New Roman" w:cs="Times New Roman"/>
        </w:rPr>
        <w:t xml:space="preserve">Managing climate risks to well-being and the economy: ASC progress report 2014. </w:t>
      </w:r>
      <w:r w:rsidRPr="007C75AE">
        <w:rPr>
          <w:rFonts w:ascii="Times New Roman" w:hAnsi="Times New Roman" w:cs="Times New Roman"/>
        </w:rPr>
        <w:t xml:space="preserve">London: </w:t>
      </w:r>
      <w:r w:rsidR="002509F5" w:rsidRPr="007C75AE">
        <w:rPr>
          <w:rFonts w:ascii="Times New Roman" w:hAnsi="Times New Roman" w:cs="Times New Roman"/>
        </w:rPr>
        <w:t>Committee on Climate Change.</w:t>
      </w:r>
    </w:p>
    <w:p w14:paraId="53F8CDF3" w14:textId="3779B86E" w:rsidR="00734C39" w:rsidRPr="007C75AE" w:rsidRDefault="00B7626F"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Ailon</w:t>
      </w:r>
      <w:r w:rsidR="00B3054C" w:rsidRPr="007C75AE">
        <w:rPr>
          <w:rFonts w:ascii="Times New Roman" w:hAnsi="Times New Roman" w:cs="Times New Roman"/>
        </w:rPr>
        <w:t>, G. (2006). What B would otherwise do: A critique of conceptualizations of</w:t>
      </w:r>
      <w:r w:rsidR="002509F5" w:rsidRPr="007C75AE">
        <w:rPr>
          <w:rFonts w:ascii="Times New Roman" w:hAnsi="Times New Roman" w:cs="Times New Roman"/>
        </w:rPr>
        <w:t xml:space="preserve"> </w:t>
      </w:r>
      <w:r w:rsidR="00B3054C" w:rsidRPr="007C75AE">
        <w:rPr>
          <w:rFonts w:ascii="Times New Roman" w:hAnsi="Times New Roman" w:cs="Times New Roman"/>
        </w:rPr>
        <w:t xml:space="preserve">“power” in organizational theory. </w:t>
      </w:r>
      <w:r w:rsidR="00B3054C" w:rsidRPr="007C75AE">
        <w:rPr>
          <w:rFonts w:ascii="Times New Roman" w:hAnsi="Times New Roman" w:cs="Times New Roman"/>
          <w:i/>
        </w:rPr>
        <w:t>Organization</w:t>
      </w:r>
      <w:r w:rsidR="00B3054C" w:rsidRPr="007C75AE">
        <w:rPr>
          <w:rFonts w:ascii="Times New Roman" w:hAnsi="Times New Roman" w:cs="Times New Roman"/>
        </w:rPr>
        <w:t xml:space="preserve">, </w:t>
      </w:r>
      <w:r w:rsidR="00B3054C" w:rsidRPr="007C75AE">
        <w:rPr>
          <w:rFonts w:ascii="Times New Roman" w:hAnsi="Times New Roman" w:cs="Times New Roman"/>
          <w:i/>
        </w:rPr>
        <w:t>13</w:t>
      </w:r>
      <w:r w:rsidR="00B3054C" w:rsidRPr="007C75AE">
        <w:rPr>
          <w:rFonts w:ascii="Times New Roman" w:hAnsi="Times New Roman" w:cs="Times New Roman"/>
        </w:rPr>
        <w:t>, 771-800.</w:t>
      </w:r>
    </w:p>
    <w:p w14:paraId="15A98680" w14:textId="2C5CE58D" w:rsidR="00A505B6" w:rsidRPr="00BE0C77" w:rsidRDefault="00A505B6" w:rsidP="006032B0">
      <w:pPr>
        <w:pStyle w:val="ListParagraph"/>
        <w:numPr>
          <w:ilvl w:val="0"/>
          <w:numId w:val="9"/>
        </w:numPr>
        <w:ind w:left="426" w:hanging="426"/>
        <w:rPr>
          <w:rFonts w:ascii="Times New Roman" w:hAnsi="Times New Roman" w:cs="Times New Roman"/>
        </w:rPr>
      </w:pPr>
      <w:r>
        <w:rPr>
          <w:rFonts w:ascii="Times New Roman" w:hAnsi="Times New Roman" w:cs="Times New Roman"/>
        </w:rPr>
        <w:t xml:space="preserve">Albrecht, J. (2016) Legal framework and criteria for effectively coordinating public participation under the Floods Directive and Water Framework Directive: European requirements and German transposition.  </w:t>
      </w:r>
      <w:r w:rsidRPr="00A505B6">
        <w:rPr>
          <w:rFonts w:ascii="Times New Roman" w:hAnsi="Times New Roman" w:cs="Times New Roman"/>
          <w:i/>
        </w:rPr>
        <w:t>Environmental Science and Policy</w:t>
      </w:r>
      <w:r>
        <w:rPr>
          <w:rFonts w:ascii="Times New Roman" w:hAnsi="Times New Roman" w:cs="Times New Roman"/>
        </w:rPr>
        <w:t>, 55, 368-3</w:t>
      </w:r>
      <w:r w:rsidRPr="00BE0C77">
        <w:rPr>
          <w:rFonts w:ascii="Times New Roman" w:hAnsi="Times New Roman" w:cs="Times New Roman"/>
        </w:rPr>
        <w:t>75.</w:t>
      </w:r>
    </w:p>
    <w:p w14:paraId="3AC6D804" w14:textId="04CF88B1" w:rsidR="00BE0C77" w:rsidRPr="00BE0C77" w:rsidRDefault="00887862" w:rsidP="006032B0">
      <w:pPr>
        <w:pStyle w:val="ListParagraph"/>
        <w:numPr>
          <w:ilvl w:val="0"/>
          <w:numId w:val="9"/>
        </w:numPr>
        <w:ind w:left="426" w:hanging="426"/>
        <w:rPr>
          <w:rFonts w:ascii="Times New Roman" w:hAnsi="Times New Roman" w:cs="Times New Roman"/>
        </w:rPr>
      </w:pPr>
      <w:hyperlink r:id="rId9" w:history="1">
        <w:r w:rsidR="00BE0C77" w:rsidRPr="00BE0C77">
          <w:rPr>
            <w:rFonts w:ascii="Times New Roman" w:hAnsi="Times New Roman" w:cs="Times New Roman"/>
          </w:rPr>
          <w:t>Allen, J</w:t>
        </w:r>
      </w:hyperlink>
      <w:r w:rsidR="00BE0C77" w:rsidRPr="00BE0C77">
        <w:rPr>
          <w:rFonts w:ascii="Times New Roman" w:hAnsi="Times New Roman" w:cs="Times New Roman"/>
        </w:rPr>
        <w:t>.</w:t>
      </w:r>
      <w:r w:rsidR="00BE0C77" w:rsidRPr="00BE0C77">
        <w:rPr>
          <w:rFonts w:ascii="Times New Roman" w:hAnsi="Times New Roman" w:cs="Times New Roman"/>
          <w:color w:val="000000"/>
        </w:rPr>
        <w:t xml:space="preserve"> (2009). </w:t>
      </w:r>
      <w:proofErr w:type="gramStart"/>
      <w:r w:rsidR="00BE0C77" w:rsidRPr="00BE0C77">
        <w:rPr>
          <w:rFonts w:ascii="Times New Roman" w:hAnsi="Times New Roman" w:cs="Times New Roman"/>
          <w:color w:val="000000"/>
        </w:rPr>
        <w:t>Three</w:t>
      </w:r>
      <w:proofErr w:type="gramEnd"/>
      <w:r w:rsidR="00BE0C77" w:rsidRPr="00BE0C77">
        <w:rPr>
          <w:rFonts w:ascii="Times New Roman" w:hAnsi="Times New Roman" w:cs="Times New Roman"/>
          <w:color w:val="000000"/>
        </w:rPr>
        <w:t xml:space="preserve"> spaces of power: Territory, networks, plus a topological twist in the tale of domination and authority. </w:t>
      </w:r>
      <w:r w:rsidR="00BE0C77" w:rsidRPr="00BE0C77">
        <w:rPr>
          <w:rFonts w:ascii="Times New Roman" w:hAnsi="Times New Roman" w:cs="Times New Roman"/>
          <w:i/>
          <w:iCs/>
          <w:color w:val="000000"/>
        </w:rPr>
        <w:t>Journal of Power</w:t>
      </w:r>
      <w:r w:rsidR="00BE0C77" w:rsidRPr="00BE0C77">
        <w:rPr>
          <w:rFonts w:ascii="Times New Roman" w:hAnsi="Times New Roman" w:cs="Times New Roman"/>
          <w:color w:val="000000"/>
        </w:rPr>
        <w:t>, 2(2) pp. 197–212.</w:t>
      </w:r>
    </w:p>
    <w:p w14:paraId="60E4250A" w14:textId="7959DE1A" w:rsidR="0040302F" w:rsidRPr="007C75AE" w:rsidRDefault="0040302F"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Antonsen</w:t>
      </w:r>
      <w:r w:rsidR="00B3054C" w:rsidRPr="007C75AE">
        <w:rPr>
          <w:rFonts w:ascii="Times New Roman" w:hAnsi="Times New Roman" w:cs="Times New Roman"/>
        </w:rPr>
        <w:t xml:space="preserve">, S. (2009). Safety culture and the issue of power. </w:t>
      </w:r>
      <w:r w:rsidR="00B3054C" w:rsidRPr="007C75AE">
        <w:rPr>
          <w:rFonts w:ascii="Times New Roman" w:hAnsi="Times New Roman" w:cs="Times New Roman"/>
          <w:i/>
        </w:rPr>
        <w:t>Safety Science</w:t>
      </w:r>
      <w:r w:rsidR="00B3054C" w:rsidRPr="007C75AE">
        <w:rPr>
          <w:rFonts w:ascii="Times New Roman" w:hAnsi="Times New Roman" w:cs="Times New Roman"/>
        </w:rPr>
        <w:t xml:space="preserve">, </w:t>
      </w:r>
      <w:r w:rsidR="00B3054C" w:rsidRPr="007C75AE">
        <w:rPr>
          <w:rFonts w:ascii="Times New Roman" w:hAnsi="Times New Roman" w:cs="Times New Roman"/>
          <w:i/>
        </w:rPr>
        <w:t>47</w:t>
      </w:r>
      <w:r w:rsidR="00B3054C" w:rsidRPr="007C75AE">
        <w:rPr>
          <w:rFonts w:ascii="Times New Roman" w:hAnsi="Times New Roman" w:cs="Times New Roman"/>
        </w:rPr>
        <w:t>(2008),</w:t>
      </w:r>
      <w:r w:rsidR="002509F5" w:rsidRPr="007C75AE">
        <w:rPr>
          <w:rFonts w:ascii="Times New Roman" w:hAnsi="Times New Roman" w:cs="Times New Roman"/>
        </w:rPr>
        <w:t xml:space="preserve"> </w:t>
      </w:r>
      <w:r w:rsidR="00B3054C" w:rsidRPr="007C75AE">
        <w:rPr>
          <w:rFonts w:ascii="Times New Roman" w:hAnsi="Times New Roman" w:cs="Times New Roman"/>
        </w:rPr>
        <w:t>183-191.</w:t>
      </w:r>
    </w:p>
    <w:p w14:paraId="2B179973" w14:textId="41C64545" w:rsidR="00B7626F" w:rsidRPr="007C75AE" w:rsidRDefault="00B7626F"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 xml:space="preserve">Alberta Emergency Management Agency (2012). </w:t>
      </w:r>
      <w:r w:rsidRPr="007C75AE">
        <w:rPr>
          <w:rFonts w:ascii="Times New Roman" w:hAnsi="Times New Roman" w:cs="Times New Roman"/>
          <w:i/>
        </w:rPr>
        <w:t xml:space="preserve">Assistance and Recovery </w:t>
      </w:r>
      <w:r w:rsidR="0044375E" w:rsidRPr="007C75AE">
        <w:rPr>
          <w:rFonts w:ascii="Times New Roman" w:hAnsi="Times New Roman" w:cs="Times New Roman"/>
          <w:i/>
        </w:rPr>
        <w:t>Support: Disaster</w:t>
      </w:r>
      <w:r w:rsidRPr="007C75AE">
        <w:rPr>
          <w:rFonts w:ascii="Times New Roman" w:hAnsi="Times New Roman" w:cs="Times New Roman"/>
          <w:i/>
        </w:rPr>
        <w:t xml:space="preserve"> Recovery Programs</w:t>
      </w:r>
      <w:r w:rsidRPr="007C75AE">
        <w:rPr>
          <w:rFonts w:ascii="Times New Roman" w:hAnsi="Times New Roman" w:cs="Times New Roman"/>
        </w:rPr>
        <w:t xml:space="preserve">. </w:t>
      </w:r>
      <w:r w:rsidR="00193AA9" w:rsidRPr="007C75AE">
        <w:rPr>
          <w:rFonts w:ascii="Times New Roman" w:hAnsi="Times New Roman" w:cs="Times New Roman"/>
        </w:rPr>
        <w:t xml:space="preserve">Retrieved </w:t>
      </w:r>
      <w:r w:rsidRPr="007C75AE">
        <w:rPr>
          <w:rFonts w:ascii="Times New Roman" w:hAnsi="Times New Roman" w:cs="Times New Roman"/>
        </w:rPr>
        <w:t xml:space="preserve">November 10, 2012 from </w:t>
      </w:r>
      <w:hyperlink r:id="rId10" w:history="1">
        <w:r w:rsidRPr="007C75AE">
          <w:rPr>
            <w:rStyle w:val="Hyperlink"/>
            <w:rFonts w:ascii="Times New Roman" w:hAnsi="Times New Roman" w:cs="Times New Roman"/>
          </w:rPr>
          <w:t>http://www.aema.alberta.ca/disaster-recovery-programs.cfm</w:t>
        </w:r>
      </w:hyperlink>
      <w:r w:rsidRPr="007C75AE">
        <w:rPr>
          <w:rFonts w:ascii="Times New Roman" w:hAnsi="Times New Roman" w:cs="Times New Roman"/>
        </w:rPr>
        <w:t xml:space="preserve"> </w:t>
      </w:r>
    </w:p>
    <w:p w14:paraId="537E6EA6" w14:textId="5BCC82C3" w:rsidR="00B7626F" w:rsidRPr="007C75AE" w:rsidRDefault="00B7626F"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 xml:space="preserve">Alberta Emergency Management Agency (2006). </w:t>
      </w:r>
      <w:r w:rsidRPr="007C75AE">
        <w:rPr>
          <w:rFonts w:ascii="Times New Roman" w:hAnsi="Times New Roman" w:cs="Times New Roman"/>
          <w:i/>
        </w:rPr>
        <w:t xml:space="preserve">Provincial Flood Mitigation </w:t>
      </w:r>
      <w:r w:rsidR="0044375E" w:rsidRPr="007C75AE">
        <w:rPr>
          <w:rFonts w:ascii="Times New Roman" w:hAnsi="Times New Roman" w:cs="Times New Roman"/>
          <w:i/>
        </w:rPr>
        <w:t>Report: Consultation</w:t>
      </w:r>
      <w:r w:rsidRPr="007C75AE">
        <w:rPr>
          <w:rFonts w:ascii="Times New Roman" w:hAnsi="Times New Roman" w:cs="Times New Roman"/>
          <w:i/>
        </w:rPr>
        <w:t xml:space="preserve"> and Recommendations</w:t>
      </w:r>
      <w:r w:rsidRPr="007C75AE">
        <w:rPr>
          <w:rFonts w:ascii="Times New Roman" w:hAnsi="Times New Roman" w:cs="Times New Roman"/>
        </w:rPr>
        <w:t xml:space="preserve">. Retrieved November 15, 2012 from </w:t>
      </w:r>
      <w:hyperlink r:id="rId11" w:history="1">
        <w:r w:rsidRPr="007C75AE">
          <w:rPr>
            <w:rStyle w:val="Hyperlink"/>
            <w:rFonts w:ascii="Times New Roman" w:hAnsi="Times New Roman" w:cs="Times New Roman"/>
          </w:rPr>
          <w:t>http://www.aema.alberta.ca/images/News/Provincial_Flood_Mitigation_Report.pdf</w:t>
        </w:r>
      </w:hyperlink>
      <w:r w:rsidRPr="007C75AE">
        <w:rPr>
          <w:rFonts w:ascii="Times New Roman" w:hAnsi="Times New Roman" w:cs="Times New Roman"/>
        </w:rPr>
        <w:t xml:space="preserve"> </w:t>
      </w:r>
    </w:p>
    <w:p w14:paraId="0A671B66" w14:textId="5CECDA14" w:rsidR="00B7626F" w:rsidRPr="007C75AE" w:rsidRDefault="00B7626F"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lang w:val="de-DE"/>
        </w:rPr>
        <w:t xml:space="preserve">Bachrach, P. &amp; Baratz, M.S. (1962). </w:t>
      </w:r>
      <w:r w:rsidRPr="007C75AE">
        <w:rPr>
          <w:rFonts w:ascii="Times New Roman" w:hAnsi="Times New Roman" w:cs="Times New Roman"/>
        </w:rPr>
        <w:t xml:space="preserve">Two faces of power. </w:t>
      </w:r>
      <w:r w:rsidRPr="007C75AE">
        <w:rPr>
          <w:rFonts w:ascii="Times New Roman" w:hAnsi="Times New Roman" w:cs="Times New Roman"/>
          <w:i/>
          <w:iCs/>
        </w:rPr>
        <w:t>The American Political Science Review</w:t>
      </w:r>
      <w:r w:rsidRPr="007C75AE">
        <w:rPr>
          <w:rFonts w:ascii="Times New Roman" w:hAnsi="Times New Roman" w:cs="Times New Roman"/>
        </w:rPr>
        <w:t xml:space="preserve">, </w:t>
      </w:r>
      <w:r w:rsidRPr="007C75AE">
        <w:rPr>
          <w:rFonts w:ascii="Times New Roman" w:hAnsi="Times New Roman" w:cs="Times New Roman"/>
          <w:i/>
          <w:iCs/>
        </w:rPr>
        <w:t>56</w:t>
      </w:r>
      <w:r w:rsidRPr="007C75AE">
        <w:rPr>
          <w:rFonts w:ascii="Times New Roman" w:hAnsi="Times New Roman" w:cs="Times New Roman"/>
        </w:rPr>
        <w:t>(4), 947-952.</w:t>
      </w:r>
    </w:p>
    <w:p w14:paraId="45FB0846" w14:textId="1A561E7F" w:rsidR="00F266C3" w:rsidRPr="007C75AE" w:rsidRDefault="00F266C3"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 xml:space="preserve">Clegg, S. (1989). </w:t>
      </w:r>
      <w:r w:rsidRPr="007C75AE">
        <w:rPr>
          <w:rFonts w:ascii="Times New Roman" w:hAnsi="Times New Roman" w:cs="Times New Roman"/>
          <w:i/>
        </w:rPr>
        <w:t>Frameworks of Power</w:t>
      </w:r>
      <w:r w:rsidR="00F70CCC" w:rsidRPr="007C75AE">
        <w:rPr>
          <w:rFonts w:ascii="Times New Roman" w:hAnsi="Times New Roman" w:cs="Times New Roman"/>
        </w:rPr>
        <w:t xml:space="preserve">. London: Sage Publications. </w:t>
      </w:r>
    </w:p>
    <w:p w14:paraId="74DCB4B7" w14:textId="6F61F1D8" w:rsidR="00F70CCC" w:rsidRPr="007C75AE" w:rsidRDefault="00C8124C"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City of Edmonton. North Saskatchewan River Valley Area Redevelopment Plan (Adopted February, 1985), Bylaw No. 7188 (as amended 2010) Retrieved on December</w:t>
      </w:r>
      <w:r w:rsidR="007B0805" w:rsidRPr="007C75AE">
        <w:rPr>
          <w:rFonts w:ascii="Times New Roman" w:hAnsi="Times New Roman" w:cs="Times New Roman"/>
        </w:rPr>
        <w:t xml:space="preserve"> </w:t>
      </w:r>
      <w:r w:rsidRPr="007C75AE">
        <w:rPr>
          <w:rFonts w:ascii="Times New Roman" w:hAnsi="Times New Roman" w:cs="Times New Roman"/>
        </w:rPr>
        <w:t>19</w:t>
      </w:r>
      <w:r w:rsidRPr="007C75AE">
        <w:rPr>
          <w:rFonts w:ascii="Times New Roman" w:hAnsi="Times New Roman" w:cs="Times New Roman"/>
          <w:vertAlign w:val="superscript"/>
        </w:rPr>
        <w:t>th</w:t>
      </w:r>
      <w:r w:rsidR="007B0805" w:rsidRPr="007C75AE">
        <w:rPr>
          <w:rFonts w:ascii="Times New Roman" w:hAnsi="Times New Roman" w:cs="Times New Roman"/>
          <w:vertAlign w:val="superscript"/>
        </w:rPr>
        <w:t xml:space="preserve"> </w:t>
      </w:r>
      <w:r w:rsidRPr="007C75AE">
        <w:rPr>
          <w:rFonts w:ascii="Times New Roman" w:hAnsi="Times New Roman" w:cs="Times New Roman"/>
        </w:rPr>
        <w:t xml:space="preserve">from </w:t>
      </w:r>
      <w:hyperlink r:id="rId12" w:history="1">
        <w:r w:rsidR="004432BA" w:rsidRPr="007C75AE">
          <w:rPr>
            <w:rStyle w:val="Hyperlink"/>
            <w:rFonts w:ascii="Times New Roman" w:hAnsi="Times New Roman" w:cs="Times New Roman"/>
          </w:rPr>
          <w:t>http://www.edmonton.ca/environmental/documents/North_Saskatchewan_River_ARP_Consolidation.pdf</w:t>
        </w:r>
      </w:hyperlink>
      <w:r w:rsidRPr="007C75AE">
        <w:rPr>
          <w:rFonts w:ascii="Times New Roman" w:hAnsi="Times New Roman" w:cs="Times New Roman"/>
        </w:rPr>
        <w:t>.</w:t>
      </w:r>
    </w:p>
    <w:p w14:paraId="1BC306EF" w14:textId="04BC0792" w:rsidR="004432BA" w:rsidRPr="007C75AE" w:rsidRDefault="005E5AB9" w:rsidP="006032B0">
      <w:pPr>
        <w:pStyle w:val="Heading3"/>
        <w:numPr>
          <w:ilvl w:val="0"/>
          <w:numId w:val="9"/>
        </w:numPr>
        <w:shd w:val="clear" w:color="auto" w:fill="FFFFFF"/>
        <w:spacing w:before="0" w:beforeAutospacing="0" w:after="0" w:afterAutospacing="0"/>
        <w:ind w:left="426" w:hanging="426"/>
        <w:rPr>
          <w:rFonts w:ascii="Times New Roman" w:eastAsia="Times New Roman" w:hAnsi="Times New Roman" w:cs="Times New Roman"/>
          <w:b w:val="0"/>
          <w:bCs w:val="0"/>
          <w:color w:val="222222"/>
          <w:sz w:val="24"/>
          <w:szCs w:val="24"/>
        </w:rPr>
      </w:pPr>
      <w:proofErr w:type="gramStart"/>
      <w:r w:rsidRPr="007C75AE">
        <w:rPr>
          <w:rFonts w:ascii="Times New Roman" w:hAnsi="Times New Roman" w:cs="Times New Roman"/>
          <w:b w:val="0"/>
          <w:sz w:val="24"/>
          <w:szCs w:val="24"/>
        </w:rPr>
        <w:t>Edmonton</w:t>
      </w:r>
      <w:r w:rsidR="004432BA" w:rsidRPr="007C75AE">
        <w:rPr>
          <w:rFonts w:ascii="Times New Roman" w:hAnsi="Times New Roman" w:cs="Times New Roman"/>
          <w:b w:val="0"/>
          <w:sz w:val="24"/>
          <w:szCs w:val="24"/>
        </w:rPr>
        <w:t xml:space="preserve"> Zoning Bylaw</w:t>
      </w:r>
      <w:r w:rsidRPr="007C75AE">
        <w:rPr>
          <w:rFonts w:ascii="Times New Roman" w:hAnsi="Times New Roman" w:cs="Times New Roman"/>
          <w:b w:val="0"/>
          <w:sz w:val="24"/>
          <w:szCs w:val="24"/>
        </w:rPr>
        <w:t xml:space="preserve"> 12800 </w:t>
      </w:r>
      <w:r w:rsidR="00E56FA7" w:rsidRPr="007C75AE">
        <w:rPr>
          <w:rFonts w:ascii="Times New Roman" w:hAnsi="Times New Roman" w:cs="Times New Roman"/>
          <w:b w:val="0"/>
          <w:sz w:val="24"/>
          <w:szCs w:val="24"/>
        </w:rPr>
        <w:t>(</w:t>
      </w:r>
      <w:r w:rsidRPr="007C75AE">
        <w:rPr>
          <w:rFonts w:ascii="Times New Roman" w:hAnsi="Times New Roman" w:cs="Times New Roman"/>
          <w:b w:val="0"/>
          <w:sz w:val="24"/>
          <w:szCs w:val="24"/>
        </w:rPr>
        <w:t>2001</w:t>
      </w:r>
      <w:r w:rsidR="00E56FA7" w:rsidRPr="007C75AE">
        <w:rPr>
          <w:rFonts w:ascii="Times New Roman" w:hAnsi="Times New Roman" w:cs="Times New Roman"/>
          <w:b w:val="0"/>
          <w:sz w:val="24"/>
          <w:szCs w:val="24"/>
        </w:rPr>
        <w:t>)</w:t>
      </w:r>
      <w:r w:rsidRPr="007C75AE">
        <w:rPr>
          <w:rFonts w:ascii="Times New Roman" w:hAnsi="Times New Roman" w:cs="Times New Roman"/>
          <w:b w:val="0"/>
          <w:sz w:val="24"/>
          <w:szCs w:val="24"/>
        </w:rPr>
        <w:t>.</w:t>
      </w:r>
      <w:proofErr w:type="gramEnd"/>
      <w:r w:rsidRPr="007C75AE">
        <w:rPr>
          <w:rFonts w:ascii="Times New Roman" w:hAnsi="Times New Roman" w:cs="Times New Roman"/>
          <w:b w:val="0"/>
          <w:sz w:val="24"/>
          <w:szCs w:val="24"/>
        </w:rPr>
        <w:t xml:space="preserve"> </w:t>
      </w:r>
      <w:proofErr w:type="gramStart"/>
      <w:r w:rsidRPr="007C75AE">
        <w:rPr>
          <w:rFonts w:ascii="Times New Roman" w:eastAsia="Times New Roman" w:hAnsi="Times New Roman" w:cs="Times New Roman"/>
          <w:b w:val="0"/>
          <w:bCs w:val="0"/>
          <w:color w:val="222222"/>
          <w:sz w:val="24"/>
          <w:szCs w:val="24"/>
        </w:rPr>
        <w:t>City of Edmonton.</w:t>
      </w:r>
      <w:proofErr w:type="gramEnd"/>
    </w:p>
    <w:p w14:paraId="5C507393" w14:textId="72C2C2B0" w:rsidR="0040302F" w:rsidRPr="007C75AE" w:rsidRDefault="0040302F"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Dahl</w:t>
      </w:r>
      <w:r w:rsidR="00A40BEA" w:rsidRPr="007C75AE">
        <w:rPr>
          <w:rFonts w:ascii="Times New Roman" w:hAnsi="Times New Roman" w:cs="Times New Roman"/>
        </w:rPr>
        <w:t>, R.</w:t>
      </w:r>
      <w:r w:rsidRPr="007C75AE">
        <w:rPr>
          <w:rFonts w:ascii="Times New Roman" w:hAnsi="Times New Roman" w:cs="Times New Roman"/>
        </w:rPr>
        <w:t xml:space="preserve"> </w:t>
      </w:r>
      <w:r w:rsidR="00B3054C" w:rsidRPr="007C75AE">
        <w:rPr>
          <w:rFonts w:ascii="Times New Roman" w:hAnsi="Times New Roman" w:cs="Times New Roman"/>
        </w:rPr>
        <w:t>(</w:t>
      </w:r>
      <w:r w:rsidR="00ED7B96" w:rsidRPr="007C75AE">
        <w:rPr>
          <w:rFonts w:ascii="Times New Roman" w:hAnsi="Times New Roman" w:cs="Times New Roman"/>
        </w:rPr>
        <w:t xml:space="preserve">1957). </w:t>
      </w:r>
      <w:r w:rsidR="002D1829" w:rsidRPr="007C75AE">
        <w:rPr>
          <w:rFonts w:ascii="Times New Roman" w:hAnsi="Times New Roman" w:cs="Times New Roman"/>
        </w:rPr>
        <w:t>The concept of p</w:t>
      </w:r>
      <w:r w:rsidR="00A40BEA" w:rsidRPr="007C75AE">
        <w:rPr>
          <w:rFonts w:ascii="Times New Roman" w:hAnsi="Times New Roman" w:cs="Times New Roman"/>
        </w:rPr>
        <w:t xml:space="preserve">ower. </w:t>
      </w:r>
      <w:r w:rsidR="00A40BEA" w:rsidRPr="007C75AE">
        <w:rPr>
          <w:rFonts w:ascii="Times New Roman" w:hAnsi="Times New Roman" w:cs="Times New Roman"/>
          <w:i/>
        </w:rPr>
        <w:t>Behavioural Science</w:t>
      </w:r>
      <w:r w:rsidR="00A40BEA" w:rsidRPr="007C75AE">
        <w:rPr>
          <w:rFonts w:ascii="Times New Roman" w:hAnsi="Times New Roman" w:cs="Times New Roman"/>
        </w:rPr>
        <w:t>,</w:t>
      </w:r>
      <w:r w:rsidR="00A40BEA" w:rsidRPr="007C75AE">
        <w:rPr>
          <w:rFonts w:ascii="Times New Roman" w:hAnsi="Times New Roman" w:cs="Times New Roman"/>
          <w:i/>
        </w:rPr>
        <w:t xml:space="preserve"> 2:3</w:t>
      </w:r>
      <w:r w:rsidR="00A40BEA" w:rsidRPr="007C75AE">
        <w:rPr>
          <w:rFonts w:ascii="Times New Roman" w:hAnsi="Times New Roman" w:cs="Times New Roman"/>
        </w:rPr>
        <w:t>, 201-215.</w:t>
      </w:r>
    </w:p>
    <w:p w14:paraId="049EBBEA" w14:textId="4B86F506" w:rsidR="00A33E73" w:rsidRPr="007C75AE" w:rsidRDefault="00A33E73"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Dawson, R., Ball, T., Werritty, J., Werrity, A., Hall, J., &amp; Roche, N. (2011). Assessing</w:t>
      </w:r>
      <w:r w:rsidR="002509F5" w:rsidRPr="007C75AE">
        <w:rPr>
          <w:rFonts w:ascii="Times New Roman" w:hAnsi="Times New Roman" w:cs="Times New Roman"/>
        </w:rPr>
        <w:t xml:space="preserve"> </w:t>
      </w:r>
      <w:r w:rsidRPr="007C75AE">
        <w:rPr>
          <w:rFonts w:ascii="Times New Roman" w:hAnsi="Times New Roman" w:cs="Times New Roman"/>
        </w:rPr>
        <w:t xml:space="preserve">the effectiveness of non-structural flood management measures in the Thames Estuary under conditions of socio-economic and environmental change. </w:t>
      </w:r>
      <w:r w:rsidRPr="007C75AE">
        <w:rPr>
          <w:rFonts w:ascii="Times New Roman" w:hAnsi="Times New Roman" w:cs="Times New Roman"/>
          <w:i/>
        </w:rPr>
        <w:t>Global Environmental Change</w:t>
      </w:r>
      <w:r w:rsidRPr="007C75AE">
        <w:rPr>
          <w:rFonts w:ascii="Times New Roman" w:hAnsi="Times New Roman" w:cs="Times New Roman"/>
        </w:rPr>
        <w:t xml:space="preserve">, </w:t>
      </w:r>
      <w:r w:rsidRPr="007C75AE">
        <w:rPr>
          <w:rFonts w:ascii="Times New Roman" w:hAnsi="Times New Roman" w:cs="Times New Roman"/>
          <w:i/>
        </w:rPr>
        <w:t>21</w:t>
      </w:r>
      <w:r w:rsidRPr="007C75AE">
        <w:rPr>
          <w:rFonts w:ascii="Times New Roman" w:hAnsi="Times New Roman" w:cs="Times New Roman"/>
        </w:rPr>
        <w:t xml:space="preserve">, 628-646. </w:t>
      </w:r>
    </w:p>
    <w:p w14:paraId="0C26801B" w14:textId="7A845180" w:rsidR="00B7626F" w:rsidRPr="007C75AE" w:rsidRDefault="00B7626F" w:rsidP="006032B0">
      <w:pPr>
        <w:pStyle w:val="ListParagraph"/>
        <w:numPr>
          <w:ilvl w:val="0"/>
          <w:numId w:val="9"/>
        </w:numPr>
        <w:ind w:left="426" w:hanging="426"/>
        <w:rPr>
          <w:rFonts w:ascii="Times New Roman" w:hAnsi="Times New Roman" w:cs="Times New Roman"/>
        </w:rPr>
      </w:pPr>
      <w:proofErr w:type="gramStart"/>
      <w:r w:rsidRPr="007C75AE">
        <w:rPr>
          <w:rFonts w:ascii="Times New Roman" w:hAnsi="Times New Roman" w:cs="Times New Roman"/>
        </w:rPr>
        <w:t>de</w:t>
      </w:r>
      <w:proofErr w:type="gramEnd"/>
      <w:r w:rsidRPr="007C75AE">
        <w:rPr>
          <w:rFonts w:ascii="Times New Roman" w:hAnsi="Times New Roman" w:cs="Times New Roman"/>
        </w:rPr>
        <w:t xml:space="preserve"> Loe, R. (2000). Floodplain management in Canada: overview and prospects.</w:t>
      </w:r>
      <w:r w:rsidRPr="007C75AE">
        <w:rPr>
          <w:rFonts w:ascii="Times New Roman" w:hAnsi="Times New Roman" w:cs="Times New Roman"/>
          <w:i/>
          <w:iCs/>
        </w:rPr>
        <w:t xml:space="preserve"> The Canadian Geographer</w:t>
      </w:r>
      <w:r w:rsidRPr="007C75AE">
        <w:rPr>
          <w:rFonts w:ascii="Times New Roman" w:hAnsi="Times New Roman" w:cs="Times New Roman"/>
        </w:rPr>
        <w:t xml:space="preserve">, </w:t>
      </w:r>
      <w:r w:rsidRPr="007C75AE">
        <w:rPr>
          <w:rFonts w:ascii="Times New Roman" w:hAnsi="Times New Roman" w:cs="Times New Roman"/>
          <w:i/>
          <w:iCs/>
        </w:rPr>
        <w:t>44</w:t>
      </w:r>
      <w:r w:rsidRPr="007C75AE">
        <w:rPr>
          <w:rFonts w:ascii="Times New Roman" w:hAnsi="Times New Roman" w:cs="Times New Roman"/>
        </w:rPr>
        <w:t>(4), 355-368.</w:t>
      </w:r>
    </w:p>
    <w:p w14:paraId="631F61E2" w14:textId="16C98A0B" w:rsidR="00F266C3" w:rsidRPr="007C75AE" w:rsidRDefault="00F266C3" w:rsidP="006032B0">
      <w:pPr>
        <w:pStyle w:val="ListParagraph"/>
        <w:numPr>
          <w:ilvl w:val="0"/>
          <w:numId w:val="9"/>
        </w:numPr>
        <w:ind w:left="426" w:hanging="426"/>
        <w:rPr>
          <w:rFonts w:ascii="Times New Roman" w:hAnsi="Times New Roman" w:cs="Times New Roman"/>
          <w:lang w:val="en-CA"/>
        </w:rPr>
      </w:pPr>
      <w:r w:rsidRPr="007C75AE">
        <w:rPr>
          <w:rFonts w:ascii="Times New Roman" w:hAnsi="Times New Roman" w:cs="Times New Roman"/>
          <w:lang w:val="en-CA"/>
        </w:rPr>
        <w:t xml:space="preserve">Denzin, N. &amp; Lincoln, Y. (1998). Entering the field of qualitative research.  </w:t>
      </w:r>
      <w:proofErr w:type="gramStart"/>
      <w:r w:rsidRPr="007C75AE">
        <w:rPr>
          <w:rFonts w:ascii="Times New Roman" w:hAnsi="Times New Roman" w:cs="Times New Roman"/>
          <w:lang w:val="en-CA"/>
        </w:rPr>
        <w:t xml:space="preserve">In </w:t>
      </w:r>
      <w:r w:rsidR="002509F5" w:rsidRPr="007C75AE">
        <w:rPr>
          <w:rFonts w:ascii="Times New Roman" w:hAnsi="Times New Roman" w:cs="Times New Roman"/>
          <w:lang w:val="en-CA"/>
        </w:rPr>
        <w:t xml:space="preserve"> </w:t>
      </w:r>
      <w:r w:rsidRPr="007C75AE">
        <w:rPr>
          <w:rFonts w:ascii="Times New Roman" w:hAnsi="Times New Roman" w:cs="Times New Roman"/>
          <w:lang w:val="en-CA"/>
        </w:rPr>
        <w:t>N</w:t>
      </w:r>
      <w:proofErr w:type="gramEnd"/>
      <w:r w:rsidRPr="007C75AE">
        <w:rPr>
          <w:rFonts w:ascii="Times New Roman" w:hAnsi="Times New Roman" w:cs="Times New Roman"/>
          <w:lang w:val="en-CA"/>
        </w:rPr>
        <w:t xml:space="preserve">. Denzin &amp; Y. Lincoln (Eds.), </w:t>
      </w:r>
      <w:r w:rsidRPr="007C75AE">
        <w:rPr>
          <w:rFonts w:ascii="Times New Roman" w:hAnsi="Times New Roman" w:cs="Times New Roman"/>
          <w:i/>
          <w:lang w:val="en-CA"/>
        </w:rPr>
        <w:t xml:space="preserve">Collecting and interpreting qualitative materials </w:t>
      </w:r>
      <w:r w:rsidRPr="007C75AE">
        <w:rPr>
          <w:rFonts w:ascii="Times New Roman" w:hAnsi="Times New Roman" w:cs="Times New Roman"/>
          <w:lang w:val="en-CA"/>
        </w:rPr>
        <w:t xml:space="preserve">(pp. 1-34). Thousand Oaks, </w:t>
      </w:r>
      <w:proofErr w:type="gramStart"/>
      <w:r w:rsidRPr="007C75AE">
        <w:rPr>
          <w:rFonts w:ascii="Times New Roman" w:hAnsi="Times New Roman" w:cs="Times New Roman"/>
          <w:lang w:val="en-CA"/>
        </w:rPr>
        <w:t>CA.:</w:t>
      </w:r>
      <w:proofErr w:type="gramEnd"/>
      <w:r w:rsidRPr="007C75AE">
        <w:rPr>
          <w:rFonts w:ascii="Times New Roman" w:hAnsi="Times New Roman" w:cs="Times New Roman"/>
          <w:lang w:val="en-CA"/>
        </w:rPr>
        <w:t xml:space="preserve"> Sage Publications.</w:t>
      </w:r>
    </w:p>
    <w:p w14:paraId="2BA9C7BA" w14:textId="074DB20B" w:rsidR="00BE0C77" w:rsidRPr="00BE0C77" w:rsidRDefault="00BE0C77" w:rsidP="00BE0C77">
      <w:pPr>
        <w:pStyle w:val="ListParagraph"/>
        <w:numPr>
          <w:ilvl w:val="0"/>
          <w:numId w:val="9"/>
        </w:numPr>
        <w:autoSpaceDE w:val="0"/>
        <w:autoSpaceDN w:val="0"/>
        <w:adjustRightInd w:val="0"/>
        <w:ind w:left="426" w:hanging="426"/>
        <w:rPr>
          <w:rFonts w:ascii="Times New Roman" w:hAnsi="Times New Roman" w:cs="Times New Roman"/>
        </w:rPr>
      </w:pPr>
      <w:r w:rsidRPr="00BE0C77">
        <w:rPr>
          <w:rFonts w:ascii="Times New Roman" w:hAnsi="Times New Roman" w:cs="Times New Roman"/>
          <w:color w:val="000000"/>
          <w:lang w:val="en-GB"/>
        </w:rPr>
        <w:t xml:space="preserve">Driessen, P. P. J., </w:t>
      </w:r>
      <w:proofErr w:type="spellStart"/>
      <w:r w:rsidRPr="00BE0C77">
        <w:rPr>
          <w:rFonts w:ascii="Times New Roman" w:hAnsi="Times New Roman" w:cs="Times New Roman"/>
          <w:color w:val="000000"/>
          <w:lang w:val="en-GB"/>
        </w:rPr>
        <w:t>Hegger</w:t>
      </w:r>
      <w:proofErr w:type="spellEnd"/>
      <w:r w:rsidRPr="00BE0C77">
        <w:rPr>
          <w:rFonts w:ascii="Times New Roman" w:hAnsi="Times New Roman" w:cs="Times New Roman"/>
          <w:color w:val="000000"/>
          <w:lang w:val="en-GB"/>
        </w:rPr>
        <w:t xml:space="preserve">, </w:t>
      </w:r>
      <w:r>
        <w:rPr>
          <w:rFonts w:ascii="Times New Roman" w:hAnsi="Times New Roman" w:cs="Times New Roman"/>
          <w:color w:val="000000"/>
          <w:lang w:val="en-GB"/>
        </w:rPr>
        <w:t xml:space="preserve">D. L. T., </w:t>
      </w:r>
      <w:r w:rsidRPr="00BE0C77">
        <w:rPr>
          <w:rFonts w:ascii="Times New Roman" w:hAnsi="Times New Roman" w:cs="Times New Roman"/>
          <w:color w:val="000000"/>
          <w:lang w:val="en-GB"/>
        </w:rPr>
        <w:t xml:space="preserve">Bakker, </w:t>
      </w:r>
      <w:r>
        <w:rPr>
          <w:rFonts w:ascii="Times New Roman" w:hAnsi="Times New Roman" w:cs="Times New Roman"/>
          <w:color w:val="000000"/>
          <w:lang w:val="en-GB"/>
        </w:rPr>
        <w:t xml:space="preserve">M. H. N., Van </w:t>
      </w:r>
      <w:proofErr w:type="spellStart"/>
      <w:r>
        <w:rPr>
          <w:rFonts w:ascii="Times New Roman" w:hAnsi="Times New Roman" w:cs="Times New Roman"/>
          <w:color w:val="000000"/>
          <w:lang w:val="en-GB"/>
        </w:rPr>
        <w:t>Rijswick</w:t>
      </w:r>
      <w:proofErr w:type="spellEnd"/>
      <w:r>
        <w:rPr>
          <w:rFonts w:ascii="Times New Roman" w:hAnsi="Times New Roman" w:cs="Times New Roman"/>
          <w:color w:val="000000"/>
          <w:lang w:val="en-GB"/>
        </w:rPr>
        <w:t>,</w:t>
      </w:r>
      <w:r w:rsidRPr="00BE0C77">
        <w:rPr>
          <w:rFonts w:ascii="Times New Roman" w:hAnsi="Times New Roman" w:cs="Times New Roman"/>
          <w:color w:val="000000"/>
          <w:lang w:val="en-GB"/>
        </w:rPr>
        <w:t xml:space="preserve"> H. F. M. W.</w:t>
      </w:r>
      <w:r>
        <w:rPr>
          <w:rFonts w:ascii="Times New Roman" w:hAnsi="Times New Roman" w:cs="Times New Roman"/>
          <w:color w:val="000000"/>
          <w:lang w:val="en-GB"/>
        </w:rPr>
        <w:t xml:space="preserve"> </w:t>
      </w:r>
      <w:r w:rsidRPr="00BE0C77">
        <w:rPr>
          <w:rFonts w:ascii="Times New Roman" w:hAnsi="Times New Roman" w:cs="Times New Roman"/>
          <w:color w:val="000000"/>
          <w:lang w:val="en-GB"/>
        </w:rPr>
        <w:t>and Kundzewicz</w:t>
      </w:r>
      <w:r>
        <w:rPr>
          <w:rFonts w:ascii="Times New Roman" w:hAnsi="Times New Roman" w:cs="Times New Roman"/>
          <w:color w:val="000000"/>
          <w:lang w:val="en-GB"/>
        </w:rPr>
        <w:t xml:space="preserve">, </w:t>
      </w:r>
      <w:r w:rsidRPr="00BE0C77">
        <w:rPr>
          <w:rFonts w:ascii="Times New Roman" w:hAnsi="Times New Roman" w:cs="Times New Roman"/>
          <w:color w:val="000000"/>
          <w:lang w:val="en-GB"/>
        </w:rPr>
        <w:t>Z. W.</w:t>
      </w:r>
      <w:r>
        <w:rPr>
          <w:rFonts w:ascii="Times New Roman" w:hAnsi="Times New Roman" w:cs="Times New Roman"/>
          <w:color w:val="000000"/>
          <w:lang w:val="en-GB"/>
        </w:rPr>
        <w:t>(</w:t>
      </w:r>
      <w:r w:rsidRPr="00BE0C77">
        <w:rPr>
          <w:rFonts w:ascii="Times New Roman" w:hAnsi="Times New Roman" w:cs="Times New Roman"/>
          <w:color w:val="000000"/>
          <w:lang w:val="en-GB"/>
        </w:rPr>
        <w:t xml:space="preserve"> 2016</w:t>
      </w:r>
      <w:r>
        <w:rPr>
          <w:rFonts w:ascii="Times New Roman" w:hAnsi="Times New Roman" w:cs="Times New Roman"/>
          <w:color w:val="000000"/>
          <w:lang w:val="en-GB"/>
        </w:rPr>
        <w:t>)</w:t>
      </w:r>
      <w:r w:rsidRPr="00BE0C77">
        <w:rPr>
          <w:rFonts w:ascii="Times New Roman" w:hAnsi="Times New Roman" w:cs="Times New Roman"/>
          <w:color w:val="000000"/>
          <w:lang w:val="en-GB"/>
        </w:rPr>
        <w:t xml:space="preserve">. Toward more resilient flood risk governance. </w:t>
      </w:r>
      <w:r w:rsidRPr="00BE0C77">
        <w:rPr>
          <w:rFonts w:ascii="Times New Roman" w:hAnsi="Times New Roman" w:cs="Times New Roman"/>
          <w:i/>
          <w:iCs/>
          <w:color w:val="000000"/>
          <w:lang w:val="en-GB"/>
        </w:rPr>
        <w:t xml:space="preserve">Ecology and Society </w:t>
      </w:r>
      <w:r w:rsidRPr="00BE0C77">
        <w:rPr>
          <w:rFonts w:ascii="Times New Roman" w:hAnsi="Times New Roman" w:cs="Times New Roman"/>
          <w:color w:val="000000"/>
          <w:lang w:val="en-GB"/>
        </w:rPr>
        <w:t xml:space="preserve">21(4):53. </w:t>
      </w:r>
      <w:hyperlink r:id="rId13" w:history="1">
        <w:r w:rsidRPr="00BE0C77">
          <w:rPr>
            <w:rStyle w:val="Hyperlink"/>
            <w:rFonts w:ascii="Times New Roman" w:hAnsi="Times New Roman" w:cs="Times New Roman"/>
            <w:lang w:val="en-GB"/>
          </w:rPr>
          <w:t>https://doi.org/10.5751/ES-08921-210453</w:t>
        </w:r>
      </w:hyperlink>
    </w:p>
    <w:p w14:paraId="22865AE3" w14:textId="2B600370" w:rsidR="0040302F" w:rsidRPr="007C75AE" w:rsidRDefault="0040302F" w:rsidP="00BE0C77">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Emerson</w:t>
      </w:r>
      <w:r w:rsidR="002D1829" w:rsidRPr="007C75AE">
        <w:rPr>
          <w:rFonts w:ascii="Times New Roman" w:hAnsi="Times New Roman" w:cs="Times New Roman"/>
        </w:rPr>
        <w:t>, R. (1962). Power-dependence r</w:t>
      </w:r>
      <w:r w:rsidR="00ED7B96" w:rsidRPr="007C75AE">
        <w:rPr>
          <w:rFonts w:ascii="Times New Roman" w:hAnsi="Times New Roman" w:cs="Times New Roman"/>
        </w:rPr>
        <w:t xml:space="preserve">elations. </w:t>
      </w:r>
      <w:r w:rsidR="00ED7B96" w:rsidRPr="007C75AE">
        <w:rPr>
          <w:rFonts w:ascii="Times New Roman" w:hAnsi="Times New Roman" w:cs="Times New Roman"/>
          <w:i/>
        </w:rPr>
        <w:t>American Sociological Review</w:t>
      </w:r>
      <w:r w:rsidR="00ED7B96" w:rsidRPr="007C75AE">
        <w:rPr>
          <w:rFonts w:ascii="Times New Roman" w:hAnsi="Times New Roman" w:cs="Times New Roman"/>
        </w:rPr>
        <w:t xml:space="preserve">, </w:t>
      </w:r>
      <w:r w:rsidR="00ED7B96" w:rsidRPr="007C75AE">
        <w:rPr>
          <w:rFonts w:ascii="Times New Roman" w:hAnsi="Times New Roman" w:cs="Times New Roman"/>
          <w:i/>
        </w:rPr>
        <w:t>27</w:t>
      </w:r>
      <w:r w:rsidR="00ED7B96" w:rsidRPr="007C75AE">
        <w:rPr>
          <w:rFonts w:ascii="Times New Roman" w:hAnsi="Times New Roman" w:cs="Times New Roman"/>
        </w:rPr>
        <w:t>(1), 31-41.</w:t>
      </w:r>
    </w:p>
    <w:p w14:paraId="63950170" w14:textId="4141637E" w:rsidR="00B7626F" w:rsidRPr="007C75AE" w:rsidRDefault="00B7626F"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 xml:space="preserve">Environment Canada (2009). </w:t>
      </w:r>
      <w:r w:rsidRPr="007C75AE">
        <w:rPr>
          <w:rFonts w:ascii="Times New Roman" w:hAnsi="Times New Roman" w:cs="Times New Roman"/>
          <w:i/>
        </w:rPr>
        <w:t>Canada’s Top Ten We</w:t>
      </w:r>
      <w:r w:rsidR="00193AA9" w:rsidRPr="007C75AE">
        <w:rPr>
          <w:rFonts w:ascii="Times New Roman" w:hAnsi="Times New Roman" w:cs="Times New Roman"/>
          <w:i/>
        </w:rPr>
        <w:t>ather Stories of 2005</w:t>
      </w:r>
      <w:r w:rsidR="00193AA9" w:rsidRPr="007C75AE">
        <w:rPr>
          <w:rFonts w:ascii="Times New Roman" w:hAnsi="Times New Roman" w:cs="Times New Roman"/>
        </w:rPr>
        <w:t>.</w:t>
      </w:r>
      <w:r w:rsidR="002509F5" w:rsidRPr="007C75AE">
        <w:rPr>
          <w:rFonts w:ascii="Times New Roman" w:hAnsi="Times New Roman" w:cs="Times New Roman"/>
        </w:rPr>
        <w:t xml:space="preserve"> </w:t>
      </w:r>
      <w:r w:rsidRPr="007C75AE">
        <w:rPr>
          <w:rFonts w:ascii="Times New Roman" w:hAnsi="Times New Roman" w:cs="Times New Roman"/>
        </w:rPr>
        <w:t xml:space="preserve">Retrieved November 15, 2012 from </w:t>
      </w:r>
      <w:hyperlink r:id="rId14" w:history="1">
        <w:r w:rsidR="00734C39" w:rsidRPr="007C75AE">
          <w:rPr>
            <w:rStyle w:val="Hyperlink"/>
            <w:rFonts w:ascii="Times New Roman" w:hAnsi="Times New Roman" w:cs="Times New Roman"/>
          </w:rPr>
          <w:t>http://www.ec.gc.ca/meteo-weather/default.asp?lang=En&amp;n=A4DD5AB5-1</w:t>
        </w:r>
      </w:hyperlink>
      <w:r w:rsidRPr="007C75AE">
        <w:rPr>
          <w:rFonts w:ascii="Times New Roman" w:hAnsi="Times New Roman" w:cs="Times New Roman"/>
        </w:rPr>
        <w:t xml:space="preserve"> </w:t>
      </w:r>
    </w:p>
    <w:p w14:paraId="02D00541" w14:textId="5EF4D6AA" w:rsidR="00690A4D" w:rsidRPr="007C75AE" w:rsidRDefault="00690A4D"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 xml:space="preserve">Government of Alberta (2014). May 2014 recovery update on the June 2013 floods that struck southern Alberta and Wood Buffalo.  Retrieved July 10, 2014 from </w:t>
      </w:r>
      <w:hyperlink r:id="rId15" w:history="1">
        <w:r w:rsidRPr="007C75AE">
          <w:rPr>
            <w:rStyle w:val="Hyperlink"/>
            <w:rFonts w:ascii="Times New Roman" w:hAnsi="Times New Roman" w:cs="Times New Roman"/>
          </w:rPr>
          <w:t>http://alberta.ca/Flood-recovery-update.cfm</w:t>
        </w:r>
      </w:hyperlink>
      <w:r w:rsidRPr="007C75AE">
        <w:rPr>
          <w:rFonts w:ascii="Times New Roman" w:hAnsi="Times New Roman" w:cs="Times New Roman"/>
        </w:rPr>
        <w:t xml:space="preserve"> </w:t>
      </w:r>
    </w:p>
    <w:p w14:paraId="2173BE00" w14:textId="2F05FE93" w:rsidR="00B7626F" w:rsidRPr="007C75AE" w:rsidRDefault="00F70CCC"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 xml:space="preserve">Government of Alberta (2012a). </w:t>
      </w:r>
      <w:r w:rsidRPr="007C75AE">
        <w:rPr>
          <w:rFonts w:ascii="Times New Roman" w:hAnsi="Times New Roman" w:cs="Times New Roman"/>
          <w:i/>
        </w:rPr>
        <w:t>Flood Hazard Mapping</w:t>
      </w:r>
      <w:r w:rsidRPr="007C75AE">
        <w:rPr>
          <w:rFonts w:ascii="Times New Roman" w:hAnsi="Times New Roman" w:cs="Times New Roman"/>
        </w:rPr>
        <w:t xml:space="preserve">. Website. Retrieved November 10, 2012 from </w:t>
      </w:r>
      <w:hyperlink r:id="rId16" w:history="1">
        <w:r w:rsidRPr="007C75AE">
          <w:rPr>
            <w:rStyle w:val="Hyperlink"/>
            <w:rFonts w:ascii="Times New Roman" w:hAnsi="Times New Roman" w:cs="Times New Roman"/>
          </w:rPr>
          <w:t>http://environment.alberta.ca/01655.html</w:t>
        </w:r>
      </w:hyperlink>
      <w:r w:rsidRPr="007C75AE">
        <w:rPr>
          <w:rFonts w:ascii="Times New Roman" w:hAnsi="Times New Roman" w:cs="Times New Roman"/>
        </w:rPr>
        <w:t xml:space="preserve"> </w:t>
      </w:r>
    </w:p>
    <w:p w14:paraId="06FB5130" w14:textId="69EF028B" w:rsidR="00B7626F" w:rsidRPr="007C75AE" w:rsidRDefault="00F70CCC"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Government of Alberta (2012b</w:t>
      </w:r>
      <w:r w:rsidR="00B7626F" w:rsidRPr="007C75AE">
        <w:rPr>
          <w:rFonts w:ascii="Times New Roman" w:hAnsi="Times New Roman" w:cs="Times New Roman"/>
        </w:rPr>
        <w:t>).</w:t>
      </w:r>
      <w:r w:rsidR="00B7626F" w:rsidRPr="007C75AE">
        <w:rPr>
          <w:rFonts w:ascii="Times New Roman" w:hAnsi="Times New Roman" w:cs="Times New Roman"/>
          <w:i/>
        </w:rPr>
        <w:t xml:space="preserve"> Report of the Property Rights Task Force: Engagement with Albertans</w:t>
      </w:r>
      <w:r w:rsidR="00B7626F" w:rsidRPr="007C75AE">
        <w:rPr>
          <w:rFonts w:ascii="Times New Roman" w:hAnsi="Times New Roman" w:cs="Times New Roman"/>
        </w:rPr>
        <w:t xml:space="preserve">. Retrieved December 13, 2012 at </w:t>
      </w:r>
      <w:hyperlink r:id="rId17" w:history="1">
        <w:r w:rsidR="00B7626F" w:rsidRPr="007C75AE">
          <w:rPr>
            <w:rStyle w:val="Hyperlink"/>
            <w:rFonts w:ascii="Times New Roman" w:hAnsi="Times New Roman" w:cs="Times New Roman"/>
          </w:rPr>
          <w:t>http://alberta.ca/PropertyRights/assets/Property%20Rights%20Task%20Force%20Report%20FINAL%20Feb%2021.pdf</w:t>
        </w:r>
      </w:hyperlink>
      <w:r w:rsidR="00B7626F" w:rsidRPr="007C75AE">
        <w:rPr>
          <w:rFonts w:ascii="Times New Roman" w:hAnsi="Times New Roman" w:cs="Times New Roman"/>
        </w:rPr>
        <w:t xml:space="preserve"> </w:t>
      </w:r>
    </w:p>
    <w:p w14:paraId="71BB996D" w14:textId="69C820CE" w:rsidR="00F70CCC" w:rsidRPr="007C75AE" w:rsidRDefault="00F70CCC"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lastRenderedPageBreak/>
        <w:t>Government of Alberta (2012c). Stepping</w:t>
      </w:r>
      <w:r w:rsidR="0033583E" w:rsidRPr="007C75AE">
        <w:rPr>
          <w:rFonts w:ascii="Times New Roman" w:hAnsi="Times New Roman" w:cs="Times New Roman"/>
        </w:rPr>
        <w:t xml:space="preserve"> </w:t>
      </w:r>
      <w:proofErr w:type="gramStart"/>
      <w:r w:rsidR="0033583E" w:rsidRPr="007C75AE">
        <w:rPr>
          <w:rFonts w:ascii="Times New Roman" w:hAnsi="Times New Roman" w:cs="Times New Roman"/>
        </w:rPr>
        <w:t>Back</w:t>
      </w:r>
      <w:proofErr w:type="gramEnd"/>
      <w:r w:rsidR="0033583E" w:rsidRPr="007C75AE">
        <w:rPr>
          <w:rFonts w:ascii="Times New Roman" w:hAnsi="Times New Roman" w:cs="Times New Roman"/>
        </w:rPr>
        <w:t xml:space="preserve"> from the Water: A Beneficial M</w:t>
      </w:r>
      <w:r w:rsidRPr="007C75AE">
        <w:rPr>
          <w:rFonts w:ascii="Times New Roman" w:hAnsi="Times New Roman" w:cs="Times New Roman"/>
        </w:rPr>
        <w:t xml:space="preserve">anagement </w:t>
      </w:r>
      <w:r w:rsidR="0033583E" w:rsidRPr="007C75AE">
        <w:rPr>
          <w:rFonts w:ascii="Times New Roman" w:hAnsi="Times New Roman" w:cs="Times New Roman"/>
        </w:rPr>
        <w:t>Practices Guide for New Development near Water Bodies in Alberta’s Settled R</w:t>
      </w:r>
      <w:r w:rsidRPr="007C75AE">
        <w:rPr>
          <w:rFonts w:ascii="Times New Roman" w:hAnsi="Times New Roman" w:cs="Times New Roman"/>
        </w:rPr>
        <w:t xml:space="preserve">egion. Retrieved November 15, 2012 from </w:t>
      </w:r>
      <w:hyperlink r:id="rId18" w:history="1">
        <w:r w:rsidRPr="007C75AE">
          <w:rPr>
            <w:rStyle w:val="Hyperlink"/>
            <w:rFonts w:ascii="Times New Roman" w:hAnsi="Times New Roman" w:cs="Times New Roman"/>
          </w:rPr>
          <w:t>http://environment.gov.ab.ca/info/library/8554.pdf</w:t>
        </w:r>
      </w:hyperlink>
    </w:p>
    <w:p w14:paraId="1E11D95C" w14:textId="2F8CC2EA" w:rsidR="00E67DB5" w:rsidRPr="007C75AE" w:rsidRDefault="00E67DB5" w:rsidP="006032B0">
      <w:pPr>
        <w:pStyle w:val="ListParagraph"/>
        <w:numPr>
          <w:ilvl w:val="0"/>
          <w:numId w:val="9"/>
        </w:numPr>
        <w:ind w:left="426" w:hanging="426"/>
        <w:rPr>
          <w:rFonts w:ascii="Times New Roman" w:eastAsia="Times New Roman" w:hAnsi="Times New Roman" w:cs="Times New Roman"/>
        </w:rPr>
      </w:pPr>
      <w:r w:rsidRPr="007C75AE">
        <w:rPr>
          <w:rFonts w:ascii="Times New Roman" w:hAnsi="Times New Roman" w:cs="Times New Roman"/>
        </w:rPr>
        <w:t xml:space="preserve">Government of Newfoundland &amp; </w:t>
      </w:r>
      <w:r w:rsidR="00F13DFF" w:rsidRPr="007C75AE">
        <w:rPr>
          <w:rFonts w:ascii="Times New Roman" w:hAnsi="Times New Roman" w:cs="Times New Roman"/>
        </w:rPr>
        <w:t>Labrador</w:t>
      </w:r>
      <w:r w:rsidRPr="007C75AE">
        <w:rPr>
          <w:rFonts w:ascii="Times New Roman" w:hAnsi="Times New Roman" w:cs="Times New Roman"/>
        </w:rPr>
        <w:t xml:space="preserve"> (1996). Policy for </w:t>
      </w:r>
      <w:r w:rsidR="00A933C3" w:rsidRPr="007C75AE">
        <w:rPr>
          <w:rFonts w:ascii="Times New Roman" w:hAnsi="Times New Roman" w:cs="Times New Roman"/>
        </w:rPr>
        <w:t>Floodplain</w:t>
      </w:r>
      <w:r w:rsidRPr="007C75AE">
        <w:rPr>
          <w:rFonts w:ascii="Times New Roman" w:hAnsi="Times New Roman" w:cs="Times New Roman"/>
        </w:rPr>
        <w:t xml:space="preserve"> Management</w:t>
      </w:r>
      <w:r w:rsidR="00B07440" w:rsidRPr="007C75AE">
        <w:rPr>
          <w:rFonts w:ascii="Times New Roman" w:hAnsi="Times New Roman" w:cs="Times New Roman"/>
        </w:rPr>
        <w:t xml:space="preserve"> (W.R. 96-1)</w:t>
      </w:r>
      <w:r w:rsidRPr="007C75AE">
        <w:rPr>
          <w:rFonts w:ascii="Times New Roman" w:hAnsi="Times New Roman" w:cs="Times New Roman"/>
        </w:rPr>
        <w:t xml:space="preserve">. Retrieved December 31, 2012 from </w:t>
      </w:r>
      <w:hyperlink r:id="rId19" w:history="1">
        <w:r w:rsidRPr="007C75AE">
          <w:rPr>
            <w:rStyle w:val="Hyperlink"/>
            <w:rFonts w:ascii="Times New Roman" w:hAnsi="Times New Roman" w:cs="Times New Roman"/>
          </w:rPr>
          <w:t>http://www.env.gov.nl.ca/env/waterres/regulations/policies/flood_plain.html</w:t>
        </w:r>
      </w:hyperlink>
      <w:r w:rsidRPr="007C75AE">
        <w:rPr>
          <w:rFonts w:ascii="Times New Roman" w:hAnsi="Times New Roman" w:cs="Times New Roman"/>
        </w:rPr>
        <w:t xml:space="preserve"> </w:t>
      </w:r>
    </w:p>
    <w:p w14:paraId="7CB82B80" w14:textId="552D8118" w:rsidR="004C1B2C" w:rsidRPr="004C1B2C" w:rsidRDefault="004C1B2C" w:rsidP="004C1B2C">
      <w:pPr>
        <w:pStyle w:val="ListParagraph"/>
        <w:numPr>
          <w:ilvl w:val="0"/>
          <w:numId w:val="9"/>
        </w:numPr>
        <w:ind w:left="426" w:hanging="426"/>
        <w:rPr>
          <w:rFonts w:ascii="Times New Roman" w:hAnsi="Times New Roman" w:cs="Times New Roman"/>
        </w:rPr>
      </w:pPr>
      <w:r>
        <w:rPr>
          <w:rFonts w:ascii="Times New Roman" w:hAnsi="Times New Roman" w:cs="Times New Roman"/>
        </w:rPr>
        <w:t>Green, C., Penning-Rowsell, E.C. (</w:t>
      </w:r>
      <w:r w:rsidRPr="004C1B2C">
        <w:rPr>
          <w:rFonts w:ascii="Times New Roman" w:hAnsi="Times New Roman" w:cs="Times New Roman"/>
        </w:rPr>
        <w:t>2010</w:t>
      </w:r>
      <w:r>
        <w:rPr>
          <w:rFonts w:ascii="Times New Roman" w:hAnsi="Times New Roman" w:cs="Times New Roman"/>
        </w:rPr>
        <w:t>)</w:t>
      </w:r>
      <w:r w:rsidRPr="004C1B2C">
        <w:rPr>
          <w:rFonts w:ascii="Times New Roman" w:hAnsi="Times New Roman" w:cs="Times New Roman"/>
        </w:rPr>
        <w:t>. Stakeholder engagement in flood r</w:t>
      </w:r>
      <w:r>
        <w:rPr>
          <w:rFonts w:ascii="Times New Roman" w:hAnsi="Times New Roman" w:cs="Times New Roman"/>
        </w:rPr>
        <w:t xml:space="preserve">isk management. In: Pender, G. and </w:t>
      </w:r>
      <w:r w:rsidRPr="004C1B2C">
        <w:rPr>
          <w:rFonts w:ascii="Times New Roman" w:hAnsi="Times New Roman" w:cs="Times New Roman"/>
        </w:rPr>
        <w:t>Faulkner, H. (Eds</w:t>
      </w:r>
      <w:r w:rsidRPr="004C1B2C">
        <w:rPr>
          <w:rFonts w:ascii="Times New Roman" w:hAnsi="Times New Roman" w:cs="Times New Roman"/>
          <w:i/>
        </w:rPr>
        <w:t>.), Flood Risk Science and Management</w:t>
      </w:r>
      <w:r w:rsidRPr="004C1B2C">
        <w:rPr>
          <w:rFonts w:ascii="Times New Roman" w:hAnsi="Times New Roman" w:cs="Times New Roman"/>
        </w:rPr>
        <w:t xml:space="preserve">. Wiley-Blackwell, West Sussex, pp. 372–385. </w:t>
      </w:r>
    </w:p>
    <w:p w14:paraId="2B903FED" w14:textId="4069C696" w:rsidR="006655A8" w:rsidRPr="007C75AE" w:rsidRDefault="00E44B9C" w:rsidP="006032B0">
      <w:pPr>
        <w:pStyle w:val="ListParagraph"/>
        <w:numPr>
          <w:ilvl w:val="0"/>
          <w:numId w:val="9"/>
        </w:numPr>
        <w:ind w:left="426" w:hanging="426"/>
        <w:rPr>
          <w:rFonts w:ascii="Times New Roman" w:hAnsi="Times New Roman" w:cs="Times New Roman"/>
        </w:rPr>
      </w:pPr>
      <w:proofErr w:type="spellStart"/>
      <w:r w:rsidRPr="007C75AE">
        <w:rPr>
          <w:rFonts w:ascii="Times New Roman" w:hAnsi="Times New Roman" w:cs="Times New Roman"/>
        </w:rPr>
        <w:t>Groeneveld</w:t>
      </w:r>
      <w:proofErr w:type="spellEnd"/>
      <w:r w:rsidRPr="007C75AE">
        <w:rPr>
          <w:rFonts w:ascii="Times New Roman" w:hAnsi="Times New Roman" w:cs="Times New Roman"/>
        </w:rPr>
        <w:t xml:space="preserve">, G. (2006). Provincial Flood Mitigation Report: Consultation and Recommendations. Retrieved April 29, 2014 from </w:t>
      </w:r>
      <w:hyperlink r:id="rId20" w:history="1">
        <w:r w:rsidRPr="007C75AE">
          <w:rPr>
            <w:rStyle w:val="Hyperlink"/>
            <w:rFonts w:ascii="Times New Roman" w:hAnsi="Times New Roman" w:cs="Times New Roman"/>
          </w:rPr>
          <w:t>http://www.aema.alberta.ca/images/News/Provincial_Flood_Mitigation_Report.pdf</w:t>
        </w:r>
      </w:hyperlink>
      <w:r w:rsidRPr="007C75AE">
        <w:rPr>
          <w:rFonts w:ascii="Times New Roman" w:hAnsi="Times New Roman" w:cs="Times New Roman"/>
        </w:rPr>
        <w:t xml:space="preserve"> </w:t>
      </w:r>
    </w:p>
    <w:p w14:paraId="72DAC556" w14:textId="4278DA9D" w:rsidR="006655A8" w:rsidRPr="007C75AE" w:rsidRDefault="006655A8"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lang w:val="en-GB"/>
        </w:rPr>
        <w:t xml:space="preserve">IPCC, 2014: </w:t>
      </w:r>
      <w:r w:rsidRPr="007C75AE">
        <w:rPr>
          <w:rFonts w:ascii="Times New Roman" w:hAnsi="Times New Roman" w:cs="Times New Roman"/>
          <w:iCs/>
          <w:lang w:val="en-GB"/>
        </w:rPr>
        <w:t>Climate Change 2014: Synthesis Report</w:t>
      </w:r>
      <w:r w:rsidRPr="007C75AE">
        <w:rPr>
          <w:rFonts w:ascii="Times New Roman" w:hAnsi="Times New Roman" w:cs="Times New Roman"/>
          <w:lang w:val="en-GB"/>
        </w:rPr>
        <w:t xml:space="preserve">. </w:t>
      </w:r>
      <w:r w:rsidRPr="007C75AE">
        <w:rPr>
          <w:rFonts w:ascii="Times New Roman" w:hAnsi="Times New Roman" w:cs="Times New Roman"/>
          <w:iCs/>
          <w:lang w:val="en-GB"/>
        </w:rPr>
        <w:t>Contribution of Working Groups I, II and III to the Fifth Assessment Report of the</w:t>
      </w:r>
      <w:r w:rsidR="00C91C5C" w:rsidRPr="007C75AE">
        <w:rPr>
          <w:rFonts w:ascii="Times New Roman" w:hAnsi="Times New Roman" w:cs="Times New Roman"/>
          <w:iCs/>
          <w:lang w:val="en-GB"/>
        </w:rPr>
        <w:t xml:space="preserve"> </w:t>
      </w:r>
      <w:r w:rsidRPr="007C75AE">
        <w:rPr>
          <w:rFonts w:ascii="Times New Roman" w:hAnsi="Times New Roman" w:cs="Times New Roman"/>
          <w:iCs/>
          <w:lang w:val="en-GB"/>
        </w:rPr>
        <w:t>Intergovernmental Panel on Climate Change</w:t>
      </w:r>
      <w:r w:rsidRPr="007C75AE">
        <w:rPr>
          <w:rFonts w:ascii="Times New Roman" w:hAnsi="Times New Roman" w:cs="Times New Roman"/>
          <w:i/>
          <w:iCs/>
          <w:lang w:val="en-GB"/>
        </w:rPr>
        <w:t xml:space="preserve"> </w:t>
      </w:r>
      <w:r w:rsidRPr="007C75AE">
        <w:rPr>
          <w:rFonts w:ascii="Times New Roman" w:hAnsi="Times New Roman" w:cs="Times New Roman"/>
          <w:lang w:val="en-GB"/>
        </w:rPr>
        <w:t>[Core Writing Team, R.K. Pachauri and L.A. Meyer (</w:t>
      </w:r>
      <w:proofErr w:type="gramStart"/>
      <w:r w:rsidRPr="007C75AE">
        <w:rPr>
          <w:rFonts w:ascii="Times New Roman" w:hAnsi="Times New Roman" w:cs="Times New Roman"/>
          <w:lang w:val="en-GB"/>
        </w:rPr>
        <w:t>eds</w:t>
      </w:r>
      <w:proofErr w:type="gramEnd"/>
      <w:r w:rsidRPr="007C75AE">
        <w:rPr>
          <w:rFonts w:ascii="Times New Roman" w:hAnsi="Times New Roman" w:cs="Times New Roman"/>
          <w:lang w:val="en-GB"/>
        </w:rPr>
        <w:t>.)]. IPCC, Geneva, Switzerland, 151 pp.</w:t>
      </w:r>
    </w:p>
    <w:p w14:paraId="31881A2F" w14:textId="2E4B05FF" w:rsidR="000953F6" w:rsidRPr="007C75AE" w:rsidRDefault="000953F6" w:rsidP="006032B0">
      <w:pPr>
        <w:pStyle w:val="ListParagraph"/>
        <w:numPr>
          <w:ilvl w:val="0"/>
          <w:numId w:val="9"/>
        </w:numPr>
        <w:autoSpaceDE w:val="0"/>
        <w:autoSpaceDN w:val="0"/>
        <w:adjustRightInd w:val="0"/>
        <w:ind w:left="426" w:hanging="426"/>
        <w:rPr>
          <w:rFonts w:ascii="Times New Roman" w:hAnsi="Times New Roman" w:cs="Times New Roman"/>
        </w:rPr>
      </w:pPr>
      <w:r w:rsidRPr="007C75AE">
        <w:rPr>
          <w:rFonts w:ascii="Times New Roman" w:hAnsi="Times New Roman" w:cs="Times New Roman"/>
          <w:lang w:val="en-GB"/>
        </w:rPr>
        <w:t xml:space="preserve">Johnson, C., Tunstall, S., Penning-Rowsell, E.C., 2005. Floods as catalysts for policy change: historical lessons from England and Wales. </w:t>
      </w:r>
      <w:r w:rsidRPr="007C75AE">
        <w:rPr>
          <w:rFonts w:ascii="Times New Roman" w:hAnsi="Times New Roman" w:cs="Times New Roman"/>
          <w:i/>
          <w:lang w:val="en-GB"/>
        </w:rPr>
        <w:t xml:space="preserve">Int. J. Water </w:t>
      </w:r>
      <w:proofErr w:type="spellStart"/>
      <w:r w:rsidRPr="007C75AE">
        <w:rPr>
          <w:rFonts w:ascii="Times New Roman" w:hAnsi="Times New Roman" w:cs="Times New Roman"/>
          <w:i/>
          <w:lang w:val="en-GB"/>
        </w:rPr>
        <w:t>Resour</w:t>
      </w:r>
      <w:proofErr w:type="spellEnd"/>
      <w:r w:rsidRPr="007C75AE">
        <w:rPr>
          <w:rFonts w:ascii="Times New Roman" w:hAnsi="Times New Roman" w:cs="Times New Roman"/>
          <w:i/>
          <w:lang w:val="en-GB"/>
        </w:rPr>
        <w:t>. Dev.</w:t>
      </w:r>
      <w:r w:rsidRPr="007C75AE">
        <w:rPr>
          <w:rFonts w:ascii="Times New Roman" w:hAnsi="Times New Roman" w:cs="Times New Roman"/>
          <w:lang w:val="en-GB"/>
        </w:rPr>
        <w:t xml:space="preserve"> 21,561–575.</w:t>
      </w:r>
    </w:p>
    <w:p w14:paraId="46F03B79" w14:textId="4DD159FF" w:rsidR="00B7626F" w:rsidRPr="007C75AE" w:rsidRDefault="00B7626F"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 xml:space="preserve">Keene, J. &amp; </w:t>
      </w:r>
      <w:proofErr w:type="spellStart"/>
      <w:r w:rsidRPr="007C75AE">
        <w:rPr>
          <w:rFonts w:ascii="Times New Roman" w:hAnsi="Times New Roman" w:cs="Times New Roman"/>
        </w:rPr>
        <w:t>DeCillia</w:t>
      </w:r>
      <w:proofErr w:type="spellEnd"/>
      <w:r w:rsidRPr="007C75AE">
        <w:rPr>
          <w:rFonts w:ascii="Times New Roman" w:hAnsi="Times New Roman" w:cs="Times New Roman"/>
        </w:rPr>
        <w:t xml:space="preserve">, B. (2012, April 18). Property rights a big issue in rural Alberta. </w:t>
      </w:r>
      <w:r w:rsidRPr="007C75AE">
        <w:rPr>
          <w:rFonts w:ascii="Times New Roman" w:hAnsi="Times New Roman" w:cs="Times New Roman"/>
          <w:i/>
        </w:rPr>
        <w:t>CBC</w:t>
      </w:r>
      <w:r w:rsidR="00193AA9" w:rsidRPr="007C75AE">
        <w:rPr>
          <w:rFonts w:ascii="Times New Roman" w:hAnsi="Times New Roman" w:cs="Times New Roman"/>
          <w:i/>
        </w:rPr>
        <w:t xml:space="preserve"> </w:t>
      </w:r>
      <w:r w:rsidRPr="007C75AE">
        <w:rPr>
          <w:rFonts w:ascii="Times New Roman" w:hAnsi="Times New Roman" w:cs="Times New Roman"/>
          <w:i/>
        </w:rPr>
        <w:t>News</w:t>
      </w:r>
      <w:r w:rsidR="00193AA9" w:rsidRPr="007C75AE">
        <w:rPr>
          <w:rFonts w:ascii="Times New Roman" w:hAnsi="Times New Roman" w:cs="Times New Roman"/>
          <w:i/>
        </w:rPr>
        <w:t xml:space="preserve"> Canada</w:t>
      </w:r>
      <w:r w:rsidR="00193AA9" w:rsidRPr="007C75AE">
        <w:rPr>
          <w:rFonts w:ascii="Times New Roman" w:hAnsi="Times New Roman" w:cs="Times New Roman"/>
        </w:rPr>
        <w:t>. Retrieved December 13, 2012 from</w:t>
      </w:r>
      <w:r w:rsidRPr="007C75AE">
        <w:rPr>
          <w:rFonts w:ascii="Times New Roman" w:hAnsi="Times New Roman" w:cs="Times New Roman"/>
        </w:rPr>
        <w:t xml:space="preserve"> http://www.cbc.ca/news/canada/albertavotes2012/story/2012/04/17/albertavotes2012-vote-compass-property-rights.html</w:t>
      </w:r>
    </w:p>
    <w:p w14:paraId="3A7F90E4" w14:textId="2DF2AA33" w:rsidR="00B7626F" w:rsidRPr="007C75AE" w:rsidRDefault="00B7626F"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Leo, C. 1995. ‘Global change and l</w:t>
      </w:r>
      <w:r w:rsidR="002D1829" w:rsidRPr="007C75AE">
        <w:rPr>
          <w:rFonts w:ascii="Times New Roman" w:hAnsi="Times New Roman" w:cs="Times New Roman"/>
        </w:rPr>
        <w:t>ocal politics: E</w:t>
      </w:r>
      <w:r w:rsidRPr="007C75AE">
        <w:rPr>
          <w:rFonts w:ascii="Times New Roman" w:hAnsi="Times New Roman" w:cs="Times New Roman"/>
        </w:rPr>
        <w:t xml:space="preserve">conomic decline and the local regime in Edmonton’. </w:t>
      </w:r>
      <w:r w:rsidRPr="007C75AE">
        <w:rPr>
          <w:rFonts w:ascii="Times New Roman" w:hAnsi="Times New Roman" w:cs="Times New Roman"/>
          <w:i/>
        </w:rPr>
        <w:t>Journal of Urban Affairs</w:t>
      </w:r>
      <w:r w:rsidRPr="007C75AE">
        <w:rPr>
          <w:rFonts w:ascii="Times New Roman" w:hAnsi="Times New Roman" w:cs="Times New Roman"/>
        </w:rPr>
        <w:t xml:space="preserve">, </w:t>
      </w:r>
      <w:r w:rsidRPr="007C75AE">
        <w:rPr>
          <w:rFonts w:ascii="Times New Roman" w:hAnsi="Times New Roman" w:cs="Times New Roman"/>
          <w:i/>
        </w:rPr>
        <w:t>17</w:t>
      </w:r>
      <w:r w:rsidRPr="007C75AE">
        <w:rPr>
          <w:rFonts w:ascii="Times New Roman" w:hAnsi="Times New Roman" w:cs="Times New Roman"/>
        </w:rPr>
        <w:t>(3): 277-99.</w:t>
      </w:r>
    </w:p>
    <w:p w14:paraId="2DEEE673" w14:textId="70E820E0" w:rsidR="00765997" w:rsidRPr="007C75AE" w:rsidRDefault="00B7626F" w:rsidP="006032B0">
      <w:pPr>
        <w:pStyle w:val="ListParagraph"/>
        <w:numPr>
          <w:ilvl w:val="0"/>
          <w:numId w:val="9"/>
        </w:numPr>
        <w:ind w:left="426" w:hanging="426"/>
        <w:rPr>
          <w:rFonts w:ascii="Times New Roman" w:hAnsi="Times New Roman" w:cs="Times New Roman"/>
        </w:rPr>
      </w:pPr>
      <w:proofErr w:type="spellStart"/>
      <w:r w:rsidRPr="007C75AE">
        <w:rPr>
          <w:rFonts w:ascii="Times New Roman" w:hAnsi="Times New Roman" w:cs="Times New Roman"/>
        </w:rPr>
        <w:t>LeSage</w:t>
      </w:r>
      <w:proofErr w:type="spellEnd"/>
      <w:r w:rsidRPr="007C75AE">
        <w:rPr>
          <w:rFonts w:ascii="Times New Roman" w:hAnsi="Times New Roman" w:cs="Times New Roman"/>
        </w:rPr>
        <w:t>, E. &amp; McMillan, M. (2008). Alberta</w:t>
      </w:r>
      <w:r w:rsidR="002D1829" w:rsidRPr="007C75AE">
        <w:rPr>
          <w:rFonts w:ascii="Times New Roman" w:hAnsi="Times New Roman" w:cs="Times New Roman"/>
        </w:rPr>
        <w:t>: M</w:t>
      </w:r>
      <w:r w:rsidRPr="007C75AE">
        <w:rPr>
          <w:rFonts w:ascii="Times New Roman" w:hAnsi="Times New Roman" w:cs="Times New Roman"/>
        </w:rPr>
        <w:t xml:space="preserve">unicipal system overview. </w:t>
      </w:r>
      <w:r w:rsidR="00765997" w:rsidRPr="007C75AE">
        <w:rPr>
          <w:rFonts w:ascii="Times New Roman" w:hAnsi="Times New Roman" w:cs="Times New Roman"/>
        </w:rPr>
        <w:t xml:space="preserve">Western Centre for Economic Research, </w:t>
      </w:r>
      <w:r w:rsidRPr="007C75AE">
        <w:rPr>
          <w:rFonts w:ascii="Times New Roman" w:hAnsi="Times New Roman" w:cs="Times New Roman"/>
        </w:rPr>
        <w:t xml:space="preserve">Information </w:t>
      </w:r>
      <w:r w:rsidR="00765997" w:rsidRPr="007C75AE">
        <w:rPr>
          <w:rFonts w:ascii="Times New Roman" w:hAnsi="Times New Roman" w:cs="Times New Roman"/>
        </w:rPr>
        <w:t>Bulletin No. 1110.</w:t>
      </w:r>
      <w:r w:rsidR="00E03228" w:rsidRPr="007C75AE">
        <w:rPr>
          <w:rFonts w:ascii="Times New Roman" w:hAnsi="Times New Roman" w:cs="Times New Roman"/>
        </w:rPr>
        <w:t xml:space="preserve"> </w:t>
      </w:r>
    </w:p>
    <w:p w14:paraId="1C5C6F21" w14:textId="439CB7B1" w:rsidR="0040302F" w:rsidRDefault="00ED7B96"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 xml:space="preserve">Lukes, S. (1974). </w:t>
      </w:r>
      <w:r w:rsidRPr="007C75AE">
        <w:rPr>
          <w:rFonts w:ascii="Times New Roman" w:hAnsi="Times New Roman" w:cs="Times New Roman"/>
          <w:i/>
        </w:rPr>
        <w:t>Power: A Radical View</w:t>
      </w:r>
      <w:r w:rsidRPr="007C75AE">
        <w:rPr>
          <w:rFonts w:ascii="Times New Roman" w:hAnsi="Times New Roman" w:cs="Times New Roman"/>
        </w:rPr>
        <w:t xml:space="preserve">. </w:t>
      </w:r>
      <w:r w:rsidR="00A40BEA" w:rsidRPr="007C75AE">
        <w:rPr>
          <w:rFonts w:ascii="Times New Roman" w:hAnsi="Times New Roman" w:cs="Times New Roman"/>
        </w:rPr>
        <w:t>London: MacMillan.</w:t>
      </w:r>
    </w:p>
    <w:p w14:paraId="15934375" w14:textId="1BB0CB90" w:rsidR="00E805C0" w:rsidRPr="00E805C0" w:rsidRDefault="00E805C0" w:rsidP="00E805C0">
      <w:pPr>
        <w:pStyle w:val="ListParagraph"/>
        <w:numPr>
          <w:ilvl w:val="0"/>
          <w:numId w:val="9"/>
        </w:numPr>
        <w:ind w:left="426" w:hanging="426"/>
        <w:rPr>
          <w:rFonts w:ascii="Times New Roman" w:hAnsi="Times New Roman" w:cs="Times New Roman"/>
        </w:rPr>
      </w:pPr>
      <w:r>
        <w:rPr>
          <w:rFonts w:ascii="Times New Roman" w:hAnsi="Times New Roman" w:cs="Times New Roman"/>
        </w:rPr>
        <w:t xml:space="preserve">Lukes, S. (2005). </w:t>
      </w:r>
      <w:r>
        <w:rPr>
          <w:rFonts w:ascii="Times New Roman" w:hAnsi="Times New Roman" w:cs="Times New Roman"/>
          <w:i/>
        </w:rPr>
        <w:t xml:space="preserve">Power: </w:t>
      </w:r>
      <w:r w:rsidRPr="00E805C0">
        <w:rPr>
          <w:rFonts w:ascii="Times New Roman" w:hAnsi="Times New Roman" w:cs="Times New Roman"/>
          <w:i/>
        </w:rPr>
        <w:t xml:space="preserve">A Radical View </w:t>
      </w:r>
      <w:r>
        <w:rPr>
          <w:rFonts w:ascii="Times New Roman" w:hAnsi="Times New Roman" w:cs="Times New Roman"/>
        </w:rPr>
        <w:t>(2</w:t>
      </w:r>
      <w:r w:rsidRPr="00E805C0">
        <w:rPr>
          <w:rFonts w:ascii="Times New Roman" w:hAnsi="Times New Roman" w:cs="Times New Roman"/>
          <w:vertAlign w:val="superscript"/>
        </w:rPr>
        <w:t>nd</w:t>
      </w:r>
      <w:r>
        <w:rPr>
          <w:rFonts w:ascii="Times New Roman" w:hAnsi="Times New Roman" w:cs="Times New Roman"/>
        </w:rPr>
        <w:t xml:space="preserve"> Edition). </w:t>
      </w:r>
      <w:r w:rsidRPr="007C75AE">
        <w:rPr>
          <w:rFonts w:ascii="Times New Roman" w:hAnsi="Times New Roman" w:cs="Times New Roman"/>
        </w:rPr>
        <w:t>London: MacMillan.</w:t>
      </w:r>
    </w:p>
    <w:p w14:paraId="0B98158D" w14:textId="22A58216" w:rsidR="0064778B" w:rsidRPr="007C75AE" w:rsidRDefault="00A77BEB"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Municipal Government Act, Revised Statutes of Alberta (2000, c. M-36). Alberta Queen’s Printer.</w:t>
      </w:r>
    </w:p>
    <w:p w14:paraId="6292C9BD" w14:textId="28B6BB1D" w:rsidR="00F266C3" w:rsidRPr="007C75AE" w:rsidRDefault="00F266C3" w:rsidP="006032B0">
      <w:pPr>
        <w:pStyle w:val="ListParagraph"/>
        <w:numPr>
          <w:ilvl w:val="0"/>
          <w:numId w:val="9"/>
        </w:numPr>
        <w:ind w:left="426" w:hanging="426"/>
        <w:rPr>
          <w:rFonts w:ascii="Times New Roman" w:hAnsi="Times New Roman" w:cs="Times New Roman"/>
        </w:rPr>
      </w:pPr>
      <w:proofErr w:type="spellStart"/>
      <w:r w:rsidRPr="007C75AE">
        <w:rPr>
          <w:rFonts w:ascii="Times New Roman" w:hAnsi="Times New Roman" w:cs="Times New Roman"/>
        </w:rPr>
        <w:t>Neuman</w:t>
      </w:r>
      <w:proofErr w:type="spellEnd"/>
      <w:r w:rsidRPr="007C75AE">
        <w:rPr>
          <w:rFonts w:ascii="Times New Roman" w:hAnsi="Times New Roman" w:cs="Times New Roman"/>
        </w:rPr>
        <w:t>, W.L. (2006a). Qualitative and quantitative research designs. In</w:t>
      </w:r>
      <w:r w:rsidR="002509F5" w:rsidRPr="007C75AE">
        <w:rPr>
          <w:rFonts w:ascii="Times New Roman" w:hAnsi="Times New Roman" w:cs="Times New Roman"/>
        </w:rPr>
        <w:t xml:space="preserve"> </w:t>
      </w:r>
      <w:r w:rsidR="002D1829" w:rsidRPr="007C75AE">
        <w:rPr>
          <w:rFonts w:ascii="Times New Roman" w:hAnsi="Times New Roman" w:cs="Times New Roman"/>
          <w:i/>
        </w:rPr>
        <w:t>Social R</w:t>
      </w:r>
      <w:r w:rsidRPr="007C75AE">
        <w:rPr>
          <w:rFonts w:ascii="Times New Roman" w:hAnsi="Times New Roman" w:cs="Times New Roman"/>
          <w:i/>
        </w:rPr>
        <w:t>es</w:t>
      </w:r>
      <w:r w:rsidR="002D1829" w:rsidRPr="007C75AE">
        <w:rPr>
          <w:rFonts w:ascii="Times New Roman" w:hAnsi="Times New Roman" w:cs="Times New Roman"/>
          <w:i/>
        </w:rPr>
        <w:t>earch M</w:t>
      </w:r>
      <w:r w:rsidRPr="007C75AE">
        <w:rPr>
          <w:rFonts w:ascii="Times New Roman" w:hAnsi="Times New Roman" w:cs="Times New Roman"/>
          <w:i/>
        </w:rPr>
        <w:t>ethods</w:t>
      </w:r>
      <w:r w:rsidRPr="007C75AE">
        <w:rPr>
          <w:rFonts w:ascii="Times New Roman" w:hAnsi="Times New Roman" w:cs="Times New Roman"/>
        </w:rPr>
        <w:t xml:space="preserve"> (6th Edition) (pp. 149-178). Toronto: Pearson.</w:t>
      </w:r>
    </w:p>
    <w:p w14:paraId="1146E445" w14:textId="018AF360" w:rsidR="00B7626F" w:rsidRPr="007C75AE" w:rsidRDefault="00B7626F"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 xml:space="preserve">Parker, D.J. (1995). Floodplain development policy in England and Wales. </w:t>
      </w:r>
      <w:r w:rsidRPr="007C75AE">
        <w:rPr>
          <w:rFonts w:ascii="Times New Roman" w:hAnsi="Times New Roman" w:cs="Times New Roman"/>
          <w:i/>
          <w:iCs/>
        </w:rPr>
        <w:t>Applied Geography</w:t>
      </w:r>
      <w:r w:rsidRPr="007C75AE">
        <w:rPr>
          <w:rFonts w:ascii="Times New Roman" w:hAnsi="Times New Roman" w:cs="Times New Roman"/>
        </w:rPr>
        <w:t xml:space="preserve">, </w:t>
      </w:r>
      <w:r w:rsidRPr="007C75AE">
        <w:rPr>
          <w:rFonts w:ascii="Times New Roman" w:hAnsi="Times New Roman" w:cs="Times New Roman"/>
          <w:i/>
          <w:iCs/>
        </w:rPr>
        <w:t>15</w:t>
      </w:r>
      <w:r w:rsidRPr="007C75AE">
        <w:rPr>
          <w:rFonts w:ascii="Times New Roman" w:hAnsi="Times New Roman" w:cs="Times New Roman"/>
        </w:rPr>
        <w:t>(4), 341-363.</w:t>
      </w:r>
    </w:p>
    <w:p w14:paraId="677E9CA1" w14:textId="77777777" w:rsidR="002509F5" w:rsidRPr="007C75AE" w:rsidRDefault="00B7626F" w:rsidP="006032B0">
      <w:pPr>
        <w:pStyle w:val="ListParagraph"/>
        <w:numPr>
          <w:ilvl w:val="0"/>
          <w:numId w:val="9"/>
        </w:numPr>
        <w:shd w:val="clear" w:color="auto" w:fill="FFFFFF"/>
        <w:ind w:left="426" w:hanging="426"/>
        <w:rPr>
          <w:rFonts w:ascii="Times New Roman" w:eastAsia="Times New Roman" w:hAnsi="Times New Roman" w:cs="Times New Roman"/>
          <w:b/>
        </w:rPr>
      </w:pPr>
      <w:r w:rsidRPr="007C75AE">
        <w:rPr>
          <w:rFonts w:ascii="Times New Roman" w:hAnsi="Times New Roman" w:cs="Times New Roman"/>
        </w:rPr>
        <w:t>Pardoe, J., Penning-Rowsell, E.</w:t>
      </w:r>
      <w:r w:rsidR="00FD76E9" w:rsidRPr="007C75AE">
        <w:rPr>
          <w:rFonts w:ascii="Times New Roman" w:hAnsi="Times New Roman" w:cs="Times New Roman"/>
        </w:rPr>
        <w:t>C.</w:t>
      </w:r>
      <w:r w:rsidRPr="007C75AE">
        <w:rPr>
          <w:rFonts w:ascii="Times New Roman" w:hAnsi="Times New Roman" w:cs="Times New Roman"/>
        </w:rPr>
        <w:t>, &amp; Tunstall, S.</w:t>
      </w:r>
      <w:r w:rsidR="008D2675" w:rsidRPr="007C75AE">
        <w:rPr>
          <w:rFonts w:ascii="Times New Roman" w:hAnsi="Times New Roman" w:cs="Times New Roman"/>
        </w:rPr>
        <w:t xml:space="preserve"> (2011). Floodplain conflicts: R</w:t>
      </w:r>
      <w:r w:rsidRPr="007C75AE">
        <w:rPr>
          <w:rFonts w:ascii="Times New Roman" w:hAnsi="Times New Roman" w:cs="Times New Roman"/>
        </w:rPr>
        <w:t xml:space="preserve">egulation and negotiation. </w:t>
      </w:r>
      <w:r w:rsidRPr="007C75AE">
        <w:rPr>
          <w:rFonts w:ascii="Times New Roman" w:hAnsi="Times New Roman" w:cs="Times New Roman"/>
          <w:i/>
        </w:rPr>
        <w:t>Natural Hazards and Earth System Sciences</w:t>
      </w:r>
      <w:r w:rsidRPr="007C75AE">
        <w:rPr>
          <w:rFonts w:ascii="Times New Roman" w:hAnsi="Times New Roman" w:cs="Times New Roman"/>
        </w:rPr>
        <w:t xml:space="preserve">, </w:t>
      </w:r>
      <w:r w:rsidRPr="007C75AE">
        <w:rPr>
          <w:rFonts w:ascii="Times New Roman" w:hAnsi="Times New Roman" w:cs="Times New Roman"/>
          <w:i/>
        </w:rPr>
        <w:t>11</w:t>
      </w:r>
      <w:r w:rsidRPr="007C75AE">
        <w:rPr>
          <w:rFonts w:ascii="Times New Roman" w:hAnsi="Times New Roman" w:cs="Times New Roman"/>
        </w:rPr>
        <w:t>, 2889-2092.</w:t>
      </w:r>
    </w:p>
    <w:p w14:paraId="155CE372" w14:textId="61504E62" w:rsidR="00B7626F" w:rsidRPr="007C75AE" w:rsidRDefault="00340757" w:rsidP="006032B0">
      <w:pPr>
        <w:pStyle w:val="ListParagraph"/>
        <w:numPr>
          <w:ilvl w:val="0"/>
          <w:numId w:val="9"/>
        </w:numPr>
        <w:shd w:val="clear" w:color="auto" w:fill="FFFFFF"/>
        <w:ind w:left="426" w:hanging="426"/>
        <w:rPr>
          <w:rFonts w:ascii="Times New Roman" w:hAnsi="Times New Roman" w:cs="Times New Roman"/>
          <w:b/>
        </w:rPr>
      </w:pPr>
      <w:r w:rsidRPr="007C75AE">
        <w:rPr>
          <w:rFonts w:ascii="Times New Roman" w:hAnsi="Times New Roman" w:cs="Times New Roman"/>
        </w:rPr>
        <w:t xml:space="preserve">Patterson, D. (2012, July 27).  </w:t>
      </w:r>
      <w:r w:rsidRPr="007C75AE">
        <w:rPr>
          <w:rFonts w:ascii="Times New Roman" w:eastAsia="Times New Roman" w:hAnsi="Times New Roman" w:cs="Times New Roman"/>
        </w:rPr>
        <w:t xml:space="preserve">Flood report finally released - Province: </w:t>
      </w:r>
      <w:proofErr w:type="spellStart"/>
      <w:r w:rsidRPr="007C75AE">
        <w:rPr>
          <w:rFonts w:ascii="Times New Roman" w:eastAsia="Times New Roman" w:hAnsi="Times New Roman" w:cs="Times New Roman"/>
        </w:rPr>
        <w:t>Wildrose</w:t>
      </w:r>
      <w:proofErr w:type="spellEnd"/>
      <w:r w:rsidRPr="007C75AE">
        <w:rPr>
          <w:rFonts w:ascii="Times New Roman" w:eastAsia="Times New Roman" w:hAnsi="Times New Roman" w:cs="Times New Roman"/>
        </w:rPr>
        <w:t xml:space="preserve"> leader says government missed opportunity. </w:t>
      </w:r>
      <w:proofErr w:type="spellStart"/>
      <w:r w:rsidRPr="007C75AE">
        <w:rPr>
          <w:rFonts w:ascii="Times New Roman" w:eastAsia="Times New Roman" w:hAnsi="Times New Roman" w:cs="Times New Roman"/>
        </w:rPr>
        <w:t>Okotoks</w:t>
      </w:r>
      <w:proofErr w:type="spellEnd"/>
      <w:r w:rsidRPr="007C75AE">
        <w:rPr>
          <w:rFonts w:ascii="Times New Roman" w:eastAsia="Times New Roman" w:hAnsi="Times New Roman" w:cs="Times New Roman"/>
        </w:rPr>
        <w:t xml:space="preserve"> Western Wheel. </w:t>
      </w:r>
      <w:r w:rsidRPr="007C75AE">
        <w:rPr>
          <w:rFonts w:ascii="Times New Roman" w:hAnsi="Times New Roman" w:cs="Times New Roman"/>
        </w:rPr>
        <w:t xml:space="preserve">Retrieved December 19, 2012 from </w:t>
      </w:r>
      <w:hyperlink r:id="rId21" w:history="1">
        <w:r w:rsidRPr="007C75AE">
          <w:rPr>
            <w:rStyle w:val="Hyperlink"/>
            <w:rFonts w:ascii="Times New Roman" w:hAnsi="Times New Roman" w:cs="Times New Roman"/>
          </w:rPr>
          <w:t>http://www.westernwheel.com/article/20120727/WHE0801/307279999/0/whe</w:t>
        </w:r>
      </w:hyperlink>
    </w:p>
    <w:p w14:paraId="413098B3" w14:textId="46D1A713" w:rsidR="00FD76E9" w:rsidRPr="007C75AE" w:rsidRDefault="00B7626F"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rPr>
        <w:t>Penning</w:t>
      </w:r>
      <w:r w:rsidR="008D2675" w:rsidRPr="007C75AE">
        <w:rPr>
          <w:rFonts w:ascii="Times New Roman" w:hAnsi="Times New Roman" w:cs="Times New Roman"/>
        </w:rPr>
        <w:t>-Rowsell, E. &amp; Johnson, C. (</w:t>
      </w:r>
      <w:r w:rsidR="000273CC" w:rsidRPr="007C75AE">
        <w:rPr>
          <w:rFonts w:ascii="Times New Roman" w:hAnsi="Times New Roman" w:cs="Times New Roman"/>
        </w:rPr>
        <w:t>2015</w:t>
      </w:r>
      <w:r w:rsidRPr="007C75AE">
        <w:rPr>
          <w:rFonts w:ascii="Times New Roman" w:hAnsi="Times New Roman" w:cs="Times New Roman"/>
        </w:rPr>
        <w:t xml:space="preserve">). </w:t>
      </w:r>
      <w:r w:rsidR="00FD76E9" w:rsidRPr="007C75AE">
        <w:rPr>
          <w:rFonts w:ascii="Times New Roman" w:hAnsi="Times New Roman" w:cs="Times New Roman"/>
        </w:rPr>
        <w:t xml:space="preserve">The ebb and flow of power: British flood risk management and the politics of scale. </w:t>
      </w:r>
      <w:r w:rsidR="00FD76E9" w:rsidRPr="007C75AE">
        <w:rPr>
          <w:rFonts w:ascii="Times New Roman" w:hAnsi="Times New Roman" w:cs="Times New Roman"/>
          <w:i/>
        </w:rPr>
        <w:t>Geoforum</w:t>
      </w:r>
      <w:r w:rsidR="000273CC" w:rsidRPr="007C75AE">
        <w:rPr>
          <w:rFonts w:ascii="Times New Roman" w:hAnsi="Times New Roman" w:cs="Times New Roman"/>
        </w:rPr>
        <w:t xml:space="preserve"> </w:t>
      </w:r>
      <w:hyperlink r:id="rId22" w:tooltip="Go to table of contents for this volume/issue" w:history="1">
        <w:r w:rsidR="000273CC" w:rsidRPr="007C75AE">
          <w:rPr>
            <w:rStyle w:val="Hyperlink"/>
            <w:rFonts w:ascii="Times New Roman" w:hAnsi="Times New Roman" w:cs="Times New Roman"/>
            <w:color w:val="auto"/>
            <w:u w:val="none"/>
          </w:rPr>
          <w:t>62</w:t>
        </w:r>
      </w:hyperlink>
      <w:r w:rsidR="000273CC" w:rsidRPr="007C75AE">
        <w:rPr>
          <w:rFonts w:ascii="Times New Roman" w:hAnsi="Times New Roman" w:cs="Times New Roman"/>
        </w:rPr>
        <w:t>, 131–142.</w:t>
      </w:r>
    </w:p>
    <w:p w14:paraId="62B74BF7" w14:textId="2105A543" w:rsidR="00B7626F" w:rsidRDefault="00B7626F" w:rsidP="006032B0">
      <w:pPr>
        <w:pStyle w:val="ListParagraph"/>
        <w:numPr>
          <w:ilvl w:val="0"/>
          <w:numId w:val="9"/>
        </w:numPr>
        <w:ind w:left="426" w:hanging="426"/>
        <w:rPr>
          <w:rStyle w:val="Hyperlink"/>
          <w:rFonts w:ascii="Times New Roman" w:hAnsi="Times New Roman" w:cs="Times New Roman"/>
        </w:rPr>
      </w:pPr>
      <w:r w:rsidRPr="008B263F">
        <w:rPr>
          <w:rFonts w:ascii="Times New Roman" w:hAnsi="Times New Roman" w:cs="Times New Roman"/>
        </w:rPr>
        <w:lastRenderedPageBreak/>
        <w:t xml:space="preserve">The Canadian Press (2012, July 29). Province releases 6-year-old flooding report. </w:t>
      </w:r>
      <w:r w:rsidRPr="007C75AE">
        <w:rPr>
          <w:rFonts w:ascii="Times New Roman" w:hAnsi="Times New Roman" w:cs="Times New Roman"/>
          <w:i/>
        </w:rPr>
        <w:t xml:space="preserve"> </w:t>
      </w:r>
      <w:r w:rsidR="00193AA9" w:rsidRPr="007C75AE">
        <w:rPr>
          <w:rFonts w:ascii="Times New Roman" w:hAnsi="Times New Roman" w:cs="Times New Roman"/>
          <w:i/>
        </w:rPr>
        <w:t>CBC News Calgary</w:t>
      </w:r>
      <w:r w:rsidR="00193AA9" w:rsidRPr="007C75AE">
        <w:rPr>
          <w:rFonts w:ascii="Times New Roman" w:hAnsi="Times New Roman" w:cs="Times New Roman"/>
        </w:rPr>
        <w:t>. Retrieved November 15, 2012 from</w:t>
      </w:r>
      <w:r w:rsidRPr="007C75AE">
        <w:rPr>
          <w:rFonts w:ascii="Times New Roman" w:hAnsi="Times New Roman" w:cs="Times New Roman"/>
        </w:rPr>
        <w:t xml:space="preserve"> </w:t>
      </w:r>
      <w:r w:rsidR="00193AA9" w:rsidRPr="007C75AE">
        <w:rPr>
          <w:rFonts w:ascii="Times New Roman" w:hAnsi="Times New Roman" w:cs="Times New Roman"/>
        </w:rPr>
        <w:t xml:space="preserve"> </w:t>
      </w:r>
      <w:hyperlink r:id="rId23" w:history="1">
        <w:r w:rsidR="00193AA9" w:rsidRPr="007C75AE">
          <w:rPr>
            <w:rStyle w:val="Hyperlink"/>
            <w:rFonts w:ascii="Times New Roman" w:hAnsi="Times New Roman" w:cs="Times New Roman"/>
          </w:rPr>
          <w:t>http://www.cbc.ca/news/canada/edmonton/story/2012/07/29/edmonton-alberta-flooding-report.html</w:t>
        </w:r>
      </w:hyperlink>
    </w:p>
    <w:p w14:paraId="5F1716CA" w14:textId="61F688C3" w:rsidR="00A505B6" w:rsidRDefault="00A505B6" w:rsidP="00A505B6">
      <w:pPr>
        <w:pStyle w:val="ListParagraph"/>
        <w:numPr>
          <w:ilvl w:val="0"/>
          <w:numId w:val="9"/>
        </w:numPr>
        <w:suppressAutoHyphens/>
        <w:overflowPunct w:val="0"/>
        <w:autoSpaceDE w:val="0"/>
        <w:autoSpaceDN w:val="0"/>
        <w:adjustRightInd w:val="0"/>
        <w:ind w:left="426" w:hanging="426"/>
        <w:rPr>
          <w:rFonts w:ascii="Times New Roman" w:hAnsi="Times New Roman" w:cs="Times New Roman"/>
        </w:rPr>
      </w:pPr>
      <w:r w:rsidRPr="00A505B6">
        <w:rPr>
          <w:rFonts w:ascii="Times New Roman" w:hAnsi="Times New Roman" w:cs="Times New Roman"/>
          <w:lang w:eastAsia="en-GB"/>
        </w:rPr>
        <w:t>Tunstall, S.</w:t>
      </w:r>
      <w:r>
        <w:rPr>
          <w:rFonts w:ascii="Times New Roman" w:hAnsi="Times New Roman" w:cs="Times New Roman"/>
          <w:lang w:eastAsia="en-GB"/>
        </w:rPr>
        <w:t>,</w:t>
      </w:r>
      <w:r w:rsidRPr="00A505B6">
        <w:rPr>
          <w:rFonts w:ascii="Times New Roman" w:hAnsi="Times New Roman" w:cs="Times New Roman"/>
          <w:lang w:eastAsia="en-GB"/>
        </w:rPr>
        <w:t xml:space="preserve"> McCarthy</w:t>
      </w:r>
      <w:r>
        <w:rPr>
          <w:rFonts w:ascii="Times New Roman" w:hAnsi="Times New Roman" w:cs="Times New Roman"/>
          <w:lang w:eastAsia="en-GB"/>
        </w:rPr>
        <w:t>, S. and</w:t>
      </w:r>
      <w:r w:rsidRPr="00A505B6">
        <w:rPr>
          <w:rFonts w:ascii="Times New Roman" w:hAnsi="Times New Roman" w:cs="Times New Roman"/>
          <w:lang w:eastAsia="en-GB"/>
        </w:rPr>
        <w:t xml:space="preserve"> Faulkner</w:t>
      </w:r>
      <w:r>
        <w:rPr>
          <w:rFonts w:ascii="Times New Roman" w:hAnsi="Times New Roman" w:cs="Times New Roman"/>
          <w:lang w:eastAsia="en-GB"/>
        </w:rPr>
        <w:t>, H.</w:t>
      </w:r>
      <w:r w:rsidRPr="00A505B6">
        <w:rPr>
          <w:rFonts w:ascii="Times New Roman" w:hAnsi="Times New Roman" w:cs="Times New Roman"/>
          <w:lang w:eastAsia="en-GB"/>
        </w:rPr>
        <w:t xml:space="preserve"> (2009). </w:t>
      </w:r>
      <w:r w:rsidRPr="00A505B6">
        <w:rPr>
          <w:rFonts w:ascii="Times New Roman" w:hAnsi="Times New Roman" w:cs="Times New Roman"/>
        </w:rPr>
        <w:t xml:space="preserve">Flood risk management and planning policy in a time of policy transition: the case of the </w:t>
      </w:r>
      <w:proofErr w:type="spellStart"/>
      <w:r w:rsidRPr="00A505B6">
        <w:rPr>
          <w:rFonts w:ascii="Times New Roman" w:hAnsi="Times New Roman" w:cs="Times New Roman"/>
        </w:rPr>
        <w:t>Wapshott</w:t>
      </w:r>
      <w:proofErr w:type="spellEnd"/>
      <w:r w:rsidRPr="00A505B6">
        <w:rPr>
          <w:rFonts w:ascii="Times New Roman" w:hAnsi="Times New Roman" w:cs="Times New Roman"/>
        </w:rPr>
        <w:t xml:space="preserve"> Road Planning Inquiry,</w:t>
      </w:r>
      <w:r>
        <w:rPr>
          <w:rFonts w:ascii="Times New Roman" w:hAnsi="Times New Roman" w:cs="Times New Roman"/>
        </w:rPr>
        <w:t xml:space="preserve"> </w:t>
      </w:r>
      <w:r w:rsidRPr="00A505B6">
        <w:rPr>
          <w:rFonts w:ascii="Times New Roman" w:hAnsi="Times New Roman" w:cs="Times New Roman"/>
        </w:rPr>
        <w:t>Surrey, England.</w:t>
      </w:r>
      <w:r w:rsidRPr="00A505B6">
        <w:rPr>
          <w:rFonts w:ascii="Times New Roman" w:hAnsi="Times New Roman" w:cs="Times New Roman"/>
          <w:i/>
        </w:rPr>
        <w:t xml:space="preserve"> </w:t>
      </w:r>
      <w:r w:rsidRPr="00A505B6">
        <w:rPr>
          <w:rFonts w:ascii="Times New Roman" w:hAnsi="Times New Roman" w:cs="Times New Roman"/>
          <w:i/>
          <w:lang w:eastAsia="en-GB"/>
        </w:rPr>
        <w:t xml:space="preserve">Journal of Flood Risk Management </w:t>
      </w:r>
      <w:r w:rsidRPr="00A505B6">
        <w:rPr>
          <w:rFonts w:ascii="Times New Roman" w:hAnsi="Times New Roman" w:cs="Times New Roman"/>
          <w:lang w:eastAsia="en-GB"/>
        </w:rPr>
        <w:t>2,159–169.</w:t>
      </w:r>
    </w:p>
    <w:p w14:paraId="49E98671" w14:textId="0F046B72" w:rsidR="00A505B6" w:rsidRDefault="00A505B6" w:rsidP="00A505B6">
      <w:pPr>
        <w:pStyle w:val="ListParagraph"/>
        <w:numPr>
          <w:ilvl w:val="0"/>
          <w:numId w:val="9"/>
        </w:numPr>
        <w:suppressAutoHyphens/>
        <w:overflowPunct w:val="0"/>
        <w:autoSpaceDE w:val="0"/>
        <w:autoSpaceDN w:val="0"/>
        <w:adjustRightInd w:val="0"/>
        <w:ind w:left="426" w:hanging="426"/>
        <w:rPr>
          <w:rFonts w:ascii="Times New Roman" w:hAnsi="Times New Roman" w:cs="Times New Roman"/>
        </w:rPr>
      </w:pPr>
      <w:r>
        <w:rPr>
          <w:rFonts w:ascii="Times New Roman" w:hAnsi="Times New Roman" w:cs="Times New Roman"/>
          <w:lang w:eastAsia="en-GB"/>
        </w:rPr>
        <w:t>Thaler, T.</w:t>
      </w:r>
      <w:r w:rsidR="0078485B">
        <w:rPr>
          <w:rFonts w:ascii="Times New Roman" w:hAnsi="Times New Roman" w:cs="Times New Roman"/>
          <w:lang w:eastAsia="en-GB"/>
        </w:rPr>
        <w:t xml:space="preserve"> and L</w:t>
      </w:r>
      <w:r>
        <w:rPr>
          <w:rFonts w:ascii="Times New Roman" w:hAnsi="Times New Roman" w:cs="Times New Roman"/>
          <w:lang w:eastAsia="en-GB"/>
        </w:rPr>
        <w:t>evin-Keitel, M. (2016).  Multi-level stakeholder engagement in flood risk management – a question of roles and power: lessons from England.</w:t>
      </w:r>
      <w:r w:rsidR="0078485B">
        <w:rPr>
          <w:rFonts w:ascii="Times New Roman" w:hAnsi="Times New Roman" w:cs="Times New Roman"/>
          <w:lang w:eastAsia="en-GB"/>
        </w:rPr>
        <w:t xml:space="preserve"> </w:t>
      </w:r>
      <w:r w:rsidR="0078485B" w:rsidRPr="0078485B">
        <w:rPr>
          <w:rFonts w:ascii="Times New Roman" w:hAnsi="Times New Roman" w:cs="Times New Roman"/>
          <w:i/>
          <w:lang w:eastAsia="en-GB"/>
        </w:rPr>
        <w:t>Environmental Science and Policy</w:t>
      </w:r>
      <w:r w:rsidR="0078485B">
        <w:rPr>
          <w:rFonts w:ascii="Times New Roman" w:hAnsi="Times New Roman" w:cs="Times New Roman"/>
          <w:lang w:eastAsia="en-GB"/>
        </w:rPr>
        <w:t>, 55, 292-301.</w:t>
      </w:r>
    </w:p>
    <w:p w14:paraId="379A9F33" w14:textId="2E4B5CEF" w:rsidR="0078485B" w:rsidRPr="00A505B6" w:rsidRDefault="0078485B" w:rsidP="00A505B6">
      <w:pPr>
        <w:pStyle w:val="ListParagraph"/>
        <w:numPr>
          <w:ilvl w:val="0"/>
          <w:numId w:val="9"/>
        </w:numPr>
        <w:suppressAutoHyphens/>
        <w:overflowPunct w:val="0"/>
        <w:autoSpaceDE w:val="0"/>
        <w:autoSpaceDN w:val="0"/>
        <w:adjustRightInd w:val="0"/>
        <w:ind w:left="426" w:hanging="426"/>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Van </w:t>
      </w:r>
      <w:proofErr w:type="spellStart"/>
      <w:r>
        <w:rPr>
          <w:rStyle w:val="Hyperlink"/>
          <w:rFonts w:ascii="Times New Roman" w:hAnsi="Times New Roman" w:cs="Times New Roman"/>
          <w:color w:val="auto"/>
          <w:u w:val="none"/>
        </w:rPr>
        <w:t>Herk</w:t>
      </w:r>
      <w:proofErr w:type="spellEnd"/>
      <w:r>
        <w:rPr>
          <w:rStyle w:val="Hyperlink"/>
          <w:rFonts w:ascii="Times New Roman" w:hAnsi="Times New Roman" w:cs="Times New Roman"/>
          <w:color w:val="auto"/>
          <w:u w:val="none"/>
        </w:rPr>
        <w:t xml:space="preserve">, S., </w:t>
      </w:r>
      <w:proofErr w:type="spellStart"/>
      <w:r>
        <w:rPr>
          <w:rStyle w:val="Hyperlink"/>
          <w:rFonts w:ascii="Times New Roman" w:hAnsi="Times New Roman" w:cs="Times New Roman"/>
          <w:color w:val="auto"/>
          <w:u w:val="none"/>
        </w:rPr>
        <w:t>Zevenbergen</w:t>
      </w:r>
      <w:proofErr w:type="spellEnd"/>
      <w:r>
        <w:rPr>
          <w:rStyle w:val="Hyperlink"/>
          <w:rFonts w:ascii="Times New Roman" w:hAnsi="Times New Roman" w:cs="Times New Roman"/>
          <w:color w:val="auto"/>
          <w:u w:val="none"/>
        </w:rPr>
        <w:t xml:space="preserve">, C., Ashley, R. and </w:t>
      </w:r>
      <w:proofErr w:type="spellStart"/>
      <w:r>
        <w:rPr>
          <w:rStyle w:val="Hyperlink"/>
          <w:rFonts w:ascii="Times New Roman" w:hAnsi="Times New Roman" w:cs="Times New Roman"/>
          <w:color w:val="auto"/>
          <w:u w:val="none"/>
        </w:rPr>
        <w:t>Rijke</w:t>
      </w:r>
      <w:proofErr w:type="spellEnd"/>
      <w:r>
        <w:rPr>
          <w:rStyle w:val="Hyperlink"/>
          <w:rFonts w:ascii="Times New Roman" w:hAnsi="Times New Roman" w:cs="Times New Roman"/>
          <w:color w:val="auto"/>
          <w:u w:val="none"/>
        </w:rPr>
        <w:t>, JK. (2011)</w:t>
      </w:r>
      <w:proofErr w:type="gramStart"/>
      <w:r>
        <w:rPr>
          <w:rStyle w:val="Hyperlink"/>
          <w:rFonts w:ascii="Times New Roman" w:hAnsi="Times New Roman" w:cs="Times New Roman"/>
          <w:color w:val="auto"/>
          <w:u w:val="none"/>
        </w:rPr>
        <w:t>.  Learning</w:t>
      </w:r>
      <w:proofErr w:type="gramEnd"/>
      <w:r>
        <w:rPr>
          <w:rStyle w:val="Hyperlink"/>
          <w:rFonts w:ascii="Times New Roman" w:hAnsi="Times New Roman" w:cs="Times New Roman"/>
          <w:color w:val="auto"/>
          <w:u w:val="none"/>
        </w:rPr>
        <w:t xml:space="preserve"> and option of alliances for the integration of flood risk management into urban planning: a new framework from empirical evidence from The Netherlands. </w:t>
      </w:r>
      <w:r w:rsidRPr="0078485B">
        <w:rPr>
          <w:rFonts w:ascii="Times New Roman" w:hAnsi="Times New Roman" w:cs="Times New Roman"/>
          <w:i/>
          <w:lang w:eastAsia="en-GB"/>
        </w:rPr>
        <w:t>Environmental Science and Policy</w:t>
      </w:r>
      <w:r>
        <w:rPr>
          <w:rFonts w:ascii="Times New Roman" w:hAnsi="Times New Roman" w:cs="Times New Roman"/>
          <w:i/>
          <w:lang w:eastAsia="en-GB"/>
        </w:rPr>
        <w:t xml:space="preserve">, </w:t>
      </w:r>
      <w:r w:rsidRPr="0078485B">
        <w:rPr>
          <w:rFonts w:ascii="Times New Roman" w:hAnsi="Times New Roman" w:cs="Times New Roman"/>
          <w:lang w:eastAsia="en-GB"/>
        </w:rPr>
        <w:t>14, 543-554.</w:t>
      </w:r>
    </w:p>
    <w:p w14:paraId="5B8C3778" w14:textId="5371C098" w:rsidR="00A77BEB" w:rsidRPr="007C75AE" w:rsidRDefault="00A77BEB" w:rsidP="006032B0">
      <w:pPr>
        <w:pStyle w:val="ListParagraph"/>
        <w:numPr>
          <w:ilvl w:val="0"/>
          <w:numId w:val="9"/>
        </w:numPr>
        <w:ind w:left="426" w:hanging="426"/>
        <w:rPr>
          <w:rFonts w:ascii="Times New Roman" w:hAnsi="Times New Roman" w:cs="Times New Roman"/>
        </w:rPr>
      </w:pPr>
      <w:r w:rsidRPr="007C75AE">
        <w:rPr>
          <w:rFonts w:ascii="Times New Roman" w:hAnsi="Times New Roman" w:cs="Times New Roman"/>
          <w:iCs/>
        </w:rPr>
        <w:t>Water Act</w:t>
      </w:r>
      <w:r w:rsidRPr="007C75AE">
        <w:rPr>
          <w:rFonts w:ascii="Times New Roman" w:hAnsi="Times New Roman" w:cs="Times New Roman"/>
        </w:rPr>
        <w:t>, Revised Statutes of Alberta (2000, c. W-3). Alberta Queen’s Printer.</w:t>
      </w:r>
    </w:p>
    <w:p w14:paraId="722595C6" w14:textId="77777777" w:rsidR="00B7626F" w:rsidRPr="007C75AE" w:rsidRDefault="00B7626F" w:rsidP="006032B0">
      <w:pPr>
        <w:ind w:left="426" w:hanging="426"/>
        <w:rPr>
          <w:rFonts w:ascii="Times New Roman" w:hAnsi="Times New Roman" w:cs="Times New Roman"/>
        </w:rPr>
      </w:pPr>
    </w:p>
    <w:p w14:paraId="3D8EE69F" w14:textId="0B08E497" w:rsidR="00612408" w:rsidRPr="007C75AE" w:rsidRDefault="00612408" w:rsidP="006032B0">
      <w:pPr>
        <w:pStyle w:val="ListParagraph"/>
        <w:numPr>
          <w:ilvl w:val="0"/>
          <w:numId w:val="11"/>
        </w:numPr>
        <w:rPr>
          <w:rFonts w:ascii="Times New Roman" w:hAnsi="Times New Roman" w:cs="Times New Roman"/>
        </w:rPr>
      </w:pPr>
      <w:r w:rsidRPr="007C75AE">
        <w:rPr>
          <w:rFonts w:ascii="Times New Roman" w:hAnsi="Times New Roman" w:cs="Times New Roman"/>
        </w:rPr>
        <w:br w:type="page"/>
      </w:r>
    </w:p>
    <w:p w14:paraId="0016D477" w14:textId="05B5CE3B" w:rsidR="000E2870" w:rsidRPr="007C75AE" w:rsidRDefault="00336332" w:rsidP="006032B0">
      <w:pPr>
        <w:rPr>
          <w:rFonts w:ascii="Times New Roman" w:hAnsi="Times New Roman" w:cs="Times New Roman"/>
          <w:i/>
        </w:rPr>
      </w:pPr>
      <w:proofErr w:type="gramStart"/>
      <w:r w:rsidRPr="007C75AE">
        <w:rPr>
          <w:rFonts w:ascii="Times New Roman" w:hAnsi="Times New Roman" w:cs="Times New Roman"/>
          <w:b/>
        </w:rPr>
        <w:lastRenderedPageBreak/>
        <w:t>Table 1</w:t>
      </w:r>
      <w:r w:rsidR="000E2870" w:rsidRPr="007C75AE">
        <w:rPr>
          <w:rFonts w:ascii="Times New Roman" w:hAnsi="Times New Roman" w:cs="Times New Roman"/>
          <w:b/>
        </w:rPr>
        <w:t>.</w:t>
      </w:r>
      <w:proofErr w:type="gramEnd"/>
      <w:r w:rsidR="005E4F3A" w:rsidRPr="007C75AE">
        <w:rPr>
          <w:rFonts w:ascii="Times New Roman" w:hAnsi="Times New Roman" w:cs="Times New Roman"/>
          <w:b/>
        </w:rPr>
        <w:t xml:space="preserve"> </w:t>
      </w:r>
      <w:r w:rsidR="000E2870" w:rsidRPr="007C75AE">
        <w:rPr>
          <w:rFonts w:ascii="Times New Roman" w:hAnsi="Times New Roman" w:cs="Times New Roman"/>
          <w:b/>
        </w:rPr>
        <w:t xml:space="preserve"> </w:t>
      </w:r>
      <w:r w:rsidR="000E2870" w:rsidRPr="007C75AE">
        <w:rPr>
          <w:rFonts w:ascii="Times New Roman" w:hAnsi="Times New Roman" w:cs="Times New Roman"/>
          <w:i/>
        </w:rPr>
        <w:t>Personal Communications</w:t>
      </w:r>
      <w:r w:rsidR="005E4F3A" w:rsidRPr="007C75AE">
        <w:rPr>
          <w:rFonts w:ascii="Times New Roman" w:hAnsi="Times New Roman" w:cs="Times New Roman"/>
          <w:i/>
        </w:rPr>
        <w:t>/ interviewees</w:t>
      </w:r>
    </w:p>
    <w:p w14:paraId="3CACE0A7" w14:textId="77777777" w:rsidR="006032B0" w:rsidRPr="007C75AE" w:rsidRDefault="006032B0" w:rsidP="006032B0">
      <w:pPr>
        <w:rPr>
          <w:rFonts w:ascii="Times New Roman" w:hAnsi="Times New Roman" w:cs="Times New Roman"/>
          <w:b/>
        </w:rPr>
      </w:pPr>
    </w:p>
    <w:tbl>
      <w:tblPr>
        <w:tblStyle w:val="TableGrid"/>
        <w:tblW w:w="0" w:type="auto"/>
        <w:tblLook w:val="04A0" w:firstRow="1" w:lastRow="0" w:firstColumn="1" w:lastColumn="0" w:noHBand="0" w:noVBand="1"/>
      </w:tblPr>
      <w:tblGrid>
        <w:gridCol w:w="3602"/>
        <w:gridCol w:w="2753"/>
        <w:gridCol w:w="1056"/>
      </w:tblGrid>
      <w:tr w:rsidR="00590D74" w:rsidRPr="007C75AE" w14:paraId="29783FE2" w14:textId="60B77DB2" w:rsidTr="00590D74">
        <w:tc>
          <w:tcPr>
            <w:tcW w:w="3602" w:type="dxa"/>
            <w:shd w:val="clear" w:color="auto" w:fill="BFBFBF" w:themeFill="background1" w:themeFillShade="BF"/>
          </w:tcPr>
          <w:p w14:paraId="77D7A4F9" w14:textId="290CA08F" w:rsidR="00590D74" w:rsidRPr="007C75AE" w:rsidRDefault="00590D74" w:rsidP="006032B0">
            <w:pPr>
              <w:rPr>
                <w:rFonts w:ascii="Times New Roman" w:hAnsi="Times New Roman" w:cs="Times New Roman"/>
                <w:b/>
              </w:rPr>
            </w:pPr>
            <w:r w:rsidRPr="007C75AE">
              <w:rPr>
                <w:rFonts w:ascii="Times New Roman" w:hAnsi="Times New Roman" w:cs="Times New Roman"/>
                <w:b/>
              </w:rPr>
              <w:t>Participant and number (cited in the text as [1], [2], etc)</w:t>
            </w:r>
          </w:p>
        </w:tc>
        <w:tc>
          <w:tcPr>
            <w:tcW w:w="2753" w:type="dxa"/>
            <w:shd w:val="clear" w:color="auto" w:fill="BFBFBF" w:themeFill="background1" w:themeFillShade="BF"/>
          </w:tcPr>
          <w:p w14:paraId="26E0CC76" w14:textId="37437EED" w:rsidR="00590D74" w:rsidRPr="007C75AE" w:rsidRDefault="00590D74" w:rsidP="006032B0">
            <w:pPr>
              <w:rPr>
                <w:rFonts w:ascii="Times New Roman" w:hAnsi="Times New Roman" w:cs="Times New Roman"/>
                <w:b/>
              </w:rPr>
            </w:pPr>
            <w:r w:rsidRPr="007C75AE">
              <w:rPr>
                <w:rFonts w:ascii="Times New Roman" w:hAnsi="Times New Roman" w:cs="Times New Roman"/>
                <w:b/>
              </w:rPr>
              <w:t>Date</w:t>
            </w:r>
          </w:p>
        </w:tc>
        <w:tc>
          <w:tcPr>
            <w:tcW w:w="916" w:type="dxa"/>
            <w:shd w:val="clear" w:color="auto" w:fill="BFBFBF" w:themeFill="background1" w:themeFillShade="BF"/>
          </w:tcPr>
          <w:p w14:paraId="7A5DECA7" w14:textId="52F9083C" w:rsidR="00590D74" w:rsidRPr="007C75AE" w:rsidRDefault="00590D74" w:rsidP="006032B0">
            <w:pPr>
              <w:jc w:val="center"/>
              <w:rPr>
                <w:rFonts w:ascii="Times New Roman" w:hAnsi="Times New Roman" w:cs="Times New Roman"/>
                <w:b/>
              </w:rPr>
            </w:pPr>
            <w:r w:rsidRPr="007C75AE">
              <w:rPr>
                <w:rFonts w:ascii="Times New Roman" w:hAnsi="Times New Roman" w:cs="Times New Roman"/>
                <w:b/>
              </w:rPr>
              <w:t>Citation in text</w:t>
            </w:r>
          </w:p>
        </w:tc>
      </w:tr>
      <w:tr w:rsidR="00590D74" w:rsidRPr="007C75AE" w14:paraId="5E313ADC" w14:textId="004CBE74" w:rsidTr="00590D74">
        <w:tc>
          <w:tcPr>
            <w:tcW w:w="3602" w:type="dxa"/>
          </w:tcPr>
          <w:p w14:paraId="05378969" w14:textId="38EE0B46" w:rsidR="00590D74" w:rsidRPr="007C75AE" w:rsidRDefault="00590D74" w:rsidP="006032B0">
            <w:pPr>
              <w:ind w:left="66"/>
              <w:rPr>
                <w:rFonts w:ascii="Times New Roman" w:hAnsi="Times New Roman" w:cs="Times New Roman"/>
              </w:rPr>
            </w:pPr>
            <w:r w:rsidRPr="007C75AE">
              <w:rPr>
                <w:rFonts w:ascii="Times New Roman" w:hAnsi="Times New Roman" w:cs="Times New Roman"/>
              </w:rPr>
              <w:t>Anonymous</w:t>
            </w:r>
          </w:p>
        </w:tc>
        <w:tc>
          <w:tcPr>
            <w:tcW w:w="2753" w:type="dxa"/>
          </w:tcPr>
          <w:p w14:paraId="3E9F3F7C" w14:textId="78ABB478" w:rsidR="00590D74" w:rsidRPr="007C75AE" w:rsidRDefault="00590D74" w:rsidP="006032B0">
            <w:pPr>
              <w:rPr>
                <w:rFonts w:ascii="Times New Roman" w:hAnsi="Times New Roman" w:cs="Times New Roman"/>
              </w:rPr>
            </w:pPr>
            <w:r w:rsidRPr="007C75AE">
              <w:rPr>
                <w:rFonts w:ascii="Times New Roman" w:hAnsi="Times New Roman" w:cs="Times New Roman"/>
              </w:rPr>
              <w:t>December, 2012</w:t>
            </w:r>
          </w:p>
        </w:tc>
        <w:tc>
          <w:tcPr>
            <w:tcW w:w="916" w:type="dxa"/>
          </w:tcPr>
          <w:p w14:paraId="1B331E51" w14:textId="741EB07B" w:rsidR="00590D74" w:rsidRPr="007C75AE" w:rsidRDefault="00590D74" w:rsidP="006032B0">
            <w:pPr>
              <w:jc w:val="center"/>
              <w:rPr>
                <w:rFonts w:ascii="Times New Roman" w:hAnsi="Times New Roman" w:cs="Times New Roman"/>
              </w:rPr>
            </w:pPr>
            <w:r w:rsidRPr="007C75AE">
              <w:rPr>
                <w:rFonts w:ascii="Times New Roman" w:hAnsi="Times New Roman" w:cs="Times New Roman"/>
              </w:rPr>
              <w:t>[1]</w:t>
            </w:r>
          </w:p>
        </w:tc>
      </w:tr>
      <w:tr w:rsidR="00590D74" w:rsidRPr="007C75AE" w14:paraId="6C14D293" w14:textId="131EC96B" w:rsidTr="00590D74">
        <w:tc>
          <w:tcPr>
            <w:tcW w:w="3602" w:type="dxa"/>
          </w:tcPr>
          <w:p w14:paraId="21ABE842" w14:textId="55159B27" w:rsidR="00590D74" w:rsidRPr="007C75AE" w:rsidRDefault="00590D74" w:rsidP="006032B0">
            <w:pPr>
              <w:ind w:left="66"/>
              <w:rPr>
                <w:rFonts w:ascii="Times New Roman" w:hAnsi="Times New Roman" w:cs="Times New Roman"/>
              </w:rPr>
            </w:pPr>
            <w:r w:rsidRPr="007C75AE">
              <w:rPr>
                <w:rFonts w:ascii="Times New Roman" w:hAnsi="Times New Roman" w:cs="Times New Roman"/>
              </w:rPr>
              <w:t>Anonymous</w:t>
            </w:r>
          </w:p>
        </w:tc>
        <w:tc>
          <w:tcPr>
            <w:tcW w:w="2753" w:type="dxa"/>
          </w:tcPr>
          <w:p w14:paraId="5AF9F9C0" w14:textId="57593755" w:rsidR="00590D74" w:rsidRPr="007C75AE" w:rsidRDefault="00590D74" w:rsidP="006032B0">
            <w:pPr>
              <w:rPr>
                <w:rFonts w:ascii="Times New Roman" w:hAnsi="Times New Roman" w:cs="Times New Roman"/>
              </w:rPr>
            </w:pPr>
            <w:r w:rsidRPr="007C75AE">
              <w:rPr>
                <w:rFonts w:ascii="Times New Roman" w:hAnsi="Times New Roman" w:cs="Times New Roman"/>
              </w:rPr>
              <w:t>January, 2013</w:t>
            </w:r>
          </w:p>
        </w:tc>
        <w:tc>
          <w:tcPr>
            <w:tcW w:w="916" w:type="dxa"/>
          </w:tcPr>
          <w:p w14:paraId="1F21D462" w14:textId="5865572B" w:rsidR="00590D74" w:rsidRPr="007C75AE" w:rsidRDefault="00590D74" w:rsidP="006032B0">
            <w:pPr>
              <w:jc w:val="center"/>
              <w:rPr>
                <w:rFonts w:ascii="Times New Roman" w:hAnsi="Times New Roman" w:cs="Times New Roman"/>
              </w:rPr>
            </w:pPr>
            <w:r w:rsidRPr="007C75AE">
              <w:rPr>
                <w:rFonts w:ascii="Times New Roman" w:hAnsi="Times New Roman" w:cs="Times New Roman"/>
              </w:rPr>
              <w:t>[2]</w:t>
            </w:r>
          </w:p>
        </w:tc>
      </w:tr>
      <w:tr w:rsidR="00590D74" w:rsidRPr="007C75AE" w14:paraId="77FD19A1" w14:textId="6FDD6427" w:rsidTr="00590D74">
        <w:trPr>
          <w:trHeight w:val="777"/>
        </w:trPr>
        <w:tc>
          <w:tcPr>
            <w:tcW w:w="3602" w:type="dxa"/>
          </w:tcPr>
          <w:p w14:paraId="16752007" w14:textId="437A5852" w:rsidR="00590D74" w:rsidRPr="007C75AE" w:rsidRDefault="00590D74" w:rsidP="006032B0">
            <w:pPr>
              <w:ind w:left="66"/>
              <w:rPr>
                <w:rFonts w:ascii="Times New Roman" w:hAnsi="Times New Roman" w:cs="Times New Roman"/>
              </w:rPr>
            </w:pPr>
            <w:proofErr w:type="spellStart"/>
            <w:r w:rsidRPr="007C75AE">
              <w:rPr>
                <w:rFonts w:ascii="Times New Roman" w:hAnsi="Times New Roman" w:cs="Times New Roman"/>
              </w:rPr>
              <w:t>Puhlmann</w:t>
            </w:r>
            <w:proofErr w:type="spellEnd"/>
            <w:r w:rsidRPr="007C75AE">
              <w:rPr>
                <w:rFonts w:ascii="Times New Roman" w:hAnsi="Times New Roman" w:cs="Times New Roman"/>
              </w:rPr>
              <w:t>, R. Reclamation Approvals Specialist, Central Region. Government of Alberta</w:t>
            </w:r>
          </w:p>
        </w:tc>
        <w:tc>
          <w:tcPr>
            <w:tcW w:w="2753" w:type="dxa"/>
          </w:tcPr>
          <w:p w14:paraId="265A66FD" w14:textId="7742856E" w:rsidR="00590D74" w:rsidRPr="007C75AE" w:rsidRDefault="00590D74" w:rsidP="006032B0">
            <w:pPr>
              <w:rPr>
                <w:rFonts w:ascii="Times New Roman" w:hAnsi="Times New Roman" w:cs="Times New Roman"/>
              </w:rPr>
            </w:pPr>
            <w:r w:rsidRPr="007C75AE">
              <w:rPr>
                <w:rFonts w:ascii="Times New Roman" w:hAnsi="Times New Roman" w:cs="Times New Roman"/>
              </w:rPr>
              <w:t>January 11, 2013</w:t>
            </w:r>
          </w:p>
        </w:tc>
        <w:tc>
          <w:tcPr>
            <w:tcW w:w="916" w:type="dxa"/>
          </w:tcPr>
          <w:p w14:paraId="1B5820FC" w14:textId="42CDE975" w:rsidR="00590D74" w:rsidRPr="007C75AE" w:rsidRDefault="00590D74" w:rsidP="006032B0">
            <w:pPr>
              <w:jc w:val="center"/>
              <w:rPr>
                <w:rFonts w:ascii="Times New Roman" w:hAnsi="Times New Roman" w:cs="Times New Roman"/>
              </w:rPr>
            </w:pPr>
            <w:r w:rsidRPr="007C75AE">
              <w:rPr>
                <w:rFonts w:ascii="Times New Roman" w:hAnsi="Times New Roman" w:cs="Times New Roman"/>
              </w:rPr>
              <w:t>[3]</w:t>
            </w:r>
          </w:p>
        </w:tc>
      </w:tr>
      <w:tr w:rsidR="00590D74" w:rsidRPr="007C75AE" w14:paraId="48F92BA9" w14:textId="1EF61DEB" w:rsidTr="00590D74">
        <w:tc>
          <w:tcPr>
            <w:tcW w:w="3602" w:type="dxa"/>
          </w:tcPr>
          <w:p w14:paraId="07BB69AF" w14:textId="5D9CD88E" w:rsidR="00590D74" w:rsidRPr="007C75AE" w:rsidRDefault="00590D74" w:rsidP="006032B0">
            <w:pPr>
              <w:ind w:left="66"/>
              <w:rPr>
                <w:rFonts w:ascii="Times New Roman" w:hAnsi="Times New Roman" w:cs="Times New Roman"/>
              </w:rPr>
            </w:pPr>
            <w:proofErr w:type="spellStart"/>
            <w:r w:rsidRPr="007C75AE">
              <w:rPr>
                <w:rFonts w:ascii="Times New Roman" w:hAnsi="Times New Roman" w:cs="Times New Roman"/>
              </w:rPr>
              <w:t>Simieritsch</w:t>
            </w:r>
            <w:proofErr w:type="spellEnd"/>
            <w:r w:rsidRPr="007C75AE">
              <w:rPr>
                <w:rFonts w:ascii="Times New Roman" w:hAnsi="Times New Roman" w:cs="Times New Roman"/>
              </w:rPr>
              <w:t xml:space="preserve">, R. Senior Water Administration Technologist, Southern Region. Government of Alberta. </w:t>
            </w:r>
          </w:p>
        </w:tc>
        <w:tc>
          <w:tcPr>
            <w:tcW w:w="2753" w:type="dxa"/>
          </w:tcPr>
          <w:p w14:paraId="3BD217D2" w14:textId="0E8CC089" w:rsidR="00590D74" w:rsidRPr="007C75AE" w:rsidRDefault="00590D74" w:rsidP="006032B0">
            <w:pPr>
              <w:rPr>
                <w:rFonts w:ascii="Times New Roman" w:hAnsi="Times New Roman" w:cs="Times New Roman"/>
              </w:rPr>
            </w:pPr>
            <w:r w:rsidRPr="007C75AE">
              <w:rPr>
                <w:rFonts w:ascii="Times New Roman" w:hAnsi="Times New Roman" w:cs="Times New Roman"/>
              </w:rPr>
              <w:t>November, 15, 2012</w:t>
            </w:r>
          </w:p>
        </w:tc>
        <w:tc>
          <w:tcPr>
            <w:tcW w:w="916" w:type="dxa"/>
          </w:tcPr>
          <w:p w14:paraId="62E686F4" w14:textId="7082095D" w:rsidR="00590D74" w:rsidRPr="007C75AE" w:rsidRDefault="00590D74" w:rsidP="006032B0">
            <w:pPr>
              <w:jc w:val="center"/>
              <w:rPr>
                <w:rFonts w:ascii="Times New Roman" w:hAnsi="Times New Roman" w:cs="Times New Roman"/>
              </w:rPr>
            </w:pPr>
            <w:r w:rsidRPr="007C75AE">
              <w:rPr>
                <w:rFonts w:ascii="Times New Roman" w:hAnsi="Times New Roman" w:cs="Times New Roman"/>
              </w:rPr>
              <w:t>[4]</w:t>
            </w:r>
          </w:p>
        </w:tc>
      </w:tr>
      <w:tr w:rsidR="00590D74" w:rsidRPr="007C75AE" w14:paraId="7400277B" w14:textId="40D41C87" w:rsidTr="00590D74">
        <w:tc>
          <w:tcPr>
            <w:tcW w:w="3602" w:type="dxa"/>
          </w:tcPr>
          <w:p w14:paraId="1A0CDD78" w14:textId="6350F8FD" w:rsidR="00590D74" w:rsidRPr="007C75AE" w:rsidRDefault="00590D74" w:rsidP="006032B0">
            <w:pPr>
              <w:ind w:left="69"/>
              <w:rPr>
                <w:rFonts w:ascii="Times New Roman" w:hAnsi="Times New Roman" w:cs="Times New Roman"/>
              </w:rPr>
            </w:pPr>
            <w:r w:rsidRPr="007C75AE">
              <w:rPr>
                <w:rFonts w:ascii="Times New Roman" w:hAnsi="Times New Roman" w:cs="Times New Roman"/>
              </w:rPr>
              <w:t>Taggart, J. Head, Surface Water Policy, Water Policy Branch; Former Head in Flood Forecasting, Environmental Monitoring Branch. Government of Alberta</w:t>
            </w:r>
          </w:p>
        </w:tc>
        <w:tc>
          <w:tcPr>
            <w:tcW w:w="2753" w:type="dxa"/>
          </w:tcPr>
          <w:p w14:paraId="188760BB" w14:textId="1AAC4178" w:rsidR="00590D74" w:rsidRPr="007C75AE" w:rsidRDefault="00590D74" w:rsidP="006032B0">
            <w:pPr>
              <w:rPr>
                <w:rFonts w:ascii="Times New Roman" w:hAnsi="Times New Roman" w:cs="Times New Roman"/>
              </w:rPr>
            </w:pPr>
            <w:r w:rsidRPr="007C75AE">
              <w:rPr>
                <w:rFonts w:ascii="Times New Roman" w:hAnsi="Times New Roman" w:cs="Times New Roman"/>
              </w:rPr>
              <w:t>Interview 1: December 4, 2012 [5</w:t>
            </w:r>
            <w:r w:rsidR="00485C2D">
              <w:rPr>
                <w:rFonts w:ascii="Times New Roman" w:hAnsi="Times New Roman" w:cs="Times New Roman"/>
              </w:rPr>
              <w:t>,</w:t>
            </w:r>
            <w:r w:rsidRPr="007C75AE">
              <w:rPr>
                <w:rFonts w:ascii="Times New Roman" w:hAnsi="Times New Roman" w:cs="Times New Roman"/>
              </w:rPr>
              <w:t>1]</w:t>
            </w:r>
          </w:p>
          <w:p w14:paraId="10685C1B" w14:textId="77777777" w:rsidR="00590D74" w:rsidRPr="007C75AE" w:rsidRDefault="00590D74" w:rsidP="006032B0">
            <w:pPr>
              <w:rPr>
                <w:rFonts w:ascii="Times New Roman" w:hAnsi="Times New Roman" w:cs="Times New Roman"/>
              </w:rPr>
            </w:pPr>
          </w:p>
          <w:p w14:paraId="7A990DB8" w14:textId="7B41D08C" w:rsidR="00590D74" w:rsidRPr="007C75AE" w:rsidRDefault="00590D74" w:rsidP="006032B0">
            <w:pPr>
              <w:rPr>
                <w:rFonts w:ascii="Times New Roman" w:hAnsi="Times New Roman" w:cs="Times New Roman"/>
              </w:rPr>
            </w:pPr>
            <w:r w:rsidRPr="007C75AE">
              <w:rPr>
                <w:rFonts w:ascii="Times New Roman" w:hAnsi="Times New Roman" w:cs="Times New Roman"/>
              </w:rPr>
              <w:t>In</w:t>
            </w:r>
            <w:r w:rsidR="00485C2D">
              <w:rPr>
                <w:rFonts w:ascii="Times New Roman" w:hAnsi="Times New Roman" w:cs="Times New Roman"/>
              </w:rPr>
              <w:t>terview 2: December 19, 2012 [5,</w:t>
            </w:r>
            <w:r w:rsidRPr="007C75AE">
              <w:rPr>
                <w:rFonts w:ascii="Times New Roman" w:hAnsi="Times New Roman" w:cs="Times New Roman"/>
              </w:rPr>
              <w:t>2]</w:t>
            </w:r>
          </w:p>
        </w:tc>
        <w:tc>
          <w:tcPr>
            <w:tcW w:w="916" w:type="dxa"/>
          </w:tcPr>
          <w:p w14:paraId="47AE2926" w14:textId="2006593B" w:rsidR="00590D74" w:rsidRPr="007C75AE" w:rsidRDefault="00590D74" w:rsidP="006032B0">
            <w:pPr>
              <w:jc w:val="center"/>
              <w:rPr>
                <w:rFonts w:ascii="Times New Roman" w:hAnsi="Times New Roman" w:cs="Times New Roman"/>
              </w:rPr>
            </w:pPr>
            <w:r w:rsidRPr="007C75AE">
              <w:rPr>
                <w:rFonts w:ascii="Times New Roman" w:hAnsi="Times New Roman" w:cs="Times New Roman"/>
              </w:rPr>
              <w:t>[5</w:t>
            </w:r>
            <w:r w:rsidR="00485C2D">
              <w:rPr>
                <w:rFonts w:ascii="Times New Roman" w:hAnsi="Times New Roman" w:cs="Times New Roman"/>
              </w:rPr>
              <w:t>,</w:t>
            </w:r>
            <w:r w:rsidRPr="007C75AE">
              <w:rPr>
                <w:rFonts w:ascii="Times New Roman" w:hAnsi="Times New Roman" w:cs="Times New Roman"/>
              </w:rPr>
              <w:t>1]</w:t>
            </w:r>
          </w:p>
          <w:p w14:paraId="250B75AB" w14:textId="77777777" w:rsidR="00590D74" w:rsidRPr="007C75AE" w:rsidRDefault="00590D74" w:rsidP="006032B0">
            <w:pPr>
              <w:jc w:val="center"/>
              <w:rPr>
                <w:rFonts w:ascii="Times New Roman" w:hAnsi="Times New Roman" w:cs="Times New Roman"/>
              </w:rPr>
            </w:pPr>
          </w:p>
          <w:p w14:paraId="43ADD665" w14:textId="77777777" w:rsidR="00590D74" w:rsidRPr="007C75AE" w:rsidRDefault="00590D74" w:rsidP="006032B0">
            <w:pPr>
              <w:jc w:val="center"/>
              <w:rPr>
                <w:rFonts w:ascii="Times New Roman" w:hAnsi="Times New Roman" w:cs="Times New Roman"/>
              </w:rPr>
            </w:pPr>
          </w:p>
          <w:p w14:paraId="24573160" w14:textId="060C0CE7" w:rsidR="00590D74" w:rsidRPr="007C75AE" w:rsidRDefault="00485C2D" w:rsidP="006032B0">
            <w:pPr>
              <w:jc w:val="center"/>
              <w:rPr>
                <w:rFonts w:ascii="Times New Roman" w:hAnsi="Times New Roman" w:cs="Times New Roman"/>
              </w:rPr>
            </w:pPr>
            <w:r>
              <w:rPr>
                <w:rFonts w:ascii="Times New Roman" w:hAnsi="Times New Roman" w:cs="Times New Roman"/>
              </w:rPr>
              <w:t>[5,</w:t>
            </w:r>
            <w:r w:rsidR="00590D74" w:rsidRPr="007C75AE">
              <w:rPr>
                <w:rFonts w:ascii="Times New Roman" w:hAnsi="Times New Roman" w:cs="Times New Roman"/>
              </w:rPr>
              <w:t>2]</w:t>
            </w:r>
          </w:p>
        </w:tc>
      </w:tr>
      <w:tr w:rsidR="00590D74" w:rsidRPr="007C75AE" w14:paraId="4981F589" w14:textId="400DEA8B" w:rsidTr="00590D74">
        <w:tc>
          <w:tcPr>
            <w:tcW w:w="3602" w:type="dxa"/>
          </w:tcPr>
          <w:p w14:paraId="35FF2D1A" w14:textId="7F6D7416" w:rsidR="00590D74" w:rsidRPr="007C75AE" w:rsidRDefault="00590D74" w:rsidP="006032B0">
            <w:pPr>
              <w:ind w:left="66"/>
              <w:rPr>
                <w:rFonts w:ascii="Times New Roman" w:hAnsi="Times New Roman" w:cs="Times New Roman"/>
              </w:rPr>
            </w:pPr>
            <w:proofErr w:type="spellStart"/>
            <w:r w:rsidRPr="007C75AE">
              <w:rPr>
                <w:rFonts w:ascii="Times New Roman" w:hAnsi="Times New Roman" w:cs="Times New Roman"/>
              </w:rPr>
              <w:t>Willms</w:t>
            </w:r>
            <w:proofErr w:type="spellEnd"/>
            <w:r w:rsidRPr="007C75AE">
              <w:rPr>
                <w:rFonts w:ascii="Times New Roman" w:hAnsi="Times New Roman" w:cs="Times New Roman"/>
              </w:rPr>
              <w:t xml:space="preserve">, C. Former Municipal Ecologist. Rocky View County, Alberta. </w:t>
            </w:r>
          </w:p>
        </w:tc>
        <w:tc>
          <w:tcPr>
            <w:tcW w:w="2753" w:type="dxa"/>
          </w:tcPr>
          <w:p w14:paraId="19721AFC" w14:textId="604B3AE5" w:rsidR="00590D74" w:rsidRPr="007C75AE" w:rsidRDefault="00590D74" w:rsidP="006032B0">
            <w:pPr>
              <w:rPr>
                <w:rFonts w:ascii="Times New Roman" w:hAnsi="Times New Roman" w:cs="Times New Roman"/>
              </w:rPr>
            </w:pPr>
            <w:r w:rsidRPr="007C75AE">
              <w:rPr>
                <w:rFonts w:ascii="Times New Roman" w:hAnsi="Times New Roman" w:cs="Times New Roman"/>
              </w:rPr>
              <w:t>December 19, 2012</w:t>
            </w:r>
          </w:p>
        </w:tc>
        <w:tc>
          <w:tcPr>
            <w:tcW w:w="916" w:type="dxa"/>
          </w:tcPr>
          <w:p w14:paraId="70EBB8F3" w14:textId="41065B61" w:rsidR="00590D74" w:rsidRPr="007C75AE" w:rsidRDefault="00590D74" w:rsidP="006032B0">
            <w:pPr>
              <w:jc w:val="center"/>
              <w:rPr>
                <w:rFonts w:ascii="Times New Roman" w:hAnsi="Times New Roman" w:cs="Times New Roman"/>
              </w:rPr>
            </w:pPr>
            <w:r w:rsidRPr="007C75AE">
              <w:rPr>
                <w:rFonts w:ascii="Times New Roman" w:hAnsi="Times New Roman" w:cs="Times New Roman"/>
              </w:rPr>
              <w:t>[6]</w:t>
            </w:r>
          </w:p>
        </w:tc>
      </w:tr>
    </w:tbl>
    <w:p w14:paraId="06E1788E" w14:textId="77777777" w:rsidR="000E2870" w:rsidRPr="007C75AE" w:rsidRDefault="000E2870" w:rsidP="006032B0">
      <w:pPr>
        <w:rPr>
          <w:rFonts w:ascii="Times New Roman" w:hAnsi="Times New Roman" w:cs="Times New Roman"/>
          <w:b/>
        </w:rPr>
      </w:pPr>
    </w:p>
    <w:p w14:paraId="65DB710D" w14:textId="2AB5572C" w:rsidR="00336332" w:rsidRPr="007C75AE" w:rsidRDefault="00336332" w:rsidP="006032B0">
      <w:pPr>
        <w:rPr>
          <w:rFonts w:ascii="Times New Roman" w:hAnsi="Times New Roman" w:cs="Times New Roman"/>
        </w:rPr>
      </w:pPr>
      <w:r w:rsidRPr="007C75AE">
        <w:rPr>
          <w:rFonts w:ascii="Times New Roman" w:hAnsi="Times New Roman" w:cs="Times New Roman"/>
        </w:rPr>
        <w:br w:type="page"/>
      </w:r>
    </w:p>
    <w:p w14:paraId="7EB86DCA" w14:textId="7DE0E07A" w:rsidR="00336332" w:rsidRPr="007C75AE" w:rsidRDefault="00336332" w:rsidP="006032B0">
      <w:pPr>
        <w:rPr>
          <w:rFonts w:ascii="Times New Roman" w:hAnsi="Times New Roman" w:cs="Times New Roman"/>
          <w:i/>
        </w:rPr>
      </w:pPr>
      <w:proofErr w:type="gramStart"/>
      <w:r w:rsidRPr="007C75AE">
        <w:rPr>
          <w:rFonts w:ascii="Times New Roman" w:hAnsi="Times New Roman" w:cs="Times New Roman"/>
          <w:b/>
        </w:rPr>
        <w:lastRenderedPageBreak/>
        <w:t>Table 2.</w:t>
      </w:r>
      <w:proofErr w:type="gramEnd"/>
      <w:r w:rsidRPr="007C75AE">
        <w:rPr>
          <w:rFonts w:ascii="Times New Roman" w:hAnsi="Times New Roman" w:cs="Times New Roman"/>
        </w:rPr>
        <w:t xml:space="preserve"> </w:t>
      </w:r>
      <w:r w:rsidRPr="007C75AE">
        <w:rPr>
          <w:rFonts w:ascii="Times New Roman" w:hAnsi="Times New Roman" w:cs="Times New Roman"/>
          <w:i/>
        </w:rPr>
        <w:t xml:space="preserve">Actors in Floodplain Management Policy in Alberta and their sources of authority </w:t>
      </w:r>
    </w:p>
    <w:p w14:paraId="0458CDF4" w14:textId="77777777" w:rsidR="00336332" w:rsidRPr="007C75AE" w:rsidRDefault="00336332" w:rsidP="006032B0">
      <w:pPr>
        <w:rPr>
          <w:rFonts w:ascii="Times New Roman" w:hAnsi="Times New Roman" w:cs="Times New Roman"/>
        </w:rPr>
      </w:pPr>
    </w:p>
    <w:tbl>
      <w:tblPr>
        <w:tblStyle w:val="TableGrid"/>
        <w:tblW w:w="8188" w:type="dxa"/>
        <w:tblLook w:val="04A0" w:firstRow="1" w:lastRow="0" w:firstColumn="1" w:lastColumn="0" w:noHBand="0" w:noVBand="1"/>
      </w:tblPr>
      <w:tblGrid>
        <w:gridCol w:w="1510"/>
        <w:gridCol w:w="2899"/>
        <w:gridCol w:w="3779"/>
      </w:tblGrid>
      <w:tr w:rsidR="00336332" w:rsidRPr="007C75AE" w14:paraId="6001ED71" w14:textId="77777777" w:rsidTr="00737BD6">
        <w:tc>
          <w:tcPr>
            <w:tcW w:w="1481" w:type="dxa"/>
            <w:shd w:val="clear" w:color="auto" w:fill="B3B3B3"/>
          </w:tcPr>
          <w:p w14:paraId="5DE1CEF3" w14:textId="77777777" w:rsidR="00336332" w:rsidRPr="007C75AE" w:rsidRDefault="00336332" w:rsidP="006032B0">
            <w:pPr>
              <w:rPr>
                <w:rFonts w:ascii="Times New Roman" w:hAnsi="Times New Roman" w:cs="Times New Roman"/>
                <w:b/>
              </w:rPr>
            </w:pPr>
            <w:r w:rsidRPr="007C75AE">
              <w:rPr>
                <w:rFonts w:ascii="Times New Roman" w:hAnsi="Times New Roman" w:cs="Times New Roman"/>
                <w:b/>
              </w:rPr>
              <w:t>Actor</w:t>
            </w:r>
          </w:p>
        </w:tc>
        <w:tc>
          <w:tcPr>
            <w:tcW w:w="2916" w:type="dxa"/>
            <w:shd w:val="clear" w:color="auto" w:fill="B3B3B3"/>
          </w:tcPr>
          <w:p w14:paraId="3ACD1ACB" w14:textId="77777777" w:rsidR="00336332" w:rsidRPr="007C75AE" w:rsidRDefault="00336332" w:rsidP="006032B0">
            <w:pPr>
              <w:rPr>
                <w:rFonts w:ascii="Times New Roman" w:hAnsi="Times New Roman" w:cs="Times New Roman"/>
                <w:b/>
              </w:rPr>
            </w:pPr>
            <w:r w:rsidRPr="007C75AE">
              <w:rPr>
                <w:rFonts w:ascii="Times New Roman" w:hAnsi="Times New Roman" w:cs="Times New Roman"/>
                <w:b/>
              </w:rPr>
              <w:t xml:space="preserve">Role </w:t>
            </w:r>
          </w:p>
        </w:tc>
        <w:tc>
          <w:tcPr>
            <w:tcW w:w="3791" w:type="dxa"/>
            <w:shd w:val="clear" w:color="auto" w:fill="B3B3B3"/>
          </w:tcPr>
          <w:p w14:paraId="6989A167" w14:textId="77777777" w:rsidR="00336332" w:rsidRPr="007C75AE" w:rsidRDefault="00336332" w:rsidP="006032B0">
            <w:pPr>
              <w:ind w:left="360"/>
              <w:rPr>
                <w:rFonts w:ascii="Times New Roman" w:hAnsi="Times New Roman" w:cs="Times New Roman"/>
                <w:b/>
              </w:rPr>
            </w:pPr>
            <w:r w:rsidRPr="007C75AE">
              <w:rPr>
                <w:rFonts w:ascii="Times New Roman" w:hAnsi="Times New Roman" w:cs="Times New Roman"/>
                <w:b/>
              </w:rPr>
              <w:t>Authority source</w:t>
            </w:r>
          </w:p>
        </w:tc>
      </w:tr>
      <w:tr w:rsidR="00336332" w:rsidRPr="007C75AE" w14:paraId="5C63B690" w14:textId="77777777" w:rsidTr="00737BD6">
        <w:tc>
          <w:tcPr>
            <w:tcW w:w="1481" w:type="dxa"/>
          </w:tcPr>
          <w:p w14:paraId="44FF0003" w14:textId="77777777" w:rsidR="00336332" w:rsidRPr="007C75AE" w:rsidRDefault="00336332" w:rsidP="006032B0">
            <w:pPr>
              <w:rPr>
                <w:rFonts w:ascii="Times New Roman" w:hAnsi="Times New Roman" w:cs="Times New Roman"/>
              </w:rPr>
            </w:pPr>
            <w:r w:rsidRPr="007C75AE">
              <w:rPr>
                <w:rFonts w:ascii="Times New Roman" w:hAnsi="Times New Roman" w:cs="Times New Roman"/>
              </w:rPr>
              <w:t>Politicians</w:t>
            </w:r>
          </w:p>
        </w:tc>
        <w:tc>
          <w:tcPr>
            <w:tcW w:w="2916" w:type="dxa"/>
          </w:tcPr>
          <w:p w14:paraId="05B04584" w14:textId="77777777" w:rsidR="00336332" w:rsidRPr="007C75AE" w:rsidRDefault="00336332" w:rsidP="006032B0">
            <w:pPr>
              <w:pStyle w:val="ListParagraph"/>
              <w:numPr>
                <w:ilvl w:val="0"/>
                <w:numId w:val="1"/>
              </w:numPr>
              <w:ind w:left="299" w:hanging="283"/>
              <w:rPr>
                <w:rFonts w:ascii="Times New Roman" w:hAnsi="Times New Roman" w:cs="Times New Roman"/>
              </w:rPr>
            </w:pPr>
            <w:r w:rsidRPr="007C75AE">
              <w:rPr>
                <w:rFonts w:ascii="Times New Roman" w:hAnsi="Times New Roman" w:cs="Times New Roman"/>
              </w:rPr>
              <w:t xml:space="preserve">Decision-makers on policy </w:t>
            </w:r>
          </w:p>
        </w:tc>
        <w:tc>
          <w:tcPr>
            <w:tcW w:w="3791" w:type="dxa"/>
          </w:tcPr>
          <w:p w14:paraId="566784EF" w14:textId="77777777" w:rsidR="00336332" w:rsidRPr="007C75AE" w:rsidRDefault="00336332" w:rsidP="006032B0">
            <w:pPr>
              <w:ind w:left="360"/>
              <w:rPr>
                <w:rFonts w:ascii="Times New Roman" w:hAnsi="Times New Roman" w:cs="Times New Roman"/>
              </w:rPr>
            </w:pPr>
          </w:p>
        </w:tc>
      </w:tr>
      <w:tr w:rsidR="00336332" w:rsidRPr="007C75AE" w14:paraId="1FB3C0BD" w14:textId="77777777" w:rsidTr="00737BD6">
        <w:tc>
          <w:tcPr>
            <w:tcW w:w="1481" w:type="dxa"/>
          </w:tcPr>
          <w:p w14:paraId="785FA82C" w14:textId="77777777" w:rsidR="00336332" w:rsidRPr="007C75AE" w:rsidRDefault="00336332" w:rsidP="006032B0">
            <w:pPr>
              <w:rPr>
                <w:rFonts w:ascii="Times New Roman" w:hAnsi="Times New Roman" w:cs="Times New Roman"/>
              </w:rPr>
            </w:pPr>
            <w:r w:rsidRPr="007C75AE">
              <w:rPr>
                <w:rFonts w:ascii="Times New Roman" w:hAnsi="Times New Roman" w:cs="Times New Roman"/>
              </w:rPr>
              <w:t>Government of Alberta</w:t>
            </w:r>
          </w:p>
          <w:p w14:paraId="08C3957A" w14:textId="77777777" w:rsidR="00336332" w:rsidRPr="007C75AE" w:rsidRDefault="00336332" w:rsidP="006032B0">
            <w:pPr>
              <w:rPr>
                <w:rFonts w:ascii="Times New Roman" w:hAnsi="Times New Roman" w:cs="Times New Roman"/>
              </w:rPr>
            </w:pPr>
          </w:p>
          <w:p w14:paraId="524A159A" w14:textId="77777777" w:rsidR="00336332" w:rsidRPr="007C75AE" w:rsidRDefault="00336332" w:rsidP="006032B0">
            <w:pPr>
              <w:rPr>
                <w:rFonts w:ascii="Times New Roman" w:hAnsi="Times New Roman" w:cs="Times New Roman"/>
              </w:rPr>
            </w:pPr>
          </w:p>
        </w:tc>
        <w:tc>
          <w:tcPr>
            <w:tcW w:w="2916" w:type="dxa"/>
          </w:tcPr>
          <w:p w14:paraId="7F2B9C31" w14:textId="77777777" w:rsidR="00336332" w:rsidRPr="007C75AE" w:rsidRDefault="00336332" w:rsidP="006032B0">
            <w:pPr>
              <w:pStyle w:val="ListParagraph"/>
              <w:numPr>
                <w:ilvl w:val="0"/>
                <w:numId w:val="1"/>
              </w:numPr>
              <w:ind w:left="299" w:hanging="283"/>
              <w:rPr>
                <w:rFonts w:ascii="Times New Roman" w:hAnsi="Times New Roman" w:cs="Times New Roman"/>
              </w:rPr>
            </w:pPr>
            <w:r w:rsidRPr="007C75AE">
              <w:rPr>
                <w:rFonts w:ascii="Times New Roman" w:hAnsi="Times New Roman" w:cs="Times New Roman"/>
              </w:rPr>
              <w:t xml:space="preserve">Managers and regulators of development in the </w:t>
            </w:r>
            <w:r w:rsidRPr="007C75AE">
              <w:rPr>
                <w:rFonts w:ascii="Times New Roman" w:hAnsi="Times New Roman" w:cs="Times New Roman"/>
                <w:i/>
              </w:rPr>
              <w:t xml:space="preserve">floodway </w:t>
            </w:r>
          </w:p>
          <w:p w14:paraId="47140F8B" w14:textId="77777777" w:rsidR="00336332" w:rsidRPr="007C75AE" w:rsidRDefault="00336332" w:rsidP="006032B0">
            <w:pPr>
              <w:pStyle w:val="ListParagraph"/>
              <w:numPr>
                <w:ilvl w:val="0"/>
                <w:numId w:val="1"/>
              </w:numPr>
              <w:ind w:left="299" w:hanging="283"/>
              <w:rPr>
                <w:rFonts w:ascii="Times New Roman" w:hAnsi="Times New Roman" w:cs="Times New Roman"/>
              </w:rPr>
            </w:pPr>
            <w:r w:rsidRPr="007C75AE">
              <w:rPr>
                <w:rFonts w:ascii="Times New Roman" w:hAnsi="Times New Roman" w:cs="Times New Roman"/>
              </w:rPr>
              <w:t xml:space="preserve">Managers of </w:t>
            </w:r>
            <w:r w:rsidRPr="007C75AE">
              <w:rPr>
                <w:rFonts w:ascii="Times New Roman" w:hAnsi="Times New Roman" w:cs="Times New Roman"/>
                <w:i/>
              </w:rPr>
              <w:t>Flood Hazard Identification Program</w:t>
            </w:r>
          </w:p>
          <w:p w14:paraId="67A51831" w14:textId="77777777" w:rsidR="00336332" w:rsidRPr="007C75AE" w:rsidRDefault="00336332" w:rsidP="006032B0">
            <w:pPr>
              <w:pStyle w:val="ListParagraph"/>
              <w:numPr>
                <w:ilvl w:val="0"/>
                <w:numId w:val="1"/>
              </w:numPr>
              <w:ind w:left="299" w:hanging="283"/>
              <w:rPr>
                <w:rFonts w:ascii="Times New Roman" w:hAnsi="Times New Roman" w:cs="Times New Roman"/>
              </w:rPr>
            </w:pPr>
            <w:r w:rsidRPr="007C75AE">
              <w:rPr>
                <w:rFonts w:ascii="Times New Roman" w:hAnsi="Times New Roman" w:cs="Times New Roman"/>
              </w:rPr>
              <w:t>Responsible for disaster recovery programs</w:t>
            </w:r>
          </w:p>
        </w:tc>
        <w:tc>
          <w:tcPr>
            <w:tcW w:w="3791" w:type="dxa"/>
          </w:tcPr>
          <w:p w14:paraId="439E01B1" w14:textId="77777777" w:rsidR="00336332" w:rsidRPr="007C75AE" w:rsidRDefault="00336332" w:rsidP="006032B0">
            <w:pPr>
              <w:ind w:left="34"/>
              <w:rPr>
                <w:rFonts w:ascii="Times New Roman" w:hAnsi="Times New Roman" w:cs="Times New Roman"/>
              </w:rPr>
            </w:pPr>
            <w:r w:rsidRPr="007C75AE">
              <w:rPr>
                <w:rFonts w:ascii="Times New Roman" w:hAnsi="Times New Roman" w:cs="Times New Roman"/>
              </w:rPr>
              <w:t>Floodway: Authority granted under the</w:t>
            </w:r>
            <w:r w:rsidRPr="007C75AE">
              <w:rPr>
                <w:rFonts w:ascii="Times New Roman" w:hAnsi="Times New Roman" w:cs="Times New Roman"/>
                <w:i/>
              </w:rPr>
              <w:t xml:space="preserve"> Water Act</w:t>
            </w:r>
            <w:r w:rsidRPr="007C75AE">
              <w:rPr>
                <w:rFonts w:ascii="Times New Roman" w:hAnsi="Times New Roman" w:cs="Times New Roman"/>
              </w:rPr>
              <w:t>, R.S.A 2000, c W-3.</w:t>
            </w:r>
            <w:r w:rsidRPr="007C75AE">
              <w:rPr>
                <w:rFonts w:ascii="Times New Roman" w:hAnsi="Times New Roman" w:cs="Times New Roman"/>
                <w:i/>
              </w:rPr>
              <w:t xml:space="preserve"> </w:t>
            </w:r>
            <w:r w:rsidRPr="007C75AE">
              <w:rPr>
                <w:rFonts w:ascii="Times New Roman" w:hAnsi="Times New Roman" w:cs="Times New Roman"/>
              </w:rPr>
              <w:t>In Alberta, the “floodway” (or flood hazard area) is “the area within which the entire design flood [1:100] can be conveyed while meeting certain water elevation rise, water velocity and water depth criteria” (GOA, 2012c, 55). The “flood fringe” is “the land along the edges of the flood risk area that has relatively shallow water …with lower velocities…” (GOA, 2012c, 55). For ease of discussion, these both are referred to here as the “floodplain”.</w:t>
            </w:r>
          </w:p>
        </w:tc>
      </w:tr>
      <w:tr w:rsidR="00336332" w:rsidRPr="007C75AE" w14:paraId="7B4D0AD7" w14:textId="77777777" w:rsidTr="00737BD6">
        <w:tc>
          <w:tcPr>
            <w:tcW w:w="1481" w:type="dxa"/>
          </w:tcPr>
          <w:p w14:paraId="4DF5D98B" w14:textId="77777777" w:rsidR="00336332" w:rsidRPr="007C75AE" w:rsidRDefault="00336332" w:rsidP="006032B0">
            <w:pPr>
              <w:rPr>
                <w:rFonts w:ascii="Times New Roman" w:hAnsi="Times New Roman" w:cs="Times New Roman"/>
                <w:b/>
              </w:rPr>
            </w:pPr>
            <w:r w:rsidRPr="007C75AE">
              <w:rPr>
                <w:rFonts w:ascii="Times New Roman" w:hAnsi="Times New Roman" w:cs="Times New Roman"/>
              </w:rPr>
              <w:t>Municipal Governments</w:t>
            </w:r>
          </w:p>
        </w:tc>
        <w:tc>
          <w:tcPr>
            <w:tcW w:w="2916" w:type="dxa"/>
          </w:tcPr>
          <w:p w14:paraId="6BA77CE4" w14:textId="77777777" w:rsidR="00336332" w:rsidRPr="007C75AE" w:rsidRDefault="00336332" w:rsidP="006032B0">
            <w:pPr>
              <w:pStyle w:val="ListParagraph"/>
              <w:numPr>
                <w:ilvl w:val="0"/>
                <w:numId w:val="2"/>
              </w:numPr>
              <w:ind w:left="299" w:hanging="283"/>
              <w:rPr>
                <w:rFonts w:ascii="Times New Roman" w:hAnsi="Times New Roman" w:cs="Times New Roman"/>
              </w:rPr>
            </w:pPr>
            <w:r w:rsidRPr="007C75AE">
              <w:rPr>
                <w:rFonts w:ascii="Times New Roman" w:hAnsi="Times New Roman" w:cs="Times New Roman"/>
              </w:rPr>
              <w:t xml:space="preserve">Managers of development in the flood fringe; </w:t>
            </w:r>
          </w:p>
          <w:p w14:paraId="136F170A" w14:textId="77777777" w:rsidR="00336332" w:rsidRPr="007C75AE" w:rsidRDefault="00336332" w:rsidP="006032B0">
            <w:pPr>
              <w:pStyle w:val="ListParagraph"/>
              <w:numPr>
                <w:ilvl w:val="0"/>
                <w:numId w:val="2"/>
              </w:numPr>
              <w:ind w:left="299" w:hanging="283"/>
              <w:rPr>
                <w:rFonts w:ascii="Times New Roman" w:hAnsi="Times New Roman" w:cs="Times New Roman"/>
              </w:rPr>
            </w:pPr>
            <w:r w:rsidRPr="007C75AE">
              <w:rPr>
                <w:rFonts w:ascii="Times New Roman" w:hAnsi="Times New Roman" w:cs="Times New Roman"/>
              </w:rPr>
              <w:t>Municipal land zoning (</w:t>
            </w:r>
            <w:r w:rsidRPr="007C75AE">
              <w:rPr>
                <w:rFonts w:ascii="Times New Roman" w:hAnsi="Times New Roman" w:cs="Times New Roman"/>
                <w:i/>
              </w:rPr>
              <w:t>Municipal Government Act, 2000</w:t>
            </w:r>
            <w:r w:rsidRPr="007C75AE">
              <w:rPr>
                <w:rFonts w:ascii="Times New Roman" w:hAnsi="Times New Roman" w:cs="Times New Roman"/>
              </w:rPr>
              <w:t>)</w:t>
            </w:r>
          </w:p>
        </w:tc>
        <w:tc>
          <w:tcPr>
            <w:tcW w:w="3791" w:type="dxa"/>
          </w:tcPr>
          <w:p w14:paraId="27D396CD" w14:textId="77777777" w:rsidR="00336332" w:rsidRPr="007C75AE" w:rsidRDefault="00336332" w:rsidP="006032B0">
            <w:pPr>
              <w:pStyle w:val="ListParagraph"/>
              <w:ind w:left="34"/>
              <w:rPr>
                <w:rFonts w:ascii="Times New Roman" w:hAnsi="Times New Roman" w:cs="Times New Roman"/>
              </w:rPr>
            </w:pPr>
            <w:r w:rsidRPr="007C75AE">
              <w:rPr>
                <w:rFonts w:ascii="Times New Roman" w:hAnsi="Times New Roman" w:cs="Times New Roman"/>
              </w:rPr>
              <w:t xml:space="preserve">Zoning: Authority granted under the </w:t>
            </w:r>
            <w:r w:rsidRPr="007C75AE">
              <w:rPr>
                <w:rFonts w:ascii="Times New Roman" w:hAnsi="Times New Roman" w:cs="Times New Roman"/>
                <w:i/>
              </w:rPr>
              <w:t>Municipal Government Act</w:t>
            </w:r>
            <w:r w:rsidRPr="007C75AE">
              <w:rPr>
                <w:rFonts w:ascii="Times New Roman" w:hAnsi="Times New Roman" w:cs="Times New Roman"/>
              </w:rPr>
              <w:t>, R.S.A. 2000, c. M-36</w:t>
            </w:r>
          </w:p>
        </w:tc>
      </w:tr>
      <w:tr w:rsidR="00336332" w:rsidRPr="007C75AE" w14:paraId="60320B19" w14:textId="77777777" w:rsidTr="00737BD6">
        <w:tc>
          <w:tcPr>
            <w:tcW w:w="1481" w:type="dxa"/>
          </w:tcPr>
          <w:p w14:paraId="55A5C82D" w14:textId="77777777" w:rsidR="00336332" w:rsidRPr="007C75AE" w:rsidRDefault="00336332" w:rsidP="006032B0">
            <w:pPr>
              <w:rPr>
                <w:rFonts w:ascii="Times New Roman" w:hAnsi="Times New Roman" w:cs="Times New Roman"/>
              </w:rPr>
            </w:pPr>
            <w:r w:rsidRPr="007C75AE">
              <w:rPr>
                <w:rFonts w:ascii="Times New Roman" w:hAnsi="Times New Roman" w:cs="Times New Roman"/>
              </w:rPr>
              <w:t>Government of Canada</w:t>
            </w:r>
          </w:p>
        </w:tc>
        <w:tc>
          <w:tcPr>
            <w:tcW w:w="2916" w:type="dxa"/>
          </w:tcPr>
          <w:p w14:paraId="53FD39BE" w14:textId="77777777" w:rsidR="00336332" w:rsidRPr="007C75AE" w:rsidRDefault="00336332" w:rsidP="006032B0">
            <w:pPr>
              <w:pStyle w:val="ListParagraph"/>
              <w:numPr>
                <w:ilvl w:val="0"/>
                <w:numId w:val="3"/>
              </w:numPr>
              <w:ind w:left="299" w:hanging="283"/>
              <w:rPr>
                <w:rFonts w:ascii="Times New Roman" w:hAnsi="Times New Roman" w:cs="Times New Roman"/>
              </w:rPr>
            </w:pPr>
            <w:r w:rsidRPr="007C75AE">
              <w:rPr>
                <w:rFonts w:ascii="Times New Roman" w:hAnsi="Times New Roman" w:cs="Times New Roman"/>
                <w:i/>
              </w:rPr>
              <w:t>Flood Damage Reduction Program</w:t>
            </w:r>
            <w:r w:rsidRPr="007C75AE">
              <w:rPr>
                <w:rFonts w:ascii="Times New Roman" w:hAnsi="Times New Roman" w:cs="Times New Roman"/>
              </w:rPr>
              <w:t xml:space="preserve"> (1989-1999)</w:t>
            </w:r>
          </w:p>
          <w:p w14:paraId="349D0E3B" w14:textId="77777777" w:rsidR="00336332" w:rsidRPr="007C75AE" w:rsidRDefault="00336332" w:rsidP="006032B0">
            <w:pPr>
              <w:pStyle w:val="ListParagraph"/>
              <w:numPr>
                <w:ilvl w:val="0"/>
                <w:numId w:val="3"/>
              </w:numPr>
              <w:ind w:left="299" w:hanging="283"/>
              <w:rPr>
                <w:rFonts w:ascii="Times New Roman" w:hAnsi="Times New Roman" w:cs="Times New Roman"/>
              </w:rPr>
            </w:pPr>
            <w:r w:rsidRPr="007C75AE">
              <w:rPr>
                <w:rFonts w:ascii="Times New Roman" w:hAnsi="Times New Roman" w:cs="Times New Roman"/>
              </w:rPr>
              <w:t>Ongoing indirect role</w:t>
            </w:r>
          </w:p>
        </w:tc>
        <w:tc>
          <w:tcPr>
            <w:tcW w:w="3791" w:type="dxa"/>
          </w:tcPr>
          <w:p w14:paraId="0837CFF8" w14:textId="77777777" w:rsidR="00336332" w:rsidRPr="007C75AE" w:rsidRDefault="00336332" w:rsidP="006032B0">
            <w:pPr>
              <w:pStyle w:val="ListParagraph"/>
              <w:ind w:left="34"/>
              <w:rPr>
                <w:rFonts w:ascii="Times New Roman" w:hAnsi="Times New Roman" w:cs="Times New Roman"/>
                <w:i/>
              </w:rPr>
            </w:pPr>
            <w:r w:rsidRPr="007C75AE">
              <w:rPr>
                <w:rFonts w:ascii="Times New Roman" w:hAnsi="Times New Roman" w:cs="Times New Roman"/>
              </w:rPr>
              <w:t>Ongoing indirect role: Activities related to navigation, fisheries, interprovincial/international issues, and works that are beneficial to Canada or to two or more provinces (Environment Canada, 2012).</w:t>
            </w:r>
          </w:p>
        </w:tc>
      </w:tr>
      <w:tr w:rsidR="00336332" w:rsidRPr="007C75AE" w14:paraId="754129F4" w14:textId="77777777" w:rsidTr="00737BD6">
        <w:tc>
          <w:tcPr>
            <w:tcW w:w="1481" w:type="dxa"/>
          </w:tcPr>
          <w:p w14:paraId="7AE0AC26" w14:textId="77777777" w:rsidR="00336332" w:rsidRPr="007C75AE" w:rsidRDefault="00336332" w:rsidP="006032B0">
            <w:pPr>
              <w:rPr>
                <w:rFonts w:ascii="Times New Roman" w:hAnsi="Times New Roman" w:cs="Times New Roman"/>
              </w:rPr>
            </w:pPr>
            <w:r w:rsidRPr="007C75AE">
              <w:rPr>
                <w:rFonts w:ascii="Times New Roman" w:hAnsi="Times New Roman" w:cs="Times New Roman"/>
              </w:rPr>
              <w:t xml:space="preserve">Interest Groups </w:t>
            </w:r>
          </w:p>
        </w:tc>
        <w:tc>
          <w:tcPr>
            <w:tcW w:w="2916" w:type="dxa"/>
          </w:tcPr>
          <w:p w14:paraId="1839277E" w14:textId="77777777" w:rsidR="00336332" w:rsidRPr="007C75AE" w:rsidRDefault="00336332" w:rsidP="006032B0">
            <w:pPr>
              <w:pStyle w:val="ListParagraph"/>
              <w:numPr>
                <w:ilvl w:val="0"/>
                <w:numId w:val="4"/>
              </w:numPr>
              <w:ind w:left="299" w:hanging="283"/>
              <w:rPr>
                <w:rFonts w:ascii="Times New Roman" w:hAnsi="Times New Roman" w:cs="Times New Roman"/>
              </w:rPr>
            </w:pPr>
            <w:r w:rsidRPr="007C75AE">
              <w:rPr>
                <w:rFonts w:ascii="Times New Roman" w:hAnsi="Times New Roman" w:cs="Times New Roman"/>
              </w:rPr>
              <w:t>Seek to influence governments on issues of interest</w:t>
            </w:r>
          </w:p>
        </w:tc>
        <w:tc>
          <w:tcPr>
            <w:tcW w:w="3791" w:type="dxa"/>
          </w:tcPr>
          <w:p w14:paraId="63ACBFA6" w14:textId="77777777" w:rsidR="00336332" w:rsidRPr="007C75AE" w:rsidRDefault="00336332" w:rsidP="006032B0">
            <w:pPr>
              <w:pStyle w:val="ListParagraph"/>
              <w:ind w:left="34"/>
              <w:rPr>
                <w:rFonts w:ascii="Times New Roman" w:hAnsi="Times New Roman" w:cs="Times New Roman"/>
              </w:rPr>
            </w:pPr>
          </w:p>
        </w:tc>
      </w:tr>
      <w:tr w:rsidR="00336332" w:rsidRPr="007C75AE" w14:paraId="180D42E6" w14:textId="77777777" w:rsidTr="00737BD6">
        <w:tc>
          <w:tcPr>
            <w:tcW w:w="1481" w:type="dxa"/>
          </w:tcPr>
          <w:p w14:paraId="5FF36FFF" w14:textId="77777777" w:rsidR="00336332" w:rsidRPr="007C75AE" w:rsidRDefault="00336332" w:rsidP="006032B0">
            <w:pPr>
              <w:rPr>
                <w:rFonts w:ascii="Times New Roman" w:hAnsi="Times New Roman" w:cs="Times New Roman"/>
              </w:rPr>
            </w:pPr>
            <w:r w:rsidRPr="007C75AE">
              <w:rPr>
                <w:rFonts w:ascii="Times New Roman" w:hAnsi="Times New Roman" w:cs="Times New Roman"/>
              </w:rPr>
              <w:t>Proponents</w:t>
            </w:r>
          </w:p>
        </w:tc>
        <w:tc>
          <w:tcPr>
            <w:tcW w:w="2916" w:type="dxa"/>
          </w:tcPr>
          <w:p w14:paraId="191C7B4E" w14:textId="77777777" w:rsidR="00336332" w:rsidRPr="007C75AE" w:rsidRDefault="00336332" w:rsidP="006032B0">
            <w:pPr>
              <w:pStyle w:val="ListParagraph"/>
              <w:numPr>
                <w:ilvl w:val="0"/>
                <w:numId w:val="4"/>
              </w:numPr>
              <w:ind w:left="299" w:hanging="283"/>
              <w:rPr>
                <w:rFonts w:ascii="Times New Roman" w:hAnsi="Times New Roman" w:cs="Times New Roman"/>
              </w:rPr>
            </w:pPr>
            <w:r w:rsidRPr="007C75AE">
              <w:rPr>
                <w:rFonts w:ascii="Times New Roman" w:hAnsi="Times New Roman" w:cs="Times New Roman"/>
              </w:rPr>
              <w:t>Seek to undertake construction in the floodplain.</w:t>
            </w:r>
          </w:p>
        </w:tc>
        <w:tc>
          <w:tcPr>
            <w:tcW w:w="3791" w:type="dxa"/>
          </w:tcPr>
          <w:p w14:paraId="74B327DD" w14:textId="77777777" w:rsidR="00336332" w:rsidRPr="007C75AE" w:rsidRDefault="00336332" w:rsidP="006032B0">
            <w:pPr>
              <w:pStyle w:val="ListParagraph"/>
              <w:ind w:left="34"/>
              <w:rPr>
                <w:rFonts w:ascii="Times New Roman" w:hAnsi="Times New Roman" w:cs="Times New Roman"/>
              </w:rPr>
            </w:pPr>
          </w:p>
        </w:tc>
      </w:tr>
    </w:tbl>
    <w:p w14:paraId="4FCC1D89" w14:textId="77777777" w:rsidR="00336332" w:rsidRPr="007C75AE" w:rsidRDefault="00336332" w:rsidP="006032B0">
      <w:pPr>
        <w:rPr>
          <w:rFonts w:ascii="Times New Roman" w:hAnsi="Times New Roman" w:cs="Times New Roman"/>
          <w:b/>
        </w:rPr>
      </w:pPr>
    </w:p>
    <w:p w14:paraId="09DDED22" w14:textId="3CFDC921" w:rsidR="008D7C4A" w:rsidRPr="007C75AE" w:rsidRDefault="008D7C4A" w:rsidP="006032B0">
      <w:pPr>
        <w:rPr>
          <w:rFonts w:ascii="Times New Roman" w:hAnsi="Times New Roman" w:cs="Times New Roman"/>
        </w:rPr>
      </w:pPr>
      <w:r w:rsidRPr="007C75AE">
        <w:rPr>
          <w:rFonts w:ascii="Times New Roman" w:hAnsi="Times New Roman" w:cs="Times New Roman"/>
        </w:rPr>
        <w:br w:type="page"/>
      </w:r>
    </w:p>
    <w:p w14:paraId="6F19D2B3" w14:textId="77777777" w:rsidR="000E2870" w:rsidRPr="006543E5" w:rsidRDefault="000E2870" w:rsidP="006032B0">
      <w:pPr>
        <w:rPr>
          <w:rFonts w:ascii="Times New Roman" w:hAnsi="Times New Roman" w:cs="Times New Roman"/>
        </w:rPr>
      </w:pPr>
    </w:p>
    <w:sectPr w:rsidR="000E2870" w:rsidRPr="006543E5" w:rsidSect="00D8085B">
      <w:footerReference w:type="even" r:id="rId24"/>
      <w:footerReference w:type="default" r:id="rId25"/>
      <w:type w:val="continuous"/>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45125" w14:textId="77777777" w:rsidR="00887862" w:rsidRDefault="00887862" w:rsidP="008A35D3">
      <w:r>
        <w:separator/>
      </w:r>
    </w:p>
  </w:endnote>
  <w:endnote w:type="continuationSeparator" w:id="0">
    <w:p w14:paraId="5B6CDF73" w14:textId="77777777" w:rsidR="00887862" w:rsidRDefault="00887862" w:rsidP="008A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C79EC" w14:textId="77777777" w:rsidR="0066566F" w:rsidRDefault="0066566F" w:rsidP="00D80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C08DA" w14:textId="77777777" w:rsidR="0066566F" w:rsidRDefault="0066566F" w:rsidP="00D808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B47A8" w14:textId="127235DC" w:rsidR="0066566F" w:rsidRPr="00214D0B" w:rsidRDefault="0066566F" w:rsidP="00D8085B">
    <w:pPr>
      <w:pStyle w:val="Footer"/>
      <w:framePr w:wrap="around" w:vAnchor="text" w:hAnchor="margin" w:xAlign="right" w:y="1"/>
      <w:rPr>
        <w:rStyle w:val="PageNumber"/>
        <w:rFonts w:ascii="Times New Roman" w:hAnsi="Times New Roman" w:cs="Times New Roman"/>
      </w:rPr>
    </w:pPr>
    <w:r>
      <w:rPr>
        <w:rStyle w:val="PageNumber"/>
        <w:rFonts w:ascii="Times New Roman" w:hAnsi="Times New Roman" w:cs="Times New Roman"/>
      </w:rPr>
      <w:t xml:space="preserve"> </w:t>
    </w:r>
    <w:r w:rsidRPr="00214D0B">
      <w:rPr>
        <w:rStyle w:val="PageNumber"/>
        <w:rFonts w:ascii="Times New Roman" w:hAnsi="Times New Roman" w:cs="Times New Roman"/>
      </w:rPr>
      <w:fldChar w:fldCharType="begin"/>
    </w:r>
    <w:r w:rsidRPr="00214D0B">
      <w:rPr>
        <w:rStyle w:val="PageNumber"/>
        <w:rFonts w:ascii="Times New Roman" w:hAnsi="Times New Roman" w:cs="Times New Roman"/>
      </w:rPr>
      <w:instrText xml:space="preserve">PAGE  </w:instrText>
    </w:r>
    <w:r w:rsidRPr="00214D0B">
      <w:rPr>
        <w:rStyle w:val="PageNumber"/>
        <w:rFonts w:ascii="Times New Roman" w:hAnsi="Times New Roman" w:cs="Times New Roman"/>
      </w:rPr>
      <w:fldChar w:fldCharType="separate"/>
    </w:r>
    <w:r w:rsidR="00F00D9B">
      <w:rPr>
        <w:rStyle w:val="PageNumber"/>
        <w:rFonts w:ascii="Times New Roman" w:hAnsi="Times New Roman" w:cs="Times New Roman"/>
        <w:noProof/>
      </w:rPr>
      <w:t>15</w:t>
    </w:r>
    <w:r w:rsidRPr="00214D0B">
      <w:rPr>
        <w:rStyle w:val="PageNumber"/>
        <w:rFonts w:ascii="Times New Roman" w:hAnsi="Times New Roman" w:cs="Times New Roman"/>
      </w:rPr>
      <w:fldChar w:fldCharType="end"/>
    </w:r>
  </w:p>
  <w:p w14:paraId="1D4BF323" w14:textId="77777777" w:rsidR="0066566F" w:rsidRDefault="0066566F" w:rsidP="00D8085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D1E62" w14:textId="77777777" w:rsidR="00887862" w:rsidRDefault="00887862" w:rsidP="008A35D3">
      <w:r>
        <w:separator/>
      </w:r>
    </w:p>
  </w:footnote>
  <w:footnote w:type="continuationSeparator" w:id="0">
    <w:p w14:paraId="78642532" w14:textId="77777777" w:rsidR="00887862" w:rsidRDefault="00887862" w:rsidP="008A35D3">
      <w:r>
        <w:continuationSeparator/>
      </w:r>
    </w:p>
  </w:footnote>
  <w:footnote w:id="1">
    <w:p w14:paraId="46CE3117" w14:textId="702701B6" w:rsidR="0066566F" w:rsidRPr="00A80EE5" w:rsidRDefault="0066566F">
      <w:pPr>
        <w:pStyle w:val="FootnoteText"/>
        <w:rPr>
          <w:lang w:val="en-GB"/>
        </w:rPr>
      </w:pPr>
      <w:r>
        <w:rPr>
          <w:rStyle w:val="FootnoteReference"/>
        </w:rPr>
        <w:footnoteRef/>
      </w:r>
      <w:r>
        <w:t xml:space="preserve"> </w:t>
      </w:r>
      <w:r>
        <w:rPr>
          <w:lang w:val="en-GB"/>
        </w:rPr>
        <w:t>Subsequent citations of interviewees are given as [5</w:t>
      </w:r>
      <w:proofErr w:type="gramStart"/>
      <w:r>
        <w:rPr>
          <w:lang w:val="en-GB"/>
        </w:rPr>
        <w:t>,1</w:t>
      </w:r>
      <w:proofErr w:type="gramEnd"/>
      <w:r>
        <w:rPr>
          <w:lang w:val="en-GB"/>
        </w:rPr>
        <w:t>], [5,2] or just [1] etc. See table 2.</w:t>
      </w:r>
    </w:p>
  </w:footnote>
  <w:footnote w:id="2">
    <w:p w14:paraId="4156ADDD" w14:textId="00A4DF1A" w:rsidR="0066566F" w:rsidRDefault="0066566F">
      <w:pPr>
        <w:pStyle w:val="FootnoteText"/>
      </w:pPr>
      <w:r w:rsidRPr="005E5AB9">
        <w:rPr>
          <w:rStyle w:val="FootnoteReference"/>
          <w:rFonts w:ascii="Times New Roman" w:hAnsi="Times New Roman" w:cs="Times New Roman"/>
          <w:sz w:val="20"/>
          <w:szCs w:val="20"/>
        </w:rPr>
        <w:footnoteRef/>
      </w:r>
      <w:r w:rsidRPr="005E5AB9">
        <w:rPr>
          <w:rFonts w:ascii="Times New Roman" w:hAnsi="Times New Roman" w:cs="Times New Roman"/>
          <w:sz w:val="20"/>
          <w:szCs w:val="20"/>
        </w:rPr>
        <w:t xml:space="preserve"> </w:t>
      </w:r>
      <w:proofErr w:type="gramStart"/>
      <w:r w:rsidRPr="005E5AB9">
        <w:rPr>
          <w:rFonts w:ascii="Times New Roman" w:hAnsi="Times New Roman" w:cs="Times New Roman"/>
          <w:sz w:val="20"/>
          <w:szCs w:val="20"/>
        </w:rPr>
        <w:t xml:space="preserve">See </w:t>
      </w:r>
      <w:r w:rsidRPr="005E5AB9">
        <w:rPr>
          <w:rFonts w:ascii="Times New Roman" w:hAnsi="Times New Roman" w:cs="Times New Roman"/>
          <w:i/>
          <w:sz w:val="20"/>
          <w:szCs w:val="20"/>
        </w:rPr>
        <w:t>Water Act</w:t>
      </w:r>
      <w:r w:rsidRPr="005E5AB9">
        <w:rPr>
          <w:rFonts w:ascii="Times New Roman" w:hAnsi="Times New Roman" w:cs="Times New Roman"/>
          <w:sz w:val="20"/>
          <w:szCs w:val="20"/>
        </w:rPr>
        <w:t>, Chapter W-3, Section 36(1) (2000).</w:t>
      </w:r>
      <w:proofErr w:type="gramEnd"/>
      <w:r>
        <w:rPr>
          <w:sz w:val="20"/>
          <w:szCs w:val="20"/>
        </w:rPr>
        <w:t xml:space="preserve"> </w:t>
      </w:r>
    </w:p>
  </w:footnote>
  <w:footnote w:id="3">
    <w:p w14:paraId="2BFCB6A4" w14:textId="77777777" w:rsidR="00E13D28" w:rsidRPr="005E5AB9" w:rsidRDefault="00E13D28" w:rsidP="00E13D28">
      <w:pPr>
        <w:pStyle w:val="FootnoteText"/>
        <w:rPr>
          <w:rFonts w:ascii="Times New Roman" w:hAnsi="Times New Roman"/>
          <w:sz w:val="20"/>
          <w:szCs w:val="20"/>
        </w:rPr>
      </w:pPr>
      <w:r w:rsidRPr="005E5AB9">
        <w:rPr>
          <w:rStyle w:val="FootnoteReference"/>
          <w:rFonts w:ascii="Times New Roman" w:hAnsi="Times New Roman"/>
          <w:sz w:val="20"/>
          <w:szCs w:val="20"/>
        </w:rPr>
        <w:footnoteRef/>
      </w:r>
      <w:r w:rsidRPr="005E5AB9">
        <w:rPr>
          <w:rFonts w:ascii="Times New Roman" w:hAnsi="Times New Roman"/>
          <w:sz w:val="20"/>
          <w:szCs w:val="20"/>
        </w:rPr>
        <w:t xml:space="preserve"> Discussions with several other participants from the northern part of the province suggest this may not be as consistent in the north </w:t>
      </w:r>
      <w:r>
        <w:rPr>
          <w:rFonts w:ascii="Times New Roman" w:hAnsi="Times New Roman"/>
          <w:sz w:val="20"/>
          <w:szCs w:val="20"/>
        </w:rPr>
        <w:t>[1; 3]</w:t>
      </w:r>
      <w:r w:rsidRPr="009105BC">
        <w:rPr>
          <w:rFonts w:ascii="Times New Roman" w:hAnsi="Times New Roman"/>
          <w:sz w:val="20"/>
          <w:szCs w:val="20"/>
        </w:rPr>
        <w:t xml:space="preserve">. Regional (watershed-based) policy in the south to manage water shortage in that part of the province may make it easier to reject applications for development; in the north there is more water and greater public pressure to develop </w:t>
      </w:r>
      <w:r>
        <w:rPr>
          <w:rFonts w:ascii="Times New Roman" w:hAnsi="Times New Roman"/>
          <w:sz w:val="20"/>
          <w:szCs w:val="20"/>
        </w:rPr>
        <w:t>[3]</w:t>
      </w:r>
      <w:r w:rsidRPr="009105BC">
        <w:rPr>
          <w:rFonts w:ascii="Times New Roman" w:hAnsi="Times New Roman"/>
          <w:sz w:val="20"/>
          <w:szCs w:val="20"/>
        </w:rPr>
        <w:t>.</w:t>
      </w:r>
      <w:r>
        <w:rPr>
          <w:rFonts w:ascii="Times New Roman" w:hAnsi="Times New Roman"/>
          <w:sz w:val="20"/>
          <w:szCs w:val="20"/>
        </w:rPr>
        <w:t xml:space="preserve"> </w:t>
      </w:r>
    </w:p>
  </w:footnote>
  <w:footnote w:id="4">
    <w:p w14:paraId="5A5151C0" w14:textId="17579772" w:rsidR="0066566F" w:rsidRPr="005E5AB9" w:rsidRDefault="0066566F" w:rsidP="005E5AB9">
      <w:pPr>
        <w:pStyle w:val="Heading3"/>
        <w:shd w:val="clear" w:color="auto" w:fill="FFFFFF"/>
        <w:spacing w:before="0" w:beforeAutospacing="0" w:after="0" w:afterAutospacing="0"/>
        <w:rPr>
          <w:rFonts w:ascii="Times New Roman" w:eastAsia="Times New Roman" w:hAnsi="Times New Roman" w:cs="Arial"/>
          <w:b w:val="0"/>
          <w:bCs w:val="0"/>
          <w:color w:val="222222"/>
          <w:sz w:val="20"/>
          <w:szCs w:val="20"/>
        </w:rPr>
      </w:pPr>
      <w:r w:rsidRPr="005E5AB9">
        <w:rPr>
          <w:rStyle w:val="FootnoteReference"/>
          <w:rFonts w:ascii="Times New Roman" w:hAnsi="Times New Roman"/>
          <w:b w:val="0"/>
          <w:bCs w:val="0"/>
          <w:sz w:val="20"/>
          <w:szCs w:val="20"/>
        </w:rPr>
        <w:footnoteRef/>
      </w:r>
      <w:r w:rsidRPr="005E5AB9">
        <w:rPr>
          <w:rFonts w:ascii="Times New Roman" w:hAnsi="Times New Roman"/>
          <w:b w:val="0"/>
          <w:bCs w:val="0"/>
          <w:sz w:val="20"/>
          <w:szCs w:val="20"/>
        </w:rPr>
        <w:t xml:space="preserve"> Utility projects are exempt under Edmonton Zoning Bylaw 12800, Part IV, </w:t>
      </w:r>
      <w:proofErr w:type="gramStart"/>
      <w:r w:rsidRPr="005E5AB9">
        <w:rPr>
          <w:rFonts w:ascii="Times New Roman" w:hAnsi="Times New Roman"/>
          <w:b w:val="0"/>
          <w:bCs w:val="0"/>
          <w:sz w:val="20"/>
          <w:szCs w:val="20"/>
        </w:rPr>
        <w:t>Section</w:t>
      </w:r>
      <w:proofErr w:type="gramEnd"/>
      <w:r w:rsidRPr="005E5AB9">
        <w:rPr>
          <w:rFonts w:ascii="Times New Roman" w:hAnsi="Times New Roman"/>
          <w:b w:val="0"/>
          <w:bCs w:val="0"/>
          <w:sz w:val="20"/>
          <w:szCs w:val="20"/>
        </w:rPr>
        <w:t xml:space="preserve"> 812 </w:t>
      </w:r>
      <w:r>
        <w:rPr>
          <w:rFonts w:ascii="Times New Roman" w:hAnsi="Times New Roman"/>
          <w:b w:val="0"/>
          <w:bCs w:val="0"/>
          <w:sz w:val="20"/>
          <w:szCs w:val="20"/>
        </w:rPr>
        <w:t>[1].</w:t>
      </w:r>
    </w:p>
  </w:footnote>
  <w:footnote w:id="5">
    <w:p w14:paraId="42F4E479" w14:textId="6BEE1E28" w:rsidR="0066566F" w:rsidRPr="005E5AB9" w:rsidRDefault="0066566F" w:rsidP="00590F88">
      <w:pPr>
        <w:pStyle w:val="FootnoteText"/>
        <w:rPr>
          <w:rFonts w:ascii="Times New Roman" w:hAnsi="Times New Roman" w:cs="Times New Roman"/>
          <w:sz w:val="20"/>
          <w:szCs w:val="20"/>
        </w:rPr>
      </w:pPr>
      <w:r w:rsidRPr="005E5AB9">
        <w:rPr>
          <w:rStyle w:val="FootnoteReference"/>
          <w:rFonts w:ascii="Times New Roman" w:hAnsi="Times New Roman" w:cs="Times New Roman"/>
          <w:sz w:val="20"/>
          <w:szCs w:val="20"/>
        </w:rPr>
        <w:footnoteRef/>
      </w:r>
      <w:r w:rsidRPr="005E5AB9">
        <w:rPr>
          <w:rFonts w:ascii="Times New Roman" w:hAnsi="Times New Roman" w:cs="Times New Roman"/>
          <w:sz w:val="20"/>
          <w:szCs w:val="20"/>
        </w:rPr>
        <w:t xml:space="preserve"> See </w:t>
      </w:r>
      <w:r w:rsidRPr="005E5AB9">
        <w:rPr>
          <w:rFonts w:ascii="Times New Roman" w:hAnsi="Times New Roman" w:cs="Times New Roman"/>
          <w:i/>
          <w:sz w:val="20"/>
          <w:szCs w:val="20"/>
        </w:rPr>
        <w:t>Water Act</w:t>
      </w:r>
      <w:r w:rsidRPr="005E5AB9">
        <w:rPr>
          <w:rFonts w:ascii="Times New Roman" w:hAnsi="Times New Roman" w:cs="Times New Roman"/>
          <w:sz w:val="20"/>
          <w:szCs w:val="20"/>
        </w:rPr>
        <w:t>, Chapter W-3, Section 96(2)(a)</w:t>
      </w:r>
    </w:p>
  </w:footnote>
  <w:footnote w:id="6">
    <w:p w14:paraId="0275AAEB" w14:textId="291A23AE" w:rsidR="0066566F" w:rsidRDefault="0066566F">
      <w:pPr>
        <w:pStyle w:val="FootnoteText"/>
      </w:pPr>
      <w:r w:rsidRPr="005E5AB9">
        <w:rPr>
          <w:rStyle w:val="FootnoteReference"/>
          <w:rFonts w:ascii="Times New Roman" w:hAnsi="Times New Roman" w:cs="Times New Roman"/>
          <w:sz w:val="20"/>
          <w:szCs w:val="20"/>
        </w:rPr>
        <w:footnoteRef/>
      </w:r>
      <w:r w:rsidRPr="005E5AB9">
        <w:rPr>
          <w:rFonts w:ascii="Times New Roman" w:hAnsi="Times New Roman" w:cs="Times New Roman"/>
          <w:sz w:val="20"/>
          <w:szCs w:val="20"/>
        </w:rPr>
        <w:t xml:space="preserve"> See </w:t>
      </w:r>
      <w:r w:rsidRPr="005E5AB9">
        <w:rPr>
          <w:rFonts w:ascii="Times New Roman" w:hAnsi="Times New Roman" w:cs="Times New Roman"/>
          <w:i/>
          <w:sz w:val="20"/>
          <w:szCs w:val="20"/>
        </w:rPr>
        <w:t>Water Act</w:t>
      </w:r>
      <w:r w:rsidRPr="005E5AB9">
        <w:rPr>
          <w:rFonts w:ascii="Times New Roman" w:hAnsi="Times New Roman" w:cs="Times New Roman"/>
          <w:sz w:val="20"/>
          <w:szCs w:val="20"/>
        </w:rPr>
        <w:t>, Chapter W-3, Section 96(2)(c)</w:t>
      </w:r>
    </w:p>
  </w:footnote>
  <w:footnote w:id="7">
    <w:p w14:paraId="344BAC60" w14:textId="77777777" w:rsidR="0066566F" w:rsidRDefault="0066566F" w:rsidP="006404C5">
      <w:pPr>
        <w:pStyle w:val="FootnoteText"/>
      </w:pPr>
      <w:r>
        <w:rPr>
          <w:rStyle w:val="FootnoteReference"/>
        </w:rPr>
        <w:footnoteRef/>
      </w:r>
      <w:r>
        <w:t xml:space="preserve"> </w:t>
      </w:r>
      <w:r w:rsidRPr="008B263F">
        <w:rPr>
          <w:rFonts w:ascii="Times New Roman" w:hAnsi="Times New Roman" w:cs="Times New Roman"/>
          <w:sz w:val="20"/>
          <w:szCs w:val="20"/>
        </w:rPr>
        <w:t>Ensuring that such engagement is accessible, by providing appropriate methods for audience and funding, if necessary, to support participation is important to reaping the benefits of this strategy</w:t>
      </w:r>
      <w:r w:rsidRPr="002A2814">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1A97"/>
    <w:multiLevelType w:val="hybridMultilevel"/>
    <w:tmpl w:val="75C80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B00D17"/>
    <w:multiLevelType w:val="hybridMultilevel"/>
    <w:tmpl w:val="B9F81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D5691"/>
    <w:multiLevelType w:val="hybridMultilevel"/>
    <w:tmpl w:val="02328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6871F94"/>
    <w:multiLevelType w:val="hybridMultilevel"/>
    <w:tmpl w:val="6B0C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23254"/>
    <w:multiLevelType w:val="hybridMultilevel"/>
    <w:tmpl w:val="7F98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47899"/>
    <w:multiLevelType w:val="hybridMultilevel"/>
    <w:tmpl w:val="E71CE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0E72F9"/>
    <w:multiLevelType w:val="hybridMultilevel"/>
    <w:tmpl w:val="00CA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C00B2"/>
    <w:multiLevelType w:val="hybridMultilevel"/>
    <w:tmpl w:val="B574A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CF608DC"/>
    <w:multiLevelType w:val="hybridMultilevel"/>
    <w:tmpl w:val="C220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6A1BEF"/>
    <w:multiLevelType w:val="hybridMultilevel"/>
    <w:tmpl w:val="EB02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B65EE2"/>
    <w:multiLevelType w:val="hybridMultilevel"/>
    <w:tmpl w:val="98F2F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1A23CE"/>
    <w:multiLevelType w:val="hybridMultilevel"/>
    <w:tmpl w:val="006ECB80"/>
    <w:lvl w:ilvl="0" w:tplc="E592D6C0">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3944160"/>
    <w:multiLevelType w:val="hybridMultilevel"/>
    <w:tmpl w:val="1D38386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46416814"/>
    <w:multiLevelType w:val="hybridMultilevel"/>
    <w:tmpl w:val="13F4D7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A3400AC"/>
    <w:multiLevelType w:val="hybridMultilevel"/>
    <w:tmpl w:val="DA64B786"/>
    <w:lvl w:ilvl="0" w:tplc="30FEFE18">
      <w:start w:val="37"/>
      <w:numFmt w:val="decimal"/>
      <w:lvlText w:val="%1"/>
      <w:lvlJc w:val="left"/>
      <w:pPr>
        <w:ind w:left="1540" w:hanging="1441"/>
      </w:pPr>
      <w:rPr>
        <w:rFonts w:ascii="Courier New" w:eastAsia="Courier New" w:hAnsi="Courier New" w:cs="Courier New" w:hint="default"/>
        <w:spacing w:val="-1"/>
        <w:w w:val="100"/>
        <w:position w:val="-4"/>
        <w:sz w:val="20"/>
        <w:szCs w:val="20"/>
      </w:rPr>
    </w:lvl>
    <w:lvl w:ilvl="1" w:tplc="816CAE54">
      <w:start w:val="1"/>
      <w:numFmt w:val="bullet"/>
      <w:lvlText w:val="•"/>
      <w:lvlJc w:val="left"/>
      <w:pPr>
        <w:ind w:left="2416" w:hanging="1441"/>
      </w:pPr>
      <w:rPr>
        <w:rFonts w:hint="default"/>
      </w:rPr>
    </w:lvl>
    <w:lvl w:ilvl="2" w:tplc="58C2797C">
      <w:start w:val="1"/>
      <w:numFmt w:val="bullet"/>
      <w:lvlText w:val="•"/>
      <w:lvlJc w:val="left"/>
      <w:pPr>
        <w:ind w:left="3292" w:hanging="1441"/>
      </w:pPr>
      <w:rPr>
        <w:rFonts w:hint="default"/>
      </w:rPr>
    </w:lvl>
    <w:lvl w:ilvl="3" w:tplc="F0BAC1F4">
      <w:start w:val="1"/>
      <w:numFmt w:val="bullet"/>
      <w:lvlText w:val="•"/>
      <w:lvlJc w:val="left"/>
      <w:pPr>
        <w:ind w:left="4168" w:hanging="1441"/>
      </w:pPr>
      <w:rPr>
        <w:rFonts w:hint="default"/>
      </w:rPr>
    </w:lvl>
    <w:lvl w:ilvl="4" w:tplc="53380C02">
      <w:start w:val="1"/>
      <w:numFmt w:val="bullet"/>
      <w:lvlText w:val="•"/>
      <w:lvlJc w:val="left"/>
      <w:pPr>
        <w:ind w:left="5044" w:hanging="1441"/>
      </w:pPr>
      <w:rPr>
        <w:rFonts w:hint="default"/>
      </w:rPr>
    </w:lvl>
    <w:lvl w:ilvl="5" w:tplc="EECEFC66">
      <w:start w:val="1"/>
      <w:numFmt w:val="bullet"/>
      <w:lvlText w:val="•"/>
      <w:lvlJc w:val="left"/>
      <w:pPr>
        <w:ind w:left="5920" w:hanging="1441"/>
      </w:pPr>
      <w:rPr>
        <w:rFonts w:hint="default"/>
      </w:rPr>
    </w:lvl>
    <w:lvl w:ilvl="6" w:tplc="89BC74E8">
      <w:start w:val="1"/>
      <w:numFmt w:val="bullet"/>
      <w:lvlText w:val="•"/>
      <w:lvlJc w:val="left"/>
      <w:pPr>
        <w:ind w:left="6796" w:hanging="1441"/>
      </w:pPr>
      <w:rPr>
        <w:rFonts w:hint="default"/>
      </w:rPr>
    </w:lvl>
    <w:lvl w:ilvl="7" w:tplc="819A8956">
      <w:start w:val="1"/>
      <w:numFmt w:val="bullet"/>
      <w:lvlText w:val="•"/>
      <w:lvlJc w:val="left"/>
      <w:pPr>
        <w:ind w:left="7672" w:hanging="1441"/>
      </w:pPr>
      <w:rPr>
        <w:rFonts w:hint="default"/>
      </w:rPr>
    </w:lvl>
    <w:lvl w:ilvl="8" w:tplc="48B0F58A">
      <w:start w:val="1"/>
      <w:numFmt w:val="bullet"/>
      <w:lvlText w:val="•"/>
      <w:lvlJc w:val="left"/>
      <w:pPr>
        <w:ind w:left="8548" w:hanging="1441"/>
      </w:pPr>
      <w:rPr>
        <w:rFonts w:hint="default"/>
      </w:rPr>
    </w:lvl>
  </w:abstractNum>
  <w:abstractNum w:abstractNumId="15">
    <w:nsid w:val="51707EC0"/>
    <w:multiLevelType w:val="hybridMultilevel"/>
    <w:tmpl w:val="A4AA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5911A1"/>
    <w:multiLevelType w:val="hybridMultilevel"/>
    <w:tmpl w:val="1F820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4B27A07"/>
    <w:multiLevelType w:val="hybridMultilevel"/>
    <w:tmpl w:val="51D6F4C2"/>
    <w:lvl w:ilvl="0" w:tplc="4240061A">
      <w:start w:val="7"/>
      <w:numFmt w:val="decimal"/>
      <w:lvlText w:val="%1"/>
      <w:lvlJc w:val="left"/>
      <w:pPr>
        <w:ind w:left="1540" w:hanging="1321"/>
      </w:pPr>
      <w:rPr>
        <w:rFonts w:ascii="Courier New" w:eastAsia="Courier New" w:hAnsi="Courier New" w:cs="Courier New" w:hint="default"/>
        <w:w w:val="100"/>
        <w:position w:val="-3"/>
        <w:sz w:val="20"/>
        <w:szCs w:val="20"/>
      </w:rPr>
    </w:lvl>
    <w:lvl w:ilvl="1" w:tplc="4E52EDC0">
      <w:start w:val="1"/>
      <w:numFmt w:val="bullet"/>
      <w:lvlText w:val="•"/>
      <w:lvlJc w:val="left"/>
      <w:pPr>
        <w:ind w:left="2416" w:hanging="1321"/>
      </w:pPr>
      <w:rPr>
        <w:rFonts w:hint="default"/>
      </w:rPr>
    </w:lvl>
    <w:lvl w:ilvl="2" w:tplc="6A9C7F18">
      <w:start w:val="1"/>
      <w:numFmt w:val="bullet"/>
      <w:lvlText w:val="•"/>
      <w:lvlJc w:val="left"/>
      <w:pPr>
        <w:ind w:left="3292" w:hanging="1321"/>
      </w:pPr>
      <w:rPr>
        <w:rFonts w:hint="default"/>
      </w:rPr>
    </w:lvl>
    <w:lvl w:ilvl="3" w:tplc="433251F6">
      <w:start w:val="1"/>
      <w:numFmt w:val="bullet"/>
      <w:lvlText w:val="•"/>
      <w:lvlJc w:val="left"/>
      <w:pPr>
        <w:ind w:left="4168" w:hanging="1321"/>
      </w:pPr>
      <w:rPr>
        <w:rFonts w:hint="default"/>
      </w:rPr>
    </w:lvl>
    <w:lvl w:ilvl="4" w:tplc="DB027522">
      <w:start w:val="1"/>
      <w:numFmt w:val="bullet"/>
      <w:lvlText w:val="•"/>
      <w:lvlJc w:val="left"/>
      <w:pPr>
        <w:ind w:left="5044" w:hanging="1321"/>
      </w:pPr>
      <w:rPr>
        <w:rFonts w:hint="default"/>
      </w:rPr>
    </w:lvl>
    <w:lvl w:ilvl="5" w:tplc="04B6065C">
      <w:start w:val="1"/>
      <w:numFmt w:val="bullet"/>
      <w:lvlText w:val="•"/>
      <w:lvlJc w:val="left"/>
      <w:pPr>
        <w:ind w:left="5920" w:hanging="1321"/>
      </w:pPr>
      <w:rPr>
        <w:rFonts w:hint="default"/>
      </w:rPr>
    </w:lvl>
    <w:lvl w:ilvl="6" w:tplc="543E2304">
      <w:start w:val="1"/>
      <w:numFmt w:val="bullet"/>
      <w:lvlText w:val="•"/>
      <w:lvlJc w:val="left"/>
      <w:pPr>
        <w:ind w:left="6796" w:hanging="1321"/>
      </w:pPr>
      <w:rPr>
        <w:rFonts w:hint="default"/>
      </w:rPr>
    </w:lvl>
    <w:lvl w:ilvl="7" w:tplc="98ACA044">
      <w:start w:val="1"/>
      <w:numFmt w:val="bullet"/>
      <w:lvlText w:val="•"/>
      <w:lvlJc w:val="left"/>
      <w:pPr>
        <w:ind w:left="7672" w:hanging="1321"/>
      </w:pPr>
      <w:rPr>
        <w:rFonts w:hint="default"/>
      </w:rPr>
    </w:lvl>
    <w:lvl w:ilvl="8" w:tplc="F8849580">
      <w:start w:val="1"/>
      <w:numFmt w:val="bullet"/>
      <w:lvlText w:val="•"/>
      <w:lvlJc w:val="left"/>
      <w:pPr>
        <w:ind w:left="8548" w:hanging="1321"/>
      </w:pPr>
      <w:rPr>
        <w:rFonts w:hint="default"/>
      </w:rPr>
    </w:lvl>
  </w:abstractNum>
  <w:abstractNum w:abstractNumId="18">
    <w:nsid w:val="5A942F17"/>
    <w:multiLevelType w:val="hybridMultilevel"/>
    <w:tmpl w:val="49AA9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AE977F2"/>
    <w:multiLevelType w:val="hybridMultilevel"/>
    <w:tmpl w:val="8CF8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AA32DA"/>
    <w:multiLevelType w:val="hybridMultilevel"/>
    <w:tmpl w:val="3D74D7EA"/>
    <w:lvl w:ilvl="0" w:tplc="DD940C86">
      <w:start w:val="44"/>
      <w:numFmt w:val="decimal"/>
      <w:lvlText w:val="%1"/>
      <w:lvlJc w:val="left"/>
      <w:pPr>
        <w:ind w:left="1540" w:hanging="1441"/>
      </w:pPr>
      <w:rPr>
        <w:rFonts w:ascii="Courier New" w:eastAsia="Courier New" w:hAnsi="Courier New" w:cs="Courier New" w:hint="default"/>
        <w:spacing w:val="-1"/>
        <w:w w:val="100"/>
        <w:position w:val="-5"/>
        <w:sz w:val="20"/>
        <w:szCs w:val="20"/>
      </w:rPr>
    </w:lvl>
    <w:lvl w:ilvl="1" w:tplc="DCF07DA4">
      <w:start w:val="1"/>
      <w:numFmt w:val="bullet"/>
      <w:lvlText w:val="•"/>
      <w:lvlJc w:val="left"/>
      <w:pPr>
        <w:ind w:left="2416" w:hanging="1441"/>
      </w:pPr>
      <w:rPr>
        <w:rFonts w:hint="default"/>
      </w:rPr>
    </w:lvl>
    <w:lvl w:ilvl="2" w:tplc="93048FA6">
      <w:start w:val="1"/>
      <w:numFmt w:val="bullet"/>
      <w:lvlText w:val="•"/>
      <w:lvlJc w:val="left"/>
      <w:pPr>
        <w:ind w:left="3292" w:hanging="1441"/>
      </w:pPr>
      <w:rPr>
        <w:rFonts w:hint="default"/>
      </w:rPr>
    </w:lvl>
    <w:lvl w:ilvl="3" w:tplc="71C4D35E">
      <w:start w:val="1"/>
      <w:numFmt w:val="bullet"/>
      <w:lvlText w:val="•"/>
      <w:lvlJc w:val="left"/>
      <w:pPr>
        <w:ind w:left="4168" w:hanging="1441"/>
      </w:pPr>
      <w:rPr>
        <w:rFonts w:hint="default"/>
      </w:rPr>
    </w:lvl>
    <w:lvl w:ilvl="4" w:tplc="5FB2C950">
      <w:start w:val="1"/>
      <w:numFmt w:val="bullet"/>
      <w:lvlText w:val="•"/>
      <w:lvlJc w:val="left"/>
      <w:pPr>
        <w:ind w:left="5044" w:hanging="1441"/>
      </w:pPr>
      <w:rPr>
        <w:rFonts w:hint="default"/>
      </w:rPr>
    </w:lvl>
    <w:lvl w:ilvl="5" w:tplc="9E62898A">
      <w:start w:val="1"/>
      <w:numFmt w:val="bullet"/>
      <w:lvlText w:val="•"/>
      <w:lvlJc w:val="left"/>
      <w:pPr>
        <w:ind w:left="5920" w:hanging="1441"/>
      </w:pPr>
      <w:rPr>
        <w:rFonts w:hint="default"/>
      </w:rPr>
    </w:lvl>
    <w:lvl w:ilvl="6" w:tplc="D35ABC8E">
      <w:start w:val="1"/>
      <w:numFmt w:val="bullet"/>
      <w:lvlText w:val="•"/>
      <w:lvlJc w:val="left"/>
      <w:pPr>
        <w:ind w:left="6796" w:hanging="1441"/>
      </w:pPr>
      <w:rPr>
        <w:rFonts w:hint="default"/>
      </w:rPr>
    </w:lvl>
    <w:lvl w:ilvl="7" w:tplc="40A2D088">
      <w:start w:val="1"/>
      <w:numFmt w:val="bullet"/>
      <w:lvlText w:val="•"/>
      <w:lvlJc w:val="left"/>
      <w:pPr>
        <w:ind w:left="7672" w:hanging="1441"/>
      </w:pPr>
      <w:rPr>
        <w:rFonts w:hint="default"/>
      </w:rPr>
    </w:lvl>
    <w:lvl w:ilvl="8" w:tplc="A59A78F4">
      <w:start w:val="1"/>
      <w:numFmt w:val="bullet"/>
      <w:lvlText w:val="•"/>
      <w:lvlJc w:val="left"/>
      <w:pPr>
        <w:ind w:left="8548" w:hanging="1441"/>
      </w:pPr>
      <w:rPr>
        <w:rFonts w:hint="default"/>
      </w:rPr>
    </w:lvl>
  </w:abstractNum>
  <w:abstractNum w:abstractNumId="21">
    <w:nsid w:val="5FF622A8"/>
    <w:multiLevelType w:val="hybridMultilevel"/>
    <w:tmpl w:val="85241502"/>
    <w:lvl w:ilvl="0" w:tplc="10090001">
      <w:start w:val="1"/>
      <w:numFmt w:val="bullet"/>
      <w:lvlText w:val=""/>
      <w:lvlJc w:val="left"/>
      <w:pPr>
        <w:ind w:left="764" w:hanging="360"/>
      </w:pPr>
      <w:rPr>
        <w:rFonts w:ascii="Symbol" w:hAnsi="Symbol" w:hint="default"/>
      </w:rPr>
    </w:lvl>
    <w:lvl w:ilvl="1" w:tplc="10090003" w:tentative="1">
      <w:start w:val="1"/>
      <w:numFmt w:val="bullet"/>
      <w:lvlText w:val="o"/>
      <w:lvlJc w:val="left"/>
      <w:pPr>
        <w:ind w:left="1484" w:hanging="360"/>
      </w:pPr>
      <w:rPr>
        <w:rFonts w:ascii="Courier New" w:hAnsi="Courier New" w:cs="Courier New" w:hint="default"/>
      </w:rPr>
    </w:lvl>
    <w:lvl w:ilvl="2" w:tplc="10090005" w:tentative="1">
      <w:start w:val="1"/>
      <w:numFmt w:val="bullet"/>
      <w:lvlText w:val=""/>
      <w:lvlJc w:val="left"/>
      <w:pPr>
        <w:ind w:left="2204" w:hanging="360"/>
      </w:pPr>
      <w:rPr>
        <w:rFonts w:ascii="Wingdings" w:hAnsi="Wingdings" w:hint="default"/>
      </w:rPr>
    </w:lvl>
    <w:lvl w:ilvl="3" w:tplc="10090001" w:tentative="1">
      <w:start w:val="1"/>
      <w:numFmt w:val="bullet"/>
      <w:lvlText w:val=""/>
      <w:lvlJc w:val="left"/>
      <w:pPr>
        <w:ind w:left="2924" w:hanging="360"/>
      </w:pPr>
      <w:rPr>
        <w:rFonts w:ascii="Symbol" w:hAnsi="Symbol" w:hint="default"/>
      </w:rPr>
    </w:lvl>
    <w:lvl w:ilvl="4" w:tplc="10090003" w:tentative="1">
      <w:start w:val="1"/>
      <w:numFmt w:val="bullet"/>
      <w:lvlText w:val="o"/>
      <w:lvlJc w:val="left"/>
      <w:pPr>
        <w:ind w:left="3644" w:hanging="360"/>
      </w:pPr>
      <w:rPr>
        <w:rFonts w:ascii="Courier New" w:hAnsi="Courier New" w:cs="Courier New" w:hint="default"/>
      </w:rPr>
    </w:lvl>
    <w:lvl w:ilvl="5" w:tplc="10090005" w:tentative="1">
      <w:start w:val="1"/>
      <w:numFmt w:val="bullet"/>
      <w:lvlText w:val=""/>
      <w:lvlJc w:val="left"/>
      <w:pPr>
        <w:ind w:left="4364" w:hanging="360"/>
      </w:pPr>
      <w:rPr>
        <w:rFonts w:ascii="Wingdings" w:hAnsi="Wingdings" w:hint="default"/>
      </w:rPr>
    </w:lvl>
    <w:lvl w:ilvl="6" w:tplc="10090001" w:tentative="1">
      <w:start w:val="1"/>
      <w:numFmt w:val="bullet"/>
      <w:lvlText w:val=""/>
      <w:lvlJc w:val="left"/>
      <w:pPr>
        <w:ind w:left="5084" w:hanging="360"/>
      </w:pPr>
      <w:rPr>
        <w:rFonts w:ascii="Symbol" w:hAnsi="Symbol" w:hint="default"/>
      </w:rPr>
    </w:lvl>
    <w:lvl w:ilvl="7" w:tplc="10090003" w:tentative="1">
      <w:start w:val="1"/>
      <w:numFmt w:val="bullet"/>
      <w:lvlText w:val="o"/>
      <w:lvlJc w:val="left"/>
      <w:pPr>
        <w:ind w:left="5804" w:hanging="360"/>
      </w:pPr>
      <w:rPr>
        <w:rFonts w:ascii="Courier New" w:hAnsi="Courier New" w:cs="Courier New" w:hint="default"/>
      </w:rPr>
    </w:lvl>
    <w:lvl w:ilvl="8" w:tplc="10090005" w:tentative="1">
      <w:start w:val="1"/>
      <w:numFmt w:val="bullet"/>
      <w:lvlText w:val=""/>
      <w:lvlJc w:val="left"/>
      <w:pPr>
        <w:ind w:left="6524" w:hanging="360"/>
      </w:pPr>
      <w:rPr>
        <w:rFonts w:ascii="Wingdings" w:hAnsi="Wingdings" w:hint="default"/>
      </w:rPr>
    </w:lvl>
  </w:abstractNum>
  <w:abstractNum w:abstractNumId="22">
    <w:nsid w:val="7969774D"/>
    <w:multiLevelType w:val="hybridMultilevel"/>
    <w:tmpl w:val="7CF647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ED50B43"/>
    <w:multiLevelType w:val="hybridMultilevel"/>
    <w:tmpl w:val="12825EC8"/>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4"/>
  </w:num>
  <w:num w:numId="2">
    <w:abstractNumId w:val="19"/>
  </w:num>
  <w:num w:numId="3">
    <w:abstractNumId w:val="6"/>
  </w:num>
  <w:num w:numId="4">
    <w:abstractNumId w:val="9"/>
  </w:num>
  <w:num w:numId="5">
    <w:abstractNumId w:val="3"/>
  </w:num>
  <w:num w:numId="6">
    <w:abstractNumId w:val="5"/>
  </w:num>
  <w:num w:numId="7">
    <w:abstractNumId w:val="1"/>
  </w:num>
  <w:num w:numId="8">
    <w:abstractNumId w:val="8"/>
  </w:num>
  <w:num w:numId="9">
    <w:abstractNumId w:val="18"/>
  </w:num>
  <w:num w:numId="10">
    <w:abstractNumId w:val="2"/>
  </w:num>
  <w:num w:numId="11">
    <w:abstractNumId w:val="10"/>
  </w:num>
  <w:num w:numId="12">
    <w:abstractNumId w:val="17"/>
  </w:num>
  <w:num w:numId="13">
    <w:abstractNumId w:val="14"/>
  </w:num>
  <w:num w:numId="14">
    <w:abstractNumId w:val="20"/>
  </w:num>
  <w:num w:numId="15">
    <w:abstractNumId w:val="16"/>
  </w:num>
  <w:num w:numId="16">
    <w:abstractNumId w:val="23"/>
  </w:num>
  <w:num w:numId="17">
    <w:abstractNumId w:val="21"/>
  </w:num>
  <w:num w:numId="18">
    <w:abstractNumId w:val="13"/>
  </w:num>
  <w:num w:numId="19">
    <w:abstractNumId w:val="0"/>
  </w:num>
  <w:num w:numId="20">
    <w:abstractNumId w:val="7"/>
  </w:num>
  <w:num w:numId="21">
    <w:abstractNumId w:val="15"/>
  </w:num>
  <w:num w:numId="22">
    <w:abstractNumId w:val="11"/>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86C75AB-F74F-461F-B177-330EFD1C7EC9}"/>
    <w:docVar w:name="dgnword-eventsink" w:val="84545456"/>
  </w:docVars>
  <w:rsids>
    <w:rsidRoot w:val="008A35D3"/>
    <w:rsid w:val="00001D70"/>
    <w:rsid w:val="00002FA1"/>
    <w:rsid w:val="0002687D"/>
    <w:rsid w:val="000273A5"/>
    <w:rsid w:val="000273CC"/>
    <w:rsid w:val="000278B1"/>
    <w:rsid w:val="00027E3B"/>
    <w:rsid w:val="000312C1"/>
    <w:rsid w:val="00031462"/>
    <w:rsid w:val="00031B93"/>
    <w:rsid w:val="00033F64"/>
    <w:rsid w:val="00034570"/>
    <w:rsid w:val="00037BD3"/>
    <w:rsid w:val="00052B68"/>
    <w:rsid w:val="00055E7B"/>
    <w:rsid w:val="00057A36"/>
    <w:rsid w:val="0006120C"/>
    <w:rsid w:val="000633A8"/>
    <w:rsid w:val="000652C9"/>
    <w:rsid w:val="000757E7"/>
    <w:rsid w:val="000850D2"/>
    <w:rsid w:val="00086A72"/>
    <w:rsid w:val="00092C70"/>
    <w:rsid w:val="000953F6"/>
    <w:rsid w:val="0009637E"/>
    <w:rsid w:val="000A08E9"/>
    <w:rsid w:val="000B1F85"/>
    <w:rsid w:val="000B6FB5"/>
    <w:rsid w:val="000C3BA3"/>
    <w:rsid w:val="000C4A96"/>
    <w:rsid w:val="000C693D"/>
    <w:rsid w:val="000C757E"/>
    <w:rsid w:val="000C7909"/>
    <w:rsid w:val="000C79FD"/>
    <w:rsid w:val="000E2870"/>
    <w:rsid w:val="000E6A38"/>
    <w:rsid w:val="000E72D9"/>
    <w:rsid w:val="000E7DDD"/>
    <w:rsid w:val="000F2A90"/>
    <w:rsid w:val="000F3DE2"/>
    <w:rsid w:val="000F4322"/>
    <w:rsid w:val="00106FB1"/>
    <w:rsid w:val="00114826"/>
    <w:rsid w:val="001161A6"/>
    <w:rsid w:val="00122D3F"/>
    <w:rsid w:val="0012789A"/>
    <w:rsid w:val="00130C2A"/>
    <w:rsid w:val="00132D1C"/>
    <w:rsid w:val="001407DE"/>
    <w:rsid w:val="00141237"/>
    <w:rsid w:val="001443DF"/>
    <w:rsid w:val="001554DB"/>
    <w:rsid w:val="001600D4"/>
    <w:rsid w:val="001635E5"/>
    <w:rsid w:val="001656C8"/>
    <w:rsid w:val="00174C95"/>
    <w:rsid w:val="001818D7"/>
    <w:rsid w:val="00184F3B"/>
    <w:rsid w:val="00192EA4"/>
    <w:rsid w:val="00193AA9"/>
    <w:rsid w:val="00194628"/>
    <w:rsid w:val="00194FA5"/>
    <w:rsid w:val="001A2958"/>
    <w:rsid w:val="001A3DC0"/>
    <w:rsid w:val="001A70CB"/>
    <w:rsid w:val="001A71E1"/>
    <w:rsid w:val="001B676B"/>
    <w:rsid w:val="001B6DF8"/>
    <w:rsid w:val="001C1BC4"/>
    <w:rsid w:val="001C272E"/>
    <w:rsid w:val="001C3F0B"/>
    <w:rsid w:val="001C49A0"/>
    <w:rsid w:val="001D0172"/>
    <w:rsid w:val="001D03EE"/>
    <w:rsid w:val="001D0E5F"/>
    <w:rsid w:val="001D1E99"/>
    <w:rsid w:val="001D20A3"/>
    <w:rsid w:val="001E59C4"/>
    <w:rsid w:val="001F1177"/>
    <w:rsid w:val="001F1EE1"/>
    <w:rsid w:val="001F4A08"/>
    <w:rsid w:val="00200A23"/>
    <w:rsid w:val="0020379E"/>
    <w:rsid w:val="00205F70"/>
    <w:rsid w:val="00206479"/>
    <w:rsid w:val="00210A6B"/>
    <w:rsid w:val="00214C81"/>
    <w:rsid w:val="00214D0B"/>
    <w:rsid w:val="0021549D"/>
    <w:rsid w:val="00215B82"/>
    <w:rsid w:val="00222895"/>
    <w:rsid w:val="00225D41"/>
    <w:rsid w:val="0022653F"/>
    <w:rsid w:val="00236945"/>
    <w:rsid w:val="00241E82"/>
    <w:rsid w:val="00243BC4"/>
    <w:rsid w:val="00244ECC"/>
    <w:rsid w:val="00246DEF"/>
    <w:rsid w:val="00247398"/>
    <w:rsid w:val="00247752"/>
    <w:rsid w:val="002509F5"/>
    <w:rsid w:val="00260409"/>
    <w:rsid w:val="00262234"/>
    <w:rsid w:val="002646B3"/>
    <w:rsid w:val="00276873"/>
    <w:rsid w:val="002802C7"/>
    <w:rsid w:val="002808B4"/>
    <w:rsid w:val="0028123F"/>
    <w:rsid w:val="00284655"/>
    <w:rsid w:val="00284657"/>
    <w:rsid w:val="00295769"/>
    <w:rsid w:val="002A2006"/>
    <w:rsid w:val="002A21FA"/>
    <w:rsid w:val="002A2814"/>
    <w:rsid w:val="002A5545"/>
    <w:rsid w:val="002B3B0B"/>
    <w:rsid w:val="002B559C"/>
    <w:rsid w:val="002B711C"/>
    <w:rsid w:val="002D1829"/>
    <w:rsid w:val="002D2017"/>
    <w:rsid w:val="002D2D27"/>
    <w:rsid w:val="002D6B29"/>
    <w:rsid w:val="002D71EC"/>
    <w:rsid w:val="002E1ACC"/>
    <w:rsid w:val="002E2B53"/>
    <w:rsid w:val="002E6E45"/>
    <w:rsid w:val="002F0BF8"/>
    <w:rsid w:val="002F1333"/>
    <w:rsid w:val="002F1587"/>
    <w:rsid w:val="00302FDE"/>
    <w:rsid w:val="00303603"/>
    <w:rsid w:val="0031112A"/>
    <w:rsid w:val="00311BCD"/>
    <w:rsid w:val="00313D56"/>
    <w:rsid w:val="00314F9C"/>
    <w:rsid w:val="00316BC4"/>
    <w:rsid w:val="00320D41"/>
    <w:rsid w:val="0032472A"/>
    <w:rsid w:val="003263E4"/>
    <w:rsid w:val="003305F6"/>
    <w:rsid w:val="00330E69"/>
    <w:rsid w:val="00332E3D"/>
    <w:rsid w:val="00333DF3"/>
    <w:rsid w:val="003354B6"/>
    <w:rsid w:val="0033583E"/>
    <w:rsid w:val="00336332"/>
    <w:rsid w:val="00340757"/>
    <w:rsid w:val="003435F2"/>
    <w:rsid w:val="00344B54"/>
    <w:rsid w:val="003504D6"/>
    <w:rsid w:val="003544FB"/>
    <w:rsid w:val="003553B0"/>
    <w:rsid w:val="00355BCF"/>
    <w:rsid w:val="00357A9F"/>
    <w:rsid w:val="00361934"/>
    <w:rsid w:val="0036209A"/>
    <w:rsid w:val="003638DF"/>
    <w:rsid w:val="003669A4"/>
    <w:rsid w:val="00374975"/>
    <w:rsid w:val="00376D23"/>
    <w:rsid w:val="00377395"/>
    <w:rsid w:val="003848CD"/>
    <w:rsid w:val="00385380"/>
    <w:rsid w:val="003860CB"/>
    <w:rsid w:val="00391221"/>
    <w:rsid w:val="00393C62"/>
    <w:rsid w:val="003957F5"/>
    <w:rsid w:val="003A1EB1"/>
    <w:rsid w:val="003B1AE6"/>
    <w:rsid w:val="003B28C6"/>
    <w:rsid w:val="003B2982"/>
    <w:rsid w:val="003B3243"/>
    <w:rsid w:val="003C2216"/>
    <w:rsid w:val="003C256B"/>
    <w:rsid w:val="003C3B55"/>
    <w:rsid w:val="003C3F45"/>
    <w:rsid w:val="003C4F04"/>
    <w:rsid w:val="003C504F"/>
    <w:rsid w:val="003D1C28"/>
    <w:rsid w:val="003D747A"/>
    <w:rsid w:val="003E0EA2"/>
    <w:rsid w:val="003F05F6"/>
    <w:rsid w:val="0040302F"/>
    <w:rsid w:val="004112C6"/>
    <w:rsid w:val="00413B27"/>
    <w:rsid w:val="004240AA"/>
    <w:rsid w:val="00425B01"/>
    <w:rsid w:val="004329FF"/>
    <w:rsid w:val="0043437A"/>
    <w:rsid w:val="00437FBC"/>
    <w:rsid w:val="004432BA"/>
    <w:rsid w:val="0044375E"/>
    <w:rsid w:val="004452A8"/>
    <w:rsid w:val="004456A5"/>
    <w:rsid w:val="004500AC"/>
    <w:rsid w:val="00455AB0"/>
    <w:rsid w:val="00461D34"/>
    <w:rsid w:val="004628A1"/>
    <w:rsid w:val="00470146"/>
    <w:rsid w:val="00471596"/>
    <w:rsid w:val="00477E8C"/>
    <w:rsid w:val="00481F1A"/>
    <w:rsid w:val="0048499E"/>
    <w:rsid w:val="00485C2D"/>
    <w:rsid w:val="004863DF"/>
    <w:rsid w:val="004867A8"/>
    <w:rsid w:val="004878EE"/>
    <w:rsid w:val="004962FB"/>
    <w:rsid w:val="00496D05"/>
    <w:rsid w:val="0049751E"/>
    <w:rsid w:val="00497676"/>
    <w:rsid w:val="004A3B82"/>
    <w:rsid w:val="004B142B"/>
    <w:rsid w:val="004B5DD0"/>
    <w:rsid w:val="004C1B2C"/>
    <w:rsid w:val="004C4376"/>
    <w:rsid w:val="004D3351"/>
    <w:rsid w:val="004D6955"/>
    <w:rsid w:val="004E21E6"/>
    <w:rsid w:val="004E371D"/>
    <w:rsid w:val="004E5895"/>
    <w:rsid w:val="004E741F"/>
    <w:rsid w:val="004F042D"/>
    <w:rsid w:val="004F23B0"/>
    <w:rsid w:val="004F34DF"/>
    <w:rsid w:val="004F70EE"/>
    <w:rsid w:val="005022DD"/>
    <w:rsid w:val="005028C6"/>
    <w:rsid w:val="00507172"/>
    <w:rsid w:val="00507A81"/>
    <w:rsid w:val="00516338"/>
    <w:rsid w:val="00527E96"/>
    <w:rsid w:val="00531A1D"/>
    <w:rsid w:val="00531BFD"/>
    <w:rsid w:val="005320ED"/>
    <w:rsid w:val="005331B5"/>
    <w:rsid w:val="00534000"/>
    <w:rsid w:val="00536A01"/>
    <w:rsid w:val="00543393"/>
    <w:rsid w:val="0054584F"/>
    <w:rsid w:val="00546B66"/>
    <w:rsid w:val="00555706"/>
    <w:rsid w:val="005559AD"/>
    <w:rsid w:val="005670E5"/>
    <w:rsid w:val="0057280D"/>
    <w:rsid w:val="0057715B"/>
    <w:rsid w:val="005833F8"/>
    <w:rsid w:val="00586223"/>
    <w:rsid w:val="00590D74"/>
    <w:rsid w:val="00590F88"/>
    <w:rsid w:val="00592091"/>
    <w:rsid w:val="00593F41"/>
    <w:rsid w:val="00596E32"/>
    <w:rsid w:val="005A1906"/>
    <w:rsid w:val="005A1AF2"/>
    <w:rsid w:val="005A2D99"/>
    <w:rsid w:val="005A3A49"/>
    <w:rsid w:val="005A4749"/>
    <w:rsid w:val="005B0593"/>
    <w:rsid w:val="005B1ED6"/>
    <w:rsid w:val="005B683C"/>
    <w:rsid w:val="005C6D3B"/>
    <w:rsid w:val="005C7159"/>
    <w:rsid w:val="005D7EAE"/>
    <w:rsid w:val="005E0F04"/>
    <w:rsid w:val="005E3215"/>
    <w:rsid w:val="005E4F3A"/>
    <w:rsid w:val="005E5AB9"/>
    <w:rsid w:val="005E6A70"/>
    <w:rsid w:val="005E741D"/>
    <w:rsid w:val="005E7437"/>
    <w:rsid w:val="005F4E91"/>
    <w:rsid w:val="006032B0"/>
    <w:rsid w:val="0060455B"/>
    <w:rsid w:val="00606C3B"/>
    <w:rsid w:val="006109A2"/>
    <w:rsid w:val="00612408"/>
    <w:rsid w:val="00613DA7"/>
    <w:rsid w:val="00615EAD"/>
    <w:rsid w:val="006177C8"/>
    <w:rsid w:val="006206F8"/>
    <w:rsid w:val="00620D09"/>
    <w:rsid w:val="00621486"/>
    <w:rsid w:val="00623533"/>
    <w:rsid w:val="00624334"/>
    <w:rsid w:val="00624653"/>
    <w:rsid w:val="006278C4"/>
    <w:rsid w:val="00627A75"/>
    <w:rsid w:val="00627C59"/>
    <w:rsid w:val="006317DA"/>
    <w:rsid w:val="00632CB7"/>
    <w:rsid w:val="0063576F"/>
    <w:rsid w:val="006401B7"/>
    <w:rsid w:val="006404C5"/>
    <w:rsid w:val="006456E3"/>
    <w:rsid w:val="00647226"/>
    <w:rsid w:val="0064778B"/>
    <w:rsid w:val="006543E5"/>
    <w:rsid w:val="00657063"/>
    <w:rsid w:val="006579E2"/>
    <w:rsid w:val="00660CDE"/>
    <w:rsid w:val="00661A17"/>
    <w:rsid w:val="006627DE"/>
    <w:rsid w:val="006655A8"/>
    <w:rsid w:val="0066566F"/>
    <w:rsid w:val="00666388"/>
    <w:rsid w:val="00672A1A"/>
    <w:rsid w:val="006800D5"/>
    <w:rsid w:val="006816F9"/>
    <w:rsid w:val="006834EC"/>
    <w:rsid w:val="00686644"/>
    <w:rsid w:val="00687C31"/>
    <w:rsid w:val="00690A4D"/>
    <w:rsid w:val="00691D40"/>
    <w:rsid w:val="00692A89"/>
    <w:rsid w:val="0069426D"/>
    <w:rsid w:val="00696BA3"/>
    <w:rsid w:val="006A63A1"/>
    <w:rsid w:val="006A77DB"/>
    <w:rsid w:val="006B1C38"/>
    <w:rsid w:val="006B39C4"/>
    <w:rsid w:val="006B4C3F"/>
    <w:rsid w:val="006C09DE"/>
    <w:rsid w:val="006C4B96"/>
    <w:rsid w:val="006C6817"/>
    <w:rsid w:val="006D51C5"/>
    <w:rsid w:val="006D6471"/>
    <w:rsid w:val="006E04C8"/>
    <w:rsid w:val="006E3BA5"/>
    <w:rsid w:val="006E48D4"/>
    <w:rsid w:val="006F0D05"/>
    <w:rsid w:val="006F2D4E"/>
    <w:rsid w:val="006F796F"/>
    <w:rsid w:val="00703954"/>
    <w:rsid w:val="00704A91"/>
    <w:rsid w:val="00705296"/>
    <w:rsid w:val="00707507"/>
    <w:rsid w:val="00707F5E"/>
    <w:rsid w:val="00715DAF"/>
    <w:rsid w:val="00716196"/>
    <w:rsid w:val="00716F76"/>
    <w:rsid w:val="00717BA3"/>
    <w:rsid w:val="00721C19"/>
    <w:rsid w:val="007258ED"/>
    <w:rsid w:val="00730A71"/>
    <w:rsid w:val="00734176"/>
    <w:rsid w:val="00734C39"/>
    <w:rsid w:val="00735956"/>
    <w:rsid w:val="00737BD6"/>
    <w:rsid w:val="00744C40"/>
    <w:rsid w:val="00751559"/>
    <w:rsid w:val="00756B70"/>
    <w:rsid w:val="00760621"/>
    <w:rsid w:val="00761670"/>
    <w:rsid w:val="00763F1B"/>
    <w:rsid w:val="007655DB"/>
    <w:rsid w:val="00765997"/>
    <w:rsid w:val="00765E7E"/>
    <w:rsid w:val="00771013"/>
    <w:rsid w:val="00773B1A"/>
    <w:rsid w:val="00777D15"/>
    <w:rsid w:val="00780714"/>
    <w:rsid w:val="0078485B"/>
    <w:rsid w:val="00784F82"/>
    <w:rsid w:val="007851B7"/>
    <w:rsid w:val="00792DAC"/>
    <w:rsid w:val="00797763"/>
    <w:rsid w:val="007A2623"/>
    <w:rsid w:val="007A3421"/>
    <w:rsid w:val="007A671F"/>
    <w:rsid w:val="007A6B49"/>
    <w:rsid w:val="007A6DE2"/>
    <w:rsid w:val="007B0805"/>
    <w:rsid w:val="007B1C05"/>
    <w:rsid w:val="007B3A70"/>
    <w:rsid w:val="007B5CDC"/>
    <w:rsid w:val="007B6CCC"/>
    <w:rsid w:val="007C1D8C"/>
    <w:rsid w:val="007C7215"/>
    <w:rsid w:val="007C75AE"/>
    <w:rsid w:val="007D4B70"/>
    <w:rsid w:val="007E6783"/>
    <w:rsid w:val="007F2840"/>
    <w:rsid w:val="007F5482"/>
    <w:rsid w:val="00803BD7"/>
    <w:rsid w:val="00804DCF"/>
    <w:rsid w:val="00806E04"/>
    <w:rsid w:val="00814DD7"/>
    <w:rsid w:val="00815209"/>
    <w:rsid w:val="008172F4"/>
    <w:rsid w:val="00820A9E"/>
    <w:rsid w:val="00820E44"/>
    <w:rsid w:val="0083163B"/>
    <w:rsid w:val="0083229D"/>
    <w:rsid w:val="00845029"/>
    <w:rsid w:val="00847964"/>
    <w:rsid w:val="00850430"/>
    <w:rsid w:val="00852EED"/>
    <w:rsid w:val="008607B7"/>
    <w:rsid w:val="00860C2E"/>
    <w:rsid w:val="00861E10"/>
    <w:rsid w:val="0086324B"/>
    <w:rsid w:val="0086551E"/>
    <w:rsid w:val="00866093"/>
    <w:rsid w:val="00872F32"/>
    <w:rsid w:val="008840B1"/>
    <w:rsid w:val="00887862"/>
    <w:rsid w:val="008932F9"/>
    <w:rsid w:val="00894309"/>
    <w:rsid w:val="008971EA"/>
    <w:rsid w:val="008A35D3"/>
    <w:rsid w:val="008A3E42"/>
    <w:rsid w:val="008A5382"/>
    <w:rsid w:val="008A6B92"/>
    <w:rsid w:val="008B263F"/>
    <w:rsid w:val="008B268F"/>
    <w:rsid w:val="008B4576"/>
    <w:rsid w:val="008B6451"/>
    <w:rsid w:val="008C2FC1"/>
    <w:rsid w:val="008C5B9E"/>
    <w:rsid w:val="008D2675"/>
    <w:rsid w:val="008D45CA"/>
    <w:rsid w:val="008D49D9"/>
    <w:rsid w:val="008D7C4A"/>
    <w:rsid w:val="008E0896"/>
    <w:rsid w:val="008E2619"/>
    <w:rsid w:val="008E397D"/>
    <w:rsid w:val="008E4B9F"/>
    <w:rsid w:val="008E6799"/>
    <w:rsid w:val="008E7801"/>
    <w:rsid w:val="008F4627"/>
    <w:rsid w:val="008F5235"/>
    <w:rsid w:val="008F58DC"/>
    <w:rsid w:val="0090086D"/>
    <w:rsid w:val="00900AD2"/>
    <w:rsid w:val="0090628C"/>
    <w:rsid w:val="009104DF"/>
    <w:rsid w:val="009105BC"/>
    <w:rsid w:val="00926E59"/>
    <w:rsid w:val="00927536"/>
    <w:rsid w:val="0093164C"/>
    <w:rsid w:val="009502F8"/>
    <w:rsid w:val="00953CDC"/>
    <w:rsid w:val="00961CF9"/>
    <w:rsid w:val="00964EB2"/>
    <w:rsid w:val="00973B7D"/>
    <w:rsid w:val="009772E4"/>
    <w:rsid w:val="009801E9"/>
    <w:rsid w:val="00982023"/>
    <w:rsid w:val="00985C54"/>
    <w:rsid w:val="009861F2"/>
    <w:rsid w:val="00987F12"/>
    <w:rsid w:val="009956AA"/>
    <w:rsid w:val="0099664C"/>
    <w:rsid w:val="009A025A"/>
    <w:rsid w:val="009B1EC9"/>
    <w:rsid w:val="009B474D"/>
    <w:rsid w:val="009C09D9"/>
    <w:rsid w:val="009C307B"/>
    <w:rsid w:val="009C7AA3"/>
    <w:rsid w:val="009D4A3B"/>
    <w:rsid w:val="009D5731"/>
    <w:rsid w:val="009E5FCD"/>
    <w:rsid w:val="009F19EC"/>
    <w:rsid w:val="009F267C"/>
    <w:rsid w:val="009F7B72"/>
    <w:rsid w:val="00A04266"/>
    <w:rsid w:val="00A07885"/>
    <w:rsid w:val="00A12176"/>
    <w:rsid w:val="00A1361C"/>
    <w:rsid w:val="00A14981"/>
    <w:rsid w:val="00A25A9A"/>
    <w:rsid w:val="00A3205A"/>
    <w:rsid w:val="00A323F0"/>
    <w:rsid w:val="00A33E73"/>
    <w:rsid w:val="00A36C4D"/>
    <w:rsid w:val="00A40BEA"/>
    <w:rsid w:val="00A41B35"/>
    <w:rsid w:val="00A45E13"/>
    <w:rsid w:val="00A50502"/>
    <w:rsid w:val="00A505B6"/>
    <w:rsid w:val="00A56F99"/>
    <w:rsid w:val="00A63316"/>
    <w:rsid w:val="00A71C64"/>
    <w:rsid w:val="00A71F68"/>
    <w:rsid w:val="00A778D9"/>
    <w:rsid w:val="00A77BEB"/>
    <w:rsid w:val="00A80BB7"/>
    <w:rsid w:val="00A80EE5"/>
    <w:rsid w:val="00A816D6"/>
    <w:rsid w:val="00A933C3"/>
    <w:rsid w:val="00A936D4"/>
    <w:rsid w:val="00A93FD6"/>
    <w:rsid w:val="00AA0602"/>
    <w:rsid w:val="00AA45F8"/>
    <w:rsid w:val="00AA7D9C"/>
    <w:rsid w:val="00AB796B"/>
    <w:rsid w:val="00AD2C5D"/>
    <w:rsid w:val="00AD6B1F"/>
    <w:rsid w:val="00AE11CA"/>
    <w:rsid w:val="00AE4D18"/>
    <w:rsid w:val="00AE6CCE"/>
    <w:rsid w:val="00AF2A91"/>
    <w:rsid w:val="00AF4731"/>
    <w:rsid w:val="00AF517F"/>
    <w:rsid w:val="00AF5BB1"/>
    <w:rsid w:val="00B02FC4"/>
    <w:rsid w:val="00B05229"/>
    <w:rsid w:val="00B06DC1"/>
    <w:rsid w:val="00B07440"/>
    <w:rsid w:val="00B13D70"/>
    <w:rsid w:val="00B20B26"/>
    <w:rsid w:val="00B238CD"/>
    <w:rsid w:val="00B2666F"/>
    <w:rsid w:val="00B3054C"/>
    <w:rsid w:val="00B334D8"/>
    <w:rsid w:val="00B353EE"/>
    <w:rsid w:val="00B43408"/>
    <w:rsid w:val="00B4451F"/>
    <w:rsid w:val="00B44781"/>
    <w:rsid w:val="00B459C5"/>
    <w:rsid w:val="00B57673"/>
    <w:rsid w:val="00B643A1"/>
    <w:rsid w:val="00B644A9"/>
    <w:rsid w:val="00B65279"/>
    <w:rsid w:val="00B66F6C"/>
    <w:rsid w:val="00B716DB"/>
    <w:rsid w:val="00B72D68"/>
    <w:rsid w:val="00B752B1"/>
    <w:rsid w:val="00B7626F"/>
    <w:rsid w:val="00B848A2"/>
    <w:rsid w:val="00B858B8"/>
    <w:rsid w:val="00B85B8D"/>
    <w:rsid w:val="00B9287C"/>
    <w:rsid w:val="00BA0052"/>
    <w:rsid w:val="00BA4E52"/>
    <w:rsid w:val="00BA6BA9"/>
    <w:rsid w:val="00BC6E57"/>
    <w:rsid w:val="00BC76E3"/>
    <w:rsid w:val="00BD10BE"/>
    <w:rsid w:val="00BD4C1F"/>
    <w:rsid w:val="00BE0C77"/>
    <w:rsid w:val="00BE5837"/>
    <w:rsid w:val="00BE71DE"/>
    <w:rsid w:val="00BE7EF3"/>
    <w:rsid w:val="00BF149F"/>
    <w:rsid w:val="00BF2281"/>
    <w:rsid w:val="00BF2C16"/>
    <w:rsid w:val="00BF2E0D"/>
    <w:rsid w:val="00C009D3"/>
    <w:rsid w:val="00C02965"/>
    <w:rsid w:val="00C058A9"/>
    <w:rsid w:val="00C1626B"/>
    <w:rsid w:val="00C16D67"/>
    <w:rsid w:val="00C24624"/>
    <w:rsid w:val="00C34111"/>
    <w:rsid w:val="00C341E3"/>
    <w:rsid w:val="00C3578B"/>
    <w:rsid w:val="00C4026F"/>
    <w:rsid w:val="00C41893"/>
    <w:rsid w:val="00C45A1D"/>
    <w:rsid w:val="00C47BFA"/>
    <w:rsid w:val="00C53663"/>
    <w:rsid w:val="00C55244"/>
    <w:rsid w:val="00C55612"/>
    <w:rsid w:val="00C55E88"/>
    <w:rsid w:val="00C570A8"/>
    <w:rsid w:val="00C575D9"/>
    <w:rsid w:val="00C60E24"/>
    <w:rsid w:val="00C73D50"/>
    <w:rsid w:val="00C74278"/>
    <w:rsid w:val="00C8124C"/>
    <w:rsid w:val="00C900D6"/>
    <w:rsid w:val="00C90A92"/>
    <w:rsid w:val="00C9146D"/>
    <w:rsid w:val="00C91C5C"/>
    <w:rsid w:val="00CA13EF"/>
    <w:rsid w:val="00CA35E1"/>
    <w:rsid w:val="00CA5B8C"/>
    <w:rsid w:val="00CA761F"/>
    <w:rsid w:val="00CB26AB"/>
    <w:rsid w:val="00CB444A"/>
    <w:rsid w:val="00CB6652"/>
    <w:rsid w:val="00CB7ECB"/>
    <w:rsid w:val="00CD1F02"/>
    <w:rsid w:val="00CD5D1A"/>
    <w:rsid w:val="00CE18E9"/>
    <w:rsid w:val="00CE222F"/>
    <w:rsid w:val="00CE50D0"/>
    <w:rsid w:val="00CE6BD3"/>
    <w:rsid w:val="00CF2FB3"/>
    <w:rsid w:val="00CF3EEE"/>
    <w:rsid w:val="00D01AF6"/>
    <w:rsid w:val="00D050FA"/>
    <w:rsid w:val="00D06053"/>
    <w:rsid w:val="00D060A0"/>
    <w:rsid w:val="00D07FC1"/>
    <w:rsid w:val="00D15260"/>
    <w:rsid w:val="00D24D05"/>
    <w:rsid w:val="00D27BBF"/>
    <w:rsid w:val="00D31D8E"/>
    <w:rsid w:val="00D5183B"/>
    <w:rsid w:val="00D559D2"/>
    <w:rsid w:val="00D612C7"/>
    <w:rsid w:val="00D65832"/>
    <w:rsid w:val="00D8085B"/>
    <w:rsid w:val="00D81EDE"/>
    <w:rsid w:val="00D849BA"/>
    <w:rsid w:val="00D873F0"/>
    <w:rsid w:val="00D90ADD"/>
    <w:rsid w:val="00D94C9A"/>
    <w:rsid w:val="00D97647"/>
    <w:rsid w:val="00DA4E20"/>
    <w:rsid w:val="00DB2AD9"/>
    <w:rsid w:val="00DB4544"/>
    <w:rsid w:val="00DC147D"/>
    <w:rsid w:val="00DC2C04"/>
    <w:rsid w:val="00DC5FDD"/>
    <w:rsid w:val="00DD0F19"/>
    <w:rsid w:val="00DD3CD6"/>
    <w:rsid w:val="00DD3EC1"/>
    <w:rsid w:val="00DD3EEB"/>
    <w:rsid w:val="00DD6183"/>
    <w:rsid w:val="00DE1A3D"/>
    <w:rsid w:val="00DE30C9"/>
    <w:rsid w:val="00DE331D"/>
    <w:rsid w:val="00DF0864"/>
    <w:rsid w:val="00DF3D49"/>
    <w:rsid w:val="00DF48E2"/>
    <w:rsid w:val="00DF594D"/>
    <w:rsid w:val="00DF659D"/>
    <w:rsid w:val="00E00895"/>
    <w:rsid w:val="00E03228"/>
    <w:rsid w:val="00E13D28"/>
    <w:rsid w:val="00E1463E"/>
    <w:rsid w:val="00E20E5D"/>
    <w:rsid w:val="00E241FF"/>
    <w:rsid w:val="00E26FBB"/>
    <w:rsid w:val="00E273E0"/>
    <w:rsid w:val="00E34BAE"/>
    <w:rsid w:val="00E40F5A"/>
    <w:rsid w:val="00E44B9C"/>
    <w:rsid w:val="00E46795"/>
    <w:rsid w:val="00E56FA7"/>
    <w:rsid w:val="00E64893"/>
    <w:rsid w:val="00E67DB5"/>
    <w:rsid w:val="00E67F14"/>
    <w:rsid w:val="00E805C0"/>
    <w:rsid w:val="00E80D64"/>
    <w:rsid w:val="00E810C9"/>
    <w:rsid w:val="00E81692"/>
    <w:rsid w:val="00E81716"/>
    <w:rsid w:val="00E84B18"/>
    <w:rsid w:val="00E90AFA"/>
    <w:rsid w:val="00E9489B"/>
    <w:rsid w:val="00EA1FBC"/>
    <w:rsid w:val="00EA48D2"/>
    <w:rsid w:val="00EA51EC"/>
    <w:rsid w:val="00EA6135"/>
    <w:rsid w:val="00EB2584"/>
    <w:rsid w:val="00EB4690"/>
    <w:rsid w:val="00EC2F5E"/>
    <w:rsid w:val="00EC5602"/>
    <w:rsid w:val="00EC64B3"/>
    <w:rsid w:val="00ED2ECA"/>
    <w:rsid w:val="00ED531C"/>
    <w:rsid w:val="00ED7B96"/>
    <w:rsid w:val="00EE57CE"/>
    <w:rsid w:val="00EE5B4E"/>
    <w:rsid w:val="00EF0E68"/>
    <w:rsid w:val="00EF1071"/>
    <w:rsid w:val="00EF3C59"/>
    <w:rsid w:val="00EF7222"/>
    <w:rsid w:val="00F007FB"/>
    <w:rsid w:val="00F00D9B"/>
    <w:rsid w:val="00F05994"/>
    <w:rsid w:val="00F13DFF"/>
    <w:rsid w:val="00F171E4"/>
    <w:rsid w:val="00F2478B"/>
    <w:rsid w:val="00F2536C"/>
    <w:rsid w:val="00F266C3"/>
    <w:rsid w:val="00F3371C"/>
    <w:rsid w:val="00F3654A"/>
    <w:rsid w:val="00F37BED"/>
    <w:rsid w:val="00F4049F"/>
    <w:rsid w:val="00F42907"/>
    <w:rsid w:val="00F43ABA"/>
    <w:rsid w:val="00F529B4"/>
    <w:rsid w:val="00F55D7D"/>
    <w:rsid w:val="00F56042"/>
    <w:rsid w:val="00F61502"/>
    <w:rsid w:val="00F61F0C"/>
    <w:rsid w:val="00F70CCC"/>
    <w:rsid w:val="00F73360"/>
    <w:rsid w:val="00F73BA3"/>
    <w:rsid w:val="00F75222"/>
    <w:rsid w:val="00F775A1"/>
    <w:rsid w:val="00F848FD"/>
    <w:rsid w:val="00F860DF"/>
    <w:rsid w:val="00F86664"/>
    <w:rsid w:val="00F86AD4"/>
    <w:rsid w:val="00FA1EB2"/>
    <w:rsid w:val="00FB0593"/>
    <w:rsid w:val="00FB734B"/>
    <w:rsid w:val="00FC0182"/>
    <w:rsid w:val="00FC2DAD"/>
    <w:rsid w:val="00FC7614"/>
    <w:rsid w:val="00FC7E91"/>
    <w:rsid w:val="00FD387D"/>
    <w:rsid w:val="00FD658B"/>
    <w:rsid w:val="00FD76E9"/>
    <w:rsid w:val="00FE3A07"/>
    <w:rsid w:val="00FE5442"/>
    <w:rsid w:val="00FE6717"/>
    <w:rsid w:val="00FE744E"/>
    <w:rsid w:val="00FF6106"/>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500D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5D3"/>
  </w:style>
  <w:style w:type="paragraph" w:styleId="Heading1">
    <w:name w:val="heading 1"/>
    <w:basedOn w:val="Normal"/>
    <w:next w:val="Normal"/>
    <w:link w:val="Heading1Char"/>
    <w:uiPriority w:val="9"/>
    <w:qFormat/>
    <w:rsid w:val="002A55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D0172"/>
    <w:pPr>
      <w:keepNext/>
      <w:keepLines/>
      <w:spacing w:before="200"/>
      <w:outlineLvl w:val="1"/>
    </w:pPr>
    <w:rPr>
      <w:rFonts w:asciiTheme="majorHAnsi" w:eastAsiaTheme="majorEastAsia" w:hAnsiTheme="majorHAnsi" w:cstheme="majorBidi"/>
      <w:bCs/>
      <w:i/>
      <w:szCs w:val="26"/>
    </w:rPr>
  </w:style>
  <w:style w:type="paragraph" w:styleId="Heading3">
    <w:name w:val="heading 3"/>
    <w:basedOn w:val="Normal"/>
    <w:link w:val="Heading3Char"/>
    <w:uiPriority w:val="9"/>
    <w:qFormat/>
    <w:rsid w:val="00EE57CE"/>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3407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35D3"/>
    <w:rPr>
      <w:sz w:val="18"/>
      <w:szCs w:val="18"/>
    </w:rPr>
  </w:style>
  <w:style w:type="paragraph" w:styleId="CommentText">
    <w:name w:val="annotation text"/>
    <w:basedOn w:val="Normal"/>
    <w:link w:val="CommentTextChar"/>
    <w:uiPriority w:val="99"/>
    <w:semiHidden/>
    <w:unhideWhenUsed/>
    <w:rsid w:val="008A35D3"/>
  </w:style>
  <w:style w:type="character" w:customStyle="1" w:styleId="CommentTextChar">
    <w:name w:val="Comment Text Char"/>
    <w:basedOn w:val="DefaultParagraphFont"/>
    <w:link w:val="CommentText"/>
    <w:uiPriority w:val="99"/>
    <w:semiHidden/>
    <w:rsid w:val="008A35D3"/>
  </w:style>
  <w:style w:type="paragraph" w:styleId="FootnoteText">
    <w:name w:val="footnote text"/>
    <w:basedOn w:val="Normal"/>
    <w:link w:val="FootnoteTextChar"/>
    <w:uiPriority w:val="99"/>
    <w:unhideWhenUsed/>
    <w:rsid w:val="008A35D3"/>
  </w:style>
  <w:style w:type="character" w:customStyle="1" w:styleId="FootnoteTextChar">
    <w:name w:val="Footnote Text Char"/>
    <w:basedOn w:val="DefaultParagraphFont"/>
    <w:link w:val="FootnoteText"/>
    <w:uiPriority w:val="99"/>
    <w:rsid w:val="008A35D3"/>
  </w:style>
  <w:style w:type="character" w:styleId="FootnoteReference">
    <w:name w:val="footnote reference"/>
    <w:basedOn w:val="DefaultParagraphFont"/>
    <w:uiPriority w:val="99"/>
    <w:unhideWhenUsed/>
    <w:rsid w:val="008A35D3"/>
    <w:rPr>
      <w:vertAlign w:val="superscript"/>
    </w:rPr>
  </w:style>
  <w:style w:type="paragraph" w:styleId="BalloonText">
    <w:name w:val="Balloon Text"/>
    <w:basedOn w:val="Normal"/>
    <w:link w:val="BalloonTextChar"/>
    <w:uiPriority w:val="99"/>
    <w:semiHidden/>
    <w:unhideWhenUsed/>
    <w:rsid w:val="008A35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35D3"/>
    <w:rPr>
      <w:rFonts w:ascii="Lucida Grande" w:hAnsi="Lucida Grande" w:cs="Lucida Grande"/>
      <w:sz w:val="18"/>
      <w:szCs w:val="18"/>
    </w:rPr>
  </w:style>
  <w:style w:type="table" w:styleId="TableGrid">
    <w:name w:val="Table Grid"/>
    <w:basedOn w:val="TableNormal"/>
    <w:uiPriority w:val="59"/>
    <w:rsid w:val="009D5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02C7"/>
    <w:rPr>
      <w:color w:val="0000FF" w:themeColor="hyperlink"/>
      <w:u w:val="single"/>
    </w:rPr>
  </w:style>
  <w:style w:type="character" w:styleId="FollowedHyperlink">
    <w:name w:val="FollowedHyperlink"/>
    <w:basedOn w:val="DefaultParagraphFont"/>
    <w:uiPriority w:val="99"/>
    <w:semiHidden/>
    <w:unhideWhenUsed/>
    <w:rsid w:val="008E78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61A17"/>
    <w:rPr>
      <w:b/>
      <w:bCs/>
      <w:sz w:val="20"/>
      <w:szCs w:val="20"/>
    </w:rPr>
  </w:style>
  <w:style w:type="character" w:customStyle="1" w:styleId="CommentSubjectChar">
    <w:name w:val="Comment Subject Char"/>
    <w:basedOn w:val="CommentTextChar"/>
    <w:link w:val="CommentSubject"/>
    <w:uiPriority w:val="99"/>
    <w:semiHidden/>
    <w:rsid w:val="00661A17"/>
    <w:rPr>
      <w:b/>
      <w:bCs/>
      <w:sz w:val="20"/>
      <w:szCs w:val="20"/>
    </w:rPr>
  </w:style>
  <w:style w:type="character" w:customStyle="1" w:styleId="apple-converted-space">
    <w:name w:val="apple-converted-space"/>
    <w:basedOn w:val="DefaultParagraphFont"/>
    <w:rsid w:val="00DF48E2"/>
  </w:style>
  <w:style w:type="character" w:customStyle="1" w:styleId="Heading3Char">
    <w:name w:val="Heading 3 Char"/>
    <w:basedOn w:val="DefaultParagraphFont"/>
    <w:link w:val="Heading3"/>
    <w:uiPriority w:val="9"/>
    <w:rsid w:val="00EE57CE"/>
    <w:rPr>
      <w:rFonts w:ascii="Times" w:hAnsi="Times"/>
      <w:b/>
      <w:bCs/>
      <w:sz w:val="27"/>
      <w:szCs w:val="27"/>
    </w:rPr>
  </w:style>
  <w:style w:type="character" w:customStyle="1" w:styleId="Heading1Char">
    <w:name w:val="Heading 1 Char"/>
    <w:basedOn w:val="DefaultParagraphFont"/>
    <w:link w:val="Heading1"/>
    <w:uiPriority w:val="9"/>
    <w:rsid w:val="002A5545"/>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2A5545"/>
    <w:pPr>
      <w:spacing w:line="276" w:lineRule="auto"/>
      <w:outlineLvl w:val="9"/>
    </w:pPr>
    <w:rPr>
      <w:color w:val="365F91" w:themeColor="accent1" w:themeShade="BF"/>
      <w:sz w:val="28"/>
      <w:szCs w:val="28"/>
    </w:rPr>
  </w:style>
  <w:style w:type="paragraph" w:styleId="TOC3">
    <w:name w:val="toc 3"/>
    <w:basedOn w:val="Normal"/>
    <w:next w:val="Normal"/>
    <w:autoRedefine/>
    <w:uiPriority w:val="39"/>
    <w:unhideWhenUsed/>
    <w:rsid w:val="002A5545"/>
    <w:pPr>
      <w:ind w:left="480"/>
    </w:pPr>
    <w:rPr>
      <w:i/>
      <w:sz w:val="22"/>
      <w:szCs w:val="22"/>
    </w:rPr>
  </w:style>
  <w:style w:type="paragraph" w:styleId="TOC1">
    <w:name w:val="toc 1"/>
    <w:basedOn w:val="Normal"/>
    <w:next w:val="Normal"/>
    <w:autoRedefine/>
    <w:uiPriority w:val="39"/>
    <w:semiHidden/>
    <w:unhideWhenUsed/>
    <w:rsid w:val="002A5545"/>
    <w:pPr>
      <w:spacing w:before="120"/>
    </w:pPr>
    <w:rPr>
      <w:b/>
      <w:caps/>
      <w:sz w:val="22"/>
      <w:szCs w:val="22"/>
    </w:rPr>
  </w:style>
  <w:style w:type="paragraph" w:styleId="TOC2">
    <w:name w:val="toc 2"/>
    <w:basedOn w:val="Normal"/>
    <w:next w:val="Normal"/>
    <w:autoRedefine/>
    <w:uiPriority w:val="39"/>
    <w:semiHidden/>
    <w:unhideWhenUsed/>
    <w:rsid w:val="002A5545"/>
    <w:pPr>
      <w:ind w:left="240"/>
    </w:pPr>
    <w:rPr>
      <w:smallCaps/>
      <w:sz w:val="22"/>
      <w:szCs w:val="22"/>
    </w:rPr>
  </w:style>
  <w:style w:type="paragraph" w:styleId="TOC4">
    <w:name w:val="toc 4"/>
    <w:basedOn w:val="Normal"/>
    <w:next w:val="Normal"/>
    <w:autoRedefine/>
    <w:uiPriority w:val="39"/>
    <w:semiHidden/>
    <w:unhideWhenUsed/>
    <w:rsid w:val="002A5545"/>
    <w:pPr>
      <w:ind w:left="720"/>
    </w:pPr>
    <w:rPr>
      <w:sz w:val="18"/>
      <w:szCs w:val="18"/>
    </w:rPr>
  </w:style>
  <w:style w:type="paragraph" w:styleId="TOC5">
    <w:name w:val="toc 5"/>
    <w:basedOn w:val="Normal"/>
    <w:next w:val="Normal"/>
    <w:autoRedefine/>
    <w:uiPriority w:val="39"/>
    <w:semiHidden/>
    <w:unhideWhenUsed/>
    <w:rsid w:val="002A5545"/>
    <w:pPr>
      <w:ind w:left="960"/>
    </w:pPr>
    <w:rPr>
      <w:sz w:val="18"/>
      <w:szCs w:val="18"/>
    </w:rPr>
  </w:style>
  <w:style w:type="paragraph" w:styleId="TOC6">
    <w:name w:val="toc 6"/>
    <w:basedOn w:val="Normal"/>
    <w:next w:val="Normal"/>
    <w:autoRedefine/>
    <w:uiPriority w:val="39"/>
    <w:semiHidden/>
    <w:unhideWhenUsed/>
    <w:rsid w:val="002A5545"/>
    <w:pPr>
      <w:ind w:left="1200"/>
    </w:pPr>
    <w:rPr>
      <w:sz w:val="18"/>
      <w:szCs w:val="18"/>
    </w:rPr>
  </w:style>
  <w:style w:type="paragraph" w:styleId="TOC7">
    <w:name w:val="toc 7"/>
    <w:basedOn w:val="Normal"/>
    <w:next w:val="Normal"/>
    <w:autoRedefine/>
    <w:uiPriority w:val="39"/>
    <w:semiHidden/>
    <w:unhideWhenUsed/>
    <w:rsid w:val="002A5545"/>
    <w:pPr>
      <w:ind w:left="1440"/>
    </w:pPr>
    <w:rPr>
      <w:sz w:val="18"/>
      <w:szCs w:val="18"/>
    </w:rPr>
  </w:style>
  <w:style w:type="paragraph" w:styleId="TOC8">
    <w:name w:val="toc 8"/>
    <w:basedOn w:val="Normal"/>
    <w:next w:val="Normal"/>
    <w:autoRedefine/>
    <w:uiPriority w:val="39"/>
    <w:semiHidden/>
    <w:unhideWhenUsed/>
    <w:rsid w:val="002A5545"/>
    <w:pPr>
      <w:ind w:left="1680"/>
    </w:pPr>
    <w:rPr>
      <w:sz w:val="18"/>
      <w:szCs w:val="18"/>
    </w:rPr>
  </w:style>
  <w:style w:type="paragraph" w:styleId="TOC9">
    <w:name w:val="toc 9"/>
    <w:basedOn w:val="Normal"/>
    <w:next w:val="Normal"/>
    <w:autoRedefine/>
    <w:uiPriority w:val="39"/>
    <w:semiHidden/>
    <w:unhideWhenUsed/>
    <w:rsid w:val="002A5545"/>
    <w:pPr>
      <w:ind w:left="1920"/>
    </w:pPr>
    <w:rPr>
      <w:sz w:val="18"/>
      <w:szCs w:val="18"/>
    </w:rPr>
  </w:style>
  <w:style w:type="paragraph" w:styleId="Footer">
    <w:name w:val="footer"/>
    <w:basedOn w:val="Normal"/>
    <w:link w:val="FooterChar"/>
    <w:uiPriority w:val="99"/>
    <w:unhideWhenUsed/>
    <w:rsid w:val="00D8085B"/>
    <w:pPr>
      <w:tabs>
        <w:tab w:val="center" w:pos="4320"/>
        <w:tab w:val="right" w:pos="8640"/>
      </w:tabs>
    </w:pPr>
  </w:style>
  <w:style w:type="character" w:customStyle="1" w:styleId="FooterChar">
    <w:name w:val="Footer Char"/>
    <w:basedOn w:val="DefaultParagraphFont"/>
    <w:link w:val="Footer"/>
    <w:uiPriority w:val="99"/>
    <w:rsid w:val="00D8085B"/>
  </w:style>
  <w:style w:type="character" w:styleId="PageNumber">
    <w:name w:val="page number"/>
    <w:basedOn w:val="DefaultParagraphFont"/>
    <w:uiPriority w:val="99"/>
    <w:semiHidden/>
    <w:unhideWhenUsed/>
    <w:rsid w:val="00D8085B"/>
  </w:style>
  <w:style w:type="character" w:customStyle="1" w:styleId="Heading2Char">
    <w:name w:val="Heading 2 Char"/>
    <w:basedOn w:val="DefaultParagraphFont"/>
    <w:link w:val="Heading2"/>
    <w:uiPriority w:val="9"/>
    <w:rsid w:val="001D0172"/>
    <w:rPr>
      <w:rFonts w:asciiTheme="majorHAnsi" w:eastAsiaTheme="majorEastAsia" w:hAnsiTheme="majorHAnsi" w:cstheme="majorBidi"/>
      <w:bCs/>
      <w:i/>
      <w:szCs w:val="26"/>
    </w:rPr>
  </w:style>
  <w:style w:type="character" w:customStyle="1" w:styleId="Heading4Char">
    <w:name w:val="Heading 4 Char"/>
    <w:basedOn w:val="DefaultParagraphFont"/>
    <w:link w:val="Heading4"/>
    <w:uiPriority w:val="9"/>
    <w:rsid w:val="00340757"/>
    <w:rPr>
      <w:rFonts w:asciiTheme="majorHAnsi" w:eastAsiaTheme="majorEastAsia" w:hAnsiTheme="majorHAnsi" w:cstheme="majorBidi"/>
      <w:b/>
      <w:bCs/>
      <w:i/>
      <w:iCs/>
      <w:color w:val="4F81BD" w:themeColor="accent1"/>
    </w:rPr>
  </w:style>
  <w:style w:type="paragraph" w:styleId="ListParagraph">
    <w:name w:val="List Paragraph"/>
    <w:basedOn w:val="Normal"/>
    <w:uiPriority w:val="1"/>
    <w:qFormat/>
    <w:rsid w:val="00B13D70"/>
    <w:pPr>
      <w:ind w:left="720"/>
      <w:contextualSpacing/>
    </w:pPr>
  </w:style>
  <w:style w:type="character" w:styleId="Emphasis">
    <w:name w:val="Emphasis"/>
    <w:basedOn w:val="DefaultParagraphFont"/>
    <w:uiPriority w:val="20"/>
    <w:qFormat/>
    <w:rsid w:val="006401B7"/>
    <w:rPr>
      <w:i/>
      <w:iCs/>
    </w:rPr>
  </w:style>
  <w:style w:type="paragraph" w:styleId="Header">
    <w:name w:val="header"/>
    <w:basedOn w:val="Normal"/>
    <w:link w:val="HeaderChar"/>
    <w:uiPriority w:val="99"/>
    <w:unhideWhenUsed/>
    <w:rsid w:val="00214D0B"/>
    <w:pPr>
      <w:tabs>
        <w:tab w:val="center" w:pos="4320"/>
        <w:tab w:val="right" w:pos="8640"/>
      </w:tabs>
    </w:pPr>
  </w:style>
  <w:style w:type="character" w:customStyle="1" w:styleId="HeaderChar">
    <w:name w:val="Header Char"/>
    <w:basedOn w:val="DefaultParagraphFont"/>
    <w:link w:val="Header"/>
    <w:uiPriority w:val="99"/>
    <w:rsid w:val="00214D0B"/>
  </w:style>
  <w:style w:type="character" w:customStyle="1" w:styleId="list0020paragraphchar1">
    <w:name w:val="list_0020paragraph__char1"/>
    <w:basedOn w:val="DefaultParagraphFont"/>
    <w:rsid w:val="008D7C4A"/>
    <w:rPr>
      <w:rFonts w:ascii="Calibri" w:hAnsi="Calibri" w:hint="default"/>
      <w:sz w:val="22"/>
      <w:szCs w:val="22"/>
    </w:rPr>
  </w:style>
  <w:style w:type="paragraph" w:styleId="NormalWeb">
    <w:name w:val="Normal (Web)"/>
    <w:basedOn w:val="Normal"/>
    <w:uiPriority w:val="99"/>
    <w:unhideWhenUsed/>
    <w:rsid w:val="005C6D3B"/>
    <w:rPr>
      <w:rFonts w:ascii="Times New Roman" w:eastAsiaTheme="minorHAnsi"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5D3"/>
  </w:style>
  <w:style w:type="paragraph" w:styleId="Heading1">
    <w:name w:val="heading 1"/>
    <w:basedOn w:val="Normal"/>
    <w:next w:val="Normal"/>
    <w:link w:val="Heading1Char"/>
    <w:uiPriority w:val="9"/>
    <w:qFormat/>
    <w:rsid w:val="002A55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D0172"/>
    <w:pPr>
      <w:keepNext/>
      <w:keepLines/>
      <w:spacing w:before="200"/>
      <w:outlineLvl w:val="1"/>
    </w:pPr>
    <w:rPr>
      <w:rFonts w:asciiTheme="majorHAnsi" w:eastAsiaTheme="majorEastAsia" w:hAnsiTheme="majorHAnsi" w:cstheme="majorBidi"/>
      <w:bCs/>
      <w:i/>
      <w:szCs w:val="26"/>
    </w:rPr>
  </w:style>
  <w:style w:type="paragraph" w:styleId="Heading3">
    <w:name w:val="heading 3"/>
    <w:basedOn w:val="Normal"/>
    <w:link w:val="Heading3Char"/>
    <w:uiPriority w:val="9"/>
    <w:qFormat/>
    <w:rsid w:val="00EE57CE"/>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3407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35D3"/>
    <w:rPr>
      <w:sz w:val="18"/>
      <w:szCs w:val="18"/>
    </w:rPr>
  </w:style>
  <w:style w:type="paragraph" w:styleId="CommentText">
    <w:name w:val="annotation text"/>
    <w:basedOn w:val="Normal"/>
    <w:link w:val="CommentTextChar"/>
    <w:uiPriority w:val="99"/>
    <w:semiHidden/>
    <w:unhideWhenUsed/>
    <w:rsid w:val="008A35D3"/>
  </w:style>
  <w:style w:type="character" w:customStyle="1" w:styleId="CommentTextChar">
    <w:name w:val="Comment Text Char"/>
    <w:basedOn w:val="DefaultParagraphFont"/>
    <w:link w:val="CommentText"/>
    <w:uiPriority w:val="99"/>
    <w:semiHidden/>
    <w:rsid w:val="008A35D3"/>
  </w:style>
  <w:style w:type="paragraph" w:styleId="FootnoteText">
    <w:name w:val="footnote text"/>
    <w:basedOn w:val="Normal"/>
    <w:link w:val="FootnoteTextChar"/>
    <w:uiPriority w:val="99"/>
    <w:unhideWhenUsed/>
    <w:rsid w:val="008A35D3"/>
  </w:style>
  <w:style w:type="character" w:customStyle="1" w:styleId="FootnoteTextChar">
    <w:name w:val="Footnote Text Char"/>
    <w:basedOn w:val="DefaultParagraphFont"/>
    <w:link w:val="FootnoteText"/>
    <w:uiPriority w:val="99"/>
    <w:rsid w:val="008A35D3"/>
  </w:style>
  <w:style w:type="character" w:styleId="FootnoteReference">
    <w:name w:val="footnote reference"/>
    <w:basedOn w:val="DefaultParagraphFont"/>
    <w:uiPriority w:val="99"/>
    <w:unhideWhenUsed/>
    <w:rsid w:val="008A35D3"/>
    <w:rPr>
      <w:vertAlign w:val="superscript"/>
    </w:rPr>
  </w:style>
  <w:style w:type="paragraph" w:styleId="BalloonText">
    <w:name w:val="Balloon Text"/>
    <w:basedOn w:val="Normal"/>
    <w:link w:val="BalloonTextChar"/>
    <w:uiPriority w:val="99"/>
    <w:semiHidden/>
    <w:unhideWhenUsed/>
    <w:rsid w:val="008A35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35D3"/>
    <w:rPr>
      <w:rFonts w:ascii="Lucida Grande" w:hAnsi="Lucida Grande" w:cs="Lucida Grande"/>
      <w:sz w:val="18"/>
      <w:szCs w:val="18"/>
    </w:rPr>
  </w:style>
  <w:style w:type="table" w:styleId="TableGrid">
    <w:name w:val="Table Grid"/>
    <w:basedOn w:val="TableNormal"/>
    <w:uiPriority w:val="59"/>
    <w:rsid w:val="009D5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02C7"/>
    <w:rPr>
      <w:color w:val="0000FF" w:themeColor="hyperlink"/>
      <w:u w:val="single"/>
    </w:rPr>
  </w:style>
  <w:style w:type="character" w:styleId="FollowedHyperlink">
    <w:name w:val="FollowedHyperlink"/>
    <w:basedOn w:val="DefaultParagraphFont"/>
    <w:uiPriority w:val="99"/>
    <w:semiHidden/>
    <w:unhideWhenUsed/>
    <w:rsid w:val="008E78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61A17"/>
    <w:rPr>
      <w:b/>
      <w:bCs/>
      <w:sz w:val="20"/>
      <w:szCs w:val="20"/>
    </w:rPr>
  </w:style>
  <w:style w:type="character" w:customStyle="1" w:styleId="CommentSubjectChar">
    <w:name w:val="Comment Subject Char"/>
    <w:basedOn w:val="CommentTextChar"/>
    <w:link w:val="CommentSubject"/>
    <w:uiPriority w:val="99"/>
    <w:semiHidden/>
    <w:rsid w:val="00661A17"/>
    <w:rPr>
      <w:b/>
      <w:bCs/>
      <w:sz w:val="20"/>
      <w:szCs w:val="20"/>
    </w:rPr>
  </w:style>
  <w:style w:type="character" w:customStyle="1" w:styleId="apple-converted-space">
    <w:name w:val="apple-converted-space"/>
    <w:basedOn w:val="DefaultParagraphFont"/>
    <w:rsid w:val="00DF48E2"/>
  </w:style>
  <w:style w:type="character" w:customStyle="1" w:styleId="Heading3Char">
    <w:name w:val="Heading 3 Char"/>
    <w:basedOn w:val="DefaultParagraphFont"/>
    <w:link w:val="Heading3"/>
    <w:uiPriority w:val="9"/>
    <w:rsid w:val="00EE57CE"/>
    <w:rPr>
      <w:rFonts w:ascii="Times" w:hAnsi="Times"/>
      <w:b/>
      <w:bCs/>
      <w:sz w:val="27"/>
      <w:szCs w:val="27"/>
    </w:rPr>
  </w:style>
  <w:style w:type="character" w:customStyle="1" w:styleId="Heading1Char">
    <w:name w:val="Heading 1 Char"/>
    <w:basedOn w:val="DefaultParagraphFont"/>
    <w:link w:val="Heading1"/>
    <w:uiPriority w:val="9"/>
    <w:rsid w:val="002A5545"/>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2A5545"/>
    <w:pPr>
      <w:spacing w:line="276" w:lineRule="auto"/>
      <w:outlineLvl w:val="9"/>
    </w:pPr>
    <w:rPr>
      <w:color w:val="365F91" w:themeColor="accent1" w:themeShade="BF"/>
      <w:sz w:val="28"/>
      <w:szCs w:val="28"/>
    </w:rPr>
  </w:style>
  <w:style w:type="paragraph" w:styleId="TOC3">
    <w:name w:val="toc 3"/>
    <w:basedOn w:val="Normal"/>
    <w:next w:val="Normal"/>
    <w:autoRedefine/>
    <w:uiPriority w:val="39"/>
    <w:unhideWhenUsed/>
    <w:rsid w:val="002A5545"/>
    <w:pPr>
      <w:ind w:left="480"/>
    </w:pPr>
    <w:rPr>
      <w:i/>
      <w:sz w:val="22"/>
      <w:szCs w:val="22"/>
    </w:rPr>
  </w:style>
  <w:style w:type="paragraph" w:styleId="TOC1">
    <w:name w:val="toc 1"/>
    <w:basedOn w:val="Normal"/>
    <w:next w:val="Normal"/>
    <w:autoRedefine/>
    <w:uiPriority w:val="39"/>
    <w:semiHidden/>
    <w:unhideWhenUsed/>
    <w:rsid w:val="002A5545"/>
    <w:pPr>
      <w:spacing w:before="120"/>
    </w:pPr>
    <w:rPr>
      <w:b/>
      <w:caps/>
      <w:sz w:val="22"/>
      <w:szCs w:val="22"/>
    </w:rPr>
  </w:style>
  <w:style w:type="paragraph" w:styleId="TOC2">
    <w:name w:val="toc 2"/>
    <w:basedOn w:val="Normal"/>
    <w:next w:val="Normal"/>
    <w:autoRedefine/>
    <w:uiPriority w:val="39"/>
    <w:semiHidden/>
    <w:unhideWhenUsed/>
    <w:rsid w:val="002A5545"/>
    <w:pPr>
      <w:ind w:left="240"/>
    </w:pPr>
    <w:rPr>
      <w:smallCaps/>
      <w:sz w:val="22"/>
      <w:szCs w:val="22"/>
    </w:rPr>
  </w:style>
  <w:style w:type="paragraph" w:styleId="TOC4">
    <w:name w:val="toc 4"/>
    <w:basedOn w:val="Normal"/>
    <w:next w:val="Normal"/>
    <w:autoRedefine/>
    <w:uiPriority w:val="39"/>
    <w:semiHidden/>
    <w:unhideWhenUsed/>
    <w:rsid w:val="002A5545"/>
    <w:pPr>
      <w:ind w:left="720"/>
    </w:pPr>
    <w:rPr>
      <w:sz w:val="18"/>
      <w:szCs w:val="18"/>
    </w:rPr>
  </w:style>
  <w:style w:type="paragraph" w:styleId="TOC5">
    <w:name w:val="toc 5"/>
    <w:basedOn w:val="Normal"/>
    <w:next w:val="Normal"/>
    <w:autoRedefine/>
    <w:uiPriority w:val="39"/>
    <w:semiHidden/>
    <w:unhideWhenUsed/>
    <w:rsid w:val="002A5545"/>
    <w:pPr>
      <w:ind w:left="960"/>
    </w:pPr>
    <w:rPr>
      <w:sz w:val="18"/>
      <w:szCs w:val="18"/>
    </w:rPr>
  </w:style>
  <w:style w:type="paragraph" w:styleId="TOC6">
    <w:name w:val="toc 6"/>
    <w:basedOn w:val="Normal"/>
    <w:next w:val="Normal"/>
    <w:autoRedefine/>
    <w:uiPriority w:val="39"/>
    <w:semiHidden/>
    <w:unhideWhenUsed/>
    <w:rsid w:val="002A5545"/>
    <w:pPr>
      <w:ind w:left="1200"/>
    </w:pPr>
    <w:rPr>
      <w:sz w:val="18"/>
      <w:szCs w:val="18"/>
    </w:rPr>
  </w:style>
  <w:style w:type="paragraph" w:styleId="TOC7">
    <w:name w:val="toc 7"/>
    <w:basedOn w:val="Normal"/>
    <w:next w:val="Normal"/>
    <w:autoRedefine/>
    <w:uiPriority w:val="39"/>
    <w:semiHidden/>
    <w:unhideWhenUsed/>
    <w:rsid w:val="002A5545"/>
    <w:pPr>
      <w:ind w:left="1440"/>
    </w:pPr>
    <w:rPr>
      <w:sz w:val="18"/>
      <w:szCs w:val="18"/>
    </w:rPr>
  </w:style>
  <w:style w:type="paragraph" w:styleId="TOC8">
    <w:name w:val="toc 8"/>
    <w:basedOn w:val="Normal"/>
    <w:next w:val="Normal"/>
    <w:autoRedefine/>
    <w:uiPriority w:val="39"/>
    <w:semiHidden/>
    <w:unhideWhenUsed/>
    <w:rsid w:val="002A5545"/>
    <w:pPr>
      <w:ind w:left="1680"/>
    </w:pPr>
    <w:rPr>
      <w:sz w:val="18"/>
      <w:szCs w:val="18"/>
    </w:rPr>
  </w:style>
  <w:style w:type="paragraph" w:styleId="TOC9">
    <w:name w:val="toc 9"/>
    <w:basedOn w:val="Normal"/>
    <w:next w:val="Normal"/>
    <w:autoRedefine/>
    <w:uiPriority w:val="39"/>
    <w:semiHidden/>
    <w:unhideWhenUsed/>
    <w:rsid w:val="002A5545"/>
    <w:pPr>
      <w:ind w:left="1920"/>
    </w:pPr>
    <w:rPr>
      <w:sz w:val="18"/>
      <w:szCs w:val="18"/>
    </w:rPr>
  </w:style>
  <w:style w:type="paragraph" w:styleId="Footer">
    <w:name w:val="footer"/>
    <w:basedOn w:val="Normal"/>
    <w:link w:val="FooterChar"/>
    <w:uiPriority w:val="99"/>
    <w:unhideWhenUsed/>
    <w:rsid w:val="00D8085B"/>
    <w:pPr>
      <w:tabs>
        <w:tab w:val="center" w:pos="4320"/>
        <w:tab w:val="right" w:pos="8640"/>
      </w:tabs>
    </w:pPr>
  </w:style>
  <w:style w:type="character" w:customStyle="1" w:styleId="FooterChar">
    <w:name w:val="Footer Char"/>
    <w:basedOn w:val="DefaultParagraphFont"/>
    <w:link w:val="Footer"/>
    <w:uiPriority w:val="99"/>
    <w:rsid w:val="00D8085B"/>
  </w:style>
  <w:style w:type="character" w:styleId="PageNumber">
    <w:name w:val="page number"/>
    <w:basedOn w:val="DefaultParagraphFont"/>
    <w:uiPriority w:val="99"/>
    <w:semiHidden/>
    <w:unhideWhenUsed/>
    <w:rsid w:val="00D8085B"/>
  </w:style>
  <w:style w:type="character" w:customStyle="1" w:styleId="Heading2Char">
    <w:name w:val="Heading 2 Char"/>
    <w:basedOn w:val="DefaultParagraphFont"/>
    <w:link w:val="Heading2"/>
    <w:uiPriority w:val="9"/>
    <w:rsid w:val="001D0172"/>
    <w:rPr>
      <w:rFonts w:asciiTheme="majorHAnsi" w:eastAsiaTheme="majorEastAsia" w:hAnsiTheme="majorHAnsi" w:cstheme="majorBidi"/>
      <w:bCs/>
      <w:i/>
      <w:szCs w:val="26"/>
    </w:rPr>
  </w:style>
  <w:style w:type="character" w:customStyle="1" w:styleId="Heading4Char">
    <w:name w:val="Heading 4 Char"/>
    <w:basedOn w:val="DefaultParagraphFont"/>
    <w:link w:val="Heading4"/>
    <w:uiPriority w:val="9"/>
    <w:rsid w:val="00340757"/>
    <w:rPr>
      <w:rFonts w:asciiTheme="majorHAnsi" w:eastAsiaTheme="majorEastAsia" w:hAnsiTheme="majorHAnsi" w:cstheme="majorBidi"/>
      <w:b/>
      <w:bCs/>
      <w:i/>
      <w:iCs/>
      <w:color w:val="4F81BD" w:themeColor="accent1"/>
    </w:rPr>
  </w:style>
  <w:style w:type="paragraph" w:styleId="ListParagraph">
    <w:name w:val="List Paragraph"/>
    <w:basedOn w:val="Normal"/>
    <w:uiPriority w:val="1"/>
    <w:qFormat/>
    <w:rsid w:val="00B13D70"/>
    <w:pPr>
      <w:ind w:left="720"/>
      <w:contextualSpacing/>
    </w:pPr>
  </w:style>
  <w:style w:type="character" w:styleId="Emphasis">
    <w:name w:val="Emphasis"/>
    <w:basedOn w:val="DefaultParagraphFont"/>
    <w:uiPriority w:val="20"/>
    <w:qFormat/>
    <w:rsid w:val="006401B7"/>
    <w:rPr>
      <w:i/>
      <w:iCs/>
    </w:rPr>
  </w:style>
  <w:style w:type="paragraph" w:styleId="Header">
    <w:name w:val="header"/>
    <w:basedOn w:val="Normal"/>
    <w:link w:val="HeaderChar"/>
    <w:uiPriority w:val="99"/>
    <w:unhideWhenUsed/>
    <w:rsid w:val="00214D0B"/>
    <w:pPr>
      <w:tabs>
        <w:tab w:val="center" w:pos="4320"/>
        <w:tab w:val="right" w:pos="8640"/>
      </w:tabs>
    </w:pPr>
  </w:style>
  <w:style w:type="character" w:customStyle="1" w:styleId="HeaderChar">
    <w:name w:val="Header Char"/>
    <w:basedOn w:val="DefaultParagraphFont"/>
    <w:link w:val="Header"/>
    <w:uiPriority w:val="99"/>
    <w:rsid w:val="00214D0B"/>
  </w:style>
  <w:style w:type="character" w:customStyle="1" w:styleId="list0020paragraphchar1">
    <w:name w:val="list_0020paragraph__char1"/>
    <w:basedOn w:val="DefaultParagraphFont"/>
    <w:rsid w:val="008D7C4A"/>
    <w:rPr>
      <w:rFonts w:ascii="Calibri" w:hAnsi="Calibri" w:hint="default"/>
      <w:sz w:val="22"/>
      <w:szCs w:val="22"/>
    </w:rPr>
  </w:style>
  <w:style w:type="paragraph" w:styleId="NormalWeb">
    <w:name w:val="Normal (Web)"/>
    <w:basedOn w:val="Normal"/>
    <w:uiPriority w:val="99"/>
    <w:unhideWhenUsed/>
    <w:rsid w:val="005C6D3B"/>
    <w:rPr>
      <w:rFonts w:ascii="Times New Roman" w:eastAsiaTheme="minorHAnsi"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28748">
      <w:bodyDiv w:val="1"/>
      <w:marLeft w:val="0"/>
      <w:marRight w:val="0"/>
      <w:marTop w:val="0"/>
      <w:marBottom w:val="0"/>
      <w:divBdr>
        <w:top w:val="none" w:sz="0" w:space="0" w:color="auto"/>
        <w:left w:val="none" w:sz="0" w:space="0" w:color="auto"/>
        <w:bottom w:val="none" w:sz="0" w:space="0" w:color="auto"/>
        <w:right w:val="none" w:sz="0" w:space="0" w:color="auto"/>
      </w:divBdr>
    </w:div>
    <w:div w:id="712848636">
      <w:bodyDiv w:val="1"/>
      <w:marLeft w:val="0"/>
      <w:marRight w:val="0"/>
      <w:marTop w:val="0"/>
      <w:marBottom w:val="0"/>
      <w:divBdr>
        <w:top w:val="none" w:sz="0" w:space="0" w:color="auto"/>
        <w:left w:val="none" w:sz="0" w:space="0" w:color="auto"/>
        <w:bottom w:val="none" w:sz="0" w:space="0" w:color="auto"/>
        <w:right w:val="none" w:sz="0" w:space="0" w:color="auto"/>
      </w:divBdr>
    </w:div>
    <w:div w:id="895504134">
      <w:bodyDiv w:val="1"/>
      <w:marLeft w:val="0"/>
      <w:marRight w:val="0"/>
      <w:marTop w:val="0"/>
      <w:marBottom w:val="0"/>
      <w:divBdr>
        <w:top w:val="none" w:sz="0" w:space="0" w:color="auto"/>
        <w:left w:val="none" w:sz="0" w:space="0" w:color="auto"/>
        <w:bottom w:val="none" w:sz="0" w:space="0" w:color="auto"/>
        <w:right w:val="none" w:sz="0" w:space="0" w:color="auto"/>
      </w:divBdr>
    </w:div>
    <w:div w:id="899898764">
      <w:bodyDiv w:val="1"/>
      <w:marLeft w:val="0"/>
      <w:marRight w:val="0"/>
      <w:marTop w:val="0"/>
      <w:marBottom w:val="0"/>
      <w:divBdr>
        <w:top w:val="none" w:sz="0" w:space="0" w:color="auto"/>
        <w:left w:val="none" w:sz="0" w:space="0" w:color="auto"/>
        <w:bottom w:val="none" w:sz="0" w:space="0" w:color="auto"/>
        <w:right w:val="none" w:sz="0" w:space="0" w:color="auto"/>
      </w:divBdr>
    </w:div>
    <w:div w:id="907962229">
      <w:bodyDiv w:val="1"/>
      <w:marLeft w:val="0"/>
      <w:marRight w:val="0"/>
      <w:marTop w:val="0"/>
      <w:marBottom w:val="0"/>
      <w:divBdr>
        <w:top w:val="none" w:sz="0" w:space="0" w:color="auto"/>
        <w:left w:val="none" w:sz="0" w:space="0" w:color="auto"/>
        <w:bottom w:val="none" w:sz="0" w:space="0" w:color="auto"/>
        <w:right w:val="none" w:sz="0" w:space="0" w:color="auto"/>
      </w:divBdr>
    </w:div>
    <w:div w:id="1098603274">
      <w:bodyDiv w:val="1"/>
      <w:marLeft w:val="0"/>
      <w:marRight w:val="0"/>
      <w:marTop w:val="0"/>
      <w:marBottom w:val="0"/>
      <w:divBdr>
        <w:top w:val="none" w:sz="0" w:space="0" w:color="auto"/>
        <w:left w:val="none" w:sz="0" w:space="0" w:color="auto"/>
        <w:bottom w:val="none" w:sz="0" w:space="0" w:color="auto"/>
        <w:right w:val="none" w:sz="0" w:space="0" w:color="auto"/>
      </w:divBdr>
    </w:div>
    <w:div w:id="1313948491">
      <w:bodyDiv w:val="1"/>
      <w:marLeft w:val="0"/>
      <w:marRight w:val="0"/>
      <w:marTop w:val="0"/>
      <w:marBottom w:val="0"/>
      <w:divBdr>
        <w:top w:val="none" w:sz="0" w:space="0" w:color="auto"/>
        <w:left w:val="none" w:sz="0" w:space="0" w:color="auto"/>
        <w:bottom w:val="none" w:sz="0" w:space="0" w:color="auto"/>
        <w:right w:val="none" w:sz="0" w:space="0" w:color="auto"/>
      </w:divBdr>
    </w:div>
    <w:div w:id="1327131081">
      <w:bodyDiv w:val="1"/>
      <w:marLeft w:val="0"/>
      <w:marRight w:val="0"/>
      <w:marTop w:val="0"/>
      <w:marBottom w:val="0"/>
      <w:divBdr>
        <w:top w:val="none" w:sz="0" w:space="0" w:color="auto"/>
        <w:left w:val="none" w:sz="0" w:space="0" w:color="auto"/>
        <w:bottom w:val="none" w:sz="0" w:space="0" w:color="auto"/>
        <w:right w:val="none" w:sz="0" w:space="0" w:color="auto"/>
      </w:divBdr>
    </w:div>
    <w:div w:id="1515800605">
      <w:bodyDiv w:val="1"/>
      <w:marLeft w:val="0"/>
      <w:marRight w:val="0"/>
      <w:marTop w:val="0"/>
      <w:marBottom w:val="0"/>
      <w:divBdr>
        <w:top w:val="none" w:sz="0" w:space="0" w:color="auto"/>
        <w:left w:val="none" w:sz="0" w:space="0" w:color="auto"/>
        <w:bottom w:val="none" w:sz="0" w:space="0" w:color="auto"/>
        <w:right w:val="none" w:sz="0" w:space="0" w:color="auto"/>
      </w:divBdr>
    </w:div>
    <w:div w:id="1618826085">
      <w:bodyDiv w:val="1"/>
      <w:marLeft w:val="0"/>
      <w:marRight w:val="0"/>
      <w:marTop w:val="0"/>
      <w:marBottom w:val="0"/>
      <w:divBdr>
        <w:top w:val="none" w:sz="0" w:space="0" w:color="auto"/>
        <w:left w:val="none" w:sz="0" w:space="0" w:color="auto"/>
        <w:bottom w:val="none" w:sz="0" w:space="0" w:color="auto"/>
        <w:right w:val="none" w:sz="0" w:space="0" w:color="auto"/>
      </w:divBdr>
    </w:div>
    <w:div w:id="1710374280">
      <w:bodyDiv w:val="1"/>
      <w:marLeft w:val="0"/>
      <w:marRight w:val="0"/>
      <w:marTop w:val="0"/>
      <w:marBottom w:val="0"/>
      <w:divBdr>
        <w:top w:val="none" w:sz="0" w:space="0" w:color="auto"/>
        <w:left w:val="none" w:sz="0" w:space="0" w:color="auto"/>
        <w:bottom w:val="none" w:sz="0" w:space="0" w:color="auto"/>
        <w:right w:val="none" w:sz="0" w:space="0" w:color="auto"/>
      </w:divBdr>
    </w:div>
    <w:div w:id="208124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751/ES-08921-210453" TargetMode="External"/><Relationship Id="rId18" Type="http://schemas.openxmlformats.org/officeDocument/2006/relationships/hyperlink" Target="http://environment.gov.ab.ca/info/library/8554.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esternwheel.com/article/20120727/WHE0801/307279999/0/whe" TargetMode="External"/><Relationship Id="rId7" Type="http://schemas.openxmlformats.org/officeDocument/2006/relationships/footnotes" Target="footnotes.xml"/><Relationship Id="rId12" Type="http://schemas.openxmlformats.org/officeDocument/2006/relationships/hyperlink" Target="http://www.edmonton.ca/environmental/documents/North_Saskatchewan_River_ARP_Consolidation.pdf" TargetMode="External"/><Relationship Id="rId17" Type="http://schemas.openxmlformats.org/officeDocument/2006/relationships/hyperlink" Target="http://alberta.ca/PropertyRights/assets/Property%20Rights%20Task%20Force%20Report%20FINAL%20Feb%2021.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nvironment.alberta.ca/01655.html" TargetMode="External"/><Relationship Id="rId20" Type="http://schemas.openxmlformats.org/officeDocument/2006/relationships/hyperlink" Target="http://www.aema.alberta.ca/images/News/Provincial_Flood_Mitigation_Repor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ma.alberta.ca/images/News/Provincial_Flood_Mitigation_Report.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alberta.ca/Flood-recovery-update.cfm" TargetMode="External"/><Relationship Id="rId23" Type="http://schemas.openxmlformats.org/officeDocument/2006/relationships/hyperlink" Target="http://www.cbc.ca/news/canada/edmonton/story/2012/07/29/edmonton-alberta-flooding-report.html" TargetMode="External"/><Relationship Id="rId10" Type="http://schemas.openxmlformats.org/officeDocument/2006/relationships/hyperlink" Target="http://www.aema.alberta.ca/disaster-recovery-programs.cfm" TargetMode="External"/><Relationship Id="rId19" Type="http://schemas.openxmlformats.org/officeDocument/2006/relationships/hyperlink" Target="http://www.env.gov.nl.ca/env/waterres/regulations/policies/flood_plain.html" TargetMode="External"/><Relationship Id="rId4" Type="http://schemas.microsoft.com/office/2007/relationships/stylesWithEffects" Target="stylesWithEffects.xml"/><Relationship Id="rId9" Type="http://schemas.openxmlformats.org/officeDocument/2006/relationships/hyperlink" Target="http://oro.open.ac.uk/view/person/jra2.html" TargetMode="External"/><Relationship Id="rId14" Type="http://schemas.openxmlformats.org/officeDocument/2006/relationships/hyperlink" Target="http://www.ec.gc.ca/meteo-weather/default.asp?lang=En&amp;n=A4DD5AB5-1" TargetMode="External"/><Relationship Id="rId22" Type="http://schemas.openxmlformats.org/officeDocument/2006/relationships/hyperlink" Target="http://www.sciencedirect.com/science/journal/00167185/62/supp/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80434-A622-4BAF-B99F-4C3C81A4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8492</Words>
  <Characters>48405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Self</dc:creator>
  <cp:lastModifiedBy>Edmund Penning-Rowsell</cp:lastModifiedBy>
  <cp:revision>11</cp:revision>
  <cp:lastPrinted>2017-03-20T15:09:00Z</cp:lastPrinted>
  <dcterms:created xsi:type="dcterms:W3CDTF">2017-03-20T14:24:00Z</dcterms:created>
  <dcterms:modified xsi:type="dcterms:W3CDTF">2017-03-21T12:08:00Z</dcterms:modified>
</cp:coreProperties>
</file>