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9D" w:rsidRDefault="00B8299D" w:rsidP="00B8299D">
      <w:pPr>
        <w:spacing w:before="100" w:beforeAutospacing="1" w:after="100" w:afterAutospacing="1" w:line="240" w:lineRule="auto"/>
        <w:jc w:val="center"/>
        <w:rPr>
          <w:rFonts w:ascii="Times New Roman" w:eastAsia="Times New Roman" w:hAnsi="Times New Roman" w:cs="Times New Roman"/>
          <w:b/>
          <w:bCs/>
          <w:sz w:val="24"/>
          <w:szCs w:val="24"/>
          <w:lang w:eastAsia="zh-CN"/>
        </w:rPr>
      </w:pPr>
    </w:p>
    <w:p w:rsidR="00535850" w:rsidRDefault="00535850" w:rsidP="00535850">
      <w:pPr>
        <w:jc w:val="center"/>
        <w:rPr>
          <w:rFonts w:asciiTheme="majorBidi" w:hAnsiTheme="majorBidi" w:cstheme="majorBidi"/>
          <w:b/>
          <w:bCs/>
          <w:sz w:val="24"/>
          <w:szCs w:val="24"/>
        </w:rPr>
      </w:pPr>
      <w:r w:rsidRPr="00535850">
        <w:rPr>
          <w:rFonts w:asciiTheme="majorBidi" w:hAnsiTheme="majorBidi" w:cstheme="majorBidi"/>
          <w:b/>
          <w:bCs/>
          <w:sz w:val="24"/>
          <w:szCs w:val="24"/>
        </w:rPr>
        <w:t>Static &amp; Dynamic Approaches Testing Eclectic Paradigm:</w:t>
      </w:r>
      <w:r w:rsidRPr="00535850">
        <w:rPr>
          <w:rFonts w:asciiTheme="majorBidi" w:hAnsiTheme="majorBidi" w:cstheme="majorBidi"/>
          <w:sz w:val="24"/>
          <w:szCs w:val="24"/>
        </w:rPr>
        <w:t xml:space="preserve"> </w:t>
      </w:r>
      <w:r w:rsidRPr="00535850">
        <w:rPr>
          <w:rFonts w:asciiTheme="majorBidi" w:hAnsiTheme="majorBidi" w:cstheme="majorBidi"/>
          <w:b/>
          <w:bCs/>
          <w:sz w:val="24"/>
          <w:szCs w:val="24"/>
        </w:rPr>
        <w:t>Evidence of EU Firms’ Investment Decisions in China</w:t>
      </w:r>
    </w:p>
    <w:p w:rsidR="00535850" w:rsidRPr="00535850" w:rsidRDefault="00535850" w:rsidP="00535850">
      <w:pPr>
        <w:jc w:val="center"/>
        <w:rPr>
          <w:rFonts w:asciiTheme="majorBidi" w:hAnsiTheme="majorBidi" w:cstheme="majorBidi"/>
          <w:b/>
          <w:bCs/>
          <w:sz w:val="24"/>
          <w:szCs w:val="24"/>
        </w:rPr>
      </w:pPr>
    </w:p>
    <w:p w:rsidR="00535850" w:rsidRPr="00535850" w:rsidRDefault="00535850" w:rsidP="00535850">
      <w:pPr>
        <w:autoSpaceDE w:val="0"/>
        <w:autoSpaceDN w:val="0"/>
        <w:adjustRightInd w:val="0"/>
        <w:spacing w:after="0" w:line="480" w:lineRule="auto"/>
        <w:jc w:val="both"/>
        <w:outlineLvl w:val="0"/>
        <w:rPr>
          <w:rFonts w:asciiTheme="majorBidi" w:hAnsiTheme="majorBidi" w:cstheme="majorBidi"/>
          <w:b/>
          <w:bCs/>
          <w:sz w:val="24"/>
          <w:szCs w:val="24"/>
        </w:rPr>
      </w:pPr>
      <w:r w:rsidRPr="00535850">
        <w:rPr>
          <w:rFonts w:asciiTheme="majorBidi" w:hAnsiTheme="majorBidi" w:cstheme="majorBidi"/>
          <w:b/>
          <w:bCs/>
          <w:sz w:val="24"/>
          <w:szCs w:val="24"/>
        </w:rPr>
        <w:t xml:space="preserve">Abstract: </w:t>
      </w:r>
    </w:p>
    <w:p w:rsidR="00535850" w:rsidRPr="00535850" w:rsidRDefault="00535850" w:rsidP="006D607D">
      <w:pPr>
        <w:autoSpaceDE w:val="0"/>
        <w:autoSpaceDN w:val="0"/>
        <w:adjustRightInd w:val="0"/>
        <w:spacing w:after="0" w:line="480" w:lineRule="auto"/>
        <w:jc w:val="both"/>
        <w:rPr>
          <w:rFonts w:asciiTheme="majorBidi" w:hAnsiTheme="majorBidi" w:cstheme="majorBidi"/>
          <w:sz w:val="24"/>
          <w:szCs w:val="24"/>
        </w:rPr>
      </w:pPr>
      <w:r w:rsidRPr="00535850">
        <w:rPr>
          <w:rFonts w:asciiTheme="majorBidi" w:hAnsiTheme="majorBidi" w:cstheme="majorBidi"/>
          <w:sz w:val="24"/>
          <w:szCs w:val="24"/>
        </w:rPr>
        <w:t>This paper examines the determinants of European Union (EU) foreign direct investment (FDI) in the Chinese market using a new dataset for 6</w:t>
      </w:r>
      <w:r w:rsidR="006D607D">
        <w:rPr>
          <w:rFonts w:asciiTheme="majorBidi" w:hAnsiTheme="majorBidi" w:cstheme="majorBidi"/>
          <w:sz w:val="24"/>
          <w:szCs w:val="24"/>
        </w:rPr>
        <w:t>92</w:t>
      </w:r>
      <w:r w:rsidRPr="00535850">
        <w:rPr>
          <w:rFonts w:asciiTheme="majorBidi" w:hAnsiTheme="majorBidi" w:cstheme="majorBidi"/>
          <w:sz w:val="24"/>
          <w:szCs w:val="24"/>
        </w:rPr>
        <w:t xml:space="preserve"> EU firms from the National Bureau of Statistics of China for the period between 1998 and 200</w:t>
      </w:r>
      <w:r w:rsidR="006D607D">
        <w:rPr>
          <w:rFonts w:asciiTheme="majorBidi" w:hAnsiTheme="majorBidi" w:cstheme="majorBidi"/>
          <w:sz w:val="24"/>
          <w:szCs w:val="24"/>
        </w:rPr>
        <w:t>9</w:t>
      </w:r>
      <w:bookmarkStart w:id="0" w:name="_GoBack"/>
      <w:bookmarkEnd w:id="0"/>
      <w:r w:rsidRPr="00535850">
        <w:rPr>
          <w:rFonts w:asciiTheme="majorBidi" w:hAnsiTheme="majorBidi" w:cstheme="majorBidi"/>
          <w:sz w:val="24"/>
          <w:szCs w:val="24"/>
        </w:rPr>
        <w:t xml:space="preserve">. It attempts to evaluate the major international business theories to identity the variables affecting the EU FDI inflows to China. The study adopts both static and dynamic panel data analyses and uses the system-GMM estimation method that accounts for the endogeneity (i.e., simultaneity and heterogeneity) problem. We find that FDI is positively linked to firms’ innovation and export intensity levels. However, some factors such as technology, personal share ownership and profitability are negatively associated with FDI. In addition, the findings imply that the association of FDI with firm size and research and development intensity is non-linear. The findings have important implications for practitioners and policy making. </w:t>
      </w:r>
    </w:p>
    <w:p w:rsidR="00535850" w:rsidRPr="00535850" w:rsidRDefault="00535850" w:rsidP="00535850">
      <w:pPr>
        <w:autoSpaceDE w:val="0"/>
        <w:autoSpaceDN w:val="0"/>
        <w:adjustRightInd w:val="0"/>
        <w:spacing w:after="0" w:line="480" w:lineRule="auto"/>
        <w:jc w:val="both"/>
        <w:rPr>
          <w:rFonts w:asciiTheme="majorBidi" w:hAnsiTheme="majorBidi" w:cstheme="majorBidi"/>
          <w:sz w:val="24"/>
          <w:szCs w:val="24"/>
        </w:rPr>
      </w:pPr>
    </w:p>
    <w:p w:rsidR="00535850" w:rsidRPr="00535850" w:rsidRDefault="00535850" w:rsidP="00535850">
      <w:pPr>
        <w:spacing w:line="480" w:lineRule="auto"/>
        <w:jc w:val="both"/>
        <w:rPr>
          <w:rFonts w:asciiTheme="majorBidi" w:hAnsiTheme="majorBidi" w:cstheme="majorBidi"/>
          <w:sz w:val="24"/>
          <w:szCs w:val="24"/>
        </w:rPr>
      </w:pPr>
      <w:r w:rsidRPr="00535850">
        <w:rPr>
          <w:rFonts w:asciiTheme="majorBidi" w:hAnsiTheme="majorBidi" w:cstheme="majorBidi"/>
          <w:b/>
          <w:bCs/>
          <w:sz w:val="24"/>
          <w:szCs w:val="24"/>
        </w:rPr>
        <w:t>Keywords</w:t>
      </w:r>
      <w:r w:rsidRPr="00535850">
        <w:rPr>
          <w:rFonts w:asciiTheme="majorBidi" w:hAnsiTheme="majorBidi" w:cstheme="majorBidi"/>
          <w:bCs/>
          <w:i/>
          <w:sz w:val="24"/>
          <w:szCs w:val="24"/>
        </w:rPr>
        <w:t>:</w:t>
      </w:r>
      <w:r w:rsidRPr="00535850">
        <w:rPr>
          <w:rFonts w:asciiTheme="majorBidi" w:hAnsiTheme="majorBidi" w:cstheme="majorBidi"/>
          <w:bCs/>
          <w:sz w:val="24"/>
          <w:szCs w:val="24"/>
        </w:rPr>
        <w:t xml:space="preserve"> </w:t>
      </w:r>
      <w:r w:rsidRPr="00535850">
        <w:rPr>
          <w:rFonts w:asciiTheme="majorBidi" w:hAnsiTheme="majorBidi" w:cstheme="majorBidi"/>
          <w:sz w:val="24"/>
          <w:szCs w:val="24"/>
        </w:rPr>
        <w:t>EU Firms; China; Foreign Direct Investment; Eclectic Paradigm; GMM; Dynamic Panel Data Analysis; OLI.</w:t>
      </w:r>
    </w:p>
    <w:p w:rsidR="00045FF2" w:rsidRDefault="00D50915"/>
    <w:sectPr w:rsidR="00045FF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915" w:rsidRDefault="00D50915" w:rsidP="006907AE">
      <w:pPr>
        <w:spacing w:after="0" w:line="240" w:lineRule="auto"/>
      </w:pPr>
      <w:r>
        <w:separator/>
      </w:r>
    </w:p>
  </w:endnote>
  <w:endnote w:type="continuationSeparator" w:id="0">
    <w:p w:rsidR="00D50915" w:rsidRDefault="00D50915" w:rsidP="0069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88681"/>
      <w:docPartObj>
        <w:docPartGallery w:val="Page Numbers (Bottom of Page)"/>
        <w:docPartUnique/>
      </w:docPartObj>
    </w:sdtPr>
    <w:sdtEndPr>
      <w:rPr>
        <w:noProof/>
      </w:rPr>
    </w:sdtEndPr>
    <w:sdtContent>
      <w:p w:rsidR="006907AE" w:rsidRDefault="006907AE">
        <w:pPr>
          <w:pStyle w:val="Footer"/>
          <w:jc w:val="right"/>
        </w:pPr>
        <w:r>
          <w:fldChar w:fldCharType="begin"/>
        </w:r>
        <w:r>
          <w:instrText xml:space="preserve"> PAGE   \* MERGEFORMAT </w:instrText>
        </w:r>
        <w:r>
          <w:fldChar w:fldCharType="separate"/>
        </w:r>
        <w:r w:rsidR="006D607D">
          <w:rPr>
            <w:noProof/>
          </w:rPr>
          <w:t>1</w:t>
        </w:r>
        <w:r>
          <w:rPr>
            <w:noProof/>
          </w:rPr>
          <w:fldChar w:fldCharType="end"/>
        </w:r>
      </w:p>
    </w:sdtContent>
  </w:sdt>
  <w:p w:rsidR="006907AE" w:rsidRDefault="00690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915" w:rsidRDefault="00D50915" w:rsidP="006907AE">
      <w:pPr>
        <w:spacing w:after="0" w:line="240" w:lineRule="auto"/>
      </w:pPr>
      <w:r>
        <w:separator/>
      </w:r>
    </w:p>
  </w:footnote>
  <w:footnote w:type="continuationSeparator" w:id="0">
    <w:p w:rsidR="00D50915" w:rsidRDefault="00D50915" w:rsidP="00690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32E0D"/>
    <w:multiLevelType w:val="multilevel"/>
    <w:tmpl w:val="AC94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AE"/>
    <w:rsid w:val="0006643E"/>
    <w:rsid w:val="001E6F2C"/>
    <w:rsid w:val="00474A2D"/>
    <w:rsid w:val="004A3517"/>
    <w:rsid w:val="00535850"/>
    <w:rsid w:val="00542C4E"/>
    <w:rsid w:val="00585C39"/>
    <w:rsid w:val="006907AE"/>
    <w:rsid w:val="006D607D"/>
    <w:rsid w:val="00917D06"/>
    <w:rsid w:val="0095267D"/>
    <w:rsid w:val="00AE6A9E"/>
    <w:rsid w:val="00B05CB8"/>
    <w:rsid w:val="00B8299D"/>
    <w:rsid w:val="00BB526D"/>
    <w:rsid w:val="00BB5D11"/>
    <w:rsid w:val="00D215D8"/>
    <w:rsid w:val="00D27C1C"/>
    <w:rsid w:val="00D3451E"/>
    <w:rsid w:val="00D50915"/>
    <w:rsid w:val="00D71BE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BE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7AE"/>
  </w:style>
  <w:style w:type="paragraph" w:styleId="Footer">
    <w:name w:val="footer"/>
    <w:basedOn w:val="Normal"/>
    <w:link w:val="FooterChar"/>
    <w:uiPriority w:val="99"/>
    <w:unhideWhenUsed/>
    <w:rsid w:val="0069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7AE"/>
  </w:style>
  <w:style w:type="character" w:styleId="Hyperlink">
    <w:name w:val="Hyperlink"/>
    <w:basedOn w:val="DefaultParagraphFont"/>
    <w:uiPriority w:val="99"/>
    <w:unhideWhenUsed/>
    <w:rsid w:val="00D27C1C"/>
    <w:rPr>
      <w:color w:val="0563C1" w:themeColor="hyperlink"/>
      <w:u w:val="single"/>
    </w:rPr>
  </w:style>
  <w:style w:type="character" w:customStyle="1" w:styleId="Heading1Char">
    <w:name w:val="Heading 1 Char"/>
    <w:basedOn w:val="DefaultParagraphFont"/>
    <w:link w:val="Heading1"/>
    <w:uiPriority w:val="9"/>
    <w:rsid w:val="00D71BED"/>
    <w:rPr>
      <w:rFonts w:asciiTheme="majorHAnsi" w:eastAsiaTheme="majorEastAsia" w:hAnsiTheme="majorHAnsi" w:cstheme="majorBidi"/>
      <w:b/>
      <w:bCs/>
      <w:color w:val="2E74B5" w:themeColor="accent1" w:themeShade="BF"/>
      <w:sz w:val="28"/>
      <w:szCs w:val="28"/>
      <w:lang w:eastAsia="en-GB"/>
    </w:rPr>
  </w:style>
  <w:style w:type="paragraph" w:customStyle="1" w:styleId="norm3">
    <w:name w:val="norm3"/>
    <w:basedOn w:val="Normal"/>
    <w:rsid w:val="004A3517"/>
    <w:pPr>
      <w:spacing w:before="240" w:after="240"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A3517"/>
    <w:rPr>
      <w:b/>
      <w:bCs/>
    </w:rPr>
  </w:style>
  <w:style w:type="paragraph" w:styleId="FootnoteText">
    <w:name w:val="footnote text"/>
    <w:basedOn w:val="Normal"/>
    <w:link w:val="FootnoteTextChar"/>
    <w:uiPriority w:val="99"/>
    <w:unhideWhenUsed/>
    <w:rsid w:val="001E6F2C"/>
    <w:pPr>
      <w:spacing w:after="0" w:line="240" w:lineRule="auto"/>
    </w:pPr>
    <w:rPr>
      <w:sz w:val="20"/>
      <w:szCs w:val="20"/>
    </w:rPr>
  </w:style>
  <w:style w:type="character" w:customStyle="1" w:styleId="FootnoteTextChar">
    <w:name w:val="Footnote Text Char"/>
    <w:basedOn w:val="DefaultParagraphFont"/>
    <w:link w:val="FootnoteText"/>
    <w:uiPriority w:val="99"/>
    <w:rsid w:val="001E6F2C"/>
    <w:rPr>
      <w:sz w:val="20"/>
      <w:szCs w:val="20"/>
    </w:rPr>
  </w:style>
  <w:style w:type="character" w:styleId="FootnoteReference">
    <w:name w:val="footnote reference"/>
    <w:basedOn w:val="DefaultParagraphFont"/>
    <w:uiPriority w:val="99"/>
    <w:unhideWhenUsed/>
    <w:rsid w:val="001E6F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BE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7AE"/>
  </w:style>
  <w:style w:type="paragraph" w:styleId="Footer">
    <w:name w:val="footer"/>
    <w:basedOn w:val="Normal"/>
    <w:link w:val="FooterChar"/>
    <w:uiPriority w:val="99"/>
    <w:unhideWhenUsed/>
    <w:rsid w:val="0069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7AE"/>
  </w:style>
  <w:style w:type="character" w:styleId="Hyperlink">
    <w:name w:val="Hyperlink"/>
    <w:basedOn w:val="DefaultParagraphFont"/>
    <w:uiPriority w:val="99"/>
    <w:unhideWhenUsed/>
    <w:rsid w:val="00D27C1C"/>
    <w:rPr>
      <w:color w:val="0563C1" w:themeColor="hyperlink"/>
      <w:u w:val="single"/>
    </w:rPr>
  </w:style>
  <w:style w:type="character" w:customStyle="1" w:styleId="Heading1Char">
    <w:name w:val="Heading 1 Char"/>
    <w:basedOn w:val="DefaultParagraphFont"/>
    <w:link w:val="Heading1"/>
    <w:uiPriority w:val="9"/>
    <w:rsid w:val="00D71BED"/>
    <w:rPr>
      <w:rFonts w:asciiTheme="majorHAnsi" w:eastAsiaTheme="majorEastAsia" w:hAnsiTheme="majorHAnsi" w:cstheme="majorBidi"/>
      <w:b/>
      <w:bCs/>
      <w:color w:val="2E74B5" w:themeColor="accent1" w:themeShade="BF"/>
      <w:sz w:val="28"/>
      <w:szCs w:val="28"/>
      <w:lang w:eastAsia="en-GB"/>
    </w:rPr>
  </w:style>
  <w:style w:type="paragraph" w:customStyle="1" w:styleId="norm3">
    <w:name w:val="norm3"/>
    <w:basedOn w:val="Normal"/>
    <w:rsid w:val="004A3517"/>
    <w:pPr>
      <w:spacing w:before="240" w:after="240"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A3517"/>
    <w:rPr>
      <w:b/>
      <w:bCs/>
    </w:rPr>
  </w:style>
  <w:style w:type="paragraph" w:styleId="FootnoteText">
    <w:name w:val="footnote text"/>
    <w:basedOn w:val="Normal"/>
    <w:link w:val="FootnoteTextChar"/>
    <w:uiPriority w:val="99"/>
    <w:unhideWhenUsed/>
    <w:rsid w:val="001E6F2C"/>
    <w:pPr>
      <w:spacing w:after="0" w:line="240" w:lineRule="auto"/>
    </w:pPr>
    <w:rPr>
      <w:sz w:val="20"/>
      <w:szCs w:val="20"/>
    </w:rPr>
  </w:style>
  <w:style w:type="character" w:customStyle="1" w:styleId="FootnoteTextChar">
    <w:name w:val="Footnote Text Char"/>
    <w:basedOn w:val="DefaultParagraphFont"/>
    <w:link w:val="FootnoteText"/>
    <w:uiPriority w:val="99"/>
    <w:rsid w:val="001E6F2C"/>
    <w:rPr>
      <w:sz w:val="20"/>
      <w:szCs w:val="20"/>
    </w:rPr>
  </w:style>
  <w:style w:type="character" w:styleId="FootnoteReference">
    <w:name w:val="footnote reference"/>
    <w:basedOn w:val="DefaultParagraphFont"/>
    <w:uiPriority w:val="99"/>
    <w:unhideWhenUsed/>
    <w:rsid w:val="001E6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76330">
      <w:bodyDiv w:val="1"/>
      <w:marLeft w:val="0"/>
      <w:marRight w:val="0"/>
      <w:marTop w:val="0"/>
      <w:marBottom w:val="0"/>
      <w:divBdr>
        <w:top w:val="none" w:sz="0" w:space="0" w:color="auto"/>
        <w:left w:val="none" w:sz="0" w:space="0" w:color="auto"/>
        <w:bottom w:val="none" w:sz="0" w:space="0" w:color="auto"/>
        <w:right w:val="none" w:sz="0" w:space="0" w:color="auto"/>
      </w:divBdr>
      <w:divsChild>
        <w:div w:id="327556265">
          <w:marLeft w:val="0"/>
          <w:marRight w:val="0"/>
          <w:marTop w:val="0"/>
          <w:marBottom w:val="0"/>
          <w:divBdr>
            <w:top w:val="none" w:sz="0" w:space="0" w:color="auto"/>
            <w:left w:val="none" w:sz="0" w:space="0" w:color="auto"/>
            <w:bottom w:val="none" w:sz="0" w:space="0" w:color="auto"/>
            <w:right w:val="none" w:sz="0" w:space="0" w:color="auto"/>
          </w:divBdr>
        </w:div>
        <w:div w:id="42561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E9BD0-05B0-4ADF-BE11-E819DF1C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cheng</dc:creator>
  <cp:lastModifiedBy>Helen Cai</cp:lastModifiedBy>
  <cp:revision>3</cp:revision>
  <dcterms:created xsi:type="dcterms:W3CDTF">2016-04-30T21:44:00Z</dcterms:created>
  <dcterms:modified xsi:type="dcterms:W3CDTF">2016-04-30T21:45:00Z</dcterms:modified>
</cp:coreProperties>
</file>