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F3" w:rsidRDefault="00E71602" w:rsidP="002B5E2B">
      <w:pPr>
        <w:pStyle w:val="NormalWeb"/>
        <w:jc w:val="both"/>
      </w:pPr>
      <w:bookmarkStart w:id="0" w:name="_GoBack"/>
      <w:bookmarkEnd w:id="0"/>
      <w:r>
        <w:t>Geopolitics of Den</w:t>
      </w:r>
      <w:r w:rsidR="00D155F9">
        <w:t xml:space="preserve">ial: </w:t>
      </w:r>
      <w:r w:rsidR="004507D3">
        <w:t>Turkey’</w:t>
      </w:r>
      <w:r w:rsidR="002B5E2B">
        <w:t>s</w:t>
      </w:r>
      <w:r w:rsidR="004507D3">
        <w:t xml:space="preserve"> </w:t>
      </w:r>
      <w:r w:rsidR="002B5E2B">
        <w:t>‘</w:t>
      </w:r>
      <w:r w:rsidR="004507D3">
        <w:t>Armenian Problem</w:t>
      </w:r>
      <w:r w:rsidR="002B5E2B">
        <w:t xml:space="preserve">’ </w:t>
      </w:r>
    </w:p>
    <w:p w:rsidR="0035692F" w:rsidRDefault="00C1069A" w:rsidP="002B5E2B">
      <w:pPr>
        <w:pStyle w:val="NormalWeb"/>
        <w:jc w:val="both"/>
      </w:pPr>
      <w:r>
        <w:t xml:space="preserve">  The nation building project </w:t>
      </w:r>
      <w:r w:rsidR="00E11370">
        <w:t xml:space="preserve">in Turkey </w:t>
      </w:r>
      <w:r>
        <w:t xml:space="preserve">has been a long process of organized </w:t>
      </w:r>
      <w:r w:rsidR="00696DB1">
        <w:t>eradication</w:t>
      </w:r>
      <w:r>
        <w:t>, forgetting and denial of the</w:t>
      </w:r>
      <w:r w:rsidR="003F71AA">
        <w:t xml:space="preserve"> identities of the </w:t>
      </w:r>
      <w:r>
        <w:t xml:space="preserve">non-Turkish ethnic </w:t>
      </w:r>
      <w:r w:rsidR="0087751C">
        <w:t xml:space="preserve">communities </w:t>
      </w:r>
      <w:r>
        <w:t xml:space="preserve">of Anatolia. </w:t>
      </w:r>
      <w:r w:rsidR="00E11370">
        <w:t>T</w:t>
      </w:r>
      <w:r w:rsidR="00CF4932">
        <w:t xml:space="preserve">he </w:t>
      </w:r>
      <w:r w:rsidR="00E11370">
        <w:t xml:space="preserve">Anatolian </w:t>
      </w:r>
      <w:r w:rsidR="00CF4932">
        <w:t xml:space="preserve">Armenians were </w:t>
      </w:r>
      <w:r w:rsidR="00813FA4">
        <w:t xml:space="preserve">one of </w:t>
      </w:r>
      <w:r w:rsidR="00CF4932">
        <w:t xml:space="preserve">the first </w:t>
      </w:r>
      <w:r w:rsidR="00813FA4">
        <w:t>ethnic group</w:t>
      </w:r>
      <w:r w:rsidR="00E11370">
        <w:t>s</w:t>
      </w:r>
      <w:r w:rsidR="00813FA4">
        <w:t xml:space="preserve"> </w:t>
      </w:r>
      <w:r w:rsidR="00CF4932">
        <w:t xml:space="preserve">among </w:t>
      </w:r>
      <w:r>
        <w:t xml:space="preserve">those </w:t>
      </w:r>
      <w:r w:rsidR="00CF4932">
        <w:t xml:space="preserve">whose existence was </w:t>
      </w:r>
      <w:r w:rsidR="004E10C5">
        <w:t xml:space="preserve">regarded as </w:t>
      </w:r>
      <w:r w:rsidR="00CF4932">
        <w:t xml:space="preserve">a threat to </w:t>
      </w:r>
      <w:r w:rsidR="003F71AA">
        <w:t xml:space="preserve">the </w:t>
      </w:r>
      <w:r w:rsidR="0087751C">
        <w:t xml:space="preserve">territorial integrity and </w:t>
      </w:r>
      <w:r w:rsidR="003F71AA">
        <w:t xml:space="preserve">existential </w:t>
      </w:r>
      <w:r w:rsidR="0087751C">
        <w:t xml:space="preserve">identity </w:t>
      </w:r>
      <w:r w:rsidR="00E11370">
        <w:t xml:space="preserve">of </w:t>
      </w:r>
      <w:r w:rsidR="00CF4932">
        <w:t xml:space="preserve">the late Ottoman State. </w:t>
      </w:r>
      <w:r w:rsidR="00886144">
        <w:t>Following the</w:t>
      </w:r>
      <w:r w:rsidR="009E449E">
        <w:t xml:space="preserve"> collapse of the Ottoman Empire, </w:t>
      </w:r>
      <w:r w:rsidR="004E10C5">
        <w:t xml:space="preserve">the </w:t>
      </w:r>
      <w:r w:rsidR="009E449E">
        <w:t xml:space="preserve">nationalists attempt bridge </w:t>
      </w:r>
      <w:r w:rsidR="00E11370">
        <w:t>the gap</w:t>
      </w:r>
      <w:r w:rsidR="00AF60E7">
        <w:t xml:space="preserve"> betwe</w:t>
      </w:r>
      <w:r w:rsidR="009E449E">
        <w:t xml:space="preserve">en ethnicity and territoriality </w:t>
      </w:r>
      <w:r w:rsidR="00886144">
        <w:t xml:space="preserve">in </w:t>
      </w:r>
      <w:r w:rsidR="00AF60E7">
        <w:t xml:space="preserve">the </w:t>
      </w:r>
      <w:r w:rsidR="0087751C">
        <w:t xml:space="preserve">settlement </w:t>
      </w:r>
      <w:r w:rsidR="00EC2B7A">
        <w:t>of the Turkish national i</w:t>
      </w:r>
      <w:r w:rsidR="004132DD">
        <w:t xml:space="preserve">dentity </w:t>
      </w:r>
      <w:r w:rsidR="0035692F">
        <w:t xml:space="preserve">within a homogenized space </w:t>
      </w:r>
      <w:r w:rsidR="00E11370">
        <w:t>that manifested itself by a series of sustained policies of demographic engineering</w:t>
      </w:r>
      <w:r w:rsidR="00EC2B7A">
        <w:t xml:space="preserve">, </w:t>
      </w:r>
      <w:r w:rsidR="0087751C">
        <w:t>re-</w:t>
      </w:r>
      <w:r w:rsidR="00EC2B7A">
        <w:t>inventing history</w:t>
      </w:r>
      <w:r w:rsidR="0087751C">
        <w:t>,</w:t>
      </w:r>
      <w:r w:rsidR="00E11370">
        <w:t xml:space="preserve"> ethnic cleansing</w:t>
      </w:r>
      <w:r w:rsidR="00EC2B7A">
        <w:t xml:space="preserve"> and suppression of the non-Turkish people of the</w:t>
      </w:r>
      <w:r w:rsidR="00E11370">
        <w:t xml:space="preserve"> Anatolian lands.</w:t>
      </w:r>
      <w:r w:rsidR="00605D98" w:rsidRPr="002B5E2B">
        <w:rPr>
          <w:rStyle w:val="EndnoteReference"/>
          <w:rFonts w:asciiTheme="minorHAnsi" w:hAnsiTheme="minorHAnsi" w:cstheme="minorBidi"/>
          <w:sz w:val="22"/>
          <w:szCs w:val="22"/>
        </w:rPr>
        <w:endnoteReference w:id="1"/>
      </w:r>
      <w:r w:rsidR="00E11370" w:rsidRPr="002B5E2B">
        <w:rPr>
          <w:rStyle w:val="EndnoteReference"/>
          <w:rFonts w:asciiTheme="minorHAnsi" w:hAnsiTheme="minorHAnsi" w:cstheme="minorBidi"/>
          <w:sz w:val="22"/>
          <w:szCs w:val="22"/>
        </w:rPr>
        <w:t xml:space="preserve"> </w:t>
      </w:r>
      <w:r w:rsidR="00E11370">
        <w:t xml:space="preserve">In the eyes of the founders of the Turkish nation-state </w:t>
      </w:r>
      <w:r w:rsidR="00AC66D0">
        <w:t xml:space="preserve">any </w:t>
      </w:r>
      <w:r w:rsidR="00E11370">
        <w:t xml:space="preserve">internal or external </w:t>
      </w:r>
      <w:r w:rsidR="009E449E">
        <w:t>interference</w:t>
      </w:r>
      <w:r w:rsidR="00AC66D0">
        <w:t xml:space="preserve"> in </w:t>
      </w:r>
      <w:r w:rsidR="00AF60E7">
        <w:t xml:space="preserve">the </w:t>
      </w:r>
      <w:r w:rsidR="009E449E">
        <w:t xml:space="preserve">construction </w:t>
      </w:r>
      <w:r w:rsidR="00EC2B7A">
        <w:t xml:space="preserve">of </w:t>
      </w:r>
      <w:r w:rsidR="009E449E">
        <w:t xml:space="preserve">the </w:t>
      </w:r>
      <w:r w:rsidR="00AC66D0">
        <w:t>imagined continuity between</w:t>
      </w:r>
      <w:r w:rsidR="00AF60E7">
        <w:t xml:space="preserve"> history, territory and </w:t>
      </w:r>
      <w:r w:rsidR="009E449E">
        <w:t xml:space="preserve">national identity posed </w:t>
      </w:r>
      <w:r w:rsidR="00EC2B7A">
        <w:t xml:space="preserve">a </w:t>
      </w:r>
      <w:r w:rsidR="0087751C">
        <w:t xml:space="preserve">constant </w:t>
      </w:r>
      <w:r w:rsidR="009E449E">
        <w:t xml:space="preserve">existential </w:t>
      </w:r>
      <w:r w:rsidR="00EC2B7A">
        <w:t xml:space="preserve">threat </w:t>
      </w:r>
      <w:r w:rsidR="009E449E">
        <w:t>to the</w:t>
      </w:r>
      <w:r w:rsidR="00EC2B7A">
        <w:t xml:space="preserve"> </w:t>
      </w:r>
      <w:r w:rsidR="00886144">
        <w:t>‘</w:t>
      </w:r>
      <w:r w:rsidR="00E565C8">
        <w:t>indivisibility</w:t>
      </w:r>
      <w:r w:rsidR="00886144">
        <w:t xml:space="preserve"> and integrity’ </w:t>
      </w:r>
      <w:r w:rsidR="00AF60E7">
        <w:t xml:space="preserve">of the Turkish </w:t>
      </w:r>
      <w:r w:rsidR="00EC2B7A">
        <w:t xml:space="preserve">national sovereignty. </w:t>
      </w:r>
      <w:r w:rsidR="00605D98" w:rsidRPr="002B5E2B">
        <w:rPr>
          <w:rStyle w:val="EndnoteReference"/>
          <w:rFonts w:asciiTheme="minorHAnsi" w:hAnsiTheme="minorHAnsi" w:cstheme="minorBidi"/>
          <w:sz w:val="22"/>
          <w:szCs w:val="22"/>
        </w:rPr>
        <w:endnoteReference w:id="2"/>
      </w:r>
      <w:r w:rsidR="00696DB1" w:rsidRPr="002B5E2B">
        <w:rPr>
          <w:rStyle w:val="EndnoteReference"/>
          <w:rFonts w:asciiTheme="minorHAnsi" w:hAnsiTheme="minorHAnsi" w:cstheme="minorBidi"/>
          <w:sz w:val="22"/>
          <w:szCs w:val="22"/>
        </w:rPr>
        <w:t xml:space="preserve"> </w:t>
      </w:r>
      <w:r w:rsidR="00696DB1">
        <w:t xml:space="preserve"> This existential anxiety is still an important factor that persists in different discursive forms of utterances, speech acts, </w:t>
      </w:r>
      <w:r w:rsidR="001363AE">
        <w:t>and defensive</w:t>
      </w:r>
      <w:r w:rsidR="00696DB1">
        <w:t xml:space="preserve"> claims in the state-mentality</w:t>
      </w:r>
      <w:r w:rsidR="001363AE">
        <w:t xml:space="preserve"> of the Turkish </w:t>
      </w:r>
      <w:r w:rsidR="008E43B8">
        <w:t>society and institutions</w:t>
      </w:r>
      <w:r w:rsidR="001363AE">
        <w:t xml:space="preserve">. </w:t>
      </w:r>
      <w:r w:rsidR="00F340CE" w:rsidRPr="00841F38">
        <w:t>‘</w:t>
      </w:r>
      <w:r w:rsidR="00F340CE">
        <w:t xml:space="preserve">Turkishness’ in today’s Turkey is still a dominant official identity of the state but this dominance has not necessarily been a secure one. The official denial policies of the Turkish governments as a strategy of nation building is still an integral part of the official state ideology. </w:t>
      </w:r>
    </w:p>
    <w:p w:rsidR="00E50012" w:rsidRDefault="0035692F" w:rsidP="002B5E2B">
      <w:pPr>
        <w:pStyle w:val="NormalWeb"/>
        <w:jc w:val="both"/>
      </w:pPr>
      <w:r>
        <w:t xml:space="preserve">     </w:t>
      </w:r>
      <w:r w:rsidR="002B5E2B">
        <w:t xml:space="preserve">The </w:t>
      </w:r>
      <w:r w:rsidR="00696DB1">
        <w:t xml:space="preserve">aim of this article is to understand </w:t>
      </w:r>
      <w:r w:rsidR="001363AE">
        <w:t xml:space="preserve">and explain </w:t>
      </w:r>
      <w:r w:rsidR="00696DB1">
        <w:t xml:space="preserve">the </w:t>
      </w:r>
      <w:r>
        <w:t xml:space="preserve">underlying </w:t>
      </w:r>
      <w:r w:rsidR="001363AE">
        <w:t xml:space="preserve">official policies of the Turkish </w:t>
      </w:r>
      <w:r w:rsidR="009E449E">
        <w:t xml:space="preserve">diplomatic </w:t>
      </w:r>
      <w:r w:rsidR="001363AE">
        <w:t>state</w:t>
      </w:r>
      <w:r>
        <w:t xml:space="preserve">craft </w:t>
      </w:r>
      <w:r w:rsidR="00AC7CBE">
        <w:t xml:space="preserve">in the form of sustained denial </w:t>
      </w:r>
      <w:r w:rsidR="00EE7ADA">
        <w:t>policies deployed</w:t>
      </w:r>
      <w:r>
        <w:t xml:space="preserve"> by the diplomatic state craft and geopolitical reasoning </w:t>
      </w:r>
      <w:r w:rsidR="001363AE">
        <w:t xml:space="preserve">through practices of </w:t>
      </w:r>
      <w:r w:rsidR="004C4EAE">
        <w:t>banalization and normalization</w:t>
      </w:r>
      <w:r w:rsidR="001363AE">
        <w:t xml:space="preserve"> </w:t>
      </w:r>
      <w:r w:rsidR="008E43B8">
        <w:t>of the</w:t>
      </w:r>
      <w:r w:rsidR="00696DB1">
        <w:t xml:space="preserve"> suffe</w:t>
      </w:r>
      <w:r w:rsidR="001363AE">
        <w:t>rings of the Anatolian Armenian communities</w:t>
      </w:r>
      <w:r w:rsidR="004C4EAE">
        <w:t xml:space="preserve">. </w:t>
      </w:r>
      <w:r w:rsidR="001C2FB9">
        <w:t xml:space="preserve">The denial in this sense </w:t>
      </w:r>
      <w:r w:rsidR="00A65EB8">
        <w:t>can be treated as</w:t>
      </w:r>
      <w:r w:rsidR="001C2FB9">
        <w:t xml:space="preserve"> a form of racism that others the victims of the state violence as a collective ethnic or religious entity. </w:t>
      </w:r>
      <w:r w:rsidR="00696DB1">
        <w:t xml:space="preserve">For the purposes of this article, I will </w:t>
      </w:r>
      <w:r w:rsidR="00A65EB8">
        <w:t xml:space="preserve">focus on </w:t>
      </w:r>
      <w:r w:rsidR="00ED5426">
        <w:t xml:space="preserve">this form of state sponsored </w:t>
      </w:r>
      <w:r w:rsidR="00696DB1">
        <w:t xml:space="preserve">racism </w:t>
      </w:r>
      <w:r w:rsidR="00A65EB8">
        <w:t xml:space="preserve">distinguishing it </w:t>
      </w:r>
      <w:r w:rsidR="00696DB1">
        <w:t xml:space="preserve">from other forms </w:t>
      </w:r>
      <w:r w:rsidR="00F340CE">
        <w:t xml:space="preserve">of </w:t>
      </w:r>
      <w:r w:rsidR="00ED5426">
        <w:t xml:space="preserve">societal and individual </w:t>
      </w:r>
      <w:r w:rsidR="00F340CE">
        <w:t>racisms</w:t>
      </w:r>
      <w:r w:rsidR="001363AE">
        <w:t xml:space="preserve"> </w:t>
      </w:r>
      <w:r w:rsidR="00696DB1">
        <w:t xml:space="preserve">that are not </w:t>
      </w:r>
      <w:r w:rsidR="001C2FB9">
        <w:t xml:space="preserve">necessarily </w:t>
      </w:r>
      <w:r w:rsidR="001363AE">
        <w:t xml:space="preserve">endorsed or </w:t>
      </w:r>
      <w:r w:rsidR="001C2FB9">
        <w:t>mediated</w:t>
      </w:r>
      <w:r w:rsidR="00F340CE">
        <w:t xml:space="preserve"> </w:t>
      </w:r>
      <w:r w:rsidR="00696DB1">
        <w:t xml:space="preserve">by the state. In a state sponsored racism, racist discourse is produced and re-produced </w:t>
      </w:r>
      <w:r w:rsidR="00F340CE">
        <w:t xml:space="preserve">by diplomatic and geopolitical state craft </w:t>
      </w:r>
      <w:r w:rsidR="00696DB1">
        <w:t xml:space="preserve">to sustain the </w:t>
      </w:r>
      <w:r w:rsidR="00696DB1">
        <w:lastRenderedPageBreak/>
        <w:t>continuity between state</w:t>
      </w:r>
      <w:r w:rsidR="00F340CE">
        <w:t xml:space="preserve"> sovereignty, </w:t>
      </w:r>
      <w:r w:rsidR="002B5E2B">
        <w:t xml:space="preserve">cultural </w:t>
      </w:r>
      <w:r w:rsidR="00F340CE">
        <w:t xml:space="preserve">racial identity, history </w:t>
      </w:r>
      <w:r w:rsidR="00696DB1">
        <w:t xml:space="preserve">and territorial space as a </w:t>
      </w:r>
      <w:r w:rsidR="004C4EAE">
        <w:t xml:space="preserve">defensive </w:t>
      </w:r>
      <w:r w:rsidR="00F340CE">
        <w:t>ideology</w:t>
      </w:r>
      <w:r w:rsidR="00696DB1">
        <w:t>.</w:t>
      </w:r>
      <w:r w:rsidR="00663EDD" w:rsidRPr="00841F38">
        <w:endnoteReference w:id="3"/>
      </w:r>
      <w:r w:rsidR="00696DB1">
        <w:t xml:space="preserve"> In this sense, racist discourse in its subtle and unsubtle forms manifests itself as a permanent process </w:t>
      </w:r>
      <w:r w:rsidR="00A65EB8">
        <w:t>of defending the nation</w:t>
      </w:r>
      <w:r w:rsidR="004C4EAE">
        <w:t>.</w:t>
      </w:r>
      <w:r w:rsidR="00F340CE" w:rsidRPr="002B5E2B">
        <w:rPr>
          <w:rStyle w:val="EndnoteReference"/>
          <w:rFonts w:asciiTheme="minorHAnsi" w:hAnsiTheme="minorHAnsi" w:cstheme="minorBidi"/>
          <w:sz w:val="22"/>
          <w:szCs w:val="22"/>
        </w:rPr>
        <w:endnoteReference w:id="4"/>
      </w:r>
      <w:r w:rsidR="004C4EAE" w:rsidRPr="002B5E2B">
        <w:rPr>
          <w:rStyle w:val="EndnoteReference"/>
          <w:rFonts w:asciiTheme="minorHAnsi" w:hAnsiTheme="minorHAnsi" w:cstheme="minorBidi"/>
          <w:sz w:val="22"/>
          <w:szCs w:val="22"/>
        </w:rPr>
        <w:t xml:space="preserve"> </w:t>
      </w:r>
      <w:r w:rsidR="001363AE">
        <w:t xml:space="preserve"> </w:t>
      </w:r>
    </w:p>
    <w:p w:rsidR="001C2FB9" w:rsidRPr="001C2FB9" w:rsidRDefault="001C2FB9" w:rsidP="00ED5426">
      <w:pPr>
        <w:jc w:val="both"/>
        <w:rPr>
          <w:rFonts w:ascii="Times New Roman" w:hAnsi="Times New Roman" w:cs="Times New Roman"/>
          <w:b/>
          <w:sz w:val="24"/>
          <w:szCs w:val="24"/>
        </w:rPr>
      </w:pPr>
      <w:r w:rsidRPr="001C2FB9">
        <w:rPr>
          <w:rFonts w:ascii="Times New Roman" w:hAnsi="Times New Roman" w:cs="Times New Roman"/>
          <w:b/>
          <w:sz w:val="24"/>
          <w:szCs w:val="24"/>
        </w:rPr>
        <w:t xml:space="preserve"> From collective amnesia to </w:t>
      </w:r>
      <w:r w:rsidR="002B38DD">
        <w:rPr>
          <w:rFonts w:ascii="Times New Roman" w:hAnsi="Times New Roman" w:cs="Times New Roman"/>
          <w:b/>
          <w:sz w:val="24"/>
          <w:szCs w:val="24"/>
        </w:rPr>
        <w:t xml:space="preserve">the emergence </w:t>
      </w:r>
      <w:r w:rsidRPr="001C2FB9">
        <w:rPr>
          <w:rFonts w:ascii="Times New Roman" w:hAnsi="Times New Roman" w:cs="Times New Roman"/>
          <w:b/>
          <w:sz w:val="24"/>
          <w:szCs w:val="24"/>
        </w:rPr>
        <w:t>‘the Armenian Problem’</w:t>
      </w:r>
    </w:p>
    <w:p w:rsidR="002B5E2B" w:rsidRPr="002443C8" w:rsidRDefault="00B61A93" w:rsidP="00EE7ADA">
      <w:pPr>
        <w:pStyle w:val="Default"/>
        <w:jc w:val="both"/>
        <w:rPr>
          <w:rFonts w:ascii="Times New Roman" w:hAnsi="Times New Roman" w:cs="Times New Roman"/>
        </w:rPr>
      </w:pPr>
      <w:r w:rsidRPr="00841F38">
        <w:rPr>
          <w:rFonts w:ascii="Times New Roman" w:hAnsi="Times New Roman" w:cs="Times New Roman"/>
        </w:rPr>
        <w:t xml:space="preserve"> </w:t>
      </w:r>
      <w:r w:rsidR="00A141C1">
        <w:rPr>
          <w:rFonts w:ascii="Times New Roman" w:hAnsi="Times New Roman" w:cs="Times New Roman"/>
        </w:rPr>
        <w:t xml:space="preserve">For </w:t>
      </w:r>
      <w:r w:rsidR="003A48F3">
        <w:rPr>
          <w:rFonts w:ascii="Times New Roman" w:hAnsi="Times New Roman" w:cs="Times New Roman"/>
        </w:rPr>
        <w:t xml:space="preserve">most of the </w:t>
      </w:r>
      <w:r w:rsidR="00A65EB8">
        <w:rPr>
          <w:rFonts w:ascii="Times New Roman" w:hAnsi="Times New Roman" w:cs="Times New Roman"/>
        </w:rPr>
        <w:t>Republican period,</w:t>
      </w:r>
      <w:r w:rsidR="00A141C1">
        <w:rPr>
          <w:rFonts w:ascii="Times New Roman" w:hAnsi="Times New Roman" w:cs="Times New Roman"/>
        </w:rPr>
        <w:t xml:space="preserve"> at least until mid-1960s</w:t>
      </w:r>
      <w:r w:rsidR="0087751C" w:rsidRPr="00605D98">
        <w:rPr>
          <w:rFonts w:ascii="Times New Roman" w:hAnsi="Times New Roman" w:cs="Times New Roman"/>
        </w:rPr>
        <w:t xml:space="preserve">, the </w:t>
      </w:r>
      <w:r w:rsidR="003A48F3">
        <w:rPr>
          <w:rFonts w:ascii="Times New Roman" w:hAnsi="Times New Roman" w:cs="Times New Roman"/>
        </w:rPr>
        <w:t>s</w:t>
      </w:r>
      <w:r w:rsidR="0087751C" w:rsidRPr="00605D98">
        <w:rPr>
          <w:rFonts w:ascii="Times New Roman" w:hAnsi="Times New Roman" w:cs="Times New Roman"/>
        </w:rPr>
        <w:t>tate elites</w:t>
      </w:r>
      <w:r w:rsidR="00067F5D">
        <w:rPr>
          <w:rFonts w:ascii="Times New Roman" w:hAnsi="Times New Roman" w:cs="Times New Roman"/>
        </w:rPr>
        <w:t>,</w:t>
      </w:r>
      <w:r w:rsidR="003A48F3">
        <w:rPr>
          <w:rFonts w:ascii="Times New Roman" w:hAnsi="Times New Roman" w:cs="Times New Roman"/>
        </w:rPr>
        <w:t xml:space="preserve"> diplomats,</w:t>
      </w:r>
      <w:r w:rsidR="00067F5D">
        <w:rPr>
          <w:rFonts w:ascii="Times New Roman" w:hAnsi="Times New Roman" w:cs="Times New Roman"/>
        </w:rPr>
        <w:t xml:space="preserve"> media </w:t>
      </w:r>
      <w:r w:rsidR="0087751C" w:rsidRPr="00605D98">
        <w:rPr>
          <w:rFonts w:ascii="Times New Roman" w:hAnsi="Times New Roman" w:cs="Times New Roman"/>
        </w:rPr>
        <w:t xml:space="preserve">and historians </w:t>
      </w:r>
      <w:r w:rsidR="003A48F3">
        <w:rPr>
          <w:rFonts w:ascii="Times New Roman" w:hAnsi="Times New Roman" w:cs="Times New Roman"/>
        </w:rPr>
        <w:t xml:space="preserve">in Turkey </w:t>
      </w:r>
      <w:r w:rsidR="00640654">
        <w:rPr>
          <w:rFonts w:ascii="Times New Roman" w:hAnsi="Times New Roman" w:cs="Times New Roman"/>
        </w:rPr>
        <w:t xml:space="preserve">maintained </w:t>
      </w:r>
      <w:r w:rsidR="00633789">
        <w:rPr>
          <w:rFonts w:ascii="Times New Roman" w:hAnsi="Times New Roman" w:cs="Times New Roman"/>
        </w:rPr>
        <w:t>a</w:t>
      </w:r>
      <w:r w:rsidR="00640654">
        <w:rPr>
          <w:rFonts w:ascii="Times New Roman" w:hAnsi="Times New Roman" w:cs="Times New Roman"/>
        </w:rPr>
        <w:t xml:space="preserve"> </w:t>
      </w:r>
      <w:r w:rsidR="000C17B8">
        <w:rPr>
          <w:rFonts w:ascii="Times New Roman" w:hAnsi="Times New Roman" w:cs="Times New Roman"/>
        </w:rPr>
        <w:t xml:space="preserve">collective </w:t>
      </w:r>
      <w:r w:rsidR="00640654">
        <w:rPr>
          <w:rFonts w:ascii="Times New Roman" w:hAnsi="Times New Roman" w:cs="Times New Roman"/>
        </w:rPr>
        <w:t xml:space="preserve">social </w:t>
      </w:r>
      <w:r w:rsidR="00633789">
        <w:rPr>
          <w:rFonts w:ascii="Times New Roman" w:hAnsi="Times New Roman" w:cs="Times New Roman"/>
        </w:rPr>
        <w:t>amnesia</w:t>
      </w:r>
      <w:r w:rsidR="00E35BAE" w:rsidRPr="00605D98">
        <w:rPr>
          <w:rFonts w:ascii="Times New Roman" w:hAnsi="Times New Roman" w:cs="Times New Roman"/>
        </w:rPr>
        <w:t xml:space="preserve"> </w:t>
      </w:r>
      <w:r w:rsidR="0087751C" w:rsidRPr="00605D98">
        <w:rPr>
          <w:rFonts w:ascii="Times New Roman" w:hAnsi="Times New Roman" w:cs="Times New Roman"/>
        </w:rPr>
        <w:t>and largely</w:t>
      </w:r>
      <w:r w:rsidR="003F4B59" w:rsidRPr="00605D98">
        <w:rPr>
          <w:rFonts w:ascii="Times New Roman" w:hAnsi="Times New Roman" w:cs="Times New Roman"/>
        </w:rPr>
        <w:t xml:space="preserve"> ignored the</w:t>
      </w:r>
      <w:r w:rsidRPr="00605D98">
        <w:rPr>
          <w:rFonts w:ascii="Times New Roman" w:hAnsi="Times New Roman" w:cs="Times New Roman"/>
        </w:rPr>
        <w:t xml:space="preserve"> crimes committed against the Armenian populations as an integral part of the </w:t>
      </w:r>
      <w:r w:rsidR="003F4B59" w:rsidRPr="00605D98">
        <w:rPr>
          <w:rFonts w:ascii="Times New Roman" w:hAnsi="Times New Roman" w:cs="Times New Roman"/>
        </w:rPr>
        <w:t xml:space="preserve">Turkish </w:t>
      </w:r>
      <w:r w:rsidR="00633789">
        <w:rPr>
          <w:rFonts w:ascii="Times New Roman" w:hAnsi="Times New Roman" w:cs="Times New Roman"/>
        </w:rPr>
        <w:t xml:space="preserve">history. </w:t>
      </w:r>
      <w:r w:rsidR="003F4B59" w:rsidRPr="00605D98">
        <w:rPr>
          <w:rFonts w:ascii="Times New Roman" w:hAnsi="Times New Roman" w:cs="Times New Roman"/>
        </w:rPr>
        <w:t xml:space="preserve">The breaking out that silence came about as a reaction to the external events beyond the </w:t>
      </w:r>
      <w:r w:rsidR="00A141C1">
        <w:rPr>
          <w:rFonts w:ascii="Times New Roman" w:hAnsi="Times New Roman" w:cs="Times New Roman"/>
        </w:rPr>
        <w:t xml:space="preserve">control </w:t>
      </w:r>
      <w:r w:rsidR="003F4B59" w:rsidRPr="00605D98">
        <w:rPr>
          <w:rFonts w:ascii="Times New Roman" w:hAnsi="Times New Roman" w:cs="Times New Roman"/>
        </w:rPr>
        <w:t>of the Turkish state.</w:t>
      </w:r>
      <w:r w:rsidR="003A48F3" w:rsidRPr="002B5E2B">
        <w:rPr>
          <w:rStyle w:val="EndnoteReference"/>
          <w:sz w:val="22"/>
          <w:szCs w:val="22"/>
        </w:rPr>
        <w:endnoteReference w:id="5"/>
      </w:r>
      <w:r w:rsidR="00A141C1" w:rsidRPr="00841F38">
        <w:rPr>
          <w:rFonts w:ascii="Times New Roman" w:hAnsi="Times New Roman" w:cs="Times New Roman"/>
        </w:rPr>
        <w:t xml:space="preserve">  </w:t>
      </w:r>
      <w:r w:rsidR="00A141C1">
        <w:rPr>
          <w:rFonts w:ascii="Times New Roman" w:hAnsi="Times New Roman" w:cs="Times New Roman"/>
        </w:rPr>
        <w:t>In 1965, the Armenian diaspora for the first time in Lebanon commemorated the 50</w:t>
      </w:r>
      <w:r w:rsidR="00A141C1" w:rsidRPr="00841F38">
        <w:rPr>
          <w:rFonts w:ascii="Times New Roman" w:hAnsi="Times New Roman" w:cs="Times New Roman"/>
        </w:rPr>
        <w:t>th</w:t>
      </w:r>
      <w:r w:rsidR="00A141C1">
        <w:rPr>
          <w:rFonts w:ascii="Times New Roman" w:hAnsi="Times New Roman" w:cs="Times New Roman"/>
        </w:rPr>
        <w:t xml:space="preserve"> anniversary of the atrocities committed against the Armenians of T</w:t>
      </w:r>
      <w:r w:rsidR="00E35BAE" w:rsidRPr="00605D98">
        <w:rPr>
          <w:rFonts w:ascii="Times New Roman" w:hAnsi="Times New Roman" w:cs="Times New Roman"/>
        </w:rPr>
        <w:t>he</w:t>
      </w:r>
      <w:r w:rsidR="00A141C1">
        <w:rPr>
          <w:rFonts w:ascii="Times New Roman" w:hAnsi="Times New Roman" w:cs="Times New Roman"/>
        </w:rPr>
        <w:t xml:space="preserve"> Ottoman Empire. The </w:t>
      </w:r>
      <w:r w:rsidR="003F71AA">
        <w:rPr>
          <w:rFonts w:ascii="Times New Roman" w:hAnsi="Times New Roman" w:cs="Times New Roman"/>
        </w:rPr>
        <w:t>first crack in the wall of the Turkish collective amnesia</w:t>
      </w:r>
      <w:r w:rsidR="00A141C1">
        <w:rPr>
          <w:rFonts w:ascii="Times New Roman" w:hAnsi="Times New Roman" w:cs="Times New Roman"/>
        </w:rPr>
        <w:t xml:space="preserve"> of silence, however, started to appear following </w:t>
      </w:r>
      <w:r w:rsidR="00E35BAE" w:rsidRPr="00605D98">
        <w:rPr>
          <w:rFonts w:ascii="Times New Roman" w:hAnsi="Times New Roman" w:cs="Times New Roman"/>
        </w:rPr>
        <w:t>the</w:t>
      </w:r>
      <w:r w:rsidR="00A141C1">
        <w:rPr>
          <w:rFonts w:ascii="Times New Roman" w:hAnsi="Times New Roman" w:cs="Times New Roman"/>
        </w:rPr>
        <w:t xml:space="preserve"> Armenian militant groups attacking </w:t>
      </w:r>
      <w:r w:rsidR="002322CC">
        <w:rPr>
          <w:rFonts w:ascii="Times New Roman" w:hAnsi="Times New Roman" w:cs="Times New Roman"/>
        </w:rPr>
        <w:t xml:space="preserve">the Turkish diplomats </w:t>
      </w:r>
      <w:r w:rsidR="00A141C1">
        <w:rPr>
          <w:rFonts w:ascii="Times New Roman" w:hAnsi="Times New Roman" w:cs="Times New Roman"/>
        </w:rPr>
        <w:t xml:space="preserve">and embassies </w:t>
      </w:r>
      <w:r w:rsidR="003A48F3">
        <w:rPr>
          <w:rFonts w:ascii="Times New Roman" w:hAnsi="Times New Roman" w:cs="Times New Roman"/>
        </w:rPr>
        <w:t>abroad</w:t>
      </w:r>
      <w:r w:rsidR="003A48F3" w:rsidRPr="00605D98">
        <w:rPr>
          <w:rFonts w:ascii="Times New Roman" w:hAnsi="Times New Roman" w:cs="Times New Roman"/>
        </w:rPr>
        <w:t xml:space="preserve"> </w:t>
      </w:r>
      <w:r w:rsidR="003A48F3">
        <w:rPr>
          <w:rFonts w:ascii="Times New Roman" w:hAnsi="Times New Roman" w:cs="Times New Roman"/>
        </w:rPr>
        <w:t>by</w:t>
      </w:r>
      <w:r w:rsidR="00813FA4" w:rsidRPr="002322CC">
        <w:rPr>
          <w:rFonts w:ascii="Times New Roman" w:hAnsi="Times New Roman" w:cs="Times New Roman"/>
        </w:rPr>
        <w:t xml:space="preserve"> </w:t>
      </w:r>
      <w:r w:rsidR="00B34ACE" w:rsidRPr="002322CC">
        <w:rPr>
          <w:rFonts w:ascii="Times New Roman" w:hAnsi="Times New Roman" w:cs="Times New Roman"/>
        </w:rPr>
        <w:t xml:space="preserve">Armenian diaspora military organization ASALA </w:t>
      </w:r>
      <w:r w:rsidR="00813FA4" w:rsidRPr="002322CC">
        <w:rPr>
          <w:rFonts w:ascii="Times New Roman" w:hAnsi="Times New Roman" w:cs="Times New Roman"/>
        </w:rPr>
        <w:t xml:space="preserve">in the 1970s. These attacks prompted the </w:t>
      </w:r>
      <w:r w:rsidR="00A141C1">
        <w:rPr>
          <w:rFonts w:ascii="Times New Roman" w:hAnsi="Times New Roman" w:cs="Times New Roman"/>
        </w:rPr>
        <w:t xml:space="preserve">Turkish </w:t>
      </w:r>
      <w:r w:rsidR="00813FA4" w:rsidRPr="002322CC">
        <w:rPr>
          <w:rFonts w:ascii="Times New Roman" w:hAnsi="Times New Roman" w:cs="Times New Roman"/>
        </w:rPr>
        <w:t xml:space="preserve">government to provide training for Turkish diplomats </w:t>
      </w:r>
      <w:r w:rsidR="003F71AA">
        <w:rPr>
          <w:rFonts w:ascii="Times New Roman" w:hAnsi="Times New Roman" w:cs="Times New Roman"/>
        </w:rPr>
        <w:t>and officially encourage historians and</w:t>
      </w:r>
      <w:r w:rsidR="00ED5426">
        <w:rPr>
          <w:rFonts w:ascii="Times New Roman" w:hAnsi="Times New Roman" w:cs="Times New Roman"/>
        </w:rPr>
        <w:t xml:space="preserve"> the intellectuals of the state craft </w:t>
      </w:r>
      <w:r w:rsidR="003F71AA">
        <w:rPr>
          <w:rFonts w:ascii="Times New Roman" w:hAnsi="Times New Roman" w:cs="Times New Roman"/>
        </w:rPr>
        <w:t>on</w:t>
      </w:r>
      <w:r w:rsidR="00813FA4" w:rsidRPr="002322CC">
        <w:rPr>
          <w:rFonts w:ascii="Times New Roman" w:hAnsi="Times New Roman" w:cs="Times New Roman"/>
        </w:rPr>
        <w:t xml:space="preserve"> how to respond to que</w:t>
      </w:r>
      <w:r w:rsidR="002322CC">
        <w:rPr>
          <w:rFonts w:ascii="Times New Roman" w:hAnsi="Times New Roman" w:cs="Times New Roman"/>
        </w:rPr>
        <w:t xml:space="preserve">stions on the </w:t>
      </w:r>
      <w:r w:rsidR="003F71AA">
        <w:rPr>
          <w:rFonts w:ascii="Times New Roman" w:hAnsi="Times New Roman" w:cs="Times New Roman"/>
        </w:rPr>
        <w:t>Armenian claims of genocide</w:t>
      </w:r>
      <w:r w:rsidR="002B5E2B">
        <w:rPr>
          <w:rFonts w:ascii="Times New Roman" w:hAnsi="Times New Roman" w:cs="Times New Roman"/>
        </w:rPr>
        <w:t xml:space="preserve">. </w:t>
      </w:r>
      <w:r w:rsidR="003F71AA" w:rsidRPr="002B5E2B">
        <w:rPr>
          <w:rStyle w:val="EndnoteReference"/>
          <w:rFonts w:ascii="Times New Roman" w:hAnsi="Times New Roman" w:cs="Times New Roman"/>
          <w:sz w:val="22"/>
          <w:szCs w:val="22"/>
        </w:rPr>
        <w:endnoteReference w:id="6"/>
      </w:r>
      <w:r w:rsidR="00ED5426" w:rsidRPr="002B5E2B">
        <w:rPr>
          <w:rStyle w:val="EndnoteReference"/>
          <w:sz w:val="22"/>
          <w:szCs w:val="22"/>
        </w:rPr>
        <w:t xml:space="preserve"> </w:t>
      </w:r>
      <w:r w:rsidR="00ED5426">
        <w:rPr>
          <w:rFonts w:ascii="Times New Roman" w:hAnsi="Times New Roman" w:cs="Times New Roman"/>
        </w:rPr>
        <w:t xml:space="preserve">It should be noted that by the concept of ‘intellectuals of statecraft’ I refer to a whole community of state bureaucrats, leaders, foreign policy experts, historians  diplomats and advisers who have claims to ‘expert </w:t>
      </w:r>
      <w:r w:rsidR="00F76215">
        <w:rPr>
          <w:rFonts w:ascii="Times New Roman" w:hAnsi="Times New Roman" w:cs="Times New Roman"/>
        </w:rPr>
        <w:t xml:space="preserve">opinion </w:t>
      </w:r>
      <w:r w:rsidR="00ED5426">
        <w:rPr>
          <w:rFonts w:ascii="Times New Roman" w:hAnsi="Times New Roman" w:cs="Times New Roman"/>
        </w:rPr>
        <w:t xml:space="preserve">and legitimate knowledge’ regarding the Armenian ‘problem’. In the Turkish context, these </w:t>
      </w:r>
      <w:r w:rsidR="002B5E2B">
        <w:rPr>
          <w:rFonts w:ascii="Times New Roman" w:hAnsi="Times New Roman" w:cs="Times New Roman"/>
        </w:rPr>
        <w:t xml:space="preserve">so called </w:t>
      </w:r>
      <w:r w:rsidR="00ED5426">
        <w:rPr>
          <w:rFonts w:ascii="Times New Roman" w:hAnsi="Times New Roman" w:cs="Times New Roman"/>
        </w:rPr>
        <w:t xml:space="preserve">officially endorsed intellectuals of the state craft are </w:t>
      </w:r>
      <w:r w:rsidR="002B5E2B">
        <w:rPr>
          <w:rFonts w:ascii="Times New Roman" w:hAnsi="Times New Roman" w:cs="Times New Roman"/>
        </w:rPr>
        <w:t xml:space="preserve">deployed </w:t>
      </w:r>
      <w:r w:rsidR="00ED5426">
        <w:rPr>
          <w:rFonts w:ascii="Times New Roman" w:hAnsi="Times New Roman" w:cs="Times New Roman"/>
        </w:rPr>
        <w:t>in the service of geopolitical reasoning and ‘</w:t>
      </w:r>
      <w:r w:rsidR="002B5E2B">
        <w:rPr>
          <w:rFonts w:ascii="Times New Roman" w:hAnsi="Times New Roman" w:cs="Times New Roman"/>
        </w:rPr>
        <w:t xml:space="preserve">raison d’etat’ </w:t>
      </w:r>
      <w:r w:rsidR="00ED5426">
        <w:rPr>
          <w:rFonts w:ascii="Times New Roman" w:hAnsi="Times New Roman" w:cs="Times New Roman"/>
        </w:rPr>
        <w:t xml:space="preserve">to bridge the geopolitical gap between the Turkish state, history and territory and national identity. The intellectuals of the diplomatic statecraft are not only involved in discursive practices; they also have the positional power within institutions to influence and inform the activities and policies of the state. </w:t>
      </w:r>
      <w:r w:rsidR="002B5E2B">
        <w:rPr>
          <w:rStyle w:val="EndnoteReference"/>
          <w:rFonts w:ascii="Times New Roman" w:hAnsi="Times New Roman" w:cs="Times New Roman"/>
        </w:rPr>
        <w:endnoteReference w:id="7"/>
      </w:r>
      <w:r w:rsidR="002B5E2B">
        <w:rPr>
          <w:rFonts w:ascii="Times New Roman" w:hAnsi="Times New Roman" w:cs="Times New Roman"/>
        </w:rPr>
        <w:t xml:space="preserve"> </w:t>
      </w:r>
      <w:r w:rsidR="00ED5426" w:rsidRPr="005E6941">
        <w:rPr>
          <w:rFonts w:ascii="Times New Roman" w:hAnsi="Times New Roman" w:cs="Times New Roman"/>
        </w:rPr>
        <w:t xml:space="preserve">In </w:t>
      </w:r>
      <w:r w:rsidR="001C2FB9">
        <w:rPr>
          <w:rFonts w:ascii="Times New Roman" w:hAnsi="Times New Roman" w:cs="Times New Roman"/>
        </w:rPr>
        <w:t>this context</w:t>
      </w:r>
      <w:r w:rsidR="00ED5426" w:rsidRPr="00E9003D">
        <w:rPr>
          <w:rFonts w:ascii="Times New Roman" w:hAnsi="Times New Roman" w:cs="Times New Roman"/>
        </w:rPr>
        <w:t xml:space="preserve">, </w:t>
      </w:r>
      <w:r w:rsidR="00ED5426">
        <w:rPr>
          <w:rFonts w:ascii="Times New Roman" w:hAnsi="Times New Roman" w:cs="Times New Roman"/>
        </w:rPr>
        <w:t xml:space="preserve">I treat discourse not just as language and grammar but as a constructed link between language </w:t>
      </w:r>
      <w:r w:rsidR="00ED5426" w:rsidRPr="00340A79">
        <w:rPr>
          <w:rFonts w:ascii="Times New Roman" w:hAnsi="Times New Roman" w:cs="Times New Roman"/>
          <w:i/>
        </w:rPr>
        <w:t>and</w:t>
      </w:r>
      <w:r w:rsidR="00ED5426">
        <w:rPr>
          <w:rFonts w:ascii="Times New Roman" w:hAnsi="Times New Roman" w:cs="Times New Roman"/>
        </w:rPr>
        <w:t xml:space="preserve"> practice. I am mainly interested </w:t>
      </w:r>
      <w:r w:rsidR="002B5E2B">
        <w:rPr>
          <w:rFonts w:ascii="Times New Roman" w:hAnsi="Times New Roman" w:cs="Times New Roman"/>
        </w:rPr>
        <w:t xml:space="preserve">in </w:t>
      </w:r>
      <w:r w:rsidR="00ED5426">
        <w:rPr>
          <w:rFonts w:ascii="Times New Roman" w:hAnsi="Times New Roman" w:cs="Times New Roman"/>
        </w:rPr>
        <w:t xml:space="preserve">the production of geopolitical codes in the </w:t>
      </w:r>
      <w:r w:rsidR="002B5E2B">
        <w:rPr>
          <w:rFonts w:ascii="Times New Roman" w:hAnsi="Times New Roman" w:cs="Times New Roman"/>
        </w:rPr>
        <w:t xml:space="preserve">Turkish </w:t>
      </w:r>
      <w:r w:rsidR="00ED5426">
        <w:rPr>
          <w:rFonts w:ascii="Times New Roman" w:hAnsi="Times New Roman" w:cs="Times New Roman"/>
        </w:rPr>
        <w:t xml:space="preserve">official discourse of denial </w:t>
      </w:r>
      <w:r w:rsidR="002B5E2B">
        <w:rPr>
          <w:rFonts w:ascii="Times New Roman" w:hAnsi="Times New Roman" w:cs="Times New Roman"/>
        </w:rPr>
        <w:t xml:space="preserve">and how this discourse </w:t>
      </w:r>
      <w:r w:rsidR="00ED5426">
        <w:rPr>
          <w:rFonts w:ascii="Times New Roman" w:hAnsi="Times New Roman" w:cs="Times New Roman"/>
        </w:rPr>
        <w:t xml:space="preserve">informs and is formed by Turkey’s grand state strategy. In this sense discursive statements </w:t>
      </w:r>
      <w:r w:rsidR="00ED5426">
        <w:rPr>
          <w:rFonts w:ascii="Times New Roman" w:hAnsi="Times New Roman" w:cs="Times New Roman"/>
        </w:rPr>
        <w:lastRenderedPageBreak/>
        <w:t xml:space="preserve">must be distinguished from ordinary narratives. The state practice only makes sense in the light of discursive formations as regimes of truths in different settings. </w:t>
      </w:r>
      <w:r w:rsidR="002B5E2B">
        <w:rPr>
          <w:rFonts w:ascii="Times New Roman" w:hAnsi="Times New Roman" w:cs="Times New Roman"/>
        </w:rPr>
        <w:t xml:space="preserve">Discursive formations function as strategies to </w:t>
      </w:r>
      <w:r w:rsidR="002443C8">
        <w:rPr>
          <w:rFonts w:ascii="Times New Roman" w:hAnsi="Times New Roman" w:cs="Times New Roman"/>
        </w:rPr>
        <w:t xml:space="preserve">construct grand strategies and often masquerade as geopolitical ideologies. </w:t>
      </w:r>
      <w:r w:rsidR="002B5E2B" w:rsidRPr="002443C8">
        <w:rPr>
          <w:rStyle w:val="EndnoteReference"/>
        </w:rPr>
        <w:endnoteReference w:id="8"/>
      </w:r>
      <w:r w:rsidR="002B5E2B" w:rsidRPr="002443C8">
        <w:rPr>
          <w:rStyle w:val="EndnoteReference"/>
        </w:rPr>
        <w:t xml:space="preserve"> </w:t>
      </w:r>
      <w:r w:rsidR="002B5E2B" w:rsidRPr="002443C8">
        <w:rPr>
          <w:rFonts w:ascii="Times New Roman" w:hAnsi="Times New Roman" w:cs="Times New Roman"/>
        </w:rPr>
        <w:t xml:space="preserve"> </w:t>
      </w:r>
      <w:r w:rsidR="002443C8">
        <w:rPr>
          <w:rFonts w:ascii="Times New Roman" w:hAnsi="Times New Roman" w:cs="Times New Roman"/>
        </w:rPr>
        <w:t>In the next section</w:t>
      </w:r>
      <w:r w:rsidR="002B5E2B" w:rsidRPr="002443C8">
        <w:rPr>
          <w:rFonts w:ascii="Times New Roman" w:hAnsi="Times New Roman" w:cs="Times New Roman"/>
        </w:rPr>
        <w:t xml:space="preserve">, </w:t>
      </w:r>
      <w:r w:rsidR="002443C8">
        <w:rPr>
          <w:rFonts w:ascii="Times New Roman" w:hAnsi="Times New Roman" w:cs="Times New Roman"/>
        </w:rPr>
        <w:t xml:space="preserve">I will </w:t>
      </w:r>
      <w:r w:rsidR="002B5E2B" w:rsidRPr="002443C8">
        <w:rPr>
          <w:rFonts w:ascii="Times New Roman" w:hAnsi="Times New Roman" w:cs="Times New Roman"/>
        </w:rPr>
        <w:t xml:space="preserve">pose the questions: What disciplinarian language does one speak </w:t>
      </w:r>
      <w:r w:rsidR="002443C8">
        <w:rPr>
          <w:rFonts w:ascii="Times New Roman" w:hAnsi="Times New Roman" w:cs="Times New Roman"/>
        </w:rPr>
        <w:t>with claims to truth</w:t>
      </w:r>
      <w:r w:rsidR="002B5E2B" w:rsidRPr="002443C8">
        <w:rPr>
          <w:rFonts w:ascii="Times New Roman" w:hAnsi="Times New Roman" w:cs="Times New Roman"/>
        </w:rPr>
        <w:t xml:space="preserve">? From which official position of power does one talk? In the following, I will try to outline the key, but necessarily exhaustive, narratives approaching to the question of Armenian Genocide. Some of these are disciplinarian practices while other are more discursive in their nature. </w:t>
      </w:r>
      <w:r w:rsidR="002443C8">
        <w:rPr>
          <w:rStyle w:val="EndnoteReference"/>
          <w:rFonts w:ascii="Times New Roman" w:hAnsi="Times New Roman" w:cs="Times New Roman"/>
        </w:rPr>
        <w:endnoteReference w:id="9"/>
      </w:r>
    </w:p>
    <w:p w:rsidR="00ED5426" w:rsidRDefault="002B5E2B" w:rsidP="002B5E2B">
      <w:pPr>
        <w:jc w:val="both"/>
        <w:rPr>
          <w:rFonts w:ascii="Times New Roman" w:hAnsi="Times New Roman" w:cs="Times New Roman"/>
        </w:rPr>
      </w:pPr>
      <w:r>
        <w:rPr>
          <w:rFonts w:ascii="Times New Roman" w:hAnsi="Times New Roman" w:cs="Times New Roman"/>
        </w:rPr>
        <w:t xml:space="preserve"> </w:t>
      </w:r>
      <w:r w:rsidR="00F76215">
        <w:rPr>
          <w:rFonts w:ascii="Times New Roman" w:hAnsi="Times New Roman" w:cs="Times New Roman"/>
        </w:rPr>
        <w:t xml:space="preserve">   </w:t>
      </w:r>
    </w:p>
    <w:p w:rsidR="00F76215" w:rsidRPr="002C5C60" w:rsidRDefault="00F76215" w:rsidP="00F76215">
      <w:pPr>
        <w:autoSpaceDE w:val="0"/>
        <w:autoSpaceDN w:val="0"/>
        <w:adjustRightInd w:val="0"/>
        <w:spacing w:after="0" w:line="240" w:lineRule="auto"/>
        <w:jc w:val="both"/>
        <w:rPr>
          <w:rFonts w:ascii="Times New Roman" w:hAnsi="Times New Roman" w:cs="Times New Roman"/>
          <w:sz w:val="24"/>
          <w:szCs w:val="24"/>
        </w:rPr>
      </w:pPr>
      <w:r w:rsidRPr="00F76215">
        <w:rPr>
          <w:rFonts w:ascii="Times New Roman" w:hAnsi="Times New Roman" w:cs="Times New Roman"/>
          <w:color w:val="000000"/>
          <w:sz w:val="24"/>
          <w:szCs w:val="24"/>
        </w:rPr>
        <w:t xml:space="preserve">            If we accept the anthropological view that all knowledge is </w:t>
      </w:r>
      <w:r>
        <w:rPr>
          <w:rFonts w:ascii="Times New Roman" w:hAnsi="Times New Roman" w:cs="Times New Roman"/>
          <w:color w:val="000000"/>
          <w:sz w:val="24"/>
          <w:szCs w:val="24"/>
        </w:rPr>
        <w:t>a situated knowledge</w:t>
      </w:r>
      <w:r w:rsidRPr="00F76215">
        <w:rPr>
          <w:rFonts w:ascii="Times New Roman" w:hAnsi="Times New Roman" w:cs="Times New Roman"/>
          <w:color w:val="000000"/>
          <w:sz w:val="24"/>
          <w:szCs w:val="24"/>
        </w:rPr>
        <w:t xml:space="preserve">, reflecting author’s own position and experience leading to this publications may also be </w:t>
      </w:r>
      <w:r>
        <w:rPr>
          <w:rFonts w:ascii="Times New Roman" w:hAnsi="Times New Roman" w:cs="Times New Roman"/>
          <w:color w:val="000000"/>
          <w:sz w:val="24"/>
          <w:szCs w:val="24"/>
        </w:rPr>
        <w:t xml:space="preserve">a </w:t>
      </w:r>
      <w:r w:rsidRPr="00F76215">
        <w:rPr>
          <w:rFonts w:ascii="Times New Roman" w:hAnsi="Times New Roman" w:cs="Times New Roman"/>
          <w:color w:val="000000"/>
          <w:sz w:val="24"/>
          <w:szCs w:val="24"/>
        </w:rPr>
        <w:t>necessary</w:t>
      </w:r>
      <w:r>
        <w:rPr>
          <w:rFonts w:ascii="Times New Roman" w:hAnsi="Times New Roman" w:cs="Times New Roman"/>
          <w:color w:val="000000"/>
          <w:sz w:val="24"/>
          <w:szCs w:val="24"/>
        </w:rPr>
        <w:t xml:space="preserve"> scholarly exercise</w:t>
      </w:r>
      <w:r w:rsidRPr="00F76215">
        <w:rPr>
          <w:rFonts w:ascii="Times New Roman" w:hAnsi="Times New Roman" w:cs="Times New Roman"/>
          <w:color w:val="000000"/>
          <w:sz w:val="24"/>
          <w:szCs w:val="24"/>
        </w:rPr>
        <w:t>.  In the early 1980s, I was a student at Faculty of Political Science in Ankara. After a competitive internal exam I secured a place in the Diplomacy and International Relations Department where most of the Turkish diplomats were trained to enter into the diplomatic service.</w:t>
      </w:r>
      <w:r w:rsidRPr="005D0589">
        <w:rPr>
          <w:rStyle w:val="EndnoteReference"/>
          <w:rFonts w:ascii="Georgia" w:hAnsi="Georgia" w:cs="Georgia"/>
        </w:rPr>
        <w:endnoteReference w:id="10"/>
      </w:r>
      <w:r w:rsidRPr="005D0589">
        <w:rPr>
          <w:rStyle w:val="EndnoteReference"/>
          <w:rFonts w:ascii="Georgia" w:hAnsi="Georgia" w:cs="Georgia"/>
        </w:rPr>
        <w:t xml:space="preserve"> </w:t>
      </w:r>
      <w:r w:rsidRPr="00F76215">
        <w:rPr>
          <w:rFonts w:ascii="Times New Roman" w:hAnsi="Times New Roman" w:cs="Times New Roman"/>
          <w:color w:val="000000"/>
          <w:sz w:val="24"/>
          <w:szCs w:val="24"/>
        </w:rPr>
        <w:t xml:space="preserve">  It was during this time when we were instructed to attend newly introduced ‘</w:t>
      </w:r>
      <w:r w:rsidR="005D0589">
        <w:rPr>
          <w:rFonts w:ascii="Times New Roman" w:hAnsi="Times New Roman" w:cs="Times New Roman"/>
          <w:color w:val="000000"/>
          <w:sz w:val="24"/>
          <w:szCs w:val="24"/>
        </w:rPr>
        <w:t>t</w:t>
      </w:r>
      <w:r w:rsidRPr="00F76215">
        <w:rPr>
          <w:rFonts w:ascii="Times New Roman" w:hAnsi="Times New Roman" w:cs="Times New Roman"/>
          <w:color w:val="000000"/>
          <w:sz w:val="24"/>
          <w:szCs w:val="24"/>
        </w:rPr>
        <w:t>he Armenian Question</w:t>
      </w:r>
      <w:r w:rsidR="0078230A">
        <w:rPr>
          <w:rFonts w:ascii="Times New Roman" w:hAnsi="Times New Roman" w:cs="Times New Roman"/>
          <w:color w:val="000000"/>
          <w:sz w:val="24"/>
          <w:szCs w:val="24"/>
        </w:rPr>
        <w:t>’, Ermeni sorunu in Turkish</w:t>
      </w:r>
      <w:r w:rsidR="005D0589">
        <w:rPr>
          <w:rFonts w:ascii="Times New Roman" w:hAnsi="Times New Roman" w:cs="Times New Roman"/>
          <w:color w:val="000000"/>
          <w:sz w:val="24"/>
          <w:szCs w:val="24"/>
        </w:rPr>
        <w:t xml:space="preserve"> </w:t>
      </w:r>
      <w:r w:rsidRPr="00F76215">
        <w:rPr>
          <w:rFonts w:ascii="Times New Roman" w:hAnsi="Times New Roman" w:cs="Times New Roman"/>
          <w:color w:val="000000"/>
          <w:sz w:val="24"/>
          <w:szCs w:val="24"/>
        </w:rPr>
        <w:t xml:space="preserve">seminar series in the faculty. Since all dissident academics were dismissed by the Military government these were convened by the senior or retired ambassadors.  In the 1980s, a </w:t>
      </w:r>
      <w:r w:rsidR="005D0589">
        <w:rPr>
          <w:rFonts w:ascii="Times New Roman" w:hAnsi="Times New Roman" w:cs="Times New Roman"/>
          <w:color w:val="000000"/>
          <w:sz w:val="24"/>
          <w:szCs w:val="24"/>
        </w:rPr>
        <w:t xml:space="preserve">substantial </w:t>
      </w:r>
      <w:r w:rsidRPr="00F76215">
        <w:rPr>
          <w:rFonts w:ascii="Times New Roman" w:hAnsi="Times New Roman" w:cs="Times New Roman"/>
          <w:color w:val="000000"/>
          <w:sz w:val="24"/>
          <w:szCs w:val="24"/>
        </w:rPr>
        <w:t xml:space="preserve">body of </w:t>
      </w:r>
      <w:r w:rsidR="005D0589">
        <w:rPr>
          <w:rFonts w:ascii="Times New Roman" w:hAnsi="Times New Roman" w:cs="Times New Roman"/>
          <w:color w:val="000000"/>
          <w:sz w:val="24"/>
          <w:szCs w:val="24"/>
        </w:rPr>
        <w:t>pamphlets</w:t>
      </w:r>
      <w:r w:rsidRPr="00F76215">
        <w:rPr>
          <w:rFonts w:ascii="Times New Roman" w:hAnsi="Times New Roman" w:cs="Times New Roman"/>
          <w:color w:val="000000"/>
          <w:sz w:val="24"/>
          <w:szCs w:val="24"/>
        </w:rPr>
        <w:t xml:space="preserve"> </w:t>
      </w:r>
      <w:r w:rsidR="005D0589">
        <w:rPr>
          <w:rFonts w:ascii="Times New Roman" w:hAnsi="Times New Roman" w:cs="Times New Roman"/>
          <w:color w:val="000000"/>
          <w:sz w:val="24"/>
          <w:szCs w:val="24"/>
        </w:rPr>
        <w:t xml:space="preserve">also </w:t>
      </w:r>
      <w:r w:rsidRPr="00F76215">
        <w:rPr>
          <w:rFonts w:ascii="Times New Roman" w:hAnsi="Times New Roman" w:cs="Times New Roman"/>
          <w:color w:val="000000"/>
          <w:sz w:val="24"/>
          <w:szCs w:val="24"/>
        </w:rPr>
        <w:t>started to emerge, in both and Turkish, using Ottoman sources, with titles like Documents</w:t>
      </w:r>
      <w:r>
        <w:rPr>
          <w:rFonts w:ascii="Times New Roman" w:hAnsi="Times New Roman" w:cs="Times New Roman"/>
          <w:sz w:val="24"/>
          <w:szCs w:val="24"/>
        </w:rPr>
        <w:t xml:space="preserve"> on Ottoman Empire. These were not attempting to write a critical history but polemical documents mainly sponsored and published by the Turkish government and institutions of the state to encounter Armenian claims. Some of them simply were selectively reproduced copies of Ottoman Documents.</w:t>
      </w:r>
      <w:r w:rsidRPr="005D0589">
        <w:rPr>
          <w:rStyle w:val="EndnoteReference"/>
          <w:rFonts w:ascii="Georgia" w:hAnsi="Georgia" w:cs="Georgia"/>
        </w:rPr>
        <w:endnoteReference w:id="11"/>
      </w:r>
      <w:r>
        <w:rPr>
          <w:rFonts w:ascii="Times New Roman" w:hAnsi="Times New Roman" w:cs="Times New Roman"/>
          <w:sz w:val="24"/>
          <w:szCs w:val="24"/>
        </w:rPr>
        <w:t xml:space="preserve"> These publications largely </w:t>
      </w:r>
      <w:r w:rsidR="005D0589">
        <w:rPr>
          <w:rFonts w:ascii="Times New Roman" w:hAnsi="Times New Roman" w:cs="Times New Roman"/>
          <w:sz w:val="24"/>
          <w:szCs w:val="24"/>
        </w:rPr>
        <w:t xml:space="preserve">are </w:t>
      </w:r>
      <w:r>
        <w:rPr>
          <w:rFonts w:ascii="Times New Roman" w:hAnsi="Times New Roman" w:cs="Times New Roman"/>
          <w:sz w:val="24"/>
          <w:szCs w:val="24"/>
        </w:rPr>
        <w:t xml:space="preserve">intended to claim that the Ottoman Government deported the Armenians from the war zones for security reasons and the regime went to considerable trouble to protect the lives and the properties of the Armenians. </w:t>
      </w:r>
      <w:r w:rsidRPr="002C5C60">
        <w:rPr>
          <w:rFonts w:ascii="Times New Roman" w:hAnsi="Times New Roman" w:cs="Times New Roman"/>
          <w:sz w:val="24"/>
          <w:szCs w:val="24"/>
        </w:rPr>
        <w:t xml:space="preserve">We had to study </w:t>
      </w:r>
      <w:r>
        <w:rPr>
          <w:rFonts w:ascii="Times New Roman" w:hAnsi="Times New Roman" w:cs="Times New Roman"/>
          <w:sz w:val="24"/>
          <w:szCs w:val="24"/>
        </w:rPr>
        <w:t xml:space="preserve">these documents </w:t>
      </w:r>
      <w:r w:rsidRPr="002C5C60">
        <w:rPr>
          <w:rFonts w:ascii="Times New Roman" w:hAnsi="Times New Roman" w:cs="Times New Roman"/>
          <w:sz w:val="24"/>
          <w:szCs w:val="24"/>
        </w:rPr>
        <w:t xml:space="preserve">published by the state institutions </w:t>
      </w:r>
      <w:r>
        <w:rPr>
          <w:rFonts w:ascii="Times New Roman" w:hAnsi="Times New Roman" w:cs="Times New Roman"/>
          <w:sz w:val="24"/>
          <w:szCs w:val="24"/>
        </w:rPr>
        <w:t xml:space="preserve">to </w:t>
      </w:r>
      <w:r w:rsidR="005D0589">
        <w:rPr>
          <w:rFonts w:ascii="Times New Roman" w:hAnsi="Times New Roman" w:cs="Times New Roman"/>
          <w:sz w:val="24"/>
          <w:szCs w:val="24"/>
        </w:rPr>
        <w:t xml:space="preserve">learn </w:t>
      </w:r>
      <w:r>
        <w:rPr>
          <w:rFonts w:ascii="Times New Roman" w:hAnsi="Times New Roman" w:cs="Times New Roman"/>
          <w:sz w:val="24"/>
          <w:szCs w:val="24"/>
        </w:rPr>
        <w:t xml:space="preserve">the official position of the State. </w:t>
      </w:r>
      <w:r w:rsidRPr="005D0589">
        <w:rPr>
          <w:rStyle w:val="EndnoteReference"/>
          <w:rFonts w:ascii="Georgia" w:hAnsi="Georgia" w:cs="Georgia"/>
        </w:rPr>
        <w:endnoteReference w:id="12"/>
      </w:r>
      <w:r w:rsidRPr="002C5C60">
        <w:rPr>
          <w:rFonts w:ascii="Times New Roman" w:hAnsi="Times New Roman" w:cs="Times New Roman"/>
          <w:sz w:val="24"/>
          <w:szCs w:val="24"/>
        </w:rPr>
        <w:t xml:space="preserve"> </w:t>
      </w:r>
      <w:r w:rsidR="005D0589">
        <w:rPr>
          <w:rFonts w:ascii="Times New Roman" w:hAnsi="Times New Roman" w:cs="Times New Roman"/>
          <w:sz w:val="24"/>
          <w:szCs w:val="24"/>
        </w:rPr>
        <w:t xml:space="preserve">Whenever a critical dissent was raised during these seminars we were told by our instructors  </w:t>
      </w:r>
      <w:r>
        <w:rPr>
          <w:rFonts w:ascii="Times New Roman" w:hAnsi="Times New Roman" w:cs="Times New Roman"/>
          <w:sz w:val="24"/>
          <w:szCs w:val="24"/>
        </w:rPr>
        <w:t xml:space="preserve"> that our job as trainee </w:t>
      </w:r>
      <w:r w:rsidRPr="002C5C60">
        <w:rPr>
          <w:rFonts w:ascii="Times New Roman" w:hAnsi="Times New Roman" w:cs="Times New Roman"/>
          <w:sz w:val="24"/>
          <w:szCs w:val="24"/>
        </w:rPr>
        <w:t>diplomats was to serve the national interest not</w:t>
      </w:r>
      <w:r w:rsidR="005D0589">
        <w:rPr>
          <w:rFonts w:ascii="Times New Roman" w:hAnsi="Times New Roman" w:cs="Times New Roman"/>
          <w:sz w:val="24"/>
          <w:szCs w:val="24"/>
        </w:rPr>
        <w:t xml:space="preserve"> to question the official line</w:t>
      </w:r>
      <w:r w:rsidRPr="002C5C60">
        <w:rPr>
          <w:rFonts w:ascii="Times New Roman" w:hAnsi="Times New Roman" w:cs="Times New Roman"/>
          <w:sz w:val="24"/>
          <w:szCs w:val="24"/>
        </w:rPr>
        <w:t xml:space="preserve">. This was however in the authoritarian period following the Military Coup d’état during which the </w:t>
      </w:r>
      <w:r w:rsidRPr="002C5C60">
        <w:rPr>
          <w:rFonts w:ascii="Times New Roman" w:hAnsi="Times New Roman" w:cs="Times New Roman"/>
          <w:sz w:val="24"/>
          <w:szCs w:val="24"/>
        </w:rPr>
        <w:lastRenderedPageBreak/>
        <w:t xml:space="preserve">dominant official discourse was to defend the state against the internal and external enemies of the Turkish nation. The attacks by the Armenian Secret Army for the Liberation of Armenia (ASALA) had broken the </w:t>
      </w:r>
      <w:r>
        <w:rPr>
          <w:rFonts w:ascii="Times New Roman" w:hAnsi="Times New Roman" w:cs="Times New Roman"/>
          <w:sz w:val="24"/>
          <w:szCs w:val="24"/>
        </w:rPr>
        <w:t xml:space="preserve">official </w:t>
      </w:r>
      <w:r w:rsidRPr="002C5C60">
        <w:rPr>
          <w:rFonts w:ascii="Times New Roman" w:hAnsi="Times New Roman" w:cs="Times New Roman"/>
          <w:sz w:val="24"/>
          <w:szCs w:val="24"/>
        </w:rPr>
        <w:t xml:space="preserve">wall of silence, but not the wall of denial. </w:t>
      </w:r>
    </w:p>
    <w:p w:rsidR="00F76215" w:rsidRDefault="00F76215" w:rsidP="00F76215">
      <w:pPr>
        <w:pStyle w:val="Default"/>
        <w:rPr>
          <w:rFonts w:ascii="Times New Roman" w:hAnsi="Times New Roman" w:cs="Times New Roman"/>
          <w:color w:val="auto"/>
        </w:rPr>
      </w:pPr>
      <w:r w:rsidRPr="002C5C60">
        <w:rPr>
          <w:rFonts w:ascii="Times New Roman" w:hAnsi="Times New Roman" w:cs="Times New Roman"/>
          <w:color w:val="auto"/>
        </w:rPr>
        <w:t xml:space="preserve">      </w:t>
      </w:r>
    </w:p>
    <w:p w:rsidR="00F76215" w:rsidRDefault="00F76215" w:rsidP="00F76215">
      <w:pPr>
        <w:pStyle w:val="Default"/>
        <w:rPr>
          <w:rFonts w:ascii="Times New Roman" w:hAnsi="Times New Roman" w:cs="Times New Roman"/>
          <w:color w:val="auto"/>
        </w:rPr>
      </w:pPr>
    </w:p>
    <w:p w:rsidR="00F76215" w:rsidRPr="002C5C60" w:rsidRDefault="00F76215" w:rsidP="005D0589">
      <w:pPr>
        <w:pStyle w:val="Default"/>
        <w:jc w:val="both"/>
        <w:rPr>
          <w:rFonts w:ascii="Times New Roman" w:hAnsi="Times New Roman" w:cs="Times New Roman"/>
          <w:color w:val="auto"/>
        </w:rPr>
      </w:pPr>
      <w:r>
        <w:rPr>
          <w:rFonts w:ascii="Times New Roman" w:hAnsi="Times New Roman" w:cs="Times New Roman"/>
          <w:color w:val="auto"/>
        </w:rPr>
        <w:t xml:space="preserve">    </w:t>
      </w:r>
      <w:r w:rsidR="00C57248">
        <w:rPr>
          <w:rFonts w:ascii="Times New Roman" w:hAnsi="Times New Roman" w:cs="Times New Roman"/>
          <w:color w:val="auto"/>
        </w:rPr>
        <w:t>R</w:t>
      </w:r>
      <w:r w:rsidR="005D0589">
        <w:rPr>
          <w:rFonts w:ascii="Times New Roman" w:hAnsi="Times New Roman" w:cs="Times New Roman"/>
          <w:color w:val="auto"/>
        </w:rPr>
        <w:t>elatively speaking</w:t>
      </w:r>
      <w:r w:rsidR="00C57248">
        <w:rPr>
          <w:rFonts w:ascii="Times New Roman" w:hAnsi="Times New Roman" w:cs="Times New Roman"/>
          <w:color w:val="auto"/>
        </w:rPr>
        <w:t>, today,</w:t>
      </w:r>
      <w:r w:rsidR="005D0589">
        <w:rPr>
          <w:rFonts w:ascii="Times New Roman" w:hAnsi="Times New Roman" w:cs="Times New Roman"/>
          <w:color w:val="auto"/>
        </w:rPr>
        <w:t xml:space="preserve"> t</w:t>
      </w:r>
      <w:r w:rsidRPr="002C5C60">
        <w:rPr>
          <w:rFonts w:ascii="Times New Roman" w:hAnsi="Times New Roman" w:cs="Times New Roman"/>
          <w:color w:val="auto"/>
        </w:rPr>
        <w:t>he Turkish society</w:t>
      </w:r>
      <w:r w:rsidR="005D0589">
        <w:rPr>
          <w:rFonts w:ascii="Times New Roman" w:hAnsi="Times New Roman" w:cs="Times New Roman"/>
          <w:color w:val="auto"/>
        </w:rPr>
        <w:t xml:space="preserve"> is much more open and pluralistic</w:t>
      </w:r>
      <w:r w:rsidRPr="002C5C60">
        <w:rPr>
          <w:rFonts w:ascii="Times New Roman" w:hAnsi="Times New Roman" w:cs="Times New Roman"/>
          <w:color w:val="auto"/>
        </w:rPr>
        <w:t xml:space="preserve"> </w:t>
      </w:r>
      <w:r w:rsidR="00C57248">
        <w:rPr>
          <w:rFonts w:ascii="Times New Roman" w:hAnsi="Times New Roman" w:cs="Times New Roman"/>
          <w:color w:val="auto"/>
        </w:rPr>
        <w:t xml:space="preserve">and </w:t>
      </w:r>
      <w:r w:rsidRPr="002C5C60">
        <w:rPr>
          <w:rFonts w:ascii="Times New Roman" w:hAnsi="Times New Roman" w:cs="Times New Roman"/>
          <w:color w:val="auto"/>
        </w:rPr>
        <w:t xml:space="preserve">has undergone many changes since then. </w:t>
      </w:r>
      <w:r>
        <w:rPr>
          <w:rFonts w:ascii="Times New Roman" w:hAnsi="Times New Roman" w:cs="Times New Roman"/>
          <w:color w:val="auto"/>
        </w:rPr>
        <w:t>After a long lapse on serious scholarship on the issue, the wall of silence started to crumble.</w:t>
      </w:r>
      <w:r w:rsidRPr="000373C3">
        <w:rPr>
          <w:rStyle w:val="EndnoteReference"/>
          <w:color w:val="auto"/>
          <w:sz w:val="22"/>
          <w:szCs w:val="22"/>
        </w:rPr>
        <w:endnoteReference w:id="13"/>
      </w:r>
      <w:r w:rsidRPr="000373C3">
        <w:rPr>
          <w:rStyle w:val="EndnoteReference"/>
          <w:sz w:val="22"/>
          <w:szCs w:val="22"/>
        </w:rPr>
        <w:t xml:space="preserve"> </w:t>
      </w:r>
      <w:r>
        <w:rPr>
          <w:rFonts w:ascii="Times New Roman" w:hAnsi="Times New Roman" w:cs="Times New Roman"/>
          <w:color w:val="auto"/>
        </w:rPr>
        <w:t>In 2005, A Turkish University in Istanbul held a two day conference investigating the event of 2015.</w:t>
      </w:r>
      <w:r w:rsidRPr="000373C3">
        <w:rPr>
          <w:rStyle w:val="EndnoteReference"/>
          <w:color w:val="auto"/>
          <w:sz w:val="22"/>
          <w:szCs w:val="22"/>
        </w:rPr>
        <w:endnoteReference w:id="14"/>
      </w:r>
      <w:r w:rsidRPr="000373C3">
        <w:rPr>
          <w:rStyle w:val="EndnoteReference"/>
          <w:sz w:val="22"/>
          <w:szCs w:val="22"/>
        </w:rPr>
        <w:t xml:space="preserve"> </w:t>
      </w:r>
      <w:r w:rsidR="00C57248">
        <w:rPr>
          <w:sz w:val="22"/>
          <w:szCs w:val="22"/>
        </w:rPr>
        <w:t xml:space="preserve"> </w:t>
      </w:r>
      <w:r w:rsidRPr="002C5C60">
        <w:rPr>
          <w:rFonts w:ascii="Times New Roman" w:hAnsi="Times New Roman" w:cs="Times New Roman"/>
          <w:color w:val="auto"/>
        </w:rPr>
        <w:t>The murder of Hrant Dink (editor of the Turkish-Armenian newspaper Agos) by nationalist vigilantes in</w:t>
      </w:r>
      <w:r w:rsidR="00C57248">
        <w:rPr>
          <w:rFonts w:ascii="Times New Roman" w:hAnsi="Times New Roman" w:cs="Times New Roman"/>
          <w:color w:val="auto"/>
        </w:rPr>
        <w:t xml:space="preserve"> 2007 was another turning point:</w:t>
      </w:r>
      <w:r w:rsidRPr="002C5C60">
        <w:rPr>
          <w:rFonts w:ascii="Times New Roman" w:hAnsi="Times New Roman" w:cs="Times New Roman"/>
          <w:color w:val="auto"/>
        </w:rPr>
        <w:t xml:space="preserve"> it sparked a reaction in civil society and academia. Over the last decades, the discursive debates on the Armenian genocide issue have multiplied and several schools of </w:t>
      </w:r>
      <w:r w:rsidR="000373C3">
        <w:rPr>
          <w:rFonts w:ascii="Times New Roman" w:hAnsi="Times New Roman" w:cs="Times New Roman"/>
          <w:color w:val="auto"/>
        </w:rPr>
        <w:t xml:space="preserve">thought </w:t>
      </w:r>
      <w:r>
        <w:rPr>
          <w:rFonts w:ascii="Times New Roman" w:hAnsi="Times New Roman" w:cs="Times New Roman"/>
          <w:color w:val="auto"/>
        </w:rPr>
        <w:t>p</w:t>
      </w:r>
      <w:r w:rsidRPr="002C5C60">
        <w:rPr>
          <w:rFonts w:ascii="Times New Roman" w:hAnsi="Times New Roman" w:cs="Times New Roman"/>
          <w:color w:val="auto"/>
        </w:rPr>
        <w:t xml:space="preserve">roliferated with a high volume of publications disseminated by both sides as well as academic institutions and scholars. It is not the aim of this article to give an exhaustive and comprehensive survey of the field but </w:t>
      </w:r>
      <w:r>
        <w:rPr>
          <w:rFonts w:ascii="Times New Roman" w:hAnsi="Times New Roman" w:cs="Times New Roman"/>
          <w:color w:val="auto"/>
        </w:rPr>
        <w:t xml:space="preserve">identify </w:t>
      </w:r>
      <w:r w:rsidRPr="002C5C60">
        <w:rPr>
          <w:rFonts w:ascii="Times New Roman" w:hAnsi="Times New Roman" w:cs="Times New Roman"/>
          <w:color w:val="auto"/>
        </w:rPr>
        <w:t>several discurs</w:t>
      </w:r>
      <w:r>
        <w:rPr>
          <w:rFonts w:ascii="Times New Roman" w:hAnsi="Times New Roman" w:cs="Times New Roman"/>
          <w:color w:val="auto"/>
        </w:rPr>
        <w:t>ive narratives</w:t>
      </w:r>
      <w:r w:rsidR="000373C3">
        <w:rPr>
          <w:rFonts w:ascii="Times New Roman" w:hAnsi="Times New Roman" w:cs="Times New Roman"/>
          <w:color w:val="auto"/>
        </w:rPr>
        <w:t xml:space="preserve"> that operate within their own disciplinarian regimes of truth. </w:t>
      </w:r>
    </w:p>
    <w:p w:rsidR="002E4237" w:rsidRPr="0071011C" w:rsidRDefault="002E4237" w:rsidP="002322CC">
      <w:pPr>
        <w:pStyle w:val="Default"/>
        <w:rPr>
          <w:rFonts w:ascii="Times New Roman" w:hAnsi="Times New Roman" w:cs="Times New Roman"/>
          <w:color w:val="auto"/>
        </w:rPr>
      </w:pPr>
    </w:p>
    <w:p w:rsidR="002B38DD" w:rsidRPr="00F83025" w:rsidRDefault="002B38DD" w:rsidP="00841D26">
      <w:pPr>
        <w:pStyle w:val="Default"/>
        <w:rPr>
          <w:rFonts w:ascii="Times New Roman" w:hAnsi="Times New Roman" w:cs="Times New Roman"/>
          <w:color w:val="auto"/>
        </w:rPr>
      </w:pPr>
      <w:r w:rsidRPr="00F83025">
        <w:rPr>
          <w:rFonts w:ascii="Times New Roman" w:hAnsi="Times New Roman" w:cs="Times New Roman"/>
          <w:color w:val="auto"/>
        </w:rPr>
        <w:t>Discursive debates</w:t>
      </w:r>
    </w:p>
    <w:p w:rsidR="00D155F9" w:rsidRPr="00841F38" w:rsidRDefault="00F8379F" w:rsidP="00841D26">
      <w:pPr>
        <w:pStyle w:val="Default"/>
        <w:rPr>
          <w:rFonts w:ascii="Times New Roman" w:hAnsi="Times New Roman" w:cs="Times New Roman"/>
          <w:color w:val="auto"/>
        </w:rPr>
      </w:pPr>
      <w:r w:rsidRPr="001C2FB9">
        <w:rPr>
          <w:rFonts w:ascii="Times New Roman" w:hAnsi="Times New Roman" w:cs="Times New Roman"/>
          <w:color w:val="FF0000"/>
        </w:rPr>
        <w:t xml:space="preserve">    </w:t>
      </w:r>
    </w:p>
    <w:p w:rsidR="002E4237" w:rsidRPr="00841F38" w:rsidRDefault="007D6416" w:rsidP="00841D26">
      <w:pPr>
        <w:pStyle w:val="Default"/>
        <w:rPr>
          <w:rFonts w:ascii="Times New Roman" w:hAnsi="Times New Roman" w:cs="Times New Roman"/>
          <w:color w:val="auto"/>
        </w:rPr>
      </w:pPr>
      <w:r w:rsidRPr="00841F38">
        <w:rPr>
          <w:rFonts w:ascii="Times New Roman" w:hAnsi="Times New Roman" w:cs="Times New Roman"/>
          <w:color w:val="auto"/>
        </w:rPr>
        <w:t>G-Word</w:t>
      </w:r>
      <w:r w:rsidR="001B2772" w:rsidRPr="000373C3">
        <w:rPr>
          <w:rStyle w:val="EndnoteReference"/>
          <w:color w:val="auto"/>
          <w:sz w:val="22"/>
          <w:szCs w:val="22"/>
        </w:rPr>
        <w:endnoteReference w:id="15"/>
      </w:r>
      <w:r w:rsidR="001B2772" w:rsidRPr="000373C3">
        <w:rPr>
          <w:rStyle w:val="EndnoteReference"/>
          <w:sz w:val="22"/>
          <w:szCs w:val="22"/>
        </w:rPr>
        <w:t xml:space="preserve"> </w:t>
      </w:r>
    </w:p>
    <w:p w:rsidR="001B2772" w:rsidRPr="00841F38" w:rsidRDefault="001B2772" w:rsidP="00841D26">
      <w:pPr>
        <w:pStyle w:val="Default"/>
        <w:rPr>
          <w:rFonts w:ascii="Times New Roman" w:hAnsi="Times New Roman" w:cs="Times New Roman"/>
          <w:color w:val="auto"/>
        </w:rPr>
      </w:pPr>
    </w:p>
    <w:p w:rsidR="008B3C16" w:rsidRPr="000702A1" w:rsidRDefault="00C57248" w:rsidP="00C57248">
      <w:pPr>
        <w:pStyle w:val="Default"/>
        <w:jc w:val="both"/>
        <w:rPr>
          <w:rFonts w:ascii="Times New Roman" w:hAnsi="Times New Roman" w:cs="Times New Roman"/>
          <w:color w:val="auto"/>
        </w:rPr>
      </w:pPr>
      <w:r>
        <w:rPr>
          <w:rFonts w:ascii="Times New Roman" w:hAnsi="Times New Roman" w:cs="Times New Roman"/>
          <w:color w:val="auto"/>
        </w:rPr>
        <w:t xml:space="preserve">One of the most </w:t>
      </w:r>
      <w:r w:rsidR="006C357D">
        <w:rPr>
          <w:rFonts w:ascii="Times New Roman" w:hAnsi="Times New Roman" w:cs="Times New Roman"/>
          <w:color w:val="auto"/>
        </w:rPr>
        <w:t xml:space="preserve">enduring </w:t>
      </w:r>
      <w:r>
        <w:rPr>
          <w:rFonts w:ascii="Times New Roman" w:hAnsi="Times New Roman" w:cs="Times New Roman"/>
          <w:color w:val="auto"/>
        </w:rPr>
        <w:t>controversy</w:t>
      </w:r>
      <w:r w:rsidR="00640654" w:rsidRPr="000702A1">
        <w:rPr>
          <w:rFonts w:ascii="Times New Roman" w:hAnsi="Times New Roman" w:cs="Times New Roman"/>
          <w:color w:val="auto"/>
        </w:rPr>
        <w:t xml:space="preserve"> </w:t>
      </w:r>
      <w:r w:rsidR="00F8379F" w:rsidRPr="000702A1">
        <w:rPr>
          <w:rFonts w:ascii="Times New Roman" w:hAnsi="Times New Roman" w:cs="Times New Roman"/>
          <w:color w:val="auto"/>
        </w:rPr>
        <w:t>concerns the</w:t>
      </w:r>
      <w:r>
        <w:rPr>
          <w:rFonts w:ascii="Times New Roman" w:hAnsi="Times New Roman" w:cs="Times New Roman"/>
          <w:color w:val="auto"/>
        </w:rPr>
        <w:t xml:space="preserve"> word ‘genocide</w:t>
      </w:r>
      <w:r w:rsidR="0026301A">
        <w:rPr>
          <w:rFonts w:ascii="Times New Roman" w:hAnsi="Times New Roman" w:cs="Times New Roman"/>
          <w:color w:val="auto"/>
        </w:rPr>
        <w:t xml:space="preserve">’: </w:t>
      </w:r>
      <w:r w:rsidR="000B4ADF" w:rsidRPr="000702A1">
        <w:rPr>
          <w:rFonts w:ascii="Times New Roman" w:hAnsi="Times New Roman" w:cs="Times New Roman"/>
          <w:color w:val="auto"/>
        </w:rPr>
        <w:t xml:space="preserve">the legal </w:t>
      </w:r>
      <w:r w:rsidR="00640654" w:rsidRPr="000702A1">
        <w:rPr>
          <w:rFonts w:ascii="Times New Roman" w:hAnsi="Times New Roman" w:cs="Times New Roman"/>
          <w:color w:val="auto"/>
        </w:rPr>
        <w:t xml:space="preserve">discourse of labelling </w:t>
      </w:r>
      <w:r w:rsidR="00F8379F" w:rsidRPr="000702A1">
        <w:rPr>
          <w:rFonts w:ascii="Times New Roman" w:hAnsi="Times New Roman" w:cs="Times New Roman"/>
          <w:color w:val="auto"/>
        </w:rPr>
        <w:t>the crimes committed against the Armenian commun</w:t>
      </w:r>
      <w:r>
        <w:rPr>
          <w:rFonts w:ascii="Times New Roman" w:hAnsi="Times New Roman" w:cs="Times New Roman"/>
          <w:color w:val="auto"/>
        </w:rPr>
        <w:t xml:space="preserve">ities in Anatolia. This debate </w:t>
      </w:r>
      <w:r w:rsidRPr="000702A1">
        <w:rPr>
          <w:rFonts w:ascii="Times New Roman" w:hAnsi="Times New Roman" w:cs="Times New Roman"/>
          <w:color w:val="auto"/>
        </w:rPr>
        <w:t>around</w:t>
      </w:r>
      <w:r w:rsidR="00F8379F" w:rsidRPr="000702A1">
        <w:rPr>
          <w:rFonts w:ascii="Times New Roman" w:hAnsi="Times New Roman" w:cs="Times New Roman"/>
          <w:color w:val="auto"/>
        </w:rPr>
        <w:t xml:space="preserve"> the criminal responsibility of the </w:t>
      </w:r>
      <w:r w:rsidR="00CB651A" w:rsidRPr="000702A1">
        <w:rPr>
          <w:rFonts w:ascii="Times New Roman" w:hAnsi="Times New Roman" w:cs="Times New Roman"/>
          <w:color w:val="auto"/>
        </w:rPr>
        <w:t xml:space="preserve">Ottoman </w:t>
      </w:r>
      <w:r w:rsidR="00F8379F" w:rsidRPr="000702A1">
        <w:rPr>
          <w:rFonts w:ascii="Times New Roman" w:hAnsi="Times New Roman" w:cs="Times New Roman"/>
          <w:color w:val="auto"/>
        </w:rPr>
        <w:t xml:space="preserve">state. </w:t>
      </w:r>
      <w:r w:rsidR="00CB651A" w:rsidRPr="000702A1">
        <w:rPr>
          <w:rFonts w:ascii="Times New Roman" w:hAnsi="Times New Roman" w:cs="Times New Roman"/>
          <w:color w:val="auto"/>
        </w:rPr>
        <w:t xml:space="preserve">The term ‘genocide’ was not used until the end of the Second World War. </w:t>
      </w:r>
      <w:r w:rsidR="00F346D1" w:rsidRPr="000702A1">
        <w:rPr>
          <w:rFonts w:ascii="Times New Roman" w:hAnsi="Times New Roman" w:cs="Times New Roman"/>
          <w:color w:val="auto"/>
        </w:rPr>
        <w:t xml:space="preserve"> </w:t>
      </w:r>
      <w:r w:rsidR="00CB651A" w:rsidRPr="000702A1">
        <w:rPr>
          <w:rFonts w:ascii="Times New Roman" w:hAnsi="Times New Roman" w:cs="Times New Roman"/>
          <w:color w:val="auto"/>
        </w:rPr>
        <w:t xml:space="preserve">In 1948, under the shadow of Holocaust, the UN Convention on the Prevention and Punishment of Crime of Genocide produced the official </w:t>
      </w:r>
      <w:r w:rsidR="004B3407" w:rsidRPr="000702A1">
        <w:rPr>
          <w:rFonts w:ascii="Times New Roman" w:hAnsi="Times New Roman" w:cs="Times New Roman"/>
          <w:color w:val="auto"/>
        </w:rPr>
        <w:t>definition of genocide. At t</w:t>
      </w:r>
      <w:r>
        <w:rPr>
          <w:rFonts w:ascii="Times New Roman" w:hAnsi="Times New Roman" w:cs="Times New Roman"/>
          <w:color w:val="auto"/>
        </w:rPr>
        <w:t>he core of the definition are</w:t>
      </w:r>
      <w:r w:rsidR="004B3407" w:rsidRPr="000702A1">
        <w:rPr>
          <w:rFonts w:ascii="Times New Roman" w:hAnsi="Times New Roman" w:cs="Times New Roman"/>
          <w:color w:val="auto"/>
        </w:rPr>
        <w:t xml:space="preserve"> ‘acts committed with intent to destroy in whole or in part a national, ethnic or racial group.’</w:t>
      </w:r>
      <w:r w:rsidR="004B3407" w:rsidRPr="00C57248">
        <w:rPr>
          <w:rStyle w:val="EndnoteReference"/>
          <w:sz w:val="22"/>
          <w:szCs w:val="22"/>
        </w:rPr>
        <w:endnoteReference w:id="16"/>
      </w:r>
      <w:r w:rsidR="004B3407" w:rsidRPr="00C57248">
        <w:rPr>
          <w:rStyle w:val="EndnoteReference"/>
          <w:sz w:val="22"/>
          <w:szCs w:val="22"/>
        </w:rPr>
        <w:t xml:space="preserve"> </w:t>
      </w:r>
      <w:r w:rsidR="00F8379F" w:rsidRPr="000702A1">
        <w:rPr>
          <w:rFonts w:ascii="Times New Roman" w:hAnsi="Times New Roman" w:cs="Times New Roman"/>
          <w:color w:val="auto"/>
        </w:rPr>
        <w:t xml:space="preserve">Two elements are crucial here. First is </w:t>
      </w:r>
      <w:r w:rsidR="000B4ADF" w:rsidRPr="000702A1">
        <w:rPr>
          <w:rFonts w:ascii="Times New Roman" w:hAnsi="Times New Roman" w:cs="Times New Roman"/>
          <w:color w:val="auto"/>
        </w:rPr>
        <w:t>the question of the state intent</w:t>
      </w:r>
      <w:r w:rsidR="00F346D1" w:rsidRPr="000702A1">
        <w:rPr>
          <w:rFonts w:ascii="Times New Roman" w:hAnsi="Times New Roman" w:cs="Times New Roman"/>
          <w:color w:val="auto"/>
        </w:rPr>
        <w:t xml:space="preserve">: did </w:t>
      </w:r>
      <w:r w:rsidR="000B4ADF" w:rsidRPr="000702A1">
        <w:rPr>
          <w:rFonts w:ascii="Times New Roman" w:hAnsi="Times New Roman" w:cs="Times New Roman"/>
          <w:color w:val="auto"/>
        </w:rPr>
        <w:t xml:space="preserve">the crime </w:t>
      </w:r>
      <w:r w:rsidR="00F346D1" w:rsidRPr="000702A1">
        <w:rPr>
          <w:rFonts w:ascii="Times New Roman" w:hAnsi="Times New Roman" w:cs="Times New Roman"/>
          <w:color w:val="auto"/>
        </w:rPr>
        <w:t>occur as</w:t>
      </w:r>
      <w:r w:rsidR="00F346D1" w:rsidRPr="00841F38">
        <w:rPr>
          <w:rFonts w:ascii="Times New Roman" w:hAnsi="Times New Roman" w:cs="Times New Roman"/>
          <w:color w:val="auto"/>
        </w:rPr>
        <w:t xml:space="preserve"> </w:t>
      </w:r>
      <w:r w:rsidR="00F346D1" w:rsidRPr="000702A1">
        <w:rPr>
          <w:rFonts w:ascii="Times New Roman" w:hAnsi="Times New Roman" w:cs="Times New Roman"/>
          <w:color w:val="auto"/>
        </w:rPr>
        <w:t xml:space="preserve">a result of the </w:t>
      </w:r>
      <w:r w:rsidR="000B4ADF" w:rsidRPr="000702A1">
        <w:rPr>
          <w:rFonts w:ascii="Times New Roman" w:hAnsi="Times New Roman" w:cs="Times New Roman"/>
          <w:color w:val="auto"/>
        </w:rPr>
        <w:t xml:space="preserve">systematic </w:t>
      </w:r>
      <w:r w:rsidR="00F8379F" w:rsidRPr="000702A1">
        <w:rPr>
          <w:rFonts w:ascii="Times New Roman" w:hAnsi="Times New Roman" w:cs="Times New Roman"/>
          <w:color w:val="auto"/>
        </w:rPr>
        <w:lastRenderedPageBreak/>
        <w:t xml:space="preserve">policy of the Ottoman State </w:t>
      </w:r>
      <w:r w:rsidR="000B4ADF" w:rsidRPr="000702A1">
        <w:rPr>
          <w:rFonts w:ascii="Times New Roman" w:hAnsi="Times New Roman" w:cs="Times New Roman"/>
          <w:color w:val="auto"/>
        </w:rPr>
        <w:t xml:space="preserve">to commit mass murder with genocidal intent? Second, were non-combatant Armenians </w:t>
      </w:r>
      <w:r w:rsidR="00F346D1" w:rsidRPr="000702A1">
        <w:rPr>
          <w:rFonts w:ascii="Times New Roman" w:hAnsi="Times New Roman" w:cs="Times New Roman"/>
          <w:color w:val="auto"/>
        </w:rPr>
        <w:t xml:space="preserve">targeted as </w:t>
      </w:r>
      <w:r w:rsidR="000B4ADF" w:rsidRPr="000702A1">
        <w:rPr>
          <w:rFonts w:ascii="Times New Roman" w:hAnsi="Times New Roman" w:cs="Times New Roman"/>
          <w:color w:val="auto"/>
        </w:rPr>
        <w:t xml:space="preserve">the objects of extermination in order to eliminate them all from a given </w:t>
      </w:r>
      <w:r w:rsidR="00AE73BE" w:rsidRPr="000702A1">
        <w:rPr>
          <w:rFonts w:ascii="Times New Roman" w:hAnsi="Times New Roman" w:cs="Times New Roman"/>
          <w:color w:val="auto"/>
        </w:rPr>
        <w:t>territory?</w:t>
      </w:r>
      <w:r w:rsidR="000B4ADF" w:rsidRPr="000702A1">
        <w:rPr>
          <w:rFonts w:ascii="Times New Roman" w:hAnsi="Times New Roman" w:cs="Times New Roman"/>
          <w:color w:val="auto"/>
        </w:rPr>
        <w:t xml:space="preserve"> This causal link is implicit in the definition: a necessary condition for genocide to occur is </w:t>
      </w:r>
      <w:r w:rsidR="00944BD8" w:rsidRPr="000702A1">
        <w:rPr>
          <w:rFonts w:ascii="Times New Roman" w:hAnsi="Times New Roman" w:cs="Times New Roman"/>
          <w:color w:val="auto"/>
        </w:rPr>
        <w:t xml:space="preserve">vulnerability of a specific group </w:t>
      </w:r>
      <w:r w:rsidR="000B4ADF" w:rsidRPr="000702A1">
        <w:rPr>
          <w:rFonts w:ascii="Times New Roman" w:hAnsi="Times New Roman" w:cs="Times New Roman"/>
          <w:color w:val="auto"/>
        </w:rPr>
        <w:t xml:space="preserve">and real or purported connection with threats to the security of the state. </w:t>
      </w:r>
      <w:r w:rsidR="001B2772" w:rsidRPr="000702A1">
        <w:rPr>
          <w:rFonts w:ascii="Times New Roman" w:hAnsi="Times New Roman" w:cs="Times New Roman"/>
          <w:color w:val="auto"/>
        </w:rPr>
        <w:t xml:space="preserve"> </w:t>
      </w:r>
      <w:r w:rsidR="00F346D1" w:rsidRPr="000702A1">
        <w:rPr>
          <w:rFonts w:ascii="Times New Roman" w:hAnsi="Times New Roman" w:cs="Times New Roman"/>
          <w:color w:val="auto"/>
        </w:rPr>
        <w:t>So the civilian target</w:t>
      </w:r>
      <w:r w:rsidR="008B3C16" w:rsidRPr="000702A1">
        <w:rPr>
          <w:rFonts w:ascii="Times New Roman" w:hAnsi="Times New Roman" w:cs="Times New Roman"/>
          <w:color w:val="auto"/>
        </w:rPr>
        <w:t>s</w:t>
      </w:r>
      <w:r w:rsidR="00F346D1" w:rsidRPr="000702A1">
        <w:rPr>
          <w:rFonts w:ascii="Times New Roman" w:hAnsi="Times New Roman" w:cs="Times New Roman"/>
          <w:color w:val="auto"/>
        </w:rPr>
        <w:t xml:space="preserve"> </w:t>
      </w:r>
      <w:r w:rsidR="00483E00" w:rsidRPr="000702A1">
        <w:rPr>
          <w:rFonts w:ascii="Times New Roman" w:hAnsi="Times New Roman" w:cs="Times New Roman"/>
          <w:color w:val="auto"/>
        </w:rPr>
        <w:t>that make up an</w:t>
      </w:r>
      <w:r w:rsidR="008B3C16" w:rsidRPr="000702A1">
        <w:rPr>
          <w:rFonts w:ascii="Times New Roman" w:hAnsi="Times New Roman" w:cs="Times New Roman"/>
          <w:color w:val="auto"/>
        </w:rPr>
        <w:t xml:space="preserve"> </w:t>
      </w:r>
      <w:r w:rsidR="00F346D1" w:rsidRPr="000702A1">
        <w:rPr>
          <w:rFonts w:ascii="Times New Roman" w:hAnsi="Times New Roman" w:cs="Times New Roman"/>
          <w:color w:val="auto"/>
        </w:rPr>
        <w:t>integral part of a religious</w:t>
      </w:r>
      <w:r w:rsidR="00483E00" w:rsidRPr="000702A1">
        <w:rPr>
          <w:rFonts w:ascii="Times New Roman" w:hAnsi="Times New Roman" w:cs="Times New Roman"/>
          <w:color w:val="auto"/>
        </w:rPr>
        <w:t xml:space="preserve"> or</w:t>
      </w:r>
      <w:r w:rsidR="008B3C16" w:rsidRPr="000702A1">
        <w:rPr>
          <w:rFonts w:ascii="Times New Roman" w:hAnsi="Times New Roman" w:cs="Times New Roman"/>
          <w:color w:val="auto"/>
        </w:rPr>
        <w:t xml:space="preserve"> ethnic group </w:t>
      </w:r>
      <w:r w:rsidR="00F346D1" w:rsidRPr="000702A1">
        <w:rPr>
          <w:rFonts w:ascii="Times New Roman" w:hAnsi="Times New Roman" w:cs="Times New Roman"/>
          <w:color w:val="auto"/>
        </w:rPr>
        <w:t xml:space="preserve">and the </w:t>
      </w:r>
      <w:r w:rsidR="00483E00" w:rsidRPr="000702A1">
        <w:rPr>
          <w:rFonts w:ascii="Times New Roman" w:hAnsi="Times New Roman" w:cs="Times New Roman"/>
          <w:color w:val="auto"/>
        </w:rPr>
        <w:t xml:space="preserve">structurally violent </w:t>
      </w:r>
      <w:r w:rsidR="00F346D1" w:rsidRPr="000702A1">
        <w:rPr>
          <w:rFonts w:ascii="Times New Roman" w:hAnsi="Times New Roman" w:cs="Times New Roman"/>
          <w:color w:val="auto"/>
        </w:rPr>
        <w:t>consequences of the crime</w:t>
      </w:r>
      <w:r w:rsidR="008B3C16" w:rsidRPr="000702A1">
        <w:rPr>
          <w:rFonts w:ascii="Times New Roman" w:hAnsi="Times New Roman" w:cs="Times New Roman"/>
          <w:color w:val="auto"/>
        </w:rPr>
        <w:t>,</w:t>
      </w:r>
      <w:r w:rsidR="00F346D1" w:rsidRPr="000702A1">
        <w:rPr>
          <w:rFonts w:ascii="Times New Roman" w:hAnsi="Times New Roman" w:cs="Times New Roman"/>
          <w:color w:val="auto"/>
        </w:rPr>
        <w:t xml:space="preserve"> rather than</w:t>
      </w:r>
      <w:r w:rsidR="00483E00" w:rsidRPr="000702A1">
        <w:rPr>
          <w:rFonts w:ascii="Times New Roman" w:hAnsi="Times New Roman" w:cs="Times New Roman"/>
          <w:color w:val="auto"/>
        </w:rPr>
        <w:t xml:space="preserve"> an </w:t>
      </w:r>
      <w:r w:rsidR="00F346D1" w:rsidRPr="000702A1">
        <w:rPr>
          <w:rFonts w:ascii="Times New Roman" w:hAnsi="Times New Roman" w:cs="Times New Roman"/>
          <w:color w:val="auto"/>
        </w:rPr>
        <w:t xml:space="preserve">explicit or even </w:t>
      </w:r>
      <w:r w:rsidR="00483E00" w:rsidRPr="000702A1">
        <w:rPr>
          <w:rFonts w:ascii="Times New Roman" w:hAnsi="Times New Roman" w:cs="Times New Roman"/>
          <w:color w:val="auto"/>
        </w:rPr>
        <w:t xml:space="preserve">officially </w:t>
      </w:r>
      <w:r w:rsidR="00F346D1" w:rsidRPr="000702A1">
        <w:rPr>
          <w:rFonts w:ascii="Times New Roman" w:hAnsi="Times New Roman" w:cs="Times New Roman"/>
          <w:color w:val="auto"/>
        </w:rPr>
        <w:t xml:space="preserve">proven </w:t>
      </w:r>
      <w:r w:rsidR="00483E00" w:rsidRPr="000702A1">
        <w:rPr>
          <w:rFonts w:ascii="Times New Roman" w:hAnsi="Times New Roman" w:cs="Times New Roman"/>
          <w:color w:val="auto"/>
        </w:rPr>
        <w:t>‘</w:t>
      </w:r>
      <w:r w:rsidR="00F346D1" w:rsidRPr="000702A1">
        <w:rPr>
          <w:rFonts w:ascii="Times New Roman" w:hAnsi="Times New Roman" w:cs="Times New Roman"/>
          <w:color w:val="auto"/>
        </w:rPr>
        <w:t>intent</w:t>
      </w:r>
      <w:r w:rsidR="00483E00" w:rsidRPr="000702A1">
        <w:rPr>
          <w:rFonts w:ascii="Times New Roman" w:hAnsi="Times New Roman" w:cs="Times New Roman"/>
          <w:color w:val="auto"/>
        </w:rPr>
        <w:t>’</w:t>
      </w:r>
      <w:r w:rsidR="008B3C16" w:rsidRPr="000702A1">
        <w:rPr>
          <w:rFonts w:ascii="Times New Roman" w:hAnsi="Times New Roman" w:cs="Times New Roman"/>
          <w:color w:val="auto"/>
        </w:rPr>
        <w:t>,</w:t>
      </w:r>
      <w:r w:rsidR="00F346D1" w:rsidRPr="000702A1">
        <w:rPr>
          <w:rFonts w:ascii="Times New Roman" w:hAnsi="Times New Roman" w:cs="Times New Roman"/>
          <w:color w:val="auto"/>
        </w:rPr>
        <w:t xml:space="preserve"> </w:t>
      </w:r>
      <w:r w:rsidR="008B3C16" w:rsidRPr="000702A1">
        <w:rPr>
          <w:rFonts w:ascii="Times New Roman" w:hAnsi="Times New Roman" w:cs="Times New Roman"/>
          <w:color w:val="auto"/>
        </w:rPr>
        <w:t>determine</w:t>
      </w:r>
      <w:r w:rsidR="00944BD8" w:rsidRPr="000702A1">
        <w:rPr>
          <w:rFonts w:ascii="Times New Roman" w:hAnsi="Times New Roman" w:cs="Times New Roman"/>
          <w:color w:val="auto"/>
        </w:rPr>
        <w:t>s</w:t>
      </w:r>
      <w:r w:rsidR="008B3C16" w:rsidRPr="000702A1">
        <w:rPr>
          <w:rFonts w:ascii="Times New Roman" w:hAnsi="Times New Roman" w:cs="Times New Roman"/>
          <w:color w:val="auto"/>
        </w:rPr>
        <w:t xml:space="preserve"> the scale and the nature of the crime.</w:t>
      </w:r>
      <w:r>
        <w:rPr>
          <w:rFonts w:ascii="Times New Roman" w:hAnsi="Times New Roman" w:cs="Times New Roman"/>
          <w:color w:val="auto"/>
        </w:rPr>
        <w:t xml:space="preserve"> </w:t>
      </w:r>
      <w:r w:rsidR="00483E00" w:rsidRPr="000702A1">
        <w:rPr>
          <w:rFonts w:ascii="Times New Roman" w:hAnsi="Times New Roman" w:cs="Times New Roman"/>
          <w:color w:val="auto"/>
        </w:rPr>
        <w:t>I</w:t>
      </w:r>
      <w:r w:rsidR="00D56E02" w:rsidRPr="000702A1">
        <w:rPr>
          <w:rFonts w:ascii="Times New Roman" w:hAnsi="Times New Roman" w:cs="Times New Roman"/>
          <w:color w:val="auto"/>
        </w:rPr>
        <w:t xml:space="preserve">f we move beyond semantic discussions about the legal construction of the crime </w:t>
      </w:r>
      <w:r w:rsidR="00483E00" w:rsidRPr="000702A1">
        <w:rPr>
          <w:rFonts w:ascii="Times New Roman" w:hAnsi="Times New Roman" w:cs="Times New Roman"/>
          <w:color w:val="auto"/>
        </w:rPr>
        <w:t xml:space="preserve">the fact </w:t>
      </w:r>
      <w:r w:rsidR="00D56E02" w:rsidRPr="000702A1">
        <w:rPr>
          <w:rFonts w:ascii="Times New Roman" w:hAnsi="Times New Roman" w:cs="Times New Roman"/>
          <w:color w:val="auto"/>
        </w:rPr>
        <w:t xml:space="preserve">still </w:t>
      </w:r>
      <w:r w:rsidR="00483E00" w:rsidRPr="000702A1">
        <w:rPr>
          <w:rFonts w:ascii="Times New Roman" w:hAnsi="Times New Roman" w:cs="Times New Roman"/>
          <w:color w:val="auto"/>
        </w:rPr>
        <w:t>remains that whether the G-word is used or not, makes little difference to the Armenians who suffered as a result of the policies and practices by the</w:t>
      </w:r>
      <w:r w:rsidR="00D56E02" w:rsidRPr="000702A1">
        <w:rPr>
          <w:rFonts w:ascii="Times New Roman" w:hAnsi="Times New Roman" w:cs="Times New Roman"/>
          <w:color w:val="auto"/>
        </w:rPr>
        <w:t xml:space="preserve"> Turkish </w:t>
      </w:r>
      <w:r w:rsidR="00483E00" w:rsidRPr="000702A1">
        <w:rPr>
          <w:rFonts w:ascii="Times New Roman" w:hAnsi="Times New Roman" w:cs="Times New Roman"/>
          <w:color w:val="auto"/>
        </w:rPr>
        <w:t>Ott</w:t>
      </w:r>
      <w:r w:rsidR="00D56E02" w:rsidRPr="000702A1">
        <w:rPr>
          <w:rFonts w:ascii="Times New Roman" w:hAnsi="Times New Roman" w:cs="Times New Roman"/>
          <w:color w:val="auto"/>
        </w:rPr>
        <w:t>oman administration</w:t>
      </w:r>
      <w:r w:rsidR="00483E00" w:rsidRPr="000702A1">
        <w:rPr>
          <w:rFonts w:ascii="Times New Roman" w:hAnsi="Times New Roman" w:cs="Times New Roman"/>
          <w:color w:val="auto"/>
        </w:rPr>
        <w:t xml:space="preserve">. </w:t>
      </w:r>
      <w:r w:rsidR="006C357D">
        <w:rPr>
          <w:rFonts w:ascii="Times New Roman" w:hAnsi="Times New Roman" w:cs="Times New Roman"/>
          <w:color w:val="auto"/>
        </w:rPr>
        <w:t xml:space="preserve">It is difficult to refute </w:t>
      </w:r>
      <w:r w:rsidR="006C357D" w:rsidRPr="000702A1">
        <w:rPr>
          <w:rFonts w:ascii="Times New Roman" w:hAnsi="Times New Roman" w:cs="Times New Roman"/>
          <w:color w:val="auto"/>
        </w:rPr>
        <w:t>the</w:t>
      </w:r>
      <w:r w:rsidR="00D56E02" w:rsidRPr="000702A1">
        <w:rPr>
          <w:rFonts w:ascii="Times New Roman" w:hAnsi="Times New Roman" w:cs="Times New Roman"/>
          <w:color w:val="auto"/>
        </w:rPr>
        <w:t xml:space="preserve"> fact that </w:t>
      </w:r>
      <w:r w:rsidR="00483E00" w:rsidRPr="000702A1">
        <w:rPr>
          <w:rFonts w:ascii="Times New Roman" w:hAnsi="Times New Roman" w:cs="Times New Roman"/>
          <w:color w:val="auto"/>
        </w:rPr>
        <w:t xml:space="preserve">a substantial number of </w:t>
      </w:r>
      <w:r w:rsidR="000441CE" w:rsidRPr="000702A1">
        <w:rPr>
          <w:rFonts w:ascii="Times New Roman" w:hAnsi="Times New Roman" w:cs="Times New Roman"/>
          <w:color w:val="auto"/>
        </w:rPr>
        <w:t>Armenian communities</w:t>
      </w:r>
      <w:r w:rsidR="00353FA2">
        <w:rPr>
          <w:rFonts w:ascii="Times New Roman" w:hAnsi="Times New Roman" w:cs="Times New Roman"/>
          <w:color w:val="auto"/>
        </w:rPr>
        <w:t xml:space="preserve"> </w:t>
      </w:r>
      <w:r w:rsidR="00483E00" w:rsidRPr="000702A1">
        <w:rPr>
          <w:rFonts w:ascii="Times New Roman" w:hAnsi="Times New Roman" w:cs="Times New Roman"/>
          <w:color w:val="auto"/>
        </w:rPr>
        <w:t>were subject</w:t>
      </w:r>
      <w:r w:rsidR="00D56E02" w:rsidRPr="000702A1">
        <w:rPr>
          <w:rFonts w:ascii="Times New Roman" w:hAnsi="Times New Roman" w:cs="Times New Roman"/>
          <w:color w:val="auto"/>
        </w:rPr>
        <w:t>ed to a state</w:t>
      </w:r>
      <w:r w:rsidR="000702A1">
        <w:rPr>
          <w:rFonts w:ascii="Times New Roman" w:hAnsi="Times New Roman" w:cs="Times New Roman"/>
          <w:color w:val="auto"/>
        </w:rPr>
        <w:t xml:space="preserve"> endorsed</w:t>
      </w:r>
      <w:r>
        <w:rPr>
          <w:rFonts w:ascii="Times New Roman" w:hAnsi="Times New Roman" w:cs="Times New Roman"/>
          <w:color w:val="auto"/>
        </w:rPr>
        <w:t xml:space="preserve"> </w:t>
      </w:r>
      <w:r w:rsidR="00D56E02" w:rsidRPr="000702A1">
        <w:rPr>
          <w:rFonts w:ascii="Times New Roman" w:hAnsi="Times New Roman" w:cs="Times New Roman"/>
          <w:color w:val="auto"/>
        </w:rPr>
        <w:t>atrocities</w:t>
      </w:r>
      <w:r w:rsidR="00483E00" w:rsidRPr="000702A1">
        <w:rPr>
          <w:rFonts w:ascii="Times New Roman" w:hAnsi="Times New Roman" w:cs="Times New Roman"/>
          <w:color w:val="auto"/>
        </w:rPr>
        <w:t xml:space="preserve"> </w:t>
      </w:r>
      <w:r>
        <w:rPr>
          <w:rFonts w:ascii="Times New Roman" w:hAnsi="Times New Roman" w:cs="Times New Roman"/>
          <w:color w:val="auto"/>
        </w:rPr>
        <w:t xml:space="preserve">committed by sponsored agencies of the state apparatus against the Armenians of Anatolia, </w:t>
      </w:r>
      <w:r w:rsidR="000441CE" w:rsidRPr="000702A1">
        <w:rPr>
          <w:rFonts w:ascii="Times New Roman" w:hAnsi="Times New Roman" w:cs="Times New Roman"/>
          <w:color w:val="auto"/>
        </w:rPr>
        <w:t>including children, women and families</w:t>
      </w:r>
      <w:r w:rsidR="00D56E02" w:rsidRPr="000702A1">
        <w:rPr>
          <w:rFonts w:ascii="Times New Roman" w:hAnsi="Times New Roman" w:cs="Times New Roman"/>
          <w:color w:val="auto"/>
        </w:rPr>
        <w:t xml:space="preserve">. </w:t>
      </w:r>
      <w:r w:rsidR="00923E2A" w:rsidRPr="000702A1">
        <w:rPr>
          <w:rFonts w:ascii="Times New Roman" w:hAnsi="Times New Roman" w:cs="Times New Roman"/>
          <w:color w:val="auto"/>
        </w:rPr>
        <w:t xml:space="preserve">The causal link </w:t>
      </w:r>
      <w:r>
        <w:rPr>
          <w:rFonts w:ascii="Times New Roman" w:hAnsi="Times New Roman" w:cs="Times New Roman"/>
          <w:color w:val="auto"/>
        </w:rPr>
        <w:t xml:space="preserve">therefore </w:t>
      </w:r>
      <w:r w:rsidR="00923E2A" w:rsidRPr="000702A1">
        <w:rPr>
          <w:rFonts w:ascii="Times New Roman" w:hAnsi="Times New Roman" w:cs="Times New Roman"/>
          <w:color w:val="auto"/>
        </w:rPr>
        <w:t xml:space="preserve">is inherent in the definition: a necessary </w:t>
      </w:r>
      <w:r w:rsidR="007627EE" w:rsidRPr="000702A1">
        <w:rPr>
          <w:rFonts w:ascii="Times New Roman" w:hAnsi="Times New Roman" w:cs="Times New Roman"/>
          <w:color w:val="auto"/>
        </w:rPr>
        <w:t xml:space="preserve">condition for a crime of this scale to occur is the existence of a vulnerable group belonging to a specific ethnic group and real and ostensible connection with threats to the integrity and security of the Ottoman state. I will return to the geopolitical </w:t>
      </w:r>
      <w:r w:rsidR="00C95D1C">
        <w:rPr>
          <w:rFonts w:ascii="Times New Roman" w:hAnsi="Times New Roman" w:cs="Times New Roman"/>
          <w:color w:val="auto"/>
        </w:rPr>
        <w:t>reasoning</w:t>
      </w:r>
      <w:r w:rsidR="007627EE" w:rsidRPr="000702A1">
        <w:rPr>
          <w:rFonts w:ascii="Times New Roman" w:hAnsi="Times New Roman" w:cs="Times New Roman"/>
          <w:color w:val="auto"/>
        </w:rPr>
        <w:t xml:space="preserve"> </w:t>
      </w:r>
      <w:r w:rsidR="0030757E" w:rsidRPr="000702A1">
        <w:rPr>
          <w:rFonts w:ascii="Times New Roman" w:hAnsi="Times New Roman" w:cs="Times New Roman"/>
          <w:color w:val="auto"/>
        </w:rPr>
        <w:t xml:space="preserve">below. </w:t>
      </w:r>
    </w:p>
    <w:p w:rsidR="00D56E02" w:rsidRPr="00841F38" w:rsidRDefault="00D56E02" w:rsidP="00841D26">
      <w:pPr>
        <w:pStyle w:val="Default"/>
        <w:rPr>
          <w:rFonts w:ascii="Times New Roman" w:hAnsi="Times New Roman" w:cs="Times New Roman"/>
          <w:color w:val="auto"/>
        </w:rPr>
      </w:pPr>
    </w:p>
    <w:p w:rsidR="0078230A" w:rsidRDefault="0030757E" w:rsidP="0078230A">
      <w:pPr>
        <w:pStyle w:val="Default"/>
        <w:jc w:val="both"/>
        <w:rPr>
          <w:rFonts w:ascii="Times New Roman" w:hAnsi="Times New Roman" w:cs="Times New Roman"/>
          <w:color w:val="auto"/>
        </w:rPr>
      </w:pPr>
      <w:r w:rsidRPr="000702A1">
        <w:rPr>
          <w:rFonts w:ascii="Times New Roman" w:hAnsi="Times New Roman" w:cs="Times New Roman"/>
          <w:color w:val="auto"/>
        </w:rPr>
        <w:t xml:space="preserve">   </w:t>
      </w:r>
      <w:r w:rsidR="00401642" w:rsidRPr="000702A1">
        <w:rPr>
          <w:rFonts w:ascii="Times New Roman" w:hAnsi="Times New Roman" w:cs="Times New Roman"/>
          <w:color w:val="auto"/>
        </w:rPr>
        <w:t xml:space="preserve">A leading legal scholar in international </w:t>
      </w:r>
      <w:r w:rsidR="007627EE" w:rsidRPr="000702A1">
        <w:rPr>
          <w:rFonts w:ascii="Times New Roman" w:hAnsi="Times New Roman" w:cs="Times New Roman"/>
          <w:color w:val="auto"/>
        </w:rPr>
        <w:t xml:space="preserve">criminal law, Schabas rightly observes that the legal discourse is ‘penetrated with the elements of symbolism with the stigma attached with the term…the epithet of ‘denier’ often is employed not with respect to what actually happened but rather about the legal qualification of the events’. </w:t>
      </w:r>
      <w:r w:rsidR="007627EE" w:rsidRPr="00882B1D">
        <w:rPr>
          <w:rStyle w:val="EndnoteReference"/>
          <w:sz w:val="22"/>
          <w:szCs w:val="22"/>
        </w:rPr>
        <w:endnoteReference w:id="17"/>
      </w:r>
      <w:r w:rsidR="007627EE" w:rsidRPr="00882B1D">
        <w:rPr>
          <w:rStyle w:val="EndnoteReference"/>
          <w:sz w:val="22"/>
          <w:szCs w:val="22"/>
        </w:rPr>
        <w:t xml:space="preserve"> </w:t>
      </w:r>
      <w:r w:rsidR="007627EE" w:rsidRPr="000702A1">
        <w:rPr>
          <w:rFonts w:ascii="Times New Roman" w:hAnsi="Times New Roman" w:cs="Times New Roman"/>
          <w:color w:val="auto"/>
        </w:rPr>
        <w:t xml:space="preserve">In this context, he adds, the distinction between the facts and the legal construction of the crime is </w:t>
      </w:r>
      <w:r w:rsidR="00401642" w:rsidRPr="000702A1">
        <w:rPr>
          <w:rFonts w:ascii="Times New Roman" w:hAnsi="Times New Roman" w:cs="Times New Roman"/>
          <w:color w:val="auto"/>
        </w:rPr>
        <w:t xml:space="preserve">often </w:t>
      </w:r>
      <w:r w:rsidR="00C9210B" w:rsidRPr="000702A1">
        <w:rPr>
          <w:rFonts w:ascii="Times New Roman" w:hAnsi="Times New Roman" w:cs="Times New Roman"/>
          <w:color w:val="auto"/>
        </w:rPr>
        <w:t>blurred</w:t>
      </w:r>
      <w:r w:rsidR="007627EE" w:rsidRPr="000702A1">
        <w:rPr>
          <w:rFonts w:ascii="Times New Roman" w:hAnsi="Times New Roman" w:cs="Times New Roman"/>
          <w:color w:val="auto"/>
        </w:rPr>
        <w:t>.</w:t>
      </w:r>
      <w:r w:rsidR="00C379C9" w:rsidRPr="00882B1D">
        <w:rPr>
          <w:rStyle w:val="EndnoteReference"/>
          <w:sz w:val="22"/>
          <w:szCs w:val="22"/>
        </w:rPr>
        <w:endnoteReference w:id="18"/>
      </w:r>
      <w:r w:rsidR="007627EE" w:rsidRPr="00882B1D">
        <w:rPr>
          <w:rStyle w:val="EndnoteReference"/>
          <w:sz w:val="22"/>
          <w:szCs w:val="22"/>
        </w:rPr>
        <w:t xml:space="preserve"> </w:t>
      </w:r>
      <w:r w:rsidR="007627EE" w:rsidRPr="000702A1">
        <w:rPr>
          <w:rFonts w:ascii="Times New Roman" w:hAnsi="Times New Roman" w:cs="Times New Roman"/>
          <w:color w:val="auto"/>
        </w:rPr>
        <w:t xml:space="preserve">He suggests, instead of ‘genocide’, the concept of ‘crime against humanity’ may provide historically and conceptually more </w:t>
      </w:r>
      <w:r w:rsidR="00401642" w:rsidRPr="000702A1">
        <w:rPr>
          <w:rFonts w:ascii="Times New Roman" w:hAnsi="Times New Roman" w:cs="Times New Roman"/>
          <w:color w:val="auto"/>
        </w:rPr>
        <w:t>representative</w:t>
      </w:r>
      <w:r w:rsidR="007627EE" w:rsidRPr="000702A1">
        <w:rPr>
          <w:rFonts w:ascii="Times New Roman" w:hAnsi="Times New Roman" w:cs="Times New Roman"/>
          <w:color w:val="auto"/>
        </w:rPr>
        <w:t xml:space="preserve"> ‘narrative that is accepted by both sides (to the extent one can speak of sides, given that there is a spectrum of views among Turks and Armenians) has been expressed frequently, most recently in the call for an intergovernmental , most recently in the call for an intergovernmental historical commission in the protocols on normalization of relations between Turkey and Armenia reached in Zurich in later 2009</w:t>
      </w:r>
      <w:r w:rsidRPr="000702A1">
        <w:rPr>
          <w:rFonts w:ascii="Times New Roman" w:hAnsi="Times New Roman" w:cs="Times New Roman"/>
          <w:color w:val="auto"/>
        </w:rPr>
        <w:t>’</w:t>
      </w:r>
      <w:r w:rsidR="00C22402">
        <w:rPr>
          <w:rStyle w:val="EndnoteReference"/>
          <w:rFonts w:ascii="Times New Roman" w:hAnsi="Times New Roman" w:cs="Times New Roman"/>
          <w:color w:val="auto"/>
        </w:rPr>
        <w:endnoteReference w:id="19"/>
      </w:r>
      <w:r w:rsidR="00C22402">
        <w:rPr>
          <w:rFonts w:ascii="Times New Roman" w:hAnsi="Times New Roman" w:cs="Times New Roman"/>
          <w:color w:val="auto"/>
        </w:rPr>
        <w:t xml:space="preserve">. This is </w:t>
      </w:r>
      <w:r w:rsidR="00C95D1C">
        <w:rPr>
          <w:rFonts w:ascii="Times New Roman" w:hAnsi="Times New Roman" w:cs="Times New Roman"/>
          <w:color w:val="auto"/>
        </w:rPr>
        <w:t xml:space="preserve">directly </w:t>
      </w:r>
      <w:r w:rsidRPr="000702A1">
        <w:rPr>
          <w:rFonts w:ascii="Times New Roman" w:hAnsi="Times New Roman" w:cs="Times New Roman"/>
          <w:color w:val="auto"/>
        </w:rPr>
        <w:t>related the construction of the ‘historical facts’</w:t>
      </w:r>
      <w:r w:rsidR="00C22402">
        <w:rPr>
          <w:rFonts w:ascii="Times New Roman" w:hAnsi="Times New Roman" w:cs="Times New Roman"/>
          <w:color w:val="auto"/>
        </w:rPr>
        <w:t>.</w:t>
      </w:r>
    </w:p>
    <w:p w:rsidR="0078230A" w:rsidRDefault="0078230A" w:rsidP="0078230A">
      <w:pPr>
        <w:pStyle w:val="Default"/>
        <w:jc w:val="both"/>
        <w:rPr>
          <w:rFonts w:ascii="Times New Roman" w:hAnsi="Times New Roman" w:cs="Times New Roman"/>
          <w:color w:val="auto"/>
        </w:rPr>
      </w:pPr>
    </w:p>
    <w:p w:rsidR="0078230A" w:rsidRDefault="00E71602" w:rsidP="0078230A">
      <w:pPr>
        <w:pStyle w:val="Default"/>
        <w:jc w:val="both"/>
        <w:rPr>
          <w:rFonts w:ascii="Times New Roman" w:hAnsi="Times New Roman" w:cs="Times New Roman"/>
          <w:color w:val="auto"/>
        </w:rPr>
      </w:pPr>
      <w:r w:rsidRPr="00841F38">
        <w:rPr>
          <w:rFonts w:ascii="Times New Roman" w:hAnsi="Times New Roman" w:cs="Times New Roman"/>
          <w:color w:val="auto"/>
        </w:rPr>
        <w:t>H</w:t>
      </w:r>
      <w:r w:rsidR="00C95D1C">
        <w:rPr>
          <w:rFonts w:ascii="Times New Roman" w:hAnsi="Times New Roman" w:cs="Times New Roman"/>
          <w:color w:val="auto"/>
        </w:rPr>
        <w:t xml:space="preserve">istoriography </w:t>
      </w:r>
      <w:r w:rsidRPr="00841F38">
        <w:rPr>
          <w:rFonts w:ascii="Times New Roman" w:hAnsi="Times New Roman" w:cs="Times New Roman"/>
          <w:color w:val="auto"/>
        </w:rPr>
        <w:t>versus memory</w:t>
      </w:r>
      <w:r w:rsidRPr="00C22402">
        <w:rPr>
          <w:rStyle w:val="EndnoteReference"/>
          <w:rFonts w:ascii="Times New Roman" w:hAnsi="Times New Roman" w:cs="Times New Roman"/>
          <w:color w:val="auto"/>
        </w:rPr>
        <w:endnoteReference w:id="20"/>
      </w:r>
      <w:r w:rsidR="0078230A">
        <w:rPr>
          <w:rFonts w:ascii="Times New Roman" w:hAnsi="Times New Roman" w:cs="Times New Roman"/>
          <w:color w:val="auto"/>
        </w:rPr>
        <w:t xml:space="preserve"> </w:t>
      </w:r>
      <w:r w:rsidR="00373DB6" w:rsidRPr="00841F38">
        <w:rPr>
          <w:rFonts w:ascii="Times New Roman" w:hAnsi="Times New Roman" w:cs="Times New Roman"/>
          <w:color w:val="auto"/>
        </w:rPr>
        <w:t xml:space="preserve">  </w:t>
      </w:r>
    </w:p>
    <w:p w:rsidR="0078230A" w:rsidRDefault="00373DB6" w:rsidP="0078230A">
      <w:pPr>
        <w:pStyle w:val="Default"/>
        <w:jc w:val="both"/>
        <w:rPr>
          <w:rFonts w:ascii="Times New Roman" w:hAnsi="Times New Roman" w:cs="Times New Roman"/>
          <w:color w:val="auto"/>
        </w:rPr>
      </w:pPr>
      <w:r w:rsidRPr="00841F38">
        <w:rPr>
          <w:rFonts w:ascii="Times New Roman" w:hAnsi="Times New Roman" w:cs="Times New Roman"/>
          <w:color w:val="auto"/>
        </w:rPr>
        <w:t xml:space="preserve">   </w:t>
      </w:r>
      <w:r w:rsidR="00E4516C" w:rsidRPr="000702A1">
        <w:rPr>
          <w:rFonts w:ascii="Times New Roman" w:hAnsi="Times New Roman" w:cs="Times New Roman"/>
          <w:color w:val="auto"/>
        </w:rPr>
        <w:t xml:space="preserve">Who has the right authority to decide </w:t>
      </w:r>
      <w:r w:rsidR="00B81913" w:rsidRPr="000702A1">
        <w:rPr>
          <w:rFonts w:ascii="Times New Roman" w:hAnsi="Times New Roman" w:cs="Times New Roman"/>
          <w:color w:val="auto"/>
        </w:rPr>
        <w:t xml:space="preserve">on the issue </w:t>
      </w:r>
      <w:r w:rsidR="00E4516C" w:rsidRPr="000702A1">
        <w:rPr>
          <w:rFonts w:ascii="Times New Roman" w:hAnsi="Times New Roman" w:cs="Times New Roman"/>
          <w:color w:val="auto"/>
        </w:rPr>
        <w:t xml:space="preserve">is not only </w:t>
      </w:r>
      <w:r w:rsidR="000702A1">
        <w:rPr>
          <w:rFonts w:ascii="Times New Roman" w:hAnsi="Times New Roman" w:cs="Times New Roman"/>
          <w:color w:val="auto"/>
        </w:rPr>
        <w:t xml:space="preserve">confined to the labelling practices of the crime </w:t>
      </w:r>
      <w:r w:rsidR="00E4516C" w:rsidRPr="000702A1">
        <w:rPr>
          <w:rFonts w:ascii="Times New Roman" w:hAnsi="Times New Roman" w:cs="Times New Roman"/>
          <w:color w:val="auto"/>
        </w:rPr>
        <w:t xml:space="preserve">but also </w:t>
      </w:r>
      <w:r w:rsidR="00FF5A6B" w:rsidRPr="000702A1">
        <w:rPr>
          <w:rFonts w:ascii="Times New Roman" w:hAnsi="Times New Roman" w:cs="Times New Roman"/>
          <w:color w:val="auto"/>
        </w:rPr>
        <w:t>related to disciplinarian</w:t>
      </w:r>
      <w:r w:rsidR="00B81913" w:rsidRPr="000702A1">
        <w:rPr>
          <w:rFonts w:ascii="Times New Roman" w:hAnsi="Times New Roman" w:cs="Times New Roman"/>
          <w:color w:val="auto"/>
        </w:rPr>
        <w:t xml:space="preserve"> professional discursive </w:t>
      </w:r>
      <w:r w:rsidR="00FF5A6B" w:rsidRPr="000702A1">
        <w:rPr>
          <w:rFonts w:ascii="Times New Roman" w:hAnsi="Times New Roman" w:cs="Times New Roman"/>
          <w:color w:val="auto"/>
        </w:rPr>
        <w:t xml:space="preserve">practices. A leading lawyer defending the </w:t>
      </w:r>
      <w:r w:rsidR="00353FA2">
        <w:rPr>
          <w:rFonts w:ascii="Times New Roman" w:hAnsi="Times New Roman" w:cs="Times New Roman"/>
          <w:color w:val="auto"/>
        </w:rPr>
        <w:t>term genocide</w:t>
      </w:r>
      <w:r w:rsidRPr="000702A1">
        <w:rPr>
          <w:rFonts w:ascii="Times New Roman" w:hAnsi="Times New Roman" w:cs="Times New Roman"/>
          <w:color w:val="auto"/>
        </w:rPr>
        <w:t xml:space="preserve"> </w:t>
      </w:r>
      <w:r w:rsidR="0078230A">
        <w:rPr>
          <w:rFonts w:ascii="Times New Roman" w:hAnsi="Times New Roman" w:cs="Times New Roman"/>
          <w:color w:val="auto"/>
        </w:rPr>
        <w:t>claims</w:t>
      </w:r>
      <w:r w:rsidR="00F4090E">
        <w:rPr>
          <w:rFonts w:ascii="Times New Roman" w:hAnsi="Times New Roman" w:cs="Times New Roman"/>
          <w:color w:val="auto"/>
        </w:rPr>
        <w:t>: ‘genocide is a matter for legal judgement, not a matter of historians, there is no dispute about the Armenian genocide among legal scholars’</w:t>
      </w:r>
      <w:r w:rsidR="00BD3AFE">
        <w:rPr>
          <w:rFonts w:ascii="Times New Roman" w:hAnsi="Times New Roman" w:cs="Times New Roman"/>
          <w:color w:val="auto"/>
        </w:rPr>
        <w:t xml:space="preserve">. </w:t>
      </w:r>
      <w:r w:rsidR="00BD3AFE">
        <w:rPr>
          <w:rStyle w:val="EndnoteReference"/>
          <w:rFonts w:ascii="Times New Roman" w:hAnsi="Times New Roman" w:cs="Times New Roman"/>
          <w:color w:val="auto"/>
        </w:rPr>
        <w:endnoteReference w:id="21"/>
      </w:r>
      <w:r w:rsidR="0078230A">
        <w:rPr>
          <w:rFonts w:ascii="Times New Roman" w:hAnsi="Times New Roman" w:cs="Times New Roman"/>
          <w:color w:val="auto"/>
        </w:rPr>
        <w:t xml:space="preserve"> </w:t>
      </w:r>
      <w:r w:rsidR="00DB336C" w:rsidRPr="00DB336C">
        <w:rPr>
          <w:rFonts w:ascii="Times New Roman" w:hAnsi="Times New Roman" w:cs="Times New Roman"/>
          <w:color w:val="auto"/>
        </w:rPr>
        <w:t xml:space="preserve">In an interview </w:t>
      </w:r>
      <w:r w:rsidR="00DB336C">
        <w:rPr>
          <w:rFonts w:ascii="Times New Roman" w:hAnsi="Times New Roman" w:cs="Times New Roman"/>
          <w:color w:val="auto"/>
        </w:rPr>
        <w:t xml:space="preserve">he argued that </w:t>
      </w:r>
      <w:r w:rsidR="00FF5A6B" w:rsidRPr="000702A1">
        <w:rPr>
          <w:rFonts w:ascii="Times New Roman" w:hAnsi="Times New Roman" w:cs="Times New Roman"/>
          <w:color w:val="auto"/>
        </w:rPr>
        <w:t xml:space="preserve">‘as historians do not know law, it is quite clear that a number of </w:t>
      </w:r>
      <w:r w:rsidR="00B81913" w:rsidRPr="000702A1">
        <w:rPr>
          <w:rFonts w:ascii="Times New Roman" w:hAnsi="Times New Roman" w:cs="Times New Roman"/>
          <w:color w:val="auto"/>
        </w:rPr>
        <w:t xml:space="preserve">denialist </w:t>
      </w:r>
      <w:r w:rsidR="00FF5A6B" w:rsidRPr="00DB336C">
        <w:rPr>
          <w:rFonts w:ascii="Times New Roman" w:hAnsi="Times New Roman" w:cs="Times New Roman"/>
          <w:color w:val="auto"/>
        </w:rPr>
        <w:t xml:space="preserve">historians deny the Genocide. They don’t </w:t>
      </w:r>
      <w:r w:rsidR="000702A1" w:rsidRPr="00DB336C">
        <w:rPr>
          <w:rFonts w:ascii="Times New Roman" w:hAnsi="Times New Roman" w:cs="Times New Roman"/>
          <w:color w:val="auto"/>
        </w:rPr>
        <w:t>understand what</w:t>
      </w:r>
      <w:r w:rsidR="00B81913" w:rsidRPr="00DB336C">
        <w:rPr>
          <w:rFonts w:ascii="Times New Roman" w:hAnsi="Times New Roman" w:cs="Times New Roman"/>
          <w:color w:val="auto"/>
        </w:rPr>
        <w:t xml:space="preserve"> genocide means, and the</w:t>
      </w:r>
      <w:r w:rsidR="00054375" w:rsidRPr="00DB336C">
        <w:rPr>
          <w:rFonts w:ascii="Times New Roman" w:hAnsi="Times New Roman" w:cs="Times New Roman"/>
          <w:color w:val="auto"/>
        </w:rPr>
        <w:t>y</w:t>
      </w:r>
      <w:r w:rsidR="00B81913" w:rsidRPr="00DB336C">
        <w:rPr>
          <w:rFonts w:ascii="Times New Roman" w:hAnsi="Times New Roman" w:cs="Times New Roman"/>
          <w:color w:val="auto"/>
        </w:rPr>
        <w:t xml:space="preserve"> profess no understanding of law or have no experience in applying it, so they are not qualified to answer the legal question of whether or not these crimes were genocide.’ </w:t>
      </w:r>
      <w:r w:rsidR="000702A1" w:rsidRPr="00BD3AFE">
        <w:rPr>
          <w:rStyle w:val="EndnoteReference"/>
          <w:rFonts w:ascii="Times New Roman" w:hAnsi="Times New Roman" w:cs="Times New Roman"/>
          <w:color w:val="auto"/>
        </w:rPr>
        <w:endnoteReference w:id="22"/>
      </w:r>
      <w:r w:rsidR="00E71602" w:rsidRPr="00DB336C">
        <w:rPr>
          <w:rFonts w:ascii="Times New Roman" w:hAnsi="Times New Roman" w:cs="Times New Roman"/>
          <w:color w:val="auto"/>
        </w:rPr>
        <w:t xml:space="preserve"> </w:t>
      </w:r>
      <w:r w:rsidR="00054375" w:rsidRPr="00DB336C">
        <w:rPr>
          <w:rFonts w:ascii="Times New Roman" w:hAnsi="Times New Roman" w:cs="Times New Roman"/>
          <w:color w:val="auto"/>
        </w:rPr>
        <w:t>This</w:t>
      </w:r>
      <w:r w:rsidRPr="00DB336C">
        <w:rPr>
          <w:rFonts w:ascii="Times New Roman" w:hAnsi="Times New Roman" w:cs="Times New Roman"/>
          <w:color w:val="auto"/>
        </w:rPr>
        <w:t xml:space="preserve"> </w:t>
      </w:r>
      <w:r w:rsidR="00054375" w:rsidRPr="00DB336C">
        <w:rPr>
          <w:rFonts w:ascii="Times New Roman" w:hAnsi="Times New Roman" w:cs="Times New Roman"/>
          <w:color w:val="auto"/>
        </w:rPr>
        <w:t xml:space="preserve">discursive </w:t>
      </w:r>
      <w:r w:rsidR="00E71602" w:rsidRPr="00DB336C">
        <w:rPr>
          <w:rFonts w:ascii="Times New Roman" w:hAnsi="Times New Roman" w:cs="Times New Roman"/>
          <w:color w:val="auto"/>
        </w:rPr>
        <w:t xml:space="preserve">professional </w:t>
      </w:r>
      <w:r w:rsidR="00E71602">
        <w:rPr>
          <w:rFonts w:ascii="Times New Roman" w:hAnsi="Times New Roman" w:cs="Times New Roman"/>
          <w:color w:val="auto"/>
        </w:rPr>
        <w:t xml:space="preserve">claim </w:t>
      </w:r>
      <w:r w:rsidR="00353FA2">
        <w:rPr>
          <w:rFonts w:ascii="Times New Roman" w:hAnsi="Times New Roman" w:cs="Times New Roman"/>
          <w:color w:val="auto"/>
        </w:rPr>
        <w:t xml:space="preserve">begs some pertinent </w:t>
      </w:r>
      <w:r w:rsidRPr="000702A1">
        <w:rPr>
          <w:rFonts w:ascii="Times New Roman" w:hAnsi="Times New Roman" w:cs="Times New Roman"/>
          <w:color w:val="auto"/>
        </w:rPr>
        <w:t>question</w:t>
      </w:r>
      <w:r w:rsidR="00054375" w:rsidRPr="000702A1">
        <w:rPr>
          <w:rFonts w:ascii="Times New Roman" w:hAnsi="Times New Roman" w:cs="Times New Roman"/>
          <w:color w:val="auto"/>
        </w:rPr>
        <w:t>s</w:t>
      </w:r>
      <w:r w:rsidR="00353FA2">
        <w:rPr>
          <w:rFonts w:ascii="Times New Roman" w:hAnsi="Times New Roman" w:cs="Times New Roman"/>
          <w:color w:val="auto"/>
        </w:rPr>
        <w:t xml:space="preserve"> to be answered</w:t>
      </w:r>
      <w:r w:rsidR="00054375" w:rsidRPr="000702A1">
        <w:rPr>
          <w:rFonts w:ascii="Times New Roman" w:hAnsi="Times New Roman" w:cs="Times New Roman"/>
          <w:color w:val="auto"/>
        </w:rPr>
        <w:t>: Who has the right authority</w:t>
      </w:r>
      <w:r w:rsidR="00DB336C">
        <w:rPr>
          <w:rFonts w:ascii="Times New Roman" w:hAnsi="Times New Roman" w:cs="Times New Roman"/>
          <w:color w:val="auto"/>
        </w:rPr>
        <w:t xml:space="preserve"> to decide on the issue</w:t>
      </w:r>
      <w:r w:rsidR="00054375" w:rsidRPr="000702A1">
        <w:rPr>
          <w:rFonts w:ascii="Times New Roman" w:hAnsi="Times New Roman" w:cs="Times New Roman"/>
          <w:color w:val="auto"/>
        </w:rPr>
        <w:t xml:space="preserve">? Given the historicity of the crime </w:t>
      </w:r>
      <w:r w:rsidR="00E71602">
        <w:rPr>
          <w:rFonts w:ascii="Times New Roman" w:hAnsi="Times New Roman" w:cs="Times New Roman"/>
          <w:color w:val="auto"/>
        </w:rPr>
        <w:t>w</w:t>
      </w:r>
      <w:r w:rsidR="00054375" w:rsidRPr="000702A1">
        <w:rPr>
          <w:rFonts w:ascii="Times New Roman" w:hAnsi="Times New Roman" w:cs="Times New Roman"/>
          <w:color w:val="auto"/>
        </w:rPr>
        <w:t>hat consti</w:t>
      </w:r>
      <w:r w:rsidR="00E71602">
        <w:rPr>
          <w:rFonts w:ascii="Times New Roman" w:hAnsi="Times New Roman" w:cs="Times New Roman"/>
          <w:color w:val="auto"/>
        </w:rPr>
        <w:t>tutes reliable and valid</w:t>
      </w:r>
      <w:r w:rsidR="00054375" w:rsidRPr="000702A1">
        <w:rPr>
          <w:rFonts w:ascii="Times New Roman" w:hAnsi="Times New Roman" w:cs="Times New Roman"/>
          <w:color w:val="auto"/>
        </w:rPr>
        <w:t xml:space="preserve"> evidence? Where can the</w:t>
      </w:r>
      <w:r w:rsidRPr="000702A1">
        <w:rPr>
          <w:rFonts w:ascii="Times New Roman" w:hAnsi="Times New Roman" w:cs="Times New Roman"/>
          <w:color w:val="auto"/>
        </w:rPr>
        <w:t xml:space="preserve"> reliable </w:t>
      </w:r>
      <w:r w:rsidR="00054375" w:rsidRPr="000702A1">
        <w:rPr>
          <w:rFonts w:ascii="Times New Roman" w:hAnsi="Times New Roman" w:cs="Times New Roman"/>
          <w:color w:val="auto"/>
        </w:rPr>
        <w:t xml:space="preserve">and valid </w:t>
      </w:r>
      <w:r w:rsidRPr="000702A1">
        <w:rPr>
          <w:rFonts w:ascii="Times New Roman" w:hAnsi="Times New Roman" w:cs="Times New Roman"/>
          <w:color w:val="auto"/>
        </w:rPr>
        <w:t xml:space="preserve">evidence </w:t>
      </w:r>
      <w:r w:rsidR="00E71602">
        <w:rPr>
          <w:rFonts w:ascii="Times New Roman" w:hAnsi="Times New Roman" w:cs="Times New Roman"/>
          <w:color w:val="auto"/>
        </w:rPr>
        <w:t>to be located</w:t>
      </w:r>
      <w:r w:rsidR="00054375" w:rsidRPr="000702A1">
        <w:rPr>
          <w:rFonts w:ascii="Times New Roman" w:hAnsi="Times New Roman" w:cs="Times New Roman"/>
          <w:color w:val="auto"/>
        </w:rPr>
        <w:t>?</w:t>
      </w:r>
      <w:r w:rsidRPr="000702A1">
        <w:rPr>
          <w:rFonts w:ascii="Times New Roman" w:hAnsi="Times New Roman" w:cs="Times New Roman"/>
          <w:color w:val="auto"/>
        </w:rPr>
        <w:t xml:space="preserve">  </w:t>
      </w:r>
      <w:r w:rsidR="00E71602">
        <w:rPr>
          <w:rFonts w:ascii="Times New Roman" w:hAnsi="Times New Roman" w:cs="Times New Roman"/>
          <w:color w:val="auto"/>
        </w:rPr>
        <w:t xml:space="preserve">What is the role of an historian as a witness? </w:t>
      </w:r>
      <w:r w:rsidR="00BE5ED5" w:rsidRPr="000702A1">
        <w:rPr>
          <w:rFonts w:ascii="Times New Roman" w:hAnsi="Times New Roman" w:cs="Times New Roman"/>
          <w:color w:val="auto"/>
        </w:rPr>
        <w:t xml:space="preserve">Rather than addressing the nature </w:t>
      </w:r>
      <w:r w:rsidR="00311E50">
        <w:rPr>
          <w:rFonts w:ascii="Times New Roman" w:hAnsi="Times New Roman" w:cs="Times New Roman"/>
          <w:color w:val="auto"/>
        </w:rPr>
        <w:t xml:space="preserve">and the responsibility </w:t>
      </w:r>
      <w:r w:rsidR="00BE5ED5" w:rsidRPr="000702A1">
        <w:rPr>
          <w:rFonts w:ascii="Times New Roman" w:hAnsi="Times New Roman" w:cs="Times New Roman"/>
          <w:color w:val="auto"/>
        </w:rPr>
        <w:t>of the crime</w:t>
      </w:r>
      <w:r w:rsidR="00311E50">
        <w:rPr>
          <w:rFonts w:ascii="Times New Roman" w:hAnsi="Times New Roman" w:cs="Times New Roman"/>
          <w:color w:val="auto"/>
        </w:rPr>
        <w:t xml:space="preserve">s committed </w:t>
      </w:r>
      <w:r w:rsidR="00BE5ED5" w:rsidRPr="000702A1">
        <w:rPr>
          <w:rFonts w:ascii="Times New Roman" w:hAnsi="Times New Roman" w:cs="Times New Roman"/>
          <w:color w:val="auto"/>
        </w:rPr>
        <w:t xml:space="preserve">‘the politics of labelling or framing’ has become a discursive field in itself. </w:t>
      </w:r>
      <w:r w:rsidR="00BE5ED5" w:rsidRPr="0078230A">
        <w:rPr>
          <w:rStyle w:val="EndnoteReference"/>
          <w:rFonts w:ascii="Times New Roman" w:hAnsi="Times New Roman" w:cs="Times New Roman"/>
          <w:color w:val="auto"/>
        </w:rPr>
        <w:endnoteReference w:id="23"/>
      </w:r>
      <w:r w:rsidR="0078230A">
        <w:rPr>
          <w:rFonts w:ascii="Times New Roman" w:hAnsi="Times New Roman" w:cs="Times New Roman"/>
          <w:color w:val="auto"/>
        </w:rPr>
        <w:t xml:space="preserve"> </w:t>
      </w:r>
    </w:p>
    <w:p w:rsidR="0078230A" w:rsidRDefault="0078230A" w:rsidP="0078230A">
      <w:pPr>
        <w:pStyle w:val="Default"/>
        <w:jc w:val="both"/>
        <w:rPr>
          <w:rFonts w:ascii="Times New Roman" w:hAnsi="Times New Roman" w:cs="Times New Roman"/>
          <w:color w:val="auto"/>
        </w:rPr>
      </w:pPr>
    </w:p>
    <w:p w:rsidR="00E91D6C" w:rsidRDefault="0078230A" w:rsidP="00E91D6C">
      <w:pPr>
        <w:pStyle w:val="Default"/>
        <w:jc w:val="both"/>
        <w:rPr>
          <w:rFonts w:ascii="Times New Roman" w:hAnsi="Times New Roman" w:cs="Times New Roman"/>
          <w:color w:val="auto"/>
        </w:rPr>
      </w:pPr>
      <w:r>
        <w:rPr>
          <w:rFonts w:ascii="Times New Roman" w:hAnsi="Times New Roman" w:cs="Times New Roman"/>
          <w:color w:val="auto"/>
        </w:rPr>
        <w:t xml:space="preserve">  </w:t>
      </w:r>
      <w:r w:rsidR="00AD580F" w:rsidRPr="00E71602">
        <w:rPr>
          <w:rFonts w:ascii="Times New Roman" w:hAnsi="Times New Roman" w:cs="Times New Roman"/>
          <w:color w:val="auto"/>
        </w:rPr>
        <w:t xml:space="preserve">   What is striking, at the expense of generalization is that the general trend in these professional, disciplinarian debates is the lack of critical-reflectivity. Each speech act or utteran</w:t>
      </w:r>
      <w:r w:rsidR="00E737A1">
        <w:rPr>
          <w:rFonts w:ascii="Times New Roman" w:hAnsi="Times New Roman" w:cs="Times New Roman"/>
          <w:color w:val="auto"/>
        </w:rPr>
        <w:t xml:space="preserve">ce is being made within its own </w:t>
      </w:r>
      <w:r w:rsidR="00AD580F" w:rsidRPr="00E71602">
        <w:rPr>
          <w:rFonts w:ascii="Times New Roman" w:hAnsi="Times New Roman" w:cs="Times New Roman"/>
          <w:color w:val="auto"/>
        </w:rPr>
        <w:t xml:space="preserve">disciplinarian and professional paradigmatic practices with its own </w:t>
      </w:r>
      <w:r w:rsidR="00025922" w:rsidRPr="00E71602">
        <w:rPr>
          <w:rFonts w:ascii="Times New Roman" w:hAnsi="Times New Roman" w:cs="Times New Roman"/>
          <w:color w:val="auto"/>
        </w:rPr>
        <w:t>epistemological claims</w:t>
      </w:r>
      <w:r w:rsidR="00AD580F" w:rsidRPr="00E71602">
        <w:rPr>
          <w:rFonts w:ascii="Times New Roman" w:hAnsi="Times New Roman" w:cs="Times New Roman"/>
          <w:color w:val="auto"/>
        </w:rPr>
        <w:t xml:space="preserve"> in an attempt to re-frame the issue.  </w:t>
      </w:r>
      <w:r w:rsidR="002C5C60" w:rsidRPr="00E71602">
        <w:rPr>
          <w:rFonts w:ascii="Times New Roman" w:hAnsi="Times New Roman" w:cs="Times New Roman"/>
          <w:color w:val="auto"/>
        </w:rPr>
        <w:t>I</w:t>
      </w:r>
      <w:r w:rsidR="00025922" w:rsidRPr="00E71602">
        <w:rPr>
          <w:rFonts w:ascii="Times New Roman" w:hAnsi="Times New Roman" w:cs="Times New Roman"/>
          <w:color w:val="auto"/>
        </w:rPr>
        <w:t xml:space="preserve">f we are to grasp the use of historiography or legal </w:t>
      </w:r>
      <w:r w:rsidR="002C5C60" w:rsidRPr="00E71602">
        <w:rPr>
          <w:rFonts w:ascii="Times New Roman" w:hAnsi="Times New Roman" w:cs="Times New Roman"/>
          <w:color w:val="auto"/>
        </w:rPr>
        <w:t xml:space="preserve">scholarship </w:t>
      </w:r>
      <w:r w:rsidR="00025922" w:rsidRPr="00E71602">
        <w:rPr>
          <w:rFonts w:ascii="Times New Roman" w:hAnsi="Times New Roman" w:cs="Times New Roman"/>
          <w:color w:val="auto"/>
        </w:rPr>
        <w:t xml:space="preserve">that </w:t>
      </w:r>
      <w:r w:rsidR="008E3658" w:rsidRPr="00E71602">
        <w:rPr>
          <w:rFonts w:ascii="Times New Roman" w:hAnsi="Times New Roman" w:cs="Times New Roman"/>
          <w:color w:val="auto"/>
        </w:rPr>
        <w:t xml:space="preserve">ties </w:t>
      </w:r>
      <w:r w:rsidR="00025922" w:rsidRPr="00E71602">
        <w:rPr>
          <w:rFonts w:ascii="Times New Roman" w:hAnsi="Times New Roman" w:cs="Times New Roman"/>
          <w:color w:val="auto"/>
        </w:rPr>
        <w:t>the</w:t>
      </w:r>
      <w:r w:rsidR="002C5C60" w:rsidRPr="00E71602">
        <w:rPr>
          <w:rFonts w:ascii="Times New Roman" w:hAnsi="Times New Roman" w:cs="Times New Roman"/>
          <w:color w:val="auto"/>
        </w:rPr>
        <w:t xml:space="preserve">ses </w:t>
      </w:r>
      <w:r w:rsidR="00025922" w:rsidRPr="00E71602">
        <w:rPr>
          <w:rFonts w:ascii="Times New Roman" w:hAnsi="Times New Roman" w:cs="Times New Roman"/>
          <w:color w:val="auto"/>
        </w:rPr>
        <w:t>labe</w:t>
      </w:r>
      <w:r w:rsidR="008E3658" w:rsidRPr="00E71602">
        <w:rPr>
          <w:rFonts w:ascii="Times New Roman" w:hAnsi="Times New Roman" w:cs="Times New Roman"/>
          <w:color w:val="auto"/>
        </w:rPr>
        <w:t>lling practices with</w:t>
      </w:r>
      <w:r w:rsidR="00025922" w:rsidRPr="00E71602">
        <w:rPr>
          <w:rFonts w:ascii="Times New Roman" w:hAnsi="Times New Roman" w:cs="Times New Roman"/>
          <w:color w:val="auto"/>
        </w:rPr>
        <w:t xml:space="preserve"> claims</w:t>
      </w:r>
      <w:r w:rsidR="002C5C60" w:rsidRPr="00E71602">
        <w:rPr>
          <w:rFonts w:ascii="Times New Roman" w:hAnsi="Times New Roman" w:cs="Times New Roman"/>
          <w:color w:val="auto"/>
        </w:rPr>
        <w:t xml:space="preserve"> to authority, attending to the disciplinarian sites of these claims is necessary. Discursive nature of these narratives appear not necessarily rational </w:t>
      </w:r>
      <w:r w:rsidR="006A4D67" w:rsidRPr="00E71602">
        <w:rPr>
          <w:rFonts w:ascii="Times New Roman" w:hAnsi="Times New Roman" w:cs="Times New Roman"/>
          <w:color w:val="auto"/>
        </w:rPr>
        <w:t xml:space="preserve">but </w:t>
      </w:r>
      <w:r w:rsidR="00DB336C">
        <w:rPr>
          <w:rFonts w:ascii="Times New Roman" w:hAnsi="Times New Roman" w:cs="Times New Roman"/>
          <w:color w:val="auto"/>
        </w:rPr>
        <w:t xml:space="preserve">function as </w:t>
      </w:r>
      <w:r w:rsidR="006A4D67" w:rsidRPr="00E71602">
        <w:rPr>
          <w:rFonts w:ascii="Times New Roman" w:hAnsi="Times New Roman" w:cs="Times New Roman"/>
          <w:color w:val="auto"/>
        </w:rPr>
        <w:t>rationalizing</w:t>
      </w:r>
      <w:r w:rsidR="00DB336C">
        <w:rPr>
          <w:rFonts w:ascii="Times New Roman" w:hAnsi="Times New Roman" w:cs="Times New Roman"/>
          <w:color w:val="auto"/>
        </w:rPr>
        <w:t xml:space="preserve"> practices and discursive claims. </w:t>
      </w:r>
      <w:r w:rsidR="00025922" w:rsidRPr="00E71602">
        <w:rPr>
          <w:rFonts w:ascii="Times New Roman" w:hAnsi="Times New Roman" w:cs="Times New Roman"/>
          <w:color w:val="auto"/>
        </w:rPr>
        <w:t>Each claim speaks from its own position of authority</w:t>
      </w:r>
      <w:r w:rsidR="008E3658" w:rsidRPr="00E71602">
        <w:rPr>
          <w:rFonts w:ascii="Times New Roman" w:hAnsi="Times New Roman" w:cs="Times New Roman"/>
          <w:color w:val="auto"/>
        </w:rPr>
        <w:t xml:space="preserve">, </w:t>
      </w:r>
      <w:r w:rsidR="00025922" w:rsidRPr="00E71602">
        <w:rPr>
          <w:rFonts w:ascii="Times New Roman" w:hAnsi="Times New Roman" w:cs="Times New Roman"/>
          <w:color w:val="auto"/>
        </w:rPr>
        <w:t xml:space="preserve">epistemological and historical position </w:t>
      </w:r>
      <w:r w:rsidR="00353FA2">
        <w:rPr>
          <w:rFonts w:ascii="Times New Roman" w:hAnsi="Times New Roman" w:cs="Times New Roman"/>
          <w:color w:val="auto"/>
        </w:rPr>
        <w:t xml:space="preserve">and claims to expertise </w:t>
      </w:r>
      <w:r w:rsidR="00025922" w:rsidRPr="00E71602">
        <w:rPr>
          <w:rFonts w:ascii="Times New Roman" w:hAnsi="Times New Roman" w:cs="Times New Roman"/>
          <w:color w:val="auto"/>
        </w:rPr>
        <w:t>in a cycle of production of claims and counter-claims</w:t>
      </w:r>
      <w:r w:rsidR="006A4D67" w:rsidRPr="00E71602">
        <w:rPr>
          <w:rFonts w:ascii="Times New Roman" w:hAnsi="Times New Roman" w:cs="Times New Roman"/>
          <w:color w:val="auto"/>
        </w:rPr>
        <w:t xml:space="preserve">. </w:t>
      </w:r>
      <w:r>
        <w:rPr>
          <w:rFonts w:ascii="Times New Roman" w:hAnsi="Times New Roman" w:cs="Times New Roman"/>
          <w:color w:val="auto"/>
        </w:rPr>
        <w:t xml:space="preserve">A prominent historian, </w:t>
      </w:r>
      <w:r w:rsidR="00C17141" w:rsidRPr="00E71602">
        <w:rPr>
          <w:rFonts w:ascii="Times New Roman" w:hAnsi="Times New Roman" w:cs="Times New Roman"/>
          <w:color w:val="auto"/>
        </w:rPr>
        <w:t>Hanioglu, for instance,</w:t>
      </w:r>
      <w:r w:rsidR="00DB336C">
        <w:rPr>
          <w:rFonts w:ascii="Times New Roman" w:hAnsi="Times New Roman" w:cs="Times New Roman"/>
          <w:color w:val="auto"/>
        </w:rPr>
        <w:t xml:space="preserve"> who is a critical voice in Turkish historiography,</w:t>
      </w:r>
      <w:r w:rsidR="00C17141" w:rsidRPr="00E71602">
        <w:rPr>
          <w:rFonts w:ascii="Times New Roman" w:hAnsi="Times New Roman" w:cs="Times New Roman"/>
          <w:color w:val="auto"/>
        </w:rPr>
        <w:t xml:space="preserve"> </w:t>
      </w:r>
      <w:r w:rsidR="00FE32BC" w:rsidRPr="00E71602">
        <w:rPr>
          <w:rFonts w:ascii="Times New Roman" w:hAnsi="Times New Roman" w:cs="Times New Roman"/>
          <w:color w:val="auto"/>
        </w:rPr>
        <w:t>observes</w:t>
      </w:r>
      <w:r w:rsidR="00C17141" w:rsidRPr="00E71602">
        <w:rPr>
          <w:rFonts w:ascii="Times New Roman" w:hAnsi="Times New Roman" w:cs="Times New Roman"/>
          <w:color w:val="auto"/>
        </w:rPr>
        <w:t xml:space="preserve"> </w:t>
      </w:r>
      <w:r w:rsidR="00FE32BC" w:rsidRPr="00E71602">
        <w:rPr>
          <w:rFonts w:ascii="Times New Roman" w:hAnsi="Times New Roman" w:cs="Times New Roman"/>
          <w:color w:val="auto"/>
        </w:rPr>
        <w:t xml:space="preserve">that in </w:t>
      </w:r>
      <w:r w:rsidR="00C17141" w:rsidRPr="00E71602">
        <w:rPr>
          <w:rFonts w:ascii="Times New Roman" w:hAnsi="Times New Roman" w:cs="Times New Roman"/>
          <w:color w:val="auto"/>
        </w:rPr>
        <w:t>Turkey the historian is not treated like a scholar who tries to understand what actually happened in history but ‘a servant who knows how to press the past through the filter of perfection and present it for the service of the state ideology’.</w:t>
      </w:r>
      <w:r>
        <w:rPr>
          <w:rStyle w:val="EndnoteReference"/>
          <w:rFonts w:ascii="Times New Roman" w:hAnsi="Times New Roman" w:cs="Times New Roman"/>
          <w:color w:val="auto"/>
        </w:rPr>
        <w:endnoteReference w:id="24"/>
      </w:r>
      <w:r w:rsidR="00C17141" w:rsidRPr="00E71602">
        <w:rPr>
          <w:rFonts w:ascii="Times New Roman" w:hAnsi="Times New Roman" w:cs="Times New Roman"/>
          <w:color w:val="auto"/>
        </w:rPr>
        <w:t xml:space="preserve"> It is seen as the task of the Turkish scholarship to </w:t>
      </w:r>
      <w:r w:rsidR="00C17141" w:rsidRPr="00E71602">
        <w:rPr>
          <w:rFonts w:ascii="Times New Roman" w:hAnsi="Times New Roman" w:cs="Times New Roman"/>
          <w:color w:val="auto"/>
        </w:rPr>
        <w:lastRenderedPageBreak/>
        <w:t>‘</w:t>
      </w:r>
      <w:r w:rsidR="00FE32BC" w:rsidRPr="00E71602">
        <w:rPr>
          <w:rFonts w:ascii="Times New Roman" w:hAnsi="Times New Roman" w:cs="Times New Roman"/>
          <w:color w:val="auto"/>
        </w:rPr>
        <w:t>reinvent</w:t>
      </w:r>
      <w:r w:rsidR="00C17141" w:rsidRPr="00E71602">
        <w:rPr>
          <w:rFonts w:ascii="Times New Roman" w:hAnsi="Times New Roman" w:cs="Times New Roman"/>
          <w:color w:val="auto"/>
        </w:rPr>
        <w:t>’</w:t>
      </w:r>
      <w:r w:rsidR="00FE32BC" w:rsidRPr="00E71602">
        <w:rPr>
          <w:rFonts w:ascii="Times New Roman" w:hAnsi="Times New Roman" w:cs="Times New Roman"/>
          <w:color w:val="auto"/>
        </w:rPr>
        <w:t xml:space="preserve"> </w:t>
      </w:r>
      <w:r w:rsidR="00C17141" w:rsidRPr="00E71602">
        <w:rPr>
          <w:rFonts w:ascii="Times New Roman" w:hAnsi="Times New Roman" w:cs="Times New Roman"/>
          <w:color w:val="auto"/>
        </w:rPr>
        <w:t xml:space="preserve">the history according to the </w:t>
      </w:r>
      <w:r w:rsidR="00FE32BC" w:rsidRPr="00E71602">
        <w:rPr>
          <w:rFonts w:ascii="Times New Roman" w:hAnsi="Times New Roman" w:cs="Times New Roman"/>
          <w:color w:val="auto"/>
        </w:rPr>
        <w:t>demands of the state ideology</w:t>
      </w:r>
      <w:r w:rsidR="00C17141" w:rsidRPr="00E71602">
        <w:rPr>
          <w:rFonts w:ascii="Times New Roman" w:hAnsi="Times New Roman" w:cs="Times New Roman"/>
          <w:color w:val="auto"/>
        </w:rPr>
        <w:t>.</w:t>
      </w:r>
      <w:r w:rsidR="006B0A3A">
        <w:rPr>
          <w:rStyle w:val="EndnoteReference"/>
          <w:rFonts w:ascii="Times New Roman" w:hAnsi="Times New Roman" w:cs="Times New Roman"/>
          <w:color w:val="auto"/>
        </w:rPr>
        <w:endnoteReference w:id="25"/>
      </w:r>
      <w:r w:rsidR="00C17141" w:rsidRPr="00E71602">
        <w:rPr>
          <w:rFonts w:ascii="Times New Roman" w:hAnsi="Times New Roman" w:cs="Times New Roman"/>
          <w:color w:val="auto"/>
        </w:rPr>
        <w:t xml:space="preserve">  </w:t>
      </w:r>
      <w:r w:rsidR="00FE32BC" w:rsidRPr="00E71602">
        <w:rPr>
          <w:rFonts w:ascii="Times New Roman" w:hAnsi="Times New Roman" w:cs="Times New Roman"/>
          <w:color w:val="auto"/>
        </w:rPr>
        <w:t xml:space="preserve">This general </w:t>
      </w:r>
      <w:r w:rsidR="00AB6913">
        <w:rPr>
          <w:rFonts w:ascii="Times New Roman" w:hAnsi="Times New Roman" w:cs="Times New Roman"/>
          <w:color w:val="auto"/>
        </w:rPr>
        <w:t xml:space="preserve">officially </w:t>
      </w:r>
      <w:r w:rsidR="00FE32BC" w:rsidRPr="00E71602">
        <w:rPr>
          <w:rFonts w:ascii="Times New Roman" w:hAnsi="Times New Roman" w:cs="Times New Roman"/>
          <w:color w:val="auto"/>
        </w:rPr>
        <w:t>conformist</w:t>
      </w:r>
      <w:r w:rsidR="003C177F" w:rsidRPr="00E71602">
        <w:rPr>
          <w:rFonts w:ascii="Times New Roman" w:hAnsi="Times New Roman" w:cs="Times New Roman"/>
          <w:color w:val="auto"/>
        </w:rPr>
        <w:t xml:space="preserve"> </w:t>
      </w:r>
      <w:r w:rsidR="00FE32BC" w:rsidRPr="00E71602">
        <w:rPr>
          <w:rFonts w:ascii="Times New Roman" w:hAnsi="Times New Roman" w:cs="Times New Roman"/>
          <w:color w:val="auto"/>
        </w:rPr>
        <w:t>tradition</w:t>
      </w:r>
      <w:r w:rsidR="003C177F" w:rsidRPr="00E71602">
        <w:rPr>
          <w:rFonts w:ascii="Times New Roman" w:hAnsi="Times New Roman" w:cs="Times New Roman"/>
          <w:color w:val="auto"/>
        </w:rPr>
        <w:t xml:space="preserve"> in Turkish historiography and </w:t>
      </w:r>
      <w:r w:rsidR="00311E50" w:rsidRPr="00E71602">
        <w:rPr>
          <w:rFonts w:ascii="Times New Roman" w:hAnsi="Times New Roman" w:cs="Times New Roman"/>
          <w:color w:val="auto"/>
        </w:rPr>
        <w:t>scholarship</w:t>
      </w:r>
      <w:r w:rsidR="00311E50">
        <w:rPr>
          <w:rFonts w:ascii="Times New Roman" w:hAnsi="Times New Roman" w:cs="Times New Roman"/>
          <w:color w:val="auto"/>
        </w:rPr>
        <w:t>, except for some scholars</w:t>
      </w:r>
      <w:r w:rsidR="00AB6913">
        <w:rPr>
          <w:rFonts w:ascii="Times New Roman" w:hAnsi="Times New Roman" w:cs="Times New Roman"/>
          <w:color w:val="auto"/>
        </w:rPr>
        <w:t>:</w:t>
      </w:r>
      <w:r w:rsidR="00311E50">
        <w:rPr>
          <w:rFonts w:ascii="Times New Roman" w:hAnsi="Times New Roman" w:cs="Times New Roman"/>
          <w:color w:val="auto"/>
        </w:rPr>
        <w:t xml:space="preserve"> A</w:t>
      </w:r>
      <w:r w:rsidR="003C177F" w:rsidRPr="00E71602">
        <w:rPr>
          <w:rFonts w:ascii="Times New Roman" w:hAnsi="Times New Roman" w:cs="Times New Roman"/>
          <w:color w:val="auto"/>
        </w:rPr>
        <w:t>k</w:t>
      </w:r>
      <w:r w:rsidR="00311E50">
        <w:rPr>
          <w:rFonts w:ascii="Times New Roman" w:hAnsi="Times New Roman" w:cs="Times New Roman"/>
          <w:color w:val="auto"/>
        </w:rPr>
        <w:t>c</w:t>
      </w:r>
      <w:r w:rsidR="003C177F" w:rsidRPr="00E71602">
        <w:rPr>
          <w:rFonts w:ascii="Times New Roman" w:hAnsi="Times New Roman" w:cs="Times New Roman"/>
          <w:color w:val="auto"/>
        </w:rPr>
        <w:t>am, Hanioglu</w:t>
      </w:r>
      <w:r w:rsidR="00353FA2">
        <w:rPr>
          <w:rFonts w:ascii="Times New Roman" w:hAnsi="Times New Roman" w:cs="Times New Roman"/>
          <w:color w:val="auto"/>
        </w:rPr>
        <w:t xml:space="preserve">, Ungor, Gocek and </w:t>
      </w:r>
      <w:r w:rsidR="003C177F" w:rsidRPr="00E71602">
        <w:rPr>
          <w:rFonts w:ascii="Times New Roman" w:hAnsi="Times New Roman" w:cs="Times New Roman"/>
          <w:color w:val="auto"/>
        </w:rPr>
        <w:t xml:space="preserve">others who dare to speak the truth to power, </w:t>
      </w:r>
      <w:r w:rsidR="00FE32BC" w:rsidRPr="00E71602">
        <w:rPr>
          <w:rFonts w:ascii="Times New Roman" w:hAnsi="Times New Roman" w:cs="Times New Roman"/>
          <w:color w:val="auto"/>
        </w:rPr>
        <w:t xml:space="preserve">seriously undermines the reliability of Turkish historiography in terms of academic honesty and integrity. </w:t>
      </w:r>
      <w:r w:rsidR="00311E50">
        <w:rPr>
          <w:rFonts w:ascii="Times New Roman" w:hAnsi="Times New Roman" w:cs="Times New Roman"/>
          <w:color w:val="auto"/>
        </w:rPr>
        <w:t>The Armenian historiography on the other hand is largely absent in these debates.</w:t>
      </w:r>
      <w:r w:rsidR="00AA369E">
        <w:rPr>
          <w:rStyle w:val="EndnoteReference"/>
          <w:rFonts w:ascii="Times New Roman" w:hAnsi="Times New Roman" w:cs="Times New Roman"/>
          <w:color w:val="auto"/>
        </w:rPr>
        <w:endnoteReference w:id="26"/>
      </w:r>
      <w:r w:rsidR="00D71610" w:rsidRPr="00D71610">
        <w:rPr>
          <w:rFonts w:ascii="Times New Roman" w:hAnsi="Times New Roman" w:cs="Times New Roman"/>
          <w:color w:val="00B0F0"/>
        </w:rPr>
        <w:t xml:space="preserve"> </w:t>
      </w:r>
      <w:r w:rsidR="00311E50">
        <w:rPr>
          <w:rFonts w:ascii="Times New Roman" w:hAnsi="Times New Roman" w:cs="Times New Roman"/>
          <w:color w:val="auto"/>
        </w:rPr>
        <w:t>So far s</w:t>
      </w:r>
      <w:r w:rsidR="005108C8" w:rsidRPr="00E71602">
        <w:rPr>
          <w:rFonts w:ascii="Times New Roman" w:hAnsi="Times New Roman" w:cs="Times New Roman"/>
          <w:color w:val="auto"/>
        </w:rPr>
        <w:t xml:space="preserve">ubstantial critical historiography on the Armenian genocide </w:t>
      </w:r>
      <w:r w:rsidR="00F4090E" w:rsidRPr="00E71602">
        <w:rPr>
          <w:rFonts w:ascii="Times New Roman" w:hAnsi="Times New Roman" w:cs="Times New Roman"/>
          <w:color w:val="auto"/>
        </w:rPr>
        <w:t>has not</w:t>
      </w:r>
      <w:r w:rsidR="00F4090E">
        <w:rPr>
          <w:rFonts w:ascii="Times New Roman" w:hAnsi="Times New Roman" w:cs="Times New Roman"/>
          <w:color w:val="auto"/>
        </w:rPr>
        <w:t xml:space="preserve"> really existed; but in recent years there has been </w:t>
      </w:r>
      <w:r w:rsidR="005108C8" w:rsidRPr="00E71602">
        <w:rPr>
          <w:rFonts w:ascii="Times New Roman" w:hAnsi="Times New Roman" w:cs="Times New Roman"/>
          <w:color w:val="auto"/>
        </w:rPr>
        <w:t>a growing body of scholarship that is engaged with the documents and archives critically and innovatively</w:t>
      </w:r>
      <w:r w:rsidR="006B0A3A" w:rsidRPr="006B0A3A">
        <w:rPr>
          <w:rFonts w:ascii="Times New Roman" w:hAnsi="Times New Roman" w:cs="Times New Roman"/>
          <w:color w:val="auto"/>
        </w:rPr>
        <w:t>.</w:t>
      </w:r>
      <w:r w:rsidR="006B0A3A">
        <w:rPr>
          <w:rStyle w:val="EndnoteReference"/>
          <w:rFonts w:ascii="Times New Roman" w:hAnsi="Times New Roman" w:cs="Times New Roman"/>
          <w:color w:val="auto"/>
        </w:rPr>
        <w:endnoteReference w:id="27"/>
      </w:r>
      <w:r w:rsidR="005108C8" w:rsidRPr="00311E50">
        <w:rPr>
          <w:rFonts w:ascii="Times New Roman" w:hAnsi="Times New Roman" w:cs="Times New Roman"/>
          <w:color w:val="00B0F0"/>
        </w:rPr>
        <w:t xml:space="preserve"> </w:t>
      </w:r>
      <w:r w:rsidR="006A4D67" w:rsidRPr="00E71602">
        <w:rPr>
          <w:rFonts w:ascii="Times New Roman" w:hAnsi="Times New Roman" w:cs="Times New Roman"/>
          <w:color w:val="auto"/>
        </w:rPr>
        <w:t>As Tambar observes ‘Efforts to query what Foucault called the politics of truth are particularly crucial in post-Ottoman geographies, where national sovereignty and the rights of citizenship it protected were premised on mass political dispossession.’</w:t>
      </w:r>
      <w:r w:rsidR="009B15FC">
        <w:rPr>
          <w:rStyle w:val="EndnoteReference"/>
          <w:rFonts w:ascii="Times New Roman" w:hAnsi="Times New Roman" w:cs="Times New Roman"/>
          <w:color w:val="auto"/>
        </w:rPr>
        <w:endnoteReference w:id="28"/>
      </w:r>
      <w:r w:rsidR="00A26BBB">
        <w:rPr>
          <w:rFonts w:ascii="Times New Roman" w:hAnsi="Times New Roman" w:cs="Times New Roman"/>
          <w:color w:val="auto"/>
        </w:rPr>
        <w:t xml:space="preserve"> </w:t>
      </w:r>
      <w:r w:rsidR="00311E50">
        <w:rPr>
          <w:rFonts w:ascii="Times New Roman" w:hAnsi="Times New Roman" w:cs="Times New Roman"/>
          <w:color w:val="auto"/>
        </w:rPr>
        <w:t>The habitus</w:t>
      </w:r>
      <w:r w:rsidR="00CC64F2" w:rsidRPr="00E71602">
        <w:rPr>
          <w:rFonts w:ascii="Times New Roman" w:hAnsi="Times New Roman" w:cs="Times New Roman"/>
          <w:color w:val="auto"/>
        </w:rPr>
        <w:t xml:space="preserve"> of the</w:t>
      </w:r>
      <w:r w:rsidR="00311E50">
        <w:rPr>
          <w:rFonts w:ascii="Times New Roman" w:hAnsi="Times New Roman" w:cs="Times New Roman"/>
          <w:color w:val="auto"/>
        </w:rPr>
        <w:t>se</w:t>
      </w:r>
      <w:r w:rsidR="00CC64F2" w:rsidRPr="00E71602">
        <w:rPr>
          <w:rFonts w:ascii="Times New Roman" w:hAnsi="Times New Roman" w:cs="Times New Roman"/>
          <w:color w:val="auto"/>
        </w:rPr>
        <w:t xml:space="preserve"> disciplinarian </w:t>
      </w:r>
      <w:r w:rsidR="00F4090E" w:rsidRPr="00E71602">
        <w:rPr>
          <w:rFonts w:ascii="Times New Roman" w:hAnsi="Times New Roman" w:cs="Times New Roman"/>
          <w:color w:val="auto"/>
        </w:rPr>
        <w:t>claims and</w:t>
      </w:r>
      <w:r w:rsidR="00CC64F2" w:rsidRPr="00E71602">
        <w:rPr>
          <w:rFonts w:ascii="Times New Roman" w:hAnsi="Times New Roman" w:cs="Times New Roman"/>
          <w:color w:val="auto"/>
        </w:rPr>
        <w:t xml:space="preserve"> the production of competing epistemological truths </w:t>
      </w:r>
      <w:r w:rsidR="00E10413">
        <w:rPr>
          <w:rFonts w:ascii="Times New Roman" w:hAnsi="Times New Roman" w:cs="Times New Roman"/>
          <w:color w:val="auto"/>
        </w:rPr>
        <w:t>often</w:t>
      </w:r>
      <w:r w:rsidR="00CC64F2" w:rsidRPr="00E71602">
        <w:rPr>
          <w:rFonts w:ascii="Times New Roman" w:hAnsi="Times New Roman" w:cs="Times New Roman"/>
          <w:color w:val="auto"/>
        </w:rPr>
        <w:t xml:space="preserve"> </w:t>
      </w:r>
      <w:r w:rsidR="00F4090E" w:rsidRPr="00E71602">
        <w:rPr>
          <w:rFonts w:ascii="Times New Roman" w:hAnsi="Times New Roman" w:cs="Times New Roman"/>
          <w:color w:val="auto"/>
        </w:rPr>
        <w:t>undermine the reliability and</w:t>
      </w:r>
      <w:r w:rsidR="00CC64F2" w:rsidRPr="00E71602">
        <w:rPr>
          <w:rFonts w:ascii="Times New Roman" w:hAnsi="Times New Roman" w:cs="Times New Roman"/>
          <w:color w:val="auto"/>
        </w:rPr>
        <w:t xml:space="preserve"> validity o</w:t>
      </w:r>
      <w:r w:rsidR="0065471B">
        <w:rPr>
          <w:rFonts w:ascii="Times New Roman" w:hAnsi="Times New Roman" w:cs="Times New Roman"/>
          <w:color w:val="auto"/>
        </w:rPr>
        <w:t xml:space="preserve">f the state sponsored </w:t>
      </w:r>
      <w:r w:rsidR="00CC64F2" w:rsidRPr="00E71602">
        <w:rPr>
          <w:rFonts w:ascii="Times New Roman" w:hAnsi="Times New Roman" w:cs="Times New Roman"/>
          <w:color w:val="auto"/>
        </w:rPr>
        <w:t xml:space="preserve">claims but also function as discursive incitements that stands in the way of solution and construction of common </w:t>
      </w:r>
      <w:r w:rsidR="005108C8" w:rsidRPr="00E71602">
        <w:rPr>
          <w:rFonts w:ascii="Times New Roman" w:hAnsi="Times New Roman" w:cs="Times New Roman"/>
          <w:color w:val="auto"/>
        </w:rPr>
        <w:t xml:space="preserve">historical </w:t>
      </w:r>
      <w:r w:rsidR="00CC64F2" w:rsidRPr="00E71602">
        <w:rPr>
          <w:rFonts w:ascii="Times New Roman" w:hAnsi="Times New Roman" w:cs="Times New Roman"/>
          <w:color w:val="auto"/>
        </w:rPr>
        <w:t>narrative.</w:t>
      </w:r>
    </w:p>
    <w:p w:rsidR="00E91D6C" w:rsidRDefault="00E91D6C" w:rsidP="00E91D6C">
      <w:pPr>
        <w:pStyle w:val="Default"/>
        <w:jc w:val="both"/>
        <w:rPr>
          <w:rFonts w:ascii="Times New Roman" w:hAnsi="Times New Roman" w:cs="Times New Roman"/>
          <w:color w:val="auto"/>
        </w:rPr>
      </w:pPr>
    </w:p>
    <w:p w:rsidR="000A0561" w:rsidRDefault="00E91D6C" w:rsidP="000A0561">
      <w:pPr>
        <w:pStyle w:val="Default"/>
        <w:jc w:val="both"/>
        <w:rPr>
          <w:rFonts w:ascii="Times New Roman" w:hAnsi="Times New Roman" w:cs="Times New Roman"/>
        </w:rPr>
      </w:pPr>
      <w:r>
        <w:rPr>
          <w:rFonts w:ascii="Times New Roman" w:hAnsi="Times New Roman" w:cs="Times New Roman"/>
          <w:color w:val="auto"/>
        </w:rPr>
        <w:t xml:space="preserve"> </w:t>
      </w:r>
      <w:r w:rsidR="009B15FC">
        <w:rPr>
          <w:rFonts w:ascii="Times New Roman" w:hAnsi="Times New Roman" w:cs="Times New Roman"/>
          <w:color w:val="auto"/>
        </w:rPr>
        <w:t xml:space="preserve"> </w:t>
      </w:r>
      <w:r w:rsidR="00311E50" w:rsidRPr="0065471B">
        <w:rPr>
          <w:rFonts w:ascii="Times New Roman" w:hAnsi="Times New Roman" w:cs="Times New Roman"/>
        </w:rPr>
        <w:t>On the other hand, it would not be entirely inaccurate to suggest that p</w:t>
      </w:r>
      <w:r w:rsidR="007575C1" w:rsidRPr="0065471B">
        <w:rPr>
          <w:rFonts w:ascii="Times New Roman" w:hAnsi="Times New Roman" w:cs="Times New Roman"/>
        </w:rPr>
        <w:t>rofessional and official history often ignores public memory. In his ‘On the concept of history’ Walter Benjamin, a Weimar intellectual</w:t>
      </w:r>
      <w:r w:rsidR="002D6A8F" w:rsidRPr="0065471B">
        <w:rPr>
          <w:rFonts w:ascii="Times New Roman" w:hAnsi="Times New Roman" w:cs="Times New Roman"/>
        </w:rPr>
        <w:t>,</w:t>
      </w:r>
      <w:r w:rsidR="007575C1" w:rsidRPr="0065471B">
        <w:rPr>
          <w:rFonts w:ascii="Times New Roman" w:hAnsi="Times New Roman" w:cs="Times New Roman"/>
        </w:rPr>
        <w:t xml:space="preserve"> wrote that there </w:t>
      </w:r>
      <w:r w:rsidR="007575C1" w:rsidRPr="00BB5907">
        <w:rPr>
          <w:rFonts w:ascii="Times New Roman" w:hAnsi="Times New Roman" w:cs="Times New Roman"/>
        </w:rPr>
        <w:t xml:space="preserve">has never been a document of civilization, which is not at the same time one of barbarism. </w:t>
      </w:r>
      <w:r w:rsidR="00B8192B" w:rsidRPr="00BB5907">
        <w:rPr>
          <w:rFonts w:ascii="Times New Roman" w:hAnsi="Times New Roman" w:cs="Times New Roman"/>
        </w:rPr>
        <w:t>While history is</w:t>
      </w:r>
      <w:r w:rsidR="00B8192B" w:rsidRPr="0065471B">
        <w:rPr>
          <w:rFonts w:ascii="Times New Roman" w:hAnsi="Times New Roman" w:cs="Times New Roman"/>
        </w:rPr>
        <w:t xml:space="preserve"> expressed through written texts and </w:t>
      </w:r>
      <w:r w:rsidR="0065471B">
        <w:rPr>
          <w:rFonts w:ascii="Times New Roman" w:hAnsi="Times New Roman" w:cs="Times New Roman"/>
        </w:rPr>
        <w:t xml:space="preserve">often </w:t>
      </w:r>
      <w:r w:rsidR="00B8192B" w:rsidRPr="0065471B">
        <w:rPr>
          <w:rFonts w:ascii="Times New Roman" w:hAnsi="Times New Roman" w:cs="Times New Roman"/>
        </w:rPr>
        <w:t>based on ar</w:t>
      </w:r>
      <w:r w:rsidR="002D6A8F" w:rsidRPr="0065471B">
        <w:rPr>
          <w:rFonts w:ascii="Times New Roman" w:hAnsi="Times New Roman" w:cs="Times New Roman"/>
        </w:rPr>
        <w:t>chival evidence</w:t>
      </w:r>
      <w:r w:rsidR="0064738E" w:rsidRPr="0065471B">
        <w:rPr>
          <w:rFonts w:ascii="Times New Roman" w:hAnsi="Times New Roman" w:cs="Times New Roman"/>
        </w:rPr>
        <w:t xml:space="preserve">; memory </w:t>
      </w:r>
      <w:r w:rsidR="0065471B">
        <w:rPr>
          <w:rFonts w:ascii="Times New Roman" w:hAnsi="Times New Roman" w:cs="Times New Roman"/>
        </w:rPr>
        <w:t xml:space="preserve">lives </w:t>
      </w:r>
      <w:r w:rsidR="0064738E" w:rsidRPr="0065471B">
        <w:rPr>
          <w:rFonts w:ascii="Times New Roman" w:hAnsi="Times New Roman" w:cs="Times New Roman"/>
        </w:rPr>
        <w:t>through</w:t>
      </w:r>
      <w:r w:rsidR="002D6A8F" w:rsidRPr="0065471B">
        <w:rPr>
          <w:rFonts w:ascii="Times New Roman" w:hAnsi="Times New Roman" w:cs="Times New Roman"/>
        </w:rPr>
        <w:t xml:space="preserve"> places </w:t>
      </w:r>
      <w:r w:rsidR="0064738E" w:rsidRPr="0065471B">
        <w:rPr>
          <w:rFonts w:ascii="Times New Roman" w:hAnsi="Times New Roman" w:cs="Times New Roman"/>
        </w:rPr>
        <w:t xml:space="preserve">and cultural symbols that evoke painful memories of the </w:t>
      </w:r>
      <w:r w:rsidR="00B8192B" w:rsidRPr="0065471B">
        <w:rPr>
          <w:rFonts w:ascii="Times New Roman" w:hAnsi="Times New Roman" w:cs="Times New Roman"/>
        </w:rPr>
        <w:t>survivors.</w:t>
      </w:r>
      <w:r w:rsidR="00BB5907" w:rsidRPr="0065471B">
        <w:rPr>
          <w:rFonts w:ascii="Times New Roman" w:hAnsi="Times New Roman" w:cs="Times New Roman"/>
        </w:rPr>
        <w:t xml:space="preserve"> </w:t>
      </w:r>
      <w:r w:rsidR="009B0440">
        <w:rPr>
          <w:rStyle w:val="EndnoteReference"/>
          <w:rFonts w:ascii="Times New Roman" w:hAnsi="Times New Roman" w:cs="Times New Roman"/>
        </w:rPr>
        <w:endnoteReference w:id="29"/>
      </w:r>
      <w:r w:rsidR="009B0440">
        <w:rPr>
          <w:rFonts w:ascii="Times New Roman" w:hAnsi="Times New Roman" w:cs="Times New Roman"/>
        </w:rPr>
        <w:t xml:space="preserve"> </w:t>
      </w:r>
      <w:r w:rsidR="00BB5907" w:rsidRPr="0065471B">
        <w:rPr>
          <w:rFonts w:ascii="Times New Roman" w:hAnsi="Times New Roman" w:cs="Times New Roman"/>
        </w:rPr>
        <w:t xml:space="preserve">Memory is a </w:t>
      </w:r>
      <w:r w:rsidR="009B0440">
        <w:rPr>
          <w:rFonts w:ascii="Times New Roman" w:hAnsi="Times New Roman" w:cs="Times New Roman"/>
        </w:rPr>
        <w:t xml:space="preserve">temporal </w:t>
      </w:r>
      <w:r w:rsidR="009B0440" w:rsidRPr="0065471B">
        <w:rPr>
          <w:rFonts w:ascii="Times New Roman" w:hAnsi="Times New Roman" w:cs="Times New Roman"/>
        </w:rPr>
        <w:t>outcome</w:t>
      </w:r>
      <w:r w:rsidR="00BB5907" w:rsidRPr="0065471B">
        <w:rPr>
          <w:rFonts w:ascii="Times New Roman" w:hAnsi="Times New Roman" w:cs="Times New Roman"/>
        </w:rPr>
        <w:t xml:space="preserve"> of concrete experiences within specific geopolitical </w:t>
      </w:r>
      <w:r w:rsidR="0065471B" w:rsidRPr="0065471B">
        <w:rPr>
          <w:rFonts w:ascii="Times New Roman" w:hAnsi="Times New Roman" w:cs="Times New Roman"/>
        </w:rPr>
        <w:t>settings and</w:t>
      </w:r>
      <w:r w:rsidR="00BB5907" w:rsidRPr="0065471B">
        <w:rPr>
          <w:rFonts w:ascii="Times New Roman" w:hAnsi="Times New Roman" w:cs="Times New Roman"/>
        </w:rPr>
        <w:t xml:space="preserve"> acts as the devices of collective remembrances. </w:t>
      </w:r>
      <w:r w:rsidR="009B0440">
        <w:rPr>
          <w:rStyle w:val="EndnoteReference"/>
          <w:rFonts w:ascii="Times New Roman" w:hAnsi="Times New Roman" w:cs="Times New Roman"/>
        </w:rPr>
        <w:endnoteReference w:id="30"/>
      </w:r>
      <w:r>
        <w:rPr>
          <w:rFonts w:ascii="Times New Roman" w:hAnsi="Times New Roman" w:cs="Times New Roman"/>
        </w:rPr>
        <w:t xml:space="preserve"> </w:t>
      </w:r>
      <w:r w:rsidR="00D71610">
        <w:rPr>
          <w:rFonts w:ascii="Times New Roman" w:hAnsi="Times New Roman" w:cs="Times New Roman"/>
        </w:rPr>
        <w:t xml:space="preserve">As two </w:t>
      </w:r>
      <w:r w:rsidR="00D47077">
        <w:rPr>
          <w:rFonts w:ascii="Times New Roman" w:hAnsi="Times New Roman" w:cs="Times New Roman"/>
        </w:rPr>
        <w:t xml:space="preserve">genocide </w:t>
      </w:r>
      <w:r w:rsidR="00311E50">
        <w:rPr>
          <w:rFonts w:ascii="Times New Roman" w:hAnsi="Times New Roman" w:cs="Times New Roman"/>
        </w:rPr>
        <w:t xml:space="preserve">scholars </w:t>
      </w:r>
      <w:r w:rsidR="00D71610">
        <w:rPr>
          <w:rFonts w:ascii="Times New Roman" w:hAnsi="Times New Roman" w:cs="Times New Roman"/>
        </w:rPr>
        <w:t xml:space="preserve">Huyssen and Neuman </w:t>
      </w:r>
      <w:r w:rsidR="00311E50">
        <w:rPr>
          <w:rFonts w:ascii="Times New Roman" w:hAnsi="Times New Roman" w:cs="Times New Roman"/>
        </w:rPr>
        <w:t xml:space="preserve">suggested: </w:t>
      </w:r>
      <w:r w:rsidR="00D71610">
        <w:rPr>
          <w:rFonts w:ascii="Times New Roman" w:hAnsi="Times New Roman" w:cs="Times New Roman"/>
        </w:rPr>
        <w:t>‘</w:t>
      </w:r>
      <w:r w:rsidR="00B8192B" w:rsidRPr="00E71602">
        <w:rPr>
          <w:rFonts w:ascii="Times New Roman" w:hAnsi="Times New Roman" w:cs="Times New Roman"/>
        </w:rPr>
        <w:t>Professional historiography must come together with public memory to establish to truth about the past and make that truth an integral part of national self-understanding.’</w:t>
      </w:r>
      <w:r w:rsidR="001311D0">
        <w:rPr>
          <w:rFonts w:ascii="Times New Roman" w:hAnsi="Times New Roman" w:cs="Times New Roman"/>
        </w:rPr>
        <w:t xml:space="preserve"> </w:t>
      </w:r>
      <w:r>
        <w:rPr>
          <w:rStyle w:val="EndnoteReference"/>
          <w:rFonts w:ascii="Times New Roman" w:hAnsi="Times New Roman" w:cs="Times New Roman"/>
        </w:rPr>
        <w:endnoteReference w:id="31"/>
      </w:r>
      <w:r w:rsidR="00D47077">
        <w:rPr>
          <w:rFonts w:ascii="Times New Roman" w:hAnsi="Times New Roman" w:cs="Times New Roman"/>
        </w:rPr>
        <w:t xml:space="preserve"> </w:t>
      </w:r>
      <w:r w:rsidR="002B38DD">
        <w:rPr>
          <w:rFonts w:ascii="Times New Roman" w:hAnsi="Times New Roman" w:cs="Times New Roman"/>
        </w:rPr>
        <w:t xml:space="preserve">In the official Turkish </w:t>
      </w:r>
      <w:r w:rsidR="002E05AA">
        <w:rPr>
          <w:rFonts w:ascii="Times New Roman" w:hAnsi="Times New Roman" w:cs="Times New Roman"/>
        </w:rPr>
        <w:t xml:space="preserve">historiography the Anatolian Armenians are </w:t>
      </w:r>
      <w:r w:rsidR="002B38DD">
        <w:rPr>
          <w:rFonts w:ascii="Times New Roman" w:hAnsi="Times New Roman" w:cs="Times New Roman"/>
        </w:rPr>
        <w:t>portrayed as</w:t>
      </w:r>
      <w:r w:rsidR="002E05AA">
        <w:rPr>
          <w:rFonts w:ascii="Times New Roman" w:hAnsi="Times New Roman" w:cs="Times New Roman"/>
        </w:rPr>
        <w:t xml:space="preserve"> </w:t>
      </w:r>
      <w:r w:rsidR="002D6A8F" w:rsidRPr="00E71602">
        <w:rPr>
          <w:rFonts w:ascii="Times New Roman" w:hAnsi="Times New Roman" w:cs="Times New Roman"/>
        </w:rPr>
        <w:t>the other</w:t>
      </w:r>
      <w:r w:rsidR="002E05AA">
        <w:rPr>
          <w:rFonts w:ascii="Times New Roman" w:hAnsi="Times New Roman" w:cs="Times New Roman"/>
        </w:rPr>
        <w:t>s</w:t>
      </w:r>
      <w:r w:rsidR="002D6A8F" w:rsidRPr="00E71602">
        <w:rPr>
          <w:rFonts w:ascii="Times New Roman" w:hAnsi="Times New Roman" w:cs="Times New Roman"/>
        </w:rPr>
        <w:t xml:space="preserve"> of the </w:t>
      </w:r>
      <w:r w:rsidR="002B38DD">
        <w:rPr>
          <w:rFonts w:ascii="Times New Roman" w:hAnsi="Times New Roman" w:cs="Times New Roman"/>
        </w:rPr>
        <w:t>Turkey’s national</w:t>
      </w:r>
      <w:r w:rsidR="002E05AA">
        <w:rPr>
          <w:rFonts w:ascii="Times New Roman" w:hAnsi="Times New Roman" w:cs="Times New Roman"/>
        </w:rPr>
        <w:t xml:space="preserve"> history</w:t>
      </w:r>
      <w:r w:rsidR="002B38DD" w:rsidRPr="002B38DD">
        <w:rPr>
          <w:rFonts w:ascii="Times New Roman" w:hAnsi="Times New Roman" w:cs="Times New Roman"/>
        </w:rPr>
        <w:t>.</w:t>
      </w:r>
      <w:r w:rsidR="002B38DD">
        <w:rPr>
          <w:rStyle w:val="EndnoteReference"/>
          <w:rFonts w:ascii="Times New Roman" w:hAnsi="Times New Roman" w:cs="Times New Roman"/>
        </w:rPr>
        <w:endnoteReference w:id="32"/>
      </w:r>
      <w:r w:rsidR="002B38DD" w:rsidRPr="002B38DD">
        <w:rPr>
          <w:rFonts w:ascii="Times New Roman" w:hAnsi="Times New Roman" w:cs="Times New Roman"/>
        </w:rPr>
        <w:t xml:space="preserve"> T</w:t>
      </w:r>
      <w:r w:rsidR="00E71602" w:rsidRPr="00E71602">
        <w:rPr>
          <w:rFonts w:ascii="Times New Roman" w:hAnsi="Times New Roman" w:cs="Times New Roman"/>
        </w:rPr>
        <w:t xml:space="preserve">he Turkish </w:t>
      </w:r>
      <w:r w:rsidR="00C61A7E" w:rsidRPr="00E71602">
        <w:rPr>
          <w:rFonts w:ascii="Times New Roman" w:hAnsi="Times New Roman" w:cs="Times New Roman"/>
        </w:rPr>
        <w:t>h</w:t>
      </w:r>
      <w:r w:rsidR="00B8192B" w:rsidRPr="00E71602">
        <w:rPr>
          <w:rFonts w:ascii="Times New Roman" w:hAnsi="Times New Roman" w:cs="Times New Roman"/>
        </w:rPr>
        <w:t>istoriography</w:t>
      </w:r>
      <w:r w:rsidR="0065471B">
        <w:rPr>
          <w:rFonts w:ascii="Times New Roman" w:hAnsi="Times New Roman" w:cs="Times New Roman"/>
        </w:rPr>
        <w:t xml:space="preserve"> tends </w:t>
      </w:r>
      <w:r w:rsidR="002E05AA">
        <w:rPr>
          <w:rFonts w:ascii="Times New Roman" w:hAnsi="Times New Roman" w:cs="Times New Roman"/>
        </w:rPr>
        <w:t xml:space="preserve">to </w:t>
      </w:r>
      <w:r w:rsidR="002E05AA" w:rsidRPr="00E71602">
        <w:rPr>
          <w:rFonts w:ascii="Times New Roman" w:hAnsi="Times New Roman" w:cs="Times New Roman"/>
        </w:rPr>
        <w:t>privilege</w:t>
      </w:r>
      <w:r w:rsidR="00B8192B" w:rsidRPr="00E71602">
        <w:rPr>
          <w:rFonts w:ascii="Times New Roman" w:hAnsi="Times New Roman" w:cs="Times New Roman"/>
        </w:rPr>
        <w:t xml:space="preserve"> official archives over the lived experiences and suffering of the </w:t>
      </w:r>
      <w:r w:rsidR="002E05AA">
        <w:rPr>
          <w:rFonts w:ascii="Times New Roman" w:hAnsi="Times New Roman" w:cs="Times New Roman"/>
        </w:rPr>
        <w:t xml:space="preserve">Armenians </w:t>
      </w:r>
      <w:r w:rsidR="00B8192B" w:rsidRPr="00E71602">
        <w:rPr>
          <w:rFonts w:ascii="Times New Roman" w:hAnsi="Times New Roman" w:cs="Times New Roman"/>
        </w:rPr>
        <w:t>communities and is often told through the gaze of the perpetrators</w:t>
      </w:r>
      <w:r w:rsidR="0064738E">
        <w:rPr>
          <w:rFonts w:ascii="Times New Roman" w:hAnsi="Times New Roman" w:cs="Times New Roman"/>
        </w:rPr>
        <w:t xml:space="preserve">. </w:t>
      </w:r>
      <w:r w:rsidR="00044B99" w:rsidRPr="00E71602">
        <w:rPr>
          <w:rFonts w:ascii="Times New Roman" w:hAnsi="Times New Roman" w:cs="Times New Roman"/>
        </w:rPr>
        <w:t xml:space="preserve">Garo Paylan, a grandchild of </w:t>
      </w:r>
      <w:r w:rsidR="0054554A" w:rsidRPr="00E71602">
        <w:rPr>
          <w:rFonts w:ascii="Times New Roman" w:hAnsi="Times New Roman" w:cs="Times New Roman"/>
        </w:rPr>
        <w:t>a</w:t>
      </w:r>
      <w:r w:rsidR="00044B99" w:rsidRPr="00E71602">
        <w:rPr>
          <w:rFonts w:ascii="Times New Roman" w:hAnsi="Times New Roman" w:cs="Times New Roman"/>
        </w:rPr>
        <w:t xml:space="preserve"> surviving </w:t>
      </w:r>
      <w:r w:rsidR="00044B99" w:rsidRPr="00E71602">
        <w:rPr>
          <w:rFonts w:ascii="Times New Roman" w:hAnsi="Times New Roman" w:cs="Times New Roman"/>
        </w:rPr>
        <w:lastRenderedPageBreak/>
        <w:t>Armenian family in Istanbul, who has been elected as a member of Turkish Parliament recently</w:t>
      </w:r>
      <w:r w:rsidR="0037412B" w:rsidRPr="00E71602">
        <w:rPr>
          <w:rFonts w:ascii="Times New Roman" w:hAnsi="Times New Roman" w:cs="Times New Roman"/>
        </w:rPr>
        <w:t>,</w:t>
      </w:r>
      <w:r w:rsidR="00044B99" w:rsidRPr="00E71602">
        <w:rPr>
          <w:rFonts w:ascii="Times New Roman" w:hAnsi="Times New Roman" w:cs="Times New Roman"/>
        </w:rPr>
        <w:t xml:space="preserve"> </w:t>
      </w:r>
      <w:r w:rsidR="0037412B" w:rsidRPr="00E71602">
        <w:rPr>
          <w:rFonts w:ascii="Times New Roman" w:hAnsi="Times New Roman" w:cs="Times New Roman"/>
        </w:rPr>
        <w:t xml:space="preserve">in response to the Turkish suggestion for the establishment of </w:t>
      </w:r>
      <w:r w:rsidR="002B38DD">
        <w:rPr>
          <w:rFonts w:ascii="Times New Roman" w:hAnsi="Times New Roman" w:cs="Times New Roman"/>
        </w:rPr>
        <w:t>b</w:t>
      </w:r>
      <w:r w:rsidR="00311E50">
        <w:rPr>
          <w:rFonts w:ascii="Times New Roman" w:hAnsi="Times New Roman" w:cs="Times New Roman"/>
        </w:rPr>
        <w:t xml:space="preserve">ilateral </w:t>
      </w:r>
      <w:r w:rsidR="002B38DD">
        <w:rPr>
          <w:rFonts w:ascii="Times New Roman" w:hAnsi="Times New Roman" w:cs="Times New Roman"/>
        </w:rPr>
        <w:t>history c</w:t>
      </w:r>
      <w:r w:rsidR="0037412B" w:rsidRPr="00E71602">
        <w:rPr>
          <w:rFonts w:ascii="Times New Roman" w:hAnsi="Times New Roman" w:cs="Times New Roman"/>
        </w:rPr>
        <w:t>ommission</w:t>
      </w:r>
      <w:r w:rsidR="0054554A" w:rsidRPr="00E71602">
        <w:rPr>
          <w:rFonts w:ascii="Times New Roman" w:hAnsi="Times New Roman" w:cs="Times New Roman"/>
        </w:rPr>
        <w:t>,</w:t>
      </w:r>
      <w:r w:rsidR="002B38DD">
        <w:rPr>
          <w:rFonts w:ascii="Times New Roman" w:hAnsi="Times New Roman" w:cs="Times New Roman"/>
        </w:rPr>
        <w:t xml:space="preserve"> </w:t>
      </w:r>
      <w:r w:rsidR="00D47077">
        <w:rPr>
          <w:rFonts w:ascii="Times New Roman" w:hAnsi="Times New Roman" w:cs="Times New Roman"/>
        </w:rPr>
        <w:t>registers</w:t>
      </w:r>
      <w:r w:rsidR="002B38DD">
        <w:rPr>
          <w:rFonts w:ascii="Times New Roman" w:hAnsi="Times New Roman" w:cs="Times New Roman"/>
        </w:rPr>
        <w:t xml:space="preserve"> his objection: ‘</w:t>
      </w:r>
      <w:r w:rsidR="00E8360A">
        <w:rPr>
          <w:rFonts w:ascii="Times New Roman" w:hAnsi="Times New Roman" w:cs="Times New Roman"/>
        </w:rPr>
        <w:t>m</w:t>
      </w:r>
      <w:r w:rsidR="0037412B" w:rsidRPr="00E71602">
        <w:rPr>
          <w:rFonts w:ascii="Times New Roman" w:hAnsi="Times New Roman" w:cs="Times New Roman"/>
        </w:rPr>
        <w:t>y grandfather’s story is too important to be left to the historians. This is es</w:t>
      </w:r>
      <w:r w:rsidR="0054554A" w:rsidRPr="00E71602">
        <w:rPr>
          <w:rFonts w:ascii="Times New Roman" w:hAnsi="Times New Roman" w:cs="Times New Roman"/>
        </w:rPr>
        <w:t>sentially a humanitarian issue.’</w:t>
      </w:r>
      <w:r w:rsidR="00D47077">
        <w:rPr>
          <w:rStyle w:val="EndnoteReference"/>
          <w:rFonts w:ascii="Times New Roman" w:hAnsi="Times New Roman" w:cs="Times New Roman"/>
        </w:rPr>
        <w:endnoteReference w:id="33"/>
      </w:r>
      <w:r w:rsidR="002E05AA">
        <w:rPr>
          <w:rFonts w:ascii="Times New Roman" w:hAnsi="Times New Roman" w:cs="Times New Roman"/>
        </w:rPr>
        <w:t xml:space="preserve"> </w:t>
      </w:r>
      <w:r w:rsidR="00D47077">
        <w:rPr>
          <w:rFonts w:ascii="Times New Roman" w:hAnsi="Times New Roman" w:cs="Times New Roman"/>
        </w:rPr>
        <w:t>The use of history in the construction of the denial policy carries its racial undertones.</w:t>
      </w:r>
    </w:p>
    <w:p w:rsidR="000A0561" w:rsidRDefault="000A0561" w:rsidP="000A0561">
      <w:pPr>
        <w:pStyle w:val="Default"/>
        <w:jc w:val="both"/>
        <w:rPr>
          <w:rFonts w:ascii="Times New Roman" w:hAnsi="Times New Roman" w:cs="Times New Roman"/>
        </w:rPr>
      </w:pPr>
    </w:p>
    <w:p w:rsidR="000A0561" w:rsidRDefault="000A0561" w:rsidP="000A0561">
      <w:pPr>
        <w:pStyle w:val="Default"/>
        <w:jc w:val="both"/>
        <w:rPr>
          <w:rFonts w:ascii="Times New Roman" w:hAnsi="Times New Roman" w:cs="Times New Roman"/>
          <w:b/>
          <w:color w:val="auto"/>
        </w:rPr>
      </w:pPr>
      <w:r>
        <w:rPr>
          <w:rFonts w:ascii="Times New Roman" w:hAnsi="Times New Roman" w:cs="Times New Roman"/>
        </w:rPr>
        <w:t xml:space="preserve"> </w:t>
      </w:r>
      <w:r w:rsidR="00E8360A">
        <w:rPr>
          <w:rFonts w:ascii="Times New Roman" w:hAnsi="Times New Roman" w:cs="Times New Roman"/>
          <w:b/>
          <w:color w:val="auto"/>
        </w:rPr>
        <w:t>Denial</w:t>
      </w:r>
      <w:r>
        <w:rPr>
          <w:rFonts w:ascii="Times New Roman" w:hAnsi="Times New Roman" w:cs="Times New Roman"/>
          <w:b/>
          <w:color w:val="auto"/>
        </w:rPr>
        <w:t xml:space="preserve"> </w:t>
      </w:r>
      <w:r w:rsidR="0065471B">
        <w:rPr>
          <w:rFonts w:ascii="Times New Roman" w:hAnsi="Times New Roman" w:cs="Times New Roman"/>
          <w:b/>
          <w:color w:val="auto"/>
        </w:rPr>
        <w:t>Discourse as a form of racism</w:t>
      </w:r>
      <w:r w:rsidR="00154E0C">
        <w:rPr>
          <w:rFonts w:ascii="Times New Roman" w:hAnsi="Times New Roman" w:cs="Times New Roman"/>
          <w:b/>
          <w:color w:val="auto"/>
        </w:rPr>
        <w:t xml:space="preserve">  </w:t>
      </w:r>
    </w:p>
    <w:p w:rsidR="000A0561" w:rsidRDefault="00F83025" w:rsidP="000A0561">
      <w:pPr>
        <w:pStyle w:val="Default"/>
        <w:jc w:val="both"/>
        <w:rPr>
          <w:rFonts w:ascii="Times New Roman" w:hAnsi="Times New Roman" w:cs="Times New Roman"/>
          <w:color w:val="auto"/>
        </w:rPr>
      </w:pPr>
      <w:r>
        <w:rPr>
          <w:rFonts w:ascii="Times New Roman" w:hAnsi="Times New Roman" w:cs="Times New Roman"/>
          <w:color w:val="auto"/>
        </w:rPr>
        <w:t xml:space="preserve">  </w:t>
      </w:r>
      <w:r w:rsidR="00154E0C" w:rsidRPr="00154E0C">
        <w:rPr>
          <w:rFonts w:ascii="Times New Roman" w:hAnsi="Times New Roman" w:cs="Times New Roman"/>
          <w:color w:val="auto"/>
        </w:rPr>
        <w:t>Denial come</w:t>
      </w:r>
      <w:r w:rsidR="00903CD6">
        <w:rPr>
          <w:rFonts w:ascii="Times New Roman" w:hAnsi="Times New Roman" w:cs="Times New Roman"/>
          <w:color w:val="auto"/>
        </w:rPr>
        <w:t>s</w:t>
      </w:r>
      <w:r w:rsidR="00154E0C" w:rsidRPr="00154E0C">
        <w:rPr>
          <w:rFonts w:ascii="Times New Roman" w:hAnsi="Times New Roman" w:cs="Times New Roman"/>
          <w:color w:val="auto"/>
        </w:rPr>
        <w:t xml:space="preserve"> in many</w:t>
      </w:r>
      <w:r w:rsidR="00903CD6">
        <w:rPr>
          <w:rFonts w:ascii="Times New Roman" w:hAnsi="Times New Roman" w:cs="Times New Roman"/>
          <w:color w:val="auto"/>
        </w:rPr>
        <w:t xml:space="preserve"> discursive </w:t>
      </w:r>
      <w:r w:rsidR="00154E0C" w:rsidRPr="00154E0C">
        <w:rPr>
          <w:rFonts w:ascii="Times New Roman" w:hAnsi="Times New Roman" w:cs="Times New Roman"/>
          <w:color w:val="auto"/>
        </w:rPr>
        <w:t>forms</w:t>
      </w:r>
      <w:r w:rsidR="00903CD6">
        <w:rPr>
          <w:rFonts w:ascii="Times New Roman" w:hAnsi="Times New Roman" w:cs="Times New Roman"/>
          <w:color w:val="auto"/>
        </w:rPr>
        <w:t xml:space="preserve"> in terms of speech a</w:t>
      </w:r>
      <w:r w:rsidR="00322091">
        <w:rPr>
          <w:rFonts w:ascii="Times New Roman" w:hAnsi="Times New Roman" w:cs="Times New Roman"/>
          <w:color w:val="auto"/>
        </w:rPr>
        <w:t>cts, utterances and</w:t>
      </w:r>
      <w:r w:rsidR="00903CD6">
        <w:rPr>
          <w:rFonts w:ascii="Times New Roman" w:hAnsi="Times New Roman" w:cs="Times New Roman"/>
          <w:color w:val="auto"/>
        </w:rPr>
        <w:t xml:space="preserve"> imaginations and fantasies of the past</w:t>
      </w:r>
      <w:r w:rsidR="00154E0C" w:rsidRPr="00154E0C">
        <w:rPr>
          <w:rFonts w:ascii="Times New Roman" w:hAnsi="Times New Roman" w:cs="Times New Roman"/>
          <w:color w:val="auto"/>
        </w:rPr>
        <w:t>, each with its own historical, geopolitical and social functions.</w:t>
      </w:r>
      <w:r w:rsidR="000A0561">
        <w:rPr>
          <w:rStyle w:val="EndnoteReference"/>
          <w:rFonts w:ascii="Times New Roman" w:hAnsi="Times New Roman" w:cs="Times New Roman"/>
          <w:color w:val="auto"/>
        </w:rPr>
        <w:endnoteReference w:id="34"/>
      </w:r>
      <w:r w:rsidR="00154E0C" w:rsidRPr="00154E0C">
        <w:rPr>
          <w:rFonts w:ascii="Times New Roman" w:hAnsi="Times New Roman" w:cs="Times New Roman"/>
          <w:color w:val="auto"/>
        </w:rPr>
        <w:t xml:space="preserve"> </w:t>
      </w:r>
      <w:r w:rsidR="00742305">
        <w:rPr>
          <w:rFonts w:ascii="Times New Roman" w:hAnsi="Times New Roman" w:cs="Times New Roman"/>
          <w:color w:val="auto"/>
        </w:rPr>
        <w:t xml:space="preserve">For the purposes of this article I focus on </w:t>
      </w:r>
      <w:r w:rsidR="00B12DEE">
        <w:rPr>
          <w:rFonts w:ascii="Times New Roman" w:hAnsi="Times New Roman" w:cs="Times New Roman"/>
          <w:color w:val="auto"/>
        </w:rPr>
        <w:t xml:space="preserve">the </w:t>
      </w:r>
      <w:r w:rsidR="00742305">
        <w:rPr>
          <w:rFonts w:ascii="Times New Roman" w:hAnsi="Times New Roman" w:cs="Times New Roman"/>
          <w:color w:val="auto"/>
        </w:rPr>
        <w:t xml:space="preserve">institutional </w:t>
      </w:r>
      <w:r w:rsidR="00B12DEE">
        <w:rPr>
          <w:rFonts w:ascii="Times New Roman" w:hAnsi="Times New Roman" w:cs="Times New Roman"/>
          <w:color w:val="auto"/>
        </w:rPr>
        <w:t>forms of denial produced</w:t>
      </w:r>
      <w:r w:rsidR="00742305">
        <w:rPr>
          <w:rFonts w:ascii="Times New Roman" w:hAnsi="Times New Roman" w:cs="Times New Roman"/>
          <w:color w:val="auto"/>
        </w:rPr>
        <w:t>, endorsed and disseminated by the state</w:t>
      </w:r>
      <w:r w:rsidR="00B12DEE">
        <w:rPr>
          <w:rFonts w:ascii="Times New Roman" w:hAnsi="Times New Roman" w:cs="Times New Roman"/>
          <w:color w:val="auto"/>
        </w:rPr>
        <w:t xml:space="preserve"> policies and state elites</w:t>
      </w:r>
      <w:r w:rsidR="00742305">
        <w:rPr>
          <w:rFonts w:ascii="Times New Roman" w:hAnsi="Times New Roman" w:cs="Times New Roman"/>
          <w:color w:val="auto"/>
        </w:rPr>
        <w:t>.</w:t>
      </w:r>
      <w:r w:rsidR="0061149B">
        <w:rPr>
          <w:rFonts w:ascii="Times New Roman" w:hAnsi="Times New Roman" w:cs="Times New Roman"/>
          <w:color w:val="auto"/>
        </w:rPr>
        <w:t xml:space="preserve"> </w:t>
      </w:r>
      <w:r w:rsidR="00B12DEE">
        <w:rPr>
          <w:rFonts w:ascii="Times New Roman" w:hAnsi="Times New Roman" w:cs="Times New Roman"/>
          <w:color w:val="auto"/>
        </w:rPr>
        <w:t>It is not my intention</w:t>
      </w:r>
      <w:r w:rsidR="0065471B">
        <w:rPr>
          <w:rFonts w:ascii="Times New Roman" w:hAnsi="Times New Roman" w:cs="Times New Roman"/>
          <w:color w:val="auto"/>
        </w:rPr>
        <w:t xml:space="preserve"> to deal with individual denial</w:t>
      </w:r>
      <w:r w:rsidR="0061149B">
        <w:rPr>
          <w:rFonts w:ascii="Times New Roman" w:hAnsi="Times New Roman" w:cs="Times New Roman"/>
          <w:color w:val="auto"/>
        </w:rPr>
        <w:t xml:space="preserve"> </w:t>
      </w:r>
      <w:r w:rsidR="00903CD6">
        <w:rPr>
          <w:rFonts w:ascii="Times New Roman" w:hAnsi="Times New Roman" w:cs="Times New Roman"/>
          <w:color w:val="auto"/>
        </w:rPr>
        <w:t xml:space="preserve">but </w:t>
      </w:r>
      <w:r w:rsidR="00742305">
        <w:rPr>
          <w:rFonts w:ascii="Times New Roman" w:hAnsi="Times New Roman" w:cs="Times New Roman"/>
          <w:color w:val="auto"/>
        </w:rPr>
        <w:t>explore</w:t>
      </w:r>
      <w:r w:rsidR="00B12DEE">
        <w:rPr>
          <w:rFonts w:ascii="Times New Roman" w:hAnsi="Times New Roman" w:cs="Times New Roman"/>
          <w:color w:val="auto"/>
        </w:rPr>
        <w:t xml:space="preserve"> denial </w:t>
      </w:r>
      <w:r w:rsidR="0061149B">
        <w:rPr>
          <w:rFonts w:ascii="Times New Roman" w:hAnsi="Times New Roman" w:cs="Times New Roman"/>
          <w:color w:val="auto"/>
        </w:rPr>
        <w:t xml:space="preserve">as a strategy of </w:t>
      </w:r>
      <w:r w:rsidR="00903CD6">
        <w:rPr>
          <w:rFonts w:ascii="Times New Roman" w:hAnsi="Times New Roman" w:cs="Times New Roman"/>
          <w:color w:val="auto"/>
        </w:rPr>
        <w:t>an organized diplomatic statecraft to</w:t>
      </w:r>
      <w:r w:rsidR="0061149B">
        <w:rPr>
          <w:rFonts w:ascii="Times New Roman" w:hAnsi="Times New Roman" w:cs="Times New Roman"/>
          <w:color w:val="auto"/>
        </w:rPr>
        <w:t xml:space="preserve"> encounter</w:t>
      </w:r>
      <w:r w:rsidR="00B12DEE">
        <w:rPr>
          <w:rFonts w:ascii="Times New Roman" w:hAnsi="Times New Roman" w:cs="Times New Roman"/>
          <w:color w:val="auto"/>
        </w:rPr>
        <w:t xml:space="preserve"> the</w:t>
      </w:r>
      <w:r w:rsidR="0061149B">
        <w:rPr>
          <w:rFonts w:ascii="Times New Roman" w:hAnsi="Times New Roman" w:cs="Times New Roman"/>
          <w:color w:val="auto"/>
        </w:rPr>
        <w:t xml:space="preserve"> </w:t>
      </w:r>
      <w:r w:rsidR="0065471B">
        <w:rPr>
          <w:rFonts w:ascii="Times New Roman" w:hAnsi="Times New Roman" w:cs="Times New Roman"/>
          <w:color w:val="auto"/>
        </w:rPr>
        <w:t xml:space="preserve">legitimate </w:t>
      </w:r>
      <w:r w:rsidR="0061149B">
        <w:rPr>
          <w:rFonts w:ascii="Times New Roman" w:hAnsi="Times New Roman" w:cs="Times New Roman"/>
          <w:color w:val="auto"/>
        </w:rPr>
        <w:t xml:space="preserve">humanitarian claims made by the victims. </w:t>
      </w:r>
      <w:r w:rsidR="00742305">
        <w:rPr>
          <w:rFonts w:ascii="Times New Roman" w:hAnsi="Times New Roman" w:cs="Times New Roman"/>
          <w:color w:val="auto"/>
        </w:rPr>
        <w:t xml:space="preserve">Individual deniers </w:t>
      </w:r>
      <w:r w:rsidR="00B12DEE">
        <w:rPr>
          <w:rFonts w:ascii="Times New Roman" w:hAnsi="Times New Roman" w:cs="Times New Roman"/>
          <w:color w:val="auto"/>
        </w:rPr>
        <w:t xml:space="preserve">who exercise speech acts, </w:t>
      </w:r>
      <w:r w:rsidR="00AC6506">
        <w:rPr>
          <w:rFonts w:ascii="Times New Roman" w:hAnsi="Times New Roman" w:cs="Times New Roman"/>
          <w:color w:val="auto"/>
        </w:rPr>
        <w:t xml:space="preserve">who </w:t>
      </w:r>
      <w:r w:rsidR="00742305">
        <w:rPr>
          <w:rFonts w:ascii="Times New Roman" w:hAnsi="Times New Roman" w:cs="Times New Roman"/>
          <w:color w:val="auto"/>
        </w:rPr>
        <w:t xml:space="preserve">may have political, psychological and </w:t>
      </w:r>
      <w:r w:rsidR="00AC6506">
        <w:rPr>
          <w:rFonts w:ascii="Times New Roman" w:hAnsi="Times New Roman" w:cs="Times New Roman"/>
          <w:color w:val="auto"/>
        </w:rPr>
        <w:t>ideological motives</w:t>
      </w:r>
      <w:r w:rsidR="00322091">
        <w:rPr>
          <w:rFonts w:ascii="Times New Roman" w:hAnsi="Times New Roman" w:cs="Times New Roman"/>
          <w:color w:val="auto"/>
        </w:rPr>
        <w:t xml:space="preserve"> are not the subject of this article</w:t>
      </w:r>
      <w:r w:rsidR="00AC6506">
        <w:rPr>
          <w:rFonts w:ascii="Times New Roman" w:hAnsi="Times New Roman" w:cs="Times New Roman"/>
          <w:color w:val="auto"/>
        </w:rPr>
        <w:t xml:space="preserve">. Individual denial </w:t>
      </w:r>
      <w:r w:rsidR="000A0561">
        <w:rPr>
          <w:rFonts w:ascii="Times New Roman" w:hAnsi="Times New Roman" w:cs="Times New Roman"/>
          <w:color w:val="auto"/>
        </w:rPr>
        <w:t xml:space="preserve">mainly </w:t>
      </w:r>
      <w:r w:rsidR="00742305">
        <w:rPr>
          <w:rFonts w:ascii="Times New Roman" w:hAnsi="Times New Roman" w:cs="Times New Roman"/>
          <w:color w:val="auto"/>
        </w:rPr>
        <w:t>falls within the legal</w:t>
      </w:r>
      <w:r w:rsidR="00322091">
        <w:rPr>
          <w:rFonts w:ascii="Times New Roman" w:hAnsi="Times New Roman" w:cs="Times New Roman"/>
          <w:color w:val="auto"/>
        </w:rPr>
        <w:t xml:space="preserve">istic scholarly </w:t>
      </w:r>
      <w:r w:rsidR="00742305">
        <w:rPr>
          <w:rFonts w:ascii="Times New Roman" w:hAnsi="Times New Roman" w:cs="Times New Roman"/>
          <w:color w:val="auto"/>
        </w:rPr>
        <w:t>debates of freedom of speech.</w:t>
      </w:r>
      <w:r w:rsidR="001753A7">
        <w:rPr>
          <w:rStyle w:val="EndnoteReference"/>
          <w:rFonts w:ascii="Times New Roman" w:hAnsi="Times New Roman" w:cs="Times New Roman"/>
          <w:color w:val="auto"/>
        </w:rPr>
        <w:endnoteReference w:id="35"/>
      </w:r>
      <w:r w:rsidR="00742305">
        <w:rPr>
          <w:rFonts w:ascii="Times New Roman" w:hAnsi="Times New Roman" w:cs="Times New Roman"/>
          <w:color w:val="auto"/>
        </w:rPr>
        <w:t xml:space="preserve"> </w:t>
      </w:r>
      <w:r w:rsidR="00FD7BB0">
        <w:rPr>
          <w:rFonts w:ascii="Times New Roman" w:hAnsi="Times New Roman" w:cs="Times New Roman"/>
          <w:color w:val="auto"/>
        </w:rPr>
        <w:t>However, e</w:t>
      </w:r>
      <w:r w:rsidR="00AC6506">
        <w:rPr>
          <w:rFonts w:ascii="Times New Roman" w:hAnsi="Times New Roman" w:cs="Times New Roman"/>
          <w:color w:val="auto"/>
        </w:rPr>
        <w:t xml:space="preserve">ngaging with the individual denial can be counterproductive and may unintentionally </w:t>
      </w:r>
      <w:r w:rsidR="00122F5C">
        <w:rPr>
          <w:rFonts w:ascii="Times New Roman" w:hAnsi="Times New Roman" w:cs="Times New Roman"/>
          <w:color w:val="auto"/>
        </w:rPr>
        <w:t xml:space="preserve">function </w:t>
      </w:r>
      <w:r w:rsidR="00AC6506">
        <w:rPr>
          <w:rFonts w:ascii="Times New Roman" w:hAnsi="Times New Roman" w:cs="Times New Roman"/>
          <w:color w:val="auto"/>
        </w:rPr>
        <w:t xml:space="preserve">to disseminate and affirm the </w:t>
      </w:r>
      <w:r w:rsidR="000A0561">
        <w:rPr>
          <w:rFonts w:ascii="Times New Roman" w:hAnsi="Times New Roman" w:cs="Times New Roman"/>
          <w:color w:val="auto"/>
        </w:rPr>
        <w:t>denial</w:t>
      </w:r>
      <w:r w:rsidR="0065471B">
        <w:rPr>
          <w:rFonts w:ascii="Times New Roman" w:hAnsi="Times New Roman" w:cs="Times New Roman"/>
          <w:color w:val="auto"/>
        </w:rPr>
        <w:t xml:space="preserve"> discours</w:t>
      </w:r>
      <w:r w:rsidR="00027DE6">
        <w:rPr>
          <w:rFonts w:ascii="Times New Roman" w:hAnsi="Times New Roman" w:cs="Times New Roman"/>
          <w:color w:val="auto"/>
        </w:rPr>
        <w:t>e</w:t>
      </w:r>
      <w:r w:rsidR="0065471B">
        <w:rPr>
          <w:rFonts w:ascii="Times New Roman" w:hAnsi="Times New Roman" w:cs="Times New Roman"/>
          <w:color w:val="auto"/>
        </w:rPr>
        <w:t xml:space="preserve">. </w:t>
      </w:r>
      <w:r w:rsidR="00AC6506">
        <w:rPr>
          <w:rFonts w:ascii="Times New Roman" w:hAnsi="Times New Roman" w:cs="Times New Roman"/>
          <w:color w:val="auto"/>
        </w:rPr>
        <w:t>Institutional denial</w:t>
      </w:r>
      <w:r w:rsidR="00B12DEE">
        <w:rPr>
          <w:rFonts w:ascii="Times New Roman" w:hAnsi="Times New Roman" w:cs="Times New Roman"/>
          <w:color w:val="auto"/>
        </w:rPr>
        <w:t>,</w:t>
      </w:r>
      <w:r w:rsidR="00AC6506">
        <w:rPr>
          <w:rFonts w:ascii="Times New Roman" w:hAnsi="Times New Roman" w:cs="Times New Roman"/>
          <w:color w:val="auto"/>
        </w:rPr>
        <w:t xml:space="preserve"> on the other hand</w:t>
      </w:r>
      <w:r w:rsidR="00B12DEE">
        <w:rPr>
          <w:rFonts w:ascii="Times New Roman" w:hAnsi="Times New Roman" w:cs="Times New Roman"/>
          <w:color w:val="auto"/>
        </w:rPr>
        <w:t>,</w:t>
      </w:r>
      <w:r w:rsidR="00AC6506">
        <w:rPr>
          <w:rFonts w:ascii="Times New Roman" w:hAnsi="Times New Roman" w:cs="Times New Roman"/>
          <w:color w:val="auto"/>
        </w:rPr>
        <w:t xml:space="preserve"> have </w:t>
      </w:r>
      <w:r w:rsidR="00027DE6">
        <w:rPr>
          <w:rFonts w:ascii="Times New Roman" w:hAnsi="Times New Roman" w:cs="Times New Roman"/>
          <w:color w:val="auto"/>
        </w:rPr>
        <w:t>tangible</w:t>
      </w:r>
      <w:r w:rsidR="00AC6506">
        <w:rPr>
          <w:rFonts w:ascii="Times New Roman" w:hAnsi="Times New Roman" w:cs="Times New Roman"/>
          <w:color w:val="auto"/>
        </w:rPr>
        <w:t xml:space="preserve"> </w:t>
      </w:r>
      <w:r w:rsidR="00B12DEE">
        <w:rPr>
          <w:rFonts w:ascii="Times New Roman" w:hAnsi="Times New Roman" w:cs="Times New Roman"/>
          <w:color w:val="auto"/>
        </w:rPr>
        <w:t xml:space="preserve">societal and public </w:t>
      </w:r>
      <w:r w:rsidR="00AC6506">
        <w:rPr>
          <w:rFonts w:ascii="Times New Roman" w:hAnsi="Times New Roman" w:cs="Times New Roman"/>
          <w:color w:val="auto"/>
        </w:rPr>
        <w:t xml:space="preserve">consequences for </w:t>
      </w:r>
      <w:r w:rsidR="00B12DEE">
        <w:rPr>
          <w:rFonts w:ascii="Times New Roman" w:hAnsi="Times New Roman" w:cs="Times New Roman"/>
          <w:color w:val="auto"/>
        </w:rPr>
        <w:t xml:space="preserve">the </w:t>
      </w:r>
      <w:r w:rsidR="00AC6506">
        <w:rPr>
          <w:rFonts w:ascii="Times New Roman" w:hAnsi="Times New Roman" w:cs="Times New Roman"/>
          <w:color w:val="auto"/>
        </w:rPr>
        <w:t xml:space="preserve">victims </w:t>
      </w:r>
      <w:r w:rsidR="00B12DEE">
        <w:rPr>
          <w:rFonts w:ascii="Times New Roman" w:hAnsi="Times New Roman" w:cs="Times New Roman"/>
          <w:color w:val="auto"/>
        </w:rPr>
        <w:t xml:space="preserve">who </w:t>
      </w:r>
      <w:r w:rsidR="00AC6506">
        <w:rPr>
          <w:rFonts w:ascii="Times New Roman" w:hAnsi="Times New Roman" w:cs="Times New Roman"/>
          <w:color w:val="auto"/>
        </w:rPr>
        <w:t xml:space="preserve">suffer </w:t>
      </w:r>
      <w:r w:rsidR="00B12DEE">
        <w:rPr>
          <w:rFonts w:ascii="Times New Roman" w:hAnsi="Times New Roman" w:cs="Times New Roman"/>
          <w:color w:val="auto"/>
        </w:rPr>
        <w:t xml:space="preserve">from </w:t>
      </w:r>
      <w:r w:rsidR="00AC6506">
        <w:rPr>
          <w:rFonts w:ascii="Times New Roman" w:hAnsi="Times New Roman" w:cs="Times New Roman"/>
          <w:color w:val="auto"/>
        </w:rPr>
        <w:t xml:space="preserve">emotional pain by the negation of their experiences. Lipstad for instance, who prevailed in a British court after being sued by David Irving, an individual denier of </w:t>
      </w:r>
      <w:r>
        <w:rPr>
          <w:rFonts w:ascii="Times New Roman" w:hAnsi="Times New Roman" w:cs="Times New Roman"/>
          <w:color w:val="auto"/>
        </w:rPr>
        <w:t>Holocaust</w:t>
      </w:r>
      <w:r w:rsidR="00AC6506">
        <w:rPr>
          <w:rFonts w:ascii="Times New Roman" w:hAnsi="Times New Roman" w:cs="Times New Roman"/>
          <w:color w:val="auto"/>
        </w:rPr>
        <w:t>, for calling him a genocide denier, resisted the idea of using law to limit the expression even of extreme opinion on historical issues</w:t>
      </w:r>
      <w:r w:rsidR="001753A7">
        <w:rPr>
          <w:rFonts w:ascii="Times New Roman" w:hAnsi="Times New Roman" w:cs="Times New Roman"/>
          <w:color w:val="auto"/>
        </w:rPr>
        <w:t xml:space="preserve">. </w:t>
      </w:r>
      <w:r w:rsidR="00AC6506" w:rsidRPr="00841F38">
        <w:rPr>
          <w:rFonts w:ascii="Times New Roman" w:hAnsi="Times New Roman" w:cs="Times New Roman"/>
          <w:color w:val="auto"/>
        </w:rPr>
        <w:t>Lipstad,</w:t>
      </w:r>
      <w:r>
        <w:rPr>
          <w:rFonts w:ascii="Times New Roman" w:hAnsi="Times New Roman" w:cs="Times New Roman"/>
          <w:color w:val="auto"/>
        </w:rPr>
        <w:t xml:space="preserve"> </w:t>
      </w:r>
      <w:r w:rsidR="00122F5C" w:rsidRPr="00841F38">
        <w:rPr>
          <w:rFonts w:ascii="Times New Roman" w:hAnsi="Times New Roman" w:cs="Times New Roman"/>
          <w:color w:val="auto"/>
        </w:rPr>
        <w:t xml:space="preserve">suggested: </w:t>
      </w:r>
      <w:r w:rsidR="000A0561">
        <w:rPr>
          <w:rFonts w:ascii="Times New Roman" w:hAnsi="Times New Roman" w:cs="Times New Roman"/>
          <w:color w:val="auto"/>
        </w:rPr>
        <w:t>‘</w:t>
      </w:r>
      <w:r w:rsidR="00122F5C" w:rsidRPr="00841F38">
        <w:rPr>
          <w:rFonts w:ascii="Times New Roman" w:hAnsi="Times New Roman" w:cs="Times New Roman"/>
          <w:color w:val="auto"/>
        </w:rPr>
        <w:t>I do not believe that laws against denial are strategically wise. They tend to make martyrs of the accused, arousing sympathy for them. They also render the item which has been outlawed ‘forbidden fruit’. Thus it becomes more enticing and appealing to certain segments of society – disaffected youth, for example</w:t>
      </w:r>
      <w:r w:rsidR="000A0561">
        <w:rPr>
          <w:rFonts w:ascii="Times New Roman" w:hAnsi="Times New Roman" w:cs="Times New Roman"/>
          <w:color w:val="auto"/>
        </w:rPr>
        <w:t>’.</w:t>
      </w:r>
      <w:r w:rsidR="00AC6506" w:rsidRPr="00841F38">
        <w:rPr>
          <w:rFonts w:ascii="Times New Roman" w:hAnsi="Times New Roman" w:cs="Times New Roman"/>
          <w:color w:val="auto"/>
        </w:rPr>
        <w:t xml:space="preserve"> </w:t>
      </w:r>
      <w:r w:rsidR="000A0561">
        <w:rPr>
          <w:rStyle w:val="EndnoteReference"/>
          <w:rFonts w:ascii="Times New Roman" w:hAnsi="Times New Roman" w:cs="Times New Roman"/>
          <w:color w:val="auto"/>
        </w:rPr>
        <w:endnoteReference w:id="36"/>
      </w:r>
    </w:p>
    <w:p w:rsidR="000A0561" w:rsidRDefault="000A0561" w:rsidP="000A0561">
      <w:pPr>
        <w:pStyle w:val="Default"/>
        <w:jc w:val="both"/>
        <w:rPr>
          <w:rFonts w:ascii="Times New Roman" w:hAnsi="Times New Roman" w:cs="Times New Roman"/>
          <w:color w:val="auto"/>
        </w:rPr>
      </w:pPr>
    </w:p>
    <w:p w:rsidR="00F83025" w:rsidRDefault="000A0561" w:rsidP="00F83025">
      <w:pPr>
        <w:pStyle w:val="Default"/>
        <w:jc w:val="both"/>
        <w:rPr>
          <w:rFonts w:ascii="Times New Roman" w:hAnsi="Times New Roman" w:cs="Times New Roman"/>
          <w:color w:val="auto"/>
        </w:rPr>
      </w:pPr>
      <w:r>
        <w:rPr>
          <w:rFonts w:ascii="Times New Roman" w:hAnsi="Times New Roman" w:cs="Times New Roman"/>
          <w:color w:val="auto"/>
        </w:rPr>
        <w:t xml:space="preserve">  As stated earlier, t</w:t>
      </w:r>
      <w:r w:rsidR="00322091" w:rsidRPr="00322091">
        <w:rPr>
          <w:rFonts w:ascii="Times New Roman" w:hAnsi="Times New Roman" w:cs="Times New Roman"/>
          <w:color w:val="auto"/>
        </w:rPr>
        <w:t xml:space="preserve">he </w:t>
      </w:r>
      <w:r w:rsidR="00322091">
        <w:rPr>
          <w:rFonts w:ascii="Times New Roman" w:hAnsi="Times New Roman" w:cs="Times New Roman"/>
          <w:color w:val="auto"/>
        </w:rPr>
        <w:t xml:space="preserve">denial discourse in </w:t>
      </w:r>
      <w:r w:rsidR="00353FA2">
        <w:rPr>
          <w:rFonts w:ascii="Times New Roman" w:hAnsi="Times New Roman" w:cs="Times New Roman"/>
          <w:color w:val="auto"/>
        </w:rPr>
        <w:t xml:space="preserve">Turkey </w:t>
      </w:r>
      <w:r w:rsidR="00027DE6">
        <w:rPr>
          <w:rFonts w:ascii="Times New Roman" w:hAnsi="Times New Roman" w:cs="Times New Roman"/>
          <w:color w:val="auto"/>
        </w:rPr>
        <w:t xml:space="preserve">is mainly centred </w:t>
      </w:r>
      <w:r w:rsidR="00F83025">
        <w:rPr>
          <w:rFonts w:ascii="Times New Roman" w:hAnsi="Times New Roman" w:cs="Times New Roman"/>
          <w:color w:val="auto"/>
        </w:rPr>
        <w:t>on</w:t>
      </w:r>
      <w:r w:rsidR="006A110D">
        <w:rPr>
          <w:rFonts w:ascii="Times New Roman" w:hAnsi="Times New Roman" w:cs="Times New Roman"/>
          <w:color w:val="auto"/>
        </w:rPr>
        <w:t xml:space="preserve"> the deportation</w:t>
      </w:r>
      <w:r w:rsidR="00322091">
        <w:rPr>
          <w:rFonts w:ascii="Times New Roman" w:hAnsi="Times New Roman" w:cs="Times New Roman"/>
          <w:color w:val="auto"/>
        </w:rPr>
        <w:t xml:space="preserve"> of the Armenians</w:t>
      </w:r>
      <w:r w:rsidR="00353FA2">
        <w:rPr>
          <w:rFonts w:ascii="Times New Roman" w:hAnsi="Times New Roman" w:cs="Times New Roman"/>
          <w:color w:val="auto"/>
        </w:rPr>
        <w:t xml:space="preserve"> with the claim </w:t>
      </w:r>
      <w:r w:rsidR="00322091">
        <w:rPr>
          <w:rFonts w:ascii="Times New Roman" w:hAnsi="Times New Roman" w:cs="Times New Roman"/>
          <w:color w:val="auto"/>
        </w:rPr>
        <w:t xml:space="preserve">that the official intent </w:t>
      </w:r>
      <w:r w:rsidR="006A110D">
        <w:rPr>
          <w:rFonts w:ascii="Times New Roman" w:hAnsi="Times New Roman" w:cs="Times New Roman"/>
          <w:color w:val="auto"/>
        </w:rPr>
        <w:t xml:space="preserve">of the Ottoman government </w:t>
      </w:r>
      <w:r w:rsidR="00322091">
        <w:rPr>
          <w:rFonts w:ascii="Times New Roman" w:hAnsi="Times New Roman" w:cs="Times New Roman"/>
          <w:color w:val="auto"/>
        </w:rPr>
        <w:t xml:space="preserve">was to deport the Armenians </w:t>
      </w:r>
      <w:r w:rsidR="006A110D">
        <w:rPr>
          <w:rFonts w:ascii="Times New Roman" w:hAnsi="Times New Roman" w:cs="Times New Roman"/>
          <w:color w:val="auto"/>
        </w:rPr>
        <w:t xml:space="preserve">from war </w:t>
      </w:r>
      <w:r w:rsidR="006A110D">
        <w:rPr>
          <w:rFonts w:ascii="Times New Roman" w:hAnsi="Times New Roman" w:cs="Times New Roman"/>
          <w:color w:val="auto"/>
        </w:rPr>
        <w:lastRenderedPageBreak/>
        <w:t xml:space="preserve">zones for security reasons but not to eliminate them. </w:t>
      </w:r>
      <w:r w:rsidR="0065471B">
        <w:rPr>
          <w:rFonts w:ascii="Times New Roman" w:hAnsi="Times New Roman" w:cs="Times New Roman"/>
          <w:color w:val="auto"/>
        </w:rPr>
        <w:t xml:space="preserve">Deportation </w:t>
      </w:r>
      <w:r>
        <w:rPr>
          <w:rFonts w:ascii="Times New Roman" w:hAnsi="Times New Roman" w:cs="Times New Roman"/>
          <w:color w:val="auto"/>
        </w:rPr>
        <w:t>constitutes</w:t>
      </w:r>
      <w:r w:rsidR="00027DE6">
        <w:rPr>
          <w:rFonts w:ascii="Times New Roman" w:hAnsi="Times New Roman" w:cs="Times New Roman"/>
          <w:color w:val="auto"/>
        </w:rPr>
        <w:t xml:space="preserve"> only one of the earlier </w:t>
      </w:r>
      <w:r w:rsidR="0035692F">
        <w:rPr>
          <w:rFonts w:ascii="Times New Roman" w:hAnsi="Times New Roman" w:cs="Times New Roman"/>
          <w:color w:val="auto"/>
        </w:rPr>
        <w:t>stage</w:t>
      </w:r>
      <w:r w:rsidR="00027DE6">
        <w:rPr>
          <w:rFonts w:ascii="Times New Roman" w:hAnsi="Times New Roman" w:cs="Times New Roman"/>
          <w:color w:val="auto"/>
        </w:rPr>
        <w:t>s</w:t>
      </w:r>
      <w:r w:rsidR="0035692F">
        <w:rPr>
          <w:rFonts w:ascii="Times New Roman" w:hAnsi="Times New Roman" w:cs="Times New Roman"/>
          <w:color w:val="auto"/>
        </w:rPr>
        <w:t xml:space="preserve"> in </w:t>
      </w:r>
      <w:r w:rsidR="000B24FD">
        <w:rPr>
          <w:rFonts w:ascii="Times New Roman" w:hAnsi="Times New Roman" w:cs="Times New Roman"/>
          <w:color w:val="auto"/>
        </w:rPr>
        <w:t xml:space="preserve">the </w:t>
      </w:r>
      <w:r w:rsidR="0065471B">
        <w:rPr>
          <w:rFonts w:ascii="Times New Roman" w:hAnsi="Times New Roman" w:cs="Times New Roman"/>
          <w:color w:val="auto"/>
        </w:rPr>
        <w:t xml:space="preserve">long and </w:t>
      </w:r>
      <w:r w:rsidR="000B24FD">
        <w:rPr>
          <w:rFonts w:ascii="Times New Roman" w:hAnsi="Times New Roman" w:cs="Times New Roman"/>
          <w:color w:val="auto"/>
        </w:rPr>
        <w:t>complex</w:t>
      </w:r>
      <w:r w:rsidR="0035692F">
        <w:rPr>
          <w:rFonts w:ascii="Times New Roman" w:hAnsi="Times New Roman" w:cs="Times New Roman"/>
          <w:color w:val="auto"/>
        </w:rPr>
        <w:t xml:space="preserve"> process of genocide. </w:t>
      </w:r>
      <w:r w:rsidR="000B24FD">
        <w:rPr>
          <w:rFonts w:ascii="Times New Roman" w:hAnsi="Times New Roman" w:cs="Times New Roman"/>
          <w:color w:val="auto"/>
        </w:rPr>
        <w:t>This deportati</w:t>
      </w:r>
      <w:r w:rsidR="00353FA2">
        <w:rPr>
          <w:rFonts w:ascii="Times New Roman" w:hAnsi="Times New Roman" w:cs="Times New Roman"/>
          <w:color w:val="auto"/>
        </w:rPr>
        <w:t xml:space="preserve">on-centred view fails to represent the multidimensional dynamics </w:t>
      </w:r>
      <w:r w:rsidR="000B24FD">
        <w:rPr>
          <w:rFonts w:ascii="Times New Roman" w:hAnsi="Times New Roman" w:cs="Times New Roman"/>
          <w:color w:val="auto"/>
        </w:rPr>
        <w:t>of the atrocities committed against the Anatolian Armenians.</w:t>
      </w:r>
      <w:r w:rsidR="000A1449">
        <w:rPr>
          <w:rFonts w:ascii="Times New Roman" w:hAnsi="Times New Roman" w:cs="Times New Roman"/>
          <w:color w:val="auto"/>
        </w:rPr>
        <w:t xml:space="preserve"> </w:t>
      </w:r>
      <w:r w:rsidR="000B24FD">
        <w:rPr>
          <w:rFonts w:ascii="Times New Roman" w:hAnsi="Times New Roman" w:cs="Times New Roman"/>
          <w:color w:val="auto"/>
        </w:rPr>
        <w:t xml:space="preserve"> </w:t>
      </w:r>
      <w:r w:rsidR="00353FA2">
        <w:rPr>
          <w:rFonts w:ascii="Times New Roman" w:hAnsi="Times New Roman" w:cs="Times New Roman"/>
          <w:color w:val="auto"/>
        </w:rPr>
        <w:t>Recently, i</w:t>
      </w:r>
      <w:r w:rsidR="00116693">
        <w:rPr>
          <w:rFonts w:ascii="Times New Roman" w:hAnsi="Times New Roman" w:cs="Times New Roman"/>
          <w:color w:val="auto"/>
        </w:rPr>
        <w:t xml:space="preserve">ncreasing number of scholars have taken </w:t>
      </w:r>
      <w:r w:rsidR="00353FA2">
        <w:rPr>
          <w:rFonts w:ascii="Times New Roman" w:hAnsi="Times New Roman" w:cs="Times New Roman"/>
          <w:color w:val="auto"/>
        </w:rPr>
        <w:t xml:space="preserve">a synthesised </w:t>
      </w:r>
      <w:r w:rsidR="00116693">
        <w:rPr>
          <w:rFonts w:ascii="Times New Roman" w:hAnsi="Times New Roman" w:cs="Times New Roman"/>
          <w:color w:val="auto"/>
        </w:rPr>
        <w:t xml:space="preserve">view of </w:t>
      </w:r>
      <w:r w:rsidR="00353FA2">
        <w:rPr>
          <w:rFonts w:ascii="Times New Roman" w:hAnsi="Times New Roman" w:cs="Times New Roman"/>
          <w:color w:val="auto"/>
        </w:rPr>
        <w:t xml:space="preserve">the mass killings </w:t>
      </w:r>
      <w:r w:rsidR="00116693">
        <w:rPr>
          <w:rFonts w:ascii="Times New Roman" w:hAnsi="Times New Roman" w:cs="Times New Roman"/>
          <w:color w:val="auto"/>
        </w:rPr>
        <w:t xml:space="preserve">as a complex process. This process oriented approach </w:t>
      </w:r>
      <w:r w:rsidR="00CE37DD">
        <w:rPr>
          <w:rFonts w:ascii="Times New Roman" w:hAnsi="Times New Roman" w:cs="Times New Roman"/>
          <w:color w:val="auto"/>
        </w:rPr>
        <w:t xml:space="preserve">as a </w:t>
      </w:r>
      <w:r w:rsidR="0027234F">
        <w:rPr>
          <w:rFonts w:ascii="Times New Roman" w:hAnsi="Times New Roman" w:cs="Times New Roman"/>
          <w:color w:val="auto"/>
        </w:rPr>
        <w:t xml:space="preserve">political and social phenomenon enables genocide scholarship to go </w:t>
      </w:r>
      <w:r w:rsidR="000A1449">
        <w:rPr>
          <w:rFonts w:ascii="Times New Roman" w:hAnsi="Times New Roman" w:cs="Times New Roman"/>
          <w:color w:val="auto"/>
        </w:rPr>
        <w:t>beyond the</w:t>
      </w:r>
      <w:r w:rsidR="0027234F">
        <w:rPr>
          <w:rFonts w:ascii="Times New Roman" w:hAnsi="Times New Roman" w:cs="Times New Roman"/>
          <w:color w:val="auto"/>
        </w:rPr>
        <w:t xml:space="preserve"> restrictive </w:t>
      </w:r>
      <w:r>
        <w:rPr>
          <w:rFonts w:ascii="Times New Roman" w:hAnsi="Times New Roman" w:cs="Times New Roman"/>
          <w:color w:val="auto"/>
        </w:rPr>
        <w:t xml:space="preserve">views </w:t>
      </w:r>
      <w:r w:rsidR="0027234F">
        <w:rPr>
          <w:rFonts w:ascii="Times New Roman" w:hAnsi="Times New Roman" w:cs="Times New Roman"/>
          <w:color w:val="auto"/>
        </w:rPr>
        <w:t xml:space="preserve">and limitations of the strictly </w:t>
      </w:r>
      <w:r w:rsidR="000A1449">
        <w:rPr>
          <w:rFonts w:ascii="Times New Roman" w:hAnsi="Times New Roman" w:cs="Times New Roman"/>
          <w:color w:val="auto"/>
        </w:rPr>
        <w:t>legal d</w:t>
      </w:r>
      <w:r w:rsidR="0065471B">
        <w:rPr>
          <w:rFonts w:ascii="Times New Roman" w:hAnsi="Times New Roman" w:cs="Times New Roman"/>
          <w:color w:val="auto"/>
        </w:rPr>
        <w:t>efinitions</w:t>
      </w:r>
      <w:r>
        <w:rPr>
          <w:rFonts w:ascii="Times New Roman" w:hAnsi="Times New Roman" w:cs="Times New Roman"/>
          <w:color w:val="auto"/>
        </w:rPr>
        <w:t>. As explained earlier, t</w:t>
      </w:r>
      <w:r w:rsidR="000A1449">
        <w:rPr>
          <w:rFonts w:ascii="Times New Roman" w:hAnsi="Times New Roman" w:cs="Times New Roman"/>
          <w:color w:val="auto"/>
        </w:rPr>
        <w:t xml:space="preserve">he legal debates are generally centred </w:t>
      </w:r>
      <w:r w:rsidR="0043330C">
        <w:rPr>
          <w:rFonts w:ascii="Times New Roman" w:hAnsi="Times New Roman" w:cs="Times New Roman"/>
          <w:color w:val="auto"/>
        </w:rPr>
        <w:t>on</w:t>
      </w:r>
      <w:r w:rsidR="000A1449">
        <w:rPr>
          <w:rFonts w:ascii="Times New Roman" w:hAnsi="Times New Roman" w:cs="Times New Roman"/>
          <w:color w:val="auto"/>
        </w:rPr>
        <w:t xml:space="preserve"> the applicability of the legal norms and conventions</w:t>
      </w:r>
      <w:r w:rsidR="0043330C">
        <w:rPr>
          <w:rFonts w:ascii="Times New Roman" w:hAnsi="Times New Roman" w:cs="Times New Roman"/>
          <w:color w:val="auto"/>
        </w:rPr>
        <w:t xml:space="preserve"> focusing largely on the direct consequences of the state intent; </w:t>
      </w:r>
      <w:r w:rsidR="000A1449">
        <w:rPr>
          <w:rFonts w:ascii="Times New Roman" w:hAnsi="Times New Roman" w:cs="Times New Roman"/>
          <w:color w:val="auto"/>
        </w:rPr>
        <w:t>process oriented approach on the other hand takes into account</w:t>
      </w:r>
      <w:r w:rsidR="0043330C">
        <w:rPr>
          <w:rFonts w:ascii="Times New Roman" w:hAnsi="Times New Roman" w:cs="Times New Roman"/>
          <w:color w:val="auto"/>
        </w:rPr>
        <w:t xml:space="preserve"> of social aspects and historical continuity and th</w:t>
      </w:r>
      <w:r w:rsidR="0065471B">
        <w:rPr>
          <w:rFonts w:ascii="Times New Roman" w:hAnsi="Times New Roman" w:cs="Times New Roman"/>
          <w:color w:val="auto"/>
        </w:rPr>
        <w:t>e consequences of the process for</w:t>
      </w:r>
      <w:r w:rsidR="0043330C">
        <w:rPr>
          <w:rFonts w:ascii="Times New Roman" w:hAnsi="Times New Roman" w:cs="Times New Roman"/>
          <w:color w:val="auto"/>
        </w:rPr>
        <w:t xml:space="preserve"> the contemporary societies and states. </w:t>
      </w:r>
      <w:r w:rsidR="000B33B1">
        <w:rPr>
          <w:rFonts w:ascii="Times New Roman" w:hAnsi="Times New Roman" w:cs="Times New Roman"/>
          <w:color w:val="auto"/>
        </w:rPr>
        <w:t xml:space="preserve">Strictly legal and </w:t>
      </w:r>
      <w:r w:rsidR="00A0312B">
        <w:rPr>
          <w:rFonts w:ascii="Times New Roman" w:hAnsi="Times New Roman" w:cs="Times New Roman"/>
          <w:color w:val="auto"/>
        </w:rPr>
        <w:t xml:space="preserve">narrow </w:t>
      </w:r>
      <w:r w:rsidR="000B33B1">
        <w:rPr>
          <w:rFonts w:ascii="Times New Roman" w:hAnsi="Times New Roman" w:cs="Times New Roman"/>
          <w:color w:val="auto"/>
        </w:rPr>
        <w:t xml:space="preserve">conventional definition of the </w:t>
      </w:r>
      <w:r w:rsidR="0026717C">
        <w:rPr>
          <w:rFonts w:ascii="Times New Roman" w:hAnsi="Times New Roman" w:cs="Times New Roman"/>
          <w:color w:val="auto"/>
        </w:rPr>
        <w:t xml:space="preserve">genocide label </w:t>
      </w:r>
      <w:r w:rsidR="000B33B1">
        <w:rPr>
          <w:rFonts w:ascii="Times New Roman" w:hAnsi="Times New Roman" w:cs="Times New Roman"/>
          <w:color w:val="auto"/>
        </w:rPr>
        <w:t>tends to encourage the perpetrators or their contemporary deniers in their attempt to absolve of their social and moral responsibility.</w:t>
      </w:r>
      <w:r w:rsidR="00A0312B">
        <w:rPr>
          <w:rFonts w:ascii="Times New Roman" w:hAnsi="Times New Roman" w:cs="Times New Roman"/>
          <w:color w:val="auto"/>
        </w:rPr>
        <w:t xml:space="preserve"> </w:t>
      </w:r>
      <w:r w:rsidR="007113F1">
        <w:rPr>
          <w:rFonts w:ascii="Times New Roman" w:hAnsi="Times New Roman" w:cs="Times New Roman"/>
          <w:color w:val="auto"/>
        </w:rPr>
        <w:t>As Schabas put</w:t>
      </w:r>
      <w:r w:rsidR="00667BFB">
        <w:rPr>
          <w:rFonts w:ascii="Times New Roman" w:hAnsi="Times New Roman" w:cs="Times New Roman"/>
          <w:color w:val="auto"/>
        </w:rPr>
        <w:t>s</w:t>
      </w:r>
      <w:r w:rsidR="007113F1">
        <w:rPr>
          <w:rFonts w:ascii="Times New Roman" w:hAnsi="Times New Roman" w:cs="Times New Roman"/>
          <w:color w:val="auto"/>
        </w:rPr>
        <w:t xml:space="preserve"> it:  </w:t>
      </w:r>
      <w:r w:rsidR="00667BFB">
        <w:rPr>
          <w:rFonts w:ascii="Times New Roman" w:hAnsi="Times New Roman" w:cs="Times New Roman"/>
          <w:color w:val="auto"/>
        </w:rPr>
        <w:t>‘</w:t>
      </w:r>
      <w:r w:rsidR="007113F1">
        <w:rPr>
          <w:rFonts w:ascii="Times New Roman" w:hAnsi="Times New Roman" w:cs="Times New Roman"/>
          <w:color w:val="auto"/>
        </w:rPr>
        <w:t>The real issue concerns the possibility of the state responsibility for the atrocities. Although there are ongoing demands efforts to litigate historic atrocities, such as slave trade and persecution of aboriginal peoples, in practice they have met with little success. Concern that recognition of responsibility for crimes against humanity perpetrated a century ago may bring significan</w:t>
      </w:r>
      <w:r w:rsidR="00F83025">
        <w:rPr>
          <w:rFonts w:ascii="Times New Roman" w:hAnsi="Times New Roman" w:cs="Times New Roman"/>
          <w:color w:val="auto"/>
        </w:rPr>
        <w:t xml:space="preserve">t legal liability is misplaced’. </w:t>
      </w:r>
      <w:r w:rsidR="00F83025">
        <w:rPr>
          <w:rStyle w:val="EndnoteReference"/>
          <w:rFonts w:ascii="Times New Roman" w:hAnsi="Times New Roman" w:cs="Times New Roman"/>
          <w:color w:val="auto"/>
        </w:rPr>
        <w:endnoteReference w:id="37"/>
      </w:r>
      <w:r w:rsidR="007113F1">
        <w:rPr>
          <w:rFonts w:ascii="Times New Roman" w:hAnsi="Times New Roman" w:cs="Times New Roman"/>
          <w:color w:val="auto"/>
        </w:rPr>
        <w:t xml:space="preserve"> </w:t>
      </w:r>
      <w:r w:rsidR="0065471B" w:rsidRPr="0065471B">
        <w:rPr>
          <w:rFonts w:ascii="Times New Roman" w:hAnsi="Times New Roman" w:cs="Times New Roman"/>
          <w:color w:val="auto"/>
        </w:rPr>
        <w:t>In general</w:t>
      </w:r>
      <w:r w:rsidR="0065471B" w:rsidRPr="00841F38">
        <w:rPr>
          <w:rFonts w:ascii="Times New Roman" w:hAnsi="Times New Roman" w:cs="Times New Roman"/>
          <w:color w:val="auto"/>
        </w:rPr>
        <w:t xml:space="preserve">, </w:t>
      </w:r>
      <w:r w:rsidR="007113F1">
        <w:rPr>
          <w:rFonts w:ascii="Times New Roman" w:hAnsi="Times New Roman" w:cs="Times New Roman"/>
          <w:color w:val="auto"/>
        </w:rPr>
        <w:t>I agree with Schaba</w:t>
      </w:r>
      <w:r w:rsidR="0065471B">
        <w:rPr>
          <w:rFonts w:ascii="Times New Roman" w:hAnsi="Times New Roman" w:cs="Times New Roman"/>
          <w:color w:val="auto"/>
        </w:rPr>
        <w:t xml:space="preserve">’s scholarly </w:t>
      </w:r>
      <w:r w:rsidR="00667BFB">
        <w:rPr>
          <w:rFonts w:ascii="Times New Roman" w:hAnsi="Times New Roman" w:cs="Times New Roman"/>
          <w:color w:val="auto"/>
        </w:rPr>
        <w:t>view</w:t>
      </w:r>
      <w:r w:rsidR="007113F1">
        <w:rPr>
          <w:rFonts w:ascii="Times New Roman" w:hAnsi="Times New Roman" w:cs="Times New Roman"/>
          <w:color w:val="auto"/>
        </w:rPr>
        <w:t xml:space="preserve">, however, </w:t>
      </w:r>
      <w:r w:rsidR="00667BFB">
        <w:rPr>
          <w:rFonts w:ascii="Times New Roman" w:hAnsi="Times New Roman" w:cs="Times New Roman"/>
          <w:color w:val="auto"/>
        </w:rPr>
        <w:t xml:space="preserve">I believe, this is </w:t>
      </w:r>
      <w:r w:rsidR="002F0F4E">
        <w:rPr>
          <w:rFonts w:ascii="Times New Roman" w:hAnsi="Times New Roman" w:cs="Times New Roman"/>
          <w:color w:val="auto"/>
        </w:rPr>
        <w:t xml:space="preserve">not </w:t>
      </w:r>
      <w:r w:rsidR="00667BFB">
        <w:rPr>
          <w:rFonts w:ascii="Times New Roman" w:hAnsi="Times New Roman" w:cs="Times New Roman"/>
          <w:color w:val="auto"/>
        </w:rPr>
        <w:t xml:space="preserve">meant </w:t>
      </w:r>
      <w:r w:rsidR="007113F1">
        <w:rPr>
          <w:rFonts w:ascii="Times New Roman" w:hAnsi="Times New Roman" w:cs="Times New Roman"/>
          <w:color w:val="auto"/>
        </w:rPr>
        <w:t xml:space="preserve">to </w:t>
      </w:r>
      <w:r w:rsidR="00883013">
        <w:rPr>
          <w:rFonts w:ascii="Times New Roman" w:hAnsi="Times New Roman" w:cs="Times New Roman"/>
          <w:color w:val="auto"/>
        </w:rPr>
        <w:t xml:space="preserve">suggest that </w:t>
      </w:r>
      <w:r w:rsidR="00A0312B">
        <w:rPr>
          <w:rFonts w:ascii="Times New Roman" w:hAnsi="Times New Roman" w:cs="Times New Roman"/>
          <w:color w:val="auto"/>
        </w:rPr>
        <w:t>the denial of these atrocities</w:t>
      </w:r>
      <w:r w:rsidR="003808F5">
        <w:rPr>
          <w:rFonts w:ascii="Times New Roman" w:hAnsi="Times New Roman" w:cs="Times New Roman"/>
          <w:color w:val="auto"/>
        </w:rPr>
        <w:t xml:space="preserve"> by</w:t>
      </w:r>
      <w:r w:rsidR="007113F1">
        <w:rPr>
          <w:rFonts w:ascii="Times New Roman" w:hAnsi="Times New Roman" w:cs="Times New Roman"/>
          <w:color w:val="auto"/>
        </w:rPr>
        <w:t xml:space="preserve"> the contemporary Turkish governments and the state does not carry any moral, social or historical responsibility.</w:t>
      </w:r>
      <w:r w:rsidR="00667BFB">
        <w:rPr>
          <w:rFonts w:ascii="Times New Roman" w:hAnsi="Times New Roman" w:cs="Times New Roman"/>
          <w:color w:val="auto"/>
        </w:rPr>
        <w:t xml:space="preserve"> </w:t>
      </w:r>
      <w:r w:rsidR="007113F1">
        <w:rPr>
          <w:rFonts w:ascii="Times New Roman" w:hAnsi="Times New Roman" w:cs="Times New Roman"/>
          <w:color w:val="auto"/>
        </w:rPr>
        <w:t xml:space="preserve"> If we follow </w:t>
      </w:r>
      <w:r w:rsidR="00F83025">
        <w:rPr>
          <w:rFonts w:ascii="Times New Roman" w:hAnsi="Times New Roman" w:cs="Times New Roman"/>
          <w:color w:val="auto"/>
        </w:rPr>
        <w:t xml:space="preserve">the </w:t>
      </w:r>
      <w:r w:rsidR="003808F5">
        <w:rPr>
          <w:rFonts w:ascii="Times New Roman" w:hAnsi="Times New Roman" w:cs="Times New Roman"/>
          <w:color w:val="auto"/>
        </w:rPr>
        <w:t>legal rationale</w:t>
      </w:r>
      <w:r w:rsidR="00F83025">
        <w:rPr>
          <w:rFonts w:ascii="Times New Roman" w:hAnsi="Times New Roman" w:cs="Times New Roman"/>
          <w:color w:val="auto"/>
        </w:rPr>
        <w:t xml:space="preserve"> of retroactivity</w:t>
      </w:r>
      <w:r w:rsidR="007113F1">
        <w:rPr>
          <w:rFonts w:ascii="Times New Roman" w:hAnsi="Times New Roman" w:cs="Times New Roman"/>
          <w:color w:val="auto"/>
        </w:rPr>
        <w:t>, the criminal responsibility</w:t>
      </w:r>
      <w:r w:rsidR="002F0F4E">
        <w:rPr>
          <w:rFonts w:ascii="Times New Roman" w:hAnsi="Times New Roman" w:cs="Times New Roman"/>
          <w:color w:val="auto"/>
        </w:rPr>
        <w:t xml:space="preserve"> </w:t>
      </w:r>
      <w:r w:rsidR="007113F1">
        <w:rPr>
          <w:rFonts w:ascii="Times New Roman" w:hAnsi="Times New Roman" w:cs="Times New Roman"/>
          <w:color w:val="auto"/>
        </w:rPr>
        <w:t xml:space="preserve">for these crimes does not necessarily fall on the </w:t>
      </w:r>
      <w:r w:rsidR="002F0F4E">
        <w:rPr>
          <w:rFonts w:ascii="Times New Roman" w:hAnsi="Times New Roman" w:cs="Times New Roman"/>
          <w:color w:val="auto"/>
        </w:rPr>
        <w:t xml:space="preserve">shoulders </w:t>
      </w:r>
      <w:r w:rsidR="00A0312B">
        <w:rPr>
          <w:rFonts w:ascii="Times New Roman" w:hAnsi="Times New Roman" w:cs="Times New Roman"/>
          <w:color w:val="auto"/>
        </w:rPr>
        <w:t xml:space="preserve">of the </w:t>
      </w:r>
      <w:r w:rsidR="007113F1">
        <w:rPr>
          <w:rFonts w:ascii="Times New Roman" w:hAnsi="Times New Roman" w:cs="Times New Roman"/>
          <w:color w:val="auto"/>
        </w:rPr>
        <w:t xml:space="preserve">Modern Turkish Republic. </w:t>
      </w:r>
      <w:r w:rsidR="00A338CF">
        <w:rPr>
          <w:rFonts w:ascii="Times New Roman" w:hAnsi="Times New Roman" w:cs="Times New Roman"/>
          <w:color w:val="auto"/>
        </w:rPr>
        <w:t>Paradoxically</w:t>
      </w:r>
      <w:r w:rsidR="003808F5">
        <w:rPr>
          <w:rFonts w:ascii="Times New Roman" w:hAnsi="Times New Roman" w:cs="Times New Roman"/>
          <w:color w:val="auto"/>
        </w:rPr>
        <w:t xml:space="preserve">, </w:t>
      </w:r>
      <w:r w:rsidR="002F0F4E">
        <w:rPr>
          <w:rFonts w:ascii="Times New Roman" w:hAnsi="Times New Roman" w:cs="Times New Roman"/>
          <w:color w:val="auto"/>
        </w:rPr>
        <w:t xml:space="preserve">it can also be argued that by </w:t>
      </w:r>
      <w:r w:rsidR="00D55CBD">
        <w:rPr>
          <w:rFonts w:ascii="Times New Roman" w:hAnsi="Times New Roman" w:cs="Times New Roman"/>
          <w:color w:val="auto"/>
        </w:rPr>
        <w:t xml:space="preserve">justifying </w:t>
      </w:r>
      <w:r w:rsidR="003808F5">
        <w:rPr>
          <w:rFonts w:ascii="Times New Roman" w:hAnsi="Times New Roman" w:cs="Times New Roman"/>
          <w:color w:val="auto"/>
        </w:rPr>
        <w:t>the atrocities</w:t>
      </w:r>
      <w:r w:rsidR="00D55CBD">
        <w:rPr>
          <w:rFonts w:ascii="Times New Roman" w:hAnsi="Times New Roman" w:cs="Times New Roman"/>
          <w:color w:val="auto"/>
        </w:rPr>
        <w:t xml:space="preserve"> on the basis of geopolitical necessity </w:t>
      </w:r>
      <w:r w:rsidR="003808F5">
        <w:rPr>
          <w:rFonts w:ascii="Times New Roman" w:hAnsi="Times New Roman" w:cs="Times New Roman"/>
          <w:color w:val="auto"/>
        </w:rPr>
        <w:t xml:space="preserve">and sanctifying the genocidal actions of the </w:t>
      </w:r>
      <w:r w:rsidR="00667BFB">
        <w:rPr>
          <w:rFonts w:ascii="Times New Roman" w:hAnsi="Times New Roman" w:cs="Times New Roman"/>
          <w:color w:val="auto"/>
        </w:rPr>
        <w:t xml:space="preserve">late </w:t>
      </w:r>
      <w:r w:rsidR="003808F5">
        <w:rPr>
          <w:rFonts w:ascii="Times New Roman" w:hAnsi="Times New Roman" w:cs="Times New Roman"/>
          <w:color w:val="auto"/>
        </w:rPr>
        <w:t xml:space="preserve">Ottoman </w:t>
      </w:r>
      <w:r w:rsidR="00A338CF">
        <w:rPr>
          <w:rFonts w:ascii="Times New Roman" w:hAnsi="Times New Roman" w:cs="Times New Roman"/>
          <w:color w:val="auto"/>
        </w:rPr>
        <w:t>government</w:t>
      </w:r>
      <w:r w:rsidR="00F971A5">
        <w:rPr>
          <w:rFonts w:ascii="Times New Roman" w:hAnsi="Times New Roman" w:cs="Times New Roman"/>
          <w:color w:val="auto"/>
        </w:rPr>
        <w:t>s</w:t>
      </w:r>
      <w:r w:rsidR="003808F5">
        <w:rPr>
          <w:rFonts w:ascii="Times New Roman" w:hAnsi="Times New Roman" w:cs="Times New Roman"/>
          <w:color w:val="auto"/>
        </w:rPr>
        <w:t xml:space="preserve">, the </w:t>
      </w:r>
      <w:r w:rsidR="00F83025">
        <w:rPr>
          <w:rFonts w:ascii="Times New Roman" w:hAnsi="Times New Roman" w:cs="Times New Roman"/>
          <w:color w:val="auto"/>
        </w:rPr>
        <w:t xml:space="preserve">state </w:t>
      </w:r>
      <w:r w:rsidR="003808F5">
        <w:rPr>
          <w:rFonts w:ascii="Times New Roman" w:hAnsi="Times New Roman" w:cs="Times New Roman"/>
          <w:color w:val="auto"/>
        </w:rPr>
        <w:t xml:space="preserve">elites of the Modern Turkey seem to implicitly </w:t>
      </w:r>
      <w:r w:rsidR="00A338CF">
        <w:rPr>
          <w:rFonts w:ascii="Times New Roman" w:hAnsi="Times New Roman" w:cs="Times New Roman"/>
          <w:color w:val="auto"/>
        </w:rPr>
        <w:t xml:space="preserve">legitimize </w:t>
      </w:r>
      <w:r w:rsidR="003808F5">
        <w:rPr>
          <w:rFonts w:ascii="Times New Roman" w:hAnsi="Times New Roman" w:cs="Times New Roman"/>
          <w:color w:val="auto"/>
        </w:rPr>
        <w:t>the continuity between the Ottoman Empire and the modern Turkish state identity.</w:t>
      </w:r>
      <w:r w:rsidR="003F4E80" w:rsidRPr="00841F38">
        <w:rPr>
          <w:rFonts w:ascii="Times New Roman" w:hAnsi="Times New Roman" w:cs="Times New Roman"/>
          <w:color w:val="auto"/>
        </w:rPr>
        <w:t xml:space="preserve"> </w:t>
      </w:r>
      <w:r w:rsidR="00F83025">
        <w:rPr>
          <w:rStyle w:val="EndnoteReference"/>
          <w:rFonts w:ascii="Times New Roman" w:hAnsi="Times New Roman" w:cs="Times New Roman"/>
          <w:color w:val="auto"/>
        </w:rPr>
        <w:endnoteReference w:id="38"/>
      </w:r>
    </w:p>
    <w:p w:rsidR="00F83025" w:rsidRDefault="00F83025" w:rsidP="00F83025">
      <w:pPr>
        <w:pStyle w:val="Default"/>
        <w:jc w:val="both"/>
        <w:rPr>
          <w:rFonts w:ascii="Times New Roman" w:hAnsi="Times New Roman" w:cs="Times New Roman"/>
          <w:color w:val="auto"/>
        </w:rPr>
      </w:pPr>
    </w:p>
    <w:p w:rsidR="00D55CBD" w:rsidRDefault="00F83025" w:rsidP="00D55CBD">
      <w:pPr>
        <w:pStyle w:val="Default"/>
        <w:jc w:val="both"/>
        <w:rPr>
          <w:rFonts w:ascii="Times New Roman" w:hAnsi="Times New Roman" w:cs="Times New Roman"/>
        </w:rPr>
      </w:pPr>
      <w:r>
        <w:rPr>
          <w:rFonts w:ascii="Times New Roman" w:hAnsi="Times New Roman" w:cs="Times New Roman"/>
          <w:color w:val="auto"/>
        </w:rPr>
        <w:t xml:space="preserve">  </w:t>
      </w:r>
      <w:r w:rsidR="00F971A5">
        <w:rPr>
          <w:rFonts w:ascii="Times New Roman" w:hAnsi="Times New Roman" w:cs="Times New Roman"/>
        </w:rPr>
        <w:t xml:space="preserve"> </w:t>
      </w:r>
      <w:r w:rsidR="00027DE6">
        <w:rPr>
          <w:rFonts w:ascii="Times New Roman" w:hAnsi="Times New Roman" w:cs="Times New Roman"/>
        </w:rPr>
        <w:t>G</w:t>
      </w:r>
      <w:r w:rsidR="00F971A5" w:rsidRPr="0065471B">
        <w:rPr>
          <w:rFonts w:ascii="Times New Roman" w:hAnsi="Times New Roman" w:cs="Times New Roman"/>
        </w:rPr>
        <w:t xml:space="preserve">enocide </w:t>
      </w:r>
      <w:r>
        <w:rPr>
          <w:rFonts w:ascii="Times New Roman" w:hAnsi="Times New Roman" w:cs="Times New Roman"/>
        </w:rPr>
        <w:t xml:space="preserve">process </w:t>
      </w:r>
      <w:r w:rsidR="00841F38">
        <w:rPr>
          <w:rFonts w:ascii="Times New Roman" w:hAnsi="Times New Roman" w:cs="Times New Roman"/>
        </w:rPr>
        <w:t xml:space="preserve">is </w:t>
      </w:r>
      <w:r w:rsidR="00F971A5" w:rsidRPr="0065471B">
        <w:rPr>
          <w:rFonts w:ascii="Times New Roman" w:hAnsi="Times New Roman" w:cs="Times New Roman"/>
        </w:rPr>
        <w:t>driven by</w:t>
      </w:r>
      <w:r w:rsidR="00841F38">
        <w:rPr>
          <w:rFonts w:ascii="Times New Roman" w:hAnsi="Times New Roman" w:cs="Times New Roman"/>
        </w:rPr>
        <w:t xml:space="preserve"> complex overlapping </w:t>
      </w:r>
      <w:r w:rsidR="00841F38" w:rsidRPr="0065471B">
        <w:rPr>
          <w:rFonts w:ascii="Times New Roman" w:hAnsi="Times New Roman" w:cs="Times New Roman"/>
        </w:rPr>
        <w:t>dynamics</w:t>
      </w:r>
      <w:r w:rsidR="00F971A5" w:rsidRPr="0065471B">
        <w:rPr>
          <w:rFonts w:ascii="Times New Roman" w:hAnsi="Times New Roman" w:cs="Times New Roman"/>
        </w:rPr>
        <w:t xml:space="preserve">. </w:t>
      </w:r>
      <w:r w:rsidR="00A338CF" w:rsidRPr="0065471B">
        <w:rPr>
          <w:rFonts w:ascii="Times New Roman" w:hAnsi="Times New Roman" w:cs="Times New Roman"/>
        </w:rPr>
        <w:t>Recent scholarship increasingly use s</w:t>
      </w:r>
      <w:r w:rsidR="00667BFB" w:rsidRPr="0065471B">
        <w:rPr>
          <w:rFonts w:ascii="Times New Roman" w:hAnsi="Times New Roman" w:cs="Times New Roman"/>
        </w:rPr>
        <w:t xml:space="preserve">tructure and agency </w:t>
      </w:r>
      <w:r w:rsidR="0080647C" w:rsidRPr="0065471B">
        <w:rPr>
          <w:rFonts w:ascii="Times New Roman" w:hAnsi="Times New Roman" w:cs="Times New Roman"/>
        </w:rPr>
        <w:t>synthesis</w:t>
      </w:r>
      <w:r w:rsidR="00A338CF" w:rsidRPr="0065471B">
        <w:rPr>
          <w:rFonts w:ascii="Times New Roman" w:hAnsi="Times New Roman" w:cs="Times New Roman"/>
        </w:rPr>
        <w:t xml:space="preserve"> </w:t>
      </w:r>
      <w:r w:rsidR="0080647C" w:rsidRPr="0065471B">
        <w:rPr>
          <w:rFonts w:ascii="Times New Roman" w:hAnsi="Times New Roman" w:cs="Times New Roman"/>
        </w:rPr>
        <w:t>to explain the</w:t>
      </w:r>
      <w:r w:rsidR="00667BFB" w:rsidRPr="0065471B">
        <w:rPr>
          <w:rFonts w:ascii="Times New Roman" w:hAnsi="Times New Roman" w:cs="Times New Roman"/>
        </w:rPr>
        <w:t xml:space="preserve"> </w:t>
      </w:r>
      <w:r w:rsidR="0080647C" w:rsidRPr="0065471B">
        <w:rPr>
          <w:rFonts w:ascii="Times New Roman" w:hAnsi="Times New Roman" w:cs="Times New Roman"/>
        </w:rPr>
        <w:t>complex underlying</w:t>
      </w:r>
      <w:r w:rsidR="00883013" w:rsidRPr="0065471B">
        <w:rPr>
          <w:rFonts w:ascii="Times New Roman" w:hAnsi="Times New Roman" w:cs="Times New Roman"/>
        </w:rPr>
        <w:t xml:space="preserve"> dynamics of genocidal process</w:t>
      </w:r>
      <w:r w:rsidR="00A338CF" w:rsidRPr="0065471B">
        <w:rPr>
          <w:rFonts w:ascii="Times New Roman" w:hAnsi="Times New Roman" w:cs="Times New Roman"/>
        </w:rPr>
        <w:t>es</w:t>
      </w:r>
      <w:r w:rsidR="00910631" w:rsidRPr="0065471B">
        <w:rPr>
          <w:rFonts w:ascii="Times New Roman" w:hAnsi="Times New Roman" w:cs="Times New Roman"/>
        </w:rPr>
        <w:t>.</w:t>
      </w:r>
      <w:r w:rsidR="00D55CBD">
        <w:rPr>
          <w:rStyle w:val="EndnoteReference"/>
          <w:rFonts w:ascii="Times New Roman" w:hAnsi="Times New Roman" w:cs="Times New Roman"/>
        </w:rPr>
        <w:endnoteReference w:id="39"/>
      </w:r>
      <w:r w:rsidR="00910631" w:rsidRPr="0065471B">
        <w:rPr>
          <w:rFonts w:ascii="Times New Roman" w:hAnsi="Times New Roman" w:cs="Times New Roman"/>
        </w:rPr>
        <w:t xml:space="preserve"> </w:t>
      </w:r>
      <w:r w:rsidR="00910631" w:rsidRPr="0065471B">
        <w:rPr>
          <w:rFonts w:ascii="Times New Roman" w:hAnsi="Times New Roman" w:cs="Times New Roman"/>
        </w:rPr>
        <w:lastRenderedPageBreak/>
        <w:t>Stanton, for instance, o</w:t>
      </w:r>
      <w:r w:rsidR="00883013" w:rsidRPr="0065471B">
        <w:rPr>
          <w:rFonts w:ascii="Times New Roman" w:hAnsi="Times New Roman" w:cs="Times New Roman"/>
        </w:rPr>
        <w:t>bserved that genocidal process</w:t>
      </w:r>
      <w:r w:rsidR="00910631" w:rsidRPr="0065471B">
        <w:rPr>
          <w:rFonts w:ascii="Times New Roman" w:hAnsi="Times New Roman" w:cs="Times New Roman"/>
        </w:rPr>
        <w:t xml:space="preserve"> develop</w:t>
      </w:r>
      <w:r w:rsidR="00883013" w:rsidRPr="0065471B">
        <w:rPr>
          <w:rFonts w:ascii="Times New Roman" w:hAnsi="Times New Roman" w:cs="Times New Roman"/>
        </w:rPr>
        <w:t>s</w:t>
      </w:r>
      <w:r w:rsidR="00910631" w:rsidRPr="0065471B">
        <w:rPr>
          <w:rFonts w:ascii="Times New Roman" w:hAnsi="Times New Roman" w:cs="Times New Roman"/>
        </w:rPr>
        <w:t xml:space="preserve"> in </w:t>
      </w:r>
      <w:r w:rsidR="00A338CF" w:rsidRPr="0065471B">
        <w:rPr>
          <w:rFonts w:ascii="Times New Roman" w:hAnsi="Times New Roman" w:cs="Times New Roman"/>
        </w:rPr>
        <w:t xml:space="preserve">ten </w:t>
      </w:r>
      <w:r w:rsidR="00910631" w:rsidRPr="0065471B">
        <w:rPr>
          <w:rFonts w:ascii="Times New Roman" w:hAnsi="Times New Roman" w:cs="Times New Roman"/>
        </w:rPr>
        <w:t xml:space="preserve">stages: </w:t>
      </w:r>
      <w:r w:rsidR="00A338CF" w:rsidRPr="0065471B">
        <w:rPr>
          <w:rFonts w:ascii="Times New Roman" w:hAnsi="Times New Roman" w:cs="Times New Roman"/>
        </w:rPr>
        <w:t>classification,</w:t>
      </w:r>
      <w:r w:rsidR="003C41A9" w:rsidRPr="0065471B">
        <w:rPr>
          <w:rFonts w:ascii="Times New Roman" w:hAnsi="Times New Roman" w:cs="Times New Roman"/>
        </w:rPr>
        <w:t xml:space="preserve"> </w:t>
      </w:r>
      <w:r w:rsidR="00A338CF" w:rsidRPr="0065471B">
        <w:rPr>
          <w:rFonts w:ascii="Times New Roman" w:hAnsi="Times New Roman" w:cs="Times New Roman"/>
        </w:rPr>
        <w:t>symbolization,</w:t>
      </w:r>
      <w:r w:rsidR="003C41A9" w:rsidRPr="0065471B">
        <w:rPr>
          <w:rFonts w:ascii="Times New Roman" w:hAnsi="Times New Roman" w:cs="Times New Roman"/>
        </w:rPr>
        <w:t xml:space="preserve"> </w:t>
      </w:r>
      <w:r w:rsidR="00A338CF" w:rsidRPr="0065471B">
        <w:rPr>
          <w:rFonts w:ascii="Times New Roman" w:hAnsi="Times New Roman" w:cs="Times New Roman"/>
        </w:rPr>
        <w:t>discrimination,</w:t>
      </w:r>
      <w:r w:rsidR="003C41A9" w:rsidRPr="0065471B">
        <w:rPr>
          <w:rFonts w:ascii="Times New Roman" w:hAnsi="Times New Roman" w:cs="Times New Roman"/>
        </w:rPr>
        <w:t xml:space="preserve"> </w:t>
      </w:r>
      <w:r w:rsidR="00FD7BB0" w:rsidRPr="0065471B">
        <w:rPr>
          <w:rFonts w:ascii="Times New Roman" w:hAnsi="Times New Roman" w:cs="Times New Roman"/>
        </w:rPr>
        <w:t>dehumanization, organization</w:t>
      </w:r>
      <w:r w:rsidR="00A338CF" w:rsidRPr="0065471B">
        <w:rPr>
          <w:rFonts w:ascii="Times New Roman" w:hAnsi="Times New Roman" w:cs="Times New Roman"/>
        </w:rPr>
        <w:t>, p</w:t>
      </w:r>
      <w:r w:rsidR="00C82552" w:rsidRPr="0065471B">
        <w:rPr>
          <w:rFonts w:ascii="Times New Roman" w:hAnsi="Times New Roman" w:cs="Times New Roman"/>
        </w:rPr>
        <w:t>olarization, preparation, persecution, extermination, d</w:t>
      </w:r>
      <w:r w:rsidR="00A338CF" w:rsidRPr="00A338CF">
        <w:rPr>
          <w:rFonts w:ascii="Times New Roman" w:hAnsi="Times New Roman" w:cs="Times New Roman"/>
        </w:rPr>
        <w:t>enial</w:t>
      </w:r>
      <w:r w:rsidR="003C41A9" w:rsidRPr="0065471B">
        <w:rPr>
          <w:rFonts w:ascii="Times New Roman" w:hAnsi="Times New Roman" w:cs="Times New Roman"/>
        </w:rPr>
        <w:t>.</w:t>
      </w:r>
      <w:r w:rsidR="006D4A8C">
        <w:rPr>
          <w:rStyle w:val="EndnoteReference"/>
          <w:rFonts w:ascii="Times New Roman" w:hAnsi="Times New Roman" w:cs="Times New Roman"/>
        </w:rPr>
        <w:endnoteReference w:id="40"/>
      </w:r>
      <w:r w:rsidR="00C82552" w:rsidRPr="0065471B">
        <w:rPr>
          <w:rFonts w:ascii="Times New Roman" w:hAnsi="Times New Roman" w:cs="Times New Roman"/>
        </w:rPr>
        <w:t xml:space="preserve"> </w:t>
      </w:r>
      <w:r w:rsidR="003C41A9" w:rsidRPr="0065471B">
        <w:rPr>
          <w:rFonts w:ascii="Times New Roman" w:hAnsi="Times New Roman" w:cs="Times New Roman"/>
        </w:rPr>
        <w:t xml:space="preserve">Each genocidal process has its own dynamics and contextual factors. </w:t>
      </w:r>
      <w:r w:rsidR="0080647C" w:rsidRPr="0065471B">
        <w:rPr>
          <w:rFonts w:ascii="Times New Roman" w:hAnsi="Times New Roman" w:cs="Times New Roman"/>
        </w:rPr>
        <w:t>More specifically</w:t>
      </w:r>
      <w:r w:rsidR="00D55CBD">
        <w:rPr>
          <w:rFonts w:ascii="Times New Roman" w:hAnsi="Times New Roman" w:cs="Times New Roman"/>
        </w:rPr>
        <w:t xml:space="preserve"> regarding the Armenian genocide</w:t>
      </w:r>
      <w:r w:rsidR="0080647C" w:rsidRPr="0065471B">
        <w:rPr>
          <w:rFonts w:ascii="Times New Roman" w:hAnsi="Times New Roman" w:cs="Times New Roman"/>
        </w:rPr>
        <w:t xml:space="preserve">, </w:t>
      </w:r>
      <w:r w:rsidR="00D55CBD">
        <w:rPr>
          <w:rFonts w:ascii="Times New Roman" w:hAnsi="Times New Roman" w:cs="Times New Roman"/>
        </w:rPr>
        <w:t xml:space="preserve">Ugur Umit Ungor </w:t>
      </w:r>
      <w:r w:rsidR="003C41A9" w:rsidRPr="0065471B">
        <w:rPr>
          <w:rFonts w:ascii="Times New Roman" w:hAnsi="Times New Roman" w:cs="Times New Roman"/>
        </w:rPr>
        <w:t>draws</w:t>
      </w:r>
      <w:r w:rsidR="0080647C" w:rsidRPr="0065471B">
        <w:rPr>
          <w:rFonts w:ascii="Times New Roman" w:hAnsi="Times New Roman" w:cs="Times New Roman"/>
        </w:rPr>
        <w:t xml:space="preserve"> our attention to three overlapping contextual developments</w:t>
      </w:r>
      <w:r w:rsidR="003C41A9" w:rsidRPr="0065471B">
        <w:rPr>
          <w:rFonts w:ascii="Times New Roman" w:hAnsi="Times New Roman" w:cs="Times New Roman"/>
        </w:rPr>
        <w:t xml:space="preserve"> under which the atrocities </w:t>
      </w:r>
      <w:r w:rsidR="00841F38">
        <w:rPr>
          <w:rFonts w:ascii="Times New Roman" w:hAnsi="Times New Roman" w:cs="Times New Roman"/>
        </w:rPr>
        <w:t xml:space="preserve">against the Armenians </w:t>
      </w:r>
      <w:r w:rsidR="003C41A9" w:rsidRPr="0065471B">
        <w:rPr>
          <w:rFonts w:ascii="Times New Roman" w:hAnsi="Times New Roman" w:cs="Times New Roman"/>
        </w:rPr>
        <w:t>were committed</w:t>
      </w:r>
      <w:r w:rsidR="0080647C" w:rsidRPr="0065471B">
        <w:rPr>
          <w:rFonts w:ascii="Times New Roman" w:hAnsi="Times New Roman" w:cs="Times New Roman"/>
        </w:rPr>
        <w:t xml:space="preserve">: the </w:t>
      </w:r>
      <w:r w:rsidR="00D55CBD">
        <w:rPr>
          <w:rFonts w:ascii="Times New Roman" w:hAnsi="Times New Roman" w:cs="Times New Roman"/>
        </w:rPr>
        <w:t xml:space="preserve">Ottoman </w:t>
      </w:r>
      <w:r w:rsidR="0080647C" w:rsidRPr="0065471B">
        <w:rPr>
          <w:rFonts w:ascii="Times New Roman" w:hAnsi="Times New Roman" w:cs="Times New Roman"/>
        </w:rPr>
        <w:t xml:space="preserve">losses of the wars in the Balkans; the Military coup </w:t>
      </w:r>
      <w:r w:rsidR="003C41A9" w:rsidRPr="0065471B">
        <w:rPr>
          <w:rFonts w:ascii="Times New Roman" w:hAnsi="Times New Roman" w:cs="Times New Roman"/>
        </w:rPr>
        <w:t>d’état</w:t>
      </w:r>
      <w:r w:rsidR="0080647C" w:rsidRPr="0065471B">
        <w:rPr>
          <w:rFonts w:ascii="Times New Roman" w:hAnsi="Times New Roman" w:cs="Times New Roman"/>
        </w:rPr>
        <w:t xml:space="preserve"> of the Committee for Union and Progress; the outbreak of the First World War</w:t>
      </w:r>
      <w:r w:rsidR="003C41A9" w:rsidRPr="0065471B">
        <w:rPr>
          <w:rFonts w:ascii="Times New Roman" w:hAnsi="Times New Roman" w:cs="Times New Roman"/>
        </w:rPr>
        <w:t>.</w:t>
      </w:r>
      <w:r w:rsidR="006D7CAD">
        <w:rPr>
          <w:rStyle w:val="EndnoteReference"/>
          <w:rFonts w:ascii="Times New Roman" w:hAnsi="Times New Roman" w:cs="Times New Roman"/>
        </w:rPr>
        <w:endnoteReference w:id="41"/>
      </w:r>
      <w:r w:rsidR="006D7CAD">
        <w:rPr>
          <w:rFonts w:ascii="Times New Roman" w:hAnsi="Times New Roman" w:cs="Times New Roman"/>
        </w:rPr>
        <w:t xml:space="preserve">  </w:t>
      </w:r>
      <w:r w:rsidR="003C41A9" w:rsidRPr="0065471B">
        <w:rPr>
          <w:rFonts w:ascii="Times New Roman" w:hAnsi="Times New Roman" w:cs="Times New Roman"/>
        </w:rPr>
        <w:t xml:space="preserve"> According to Ungor, each of these overlapping factors led</w:t>
      </w:r>
      <w:r w:rsidR="0080647C" w:rsidRPr="0065471B">
        <w:rPr>
          <w:rFonts w:ascii="Times New Roman" w:hAnsi="Times New Roman" w:cs="Times New Roman"/>
        </w:rPr>
        <w:t xml:space="preserve"> to the radicalization and violent revanchist reaction against the Armenian communities in Anatolia. This policy consisted</w:t>
      </w:r>
      <w:r w:rsidR="00841F38">
        <w:rPr>
          <w:rFonts w:ascii="Times New Roman" w:hAnsi="Times New Roman" w:cs="Times New Roman"/>
        </w:rPr>
        <w:t xml:space="preserve"> of </w:t>
      </w:r>
      <w:r w:rsidR="0080647C" w:rsidRPr="0065471B">
        <w:rPr>
          <w:rFonts w:ascii="Times New Roman" w:hAnsi="Times New Roman" w:cs="Times New Roman"/>
        </w:rPr>
        <w:t xml:space="preserve">a </w:t>
      </w:r>
      <w:r w:rsidR="002C1980" w:rsidRPr="0065471B">
        <w:rPr>
          <w:rFonts w:ascii="Times New Roman" w:hAnsi="Times New Roman" w:cs="Times New Roman"/>
        </w:rPr>
        <w:t xml:space="preserve">series </w:t>
      </w:r>
      <w:r w:rsidR="0034273F" w:rsidRPr="0065471B">
        <w:rPr>
          <w:rFonts w:ascii="Times New Roman" w:hAnsi="Times New Roman" w:cs="Times New Roman"/>
        </w:rPr>
        <w:t>of overlapping</w:t>
      </w:r>
      <w:r w:rsidR="002C1980" w:rsidRPr="0065471B">
        <w:rPr>
          <w:rFonts w:ascii="Times New Roman" w:hAnsi="Times New Roman" w:cs="Times New Roman"/>
        </w:rPr>
        <w:t xml:space="preserve"> </w:t>
      </w:r>
      <w:r w:rsidR="0080647C" w:rsidRPr="0065471B">
        <w:rPr>
          <w:rFonts w:ascii="Times New Roman" w:hAnsi="Times New Roman" w:cs="Times New Roman"/>
        </w:rPr>
        <w:t xml:space="preserve">processes that </w:t>
      </w:r>
      <w:r w:rsidR="002C1980" w:rsidRPr="0065471B">
        <w:rPr>
          <w:rFonts w:ascii="Times New Roman" w:hAnsi="Times New Roman" w:cs="Times New Roman"/>
        </w:rPr>
        <w:t>resulted in the intended and planned de</w:t>
      </w:r>
      <w:r w:rsidR="003C41A9" w:rsidRPr="0065471B">
        <w:rPr>
          <w:rFonts w:ascii="Times New Roman" w:hAnsi="Times New Roman" w:cs="Times New Roman"/>
        </w:rPr>
        <w:t>struction process</w:t>
      </w:r>
      <w:r w:rsidR="002C1980" w:rsidRPr="0065471B">
        <w:rPr>
          <w:rFonts w:ascii="Times New Roman" w:hAnsi="Times New Roman" w:cs="Times New Roman"/>
        </w:rPr>
        <w:t xml:space="preserve">: mass executions of </w:t>
      </w:r>
      <w:r w:rsidR="003C41A9" w:rsidRPr="0065471B">
        <w:rPr>
          <w:rFonts w:ascii="Times New Roman" w:hAnsi="Times New Roman" w:cs="Times New Roman"/>
        </w:rPr>
        <w:t>the Armenian intellectuals in</w:t>
      </w:r>
      <w:r w:rsidR="002C1980" w:rsidRPr="0065471B">
        <w:rPr>
          <w:rFonts w:ascii="Times New Roman" w:hAnsi="Times New Roman" w:cs="Times New Roman"/>
        </w:rPr>
        <w:t xml:space="preserve"> Istanbul following in the aftermath of the Gallipoli Campaign; expropriation of the </w:t>
      </w:r>
      <w:r w:rsidR="00D55CBD">
        <w:rPr>
          <w:rFonts w:ascii="Times New Roman" w:hAnsi="Times New Roman" w:cs="Times New Roman"/>
        </w:rPr>
        <w:t xml:space="preserve">Armenian assets and properties; </w:t>
      </w:r>
      <w:r w:rsidR="002C1980" w:rsidRPr="0065471B">
        <w:rPr>
          <w:rFonts w:ascii="Times New Roman" w:hAnsi="Times New Roman" w:cs="Times New Roman"/>
        </w:rPr>
        <w:t>deportations across Anatolia beyo</w:t>
      </w:r>
      <w:r w:rsidR="0034273F" w:rsidRPr="0065471B">
        <w:rPr>
          <w:rFonts w:ascii="Times New Roman" w:hAnsi="Times New Roman" w:cs="Times New Roman"/>
        </w:rPr>
        <w:t>n</w:t>
      </w:r>
      <w:r w:rsidR="00D55CBD">
        <w:rPr>
          <w:rFonts w:ascii="Times New Roman" w:hAnsi="Times New Roman" w:cs="Times New Roman"/>
        </w:rPr>
        <w:t>d the war zones;</w:t>
      </w:r>
      <w:r w:rsidR="002C1980" w:rsidRPr="0065471B">
        <w:rPr>
          <w:rFonts w:ascii="Times New Roman" w:hAnsi="Times New Roman" w:cs="Times New Roman"/>
        </w:rPr>
        <w:t xml:space="preserve"> force</w:t>
      </w:r>
      <w:r w:rsidR="00D55CBD">
        <w:rPr>
          <w:rFonts w:ascii="Times New Roman" w:hAnsi="Times New Roman" w:cs="Times New Roman"/>
        </w:rPr>
        <w:t>d assimilation;</w:t>
      </w:r>
      <w:r w:rsidR="002C1980" w:rsidRPr="0065471B">
        <w:rPr>
          <w:rFonts w:ascii="Times New Roman" w:hAnsi="Times New Roman" w:cs="Times New Roman"/>
        </w:rPr>
        <w:t xml:space="preserve"> artificial famine </w:t>
      </w:r>
      <w:r w:rsidR="0034273F" w:rsidRPr="0065471B">
        <w:rPr>
          <w:rFonts w:ascii="Times New Roman" w:hAnsi="Times New Roman" w:cs="Times New Roman"/>
        </w:rPr>
        <w:t>zones</w:t>
      </w:r>
      <w:r w:rsidR="00D55CBD">
        <w:rPr>
          <w:rFonts w:ascii="Times New Roman" w:hAnsi="Times New Roman" w:cs="Times New Roman"/>
        </w:rPr>
        <w:t>;</w:t>
      </w:r>
      <w:r w:rsidR="0034273F" w:rsidRPr="0065471B">
        <w:rPr>
          <w:rFonts w:ascii="Times New Roman" w:hAnsi="Times New Roman" w:cs="Times New Roman"/>
        </w:rPr>
        <w:t xml:space="preserve"> </w:t>
      </w:r>
      <w:r w:rsidR="002C1980" w:rsidRPr="0065471B">
        <w:rPr>
          <w:rFonts w:ascii="Times New Roman" w:hAnsi="Times New Roman" w:cs="Times New Roman"/>
        </w:rPr>
        <w:t>and destruction of the material culture. What is missing</w:t>
      </w:r>
      <w:r w:rsidR="00D55CBD">
        <w:rPr>
          <w:rFonts w:ascii="Times New Roman" w:hAnsi="Times New Roman" w:cs="Times New Roman"/>
        </w:rPr>
        <w:t xml:space="preserve">, however, </w:t>
      </w:r>
      <w:r w:rsidR="002C1980" w:rsidRPr="0065471B">
        <w:rPr>
          <w:rFonts w:ascii="Times New Roman" w:hAnsi="Times New Roman" w:cs="Times New Roman"/>
        </w:rPr>
        <w:t xml:space="preserve">in these sequence of processes is the final stage which is the policy of sustained denial </w:t>
      </w:r>
      <w:r w:rsidR="006E4F43" w:rsidRPr="0065471B">
        <w:rPr>
          <w:rFonts w:ascii="Times New Roman" w:hAnsi="Times New Roman" w:cs="Times New Roman"/>
        </w:rPr>
        <w:t>in an attempt to be exempted from legal, moral and material responsibility</w:t>
      </w:r>
      <w:r w:rsidR="002C1980" w:rsidRPr="0065471B">
        <w:rPr>
          <w:rFonts w:ascii="Times New Roman" w:hAnsi="Times New Roman" w:cs="Times New Roman"/>
        </w:rPr>
        <w:t>.</w:t>
      </w:r>
      <w:r w:rsidR="00F55017" w:rsidRPr="0065471B">
        <w:rPr>
          <w:rFonts w:ascii="Times New Roman" w:hAnsi="Times New Roman" w:cs="Times New Roman"/>
        </w:rPr>
        <w:t xml:space="preserve"> </w:t>
      </w:r>
      <w:r w:rsidR="00A940FD" w:rsidRPr="0065471B">
        <w:rPr>
          <w:rFonts w:ascii="Times New Roman" w:hAnsi="Times New Roman" w:cs="Times New Roman"/>
        </w:rPr>
        <w:t xml:space="preserve">Denial of the genocide is indeed the final stage of the genocide which aims to ‘reshape history and demonize the victims and rehabilitate the perpetrators’.  </w:t>
      </w:r>
      <w:r w:rsidR="00D55CBD">
        <w:rPr>
          <w:rStyle w:val="EndnoteReference"/>
          <w:rFonts w:ascii="Times New Roman" w:hAnsi="Times New Roman" w:cs="Times New Roman"/>
        </w:rPr>
        <w:endnoteReference w:id="42"/>
      </w:r>
      <w:r w:rsidR="00D55CBD">
        <w:rPr>
          <w:rFonts w:ascii="Times New Roman" w:hAnsi="Times New Roman" w:cs="Times New Roman"/>
        </w:rPr>
        <w:t xml:space="preserve"> </w:t>
      </w:r>
      <w:r w:rsidR="00A940FD" w:rsidRPr="0065471B">
        <w:rPr>
          <w:rFonts w:ascii="Times New Roman" w:hAnsi="Times New Roman" w:cs="Times New Roman"/>
        </w:rPr>
        <w:t>It is what Ellie Weisel has described as a ‘double killing’. Denial aims to eradicate memory and re-construct history but also degrades</w:t>
      </w:r>
      <w:r w:rsidR="0007761A" w:rsidRPr="0065471B">
        <w:rPr>
          <w:rFonts w:ascii="Times New Roman" w:hAnsi="Times New Roman" w:cs="Times New Roman"/>
        </w:rPr>
        <w:t xml:space="preserve"> the memories and painful </w:t>
      </w:r>
      <w:r w:rsidR="00A940FD" w:rsidRPr="0065471B">
        <w:rPr>
          <w:rFonts w:ascii="Times New Roman" w:hAnsi="Times New Roman" w:cs="Times New Roman"/>
        </w:rPr>
        <w:t>experience</w:t>
      </w:r>
      <w:r w:rsidR="0007761A" w:rsidRPr="0065471B">
        <w:rPr>
          <w:rFonts w:ascii="Times New Roman" w:hAnsi="Times New Roman" w:cs="Times New Roman"/>
        </w:rPr>
        <w:t>s</w:t>
      </w:r>
      <w:r w:rsidR="00A940FD" w:rsidRPr="0065471B">
        <w:rPr>
          <w:rFonts w:ascii="Times New Roman" w:hAnsi="Times New Roman" w:cs="Times New Roman"/>
        </w:rPr>
        <w:t xml:space="preserve"> of the victims.</w:t>
      </w:r>
      <w:r w:rsidR="00D55CBD">
        <w:rPr>
          <w:rStyle w:val="EndnoteReference"/>
          <w:rFonts w:ascii="Times New Roman" w:hAnsi="Times New Roman" w:cs="Times New Roman"/>
        </w:rPr>
        <w:endnoteReference w:id="43"/>
      </w:r>
      <w:r w:rsidR="00A940FD" w:rsidRPr="0065471B">
        <w:rPr>
          <w:rFonts w:ascii="Times New Roman" w:hAnsi="Times New Roman" w:cs="Times New Roman"/>
        </w:rPr>
        <w:t xml:space="preserve"> </w:t>
      </w:r>
    </w:p>
    <w:p w:rsidR="00D55CBD" w:rsidRDefault="00D55CBD" w:rsidP="00D55CBD">
      <w:pPr>
        <w:pStyle w:val="Default"/>
        <w:jc w:val="both"/>
        <w:rPr>
          <w:rFonts w:ascii="Times New Roman" w:hAnsi="Times New Roman" w:cs="Times New Roman"/>
        </w:rPr>
      </w:pPr>
    </w:p>
    <w:p w:rsidR="0047339E" w:rsidRDefault="00D55CBD" w:rsidP="0047339E">
      <w:pPr>
        <w:pStyle w:val="Default"/>
        <w:jc w:val="both"/>
        <w:rPr>
          <w:rFonts w:ascii="Times New Roman" w:hAnsi="Times New Roman" w:cs="Times New Roman"/>
        </w:rPr>
      </w:pPr>
      <w:r>
        <w:rPr>
          <w:rFonts w:ascii="Times New Roman" w:hAnsi="Times New Roman" w:cs="Times New Roman"/>
        </w:rPr>
        <w:t xml:space="preserve">  </w:t>
      </w:r>
      <w:r w:rsidR="0007761A" w:rsidRPr="0065471B">
        <w:rPr>
          <w:rFonts w:ascii="Times New Roman" w:hAnsi="Times New Roman" w:cs="Times New Roman"/>
        </w:rPr>
        <w:t xml:space="preserve"> Historical sociologist, </w:t>
      </w:r>
      <w:r w:rsidR="00F55017" w:rsidRPr="0065471B">
        <w:rPr>
          <w:rFonts w:ascii="Times New Roman" w:hAnsi="Times New Roman" w:cs="Times New Roman"/>
        </w:rPr>
        <w:t xml:space="preserve">Fatma Muge Gocek </w:t>
      </w:r>
      <w:r w:rsidR="00F55017" w:rsidRPr="00F55017">
        <w:rPr>
          <w:rFonts w:ascii="Times New Roman" w:hAnsi="Times New Roman" w:cs="Times New Roman"/>
        </w:rPr>
        <w:t>argues that denial is a multi-layered, historical process with four distinct yet overlapping components: the structural elements of collective violence and situated modernity on one side, and the emotional elements of collective emotions and legitimating events on the other.</w:t>
      </w:r>
      <w:r w:rsidR="00037553">
        <w:rPr>
          <w:rStyle w:val="EndnoteReference"/>
          <w:rFonts w:ascii="Times New Roman" w:hAnsi="Times New Roman" w:cs="Times New Roman"/>
        </w:rPr>
        <w:endnoteReference w:id="44"/>
      </w:r>
      <w:r w:rsidR="00037553">
        <w:rPr>
          <w:rFonts w:ascii="Times New Roman" w:hAnsi="Times New Roman" w:cs="Times New Roman"/>
        </w:rPr>
        <w:t xml:space="preserve"> </w:t>
      </w:r>
      <w:r w:rsidR="00F55017" w:rsidRPr="00F55017">
        <w:rPr>
          <w:rFonts w:ascii="Times New Roman" w:hAnsi="Times New Roman" w:cs="Times New Roman"/>
        </w:rPr>
        <w:t xml:space="preserve"> </w:t>
      </w:r>
      <w:r w:rsidR="00A940FD">
        <w:rPr>
          <w:rFonts w:ascii="Times New Roman" w:hAnsi="Times New Roman" w:cs="Times New Roman"/>
        </w:rPr>
        <w:t>According to Gocek</w:t>
      </w:r>
      <w:r w:rsidR="00F55017" w:rsidRPr="00F55017">
        <w:rPr>
          <w:rFonts w:ascii="Times New Roman" w:hAnsi="Times New Roman" w:cs="Times New Roman"/>
        </w:rPr>
        <w:t xml:space="preserve">, denial </w:t>
      </w:r>
      <w:r w:rsidR="00A940FD">
        <w:rPr>
          <w:rFonts w:ascii="Times New Roman" w:hAnsi="Times New Roman" w:cs="Times New Roman"/>
        </w:rPr>
        <w:t xml:space="preserve">emerged through four stages: </w:t>
      </w:r>
      <w:r w:rsidR="00F55017" w:rsidRPr="00F55017">
        <w:rPr>
          <w:rFonts w:ascii="Times New Roman" w:hAnsi="Times New Roman" w:cs="Times New Roman"/>
        </w:rPr>
        <w:t xml:space="preserve">the initial imperial denial of the origins of the </w:t>
      </w:r>
      <w:r w:rsidR="00037553">
        <w:rPr>
          <w:rFonts w:ascii="Times New Roman" w:hAnsi="Times New Roman" w:cs="Times New Roman"/>
        </w:rPr>
        <w:t>organized violence</w:t>
      </w:r>
      <w:r w:rsidR="00F55017" w:rsidRPr="00F55017">
        <w:rPr>
          <w:rFonts w:ascii="Times New Roman" w:hAnsi="Times New Roman" w:cs="Times New Roman"/>
        </w:rPr>
        <w:t xml:space="preserve"> committed against the Armenians commenced in 1789 and continued until 1907; the Young Turk denial of the act of violence lasted for a decade from 1908 to 1918; early republican denial of the actors of violence took place from 1919 to 1973; </w:t>
      </w:r>
      <w:r w:rsidR="00841F38" w:rsidRPr="00F55017">
        <w:rPr>
          <w:rFonts w:ascii="Times New Roman" w:hAnsi="Times New Roman" w:cs="Times New Roman"/>
        </w:rPr>
        <w:t>and the</w:t>
      </w:r>
      <w:r w:rsidR="00F55017" w:rsidRPr="00F55017">
        <w:rPr>
          <w:rFonts w:ascii="Times New Roman" w:hAnsi="Times New Roman" w:cs="Times New Roman"/>
        </w:rPr>
        <w:t xml:space="preserve"> late republican denial of the responsibility for the collective violence started in 1974 and continues today</w:t>
      </w:r>
      <w:r w:rsidR="00037553">
        <w:rPr>
          <w:rFonts w:ascii="Times New Roman" w:hAnsi="Times New Roman" w:cs="Times New Roman"/>
        </w:rPr>
        <w:t xml:space="preserve">. This </w:t>
      </w:r>
      <w:r w:rsidR="00F55017" w:rsidRPr="0065471B">
        <w:rPr>
          <w:rFonts w:ascii="Times New Roman" w:hAnsi="Times New Roman" w:cs="Times New Roman"/>
        </w:rPr>
        <w:t xml:space="preserve">last stage </w:t>
      </w:r>
      <w:r w:rsidR="003C41A9" w:rsidRPr="0065471B">
        <w:rPr>
          <w:rFonts w:ascii="Times New Roman" w:hAnsi="Times New Roman" w:cs="Times New Roman"/>
        </w:rPr>
        <w:t xml:space="preserve">can </w:t>
      </w:r>
      <w:r w:rsidR="00F55017" w:rsidRPr="0065471B">
        <w:rPr>
          <w:rFonts w:ascii="Times New Roman" w:hAnsi="Times New Roman" w:cs="Times New Roman"/>
        </w:rPr>
        <w:lastRenderedPageBreak/>
        <w:t xml:space="preserve">only </w:t>
      </w:r>
      <w:r w:rsidR="003C41A9" w:rsidRPr="0065471B">
        <w:rPr>
          <w:rFonts w:ascii="Times New Roman" w:hAnsi="Times New Roman" w:cs="Times New Roman"/>
        </w:rPr>
        <w:t xml:space="preserve">be completed by </w:t>
      </w:r>
      <w:r w:rsidR="008357FD" w:rsidRPr="0065471B">
        <w:rPr>
          <w:rFonts w:ascii="Times New Roman" w:hAnsi="Times New Roman" w:cs="Times New Roman"/>
        </w:rPr>
        <w:t xml:space="preserve">a </w:t>
      </w:r>
      <w:r w:rsidR="003C41A9" w:rsidRPr="0065471B">
        <w:rPr>
          <w:rFonts w:ascii="Times New Roman" w:hAnsi="Times New Roman" w:cs="Times New Roman"/>
        </w:rPr>
        <w:t xml:space="preserve">social closure </w:t>
      </w:r>
      <w:r w:rsidR="008357FD" w:rsidRPr="0065471B">
        <w:rPr>
          <w:rFonts w:ascii="Times New Roman" w:hAnsi="Times New Roman" w:cs="Times New Roman"/>
        </w:rPr>
        <w:t xml:space="preserve">and reconciliation </w:t>
      </w:r>
      <w:r w:rsidR="003C41A9" w:rsidRPr="0065471B">
        <w:rPr>
          <w:rFonts w:ascii="Times New Roman" w:hAnsi="Times New Roman" w:cs="Times New Roman"/>
        </w:rPr>
        <w:t xml:space="preserve">when the crimes are recognized and victims are </w:t>
      </w:r>
      <w:r w:rsidR="008357FD" w:rsidRPr="0065471B">
        <w:rPr>
          <w:rFonts w:ascii="Times New Roman" w:hAnsi="Times New Roman" w:cs="Times New Roman"/>
        </w:rPr>
        <w:t>acknowledged</w:t>
      </w:r>
      <w:r w:rsidR="003C41A9" w:rsidRPr="0065471B">
        <w:rPr>
          <w:rFonts w:ascii="Times New Roman" w:hAnsi="Times New Roman" w:cs="Times New Roman"/>
        </w:rPr>
        <w:t xml:space="preserve">. </w:t>
      </w:r>
      <w:r w:rsidR="008357FD" w:rsidRPr="0065471B">
        <w:rPr>
          <w:rFonts w:ascii="Times New Roman" w:hAnsi="Times New Roman" w:cs="Times New Roman"/>
        </w:rPr>
        <w:t xml:space="preserve">Without this social closure the process of genocide remains </w:t>
      </w:r>
      <w:r w:rsidR="0047339E">
        <w:rPr>
          <w:rFonts w:ascii="Times New Roman" w:hAnsi="Times New Roman" w:cs="Times New Roman"/>
        </w:rPr>
        <w:t>unfinished.</w:t>
      </w:r>
    </w:p>
    <w:p w:rsidR="0047339E" w:rsidRDefault="0047339E" w:rsidP="0047339E">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47339E" w:rsidRDefault="0047339E" w:rsidP="0047339E">
      <w:pPr>
        <w:pStyle w:val="Default"/>
        <w:jc w:val="both"/>
        <w:rPr>
          <w:rFonts w:ascii="Times New Roman" w:hAnsi="Times New Roman" w:cs="Times New Roman"/>
          <w:color w:val="auto"/>
        </w:rPr>
      </w:pPr>
      <w:r>
        <w:rPr>
          <w:rFonts w:ascii="Times New Roman" w:hAnsi="Times New Roman" w:cs="Times New Roman"/>
          <w:color w:val="auto"/>
        </w:rPr>
        <w:t xml:space="preserve">  </w:t>
      </w:r>
      <w:r w:rsidR="00742305" w:rsidRPr="00A940FD">
        <w:rPr>
          <w:rFonts w:ascii="Times New Roman" w:hAnsi="Times New Roman" w:cs="Times New Roman"/>
          <w:color w:val="auto"/>
        </w:rPr>
        <w:t xml:space="preserve"> </w:t>
      </w:r>
      <w:r w:rsidR="00F55017" w:rsidRPr="00A940FD">
        <w:rPr>
          <w:rFonts w:ascii="Times New Roman" w:hAnsi="Times New Roman" w:cs="Times New Roman"/>
          <w:color w:val="auto"/>
        </w:rPr>
        <w:t xml:space="preserve">Having explained the dynamics of the denial as the final stage of the </w:t>
      </w:r>
      <w:r w:rsidR="00A940FD" w:rsidRPr="00A940FD">
        <w:rPr>
          <w:rFonts w:ascii="Times New Roman" w:hAnsi="Times New Roman" w:cs="Times New Roman"/>
          <w:color w:val="auto"/>
        </w:rPr>
        <w:t xml:space="preserve">genocidal acts, I </w:t>
      </w:r>
      <w:r w:rsidR="00A940FD">
        <w:rPr>
          <w:rFonts w:ascii="Times New Roman" w:hAnsi="Times New Roman" w:cs="Times New Roman"/>
          <w:color w:val="auto"/>
        </w:rPr>
        <w:t>would like to move on to e</w:t>
      </w:r>
      <w:r w:rsidR="00A940FD" w:rsidRPr="00A940FD">
        <w:rPr>
          <w:rFonts w:ascii="Times New Roman" w:hAnsi="Times New Roman" w:cs="Times New Roman"/>
          <w:color w:val="auto"/>
        </w:rPr>
        <w:t xml:space="preserve">xplain the underlying official </w:t>
      </w:r>
      <w:r w:rsidR="00A940FD">
        <w:rPr>
          <w:rFonts w:ascii="Times New Roman" w:hAnsi="Times New Roman" w:cs="Times New Roman"/>
          <w:color w:val="auto"/>
        </w:rPr>
        <w:t xml:space="preserve">denial discourse rooted in </w:t>
      </w:r>
      <w:r w:rsidR="00A940FD" w:rsidRPr="00A940FD">
        <w:rPr>
          <w:rFonts w:ascii="Times New Roman" w:hAnsi="Times New Roman" w:cs="Times New Roman"/>
          <w:color w:val="auto"/>
        </w:rPr>
        <w:t xml:space="preserve">the </w:t>
      </w:r>
      <w:r w:rsidR="00D155F9">
        <w:rPr>
          <w:rFonts w:ascii="Times New Roman" w:hAnsi="Times New Roman" w:cs="Times New Roman"/>
          <w:color w:val="auto"/>
        </w:rPr>
        <w:t xml:space="preserve">enduring </w:t>
      </w:r>
      <w:r w:rsidR="00E9003D">
        <w:rPr>
          <w:rFonts w:ascii="Times New Roman" w:hAnsi="Times New Roman" w:cs="Times New Roman"/>
          <w:color w:val="auto"/>
        </w:rPr>
        <w:t xml:space="preserve">state </w:t>
      </w:r>
      <w:r w:rsidR="00A940FD" w:rsidRPr="00A940FD">
        <w:rPr>
          <w:rFonts w:ascii="Times New Roman" w:hAnsi="Times New Roman" w:cs="Times New Roman"/>
          <w:color w:val="auto"/>
        </w:rPr>
        <w:t xml:space="preserve">mentality </w:t>
      </w:r>
      <w:r w:rsidR="00D155F9">
        <w:rPr>
          <w:rFonts w:ascii="Times New Roman" w:hAnsi="Times New Roman" w:cs="Times New Roman"/>
          <w:color w:val="auto"/>
        </w:rPr>
        <w:t xml:space="preserve">of the Turkish state and governments </w:t>
      </w:r>
      <w:r w:rsidR="00A940FD" w:rsidRPr="00A940FD">
        <w:rPr>
          <w:rFonts w:ascii="Times New Roman" w:hAnsi="Times New Roman" w:cs="Times New Roman"/>
          <w:color w:val="auto"/>
        </w:rPr>
        <w:t>as</w:t>
      </w:r>
      <w:r w:rsidR="00D155F9">
        <w:rPr>
          <w:rFonts w:ascii="Times New Roman" w:hAnsi="Times New Roman" w:cs="Times New Roman"/>
          <w:color w:val="auto"/>
        </w:rPr>
        <w:t xml:space="preserve"> a</w:t>
      </w:r>
      <w:r w:rsidR="00842D89">
        <w:rPr>
          <w:rFonts w:ascii="Times New Roman" w:hAnsi="Times New Roman" w:cs="Times New Roman"/>
          <w:color w:val="auto"/>
        </w:rPr>
        <w:t xml:space="preserve"> </w:t>
      </w:r>
      <w:r>
        <w:rPr>
          <w:rFonts w:ascii="Times New Roman" w:hAnsi="Times New Roman" w:cs="Times New Roman"/>
          <w:color w:val="auto"/>
        </w:rPr>
        <w:t xml:space="preserve">racial </w:t>
      </w:r>
      <w:r w:rsidR="00E9003D">
        <w:rPr>
          <w:rFonts w:ascii="Times New Roman" w:hAnsi="Times New Roman" w:cs="Times New Roman"/>
          <w:color w:val="auto"/>
        </w:rPr>
        <w:t xml:space="preserve">discourse. Denial process is maintained </w:t>
      </w:r>
      <w:r w:rsidR="00A940FD" w:rsidRPr="00A940FD">
        <w:rPr>
          <w:rFonts w:ascii="Times New Roman" w:hAnsi="Times New Roman" w:cs="Times New Roman"/>
          <w:color w:val="auto"/>
        </w:rPr>
        <w:t>by the diplomatic state craft and geopolitical reasoning through practices of banalization and normalization of the gross atrocities committed against and the sufferings of the Anatolian Armenian communities.</w:t>
      </w:r>
    </w:p>
    <w:p w:rsidR="0047339E" w:rsidRDefault="0047339E" w:rsidP="0047339E">
      <w:pPr>
        <w:pStyle w:val="Default"/>
        <w:jc w:val="both"/>
        <w:rPr>
          <w:rFonts w:ascii="Times New Roman" w:hAnsi="Times New Roman" w:cs="Times New Roman"/>
          <w:color w:val="auto"/>
        </w:rPr>
      </w:pPr>
    </w:p>
    <w:p w:rsidR="0047339E" w:rsidRDefault="0047339E" w:rsidP="0047339E">
      <w:pPr>
        <w:pStyle w:val="Default"/>
        <w:jc w:val="both"/>
        <w:rPr>
          <w:rFonts w:ascii="Times New Roman" w:hAnsi="Times New Roman" w:cs="Times New Roman"/>
          <w:b/>
          <w:color w:val="auto"/>
        </w:rPr>
      </w:pPr>
      <w:r>
        <w:rPr>
          <w:rFonts w:ascii="Times New Roman" w:hAnsi="Times New Roman" w:cs="Times New Roman"/>
          <w:color w:val="auto"/>
        </w:rPr>
        <w:t xml:space="preserve"> </w:t>
      </w:r>
    </w:p>
    <w:p w:rsidR="0047339E" w:rsidRDefault="00A940FD" w:rsidP="0047339E">
      <w:pPr>
        <w:pStyle w:val="Default"/>
        <w:jc w:val="both"/>
        <w:rPr>
          <w:rFonts w:ascii="Times New Roman" w:hAnsi="Times New Roman" w:cs="Times New Roman"/>
        </w:rPr>
      </w:pPr>
      <w:r w:rsidRPr="00D155F9">
        <w:rPr>
          <w:rFonts w:ascii="Times New Roman" w:hAnsi="Times New Roman" w:cs="Times New Roman"/>
        </w:rPr>
        <w:t xml:space="preserve">  </w:t>
      </w:r>
      <w:r w:rsidR="0049658D">
        <w:rPr>
          <w:rFonts w:ascii="Times New Roman" w:hAnsi="Times New Roman" w:cs="Times New Roman"/>
        </w:rPr>
        <w:t>T</w:t>
      </w:r>
      <w:r w:rsidR="00D155F9" w:rsidRPr="00D155F9">
        <w:rPr>
          <w:rFonts w:ascii="Times New Roman" w:hAnsi="Times New Roman" w:cs="Times New Roman"/>
        </w:rPr>
        <w:t xml:space="preserve">he centenary of the </w:t>
      </w:r>
      <w:r w:rsidR="000E485B">
        <w:rPr>
          <w:rFonts w:ascii="Times New Roman" w:hAnsi="Times New Roman" w:cs="Times New Roman"/>
        </w:rPr>
        <w:t>Armenian genocide r</w:t>
      </w:r>
      <w:r w:rsidR="0049658D">
        <w:rPr>
          <w:rFonts w:ascii="Times New Roman" w:hAnsi="Times New Roman" w:cs="Times New Roman"/>
        </w:rPr>
        <w:t>echarged</w:t>
      </w:r>
      <w:r w:rsidR="00D90931">
        <w:rPr>
          <w:rFonts w:ascii="Times New Roman" w:hAnsi="Times New Roman" w:cs="Times New Roman"/>
        </w:rPr>
        <w:t xml:space="preserve"> the old and new debates in Turkey. The </w:t>
      </w:r>
      <w:r w:rsidR="00E9003D">
        <w:rPr>
          <w:rFonts w:ascii="Times New Roman" w:hAnsi="Times New Roman" w:cs="Times New Roman"/>
        </w:rPr>
        <w:t xml:space="preserve">resurgence of the </w:t>
      </w:r>
      <w:r w:rsidR="00D90931">
        <w:rPr>
          <w:rFonts w:ascii="Times New Roman" w:hAnsi="Times New Roman" w:cs="Times New Roman"/>
        </w:rPr>
        <w:t>Armenian issue and how to respond to the claims and accusations of the Armenian</w:t>
      </w:r>
      <w:r w:rsidR="00F66A94">
        <w:rPr>
          <w:rFonts w:ascii="Times New Roman" w:hAnsi="Times New Roman" w:cs="Times New Roman"/>
        </w:rPr>
        <w:t xml:space="preserve"> lobby and campaigners </w:t>
      </w:r>
      <w:r w:rsidR="00D90931">
        <w:rPr>
          <w:rFonts w:ascii="Times New Roman" w:hAnsi="Times New Roman" w:cs="Times New Roman"/>
        </w:rPr>
        <w:t xml:space="preserve">has been </w:t>
      </w:r>
      <w:r w:rsidR="00D61A23">
        <w:rPr>
          <w:rFonts w:ascii="Times New Roman" w:hAnsi="Times New Roman" w:cs="Times New Roman"/>
        </w:rPr>
        <w:t xml:space="preserve">recently </w:t>
      </w:r>
      <w:r w:rsidR="000E485B">
        <w:rPr>
          <w:rFonts w:ascii="Times New Roman" w:hAnsi="Times New Roman" w:cs="Times New Roman"/>
        </w:rPr>
        <w:t>raised to t</w:t>
      </w:r>
      <w:r w:rsidR="00D90931">
        <w:rPr>
          <w:rFonts w:ascii="Times New Roman" w:hAnsi="Times New Roman" w:cs="Times New Roman"/>
        </w:rPr>
        <w:t xml:space="preserve">he </w:t>
      </w:r>
      <w:r w:rsidR="000E485B">
        <w:rPr>
          <w:rFonts w:ascii="Times New Roman" w:hAnsi="Times New Roman" w:cs="Times New Roman"/>
        </w:rPr>
        <w:t xml:space="preserve">top of the </w:t>
      </w:r>
      <w:r w:rsidR="0047339E">
        <w:rPr>
          <w:rFonts w:ascii="Times New Roman" w:hAnsi="Times New Roman" w:cs="Times New Roman"/>
        </w:rPr>
        <w:t xml:space="preserve">Turkish </w:t>
      </w:r>
      <w:r w:rsidR="00891079">
        <w:rPr>
          <w:rFonts w:ascii="Times New Roman" w:hAnsi="Times New Roman" w:cs="Times New Roman"/>
        </w:rPr>
        <w:t>diplomatic agenda</w:t>
      </w:r>
      <w:r w:rsidR="00D90931">
        <w:rPr>
          <w:rFonts w:ascii="Times New Roman" w:hAnsi="Times New Roman" w:cs="Times New Roman"/>
        </w:rPr>
        <w:t>.</w:t>
      </w:r>
      <w:r w:rsidR="0047339E">
        <w:rPr>
          <w:rStyle w:val="EndnoteReference"/>
          <w:rFonts w:ascii="Times New Roman" w:hAnsi="Times New Roman" w:cs="Times New Roman"/>
        </w:rPr>
        <w:endnoteReference w:id="45"/>
      </w:r>
      <w:r w:rsidR="00F8169D">
        <w:rPr>
          <w:rFonts w:ascii="Times New Roman" w:hAnsi="Times New Roman" w:cs="Times New Roman"/>
        </w:rPr>
        <w:t xml:space="preserve"> </w:t>
      </w:r>
      <w:r w:rsidR="005E6941">
        <w:rPr>
          <w:rFonts w:ascii="Times New Roman" w:hAnsi="Times New Roman" w:cs="Times New Roman"/>
        </w:rPr>
        <w:t>The</w:t>
      </w:r>
      <w:r w:rsidR="00D90931">
        <w:rPr>
          <w:rFonts w:ascii="Times New Roman" w:hAnsi="Times New Roman" w:cs="Times New Roman"/>
        </w:rPr>
        <w:t xml:space="preserve"> intellectuals</w:t>
      </w:r>
      <w:r w:rsidR="00F66A94">
        <w:rPr>
          <w:rFonts w:ascii="Times New Roman" w:hAnsi="Times New Roman" w:cs="Times New Roman"/>
        </w:rPr>
        <w:t xml:space="preserve"> of the </w:t>
      </w:r>
      <w:r w:rsidR="00A90FEB">
        <w:rPr>
          <w:rFonts w:ascii="Times New Roman" w:hAnsi="Times New Roman" w:cs="Times New Roman"/>
        </w:rPr>
        <w:t xml:space="preserve">Turkish </w:t>
      </w:r>
      <w:r w:rsidR="00F66A94">
        <w:rPr>
          <w:rFonts w:ascii="Times New Roman" w:hAnsi="Times New Roman" w:cs="Times New Roman"/>
        </w:rPr>
        <w:t>statec</w:t>
      </w:r>
      <w:r w:rsidR="0047339E">
        <w:rPr>
          <w:rFonts w:ascii="Times New Roman" w:hAnsi="Times New Roman" w:cs="Times New Roman"/>
        </w:rPr>
        <w:t>raft have been actively mobilized</w:t>
      </w:r>
      <w:r w:rsidR="00F66A94">
        <w:rPr>
          <w:rFonts w:ascii="Times New Roman" w:hAnsi="Times New Roman" w:cs="Times New Roman"/>
        </w:rPr>
        <w:t xml:space="preserve"> in the construction and production of denial discourses</w:t>
      </w:r>
      <w:r w:rsidR="00F971A5">
        <w:rPr>
          <w:rFonts w:ascii="Times New Roman" w:hAnsi="Times New Roman" w:cs="Times New Roman"/>
        </w:rPr>
        <w:t xml:space="preserve"> to confront the Armenian claims on the centenary of the Armenian genocide. </w:t>
      </w:r>
      <w:r w:rsidR="000D2187">
        <w:rPr>
          <w:rFonts w:ascii="Times New Roman" w:hAnsi="Times New Roman" w:cs="Times New Roman"/>
        </w:rPr>
        <w:t xml:space="preserve">In the remainder of this paper I will identify </w:t>
      </w:r>
      <w:r w:rsidR="00F8169D">
        <w:rPr>
          <w:rFonts w:ascii="Times New Roman" w:hAnsi="Times New Roman" w:cs="Times New Roman"/>
        </w:rPr>
        <w:t>s</w:t>
      </w:r>
      <w:r w:rsidR="00F8169D" w:rsidRPr="00D155F9">
        <w:rPr>
          <w:rFonts w:ascii="Times New Roman" w:hAnsi="Times New Roman" w:cs="Times New Roman"/>
        </w:rPr>
        <w:t>everal</w:t>
      </w:r>
      <w:r w:rsidR="00B01361">
        <w:rPr>
          <w:rFonts w:ascii="Times New Roman" w:hAnsi="Times New Roman" w:cs="Times New Roman"/>
        </w:rPr>
        <w:t xml:space="preserve"> discursive strategies</w:t>
      </w:r>
      <w:r w:rsidR="00F8169D">
        <w:rPr>
          <w:rFonts w:ascii="Times New Roman" w:hAnsi="Times New Roman" w:cs="Times New Roman"/>
        </w:rPr>
        <w:t xml:space="preserve"> that constitute the geopolitical underpinnings of Turkey’s denial politics</w:t>
      </w:r>
      <w:r w:rsidR="00BB43C7">
        <w:rPr>
          <w:rFonts w:ascii="Times New Roman" w:hAnsi="Times New Roman" w:cs="Times New Roman"/>
        </w:rPr>
        <w:t xml:space="preserve"> as part of its grand strategy</w:t>
      </w:r>
      <w:r w:rsidR="00F8169D">
        <w:rPr>
          <w:rFonts w:ascii="Times New Roman" w:hAnsi="Times New Roman" w:cs="Times New Roman"/>
        </w:rPr>
        <w:t xml:space="preserve">. These </w:t>
      </w:r>
      <w:r w:rsidR="00087F38">
        <w:rPr>
          <w:rFonts w:ascii="Times New Roman" w:hAnsi="Times New Roman" w:cs="Times New Roman"/>
        </w:rPr>
        <w:t xml:space="preserve">current </w:t>
      </w:r>
      <w:r w:rsidR="00F8169D">
        <w:rPr>
          <w:rFonts w:ascii="Times New Roman" w:hAnsi="Times New Roman" w:cs="Times New Roman"/>
        </w:rPr>
        <w:t xml:space="preserve">intersecting discursive practices </w:t>
      </w:r>
      <w:r w:rsidR="0047339E">
        <w:rPr>
          <w:rFonts w:ascii="Times New Roman" w:hAnsi="Times New Roman" w:cs="Times New Roman"/>
        </w:rPr>
        <w:t xml:space="preserve">of state craft </w:t>
      </w:r>
      <w:r w:rsidR="00087F38">
        <w:rPr>
          <w:rFonts w:ascii="Times New Roman" w:hAnsi="Times New Roman" w:cs="Times New Roman"/>
        </w:rPr>
        <w:t xml:space="preserve">that inform and drive Turkey’s denial policy </w:t>
      </w:r>
      <w:r w:rsidR="00F8169D">
        <w:rPr>
          <w:rFonts w:ascii="Times New Roman" w:hAnsi="Times New Roman" w:cs="Times New Roman"/>
        </w:rPr>
        <w:t>are:</w:t>
      </w:r>
      <w:r w:rsidR="00E9003D">
        <w:rPr>
          <w:rFonts w:ascii="Times New Roman" w:hAnsi="Times New Roman" w:cs="Times New Roman"/>
        </w:rPr>
        <w:t xml:space="preserve"> </w:t>
      </w:r>
      <w:r w:rsidR="000E485B">
        <w:rPr>
          <w:rFonts w:ascii="Times New Roman" w:hAnsi="Times New Roman" w:cs="Times New Roman"/>
        </w:rPr>
        <w:t xml:space="preserve">Neo-Ottoman exceptionalism; </w:t>
      </w:r>
      <w:r w:rsidR="00E9003D">
        <w:rPr>
          <w:rFonts w:ascii="Times New Roman" w:hAnsi="Times New Roman" w:cs="Times New Roman"/>
        </w:rPr>
        <w:t>apology</w:t>
      </w:r>
      <w:r w:rsidR="0047339E">
        <w:rPr>
          <w:rFonts w:ascii="Times New Roman" w:hAnsi="Times New Roman" w:cs="Times New Roman"/>
        </w:rPr>
        <w:t>;</w:t>
      </w:r>
      <w:r w:rsidR="00087F38">
        <w:rPr>
          <w:rFonts w:ascii="Times New Roman" w:hAnsi="Times New Roman" w:cs="Times New Roman"/>
        </w:rPr>
        <w:t xml:space="preserve"> just memory concept</w:t>
      </w:r>
      <w:r w:rsidR="00B857A7" w:rsidRPr="00D155F9">
        <w:rPr>
          <w:rFonts w:ascii="Times New Roman" w:hAnsi="Times New Roman" w:cs="Times New Roman"/>
        </w:rPr>
        <w:t>; decentring remembrance</w:t>
      </w:r>
      <w:r w:rsidR="000D2187">
        <w:rPr>
          <w:rFonts w:ascii="Times New Roman" w:hAnsi="Times New Roman" w:cs="Times New Roman"/>
        </w:rPr>
        <w:t xml:space="preserve"> and memory</w:t>
      </w:r>
      <w:r w:rsidR="000E485B">
        <w:rPr>
          <w:rFonts w:ascii="Times New Roman" w:hAnsi="Times New Roman" w:cs="Times New Roman"/>
        </w:rPr>
        <w:t>;</w:t>
      </w:r>
      <w:r w:rsidR="009A1A95">
        <w:rPr>
          <w:rFonts w:ascii="Times New Roman" w:hAnsi="Times New Roman" w:cs="Times New Roman"/>
        </w:rPr>
        <w:t xml:space="preserve"> and </w:t>
      </w:r>
      <w:r w:rsidR="000E485B">
        <w:rPr>
          <w:rFonts w:ascii="Times New Roman" w:hAnsi="Times New Roman" w:cs="Times New Roman"/>
        </w:rPr>
        <w:t xml:space="preserve">finally the </w:t>
      </w:r>
      <w:r w:rsidR="0047339E">
        <w:rPr>
          <w:rFonts w:ascii="Times New Roman" w:hAnsi="Times New Roman" w:cs="Times New Roman"/>
        </w:rPr>
        <w:t>gradual racialization</w:t>
      </w:r>
      <w:r w:rsidR="009A1A95">
        <w:rPr>
          <w:rFonts w:ascii="Times New Roman" w:hAnsi="Times New Roman" w:cs="Times New Roman"/>
        </w:rPr>
        <w:t xml:space="preserve"> of the Armenia</w:t>
      </w:r>
      <w:r w:rsidR="0047339E">
        <w:rPr>
          <w:rFonts w:ascii="Times New Roman" w:hAnsi="Times New Roman" w:cs="Times New Roman"/>
        </w:rPr>
        <w:t>n problem.</w:t>
      </w:r>
    </w:p>
    <w:p w:rsidR="0047339E" w:rsidRDefault="0047339E" w:rsidP="0047339E">
      <w:pPr>
        <w:pStyle w:val="Default"/>
        <w:jc w:val="both"/>
        <w:rPr>
          <w:rFonts w:ascii="Times New Roman" w:hAnsi="Times New Roman" w:cs="Times New Roman"/>
        </w:rPr>
      </w:pPr>
    </w:p>
    <w:p w:rsidR="0047339E" w:rsidRDefault="008879CC" w:rsidP="0047339E">
      <w:pPr>
        <w:pStyle w:val="Default"/>
        <w:jc w:val="both"/>
        <w:rPr>
          <w:rFonts w:ascii="Times New Roman" w:hAnsi="Times New Roman" w:cs="Times New Roman"/>
          <w:b/>
        </w:rPr>
      </w:pPr>
      <w:r w:rsidRPr="008879CC">
        <w:rPr>
          <w:rFonts w:ascii="Times New Roman" w:hAnsi="Times New Roman" w:cs="Times New Roman"/>
          <w:b/>
        </w:rPr>
        <w:t xml:space="preserve">Turkish Nationalism to </w:t>
      </w:r>
      <w:r w:rsidR="00087F38" w:rsidRPr="008879CC">
        <w:rPr>
          <w:rFonts w:ascii="Times New Roman" w:hAnsi="Times New Roman" w:cs="Times New Roman"/>
          <w:b/>
          <w:color w:val="auto"/>
        </w:rPr>
        <w:t>N</w:t>
      </w:r>
      <w:r w:rsidR="0047339E" w:rsidRPr="008879CC">
        <w:rPr>
          <w:rFonts w:ascii="Times New Roman" w:hAnsi="Times New Roman" w:cs="Times New Roman"/>
          <w:b/>
          <w:color w:val="auto"/>
        </w:rPr>
        <w:t>eo</w:t>
      </w:r>
      <w:r>
        <w:rPr>
          <w:rFonts w:ascii="Times New Roman" w:hAnsi="Times New Roman" w:cs="Times New Roman"/>
          <w:b/>
          <w:color w:val="auto"/>
        </w:rPr>
        <w:t>-</w:t>
      </w:r>
      <w:r w:rsidR="0047339E">
        <w:rPr>
          <w:rFonts w:ascii="Times New Roman" w:hAnsi="Times New Roman" w:cs="Times New Roman"/>
          <w:b/>
          <w:color w:val="auto"/>
        </w:rPr>
        <w:t>Ottoman Exceptionalism:</w:t>
      </w:r>
      <w:r w:rsidR="00D63144">
        <w:rPr>
          <w:rFonts w:ascii="Times New Roman" w:hAnsi="Times New Roman" w:cs="Times New Roman"/>
          <w:b/>
        </w:rPr>
        <w:t xml:space="preserve">    </w:t>
      </w:r>
    </w:p>
    <w:p w:rsidR="00B03624" w:rsidRDefault="0047339E" w:rsidP="00B03624">
      <w:pPr>
        <w:pStyle w:val="Default"/>
        <w:jc w:val="both"/>
        <w:rPr>
          <w:rFonts w:ascii="Times New Roman" w:hAnsi="Times New Roman" w:cs="Times New Roman"/>
        </w:rPr>
      </w:pPr>
      <w:r>
        <w:rPr>
          <w:rFonts w:ascii="Times New Roman" w:hAnsi="Times New Roman" w:cs="Times New Roman"/>
          <w:b/>
        </w:rPr>
        <w:t xml:space="preserve">   </w:t>
      </w:r>
      <w:r w:rsidR="00AA026A" w:rsidRPr="00BB43C7">
        <w:rPr>
          <w:rFonts w:ascii="Times New Roman" w:hAnsi="Times New Roman" w:cs="Times New Roman"/>
        </w:rPr>
        <w:t>Since the resurgence of ‘the so called Armeni</w:t>
      </w:r>
      <w:r>
        <w:rPr>
          <w:rFonts w:ascii="Times New Roman" w:hAnsi="Times New Roman" w:cs="Times New Roman"/>
        </w:rPr>
        <w:t xml:space="preserve">an genocide’ debates in the </w:t>
      </w:r>
      <w:r w:rsidR="008879CC">
        <w:rPr>
          <w:rFonts w:ascii="Times New Roman" w:hAnsi="Times New Roman" w:cs="Times New Roman"/>
        </w:rPr>
        <w:t>mid</w:t>
      </w:r>
      <w:r w:rsidR="008879CC" w:rsidRPr="00BB43C7">
        <w:rPr>
          <w:rFonts w:ascii="Times New Roman" w:hAnsi="Times New Roman" w:cs="Times New Roman"/>
        </w:rPr>
        <w:t>-1970s</w:t>
      </w:r>
      <w:r w:rsidR="00AA026A" w:rsidRPr="00BB43C7">
        <w:rPr>
          <w:rFonts w:ascii="Times New Roman" w:hAnsi="Times New Roman" w:cs="Times New Roman"/>
        </w:rPr>
        <w:t xml:space="preserve"> as an official problem</w:t>
      </w:r>
      <w:r w:rsidR="0008079B">
        <w:rPr>
          <w:rFonts w:ascii="Times New Roman" w:hAnsi="Times New Roman" w:cs="Times New Roman"/>
        </w:rPr>
        <w:t xml:space="preserve"> of the state</w:t>
      </w:r>
      <w:r w:rsidR="00AA026A">
        <w:rPr>
          <w:rFonts w:ascii="Times New Roman" w:hAnsi="Times New Roman" w:cs="Times New Roman"/>
          <w:b/>
        </w:rPr>
        <w:t xml:space="preserve">, </w:t>
      </w:r>
      <w:r w:rsidR="000E485B" w:rsidRPr="000E485B">
        <w:rPr>
          <w:rFonts w:ascii="Times New Roman" w:hAnsi="Times New Roman" w:cs="Times New Roman"/>
        </w:rPr>
        <w:t>t</w:t>
      </w:r>
      <w:r w:rsidR="004962B7" w:rsidRPr="00AA026A">
        <w:rPr>
          <w:rFonts w:ascii="Times New Roman" w:hAnsi="Times New Roman" w:cs="Times New Roman"/>
        </w:rPr>
        <w:t>he den</w:t>
      </w:r>
      <w:r w:rsidR="00BB43C7">
        <w:rPr>
          <w:rFonts w:ascii="Times New Roman" w:hAnsi="Times New Roman" w:cs="Times New Roman"/>
        </w:rPr>
        <w:t xml:space="preserve">ial policy </w:t>
      </w:r>
      <w:r w:rsidR="00AA026A">
        <w:rPr>
          <w:rFonts w:ascii="Times New Roman" w:hAnsi="Times New Roman" w:cs="Times New Roman"/>
        </w:rPr>
        <w:t>of the Turkish state</w:t>
      </w:r>
      <w:r w:rsidR="002773AF" w:rsidRPr="00AA026A">
        <w:rPr>
          <w:rFonts w:ascii="Times New Roman" w:hAnsi="Times New Roman" w:cs="Times New Roman"/>
        </w:rPr>
        <w:t xml:space="preserve"> </w:t>
      </w:r>
      <w:r w:rsidR="004962B7" w:rsidRPr="00AA026A">
        <w:rPr>
          <w:rFonts w:ascii="Times New Roman" w:hAnsi="Times New Roman" w:cs="Times New Roman"/>
        </w:rPr>
        <w:t>has been a permanent feature of the Turkish foreign policy and diplomatic state craft.</w:t>
      </w:r>
      <w:r w:rsidR="00BB43C7">
        <w:rPr>
          <w:rFonts w:ascii="Times New Roman" w:hAnsi="Times New Roman" w:cs="Times New Roman"/>
        </w:rPr>
        <w:t xml:space="preserve">  </w:t>
      </w:r>
      <w:r w:rsidR="00BB43C7" w:rsidRPr="00BB43C7">
        <w:rPr>
          <w:rFonts w:ascii="Times New Roman" w:hAnsi="Times New Roman" w:cs="Times New Roman"/>
        </w:rPr>
        <w:t xml:space="preserve">Denial policies remain at the heart of the Turkish </w:t>
      </w:r>
      <w:r w:rsidR="00BB43C7">
        <w:rPr>
          <w:rFonts w:ascii="Times New Roman" w:hAnsi="Times New Roman" w:cs="Times New Roman"/>
        </w:rPr>
        <w:t xml:space="preserve">geopolitical grand strategy to construct </w:t>
      </w:r>
      <w:r w:rsidR="007E7558">
        <w:rPr>
          <w:rFonts w:ascii="Times New Roman" w:hAnsi="Times New Roman" w:cs="Times New Roman"/>
        </w:rPr>
        <w:t xml:space="preserve">policies </w:t>
      </w:r>
      <w:r w:rsidR="00BB43C7">
        <w:rPr>
          <w:rFonts w:ascii="Times New Roman" w:hAnsi="Times New Roman" w:cs="Times New Roman"/>
        </w:rPr>
        <w:t>to confront and defend the Turkish</w:t>
      </w:r>
      <w:r w:rsidR="007E7558">
        <w:rPr>
          <w:rFonts w:ascii="Times New Roman" w:hAnsi="Times New Roman" w:cs="Times New Roman"/>
        </w:rPr>
        <w:t>-Islamic</w:t>
      </w:r>
      <w:r w:rsidR="00BB43C7">
        <w:rPr>
          <w:rFonts w:ascii="Times New Roman" w:hAnsi="Times New Roman" w:cs="Times New Roman"/>
        </w:rPr>
        <w:t xml:space="preserve"> national identity. </w:t>
      </w:r>
      <w:r w:rsidR="007E7558">
        <w:rPr>
          <w:rFonts w:ascii="Times New Roman" w:hAnsi="Times New Roman" w:cs="Times New Roman"/>
        </w:rPr>
        <w:t>Even though t</w:t>
      </w:r>
      <w:r w:rsidR="00BB43C7">
        <w:rPr>
          <w:rFonts w:ascii="Times New Roman" w:hAnsi="Times New Roman" w:cs="Times New Roman"/>
        </w:rPr>
        <w:t xml:space="preserve">he central claim </w:t>
      </w:r>
      <w:r w:rsidR="007E7558">
        <w:rPr>
          <w:rFonts w:ascii="Times New Roman" w:hAnsi="Times New Roman" w:cs="Times New Roman"/>
        </w:rPr>
        <w:t xml:space="preserve">‘Turks did not commit crimes against the Armenians but deported them for </w:t>
      </w:r>
      <w:r w:rsidR="007E7558">
        <w:rPr>
          <w:rFonts w:ascii="Times New Roman" w:hAnsi="Times New Roman" w:cs="Times New Roman"/>
        </w:rPr>
        <w:lastRenderedPageBreak/>
        <w:t xml:space="preserve">security reasons’ </w:t>
      </w:r>
      <w:r>
        <w:rPr>
          <w:rFonts w:ascii="Times New Roman" w:hAnsi="Times New Roman" w:cs="Times New Roman"/>
        </w:rPr>
        <w:t>persists, the ‘A</w:t>
      </w:r>
      <w:r w:rsidR="00DA0A31">
        <w:rPr>
          <w:rFonts w:ascii="Times New Roman" w:hAnsi="Times New Roman" w:cs="Times New Roman"/>
        </w:rPr>
        <w:t>rmenian problem’</w:t>
      </w:r>
      <w:r>
        <w:rPr>
          <w:rFonts w:ascii="Times New Roman" w:hAnsi="Times New Roman" w:cs="Times New Roman"/>
        </w:rPr>
        <w:t xml:space="preserve"> has now been placed in the context of Turkey’s Neo-Ottomanist grand strategy</w:t>
      </w:r>
      <w:r w:rsidR="0008079B">
        <w:rPr>
          <w:rFonts w:ascii="Times New Roman" w:hAnsi="Times New Roman" w:cs="Times New Roman"/>
        </w:rPr>
        <w:t>.</w:t>
      </w:r>
      <w:r w:rsidR="00DA0A31">
        <w:rPr>
          <w:rFonts w:ascii="Times New Roman" w:hAnsi="Times New Roman" w:cs="Times New Roman"/>
        </w:rPr>
        <w:t xml:space="preserve"> Until the rise of the JDP to power in 2002, the Armenian problem was part of the Turkish National Security strategy sanctioned by the military.</w:t>
      </w:r>
      <w:r w:rsidR="006B794A">
        <w:rPr>
          <w:rFonts w:ascii="Times New Roman" w:hAnsi="Times New Roman" w:cs="Times New Roman"/>
        </w:rPr>
        <w:t xml:space="preserve"> The recognitio</w:t>
      </w:r>
      <w:r w:rsidR="00A0312B">
        <w:rPr>
          <w:rFonts w:ascii="Times New Roman" w:hAnsi="Times New Roman" w:cs="Times New Roman"/>
        </w:rPr>
        <w:t xml:space="preserve">n of the Armenian genocide is still regarded </w:t>
      </w:r>
      <w:r w:rsidR="006B794A">
        <w:rPr>
          <w:rFonts w:ascii="Times New Roman" w:hAnsi="Times New Roman" w:cs="Times New Roman"/>
        </w:rPr>
        <w:t>a</w:t>
      </w:r>
      <w:r w:rsidR="00A0312B">
        <w:rPr>
          <w:rFonts w:ascii="Times New Roman" w:hAnsi="Times New Roman" w:cs="Times New Roman"/>
        </w:rPr>
        <w:t>s a</w:t>
      </w:r>
      <w:r w:rsidR="006B794A">
        <w:rPr>
          <w:rFonts w:ascii="Times New Roman" w:hAnsi="Times New Roman" w:cs="Times New Roman"/>
        </w:rPr>
        <w:t xml:space="preserve"> threat to Turkish national identity and security. This permanent state mentality is </w:t>
      </w:r>
      <w:r w:rsidR="00A0312B">
        <w:rPr>
          <w:rFonts w:ascii="Times New Roman" w:hAnsi="Times New Roman" w:cs="Times New Roman"/>
        </w:rPr>
        <w:t xml:space="preserve">aptly </w:t>
      </w:r>
      <w:r w:rsidR="006B794A">
        <w:rPr>
          <w:rFonts w:ascii="Times New Roman" w:hAnsi="Times New Roman" w:cs="Times New Roman"/>
        </w:rPr>
        <w:t xml:space="preserve">explained by Akcam: </w:t>
      </w:r>
      <w:r w:rsidR="0010100C">
        <w:rPr>
          <w:rFonts w:ascii="Times New Roman" w:hAnsi="Times New Roman" w:cs="Times New Roman"/>
        </w:rPr>
        <w:t xml:space="preserve"> ‘</w:t>
      </w:r>
      <w:r w:rsidR="006B794A" w:rsidRPr="000E485B">
        <w:rPr>
          <w:rFonts w:ascii="Times New Roman" w:hAnsi="Times New Roman" w:cs="Times New Roman"/>
        </w:rPr>
        <w:t xml:space="preserve">The </w:t>
      </w:r>
      <w:r w:rsidR="000E485B" w:rsidRPr="000E485B">
        <w:rPr>
          <w:rFonts w:ascii="Times New Roman" w:hAnsi="Times New Roman" w:cs="Times New Roman"/>
        </w:rPr>
        <w:t>mind-set</w:t>
      </w:r>
      <w:r w:rsidR="006B794A" w:rsidRPr="000E485B">
        <w:rPr>
          <w:rFonts w:ascii="Times New Roman" w:hAnsi="Times New Roman" w:cs="Times New Roman"/>
        </w:rPr>
        <w:t xml:space="preserve"> that an open discussion of history engenders a security problem originates from the breakup of the Ottoman Empire into nation-states beginning in the 19th century. From late Ottoman times to the present, there has been continuous tension between the state’s concern for secure borders and society’s need to come to terms with human rights abuses.</w:t>
      </w:r>
      <w:r w:rsidR="0010100C" w:rsidRPr="000E485B">
        <w:rPr>
          <w:rFonts w:ascii="Times New Roman" w:hAnsi="Times New Roman" w:cs="Times New Roman"/>
        </w:rPr>
        <w:t>’</w:t>
      </w:r>
      <w:r w:rsidR="00B03624">
        <w:rPr>
          <w:rStyle w:val="EndnoteReference"/>
          <w:rFonts w:ascii="Times New Roman" w:hAnsi="Times New Roman" w:cs="Times New Roman"/>
        </w:rPr>
        <w:endnoteReference w:id="46"/>
      </w:r>
      <w:r w:rsidR="0010100C" w:rsidRPr="000E485B">
        <w:rPr>
          <w:rFonts w:ascii="Times New Roman" w:hAnsi="Times New Roman" w:cs="Times New Roman"/>
        </w:rPr>
        <w:t xml:space="preserve"> </w:t>
      </w:r>
      <w:r w:rsidR="00B03624">
        <w:rPr>
          <w:rFonts w:ascii="Times New Roman" w:hAnsi="Times New Roman" w:cs="Times New Roman"/>
        </w:rPr>
        <w:t xml:space="preserve"> </w:t>
      </w:r>
      <w:r w:rsidR="0008079B" w:rsidRPr="000E485B">
        <w:rPr>
          <w:rFonts w:ascii="Times New Roman" w:hAnsi="Times New Roman" w:cs="Times New Roman"/>
        </w:rPr>
        <w:t>This geopolitical anxiety</w:t>
      </w:r>
      <w:r w:rsidR="000E485B">
        <w:rPr>
          <w:rFonts w:ascii="Times New Roman" w:hAnsi="Times New Roman" w:cs="Times New Roman"/>
        </w:rPr>
        <w:t xml:space="preserve"> also reflects </w:t>
      </w:r>
      <w:r w:rsidR="0008079B" w:rsidRPr="000E485B">
        <w:rPr>
          <w:rFonts w:ascii="Times New Roman" w:hAnsi="Times New Roman" w:cs="Times New Roman"/>
        </w:rPr>
        <w:t xml:space="preserve">the legal rationale </w:t>
      </w:r>
      <w:r w:rsidR="000E485B">
        <w:rPr>
          <w:rFonts w:ascii="Times New Roman" w:hAnsi="Times New Roman" w:cs="Times New Roman"/>
        </w:rPr>
        <w:t xml:space="preserve">undermining the </w:t>
      </w:r>
      <w:r w:rsidR="00FA35A1">
        <w:rPr>
          <w:rFonts w:ascii="Times New Roman" w:hAnsi="Times New Roman" w:cs="Times New Roman"/>
        </w:rPr>
        <w:t xml:space="preserve">basic premises of the freedom of speech </w:t>
      </w:r>
      <w:r w:rsidR="00FA35A1" w:rsidRPr="000E485B">
        <w:rPr>
          <w:rFonts w:ascii="Times New Roman" w:hAnsi="Times New Roman" w:cs="Times New Roman"/>
        </w:rPr>
        <w:t>in</w:t>
      </w:r>
      <w:r w:rsidR="0008079B" w:rsidRPr="000E485B">
        <w:rPr>
          <w:rFonts w:ascii="Times New Roman" w:hAnsi="Times New Roman" w:cs="Times New Roman"/>
        </w:rPr>
        <w:t xml:space="preserve"> Turkey</w:t>
      </w:r>
      <w:r w:rsidR="009714C1" w:rsidRPr="000E485B">
        <w:rPr>
          <w:rFonts w:ascii="Times New Roman" w:hAnsi="Times New Roman" w:cs="Times New Roman"/>
        </w:rPr>
        <w:t xml:space="preserve">. </w:t>
      </w:r>
      <w:r w:rsidR="00A3433B" w:rsidRPr="000E485B">
        <w:rPr>
          <w:rFonts w:ascii="Times New Roman" w:hAnsi="Times New Roman" w:cs="Times New Roman"/>
        </w:rPr>
        <w:t>T</w:t>
      </w:r>
      <w:r w:rsidR="0008079B" w:rsidRPr="000E485B">
        <w:rPr>
          <w:rFonts w:ascii="Times New Roman" w:hAnsi="Times New Roman" w:cs="Times New Roman"/>
        </w:rPr>
        <w:t xml:space="preserve">he Turkish government </w:t>
      </w:r>
      <w:r w:rsidR="00B03624">
        <w:rPr>
          <w:rFonts w:ascii="Times New Roman" w:hAnsi="Times New Roman" w:cs="Times New Roman"/>
        </w:rPr>
        <w:t>defe</w:t>
      </w:r>
      <w:r w:rsidR="0008079B" w:rsidRPr="000E485B">
        <w:rPr>
          <w:rFonts w:ascii="Times New Roman" w:hAnsi="Times New Roman" w:cs="Times New Roman"/>
        </w:rPr>
        <w:t>nded</w:t>
      </w:r>
      <w:r w:rsidR="004743BA" w:rsidRPr="000E485B">
        <w:rPr>
          <w:rFonts w:ascii="Times New Roman" w:hAnsi="Times New Roman" w:cs="Times New Roman"/>
        </w:rPr>
        <w:t xml:space="preserve"> </w:t>
      </w:r>
      <w:r w:rsidR="00906618" w:rsidRPr="000E485B">
        <w:rPr>
          <w:rFonts w:ascii="Times New Roman" w:hAnsi="Times New Roman" w:cs="Times New Roman"/>
        </w:rPr>
        <w:t xml:space="preserve">‘genocide denialist’ </w:t>
      </w:r>
      <w:r w:rsidR="0008079B" w:rsidRPr="000E485B">
        <w:rPr>
          <w:rFonts w:ascii="Times New Roman" w:hAnsi="Times New Roman" w:cs="Times New Roman"/>
        </w:rPr>
        <w:t xml:space="preserve">Perincek’s </w:t>
      </w:r>
      <w:r w:rsidR="00906618" w:rsidRPr="000E485B">
        <w:rPr>
          <w:rFonts w:ascii="Times New Roman" w:hAnsi="Times New Roman" w:cs="Times New Roman"/>
        </w:rPr>
        <w:t>freedom of speech in his appeal to the ECHR</w:t>
      </w:r>
      <w:r w:rsidR="00B03624">
        <w:rPr>
          <w:rFonts w:ascii="Times New Roman" w:hAnsi="Times New Roman" w:cs="Times New Roman"/>
        </w:rPr>
        <w:t xml:space="preserve">. In Turkey, on the other hand, in </w:t>
      </w:r>
      <w:r w:rsidR="00A3433B" w:rsidRPr="000E485B">
        <w:rPr>
          <w:rFonts w:ascii="Times New Roman" w:hAnsi="Times New Roman" w:cs="Times New Roman"/>
        </w:rPr>
        <w:t xml:space="preserve">a </w:t>
      </w:r>
      <w:r w:rsidR="00B03624">
        <w:rPr>
          <w:rFonts w:ascii="Times New Roman" w:hAnsi="Times New Roman" w:cs="Times New Roman"/>
        </w:rPr>
        <w:t>ruling</w:t>
      </w:r>
      <w:r w:rsidR="00A3433B" w:rsidRPr="000E485B">
        <w:rPr>
          <w:rFonts w:ascii="Times New Roman" w:hAnsi="Times New Roman" w:cs="Times New Roman"/>
        </w:rPr>
        <w:t xml:space="preserve"> </w:t>
      </w:r>
      <w:r w:rsidR="009714C1" w:rsidRPr="000E485B">
        <w:rPr>
          <w:rFonts w:ascii="Times New Roman" w:hAnsi="Times New Roman" w:cs="Times New Roman"/>
        </w:rPr>
        <w:t>in 2007 against two Turkish-Armenian journalists—Arat Dink, the son of Hrant Dink, and Sarkis Seropyan,</w:t>
      </w:r>
      <w:r w:rsidR="00B03624">
        <w:rPr>
          <w:rFonts w:ascii="Times New Roman" w:hAnsi="Times New Roman" w:cs="Times New Roman"/>
        </w:rPr>
        <w:t xml:space="preserve"> a Turkish court in Istanbul </w:t>
      </w:r>
      <w:r w:rsidR="009714C1" w:rsidRPr="000E485B">
        <w:rPr>
          <w:rFonts w:ascii="Times New Roman" w:hAnsi="Times New Roman" w:cs="Times New Roman"/>
        </w:rPr>
        <w:t>suspended sentences of a one-year imprisonm</w:t>
      </w:r>
      <w:r w:rsidR="004743BA" w:rsidRPr="000E485B">
        <w:rPr>
          <w:rFonts w:ascii="Times New Roman" w:hAnsi="Times New Roman" w:cs="Times New Roman"/>
        </w:rPr>
        <w:t>ent for using the term genocide</w:t>
      </w:r>
      <w:r w:rsidR="00B03624">
        <w:rPr>
          <w:rFonts w:ascii="Times New Roman" w:hAnsi="Times New Roman" w:cs="Times New Roman"/>
        </w:rPr>
        <w:t>; denying this</w:t>
      </w:r>
      <w:r w:rsidR="00FA35A1">
        <w:rPr>
          <w:rFonts w:ascii="Times New Roman" w:hAnsi="Times New Roman" w:cs="Times New Roman"/>
        </w:rPr>
        <w:t xml:space="preserve"> </w:t>
      </w:r>
      <w:r w:rsidR="00A3433B" w:rsidRPr="000E485B">
        <w:rPr>
          <w:rFonts w:ascii="Times New Roman" w:hAnsi="Times New Roman" w:cs="Times New Roman"/>
        </w:rPr>
        <w:t xml:space="preserve">right </w:t>
      </w:r>
      <w:r w:rsidR="00A0312B" w:rsidRPr="000E485B">
        <w:rPr>
          <w:rFonts w:ascii="Times New Roman" w:hAnsi="Times New Roman" w:cs="Times New Roman"/>
        </w:rPr>
        <w:t xml:space="preserve">to freedom of speech </w:t>
      </w:r>
      <w:r w:rsidR="00B03624">
        <w:rPr>
          <w:rFonts w:ascii="Times New Roman" w:hAnsi="Times New Roman" w:cs="Times New Roman"/>
        </w:rPr>
        <w:t xml:space="preserve">in Turkey. </w:t>
      </w:r>
      <w:r w:rsidR="00B03624">
        <w:rPr>
          <w:rStyle w:val="EndnoteReference"/>
          <w:rFonts w:ascii="Times New Roman" w:hAnsi="Times New Roman" w:cs="Times New Roman"/>
        </w:rPr>
        <w:endnoteReference w:id="47"/>
      </w:r>
    </w:p>
    <w:p w:rsidR="00B03624" w:rsidRDefault="00B03624" w:rsidP="00B03624">
      <w:pPr>
        <w:pStyle w:val="Default"/>
        <w:jc w:val="both"/>
        <w:rPr>
          <w:rFonts w:ascii="Times New Roman" w:hAnsi="Times New Roman" w:cs="Times New Roman"/>
        </w:rPr>
      </w:pPr>
    </w:p>
    <w:p w:rsidR="008879CC" w:rsidRDefault="00B03624" w:rsidP="008879CC">
      <w:pPr>
        <w:pStyle w:val="Default"/>
        <w:jc w:val="both"/>
        <w:rPr>
          <w:rFonts w:ascii="Times New Roman" w:hAnsi="Times New Roman" w:cs="Times New Roman"/>
        </w:rPr>
      </w:pPr>
      <w:r>
        <w:rPr>
          <w:rFonts w:ascii="Times New Roman" w:hAnsi="Times New Roman" w:cs="Times New Roman"/>
        </w:rPr>
        <w:t xml:space="preserve">  </w:t>
      </w:r>
      <w:r w:rsidR="007E4F4C">
        <w:rPr>
          <w:rFonts w:ascii="Helvetica" w:eastAsia="Times New Roman" w:hAnsi="Helvetica" w:cs="Helvetica"/>
          <w:color w:val="525252"/>
          <w:sz w:val="21"/>
          <w:szCs w:val="21"/>
          <w:lang w:val="en-US" w:eastAsia="en-GB"/>
        </w:rPr>
        <w:t xml:space="preserve">  </w:t>
      </w:r>
      <w:r w:rsidR="009714C1">
        <w:rPr>
          <w:rFonts w:ascii="Times New Roman" w:hAnsi="Times New Roman" w:cs="Times New Roman"/>
        </w:rPr>
        <w:t xml:space="preserve">  </w:t>
      </w:r>
      <w:r w:rsidR="00A3433B">
        <w:rPr>
          <w:rFonts w:ascii="Times New Roman" w:hAnsi="Times New Roman" w:cs="Times New Roman"/>
        </w:rPr>
        <w:t>In Turkey, t</w:t>
      </w:r>
      <w:r w:rsidR="00213DD9">
        <w:rPr>
          <w:rFonts w:ascii="Times New Roman" w:hAnsi="Times New Roman" w:cs="Times New Roman"/>
        </w:rPr>
        <w:t>he</w:t>
      </w:r>
      <w:r w:rsidR="002F4A10">
        <w:rPr>
          <w:rFonts w:ascii="Times New Roman" w:hAnsi="Times New Roman" w:cs="Times New Roman"/>
        </w:rPr>
        <w:t xml:space="preserve"> national security mentality </w:t>
      </w:r>
      <w:r w:rsidR="00213DD9">
        <w:rPr>
          <w:rFonts w:ascii="Times New Roman" w:hAnsi="Times New Roman" w:cs="Times New Roman"/>
        </w:rPr>
        <w:t xml:space="preserve">of the state </w:t>
      </w:r>
      <w:r w:rsidR="002F4A10">
        <w:rPr>
          <w:rFonts w:ascii="Times New Roman" w:hAnsi="Times New Roman" w:cs="Times New Roman"/>
        </w:rPr>
        <w:t xml:space="preserve">penetrates deep into </w:t>
      </w:r>
      <w:r w:rsidR="00A3433B">
        <w:rPr>
          <w:rFonts w:ascii="Times New Roman" w:hAnsi="Times New Roman" w:cs="Times New Roman"/>
        </w:rPr>
        <w:t xml:space="preserve">the large sections of </w:t>
      </w:r>
      <w:r w:rsidR="002F4A10">
        <w:rPr>
          <w:rFonts w:ascii="Times New Roman" w:hAnsi="Times New Roman" w:cs="Times New Roman"/>
        </w:rPr>
        <w:t xml:space="preserve">society and institutions and the pendulum in the construction of Turkish national identity historically </w:t>
      </w:r>
      <w:r w:rsidR="00A3433B">
        <w:rPr>
          <w:rFonts w:ascii="Times New Roman" w:hAnsi="Times New Roman" w:cs="Times New Roman"/>
        </w:rPr>
        <w:t xml:space="preserve">has swung </w:t>
      </w:r>
      <w:r w:rsidR="002F4A10">
        <w:rPr>
          <w:rFonts w:ascii="Times New Roman" w:hAnsi="Times New Roman" w:cs="Times New Roman"/>
        </w:rPr>
        <w:t>between Turkish nationa</w:t>
      </w:r>
      <w:r w:rsidR="007E4F4C">
        <w:rPr>
          <w:rFonts w:ascii="Times New Roman" w:hAnsi="Times New Roman" w:cs="Times New Roman"/>
        </w:rPr>
        <w:t>lism and Islam which is embedded</w:t>
      </w:r>
      <w:r w:rsidR="002F4A10">
        <w:rPr>
          <w:rFonts w:ascii="Times New Roman" w:hAnsi="Times New Roman" w:cs="Times New Roman"/>
        </w:rPr>
        <w:t xml:space="preserve"> in the geopolitical continuity of the state </w:t>
      </w:r>
      <w:r w:rsidR="00E90678">
        <w:rPr>
          <w:rFonts w:ascii="Times New Roman" w:hAnsi="Times New Roman" w:cs="Times New Roman"/>
        </w:rPr>
        <w:t xml:space="preserve">identity </w:t>
      </w:r>
      <w:r w:rsidR="002F4A10">
        <w:rPr>
          <w:rFonts w:ascii="Times New Roman" w:hAnsi="Times New Roman" w:cs="Times New Roman"/>
        </w:rPr>
        <w:t xml:space="preserve">as a homogenous territorial and sovereign entity. </w:t>
      </w:r>
      <w:r w:rsidR="00D63144" w:rsidRPr="00F37123">
        <w:rPr>
          <w:rFonts w:ascii="Times New Roman" w:hAnsi="Times New Roman" w:cs="Times New Roman"/>
        </w:rPr>
        <w:t>Since the Justice and Devel</w:t>
      </w:r>
      <w:r w:rsidR="001963A6">
        <w:rPr>
          <w:rFonts w:ascii="Times New Roman" w:hAnsi="Times New Roman" w:cs="Times New Roman"/>
        </w:rPr>
        <w:t xml:space="preserve">opment </w:t>
      </w:r>
      <w:r w:rsidR="004743BA">
        <w:rPr>
          <w:rFonts w:ascii="Times New Roman" w:hAnsi="Times New Roman" w:cs="Times New Roman"/>
        </w:rPr>
        <w:t xml:space="preserve">Party (AKP) Neo-Ottomanism </w:t>
      </w:r>
      <w:r w:rsidR="001963A6">
        <w:rPr>
          <w:rFonts w:ascii="Times New Roman" w:hAnsi="Times New Roman" w:cs="Times New Roman"/>
        </w:rPr>
        <w:t xml:space="preserve">new geopolitical vision </w:t>
      </w:r>
      <w:r w:rsidR="00F37123" w:rsidRPr="00F37123">
        <w:rPr>
          <w:rFonts w:ascii="Times New Roman" w:hAnsi="Times New Roman" w:cs="Times New Roman"/>
        </w:rPr>
        <w:t>h</w:t>
      </w:r>
      <w:r w:rsidR="00D63144" w:rsidRPr="00F37123">
        <w:rPr>
          <w:rFonts w:ascii="Times New Roman" w:hAnsi="Times New Roman" w:cs="Times New Roman"/>
        </w:rPr>
        <w:t xml:space="preserve">as </w:t>
      </w:r>
      <w:r w:rsidR="00F37123" w:rsidRPr="00F37123">
        <w:rPr>
          <w:rFonts w:ascii="Times New Roman" w:hAnsi="Times New Roman" w:cs="Times New Roman"/>
        </w:rPr>
        <w:t xml:space="preserve">gradually </w:t>
      </w:r>
      <w:r w:rsidR="009714C1">
        <w:rPr>
          <w:rFonts w:ascii="Times New Roman" w:hAnsi="Times New Roman" w:cs="Times New Roman"/>
        </w:rPr>
        <w:t xml:space="preserve">replaced Turkish </w:t>
      </w:r>
      <w:r w:rsidR="001963A6">
        <w:rPr>
          <w:rFonts w:ascii="Times New Roman" w:hAnsi="Times New Roman" w:cs="Times New Roman"/>
        </w:rPr>
        <w:t xml:space="preserve">secular </w:t>
      </w:r>
      <w:r w:rsidR="009714C1">
        <w:rPr>
          <w:rFonts w:ascii="Times New Roman" w:hAnsi="Times New Roman" w:cs="Times New Roman"/>
        </w:rPr>
        <w:t xml:space="preserve">nationalism </w:t>
      </w:r>
      <w:r w:rsidR="00F37123" w:rsidRPr="00F37123">
        <w:rPr>
          <w:rFonts w:ascii="Times New Roman" w:hAnsi="Times New Roman" w:cs="Times New Roman"/>
        </w:rPr>
        <w:t xml:space="preserve">in Turkey’s relations with the neighbouring countries and beyond. </w:t>
      </w:r>
      <w:r w:rsidR="001963A6">
        <w:rPr>
          <w:rFonts w:ascii="Times New Roman" w:hAnsi="Times New Roman" w:cs="Times New Roman"/>
        </w:rPr>
        <w:t xml:space="preserve">The integration of the dominant Sunni Islamic </w:t>
      </w:r>
      <w:r w:rsidR="000144AC">
        <w:rPr>
          <w:rFonts w:ascii="Times New Roman" w:hAnsi="Times New Roman" w:cs="Times New Roman"/>
        </w:rPr>
        <w:t>identity into</w:t>
      </w:r>
      <w:r w:rsidR="00DB7AC8" w:rsidRPr="009714C1">
        <w:rPr>
          <w:rFonts w:ascii="Times New Roman" w:hAnsi="Times New Roman" w:cs="Times New Roman"/>
        </w:rPr>
        <w:t xml:space="preserve"> the </w:t>
      </w:r>
      <w:r w:rsidR="001963A6">
        <w:rPr>
          <w:rFonts w:ascii="Times New Roman" w:hAnsi="Times New Roman" w:cs="Times New Roman"/>
        </w:rPr>
        <w:t xml:space="preserve">national identity of the </w:t>
      </w:r>
      <w:r w:rsidR="004743BA">
        <w:rPr>
          <w:rFonts w:ascii="Times New Roman" w:hAnsi="Times New Roman" w:cs="Times New Roman"/>
        </w:rPr>
        <w:t xml:space="preserve">Turkish </w:t>
      </w:r>
      <w:r w:rsidR="001963A6">
        <w:rPr>
          <w:rFonts w:ascii="Times New Roman" w:hAnsi="Times New Roman" w:cs="Times New Roman"/>
        </w:rPr>
        <w:t>state</w:t>
      </w:r>
      <w:r w:rsidR="004743BA">
        <w:rPr>
          <w:rFonts w:ascii="Times New Roman" w:hAnsi="Times New Roman" w:cs="Times New Roman"/>
        </w:rPr>
        <w:t xml:space="preserve"> has become </w:t>
      </w:r>
      <w:r w:rsidR="001963A6">
        <w:rPr>
          <w:rFonts w:ascii="Times New Roman" w:hAnsi="Times New Roman" w:cs="Times New Roman"/>
        </w:rPr>
        <w:t>a key feature</w:t>
      </w:r>
      <w:r w:rsidR="004B7525">
        <w:rPr>
          <w:rFonts w:ascii="Times New Roman" w:hAnsi="Times New Roman" w:cs="Times New Roman"/>
        </w:rPr>
        <w:t xml:space="preserve"> of the </w:t>
      </w:r>
      <w:r w:rsidR="004743BA">
        <w:rPr>
          <w:rFonts w:ascii="Times New Roman" w:hAnsi="Times New Roman" w:cs="Times New Roman"/>
        </w:rPr>
        <w:t>grand strategy in JDP’s ‘</w:t>
      </w:r>
      <w:r w:rsidR="004B7525">
        <w:rPr>
          <w:rFonts w:ascii="Times New Roman" w:hAnsi="Times New Roman" w:cs="Times New Roman"/>
        </w:rPr>
        <w:t xml:space="preserve">restoration’ of the </w:t>
      </w:r>
      <w:r>
        <w:rPr>
          <w:rFonts w:ascii="Times New Roman" w:hAnsi="Times New Roman" w:cs="Times New Roman"/>
        </w:rPr>
        <w:t xml:space="preserve">Turkish </w:t>
      </w:r>
      <w:r w:rsidR="004B7525">
        <w:rPr>
          <w:rFonts w:ascii="Times New Roman" w:hAnsi="Times New Roman" w:cs="Times New Roman"/>
        </w:rPr>
        <w:t>society and institutions</w:t>
      </w:r>
      <w:r w:rsidR="001963A6">
        <w:rPr>
          <w:rFonts w:ascii="Times New Roman" w:hAnsi="Times New Roman" w:cs="Times New Roman"/>
        </w:rPr>
        <w:t xml:space="preserve">. </w:t>
      </w:r>
      <w:r w:rsidR="000144AC">
        <w:rPr>
          <w:rFonts w:ascii="Times New Roman" w:hAnsi="Times New Roman" w:cs="Times New Roman"/>
        </w:rPr>
        <w:t>The I</w:t>
      </w:r>
      <w:r w:rsidR="00375DB8">
        <w:rPr>
          <w:rFonts w:ascii="Times New Roman" w:hAnsi="Times New Roman" w:cs="Times New Roman"/>
        </w:rPr>
        <w:t>slamization of the Turkish society and state, referred to as ‘Neo-Ottomanism’ (Although the JDP sometimes o</w:t>
      </w:r>
      <w:r w:rsidR="007E4F4C">
        <w:rPr>
          <w:rFonts w:ascii="Times New Roman" w:hAnsi="Times New Roman" w:cs="Times New Roman"/>
        </w:rPr>
        <w:t>bject to this term) is no</w:t>
      </w:r>
      <w:r w:rsidR="00FA35A1">
        <w:rPr>
          <w:rFonts w:ascii="Times New Roman" w:hAnsi="Times New Roman" w:cs="Times New Roman"/>
        </w:rPr>
        <w:t xml:space="preserve">t new and dates back to the </w:t>
      </w:r>
      <w:r w:rsidR="007E4F4C">
        <w:rPr>
          <w:rFonts w:ascii="Times New Roman" w:hAnsi="Times New Roman" w:cs="Times New Roman"/>
        </w:rPr>
        <w:t xml:space="preserve">1980s but was not fully developed as an integral part of the grand strategy of the Turkish state until the AKP regime. </w:t>
      </w:r>
      <w:r w:rsidR="007648D4">
        <w:rPr>
          <w:rFonts w:ascii="Times New Roman" w:hAnsi="Times New Roman" w:cs="Times New Roman"/>
        </w:rPr>
        <w:t xml:space="preserve">In this </w:t>
      </w:r>
      <w:r w:rsidR="00A3433B">
        <w:rPr>
          <w:rFonts w:ascii="Times New Roman" w:hAnsi="Times New Roman" w:cs="Times New Roman"/>
        </w:rPr>
        <w:t xml:space="preserve">new geopolitical </w:t>
      </w:r>
      <w:r w:rsidR="007648D4">
        <w:rPr>
          <w:rFonts w:ascii="Times New Roman" w:hAnsi="Times New Roman" w:cs="Times New Roman"/>
        </w:rPr>
        <w:t xml:space="preserve">discourse the revival of the Ottoman Empire </w:t>
      </w:r>
      <w:r w:rsidR="00A3433B">
        <w:rPr>
          <w:rFonts w:ascii="Times New Roman" w:hAnsi="Times New Roman" w:cs="Times New Roman"/>
        </w:rPr>
        <w:t xml:space="preserve">is glorified as </w:t>
      </w:r>
      <w:r w:rsidR="007648D4">
        <w:rPr>
          <w:rFonts w:ascii="Times New Roman" w:hAnsi="Times New Roman" w:cs="Times New Roman"/>
        </w:rPr>
        <w:t xml:space="preserve">a </w:t>
      </w:r>
      <w:r w:rsidR="00A3433B">
        <w:rPr>
          <w:rFonts w:ascii="Times New Roman" w:hAnsi="Times New Roman" w:cs="Times New Roman"/>
        </w:rPr>
        <w:t>‘</w:t>
      </w:r>
      <w:r w:rsidR="007648D4">
        <w:rPr>
          <w:rFonts w:ascii="Times New Roman" w:hAnsi="Times New Roman" w:cs="Times New Roman"/>
        </w:rPr>
        <w:t>lost paradise</w:t>
      </w:r>
      <w:r w:rsidR="00A3433B">
        <w:rPr>
          <w:rFonts w:ascii="Times New Roman" w:hAnsi="Times New Roman" w:cs="Times New Roman"/>
        </w:rPr>
        <w:t>’</w:t>
      </w:r>
      <w:r>
        <w:rPr>
          <w:rFonts w:ascii="Times New Roman" w:hAnsi="Times New Roman" w:cs="Times New Roman"/>
        </w:rPr>
        <w:t>. In the eyes of the JDP cadres, t</w:t>
      </w:r>
      <w:r w:rsidR="00976699">
        <w:rPr>
          <w:rFonts w:ascii="Times New Roman" w:hAnsi="Times New Roman" w:cs="Times New Roman"/>
        </w:rPr>
        <w:t>his</w:t>
      </w:r>
      <w:r w:rsidR="00906618">
        <w:rPr>
          <w:rFonts w:ascii="Times New Roman" w:hAnsi="Times New Roman" w:cs="Times New Roman"/>
        </w:rPr>
        <w:t xml:space="preserve"> exceptional </w:t>
      </w:r>
      <w:r w:rsidR="00FB55DD">
        <w:rPr>
          <w:rFonts w:ascii="Times New Roman" w:hAnsi="Times New Roman" w:cs="Times New Roman"/>
        </w:rPr>
        <w:t>model</w:t>
      </w:r>
      <w:r w:rsidR="00976699">
        <w:rPr>
          <w:rFonts w:ascii="Times New Roman" w:hAnsi="Times New Roman" w:cs="Times New Roman"/>
        </w:rPr>
        <w:t xml:space="preserve"> is not only </w:t>
      </w:r>
      <w:r w:rsidR="00976699">
        <w:rPr>
          <w:rFonts w:ascii="Times New Roman" w:hAnsi="Times New Roman" w:cs="Times New Roman"/>
        </w:rPr>
        <w:lastRenderedPageBreak/>
        <w:t>good</w:t>
      </w:r>
      <w:r w:rsidR="00906618">
        <w:rPr>
          <w:rFonts w:ascii="Times New Roman" w:hAnsi="Times New Roman" w:cs="Times New Roman"/>
        </w:rPr>
        <w:t xml:space="preserve"> for </w:t>
      </w:r>
      <w:r w:rsidR="00FB55DD">
        <w:rPr>
          <w:rFonts w:ascii="Times New Roman" w:hAnsi="Times New Roman" w:cs="Times New Roman"/>
        </w:rPr>
        <w:t xml:space="preserve">new-Turkey but also for other Islamic countries. In this relativist human rights discourse, Turkey presents itself as the defender of the </w:t>
      </w:r>
      <w:r w:rsidR="004743BA">
        <w:rPr>
          <w:rFonts w:ascii="Times New Roman" w:hAnsi="Times New Roman" w:cs="Times New Roman"/>
        </w:rPr>
        <w:t xml:space="preserve">Sunni </w:t>
      </w:r>
      <w:r w:rsidR="00FB55DD">
        <w:rPr>
          <w:rFonts w:ascii="Times New Roman" w:hAnsi="Times New Roman" w:cs="Times New Roman"/>
        </w:rPr>
        <w:t xml:space="preserve">Muslims. Erdogan for instance accused of China, </w:t>
      </w:r>
      <w:r w:rsidR="00492518">
        <w:rPr>
          <w:rFonts w:ascii="Times New Roman" w:hAnsi="Times New Roman" w:cs="Times New Roman"/>
        </w:rPr>
        <w:t>Serbia and Israel committing genocidal acts against the Muslims</w:t>
      </w:r>
      <w:r w:rsidR="00B9432C">
        <w:rPr>
          <w:rFonts w:ascii="Times New Roman" w:hAnsi="Times New Roman" w:cs="Times New Roman"/>
        </w:rPr>
        <w:t xml:space="preserve">. </w:t>
      </w:r>
      <w:r w:rsidR="00492518">
        <w:rPr>
          <w:rFonts w:ascii="Times New Roman" w:hAnsi="Times New Roman" w:cs="Times New Roman"/>
        </w:rPr>
        <w:t>For instance, in 2009, duri</w:t>
      </w:r>
      <w:r w:rsidR="006E71E0">
        <w:rPr>
          <w:rFonts w:ascii="Times New Roman" w:hAnsi="Times New Roman" w:cs="Times New Roman"/>
        </w:rPr>
        <w:t>ng the visit of Sudanese Omar Al</w:t>
      </w:r>
      <w:r w:rsidR="00492518">
        <w:rPr>
          <w:rFonts w:ascii="Times New Roman" w:hAnsi="Times New Roman" w:cs="Times New Roman"/>
        </w:rPr>
        <w:t xml:space="preserve"> Bashir</w:t>
      </w:r>
      <w:r w:rsidR="00E42B86">
        <w:rPr>
          <w:rFonts w:ascii="Times New Roman" w:hAnsi="Times New Roman" w:cs="Times New Roman"/>
        </w:rPr>
        <w:t xml:space="preserve"> indicted by the International Criminal Court for </w:t>
      </w:r>
      <w:r w:rsidR="002D22A4">
        <w:rPr>
          <w:rFonts w:ascii="Times New Roman" w:hAnsi="Times New Roman" w:cs="Times New Roman"/>
        </w:rPr>
        <w:t>crimes</w:t>
      </w:r>
      <w:r w:rsidR="00E42B86">
        <w:rPr>
          <w:rFonts w:ascii="Times New Roman" w:hAnsi="Times New Roman" w:cs="Times New Roman"/>
        </w:rPr>
        <w:t xml:space="preserve"> against humanity</w:t>
      </w:r>
      <w:r w:rsidR="004743BA">
        <w:rPr>
          <w:rFonts w:ascii="Times New Roman" w:hAnsi="Times New Roman" w:cs="Times New Roman"/>
        </w:rPr>
        <w:t xml:space="preserve">, Erdogan </w:t>
      </w:r>
      <w:r w:rsidR="00E42B86">
        <w:rPr>
          <w:rFonts w:ascii="Times New Roman" w:hAnsi="Times New Roman" w:cs="Times New Roman"/>
        </w:rPr>
        <w:t xml:space="preserve">asserted in support </w:t>
      </w:r>
      <w:r w:rsidR="003617FB">
        <w:rPr>
          <w:rFonts w:ascii="Times New Roman" w:hAnsi="Times New Roman" w:cs="Times New Roman"/>
        </w:rPr>
        <w:t xml:space="preserve">of Bashir’s controversial visit </w:t>
      </w:r>
      <w:r w:rsidR="00E42B86">
        <w:rPr>
          <w:rFonts w:ascii="Times New Roman" w:hAnsi="Times New Roman" w:cs="Times New Roman"/>
        </w:rPr>
        <w:t>‘a Muslim can never</w:t>
      </w:r>
      <w:r w:rsidR="002D22A4">
        <w:rPr>
          <w:rFonts w:ascii="Times New Roman" w:hAnsi="Times New Roman" w:cs="Times New Roman"/>
        </w:rPr>
        <w:t xml:space="preserve"> commit suicide’</w:t>
      </w:r>
      <w:r>
        <w:rPr>
          <w:rFonts w:ascii="Times New Roman" w:hAnsi="Times New Roman" w:cs="Times New Roman"/>
        </w:rPr>
        <w:t>.</w:t>
      </w:r>
      <w:r>
        <w:rPr>
          <w:rStyle w:val="EndnoteReference"/>
          <w:rFonts w:ascii="Times New Roman" w:hAnsi="Times New Roman" w:cs="Times New Roman"/>
        </w:rPr>
        <w:endnoteReference w:id="48"/>
      </w:r>
      <w:r w:rsidR="003617FB">
        <w:rPr>
          <w:rFonts w:ascii="Times New Roman" w:hAnsi="Times New Roman" w:cs="Times New Roman"/>
        </w:rPr>
        <w:t xml:space="preserve"> This statement </w:t>
      </w:r>
      <w:r w:rsidR="002D22A4">
        <w:rPr>
          <w:rFonts w:ascii="Times New Roman" w:hAnsi="Times New Roman" w:cs="Times New Roman"/>
        </w:rPr>
        <w:t xml:space="preserve">underlines Erdogan and his party’s religious conservative Neo-Ottomanist ideology </w:t>
      </w:r>
      <w:r w:rsidR="003617FB">
        <w:rPr>
          <w:rFonts w:ascii="Times New Roman" w:hAnsi="Times New Roman" w:cs="Times New Roman"/>
        </w:rPr>
        <w:t xml:space="preserve">that </w:t>
      </w:r>
      <w:r w:rsidR="002D22A4">
        <w:rPr>
          <w:rFonts w:ascii="Times New Roman" w:hAnsi="Times New Roman" w:cs="Times New Roman"/>
        </w:rPr>
        <w:t xml:space="preserve">is not particularly conducive to the recognition of the sufferings of the Christian </w:t>
      </w:r>
      <w:r w:rsidR="003617FB">
        <w:rPr>
          <w:rFonts w:ascii="Times New Roman" w:hAnsi="Times New Roman" w:cs="Times New Roman"/>
        </w:rPr>
        <w:t>Anatolian Armeni</w:t>
      </w:r>
      <w:r w:rsidR="00D61A23">
        <w:rPr>
          <w:rFonts w:ascii="Times New Roman" w:hAnsi="Times New Roman" w:cs="Times New Roman"/>
        </w:rPr>
        <w:t>an populations during the late O</w:t>
      </w:r>
      <w:r w:rsidR="003617FB">
        <w:rPr>
          <w:rFonts w:ascii="Times New Roman" w:hAnsi="Times New Roman" w:cs="Times New Roman"/>
        </w:rPr>
        <w:t xml:space="preserve">ttoman period. </w:t>
      </w:r>
      <w:r w:rsidR="009A1A95">
        <w:rPr>
          <w:rFonts w:ascii="Times New Roman" w:hAnsi="Times New Roman" w:cs="Times New Roman"/>
        </w:rPr>
        <w:t>T</w:t>
      </w:r>
      <w:r w:rsidR="00AB762B">
        <w:rPr>
          <w:rFonts w:ascii="Times New Roman" w:hAnsi="Times New Roman" w:cs="Times New Roman"/>
        </w:rPr>
        <w:t>he Sultan Abdulhamid seems to be the f</w:t>
      </w:r>
      <w:r w:rsidR="00874C05">
        <w:rPr>
          <w:rFonts w:ascii="Times New Roman" w:hAnsi="Times New Roman" w:cs="Times New Roman"/>
        </w:rPr>
        <w:t>avourite sultan of the ruling elites in the JDP</w:t>
      </w:r>
      <w:r w:rsidR="00AB762B">
        <w:rPr>
          <w:rFonts w:ascii="Times New Roman" w:hAnsi="Times New Roman" w:cs="Times New Roman"/>
        </w:rPr>
        <w:t xml:space="preserve">. The reign of </w:t>
      </w:r>
      <w:r w:rsidR="00874C05">
        <w:rPr>
          <w:rFonts w:ascii="Times New Roman" w:hAnsi="Times New Roman" w:cs="Times New Roman"/>
        </w:rPr>
        <w:t xml:space="preserve">authoritarian </w:t>
      </w:r>
      <w:r w:rsidR="00AB762B">
        <w:rPr>
          <w:rFonts w:ascii="Times New Roman" w:hAnsi="Times New Roman" w:cs="Times New Roman"/>
        </w:rPr>
        <w:t xml:space="preserve">Abulhamid, </w:t>
      </w:r>
      <w:r w:rsidR="00874C05">
        <w:rPr>
          <w:rFonts w:ascii="Times New Roman" w:hAnsi="Times New Roman" w:cs="Times New Roman"/>
        </w:rPr>
        <w:t xml:space="preserve">known as </w:t>
      </w:r>
      <w:r w:rsidR="003617FB">
        <w:rPr>
          <w:rFonts w:ascii="Times New Roman" w:hAnsi="Times New Roman" w:cs="Times New Roman"/>
        </w:rPr>
        <w:t xml:space="preserve">the red Sultan in this </w:t>
      </w:r>
      <w:r w:rsidR="007702DA">
        <w:rPr>
          <w:rFonts w:ascii="Times New Roman" w:hAnsi="Times New Roman" w:cs="Times New Roman"/>
        </w:rPr>
        <w:t>H</w:t>
      </w:r>
      <w:r w:rsidR="00874C05">
        <w:rPr>
          <w:rFonts w:ascii="Times New Roman" w:hAnsi="Times New Roman" w:cs="Times New Roman"/>
        </w:rPr>
        <w:t xml:space="preserve">amidian era, </w:t>
      </w:r>
      <w:r w:rsidR="00AB762B">
        <w:rPr>
          <w:rFonts w:ascii="Times New Roman" w:hAnsi="Times New Roman" w:cs="Times New Roman"/>
        </w:rPr>
        <w:t xml:space="preserve">was the period </w:t>
      </w:r>
      <w:r w:rsidR="00874C05">
        <w:rPr>
          <w:rFonts w:ascii="Times New Roman" w:hAnsi="Times New Roman" w:cs="Times New Roman"/>
        </w:rPr>
        <w:t>of Pan-Islamization in the Ottoman history,</w:t>
      </w:r>
      <w:r w:rsidR="00AB762B">
        <w:rPr>
          <w:rFonts w:ascii="Times New Roman" w:hAnsi="Times New Roman" w:cs="Times New Roman"/>
        </w:rPr>
        <w:t xml:space="preserve"> coincidentally the first state sponsored atrocities </w:t>
      </w:r>
      <w:r w:rsidR="00D2515C">
        <w:rPr>
          <w:rFonts w:ascii="Times New Roman" w:hAnsi="Times New Roman" w:cs="Times New Roman"/>
        </w:rPr>
        <w:t xml:space="preserve">against the Armenians </w:t>
      </w:r>
      <w:r w:rsidR="00AB762B">
        <w:rPr>
          <w:rFonts w:ascii="Times New Roman" w:hAnsi="Times New Roman" w:cs="Times New Roman"/>
        </w:rPr>
        <w:t>started in this period</w:t>
      </w:r>
      <w:r w:rsidR="007702DA">
        <w:rPr>
          <w:rFonts w:ascii="Times New Roman" w:hAnsi="Times New Roman" w:cs="Times New Roman"/>
        </w:rPr>
        <w:t xml:space="preserve">. </w:t>
      </w:r>
      <w:r w:rsidR="008879CC">
        <w:rPr>
          <w:rStyle w:val="EndnoteReference"/>
          <w:rFonts w:ascii="Times New Roman" w:hAnsi="Times New Roman" w:cs="Times New Roman"/>
        </w:rPr>
        <w:endnoteReference w:id="49"/>
      </w:r>
      <w:r w:rsidR="008879CC">
        <w:rPr>
          <w:rFonts w:ascii="Times New Roman" w:hAnsi="Times New Roman" w:cs="Times New Roman"/>
        </w:rPr>
        <w:t xml:space="preserve"> </w:t>
      </w:r>
    </w:p>
    <w:p w:rsidR="00644496" w:rsidRDefault="008879CC" w:rsidP="00644496">
      <w:pPr>
        <w:pStyle w:val="Default"/>
        <w:jc w:val="both"/>
        <w:rPr>
          <w:rFonts w:ascii="Times New Roman" w:hAnsi="Times New Roman" w:cs="Times New Roman"/>
          <w:color w:val="0070C0"/>
        </w:rPr>
      </w:pPr>
      <w:r>
        <w:rPr>
          <w:rFonts w:ascii="Times New Roman" w:hAnsi="Times New Roman" w:cs="Times New Roman"/>
        </w:rPr>
        <w:t xml:space="preserve">   </w:t>
      </w:r>
      <w:r w:rsidR="006E71E0">
        <w:rPr>
          <w:rFonts w:ascii="Times New Roman" w:hAnsi="Times New Roman" w:cs="Times New Roman"/>
        </w:rPr>
        <w:t xml:space="preserve"> The Prime </w:t>
      </w:r>
      <w:r w:rsidR="006A6249">
        <w:rPr>
          <w:rFonts w:ascii="Times New Roman" w:hAnsi="Times New Roman" w:cs="Times New Roman"/>
        </w:rPr>
        <w:t>Minister</w:t>
      </w:r>
      <w:r w:rsidR="006E71E0">
        <w:rPr>
          <w:rFonts w:ascii="Times New Roman" w:hAnsi="Times New Roman" w:cs="Times New Roman"/>
        </w:rPr>
        <w:t xml:space="preserve"> of Davutoglu, formerly in charge of the Turkish Foreign policy</w:t>
      </w:r>
      <w:r w:rsidR="00B474EE">
        <w:rPr>
          <w:rFonts w:ascii="Times New Roman" w:hAnsi="Times New Roman" w:cs="Times New Roman"/>
        </w:rPr>
        <w:t>,</w:t>
      </w:r>
      <w:r w:rsidR="006E71E0">
        <w:rPr>
          <w:rFonts w:ascii="Times New Roman" w:hAnsi="Times New Roman" w:cs="Times New Roman"/>
        </w:rPr>
        <w:t xml:space="preserve"> has been the main strategist behind this neo-Ottomanist drive.</w:t>
      </w:r>
      <w:r w:rsidR="003617FB">
        <w:rPr>
          <w:lang w:val="tr-TR"/>
        </w:rPr>
        <w:t xml:space="preserve"> </w:t>
      </w:r>
      <w:r w:rsidR="006E71E0">
        <w:rPr>
          <w:rFonts w:ascii="Times New Roman" w:hAnsi="Times New Roman" w:cs="Times New Roman"/>
        </w:rPr>
        <w:t xml:space="preserve">His concept of ‘strategic depth’ can be located within this new transitional </w:t>
      </w:r>
      <w:r w:rsidR="00FA35A1">
        <w:rPr>
          <w:rFonts w:ascii="Times New Roman" w:hAnsi="Times New Roman" w:cs="Times New Roman"/>
        </w:rPr>
        <w:t xml:space="preserve">Pan-Islamist </w:t>
      </w:r>
      <w:r w:rsidR="006E71E0">
        <w:rPr>
          <w:rFonts w:ascii="Times New Roman" w:hAnsi="Times New Roman" w:cs="Times New Roman"/>
        </w:rPr>
        <w:t>geopolitical vision</w:t>
      </w:r>
      <w:r>
        <w:rPr>
          <w:rFonts w:ascii="Times New Roman" w:hAnsi="Times New Roman" w:cs="Times New Roman"/>
        </w:rPr>
        <w:t>.</w:t>
      </w:r>
      <w:r>
        <w:rPr>
          <w:rStyle w:val="EndnoteReference"/>
          <w:rFonts w:ascii="Times New Roman" w:hAnsi="Times New Roman" w:cs="Times New Roman"/>
        </w:rPr>
        <w:endnoteReference w:id="50"/>
      </w:r>
      <w:r w:rsidR="006E71E0" w:rsidRPr="003617FB">
        <w:rPr>
          <w:rFonts w:ascii="Times New Roman" w:hAnsi="Times New Roman" w:cs="Times New Roman"/>
          <w:color w:val="0070C0"/>
        </w:rPr>
        <w:t xml:space="preserve"> </w:t>
      </w:r>
      <w:r w:rsidR="00455292">
        <w:rPr>
          <w:rFonts w:ascii="Times New Roman" w:hAnsi="Times New Roman" w:cs="Times New Roman"/>
        </w:rPr>
        <w:t>Strategic depth is the new geopolitical discourse about Turkey’</w:t>
      </w:r>
      <w:r w:rsidR="00B474EE">
        <w:rPr>
          <w:rFonts w:ascii="Times New Roman" w:hAnsi="Times New Roman" w:cs="Times New Roman"/>
        </w:rPr>
        <w:t xml:space="preserve">s position that provides a new direction </w:t>
      </w:r>
      <w:r w:rsidR="00455292">
        <w:rPr>
          <w:rFonts w:ascii="Times New Roman" w:hAnsi="Times New Roman" w:cs="Times New Roman"/>
        </w:rPr>
        <w:t xml:space="preserve">to increase the power of Turkey in those regions with which </w:t>
      </w:r>
      <w:r w:rsidR="00B474EE">
        <w:rPr>
          <w:rFonts w:ascii="Times New Roman" w:hAnsi="Times New Roman" w:cs="Times New Roman"/>
        </w:rPr>
        <w:t>Turkey has privileged national i</w:t>
      </w:r>
      <w:r w:rsidR="00455292">
        <w:rPr>
          <w:rFonts w:ascii="Times New Roman" w:hAnsi="Times New Roman" w:cs="Times New Roman"/>
        </w:rPr>
        <w:t>nterest</w:t>
      </w:r>
      <w:r w:rsidR="00B474EE">
        <w:rPr>
          <w:rFonts w:ascii="Times New Roman" w:hAnsi="Times New Roman" w:cs="Times New Roman"/>
        </w:rPr>
        <w:t>s</w:t>
      </w:r>
      <w:r w:rsidR="00455292">
        <w:rPr>
          <w:rFonts w:ascii="Times New Roman" w:hAnsi="Times New Roman" w:cs="Times New Roman"/>
        </w:rPr>
        <w:t xml:space="preserve"> and close religious and cultural ties </w:t>
      </w:r>
      <w:r w:rsidR="003617FB">
        <w:rPr>
          <w:rFonts w:ascii="Times New Roman" w:hAnsi="Times New Roman" w:cs="Times New Roman"/>
        </w:rPr>
        <w:t xml:space="preserve">that stem from the legacies </w:t>
      </w:r>
      <w:r w:rsidR="00455292">
        <w:rPr>
          <w:rFonts w:ascii="Times New Roman" w:hAnsi="Times New Roman" w:cs="Times New Roman"/>
        </w:rPr>
        <w:t xml:space="preserve">of the Ottoman Empire as the </w:t>
      </w:r>
      <w:r w:rsidR="00B474EE">
        <w:rPr>
          <w:rFonts w:ascii="Times New Roman" w:hAnsi="Times New Roman" w:cs="Times New Roman"/>
        </w:rPr>
        <w:t xml:space="preserve">protectorate </w:t>
      </w:r>
      <w:r w:rsidR="00455292">
        <w:rPr>
          <w:rFonts w:ascii="Times New Roman" w:hAnsi="Times New Roman" w:cs="Times New Roman"/>
        </w:rPr>
        <w:t xml:space="preserve">of the Sunni Muslims. </w:t>
      </w:r>
      <w:r w:rsidR="006A6249">
        <w:rPr>
          <w:rFonts w:ascii="Times New Roman" w:hAnsi="Times New Roman" w:cs="Times New Roman"/>
        </w:rPr>
        <w:t xml:space="preserve">Davutoglu’s key argument is that the civilizational conflict between Christian west and the Islamic Turkey in the long run is irreconcilable, instead Turkey needs to increase its influence by utilizing its geostrategic location and its Ottoman legacy. </w:t>
      </w:r>
      <w:r w:rsidR="00644496">
        <w:rPr>
          <w:rStyle w:val="EndnoteReference"/>
          <w:rFonts w:ascii="Times New Roman" w:hAnsi="Times New Roman" w:cs="Times New Roman"/>
        </w:rPr>
        <w:endnoteReference w:id="51"/>
      </w:r>
      <w:r w:rsidR="00B474EE">
        <w:rPr>
          <w:rFonts w:ascii="Times New Roman" w:hAnsi="Times New Roman" w:cs="Times New Roman"/>
        </w:rPr>
        <w:t xml:space="preserve">This policy </w:t>
      </w:r>
      <w:r w:rsidR="006A6249">
        <w:rPr>
          <w:rFonts w:ascii="Times New Roman" w:hAnsi="Times New Roman" w:cs="Times New Roman"/>
        </w:rPr>
        <w:t xml:space="preserve">can be clearly observed in </w:t>
      </w:r>
      <w:r w:rsidR="00B474EE">
        <w:rPr>
          <w:rFonts w:ascii="Times New Roman" w:hAnsi="Times New Roman" w:cs="Times New Roman"/>
        </w:rPr>
        <w:t xml:space="preserve">Turkey’s foreign policy actions towards </w:t>
      </w:r>
      <w:r w:rsidR="006A6249">
        <w:rPr>
          <w:rFonts w:ascii="Times New Roman" w:hAnsi="Times New Roman" w:cs="Times New Roman"/>
        </w:rPr>
        <w:t xml:space="preserve">Syria. </w:t>
      </w:r>
      <w:r w:rsidR="00AB0A74">
        <w:rPr>
          <w:rFonts w:ascii="Times New Roman" w:hAnsi="Times New Roman" w:cs="Times New Roman"/>
        </w:rPr>
        <w:t xml:space="preserve">Since the Syrian crisis unravelled </w:t>
      </w:r>
      <w:r w:rsidR="006A6249">
        <w:rPr>
          <w:rFonts w:ascii="Times New Roman" w:hAnsi="Times New Roman" w:cs="Times New Roman"/>
        </w:rPr>
        <w:t>Tu</w:t>
      </w:r>
      <w:r w:rsidR="00AB0A74">
        <w:rPr>
          <w:rFonts w:ascii="Times New Roman" w:hAnsi="Times New Roman" w:cs="Times New Roman"/>
        </w:rPr>
        <w:t xml:space="preserve">rkey </w:t>
      </w:r>
      <w:r w:rsidR="00B474EE">
        <w:rPr>
          <w:rFonts w:ascii="Times New Roman" w:hAnsi="Times New Roman" w:cs="Times New Roman"/>
        </w:rPr>
        <w:t xml:space="preserve">openly adopted </w:t>
      </w:r>
      <w:r w:rsidR="006A6249">
        <w:rPr>
          <w:rFonts w:ascii="Times New Roman" w:hAnsi="Times New Roman" w:cs="Times New Roman"/>
        </w:rPr>
        <w:t xml:space="preserve">a </w:t>
      </w:r>
      <w:r w:rsidR="00644496">
        <w:rPr>
          <w:rFonts w:ascii="Times New Roman" w:hAnsi="Times New Roman" w:cs="Times New Roman"/>
        </w:rPr>
        <w:t xml:space="preserve">sectarian </w:t>
      </w:r>
      <w:r w:rsidR="006A6249">
        <w:rPr>
          <w:rFonts w:ascii="Times New Roman" w:hAnsi="Times New Roman" w:cs="Times New Roman"/>
        </w:rPr>
        <w:t xml:space="preserve">policy supporting </w:t>
      </w:r>
      <w:r w:rsidR="00906618">
        <w:rPr>
          <w:rFonts w:ascii="Times New Roman" w:hAnsi="Times New Roman" w:cs="Times New Roman"/>
        </w:rPr>
        <w:t>the</w:t>
      </w:r>
      <w:r w:rsidR="00644496">
        <w:rPr>
          <w:rFonts w:ascii="Times New Roman" w:hAnsi="Times New Roman" w:cs="Times New Roman"/>
        </w:rPr>
        <w:t xml:space="preserve"> Sunni opposition</w:t>
      </w:r>
      <w:r w:rsidR="00B474EE">
        <w:rPr>
          <w:rFonts w:ascii="Times New Roman" w:hAnsi="Times New Roman" w:cs="Times New Roman"/>
        </w:rPr>
        <w:t xml:space="preserve"> forces against Asad regime by proxy at the expense of other Kurdish and </w:t>
      </w:r>
      <w:r w:rsidR="003617FB">
        <w:rPr>
          <w:rFonts w:ascii="Times New Roman" w:hAnsi="Times New Roman" w:cs="Times New Roman"/>
        </w:rPr>
        <w:t xml:space="preserve">Armenian </w:t>
      </w:r>
      <w:r w:rsidR="00B474EE">
        <w:rPr>
          <w:rFonts w:ascii="Times New Roman" w:hAnsi="Times New Roman" w:cs="Times New Roman"/>
        </w:rPr>
        <w:t>minorities</w:t>
      </w:r>
      <w:r w:rsidR="003617FB">
        <w:rPr>
          <w:rFonts w:ascii="Times New Roman" w:hAnsi="Times New Roman" w:cs="Times New Roman"/>
        </w:rPr>
        <w:t xml:space="preserve"> in the Middle East</w:t>
      </w:r>
      <w:r w:rsidR="00B474EE">
        <w:rPr>
          <w:rFonts w:ascii="Times New Roman" w:hAnsi="Times New Roman" w:cs="Times New Roman"/>
        </w:rPr>
        <w:t>.</w:t>
      </w:r>
      <w:r w:rsidR="00644496">
        <w:rPr>
          <w:rStyle w:val="EndnoteReference"/>
          <w:rFonts w:ascii="Times New Roman" w:hAnsi="Times New Roman" w:cs="Times New Roman"/>
        </w:rPr>
        <w:endnoteReference w:id="52"/>
      </w:r>
      <w:r w:rsidR="00AB0A74">
        <w:rPr>
          <w:rFonts w:ascii="Times New Roman" w:hAnsi="Times New Roman" w:cs="Times New Roman"/>
        </w:rPr>
        <w:t xml:space="preserve"> </w:t>
      </w:r>
      <w:r w:rsidR="00644496">
        <w:rPr>
          <w:rFonts w:ascii="Times New Roman" w:hAnsi="Times New Roman" w:cs="Times New Roman"/>
        </w:rPr>
        <w:t xml:space="preserve"> D</w:t>
      </w:r>
      <w:r w:rsidR="003A5280">
        <w:rPr>
          <w:rFonts w:ascii="Times New Roman" w:hAnsi="Times New Roman" w:cs="Times New Roman"/>
        </w:rPr>
        <w:t xml:space="preserve">avutoglu and Erdogan’s discursive </w:t>
      </w:r>
      <w:r w:rsidR="00644496">
        <w:rPr>
          <w:rFonts w:ascii="Times New Roman" w:hAnsi="Times New Roman" w:cs="Times New Roman"/>
        </w:rPr>
        <w:t xml:space="preserve">denial </w:t>
      </w:r>
      <w:r w:rsidR="003A5280">
        <w:rPr>
          <w:rFonts w:ascii="Times New Roman" w:hAnsi="Times New Roman" w:cs="Times New Roman"/>
        </w:rPr>
        <w:t xml:space="preserve">strategies </w:t>
      </w:r>
      <w:r w:rsidR="003A5280" w:rsidRPr="00E443CD">
        <w:rPr>
          <w:rFonts w:ascii="Times New Roman" w:hAnsi="Times New Roman" w:cs="Times New Roman"/>
        </w:rPr>
        <w:t>mus</w:t>
      </w:r>
      <w:r w:rsidR="003A5280">
        <w:rPr>
          <w:rFonts w:ascii="Times New Roman" w:hAnsi="Times New Roman" w:cs="Times New Roman"/>
        </w:rPr>
        <w:t xml:space="preserve">t be read in the context of their </w:t>
      </w:r>
      <w:r w:rsidR="003A5280" w:rsidRPr="00E443CD">
        <w:rPr>
          <w:rFonts w:ascii="Times New Roman" w:hAnsi="Times New Roman" w:cs="Times New Roman"/>
        </w:rPr>
        <w:t xml:space="preserve">own conservative </w:t>
      </w:r>
      <w:r w:rsidR="003A5280">
        <w:rPr>
          <w:rFonts w:ascii="Times New Roman" w:hAnsi="Times New Roman" w:cs="Times New Roman"/>
        </w:rPr>
        <w:t>Islamic habitus inspired by their</w:t>
      </w:r>
      <w:r w:rsidR="003A5280" w:rsidRPr="00E443CD">
        <w:rPr>
          <w:rFonts w:ascii="Times New Roman" w:hAnsi="Times New Roman" w:cs="Times New Roman"/>
        </w:rPr>
        <w:t xml:space="preserve"> own understanding of Ottoman history and traditions</w:t>
      </w:r>
      <w:r w:rsidR="00FA35A1">
        <w:rPr>
          <w:rFonts w:ascii="Times New Roman" w:hAnsi="Times New Roman" w:cs="Times New Roman"/>
        </w:rPr>
        <w:t>. A</w:t>
      </w:r>
      <w:r w:rsidR="003A5280">
        <w:rPr>
          <w:rFonts w:ascii="Times New Roman" w:hAnsi="Times New Roman" w:cs="Times New Roman"/>
        </w:rPr>
        <w:t xml:space="preserve">s a project of restoration </w:t>
      </w:r>
      <w:r w:rsidR="009A1A95">
        <w:rPr>
          <w:rFonts w:ascii="Times New Roman" w:hAnsi="Times New Roman" w:cs="Times New Roman"/>
        </w:rPr>
        <w:t xml:space="preserve">the re-construction of Turkish </w:t>
      </w:r>
      <w:r w:rsidR="00644496">
        <w:rPr>
          <w:rFonts w:ascii="Times New Roman" w:hAnsi="Times New Roman" w:cs="Times New Roman"/>
        </w:rPr>
        <w:t xml:space="preserve">national identity accentuates its </w:t>
      </w:r>
      <w:r w:rsidR="003A5280">
        <w:rPr>
          <w:rFonts w:ascii="Times New Roman" w:hAnsi="Times New Roman" w:cs="Times New Roman"/>
        </w:rPr>
        <w:t xml:space="preserve">Sunni Islamic </w:t>
      </w:r>
      <w:r w:rsidR="003A5280" w:rsidRPr="00E443CD">
        <w:rPr>
          <w:rFonts w:ascii="Times New Roman" w:hAnsi="Times New Roman" w:cs="Times New Roman"/>
        </w:rPr>
        <w:t>religious identity</w:t>
      </w:r>
      <w:r w:rsidR="009D2287">
        <w:rPr>
          <w:rFonts w:ascii="Times New Roman" w:hAnsi="Times New Roman" w:cs="Times New Roman"/>
        </w:rPr>
        <w:t xml:space="preserve"> which </w:t>
      </w:r>
      <w:r w:rsidR="00FA35A1">
        <w:rPr>
          <w:rFonts w:ascii="Times New Roman" w:hAnsi="Times New Roman" w:cs="Times New Roman"/>
        </w:rPr>
        <w:t>privileges</w:t>
      </w:r>
      <w:r w:rsidR="009D2287">
        <w:rPr>
          <w:rFonts w:ascii="Times New Roman" w:hAnsi="Times New Roman" w:cs="Times New Roman"/>
        </w:rPr>
        <w:t xml:space="preserve"> the experiences of the Sunni citizens of the Ottoman Empire </w:t>
      </w:r>
      <w:r w:rsidR="009D2287">
        <w:rPr>
          <w:rFonts w:ascii="Times New Roman" w:hAnsi="Times New Roman" w:cs="Times New Roman"/>
        </w:rPr>
        <w:lastRenderedPageBreak/>
        <w:t>above the other minorities</w:t>
      </w:r>
      <w:r w:rsidR="00693E4A">
        <w:rPr>
          <w:rFonts w:ascii="Times New Roman" w:hAnsi="Times New Roman" w:cs="Times New Roman"/>
          <w:color w:val="0070C0"/>
        </w:rPr>
        <w:t xml:space="preserve">. </w:t>
      </w:r>
      <w:r w:rsidR="009D2287" w:rsidRPr="009D2287">
        <w:rPr>
          <w:rFonts w:ascii="Times New Roman" w:hAnsi="Times New Roman" w:cs="Times New Roman"/>
        </w:rPr>
        <w:t>As Libaridian explains t</w:t>
      </w:r>
      <w:r w:rsidR="00693E4A" w:rsidRPr="00B01361">
        <w:rPr>
          <w:rFonts w:ascii="Times New Roman" w:hAnsi="Times New Roman" w:cs="Times New Roman"/>
        </w:rPr>
        <w:t xml:space="preserve">his </w:t>
      </w:r>
      <w:r w:rsidR="0007761A">
        <w:rPr>
          <w:rFonts w:ascii="Times New Roman" w:hAnsi="Times New Roman" w:cs="Times New Roman"/>
        </w:rPr>
        <w:t xml:space="preserve">transformation </w:t>
      </w:r>
      <w:r w:rsidR="009D2287">
        <w:rPr>
          <w:rFonts w:ascii="Times New Roman" w:hAnsi="Times New Roman" w:cs="Times New Roman"/>
        </w:rPr>
        <w:t xml:space="preserve">from nationalist </w:t>
      </w:r>
      <w:r w:rsidR="00BB50A3" w:rsidRPr="00B01361">
        <w:rPr>
          <w:rFonts w:ascii="Times New Roman" w:hAnsi="Times New Roman" w:cs="Times New Roman"/>
        </w:rPr>
        <w:t xml:space="preserve">to </w:t>
      </w:r>
      <w:r w:rsidR="00CE42CB">
        <w:rPr>
          <w:rFonts w:ascii="Times New Roman" w:hAnsi="Times New Roman" w:cs="Times New Roman"/>
        </w:rPr>
        <w:t xml:space="preserve">Neo- Ottomanist </w:t>
      </w:r>
      <w:r w:rsidR="00693E4A" w:rsidRPr="00B01361">
        <w:rPr>
          <w:rFonts w:ascii="Times New Roman" w:hAnsi="Times New Roman" w:cs="Times New Roman"/>
        </w:rPr>
        <w:t xml:space="preserve">world view is not fully conducive to the recognition of </w:t>
      </w:r>
      <w:r w:rsidR="00FA35A1" w:rsidRPr="00B01361">
        <w:rPr>
          <w:rFonts w:ascii="Times New Roman" w:hAnsi="Times New Roman" w:cs="Times New Roman"/>
        </w:rPr>
        <w:t>the sufferings</w:t>
      </w:r>
      <w:r w:rsidR="00693E4A" w:rsidRPr="00B01361">
        <w:rPr>
          <w:rFonts w:ascii="Times New Roman" w:hAnsi="Times New Roman" w:cs="Times New Roman"/>
        </w:rPr>
        <w:t xml:space="preserve"> </w:t>
      </w:r>
      <w:r w:rsidR="00FA35A1">
        <w:rPr>
          <w:rFonts w:ascii="Times New Roman" w:hAnsi="Times New Roman" w:cs="Times New Roman"/>
        </w:rPr>
        <w:t xml:space="preserve">of the Christian Armenians </w:t>
      </w:r>
      <w:r w:rsidR="00693E4A" w:rsidRPr="00B01361">
        <w:rPr>
          <w:rFonts w:ascii="Times New Roman" w:hAnsi="Times New Roman" w:cs="Times New Roman"/>
        </w:rPr>
        <w:t>during the late Ottoman Empire</w:t>
      </w:r>
      <w:r w:rsidR="00B01361" w:rsidRPr="00B01361">
        <w:rPr>
          <w:rFonts w:ascii="Times New Roman" w:hAnsi="Times New Roman" w:cs="Times New Roman"/>
        </w:rPr>
        <w:t xml:space="preserve"> but </w:t>
      </w:r>
      <w:r w:rsidR="003D6CDE">
        <w:rPr>
          <w:rFonts w:ascii="Times New Roman" w:hAnsi="Times New Roman" w:cs="Times New Roman"/>
        </w:rPr>
        <w:t>indicates</w:t>
      </w:r>
      <w:r w:rsidR="009D2287">
        <w:rPr>
          <w:rFonts w:ascii="Times New Roman" w:hAnsi="Times New Roman" w:cs="Times New Roman"/>
        </w:rPr>
        <w:t xml:space="preserve"> </w:t>
      </w:r>
      <w:r w:rsidR="00B01361" w:rsidRPr="00B01361">
        <w:rPr>
          <w:rFonts w:ascii="Times New Roman" w:hAnsi="Times New Roman" w:cs="Times New Roman"/>
        </w:rPr>
        <w:t xml:space="preserve">a </w:t>
      </w:r>
      <w:r w:rsidR="0007761A">
        <w:rPr>
          <w:rFonts w:ascii="Times New Roman" w:hAnsi="Times New Roman" w:cs="Times New Roman"/>
        </w:rPr>
        <w:t xml:space="preserve">discursive </w:t>
      </w:r>
      <w:r w:rsidR="00FA35A1">
        <w:rPr>
          <w:rFonts w:ascii="Times New Roman" w:hAnsi="Times New Roman" w:cs="Times New Roman"/>
        </w:rPr>
        <w:t xml:space="preserve">contextual </w:t>
      </w:r>
      <w:r w:rsidR="0007761A">
        <w:rPr>
          <w:rFonts w:ascii="Times New Roman" w:hAnsi="Times New Roman" w:cs="Times New Roman"/>
        </w:rPr>
        <w:t xml:space="preserve">shift </w:t>
      </w:r>
      <w:r w:rsidR="00B01361" w:rsidRPr="00B01361">
        <w:rPr>
          <w:rFonts w:ascii="Times New Roman" w:hAnsi="Times New Roman" w:cs="Times New Roman"/>
        </w:rPr>
        <w:t xml:space="preserve">in the </w:t>
      </w:r>
      <w:r w:rsidR="0007761A">
        <w:rPr>
          <w:rFonts w:ascii="Times New Roman" w:hAnsi="Times New Roman" w:cs="Times New Roman"/>
        </w:rPr>
        <w:t xml:space="preserve">official </w:t>
      </w:r>
      <w:r w:rsidR="00B01361" w:rsidRPr="00B01361">
        <w:rPr>
          <w:rFonts w:ascii="Times New Roman" w:hAnsi="Times New Roman" w:cs="Times New Roman"/>
        </w:rPr>
        <w:t>diplomatic state craft of the denial</w:t>
      </w:r>
      <w:r w:rsidR="00644496">
        <w:rPr>
          <w:rFonts w:ascii="Times New Roman" w:hAnsi="Times New Roman" w:cs="Times New Roman"/>
        </w:rPr>
        <w:t xml:space="preserve">. </w:t>
      </w:r>
      <w:r w:rsidR="00644496">
        <w:rPr>
          <w:rStyle w:val="EndnoteReference"/>
          <w:rFonts w:ascii="Times New Roman" w:hAnsi="Times New Roman" w:cs="Times New Roman"/>
        </w:rPr>
        <w:endnoteReference w:id="53"/>
      </w:r>
      <w:r w:rsidR="00CE42CB">
        <w:rPr>
          <w:rFonts w:ascii="Times New Roman" w:hAnsi="Times New Roman" w:cs="Times New Roman"/>
          <w:color w:val="0070C0"/>
        </w:rPr>
        <w:t xml:space="preserve"> </w:t>
      </w:r>
    </w:p>
    <w:p w:rsidR="00644496" w:rsidRDefault="00644496" w:rsidP="00644496">
      <w:pPr>
        <w:pStyle w:val="Default"/>
        <w:jc w:val="both"/>
        <w:rPr>
          <w:rFonts w:ascii="Times New Roman" w:hAnsi="Times New Roman" w:cs="Times New Roman"/>
          <w:color w:val="0070C0"/>
        </w:rPr>
      </w:pPr>
    </w:p>
    <w:p w:rsidR="00644496" w:rsidRDefault="004213A6" w:rsidP="00644496">
      <w:pPr>
        <w:pStyle w:val="Default"/>
        <w:jc w:val="both"/>
        <w:rPr>
          <w:rFonts w:ascii="Times New Roman" w:hAnsi="Times New Roman" w:cs="Times New Roman"/>
          <w:b/>
          <w:color w:val="auto"/>
        </w:rPr>
      </w:pPr>
      <w:r>
        <w:rPr>
          <w:rFonts w:ascii="Times New Roman" w:hAnsi="Times New Roman" w:cs="Times New Roman"/>
          <w:b/>
          <w:color w:val="auto"/>
        </w:rPr>
        <w:t xml:space="preserve">Rebranding </w:t>
      </w:r>
      <w:r w:rsidR="00F83025">
        <w:rPr>
          <w:rFonts w:ascii="Times New Roman" w:hAnsi="Times New Roman" w:cs="Times New Roman"/>
          <w:b/>
          <w:color w:val="auto"/>
        </w:rPr>
        <w:t>the Denial</w:t>
      </w:r>
      <w:r w:rsidR="00891079">
        <w:rPr>
          <w:rFonts w:ascii="Times New Roman" w:hAnsi="Times New Roman" w:cs="Times New Roman"/>
          <w:b/>
          <w:color w:val="auto"/>
        </w:rPr>
        <w:t xml:space="preserve"> through Apology and J</w:t>
      </w:r>
      <w:r w:rsidR="00644496">
        <w:rPr>
          <w:rFonts w:ascii="Times New Roman" w:hAnsi="Times New Roman" w:cs="Times New Roman"/>
          <w:b/>
          <w:color w:val="auto"/>
        </w:rPr>
        <w:t xml:space="preserve">ust memory </w:t>
      </w:r>
    </w:p>
    <w:p w:rsidR="00644496" w:rsidRDefault="00644496" w:rsidP="00644496">
      <w:pPr>
        <w:pStyle w:val="Default"/>
        <w:jc w:val="both"/>
        <w:rPr>
          <w:rFonts w:ascii="Times New Roman" w:hAnsi="Times New Roman" w:cs="Times New Roman"/>
        </w:rPr>
      </w:pPr>
    </w:p>
    <w:p w:rsidR="0059273D" w:rsidRDefault="007B56D7" w:rsidP="0059273D">
      <w:pPr>
        <w:pStyle w:val="Default"/>
        <w:jc w:val="both"/>
        <w:rPr>
          <w:rFonts w:ascii="Times New Roman" w:hAnsi="Times New Roman" w:cs="Times New Roman"/>
        </w:rPr>
      </w:pPr>
      <w:r>
        <w:rPr>
          <w:rFonts w:ascii="Times New Roman" w:hAnsi="Times New Roman" w:cs="Times New Roman"/>
        </w:rPr>
        <w:t xml:space="preserve"> </w:t>
      </w:r>
      <w:r w:rsidR="00496DFE">
        <w:rPr>
          <w:rFonts w:ascii="Times New Roman" w:hAnsi="Times New Roman" w:cs="Times New Roman"/>
        </w:rPr>
        <w:t xml:space="preserve"> </w:t>
      </w:r>
      <w:r w:rsidR="00644496">
        <w:rPr>
          <w:rFonts w:ascii="Times New Roman" w:hAnsi="Times New Roman" w:cs="Times New Roman"/>
        </w:rPr>
        <w:t xml:space="preserve">In 20014, </w:t>
      </w:r>
      <w:r w:rsidR="006B7B62">
        <w:rPr>
          <w:rFonts w:ascii="Times New Roman" w:hAnsi="Times New Roman" w:cs="Times New Roman"/>
        </w:rPr>
        <w:t>E</w:t>
      </w:r>
      <w:r w:rsidR="006B7B62" w:rsidRPr="006B7B62">
        <w:rPr>
          <w:rFonts w:ascii="Times New Roman" w:hAnsi="Times New Roman" w:cs="Times New Roman"/>
        </w:rPr>
        <w:t>rdogan</w:t>
      </w:r>
      <w:r w:rsidR="006B7B62">
        <w:rPr>
          <w:rFonts w:ascii="Times New Roman" w:hAnsi="Times New Roman" w:cs="Times New Roman"/>
        </w:rPr>
        <w:t>,</w:t>
      </w:r>
      <w:r w:rsidR="006B7B62" w:rsidRPr="006B7B62">
        <w:rPr>
          <w:rFonts w:ascii="Times New Roman" w:hAnsi="Times New Roman" w:cs="Times New Roman"/>
        </w:rPr>
        <w:t xml:space="preserve"> in his </w:t>
      </w:r>
      <w:r w:rsidR="006B7B62">
        <w:rPr>
          <w:rFonts w:ascii="Times New Roman" w:hAnsi="Times New Roman" w:cs="Times New Roman"/>
        </w:rPr>
        <w:t xml:space="preserve">official </w:t>
      </w:r>
      <w:r w:rsidR="006B7B62" w:rsidRPr="006B7B62">
        <w:rPr>
          <w:rFonts w:ascii="Times New Roman" w:hAnsi="Times New Roman" w:cs="Times New Roman"/>
        </w:rPr>
        <w:t xml:space="preserve">statement </w:t>
      </w:r>
      <w:r w:rsidR="00644496">
        <w:rPr>
          <w:rFonts w:ascii="Times New Roman" w:hAnsi="Times New Roman" w:cs="Times New Roman"/>
        </w:rPr>
        <w:t>on the a</w:t>
      </w:r>
      <w:r w:rsidR="006B7B62">
        <w:rPr>
          <w:rFonts w:ascii="Times New Roman" w:hAnsi="Times New Roman" w:cs="Times New Roman"/>
        </w:rPr>
        <w:t>nniversary of the Armenian genocide in 2014</w:t>
      </w:r>
      <w:r w:rsidR="006B7B62" w:rsidRPr="006B7B62">
        <w:rPr>
          <w:rFonts w:ascii="Times New Roman" w:hAnsi="Times New Roman" w:cs="Times New Roman"/>
        </w:rPr>
        <w:t xml:space="preserve">, </w:t>
      </w:r>
      <w:r w:rsidR="006B7B62">
        <w:rPr>
          <w:rFonts w:ascii="Times New Roman" w:hAnsi="Times New Roman" w:cs="Times New Roman"/>
        </w:rPr>
        <w:t xml:space="preserve">offered </w:t>
      </w:r>
      <w:r w:rsidR="006B7B62" w:rsidRPr="006B7B62">
        <w:rPr>
          <w:rFonts w:ascii="Times New Roman" w:hAnsi="Times New Roman" w:cs="Times New Roman"/>
        </w:rPr>
        <w:t>Turkey's condolences to the grandchildren of Armenians who lost their lives in 1915.</w:t>
      </w:r>
      <w:r w:rsidR="006B7B62">
        <w:rPr>
          <w:rFonts w:ascii="Times New Roman" w:hAnsi="Times New Roman" w:cs="Times New Roman"/>
        </w:rPr>
        <w:t xml:space="preserve"> </w:t>
      </w:r>
      <w:r w:rsidR="006B7B62" w:rsidRPr="006B7B62">
        <w:rPr>
          <w:rFonts w:ascii="Times New Roman" w:hAnsi="Times New Roman" w:cs="Times New Roman"/>
        </w:rPr>
        <w:t>In the statement, which was translated into nine languages including Armenian, he described the events of W</w:t>
      </w:r>
      <w:r w:rsidR="003D6CDE">
        <w:rPr>
          <w:rFonts w:ascii="Times New Roman" w:hAnsi="Times New Roman" w:cs="Times New Roman"/>
        </w:rPr>
        <w:t>orld War I as "our shared pain":</w:t>
      </w:r>
      <w:r w:rsidR="006B7B62">
        <w:rPr>
          <w:rFonts w:ascii="Times New Roman" w:hAnsi="Times New Roman" w:cs="Times New Roman"/>
        </w:rPr>
        <w:t xml:space="preserve"> </w:t>
      </w:r>
      <w:r w:rsidR="006B7B62" w:rsidRPr="006B7B62">
        <w:rPr>
          <w:rFonts w:ascii="Times New Roman" w:hAnsi="Times New Roman" w:cs="Times New Roman"/>
        </w:rPr>
        <w:t>"Having experienced events which had inhumane consequences - such as relocation - during the First World War, (it) should not prevent Turks and Armenians from establishing compassion and mutually humane attitudes amon</w:t>
      </w:r>
      <w:r w:rsidR="006B7B62">
        <w:rPr>
          <w:rFonts w:ascii="Times New Roman" w:hAnsi="Times New Roman" w:cs="Times New Roman"/>
        </w:rPr>
        <w:t xml:space="preserve">g towards one another," </w:t>
      </w:r>
      <w:r w:rsidR="003D6CDE">
        <w:rPr>
          <w:rFonts w:ascii="Times New Roman" w:hAnsi="Times New Roman" w:cs="Times New Roman"/>
        </w:rPr>
        <w:t>He</w:t>
      </w:r>
      <w:r w:rsidR="007B54DB">
        <w:rPr>
          <w:rFonts w:ascii="Times New Roman" w:hAnsi="Times New Roman" w:cs="Times New Roman"/>
        </w:rPr>
        <w:t xml:space="preserve"> concluded</w:t>
      </w:r>
      <w:r w:rsidR="006B7B62">
        <w:rPr>
          <w:rFonts w:ascii="Times New Roman" w:hAnsi="Times New Roman" w:cs="Times New Roman"/>
        </w:rPr>
        <w:t xml:space="preserve"> </w:t>
      </w:r>
      <w:r w:rsidR="006B7B62" w:rsidRPr="006B7B62">
        <w:rPr>
          <w:rFonts w:ascii="Times New Roman" w:hAnsi="Times New Roman" w:cs="Times New Roman"/>
        </w:rPr>
        <w:t>"</w:t>
      </w:r>
      <w:r w:rsidR="007B54DB" w:rsidRPr="007B54DB">
        <w:rPr>
          <w:rFonts w:cs="Arial"/>
          <w:color w:val="444444"/>
          <w:sz w:val="23"/>
          <w:szCs w:val="23"/>
        </w:rPr>
        <w:t xml:space="preserve"> </w:t>
      </w:r>
      <w:r w:rsidR="007B54DB" w:rsidRPr="007B54DB">
        <w:rPr>
          <w:rFonts w:ascii="Times New Roman" w:hAnsi="Times New Roman" w:cs="Times New Roman"/>
        </w:rPr>
        <w:t>Regardless of their ethnic or religious origins, we pay tribute, with compassion and respect, to all Ottoman citizens who lost their lives in the same period and under similar conditions.</w:t>
      </w:r>
      <w:r w:rsidR="00D73B4F">
        <w:rPr>
          <w:rFonts w:ascii="Times New Roman" w:hAnsi="Times New Roman" w:cs="Times New Roman"/>
        </w:rPr>
        <w:t xml:space="preserve">" </w:t>
      </w:r>
      <w:r w:rsidR="003D6CDE">
        <w:rPr>
          <w:rFonts w:ascii="Times New Roman" w:hAnsi="Times New Roman" w:cs="Times New Roman"/>
        </w:rPr>
        <w:t xml:space="preserve">But he </w:t>
      </w:r>
      <w:r w:rsidR="00644496">
        <w:rPr>
          <w:rFonts w:ascii="Times New Roman" w:hAnsi="Times New Roman" w:cs="Times New Roman"/>
        </w:rPr>
        <w:t xml:space="preserve">also </w:t>
      </w:r>
      <w:r w:rsidR="003D6CDE">
        <w:rPr>
          <w:rFonts w:ascii="Times New Roman" w:hAnsi="Times New Roman" w:cs="Times New Roman"/>
        </w:rPr>
        <w:t xml:space="preserve">added in the statement that </w:t>
      </w:r>
      <w:r w:rsidR="006B7B62">
        <w:rPr>
          <w:rFonts w:ascii="Times New Roman" w:hAnsi="Times New Roman" w:cs="Times New Roman"/>
        </w:rPr>
        <w:t xml:space="preserve"> </w:t>
      </w:r>
      <w:r w:rsidR="006B7B62" w:rsidRPr="006B7B62">
        <w:rPr>
          <w:rFonts w:ascii="Times New Roman" w:hAnsi="Times New Roman" w:cs="Times New Roman"/>
        </w:rPr>
        <w:t>it was "inadmissible" for Armenia to use the 1915 events "as an excuse for hostility against Turkey" and to turn the issue "into a matter of political conflict"</w:t>
      </w:r>
      <w:r w:rsidR="00644496">
        <w:rPr>
          <w:rStyle w:val="EndnoteReference"/>
          <w:rFonts w:ascii="Times New Roman" w:hAnsi="Times New Roman" w:cs="Times New Roman"/>
        </w:rPr>
        <w:endnoteReference w:id="54"/>
      </w:r>
      <w:r w:rsidR="00471F52" w:rsidRPr="00644496">
        <w:rPr>
          <w:rStyle w:val="EndnoteReference"/>
        </w:rPr>
        <w:t xml:space="preserve"> </w:t>
      </w:r>
      <w:r w:rsidR="00471F52">
        <w:rPr>
          <w:rFonts w:ascii="Times New Roman" w:hAnsi="Times New Roman" w:cs="Times New Roman"/>
        </w:rPr>
        <w:t xml:space="preserve">This new official rhetoric </w:t>
      </w:r>
      <w:r w:rsidR="00245F65">
        <w:rPr>
          <w:rFonts w:ascii="Times New Roman" w:hAnsi="Times New Roman" w:cs="Times New Roman"/>
        </w:rPr>
        <w:t xml:space="preserve">of ‘common pain’ </w:t>
      </w:r>
      <w:r w:rsidR="00471F52">
        <w:rPr>
          <w:rFonts w:ascii="Times New Roman" w:hAnsi="Times New Roman" w:cs="Times New Roman"/>
        </w:rPr>
        <w:t xml:space="preserve">is nothing new as it has been repeatedly put forward by the intellectuals of the state craft </w:t>
      </w:r>
      <w:r w:rsidR="007B54DB">
        <w:rPr>
          <w:rFonts w:ascii="Times New Roman" w:hAnsi="Times New Roman" w:cs="Times New Roman"/>
        </w:rPr>
        <w:t xml:space="preserve">but has now become </w:t>
      </w:r>
      <w:r w:rsidR="00245F65">
        <w:rPr>
          <w:rFonts w:ascii="Times New Roman" w:hAnsi="Times New Roman" w:cs="Times New Roman"/>
        </w:rPr>
        <w:t xml:space="preserve">the integral </w:t>
      </w:r>
      <w:r w:rsidR="007B54DB">
        <w:rPr>
          <w:rFonts w:ascii="Times New Roman" w:hAnsi="Times New Roman" w:cs="Times New Roman"/>
        </w:rPr>
        <w:t xml:space="preserve">part of the </w:t>
      </w:r>
      <w:r w:rsidR="000C31B7">
        <w:rPr>
          <w:rFonts w:ascii="Times New Roman" w:hAnsi="Times New Roman" w:cs="Times New Roman"/>
        </w:rPr>
        <w:t xml:space="preserve">government’s </w:t>
      </w:r>
      <w:r w:rsidR="0035189E">
        <w:rPr>
          <w:rFonts w:ascii="Times New Roman" w:hAnsi="Times New Roman" w:cs="Times New Roman"/>
        </w:rPr>
        <w:t>diplomatic</w:t>
      </w:r>
      <w:r w:rsidR="003D6CDE">
        <w:rPr>
          <w:rFonts w:ascii="Times New Roman" w:hAnsi="Times New Roman" w:cs="Times New Roman"/>
        </w:rPr>
        <w:t xml:space="preserve"> </w:t>
      </w:r>
      <w:r w:rsidR="000C31B7">
        <w:rPr>
          <w:rFonts w:ascii="Times New Roman" w:hAnsi="Times New Roman" w:cs="Times New Roman"/>
        </w:rPr>
        <w:t>strategy</w:t>
      </w:r>
      <w:r w:rsidR="00693E4A">
        <w:rPr>
          <w:rFonts w:ascii="Times New Roman" w:hAnsi="Times New Roman" w:cs="Times New Roman"/>
        </w:rPr>
        <w:t xml:space="preserve">. </w:t>
      </w:r>
      <w:r w:rsidR="009A1A95">
        <w:rPr>
          <w:rFonts w:ascii="Times New Roman" w:hAnsi="Times New Roman" w:cs="Times New Roman"/>
        </w:rPr>
        <w:t xml:space="preserve">Erdogan’s </w:t>
      </w:r>
      <w:r w:rsidR="00245F65">
        <w:rPr>
          <w:rFonts w:ascii="Times New Roman" w:hAnsi="Times New Roman" w:cs="Times New Roman"/>
        </w:rPr>
        <w:t xml:space="preserve">tactical </w:t>
      </w:r>
      <w:r w:rsidR="009A1A95">
        <w:rPr>
          <w:rFonts w:ascii="Times New Roman" w:hAnsi="Times New Roman" w:cs="Times New Roman"/>
        </w:rPr>
        <w:t>apology</w:t>
      </w:r>
      <w:r>
        <w:rPr>
          <w:rFonts w:ascii="Times New Roman" w:hAnsi="Times New Roman" w:cs="Times New Roman"/>
        </w:rPr>
        <w:t xml:space="preserve"> reads more like a</w:t>
      </w:r>
      <w:r w:rsidR="009A1A95">
        <w:rPr>
          <w:rFonts w:ascii="Times New Roman" w:hAnsi="Times New Roman" w:cs="Times New Roman"/>
        </w:rPr>
        <w:t xml:space="preserve">n official </w:t>
      </w:r>
      <w:r w:rsidR="003D6CDE" w:rsidRPr="003D6CDE">
        <w:rPr>
          <w:rFonts w:ascii="Times New Roman" w:hAnsi="Times New Roman" w:cs="Times New Roman"/>
        </w:rPr>
        <w:t xml:space="preserve">statement rather than an attempt to </w:t>
      </w:r>
      <w:r w:rsidR="00DD3847">
        <w:rPr>
          <w:rFonts w:ascii="Times New Roman" w:hAnsi="Times New Roman" w:cs="Times New Roman"/>
        </w:rPr>
        <w:t xml:space="preserve">engage with </w:t>
      </w:r>
      <w:r w:rsidR="003D6CDE">
        <w:rPr>
          <w:rFonts w:ascii="Times New Roman" w:hAnsi="Times New Roman" w:cs="Times New Roman"/>
        </w:rPr>
        <w:t>the suffering and the losses of the Armenians</w:t>
      </w:r>
      <w:r w:rsidR="00DD3847">
        <w:rPr>
          <w:rFonts w:ascii="Times New Roman" w:hAnsi="Times New Roman" w:cs="Times New Roman"/>
        </w:rPr>
        <w:t xml:space="preserve">. </w:t>
      </w:r>
      <w:r w:rsidR="00D04893" w:rsidRPr="003D6CDE">
        <w:rPr>
          <w:rFonts w:ascii="Times New Roman" w:hAnsi="Times New Roman" w:cs="Times New Roman"/>
        </w:rPr>
        <w:t xml:space="preserve">The banality of this non-apology is that it trivializes </w:t>
      </w:r>
      <w:r w:rsidR="003D6CDE">
        <w:rPr>
          <w:rFonts w:ascii="Times New Roman" w:hAnsi="Times New Roman" w:cs="Times New Roman"/>
        </w:rPr>
        <w:t xml:space="preserve">and normalizes </w:t>
      </w:r>
      <w:r w:rsidR="00D04893" w:rsidRPr="003D6CDE">
        <w:rPr>
          <w:rFonts w:ascii="Times New Roman" w:hAnsi="Times New Roman" w:cs="Times New Roman"/>
        </w:rPr>
        <w:t xml:space="preserve">the Armenian </w:t>
      </w:r>
      <w:r w:rsidR="007C1703" w:rsidRPr="003D6CDE">
        <w:rPr>
          <w:rFonts w:ascii="Times New Roman" w:hAnsi="Times New Roman" w:cs="Times New Roman"/>
        </w:rPr>
        <w:t xml:space="preserve">trauma </w:t>
      </w:r>
      <w:r w:rsidR="00D04893" w:rsidRPr="003D6CDE">
        <w:rPr>
          <w:rFonts w:ascii="Times New Roman" w:hAnsi="Times New Roman" w:cs="Times New Roman"/>
        </w:rPr>
        <w:t xml:space="preserve">as part of </w:t>
      </w:r>
      <w:r w:rsidR="003D6CDE">
        <w:rPr>
          <w:rFonts w:ascii="Times New Roman" w:hAnsi="Times New Roman" w:cs="Times New Roman"/>
        </w:rPr>
        <w:t>a great geopolitical catastrophe</w:t>
      </w:r>
      <w:r w:rsidR="00DD3847">
        <w:rPr>
          <w:rFonts w:ascii="Times New Roman" w:hAnsi="Times New Roman" w:cs="Times New Roman"/>
        </w:rPr>
        <w:t>. It</w:t>
      </w:r>
      <w:r w:rsidR="003D6CDE">
        <w:rPr>
          <w:rFonts w:ascii="Times New Roman" w:hAnsi="Times New Roman" w:cs="Times New Roman"/>
        </w:rPr>
        <w:t xml:space="preserve"> removes the agency from the act of killing by pretending that the cause of deaths and sufferings were the natural </w:t>
      </w:r>
      <w:r w:rsidR="00245F65">
        <w:rPr>
          <w:rFonts w:ascii="Times New Roman" w:hAnsi="Times New Roman" w:cs="Times New Roman"/>
        </w:rPr>
        <w:t xml:space="preserve">outcome </w:t>
      </w:r>
      <w:r w:rsidR="003D6CDE">
        <w:rPr>
          <w:rFonts w:ascii="Times New Roman" w:hAnsi="Times New Roman" w:cs="Times New Roman"/>
        </w:rPr>
        <w:t xml:space="preserve">of this great catastrophe: the disintegration of the Ottoman Empire. </w:t>
      </w:r>
      <w:r w:rsidR="00DD3847" w:rsidRPr="00BD272C">
        <w:rPr>
          <w:rFonts w:ascii="Times New Roman" w:hAnsi="Times New Roman" w:cs="Times New Roman"/>
        </w:rPr>
        <w:t>As he puts ‘it is a duty of humanity to acknowledge that Armenians remember the suffering experienced in that period, just like every other citizen of the Ottoman Empire.’</w:t>
      </w:r>
      <w:r w:rsidR="003D6CDE">
        <w:rPr>
          <w:rFonts w:ascii="Times New Roman" w:hAnsi="Times New Roman" w:cs="Times New Roman"/>
        </w:rPr>
        <w:t xml:space="preserve"> </w:t>
      </w:r>
      <w:r w:rsidR="00DD3847">
        <w:rPr>
          <w:rFonts w:ascii="Times New Roman" w:hAnsi="Times New Roman" w:cs="Times New Roman"/>
        </w:rPr>
        <w:t xml:space="preserve"> He asserts: ‘</w:t>
      </w:r>
      <w:r w:rsidR="00DD3847" w:rsidRPr="00BD272C">
        <w:rPr>
          <w:rFonts w:ascii="Times New Roman" w:hAnsi="Times New Roman" w:cs="Times New Roman"/>
        </w:rPr>
        <w:t xml:space="preserve">The incidents of the First World War are our shared pain. To evaluate this painful </w:t>
      </w:r>
      <w:r w:rsidR="00DD3847" w:rsidRPr="00BD272C">
        <w:rPr>
          <w:rFonts w:ascii="Times New Roman" w:hAnsi="Times New Roman" w:cs="Times New Roman"/>
        </w:rPr>
        <w:lastRenderedPageBreak/>
        <w:t>period of history through a perspective of just memory is a humane and scholarly responsibility.</w:t>
      </w:r>
      <w:r w:rsidR="00DD3847">
        <w:t>’</w:t>
      </w:r>
      <w:r w:rsidR="00644496" w:rsidRPr="00644496">
        <w:rPr>
          <w:rStyle w:val="EndnoteReference"/>
          <w:rFonts w:ascii="Times New Roman" w:hAnsi="Times New Roman" w:cs="Times New Roman"/>
        </w:rPr>
        <w:endnoteReference w:id="55"/>
      </w:r>
      <w:r w:rsidR="006D02DB" w:rsidRPr="005B5C1B">
        <w:rPr>
          <w:color w:val="0070C0"/>
        </w:rPr>
        <w:t xml:space="preserve"> </w:t>
      </w:r>
      <w:r w:rsidR="00636507" w:rsidRPr="005B5C1B">
        <w:rPr>
          <w:rFonts w:ascii="Times New Roman" w:hAnsi="Times New Roman" w:cs="Times New Roman"/>
        </w:rPr>
        <w:t>Regardless</w:t>
      </w:r>
      <w:r w:rsidR="005B5C1B" w:rsidRPr="005B5C1B">
        <w:rPr>
          <w:rFonts w:ascii="Times New Roman" w:hAnsi="Times New Roman" w:cs="Times New Roman"/>
        </w:rPr>
        <w:t xml:space="preserve"> of the motivations, </w:t>
      </w:r>
      <w:r w:rsidR="005B5C1B">
        <w:rPr>
          <w:rFonts w:ascii="Times New Roman" w:hAnsi="Times New Roman" w:cs="Times New Roman"/>
        </w:rPr>
        <w:t>this</w:t>
      </w:r>
      <w:r w:rsidR="005B5C1B" w:rsidRPr="005B5C1B">
        <w:rPr>
          <w:rFonts w:ascii="Times New Roman" w:hAnsi="Times New Roman" w:cs="Times New Roman"/>
        </w:rPr>
        <w:t xml:space="preserve"> apology marks an important stage </w:t>
      </w:r>
      <w:r>
        <w:rPr>
          <w:rFonts w:ascii="Times New Roman" w:hAnsi="Times New Roman" w:cs="Times New Roman"/>
        </w:rPr>
        <w:t xml:space="preserve">in the official denial policy </w:t>
      </w:r>
      <w:r w:rsidR="005B5C1B">
        <w:rPr>
          <w:rFonts w:ascii="Times New Roman" w:hAnsi="Times New Roman" w:cs="Times New Roman"/>
        </w:rPr>
        <w:t>that the suffering of the Armenians</w:t>
      </w:r>
      <w:r w:rsidR="00636507">
        <w:rPr>
          <w:rFonts w:ascii="Times New Roman" w:hAnsi="Times New Roman" w:cs="Times New Roman"/>
        </w:rPr>
        <w:t xml:space="preserve"> was </w:t>
      </w:r>
      <w:r>
        <w:rPr>
          <w:rFonts w:ascii="Times New Roman" w:hAnsi="Times New Roman" w:cs="Times New Roman"/>
        </w:rPr>
        <w:t xml:space="preserve">for the first time </w:t>
      </w:r>
      <w:r w:rsidR="009A1A95">
        <w:rPr>
          <w:rFonts w:ascii="Times New Roman" w:hAnsi="Times New Roman" w:cs="Times New Roman"/>
        </w:rPr>
        <w:t>registered publicly</w:t>
      </w:r>
      <w:r w:rsidR="00644496">
        <w:rPr>
          <w:rFonts w:ascii="Times New Roman" w:hAnsi="Times New Roman" w:cs="Times New Roman"/>
        </w:rPr>
        <w:t xml:space="preserve"> and officially at the highest bureaucratic level</w:t>
      </w:r>
      <w:r w:rsidR="00636507">
        <w:rPr>
          <w:rFonts w:ascii="Times New Roman" w:hAnsi="Times New Roman" w:cs="Times New Roman"/>
        </w:rPr>
        <w:t xml:space="preserve">. </w:t>
      </w:r>
    </w:p>
    <w:p w:rsidR="0059273D" w:rsidRDefault="0059273D" w:rsidP="0059273D">
      <w:pPr>
        <w:pStyle w:val="Default"/>
        <w:jc w:val="both"/>
        <w:rPr>
          <w:rFonts w:ascii="Times New Roman" w:hAnsi="Times New Roman" w:cs="Times New Roman"/>
        </w:rPr>
      </w:pPr>
    </w:p>
    <w:p w:rsidR="008F7496" w:rsidRDefault="0059273D" w:rsidP="008F7496">
      <w:pPr>
        <w:pStyle w:val="Default"/>
        <w:jc w:val="both"/>
        <w:rPr>
          <w:rFonts w:ascii="Times New Roman" w:hAnsi="Times New Roman" w:cs="Times New Roman"/>
        </w:rPr>
      </w:pPr>
      <w:r>
        <w:rPr>
          <w:rFonts w:ascii="Times New Roman" w:hAnsi="Times New Roman" w:cs="Times New Roman"/>
        </w:rPr>
        <w:t xml:space="preserve">  </w:t>
      </w:r>
      <w:r w:rsidR="00FA0D6B">
        <w:rPr>
          <w:rFonts w:ascii="Times New Roman" w:hAnsi="Times New Roman" w:cs="Times New Roman"/>
        </w:rPr>
        <w:t xml:space="preserve">   </w:t>
      </w:r>
      <w:r w:rsidR="00366030">
        <w:rPr>
          <w:rFonts w:ascii="Times New Roman" w:hAnsi="Times New Roman" w:cs="Times New Roman"/>
        </w:rPr>
        <w:t xml:space="preserve">On the other hand, whether </w:t>
      </w:r>
      <w:r w:rsidR="004D2C9B">
        <w:rPr>
          <w:rFonts w:ascii="Times New Roman" w:hAnsi="Times New Roman" w:cs="Times New Roman"/>
        </w:rPr>
        <w:t xml:space="preserve">this was </w:t>
      </w:r>
      <w:r w:rsidR="00366030">
        <w:rPr>
          <w:rFonts w:ascii="Times New Roman" w:hAnsi="Times New Roman" w:cs="Times New Roman"/>
        </w:rPr>
        <w:t xml:space="preserve">a </w:t>
      </w:r>
      <w:r w:rsidR="004D2C9B">
        <w:rPr>
          <w:rFonts w:ascii="Times New Roman" w:hAnsi="Times New Roman" w:cs="Times New Roman"/>
        </w:rPr>
        <w:t xml:space="preserve">genuine </w:t>
      </w:r>
      <w:r w:rsidR="005B5C1B">
        <w:rPr>
          <w:rFonts w:ascii="Times New Roman" w:hAnsi="Times New Roman" w:cs="Times New Roman"/>
        </w:rPr>
        <w:t xml:space="preserve">apology is </w:t>
      </w:r>
      <w:r w:rsidR="00366030">
        <w:rPr>
          <w:rFonts w:ascii="Times New Roman" w:hAnsi="Times New Roman" w:cs="Times New Roman"/>
        </w:rPr>
        <w:t>worth investigating as it has implications for the recognition of the crimes of the late Ottoman Empire against the Armenian communities</w:t>
      </w:r>
      <w:r w:rsidR="004D2C9B">
        <w:rPr>
          <w:rFonts w:ascii="Times New Roman" w:hAnsi="Times New Roman" w:cs="Times New Roman"/>
        </w:rPr>
        <w:t>.</w:t>
      </w:r>
      <w:r>
        <w:rPr>
          <w:rStyle w:val="EndnoteReference"/>
          <w:rFonts w:ascii="Times New Roman" w:hAnsi="Times New Roman" w:cs="Times New Roman"/>
        </w:rPr>
        <w:endnoteReference w:id="56"/>
      </w:r>
      <w:r w:rsidR="004D2C9B">
        <w:rPr>
          <w:rFonts w:ascii="Times New Roman" w:hAnsi="Times New Roman" w:cs="Times New Roman"/>
        </w:rPr>
        <w:t xml:space="preserve"> </w:t>
      </w:r>
      <w:r w:rsidR="00E052F2">
        <w:rPr>
          <w:rFonts w:ascii="Times New Roman" w:hAnsi="Times New Roman" w:cs="Times New Roman"/>
        </w:rPr>
        <w:t>Recently</w:t>
      </w:r>
      <w:r w:rsidR="00366030">
        <w:rPr>
          <w:rFonts w:ascii="Times New Roman" w:hAnsi="Times New Roman" w:cs="Times New Roman"/>
        </w:rPr>
        <w:t xml:space="preserve">, there has been </w:t>
      </w:r>
      <w:r w:rsidR="00E052F2">
        <w:rPr>
          <w:rFonts w:ascii="Times New Roman" w:hAnsi="Times New Roman" w:cs="Times New Roman"/>
        </w:rPr>
        <w:t xml:space="preserve">a </w:t>
      </w:r>
      <w:r w:rsidR="00366030">
        <w:rPr>
          <w:rFonts w:ascii="Times New Roman" w:hAnsi="Times New Roman" w:cs="Times New Roman"/>
        </w:rPr>
        <w:t>great inte</w:t>
      </w:r>
      <w:r w:rsidR="00E052F2">
        <w:rPr>
          <w:rFonts w:ascii="Times New Roman" w:hAnsi="Times New Roman" w:cs="Times New Roman"/>
        </w:rPr>
        <w:t xml:space="preserve">rest in the speech acts </w:t>
      </w:r>
      <w:r w:rsidR="00366030">
        <w:rPr>
          <w:rFonts w:ascii="Times New Roman" w:hAnsi="Times New Roman" w:cs="Times New Roman"/>
        </w:rPr>
        <w:t xml:space="preserve">of apology </w:t>
      </w:r>
      <w:r w:rsidR="00E052F2">
        <w:rPr>
          <w:rFonts w:ascii="Times New Roman" w:hAnsi="Times New Roman" w:cs="Times New Roman"/>
        </w:rPr>
        <w:t>as a diplomatic tool.</w:t>
      </w:r>
      <w:r w:rsidR="007B56D7">
        <w:rPr>
          <w:rFonts w:ascii="Times New Roman" w:hAnsi="Times New Roman" w:cs="Times New Roman"/>
        </w:rPr>
        <w:t xml:space="preserve"> </w:t>
      </w:r>
      <w:r w:rsidR="00E052F2">
        <w:rPr>
          <w:rFonts w:ascii="Times New Roman" w:hAnsi="Times New Roman" w:cs="Times New Roman"/>
        </w:rPr>
        <w:t>According to  the scholarly analysis offered by Kampf and Lowenheim, the speech act of apology involves three types of rituals</w:t>
      </w:r>
      <w:r w:rsidR="00E052F2" w:rsidRPr="00E052F2">
        <w:rPr>
          <w:rFonts w:ascii="Times New Roman" w:hAnsi="Times New Roman" w:cs="Times New Roman"/>
        </w:rPr>
        <w:t xml:space="preserve">: </w:t>
      </w:r>
      <w:r w:rsidR="00E052F2">
        <w:rPr>
          <w:rFonts w:ascii="Times New Roman" w:hAnsi="Times New Roman" w:cs="Times New Roman"/>
        </w:rPr>
        <w:t>‘</w:t>
      </w:r>
      <w:r w:rsidR="00E052F2" w:rsidRPr="00E052F2">
        <w:rPr>
          <w:rFonts w:ascii="Times New Roman" w:hAnsi="Times New Roman" w:cs="Times New Roman"/>
        </w:rPr>
        <w:t>purification – that is, asymmetrical rituals in which the offender issues an apology in order to purify his or her dismal past but does not necessarily need the approval of an offended party; humiliation – that is, asymmetrical rituals in which the offended party forces the offender to participate in a degradation ritual as a condition for closure; and settlement – that is, symmetrical rituals in which both sides strive to restore relations.</w:t>
      </w:r>
      <w:r>
        <w:rPr>
          <w:rFonts w:ascii="Times New Roman" w:hAnsi="Times New Roman" w:cs="Times New Roman"/>
        </w:rPr>
        <w:t>’</w:t>
      </w:r>
      <w:r>
        <w:rPr>
          <w:rStyle w:val="EndnoteReference"/>
          <w:rFonts w:ascii="Times New Roman" w:hAnsi="Times New Roman" w:cs="Times New Roman"/>
        </w:rPr>
        <w:endnoteReference w:id="57"/>
      </w:r>
      <w:r>
        <w:rPr>
          <w:rFonts w:ascii="Times New Roman" w:hAnsi="Times New Roman" w:cs="Times New Roman"/>
        </w:rPr>
        <w:t xml:space="preserve">  </w:t>
      </w:r>
      <w:r w:rsidR="00BD272C" w:rsidRPr="00BD272C">
        <w:rPr>
          <w:rFonts w:ascii="Times New Roman" w:hAnsi="Times New Roman" w:cs="Times New Roman"/>
          <w:color w:val="auto"/>
        </w:rPr>
        <w:t>Erdogan’s</w:t>
      </w:r>
      <w:r w:rsidR="00BD272C">
        <w:rPr>
          <w:rFonts w:ascii="Times New Roman" w:hAnsi="Times New Roman" w:cs="Times New Roman"/>
          <w:color w:val="auto"/>
        </w:rPr>
        <w:t xml:space="preserve"> ‘apology’ does not seem to be genuinely seeking reconciliation or approval from the victims but reads more like a speech act to ‘to purify’ the Ottoman history</w:t>
      </w:r>
      <w:r w:rsidR="00636507">
        <w:rPr>
          <w:rFonts w:ascii="Times New Roman" w:hAnsi="Times New Roman" w:cs="Times New Roman"/>
          <w:color w:val="auto"/>
        </w:rPr>
        <w:t xml:space="preserve"> and the Muslim citizens of the Ottoman Empire</w:t>
      </w:r>
      <w:r w:rsidR="00BD272C">
        <w:rPr>
          <w:rFonts w:ascii="Times New Roman" w:hAnsi="Times New Roman" w:cs="Times New Roman"/>
          <w:color w:val="auto"/>
        </w:rPr>
        <w:t xml:space="preserve">. </w:t>
      </w:r>
      <w:r w:rsidR="00331432">
        <w:rPr>
          <w:rFonts w:ascii="Times New Roman" w:hAnsi="Times New Roman" w:cs="Times New Roman"/>
          <w:color w:val="auto"/>
        </w:rPr>
        <w:t>In Erdogan’s apology t</w:t>
      </w:r>
      <w:r>
        <w:rPr>
          <w:rFonts w:ascii="Times New Roman" w:hAnsi="Times New Roman" w:cs="Times New Roman"/>
          <w:color w:val="auto"/>
        </w:rPr>
        <w:t xml:space="preserve">here is </w:t>
      </w:r>
      <w:r w:rsidR="00331432">
        <w:rPr>
          <w:rFonts w:ascii="Times New Roman" w:hAnsi="Times New Roman" w:cs="Times New Roman"/>
          <w:color w:val="auto"/>
        </w:rPr>
        <w:t xml:space="preserve">no genuine </w:t>
      </w:r>
      <w:r w:rsidR="00BD272C">
        <w:rPr>
          <w:rFonts w:ascii="Times New Roman" w:hAnsi="Times New Roman" w:cs="Times New Roman"/>
          <w:color w:val="auto"/>
        </w:rPr>
        <w:t xml:space="preserve">attempt at closure </w:t>
      </w:r>
      <w:r w:rsidR="00331432">
        <w:rPr>
          <w:rFonts w:ascii="Times New Roman" w:hAnsi="Times New Roman" w:cs="Times New Roman"/>
          <w:color w:val="auto"/>
        </w:rPr>
        <w:t xml:space="preserve">or settlement. </w:t>
      </w:r>
      <w:r w:rsidR="00124CE1">
        <w:rPr>
          <w:rFonts w:ascii="Times New Roman" w:hAnsi="Times New Roman" w:cs="Times New Roman"/>
          <w:color w:val="auto"/>
        </w:rPr>
        <w:t>Erdogan’s style of apology</w:t>
      </w:r>
      <w:r w:rsidR="00331432">
        <w:rPr>
          <w:rFonts w:ascii="Times New Roman" w:hAnsi="Times New Roman" w:cs="Times New Roman"/>
          <w:color w:val="auto"/>
        </w:rPr>
        <w:t xml:space="preserve"> lacks humility</w:t>
      </w:r>
      <w:r w:rsidR="00BD272C">
        <w:rPr>
          <w:rFonts w:ascii="Times New Roman" w:hAnsi="Times New Roman" w:cs="Times New Roman"/>
          <w:color w:val="auto"/>
        </w:rPr>
        <w:t xml:space="preserve">. </w:t>
      </w:r>
      <w:r w:rsidR="00B64FA2">
        <w:rPr>
          <w:rFonts w:ascii="Times New Roman" w:hAnsi="Times New Roman" w:cs="Times New Roman"/>
          <w:color w:val="auto"/>
        </w:rPr>
        <w:t xml:space="preserve">Despite </w:t>
      </w:r>
      <w:r w:rsidR="00172AD8">
        <w:rPr>
          <w:rFonts w:ascii="Times New Roman" w:hAnsi="Times New Roman" w:cs="Times New Roman"/>
          <w:color w:val="auto"/>
        </w:rPr>
        <w:t xml:space="preserve">several </w:t>
      </w:r>
      <w:r w:rsidR="00B64FA2">
        <w:rPr>
          <w:rFonts w:ascii="Times New Roman" w:hAnsi="Times New Roman" w:cs="Times New Roman"/>
          <w:color w:val="auto"/>
        </w:rPr>
        <w:t>references to the common history and shared pain</w:t>
      </w:r>
      <w:r w:rsidR="0084050B">
        <w:rPr>
          <w:rFonts w:ascii="Times New Roman" w:hAnsi="Times New Roman" w:cs="Times New Roman"/>
          <w:color w:val="auto"/>
        </w:rPr>
        <w:t xml:space="preserve"> with the Armenian populations of the Ottoman Empire</w:t>
      </w:r>
      <w:r w:rsidR="00331432">
        <w:rPr>
          <w:rFonts w:ascii="Times New Roman" w:hAnsi="Times New Roman" w:cs="Times New Roman"/>
          <w:color w:val="auto"/>
        </w:rPr>
        <w:t xml:space="preserve">, there is neither </w:t>
      </w:r>
      <w:r w:rsidR="00B64FA2">
        <w:rPr>
          <w:rFonts w:ascii="Times New Roman" w:hAnsi="Times New Roman" w:cs="Times New Roman"/>
          <w:color w:val="auto"/>
        </w:rPr>
        <w:t xml:space="preserve">concrete </w:t>
      </w:r>
      <w:r w:rsidR="00F725FC">
        <w:rPr>
          <w:rFonts w:ascii="Times New Roman" w:hAnsi="Times New Roman" w:cs="Times New Roman"/>
          <w:color w:val="auto"/>
        </w:rPr>
        <w:t xml:space="preserve">commitment </w:t>
      </w:r>
      <w:r w:rsidR="00B64FA2">
        <w:rPr>
          <w:rFonts w:ascii="Times New Roman" w:hAnsi="Times New Roman" w:cs="Times New Roman"/>
          <w:color w:val="auto"/>
        </w:rPr>
        <w:t>to reconciliation nor</w:t>
      </w:r>
      <w:r w:rsidR="00F725FC">
        <w:rPr>
          <w:rFonts w:ascii="Times New Roman" w:hAnsi="Times New Roman" w:cs="Times New Roman"/>
          <w:color w:val="auto"/>
        </w:rPr>
        <w:t xml:space="preserve"> </w:t>
      </w:r>
      <w:r w:rsidR="00331432">
        <w:rPr>
          <w:rFonts w:ascii="Times New Roman" w:hAnsi="Times New Roman" w:cs="Times New Roman"/>
          <w:color w:val="auto"/>
        </w:rPr>
        <w:t xml:space="preserve">an offer of </w:t>
      </w:r>
      <w:r w:rsidR="00B64FA2">
        <w:rPr>
          <w:rFonts w:ascii="Times New Roman" w:hAnsi="Times New Roman" w:cs="Times New Roman"/>
          <w:color w:val="auto"/>
        </w:rPr>
        <w:t>establishing diplomatic relations with Armenia as a fir</w:t>
      </w:r>
      <w:r w:rsidR="00636507">
        <w:rPr>
          <w:rFonts w:ascii="Times New Roman" w:hAnsi="Times New Roman" w:cs="Times New Roman"/>
          <w:color w:val="auto"/>
        </w:rPr>
        <w:t>st step towards reconciliation</w:t>
      </w:r>
      <w:r w:rsidR="00331432">
        <w:rPr>
          <w:rFonts w:ascii="Times New Roman" w:hAnsi="Times New Roman" w:cs="Times New Roman"/>
          <w:color w:val="auto"/>
        </w:rPr>
        <w:t>.</w:t>
      </w:r>
      <w:r w:rsidR="00331432">
        <w:rPr>
          <w:rStyle w:val="EndnoteReference"/>
          <w:rFonts w:ascii="Times New Roman" w:hAnsi="Times New Roman" w:cs="Times New Roman"/>
          <w:color w:val="auto"/>
        </w:rPr>
        <w:endnoteReference w:id="58"/>
      </w:r>
      <w:r w:rsidR="00636507">
        <w:rPr>
          <w:rFonts w:ascii="Times New Roman" w:hAnsi="Times New Roman" w:cs="Times New Roman"/>
          <w:color w:val="auto"/>
        </w:rPr>
        <w:t xml:space="preserve"> </w:t>
      </w:r>
      <w:r w:rsidR="00245F65">
        <w:rPr>
          <w:rFonts w:ascii="Times New Roman" w:hAnsi="Times New Roman" w:cs="Times New Roman"/>
          <w:color w:val="auto"/>
        </w:rPr>
        <w:t xml:space="preserve">Human rights scholar, Marrus has also pointed out that </w:t>
      </w:r>
      <w:r w:rsidR="007B56D7">
        <w:rPr>
          <w:rFonts w:ascii="Times New Roman" w:hAnsi="Times New Roman" w:cs="Times New Roman"/>
          <w:color w:val="auto"/>
        </w:rPr>
        <w:t xml:space="preserve">genuine apology comprises: </w:t>
      </w:r>
      <w:r w:rsidR="007B56D7" w:rsidRPr="007B56D7">
        <w:rPr>
          <w:rFonts w:ascii="Times New Roman" w:hAnsi="Times New Roman" w:cs="Times New Roman"/>
        </w:rPr>
        <w:t xml:space="preserve"> acceptance of responsibility; acknowledgment of the wrong doing; expression of regret and remorse; and commitment to reparation, </w:t>
      </w:r>
      <w:r w:rsidR="007A3EF4">
        <w:rPr>
          <w:rFonts w:ascii="Times New Roman" w:hAnsi="Times New Roman" w:cs="Times New Roman"/>
        </w:rPr>
        <w:t xml:space="preserve">reconciliation and closure, all of which </w:t>
      </w:r>
      <w:r w:rsidR="00245F65">
        <w:rPr>
          <w:rFonts w:ascii="Times New Roman" w:hAnsi="Times New Roman" w:cs="Times New Roman"/>
        </w:rPr>
        <w:t>is omitted in Erdogan’s apology.</w:t>
      </w:r>
      <w:r w:rsidR="00331432">
        <w:rPr>
          <w:rStyle w:val="EndnoteReference"/>
          <w:rFonts w:ascii="Times New Roman" w:hAnsi="Times New Roman" w:cs="Times New Roman"/>
        </w:rPr>
        <w:endnoteReference w:id="59"/>
      </w:r>
      <w:r w:rsidR="004B57D4" w:rsidRPr="007B56D7">
        <w:rPr>
          <w:rFonts w:ascii="Times New Roman" w:hAnsi="Times New Roman" w:cs="Times New Roman"/>
        </w:rPr>
        <w:t xml:space="preserve"> </w:t>
      </w:r>
    </w:p>
    <w:p w:rsidR="008F7496" w:rsidRDefault="008F7496" w:rsidP="008F7496">
      <w:pPr>
        <w:pStyle w:val="Default"/>
        <w:jc w:val="both"/>
        <w:rPr>
          <w:rFonts w:ascii="Times New Roman" w:hAnsi="Times New Roman" w:cs="Times New Roman"/>
        </w:rPr>
      </w:pPr>
    </w:p>
    <w:p w:rsidR="008F7496" w:rsidRDefault="001735A3" w:rsidP="008F7496">
      <w:pPr>
        <w:pStyle w:val="Default"/>
        <w:jc w:val="both"/>
        <w:rPr>
          <w:rFonts w:ascii="Times New Roman" w:hAnsi="Times New Roman" w:cs="Times New Roman"/>
        </w:rPr>
      </w:pPr>
      <w:r w:rsidRPr="007B56D7">
        <w:rPr>
          <w:rFonts w:ascii="Times New Roman" w:hAnsi="Times New Roman" w:cs="Times New Roman"/>
        </w:rPr>
        <w:t xml:space="preserve">    The concepts of </w:t>
      </w:r>
      <w:r w:rsidR="00DD3847" w:rsidRPr="007B56D7">
        <w:rPr>
          <w:rFonts w:ascii="Times New Roman" w:hAnsi="Times New Roman" w:cs="Times New Roman"/>
        </w:rPr>
        <w:t>‘shared</w:t>
      </w:r>
      <w:r w:rsidR="008F7496">
        <w:rPr>
          <w:rFonts w:ascii="Times New Roman" w:hAnsi="Times New Roman" w:cs="Times New Roman"/>
        </w:rPr>
        <w:t xml:space="preserve"> pain’ and ‘just memory appear to be the </w:t>
      </w:r>
      <w:r w:rsidR="00124CE1" w:rsidRPr="007B56D7">
        <w:rPr>
          <w:rFonts w:ascii="Times New Roman" w:hAnsi="Times New Roman" w:cs="Times New Roman"/>
        </w:rPr>
        <w:t xml:space="preserve">key elements </w:t>
      </w:r>
      <w:r w:rsidRPr="007B56D7">
        <w:rPr>
          <w:rFonts w:ascii="Times New Roman" w:hAnsi="Times New Roman" w:cs="Times New Roman"/>
        </w:rPr>
        <w:t xml:space="preserve">of </w:t>
      </w:r>
      <w:r w:rsidR="008C709A" w:rsidRPr="007B56D7">
        <w:rPr>
          <w:rFonts w:ascii="Times New Roman" w:hAnsi="Times New Roman" w:cs="Times New Roman"/>
        </w:rPr>
        <w:t>th</w:t>
      </w:r>
      <w:r w:rsidR="008F7496">
        <w:rPr>
          <w:rFonts w:ascii="Times New Roman" w:hAnsi="Times New Roman" w:cs="Times New Roman"/>
        </w:rPr>
        <w:t xml:space="preserve">e apology in an attempt </w:t>
      </w:r>
      <w:r w:rsidR="007A3EF4">
        <w:rPr>
          <w:rFonts w:ascii="Times New Roman" w:hAnsi="Times New Roman" w:cs="Times New Roman"/>
        </w:rPr>
        <w:t>at</w:t>
      </w:r>
      <w:r w:rsidR="00124CE1" w:rsidRPr="007B56D7">
        <w:rPr>
          <w:rFonts w:ascii="Times New Roman" w:hAnsi="Times New Roman" w:cs="Times New Roman"/>
        </w:rPr>
        <w:t xml:space="preserve"> rebranding the denial strategy</w:t>
      </w:r>
      <w:r w:rsidR="00DD3847" w:rsidRPr="007B56D7">
        <w:rPr>
          <w:rFonts w:ascii="Times New Roman" w:hAnsi="Times New Roman" w:cs="Times New Roman"/>
        </w:rPr>
        <w:t xml:space="preserve">. </w:t>
      </w:r>
      <w:r w:rsidR="007A3EF4">
        <w:rPr>
          <w:rFonts w:ascii="Times New Roman" w:hAnsi="Times New Roman" w:cs="Times New Roman"/>
        </w:rPr>
        <w:t xml:space="preserve">In fact, </w:t>
      </w:r>
      <w:r w:rsidR="00DD3847" w:rsidRPr="007B56D7">
        <w:rPr>
          <w:rFonts w:ascii="Times New Roman" w:hAnsi="Times New Roman" w:cs="Times New Roman"/>
        </w:rPr>
        <w:t xml:space="preserve">Davutoglu, now </w:t>
      </w:r>
      <w:r w:rsidR="00124CE1" w:rsidRPr="007B56D7">
        <w:rPr>
          <w:rFonts w:ascii="Times New Roman" w:hAnsi="Times New Roman" w:cs="Times New Roman"/>
        </w:rPr>
        <w:t xml:space="preserve">President </w:t>
      </w:r>
      <w:r w:rsidR="00DD3847" w:rsidRPr="007B56D7">
        <w:rPr>
          <w:rFonts w:ascii="Times New Roman" w:hAnsi="Times New Roman" w:cs="Times New Roman"/>
        </w:rPr>
        <w:t>Erdoga</w:t>
      </w:r>
      <w:r w:rsidR="007A3EF4">
        <w:rPr>
          <w:rFonts w:ascii="Times New Roman" w:hAnsi="Times New Roman" w:cs="Times New Roman"/>
        </w:rPr>
        <w:t>n’s appointed Prime</w:t>
      </w:r>
      <w:r w:rsidR="00124CE1" w:rsidRPr="007B56D7">
        <w:rPr>
          <w:rFonts w:ascii="Times New Roman" w:hAnsi="Times New Roman" w:cs="Times New Roman"/>
        </w:rPr>
        <w:t xml:space="preserve"> Minister</w:t>
      </w:r>
      <w:r w:rsidR="008F7496">
        <w:rPr>
          <w:rFonts w:ascii="Times New Roman" w:hAnsi="Times New Roman" w:cs="Times New Roman"/>
        </w:rPr>
        <w:t>,</w:t>
      </w:r>
      <w:r w:rsidR="00124CE1" w:rsidRPr="007B56D7">
        <w:rPr>
          <w:rFonts w:ascii="Times New Roman" w:hAnsi="Times New Roman" w:cs="Times New Roman"/>
        </w:rPr>
        <w:t xml:space="preserve"> </w:t>
      </w:r>
      <w:r w:rsidR="00FA78F0" w:rsidRPr="007B56D7">
        <w:rPr>
          <w:rFonts w:ascii="Times New Roman" w:hAnsi="Times New Roman" w:cs="Times New Roman"/>
        </w:rPr>
        <w:t>remains the</w:t>
      </w:r>
      <w:r w:rsidR="00DD3847" w:rsidRPr="007B56D7">
        <w:rPr>
          <w:rFonts w:ascii="Times New Roman" w:hAnsi="Times New Roman" w:cs="Times New Roman"/>
        </w:rPr>
        <w:t xml:space="preserve"> key architect behind this new passive offensive diplomatic </w:t>
      </w:r>
      <w:r w:rsidR="008F7496">
        <w:rPr>
          <w:rFonts w:ascii="Times New Roman" w:hAnsi="Times New Roman" w:cs="Times New Roman"/>
        </w:rPr>
        <w:t>state craft</w:t>
      </w:r>
      <w:r w:rsidR="007A3EF4">
        <w:rPr>
          <w:rFonts w:ascii="Times New Roman" w:hAnsi="Times New Roman" w:cs="Times New Roman"/>
        </w:rPr>
        <w:t xml:space="preserve">. </w:t>
      </w:r>
      <w:r w:rsidR="00DD3847" w:rsidRPr="007B56D7">
        <w:rPr>
          <w:rFonts w:ascii="Times New Roman" w:hAnsi="Times New Roman" w:cs="Times New Roman"/>
        </w:rPr>
        <w:t xml:space="preserve"> In a key </w:t>
      </w:r>
      <w:r w:rsidR="00DD3847" w:rsidRPr="007B56D7">
        <w:rPr>
          <w:rFonts w:ascii="Times New Roman" w:hAnsi="Times New Roman" w:cs="Times New Roman"/>
        </w:rPr>
        <w:lastRenderedPageBreak/>
        <w:t>article published in Turkish Policy Quarterly</w:t>
      </w:r>
      <w:r w:rsidR="005E07AB" w:rsidRPr="007B56D7">
        <w:rPr>
          <w:rFonts w:ascii="Times New Roman" w:hAnsi="Times New Roman" w:cs="Times New Roman"/>
        </w:rPr>
        <w:t xml:space="preserve"> in 2014</w:t>
      </w:r>
      <w:r w:rsidR="00DD3847" w:rsidRPr="007B56D7">
        <w:rPr>
          <w:rFonts w:ascii="Times New Roman" w:hAnsi="Times New Roman" w:cs="Times New Roman"/>
        </w:rPr>
        <w:t xml:space="preserve">, </w:t>
      </w:r>
      <w:r w:rsidR="002D7796" w:rsidRPr="007B56D7">
        <w:rPr>
          <w:rFonts w:ascii="Times New Roman" w:hAnsi="Times New Roman" w:cs="Times New Roman"/>
        </w:rPr>
        <w:t>r</w:t>
      </w:r>
      <w:r w:rsidR="005E07AB" w:rsidRPr="007B56D7">
        <w:rPr>
          <w:rFonts w:ascii="Times New Roman" w:hAnsi="Times New Roman" w:cs="Times New Roman"/>
        </w:rPr>
        <w:t xml:space="preserve">eferring to the </w:t>
      </w:r>
      <w:r w:rsidR="008C709A" w:rsidRPr="007B56D7">
        <w:rPr>
          <w:rFonts w:ascii="Times New Roman" w:hAnsi="Times New Roman" w:cs="Times New Roman"/>
        </w:rPr>
        <w:t xml:space="preserve">painful memory </w:t>
      </w:r>
      <w:r w:rsidR="005E07AB" w:rsidRPr="007B56D7">
        <w:rPr>
          <w:rFonts w:ascii="Times New Roman" w:hAnsi="Times New Roman" w:cs="Times New Roman"/>
        </w:rPr>
        <w:t>of the Armenians</w:t>
      </w:r>
      <w:r w:rsidR="00832E95" w:rsidRPr="007B56D7">
        <w:rPr>
          <w:rFonts w:ascii="Times New Roman" w:hAnsi="Times New Roman" w:cs="Times New Roman"/>
        </w:rPr>
        <w:t>, Davutoglu explains</w:t>
      </w:r>
      <w:r w:rsidR="00DD3847" w:rsidRPr="007B56D7">
        <w:rPr>
          <w:rFonts w:ascii="Times New Roman" w:hAnsi="Times New Roman" w:cs="Times New Roman"/>
        </w:rPr>
        <w:t xml:space="preserve">: ‘The initiative that Turkey launched with Armenia in 2009 is premised on eradicating this sort of mentality. The ‘just memory’ concept that we have frequently employed during </w:t>
      </w:r>
      <w:r w:rsidR="005E07AB" w:rsidRPr="007B56D7">
        <w:rPr>
          <w:rFonts w:ascii="Times New Roman" w:hAnsi="Times New Roman" w:cs="Times New Roman"/>
        </w:rPr>
        <w:t>this process</w:t>
      </w:r>
      <w:r w:rsidR="00DD3847" w:rsidRPr="007B56D7">
        <w:rPr>
          <w:rFonts w:ascii="Times New Roman" w:hAnsi="Times New Roman" w:cs="Times New Roman"/>
        </w:rPr>
        <w:t xml:space="preserve"> is critically important </w:t>
      </w:r>
      <w:r w:rsidR="005E07AB" w:rsidRPr="007B56D7">
        <w:rPr>
          <w:rFonts w:ascii="Times New Roman" w:hAnsi="Times New Roman" w:cs="Times New Roman"/>
        </w:rPr>
        <w:t xml:space="preserve">as it highlights how history must be viewed with a one-sided memory, In order for Turks and </w:t>
      </w:r>
      <w:r w:rsidR="005E07AB" w:rsidRPr="00C4327F">
        <w:rPr>
          <w:rFonts w:ascii="Times New Roman" w:hAnsi="Times New Roman" w:cs="Times New Roman"/>
        </w:rPr>
        <w:t xml:space="preserve">Armenians what each of them has experienced, it is essential they respect </w:t>
      </w:r>
      <w:r w:rsidR="00DD3847" w:rsidRPr="00C4327F">
        <w:rPr>
          <w:rFonts w:ascii="Times New Roman" w:hAnsi="Times New Roman" w:cs="Times New Roman"/>
        </w:rPr>
        <w:t xml:space="preserve"> </w:t>
      </w:r>
      <w:r w:rsidR="005E07AB" w:rsidRPr="00C4327F">
        <w:rPr>
          <w:rFonts w:ascii="Times New Roman" w:hAnsi="Times New Roman" w:cs="Times New Roman"/>
        </w:rPr>
        <w:t>one another’s memory.’</w:t>
      </w:r>
      <w:r w:rsidR="008F7496">
        <w:rPr>
          <w:rStyle w:val="EndnoteReference"/>
          <w:rFonts w:ascii="Times New Roman" w:hAnsi="Times New Roman" w:cs="Times New Roman"/>
        </w:rPr>
        <w:endnoteReference w:id="60"/>
      </w:r>
      <w:r w:rsidR="005E07AB" w:rsidRPr="00C4327F">
        <w:rPr>
          <w:rFonts w:ascii="Times New Roman" w:hAnsi="Times New Roman" w:cs="Times New Roman"/>
        </w:rPr>
        <w:t xml:space="preserve"> In his reproachful style Davutoglu </w:t>
      </w:r>
      <w:r w:rsidR="002D7796" w:rsidRPr="00C4327F">
        <w:rPr>
          <w:rFonts w:ascii="Times New Roman" w:hAnsi="Times New Roman" w:cs="Times New Roman"/>
        </w:rPr>
        <w:t xml:space="preserve">defines the </w:t>
      </w:r>
      <w:r w:rsidR="00002AAD" w:rsidRPr="00C4327F">
        <w:rPr>
          <w:rFonts w:ascii="Times New Roman" w:hAnsi="Times New Roman" w:cs="Times New Roman"/>
        </w:rPr>
        <w:t xml:space="preserve">lived experiences of the </w:t>
      </w:r>
      <w:r w:rsidR="008C709A" w:rsidRPr="00C4327F">
        <w:rPr>
          <w:rFonts w:ascii="Times New Roman" w:hAnsi="Times New Roman" w:cs="Times New Roman"/>
        </w:rPr>
        <w:t xml:space="preserve">Armenian </w:t>
      </w:r>
      <w:r w:rsidR="00002AAD" w:rsidRPr="00C4327F">
        <w:rPr>
          <w:rFonts w:ascii="Times New Roman" w:hAnsi="Times New Roman" w:cs="Times New Roman"/>
        </w:rPr>
        <w:t>communities during the late Ottoman Empire</w:t>
      </w:r>
      <w:r w:rsidR="005E07AB" w:rsidRPr="00C4327F">
        <w:rPr>
          <w:rFonts w:ascii="Times New Roman" w:hAnsi="Times New Roman" w:cs="Times New Roman"/>
        </w:rPr>
        <w:t xml:space="preserve"> in an attempt to reconstruct and </w:t>
      </w:r>
      <w:r w:rsidR="00FA78F0" w:rsidRPr="00C4327F">
        <w:rPr>
          <w:rFonts w:ascii="Times New Roman" w:hAnsi="Times New Roman" w:cs="Times New Roman"/>
        </w:rPr>
        <w:t>undermine the legiti</w:t>
      </w:r>
      <w:r w:rsidR="00DC649B" w:rsidRPr="00C4327F">
        <w:rPr>
          <w:rFonts w:ascii="Times New Roman" w:hAnsi="Times New Roman" w:cs="Times New Roman"/>
        </w:rPr>
        <w:t>macy of the Armenian claims</w:t>
      </w:r>
      <w:r w:rsidR="00596F70" w:rsidRPr="00C4327F">
        <w:rPr>
          <w:rFonts w:ascii="Times New Roman" w:hAnsi="Times New Roman" w:cs="Times New Roman"/>
        </w:rPr>
        <w:t>. In his neutralizing attempt</w:t>
      </w:r>
      <w:r w:rsidR="00FA78F0" w:rsidRPr="00C4327F">
        <w:rPr>
          <w:rFonts w:ascii="Times New Roman" w:hAnsi="Times New Roman" w:cs="Times New Roman"/>
        </w:rPr>
        <w:t xml:space="preserve">, he equates the experiences of </w:t>
      </w:r>
      <w:r w:rsidR="008C709A" w:rsidRPr="00C4327F">
        <w:rPr>
          <w:rFonts w:ascii="Times New Roman" w:hAnsi="Times New Roman" w:cs="Times New Roman"/>
        </w:rPr>
        <w:t xml:space="preserve">the Armenian minorities during the late Ottoman period with </w:t>
      </w:r>
      <w:r w:rsidR="00FA78F0" w:rsidRPr="00C4327F">
        <w:rPr>
          <w:rFonts w:ascii="Times New Roman" w:hAnsi="Times New Roman" w:cs="Times New Roman"/>
        </w:rPr>
        <w:t xml:space="preserve">the Muslim-Turkish citizens </w:t>
      </w:r>
      <w:r w:rsidR="008C709A" w:rsidRPr="00C4327F">
        <w:rPr>
          <w:rFonts w:ascii="Times New Roman" w:hAnsi="Times New Roman" w:cs="Times New Roman"/>
        </w:rPr>
        <w:t xml:space="preserve">of the Empire </w:t>
      </w:r>
      <w:r w:rsidR="00FA78F0" w:rsidRPr="00C4327F">
        <w:rPr>
          <w:rFonts w:ascii="Times New Roman" w:hAnsi="Times New Roman" w:cs="Times New Roman"/>
        </w:rPr>
        <w:t xml:space="preserve">whose ideology was </w:t>
      </w:r>
      <w:r w:rsidR="00D52E8A">
        <w:rPr>
          <w:rFonts w:ascii="Times New Roman" w:hAnsi="Times New Roman" w:cs="Times New Roman"/>
        </w:rPr>
        <w:t xml:space="preserve">habitually </w:t>
      </w:r>
      <w:r w:rsidR="00FA78F0" w:rsidRPr="00C4327F">
        <w:rPr>
          <w:rFonts w:ascii="Times New Roman" w:hAnsi="Times New Roman" w:cs="Times New Roman"/>
        </w:rPr>
        <w:t xml:space="preserve">instated with the </w:t>
      </w:r>
      <w:r w:rsidR="002D7796" w:rsidRPr="00C4327F">
        <w:rPr>
          <w:rFonts w:ascii="Times New Roman" w:hAnsi="Times New Roman" w:cs="Times New Roman"/>
        </w:rPr>
        <w:t xml:space="preserve">nationalist </w:t>
      </w:r>
      <w:r w:rsidR="00FA78F0" w:rsidRPr="00C4327F">
        <w:rPr>
          <w:rFonts w:ascii="Times New Roman" w:hAnsi="Times New Roman" w:cs="Times New Roman"/>
        </w:rPr>
        <w:t xml:space="preserve">Union and Progress </w:t>
      </w:r>
      <w:r w:rsidR="002D7796" w:rsidRPr="00C4327F">
        <w:rPr>
          <w:rFonts w:ascii="Times New Roman" w:hAnsi="Times New Roman" w:cs="Times New Roman"/>
        </w:rPr>
        <w:t>Party</w:t>
      </w:r>
      <w:r w:rsidR="00FA78F0" w:rsidRPr="00C4327F">
        <w:rPr>
          <w:rFonts w:ascii="Times New Roman" w:hAnsi="Times New Roman" w:cs="Times New Roman"/>
        </w:rPr>
        <w:t xml:space="preserve">. </w:t>
      </w:r>
      <w:r w:rsidR="00832E95" w:rsidRPr="00C4327F">
        <w:rPr>
          <w:rFonts w:ascii="Times New Roman" w:hAnsi="Times New Roman" w:cs="Times New Roman"/>
        </w:rPr>
        <w:t xml:space="preserve">In </w:t>
      </w:r>
      <w:r w:rsidR="00245F65">
        <w:rPr>
          <w:rFonts w:ascii="Times New Roman" w:hAnsi="Times New Roman" w:cs="Times New Roman"/>
        </w:rPr>
        <w:t>Davutoglu’s discourse</w:t>
      </w:r>
      <w:r w:rsidR="00832E95" w:rsidRPr="00C4327F">
        <w:rPr>
          <w:rFonts w:ascii="Times New Roman" w:hAnsi="Times New Roman" w:cs="Times New Roman"/>
        </w:rPr>
        <w:t xml:space="preserve">, both parties are presented as victims. But again there is no </w:t>
      </w:r>
      <w:r w:rsidR="008C709A" w:rsidRPr="00C4327F">
        <w:rPr>
          <w:rFonts w:ascii="Times New Roman" w:hAnsi="Times New Roman" w:cs="Times New Roman"/>
        </w:rPr>
        <w:t xml:space="preserve">obvious </w:t>
      </w:r>
      <w:r w:rsidR="00832E95" w:rsidRPr="00C4327F">
        <w:rPr>
          <w:rFonts w:ascii="Times New Roman" w:hAnsi="Times New Roman" w:cs="Times New Roman"/>
        </w:rPr>
        <w:t>agency or moral responsibility</w:t>
      </w:r>
      <w:r w:rsidR="008C709A" w:rsidRPr="00C4327F">
        <w:rPr>
          <w:rFonts w:ascii="Times New Roman" w:hAnsi="Times New Roman" w:cs="Times New Roman"/>
        </w:rPr>
        <w:t xml:space="preserve"> </w:t>
      </w:r>
      <w:r w:rsidR="00D52E8A" w:rsidRPr="00C4327F">
        <w:rPr>
          <w:rFonts w:ascii="Times New Roman" w:hAnsi="Times New Roman" w:cs="Times New Roman"/>
        </w:rPr>
        <w:t>indicated</w:t>
      </w:r>
      <w:r w:rsidR="008C709A" w:rsidRPr="00C4327F">
        <w:rPr>
          <w:rFonts w:ascii="Times New Roman" w:hAnsi="Times New Roman" w:cs="Times New Roman"/>
        </w:rPr>
        <w:t xml:space="preserve"> as if the Armenian populations </w:t>
      </w:r>
      <w:r w:rsidR="00002AAD" w:rsidRPr="00C4327F">
        <w:rPr>
          <w:rFonts w:ascii="Times New Roman" w:hAnsi="Times New Roman" w:cs="Times New Roman"/>
        </w:rPr>
        <w:t xml:space="preserve">had </w:t>
      </w:r>
      <w:r w:rsidR="008C709A" w:rsidRPr="00C4327F">
        <w:rPr>
          <w:rFonts w:ascii="Times New Roman" w:hAnsi="Times New Roman" w:cs="Times New Roman"/>
        </w:rPr>
        <w:t>died of natural and inevitable causes</w:t>
      </w:r>
      <w:r w:rsidR="00002AAD" w:rsidRPr="00C4327F">
        <w:rPr>
          <w:rFonts w:ascii="Times New Roman" w:hAnsi="Times New Roman" w:cs="Times New Roman"/>
        </w:rPr>
        <w:t xml:space="preserve"> under normal circumstances</w:t>
      </w:r>
      <w:r w:rsidR="008C709A" w:rsidRPr="00C4327F">
        <w:rPr>
          <w:rFonts w:ascii="Times New Roman" w:hAnsi="Times New Roman" w:cs="Times New Roman"/>
        </w:rPr>
        <w:t xml:space="preserve">. </w:t>
      </w:r>
      <w:r w:rsidR="00596F70" w:rsidRPr="00C4327F">
        <w:rPr>
          <w:rFonts w:ascii="Times New Roman" w:hAnsi="Times New Roman" w:cs="Times New Roman"/>
        </w:rPr>
        <w:t>Da</w:t>
      </w:r>
      <w:r w:rsidR="002D7796" w:rsidRPr="00C4327F">
        <w:rPr>
          <w:rFonts w:ascii="Times New Roman" w:hAnsi="Times New Roman" w:cs="Times New Roman"/>
        </w:rPr>
        <w:t xml:space="preserve">vutoglu’s just memory concept is </w:t>
      </w:r>
      <w:r w:rsidR="00390EEA" w:rsidRPr="00C4327F">
        <w:rPr>
          <w:rFonts w:ascii="Times New Roman" w:hAnsi="Times New Roman" w:cs="Times New Roman"/>
        </w:rPr>
        <w:t xml:space="preserve">not a tenable </w:t>
      </w:r>
      <w:r w:rsidR="002D7796" w:rsidRPr="00C4327F">
        <w:rPr>
          <w:rFonts w:ascii="Times New Roman" w:hAnsi="Times New Roman" w:cs="Times New Roman"/>
        </w:rPr>
        <w:t>one</w:t>
      </w:r>
      <w:r w:rsidR="00590289">
        <w:rPr>
          <w:rFonts w:ascii="Times New Roman" w:hAnsi="Times New Roman" w:cs="Times New Roman"/>
        </w:rPr>
        <w:t>,</w:t>
      </w:r>
      <w:r w:rsidR="002D7796" w:rsidRPr="00C4327F">
        <w:rPr>
          <w:rFonts w:ascii="Times New Roman" w:hAnsi="Times New Roman" w:cs="Times New Roman"/>
        </w:rPr>
        <w:t xml:space="preserve"> as he </w:t>
      </w:r>
      <w:r w:rsidR="00390EEA" w:rsidRPr="00C4327F">
        <w:rPr>
          <w:rFonts w:ascii="Times New Roman" w:hAnsi="Times New Roman" w:cs="Times New Roman"/>
        </w:rPr>
        <w:t>puts those who</w:t>
      </w:r>
      <w:r w:rsidR="00D52E8A">
        <w:rPr>
          <w:rFonts w:ascii="Times New Roman" w:hAnsi="Times New Roman" w:cs="Times New Roman"/>
        </w:rPr>
        <w:t xml:space="preserve"> are in possession of the </w:t>
      </w:r>
      <w:r w:rsidR="00245F65">
        <w:rPr>
          <w:rFonts w:ascii="Times New Roman" w:hAnsi="Times New Roman" w:cs="Times New Roman"/>
        </w:rPr>
        <w:t>executive p</w:t>
      </w:r>
      <w:r w:rsidR="00D52E8A">
        <w:rPr>
          <w:rFonts w:ascii="Times New Roman" w:hAnsi="Times New Roman" w:cs="Times New Roman"/>
        </w:rPr>
        <w:t xml:space="preserve">ower with </w:t>
      </w:r>
      <w:r w:rsidR="00390EEA" w:rsidRPr="00C4327F">
        <w:rPr>
          <w:rFonts w:ascii="Times New Roman" w:hAnsi="Times New Roman" w:cs="Times New Roman"/>
        </w:rPr>
        <w:t xml:space="preserve">those </w:t>
      </w:r>
      <w:r w:rsidR="00596F70" w:rsidRPr="00C4327F">
        <w:rPr>
          <w:rFonts w:ascii="Times New Roman" w:hAnsi="Times New Roman" w:cs="Times New Roman"/>
        </w:rPr>
        <w:t xml:space="preserve">victims </w:t>
      </w:r>
      <w:r w:rsidR="00245F65">
        <w:rPr>
          <w:rFonts w:ascii="Times New Roman" w:hAnsi="Times New Roman" w:cs="Times New Roman"/>
        </w:rPr>
        <w:t xml:space="preserve">of this executive </w:t>
      </w:r>
      <w:r w:rsidR="00D52E8A">
        <w:rPr>
          <w:rFonts w:ascii="Times New Roman" w:hAnsi="Times New Roman" w:cs="Times New Roman"/>
        </w:rPr>
        <w:t xml:space="preserve">power </w:t>
      </w:r>
      <w:r w:rsidR="00390EEA" w:rsidRPr="00C4327F">
        <w:rPr>
          <w:rFonts w:ascii="Times New Roman" w:hAnsi="Times New Roman" w:cs="Times New Roman"/>
        </w:rPr>
        <w:t>in</w:t>
      </w:r>
      <w:r w:rsidR="00596F70" w:rsidRPr="00C4327F">
        <w:rPr>
          <w:rFonts w:ascii="Times New Roman" w:hAnsi="Times New Roman" w:cs="Times New Roman"/>
        </w:rPr>
        <w:t xml:space="preserve"> the same category</w:t>
      </w:r>
      <w:r w:rsidR="00390EEA" w:rsidRPr="00C4327F">
        <w:rPr>
          <w:rFonts w:ascii="Times New Roman" w:hAnsi="Times New Roman" w:cs="Times New Roman"/>
        </w:rPr>
        <w:t xml:space="preserve">. </w:t>
      </w:r>
      <w:r w:rsidR="00832E95" w:rsidRPr="00C4327F">
        <w:rPr>
          <w:rFonts w:ascii="Times New Roman" w:hAnsi="Times New Roman" w:cs="Times New Roman"/>
        </w:rPr>
        <w:t xml:space="preserve"> </w:t>
      </w:r>
      <w:r w:rsidR="00390EEA" w:rsidRPr="00C4327F">
        <w:rPr>
          <w:rFonts w:ascii="Times New Roman" w:hAnsi="Times New Roman" w:cs="Times New Roman"/>
        </w:rPr>
        <w:t xml:space="preserve">Davutoglu’s claims to historical truth is premised upon his </w:t>
      </w:r>
      <w:r w:rsidR="00222F68" w:rsidRPr="00C4327F">
        <w:rPr>
          <w:rFonts w:ascii="Times New Roman" w:hAnsi="Times New Roman" w:cs="Times New Roman"/>
        </w:rPr>
        <w:t xml:space="preserve">perception of the clash of civilizations thesis between the Christian west and the Muslim west. </w:t>
      </w:r>
      <w:r w:rsidRPr="00C4327F">
        <w:rPr>
          <w:rFonts w:ascii="Times New Roman" w:hAnsi="Times New Roman" w:cs="Times New Roman"/>
        </w:rPr>
        <w:t>H</w:t>
      </w:r>
      <w:r w:rsidR="00390EEA" w:rsidRPr="00C4327F">
        <w:rPr>
          <w:rFonts w:ascii="Times New Roman" w:hAnsi="Times New Roman" w:cs="Times New Roman"/>
        </w:rPr>
        <w:t xml:space="preserve">e contends: </w:t>
      </w:r>
      <w:r w:rsidRPr="00C4327F">
        <w:rPr>
          <w:rFonts w:ascii="Times New Roman" w:hAnsi="Times New Roman" w:cs="Times New Roman"/>
        </w:rPr>
        <w:t>‘</w:t>
      </w:r>
      <w:r w:rsidR="00D07E13" w:rsidRPr="00C4327F">
        <w:rPr>
          <w:rFonts w:ascii="Times New Roman" w:hAnsi="Times New Roman" w:cs="Times New Roman"/>
        </w:rPr>
        <w:t>When a retrospective understanding of history centere</w:t>
      </w:r>
      <w:r w:rsidR="00781FDD" w:rsidRPr="00C4327F">
        <w:rPr>
          <w:rFonts w:ascii="Times New Roman" w:hAnsi="Times New Roman" w:cs="Times New Roman"/>
        </w:rPr>
        <w:t>d</w:t>
      </w:r>
      <w:r w:rsidR="00D07E13" w:rsidRPr="00C4327F">
        <w:rPr>
          <w:rFonts w:ascii="Times New Roman" w:hAnsi="Times New Roman" w:cs="Times New Roman"/>
        </w:rPr>
        <w:t xml:space="preserve"> upon the relocation is adopted, the emergence of two collective understandings that despise one another is inevitable’</w:t>
      </w:r>
      <w:r w:rsidR="00781FDD" w:rsidRPr="00C4327F">
        <w:rPr>
          <w:rFonts w:ascii="Times New Roman" w:hAnsi="Times New Roman" w:cs="Times New Roman"/>
        </w:rPr>
        <w:t xml:space="preserve"> In his </w:t>
      </w:r>
      <w:r w:rsidR="007A3EF4" w:rsidRPr="00C4327F">
        <w:rPr>
          <w:rFonts w:ascii="Times New Roman" w:hAnsi="Times New Roman" w:cs="Times New Roman"/>
        </w:rPr>
        <w:t>typically occidentalist manner</w:t>
      </w:r>
      <w:r w:rsidR="00942FF5" w:rsidRPr="00C4327F">
        <w:rPr>
          <w:rFonts w:ascii="Times New Roman" w:hAnsi="Times New Roman" w:cs="Times New Roman"/>
        </w:rPr>
        <w:t xml:space="preserve">, Davutoglu </w:t>
      </w:r>
      <w:r w:rsidR="00781FDD" w:rsidRPr="00C4327F">
        <w:rPr>
          <w:rFonts w:ascii="Times New Roman" w:hAnsi="Times New Roman" w:cs="Times New Roman"/>
        </w:rPr>
        <w:t xml:space="preserve">is critical of the </w:t>
      </w:r>
      <w:r w:rsidR="00942FF5" w:rsidRPr="00C4327F">
        <w:rPr>
          <w:rFonts w:ascii="Times New Roman" w:hAnsi="Times New Roman" w:cs="Times New Roman"/>
        </w:rPr>
        <w:t>west</w:t>
      </w:r>
      <w:r w:rsidR="00D07E13" w:rsidRPr="00C4327F">
        <w:rPr>
          <w:rFonts w:ascii="Times New Roman" w:hAnsi="Times New Roman" w:cs="Times New Roman"/>
        </w:rPr>
        <w:t xml:space="preserve"> : ‘</w:t>
      </w:r>
      <w:r w:rsidR="00390EEA" w:rsidRPr="00C4327F">
        <w:rPr>
          <w:rFonts w:ascii="Times New Roman" w:hAnsi="Times New Roman" w:cs="Times New Roman"/>
        </w:rPr>
        <w:t xml:space="preserve">The new subject-intellectual prototype that assumed the role of spokes-person for the national awareness of Christian elements, attempted to equate </w:t>
      </w:r>
      <w:r w:rsidRPr="00C4327F">
        <w:rPr>
          <w:rFonts w:ascii="Times New Roman" w:hAnsi="Times New Roman" w:cs="Times New Roman"/>
        </w:rPr>
        <w:t>itself with the Euro-centric understanding of history constructed on the foundations of Christianity.’</w:t>
      </w:r>
      <w:r w:rsidR="008F7496">
        <w:rPr>
          <w:rStyle w:val="EndnoteReference"/>
          <w:rFonts w:ascii="Times New Roman" w:hAnsi="Times New Roman" w:cs="Times New Roman"/>
        </w:rPr>
        <w:endnoteReference w:id="61"/>
      </w:r>
      <w:r w:rsidR="008C709A" w:rsidRPr="00C4327F">
        <w:rPr>
          <w:rFonts w:ascii="Times New Roman" w:hAnsi="Times New Roman" w:cs="Times New Roman"/>
        </w:rPr>
        <w:t xml:space="preserve"> </w:t>
      </w:r>
      <w:r w:rsidR="007A3EF4" w:rsidRPr="00C4327F">
        <w:rPr>
          <w:rFonts w:ascii="Times New Roman" w:hAnsi="Times New Roman" w:cs="Times New Roman"/>
        </w:rPr>
        <w:t xml:space="preserve">Davutoglu’s </w:t>
      </w:r>
      <w:r w:rsidR="008F7496">
        <w:rPr>
          <w:rFonts w:ascii="Times New Roman" w:hAnsi="Times New Roman" w:cs="Times New Roman"/>
        </w:rPr>
        <w:t>m</w:t>
      </w:r>
      <w:r w:rsidR="00222F68" w:rsidRPr="00C4327F">
        <w:rPr>
          <w:rFonts w:ascii="Times New Roman" w:hAnsi="Times New Roman" w:cs="Times New Roman"/>
        </w:rPr>
        <w:t xml:space="preserve">anichean view is </w:t>
      </w:r>
      <w:r w:rsidR="008F7496">
        <w:rPr>
          <w:rFonts w:ascii="Times New Roman" w:hAnsi="Times New Roman" w:cs="Times New Roman"/>
        </w:rPr>
        <w:t>,</w:t>
      </w:r>
      <w:r w:rsidR="00222F68" w:rsidRPr="00C4327F">
        <w:rPr>
          <w:rFonts w:ascii="Times New Roman" w:hAnsi="Times New Roman" w:cs="Times New Roman"/>
        </w:rPr>
        <w:t>however</w:t>
      </w:r>
      <w:r w:rsidR="008F7496">
        <w:rPr>
          <w:rFonts w:ascii="Times New Roman" w:hAnsi="Times New Roman" w:cs="Times New Roman"/>
        </w:rPr>
        <w:t>,</w:t>
      </w:r>
      <w:r w:rsidR="00222F68" w:rsidRPr="00C4327F">
        <w:rPr>
          <w:rFonts w:ascii="Times New Roman" w:hAnsi="Times New Roman" w:cs="Times New Roman"/>
        </w:rPr>
        <w:t xml:space="preserve"> flawed as the Ottoman rulers were not innocent victims of the western Christian imperialists but they were </w:t>
      </w:r>
      <w:r w:rsidR="00781FDD" w:rsidRPr="00C4327F">
        <w:rPr>
          <w:rFonts w:ascii="Times New Roman" w:hAnsi="Times New Roman" w:cs="Times New Roman"/>
        </w:rPr>
        <w:t xml:space="preserve">themselves </w:t>
      </w:r>
      <w:r w:rsidR="00222F68" w:rsidRPr="00C4327F">
        <w:rPr>
          <w:rFonts w:ascii="Times New Roman" w:hAnsi="Times New Roman" w:cs="Times New Roman"/>
        </w:rPr>
        <w:t xml:space="preserve">the </w:t>
      </w:r>
      <w:r w:rsidR="00245F65">
        <w:rPr>
          <w:rFonts w:ascii="Times New Roman" w:hAnsi="Times New Roman" w:cs="Times New Roman"/>
        </w:rPr>
        <w:t xml:space="preserve">rulers of an imperial state </w:t>
      </w:r>
      <w:r w:rsidR="00222F68" w:rsidRPr="00C4327F">
        <w:rPr>
          <w:rFonts w:ascii="Times New Roman" w:hAnsi="Times New Roman" w:cs="Times New Roman"/>
        </w:rPr>
        <w:t xml:space="preserve">who were trying to hold on to the last vestiges of another declining and disintegrating </w:t>
      </w:r>
      <w:r w:rsidR="008F7496">
        <w:rPr>
          <w:rFonts w:ascii="Times New Roman" w:hAnsi="Times New Roman" w:cs="Times New Roman"/>
        </w:rPr>
        <w:t xml:space="preserve">European </w:t>
      </w:r>
      <w:r w:rsidR="00D52E8A">
        <w:rPr>
          <w:rFonts w:ascii="Times New Roman" w:hAnsi="Times New Roman" w:cs="Times New Roman"/>
        </w:rPr>
        <w:t>empire</w:t>
      </w:r>
      <w:r w:rsidR="00245F65">
        <w:rPr>
          <w:rFonts w:ascii="Times New Roman" w:hAnsi="Times New Roman" w:cs="Times New Roman"/>
        </w:rPr>
        <w:t xml:space="preserve"> at the end of an imperial European order </w:t>
      </w:r>
      <w:r w:rsidR="00590289">
        <w:rPr>
          <w:rFonts w:ascii="Times New Roman" w:hAnsi="Times New Roman" w:cs="Times New Roman"/>
        </w:rPr>
        <w:t>in the 21</w:t>
      </w:r>
      <w:r w:rsidR="00590289" w:rsidRPr="00590289">
        <w:rPr>
          <w:rFonts w:ascii="Times New Roman" w:hAnsi="Times New Roman" w:cs="Times New Roman"/>
          <w:vertAlign w:val="superscript"/>
        </w:rPr>
        <w:t>st</w:t>
      </w:r>
      <w:r w:rsidR="00590289">
        <w:rPr>
          <w:rFonts w:ascii="Times New Roman" w:hAnsi="Times New Roman" w:cs="Times New Roman"/>
        </w:rPr>
        <w:t xml:space="preserve"> century. </w:t>
      </w:r>
      <w:r w:rsidR="00222F68" w:rsidRPr="00C4327F">
        <w:rPr>
          <w:rFonts w:ascii="Times New Roman" w:hAnsi="Times New Roman" w:cs="Times New Roman"/>
        </w:rPr>
        <w:t xml:space="preserve"> </w:t>
      </w:r>
      <w:r w:rsidR="00F431EA">
        <w:rPr>
          <w:rFonts w:ascii="Times New Roman" w:hAnsi="Times New Roman" w:cs="Times New Roman"/>
        </w:rPr>
        <w:t>In effect, t</w:t>
      </w:r>
      <w:r w:rsidR="00222F68" w:rsidRPr="00C4327F">
        <w:rPr>
          <w:rFonts w:ascii="Times New Roman" w:hAnsi="Times New Roman" w:cs="Times New Roman"/>
        </w:rPr>
        <w:t xml:space="preserve">he </w:t>
      </w:r>
      <w:r w:rsidR="007F3681" w:rsidRPr="00C4327F">
        <w:rPr>
          <w:rFonts w:ascii="Times New Roman" w:hAnsi="Times New Roman" w:cs="Times New Roman"/>
        </w:rPr>
        <w:t>real victims were the Anatolian citizens</w:t>
      </w:r>
      <w:r w:rsidR="007A3EF4" w:rsidRPr="00C4327F">
        <w:rPr>
          <w:rFonts w:ascii="Times New Roman" w:hAnsi="Times New Roman" w:cs="Times New Roman"/>
        </w:rPr>
        <w:t xml:space="preserve"> of the Ottoman Empire; particularly </w:t>
      </w:r>
      <w:r w:rsidR="00163948" w:rsidRPr="00C4327F">
        <w:rPr>
          <w:rFonts w:ascii="Times New Roman" w:hAnsi="Times New Roman" w:cs="Times New Roman"/>
        </w:rPr>
        <w:t>t</w:t>
      </w:r>
      <w:r w:rsidR="002F666B" w:rsidRPr="00C4327F">
        <w:rPr>
          <w:rFonts w:ascii="Times New Roman" w:hAnsi="Times New Roman" w:cs="Times New Roman"/>
        </w:rPr>
        <w:t xml:space="preserve">he Ottoman </w:t>
      </w:r>
      <w:r w:rsidR="00F431EA">
        <w:rPr>
          <w:rFonts w:ascii="Times New Roman" w:hAnsi="Times New Roman" w:cs="Times New Roman"/>
        </w:rPr>
        <w:t xml:space="preserve">Christians, Greeks, </w:t>
      </w:r>
      <w:r w:rsidR="002F666B" w:rsidRPr="00C4327F">
        <w:rPr>
          <w:rFonts w:ascii="Times New Roman" w:hAnsi="Times New Roman" w:cs="Times New Roman"/>
        </w:rPr>
        <w:t xml:space="preserve">Armenians </w:t>
      </w:r>
      <w:r w:rsidR="00F431EA">
        <w:rPr>
          <w:rFonts w:ascii="Times New Roman" w:hAnsi="Times New Roman" w:cs="Times New Roman"/>
        </w:rPr>
        <w:t xml:space="preserve">and others </w:t>
      </w:r>
      <w:r w:rsidR="002F666B" w:rsidRPr="00C4327F">
        <w:rPr>
          <w:rFonts w:ascii="Times New Roman" w:hAnsi="Times New Roman" w:cs="Times New Roman"/>
        </w:rPr>
        <w:t xml:space="preserve">were the </w:t>
      </w:r>
      <w:r w:rsidR="00781FDD" w:rsidRPr="00C4327F">
        <w:rPr>
          <w:rFonts w:ascii="Times New Roman" w:hAnsi="Times New Roman" w:cs="Times New Roman"/>
        </w:rPr>
        <w:t>targets</w:t>
      </w:r>
      <w:r w:rsidR="00F431EA">
        <w:rPr>
          <w:rFonts w:ascii="Times New Roman" w:hAnsi="Times New Roman" w:cs="Times New Roman"/>
        </w:rPr>
        <w:t xml:space="preserve"> of the nascent nationalist </w:t>
      </w:r>
      <w:r w:rsidR="00781FDD" w:rsidRPr="00C4327F">
        <w:rPr>
          <w:rFonts w:ascii="Times New Roman" w:hAnsi="Times New Roman" w:cs="Times New Roman"/>
        </w:rPr>
        <w:t>i</w:t>
      </w:r>
      <w:r w:rsidR="002F666B" w:rsidRPr="00C4327F">
        <w:rPr>
          <w:rFonts w:ascii="Times New Roman" w:hAnsi="Times New Roman" w:cs="Times New Roman"/>
        </w:rPr>
        <w:t>deology of</w:t>
      </w:r>
      <w:r w:rsidR="00D07E13" w:rsidRPr="00C4327F">
        <w:rPr>
          <w:rFonts w:ascii="Times New Roman" w:hAnsi="Times New Roman" w:cs="Times New Roman"/>
        </w:rPr>
        <w:t xml:space="preserve"> </w:t>
      </w:r>
      <w:r w:rsidR="00F431EA">
        <w:rPr>
          <w:rFonts w:ascii="Times New Roman" w:hAnsi="Times New Roman" w:cs="Times New Roman"/>
        </w:rPr>
        <w:t xml:space="preserve">the </w:t>
      </w:r>
      <w:r w:rsidR="007A3EF4" w:rsidRPr="00C4327F">
        <w:rPr>
          <w:rFonts w:ascii="Times New Roman" w:hAnsi="Times New Roman" w:cs="Times New Roman"/>
        </w:rPr>
        <w:t>Union and Progress cadres.</w:t>
      </w:r>
    </w:p>
    <w:p w:rsidR="008F7496" w:rsidRDefault="008F7496" w:rsidP="008F7496">
      <w:pPr>
        <w:pStyle w:val="Default"/>
        <w:jc w:val="both"/>
        <w:rPr>
          <w:rFonts w:ascii="Times New Roman" w:hAnsi="Times New Roman" w:cs="Times New Roman"/>
        </w:rPr>
      </w:pPr>
      <w:r>
        <w:rPr>
          <w:rFonts w:ascii="Times New Roman" w:hAnsi="Times New Roman" w:cs="Times New Roman"/>
        </w:rPr>
        <w:t xml:space="preserve">  </w:t>
      </w:r>
    </w:p>
    <w:p w:rsidR="008F7496" w:rsidRDefault="008F7496" w:rsidP="008F7496">
      <w:pPr>
        <w:pStyle w:val="Default"/>
        <w:jc w:val="both"/>
        <w:rPr>
          <w:rFonts w:ascii="Times New Roman" w:hAnsi="Times New Roman" w:cs="Times New Roman"/>
        </w:rPr>
      </w:pPr>
    </w:p>
    <w:p w:rsidR="008F7496" w:rsidRDefault="00F26A07" w:rsidP="008F7496">
      <w:pPr>
        <w:pStyle w:val="Default"/>
        <w:jc w:val="both"/>
        <w:rPr>
          <w:rFonts w:ascii="Times New Roman" w:hAnsi="Times New Roman" w:cs="Times New Roman"/>
          <w:b/>
        </w:rPr>
      </w:pPr>
      <w:r>
        <w:rPr>
          <w:rFonts w:ascii="Times New Roman" w:hAnsi="Times New Roman" w:cs="Times New Roman"/>
          <w:b/>
        </w:rPr>
        <w:t>D</w:t>
      </w:r>
      <w:r w:rsidR="00A11E55" w:rsidRPr="0013240A">
        <w:rPr>
          <w:rFonts w:ascii="Times New Roman" w:hAnsi="Times New Roman" w:cs="Times New Roman"/>
          <w:b/>
        </w:rPr>
        <w:t xml:space="preserve">ecentring </w:t>
      </w:r>
      <w:r>
        <w:rPr>
          <w:rFonts w:ascii="Times New Roman" w:hAnsi="Times New Roman" w:cs="Times New Roman"/>
          <w:b/>
        </w:rPr>
        <w:t xml:space="preserve">the </w:t>
      </w:r>
      <w:r w:rsidR="00A11E55" w:rsidRPr="0013240A">
        <w:rPr>
          <w:rFonts w:ascii="Times New Roman" w:hAnsi="Times New Roman" w:cs="Times New Roman"/>
          <w:b/>
        </w:rPr>
        <w:t>remembrance</w:t>
      </w:r>
    </w:p>
    <w:p w:rsidR="00E53EF8" w:rsidRDefault="00660466" w:rsidP="00E53EF8">
      <w:pPr>
        <w:pStyle w:val="Default"/>
        <w:jc w:val="both"/>
        <w:rPr>
          <w:rFonts w:ascii="Times New Roman" w:hAnsi="Times New Roman" w:cs="Times New Roman"/>
        </w:rPr>
      </w:pPr>
      <w:r w:rsidRPr="00C4327F">
        <w:rPr>
          <w:rFonts w:ascii="Times New Roman" w:hAnsi="Times New Roman" w:cs="Times New Roman"/>
        </w:rPr>
        <w:t xml:space="preserve">  </w:t>
      </w:r>
      <w:r w:rsidR="008F7496">
        <w:rPr>
          <w:rFonts w:ascii="Times New Roman" w:hAnsi="Times New Roman" w:cs="Times New Roman"/>
        </w:rPr>
        <w:t xml:space="preserve">Decentring the remembrance and memory constitutes </w:t>
      </w:r>
      <w:r w:rsidR="006D4A8C">
        <w:rPr>
          <w:rFonts w:ascii="Times New Roman" w:hAnsi="Times New Roman" w:cs="Times New Roman"/>
        </w:rPr>
        <w:t>another element of the</w:t>
      </w:r>
      <w:r w:rsidR="008F7496">
        <w:rPr>
          <w:rFonts w:ascii="Times New Roman" w:hAnsi="Times New Roman" w:cs="Times New Roman"/>
        </w:rPr>
        <w:t xml:space="preserve"> denial policy. </w:t>
      </w:r>
      <w:r w:rsidRPr="00C4327F">
        <w:rPr>
          <w:rFonts w:ascii="Times New Roman" w:hAnsi="Times New Roman" w:cs="Times New Roman"/>
        </w:rPr>
        <w:t xml:space="preserve">The 24th of April carries a particular symbolic significance </w:t>
      </w:r>
      <w:r w:rsidR="005515B8">
        <w:rPr>
          <w:rFonts w:ascii="Times New Roman" w:hAnsi="Times New Roman" w:cs="Times New Roman"/>
        </w:rPr>
        <w:t xml:space="preserve">as a day of </w:t>
      </w:r>
      <w:r w:rsidR="006D4A8C">
        <w:rPr>
          <w:rFonts w:ascii="Times New Roman" w:hAnsi="Times New Roman" w:cs="Times New Roman"/>
        </w:rPr>
        <w:t>remembrance for the Armenian diaspora and communities</w:t>
      </w:r>
      <w:r w:rsidR="005515B8">
        <w:rPr>
          <w:rFonts w:ascii="Times New Roman" w:hAnsi="Times New Roman" w:cs="Times New Roman"/>
        </w:rPr>
        <w:t xml:space="preserve">. </w:t>
      </w:r>
      <w:r w:rsidR="0038726E" w:rsidRPr="00C4327F">
        <w:rPr>
          <w:rFonts w:ascii="Times New Roman" w:hAnsi="Times New Roman" w:cs="Times New Roman"/>
        </w:rPr>
        <w:t xml:space="preserve">This was the day </w:t>
      </w:r>
      <w:r w:rsidR="00A11E55" w:rsidRPr="00C4327F">
        <w:rPr>
          <w:rFonts w:ascii="Times New Roman" w:hAnsi="Times New Roman" w:cs="Times New Roman"/>
        </w:rPr>
        <w:t xml:space="preserve">when the Ottoman government ordered </w:t>
      </w:r>
      <w:r w:rsidRPr="00C4327F">
        <w:rPr>
          <w:rFonts w:ascii="Times New Roman" w:hAnsi="Times New Roman" w:cs="Times New Roman"/>
        </w:rPr>
        <w:t xml:space="preserve">the mass arrests and execution of the Armenian intellectuals in Istanbul </w:t>
      </w:r>
      <w:r w:rsidR="00A11E55" w:rsidRPr="00C4327F">
        <w:rPr>
          <w:rFonts w:ascii="Times New Roman" w:hAnsi="Times New Roman" w:cs="Times New Roman"/>
        </w:rPr>
        <w:t>in 1915</w:t>
      </w:r>
      <w:r w:rsidRPr="00C4327F">
        <w:rPr>
          <w:rFonts w:ascii="Times New Roman" w:hAnsi="Times New Roman" w:cs="Times New Roman"/>
        </w:rPr>
        <w:t xml:space="preserve">. </w:t>
      </w:r>
      <w:r w:rsidR="00A276A7" w:rsidRPr="00C4327F">
        <w:rPr>
          <w:rFonts w:ascii="Times New Roman" w:hAnsi="Times New Roman" w:cs="Times New Roman"/>
        </w:rPr>
        <w:t>The Armenian elites and intellectuals across the Empire were arrested, tortured a</w:t>
      </w:r>
      <w:r w:rsidR="005E7F0D" w:rsidRPr="00C4327F">
        <w:rPr>
          <w:rFonts w:ascii="Times New Roman" w:hAnsi="Times New Roman" w:cs="Times New Roman"/>
        </w:rPr>
        <w:t xml:space="preserve">nd finally murdered leading to the elimination of </w:t>
      </w:r>
      <w:r w:rsidR="007F0D9B" w:rsidRPr="00C4327F">
        <w:rPr>
          <w:rFonts w:ascii="Times New Roman" w:hAnsi="Times New Roman" w:cs="Times New Roman"/>
        </w:rPr>
        <w:t xml:space="preserve">hundreds of Armenians </w:t>
      </w:r>
      <w:r w:rsidR="005E7F0D" w:rsidRPr="00C4327F">
        <w:rPr>
          <w:rFonts w:ascii="Times New Roman" w:hAnsi="Times New Roman" w:cs="Times New Roman"/>
        </w:rPr>
        <w:t xml:space="preserve">across Anatolia </w:t>
      </w:r>
      <w:r w:rsidR="007F0D9B" w:rsidRPr="00C4327F">
        <w:rPr>
          <w:rFonts w:ascii="Times New Roman" w:hAnsi="Times New Roman" w:cs="Times New Roman"/>
        </w:rPr>
        <w:t>within weeks.</w:t>
      </w:r>
      <w:r w:rsidR="006D4A8C">
        <w:rPr>
          <w:rStyle w:val="EndnoteReference"/>
          <w:rFonts w:ascii="Times New Roman" w:hAnsi="Times New Roman" w:cs="Times New Roman"/>
        </w:rPr>
        <w:endnoteReference w:id="62"/>
      </w:r>
      <w:r w:rsidR="0013240A">
        <w:rPr>
          <w:rFonts w:ascii="Times New Roman" w:hAnsi="Times New Roman" w:cs="Times New Roman"/>
        </w:rPr>
        <w:t xml:space="preserve"> </w:t>
      </w:r>
      <w:r w:rsidR="00441C41" w:rsidRPr="00C4327F">
        <w:rPr>
          <w:rFonts w:ascii="Times New Roman" w:hAnsi="Times New Roman" w:cs="Times New Roman"/>
        </w:rPr>
        <w:t>T</w:t>
      </w:r>
      <w:r w:rsidR="004213A6" w:rsidRPr="00C4327F">
        <w:rPr>
          <w:rFonts w:ascii="Times New Roman" w:hAnsi="Times New Roman" w:cs="Times New Roman"/>
        </w:rPr>
        <w:t xml:space="preserve">he purge of the Armenians in Istanbul concurred with the landings of the Ally troops in the Gallipoli. </w:t>
      </w:r>
      <w:r w:rsidR="005515B8">
        <w:rPr>
          <w:rFonts w:ascii="Times New Roman" w:hAnsi="Times New Roman" w:cs="Times New Roman"/>
        </w:rPr>
        <w:t>This was not however a pure coincidence as the Ottoman defeats had</w:t>
      </w:r>
      <w:r w:rsidR="00441C41" w:rsidRPr="00C4327F">
        <w:rPr>
          <w:rFonts w:ascii="Times New Roman" w:hAnsi="Times New Roman" w:cs="Times New Roman"/>
        </w:rPr>
        <w:t xml:space="preserve"> radicalized the policies of the Ottoman Governments leading to the extermination of the Armenians.</w:t>
      </w:r>
      <w:r w:rsidR="006D7CAD">
        <w:rPr>
          <w:rStyle w:val="EndnoteReference"/>
          <w:rFonts w:ascii="Times New Roman" w:hAnsi="Times New Roman" w:cs="Times New Roman"/>
        </w:rPr>
        <w:endnoteReference w:id="63"/>
      </w:r>
      <w:r w:rsidR="006D7CAD">
        <w:rPr>
          <w:rFonts w:ascii="Times New Roman" w:hAnsi="Times New Roman" w:cs="Times New Roman"/>
        </w:rPr>
        <w:t xml:space="preserve"> </w:t>
      </w:r>
      <w:r w:rsidR="00441C41" w:rsidRPr="00C4327F">
        <w:rPr>
          <w:rFonts w:ascii="Times New Roman" w:hAnsi="Times New Roman" w:cs="Times New Roman"/>
        </w:rPr>
        <w:t xml:space="preserve"> As Akcam observes the Armenian genocide took place so</w:t>
      </w:r>
      <w:r w:rsidR="0019064D" w:rsidRPr="00C4327F">
        <w:rPr>
          <w:rFonts w:ascii="Times New Roman" w:hAnsi="Times New Roman" w:cs="Times New Roman"/>
        </w:rPr>
        <w:t xml:space="preserve">on after the defeat in the east in the Sarikamis area against the Russian advance </w:t>
      </w:r>
      <w:r w:rsidR="00441C41" w:rsidRPr="00C4327F">
        <w:rPr>
          <w:rFonts w:ascii="Times New Roman" w:hAnsi="Times New Roman" w:cs="Times New Roman"/>
        </w:rPr>
        <w:t>and the em</w:t>
      </w:r>
      <w:r w:rsidR="006D7CAD">
        <w:rPr>
          <w:rFonts w:ascii="Times New Roman" w:hAnsi="Times New Roman" w:cs="Times New Roman"/>
        </w:rPr>
        <w:t>pire’s ‘struggle at Gallipoli’.</w:t>
      </w:r>
      <w:r w:rsidR="006D7CAD">
        <w:rPr>
          <w:rStyle w:val="EndnoteReference"/>
          <w:rFonts w:ascii="Times New Roman" w:hAnsi="Times New Roman" w:cs="Times New Roman"/>
        </w:rPr>
        <w:endnoteReference w:id="64"/>
      </w:r>
      <w:r w:rsidR="00441C41" w:rsidRPr="00C4327F">
        <w:rPr>
          <w:rFonts w:ascii="Times New Roman" w:hAnsi="Times New Roman" w:cs="Times New Roman"/>
        </w:rPr>
        <w:t xml:space="preserve"> </w:t>
      </w:r>
      <w:r w:rsidR="0013240A">
        <w:rPr>
          <w:rFonts w:ascii="Times New Roman" w:hAnsi="Times New Roman" w:cs="Times New Roman"/>
        </w:rPr>
        <w:t>As I am not a historian, i</w:t>
      </w:r>
      <w:r w:rsidR="0019064D" w:rsidRPr="00C4327F">
        <w:rPr>
          <w:rFonts w:ascii="Times New Roman" w:hAnsi="Times New Roman" w:cs="Times New Roman"/>
        </w:rPr>
        <w:t xml:space="preserve">t is not my aim </w:t>
      </w:r>
      <w:r w:rsidR="00ED3710" w:rsidRPr="00C4327F">
        <w:rPr>
          <w:rFonts w:ascii="Times New Roman" w:hAnsi="Times New Roman" w:cs="Times New Roman"/>
        </w:rPr>
        <w:t xml:space="preserve">here </w:t>
      </w:r>
      <w:r w:rsidR="0019064D" w:rsidRPr="00C4327F">
        <w:rPr>
          <w:rFonts w:ascii="Times New Roman" w:hAnsi="Times New Roman" w:cs="Times New Roman"/>
        </w:rPr>
        <w:t xml:space="preserve">to investigate the link </w:t>
      </w:r>
      <w:r w:rsidR="0038726E" w:rsidRPr="00C4327F">
        <w:rPr>
          <w:rFonts w:ascii="Times New Roman" w:hAnsi="Times New Roman" w:cs="Times New Roman"/>
        </w:rPr>
        <w:t xml:space="preserve">historically </w:t>
      </w:r>
      <w:r w:rsidR="0019064D" w:rsidRPr="00C4327F">
        <w:rPr>
          <w:rFonts w:ascii="Times New Roman" w:hAnsi="Times New Roman" w:cs="Times New Roman"/>
        </w:rPr>
        <w:t>between these two e</w:t>
      </w:r>
      <w:r w:rsidR="005515B8">
        <w:rPr>
          <w:rFonts w:ascii="Times New Roman" w:hAnsi="Times New Roman" w:cs="Times New Roman"/>
        </w:rPr>
        <w:t>vents but explain how the link between the Armenian genocide and the Gallipoli commemoration is</w:t>
      </w:r>
      <w:r w:rsidR="008B6A3D" w:rsidRPr="00C4327F">
        <w:rPr>
          <w:rFonts w:ascii="Times New Roman" w:hAnsi="Times New Roman" w:cs="Times New Roman"/>
        </w:rPr>
        <w:t xml:space="preserve"> constructed by the current Turkish diplomatic state craft</w:t>
      </w:r>
      <w:r w:rsidR="00B9177D" w:rsidRPr="00C4327F">
        <w:rPr>
          <w:rFonts w:ascii="Times New Roman" w:hAnsi="Times New Roman" w:cs="Times New Roman"/>
        </w:rPr>
        <w:t xml:space="preserve"> as </w:t>
      </w:r>
      <w:r w:rsidR="00ED3710" w:rsidRPr="00C4327F">
        <w:rPr>
          <w:rFonts w:ascii="Times New Roman" w:hAnsi="Times New Roman" w:cs="Times New Roman"/>
        </w:rPr>
        <w:t>a decentring narrative</w:t>
      </w:r>
      <w:r w:rsidR="00E53EF8">
        <w:rPr>
          <w:rFonts w:ascii="Times New Roman" w:hAnsi="Times New Roman" w:cs="Times New Roman"/>
        </w:rPr>
        <w:t xml:space="preserve">. </w:t>
      </w:r>
    </w:p>
    <w:p w:rsidR="00E53EF8" w:rsidRDefault="00E53EF8" w:rsidP="00E53EF8">
      <w:pPr>
        <w:pStyle w:val="Default"/>
        <w:jc w:val="both"/>
        <w:rPr>
          <w:rFonts w:ascii="Times New Roman" w:hAnsi="Times New Roman" w:cs="Times New Roman"/>
        </w:rPr>
      </w:pPr>
      <w:r>
        <w:rPr>
          <w:rFonts w:ascii="Times New Roman" w:hAnsi="Times New Roman" w:cs="Times New Roman"/>
        </w:rPr>
        <w:t xml:space="preserve">   </w:t>
      </w:r>
    </w:p>
    <w:p w:rsidR="00E53EF8" w:rsidRDefault="00E53EF8" w:rsidP="00E53EF8">
      <w:pPr>
        <w:pStyle w:val="Default"/>
        <w:jc w:val="both"/>
        <w:rPr>
          <w:rFonts w:ascii="pragmatica_book" w:eastAsia="Times New Roman" w:hAnsi="pragmatica_book" w:cs="Times New Roman"/>
          <w:lang w:val="en" w:eastAsia="en-GB"/>
        </w:rPr>
      </w:pPr>
      <w:r>
        <w:rPr>
          <w:rFonts w:ascii="Times New Roman" w:hAnsi="Times New Roman" w:cs="Times New Roman"/>
        </w:rPr>
        <w:t xml:space="preserve">    </w:t>
      </w:r>
      <w:r w:rsidR="00B9177D" w:rsidRPr="00C4327F">
        <w:rPr>
          <w:rFonts w:ascii="Times New Roman" w:hAnsi="Times New Roman" w:cs="Times New Roman"/>
        </w:rPr>
        <w:t>In Turkey, t</w:t>
      </w:r>
      <w:r w:rsidR="008B6A3D" w:rsidRPr="00C4327F">
        <w:rPr>
          <w:rFonts w:ascii="Times New Roman" w:hAnsi="Times New Roman" w:cs="Times New Roman"/>
        </w:rPr>
        <w:t xml:space="preserve">he Gallipoli campaign </w:t>
      </w:r>
      <w:r w:rsidR="00E9046E">
        <w:rPr>
          <w:rFonts w:ascii="Times New Roman" w:hAnsi="Times New Roman" w:cs="Times New Roman"/>
        </w:rPr>
        <w:t xml:space="preserve">is </w:t>
      </w:r>
      <w:r w:rsidR="005515B8">
        <w:rPr>
          <w:rFonts w:ascii="Times New Roman" w:hAnsi="Times New Roman" w:cs="Times New Roman"/>
        </w:rPr>
        <w:t xml:space="preserve">conventionally </w:t>
      </w:r>
      <w:r>
        <w:rPr>
          <w:rFonts w:ascii="Times New Roman" w:hAnsi="Times New Roman" w:cs="Times New Roman"/>
        </w:rPr>
        <w:t xml:space="preserve">remembered is integral </w:t>
      </w:r>
      <w:r w:rsidR="00E9046E">
        <w:rPr>
          <w:rFonts w:ascii="Times New Roman" w:hAnsi="Times New Roman" w:cs="Times New Roman"/>
        </w:rPr>
        <w:t>part of</w:t>
      </w:r>
      <w:r w:rsidR="008B6A3D" w:rsidRPr="00C4327F">
        <w:rPr>
          <w:rFonts w:ascii="Times New Roman" w:hAnsi="Times New Roman" w:cs="Times New Roman"/>
        </w:rPr>
        <w:t xml:space="preserve"> </w:t>
      </w:r>
      <w:r>
        <w:rPr>
          <w:rFonts w:ascii="Times New Roman" w:hAnsi="Times New Roman" w:cs="Times New Roman"/>
        </w:rPr>
        <w:t xml:space="preserve">the </w:t>
      </w:r>
      <w:r w:rsidR="008B6A3D" w:rsidRPr="00C4327F">
        <w:rPr>
          <w:rFonts w:ascii="Times New Roman" w:hAnsi="Times New Roman" w:cs="Times New Roman"/>
        </w:rPr>
        <w:t xml:space="preserve">collective </w:t>
      </w:r>
      <w:r>
        <w:rPr>
          <w:rFonts w:ascii="Times New Roman" w:hAnsi="Times New Roman" w:cs="Times New Roman"/>
        </w:rPr>
        <w:t xml:space="preserve">national memory as a </w:t>
      </w:r>
      <w:r w:rsidR="008B6A3D" w:rsidRPr="00C4327F">
        <w:rPr>
          <w:rFonts w:ascii="Times New Roman" w:hAnsi="Times New Roman" w:cs="Times New Roman"/>
        </w:rPr>
        <w:t xml:space="preserve">commemorative narrative </w:t>
      </w:r>
      <w:r w:rsidR="00E9046E">
        <w:rPr>
          <w:rFonts w:ascii="Times New Roman" w:hAnsi="Times New Roman" w:cs="Times New Roman"/>
        </w:rPr>
        <w:t xml:space="preserve">that marks </w:t>
      </w:r>
      <w:r w:rsidR="008B6A3D" w:rsidRPr="00C4327F">
        <w:rPr>
          <w:rFonts w:ascii="Times New Roman" w:hAnsi="Times New Roman" w:cs="Times New Roman"/>
        </w:rPr>
        <w:t xml:space="preserve">the beginning of the Turkish national awakening against the Imperialist west. </w:t>
      </w:r>
      <w:r w:rsidR="00403324">
        <w:rPr>
          <w:rFonts w:ascii="Times New Roman" w:hAnsi="Times New Roman" w:cs="Times New Roman"/>
        </w:rPr>
        <w:t xml:space="preserve">Until </w:t>
      </w:r>
      <w:r w:rsidR="00750FBD">
        <w:rPr>
          <w:rFonts w:ascii="Times New Roman" w:hAnsi="Times New Roman" w:cs="Times New Roman"/>
        </w:rPr>
        <w:t xml:space="preserve">recently, </w:t>
      </w:r>
      <w:r w:rsidR="00403324">
        <w:rPr>
          <w:rFonts w:ascii="Times New Roman" w:hAnsi="Times New Roman" w:cs="Times New Roman"/>
        </w:rPr>
        <w:t xml:space="preserve">the centenary of the Armenian genocide has been </w:t>
      </w:r>
      <w:r w:rsidR="00ED3710" w:rsidRPr="00C4327F">
        <w:rPr>
          <w:rFonts w:ascii="Times New Roman" w:hAnsi="Times New Roman" w:cs="Times New Roman"/>
        </w:rPr>
        <w:t xml:space="preserve">customarily observed on March 18 to </w:t>
      </w:r>
      <w:r w:rsidR="00403324">
        <w:rPr>
          <w:rFonts w:ascii="Times New Roman" w:hAnsi="Times New Roman" w:cs="Times New Roman"/>
        </w:rPr>
        <w:t xml:space="preserve">mark the end of the </w:t>
      </w:r>
      <w:r w:rsidR="00ED3710" w:rsidRPr="00C4327F">
        <w:rPr>
          <w:rFonts w:ascii="Times New Roman" w:hAnsi="Times New Roman" w:cs="Times New Roman"/>
        </w:rPr>
        <w:t>naval campaign</w:t>
      </w:r>
      <w:r w:rsidR="00403324">
        <w:rPr>
          <w:rFonts w:ascii="Times New Roman" w:hAnsi="Times New Roman" w:cs="Times New Roman"/>
        </w:rPr>
        <w:t xml:space="preserve"> of the allies</w:t>
      </w:r>
      <w:r w:rsidR="00ED3710" w:rsidRPr="00C4327F">
        <w:rPr>
          <w:rFonts w:ascii="Times New Roman" w:hAnsi="Times New Roman" w:cs="Times New Roman"/>
        </w:rPr>
        <w:t>.</w:t>
      </w:r>
      <w:r w:rsidR="005515B8">
        <w:rPr>
          <w:rFonts w:ascii="Times New Roman" w:hAnsi="Times New Roman" w:cs="Times New Roman"/>
        </w:rPr>
        <w:t xml:space="preserve"> </w:t>
      </w:r>
      <w:r w:rsidR="00750FBD">
        <w:rPr>
          <w:rFonts w:ascii="Times New Roman" w:hAnsi="Times New Roman" w:cs="Times New Roman"/>
        </w:rPr>
        <w:t xml:space="preserve">In 2015, </w:t>
      </w:r>
      <w:r w:rsidR="00ED3710" w:rsidRPr="00C4327F">
        <w:rPr>
          <w:rFonts w:ascii="Times New Roman" w:hAnsi="Times New Roman" w:cs="Times New Roman"/>
        </w:rPr>
        <w:t>however</w:t>
      </w:r>
      <w:r w:rsidR="00750FBD">
        <w:rPr>
          <w:rFonts w:ascii="Times New Roman" w:hAnsi="Times New Roman" w:cs="Times New Roman"/>
        </w:rPr>
        <w:t>,</w:t>
      </w:r>
      <w:r w:rsidR="00ED3710" w:rsidRPr="00C4327F">
        <w:rPr>
          <w:rFonts w:ascii="Times New Roman" w:hAnsi="Times New Roman" w:cs="Times New Roman"/>
        </w:rPr>
        <w:t xml:space="preserve"> for the first time the </w:t>
      </w:r>
      <w:r w:rsidR="00750FBD">
        <w:rPr>
          <w:rFonts w:ascii="Times New Roman" w:hAnsi="Times New Roman" w:cs="Times New Roman"/>
        </w:rPr>
        <w:t xml:space="preserve">Turkish </w:t>
      </w:r>
      <w:r w:rsidR="00ED3710" w:rsidRPr="00C4327F">
        <w:rPr>
          <w:rFonts w:ascii="Times New Roman" w:hAnsi="Times New Roman" w:cs="Times New Roman"/>
        </w:rPr>
        <w:t>government decided to shift the observance back to April 24</w:t>
      </w:r>
      <w:r w:rsidR="00403324">
        <w:rPr>
          <w:rFonts w:ascii="Times New Roman" w:hAnsi="Times New Roman" w:cs="Times New Roman"/>
        </w:rPr>
        <w:t xml:space="preserve"> which </w:t>
      </w:r>
      <w:r w:rsidR="00750FBD">
        <w:rPr>
          <w:rFonts w:ascii="Times New Roman" w:hAnsi="Times New Roman" w:cs="Times New Roman"/>
        </w:rPr>
        <w:t>concurred</w:t>
      </w:r>
      <w:r w:rsidR="005515B8">
        <w:rPr>
          <w:rFonts w:ascii="Times New Roman" w:hAnsi="Times New Roman" w:cs="Times New Roman"/>
        </w:rPr>
        <w:t xml:space="preserve"> </w:t>
      </w:r>
      <w:r w:rsidR="005515B8" w:rsidRPr="00C4327F">
        <w:rPr>
          <w:rFonts w:ascii="Times New Roman" w:hAnsi="Times New Roman" w:cs="Times New Roman"/>
        </w:rPr>
        <w:t>with</w:t>
      </w:r>
      <w:r w:rsidR="00C4327F" w:rsidRPr="00C4327F">
        <w:rPr>
          <w:rFonts w:ascii="Times New Roman" w:hAnsi="Times New Roman" w:cs="Times New Roman"/>
        </w:rPr>
        <w:t xml:space="preserve"> the Armenian commemorations</w:t>
      </w:r>
      <w:r w:rsidR="00403324">
        <w:rPr>
          <w:rFonts w:ascii="Times New Roman" w:hAnsi="Times New Roman" w:cs="Times New Roman"/>
        </w:rPr>
        <w:t xml:space="preserve"> </w:t>
      </w:r>
      <w:r w:rsidR="00C4327F" w:rsidRPr="00C4327F">
        <w:rPr>
          <w:rFonts w:ascii="Times New Roman" w:hAnsi="Times New Roman" w:cs="Times New Roman"/>
        </w:rPr>
        <w:t>and the centennial of the ANZAC landings on 25 April 1915. Both President</w:t>
      </w:r>
      <w:r w:rsidR="00403324">
        <w:rPr>
          <w:rFonts w:ascii="Times New Roman" w:hAnsi="Times New Roman" w:cs="Times New Roman"/>
        </w:rPr>
        <w:t xml:space="preserve"> </w:t>
      </w:r>
      <w:r w:rsidR="00C4327F" w:rsidRPr="00C4327F">
        <w:rPr>
          <w:rFonts w:ascii="Times New Roman" w:hAnsi="Times New Roman" w:cs="Times New Roman"/>
        </w:rPr>
        <w:t>Erdoğan and Armenian President Serzh Sargsyan have issued competing invitations</w:t>
      </w:r>
      <w:r w:rsidR="00403324">
        <w:rPr>
          <w:rFonts w:ascii="Times New Roman" w:hAnsi="Times New Roman" w:cs="Times New Roman"/>
        </w:rPr>
        <w:t xml:space="preserve"> </w:t>
      </w:r>
      <w:r w:rsidR="00C4327F" w:rsidRPr="00C4327F">
        <w:rPr>
          <w:rFonts w:ascii="Times New Roman" w:hAnsi="Times New Roman" w:cs="Times New Roman"/>
        </w:rPr>
        <w:t>for their respective events</w:t>
      </w:r>
      <w:r w:rsidR="005515B8">
        <w:rPr>
          <w:rFonts w:ascii="Times New Roman" w:hAnsi="Times New Roman" w:cs="Times New Roman"/>
        </w:rPr>
        <w:t xml:space="preserve">. </w:t>
      </w:r>
      <w:r w:rsidR="00403324">
        <w:rPr>
          <w:rFonts w:ascii="Times New Roman" w:hAnsi="Times New Roman" w:cs="Times New Roman"/>
        </w:rPr>
        <w:t xml:space="preserve">In an interview with a French </w:t>
      </w:r>
      <w:r w:rsidR="00750FBD" w:rsidRPr="00403324">
        <w:rPr>
          <w:rFonts w:ascii="pragmatica_book" w:eastAsia="Times New Roman" w:hAnsi="pragmatica_book" w:cs="Times New Roman"/>
          <w:lang w:val="en" w:eastAsia="en-GB"/>
        </w:rPr>
        <w:t>television</w:t>
      </w:r>
      <w:r w:rsidR="00403324" w:rsidRPr="00403324">
        <w:rPr>
          <w:rFonts w:ascii="pragmatica_book" w:eastAsia="Times New Roman" w:hAnsi="pragmatica_book" w:cs="Times New Roman"/>
          <w:lang w:val="en" w:eastAsia="en-GB"/>
        </w:rPr>
        <w:t xml:space="preserve">, </w:t>
      </w:r>
      <w:r w:rsidR="00403324">
        <w:rPr>
          <w:rFonts w:ascii="pragmatica_book" w:eastAsia="Times New Roman" w:hAnsi="pragmatica_book" w:cs="Times New Roman"/>
          <w:lang w:val="en" w:eastAsia="en-GB"/>
        </w:rPr>
        <w:t xml:space="preserve">in response to the question regarding the shifting the date of Gallipoli commemoration, </w:t>
      </w:r>
      <w:r w:rsidR="00403324" w:rsidRPr="00403324">
        <w:rPr>
          <w:rFonts w:ascii="pragmatica_book" w:eastAsia="Times New Roman" w:hAnsi="pragmatica_book" w:cs="Times New Roman"/>
          <w:lang w:val="en" w:eastAsia="en-GB"/>
        </w:rPr>
        <w:t xml:space="preserve">Erdogan said Turkey is commemorating the </w:t>
      </w:r>
      <w:r w:rsidR="00403324" w:rsidRPr="00403324">
        <w:rPr>
          <w:rFonts w:ascii="pragmatica_book" w:eastAsia="Times New Roman" w:hAnsi="pragmatica_book" w:cs="Times New Roman"/>
          <w:lang w:val="en" w:eastAsia="en-GB"/>
        </w:rPr>
        <w:lastRenderedPageBreak/>
        <w:t>100th anniversary of the Gallipoli Battles and “we are in no position to obtain permission from Armenia”.</w:t>
      </w:r>
      <w:r w:rsidR="00403324">
        <w:rPr>
          <w:rFonts w:ascii="pragmatica_book" w:eastAsia="Times New Roman" w:hAnsi="pragmatica_book" w:cs="Times New Roman"/>
          <w:lang w:val="en" w:eastAsia="en-GB"/>
        </w:rPr>
        <w:t xml:space="preserve"> </w:t>
      </w:r>
      <w:r w:rsidR="00403324" w:rsidRPr="00403324">
        <w:rPr>
          <w:rFonts w:ascii="pragmatica_book" w:eastAsia="Times New Roman" w:hAnsi="pragmatica_book" w:cs="Times New Roman"/>
          <w:lang w:val="en" w:eastAsia="en-GB"/>
        </w:rPr>
        <w:t xml:space="preserve">“It is a date in history and it has nothing to do with the ceremonies in Armenia. Quite on the contrary, they fixed their ceremonies to coincide with </w:t>
      </w:r>
      <w:r w:rsidR="00750FBD">
        <w:rPr>
          <w:rFonts w:ascii="pragmatica_book" w:eastAsia="Times New Roman" w:hAnsi="pragmatica_book" w:cs="Times New Roman"/>
          <w:lang w:val="en" w:eastAsia="en-GB"/>
        </w:rPr>
        <w:t>our date.</w:t>
      </w:r>
      <w:r w:rsidR="00403324" w:rsidRPr="00403324">
        <w:rPr>
          <w:rFonts w:ascii="pragmatica_book" w:eastAsia="Times New Roman" w:hAnsi="pragmatica_book" w:cs="Times New Roman"/>
          <w:lang w:val="en" w:eastAsia="en-GB"/>
        </w:rPr>
        <w:t>”</w:t>
      </w:r>
      <w:r w:rsidR="00750FBD">
        <w:rPr>
          <w:rFonts w:ascii="pragmatica_book" w:eastAsia="Times New Roman" w:hAnsi="pragmatica_book" w:cs="Times New Roman"/>
          <w:lang w:val="en" w:eastAsia="en-GB"/>
        </w:rPr>
        <w:t xml:space="preserve"> </w:t>
      </w:r>
      <w:r w:rsidR="00750FBD">
        <w:rPr>
          <w:rStyle w:val="EndnoteReference"/>
          <w:rFonts w:ascii="pragmatica_book" w:eastAsia="Times New Roman" w:hAnsi="pragmatica_book" w:cs="Times New Roman"/>
          <w:lang w:val="en" w:eastAsia="en-GB"/>
        </w:rPr>
        <w:endnoteReference w:id="65"/>
      </w:r>
      <w:r>
        <w:rPr>
          <w:rFonts w:ascii="pragmatica_book" w:eastAsia="Times New Roman" w:hAnsi="pragmatica_book" w:cs="Times New Roman"/>
          <w:lang w:val="en" w:eastAsia="en-GB"/>
        </w:rPr>
        <w:t xml:space="preserve"> </w:t>
      </w:r>
    </w:p>
    <w:p w:rsidR="002A7556" w:rsidRPr="0078252A" w:rsidRDefault="00E53EF8" w:rsidP="00E53EF8">
      <w:pPr>
        <w:pStyle w:val="Default"/>
        <w:jc w:val="both"/>
        <w:rPr>
          <w:rFonts w:ascii="pragmatica_book" w:eastAsia="Times New Roman" w:hAnsi="pragmatica_book" w:cs="Times New Roman"/>
          <w:lang w:val="en" w:eastAsia="en-GB"/>
        </w:rPr>
      </w:pPr>
      <w:r>
        <w:rPr>
          <w:rFonts w:ascii="pragmatica_book" w:eastAsia="Times New Roman" w:hAnsi="pragmatica_book" w:cs="Times New Roman"/>
          <w:lang w:val="en" w:eastAsia="en-GB"/>
        </w:rPr>
        <w:t xml:space="preserve"> </w:t>
      </w:r>
      <w:r w:rsidR="00E9046E">
        <w:rPr>
          <w:rFonts w:ascii="pragmatica_book" w:eastAsia="Times New Roman" w:hAnsi="pragmatica_book" w:cs="Times New Roman"/>
          <w:lang w:val="en" w:eastAsia="en-GB"/>
        </w:rPr>
        <w:t xml:space="preserve">  </w:t>
      </w:r>
      <w:r w:rsidR="00403324">
        <w:rPr>
          <w:rFonts w:ascii="pragmatica_book" w:eastAsia="Times New Roman" w:hAnsi="pragmatica_book" w:cs="Times New Roman"/>
          <w:lang w:val="en" w:eastAsia="en-GB"/>
        </w:rPr>
        <w:t xml:space="preserve">This decentering </w:t>
      </w:r>
      <w:r>
        <w:rPr>
          <w:rFonts w:ascii="pragmatica_book" w:eastAsia="Times New Roman" w:hAnsi="pragmatica_book" w:cs="Times New Roman"/>
          <w:lang w:val="en" w:eastAsia="en-GB"/>
        </w:rPr>
        <w:t xml:space="preserve">turn in the national commemorative exercise seems to be </w:t>
      </w:r>
      <w:r w:rsidR="0078252A">
        <w:rPr>
          <w:rFonts w:ascii="pragmatica_book" w:eastAsia="Times New Roman" w:hAnsi="pragmatica_book" w:cs="Times New Roman"/>
          <w:lang w:val="en" w:eastAsia="en-GB"/>
        </w:rPr>
        <w:t>a</w:t>
      </w:r>
      <w:r>
        <w:rPr>
          <w:rFonts w:ascii="pragmatica_book" w:eastAsia="Times New Roman" w:hAnsi="pragmatica_book" w:cs="Times New Roman"/>
          <w:lang w:val="en" w:eastAsia="en-GB"/>
        </w:rPr>
        <w:t xml:space="preserve">nother </w:t>
      </w:r>
      <w:r w:rsidR="0078252A">
        <w:rPr>
          <w:rFonts w:ascii="pragmatica_book" w:eastAsia="Times New Roman" w:hAnsi="pragmatica_book" w:cs="Times New Roman"/>
          <w:lang w:val="en" w:eastAsia="en-GB"/>
        </w:rPr>
        <w:t xml:space="preserve">deliberate </w:t>
      </w:r>
      <w:r w:rsidR="00D84D82">
        <w:rPr>
          <w:rFonts w:ascii="pragmatica_book" w:eastAsia="Times New Roman" w:hAnsi="pragmatica_book" w:cs="Times New Roman"/>
          <w:lang w:val="en" w:eastAsia="en-GB"/>
        </w:rPr>
        <w:t>act of rebranding the denial strategy</w:t>
      </w:r>
      <w:r w:rsidR="00E9046E">
        <w:rPr>
          <w:rFonts w:ascii="pragmatica_book" w:eastAsia="Times New Roman" w:hAnsi="pragmatica_book" w:cs="Times New Roman"/>
          <w:lang w:val="en" w:eastAsia="en-GB"/>
        </w:rPr>
        <w:t xml:space="preserve">. Erdogan’s choice of the </w:t>
      </w:r>
      <w:r w:rsidR="00261296">
        <w:rPr>
          <w:rFonts w:ascii="pragmatica_book" w:eastAsia="Times New Roman" w:hAnsi="pragmatica_book" w:cs="Times New Roman"/>
          <w:lang w:val="en" w:eastAsia="en-GB"/>
        </w:rPr>
        <w:t xml:space="preserve">Gallipoli </w:t>
      </w:r>
      <w:r w:rsidR="00E9046E">
        <w:rPr>
          <w:rFonts w:ascii="pragmatica_book" w:eastAsia="Times New Roman" w:hAnsi="pragmatica_book" w:cs="Times New Roman"/>
          <w:lang w:val="en" w:eastAsia="en-GB"/>
        </w:rPr>
        <w:t xml:space="preserve">commemoration did not just aim to marginalize the Armenian commemoration but an attempt to </w:t>
      </w:r>
      <w:r w:rsidR="00261296">
        <w:rPr>
          <w:rFonts w:ascii="pragmatica_book" w:eastAsia="Times New Roman" w:hAnsi="pragmatica_book" w:cs="Times New Roman"/>
          <w:lang w:val="en" w:eastAsia="en-GB"/>
        </w:rPr>
        <w:t>reframe the history.</w:t>
      </w:r>
      <w:r w:rsidR="00A1302F">
        <w:rPr>
          <w:rFonts w:ascii="pragmatica_book" w:eastAsia="Times New Roman" w:hAnsi="pragmatica_book" w:cs="Times New Roman"/>
          <w:lang w:val="en" w:eastAsia="en-GB"/>
        </w:rPr>
        <w:t xml:space="preserve"> Erdogan’s contextualization of the </w:t>
      </w:r>
      <w:r w:rsidR="00CC5622">
        <w:rPr>
          <w:rFonts w:ascii="pragmatica_book" w:eastAsia="Times New Roman" w:hAnsi="pragmatica_book" w:cs="Times New Roman"/>
          <w:lang w:val="en" w:eastAsia="en-GB"/>
        </w:rPr>
        <w:t>Armenian suffering</w:t>
      </w:r>
      <w:r w:rsidR="00D84D82">
        <w:rPr>
          <w:rFonts w:ascii="pragmatica_book" w:eastAsia="Times New Roman" w:hAnsi="pragmatica_book" w:cs="Times New Roman"/>
          <w:lang w:val="en" w:eastAsia="en-GB"/>
        </w:rPr>
        <w:t>, a</w:t>
      </w:r>
      <w:r w:rsidR="00A1302F">
        <w:rPr>
          <w:rFonts w:ascii="pragmatica_book" w:eastAsia="Times New Roman" w:hAnsi="pragmatica_book" w:cs="Times New Roman"/>
          <w:lang w:val="en" w:eastAsia="en-GB"/>
        </w:rPr>
        <w:t>mong other things</w:t>
      </w:r>
      <w:r w:rsidR="00D84D82">
        <w:rPr>
          <w:rFonts w:ascii="pragmatica_book" w:eastAsia="Times New Roman" w:hAnsi="pragmatica_book" w:cs="Times New Roman"/>
          <w:lang w:val="en" w:eastAsia="en-GB"/>
        </w:rPr>
        <w:t xml:space="preserve">, </w:t>
      </w:r>
      <w:r w:rsidR="00CC5622">
        <w:rPr>
          <w:rFonts w:ascii="pragmatica_book" w:eastAsia="Times New Roman" w:hAnsi="pragmatica_book" w:cs="Times New Roman"/>
          <w:lang w:val="en" w:eastAsia="en-GB"/>
        </w:rPr>
        <w:t xml:space="preserve">is intended </w:t>
      </w:r>
      <w:r w:rsidR="00D84D82">
        <w:rPr>
          <w:rFonts w:ascii="pragmatica_book" w:eastAsia="Times New Roman" w:hAnsi="pragmatica_book" w:cs="Times New Roman"/>
          <w:lang w:val="en" w:eastAsia="en-GB"/>
        </w:rPr>
        <w:t>to publicize his view that the extermination of</w:t>
      </w:r>
      <w:r w:rsidR="00A1302F">
        <w:rPr>
          <w:rFonts w:ascii="pragmatica_book" w:eastAsia="Times New Roman" w:hAnsi="pragmatica_book" w:cs="Times New Roman"/>
          <w:lang w:val="en" w:eastAsia="en-GB"/>
        </w:rPr>
        <w:t xml:space="preserve"> the </w:t>
      </w:r>
      <w:r w:rsidR="00D84D82">
        <w:rPr>
          <w:rFonts w:ascii="pragmatica_book" w:eastAsia="Times New Roman" w:hAnsi="pragmatica_book" w:cs="Times New Roman"/>
          <w:lang w:val="en" w:eastAsia="en-GB"/>
        </w:rPr>
        <w:t xml:space="preserve">Anatolian </w:t>
      </w:r>
      <w:r w:rsidR="00A1302F">
        <w:rPr>
          <w:rFonts w:ascii="pragmatica_book" w:eastAsia="Times New Roman" w:hAnsi="pragmatica_book" w:cs="Times New Roman"/>
          <w:lang w:val="en" w:eastAsia="en-GB"/>
        </w:rPr>
        <w:t xml:space="preserve">Armenians was a historical </w:t>
      </w:r>
      <w:r>
        <w:rPr>
          <w:rFonts w:ascii="pragmatica_book" w:eastAsia="Times New Roman" w:hAnsi="pragmatica_book" w:cs="Times New Roman"/>
          <w:lang w:val="en" w:eastAsia="en-GB"/>
        </w:rPr>
        <w:t>accident resulted</w:t>
      </w:r>
      <w:r w:rsidR="00A1302F">
        <w:rPr>
          <w:rFonts w:ascii="pragmatica_book" w:eastAsia="Times New Roman" w:hAnsi="pragmatica_book" w:cs="Times New Roman"/>
          <w:lang w:val="en" w:eastAsia="en-GB"/>
        </w:rPr>
        <w:t xml:space="preserve"> from the chaos of </w:t>
      </w:r>
      <w:r w:rsidR="00D84D82">
        <w:rPr>
          <w:rFonts w:ascii="pragmatica_book" w:eastAsia="Times New Roman" w:hAnsi="pragmatica_book" w:cs="Times New Roman"/>
          <w:lang w:val="en" w:eastAsia="en-GB"/>
        </w:rPr>
        <w:t>First World War</w:t>
      </w:r>
      <w:r w:rsidR="00A1302F">
        <w:rPr>
          <w:rFonts w:ascii="pragmatica_book" w:eastAsia="Times New Roman" w:hAnsi="pragmatica_book" w:cs="Times New Roman"/>
          <w:lang w:val="en" w:eastAsia="en-GB"/>
        </w:rPr>
        <w:t>. According</w:t>
      </w:r>
      <w:r w:rsidR="00CC5622">
        <w:rPr>
          <w:rFonts w:ascii="pragmatica_book" w:eastAsia="Times New Roman" w:hAnsi="pragmatica_book" w:cs="Times New Roman"/>
          <w:lang w:val="en" w:eastAsia="en-GB"/>
        </w:rPr>
        <w:t xml:space="preserve"> to this </w:t>
      </w:r>
      <w:r>
        <w:rPr>
          <w:rFonts w:ascii="pragmatica_book" w:eastAsia="Times New Roman" w:hAnsi="pragmatica_book" w:cs="Times New Roman"/>
          <w:lang w:val="en" w:eastAsia="en-GB"/>
        </w:rPr>
        <w:t>‘</w:t>
      </w:r>
      <w:r w:rsidR="00CC5622">
        <w:rPr>
          <w:rFonts w:ascii="pragmatica_book" w:eastAsia="Times New Roman" w:hAnsi="pragmatica_book" w:cs="Times New Roman"/>
          <w:lang w:val="en" w:eastAsia="en-GB"/>
        </w:rPr>
        <w:t>chaos theory</w:t>
      </w:r>
      <w:r>
        <w:rPr>
          <w:rFonts w:ascii="pragmatica_book" w:eastAsia="Times New Roman" w:hAnsi="pragmatica_book" w:cs="Times New Roman"/>
          <w:lang w:val="en" w:eastAsia="en-GB"/>
        </w:rPr>
        <w:t>’</w:t>
      </w:r>
      <w:r w:rsidR="00CC5622">
        <w:rPr>
          <w:rFonts w:ascii="pragmatica_book" w:eastAsia="Times New Roman" w:hAnsi="pragmatica_book" w:cs="Times New Roman"/>
          <w:lang w:val="en" w:eastAsia="en-GB"/>
        </w:rPr>
        <w:t xml:space="preserve"> </w:t>
      </w:r>
      <w:r w:rsidR="00A1302F">
        <w:rPr>
          <w:rFonts w:ascii="pragmatica_book" w:eastAsia="Times New Roman" w:hAnsi="pragmatica_book" w:cs="Times New Roman"/>
          <w:lang w:val="en" w:eastAsia="en-GB"/>
        </w:rPr>
        <w:t xml:space="preserve">narrative, the Ottoman Muslims suffered as much at the hand of the Allied forces. For the Gallipoli event, Erdogan </w:t>
      </w:r>
      <w:r w:rsidR="00A1302F" w:rsidRPr="0078252A">
        <w:rPr>
          <w:rFonts w:ascii="pragmatica_book" w:eastAsia="Times New Roman" w:hAnsi="pragmatica_book" w:cs="Times New Roman"/>
          <w:lang w:val="en" w:eastAsia="en-GB"/>
        </w:rPr>
        <w:t xml:space="preserve">accentuates the religious aspect of the </w:t>
      </w:r>
      <w:r w:rsidR="00CC5622">
        <w:rPr>
          <w:rFonts w:ascii="pragmatica_book" w:eastAsia="Times New Roman" w:hAnsi="pragmatica_book" w:cs="Times New Roman"/>
          <w:lang w:val="en" w:eastAsia="en-GB"/>
        </w:rPr>
        <w:t>Gallipoli campaign</w:t>
      </w:r>
      <w:r w:rsidR="00A1302F" w:rsidRPr="0078252A">
        <w:rPr>
          <w:rFonts w:ascii="pragmatica_book" w:eastAsia="Times New Roman" w:hAnsi="pragmatica_book" w:cs="Times New Roman"/>
          <w:lang w:val="en" w:eastAsia="en-GB"/>
        </w:rPr>
        <w:t xml:space="preserve">. The national hero, Ataturk who made his reputation there and later founded the Turkish Republic, is </w:t>
      </w:r>
      <w:r w:rsidR="00D84D82" w:rsidRPr="0078252A">
        <w:rPr>
          <w:rFonts w:ascii="pragmatica_book" w:eastAsia="Times New Roman" w:hAnsi="pragmatica_book" w:cs="Times New Roman"/>
          <w:lang w:val="en" w:eastAsia="en-GB"/>
        </w:rPr>
        <w:t>demoted</w:t>
      </w:r>
      <w:r w:rsidR="00A1302F" w:rsidRPr="0078252A">
        <w:rPr>
          <w:rFonts w:ascii="pragmatica_book" w:eastAsia="Times New Roman" w:hAnsi="pragmatica_book" w:cs="Times New Roman"/>
          <w:lang w:val="en" w:eastAsia="en-GB"/>
        </w:rPr>
        <w:t xml:space="preserve"> to the background</w:t>
      </w:r>
      <w:r w:rsidR="00D84D82">
        <w:rPr>
          <w:rFonts w:ascii="pragmatica_book" w:eastAsia="Times New Roman" w:hAnsi="pragmatica_book" w:cs="Times New Roman"/>
          <w:lang w:val="en" w:eastAsia="en-GB"/>
        </w:rPr>
        <w:t xml:space="preserve"> as a marginal figure</w:t>
      </w:r>
      <w:r w:rsidR="00CC5622">
        <w:rPr>
          <w:rFonts w:ascii="pragmatica_book" w:eastAsia="Times New Roman" w:hAnsi="pragmatica_book" w:cs="Times New Roman"/>
          <w:lang w:val="en" w:eastAsia="en-GB"/>
        </w:rPr>
        <w:t xml:space="preserve">. This newly adopted discourse shifts </w:t>
      </w:r>
      <w:r w:rsidR="00D84D82">
        <w:rPr>
          <w:rFonts w:ascii="pragmatica_book" w:eastAsia="Times New Roman" w:hAnsi="pragmatica_book" w:cs="Times New Roman"/>
          <w:lang w:val="en" w:eastAsia="en-GB"/>
        </w:rPr>
        <w:t>the official history</w:t>
      </w:r>
      <w:r w:rsidR="00CC5622">
        <w:rPr>
          <w:rFonts w:ascii="pragmatica_book" w:eastAsia="Times New Roman" w:hAnsi="pragmatica_book" w:cs="Times New Roman"/>
          <w:lang w:val="en" w:eastAsia="en-GB"/>
        </w:rPr>
        <w:t xml:space="preserve"> of the Gallipoli as a nationalist legend, known as </w:t>
      </w:r>
      <w:r w:rsidR="00717837">
        <w:rPr>
          <w:rFonts w:ascii="pragmatica_book" w:eastAsia="Times New Roman" w:hAnsi="pragmatica_book" w:cs="Times New Roman"/>
          <w:lang w:val="en" w:eastAsia="en-GB"/>
        </w:rPr>
        <w:t>‘</w:t>
      </w:r>
      <w:r w:rsidR="00CC5622">
        <w:rPr>
          <w:rFonts w:ascii="pragmatica_book" w:eastAsia="Times New Roman" w:hAnsi="pragmatica_book" w:cs="Times New Roman"/>
          <w:lang w:val="en" w:eastAsia="en-GB"/>
        </w:rPr>
        <w:t>Canakkale Destani</w:t>
      </w:r>
      <w:r w:rsidR="00717837">
        <w:rPr>
          <w:rFonts w:ascii="pragmatica_book" w:eastAsia="Times New Roman" w:hAnsi="pragmatica_book" w:cs="Times New Roman"/>
          <w:lang w:val="en" w:eastAsia="en-GB"/>
        </w:rPr>
        <w:t xml:space="preserve">’ in Turkish </w:t>
      </w:r>
      <w:r w:rsidR="00CC5622">
        <w:rPr>
          <w:rFonts w:ascii="pragmatica_book" w:eastAsia="Times New Roman" w:hAnsi="pragmatica_book" w:cs="Times New Roman"/>
          <w:lang w:val="en" w:eastAsia="en-GB"/>
        </w:rPr>
        <w:t xml:space="preserve">, to </w:t>
      </w:r>
      <w:r w:rsidR="00D84D82">
        <w:rPr>
          <w:rFonts w:ascii="pragmatica_book" w:eastAsia="Times New Roman" w:hAnsi="pragmatica_book" w:cs="Times New Roman"/>
          <w:lang w:val="en" w:eastAsia="en-GB"/>
        </w:rPr>
        <w:t>a civilizational clash between the east and west</w:t>
      </w:r>
      <w:r w:rsidR="00A1302F" w:rsidRPr="0078252A">
        <w:rPr>
          <w:rFonts w:ascii="pragmatica_book" w:eastAsia="Times New Roman" w:hAnsi="pragmatica_book" w:cs="Times New Roman"/>
          <w:lang w:val="en" w:eastAsia="en-GB"/>
        </w:rPr>
        <w:t xml:space="preserve">. </w:t>
      </w:r>
      <w:r w:rsidR="002A7556" w:rsidRPr="0078252A">
        <w:rPr>
          <w:rFonts w:ascii="pragmatica_book" w:eastAsia="Times New Roman" w:hAnsi="pragmatica_book" w:cs="Times New Roman"/>
          <w:lang w:val="en" w:eastAsia="en-GB"/>
        </w:rPr>
        <w:t xml:space="preserve"> This shift from </w:t>
      </w:r>
      <w:r w:rsidR="00D84D82">
        <w:rPr>
          <w:rFonts w:ascii="pragmatica_book" w:eastAsia="Times New Roman" w:hAnsi="pragmatica_book" w:cs="Times New Roman"/>
          <w:lang w:val="en" w:eastAsia="en-GB"/>
        </w:rPr>
        <w:t xml:space="preserve">the old </w:t>
      </w:r>
      <w:r w:rsidR="002A7556" w:rsidRPr="0078252A">
        <w:rPr>
          <w:rFonts w:ascii="pragmatica_book" w:eastAsia="Times New Roman" w:hAnsi="pragmatica_book" w:cs="Times New Roman"/>
          <w:lang w:val="en" w:eastAsia="en-GB"/>
        </w:rPr>
        <w:t>anti-imperialist nationalist discourse to the representations of Gallipoli as a symbolic site of jihad against th</w:t>
      </w:r>
      <w:r w:rsidR="00CC5622">
        <w:rPr>
          <w:rFonts w:ascii="pragmatica_book" w:eastAsia="Times New Roman" w:hAnsi="pragmatica_book" w:cs="Times New Roman"/>
          <w:lang w:val="en" w:eastAsia="en-GB"/>
        </w:rPr>
        <w:t xml:space="preserve">e Christian west </w:t>
      </w:r>
      <w:r w:rsidR="00717837">
        <w:rPr>
          <w:rFonts w:ascii="pragmatica_book" w:eastAsia="Times New Roman" w:hAnsi="pragmatica_book" w:cs="Times New Roman"/>
          <w:lang w:val="en" w:eastAsia="en-GB"/>
        </w:rPr>
        <w:t xml:space="preserve">implicitly </w:t>
      </w:r>
      <w:r w:rsidR="00CC5622">
        <w:rPr>
          <w:rFonts w:ascii="pragmatica_book" w:eastAsia="Times New Roman" w:hAnsi="pragmatica_book" w:cs="Times New Roman"/>
          <w:lang w:val="en" w:eastAsia="en-GB"/>
        </w:rPr>
        <w:t xml:space="preserve">aims </w:t>
      </w:r>
      <w:r w:rsidR="00D84D82">
        <w:rPr>
          <w:rFonts w:ascii="pragmatica_book" w:eastAsia="Times New Roman" w:hAnsi="pragmatica_book" w:cs="Times New Roman"/>
          <w:lang w:val="en" w:eastAsia="en-GB"/>
        </w:rPr>
        <w:t xml:space="preserve">to portray the </w:t>
      </w:r>
      <w:r w:rsidR="002A7556" w:rsidRPr="0078252A">
        <w:rPr>
          <w:rFonts w:ascii="pragmatica_book" w:eastAsia="Times New Roman" w:hAnsi="pragmatica_book" w:cs="Times New Roman"/>
          <w:lang w:val="en" w:eastAsia="en-GB"/>
        </w:rPr>
        <w:t>Armenians as the fifth column representing the interests of the</w:t>
      </w:r>
      <w:r w:rsidR="00D84D82">
        <w:rPr>
          <w:rFonts w:ascii="pragmatica_book" w:eastAsia="Times New Roman" w:hAnsi="pragmatica_book" w:cs="Times New Roman"/>
          <w:lang w:val="en" w:eastAsia="en-GB"/>
        </w:rPr>
        <w:t xml:space="preserve"> Christian </w:t>
      </w:r>
      <w:r w:rsidR="00CC5622">
        <w:rPr>
          <w:rFonts w:ascii="pragmatica_book" w:eastAsia="Times New Roman" w:hAnsi="pragmatica_book" w:cs="Times New Roman"/>
          <w:lang w:val="en" w:eastAsia="en-GB"/>
        </w:rPr>
        <w:t xml:space="preserve">powers within </w:t>
      </w:r>
      <w:r w:rsidR="00D84D82">
        <w:rPr>
          <w:rFonts w:ascii="pragmatica_book" w:eastAsia="Times New Roman" w:hAnsi="pragmatica_book" w:cs="Times New Roman"/>
          <w:lang w:val="en" w:eastAsia="en-GB"/>
        </w:rPr>
        <w:t xml:space="preserve">the Ottoman Empire. </w:t>
      </w:r>
      <w:r w:rsidR="0078252A" w:rsidRPr="0078252A">
        <w:rPr>
          <w:rFonts w:ascii="pragmatica_book" w:eastAsia="Times New Roman" w:hAnsi="pragmatica_book" w:cs="Times New Roman"/>
          <w:lang w:val="en" w:eastAsia="en-GB"/>
        </w:rPr>
        <w:t>In the video, produced by Turkey’s presidency and simultaneously broadcast on several te</w:t>
      </w:r>
      <w:r w:rsidR="00CC5622">
        <w:rPr>
          <w:rFonts w:ascii="pragmatica_book" w:eastAsia="Times New Roman" w:hAnsi="pragmatica_book" w:cs="Times New Roman"/>
          <w:lang w:val="en" w:eastAsia="en-GB"/>
        </w:rPr>
        <w:t xml:space="preserve">levision networks late April 2014, </w:t>
      </w:r>
      <w:r w:rsidR="006B3829" w:rsidRPr="0078252A">
        <w:rPr>
          <w:rFonts w:ascii="pragmatica_book" w:eastAsia="Times New Roman" w:hAnsi="pragmatica_book" w:cs="Times New Roman"/>
          <w:lang w:val="en" w:eastAsia="en-GB"/>
        </w:rPr>
        <w:t>Erdogan prays</w:t>
      </w:r>
      <w:r w:rsidR="00A1302F" w:rsidRPr="0078252A">
        <w:rPr>
          <w:rFonts w:ascii="pragmatica_book" w:eastAsia="Times New Roman" w:hAnsi="pragmatica_book" w:cs="Times New Roman"/>
          <w:lang w:val="en" w:eastAsia="en-GB"/>
        </w:rPr>
        <w:t xml:space="preserve"> the troops kneel</w:t>
      </w:r>
      <w:r w:rsidR="006B3829" w:rsidRPr="0078252A">
        <w:rPr>
          <w:rFonts w:ascii="pragmatica_book" w:eastAsia="Times New Roman" w:hAnsi="pragmatica_book" w:cs="Times New Roman"/>
          <w:lang w:val="en" w:eastAsia="en-GB"/>
        </w:rPr>
        <w:t xml:space="preserve">ing </w:t>
      </w:r>
      <w:r w:rsidR="00A1302F" w:rsidRPr="0078252A">
        <w:rPr>
          <w:rFonts w:ascii="pragmatica_book" w:eastAsia="Times New Roman" w:hAnsi="pragmatica_book" w:cs="Times New Roman"/>
          <w:lang w:val="en" w:eastAsia="en-GB"/>
        </w:rPr>
        <w:t>to Mecca, and then h</w:t>
      </w:r>
      <w:r w:rsidR="006B3829" w:rsidRPr="0078252A">
        <w:rPr>
          <w:rFonts w:ascii="pragmatica_book" w:eastAsia="Times New Roman" w:hAnsi="pragmatica_book" w:cs="Times New Roman"/>
          <w:lang w:val="en" w:eastAsia="en-GB"/>
        </w:rPr>
        <w:t xml:space="preserve">e recites </w:t>
      </w:r>
      <w:r w:rsidR="0090364D">
        <w:rPr>
          <w:rFonts w:ascii="pragmatica_book" w:eastAsia="Times New Roman" w:hAnsi="pragmatica_book" w:cs="Times New Roman"/>
          <w:lang w:val="en" w:eastAsia="en-GB"/>
        </w:rPr>
        <w:t xml:space="preserve">a </w:t>
      </w:r>
      <w:r w:rsidR="006B3829" w:rsidRPr="0078252A">
        <w:rPr>
          <w:rFonts w:ascii="pragmatica_book" w:eastAsia="Times New Roman" w:hAnsi="pragmatica_book" w:cs="Times New Roman"/>
          <w:lang w:val="en" w:eastAsia="en-GB"/>
        </w:rPr>
        <w:t>poem</w:t>
      </w:r>
      <w:r w:rsidR="00A1302F" w:rsidRPr="0078252A">
        <w:rPr>
          <w:rFonts w:ascii="pragmatica_book" w:eastAsia="Times New Roman" w:hAnsi="pragmatica_book" w:cs="Times New Roman"/>
          <w:lang w:val="en" w:eastAsia="en-GB"/>
        </w:rPr>
        <w:t>:</w:t>
      </w:r>
      <w:r w:rsidR="002A7556" w:rsidRPr="0078252A">
        <w:rPr>
          <w:rFonts w:ascii="pragmatica_book" w:eastAsia="Times New Roman" w:hAnsi="pragmatica_book" w:cs="Times New Roman"/>
          <w:lang w:val="en" w:eastAsia="en-GB"/>
        </w:rPr>
        <w:t xml:space="preserve"> </w:t>
      </w:r>
    </w:p>
    <w:p w:rsidR="006B3829" w:rsidRPr="0078252A" w:rsidRDefault="002A7556"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sidRPr="0078252A">
        <w:rPr>
          <w:rFonts w:ascii="pragmatica_book" w:eastAsia="Times New Roman" w:hAnsi="pragmatica_book" w:cs="Times New Roman"/>
          <w:color w:val="000000"/>
          <w:sz w:val="24"/>
          <w:szCs w:val="24"/>
          <w:lang w:val="en" w:eastAsia="en-GB"/>
        </w:rPr>
        <w:t>Do not leave this country, which was kneaded by Muslims,</w:t>
      </w:r>
    </w:p>
    <w:p w:rsidR="006B3829" w:rsidRPr="0078252A" w:rsidRDefault="006B3829"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sidRPr="0078252A">
        <w:rPr>
          <w:rFonts w:ascii="pragmatica_book" w:eastAsia="Times New Roman" w:hAnsi="pragmatica_book" w:cs="Times New Roman"/>
          <w:color w:val="000000"/>
          <w:sz w:val="24"/>
          <w:szCs w:val="24"/>
          <w:lang w:val="en" w:eastAsia="en-GB"/>
        </w:rPr>
        <w:t>with</w:t>
      </w:r>
      <w:r w:rsidR="00E53EF8">
        <w:rPr>
          <w:rFonts w:ascii="pragmatica_book" w:eastAsia="Times New Roman" w:hAnsi="pragmatica_book" w:cs="Times New Roman"/>
          <w:color w:val="000000"/>
          <w:sz w:val="24"/>
          <w:szCs w:val="24"/>
          <w:lang w:val="en" w:eastAsia="en-GB"/>
        </w:rPr>
        <w:t xml:space="preserve"> no Muslims, my God </w:t>
      </w:r>
      <w:r w:rsidR="002A7556" w:rsidRPr="0078252A">
        <w:rPr>
          <w:rFonts w:ascii="pragmatica_book" w:eastAsia="Times New Roman" w:hAnsi="pragmatica_book" w:cs="Times New Roman"/>
          <w:color w:val="000000"/>
          <w:sz w:val="24"/>
          <w:szCs w:val="24"/>
          <w:lang w:val="en" w:eastAsia="en-GB"/>
        </w:rPr>
        <w:br/>
        <w:t>Give us strength... Do not leave the field of jihad</w:t>
      </w:r>
      <w:r w:rsidR="002A7556" w:rsidRPr="0078252A">
        <w:rPr>
          <w:rFonts w:ascii="pragmatica_book" w:eastAsia="Times New Roman" w:hAnsi="pragmatica_book" w:cs="Times New Roman"/>
          <w:color w:val="000000"/>
          <w:sz w:val="24"/>
          <w:szCs w:val="24"/>
          <w:lang w:val="en" w:eastAsia="en-GB"/>
        </w:rPr>
        <w:br/>
        <w:t>with no pahlevan [wrestler], My God!</w:t>
      </w:r>
      <w:r w:rsidR="002A7556" w:rsidRPr="0078252A">
        <w:rPr>
          <w:rFonts w:ascii="pragmatica_book" w:eastAsia="Times New Roman" w:hAnsi="pragmatica_book" w:cs="Times New Roman"/>
          <w:color w:val="000000"/>
          <w:sz w:val="24"/>
          <w:szCs w:val="24"/>
          <w:lang w:val="en" w:eastAsia="en-GB"/>
        </w:rPr>
        <w:br/>
        <w:t>Do not leave these masses, who look for a hero,</w:t>
      </w:r>
      <w:r w:rsidR="002A7556" w:rsidRPr="0078252A">
        <w:rPr>
          <w:rFonts w:ascii="pragmatica_book" w:eastAsia="Times New Roman" w:hAnsi="pragmatica_book" w:cs="Times New Roman"/>
          <w:color w:val="000000"/>
          <w:sz w:val="24"/>
          <w:szCs w:val="24"/>
          <w:lang w:val="en" w:eastAsia="en-GB"/>
        </w:rPr>
        <w:br/>
        <w:t>with no hero, My God!</w:t>
      </w:r>
      <w:r w:rsidR="00E53EF8">
        <w:rPr>
          <w:rFonts w:ascii="pragmatica_book" w:eastAsia="Times New Roman" w:hAnsi="pragmatica_book" w:cs="Times New Roman"/>
          <w:color w:val="000000"/>
          <w:sz w:val="24"/>
          <w:szCs w:val="24"/>
          <w:lang w:val="en" w:eastAsia="en-GB"/>
        </w:rPr>
        <w:t>’</w:t>
      </w:r>
      <w:r w:rsidR="00E53EF8">
        <w:rPr>
          <w:rStyle w:val="EndnoteReference"/>
          <w:rFonts w:ascii="pragmatica_book" w:eastAsia="Times New Roman" w:hAnsi="pragmatica_book" w:cs="Times New Roman"/>
          <w:color w:val="000000"/>
          <w:sz w:val="24"/>
          <w:szCs w:val="24"/>
          <w:lang w:val="en" w:eastAsia="en-GB"/>
        </w:rPr>
        <w:endnoteReference w:id="66"/>
      </w:r>
    </w:p>
    <w:p w:rsidR="00E53EF8" w:rsidRDefault="00C65FBA" w:rsidP="008B5578">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sidRPr="00F96A0F">
        <w:rPr>
          <w:rFonts w:ascii="pragmatica_book" w:eastAsia="Times New Roman" w:hAnsi="pragmatica_book" w:cs="Times New Roman"/>
          <w:color w:val="000000"/>
          <w:sz w:val="24"/>
          <w:szCs w:val="24"/>
          <w:lang w:val="en" w:eastAsia="en-GB"/>
        </w:rPr>
        <w:t>Decentering</w:t>
      </w:r>
      <w:r w:rsidR="00CC5622" w:rsidRPr="00F96A0F">
        <w:rPr>
          <w:rFonts w:ascii="pragmatica_book" w:eastAsia="Times New Roman" w:hAnsi="pragmatica_book" w:cs="Times New Roman"/>
          <w:color w:val="000000"/>
          <w:sz w:val="24"/>
          <w:szCs w:val="24"/>
          <w:lang w:val="en" w:eastAsia="en-GB"/>
        </w:rPr>
        <w:t xml:space="preserve"> the denial is also closely tied to the </w:t>
      </w:r>
      <w:r w:rsidR="0090364D">
        <w:rPr>
          <w:rFonts w:ascii="pragmatica_book" w:eastAsia="Times New Roman" w:hAnsi="pragmatica_book" w:cs="Times New Roman"/>
          <w:color w:val="000000"/>
          <w:sz w:val="24"/>
          <w:szCs w:val="24"/>
          <w:lang w:val="en" w:eastAsia="en-GB"/>
        </w:rPr>
        <w:t xml:space="preserve">increasing </w:t>
      </w:r>
      <w:r w:rsidR="00F96A0F" w:rsidRPr="00F96A0F">
        <w:rPr>
          <w:rFonts w:ascii="pragmatica_book" w:eastAsia="Times New Roman" w:hAnsi="pragmatica_book" w:cs="Times New Roman"/>
          <w:color w:val="000000"/>
          <w:sz w:val="24"/>
          <w:szCs w:val="24"/>
          <w:lang w:val="en" w:eastAsia="en-GB"/>
        </w:rPr>
        <w:t>racialization of the ‘Armenian problem’</w:t>
      </w:r>
      <w:r w:rsidR="00E53EF8">
        <w:rPr>
          <w:rFonts w:ascii="pragmatica_book" w:eastAsia="Times New Roman" w:hAnsi="pragmatica_book" w:cs="Times New Roman"/>
          <w:color w:val="000000"/>
          <w:sz w:val="24"/>
          <w:szCs w:val="24"/>
          <w:lang w:val="en" w:eastAsia="en-GB"/>
        </w:rPr>
        <w:t xml:space="preserve"> in contemporary Turkey. </w:t>
      </w:r>
    </w:p>
    <w:p w:rsidR="00E53EF8" w:rsidRDefault="00E53EF8" w:rsidP="008B5578">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p>
    <w:p w:rsidR="00E53EF8" w:rsidRDefault="00E53EF8" w:rsidP="008B5578">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sidRPr="00E53EF8">
        <w:rPr>
          <w:rFonts w:ascii="pragmatica_book" w:eastAsia="Times New Roman" w:hAnsi="pragmatica_book" w:cs="Times New Roman"/>
          <w:b/>
          <w:color w:val="000000"/>
          <w:sz w:val="24"/>
          <w:szCs w:val="24"/>
          <w:lang w:val="en" w:eastAsia="en-GB"/>
        </w:rPr>
        <w:t>Racialization of the denial</w:t>
      </w:r>
      <w:r>
        <w:rPr>
          <w:rFonts w:ascii="pragmatica_book" w:eastAsia="Times New Roman" w:hAnsi="pragmatica_book" w:cs="Times New Roman"/>
          <w:color w:val="000000"/>
          <w:sz w:val="24"/>
          <w:szCs w:val="24"/>
          <w:lang w:val="en" w:eastAsia="en-GB"/>
        </w:rPr>
        <w:t xml:space="preserve">: </w:t>
      </w:r>
    </w:p>
    <w:p w:rsidR="00A86F29" w:rsidRPr="00A75145" w:rsidRDefault="00E53EF8" w:rsidP="00E53EF8">
      <w:pPr>
        <w:autoSpaceDE w:val="0"/>
        <w:autoSpaceDN w:val="0"/>
        <w:adjustRightInd w:val="0"/>
        <w:spacing w:after="0" w:line="240" w:lineRule="auto"/>
        <w:jc w:val="both"/>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r w:rsidR="0070542D">
        <w:rPr>
          <w:rFonts w:ascii="pragmatica_book" w:eastAsia="Times New Roman" w:hAnsi="pragmatica_book" w:cs="Times New Roman"/>
          <w:color w:val="000000"/>
          <w:sz w:val="24"/>
          <w:szCs w:val="24"/>
          <w:lang w:val="en" w:eastAsia="en-GB"/>
        </w:rPr>
        <w:t xml:space="preserve"> </w:t>
      </w:r>
      <w:r w:rsidR="00F5762D">
        <w:rPr>
          <w:rFonts w:ascii="pragmatica_book" w:eastAsia="Times New Roman" w:hAnsi="pragmatica_book" w:cs="Times New Roman"/>
          <w:color w:val="000000"/>
          <w:sz w:val="24"/>
          <w:szCs w:val="24"/>
          <w:lang w:val="en" w:eastAsia="en-GB"/>
        </w:rPr>
        <w:t>I</w:t>
      </w:r>
      <w:r w:rsidR="003C483E">
        <w:rPr>
          <w:rFonts w:ascii="pragmatica_book" w:eastAsia="Times New Roman" w:hAnsi="pragmatica_book" w:cs="Times New Roman"/>
          <w:color w:val="000000"/>
          <w:sz w:val="24"/>
          <w:szCs w:val="24"/>
          <w:lang w:val="en" w:eastAsia="en-GB"/>
        </w:rPr>
        <w:t xml:space="preserve">t is futile to seek </w:t>
      </w:r>
      <w:r w:rsidR="00790A21">
        <w:rPr>
          <w:rFonts w:ascii="pragmatica_book" w:eastAsia="Times New Roman" w:hAnsi="pragmatica_book" w:cs="Times New Roman"/>
          <w:color w:val="000000"/>
          <w:sz w:val="24"/>
          <w:szCs w:val="24"/>
          <w:lang w:val="en" w:eastAsia="en-GB"/>
        </w:rPr>
        <w:t>historical e</w:t>
      </w:r>
      <w:r w:rsidR="003C483E">
        <w:rPr>
          <w:rFonts w:ascii="pragmatica_book" w:eastAsia="Times New Roman" w:hAnsi="pragmatica_book" w:cs="Times New Roman"/>
          <w:color w:val="000000"/>
          <w:sz w:val="24"/>
          <w:szCs w:val="24"/>
          <w:lang w:val="en" w:eastAsia="en-GB"/>
        </w:rPr>
        <w:t xml:space="preserve">vidence to prove that the gross crimes committed against the </w:t>
      </w:r>
      <w:r w:rsidR="00717837" w:rsidRPr="00733E9B">
        <w:rPr>
          <w:rFonts w:ascii="pragmatica_book" w:eastAsia="Times New Roman" w:hAnsi="pragmatica_book" w:cs="Times New Roman"/>
          <w:color w:val="000000"/>
          <w:sz w:val="24"/>
          <w:szCs w:val="24"/>
          <w:lang w:val="en" w:eastAsia="en-GB"/>
        </w:rPr>
        <w:t>Armenian</w:t>
      </w:r>
      <w:r w:rsidR="003C483E">
        <w:rPr>
          <w:rFonts w:ascii="pragmatica_book" w:eastAsia="Times New Roman" w:hAnsi="pragmatica_book" w:cs="Times New Roman"/>
          <w:color w:val="000000"/>
          <w:sz w:val="24"/>
          <w:szCs w:val="24"/>
          <w:lang w:val="en" w:eastAsia="en-GB"/>
        </w:rPr>
        <w:t xml:space="preserve"> communities was motivated by racist ideology of the Union and Progress Party. </w:t>
      </w:r>
      <w:r>
        <w:rPr>
          <w:rFonts w:ascii="pragmatica_book" w:eastAsia="Times New Roman" w:hAnsi="pragmatica_book" w:cs="Times New Roman"/>
          <w:color w:val="000000"/>
          <w:sz w:val="24"/>
          <w:szCs w:val="24"/>
          <w:lang w:val="en" w:eastAsia="en-GB"/>
        </w:rPr>
        <w:t xml:space="preserve"> Indeed, t</w:t>
      </w:r>
      <w:r w:rsidR="00C17F30">
        <w:rPr>
          <w:rFonts w:ascii="pragmatica_book" w:eastAsia="Times New Roman" w:hAnsi="pragmatica_book" w:cs="Times New Roman"/>
          <w:color w:val="000000"/>
          <w:sz w:val="24"/>
          <w:szCs w:val="24"/>
          <w:lang w:val="en" w:eastAsia="en-GB"/>
        </w:rPr>
        <w:t xml:space="preserve">he Union and Progress Party </w:t>
      </w:r>
      <w:r w:rsidR="008B5578">
        <w:rPr>
          <w:rFonts w:ascii="pragmatica_book" w:eastAsia="Times New Roman" w:hAnsi="pragmatica_book" w:cs="Times New Roman"/>
          <w:color w:val="000000"/>
          <w:sz w:val="24"/>
          <w:szCs w:val="24"/>
          <w:lang w:val="en" w:eastAsia="en-GB"/>
        </w:rPr>
        <w:t xml:space="preserve">initially </w:t>
      </w:r>
      <w:r w:rsidR="00C17F30">
        <w:rPr>
          <w:rFonts w:ascii="pragmatica_book" w:eastAsia="Times New Roman" w:hAnsi="pragmatica_book" w:cs="Times New Roman"/>
          <w:color w:val="000000"/>
          <w:sz w:val="24"/>
          <w:szCs w:val="24"/>
          <w:lang w:val="en" w:eastAsia="en-GB"/>
        </w:rPr>
        <w:t xml:space="preserve">included some prominent Armenians in its ranks. </w:t>
      </w:r>
      <w:r w:rsidR="008B5578">
        <w:rPr>
          <w:rFonts w:ascii="pragmatica_book" w:eastAsia="Times New Roman" w:hAnsi="pragmatica_book" w:cs="Times New Roman"/>
          <w:color w:val="000000"/>
          <w:sz w:val="24"/>
          <w:szCs w:val="24"/>
          <w:lang w:val="en" w:eastAsia="en-GB"/>
        </w:rPr>
        <w:t>After all, t</w:t>
      </w:r>
      <w:r w:rsidR="00A86F29">
        <w:rPr>
          <w:rFonts w:ascii="pragmatica_book" w:eastAsia="Times New Roman" w:hAnsi="pragmatica_book" w:cs="Times New Roman"/>
          <w:color w:val="000000"/>
          <w:sz w:val="24"/>
          <w:szCs w:val="24"/>
          <w:lang w:val="en" w:eastAsia="en-GB"/>
        </w:rPr>
        <w:t xml:space="preserve">he rulers of the Ottoman Empire lacked any </w:t>
      </w:r>
      <w:r>
        <w:rPr>
          <w:rFonts w:ascii="pragmatica_book" w:eastAsia="Times New Roman" w:hAnsi="pragmatica_book" w:cs="Times New Roman"/>
          <w:color w:val="000000"/>
          <w:sz w:val="24"/>
          <w:szCs w:val="24"/>
          <w:lang w:val="en" w:eastAsia="en-GB"/>
        </w:rPr>
        <w:t xml:space="preserve">ideological </w:t>
      </w:r>
      <w:r w:rsidR="00A86F29">
        <w:rPr>
          <w:rFonts w:ascii="pragmatica_book" w:eastAsia="Times New Roman" w:hAnsi="pragmatica_book" w:cs="Times New Roman"/>
          <w:color w:val="000000"/>
          <w:sz w:val="24"/>
          <w:szCs w:val="24"/>
          <w:lang w:val="en" w:eastAsia="en-GB"/>
        </w:rPr>
        <w:t>notion of race and ethnic identity.</w:t>
      </w:r>
      <w:r>
        <w:rPr>
          <w:rStyle w:val="EndnoteReference"/>
          <w:rFonts w:ascii="pragmatica_book" w:eastAsia="Times New Roman" w:hAnsi="pragmatica_book" w:cs="Times New Roman"/>
          <w:color w:val="000000"/>
          <w:sz w:val="24"/>
          <w:szCs w:val="24"/>
          <w:lang w:val="en" w:eastAsia="en-GB"/>
        </w:rPr>
        <w:endnoteReference w:id="67"/>
      </w:r>
      <w:r w:rsidR="00B44191">
        <w:rPr>
          <w:rFonts w:ascii="pragmatica_book" w:eastAsia="Times New Roman" w:hAnsi="pragmatica_book" w:cs="Times New Roman"/>
          <w:color w:val="000000"/>
          <w:sz w:val="24"/>
          <w:szCs w:val="24"/>
          <w:lang w:val="en" w:eastAsia="en-GB"/>
        </w:rPr>
        <w:t xml:space="preserve"> </w:t>
      </w:r>
      <w:r w:rsidR="003C483E">
        <w:rPr>
          <w:rFonts w:ascii="pragmatica_book" w:eastAsia="Times New Roman" w:hAnsi="pragmatica_book" w:cs="Times New Roman"/>
          <w:color w:val="000000"/>
          <w:sz w:val="24"/>
          <w:szCs w:val="24"/>
          <w:lang w:val="en" w:eastAsia="en-GB"/>
        </w:rPr>
        <w:t xml:space="preserve">In the </w:t>
      </w:r>
      <w:r w:rsidR="00A86F29">
        <w:rPr>
          <w:rFonts w:ascii="pragmatica_book" w:eastAsia="Times New Roman" w:hAnsi="pragmatica_book" w:cs="Times New Roman"/>
          <w:color w:val="000000"/>
          <w:sz w:val="24"/>
          <w:szCs w:val="24"/>
          <w:lang w:val="en" w:eastAsia="en-GB"/>
        </w:rPr>
        <w:t xml:space="preserve">imperial </w:t>
      </w:r>
      <w:r w:rsidR="008B5578">
        <w:rPr>
          <w:rFonts w:ascii="pragmatica_book" w:eastAsia="Times New Roman" w:hAnsi="pragmatica_book" w:cs="Times New Roman"/>
          <w:color w:val="000000"/>
          <w:sz w:val="24"/>
          <w:szCs w:val="24"/>
          <w:lang w:val="en" w:eastAsia="en-GB"/>
        </w:rPr>
        <w:t xml:space="preserve">order </w:t>
      </w:r>
      <w:r w:rsidR="00A86F29">
        <w:rPr>
          <w:rFonts w:ascii="pragmatica_book" w:eastAsia="Times New Roman" w:hAnsi="pragmatica_book" w:cs="Times New Roman"/>
          <w:color w:val="000000"/>
          <w:sz w:val="24"/>
          <w:szCs w:val="24"/>
          <w:lang w:val="en" w:eastAsia="en-GB"/>
        </w:rPr>
        <w:t xml:space="preserve">of the </w:t>
      </w:r>
      <w:r w:rsidR="003C483E">
        <w:rPr>
          <w:rFonts w:ascii="pragmatica_book" w:eastAsia="Times New Roman" w:hAnsi="pragmatica_book" w:cs="Times New Roman"/>
          <w:color w:val="000000"/>
          <w:sz w:val="24"/>
          <w:szCs w:val="24"/>
          <w:lang w:val="en" w:eastAsia="en-GB"/>
        </w:rPr>
        <w:t>Ottoman Empire, t</w:t>
      </w:r>
      <w:r w:rsidR="004860EC" w:rsidRPr="004860EC">
        <w:rPr>
          <w:rFonts w:ascii="pragmatica_book" w:eastAsia="Times New Roman" w:hAnsi="pragmatica_book" w:cs="Times New Roman"/>
          <w:color w:val="000000"/>
          <w:sz w:val="24"/>
          <w:szCs w:val="24"/>
          <w:lang w:val="en" w:eastAsia="en-GB"/>
        </w:rPr>
        <w:t xml:space="preserve">he Sunni </w:t>
      </w:r>
      <w:r w:rsidR="00790A21">
        <w:rPr>
          <w:rFonts w:ascii="pragmatica_book" w:eastAsia="Times New Roman" w:hAnsi="pragmatica_book" w:cs="Times New Roman"/>
          <w:color w:val="000000"/>
          <w:sz w:val="24"/>
          <w:szCs w:val="24"/>
          <w:lang w:val="en" w:eastAsia="en-GB"/>
        </w:rPr>
        <w:t>Islam was the official religion of the ruling classes</w:t>
      </w:r>
      <w:r w:rsidR="008B5578">
        <w:rPr>
          <w:rFonts w:ascii="pragmatica_book" w:eastAsia="Times New Roman" w:hAnsi="pragmatica_book" w:cs="Times New Roman"/>
          <w:color w:val="000000"/>
          <w:sz w:val="24"/>
          <w:szCs w:val="24"/>
          <w:lang w:val="en" w:eastAsia="en-GB"/>
        </w:rPr>
        <w:t>. T</w:t>
      </w:r>
      <w:r w:rsidR="004860EC" w:rsidRPr="004860EC">
        <w:rPr>
          <w:rFonts w:ascii="pragmatica_book" w:eastAsia="Times New Roman" w:hAnsi="pragmatica_book" w:cs="Times New Roman"/>
          <w:color w:val="000000"/>
          <w:sz w:val="24"/>
          <w:szCs w:val="24"/>
          <w:lang w:val="en" w:eastAsia="en-GB"/>
        </w:rPr>
        <w:t xml:space="preserve">he </w:t>
      </w:r>
      <w:r w:rsidR="008B5578">
        <w:rPr>
          <w:rFonts w:ascii="pragmatica_book" w:eastAsia="Times New Roman" w:hAnsi="pragmatica_book" w:cs="Times New Roman"/>
          <w:color w:val="000000"/>
          <w:sz w:val="24"/>
          <w:szCs w:val="24"/>
          <w:lang w:val="en" w:eastAsia="en-GB"/>
        </w:rPr>
        <w:t xml:space="preserve">so called </w:t>
      </w:r>
      <w:r w:rsidR="004860EC" w:rsidRPr="004860EC">
        <w:rPr>
          <w:rFonts w:ascii="pragmatica_book" w:eastAsia="Times New Roman" w:hAnsi="pragmatica_book" w:cs="Times New Roman"/>
          <w:color w:val="000000"/>
          <w:sz w:val="24"/>
          <w:szCs w:val="24"/>
          <w:lang w:val="en" w:eastAsia="en-GB"/>
        </w:rPr>
        <w:t xml:space="preserve">“millet system” </w:t>
      </w:r>
      <w:r w:rsidR="00F5762D">
        <w:rPr>
          <w:rFonts w:ascii="pragmatica_book" w:eastAsia="Times New Roman" w:hAnsi="pragmatica_book" w:cs="Times New Roman"/>
          <w:color w:val="000000"/>
          <w:sz w:val="24"/>
          <w:szCs w:val="24"/>
          <w:lang w:val="en" w:eastAsia="en-GB"/>
        </w:rPr>
        <w:t xml:space="preserve">only </w:t>
      </w:r>
      <w:r w:rsidR="004860EC" w:rsidRPr="004860EC">
        <w:rPr>
          <w:rFonts w:ascii="pragmatica_book" w:eastAsia="Times New Roman" w:hAnsi="pragmatica_book" w:cs="Times New Roman"/>
          <w:color w:val="000000"/>
          <w:sz w:val="24"/>
          <w:szCs w:val="24"/>
          <w:lang w:val="en" w:eastAsia="en-GB"/>
        </w:rPr>
        <w:t xml:space="preserve">recognized </w:t>
      </w:r>
      <w:r w:rsidR="008B5578">
        <w:rPr>
          <w:rFonts w:ascii="pragmatica_book" w:eastAsia="Times New Roman" w:hAnsi="pragmatica_book" w:cs="Times New Roman"/>
          <w:color w:val="000000"/>
          <w:sz w:val="24"/>
          <w:szCs w:val="24"/>
          <w:lang w:val="en" w:eastAsia="en-GB"/>
        </w:rPr>
        <w:t>confess</w:t>
      </w:r>
      <w:r w:rsidR="00F5762D">
        <w:rPr>
          <w:rFonts w:ascii="pragmatica_book" w:eastAsia="Times New Roman" w:hAnsi="pragmatica_book" w:cs="Times New Roman"/>
          <w:color w:val="000000"/>
          <w:sz w:val="24"/>
          <w:szCs w:val="24"/>
          <w:lang w:val="en" w:eastAsia="en-GB"/>
        </w:rPr>
        <w:t xml:space="preserve">ional communities, </w:t>
      </w:r>
      <w:r w:rsidR="00CE105A">
        <w:rPr>
          <w:rFonts w:ascii="pragmatica_book" w:eastAsia="Times New Roman" w:hAnsi="pragmatica_book" w:cs="Times New Roman"/>
          <w:color w:val="000000"/>
          <w:sz w:val="24"/>
          <w:szCs w:val="24"/>
          <w:lang w:val="en" w:eastAsia="en-GB"/>
        </w:rPr>
        <w:t>Armenian, Jewish and Greek Christians</w:t>
      </w:r>
      <w:r w:rsidR="00CC1AD3">
        <w:rPr>
          <w:rFonts w:ascii="pragmatica_book" w:eastAsia="Times New Roman" w:hAnsi="pragmatica_book" w:cs="Times New Roman"/>
          <w:color w:val="000000"/>
          <w:sz w:val="24"/>
          <w:szCs w:val="24"/>
          <w:lang w:val="en" w:eastAsia="en-GB"/>
        </w:rPr>
        <w:t xml:space="preserve">, </w:t>
      </w:r>
      <w:r w:rsidR="00A86F29">
        <w:rPr>
          <w:rFonts w:ascii="pragmatica_book" w:eastAsia="Times New Roman" w:hAnsi="pragmatica_book" w:cs="Times New Roman"/>
          <w:color w:val="000000"/>
          <w:sz w:val="24"/>
          <w:szCs w:val="24"/>
          <w:lang w:val="en" w:eastAsia="en-GB"/>
        </w:rPr>
        <w:t>‘i.e.</w:t>
      </w:r>
      <w:r w:rsidR="00CC1AD3">
        <w:rPr>
          <w:rFonts w:ascii="pragmatica_book" w:eastAsia="Times New Roman" w:hAnsi="pragmatica_book" w:cs="Times New Roman"/>
          <w:color w:val="000000"/>
          <w:sz w:val="24"/>
          <w:szCs w:val="24"/>
          <w:lang w:val="en" w:eastAsia="en-GB"/>
        </w:rPr>
        <w:t xml:space="preserve"> </w:t>
      </w:r>
      <w:r w:rsidR="00CE105A">
        <w:rPr>
          <w:rFonts w:ascii="pragmatica_book" w:eastAsia="Times New Roman" w:hAnsi="pragmatica_book" w:cs="Times New Roman"/>
          <w:color w:val="000000"/>
          <w:sz w:val="24"/>
          <w:szCs w:val="24"/>
          <w:lang w:val="en" w:eastAsia="en-GB"/>
        </w:rPr>
        <w:t>‘</w:t>
      </w:r>
      <w:r w:rsidR="00790A21">
        <w:rPr>
          <w:rFonts w:ascii="pragmatica_book" w:eastAsia="Times New Roman" w:hAnsi="pragmatica_book" w:cs="Times New Roman"/>
          <w:color w:val="000000"/>
          <w:sz w:val="24"/>
          <w:szCs w:val="24"/>
          <w:lang w:val="en" w:eastAsia="en-GB"/>
        </w:rPr>
        <w:t>the people of the book</w:t>
      </w:r>
      <w:r w:rsidR="00CE105A">
        <w:rPr>
          <w:rFonts w:ascii="pragmatica_book" w:eastAsia="Times New Roman" w:hAnsi="pragmatica_book" w:cs="Times New Roman"/>
          <w:color w:val="000000"/>
          <w:sz w:val="24"/>
          <w:szCs w:val="24"/>
          <w:lang w:val="en" w:eastAsia="en-GB"/>
        </w:rPr>
        <w:t>’</w:t>
      </w:r>
      <w:r w:rsidR="00790A21">
        <w:rPr>
          <w:rFonts w:ascii="pragmatica_book" w:eastAsia="Times New Roman" w:hAnsi="pragmatica_book" w:cs="Times New Roman"/>
          <w:color w:val="000000"/>
          <w:sz w:val="24"/>
          <w:szCs w:val="24"/>
          <w:lang w:val="en" w:eastAsia="en-GB"/>
        </w:rPr>
        <w:t xml:space="preserve">, enjoyed </w:t>
      </w:r>
      <w:r w:rsidR="004860EC" w:rsidRPr="004860EC">
        <w:rPr>
          <w:rFonts w:ascii="pragmatica_book" w:eastAsia="Times New Roman" w:hAnsi="pragmatica_book" w:cs="Times New Roman"/>
          <w:color w:val="000000"/>
          <w:sz w:val="24"/>
          <w:szCs w:val="24"/>
          <w:lang w:val="en" w:eastAsia="en-GB"/>
        </w:rPr>
        <w:t>religious freedom and self-rule in exchange for loyalty</w:t>
      </w:r>
      <w:r w:rsidR="004860EC">
        <w:rPr>
          <w:rFonts w:ascii="pragmatica_book" w:eastAsia="Times New Roman" w:hAnsi="pragmatica_book" w:cs="Times New Roman"/>
          <w:color w:val="000000"/>
          <w:sz w:val="24"/>
          <w:szCs w:val="24"/>
          <w:lang w:val="en" w:eastAsia="en-GB"/>
        </w:rPr>
        <w:t xml:space="preserve"> and taxation</w:t>
      </w:r>
      <w:r w:rsidR="004860EC" w:rsidRPr="004860EC">
        <w:rPr>
          <w:rFonts w:ascii="pragmatica_book" w:eastAsia="Times New Roman" w:hAnsi="pragmatica_book" w:cs="Times New Roman"/>
          <w:color w:val="000000"/>
          <w:sz w:val="24"/>
          <w:szCs w:val="24"/>
          <w:lang w:val="en" w:eastAsia="en-GB"/>
        </w:rPr>
        <w:t>.</w:t>
      </w:r>
      <w:r w:rsidR="00B44191">
        <w:rPr>
          <w:rStyle w:val="EndnoteReference"/>
          <w:rFonts w:ascii="pragmatica_book" w:eastAsia="Times New Roman" w:hAnsi="pragmatica_book" w:cs="Times New Roman"/>
          <w:color w:val="000000"/>
          <w:sz w:val="24"/>
          <w:szCs w:val="24"/>
          <w:lang w:val="en" w:eastAsia="en-GB"/>
        </w:rPr>
        <w:endnoteReference w:id="68"/>
      </w:r>
      <w:r w:rsidR="00E25F12" w:rsidRPr="008B5578">
        <w:rPr>
          <w:rFonts w:ascii="pragmatica_book" w:eastAsia="Times New Roman" w:hAnsi="pragmatica_book" w:cs="Times New Roman"/>
          <w:color w:val="000000"/>
          <w:sz w:val="24"/>
          <w:szCs w:val="24"/>
          <w:lang w:val="en" w:eastAsia="en-GB"/>
        </w:rPr>
        <w:t xml:space="preserve"> </w:t>
      </w:r>
      <w:r w:rsidR="008B5578">
        <w:rPr>
          <w:rFonts w:ascii="pragmatica_book" w:eastAsia="Times New Roman" w:hAnsi="pragmatica_book" w:cs="Times New Roman"/>
          <w:color w:val="000000"/>
          <w:sz w:val="24"/>
          <w:szCs w:val="24"/>
          <w:lang w:val="en" w:eastAsia="en-GB"/>
        </w:rPr>
        <w:t>In effect, t</w:t>
      </w:r>
      <w:r w:rsidR="00CA38EC">
        <w:rPr>
          <w:rFonts w:ascii="pragmatica_book" w:eastAsia="Times New Roman" w:hAnsi="pragmatica_book" w:cs="Times New Roman"/>
          <w:color w:val="000000"/>
          <w:sz w:val="24"/>
          <w:szCs w:val="24"/>
          <w:lang w:val="en" w:eastAsia="en-GB"/>
        </w:rPr>
        <w:t xml:space="preserve">he </w:t>
      </w:r>
      <w:r w:rsidR="00102BCE">
        <w:rPr>
          <w:rFonts w:ascii="pragmatica_book" w:eastAsia="Times New Roman" w:hAnsi="pragmatica_book" w:cs="Times New Roman"/>
          <w:color w:val="000000"/>
          <w:sz w:val="24"/>
          <w:szCs w:val="24"/>
          <w:lang w:val="en" w:eastAsia="en-GB"/>
        </w:rPr>
        <w:t>atrocities</w:t>
      </w:r>
      <w:r w:rsidR="00CA38EC">
        <w:rPr>
          <w:rFonts w:ascii="pragmatica_book" w:eastAsia="Times New Roman" w:hAnsi="pragmatica_book" w:cs="Times New Roman"/>
          <w:color w:val="000000"/>
          <w:sz w:val="24"/>
          <w:szCs w:val="24"/>
          <w:lang w:val="en" w:eastAsia="en-GB"/>
        </w:rPr>
        <w:t xml:space="preserve"> against the Armenians w</w:t>
      </w:r>
      <w:r w:rsidR="00717837" w:rsidRPr="00733E9B">
        <w:rPr>
          <w:rFonts w:ascii="pragmatica_book" w:eastAsia="Times New Roman" w:hAnsi="pragmatica_book" w:cs="Times New Roman"/>
          <w:color w:val="000000"/>
          <w:sz w:val="24"/>
          <w:szCs w:val="24"/>
          <w:lang w:val="en" w:eastAsia="en-GB"/>
        </w:rPr>
        <w:t xml:space="preserve">as </w:t>
      </w:r>
      <w:r w:rsidR="00790A21">
        <w:rPr>
          <w:rFonts w:ascii="pragmatica_book" w:eastAsia="Times New Roman" w:hAnsi="pragmatica_book" w:cs="Times New Roman"/>
          <w:color w:val="000000"/>
          <w:sz w:val="24"/>
          <w:szCs w:val="24"/>
          <w:lang w:val="en" w:eastAsia="en-GB"/>
        </w:rPr>
        <w:t xml:space="preserve">essentially </w:t>
      </w:r>
      <w:r w:rsidR="002C7CCA">
        <w:rPr>
          <w:rFonts w:ascii="pragmatica_book" w:eastAsia="Times New Roman" w:hAnsi="pragmatica_book" w:cs="Times New Roman"/>
          <w:color w:val="000000"/>
          <w:sz w:val="24"/>
          <w:szCs w:val="24"/>
          <w:lang w:val="en" w:eastAsia="en-GB"/>
        </w:rPr>
        <w:t>a d</w:t>
      </w:r>
      <w:r w:rsidR="00717837" w:rsidRPr="00733E9B">
        <w:rPr>
          <w:rFonts w:ascii="pragmatica_book" w:eastAsia="Times New Roman" w:hAnsi="pragmatica_book" w:cs="Times New Roman"/>
          <w:color w:val="000000"/>
          <w:sz w:val="24"/>
          <w:szCs w:val="24"/>
          <w:lang w:val="en" w:eastAsia="en-GB"/>
        </w:rPr>
        <w:t xml:space="preserve">estruction of a </w:t>
      </w:r>
      <w:r w:rsidR="00CE105A">
        <w:rPr>
          <w:rFonts w:ascii="pragmatica_book" w:eastAsia="Times New Roman" w:hAnsi="pragmatica_book" w:cs="Times New Roman"/>
          <w:color w:val="000000"/>
          <w:sz w:val="24"/>
          <w:szCs w:val="24"/>
          <w:lang w:val="en" w:eastAsia="en-GB"/>
        </w:rPr>
        <w:t xml:space="preserve">largely defenseless </w:t>
      </w:r>
      <w:r w:rsidR="008B5578">
        <w:rPr>
          <w:rFonts w:ascii="pragmatica_book" w:eastAsia="Times New Roman" w:hAnsi="pragmatica_book" w:cs="Times New Roman"/>
          <w:color w:val="000000"/>
          <w:sz w:val="24"/>
          <w:szCs w:val="24"/>
          <w:lang w:val="en" w:eastAsia="en-GB"/>
        </w:rPr>
        <w:t xml:space="preserve">Armenian </w:t>
      </w:r>
      <w:r w:rsidR="00CE105A">
        <w:rPr>
          <w:rFonts w:ascii="pragmatica_book" w:eastAsia="Times New Roman" w:hAnsi="pragmatica_book" w:cs="Times New Roman"/>
          <w:color w:val="000000"/>
          <w:sz w:val="24"/>
          <w:szCs w:val="24"/>
          <w:lang w:val="en" w:eastAsia="en-GB"/>
        </w:rPr>
        <w:t>communit</w:t>
      </w:r>
      <w:r w:rsidR="008B5578">
        <w:rPr>
          <w:rFonts w:ascii="pragmatica_book" w:eastAsia="Times New Roman" w:hAnsi="pragmatica_book" w:cs="Times New Roman"/>
          <w:color w:val="000000"/>
          <w:sz w:val="24"/>
          <w:szCs w:val="24"/>
          <w:lang w:val="en" w:eastAsia="en-GB"/>
        </w:rPr>
        <w:t xml:space="preserve">ies </w:t>
      </w:r>
      <w:r w:rsidR="00717837" w:rsidRPr="00733E9B">
        <w:rPr>
          <w:rFonts w:ascii="pragmatica_book" w:eastAsia="Times New Roman" w:hAnsi="pragmatica_book" w:cs="Times New Roman"/>
          <w:color w:val="000000"/>
          <w:sz w:val="24"/>
          <w:szCs w:val="24"/>
          <w:lang w:val="en" w:eastAsia="en-GB"/>
        </w:rPr>
        <w:t xml:space="preserve">by the agents of </w:t>
      </w:r>
      <w:r w:rsidR="00790A21">
        <w:rPr>
          <w:rFonts w:ascii="pragmatica_book" w:eastAsia="Times New Roman" w:hAnsi="pragmatica_book" w:cs="Times New Roman"/>
          <w:color w:val="000000"/>
          <w:sz w:val="24"/>
          <w:szCs w:val="24"/>
          <w:lang w:val="en" w:eastAsia="en-GB"/>
        </w:rPr>
        <w:t xml:space="preserve">the </w:t>
      </w:r>
      <w:r w:rsidR="0013312D">
        <w:rPr>
          <w:rFonts w:ascii="pragmatica_book" w:eastAsia="Times New Roman" w:hAnsi="pragmatica_book" w:cs="Times New Roman"/>
          <w:color w:val="000000"/>
          <w:sz w:val="24"/>
          <w:szCs w:val="24"/>
          <w:lang w:val="en" w:eastAsia="en-GB"/>
        </w:rPr>
        <w:t xml:space="preserve">late </w:t>
      </w:r>
      <w:r w:rsidR="00790A21">
        <w:rPr>
          <w:rFonts w:ascii="pragmatica_book" w:eastAsia="Times New Roman" w:hAnsi="pragmatica_book" w:cs="Times New Roman"/>
          <w:color w:val="000000"/>
          <w:sz w:val="24"/>
          <w:szCs w:val="24"/>
          <w:lang w:val="en" w:eastAsia="en-GB"/>
        </w:rPr>
        <w:t xml:space="preserve">Ottoman </w:t>
      </w:r>
      <w:r w:rsidR="0013312D">
        <w:rPr>
          <w:rFonts w:ascii="pragmatica_book" w:eastAsia="Times New Roman" w:hAnsi="pragmatica_book" w:cs="Times New Roman"/>
          <w:color w:val="000000"/>
          <w:sz w:val="24"/>
          <w:szCs w:val="24"/>
          <w:lang w:val="en" w:eastAsia="en-GB"/>
        </w:rPr>
        <w:t xml:space="preserve">government </w:t>
      </w:r>
      <w:r w:rsidR="00717837" w:rsidRPr="00733E9B">
        <w:rPr>
          <w:rFonts w:ascii="pragmatica_book" w:eastAsia="Times New Roman" w:hAnsi="pragmatica_book" w:cs="Times New Roman"/>
          <w:color w:val="000000"/>
          <w:sz w:val="24"/>
          <w:szCs w:val="24"/>
          <w:lang w:val="en" w:eastAsia="en-GB"/>
        </w:rPr>
        <w:t>for geopolitical reasons</w:t>
      </w:r>
      <w:r w:rsidR="00733E9B">
        <w:rPr>
          <w:rFonts w:ascii="pragmatica_book" w:eastAsia="Times New Roman" w:hAnsi="pragmatica_book" w:cs="Times New Roman"/>
          <w:color w:val="000000"/>
          <w:sz w:val="24"/>
          <w:szCs w:val="24"/>
          <w:lang w:val="en" w:eastAsia="en-GB"/>
        </w:rPr>
        <w:t xml:space="preserve"> of raison</w:t>
      </w:r>
      <w:r w:rsidR="00CA38EC">
        <w:rPr>
          <w:rFonts w:ascii="pragmatica_book" w:eastAsia="Times New Roman" w:hAnsi="pragmatica_book" w:cs="Times New Roman"/>
          <w:color w:val="000000"/>
          <w:sz w:val="24"/>
          <w:szCs w:val="24"/>
          <w:lang w:val="en" w:eastAsia="en-GB"/>
        </w:rPr>
        <w:t xml:space="preserve"> </w:t>
      </w:r>
      <w:r w:rsidR="003C483E">
        <w:rPr>
          <w:rFonts w:ascii="pragmatica_book" w:eastAsia="Times New Roman" w:hAnsi="pragmatica_book" w:cs="Times New Roman"/>
          <w:color w:val="000000"/>
          <w:sz w:val="24"/>
          <w:szCs w:val="24"/>
          <w:lang w:val="en" w:eastAsia="en-GB"/>
        </w:rPr>
        <w:t>d’état</w:t>
      </w:r>
      <w:r w:rsidR="00CE105A">
        <w:rPr>
          <w:rFonts w:ascii="pragmatica_book" w:eastAsia="Times New Roman" w:hAnsi="pragmatica_book" w:cs="Times New Roman"/>
          <w:color w:val="000000"/>
          <w:sz w:val="24"/>
          <w:szCs w:val="24"/>
          <w:lang w:val="en" w:eastAsia="en-GB"/>
        </w:rPr>
        <w:t xml:space="preserve"> rather than </w:t>
      </w:r>
      <w:r w:rsidR="002C7CCA">
        <w:rPr>
          <w:rFonts w:ascii="pragmatica_book" w:eastAsia="Times New Roman" w:hAnsi="pragmatica_book" w:cs="Times New Roman"/>
          <w:color w:val="000000"/>
          <w:sz w:val="24"/>
          <w:szCs w:val="24"/>
          <w:lang w:val="en" w:eastAsia="en-GB"/>
        </w:rPr>
        <w:t>a crime</w:t>
      </w:r>
      <w:r w:rsidR="00707FAC">
        <w:rPr>
          <w:rFonts w:ascii="pragmatica_book" w:eastAsia="Times New Roman" w:hAnsi="pragmatica_book" w:cs="Times New Roman"/>
          <w:color w:val="000000"/>
          <w:sz w:val="24"/>
          <w:szCs w:val="24"/>
          <w:lang w:val="en" w:eastAsia="en-GB"/>
        </w:rPr>
        <w:t>s</w:t>
      </w:r>
      <w:r w:rsidR="008B5578">
        <w:rPr>
          <w:rFonts w:ascii="pragmatica_book" w:eastAsia="Times New Roman" w:hAnsi="pragmatica_book" w:cs="Times New Roman"/>
          <w:color w:val="000000"/>
          <w:sz w:val="24"/>
          <w:szCs w:val="24"/>
          <w:lang w:val="en" w:eastAsia="en-GB"/>
        </w:rPr>
        <w:t xml:space="preserve"> motivated by strictly racist ideologies</w:t>
      </w:r>
      <w:r w:rsidR="00CA38EC">
        <w:rPr>
          <w:rFonts w:ascii="pragmatica_book" w:eastAsia="Times New Roman" w:hAnsi="pragmatica_book" w:cs="Times New Roman"/>
          <w:color w:val="000000"/>
          <w:sz w:val="24"/>
          <w:szCs w:val="24"/>
          <w:lang w:val="en" w:eastAsia="en-GB"/>
        </w:rPr>
        <w:t xml:space="preserve">. </w:t>
      </w:r>
      <w:r w:rsidR="00E25F12">
        <w:rPr>
          <w:rFonts w:ascii="pragmatica_book" w:eastAsia="Times New Roman" w:hAnsi="pragmatica_book" w:cs="Times New Roman"/>
          <w:color w:val="000000"/>
          <w:sz w:val="24"/>
          <w:szCs w:val="24"/>
          <w:lang w:val="en" w:eastAsia="en-GB"/>
        </w:rPr>
        <w:t xml:space="preserve">This is not to suggest however that </w:t>
      </w:r>
      <w:r w:rsidR="00733E9B" w:rsidRPr="00733E9B">
        <w:rPr>
          <w:rFonts w:ascii="pragmatica_book" w:eastAsia="Times New Roman" w:hAnsi="pragmatica_book" w:cs="Times New Roman"/>
          <w:color w:val="000000"/>
          <w:sz w:val="24"/>
          <w:szCs w:val="24"/>
          <w:lang w:val="en" w:eastAsia="en-GB"/>
        </w:rPr>
        <w:t>the geopoli</w:t>
      </w:r>
      <w:r w:rsidR="003C483E">
        <w:rPr>
          <w:rFonts w:ascii="pragmatica_book" w:eastAsia="Times New Roman" w:hAnsi="pragmatica_book" w:cs="Times New Roman"/>
          <w:color w:val="000000"/>
          <w:sz w:val="24"/>
          <w:szCs w:val="24"/>
          <w:lang w:val="en" w:eastAsia="en-GB"/>
        </w:rPr>
        <w:t>tical reasoning be</w:t>
      </w:r>
      <w:r w:rsidR="00E25F12">
        <w:rPr>
          <w:rFonts w:ascii="pragmatica_book" w:eastAsia="Times New Roman" w:hAnsi="pragmatica_book" w:cs="Times New Roman"/>
          <w:color w:val="000000"/>
          <w:sz w:val="24"/>
          <w:szCs w:val="24"/>
          <w:lang w:val="en" w:eastAsia="en-GB"/>
        </w:rPr>
        <w:t xml:space="preserve">hind these crimes can </w:t>
      </w:r>
      <w:r w:rsidR="00F5762D">
        <w:rPr>
          <w:rFonts w:ascii="pragmatica_book" w:eastAsia="Times New Roman" w:hAnsi="pragmatica_book" w:cs="Times New Roman"/>
          <w:color w:val="000000"/>
          <w:sz w:val="24"/>
          <w:szCs w:val="24"/>
          <w:lang w:val="en" w:eastAsia="en-GB"/>
        </w:rPr>
        <w:t xml:space="preserve">be used to justify </w:t>
      </w:r>
      <w:r w:rsidR="002C7CCA">
        <w:rPr>
          <w:rFonts w:ascii="pragmatica_book" w:eastAsia="Times New Roman" w:hAnsi="pragmatica_book" w:cs="Times New Roman"/>
          <w:color w:val="000000"/>
          <w:sz w:val="24"/>
          <w:szCs w:val="24"/>
          <w:lang w:val="en" w:eastAsia="en-GB"/>
        </w:rPr>
        <w:t xml:space="preserve">the atrocities. The ensuing denial </w:t>
      </w:r>
      <w:r w:rsidR="003760D2">
        <w:rPr>
          <w:rFonts w:ascii="pragmatica_book" w:eastAsia="Times New Roman" w:hAnsi="pragmatica_book" w:cs="Times New Roman"/>
          <w:color w:val="000000"/>
          <w:sz w:val="24"/>
          <w:szCs w:val="24"/>
          <w:lang w:val="en" w:eastAsia="en-GB"/>
        </w:rPr>
        <w:t>discourse</w:t>
      </w:r>
      <w:r w:rsidR="00707FAC">
        <w:rPr>
          <w:rFonts w:ascii="pragmatica_book" w:eastAsia="Times New Roman" w:hAnsi="pragmatica_book" w:cs="Times New Roman"/>
          <w:color w:val="000000"/>
          <w:sz w:val="24"/>
          <w:szCs w:val="24"/>
          <w:lang w:val="en" w:eastAsia="en-GB"/>
        </w:rPr>
        <w:t xml:space="preserve"> in Turkey</w:t>
      </w:r>
      <w:r w:rsidR="008B5578">
        <w:rPr>
          <w:rFonts w:ascii="pragmatica_book" w:eastAsia="Times New Roman" w:hAnsi="pragmatica_book" w:cs="Times New Roman"/>
          <w:color w:val="000000"/>
          <w:sz w:val="24"/>
          <w:szCs w:val="24"/>
          <w:lang w:val="en" w:eastAsia="en-GB"/>
        </w:rPr>
        <w:t xml:space="preserve"> today</w:t>
      </w:r>
      <w:r w:rsidR="00707FAC">
        <w:rPr>
          <w:rFonts w:ascii="pragmatica_book" w:eastAsia="Times New Roman" w:hAnsi="pragmatica_book" w:cs="Times New Roman"/>
          <w:color w:val="000000"/>
          <w:sz w:val="24"/>
          <w:szCs w:val="24"/>
          <w:lang w:val="en" w:eastAsia="en-GB"/>
        </w:rPr>
        <w:t xml:space="preserve">, in fact, serves </w:t>
      </w:r>
      <w:r w:rsidR="002335A5">
        <w:rPr>
          <w:rFonts w:ascii="pragmatica_book" w:eastAsia="Times New Roman" w:hAnsi="pragmatica_book" w:cs="Times New Roman"/>
          <w:color w:val="000000"/>
          <w:sz w:val="24"/>
          <w:szCs w:val="24"/>
          <w:lang w:val="en" w:eastAsia="en-GB"/>
        </w:rPr>
        <w:t xml:space="preserve">as the indictment of the Armenian </w:t>
      </w:r>
      <w:r w:rsidR="003760D2">
        <w:rPr>
          <w:rFonts w:ascii="pragmatica_book" w:eastAsia="Times New Roman" w:hAnsi="pragmatica_book" w:cs="Times New Roman"/>
          <w:color w:val="000000"/>
          <w:sz w:val="24"/>
          <w:szCs w:val="24"/>
          <w:lang w:val="en" w:eastAsia="en-GB"/>
        </w:rPr>
        <w:t xml:space="preserve">transgressions of </w:t>
      </w:r>
      <w:r w:rsidR="002335A5">
        <w:rPr>
          <w:rFonts w:ascii="pragmatica_book" w:eastAsia="Times New Roman" w:hAnsi="pragmatica_book" w:cs="Times New Roman"/>
          <w:color w:val="000000"/>
          <w:sz w:val="24"/>
          <w:szCs w:val="24"/>
          <w:lang w:val="en" w:eastAsia="en-GB"/>
        </w:rPr>
        <w:t xml:space="preserve">the </w:t>
      </w:r>
      <w:r w:rsidR="003760D2">
        <w:rPr>
          <w:rFonts w:ascii="pragmatica_book" w:eastAsia="Times New Roman" w:hAnsi="pragmatica_book" w:cs="Times New Roman"/>
          <w:color w:val="000000"/>
          <w:sz w:val="24"/>
          <w:szCs w:val="24"/>
          <w:lang w:val="en" w:eastAsia="en-GB"/>
        </w:rPr>
        <w:t xml:space="preserve">sovereignty and the territorial integrity of the </w:t>
      </w:r>
      <w:r w:rsidR="002335A5">
        <w:rPr>
          <w:rFonts w:ascii="pragmatica_book" w:eastAsia="Times New Roman" w:hAnsi="pragmatica_book" w:cs="Times New Roman"/>
          <w:color w:val="000000"/>
          <w:sz w:val="24"/>
          <w:szCs w:val="24"/>
          <w:lang w:val="en" w:eastAsia="en-GB"/>
        </w:rPr>
        <w:t xml:space="preserve">Ottoman Empire. </w:t>
      </w:r>
      <w:r w:rsidR="00726527">
        <w:rPr>
          <w:rFonts w:ascii="pragmatica_book" w:eastAsia="Times New Roman" w:hAnsi="pragmatica_book" w:cs="Times New Roman"/>
          <w:color w:val="000000"/>
          <w:sz w:val="24"/>
          <w:szCs w:val="24"/>
          <w:lang w:val="en" w:eastAsia="en-GB"/>
        </w:rPr>
        <w:t xml:space="preserve">The crimes against </w:t>
      </w:r>
      <w:r w:rsidR="00A069F3">
        <w:rPr>
          <w:rFonts w:ascii="pragmatica_book" w:eastAsia="Times New Roman" w:hAnsi="pragmatica_book" w:cs="Times New Roman"/>
          <w:color w:val="000000"/>
          <w:sz w:val="24"/>
          <w:szCs w:val="24"/>
          <w:lang w:val="en" w:eastAsia="en-GB"/>
        </w:rPr>
        <w:t xml:space="preserve">Armenian communities </w:t>
      </w:r>
      <w:r w:rsidR="00726527">
        <w:rPr>
          <w:rFonts w:ascii="pragmatica_book" w:eastAsia="Times New Roman" w:hAnsi="pragmatica_book" w:cs="Times New Roman"/>
          <w:color w:val="000000"/>
          <w:sz w:val="24"/>
          <w:szCs w:val="24"/>
          <w:lang w:val="en" w:eastAsia="en-GB"/>
        </w:rPr>
        <w:t xml:space="preserve">are </w:t>
      </w:r>
      <w:r w:rsidR="00A069F3">
        <w:rPr>
          <w:rFonts w:ascii="pragmatica_book" w:eastAsia="Times New Roman" w:hAnsi="pragmatica_book" w:cs="Times New Roman"/>
          <w:color w:val="000000"/>
          <w:sz w:val="24"/>
          <w:szCs w:val="24"/>
          <w:lang w:val="en" w:eastAsia="en-GB"/>
        </w:rPr>
        <w:t xml:space="preserve">justified </w:t>
      </w:r>
      <w:r w:rsidR="00726527">
        <w:rPr>
          <w:rFonts w:ascii="pragmatica_book" w:eastAsia="Times New Roman" w:hAnsi="pragmatica_book" w:cs="Times New Roman"/>
          <w:color w:val="000000"/>
          <w:sz w:val="24"/>
          <w:szCs w:val="24"/>
          <w:lang w:val="en" w:eastAsia="en-GB"/>
        </w:rPr>
        <w:t xml:space="preserve">on behalf of the </w:t>
      </w:r>
      <w:r w:rsidR="00F5762D">
        <w:rPr>
          <w:rFonts w:ascii="pragmatica_book" w:eastAsia="Times New Roman" w:hAnsi="pragmatica_book" w:cs="Times New Roman"/>
          <w:color w:val="000000"/>
          <w:sz w:val="24"/>
          <w:szCs w:val="24"/>
          <w:lang w:val="en" w:eastAsia="en-GB"/>
        </w:rPr>
        <w:t xml:space="preserve">existence </w:t>
      </w:r>
      <w:r w:rsidR="00726527">
        <w:rPr>
          <w:rFonts w:ascii="pragmatica_book" w:eastAsia="Times New Roman" w:hAnsi="pragmatica_book" w:cs="Times New Roman"/>
          <w:color w:val="000000"/>
          <w:sz w:val="24"/>
          <w:szCs w:val="24"/>
          <w:lang w:val="en" w:eastAsia="en-GB"/>
        </w:rPr>
        <w:t xml:space="preserve">of </w:t>
      </w:r>
      <w:r w:rsidR="00F5762D">
        <w:rPr>
          <w:rFonts w:ascii="pragmatica_book" w:eastAsia="Times New Roman" w:hAnsi="pragmatica_book" w:cs="Times New Roman"/>
          <w:color w:val="000000"/>
          <w:sz w:val="24"/>
          <w:szCs w:val="24"/>
          <w:lang w:val="en" w:eastAsia="en-GB"/>
        </w:rPr>
        <w:t xml:space="preserve">the Turkish nation </w:t>
      </w:r>
      <w:r w:rsidR="009E5C5A">
        <w:rPr>
          <w:rFonts w:ascii="pragmatica_book" w:eastAsia="Times New Roman" w:hAnsi="pragmatica_book" w:cs="Times New Roman"/>
          <w:color w:val="000000"/>
          <w:sz w:val="24"/>
          <w:szCs w:val="24"/>
          <w:lang w:val="en" w:eastAsia="en-GB"/>
        </w:rPr>
        <w:t xml:space="preserve">as </w:t>
      </w:r>
      <w:r w:rsidR="00C65FBA">
        <w:rPr>
          <w:rFonts w:ascii="pragmatica_book" w:eastAsia="Times New Roman" w:hAnsi="pragmatica_book" w:cs="Times New Roman"/>
          <w:color w:val="000000"/>
          <w:sz w:val="24"/>
          <w:szCs w:val="24"/>
          <w:lang w:val="en" w:eastAsia="en-GB"/>
        </w:rPr>
        <w:t xml:space="preserve">a </w:t>
      </w:r>
      <w:r w:rsidR="00726527">
        <w:rPr>
          <w:rFonts w:ascii="pragmatica_book" w:eastAsia="Times New Roman" w:hAnsi="pragmatica_book" w:cs="Times New Roman"/>
          <w:color w:val="000000"/>
          <w:sz w:val="24"/>
          <w:szCs w:val="24"/>
          <w:lang w:val="en" w:eastAsia="en-GB"/>
        </w:rPr>
        <w:t>geopolitical necessity</w:t>
      </w:r>
      <w:r w:rsidR="00F5762D">
        <w:rPr>
          <w:rFonts w:ascii="pragmatica_book" w:eastAsia="Times New Roman" w:hAnsi="pragmatica_book" w:cs="Times New Roman"/>
          <w:color w:val="000000"/>
          <w:sz w:val="24"/>
          <w:szCs w:val="24"/>
          <w:lang w:val="en" w:eastAsia="en-GB"/>
        </w:rPr>
        <w:t xml:space="preserve">. The state of exception logic </w:t>
      </w:r>
      <w:r w:rsidR="00A069F3">
        <w:rPr>
          <w:rFonts w:ascii="pragmatica_book" w:eastAsia="Times New Roman" w:hAnsi="pragmatica_book" w:cs="Times New Roman"/>
          <w:color w:val="000000"/>
          <w:sz w:val="24"/>
          <w:szCs w:val="24"/>
          <w:lang w:val="en" w:eastAsia="en-GB"/>
        </w:rPr>
        <w:t>has transformed the Armenian genocide issue into an existential security paradigm</w:t>
      </w:r>
      <w:r w:rsidR="00F5762D">
        <w:rPr>
          <w:rFonts w:ascii="pragmatica_book" w:eastAsia="Times New Roman" w:hAnsi="pragmatica_book" w:cs="Times New Roman"/>
          <w:color w:val="000000"/>
          <w:sz w:val="24"/>
          <w:szCs w:val="24"/>
          <w:lang w:val="en" w:eastAsia="en-GB"/>
        </w:rPr>
        <w:t>. In this logic</w:t>
      </w:r>
      <w:r w:rsidR="00C65FBA">
        <w:rPr>
          <w:rFonts w:ascii="pragmatica_book" w:eastAsia="Times New Roman" w:hAnsi="pragmatica_book" w:cs="Times New Roman"/>
          <w:color w:val="000000"/>
          <w:sz w:val="24"/>
          <w:szCs w:val="24"/>
          <w:lang w:val="en" w:eastAsia="en-GB"/>
        </w:rPr>
        <w:t>,</w:t>
      </w:r>
      <w:r w:rsidR="00F5762D">
        <w:rPr>
          <w:rFonts w:ascii="pragmatica_book" w:eastAsia="Times New Roman" w:hAnsi="pragmatica_book" w:cs="Times New Roman"/>
          <w:color w:val="000000"/>
          <w:sz w:val="24"/>
          <w:szCs w:val="24"/>
          <w:lang w:val="en" w:eastAsia="en-GB"/>
        </w:rPr>
        <w:t xml:space="preserve"> geopolitical necessity trumps rule of law and human rights. </w:t>
      </w:r>
      <w:r w:rsidR="00726527">
        <w:rPr>
          <w:rFonts w:ascii="pragmatica_book" w:eastAsia="Times New Roman" w:hAnsi="pragmatica_book" w:cs="Times New Roman"/>
          <w:color w:val="000000"/>
          <w:sz w:val="24"/>
          <w:szCs w:val="24"/>
          <w:lang w:val="en" w:eastAsia="en-GB"/>
        </w:rPr>
        <w:t xml:space="preserve"> </w:t>
      </w:r>
      <w:r w:rsidR="003760D2">
        <w:rPr>
          <w:rFonts w:ascii="pragmatica_book" w:eastAsia="Times New Roman" w:hAnsi="pragmatica_book" w:cs="Times New Roman"/>
          <w:color w:val="000000"/>
          <w:sz w:val="24"/>
          <w:szCs w:val="24"/>
          <w:lang w:val="en" w:eastAsia="en-GB"/>
        </w:rPr>
        <w:t>In effect, t</w:t>
      </w:r>
      <w:r w:rsidR="00CE105A">
        <w:rPr>
          <w:rFonts w:ascii="pragmatica_book" w:eastAsia="Times New Roman" w:hAnsi="pragmatica_book" w:cs="Times New Roman"/>
          <w:color w:val="000000"/>
          <w:sz w:val="24"/>
          <w:szCs w:val="24"/>
          <w:lang w:val="en" w:eastAsia="en-GB"/>
        </w:rPr>
        <w:t xml:space="preserve">he racialization of the Armenian problem </w:t>
      </w:r>
      <w:r w:rsidR="00707FAC">
        <w:rPr>
          <w:rFonts w:ascii="pragmatica_book" w:eastAsia="Times New Roman" w:hAnsi="pragmatica_book" w:cs="Times New Roman"/>
          <w:color w:val="000000"/>
          <w:sz w:val="24"/>
          <w:szCs w:val="24"/>
          <w:lang w:val="en" w:eastAsia="en-GB"/>
        </w:rPr>
        <w:t>as the other of the Turkish national</w:t>
      </w:r>
      <w:r w:rsidR="00C65FBA">
        <w:rPr>
          <w:rFonts w:ascii="pragmatica_book" w:eastAsia="Times New Roman" w:hAnsi="pragmatica_book" w:cs="Times New Roman"/>
          <w:color w:val="000000"/>
          <w:sz w:val="24"/>
          <w:szCs w:val="24"/>
          <w:lang w:val="en" w:eastAsia="en-GB"/>
        </w:rPr>
        <w:t>/religious</w:t>
      </w:r>
      <w:r w:rsidR="00707FAC">
        <w:rPr>
          <w:rFonts w:ascii="pragmatica_book" w:eastAsia="Times New Roman" w:hAnsi="pragmatica_book" w:cs="Times New Roman"/>
          <w:color w:val="000000"/>
          <w:sz w:val="24"/>
          <w:szCs w:val="24"/>
          <w:lang w:val="en" w:eastAsia="en-GB"/>
        </w:rPr>
        <w:t xml:space="preserve"> identity</w:t>
      </w:r>
      <w:r w:rsidR="00D360C4">
        <w:rPr>
          <w:rFonts w:ascii="pragmatica_book" w:eastAsia="Times New Roman" w:hAnsi="pragmatica_book" w:cs="Times New Roman"/>
          <w:color w:val="000000"/>
          <w:sz w:val="24"/>
          <w:szCs w:val="24"/>
          <w:lang w:val="en" w:eastAsia="en-GB"/>
        </w:rPr>
        <w:t xml:space="preserve"> has now become an integral part of the</w:t>
      </w:r>
      <w:r w:rsidR="008B5578">
        <w:rPr>
          <w:rFonts w:ascii="pragmatica_book" w:eastAsia="Times New Roman" w:hAnsi="pragmatica_book" w:cs="Times New Roman"/>
          <w:color w:val="000000"/>
          <w:sz w:val="24"/>
          <w:szCs w:val="24"/>
          <w:lang w:val="en" w:eastAsia="en-GB"/>
        </w:rPr>
        <w:t xml:space="preserve"> official </w:t>
      </w:r>
      <w:r w:rsidR="00D360C4">
        <w:rPr>
          <w:rFonts w:ascii="pragmatica_book" w:eastAsia="Times New Roman" w:hAnsi="pragmatica_book" w:cs="Times New Roman"/>
          <w:color w:val="000000"/>
          <w:sz w:val="24"/>
          <w:szCs w:val="24"/>
          <w:lang w:val="en" w:eastAsia="en-GB"/>
        </w:rPr>
        <w:t xml:space="preserve">denial </w:t>
      </w:r>
      <w:r w:rsidR="008B5578">
        <w:rPr>
          <w:rFonts w:ascii="pragmatica_book" w:eastAsia="Times New Roman" w:hAnsi="pragmatica_book" w:cs="Times New Roman"/>
          <w:color w:val="000000"/>
          <w:sz w:val="24"/>
          <w:szCs w:val="24"/>
          <w:lang w:val="en" w:eastAsia="en-GB"/>
        </w:rPr>
        <w:t>policies</w:t>
      </w:r>
      <w:r w:rsidR="00D360C4">
        <w:rPr>
          <w:rFonts w:ascii="pragmatica_book" w:eastAsia="Times New Roman" w:hAnsi="pragmatica_book" w:cs="Times New Roman"/>
          <w:color w:val="000000"/>
          <w:sz w:val="24"/>
          <w:szCs w:val="24"/>
          <w:lang w:val="en" w:eastAsia="en-GB"/>
        </w:rPr>
        <w:t xml:space="preserve">. </w:t>
      </w:r>
      <w:r w:rsidR="008B5578">
        <w:rPr>
          <w:rFonts w:ascii="pragmatica_book" w:eastAsia="Times New Roman" w:hAnsi="pragmatica_book" w:cs="Times New Roman"/>
          <w:color w:val="000000"/>
          <w:sz w:val="24"/>
          <w:szCs w:val="24"/>
          <w:lang w:val="en" w:eastAsia="en-GB"/>
        </w:rPr>
        <w:t>For instance, o</w:t>
      </w:r>
      <w:r w:rsidR="002C7CCA">
        <w:rPr>
          <w:rFonts w:ascii="pragmatica_book" w:eastAsia="Times New Roman" w:hAnsi="pragmatica_book" w:cs="Times New Roman"/>
          <w:color w:val="000000"/>
          <w:sz w:val="24"/>
          <w:szCs w:val="24"/>
          <w:lang w:val="en" w:eastAsia="en-GB"/>
        </w:rPr>
        <w:t xml:space="preserve">nly few months </w:t>
      </w:r>
      <w:r w:rsidR="00C65FBA">
        <w:rPr>
          <w:rFonts w:ascii="pragmatica_book" w:eastAsia="Times New Roman" w:hAnsi="pragmatica_book" w:cs="Times New Roman"/>
          <w:color w:val="000000"/>
          <w:sz w:val="24"/>
          <w:szCs w:val="24"/>
          <w:lang w:val="en" w:eastAsia="en-GB"/>
        </w:rPr>
        <w:t xml:space="preserve">after the official </w:t>
      </w:r>
      <w:r w:rsidR="008B5578">
        <w:rPr>
          <w:rFonts w:ascii="pragmatica_book" w:eastAsia="Times New Roman" w:hAnsi="pragmatica_book" w:cs="Times New Roman"/>
          <w:color w:val="000000"/>
          <w:sz w:val="24"/>
          <w:szCs w:val="24"/>
          <w:lang w:val="en" w:eastAsia="en-GB"/>
        </w:rPr>
        <w:t xml:space="preserve">‘apology’, </w:t>
      </w:r>
      <w:r w:rsidR="002C7CCA">
        <w:rPr>
          <w:rFonts w:ascii="pragmatica_book" w:eastAsia="Times New Roman" w:hAnsi="pragmatica_book" w:cs="Times New Roman"/>
          <w:color w:val="000000"/>
          <w:sz w:val="24"/>
          <w:szCs w:val="24"/>
          <w:lang w:val="en" w:eastAsia="en-GB"/>
        </w:rPr>
        <w:t>during his</w:t>
      </w:r>
      <w:r w:rsidR="00707FAC">
        <w:rPr>
          <w:rFonts w:ascii="pragmatica_book" w:eastAsia="Times New Roman" w:hAnsi="pragmatica_book" w:cs="Times New Roman"/>
          <w:color w:val="000000"/>
          <w:sz w:val="24"/>
          <w:szCs w:val="24"/>
          <w:lang w:val="en" w:eastAsia="en-GB"/>
        </w:rPr>
        <w:t xml:space="preserve"> presidential election campaign, in an attempt to lure the nationalist votes, </w:t>
      </w:r>
      <w:r w:rsidR="00C65FBA">
        <w:rPr>
          <w:rFonts w:ascii="pragmatica_book" w:eastAsia="Times New Roman" w:hAnsi="pragmatica_book" w:cs="Times New Roman"/>
          <w:color w:val="000000"/>
          <w:sz w:val="24"/>
          <w:szCs w:val="24"/>
          <w:lang w:val="en" w:eastAsia="en-GB"/>
        </w:rPr>
        <w:t xml:space="preserve">Erdogan </w:t>
      </w:r>
      <w:r w:rsidR="002C7CCA">
        <w:rPr>
          <w:rFonts w:ascii="pragmatica_book" w:eastAsia="Times New Roman" w:hAnsi="pragmatica_book" w:cs="Times New Roman"/>
          <w:color w:val="000000"/>
          <w:sz w:val="24"/>
          <w:szCs w:val="24"/>
          <w:lang w:val="en" w:eastAsia="en-GB"/>
        </w:rPr>
        <w:t xml:space="preserve">adopted overtly racist rhetoric: </w:t>
      </w:r>
      <w:r w:rsidR="00C65FBA">
        <w:rPr>
          <w:rFonts w:ascii="pragmatica_book" w:eastAsia="Times New Roman" w:hAnsi="pragmatica_book" w:cs="Times New Roman"/>
          <w:color w:val="000000"/>
          <w:sz w:val="24"/>
          <w:szCs w:val="24"/>
          <w:lang w:val="en" w:eastAsia="en-GB"/>
        </w:rPr>
        <w:t>‘</w:t>
      </w:r>
      <w:r w:rsidR="00926DF2" w:rsidRPr="00926DF2">
        <w:rPr>
          <w:rFonts w:ascii="pragmatica_book" w:eastAsia="Times New Roman" w:hAnsi="pragmatica_book" w:cs="Times New Roman"/>
          <w:color w:val="000000"/>
          <w:sz w:val="24"/>
          <w:szCs w:val="24"/>
          <w:lang w:val="en" w:eastAsia="en-GB"/>
        </w:rPr>
        <w:t>You wouldn't believe the things they have said about me. They have said I am Georgian. ...they have said even uglier things -- they have called me Armenian, but I am Tur</w:t>
      </w:r>
      <w:r w:rsidR="00C65FBA">
        <w:rPr>
          <w:rFonts w:ascii="pragmatica_book" w:eastAsia="Times New Roman" w:hAnsi="pragmatica_book" w:cs="Times New Roman"/>
          <w:color w:val="000000"/>
          <w:sz w:val="24"/>
          <w:szCs w:val="24"/>
          <w:lang w:val="en" w:eastAsia="en-GB"/>
        </w:rPr>
        <w:t>kish.’</w:t>
      </w:r>
      <w:r w:rsidR="00C65FBA">
        <w:rPr>
          <w:rStyle w:val="EndnoteReference"/>
          <w:rFonts w:ascii="pragmatica_book" w:eastAsia="Times New Roman" w:hAnsi="pragmatica_book" w:cs="Times New Roman"/>
          <w:color w:val="000000"/>
          <w:sz w:val="24"/>
          <w:szCs w:val="24"/>
          <w:lang w:val="en" w:eastAsia="en-GB"/>
        </w:rPr>
        <w:endnoteReference w:id="69"/>
      </w:r>
      <w:r w:rsidR="00926DF2">
        <w:rPr>
          <w:rFonts w:ascii="pragmatica_book" w:eastAsia="Times New Roman" w:hAnsi="pragmatica_book" w:cs="Times New Roman"/>
          <w:color w:val="000000"/>
          <w:sz w:val="24"/>
          <w:szCs w:val="24"/>
          <w:lang w:val="en" w:eastAsia="en-GB"/>
        </w:rPr>
        <w:t xml:space="preserve"> </w:t>
      </w:r>
      <w:r w:rsidR="008050BA">
        <w:rPr>
          <w:rFonts w:ascii="pragmatica_book" w:eastAsia="Times New Roman" w:hAnsi="pragmatica_book" w:cs="Times New Roman"/>
          <w:color w:val="000000"/>
          <w:sz w:val="24"/>
          <w:szCs w:val="24"/>
          <w:lang w:val="en" w:eastAsia="en-GB"/>
        </w:rPr>
        <w:t xml:space="preserve">In 2014, the Armenians in Turkey have become a number target </w:t>
      </w:r>
      <w:r w:rsidR="00DD10F4">
        <w:rPr>
          <w:rFonts w:ascii="pragmatica_book" w:eastAsia="Times New Roman" w:hAnsi="pragmatica_book" w:cs="Times New Roman"/>
          <w:color w:val="000000"/>
          <w:sz w:val="24"/>
          <w:szCs w:val="24"/>
          <w:lang w:val="en" w:eastAsia="en-GB"/>
        </w:rPr>
        <w:t>of the pro-government Turkish media.</w:t>
      </w:r>
      <w:r w:rsidR="0023524E">
        <w:rPr>
          <w:rStyle w:val="EndnoteReference"/>
          <w:rFonts w:ascii="pragmatica_book" w:eastAsia="Times New Roman" w:hAnsi="pragmatica_book" w:cs="Times New Roman"/>
          <w:color w:val="000000"/>
          <w:sz w:val="24"/>
          <w:szCs w:val="24"/>
          <w:lang w:val="en" w:eastAsia="en-GB"/>
        </w:rPr>
        <w:endnoteReference w:id="70"/>
      </w:r>
      <w:r w:rsidR="00DD10F4">
        <w:rPr>
          <w:rFonts w:ascii="pragmatica_book" w:eastAsia="Times New Roman" w:hAnsi="pragmatica_book" w:cs="Times New Roman"/>
          <w:color w:val="000000"/>
          <w:sz w:val="24"/>
          <w:szCs w:val="24"/>
          <w:lang w:val="en" w:eastAsia="en-GB"/>
        </w:rPr>
        <w:t xml:space="preserve"> </w:t>
      </w:r>
      <w:r w:rsidR="00995837" w:rsidRPr="00A75145">
        <w:rPr>
          <w:rFonts w:ascii="pragmatica_book" w:eastAsia="Times New Roman" w:hAnsi="pragmatica_book" w:cs="Times New Roman"/>
          <w:color w:val="000000"/>
          <w:sz w:val="24"/>
          <w:szCs w:val="24"/>
          <w:lang w:val="en" w:eastAsia="en-GB"/>
        </w:rPr>
        <w:t xml:space="preserve">The hate speech </w:t>
      </w:r>
      <w:r w:rsidR="00DD10F4">
        <w:rPr>
          <w:rFonts w:ascii="pragmatica_book" w:eastAsia="Times New Roman" w:hAnsi="pragmatica_book" w:cs="Times New Roman"/>
          <w:color w:val="000000"/>
          <w:sz w:val="24"/>
          <w:szCs w:val="24"/>
          <w:lang w:val="en" w:eastAsia="en-GB"/>
        </w:rPr>
        <w:t xml:space="preserve">is not only expressed through political statements </w:t>
      </w:r>
      <w:r w:rsidR="006E5038">
        <w:rPr>
          <w:rFonts w:ascii="pragmatica_book" w:eastAsia="Times New Roman" w:hAnsi="pragmatica_book" w:cs="Times New Roman"/>
          <w:color w:val="000000"/>
          <w:sz w:val="24"/>
          <w:szCs w:val="24"/>
          <w:lang w:val="en" w:eastAsia="en-GB"/>
        </w:rPr>
        <w:t xml:space="preserve">and media </w:t>
      </w:r>
      <w:r w:rsidR="00DD10F4">
        <w:rPr>
          <w:rFonts w:ascii="pragmatica_book" w:eastAsia="Times New Roman" w:hAnsi="pragmatica_book" w:cs="Times New Roman"/>
          <w:color w:val="000000"/>
          <w:sz w:val="24"/>
          <w:szCs w:val="24"/>
          <w:lang w:val="en" w:eastAsia="en-GB"/>
        </w:rPr>
        <w:t xml:space="preserve">but also </w:t>
      </w:r>
      <w:r w:rsidR="00D360C4" w:rsidRPr="00A75145">
        <w:rPr>
          <w:rFonts w:ascii="pragmatica_book" w:eastAsia="Times New Roman" w:hAnsi="pragmatica_book" w:cs="Times New Roman"/>
          <w:color w:val="000000"/>
          <w:sz w:val="24"/>
          <w:szCs w:val="24"/>
          <w:lang w:val="en" w:eastAsia="en-GB"/>
        </w:rPr>
        <w:t xml:space="preserve">disseminated through the educational institutions. </w:t>
      </w:r>
      <w:r w:rsidR="00A86F29" w:rsidRPr="00A75145">
        <w:rPr>
          <w:rFonts w:ascii="pragmatica_book" w:eastAsia="Times New Roman" w:hAnsi="pragmatica_book" w:cs="Times New Roman"/>
          <w:color w:val="000000"/>
          <w:sz w:val="24"/>
          <w:szCs w:val="24"/>
          <w:lang w:val="en" w:eastAsia="en-GB"/>
        </w:rPr>
        <w:t>Educ</w:t>
      </w:r>
      <w:r w:rsidR="00D360C4" w:rsidRPr="00A75145">
        <w:rPr>
          <w:rFonts w:ascii="pragmatica_book" w:eastAsia="Times New Roman" w:hAnsi="pragmatica_book" w:cs="Times New Roman"/>
          <w:color w:val="000000"/>
          <w:sz w:val="24"/>
          <w:szCs w:val="24"/>
          <w:lang w:val="en" w:eastAsia="en-GB"/>
        </w:rPr>
        <w:t>a</w:t>
      </w:r>
      <w:r w:rsidR="00A86F29" w:rsidRPr="00A75145">
        <w:rPr>
          <w:rFonts w:ascii="pragmatica_book" w:eastAsia="Times New Roman" w:hAnsi="pragmatica_book" w:cs="Times New Roman"/>
          <w:color w:val="000000"/>
          <w:sz w:val="24"/>
          <w:szCs w:val="24"/>
          <w:lang w:val="en" w:eastAsia="en-GB"/>
        </w:rPr>
        <w:t xml:space="preserve">tion </w:t>
      </w:r>
      <w:r w:rsidR="00995837" w:rsidRPr="00A75145">
        <w:rPr>
          <w:rFonts w:ascii="pragmatica_book" w:eastAsia="Times New Roman" w:hAnsi="pragmatica_book" w:cs="Times New Roman"/>
          <w:color w:val="000000"/>
          <w:sz w:val="24"/>
          <w:szCs w:val="24"/>
          <w:lang w:val="en" w:eastAsia="en-GB"/>
        </w:rPr>
        <w:t xml:space="preserve">has been an important </w:t>
      </w:r>
      <w:r w:rsidR="0052718E">
        <w:rPr>
          <w:rFonts w:ascii="pragmatica_book" w:eastAsia="Times New Roman" w:hAnsi="pragmatica_book" w:cs="Times New Roman"/>
          <w:color w:val="000000"/>
          <w:sz w:val="24"/>
          <w:szCs w:val="24"/>
          <w:lang w:val="en" w:eastAsia="en-GB"/>
        </w:rPr>
        <w:t xml:space="preserve">vessel for  </w:t>
      </w:r>
      <w:r w:rsidR="00995837" w:rsidRPr="00A75145">
        <w:rPr>
          <w:rFonts w:ascii="pragmatica_book" w:eastAsia="Times New Roman" w:hAnsi="pragmatica_book" w:cs="Times New Roman"/>
          <w:color w:val="000000"/>
          <w:sz w:val="24"/>
          <w:szCs w:val="24"/>
          <w:lang w:val="en" w:eastAsia="en-GB"/>
        </w:rPr>
        <w:t xml:space="preserve"> nation building </w:t>
      </w:r>
      <w:r w:rsidR="00A343B2" w:rsidRPr="00A75145">
        <w:rPr>
          <w:rFonts w:ascii="pragmatica_book" w:eastAsia="Times New Roman" w:hAnsi="pragmatica_book" w:cs="Times New Roman"/>
          <w:color w:val="000000"/>
          <w:sz w:val="24"/>
          <w:szCs w:val="24"/>
          <w:lang w:val="en" w:eastAsia="en-GB"/>
        </w:rPr>
        <w:t>process</w:t>
      </w:r>
      <w:r w:rsidR="0052718E">
        <w:rPr>
          <w:rFonts w:ascii="pragmatica_book" w:eastAsia="Times New Roman" w:hAnsi="pragmatica_book" w:cs="Times New Roman"/>
          <w:color w:val="000000"/>
          <w:sz w:val="24"/>
          <w:szCs w:val="24"/>
          <w:lang w:val="en" w:eastAsia="en-GB"/>
        </w:rPr>
        <w:t xml:space="preserve"> and citizenship in Turkey.</w:t>
      </w:r>
      <w:r w:rsidR="006E5038">
        <w:rPr>
          <w:rStyle w:val="EndnoteReference"/>
          <w:rFonts w:ascii="pragmatica_book" w:eastAsia="Times New Roman" w:hAnsi="pragmatica_book" w:cs="Times New Roman"/>
          <w:color w:val="000000"/>
          <w:sz w:val="24"/>
          <w:szCs w:val="24"/>
          <w:lang w:val="en" w:eastAsia="en-GB"/>
        </w:rPr>
        <w:endnoteReference w:id="71"/>
      </w:r>
      <w:r w:rsidR="0052718E">
        <w:rPr>
          <w:rFonts w:ascii="pragmatica_book" w:eastAsia="Times New Roman" w:hAnsi="pragmatica_book" w:cs="Times New Roman"/>
          <w:color w:val="000000"/>
          <w:sz w:val="24"/>
          <w:szCs w:val="24"/>
          <w:lang w:val="en" w:eastAsia="en-GB"/>
        </w:rPr>
        <w:t xml:space="preserve"> </w:t>
      </w:r>
      <w:r w:rsidR="00A343B2" w:rsidRPr="00A75145">
        <w:rPr>
          <w:rFonts w:ascii="pragmatica_book" w:eastAsia="Times New Roman" w:hAnsi="pragmatica_book" w:cs="Times New Roman"/>
          <w:color w:val="000000"/>
          <w:sz w:val="24"/>
          <w:szCs w:val="24"/>
          <w:lang w:val="en" w:eastAsia="en-GB"/>
        </w:rPr>
        <w:t xml:space="preserve">Turkey’s discourse on the construction of the Armenian ‘problem’ has gone through several </w:t>
      </w:r>
      <w:r w:rsidR="00A343B2" w:rsidRPr="00A75145">
        <w:rPr>
          <w:rFonts w:ascii="pragmatica_book" w:eastAsia="Times New Roman" w:hAnsi="pragmatica_book" w:cs="Times New Roman"/>
          <w:color w:val="000000"/>
          <w:sz w:val="24"/>
          <w:szCs w:val="24"/>
          <w:lang w:val="en" w:eastAsia="en-GB"/>
        </w:rPr>
        <w:lastRenderedPageBreak/>
        <w:t xml:space="preserve">phases. The educational system through which state’s narrative is disseminated has departed from the </w:t>
      </w:r>
      <w:r w:rsidR="00FB091F">
        <w:rPr>
          <w:rFonts w:ascii="pragmatica_book" w:eastAsia="Times New Roman" w:hAnsi="pragmatica_book" w:cs="Times New Roman"/>
          <w:color w:val="000000"/>
          <w:sz w:val="24"/>
          <w:szCs w:val="24"/>
          <w:lang w:val="en" w:eastAsia="en-GB"/>
        </w:rPr>
        <w:t xml:space="preserve">earlier </w:t>
      </w:r>
      <w:r w:rsidR="00A343B2" w:rsidRPr="00A75145">
        <w:rPr>
          <w:rFonts w:ascii="pragmatica_book" w:eastAsia="Times New Roman" w:hAnsi="pragmatica_book" w:cs="Times New Roman"/>
          <w:color w:val="000000"/>
          <w:sz w:val="24"/>
          <w:szCs w:val="24"/>
          <w:lang w:val="en" w:eastAsia="en-GB"/>
        </w:rPr>
        <w:t>official silence polic</w:t>
      </w:r>
      <w:r w:rsidR="00FB091F">
        <w:rPr>
          <w:rFonts w:ascii="pragmatica_book" w:eastAsia="Times New Roman" w:hAnsi="pragmatica_book" w:cs="Times New Roman"/>
          <w:color w:val="000000"/>
          <w:sz w:val="24"/>
          <w:szCs w:val="24"/>
          <w:lang w:val="en" w:eastAsia="en-GB"/>
        </w:rPr>
        <w:t xml:space="preserve">ies </w:t>
      </w:r>
      <w:r w:rsidR="00A343B2" w:rsidRPr="00A75145">
        <w:rPr>
          <w:rFonts w:ascii="pragmatica_book" w:eastAsia="Times New Roman" w:hAnsi="pragmatica_book" w:cs="Times New Roman"/>
          <w:color w:val="000000"/>
          <w:sz w:val="24"/>
          <w:szCs w:val="24"/>
          <w:lang w:val="en" w:eastAsia="en-GB"/>
        </w:rPr>
        <w:t xml:space="preserve">to the repackaging </w:t>
      </w:r>
      <w:r w:rsidR="00FB091F">
        <w:rPr>
          <w:rFonts w:ascii="pragmatica_book" w:eastAsia="Times New Roman" w:hAnsi="pragmatica_book" w:cs="Times New Roman"/>
          <w:color w:val="000000"/>
          <w:sz w:val="24"/>
          <w:szCs w:val="24"/>
          <w:lang w:val="en" w:eastAsia="en-GB"/>
        </w:rPr>
        <w:t xml:space="preserve">of </w:t>
      </w:r>
      <w:r w:rsidR="00A343B2" w:rsidRPr="00A75145">
        <w:rPr>
          <w:rFonts w:ascii="pragmatica_book" w:eastAsia="Times New Roman" w:hAnsi="pragmatica_book" w:cs="Times New Roman"/>
          <w:color w:val="000000"/>
          <w:sz w:val="24"/>
          <w:szCs w:val="24"/>
          <w:lang w:val="en" w:eastAsia="en-GB"/>
        </w:rPr>
        <w:t xml:space="preserve">the denial as part of the </w:t>
      </w:r>
      <w:r w:rsidR="00FB091F">
        <w:rPr>
          <w:rFonts w:ascii="pragmatica_book" w:eastAsia="Times New Roman" w:hAnsi="pragmatica_book" w:cs="Times New Roman"/>
          <w:color w:val="000000"/>
          <w:sz w:val="24"/>
          <w:szCs w:val="24"/>
          <w:lang w:val="en" w:eastAsia="en-GB"/>
        </w:rPr>
        <w:t>educational policy</w:t>
      </w:r>
      <w:r w:rsidR="00A343B2" w:rsidRPr="00A75145">
        <w:rPr>
          <w:rFonts w:ascii="pragmatica_book" w:eastAsia="Times New Roman" w:hAnsi="pragmatica_book" w:cs="Times New Roman"/>
          <w:color w:val="000000"/>
          <w:sz w:val="24"/>
          <w:szCs w:val="24"/>
          <w:lang w:val="en" w:eastAsia="en-GB"/>
        </w:rPr>
        <w:t>.</w:t>
      </w:r>
      <w:r w:rsidR="006E5038">
        <w:rPr>
          <w:rStyle w:val="EndnoteReference"/>
          <w:rFonts w:ascii="pragmatica_book" w:eastAsia="Times New Roman" w:hAnsi="pragmatica_book" w:cs="Times New Roman"/>
          <w:color w:val="000000"/>
          <w:sz w:val="24"/>
          <w:szCs w:val="24"/>
          <w:lang w:val="en" w:eastAsia="en-GB"/>
        </w:rPr>
        <w:endnoteReference w:id="72"/>
      </w:r>
      <w:r w:rsidR="00A343B2" w:rsidRPr="00A75145">
        <w:rPr>
          <w:rFonts w:ascii="pragmatica_book" w:eastAsia="Times New Roman" w:hAnsi="pragmatica_book" w:cs="Times New Roman"/>
          <w:color w:val="000000"/>
          <w:sz w:val="24"/>
          <w:szCs w:val="24"/>
          <w:lang w:val="en" w:eastAsia="en-GB"/>
        </w:rPr>
        <w:t xml:space="preserve"> </w:t>
      </w:r>
    </w:p>
    <w:p w:rsidR="004E7C75" w:rsidRDefault="00FB091F" w:rsidP="00E53EF8">
      <w:pPr>
        <w:autoSpaceDE w:val="0"/>
        <w:autoSpaceDN w:val="0"/>
        <w:adjustRightInd w:val="0"/>
        <w:spacing w:after="0" w:line="240" w:lineRule="auto"/>
        <w:jc w:val="both"/>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p>
    <w:p w:rsidR="0090433A" w:rsidRPr="0090364D" w:rsidRDefault="004E7C75" w:rsidP="00E53EF8">
      <w:pPr>
        <w:autoSpaceDE w:val="0"/>
        <w:autoSpaceDN w:val="0"/>
        <w:adjustRightInd w:val="0"/>
        <w:spacing w:after="0" w:line="240" w:lineRule="auto"/>
        <w:jc w:val="both"/>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r w:rsidR="00B94A85">
        <w:rPr>
          <w:rFonts w:ascii="pragmatica_book" w:eastAsia="Times New Roman" w:hAnsi="pragmatica_book" w:cs="Times New Roman"/>
          <w:color w:val="000000"/>
          <w:sz w:val="24"/>
          <w:szCs w:val="24"/>
          <w:lang w:val="en" w:eastAsia="en-GB"/>
        </w:rPr>
        <w:t>As Cayir, in his study</w:t>
      </w:r>
      <w:r w:rsidR="00FA3B4B">
        <w:rPr>
          <w:rFonts w:ascii="pragmatica_book" w:eastAsia="Times New Roman" w:hAnsi="pragmatica_book" w:cs="Times New Roman"/>
          <w:color w:val="000000"/>
          <w:sz w:val="24"/>
          <w:szCs w:val="24"/>
          <w:lang w:val="en" w:eastAsia="en-GB"/>
        </w:rPr>
        <w:t xml:space="preserve"> of the national identity </w:t>
      </w:r>
      <w:r w:rsidR="00B94A85">
        <w:rPr>
          <w:rFonts w:ascii="pragmatica_book" w:eastAsia="Times New Roman" w:hAnsi="pragmatica_book" w:cs="Times New Roman"/>
          <w:color w:val="000000"/>
          <w:sz w:val="24"/>
          <w:szCs w:val="24"/>
          <w:lang w:val="en" w:eastAsia="en-GB"/>
        </w:rPr>
        <w:t xml:space="preserve">on the </w:t>
      </w:r>
      <w:r>
        <w:rPr>
          <w:rFonts w:ascii="pragmatica_book" w:eastAsia="Times New Roman" w:hAnsi="pragmatica_book" w:cs="Times New Roman"/>
          <w:color w:val="000000"/>
          <w:sz w:val="24"/>
          <w:szCs w:val="24"/>
          <w:lang w:val="en" w:eastAsia="en-GB"/>
        </w:rPr>
        <w:t xml:space="preserve">school </w:t>
      </w:r>
      <w:r w:rsidR="00B94A85">
        <w:rPr>
          <w:rFonts w:ascii="pragmatica_book" w:eastAsia="Times New Roman" w:hAnsi="pragmatica_book" w:cs="Times New Roman"/>
          <w:color w:val="000000"/>
          <w:sz w:val="24"/>
          <w:szCs w:val="24"/>
          <w:lang w:val="en" w:eastAsia="en-GB"/>
        </w:rPr>
        <w:t xml:space="preserve">text books in Turkey, </w:t>
      </w:r>
      <w:r w:rsidR="00FB091F">
        <w:rPr>
          <w:rFonts w:ascii="pragmatica_book" w:eastAsia="Times New Roman" w:hAnsi="pragmatica_book" w:cs="Times New Roman"/>
          <w:color w:val="000000"/>
          <w:sz w:val="24"/>
          <w:szCs w:val="24"/>
          <w:lang w:val="en" w:eastAsia="en-GB"/>
        </w:rPr>
        <w:t xml:space="preserve">has recently found, </w:t>
      </w:r>
      <w:r w:rsidR="00B94A85">
        <w:rPr>
          <w:rFonts w:ascii="pragmatica_book" w:eastAsia="Times New Roman" w:hAnsi="pragmatica_book" w:cs="Times New Roman"/>
          <w:color w:val="000000"/>
          <w:sz w:val="24"/>
          <w:szCs w:val="24"/>
          <w:lang w:val="en" w:eastAsia="en-GB"/>
        </w:rPr>
        <w:t>there</w:t>
      </w:r>
      <w:r w:rsidR="00FB091F">
        <w:rPr>
          <w:rFonts w:ascii="pragmatica_book" w:eastAsia="Times New Roman" w:hAnsi="pragmatica_book" w:cs="Times New Roman"/>
          <w:color w:val="000000"/>
          <w:sz w:val="24"/>
          <w:szCs w:val="24"/>
          <w:lang w:val="en" w:eastAsia="en-GB"/>
        </w:rPr>
        <w:t xml:space="preserve"> are </w:t>
      </w:r>
      <w:r w:rsidR="00B94A85">
        <w:rPr>
          <w:rFonts w:ascii="pragmatica_book" w:eastAsia="Times New Roman" w:hAnsi="pragmatica_book" w:cs="Times New Roman"/>
          <w:color w:val="000000"/>
          <w:sz w:val="24"/>
          <w:szCs w:val="24"/>
          <w:lang w:val="en" w:eastAsia="en-GB"/>
        </w:rPr>
        <w:t>serious issues of prejudice and racial stereotyping</w:t>
      </w:r>
      <w:r w:rsidR="00D22758">
        <w:rPr>
          <w:rFonts w:ascii="pragmatica_book" w:eastAsia="Times New Roman" w:hAnsi="pragmatica_book" w:cs="Times New Roman"/>
          <w:color w:val="000000"/>
          <w:sz w:val="24"/>
          <w:szCs w:val="24"/>
          <w:lang w:val="en" w:eastAsia="en-GB"/>
        </w:rPr>
        <w:t xml:space="preserve"> of the Armenians as others of the Turkish national identity</w:t>
      </w:r>
      <w:r w:rsidR="00B94A85">
        <w:rPr>
          <w:rFonts w:ascii="pragmatica_book" w:eastAsia="Times New Roman" w:hAnsi="pragmatica_book" w:cs="Times New Roman"/>
          <w:color w:val="000000"/>
          <w:sz w:val="24"/>
          <w:szCs w:val="24"/>
          <w:lang w:val="en" w:eastAsia="en-GB"/>
        </w:rPr>
        <w:t xml:space="preserve">: ‘The first is that </w:t>
      </w:r>
      <w:r w:rsidR="00B94A85" w:rsidRPr="00B94A85">
        <w:rPr>
          <w:rFonts w:ascii="pragmatica_book" w:eastAsia="Times New Roman" w:hAnsi="pragmatica_book" w:cs="Times New Roman"/>
          <w:color w:val="000000"/>
          <w:sz w:val="24"/>
          <w:szCs w:val="24"/>
          <w:lang w:val="en" w:eastAsia="en-GB"/>
        </w:rPr>
        <w:t>a very complex historical and</w:t>
      </w:r>
      <w:r w:rsidR="00B94A85">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political issue is presented from a single perspective and with a simple defensive</w:t>
      </w:r>
      <w:r w:rsidR="00B94A85">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logic. The second and related problem is that of the negative feelings (that can</w:t>
      </w:r>
      <w:r w:rsidR="00B94A85">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sometimes turn into violence) towards Turkish citizens of Armenian origin that is</w:t>
      </w:r>
      <w:r w:rsidR="00B94A85">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 xml:space="preserve">created by constant </w:t>
      </w:r>
      <w:r w:rsidRPr="00B94A85">
        <w:rPr>
          <w:rFonts w:ascii="pragmatica_book" w:eastAsia="Times New Roman" w:hAnsi="pragmatica_book" w:cs="Times New Roman"/>
          <w:color w:val="000000"/>
          <w:sz w:val="24"/>
          <w:szCs w:val="24"/>
          <w:lang w:val="en" w:eastAsia="en-GB"/>
        </w:rPr>
        <w:t>generalization</w:t>
      </w:r>
      <w:r w:rsidR="00B94A85" w:rsidRPr="00B94A85">
        <w:rPr>
          <w:rFonts w:ascii="pragmatica_book" w:eastAsia="Times New Roman" w:hAnsi="pragmatica_book" w:cs="Times New Roman"/>
          <w:color w:val="000000"/>
          <w:sz w:val="24"/>
          <w:szCs w:val="24"/>
          <w:lang w:val="en" w:eastAsia="en-GB"/>
        </w:rPr>
        <w:t xml:space="preserve"> of </w:t>
      </w:r>
      <w:r w:rsidR="00B94A85" w:rsidRPr="00B94A85">
        <w:rPr>
          <w:rFonts w:ascii="pragmatica_book" w:eastAsia="Times New Roman" w:hAnsi="pragmatica_book" w:cs="Times New Roman" w:hint="eastAsia"/>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Armenians</w:t>
      </w:r>
      <w:r w:rsidR="00B94A85" w:rsidRPr="00B94A85">
        <w:rPr>
          <w:rFonts w:ascii="pragmatica_book" w:eastAsia="Times New Roman" w:hAnsi="pragmatica_book" w:cs="Times New Roman" w:hint="eastAsia"/>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 xml:space="preserve"> in the textbooks.</w:t>
      </w:r>
      <w:r w:rsidR="00B94A85">
        <w:rPr>
          <w:rFonts w:ascii="pragmatica_book" w:eastAsia="Times New Roman" w:hAnsi="pragmatica_book" w:cs="Times New Roman"/>
          <w:color w:val="000000"/>
          <w:sz w:val="24"/>
          <w:szCs w:val="24"/>
          <w:lang w:val="en" w:eastAsia="en-GB"/>
        </w:rPr>
        <w:t xml:space="preserve">’ </w:t>
      </w:r>
      <w:r w:rsidR="00D22758">
        <w:rPr>
          <w:rFonts w:ascii="pragmatica_book" w:eastAsia="Times New Roman" w:hAnsi="pragmatica_book" w:cs="Times New Roman"/>
          <w:color w:val="000000"/>
          <w:sz w:val="24"/>
          <w:szCs w:val="24"/>
          <w:lang w:val="en" w:eastAsia="en-GB"/>
        </w:rPr>
        <w:t>F</w:t>
      </w:r>
      <w:r w:rsidR="00B94A85" w:rsidRPr="00B94A85">
        <w:rPr>
          <w:rFonts w:ascii="pragmatica_book" w:eastAsia="Times New Roman" w:hAnsi="pragmatica_book" w:cs="Times New Roman"/>
          <w:color w:val="000000"/>
          <w:sz w:val="24"/>
          <w:szCs w:val="24"/>
          <w:lang w:val="en" w:eastAsia="en-GB"/>
        </w:rPr>
        <w:t xml:space="preserve">rom the first grade level </w:t>
      </w:r>
      <w:r w:rsidR="00B94A85">
        <w:rPr>
          <w:rFonts w:ascii="pragmatica_book" w:eastAsia="Times New Roman" w:hAnsi="pragmatica_book" w:cs="Times New Roman"/>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Grade 7), teachers</w:t>
      </w:r>
      <w:r w:rsidR="00B94A85">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 xml:space="preserve">are requested to pass on to their students </w:t>
      </w:r>
      <w:r w:rsidR="00FA3B4B">
        <w:rPr>
          <w:rFonts w:ascii="pragmatica_book" w:eastAsia="Times New Roman" w:hAnsi="pragmatica_book" w:cs="Times New Roman"/>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the state</w:t>
      </w:r>
      <w:r w:rsidR="00B94A85" w:rsidRPr="00B94A85">
        <w:rPr>
          <w:rFonts w:ascii="pragmatica_book" w:eastAsia="Times New Roman" w:hAnsi="pragmatica_book" w:cs="Times New Roman" w:hint="eastAsia"/>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s defensive discourse</w:t>
      </w:r>
      <w:r w:rsidR="00FA3B4B">
        <w:rPr>
          <w:rFonts w:ascii="pragmatica_book" w:eastAsia="Times New Roman" w:hAnsi="pragmatica_book" w:cs="Times New Roman"/>
          <w:color w:val="000000"/>
          <w:sz w:val="24"/>
          <w:szCs w:val="24"/>
          <w:lang w:val="en" w:eastAsia="en-GB"/>
        </w:rPr>
        <w:t>’</w:t>
      </w:r>
      <w:r w:rsidR="00D22758">
        <w:rPr>
          <w:rFonts w:ascii="pragmatica_book" w:eastAsia="Times New Roman" w:hAnsi="pragmatica_book" w:cs="Times New Roman"/>
          <w:color w:val="000000"/>
          <w:sz w:val="24"/>
          <w:szCs w:val="24"/>
          <w:lang w:val="en" w:eastAsia="en-GB"/>
        </w:rPr>
        <w:t xml:space="preserve">. </w:t>
      </w:r>
      <w:r w:rsidR="00FB091F">
        <w:rPr>
          <w:rFonts w:ascii="pragmatica_book" w:eastAsia="Times New Roman" w:hAnsi="pragmatica_book" w:cs="Times New Roman"/>
          <w:color w:val="000000"/>
          <w:sz w:val="24"/>
          <w:szCs w:val="24"/>
          <w:lang w:val="en" w:eastAsia="en-GB"/>
        </w:rPr>
        <w:t>In the teacher’s manual for g</w:t>
      </w:r>
      <w:r w:rsidR="00D22758">
        <w:rPr>
          <w:rFonts w:ascii="pragmatica_book" w:eastAsia="Times New Roman" w:hAnsi="pragmatica_book" w:cs="Times New Roman"/>
          <w:color w:val="000000"/>
          <w:sz w:val="24"/>
          <w:szCs w:val="24"/>
          <w:lang w:val="en" w:eastAsia="en-GB"/>
        </w:rPr>
        <w:t xml:space="preserve">rade 7 teachers of social studies, for instance, </w:t>
      </w:r>
      <w:r w:rsidR="00FA3B4B">
        <w:rPr>
          <w:rFonts w:ascii="pragmatica_book" w:eastAsia="Times New Roman" w:hAnsi="pragmatica_book" w:cs="Times New Roman"/>
          <w:color w:val="000000"/>
          <w:sz w:val="24"/>
          <w:szCs w:val="24"/>
          <w:lang w:val="en" w:eastAsia="en-GB"/>
        </w:rPr>
        <w:t>teachers are instructed: ‘</w:t>
      </w:r>
      <w:r w:rsidR="00B94A85" w:rsidRPr="00B94A85">
        <w:rPr>
          <w:rFonts w:ascii="pragmatica_book" w:eastAsia="Times New Roman" w:hAnsi="pragmatica_book" w:cs="Times New Roman"/>
          <w:color w:val="000000"/>
          <w:sz w:val="24"/>
          <w:szCs w:val="24"/>
          <w:lang w:val="en" w:eastAsia="en-GB"/>
        </w:rPr>
        <w:t>State to your students that the Russians also made some Armenians</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revolt on this front and murder many of our civilian citizens. Explain that</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the Ottoman State took certain measures following these developments,</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 xml:space="preserve">and in May 1915 implemented the </w:t>
      </w:r>
      <w:r w:rsidR="00B94A85" w:rsidRPr="00B94A85">
        <w:rPr>
          <w:rFonts w:ascii="pragmatica_book" w:eastAsia="Times New Roman" w:hAnsi="pragmatica_book" w:cs="Times New Roman" w:hint="eastAsia"/>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Tehcir Kanunu</w:t>
      </w:r>
      <w:r w:rsidR="00B94A85" w:rsidRPr="00B94A85">
        <w:rPr>
          <w:rFonts w:ascii="pragmatica_book" w:eastAsia="Times New Roman" w:hAnsi="pragmatica_book" w:cs="Times New Roman" w:hint="eastAsia"/>
          <w:color w:val="000000"/>
          <w:sz w:val="24"/>
          <w:szCs w:val="24"/>
          <w:lang w:val="en" w:eastAsia="en-GB"/>
        </w:rPr>
        <w:t>’</w:t>
      </w:r>
      <w:r w:rsidR="00B94A85" w:rsidRPr="00B94A85">
        <w:rPr>
          <w:rFonts w:ascii="pragmatica_book" w:eastAsia="Times New Roman" w:hAnsi="pragmatica_book" w:cs="Times New Roman"/>
          <w:color w:val="000000"/>
          <w:sz w:val="24"/>
          <w:szCs w:val="24"/>
          <w:lang w:val="en" w:eastAsia="en-GB"/>
        </w:rPr>
        <w:t xml:space="preserve"> [Displacement</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 xml:space="preserve">Law] regarding the migration and settlement of Armenians in </w:t>
      </w:r>
      <w:r w:rsidR="00FB091F" w:rsidRPr="00B94A85">
        <w:rPr>
          <w:rFonts w:ascii="pragmatica_book" w:eastAsia="Times New Roman" w:hAnsi="pragmatica_book" w:cs="Times New Roman"/>
          <w:color w:val="000000"/>
          <w:sz w:val="24"/>
          <w:szCs w:val="24"/>
          <w:lang w:val="en" w:eastAsia="en-GB"/>
        </w:rPr>
        <w:t>the</w:t>
      </w:r>
      <w:r w:rsidR="00FB091F">
        <w:rPr>
          <w:rFonts w:ascii="pragmatica_book" w:eastAsia="Times New Roman" w:hAnsi="pragmatica_book" w:cs="Times New Roman"/>
          <w:color w:val="000000"/>
          <w:sz w:val="24"/>
          <w:szCs w:val="24"/>
          <w:lang w:val="en" w:eastAsia="en-GB"/>
        </w:rPr>
        <w:t xml:space="preserve"> battleground</w:t>
      </w:r>
      <w:r w:rsidR="00B94A85" w:rsidRPr="00B94A85">
        <w:rPr>
          <w:rFonts w:ascii="pragmatica_book" w:eastAsia="Times New Roman" w:hAnsi="pragmatica_book" w:cs="Times New Roman"/>
          <w:color w:val="000000"/>
          <w:sz w:val="24"/>
          <w:szCs w:val="24"/>
          <w:lang w:val="en" w:eastAsia="en-GB"/>
        </w:rPr>
        <w:t>. Explain that care was taken to ensure that the land in</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which the Armenians who had to migrate were to settle was fertile, that</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 xml:space="preserve">police stations were established for their security and that measures were taken to ensure they could practise their previous jobs and </w:t>
      </w:r>
      <w:r w:rsidR="00FA3B4B">
        <w:rPr>
          <w:rFonts w:ascii="pragmatica_book" w:eastAsia="Times New Roman" w:hAnsi="pragmatica_book" w:cs="Times New Roman"/>
          <w:color w:val="000000"/>
          <w:sz w:val="24"/>
          <w:szCs w:val="24"/>
          <w:lang w:val="en" w:eastAsia="en-GB"/>
        </w:rPr>
        <w:t xml:space="preserve"> </w:t>
      </w:r>
      <w:r w:rsidR="00B94A85" w:rsidRPr="00B94A85">
        <w:rPr>
          <w:rFonts w:ascii="pragmatica_book" w:eastAsia="Times New Roman" w:hAnsi="pragmatica_book" w:cs="Times New Roman"/>
          <w:color w:val="000000"/>
          <w:sz w:val="24"/>
          <w:szCs w:val="24"/>
          <w:lang w:val="en" w:eastAsia="en-GB"/>
        </w:rPr>
        <w:t>professions</w:t>
      </w:r>
      <w:r>
        <w:rPr>
          <w:rFonts w:ascii="pragmatica_book" w:eastAsia="Times New Roman" w:hAnsi="pragmatica_book" w:cs="Times New Roman"/>
          <w:color w:val="000000"/>
          <w:sz w:val="24"/>
          <w:szCs w:val="24"/>
          <w:lang w:val="en" w:eastAsia="en-GB"/>
        </w:rPr>
        <w:t>.</w:t>
      </w:r>
      <w:r w:rsidR="00B07204">
        <w:rPr>
          <w:rFonts w:ascii="pragmatica_book" w:eastAsia="Times New Roman" w:hAnsi="pragmatica_book" w:cs="Times New Roman"/>
          <w:color w:val="000000"/>
          <w:sz w:val="24"/>
          <w:szCs w:val="24"/>
          <w:lang w:val="en" w:eastAsia="en-GB"/>
        </w:rPr>
        <w:t>’</w:t>
      </w:r>
      <w:r>
        <w:rPr>
          <w:rStyle w:val="EndnoteReference"/>
          <w:rFonts w:ascii="pragmatica_book" w:eastAsia="Times New Roman" w:hAnsi="pragmatica_book" w:cs="Times New Roman"/>
          <w:color w:val="000000"/>
          <w:sz w:val="24"/>
          <w:szCs w:val="24"/>
          <w:lang w:val="en" w:eastAsia="en-GB"/>
        </w:rPr>
        <w:endnoteReference w:id="73"/>
      </w:r>
      <w:r>
        <w:rPr>
          <w:rFonts w:ascii="pragmatica_book" w:eastAsia="Times New Roman" w:hAnsi="pragmatica_book" w:cs="Times New Roman"/>
          <w:color w:val="000000"/>
          <w:sz w:val="24"/>
          <w:szCs w:val="24"/>
          <w:lang w:val="en" w:eastAsia="en-GB"/>
        </w:rPr>
        <w:t xml:space="preserve"> </w:t>
      </w:r>
      <w:r w:rsidR="0081797C">
        <w:rPr>
          <w:rFonts w:ascii="pragmatica_book" w:eastAsia="Times New Roman" w:hAnsi="pragmatica_book" w:cs="Times New Roman"/>
          <w:color w:val="000000"/>
          <w:sz w:val="24"/>
          <w:szCs w:val="24"/>
          <w:lang w:val="en" w:eastAsia="en-GB"/>
        </w:rPr>
        <w:t xml:space="preserve"> </w:t>
      </w:r>
      <w:r w:rsidR="001C4FE9">
        <w:rPr>
          <w:rFonts w:ascii="pragmatica_book" w:eastAsia="Times New Roman" w:hAnsi="pragmatica_book" w:cs="Times New Roman"/>
          <w:color w:val="000000"/>
          <w:sz w:val="24"/>
          <w:szCs w:val="24"/>
          <w:lang w:val="en" w:eastAsia="en-GB"/>
        </w:rPr>
        <w:t>These officially distributed educational material reconstruct the history in line with the denial policies of the government portraying the Armenian</w:t>
      </w:r>
      <w:r w:rsidR="00FB091F">
        <w:rPr>
          <w:rFonts w:ascii="pragmatica_book" w:eastAsia="Times New Roman" w:hAnsi="pragmatica_book" w:cs="Times New Roman"/>
          <w:color w:val="000000"/>
          <w:sz w:val="24"/>
          <w:szCs w:val="24"/>
          <w:lang w:val="en" w:eastAsia="en-GB"/>
        </w:rPr>
        <w:t>s</w:t>
      </w:r>
      <w:r w:rsidR="001C4FE9">
        <w:rPr>
          <w:rFonts w:ascii="pragmatica_book" w:eastAsia="Times New Roman" w:hAnsi="pragmatica_book" w:cs="Times New Roman"/>
          <w:color w:val="000000"/>
          <w:sz w:val="24"/>
          <w:szCs w:val="24"/>
          <w:lang w:val="en" w:eastAsia="en-GB"/>
        </w:rPr>
        <w:t xml:space="preserve"> as the </w:t>
      </w:r>
      <w:r w:rsidR="00FB091F">
        <w:rPr>
          <w:rFonts w:ascii="pragmatica_book" w:eastAsia="Times New Roman" w:hAnsi="pragmatica_book" w:cs="Times New Roman"/>
          <w:color w:val="000000"/>
          <w:sz w:val="24"/>
          <w:szCs w:val="24"/>
          <w:lang w:val="en" w:eastAsia="en-GB"/>
        </w:rPr>
        <w:t xml:space="preserve">back stabbers and betrayers who are regarded as </w:t>
      </w:r>
      <w:r w:rsidR="001C4FE9">
        <w:rPr>
          <w:rFonts w:ascii="pragmatica_book" w:eastAsia="Times New Roman" w:hAnsi="pragmatica_book" w:cs="Times New Roman"/>
          <w:color w:val="000000"/>
          <w:sz w:val="24"/>
          <w:szCs w:val="24"/>
          <w:lang w:val="en" w:eastAsia="en-GB"/>
        </w:rPr>
        <w:t>a threat to the sovereignty and identity of the modern Turkey.</w:t>
      </w:r>
      <w:r w:rsidR="0081797C">
        <w:rPr>
          <w:rStyle w:val="EndnoteReference"/>
          <w:rFonts w:ascii="pragmatica_book" w:eastAsia="Times New Roman" w:hAnsi="pragmatica_book" w:cs="Times New Roman"/>
          <w:color w:val="000000"/>
          <w:sz w:val="24"/>
          <w:szCs w:val="24"/>
          <w:lang w:val="en" w:eastAsia="en-GB"/>
        </w:rPr>
        <w:endnoteReference w:id="74"/>
      </w:r>
      <w:r w:rsidR="001C4FE9">
        <w:rPr>
          <w:rFonts w:ascii="pragmatica_book" w:eastAsia="Times New Roman" w:hAnsi="pragmatica_book" w:cs="Times New Roman"/>
          <w:color w:val="000000"/>
          <w:sz w:val="24"/>
          <w:szCs w:val="24"/>
          <w:lang w:val="en" w:eastAsia="en-GB"/>
        </w:rPr>
        <w:t xml:space="preserve"> </w:t>
      </w:r>
      <w:r w:rsidR="00B07204">
        <w:rPr>
          <w:rFonts w:ascii="pragmatica_book" w:eastAsia="Times New Roman" w:hAnsi="pragmatica_book" w:cs="Times New Roman"/>
          <w:color w:val="000000"/>
          <w:sz w:val="24"/>
          <w:szCs w:val="24"/>
          <w:lang w:val="en" w:eastAsia="en-GB"/>
        </w:rPr>
        <w:t xml:space="preserve"> T</w:t>
      </w:r>
      <w:r w:rsidR="0090364D">
        <w:rPr>
          <w:rFonts w:ascii="pragmatica_book" w:eastAsia="Times New Roman" w:hAnsi="pragmatica_book" w:cs="Times New Roman"/>
          <w:color w:val="000000"/>
          <w:sz w:val="24"/>
          <w:szCs w:val="24"/>
          <w:lang w:val="en" w:eastAsia="en-GB"/>
        </w:rPr>
        <w:t>h</w:t>
      </w:r>
      <w:r w:rsidR="007366ED">
        <w:rPr>
          <w:rFonts w:ascii="pragmatica_book" w:eastAsia="Times New Roman" w:hAnsi="pragmatica_book" w:cs="Times New Roman"/>
          <w:color w:val="000000"/>
          <w:sz w:val="24"/>
          <w:szCs w:val="24"/>
          <w:lang w:val="en" w:eastAsia="en-GB"/>
        </w:rPr>
        <w:t xml:space="preserve">e </w:t>
      </w:r>
      <w:r w:rsidR="0090364D">
        <w:rPr>
          <w:rFonts w:ascii="pragmatica_book" w:eastAsia="Times New Roman" w:hAnsi="pragmatica_book" w:cs="Times New Roman"/>
          <w:color w:val="000000"/>
          <w:sz w:val="24"/>
          <w:szCs w:val="24"/>
          <w:lang w:val="en" w:eastAsia="en-GB"/>
        </w:rPr>
        <w:t>r</w:t>
      </w:r>
      <w:r w:rsidR="0090433A" w:rsidRPr="0090364D">
        <w:rPr>
          <w:rFonts w:ascii="pragmatica_book" w:eastAsia="Times New Roman" w:hAnsi="pragmatica_book" w:cs="Times New Roman"/>
          <w:color w:val="000000"/>
          <w:sz w:val="24"/>
          <w:szCs w:val="24"/>
          <w:lang w:val="en" w:eastAsia="en-GB"/>
        </w:rPr>
        <w:t xml:space="preserve">acialization of the Armenian </w:t>
      </w:r>
      <w:r w:rsidR="00FB091F" w:rsidRPr="0090364D">
        <w:rPr>
          <w:rFonts w:ascii="pragmatica_book" w:eastAsia="Times New Roman" w:hAnsi="pragmatica_book" w:cs="Times New Roman"/>
          <w:color w:val="000000"/>
          <w:sz w:val="24"/>
          <w:szCs w:val="24"/>
          <w:lang w:val="en" w:eastAsia="en-GB"/>
        </w:rPr>
        <w:t>‘problem’</w:t>
      </w:r>
      <w:r w:rsidR="007366ED">
        <w:rPr>
          <w:rFonts w:ascii="pragmatica_book" w:eastAsia="Times New Roman" w:hAnsi="pragmatica_book" w:cs="Times New Roman"/>
          <w:color w:val="000000"/>
          <w:sz w:val="24"/>
          <w:szCs w:val="24"/>
          <w:lang w:val="en" w:eastAsia="en-GB"/>
        </w:rPr>
        <w:t xml:space="preserve"> has now become </w:t>
      </w:r>
      <w:r w:rsidR="00FB091F" w:rsidRPr="0090364D">
        <w:rPr>
          <w:rFonts w:ascii="pragmatica_book" w:eastAsia="Times New Roman" w:hAnsi="pragmatica_book" w:cs="Times New Roman"/>
          <w:color w:val="000000"/>
          <w:sz w:val="24"/>
          <w:szCs w:val="24"/>
          <w:lang w:val="en" w:eastAsia="en-GB"/>
        </w:rPr>
        <w:t>an integral part of t</w:t>
      </w:r>
      <w:r w:rsidR="00B40AC9" w:rsidRPr="0090364D">
        <w:rPr>
          <w:rFonts w:ascii="pragmatica_book" w:eastAsia="Times New Roman" w:hAnsi="pragmatica_book" w:cs="Times New Roman"/>
          <w:color w:val="000000"/>
          <w:sz w:val="24"/>
          <w:szCs w:val="24"/>
          <w:lang w:val="en" w:eastAsia="en-GB"/>
        </w:rPr>
        <w:t xml:space="preserve">he </w:t>
      </w:r>
      <w:r w:rsidR="00FB091F" w:rsidRPr="0090364D">
        <w:rPr>
          <w:rFonts w:ascii="pragmatica_book" w:eastAsia="Times New Roman" w:hAnsi="pragmatica_book" w:cs="Times New Roman"/>
          <w:color w:val="000000"/>
          <w:sz w:val="24"/>
          <w:szCs w:val="24"/>
          <w:lang w:val="en" w:eastAsia="en-GB"/>
        </w:rPr>
        <w:t xml:space="preserve">official </w:t>
      </w:r>
      <w:r w:rsidR="00B40AC9" w:rsidRPr="0090364D">
        <w:rPr>
          <w:rFonts w:ascii="pragmatica_book" w:eastAsia="Times New Roman" w:hAnsi="pragmatica_book" w:cs="Times New Roman"/>
          <w:color w:val="000000"/>
          <w:sz w:val="24"/>
          <w:szCs w:val="24"/>
          <w:lang w:val="en" w:eastAsia="en-GB"/>
        </w:rPr>
        <w:t xml:space="preserve">denial strategy sponsored by the Turkish government </w:t>
      </w:r>
      <w:r w:rsidR="0090364D" w:rsidRPr="0090364D">
        <w:rPr>
          <w:rFonts w:ascii="pragmatica_book" w:eastAsia="Times New Roman" w:hAnsi="pragmatica_book" w:cs="Times New Roman"/>
          <w:color w:val="000000"/>
          <w:sz w:val="24"/>
          <w:szCs w:val="24"/>
          <w:lang w:val="en" w:eastAsia="en-GB"/>
        </w:rPr>
        <w:t xml:space="preserve">and intellectuals of geopolitical state craft </w:t>
      </w:r>
      <w:r w:rsidR="0090364D">
        <w:rPr>
          <w:rFonts w:ascii="pragmatica_book" w:eastAsia="Times New Roman" w:hAnsi="pragmatica_book" w:cs="Times New Roman"/>
          <w:color w:val="000000"/>
          <w:sz w:val="24"/>
          <w:szCs w:val="24"/>
          <w:lang w:val="en" w:eastAsia="en-GB"/>
        </w:rPr>
        <w:t xml:space="preserve">and </w:t>
      </w:r>
      <w:r w:rsidR="0090364D" w:rsidRPr="0090364D">
        <w:rPr>
          <w:rFonts w:ascii="pragmatica_book" w:eastAsia="Times New Roman" w:hAnsi="pragmatica_book" w:cs="Times New Roman"/>
          <w:color w:val="000000"/>
          <w:sz w:val="24"/>
          <w:szCs w:val="24"/>
          <w:lang w:val="en" w:eastAsia="en-GB"/>
        </w:rPr>
        <w:t xml:space="preserve">sustained </w:t>
      </w:r>
      <w:r w:rsidR="00B40AC9" w:rsidRPr="0090364D">
        <w:rPr>
          <w:rFonts w:ascii="pragmatica_book" w:eastAsia="Times New Roman" w:hAnsi="pragmatica_book" w:cs="Times New Roman"/>
          <w:color w:val="000000"/>
          <w:sz w:val="24"/>
          <w:szCs w:val="24"/>
          <w:lang w:val="en" w:eastAsia="en-GB"/>
        </w:rPr>
        <w:t xml:space="preserve">through the institutions of </w:t>
      </w:r>
      <w:r w:rsidR="0090364D">
        <w:rPr>
          <w:rFonts w:ascii="pragmatica_book" w:eastAsia="Times New Roman" w:hAnsi="pragmatica_book" w:cs="Times New Roman"/>
          <w:color w:val="000000"/>
          <w:sz w:val="24"/>
          <w:szCs w:val="24"/>
          <w:lang w:val="en" w:eastAsia="en-GB"/>
        </w:rPr>
        <w:t xml:space="preserve">the Turkish state. </w:t>
      </w:r>
      <w:r w:rsidR="00B40AC9" w:rsidRPr="0090364D">
        <w:rPr>
          <w:rFonts w:ascii="pragmatica_book" w:eastAsia="Times New Roman" w:hAnsi="pragmatica_book" w:cs="Times New Roman"/>
          <w:color w:val="000000"/>
          <w:sz w:val="24"/>
          <w:szCs w:val="24"/>
          <w:lang w:val="en" w:eastAsia="en-GB"/>
        </w:rPr>
        <w:t xml:space="preserve">  </w:t>
      </w:r>
    </w:p>
    <w:p w:rsidR="00B40AC9" w:rsidRDefault="00B40AC9" w:rsidP="00C4327F">
      <w:pPr>
        <w:autoSpaceDE w:val="0"/>
        <w:autoSpaceDN w:val="0"/>
        <w:adjustRightInd w:val="0"/>
        <w:spacing w:after="0" w:line="240" w:lineRule="auto"/>
        <w:rPr>
          <w:sz w:val="20"/>
          <w:szCs w:val="20"/>
          <w:lang w:val="en"/>
        </w:rPr>
      </w:pPr>
    </w:p>
    <w:p w:rsidR="0090433A" w:rsidRPr="00992F0F" w:rsidRDefault="00A069F3" w:rsidP="00C4327F">
      <w:pPr>
        <w:autoSpaceDE w:val="0"/>
        <w:autoSpaceDN w:val="0"/>
        <w:adjustRightInd w:val="0"/>
        <w:spacing w:after="0" w:line="240" w:lineRule="auto"/>
        <w:rPr>
          <w:rFonts w:ascii="pragmatica_book" w:eastAsia="Times New Roman" w:hAnsi="pragmatica_book" w:cs="Times New Roman"/>
          <w:b/>
          <w:color w:val="000000"/>
          <w:sz w:val="24"/>
          <w:szCs w:val="24"/>
          <w:lang w:val="en" w:eastAsia="en-GB"/>
        </w:rPr>
      </w:pPr>
      <w:r w:rsidRPr="00992F0F">
        <w:rPr>
          <w:rFonts w:ascii="pragmatica_book" w:eastAsia="Times New Roman" w:hAnsi="pragmatica_book" w:cs="Times New Roman"/>
          <w:b/>
          <w:color w:val="000000"/>
          <w:sz w:val="24"/>
          <w:szCs w:val="24"/>
          <w:lang w:val="en" w:eastAsia="en-GB"/>
        </w:rPr>
        <w:t xml:space="preserve">Conclusions </w:t>
      </w:r>
    </w:p>
    <w:p w:rsidR="009265EA" w:rsidRDefault="006F006D"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r w:rsidR="00E75B45">
        <w:rPr>
          <w:rFonts w:ascii="pragmatica_book" w:eastAsia="Times New Roman" w:hAnsi="pragmatica_book" w:cs="Times New Roman"/>
          <w:color w:val="000000"/>
          <w:sz w:val="24"/>
          <w:szCs w:val="24"/>
          <w:lang w:val="en" w:eastAsia="en-GB"/>
        </w:rPr>
        <w:t xml:space="preserve">Turkey’s </w:t>
      </w:r>
      <w:r w:rsidR="006863B3">
        <w:rPr>
          <w:rFonts w:ascii="pragmatica_book" w:eastAsia="Times New Roman" w:hAnsi="pragmatica_book" w:cs="Times New Roman"/>
          <w:color w:val="000000"/>
          <w:sz w:val="24"/>
          <w:szCs w:val="24"/>
          <w:lang w:val="en" w:eastAsia="en-GB"/>
        </w:rPr>
        <w:t>‘</w:t>
      </w:r>
      <w:r w:rsidR="00E75B45">
        <w:rPr>
          <w:rFonts w:ascii="pragmatica_book" w:eastAsia="Times New Roman" w:hAnsi="pragmatica_book" w:cs="Times New Roman"/>
          <w:color w:val="000000"/>
          <w:sz w:val="24"/>
          <w:szCs w:val="24"/>
          <w:lang w:val="en" w:eastAsia="en-GB"/>
        </w:rPr>
        <w:t>Armenian problem</w:t>
      </w:r>
      <w:r w:rsidR="006863B3">
        <w:rPr>
          <w:rFonts w:ascii="pragmatica_book" w:eastAsia="Times New Roman" w:hAnsi="pragmatica_book" w:cs="Times New Roman"/>
          <w:color w:val="000000"/>
          <w:sz w:val="24"/>
          <w:szCs w:val="24"/>
          <w:lang w:val="en" w:eastAsia="en-GB"/>
        </w:rPr>
        <w:t>’</w:t>
      </w:r>
      <w:r w:rsidR="00E75B45">
        <w:rPr>
          <w:rFonts w:ascii="pragmatica_book" w:eastAsia="Times New Roman" w:hAnsi="pragmatica_book" w:cs="Times New Roman"/>
          <w:color w:val="000000"/>
          <w:sz w:val="24"/>
          <w:szCs w:val="24"/>
          <w:lang w:val="en" w:eastAsia="en-GB"/>
        </w:rPr>
        <w:t xml:space="preserve"> stems from its existential geopolitical anxiety regarding the recognition of the Armenian genocide. </w:t>
      </w:r>
      <w:r w:rsidR="00D75F7F">
        <w:rPr>
          <w:rFonts w:ascii="pragmatica_book" w:eastAsia="Times New Roman" w:hAnsi="pragmatica_book" w:cs="Times New Roman"/>
          <w:color w:val="000000"/>
          <w:sz w:val="24"/>
          <w:szCs w:val="24"/>
          <w:lang w:val="en" w:eastAsia="en-GB"/>
        </w:rPr>
        <w:t>Since the beginning of the debate the criminal act</w:t>
      </w:r>
      <w:r w:rsidR="00EB6B2D">
        <w:rPr>
          <w:rFonts w:ascii="pragmatica_book" w:eastAsia="Times New Roman" w:hAnsi="pragmatica_book" w:cs="Times New Roman"/>
          <w:color w:val="000000"/>
          <w:sz w:val="24"/>
          <w:szCs w:val="24"/>
          <w:lang w:val="en" w:eastAsia="en-GB"/>
        </w:rPr>
        <w:t>s</w:t>
      </w:r>
      <w:r w:rsidR="00D75F7F">
        <w:rPr>
          <w:rFonts w:ascii="pragmatica_book" w:eastAsia="Times New Roman" w:hAnsi="pragmatica_book" w:cs="Times New Roman"/>
          <w:color w:val="000000"/>
          <w:sz w:val="24"/>
          <w:szCs w:val="24"/>
          <w:lang w:val="en" w:eastAsia="en-GB"/>
        </w:rPr>
        <w:t xml:space="preserve"> committed against </w:t>
      </w:r>
      <w:r w:rsidR="00D75F7F">
        <w:rPr>
          <w:rFonts w:ascii="pragmatica_book" w:eastAsia="Times New Roman" w:hAnsi="pragmatica_book" w:cs="Times New Roman"/>
          <w:color w:val="000000"/>
          <w:sz w:val="24"/>
          <w:szCs w:val="24"/>
          <w:lang w:val="en" w:eastAsia="en-GB"/>
        </w:rPr>
        <w:lastRenderedPageBreak/>
        <w:t>the Armenian communitie</w:t>
      </w:r>
      <w:r w:rsidR="00EB6B2D">
        <w:rPr>
          <w:rFonts w:ascii="pragmatica_book" w:eastAsia="Times New Roman" w:hAnsi="pragmatica_book" w:cs="Times New Roman"/>
          <w:color w:val="000000"/>
          <w:sz w:val="24"/>
          <w:szCs w:val="24"/>
          <w:lang w:val="en" w:eastAsia="en-GB"/>
        </w:rPr>
        <w:t xml:space="preserve">s in Anatolia has been sanctioned </w:t>
      </w:r>
      <w:r w:rsidR="00D75F7F">
        <w:rPr>
          <w:rFonts w:ascii="pragmatica_book" w:eastAsia="Times New Roman" w:hAnsi="pragmatica_book" w:cs="Times New Roman"/>
          <w:color w:val="000000"/>
          <w:sz w:val="24"/>
          <w:szCs w:val="24"/>
          <w:lang w:val="en" w:eastAsia="en-GB"/>
        </w:rPr>
        <w:t xml:space="preserve">by the modern Turkish state as a geopolitical necessity, ‘raison </w:t>
      </w:r>
      <w:r w:rsidR="00EB6B2D">
        <w:rPr>
          <w:rFonts w:ascii="pragmatica_book" w:eastAsia="Times New Roman" w:hAnsi="pragmatica_book" w:cs="Times New Roman"/>
          <w:color w:val="000000"/>
          <w:sz w:val="24"/>
          <w:szCs w:val="24"/>
          <w:lang w:val="en" w:eastAsia="en-GB"/>
        </w:rPr>
        <w:t>d’état</w:t>
      </w:r>
      <w:r w:rsidR="00D75F7F">
        <w:rPr>
          <w:rFonts w:ascii="pragmatica_book" w:eastAsia="Times New Roman" w:hAnsi="pragmatica_book" w:cs="Times New Roman"/>
          <w:color w:val="000000"/>
          <w:sz w:val="24"/>
          <w:szCs w:val="24"/>
          <w:lang w:val="en" w:eastAsia="en-GB"/>
        </w:rPr>
        <w:t xml:space="preserve">’, which </w:t>
      </w:r>
      <w:r w:rsidR="0035189E">
        <w:rPr>
          <w:rFonts w:ascii="pragmatica_book" w:eastAsia="Times New Roman" w:hAnsi="pragmatica_book" w:cs="Times New Roman"/>
          <w:color w:val="000000"/>
          <w:sz w:val="24"/>
          <w:szCs w:val="24"/>
          <w:lang w:val="en" w:eastAsia="en-GB"/>
        </w:rPr>
        <w:t xml:space="preserve">has been the outcome of </w:t>
      </w:r>
      <w:r w:rsidR="006863B3">
        <w:rPr>
          <w:rFonts w:ascii="pragmatica_book" w:eastAsia="Times New Roman" w:hAnsi="pragmatica_book" w:cs="Times New Roman"/>
          <w:color w:val="000000"/>
          <w:sz w:val="24"/>
          <w:szCs w:val="24"/>
          <w:lang w:val="en" w:eastAsia="en-GB"/>
        </w:rPr>
        <w:t>t</w:t>
      </w:r>
      <w:r w:rsidR="00D75F7F">
        <w:rPr>
          <w:rFonts w:ascii="pragmatica_book" w:eastAsia="Times New Roman" w:hAnsi="pragmatica_book" w:cs="Times New Roman"/>
          <w:color w:val="000000"/>
          <w:sz w:val="24"/>
          <w:szCs w:val="24"/>
          <w:lang w:val="en" w:eastAsia="en-GB"/>
        </w:rPr>
        <w:t xml:space="preserve">he nation-state building process in Anatolian lands. </w:t>
      </w:r>
      <w:r w:rsidR="006863B3">
        <w:rPr>
          <w:rFonts w:ascii="pragmatica_book" w:eastAsia="Times New Roman" w:hAnsi="pragmatica_book" w:cs="Times New Roman"/>
          <w:color w:val="000000"/>
          <w:sz w:val="24"/>
          <w:szCs w:val="24"/>
          <w:lang w:val="en" w:eastAsia="en-GB"/>
        </w:rPr>
        <w:t xml:space="preserve">The Republican elites made sure that the gap between the territory and the nation is bridged. </w:t>
      </w:r>
      <w:r w:rsidR="00D75F7F">
        <w:rPr>
          <w:rFonts w:ascii="pragmatica_book" w:eastAsia="Times New Roman" w:hAnsi="pragmatica_book" w:cs="Times New Roman"/>
          <w:color w:val="000000"/>
          <w:sz w:val="24"/>
          <w:szCs w:val="24"/>
          <w:lang w:val="en" w:eastAsia="en-GB"/>
        </w:rPr>
        <w:t xml:space="preserve">Even the key motivation </w:t>
      </w:r>
      <w:r w:rsidR="0035189E">
        <w:rPr>
          <w:rFonts w:ascii="pragmatica_book" w:eastAsia="Times New Roman" w:hAnsi="pragmatica_book" w:cs="Times New Roman"/>
          <w:color w:val="000000"/>
          <w:sz w:val="24"/>
          <w:szCs w:val="24"/>
          <w:lang w:val="en" w:eastAsia="en-GB"/>
        </w:rPr>
        <w:t xml:space="preserve">behind the atrocities </w:t>
      </w:r>
      <w:r w:rsidR="00D75F7F">
        <w:rPr>
          <w:rFonts w:ascii="pragmatica_book" w:eastAsia="Times New Roman" w:hAnsi="pragmatica_book" w:cs="Times New Roman"/>
          <w:color w:val="000000"/>
          <w:sz w:val="24"/>
          <w:szCs w:val="24"/>
          <w:lang w:val="en" w:eastAsia="en-GB"/>
        </w:rPr>
        <w:t xml:space="preserve">was not originally a racial one, the denial policy has become a part and parcel of the gradual racialization </w:t>
      </w:r>
      <w:r w:rsidR="006863B3">
        <w:rPr>
          <w:rFonts w:ascii="pragmatica_book" w:eastAsia="Times New Roman" w:hAnsi="pragmatica_book" w:cs="Times New Roman"/>
          <w:color w:val="000000"/>
          <w:sz w:val="24"/>
          <w:szCs w:val="24"/>
          <w:lang w:val="en" w:eastAsia="en-GB"/>
        </w:rPr>
        <w:t>of the general public discourse</w:t>
      </w:r>
      <w:r w:rsidR="0035189E">
        <w:rPr>
          <w:rFonts w:ascii="pragmatica_book" w:eastAsia="Times New Roman" w:hAnsi="pragmatica_book" w:cs="Times New Roman"/>
          <w:color w:val="000000"/>
          <w:sz w:val="24"/>
          <w:szCs w:val="24"/>
          <w:lang w:val="en" w:eastAsia="en-GB"/>
        </w:rPr>
        <w:t xml:space="preserve"> underwritten by the Turkish state</w:t>
      </w:r>
      <w:r w:rsidR="00D75F7F">
        <w:rPr>
          <w:rFonts w:ascii="pragmatica_book" w:eastAsia="Times New Roman" w:hAnsi="pragmatica_book" w:cs="Times New Roman"/>
          <w:color w:val="000000"/>
          <w:sz w:val="24"/>
          <w:szCs w:val="24"/>
          <w:lang w:val="en" w:eastAsia="en-GB"/>
        </w:rPr>
        <w:t xml:space="preserve">. </w:t>
      </w:r>
      <w:r w:rsidR="006863B3">
        <w:rPr>
          <w:rFonts w:ascii="pragmatica_book" w:eastAsia="Times New Roman" w:hAnsi="pragmatica_book" w:cs="Times New Roman"/>
          <w:color w:val="000000"/>
          <w:sz w:val="24"/>
          <w:szCs w:val="24"/>
          <w:lang w:val="en" w:eastAsia="en-GB"/>
        </w:rPr>
        <w:t xml:space="preserve"> D</w:t>
      </w:r>
      <w:r w:rsidR="00E75B45">
        <w:rPr>
          <w:rFonts w:ascii="pragmatica_book" w:eastAsia="Times New Roman" w:hAnsi="pragmatica_book" w:cs="Times New Roman"/>
          <w:color w:val="000000"/>
          <w:sz w:val="24"/>
          <w:szCs w:val="24"/>
          <w:lang w:val="en" w:eastAsia="en-GB"/>
        </w:rPr>
        <w:t xml:space="preserve">ue to the </w:t>
      </w:r>
      <w:r w:rsidR="006863B3">
        <w:rPr>
          <w:rFonts w:ascii="pragmatica_book" w:eastAsia="Times New Roman" w:hAnsi="pragmatica_book" w:cs="Times New Roman"/>
          <w:color w:val="000000"/>
          <w:sz w:val="24"/>
          <w:szCs w:val="24"/>
          <w:lang w:val="en" w:eastAsia="en-GB"/>
        </w:rPr>
        <w:t>external pressures</w:t>
      </w:r>
      <w:r w:rsidR="00E75B45">
        <w:rPr>
          <w:rFonts w:ascii="pragmatica_book" w:eastAsia="Times New Roman" w:hAnsi="pragmatica_book" w:cs="Times New Roman"/>
          <w:color w:val="000000"/>
          <w:sz w:val="24"/>
          <w:szCs w:val="24"/>
          <w:lang w:val="en" w:eastAsia="en-GB"/>
        </w:rPr>
        <w:t xml:space="preserve">, the </w:t>
      </w:r>
      <w:r w:rsidR="006863B3">
        <w:rPr>
          <w:rFonts w:ascii="pragmatica_book" w:eastAsia="Times New Roman" w:hAnsi="pragmatica_book" w:cs="Times New Roman"/>
          <w:color w:val="000000"/>
          <w:sz w:val="24"/>
          <w:szCs w:val="24"/>
          <w:lang w:val="en" w:eastAsia="en-GB"/>
        </w:rPr>
        <w:t xml:space="preserve">Turkish society and state institutions had to depart </w:t>
      </w:r>
      <w:r w:rsidR="00E75B45">
        <w:rPr>
          <w:rFonts w:ascii="pragmatica_book" w:eastAsia="Times New Roman" w:hAnsi="pragmatica_book" w:cs="Times New Roman"/>
          <w:color w:val="000000"/>
          <w:sz w:val="24"/>
          <w:szCs w:val="24"/>
          <w:lang w:val="en" w:eastAsia="en-GB"/>
        </w:rPr>
        <w:t>from</w:t>
      </w:r>
      <w:r>
        <w:rPr>
          <w:rFonts w:ascii="pragmatica_book" w:eastAsia="Times New Roman" w:hAnsi="pragmatica_book" w:cs="Times New Roman"/>
          <w:color w:val="000000"/>
          <w:sz w:val="24"/>
          <w:szCs w:val="24"/>
          <w:lang w:val="en" w:eastAsia="en-GB"/>
        </w:rPr>
        <w:t xml:space="preserve"> the collective amnesia to the </w:t>
      </w:r>
      <w:r w:rsidR="00992F0F">
        <w:rPr>
          <w:rFonts w:ascii="pragmatica_book" w:eastAsia="Times New Roman" w:hAnsi="pragmatica_book" w:cs="Times New Roman"/>
          <w:color w:val="000000"/>
          <w:sz w:val="24"/>
          <w:szCs w:val="24"/>
          <w:lang w:val="en" w:eastAsia="en-GB"/>
        </w:rPr>
        <w:t xml:space="preserve">gradual </w:t>
      </w:r>
      <w:r w:rsidR="00E75B45">
        <w:rPr>
          <w:rFonts w:ascii="pragmatica_book" w:eastAsia="Times New Roman" w:hAnsi="pragmatica_book" w:cs="Times New Roman"/>
          <w:color w:val="000000"/>
          <w:sz w:val="24"/>
          <w:szCs w:val="24"/>
          <w:lang w:val="en" w:eastAsia="en-GB"/>
        </w:rPr>
        <w:t xml:space="preserve">construction of a state sponsored </w:t>
      </w:r>
      <w:r>
        <w:rPr>
          <w:rFonts w:ascii="pragmatica_book" w:eastAsia="Times New Roman" w:hAnsi="pragmatica_book" w:cs="Times New Roman"/>
          <w:color w:val="000000"/>
          <w:sz w:val="24"/>
          <w:szCs w:val="24"/>
          <w:lang w:val="en" w:eastAsia="en-GB"/>
        </w:rPr>
        <w:t xml:space="preserve">denial policy. </w:t>
      </w:r>
      <w:r w:rsidR="00992F0F">
        <w:rPr>
          <w:rFonts w:ascii="pragmatica_book" w:eastAsia="Times New Roman" w:hAnsi="pragmatica_book" w:cs="Times New Roman"/>
          <w:color w:val="000000"/>
          <w:sz w:val="24"/>
          <w:szCs w:val="24"/>
          <w:lang w:val="en" w:eastAsia="en-GB"/>
        </w:rPr>
        <w:t>The centenary of the Armenian genocide in 2015</w:t>
      </w:r>
      <w:r w:rsidR="006863B3">
        <w:rPr>
          <w:rFonts w:ascii="pragmatica_book" w:eastAsia="Times New Roman" w:hAnsi="pragmatica_book" w:cs="Times New Roman"/>
          <w:color w:val="000000"/>
          <w:sz w:val="24"/>
          <w:szCs w:val="24"/>
          <w:lang w:val="en" w:eastAsia="en-GB"/>
        </w:rPr>
        <w:t xml:space="preserve"> offered an opportunity to consolidate and reframe the denial policy which </w:t>
      </w:r>
      <w:r w:rsidR="00992F0F">
        <w:rPr>
          <w:rFonts w:ascii="pragmatica_book" w:eastAsia="Times New Roman" w:hAnsi="pragmatica_book" w:cs="Times New Roman"/>
          <w:color w:val="000000"/>
          <w:sz w:val="24"/>
          <w:szCs w:val="24"/>
          <w:lang w:val="en" w:eastAsia="en-GB"/>
        </w:rPr>
        <w:t>has led to the official</w:t>
      </w:r>
      <w:r w:rsidR="006863B3">
        <w:rPr>
          <w:rFonts w:ascii="pragmatica_book" w:eastAsia="Times New Roman" w:hAnsi="pragmatica_book" w:cs="Times New Roman"/>
          <w:color w:val="000000"/>
          <w:sz w:val="24"/>
          <w:szCs w:val="24"/>
          <w:lang w:val="en" w:eastAsia="en-GB"/>
        </w:rPr>
        <w:t xml:space="preserve"> diplomatic </w:t>
      </w:r>
      <w:r w:rsidR="0035189E">
        <w:rPr>
          <w:rFonts w:ascii="pragmatica_book" w:eastAsia="Times New Roman" w:hAnsi="pragmatica_book" w:cs="Times New Roman"/>
          <w:color w:val="000000"/>
          <w:sz w:val="24"/>
          <w:szCs w:val="24"/>
          <w:lang w:val="en" w:eastAsia="en-GB"/>
        </w:rPr>
        <w:t xml:space="preserve">rebranding of Turkey’s </w:t>
      </w:r>
      <w:r w:rsidR="00992F0F">
        <w:rPr>
          <w:rFonts w:ascii="pragmatica_book" w:eastAsia="Times New Roman" w:hAnsi="pragmatica_book" w:cs="Times New Roman"/>
          <w:color w:val="000000"/>
          <w:sz w:val="24"/>
          <w:szCs w:val="24"/>
          <w:lang w:val="en" w:eastAsia="en-GB"/>
        </w:rPr>
        <w:t xml:space="preserve">denial policies. </w:t>
      </w:r>
      <w:r w:rsidR="006863B3">
        <w:rPr>
          <w:rFonts w:ascii="pragmatica_book" w:eastAsia="Times New Roman" w:hAnsi="pragmatica_book" w:cs="Times New Roman"/>
          <w:color w:val="000000"/>
          <w:sz w:val="24"/>
          <w:szCs w:val="24"/>
          <w:lang w:val="en" w:eastAsia="en-GB"/>
        </w:rPr>
        <w:t>T</w:t>
      </w:r>
      <w:r w:rsidR="00992F0F">
        <w:rPr>
          <w:rFonts w:ascii="pragmatica_book" w:eastAsia="Times New Roman" w:hAnsi="pragmatica_book" w:cs="Times New Roman"/>
          <w:color w:val="000000"/>
          <w:sz w:val="24"/>
          <w:szCs w:val="24"/>
          <w:lang w:val="en" w:eastAsia="en-GB"/>
        </w:rPr>
        <w:t xml:space="preserve">he sufferings of the Armenians are officially registered but not fully recognized. </w:t>
      </w:r>
      <w:r w:rsidR="006863B3">
        <w:rPr>
          <w:rFonts w:ascii="pragmatica_book" w:eastAsia="Times New Roman" w:hAnsi="pragmatica_book" w:cs="Times New Roman"/>
          <w:color w:val="000000"/>
          <w:sz w:val="24"/>
          <w:szCs w:val="24"/>
          <w:lang w:val="en" w:eastAsia="en-GB"/>
        </w:rPr>
        <w:t xml:space="preserve">The debate </w:t>
      </w:r>
      <w:r w:rsidR="009265EA">
        <w:rPr>
          <w:rFonts w:ascii="pragmatica_book" w:eastAsia="Times New Roman" w:hAnsi="pragmatica_book" w:cs="Times New Roman"/>
          <w:color w:val="000000"/>
          <w:sz w:val="24"/>
          <w:szCs w:val="24"/>
          <w:lang w:val="en" w:eastAsia="en-GB"/>
        </w:rPr>
        <w:t xml:space="preserve">on the Armenia </w:t>
      </w:r>
      <w:r w:rsidR="006863B3">
        <w:rPr>
          <w:rFonts w:ascii="pragmatica_book" w:eastAsia="Times New Roman" w:hAnsi="pragmatica_book" w:cs="Times New Roman"/>
          <w:color w:val="000000"/>
          <w:sz w:val="24"/>
          <w:szCs w:val="24"/>
          <w:lang w:val="en" w:eastAsia="en-GB"/>
        </w:rPr>
        <w:t xml:space="preserve">in Turkey is now well beyond the reach of the state </w:t>
      </w:r>
      <w:r w:rsidR="009265EA">
        <w:rPr>
          <w:rFonts w:ascii="pragmatica_book" w:eastAsia="Times New Roman" w:hAnsi="pragmatica_book" w:cs="Times New Roman"/>
          <w:color w:val="000000"/>
          <w:sz w:val="24"/>
          <w:szCs w:val="24"/>
          <w:lang w:val="en" w:eastAsia="en-GB"/>
        </w:rPr>
        <w:t>that has to face challenges from the civil society</w:t>
      </w:r>
      <w:r w:rsidR="0035189E">
        <w:rPr>
          <w:rFonts w:ascii="pragmatica_book" w:eastAsia="Times New Roman" w:hAnsi="pragmatica_book" w:cs="Times New Roman"/>
          <w:color w:val="000000"/>
          <w:sz w:val="24"/>
          <w:szCs w:val="24"/>
          <w:lang w:val="en" w:eastAsia="en-GB"/>
        </w:rPr>
        <w:t xml:space="preserve"> in its democratization process. </w:t>
      </w:r>
    </w:p>
    <w:p w:rsidR="009265EA" w:rsidRDefault="009265EA"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p>
    <w:p w:rsidR="00450378" w:rsidRDefault="009265EA"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w:t>
      </w:r>
      <w:r w:rsidR="00992F0F">
        <w:rPr>
          <w:rFonts w:ascii="pragmatica_book" w:eastAsia="Times New Roman" w:hAnsi="pragmatica_book" w:cs="Times New Roman"/>
          <w:color w:val="000000"/>
          <w:sz w:val="24"/>
          <w:szCs w:val="24"/>
          <w:lang w:val="en" w:eastAsia="en-GB"/>
        </w:rPr>
        <w:t xml:space="preserve">The context </w:t>
      </w:r>
      <w:r w:rsidR="00EB6B2D">
        <w:rPr>
          <w:rFonts w:ascii="pragmatica_book" w:eastAsia="Times New Roman" w:hAnsi="pragmatica_book" w:cs="Times New Roman"/>
          <w:color w:val="000000"/>
          <w:sz w:val="24"/>
          <w:szCs w:val="24"/>
          <w:lang w:val="en" w:eastAsia="en-GB"/>
        </w:rPr>
        <w:t xml:space="preserve">of ‘the Armenian problem’ has </w:t>
      </w:r>
      <w:r w:rsidR="0035189E">
        <w:rPr>
          <w:rFonts w:ascii="pragmatica_book" w:eastAsia="Times New Roman" w:hAnsi="pragmatica_book" w:cs="Times New Roman"/>
          <w:color w:val="000000"/>
          <w:sz w:val="24"/>
          <w:szCs w:val="24"/>
          <w:lang w:val="en" w:eastAsia="en-GB"/>
        </w:rPr>
        <w:t xml:space="preserve">now </w:t>
      </w:r>
      <w:r w:rsidR="00992F0F">
        <w:rPr>
          <w:rFonts w:ascii="pragmatica_book" w:eastAsia="Times New Roman" w:hAnsi="pragmatica_book" w:cs="Times New Roman"/>
          <w:color w:val="000000"/>
          <w:sz w:val="24"/>
          <w:szCs w:val="24"/>
          <w:lang w:val="en" w:eastAsia="en-GB"/>
        </w:rPr>
        <w:t xml:space="preserve">shifted from </w:t>
      </w:r>
      <w:r>
        <w:rPr>
          <w:rFonts w:ascii="pragmatica_book" w:eastAsia="Times New Roman" w:hAnsi="pragmatica_book" w:cs="Times New Roman"/>
          <w:color w:val="000000"/>
          <w:sz w:val="24"/>
          <w:szCs w:val="24"/>
          <w:lang w:val="en" w:eastAsia="en-GB"/>
        </w:rPr>
        <w:t xml:space="preserve">the secular nationalist </w:t>
      </w:r>
      <w:r w:rsidR="0035189E">
        <w:rPr>
          <w:rFonts w:ascii="pragmatica_book" w:eastAsia="Times New Roman" w:hAnsi="pragmatica_book" w:cs="Times New Roman"/>
          <w:color w:val="000000"/>
          <w:sz w:val="24"/>
          <w:szCs w:val="24"/>
          <w:lang w:val="en" w:eastAsia="en-GB"/>
        </w:rPr>
        <w:t>discourse and firmly embedded wi</w:t>
      </w:r>
      <w:r w:rsidR="009F7137">
        <w:rPr>
          <w:rFonts w:ascii="pragmatica_book" w:eastAsia="Times New Roman" w:hAnsi="pragmatica_book" w:cs="Times New Roman"/>
          <w:color w:val="000000"/>
          <w:sz w:val="24"/>
          <w:szCs w:val="24"/>
          <w:lang w:val="en" w:eastAsia="en-GB"/>
        </w:rPr>
        <w:t>thin</w:t>
      </w:r>
      <w:r w:rsidR="00992F0F">
        <w:rPr>
          <w:rFonts w:ascii="pragmatica_book" w:eastAsia="Times New Roman" w:hAnsi="pragmatica_book" w:cs="Times New Roman"/>
          <w:color w:val="000000"/>
          <w:sz w:val="24"/>
          <w:szCs w:val="24"/>
          <w:lang w:val="en" w:eastAsia="en-GB"/>
        </w:rPr>
        <w:t xml:space="preserve"> the grand strategy of Neo-Ottomanist discourse in the foreign policy of the </w:t>
      </w:r>
      <w:r>
        <w:rPr>
          <w:rFonts w:ascii="pragmatica_book" w:eastAsia="Times New Roman" w:hAnsi="pragmatica_book" w:cs="Times New Roman"/>
          <w:color w:val="000000"/>
          <w:sz w:val="24"/>
          <w:szCs w:val="24"/>
          <w:lang w:val="en" w:eastAsia="en-GB"/>
        </w:rPr>
        <w:t xml:space="preserve">Islamist </w:t>
      </w:r>
      <w:r w:rsidR="00992F0F">
        <w:rPr>
          <w:rFonts w:ascii="pragmatica_book" w:eastAsia="Times New Roman" w:hAnsi="pragmatica_book" w:cs="Times New Roman"/>
          <w:color w:val="000000"/>
          <w:sz w:val="24"/>
          <w:szCs w:val="24"/>
          <w:lang w:val="en" w:eastAsia="en-GB"/>
        </w:rPr>
        <w:t xml:space="preserve">JDP government. The intellectuals of the Turkish diplomatic state craft and institutions have </w:t>
      </w:r>
      <w:r w:rsidR="0035189E">
        <w:rPr>
          <w:rFonts w:ascii="pragmatica_book" w:eastAsia="Times New Roman" w:hAnsi="pragmatica_book" w:cs="Times New Roman"/>
          <w:color w:val="000000"/>
          <w:sz w:val="24"/>
          <w:szCs w:val="24"/>
          <w:lang w:val="en" w:eastAsia="en-GB"/>
        </w:rPr>
        <w:t xml:space="preserve">recently </w:t>
      </w:r>
      <w:r w:rsidR="00992F0F">
        <w:rPr>
          <w:rFonts w:ascii="pragmatica_book" w:eastAsia="Times New Roman" w:hAnsi="pragmatica_book" w:cs="Times New Roman"/>
          <w:color w:val="000000"/>
          <w:sz w:val="24"/>
          <w:szCs w:val="24"/>
          <w:lang w:val="en" w:eastAsia="en-GB"/>
        </w:rPr>
        <w:t>employed new discursive strategies to reframe the debate</w:t>
      </w:r>
      <w:r w:rsidR="00EB6B2D">
        <w:rPr>
          <w:rFonts w:ascii="pragmatica_book" w:eastAsia="Times New Roman" w:hAnsi="pragmatica_book" w:cs="Times New Roman"/>
          <w:color w:val="000000"/>
          <w:sz w:val="24"/>
          <w:szCs w:val="24"/>
          <w:lang w:val="en" w:eastAsia="en-GB"/>
        </w:rPr>
        <w:t xml:space="preserve">. These included: </w:t>
      </w:r>
      <w:r w:rsidR="00992F0F">
        <w:rPr>
          <w:rFonts w:ascii="pragmatica_book" w:eastAsia="Times New Roman" w:hAnsi="pragmatica_book" w:cs="Times New Roman"/>
          <w:color w:val="000000"/>
          <w:sz w:val="24"/>
          <w:szCs w:val="24"/>
          <w:lang w:val="en" w:eastAsia="en-GB"/>
        </w:rPr>
        <w:t xml:space="preserve">apology, just memory concept, decentering </w:t>
      </w:r>
      <w:r>
        <w:rPr>
          <w:rFonts w:ascii="pragmatica_book" w:eastAsia="Times New Roman" w:hAnsi="pragmatica_book" w:cs="Times New Roman"/>
          <w:color w:val="000000"/>
          <w:sz w:val="24"/>
          <w:szCs w:val="24"/>
          <w:lang w:val="en" w:eastAsia="en-GB"/>
        </w:rPr>
        <w:t>the remembrance</w:t>
      </w:r>
      <w:r w:rsidR="00992F0F">
        <w:rPr>
          <w:rFonts w:ascii="pragmatica_book" w:eastAsia="Times New Roman" w:hAnsi="pragmatica_book" w:cs="Times New Roman"/>
          <w:color w:val="000000"/>
          <w:sz w:val="24"/>
          <w:szCs w:val="24"/>
          <w:lang w:val="en" w:eastAsia="en-GB"/>
        </w:rPr>
        <w:t xml:space="preserve"> and the </w:t>
      </w:r>
      <w:r w:rsidR="00EB6B2D">
        <w:rPr>
          <w:rFonts w:ascii="pragmatica_book" w:eastAsia="Times New Roman" w:hAnsi="pragmatica_book" w:cs="Times New Roman"/>
          <w:color w:val="000000"/>
          <w:sz w:val="24"/>
          <w:szCs w:val="24"/>
          <w:lang w:val="en" w:eastAsia="en-GB"/>
        </w:rPr>
        <w:t xml:space="preserve">gradual </w:t>
      </w:r>
      <w:r w:rsidR="00992F0F">
        <w:rPr>
          <w:rFonts w:ascii="pragmatica_book" w:eastAsia="Times New Roman" w:hAnsi="pragmatica_book" w:cs="Times New Roman"/>
          <w:color w:val="000000"/>
          <w:sz w:val="24"/>
          <w:szCs w:val="24"/>
          <w:lang w:val="en" w:eastAsia="en-GB"/>
        </w:rPr>
        <w:t>racialization of the Arm</w:t>
      </w:r>
      <w:r>
        <w:rPr>
          <w:rFonts w:ascii="pragmatica_book" w:eastAsia="Times New Roman" w:hAnsi="pragmatica_book" w:cs="Times New Roman"/>
          <w:color w:val="000000"/>
          <w:sz w:val="24"/>
          <w:szCs w:val="24"/>
          <w:lang w:val="en" w:eastAsia="en-GB"/>
        </w:rPr>
        <w:t>enian problem in the Turkish edu</w:t>
      </w:r>
      <w:r w:rsidR="00992F0F">
        <w:rPr>
          <w:rFonts w:ascii="pragmatica_book" w:eastAsia="Times New Roman" w:hAnsi="pragmatica_book" w:cs="Times New Roman"/>
          <w:color w:val="000000"/>
          <w:sz w:val="24"/>
          <w:szCs w:val="24"/>
          <w:lang w:val="en" w:eastAsia="en-GB"/>
        </w:rPr>
        <w:t xml:space="preserve">cation and media. </w:t>
      </w:r>
    </w:p>
    <w:p w:rsidR="009265EA" w:rsidRDefault="009265EA"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p>
    <w:p w:rsidR="009265EA" w:rsidRDefault="009265EA" w:rsidP="00C4327F">
      <w:pPr>
        <w:autoSpaceDE w:val="0"/>
        <w:autoSpaceDN w:val="0"/>
        <w:adjustRightInd w:val="0"/>
        <w:spacing w:after="0" w:line="240" w:lineRule="auto"/>
        <w:rPr>
          <w:rFonts w:ascii="pragmatica_book" w:eastAsia="Times New Roman" w:hAnsi="pragmatica_book" w:cs="Times New Roman"/>
          <w:color w:val="000000"/>
          <w:sz w:val="24"/>
          <w:szCs w:val="24"/>
          <w:lang w:val="en" w:eastAsia="en-GB"/>
        </w:rPr>
      </w:pPr>
      <w:r>
        <w:rPr>
          <w:rFonts w:ascii="pragmatica_book" w:eastAsia="Times New Roman" w:hAnsi="pragmatica_book" w:cs="Times New Roman"/>
          <w:color w:val="000000"/>
          <w:sz w:val="24"/>
          <w:szCs w:val="24"/>
          <w:lang w:val="en" w:eastAsia="en-GB"/>
        </w:rPr>
        <w:t xml:space="preserve">     The debate on the Armenian genocide is now one of the </w:t>
      </w:r>
      <w:r w:rsidR="005771F0">
        <w:rPr>
          <w:rFonts w:ascii="pragmatica_book" w:eastAsia="Times New Roman" w:hAnsi="pragmatica_book" w:cs="Times New Roman"/>
          <w:color w:val="000000"/>
          <w:sz w:val="24"/>
          <w:szCs w:val="24"/>
          <w:lang w:val="en" w:eastAsia="en-GB"/>
        </w:rPr>
        <w:t xml:space="preserve">key challenges </w:t>
      </w:r>
      <w:r w:rsidR="0035189E">
        <w:rPr>
          <w:rFonts w:ascii="pragmatica_book" w:eastAsia="Times New Roman" w:hAnsi="pragmatica_book" w:cs="Times New Roman"/>
          <w:color w:val="000000"/>
          <w:sz w:val="24"/>
          <w:szCs w:val="24"/>
          <w:lang w:val="en" w:eastAsia="en-GB"/>
        </w:rPr>
        <w:t>to Turkey’s</w:t>
      </w:r>
      <w:r>
        <w:rPr>
          <w:rFonts w:ascii="pragmatica_book" w:eastAsia="Times New Roman" w:hAnsi="pragmatica_book" w:cs="Times New Roman"/>
          <w:color w:val="000000"/>
          <w:sz w:val="24"/>
          <w:szCs w:val="24"/>
          <w:lang w:val="en" w:eastAsia="en-GB"/>
        </w:rPr>
        <w:t xml:space="preserve"> democratization process in the creation of a multicultural society. The opening up of the diplomatic relations with Armenia without any conditionality may be a step forward towards the reconciliation. For these reasons, there is a need to detach the debate from </w:t>
      </w:r>
      <w:r w:rsidR="009F7137">
        <w:rPr>
          <w:rFonts w:ascii="pragmatica_book" w:eastAsia="Times New Roman" w:hAnsi="pragmatica_book" w:cs="Times New Roman"/>
          <w:color w:val="000000"/>
          <w:sz w:val="24"/>
          <w:szCs w:val="24"/>
          <w:lang w:val="en" w:eastAsia="en-GB"/>
        </w:rPr>
        <w:t>geopol</w:t>
      </w:r>
      <w:r w:rsidR="00223680">
        <w:rPr>
          <w:rFonts w:ascii="pragmatica_book" w:eastAsia="Times New Roman" w:hAnsi="pragmatica_book" w:cs="Times New Roman"/>
          <w:color w:val="000000"/>
          <w:sz w:val="24"/>
          <w:szCs w:val="24"/>
          <w:lang w:val="en" w:eastAsia="en-GB"/>
        </w:rPr>
        <w:t>itical discourses and strategies</w:t>
      </w:r>
      <w:r w:rsidR="009F7137">
        <w:rPr>
          <w:rFonts w:ascii="pragmatica_book" w:eastAsia="Times New Roman" w:hAnsi="pragmatica_book" w:cs="Times New Roman"/>
          <w:color w:val="000000"/>
          <w:sz w:val="24"/>
          <w:szCs w:val="24"/>
          <w:lang w:val="en" w:eastAsia="en-GB"/>
        </w:rPr>
        <w:t xml:space="preserve">. </w:t>
      </w:r>
    </w:p>
    <w:p w:rsidR="00693E4A" w:rsidRPr="00EA152D" w:rsidRDefault="00693E4A" w:rsidP="006B7B62">
      <w:pPr>
        <w:shd w:val="clear" w:color="auto" w:fill="FFFFFF"/>
        <w:spacing w:before="240" w:after="100" w:afterAutospacing="1"/>
        <w:rPr>
          <w:rFonts w:ascii="Times New Roman" w:hAnsi="Times New Roman" w:cs="Times New Roman"/>
          <w:color w:val="0070C0"/>
        </w:rPr>
      </w:pPr>
    </w:p>
    <w:p w:rsidR="003617FB" w:rsidRPr="00E443CD" w:rsidRDefault="003617FB" w:rsidP="00841D26">
      <w:pPr>
        <w:pStyle w:val="Default"/>
        <w:rPr>
          <w:rFonts w:ascii="Times New Roman" w:hAnsi="Times New Roman" w:cs="Times New Roman"/>
          <w:color w:val="auto"/>
          <w:sz w:val="22"/>
          <w:szCs w:val="22"/>
        </w:rPr>
      </w:pPr>
    </w:p>
    <w:p w:rsidR="005E6941" w:rsidRPr="00E443CD" w:rsidRDefault="005E6941" w:rsidP="00841D26">
      <w:pPr>
        <w:pStyle w:val="Default"/>
        <w:rPr>
          <w:rFonts w:ascii="Times New Roman" w:hAnsi="Times New Roman" w:cs="Times New Roman"/>
          <w:color w:val="auto"/>
          <w:sz w:val="22"/>
          <w:szCs w:val="22"/>
        </w:rPr>
      </w:pPr>
    </w:p>
    <w:p w:rsidR="005E6941" w:rsidRDefault="005E6941" w:rsidP="00841D26">
      <w:pPr>
        <w:pStyle w:val="Default"/>
        <w:rPr>
          <w:rFonts w:ascii="Times New Roman" w:hAnsi="Times New Roman" w:cs="Times New Roman"/>
          <w:b/>
          <w:color w:val="auto"/>
        </w:rPr>
      </w:pPr>
    </w:p>
    <w:p w:rsidR="000D2187" w:rsidRDefault="000D2187" w:rsidP="00841D26">
      <w:pPr>
        <w:pStyle w:val="Default"/>
        <w:rPr>
          <w:rFonts w:ascii="Times New Roman" w:hAnsi="Times New Roman" w:cs="Times New Roman"/>
          <w:b/>
          <w:color w:val="auto"/>
        </w:rPr>
      </w:pPr>
    </w:p>
    <w:p w:rsidR="000D2187" w:rsidRDefault="000D2187" w:rsidP="00841D26">
      <w:pPr>
        <w:pStyle w:val="Default"/>
        <w:rPr>
          <w:rFonts w:ascii="Times New Roman" w:hAnsi="Times New Roman" w:cs="Times New Roman"/>
          <w:b/>
          <w:color w:val="auto"/>
        </w:rPr>
      </w:pPr>
    </w:p>
    <w:p w:rsidR="000D2187" w:rsidRDefault="000D2187" w:rsidP="00841D26">
      <w:pPr>
        <w:pStyle w:val="Default"/>
        <w:rPr>
          <w:rFonts w:ascii="Times New Roman" w:hAnsi="Times New Roman" w:cs="Times New Roman"/>
          <w:b/>
          <w:color w:val="auto"/>
        </w:rPr>
      </w:pPr>
    </w:p>
    <w:p w:rsidR="0061149B" w:rsidRDefault="0061149B" w:rsidP="00841D26">
      <w:pPr>
        <w:pStyle w:val="Default"/>
        <w:rPr>
          <w:rFonts w:ascii="Times New Roman" w:hAnsi="Times New Roman" w:cs="Times New Roman"/>
          <w:b/>
          <w:color w:val="auto"/>
        </w:rPr>
      </w:pPr>
    </w:p>
    <w:p w:rsidR="0061149B" w:rsidRDefault="0061149B" w:rsidP="00841D26">
      <w:pPr>
        <w:pStyle w:val="Default"/>
        <w:rPr>
          <w:rFonts w:ascii="Times New Roman" w:hAnsi="Times New Roman" w:cs="Times New Roman"/>
          <w:b/>
          <w:color w:val="auto"/>
        </w:rPr>
      </w:pPr>
    </w:p>
    <w:p w:rsidR="00E71602" w:rsidRPr="00E71602" w:rsidRDefault="00E71602" w:rsidP="00C4327F">
      <w:pPr>
        <w:pStyle w:val="Default"/>
        <w:rPr>
          <w:rFonts w:ascii="Times New Roman" w:eastAsia="Times New Roman" w:hAnsi="Times New Roman" w:cs="Times New Roman"/>
          <w:b/>
          <w:color w:val="auto"/>
          <w:sz w:val="22"/>
          <w:szCs w:val="22"/>
          <w:lang w:val="en" w:eastAsia="en-GB"/>
        </w:rPr>
      </w:pPr>
      <w:r>
        <w:rPr>
          <w:rFonts w:ascii="Times New Roman" w:hAnsi="Times New Roman" w:cs="Times New Roman"/>
          <w:color w:val="auto"/>
        </w:rPr>
        <w:t xml:space="preserve"> </w:t>
      </w:r>
    </w:p>
    <w:p w:rsidR="000932B1" w:rsidRPr="00D34A5C" w:rsidRDefault="000932B1" w:rsidP="00841D26">
      <w:pPr>
        <w:pStyle w:val="Default"/>
        <w:rPr>
          <w:rFonts w:ascii="Times New Roman" w:eastAsia="Times New Roman" w:hAnsi="Times New Roman" w:cs="Times New Roman"/>
          <w:color w:val="auto"/>
          <w:sz w:val="22"/>
          <w:szCs w:val="22"/>
          <w:lang w:val="en" w:eastAsia="en-GB"/>
        </w:rPr>
      </w:pPr>
    </w:p>
    <w:sectPr w:rsidR="000932B1" w:rsidRPr="00D34A5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AF" w:rsidRDefault="00001EAF" w:rsidP="00E11370">
      <w:pPr>
        <w:spacing w:after="0" w:line="240" w:lineRule="auto"/>
      </w:pPr>
      <w:r>
        <w:separator/>
      </w:r>
    </w:p>
  </w:endnote>
  <w:endnote w:type="continuationSeparator" w:id="0">
    <w:p w:rsidR="00001EAF" w:rsidRDefault="00001EAF" w:rsidP="00E11370">
      <w:pPr>
        <w:spacing w:after="0" w:line="240" w:lineRule="auto"/>
      </w:pPr>
      <w:r>
        <w:continuationSeparator/>
      </w:r>
    </w:p>
  </w:endnote>
  <w:endnote w:id="1">
    <w:p w:rsidR="00992F0F" w:rsidRDefault="00992F0F">
      <w:pPr>
        <w:pStyle w:val="EndnoteText"/>
      </w:pPr>
      <w:r>
        <w:rPr>
          <w:rStyle w:val="EndnoteReference"/>
        </w:rPr>
        <w:endnoteRef/>
      </w:r>
      <w:r>
        <w:t xml:space="preserve"> </w:t>
      </w:r>
      <w:r w:rsidRPr="00605D98">
        <w:t>U.U</w:t>
      </w:r>
      <w:r>
        <w:t>. Gungor ‘”Turkey for the Turks”</w:t>
      </w:r>
      <w:r w:rsidRPr="00605D98">
        <w:t>: Demographic Engineering in Eastern Anatolia</w:t>
      </w:r>
      <w:r>
        <w:t xml:space="preserve">’ </w:t>
      </w:r>
      <w:r w:rsidRPr="00605D98">
        <w:t xml:space="preserve">, 1914-1945 in  R.G. Sunny, F.M. Gocek, and N. M. Naimark (Eds) </w:t>
      </w:r>
      <w:r w:rsidRPr="00605D98">
        <w:rPr>
          <w:i/>
        </w:rPr>
        <w:t>A Question of Genocide: Armenian and Turks at the End of the Ottoman Empire</w:t>
      </w:r>
      <w:r>
        <w:rPr>
          <w:i/>
        </w:rPr>
        <w:t>,</w:t>
      </w:r>
      <w:r w:rsidRPr="00605D98">
        <w:t xml:space="preserve"> Oxford, OUP,2011  K. Oktem ‘Incorporating the time and space of the ethnic ‘other’: Nationalism and Space in Southeast Turkey in the 19th and 20th Centuries’, </w:t>
      </w:r>
      <w:r w:rsidRPr="00605D98">
        <w:rPr>
          <w:i/>
          <w:iCs/>
        </w:rPr>
        <w:t>Nations and Nationalism</w:t>
      </w:r>
      <w:r w:rsidRPr="00605D98">
        <w:t xml:space="preserve"> 10 (4) 2004 pp</w:t>
      </w:r>
    </w:p>
  </w:endnote>
  <w:endnote w:id="2">
    <w:p w:rsidR="00992F0F" w:rsidRPr="00E11370" w:rsidRDefault="00992F0F" w:rsidP="006D4A8C">
      <w:pPr>
        <w:pStyle w:val="EndnoteText"/>
      </w:pPr>
      <w:r w:rsidRPr="006D4A8C">
        <w:endnoteRef/>
      </w:r>
      <w:r>
        <w:t xml:space="preserve"> See the seminal monograph on the continuity between the late Ottoman and the early Republican period </w:t>
      </w:r>
      <w:r w:rsidRPr="00E11370">
        <w:t>Erik J. Zurcher</w:t>
      </w:r>
      <w:r>
        <w:t xml:space="preserve">, </w:t>
      </w:r>
      <w:r w:rsidRPr="006D4A8C">
        <w:t xml:space="preserve">The Young Turk Legacy and Nation Building: From the Ottoman Empire to Ataturk's London, I.B Tauris 2010; For the constructed nature of the Turkish nation see Ayse. Kadioglu ‘The Paradox of Turkish Nationalism and Construction of Official Identity’, Middle Eastern Studies (32) 4 pp. 177-193 </w:t>
      </w:r>
    </w:p>
    <w:p w:rsidR="00992F0F" w:rsidRDefault="00992F0F">
      <w:pPr>
        <w:pStyle w:val="EndnoteText"/>
      </w:pPr>
    </w:p>
  </w:endnote>
  <w:endnote w:id="3">
    <w:p w:rsidR="00992F0F" w:rsidRDefault="00992F0F">
      <w:pPr>
        <w:pStyle w:val="EndnoteText"/>
      </w:pPr>
      <w:r w:rsidRPr="006D4A8C">
        <w:endnoteRef/>
      </w:r>
      <w:r>
        <w:t xml:space="preserve"> Akcam draws our attention to the fact that the atrocities committed against the Anatolian Armenians were not driven by racist ideology of the Ottoman state but mainly geopolitical ‘realist’ considerations and ‘pragmatist’ reactions to the hyper-fear of territorial loss, humiliation and defeat what he describes as ‘ideology of the lack of ideology’ He also suggest that ‘trying to seek a racially planned motivations behind the elimination of the Armenian populations’ is a futile exercise ‘Turk Ulusal Kimligi ve Ermeni, Iletisim Sorunu’ (National Identity and the Armenian Question) Ankara, Iletisim Yayinlari, 1994 pp114-18 What I am suggesting in this article that the state sponsored racism as a denial is a modern phenomenon and the outcome of the defensive nation building. </w:t>
      </w:r>
    </w:p>
    <w:p w:rsidR="00992F0F" w:rsidRDefault="00992F0F">
      <w:pPr>
        <w:pStyle w:val="EndnoteText"/>
      </w:pPr>
    </w:p>
    <w:p w:rsidR="00992F0F" w:rsidRDefault="00992F0F">
      <w:pPr>
        <w:pStyle w:val="EndnoteText"/>
      </w:pPr>
    </w:p>
  </w:endnote>
  <w:endnote w:id="4">
    <w:p w:rsidR="00992F0F" w:rsidRDefault="00992F0F">
      <w:pPr>
        <w:pStyle w:val="EndnoteText"/>
      </w:pPr>
      <w:r w:rsidRPr="006D4A8C">
        <w:endnoteRef/>
      </w:r>
      <w:r>
        <w:t xml:space="preserve">      Until recently denigrating Turkishness was a crime (Article 301 of the Criminal Code). For instance, Turkish novelists Orhan Pamuk and Elif Shafak faced charges for raising awareness of the Armenian Genocide. </w:t>
      </w:r>
      <w:r w:rsidRPr="006D4A8C">
        <w:t xml:space="preserve">Following the murder of Hrant Dink, an Armeninan dissident journalist in 2008, article 301 was amended by the Turkish Parlimanet by replacing the word "Turkishness" with the phrase "the Turkish Nation".  </w:t>
      </w:r>
    </w:p>
  </w:endnote>
  <w:endnote w:id="5">
    <w:p w:rsidR="00992F0F" w:rsidRPr="006D4A8C" w:rsidRDefault="00992F0F" w:rsidP="003A48F3">
      <w:pPr>
        <w:pStyle w:val="EndnoteText"/>
      </w:pPr>
      <w:r w:rsidRPr="006D4A8C">
        <w:endnoteRef/>
      </w:r>
      <w:r>
        <w:t xml:space="preserve"> ‘Armenian Genocide’ started to attract the attention of the International community in 1965 as the 50</w:t>
      </w:r>
      <w:r w:rsidRPr="006D4A8C">
        <w:t>th</w:t>
      </w:r>
      <w:r>
        <w:t xml:space="preserve"> anniversary was for the first time commemorated by the Armenian diaspora in Lebanon see interview with  </w:t>
      </w:r>
      <w:r w:rsidRPr="006D4A8C">
        <w:t>Aris Nalci and Serdar Korucu</w:t>
      </w:r>
      <w:r>
        <w:t xml:space="preserve">, two journalists who recently published a book on this period </w:t>
      </w:r>
      <w:r w:rsidRPr="006D4A8C">
        <w:t xml:space="preserve">1965: 50 years before 2015, 50 years after 1915  </w:t>
      </w:r>
      <w:hyperlink r:id="rId1" w:history="1">
        <w:r w:rsidRPr="006D4A8C">
          <w:t>http://www.todayszaman.com/op-ed_our-mistakes-about-1915-started-in-1965-by-alin-ozinian-_350682.html</w:t>
        </w:r>
      </w:hyperlink>
      <w:r w:rsidRPr="006D4A8C">
        <w:t xml:space="preserve"> (Accessed 19/06/2015) </w:t>
      </w:r>
    </w:p>
    <w:p w:rsidR="00992F0F" w:rsidRDefault="00992F0F">
      <w:pPr>
        <w:pStyle w:val="EndnoteText"/>
      </w:pPr>
    </w:p>
  </w:endnote>
  <w:endnote w:id="6">
    <w:p w:rsidR="00992F0F" w:rsidRDefault="00992F0F">
      <w:pPr>
        <w:pStyle w:val="EndnoteText"/>
      </w:pPr>
      <w:r w:rsidRPr="006D4A8C">
        <w:endnoteRef/>
      </w:r>
      <w:r>
        <w:t xml:space="preserve"> Up to this point hardly no substantial publication in Turkish on the issue publicly existed. </w:t>
      </w:r>
    </w:p>
  </w:endnote>
  <w:endnote w:id="7">
    <w:p w:rsidR="00992F0F" w:rsidRDefault="00992F0F">
      <w:pPr>
        <w:pStyle w:val="EndnoteText"/>
      </w:pPr>
      <w:r w:rsidRPr="006D4A8C">
        <w:endnoteRef/>
      </w:r>
      <w:r>
        <w:t xml:space="preserve"> </w:t>
      </w:r>
      <w:r w:rsidRPr="002B5E2B">
        <w:t>G. O. Tuathail and J. Agnew ‘Geopolitics and Discourse: Practical geopolitical Reasoning in American foreign policy’, Political Geography 11(2) 1992, pp. 190-204</w:t>
      </w:r>
      <w:r w:rsidRPr="006D4A8C">
        <w:t xml:space="preserve">  </w:t>
      </w:r>
    </w:p>
  </w:endnote>
  <w:endnote w:id="8">
    <w:p w:rsidR="00992F0F" w:rsidRPr="006D4A8C" w:rsidRDefault="00992F0F" w:rsidP="006D4A8C">
      <w:pPr>
        <w:pStyle w:val="EndnoteText"/>
      </w:pPr>
      <w:r w:rsidRPr="006D4A8C">
        <w:endnoteRef/>
      </w:r>
      <w:r>
        <w:t xml:space="preserve"> </w:t>
      </w:r>
      <w:r w:rsidRPr="002443C8">
        <w:t>Each discursive practice produces its own language and its own claims to truth. According to Foucault this ‘regime of truth’, its ‘general politics of truth, that, is the type of discourse it accepts and makes function as true.’</w:t>
      </w:r>
      <w:r w:rsidRPr="006D4A8C">
        <w:t xml:space="preserve"> </w:t>
      </w:r>
      <w:r w:rsidRPr="00605D98">
        <w:t>M. Foucault</w:t>
      </w:r>
      <w:r w:rsidRPr="006D4A8C">
        <w:t xml:space="preserve">, Power/Knowledge: Selected Interviews and Other Writings, 1972-1977, </w:t>
      </w:r>
      <w:r w:rsidRPr="00605D98">
        <w:t>( edited and tra</w:t>
      </w:r>
      <w:r>
        <w:t xml:space="preserve">nslated by Colin Gordon), </w:t>
      </w:r>
      <w:r w:rsidRPr="00605D98">
        <w:t>Harvester</w:t>
      </w:r>
      <w:r>
        <w:t>, Sussex</w:t>
      </w:r>
      <w:r w:rsidRPr="00605D98">
        <w:t>, 1980 p.131</w:t>
      </w:r>
      <w:r w:rsidRPr="006D4A8C">
        <w:t xml:space="preserve">  </w:t>
      </w:r>
    </w:p>
    <w:p w:rsidR="00992F0F" w:rsidRDefault="00992F0F" w:rsidP="002B5E2B">
      <w:pPr>
        <w:pStyle w:val="EndnoteText"/>
      </w:pPr>
    </w:p>
  </w:endnote>
  <w:endnote w:id="9">
    <w:p w:rsidR="00992F0F" w:rsidRPr="002443C8" w:rsidRDefault="00992F0F" w:rsidP="006D4A8C">
      <w:pPr>
        <w:pStyle w:val="EndnoteText"/>
      </w:pPr>
      <w:r w:rsidRPr="006D4A8C">
        <w:endnoteRef/>
      </w:r>
      <w:r>
        <w:t xml:space="preserve"> </w:t>
      </w:r>
      <w:r w:rsidRPr="002443C8">
        <w:t>M. Muller, ‘Reconsidering the concept of discourse for the field of critical geopolitics: Towards discourse as Language and Practice’, Political Geography</w:t>
      </w:r>
      <w:r>
        <w:t xml:space="preserve"> 27, 2008 pp. 322-238</w:t>
      </w:r>
    </w:p>
    <w:p w:rsidR="00992F0F" w:rsidRDefault="00992F0F">
      <w:pPr>
        <w:pStyle w:val="EndnoteText"/>
      </w:pPr>
    </w:p>
  </w:endnote>
  <w:endnote w:id="10">
    <w:p w:rsidR="00992F0F" w:rsidRPr="00640654" w:rsidRDefault="00992F0F" w:rsidP="006D4A8C">
      <w:pPr>
        <w:pStyle w:val="EndnoteText"/>
      </w:pPr>
      <w:r w:rsidRPr="006D4A8C">
        <w:endnoteRef/>
      </w:r>
      <w:r>
        <w:t xml:space="preserve">   </w:t>
      </w:r>
      <w:r w:rsidRPr="00640654">
        <w:t>The Mulkiye Mektebi or Civil Service Academy had been established in 1859 to train the new cadres which were needed as a result of the centralization of the administration during the Tanzimat reformation and westernization period.  The Mulkiye was succeeded by a School of Law in 1878. Both were inspired by French models and designed to train civil servants. Much of the curricula were borrowed from France. It was eventually moved to Ankara</w:t>
      </w:r>
      <w:r>
        <w:t xml:space="preserve"> in 1935</w:t>
      </w:r>
      <w:r w:rsidRPr="00640654">
        <w:t xml:space="preserve"> transforming itself into the celebrated Faculty of Political Science of Ankara University in 1946. Since then, it has gradually evolved into a centre for political </w:t>
      </w:r>
      <w:r>
        <w:t xml:space="preserve">and historical research </w:t>
      </w:r>
      <w:r w:rsidRPr="00640654">
        <w:t>research in addition performing its original but declining function of training civil servants.  The graduates of the faculty played an important role in the modernization and nation building p</w:t>
      </w:r>
      <w:r>
        <w:t>rocess in Turkey</w:t>
      </w:r>
      <w:r w:rsidRPr="00640654">
        <w:t>. Ilter Turan. ‘Origins of the Political Studies in Turkey</w:t>
      </w:r>
      <w:r>
        <w:t xml:space="preserve">  </w:t>
      </w:r>
      <w:hyperlink r:id="rId2" w:history="1">
        <w:r w:rsidRPr="006D4A8C">
          <w:t>http://www.siyasiilimler.org.tr/docpdf/The_Origins_of_Political_Studies-Ilter_Turan.pdf</w:t>
        </w:r>
      </w:hyperlink>
      <w:r>
        <w:t xml:space="preserve"> </w:t>
      </w:r>
      <w:r w:rsidRPr="00353497">
        <w:t xml:space="preserve">   </w:t>
      </w:r>
      <w:r w:rsidRPr="00640654">
        <w:t xml:space="preserve">(Accessed 17/01/2015) </w:t>
      </w:r>
    </w:p>
  </w:endnote>
  <w:endnote w:id="11">
    <w:p w:rsidR="00992F0F" w:rsidRDefault="00992F0F" w:rsidP="00F76215">
      <w:pPr>
        <w:pStyle w:val="EndnoteText"/>
      </w:pPr>
      <w:r w:rsidRPr="006D4A8C">
        <w:endnoteRef/>
      </w:r>
      <w:r>
        <w:t xml:space="preserve"> Prime Ministry, Directorate General of Press and Information, Documents on Ottoman Armenians (Ankara, 1983)</w:t>
      </w:r>
    </w:p>
  </w:endnote>
  <w:endnote w:id="12">
    <w:p w:rsidR="00992F0F" w:rsidRPr="006D4A8C" w:rsidRDefault="00992F0F" w:rsidP="006D4A8C">
      <w:pPr>
        <w:pStyle w:val="EndnoteText"/>
      </w:pPr>
      <w:r w:rsidRPr="006D4A8C">
        <w:endnoteRef/>
      </w:r>
      <w:r>
        <w:t xml:space="preserve"> </w:t>
      </w:r>
      <w:r w:rsidRPr="006D4A8C">
        <w:t>K. Gurun The Armenian File: The Myth of Innocence Exposed, London, K.Rustem and Bro. and Weidenfield and Nicholson Ltd, 1985; T.Ataov Armenian Falcification Ankara, Sevinc Matbaasi, 1985; Tȕrkkaya Ataöv, Another Falsification: Statement (1926) Wrongly Attributed to Mustafa Kemal Ataturk,</w:t>
      </w:r>
    </w:p>
    <w:p w:rsidR="00992F0F" w:rsidRDefault="00992F0F" w:rsidP="00F76215">
      <w:pPr>
        <w:pStyle w:val="EndnoteText"/>
      </w:pPr>
      <w:r w:rsidRPr="006D4A8C">
        <w:t xml:space="preserve">Ankara: Sistem Ofset, 1988; </w:t>
      </w:r>
      <w:hyperlink r:id="rId3" w:history="1">
        <w:r w:rsidRPr="006D4A8C">
          <w:t>http://www.politics.ankara.edu.tr/yearbookdizin/dosyalar/MMTY/24/9_turkaya_ataov.pdf</w:t>
        </w:r>
      </w:hyperlink>
      <w:r>
        <w:t xml:space="preserve"> ]</w:t>
      </w:r>
    </w:p>
  </w:endnote>
  <w:endnote w:id="13">
    <w:p w:rsidR="00992F0F" w:rsidRDefault="00992F0F" w:rsidP="00F76215">
      <w:pPr>
        <w:pStyle w:val="EndnoteText"/>
      </w:pPr>
      <w:r w:rsidRPr="006D4A8C">
        <w:endnoteRef/>
      </w:r>
      <w:r>
        <w:t xml:space="preserve"> See the seminal work on the manipulation and distortion of history T. Akcam, ‘Anatomy of a Crime; The Turkish Historical Society’s Manipulation of Archival Documents’ Journal of Genocide Research, (7) 2, 2005 pp. 255-277</w:t>
      </w:r>
    </w:p>
    <w:p w:rsidR="00992F0F" w:rsidRDefault="00992F0F" w:rsidP="00F76215">
      <w:pPr>
        <w:pStyle w:val="EndnoteText"/>
      </w:pPr>
    </w:p>
  </w:endnote>
  <w:endnote w:id="14">
    <w:p w:rsidR="00992F0F" w:rsidRDefault="00992F0F" w:rsidP="00F76215">
      <w:pPr>
        <w:pStyle w:val="EndnoteText"/>
      </w:pPr>
      <w:r w:rsidRPr="006D4A8C">
        <w:endnoteRef/>
      </w:r>
      <w:r>
        <w:t xml:space="preserve"> Before the conference, Ottoman Armenians  During the Decline of the Empire: Issues of Academic Responsibility and Issues’, the Minister of Justice, Cemil Cicek warned that organizing such a conference amounts to back stabbing the Turkish nation. </w:t>
      </w:r>
    </w:p>
  </w:endnote>
  <w:endnote w:id="15">
    <w:p w:rsidR="00992F0F" w:rsidRPr="00BD3AFE" w:rsidRDefault="00992F0F">
      <w:pPr>
        <w:pStyle w:val="EndnoteText"/>
      </w:pPr>
      <w:r w:rsidRPr="006D4A8C">
        <w:endnoteRef/>
      </w:r>
      <w:r w:rsidRPr="006D4A8C">
        <w:t xml:space="preserve"> </w:t>
      </w:r>
      <w:r w:rsidRPr="00BD3AFE">
        <w:t>I am not a legal scholar but as political scientist so it is not my aim to discuss the legality of the genocide in this section but to map out the discourses concerning the labelling practices here.</w:t>
      </w:r>
    </w:p>
    <w:p w:rsidR="00992F0F" w:rsidRDefault="00992F0F">
      <w:pPr>
        <w:pStyle w:val="EndnoteText"/>
      </w:pPr>
    </w:p>
  </w:endnote>
  <w:endnote w:id="16">
    <w:p w:rsidR="00992F0F" w:rsidRDefault="00992F0F">
      <w:pPr>
        <w:pStyle w:val="EndnoteText"/>
      </w:pPr>
      <w:r w:rsidRPr="00BD3AFE">
        <w:endnoteRef/>
      </w:r>
      <w:r>
        <w:t xml:space="preserve"> Article II </w:t>
      </w:r>
      <w:r w:rsidRPr="00BD3AFE">
        <w:t xml:space="preserve">, Convention on the Prevention and Punishment of Crime of Genocide, adopted  by resolution 260 (III) A of The United Nations of General Assembly, December 9,1948 and entered into force in 12 January 1951 </w:t>
      </w:r>
      <w:hyperlink r:id="rId4" w:history="1">
        <w:r w:rsidRPr="00BD3AFE">
          <w:t>https://treaties.un.org/doc/Publication/UNTS/Volume%2078/volume-78-I-1021-English.pdf</w:t>
        </w:r>
      </w:hyperlink>
      <w:r w:rsidRPr="00BD3AFE">
        <w:t xml:space="preserve"> Accessed </w:t>
      </w:r>
    </w:p>
  </w:endnote>
  <w:endnote w:id="17">
    <w:p w:rsidR="00992F0F" w:rsidRPr="00BD3AFE" w:rsidRDefault="00992F0F" w:rsidP="007627EE">
      <w:pPr>
        <w:pStyle w:val="EndnoteText"/>
      </w:pPr>
      <w:r w:rsidRPr="00BD3AFE">
        <w:endnoteRef/>
      </w:r>
      <w:r>
        <w:t xml:space="preserve"> W. A. Schabas ‘ Crimes Against Humanity as a Paradigm for International Atrocity Crimes’ </w:t>
      </w:r>
      <w:r w:rsidRPr="00BD3AFE">
        <w:t xml:space="preserve">Middle East Critique  </w:t>
      </w:r>
      <w:r w:rsidRPr="0048502F">
        <w:t xml:space="preserve">20 (3), </w:t>
      </w:r>
      <w:r>
        <w:t xml:space="preserve">p.256 </w:t>
      </w:r>
    </w:p>
  </w:endnote>
  <w:endnote w:id="18">
    <w:p w:rsidR="00992F0F" w:rsidRDefault="00992F0F">
      <w:pPr>
        <w:pStyle w:val="EndnoteText"/>
      </w:pPr>
      <w:r w:rsidRPr="00BD3AFE">
        <w:endnoteRef/>
      </w:r>
      <w:r>
        <w:t xml:space="preserve"> See for instance for the official Turkish view of the legality of the crime: G. Aktan, The Armenian Problem and International Law, </w:t>
      </w:r>
      <w:hyperlink r:id="rId5" w:history="1">
        <w:r w:rsidRPr="00BD3AFE">
          <w:t>http://www.mfa.gov.tr/data/DISPOLITIKA/ErmeniIddialari/gunduz-aktan-the-armenian-problem-and-international-law-2001.pdf</w:t>
        </w:r>
      </w:hyperlink>
      <w:r>
        <w:t xml:space="preserve">  also other documents and publications on Turkish official view provided by the Turkish Ministry of Foreign Affairs </w:t>
      </w:r>
      <w:hyperlink r:id="rId6" w:history="1">
        <w:r w:rsidRPr="00BD3AFE">
          <w:t>http://www.mfa.gov.tr/controversy-between-turkey-and-armenia-about-the-events-of-1915.en.mfa</w:t>
        </w:r>
      </w:hyperlink>
      <w:r>
        <w:t xml:space="preserve">  Accessed 21/04/2014 </w:t>
      </w:r>
    </w:p>
  </w:endnote>
  <w:endnote w:id="19">
    <w:p w:rsidR="00992F0F" w:rsidRDefault="00992F0F">
      <w:pPr>
        <w:pStyle w:val="EndnoteText"/>
      </w:pPr>
      <w:r w:rsidRPr="00BD3AFE">
        <w:endnoteRef/>
      </w:r>
      <w:r>
        <w:t xml:space="preserve"> Schabas, Op. cit. ,p256</w:t>
      </w:r>
    </w:p>
  </w:endnote>
  <w:endnote w:id="20">
    <w:p w:rsidR="00992F0F" w:rsidRPr="00BD3AFE" w:rsidRDefault="00992F0F" w:rsidP="006D4A8C">
      <w:pPr>
        <w:pStyle w:val="EndnoteText"/>
      </w:pPr>
      <w:r w:rsidRPr="00BD3AFE">
        <w:endnoteRef/>
      </w:r>
      <w:r w:rsidRPr="00BD3AFE">
        <w:t xml:space="preserve">  Publications supporting the Turkish view: Kamuran Gurun, The Armenian File: The Myth of Innocence Exposed (Istanbul: Rustem and Brother, 1985); Guenter Lewy, The Armenian Massacres in Ottoman Turkey : A Disputed Genocide (Salt Lake City: University of Utah Press, 2005); Justin McCarthy, The Armenian Rebellion at Van (Salt Lake City: University of Utah Press, 2006); Justin McCarthy, Death and Exile: The Ethnic Cleansing of Ottoman Muslims, 1821-1922 (Princeton N.J.:Darwin Press, 1996); Hikmet Ozdemir, The Ottoman Army 1914 - 1918: Disease and Death on the Battlefield ( University of Utah Press, 2008). Publications supporting the Armenian views: Vahakn N. Dadrian, The History of the Armenian Genocide: Ethnic Conflict from the Balkans to Anatolia to the Caucasus (New York: Berghahn Books, 1995); Vahakn N. Dadrian Warrant for Genocide: Key Elements of Turko-Armenian Conflict (New Brunswick: Transaction Publishers, 1999); Richard G. Hovannisian (ed), The Armenian Genocide: Cultural and Ethical Legacies (New Brunswick: Transaction Publishers, 2007); Taner Akcam, A Shameful Act: The Armenian Genocide and the Question of Turkish Responsibility (New York: Henry Hold and Company, 2006); Vahakn N. Dadrian and Taner Akcam, Judgment at Istanbul: The Armenian Genocide Trials (New York: Berghahn Books, 2011).  </w:t>
      </w:r>
    </w:p>
    <w:p w:rsidR="00992F0F" w:rsidRDefault="00992F0F" w:rsidP="00E71602">
      <w:pPr>
        <w:pStyle w:val="EndnoteText"/>
      </w:pPr>
    </w:p>
  </w:endnote>
  <w:endnote w:id="21">
    <w:p w:rsidR="00992F0F" w:rsidRDefault="00992F0F">
      <w:pPr>
        <w:pStyle w:val="EndnoteText"/>
      </w:pPr>
      <w:r w:rsidRPr="00BD3AFE">
        <w:endnoteRef/>
      </w:r>
      <w:r>
        <w:t xml:space="preserve"> </w:t>
      </w:r>
      <w:r w:rsidRPr="00BD3AFE">
        <w:t>New Statesman , 10 December 2009.</w:t>
      </w:r>
    </w:p>
  </w:endnote>
  <w:endnote w:id="22">
    <w:p w:rsidR="00992F0F" w:rsidRDefault="00992F0F">
      <w:pPr>
        <w:pStyle w:val="EndnoteText"/>
      </w:pPr>
    </w:p>
    <w:p w:rsidR="00992F0F" w:rsidRDefault="00992F0F">
      <w:pPr>
        <w:pStyle w:val="EndnoteText"/>
      </w:pPr>
      <w:r w:rsidRPr="00BD3AFE">
        <w:endnoteRef/>
      </w:r>
      <w:r>
        <w:t xml:space="preserve"> </w:t>
      </w:r>
      <w:r w:rsidRPr="00BD3AFE">
        <w:t xml:space="preserve"> ‘http://armenpress.am/eng/news/797864/denialist-historians-deny-the-genocide-because-they-dont-know-the-law-geoffrey-robertson.html  Accessed 23/03/2015 </w:t>
      </w:r>
    </w:p>
  </w:endnote>
  <w:endnote w:id="23">
    <w:p w:rsidR="00992F0F" w:rsidRDefault="00992F0F">
      <w:pPr>
        <w:pStyle w:val="EndnoteText"/>
      </w:pPr>
    </w:p>
    <w:p w:rsidR="00992F0F" w:rsidRDefault="00992F0F">
      <w:pPr>
        <w:pStyle w:val="EndnoteText"/>
      </w:pPr>
      <w:r w:rsidRPr="00BD3AFE">
        <w:endnoteRef/>
      </w:r>
      <w:r>
        <w:t xml:space="preserve"> For the best mapping out of these opposing scholarly discourses see H. Yavuz ‘Contours of Scholarship on </w:t>
      </w:r>
    </w:p>
    <w:p w:rsidR="00992F0F" w:rsidRDefault="00992F0F">
      <w:pPr>
        <w:pStyle w:val="EndnoteText"/>
      </w:pPr>
      <w:r>
        <w:t>Armenian Turkish Relations’ Middle East Critique, 20 (3) pp.231-251</w:t>
      </w:r>
    </w:p>
  </w:endnote>
  <w:endnote w:id="24">
    <w:p w:rsidR="00992F0F" w:rsidRDefault="00992F0F">
      <w:pPr>
        <w:pStyle w:val="EndnoteText"/>
      </w:pPr>
    </w:p>
    <w:p w:rsidR="00992F0F" w:rsidRDefault="00992F0F">
      <w:pPr>
        <w:pStyle w:val="EndnoteText"/>
      </w:pPr>
      <w:r w:rsidRPr="006D4A8C">
        <w:endnoteRef/>
      </w:r>
      <w:r>
        <w:t xml:space="preserve"> Interview, Zaman newspaper, 21 January 2005</w:t>
      </w:r>
    </w:p>
  </w:endnote>
  <w:endnote w:id="25">
    <w:p w:rsidR="00992F0F" w:rsidRDefault="00992F0F">
      <w:pPr>
        <w:pStyle w:val="EndnoteText"/>
      </w:pPr>
    </w:p>
    <w:p w:rsidR="00992F0F" w:rsidRDefault="00992F0F">
      <w:pPr>
        <w:pStyle w:val="EndnoteText"/>
      </w:pPr>
      <w:r w:rsidRPr="006D4A8C">
        <w:endnoteRef/>
      </w:r>
      <w:r>
        <w:t xml:space="preserve"> See interview with H. Yavuz </w:t>
      </w:r>
      <w:hyperlink r:id="rId7" w:history="1">
        <w:r w:rsidRPr="006D4A8C">
          <w:t>http://www.dailysabah.com/op-ed/2015/04/23/we-should-try-to-not-turn-past-tragedies-into-presentday-hatred-and-conflict-says-top-academic-hakan-yavuz</w:t>
        </w:r>
      </w:hyperlink>
      <w:r>
        <w:t xml:space="preserve"> Daily Sabah 23 April 2015, &lt;accessed 27 May 2015&gt;</w:t>
      </w:r>
    </w:p>
  </w:endnote>
  <w:endnote w:id="26">
    <w:p w:rsidR="00992F0F" w:rsidRDefault="00992F0F">
      <w:pPr>
        <w:pStyle w:val="EndnoteText"/>
      </w:pPr>
      <w:r w:rsidRPr="006D4A8C">
        <w:endnoteRef/>
      </w:r>
      <w:r>
        <w:t xml:space="preserve"> </w:t>
      </w:r>
      <w:r w:rsidRPr="00AA369E">
        <w:t>B. Der Matossian The ‘Definitivenes’ of genocide and A Question of Genocide: A Review Essay’ Journal of the Society for Armenian Studies 20  2011 pp. 173-187</w:t>
      </w:r>
    </w:p>
  </w:endnote>
  <w:endnote w:id="27">
    <w:p w:rsidR="00992F0F" w:rsidRPr="006D4A8C" w:rsidRDefault="00992F0F">
      <w:pPr>
        <w:pStyle w:val="EndnoteText"/>
      </w:pPr>
      <w:r w:rsidRPr="006D4A8C">
        <w:endnoteRef/>
      </w:r>
      <w:r>
        <w:t xml:space="preserve"> </w:t>
      </w:r>
      <w:r w:rsidRPr="006D4A8C">
        <w:t>For an excellent recent survey of historiography on Armenian genocide see U.U. Gungor  ‘Fresh Understanding of the Armenian Genocide: Mapping New Terrain with Old Questions’ in Adam Jones(ed.) New Directions in Genocide Research, London, Routledge 2011 pp. 198-213</w:t>
      </w:r>
    </w:p>
    <w:p w:rsidR="00992F0F" w:rsidRDefault="00992F0F">
      <w:pPr>
        <w:pStyle w:val="EndnoteText"/>
      </w:pPr>
    </w:p>
  </w:endnote>
  <w:endnote w:id="28">
    <w:p w:rsidR="00992F0F" w:rsidRPr="006D4A8C" w:rsidRDefault="00992F0F">
      <w:pPr>
        <w:pStyle w:val="EndnoteText"/>
      </w:pPr>
      <w:r w:rsidRPr="006D4A8C">
        <w:endnoteRef/>
      </w:r>
      <w:r>
        <w:t xml:space="preserve"> </w:t>
      </w:r>
      <w:r w:rsidRPr="006D4A8C">
        <w:t>K. Tambar, Historical critique and political violence after the Ottoman Empire, History of the Present, 3(2), 2013 p.136</w:t>
      </w:r>
    </w:p>
    <w:p w:rsidR="00992F0F" w:rsidRDefault="00992F0F">
      <w:pPr>
        <w:pStyle w:val="EndnoteText"/>
      </w:pPr>
    </w:p>
  </w:endnote>
  <w:endnote w:id="29">
    <w:p w:rsidR="00992F0F" w:rsidRDefault="00992F0F" w:rsidP="006D4A8C">
      <w:pPr>
        <w:pStyle w:val="EndnoteText"/>
      </w:pPr>
      <w:r w:rsidRPr="006D4A8C">
        <w:endnoteRef/>
      </w:r>
      <w:r>
        <w:t xml:space="preserve"> </w:t>
      </w:r>
      <w:r w:rsidRPr="009B0440">
        <w:t>J. Gisbert, The Eagle of History</w:t>
      </w:r>
      <w:r>
        <w:t xml:space="preserve">: </w:t>
      </w:r>
      <w:r w:rsidRPr="009B0440">
        <w:t xml:space="preserve">Notes on the cultural memories of Armenians, </w:t>
      </w:r>
      <w:r w:rsidRPr="006D4A8C">
        <w:t>Recordando a Walter Benjamin Justica, Historia y Verdad. Escruitas de la Memoria, 2010 &lt;</w:t>
      </w:r>
      <w:hyperlink r:id="rId8" w:history="1">
        <w:r w:rsidRPr="006D4A8C">
          <w:t>http://conti.derhuman.jus.gov.ar/2010/10/mesa-20/gispert_mesa_20.pdf</w:t>
        </w:r>
      </w:hyperlink>
      <w:r>
        <w:t>&gt; (accessed 11 June 2013)</w:t>
      </w:r>
    </w:p>
    <w:p w:rsidR="00992F0F" w:rsidRDefault="00992F0F" w:rsidP="006D4A8C">
      <w:pPr>
        <w:pStyle w:val="EndnoteText"/>
      </w:pPr>
    </w:p>
  </w:endnote>
  <w:endnote w:id="30">
    <w:p w:rsidR="00992F0F" w:rsidRDefault="00992F0F">
      <w:pPr>
        <w:pStyle w:val="EndnoteText"/>
      </w:pPr>
      <w:r w:rsidRPr="006D4A8C">
        <w:endnoteRef/>
      </w:r>
      <w:r>
        <w:t xml:space="preserve"> </w:t>
      </w:r>
      <w:r w:rsidRPr="009B0440">
        <w:t>J.E. Young,The Texture of Memory: Holocaust Memorials and Meaning, New Haven, Yale University Press, 1993</w:t>
      </w:r>
      <w:r w:rsidRPr="006D4A8C">
        <w:t xml:space="preserve"> </w:t>
      </w:r>
    </w:p>
  </w:endnote>
  <w:endnote w:id="31">
    <w:p w:rsidR="00992F0F" w:rsidRDefault="00992F0F">
      <w:pPr>
        <w:pStyle w:val="EndnoteText"/>
      </w:pPr>
      <w:r w:rsidRPr="006D4A8C">
        <w:endnoteRef/>
      </w:r>
      <w:r>
        <w:t xml:space="preserve"> </w:t>
      </w:r>
      <w:r w:rsidRPr="006D4A8C">
        <w:t xml:space="preserve">S. Neuman and A. Huyssen, Eurozine inteview The Armenian genocide: Issues of responsibility and democracy </w:t>
      </w:r>
      <w:r w:rsidRPr="001311D0">
        <w:t xml:space="preserve"> </w:t>
      </w:r>
      <w:hyperlink r:id="rId9" w:history="1">
        <w:r w:rsidRPr="006D4A8C">
          <w:t>http://www.eurozine.com/articles/2007-02-13-huyssenneiman-en.html</w:t>
        </w:r>
      </w:hyperlink>
      <w:r w:rsidRPr="006D4A8C">
        <w:t xml:space="preserve"> </w:t>
      </w:r>
    </w:p>
  </w:endnote>
  <w:endnote w:id="32">
    <w:p w:rsidR="00992F0F" w:rsidRDefault="00992F0F">
      <w:pPr>
        <w:pStyle w:val="EndnoteText"/>
      </w:pPr>
      <w:r w:rsidRPr="006D4A8C">
        <w:endnoteRef/>
      </w:r>
      <w:r>
        <w:t xml:space="preserve"> </w:t>
      </w:r>
      <w:r w:rsidRPr="006D4A8C">
        <w:t>.</w:t>
      </w:r>
      <w:r w:rsidRPr="006D4A8C">
        <w:endnoteRef/>
      </w:r>
      <w:r w:rsidRPr="006D4A8C">
        <w:t xml:space="preserve">  </w:t>
      </w:r>
      <w:r w:rsidRPr="002B38DD">
        <w:t xml:space="preserve">A. Göl, A. Imagining the Turkish nation through ‘othering’ Armenians. </w:t>
      </w:r>
      <w:r w:rsidRPr="006D4A8C">
        <w:t>Nations and Nationalism</w:t>
      </w:r>
      <w:r w:rsidRPr="002B38DD">
        <w:t>, 11: 121–139, 2005</w:t>
      </w:r>
    </w:p>
  </w:endnote>
  <w:endnote w:id="33">
    <w:p w:rsidR="00992F0F" w:rsidRPr="006D4A8C" w:rsidRDefault="00992F0F" w:rsidP="006D4A8C">
      <w:pPr>
        <w:pStyle w:val="EndnoteText"/>
      </w:pPr>
      <w:r w:rsidRPr="006D4A8C">
        <w:endnoteRef/>
      </w:r>
      <w:r>
        <w:t xml:space="preserve"> </w:t>
      </w:r>
      <w:r w:rsidRPr="006D4A8C">
        <w:endnoteRef/>
      </w:r>
      <w:r w:rsidRPr="006D4A8C">
        <w:t xml:space="preserve">  Interview with Garo Paylan </w:t>
      </w:r>
      <w:hyperlink r:id="rId10" w:history="1">
        <w:r w:rsidRPr="006D4A8C">
          <w:t>http://www.etha.com.tr/Haber/2014/04/23/guncel/devlet-inkari-devam-ettiremeyecegini-gordu/</w:t>
        </w:r>
      </w:hyperlink>
      <w:r w:rsidRPr="006D4A8C">
        <w:t xml:space="preserve"> (accessed 16 May 2015)  </w:t>
      </w:r>
    </w:p>
    <w:p w:rsidR="00992F0F" w:rsidRDefault="00992F0F">
      <w:pPr>
        <w:pStyle w:val="EndnoteText"/>
      </w:pPr>
    </w:p>
  </w:endnote>
  <w:endnote w:id="34">
    <w:p w:rsidR="00992F0F" w:rsidRDefault="00992F0F">
      <w:pPr>
        <w:pStyle w:val="EndnoteText"/>
      </w:pPr>
      <w:r w:rsidRPr="006D4A8C">
        <w:endnoteRef/>
      </w:r>
      <w:r>
        <w:t xml:space="preserve"> </w:t>
      </w:r>
      <w:r w:rsidRPr="006D4A8C">
        <w:t xml:space="preserve">T A. van Dijk, Discourse and the denial of racism, Discourse and Society, 3 (1) 1992 pp. 87-117. </w:t>
      </w:r>
    </w:p>
  </w:endnote>
  <w:endnote w:id="35">
    <w:p w:rsidR="00992F0F" w:rsidRPr="00686A70" w:rsidRDefault="00992F0F" w:rsidP="00686A70">
      <w:pPr>
        <w:pStyle w:val="EndnoteText"/>
      </w:pPr>
      <w:r w:rsidRPr="00BD3AFE">
        <w:endnoteRef/>
      </w:r>
      <w:r>
        <w:t xml:space="preserve"> See for an authoritative legal opinion L. Pech who acted in Perincek’s freedom of speech as a defence lawyer. He suggested ‘Public authorities should, however, resist the enticing temptation to is the force of criminal law to ‘sanctify’ clearly established historical facts. This is not to suggest to say that nothing can or should be done to counter the genocide deniers’ fallacies.’ Pech calls the European governments to focus their energy and resources on establishing and supporting research and education programmes, not only on about the Holocaust but also about other genocides and crimes against humanity, as well as to encourage ceremonies of remembrance and support the preservation of memorials. L. Pech The Law of Holocouts Denial in Europe; Toward a (qualified) EU-wide Criminal Prohibition in   </w:t>
      </w:r>
      <w:r w:rsidRPr="00686A70">
        <w:t>Genocide Denials and the Law</w:t>
      </w:r>
    </w:p>
    <w:p w:rsidR="00992F0F" w:rsidRDefault="00992F0F" w:rsidP="006D4A8C">
      <w:pPr>
        <w:pStyle w:val="EndnoteText"/>
      </w:pPr>
      <w:r w:rsidRPr="00686A70">
        <w:t xml:space="preserve"> </w:t>
      </w:r>
      <w:r>
        <w:t>L.</w:t>
      </w:r>
      <w:r w:rsidRPr="00686A70">
        <w:t xml:space="preserve"> Hennebel</w:t>
      </w:r>
      <w:r>
        <w:t xml:space="preserve"> and T. </w:t>
      </w:r>
      <w:r w:rsidRPr="00686A70">
        <w:t xml:space="preserve"> Hochmann </w:t>
      </w:r>
      <w:r>
        <w:t xml:space="preserve">(eds) </w:t>
      </w:r>
      <w:r w:rsidRPr="00BD3AFE">
        <w:t>Ge</w:t>
      </w:r>
      <w:r w:rsidRPr="006D4A8C">
        <w:t>nocide Denials and Law</w:t>
      </w:r>
      <w:r>
        <w:t xml:space="preserve">, New York, OUP 2011 p.234 </w:t>
      </w:r>
    </w:p>
  </w:endnote>
  <w:endnote w:id="36">
    <w:p w:rsidR="00992F0F" w:rsidRPr="006D4A8C" w:rsidRDefault="00992F0F" w:rsidP="006D4A8C">
      <w:pPr>
        <w:pStyle w:val="EndnoteText"/>
      </w:pPr>
      <w:r w:rsidRPr="006D4A8C">
        <w:endnoteRef/>
      </w:r>
      <w:r>
        <w:t xml:space="preserve"> </w:t>
      </w:r>
      <w:r w:rsidRPr="006D4A8C">
        <w:t>‘</w:t>
      </w:r>
      <w:r w:rsidRPr="000A0561">
        <w:t xml:space="preserve">Denial Should Be defeated by Facts, not Law’ SPIKED magazine  available at &lt; </w:t>
      </w:r>
      <w:hyperlink r:id="rId11" w:anchor=".VZKSNEbNCJc" w:history="1">
        <w:r w:rsidRPr="000A0561">
          <w:t>http://www.spiked-online.com/newsite/article/3609#.VZKSNEbNCJc</w:t>
        </w:r>
      </w:hyperlink>
      <w:r w:rsidRPr="000A0561">
        <w:t xml:space="preserve"> &gt; (accessed 23 May 2014)</w:t>
      </w:r>
      <w:r w:rsidRPr="006D4A8C">
        <w:t xml:space="preserve">   </w:t>
      </w:r>
    </w:p>
    <w:p w:rsidR="00992F0F" w:rsidRDefault="00992F0F">
      <w:pPr>
        <w:pStyle w:val="EndnoteText"/>
      </w:pPr>
    </w:p>
  </w:endnote>
  <w:endnote w:id="37">
    <w:p w:rsidR="00992F0F" w:rsidRDefault="00992F0F">
      <w:pPr>
        <w:pStyle w:val="EndnoteText"/>
      </w:pPr>
      <w:r w:rsidRPr="006D4A8C">
        <w:endnoteRef/>
      </w:r>
      <w:r>
        <w:t xml:space="preserve"> </w:t>
      </w:r>
      <w:r w:rsidRPr="006D4A8C">
        <w:t>Op cit. Schabas, p.269]</w:t>
      </w:r>
    </w:p>
  </w:endnote>
  <w:endnote w:id="38">
    <w:p w:rsidR="00992F0F" w:rsidRPr="00F83025" w:rsidRDefault="00992F0F" w:rsidP="006D4A8C">
      <w:pPr>
        <w:pStyle w:val="EndnoteText"/>
      </w:pPr>
      <w:r w:rsidRPr="006D4A8C">
        <w:endnoteRef/>
      </w:r>
      <w:r>
        <w:t xml:space="preserve"> </w:t>
      </w:r>
      <w:r w:rsidRPr="00F83025">
        <w:t xml:space="preserve">V. Avedian, State Identity, Continuity, and Responsibility: The Ottoman Empire, the Republic of Turkey and the Armenian Genocide, </w:t>
      </w:r>
      <w:r w:rsidRPr="006D4A8C">
        <w:t>European Journal of International Law</w:t>
      </w:r>
      <w:r w:rsidRPr="00F83025">
        <w:t xml:space="preserve"> 23 (3) </w:t>
      </w:r>
      <w:r>
        <w:t xml:space="preserve">2012 pp. </w:t>
      </w:r>
      <w:r w:rsidRPr="00F83025">
        <w:t>797–820, 2012.</w:t>
      </w:r>
    </w:p>
    <w:p w:rsidR="00992F0F" w:rsidRDefault="00992F0F">
      <w:pPr>
        <w:pStyle w:val="EndnoteText"/>
      </w:pPr>
    </w:p>
  </w:endnote>
  <w:endnote w:id="39">
    <w:p w:rsidR="00992F0F" w:rsidRDefault="00992F0F">
      <w:pPr>
        <w:pStyle w:val="EndnoteText"/>
      </w:pPr>
      <w:r w:rsidRPr="006D4A8C">
        <w:endnoteRef/>
      </w:r>
      <w:r>
        <w:t xml:space="preserve"> </w:t>
      </w:r>
      <w:r w:rsidRPr="006D4A8C">
        <w:t xml:space="preserve">For the process-based view of genocide by attrition leads to destruction including mental harm and emotional pain. S.P. Roenberg, Genocide is a Process not an Event, Genocide Studies and Prevention: An International Journal 7 (1) pp.16-23, 2012 ]  </w:t>
      </w:r>
    </w:p>
  </w:endnote>
  <w:endnote w:id="40">
    <w:p w:rsidR="00992F0F" w:rsidRDefault="00992F0F">
      <w:pPr>
        <w:pStyle w:val="EndnoteText"/>
      </w:pPr>
      <w:r>
        <w:rPr>
          <w:rStyle w:val="EndnoteReference"/>
        </w:rPr>
        <w:endnoteRef/>
      </w:r>
      <w:r>
        <w:t xml:space="preserve"> </w:t>
      </w:r>
      <w:r w:rsidRPr="0065471B">
        <w:rPr>
          <w:rFonts w:ascii="Times New Roman" w:hAnsi="Times New Roman" w:cs="Times New Roman"/>
        </w:rPr>
        <w:t xml:space="preserve">G.H. Stanton, The Ten  Stages of Genocide’ </w:t>
      </w:r>
      <w:hyperlink r:id="rId12" w:history="1">
        <w:r w:rsidRPr="00841F38">
          <w:rPr>
            <w:rFonts w:ascii="Times New Roman" w:hAnsi="Times New Roman" w:cs="Times New Roman"/>
          </w:rPr>
          <w:t>http://genocidewatch.net/genocide-2/8-stages-of-genocide/</w:t>
        </w:r>
      </w:hyperlink>
      <w:r>
        <w:rPr>
          <w:rFonts w:ascii="Times New Roman" w:hAnsi="Times New Roman" w:cs="Times New Roman"/>
        </w:rPr>
        <w:t xml:space="preserve"> (accessed, 14 March 2015) </w:t>
      </w:r>
    </w:p>
  </w:endnote>
  <w:endnote w:id="41">
    <w:p w:rsidR="00992F0F" w:rsidRDefault="00992F0F">
      <w:pPr>
        <w:pStyle w:val="EndnoteText"/>
      </w:pPr>
      <w:r w:rsidRPr="006D7CAD">
        <w:endnoteRef/>
      </w:r>
      <w:r w:rsidRPr="006D7CAD">
        <w:t xml:space="preserve">U. U. Ungor, </w:t>
      </w:r>
      <w:r>
        <w:t>‘</w:t>
      </w:r>
      <w:r w:rsidRPr="006D7CAD">
        <w:t>The Armenian genocide: A multidimensional process of destruction</w:t>
      </w:r>
      <w:r>
        <w:t>’</w:t>
      </w:r>
      <w:r w:rsidRPr="006D7CAD">
        <w:t xml:space="preserve">, Global Dialogue, 15 (1) Winter/Spring 2013 </w:t>
      </w:r>
      <w:r>
        <w:t>&lt;</w:t>
      </w:r>
      <w:hyperlink r:id="rId13" w:history="1">
        <w:r w:rsidRPr="006D7CAD">
          <w:t>http://www.worlddialogue.org/content.php?id=551</w:t>
        </w:r>
      </w:hyperlink>
      <w:r>
        <w:t>&gt;</w:t>
      </w:r>
      <w:r w:rsidRPr="006D7CAD">
        <w:t>(accessed 5 july 2014</w:t>
      </w:r>
      <w:r>
        <w:t xml:space="preserve">) </w:t>
      </w:r>
    </w:p>
  </w:endnote>
  <w:endnote w:id="42">
    <w:p w:rsidR="00992F0F" w:rsidRDefault="00992F0F">
      <w:pPr>
        <w:pStyle w:val="EndnoteText"/>
      </w:pPr>
      <w:r w:rsidRPr="006D4A8C">
        <w:endnoteRef/>
      </w:r>
      <w:r>
        <w:t xml:space="preserve"> </w:t>
      </w:r>
      <w:r w:rsidRPr="006D4A8C">
        <w:t>D.E.   Lipstadt. Denying the Holocaust: The Growing Insult on Truth and Memory, The Free Press, 1993, p.217</w:t>
      </w:r>
    </w:p>
  </w:endnote>
  <w:endnote w:id="43">
    <w:p w:rsidR="00992F0F" w:rsidRPr="006D4A8C" w:rsidRDefault="00992F0F">
      <w:pPr>
        <w:pStyle w:val="EndnoteText"/>
      </w:pPr>
      <w:r w:rsidRPr="006D4A8C">
        <w:endnoteRef/>
      </w:r>
      <w:r>
        <w:t xml:space="preserve"> </w:t>
      </w:r>
      <w:r w:rsidRPr="006D4A8C">
        <w:t>A. Whitehorn, The Armenian Genocide: The Essential Reference Guide California, ABC-CLIO, LLC, 2015;  Cohen States of Denial: Knowing about the Atrocities and Suffering, Polity Press, 2001.</w:t>
      </w:r>
    </w:p>
  </w:endnote>
  <w:endnote w:id="44">
    <w:p w:rsidR="00992F0F" w:rsidRDefault="00992F0F">
      <w:pPr>
        <w:pStyle w:val="EndnoteText"/>
      </w:pPr>
      <w:r w:rsidRPr="006D4A8C">
        <w:endnoteRef/>
      </w:r>
      <w:r>
        <w:t xml:space="preserve"> </w:t>
      </w:r>
      <w:r w:rsidRPr="006D4A8C">
        <w:t>. F. M Gocek, Denial of Violence Ottoman Past, Turkish Present, and Collective Violence against the Armenians, 1789-2009  OUP, USA 2014</w:t>
      </w:r>
    </w:p>
  </w:endnote>
  <w:endnote w:id="45">
    <w:p w:rsidR="00992F0F" w:rsidRDefault="00992F0F">
      <w:pPr>
        <w:pStyle w:val="EndnoteText"/>
      </w:pPr>
      <w:r w:rsidRPr="006D4A8C">
        <w:endnoteRef/>
      </w:r>
      <w:r>
        <w:t xml:space="preserve"> </w:t>
      </w:r>
      <w:r w:rsidRPr="006D4A8C">
        <w:t>In a newspaper interview, the Director General for Policy Planning at the Turkish Foreign Ministry, Ambassador Altay Cengizer stated that Turkey should devise an effective to encounter the Armenian claims: ‘Their aim is to leave Turkey with a past it cannot deal with; that is why we are targeting 2015.’ ‘Turkey will do its best to tell what it believes is right against these claims that targets its own identity.</w:t>
      </w:r>
      <w:r w:rsidRPr="006D4A8C">
        <w:br/>
        <w:t xml:space="preserve">“If I were an Armenian, I would have continued to say what I have been saying,” Likening the Armenian campaign of remembrance to a penalty shootout “Because the 100th year is in a way a penalty shot.  We challenge the shot, but they [Armenians] will take it. They see the 100th year as a penalty shot rewarded to them and they will try to convert it into a goal. Our biggest problem here is the belief that the Armenian explanation brings a moral superiority – which in fact is not the case.” (Sic) Ambassador Cengizer also published a book ‘In the Light of Just Memory’. Turkey needs post-2015 strategy on Armenian genocide claims, says Turkish diplomat, Hurriyet Daily News, 10 November 2014 </w:t>
      </w:r>
      <w:hyperlink r:id="rId14" w:history="1">
        <w:r w:rsidRPr="006D4A8C">
          <w:t>http://www.hurriyetdailynews.com/turkey-needs-post-2015-strategy-on-armenian-genocide-claims-says-turkish-iplomat.aspx?PageID=238&amp;NID=74089&amp;NewsCatID=510</w:t>
        </w:r>
      </w:hyperlink>
      <w:r w:rsidRPr="006D4A8C">
        <w:t xml:space="preserve"> (accessed 15 December 2014) ]</w:t>
      </w:r>
    </w:p>
  </w:endnote>
  <w:endnote w:id="46">
    <w:p w:rsidR="00992F0F" w:rsidRDefault="00992F0F">
      <w:pPr>
        <w:pStyle w:val="EndnoteText"/>
      </w:pPr>
      <w:r w:rsidRPr="006D4A8C">
        <w:endnoteRef/>
      </w:r>
      <w:r>
        <w:t xml:space="preserve"> </w:t>
      </w:r>
      <w:r w:rsidRPr="006D4A8C">
        <w:t>T. Akcam, Facing History: Denial and the Turkish National Security Concept, The Armenian Weekly, 16 April 2009  &lt; http://armenianweekly.com/2009/04/16/denial-and-the-turkish-national-security-concept/ &gt; (accessed 19 January 2014)</w:t>
      </w:r>
    </w:p>
  </w:endnote>
  <w:endnote w:id="47">
    <w:p w:rsidR="00992F0F" w:rsidRPr="006D4A8C" w:rsidRDefault="00992F0F" w:rsidP="006D4A8C">
      <w:pPr>
        <w:pStyle w:val="EndnoteText"/>
      </w:pPr>
      <w:r w:rsidRPr="006D4A8C">
        <w:endnoteRef/>
      </w:r>
      <w:r>
        <w:t xml:space="preserve"> </w:t>
      </w:r>
      <w:r w:rsidRPr="006D4A8C">
        <w:t xml:space="preserve">The Turkish court ruling stated: “Talk about genocide, both in Turkey and in other countries, unfavorably affects national security and the national interest. The claim of genocide…has become part of and the means of special plans aiming to change the geographic political boundaries of Turkey… and a campaign to demolish its physical and legal structure.” The ruling further stated that the Republic of Turkey is under “a hostile diplomatic siege consisting of genocide resolutions… The acceptance of this claim may lead in future centuries to a questioning of the sovereignty rights of the Republic of Turkey over the lands on which it is claimed these events occurred.” Due to these national security concerns, the court declared that the claim of genocide in 1915 is not protected speech, and that “the use of these freedoms can be limited in accordance with aims such as the protection of national security, of public order, of public security.” Court decree, Second Penal Court of First Instance for the district of Sisli, file number: 2006/1208, decree no. 2007/1106, prosecution no. 2006/8617 Cited and translated in  Akcam Ibid. </w:t>
      </w:r>
    </w:p>
    <w:p w:rsidR="00992F0F" w:rsidRDefault="00992F0F">
      <w:pPr>
        <w:pStyle w:val="EndnoteText"/>
      </w:pPr>
    </w:p>
  </w:endnote>
  <w:endnote w:id="48">
    <w:p w:rsidR="00992F0F" w:rsidRDefault="00992F0F">
      <w:pPr>
        <w:pStyle w:val="EndnoteText"/>
      </w:pPr>
      <w:r w:rsidRPr="006D4A8C">
        <w:endnoteRef/>
      </w:r>
      <w:r>
        <w:t xml:space="preserve"> </w:t>
      </w:r>
      <w:r w:rsidRPr="006D4A8C">
        <w:t xml:space="preserve">.  N. Sandal, Turkey and the neo-Ottoman approach to Human Rights, Open Democracy, 17 June 2013  </w:t>
      </w:r>
      <w:hyperlink r:id="rId15" w:history="1">
        <w:r w:rsidRPr="006D4A8C">
          <w:t>https://www.opendemocracy.net/openglobalrights/nukhet-sandal/turkey-and-neo-ottoman-approach-to-human-rights</w:t>
        </w:r>
      </w:hyperlink>
      <w:r w:rsidRPr="006D4A8C">
        <w:t xml:space="preserve"> (accessed 12 July 2014)</w:t>
      </w:r>
    </w:p>
    <w:p w:rsidR="00992F0F" w:rsidRDefault="00992F0F">
      <w:pPr>
        <w:pStyle w:val="EndnoteText"/>
      </w:pPr>
    </w:p>
  </w:endnote>
  <w:endnote w:id="49">
    <w:p w:rsidR="00992F0F" w:rsidRDefault="00992F0F">
      <w:pPr>
        <w:pStyle w:val="EndnoteText"/>
      </w:pPr>
      <w:r w:rsidRPr="006D4A8C">
        <w:endnoteRef/>
      </w:r>
      <w:r>
        <w:t xml:space="preserve"> </w:t>
      </w:r>
      <w:r w:rsidRPr="006D4A8C">
        <w:t xml:space="preserve">E. Golbasi  "The 1895–1896 Armenian Massacres in the Ottoman Eastern Provinces: A Prelude to Extermination or a Revolutionary Provocation?" (2015). </w:t>
      </w:r>
      <w:r w:rsidRPr="006D4A8C">
        <w:rPr>
          <w:i/>
          <w:iCs/>
        </w:rPr>
        <w:t>Papers of the Strassler Center for Holocaust and Genocide Studies.</w:t>
      </w:r>
      <w:r w:rsidRPr="006D4A8C">
        <w:t xml:space="preserve"> Paper 25.  </w:t>
      </w:r>
      <w:hyperlink r:id="rId16" w:history="1">
        <w:r w:rsidRPr="006D4A8C">
          <w:t>http://commons.clarku.edu/chgspapers/25</w:t>
        </w:r>
      </w:hyperlink>
      <w:r w:rsidRPr="006D4A8C">
        <w:t xml:space="preserve">; S. Dincer. ‘The Armenian Massacre in Istanbul (1896)’  Tidschrift Vor Sociale en Economische Geschiedenis 10 (4), 2013 pp.20-45  </w:t>
      </w:r>
    </w:p>
  </w:endnote>
  <w:endnote w:id="50">
    <w:p w:rsidR="00992F0F" w:rsidRDefault="00992F0F">
      <w:pPr>
        <w:pStyle w:val="EndnoteText"/>
      </w:pPr>
      <w:r w:rsidRPr="006D4A8C">
        <w:endnoteRef/>
      </w:r>
      <w:r>
        <w:t xml:space="preserve"> </w:t>
      </w:r>
      <w:r w:rsidRPr="006D4A8C">
        <w:t xml:space="preserve">. B. Ozkan Survival: global politics and Strategy, August-September, 56 (4), 2014, pp. 119-140 </w:t>
      </w:r>
    </w:p>
  </w:endnote>
  <w:endnote w:id="51">
    <w:p w:rsidR="00992F0F" w:rsidRDefault="00992F0F">
      <w:pPr>
        <w:pStyle w:val="EndnoteText"/>
      </w:pPr>
      <w:r w:rsidRPr="006D4A8C">
        <w:endnoteRef/>
      </w:r>
      <w:r>
        <w:t xml:space="preserve"> </w:t>
      </w:r>
      <w:r w:rsidRPr="006D4A8C">
        <w:t xml:space="preserve">A. Davutoğlu, </w:t>
      </w:r>
      <w:r w:rsidRPr="006D4A8C">
        <w:rPr>
          <w:i/>
          <w:iCs/>
        </w:rPr>
        <w:t>Civilizational Transformation and the Muslim World</w:t>
      </w:r>
      <w:r w:rsidRPr="006D4A8C">
        <w:t xml:space="preserve"> (Kuala Lumpur: Mahir, 1994 See also, The Roots of Turkish Conduct: Understanding the manifestation of Davutoglu’s policy; and S.Ozel and B. Ozkan  Illusion versus reality: Turkey’s approach to the Middle East and North Africa, FRIDE Policy Brief, 200, 2015 </w:t>
      </w:r>
      <w:hyperlink r:id="rId17" w:history="1">
        <w:r w:rsidRPr="006D4A8C">
          <w:t>http://fride.org/download/PB200_Turkey_approach_to_MENA.pdf</w:t>
        </w:r>
      </w:hyperlink>
      <w:r w:rsidRPr="006D4A8C">
        <w:t xml:space="preserve">  (accessed 20 May 2015)</w:t>
      </w:r>
    </w:p>
  </w:endnote>
  <w:endnote w:id="52">
    <w:p w:rsidR="00992F0F" w:rsidRDefault="00992F0F">
      <w:pPr>
        <w:pStyle w:val="EndnoteText"/>
      </w:pPr>
      <w:r w:rsidRPr="006D4A8C">
        <w:endnoteRef/>
      </w:r>
      <w:r>
        <w:t xml:space="preserve"> </w:t>
      </w:r>
      <w:r w:rsidRPr="006D4A8C">
        <w:t xml:space="preserve">See F. Tastekin, Wiretaps reveal Turkey's attacks on Syrian regime positions, Al Monitor  </w:t>
      </w:r>
      <w:hyperlink r:id="rId18" w:history="1">
        <w:r w:rsidRPr="006D4A8C">
          <w:t>http://www.al-monitor.com/pulse/originals/2015/02/turkey-syria-weapons-civil-war-kessab-armenian.html#</w:t>
        </w:r>
      </w:hyperlink>
      <w:r w:rsidRPr="006D4A8C">
        <w:t xml:space="preserve"> (accessed 26 July, 2014)  </w:t>
      </w:r>
    </w:p>
  </w:endnote>
  <w:endnote w:id="53">
    <w:p w:rsidR="00992F0F" w:rsidRDefault="00992F0F">
      <w:pPr>
        <w:pStyle w:val="EndnoteText"/>
      </w:pPr>
      <w:r w:rsidRPr="006D4A8C">
        <w:endnoteRef/>
      </w:r>
      <w:r>
        <w:t xml:space="preserve"> </w:t>
      </w:r>
      <w:r w:rsidRPr="006D4A8C">
        <w:t>G.J Libaridian Erdogan and His Armenian Problem Turkish Policy Quarterly, Spring 2013, 12 (1) pp. 43-64.</w:t>
      </w:r>
    </w:p>
  </w:endnote>
  <w:endnote w:id="54">
    <w:p w:rsidR="00992F0F" w:rsidRDefault="00992F0F">
      <w:pPr>
        <w:pStyle w:val="EndnoteText"/>
      </w:pPr>
      <w:r w:rsidRPr="006D4A8C">
        <w:endnoteRef/>
      </w:r>
      <w:r>
        <w:t xml:space="preserve"> </w:t>
      </w:r>
      <w:r w:rsidRPr="006D4A8C">
        <w:t xml:space="preserve">[Ministry of Foreign Affairs, Republic of Turkey </w:t>
      </w:r>
      <w:hyperlink r:id="rId19" w:history="1">
        <w:r w:rsidRPr="006D4A8C">
          <w:t>http://www.mfa.gov.tr/turkish-prime-minister-mr_-recep-tayyip-erdogan-published-a-message-on-the-events-of-1915.en.mfa</w:t>
        </w:r>
      </w:hyperlink>
      <w:r w:rsidRPr="006D4A8C">
        <w:t xml:space="preserve"> (accessed 27 April 2014)]</w:t>
      </w:r>
    </w:p>
  </w:endnote>
  <w:endnote w:id="55">
    <w:p w:rsidR="00992F0F" w:rsidRDefault="00992F0F">
      <w:pPr>
        <w:pStyle w:val="EndnoteText"/>
      </w:pPr>
      <w:r w:rsidRPr="006D4A8C">
        <w:endnoteRef/>
      </w:r>
      <w:r>
        <w:t xml:space="preserve"> Ibid </w:t>
      </w:r>
    </w:p>
  </w:endnote>
  <w:endnote w:id="56">
    <w:p w:rsidR="00992F0F" w:rsidRDefault="00992F0F">
      <w:pPr>
        <w:pStyle w:val="EndnoteText"/>
      </w:pPr>
      <w:r w:rsidRPr="006D4A8C">
        <w:endnoteRef/>
      </w:r>
      <w:r>
        <w:t xml:space="preserve"> </w:t>
      </w:r>
      <w:r w:rsidRPr="006D4A8C">
        <w:t xml:space="preserve">[F.M. Gocek, Turkish Prime Minister Erdogan’s Non-Apologies to the Armenians and Kurds’ 7 Jul 2014 </w:t>
      </w:r>
      <w:hyperlink r:id="rId20" w:history="1">
        <w:r w:rsidRPr="006D4A8C">
          <w:t>http://www.e-ir.info/2014/07/07/turkish-prime-minister-erdogans-non-apologies-to-the-armenians-and-kurds/</w:t>
        </w:r>
      </w:hyperlink>
      <w:r w:rsidRPr="006D4A8C">
        <w:t xml:space="preserve"> (accessed 24 September 2014).</w:t>
      </w:r>
    </w:p>
  </w:endnote>
  <w:endnote w:id="57">
    <w:p w:rsidR="00992F0F" w:rsidRDefault="00992F0F">
      <w:pPr>
        <w:pStyle w:val="EndnoteText"/>
      </w:pPr>
      <w:r w:rsidRPr="006D4A8C">
        <w:endnoteRef/>
      </w:r>
      <w:r>
        <w:t xml:space="preserve"> </w:t>
      </w:r>
      <w:r w:rsidRPr="006D4A8C">
        <w:t xml:space="preserve">Z. Kampf and N. Löwenheim Rituals of Apology in the Global Arena Security Dialogue, 43(1), 2012, pp. 43-60]  </w:t>
      </w:r>
    </w:p>
  </w:endnote>
  <w:endnote w:id="58">
    <w:p w:rsidR="00992F0F" w:rsidRDefault="00992F0F">
      <w:pPr>
        <w:pStyle w:val="EndnoteText"/>
      </w:pPr>
      <w:r w:rsidRPr="006D4A8C">
        <w:endnoteRef/>
      </w:r>
      <w:r>
        <w:t xml:space="preserve"> </w:t>
      </w:r>
      <w:r w:rsidRPr="006D4A8C">
        <w:t>.  The improvement of diplomatic relations with Armenia have been made conditional on the solution of the Nagorno Karabakh</w:t>
      </w:r>
    </w:p>
  </w:endnote>
  <w:endnote w:id="59">
    <w:p w:rsidR="00992F0F" w:rsidRPr="006D4A8C" w:rsidRDefault="00992F0F" w:rsidP="006D4A8C">
      <w:pPr>
        <w:pStyle w:val="EndnoteText"/>
      </w:pPr>
      <w:r w:rsidRPr="006D4A8C">
        <w:endnoteRef/>
      </w:r>
      <w:r>
        <w:t xml:space="preserve"> </w:t>
      </w:r>
      <w:r w:rsidRPr="006D4A8C">
        <w:t xml:space="preserve">On the nature of official apologies see, M.R. Marrus, Official Apologies and the Quest for Historical Justice’ Journal of Human Rights, 6(1), 2007,  pp. 75-105] </w:t>
      </w:r>
    </w:p>
    <w:p w:rsidR="00992F0F" w:rsidRDefault="00992F0F">
      <w:pPr>
        <w:pStyle w:val="EndnoteText"/>
      </w:pPr>
    </w:p>
  </w:endnote>
  <w:endnote w:id="60">
    <w:p w:rsidR="00992F0F" w:rsidRDefault="00992F0F">
      <w:pPr>
        <w:pStyle w:val="EndnoteText"/>
      </w:pPr>
      <w:r w:rsidRPr="006D4A8C">
        <w:endnoteRef/>
      </w:r>
      <w:r>
        <w:t xml:space="preserve"> </w:t>
      </w:r>
      <w:r w:rsidRPr="006D4A8C">
        <w:t xml:space="preserve">.  A. Davutoglu Turks and Armenians We Must Bury Our  Common Pain, the Guardian 2 May 2014 </w:t>
      </w:r>
      <w:hyperlink r:id="rId21" w:history="1">
        <w:r w:rsidRPr="006D4A8C">
          <w:t>http://www.theguardian.com/commentisfree/2014/may/02/turks-armenians-erdogan-condolences-1915-armenian-massacre</w:t>
        </w:r>
      </w:hyperlink>
      <w:r w:rsidRPr="006D4A8C">
        <w:t xml:space="preserve"> (Accessed 23 May 2014)</w:t>
      </w:r>
    </w:p>
  </w:endnote>
  <w:endnote w:id="61">
    <w:p w:rsidR="00992F0F" w:rsidRDefault="00992F0F">
      <w:pPr>
        <w:pStyle w:val="EndnoteText"/>
      </w:pPr>
      <w:r w:rsidRPr="006D4A8C">
        <w:endnoteRef/>
      </w:r>
      <w:r>
        <w:t xml:space="preserve"> </w:t>
      </w:r>
      <w:r w:rsidRPr="006D4A8C">
        <w:t>A. Davutoglu Turkish-Armenian Relations in the Process of De-Ottomanization or ‘Dehistoricization’: Is a ‘Just Memory’ Possible?’ Turkish Policy Quarterly, Spring 2014 pp.21-30</w:t>
      </w:r>
    </w:p>
  </w:endnote>
  <w:endnote w:id="62">
    <w:p w:rsidR="00992F0F" w:rsidRDefault="00992F0F">
      <w:pPr>
        <w:pStyle w:val="EndnoteText"/>
      </w:pPr>
      <w:r w:rsidRPr="006D4A8C">
        <w:endnoteRef/>
      </w:r>
      <w:r w:rsidRPr="006D4A8C">
        <w:t xml:space="preserve">U,U. Gungor, </w:t>
      </w:r>
      <w:r w:rsidRPr="006D7CAD">
        <w:t>Ungor, The Armenian genocide: A multidimensional process of destruction</w:t>
      </w:r>
      <w:r>
        <w:t xml:space="preserve">, </w:t>
      </w:r>
      <w:r w:rsidRPr="006D4A8C">
        <w:t xml:space="preserve">op cit </w:t>
      </w:r>
      <w:r>
        <w:t xml:space="preserve"> </w:t>
      </w:r>
    </w:p>
  </w:endnote>
  <w:endnote w:id="63">
    <w:p w:rsidR="00992F0F" w:rsidRDefault="00992F0F">
      <w:pPr>
        <w:pStyle w:val="EndnoteText"/>
      </w:pPr>
      <w:r>
        <w:rPr>
          <w:rStyle w:val="EndnoteReference"/>
        </w:rPr>
        <w:endnoteRef/>
      </w:r>
      <w:r>
        <w:t xml:space="preserve"> </w:t>
      </w:r>
      <w:r w:rsidRPr="006D7CAD">
        <w:t>D. Bloxham, The Great Game of Genocide: Imperialism, nationalism and the Destruction of the Ottoman Armenians, Oxford, Oxford Univer</w:t>
      </w:r>
      <w:r>
        <w:t>isty Press pp.  2005 pp. 69-96.</w:t>
      </w:r>
    </w:p>
  </w:endnote>
  <w:endnote w:id="64">
    <w:p w:rsidR="00992F0F" w:rsidRDefault="00992F0F">
      <w:pPr>
        <w:pStyle w:val="EndnoteText"/>
      </w:pPr>
      <w:r>
        <w:rPr>
          <w:rStyle w:val="EndnoteReference"/>
        </w:rPr>
        <w:endnoteRef/>
      </w:r>
      <w:r>
        <w:t xml:space="preserve"> </w:t>
      </w:r>
      <w:r w:rsidRPr="006D7CAD">
        <w:t>T. Akcam A Shameful Act, 2007</w:t>
      </w:r>
      <w:r>
        <w:t xml:space="preserve">, </w:t>
      </w:r>
      <w:r w:rsidRPr="006D7CAD">
        <w:t xml:space="preserve"> London, Constable p.131</w:t>
      </w:r>
    </w:p>
  </w:endnote>
  <w:endnote w:id="65">
    <w:p w:rsidR="00992F0F" w:rsidRDefault="00992F0F" w:rsidP="00C65FBA">
      <w:pPr>
        <w:autoSpaceDE w:val="0"/>
        <w:autoSpaceDN w:val="0"/>
        <w:adjustRightInd w:val="0"/>
        <w:spacing w:after="0" w:line="240" w:lineRule="auto"/>
      </w:pPr>
      <w:r>
        <w:rPr>
          <w:rStyle w:val="EndnoteReference"/>
        </w:rPr>
        <w:endnoteRef/>
      </w:r>
      <w:r>
        <w:t xml:space="preserve"> </w:t>
      </w:r>
      <w:r w:rsidRPr="00750FBD">
        <w:rPr>
          <w:sz w:val="20"/>
          <w:szCs w:val="20"/>
        </w:rPr>
        <w:t xml:space="preserve">Armenia News </w:t>
      </w:r>
      <w:hyperlink r:id="rId22" w:history="1">
        <w:r w:rsidRPr="00750FBD">
          <w:rPr>
            <w:sz w:val="20"/>
            <w:szCs w:val="20"/>
          </w:rPr>
          <w:t>http://news.am/eng/news/259520.html</w:t>
        </w:r>
      </w:hyperlink>
      <w:r w:rsidRPr="00750FBD">
        <w:rPr>
          <w:sz w:val="20"/>
          <w:szCs w:val="20"/>
        </w:rPr>
        <w:t xml:space="preserve"> (accessed 11 December 2014)</w:t>
      </w:r>
      <w:r>
        <w:rPr>
          <w:rFonts w:ascii="pragmatica_book" w:eastAsia="Times New Roman" w:hAnsi="pragmatica_book" w:cs="Times New Roman"/>
          <w:color w:val="000000"/>
          <w:sz w:val="24"/>
          <w:szCs w:val="24"/>
          <w:lang w:val="en" w:eastAsia="en-GB"/>
        </w:rPr>
        <w:t xml:space="preserve"> </w:t>
      </w:r>
    </w:p>
  </w:endnote>
  <w:endnote w:id="66">
    <w:p w:rsidR="00992F0F" w:rsidRDefault="00992F0F">
      <w:pPr>
        <w:pStyle w:val="EndnoteText"/>
      </w:pPr>
      <w:r>
        <w:rPr>
          <w:rStyle w:val="EndnoteReference"/>
        </w:rPr>
        <w:endnoteRef/>
      </w:r>
      <w:r w:rsidRPr="00E53EF8">
        <w:t xml:space="preserve">Turkish President Erdogan’s Gallipoli Prayer Stirs Debate Hurriyet Daily News, 21 April 2015,  </w:t>
      </w:r>
      <w:hyperlink r:id="rId23" w:history="1">
        <w:r w:rsidRPr="00E53EF8">
          <w:t>http://www.hurriyetdailynews.com/turkish-president-erdogans-gallipoli-prayer-stirs-debate.aspx?pageID=238&amp;nID=81350&amp;NewsCatID=338</w:t>
        </w:r>
      </w:hyperlink>
      <w:r>
        <w:rPr>
          <w:rFonts w:ascii="pragmatica_book" w:eastAsia="Times New Roman" w:hAnsi="pragmatica_book" w:cs="Times New Roman"/>
          <w:color w:val="0070C0"/>
          <w:sz w:val="24"/>
          <w:szCs w:val="24"/>
          <w:lang w:val="en" w:eastAsia="en-GB"/>
        </w:rPr>
        <w:t xml:space="preserve">   </w:t>
      </w:r>
      <w:r>
        <w:t>(accessed 27 July 2015)</w:t>
      </w:r>
    </w:p>
  </w:endnote>
  <w:endnote w:id="67">
    <w:p w:rsidR="00992F0F" w:rsidRDefault="00992F0F">
      <w:pPr>
        <w:pStyle w:val="EndnoteText"/>
      </w:pPr>
      <w:r>
        <w:rPr>
          <w:rStyle w:val="EndnoteReference"/>
        </w:rPr>
        <w:endnoteRef/>
      </w:r>
      <w:r>
        <w:t xml:space="preserve"> </w:t>
      </w:r>
      <w:r w:rsidRPr="00B44191">
        <w:t>T. Akcam Turk Ulusal Kimligi ve Ermeni Sorunu, 1994 Istanbul, Iletisim Yayinlari pp. 114-118</w:t>
      </w:r>
    </w:p>
    <w:p w:rsidR="00992F0F" w:rsidRDefault="00992F0F">
      <w:pPr>
        <w:pStyle w:val="EndnoteText"/>
      </w:pPr>
    </w:p>
  </w:endnote>
  <w:endnote w:id="68">
    <w:p w:rsidR="00992F0F" w:rsidRDefault="00992F0F">
      <w:pPr>
        <w:pStyle w:val="EndnoteText"/>
      </w:pPr>
      <w:r>
        <w:rPr>
          <w:rStyle w:val="EndnoteReference"/>
        </w:rPr>
        <w:endnoteRef/>
      </w:r>
      <w:r>
        <w:t xml:space="preserve"> </w:t>
      </w:r>
      <w:r w:rsidRPr="00B44191">
        <w:t>S. Akturk, 'Persistence of the Islamic Millet as an Ottoman Legacy: Mono-Religious and Anti-Ethnic Definition of Turkish Nationhood', Middle Eastern Studies, 2009, 45: 6, 893 — 909</w:t>
      </w:r>
    </w:p>
    <w:p w:rsidR="00992F0F" w:rsidRDefault="00992F0F">
      <w:pPr>
        <w:pStyle w:val="EndnoteText"/>
      </w:pPr>
    </w:p>
  </w:endnote>
  <w:endnote w:id="69">
    <w:p w:rsidR="00992F0F" w:rsidRDefault="00992F0F">
      <w:pPr>
        <w:pStyle w:val="EndnoteText"/>
      </w:pPr>
      <w:r>
        <w:rPr>
          <w:rStyle w:val="EndnoteReference"/>
        </w:rPr>
        <w:endnoteRef/>
      </w:r>
      <w:r>
        <w:t xml:space="preserve"> ‘PM uses offensive racist language targeting Armenians’ </w:t>
      </w:r>
      <w:r w:rsidRPr="00C65FBA">
        <w:rPr>
          <w:i/>
        </w:rPr>
        <w:t>Today’s Zaman</w:t>
      </w:r>
      <w:r>
        <w:rPr>
          <w:i/>
        </w:rPr>
        <w:t>,</w:t>
      </w:r>
      <w:r w:rsidRPr="00C65FBA">
        <w:t xml:space="preserve"> August 06, 2014, </w:t>
      </w:r>
      <w:r>
        <w:t>&lt;</w:t>
      </w:r>
      <w:hyperlink r:id="rId24" w:history="1">
        <w:r w:rsidRPr="00C65FBA">
          <w:t>http://www.todayszaman.com/anasayfa_pm-uses-offensive-racist-language-targeting-armenians_354746.html</w:t>
        </w:r>
      </w:hyperlink>
      <w:r>
        <w:t xml:space="preserve">&gt; (accessed 14 September 2014). In his inflammatory style, as a reaction to the European Parliament’s recognition of the Armenian genocide, Erdogan has also expressed that Turkey retains the right to deport the Armenian migrants in Turkey: ‘Erdogan threatens to deport Armenian citizens of Turkey’ </w:t>
      </w:r>
      <w:r w:rsidRPr="008050BA">
        <w:rPr>
          <w:i/>
        </w:rPr>
        <w:t>Today’s Zaman</w:t>
      </w:r>
      <w:r>
        <w:t>, &lt;</w:t>
      </w:r>
      <w:hyperlink r:id="rId25" w:history="1">
        <w:r w:rsidRPr="005B1912">
          <w:rPr>
            <w:rStyle w:val="Hyperlink"/>
          </w:rPr>
          <w:t>http://www.todayszaman.com/diplomacy_erdogan-threatens-to-deport-armenian-citizens-in-turkey_378062.html 15 April 2015</w:t>
        </w:r>
      </w:hyperlink>
      <w:r>
        <w:t xml:space="preserve">&gt; (accessed 16 May 2015) </w:t>
      </w:r>
    </w:p>
    <w:p w:rsidR="00992F0F" w:rsidRDefault="00992F0F">
      <w:pPr>
        <w:pStyle w:val="EndnoteText"/>
      </w:pPr>
    </w:p>
  </w:endnote>
  <w:endnote w:id="70">
    <w:p w:rsidR="00992F0F" w:rsidRDefault="00992F0F" w:rsidP="006E5038">
      <w:r>
        <w:rPr>
          <w:rStyle w:val="EndnoteReference"/>
        </w:rPr>
        <w:endnoteRef/>
      </w:r>
      <w:r>
        <w:t xml:space="preserve"> </w:t>
      </w:r>
      <w:r w:rsidRPr="0023524E">
        <w:rPr>
          <w:sz w:val="20"/>
          <w:szCs w:val="20"/>
        </w:rPr>
        <w:t xml:space="preserve">İ. Az. (Et al), </w:t>
      </w:r>
      <w:r w:rsidRPr="0023524E">
        <w:rPr>
          <w:i/>
          <w:sz w:val="20"/>
          <w:szCs w:val="20"/>
        </w:rPr>
        <w:t>Hate Speech in National and Local Press in Turkey</w:t>
      </w:r>
      <w:r>
        <w:rPr>
          <w:sz w:val="20"/>
          <w:szCs w:val="20"/>
        </w:rPr>
        <w:t>, Hrant Dink F</w:t>
      </w:r>
      <w:r w:rsidRPr="0023524E">
        <w:rPr>
          <w:sz w:val="20"/>
          <w:szCs w:val="20"/>
        </w:rPr>
        <w:t>oundation,</w:t>
      </w:r>
      <w:r>
        <w:rPr>
          <w:sz w:val="20"/>
          <w:szCs w:val="20"/>
        </w:rPr>
        <w:t xml:space="preserve"> Istanbul, </w:t>
      </w:r>
      <w:r w:rsidRPr="0023524E">
        <w:rPr>
          <w:sz w:val="20"/>
          <w:szCs w:val="20"/>
        </w:rPr>
        <w:t xml:space="preserve">2014   </w:t>
      </w:r>
      <w:hyperlink r:id="rId26" w:history="1">
        <w:r w:rsidRPr="005B1912">
          <w:rPr>
            <w:rStyle w:val="Hyperlink"/>
            <w:sz w:val="20"/>
            <w:szCs w:val="20"/>
          </w:rPr>
          <w:t>http://nefretsoylemi.org/rapor/May-Agust2014.pdf</w:t>
        </w:r>
      </w:hyperlink>
      <w:r>
        <w:rPr>
          <w:sz w:val="20"/>
          <w:szCs w:val="20"/>
        </w:rPr>
        <w:t xml:space="preserve"> (accessed 12 September 2014).  </w:t>
      </w:r>
      <w:r w:rsidRPr="0023524E">
        <w:rPr>
          <w:sz w:val="20"/>
          <w:szCs w:val="20"/>
        </w:rPr>
        <w:t>A</w:t>
      </w:r>
      <w:r>
        <w:rPr>
          <w:rFonts w:ascii="Arial" w:eastAsia="Times New Roman" w:hAnsi="Arial" w:cs="Arial"/>
          <w:sz w:val="28"/>
          <w:szCs w:val="28"/>
          <w:lang w:eastAsia="en-GB"/>
        </w:rPr>
        <w:t xml:space="preserve"> </w:t>
      </w:r>
      <w:r w:rsidRPr="0023524E">
        <w:rPr>
          <w:sz w:val="20"/>
          <w:szCs w:val="20"/>
        </w:rPr>
        <w:t xml:space="preserve">pro-government national, the Vahdet daily, </w:t>
      </w:r>
      <w:r>
        <w:rPr>
          <w:sz w:val="20"/>
          <w:szCs w:val="20"/>
        </w:rPr>
        <w:t xml:space="preserve">declared </w:t>
      </w:r>
      <w:r w:rsidRPr="0023524E">
        <w:rPr>
          <w:sz w:val="20"/>
          <w:szCs w:val="20"/>
        </w:rPr>
        <w:t>on its front cover that 300 leaders of the outlawed Kurdish Workers' Party (</w:t>
      </w:r>
      <w:hyperlink r:id="rId27" w:tooltip="PKK, PKK news, pkk news, pkk latest newsies" w:history="1">
        <w:r w:rsidRPr="0023524E">
          <w:rPr>
            <w:sz w:val="20"/>
            <w:szCs w:val="20"/>
          </w:rPr>
          <w:t>PKK</w:t>
        </w:r>
      </w:hyperlink>
      <w:r w:rsidRPr="0023524E">
        <w:rPr>
          <w:sz w:val="20"/>
          <w:szCs w:val="20"/>
        </w:rPr>
        <w:t>) are crypto-</w:t>
      </w:r>
      <w:hyperlink r:id="rId28" w:tooltip="Armenians, Armenians news, armenians news, armenians latest newsies" w:history="1">
        <w:r w:rsidRPr="0023524E">
          <w:rPr>
            <w:sz w:val="20"/>
            <w:szCs w:val="20"/>
          </w:rPr>
          <w:t>Armenians</w:t>
        </w:r>
      </w:hyperlink>
      <w:r w:rsidRPr="0023524E">
        <w:rPr>
          <w:sz w:val="20"/>
          <w:szCs w:val="20"/>
        </w:rPr>
        <w:t xml:space="preserve"> and claimed that </w:t>
      </w:r>
      <w:r>
        <w:rPr>
          <w:sz w:val="20"/>
          <w:szCs w:val="20"/>
        </w:rPr>
        <w:t>they were baptized in churches-</w:t>
      </w:r>
      <w:r w:rsidRPr="0023524E">
        <w:rPr>
          <w:sz w:val="20"/>
          <w:szCs w:val="20"/>
        </w:rPr>
        <w:t xml:space="preserve">a problem that runs </w:t>
      </w:r>
      <w:r>
        <w:rPr>
          <w:sz w:val="20"/>
          <w:szCs w:val="20"/>
        </w:rPr>
        <w:t xml:space="preserve">prevalent in the Turkish press. This is a typical example </w:t>
      </w:r>
      <w:r w:rsidRPr="0023524E">
        <w:rPr>
          <w:sz w:val="20"/>
          <w:szCs w:val="20"/>
        </w:rPr>
        <w:t>in which the term “Armenian” is used as a curse word.</w:t>
      </w:r>
      <w:r>
        <w:rPr>
          <w:rFonts w:eastAsia="Times New Roman"/>
          <w:b/>
          <w:bCs/>
          <w:lang w:eastAsia="en-GB"/>
        </w:rPr>
        <w:t xml:space="preserve"> </w:t>
      </w:r>
      <w:r w:rsidRPr="006E5038">
        <w:rPr>
          <w:sz w:val="20"/>
          <w:szCs w:val="20"/>
        </w:rPr>
        <w:t xml:space="preserve">Turkish Media government plagued by hate speech, Today’s Zaman, </w:t>
      </w:r>
      <w:r>
        <w:rPr>
          <w:sz w:val="20"/>
          <w:szCs w:val="20"/>
        </w:rPr>
        <w:t xml:space="preserve">2 May 2014, </w:t>
      </w:r>
      <w:r w:rsidRPr="006E5038">
        <w:rPr>
          <w:sz w:val="20"/>
          <w:szCs w:val="20"/>
        </w:rPr>
        <w:t>&lt;</w:t>
      </w:r>
      <w:hyperlink r:id="rId29" w:history="1">
        <w:r w:rsidRPr="006E5038">
          <w:rPr>
            <w:sz w:val="20"/>
            <w:szCs w:val="20"/>
          </w:rPr>
          <w:t>http://www.todayszaman.com/anasayfa_turkish-media-government-plagued-by-hate-speech_379493.html</w:t>
        </w:r>
      </w:hyperlink>
      <w:r>
        <w:rPr>
          <w:rFonts w:eastAsia="Times New Roman"/>
          <w:b/>
          <w:bCs/>
          <w:lang w:eastAsia="en-GB"/>
        </w:rPr>
        <w:t xml:space="preserve">&gt; </w:t>
      </w:r>
      <w:r w:rsidRPr="006E5038">
        <w:rPr>
          <w:sz w:val="20"/>
          <w:szCs w:val="20"/>
        </w:rPr>
        <w:t>(accessed 29 July</w:t>
      </w:r>
      <w:r>
        <w:rPr>
          <w:sz w:val="20"/>
          <w:szCs w:val="20"/>
        </w:rPr>
        <w:t xml:space="preserve"> 2104 </w:t>
      </w:r>
      <w:r w:rsidRPr="006E5038">
        <w:rPr>
          <w:sz w:val="20"/>
          <w:szCs w:val="20"/>
        </w:rPr>
        <w:t>)</w:t>
      </w:r>
      <w:r>
        <w:rPr>
          <w:rFonts w:eastAsia="Times New Roman"/>
          <w:b/>
          <w:bCs/>
          <w:lang w:eastAsia="en-GB"/>
        </w:rPr>
        <w:t xml:space="preserve"> </w:t>
      </w:r>
    </w:p>
  </w:endnote>
  <w:endnote w:id="71">
    <w:p w:rsidR="00992F0F" w:rsidRDefault="00992F0F">
      <w:pPr>
        <w:pStyle w:val="EndnoteText"/>
      </w:pPr>
      <w:r>
        <w:rPr>
          <w:rStyle w:val="EndnoteReference"/>
        </w:rPr>
        <w:endnoteRef/>
      </w:r>
      <w:r>
        <w:t xml:space="preserve"> </w:t>
      </w:r>
      <w:r w:rsidRPr="006E5038">
        <w:t xml:space="preserve">K. Cayir, Who are we? Identity, Rights and Citizenship in </w:t>
      </w:r>
      <w:r>
        <w:t xml:space="preserve">Turkey’s Textbooks, 2014, Tarih Vakfi, Istanbul, </w:t>
      </w:r>
      <w:r w:rsidRPr="006E5038">
        <w:t>2014</w:t>
      </w:r>
      <w:r>
        <w:t xml:space="preserve"> </w:t>
      </w:r>
      <w:hyperlink r:id="rId30" w:history="1">
        <w:r w:rsidRPr="005B1912">
          <w:rPr>
            <w:rStyle w:val="Hyperlink"/>
          </w:rPr>
          <w:t>http://insanhaklarisavunuculari.org/dokumantasyon/files/original/f6a141fd0e0d633bb76e5e5fc0377ff7.pdf</w:t>
        </w:r>
      </w:hyperlink>
      <w:r>
        <w:t xml:space="preserve"> (accessed 17 January 2015) </w:t>
      </w:r>
    </w:p>
    <w:p w:rsidR="00992F0F" w:rsidRDefault="00992F0F">
      <w:pPr>
        <w:pStyle w:val="EndnoteText"/>
      </w:pPr>
    </w:p>
  </w:endnote>
  <w:endnote w:id="72">
    <w:p w:rsidR="00992F0F" w:rsidRPr="006E5038" w:rsidRDefault="00992F0F" w:rsidP="004E7C75">
      <w:pPr>
        <w:spacing w:after="0" w:line="240" w:lineRule="auto"/>
        <w:jc w:val="both"/>
        <w:rPr>
          <w:sz w:val="20"/>
          <w:szCs w:val="20"/>
        </w:rPr>
      </w:pPr>
      <w:r>
        <w:rPr>
          <w:rStyle w:val="EndnoteReference"/>
        </w:rPr>
        <w:endnoteRef/>
      </w:r>
      <w:r>
        <w:t xml:space="preserve"> </w:t>
      </w:r>
      <w:r>
        <w:rPr>
          <w:sz w:val="20"/>
          <w:szCs w:val="20"/>
        </w:rPr>
        <w:t xml:space="preserve">J. </w:t>
      </w:r>
      <w:r w:rsidRPr="006E5038">
        <w:rPr>
          <w:sz w:val="20"/>
          <w:szCs w:val="20"/>
        </w:rPr>
        <w:t xml:space="preserve">M. Dixon, “Education and National Narratives: Changing Representations of the Armenian Genocide in History Textbooks in Turkey,” </w:t>
      </w:r>
      <w:r w:rsidRPr="006E5038">
        <w:rPr>
          <w:i/>
          <w:sz w:val="20"/>
          <w:szCs w:val="20"/>
        </w:rPr>
        <w:t>The International Journal for Education Law and Policy</w:t>
      </w:r>
      <w:r>
        <w:rPr>
          <w:i/>
          <w:sz w:val="20"/>
          <w:szCs w:val="20"/>
        </w:rPr>
        <w:t>,</w:t>
      </w:r>
      <w:r>
        <w:rPr>
          <w:sz w:val="20"/>
          <w:szCs w:val="20"/>
        </w:rPr>
        <w:t xml:space="preserve"> Special Issue on education and national narratives, 2010</w:t>
      </w:r>
      <w:r w:rsidRPr="006E5038">
        <w:rPr>
          <w:sz w:val="20"/>
          <w:szCs w:val="20"/>
        </w:rPr>
        <w:t>, pp. 103-126</w:t>
      </w:r>
      <w:r>
        <w:rPr>
          <w:sz w:val="20"/>
          <w:szCs w:val="20"/>
        </w:rPr>
        <w:t xml:space="preserve">&gt; (accessed 21 March 2014) </w:t>
      </w:r>
    </w:p>
    <w:p w:rsidR="00992F0F" w:rsidRDefault="00992F0F">
      <w:pPr>
        <w:pStyle w:val="EndnoteText"/>
      </w:pPr>
    </w:p>
  </w:endnote>
  <w:endnote w:id="73">
    <w:p w:rsidR="00992F0F" w:rsidRDefault="00992F0F" w:rsidP="0081797C">
      <w:pPr>
        <w:autoSpaceDE w:val="0"/>
        <w:autoSpaceDN w:val="0"/>
        <w:adjustRightInd w:val="0"/>
        <w:spacing w:after="0" w:line="240" w:lineRule="auto"/>
        <w:jc w:val="both"/>
        <w:rPr>
          <w:rFonts w:ascii="pragmatica_book" w:eastAsia="Times New Roman" w:hAnsi="pragmatica_book" w:cs="Times New Roman"/>
          <w:color w:val="000000"/>
          <w:sz w:val="24"/>
          <w:szCs w:val="24"/>
          <w:lang w:val="en" w:eastAsia="en-GB"/>
        </w:rPr>
      </w:pPr>
      <w:r w:rsidRPr="0081797C">
        <w:rPr>
          <w:sz w:val="20"/>
          <w:szCs w:val="20"/>
        </w:rPr>
        <w:endnoteRef/>
      </w:r>
      <w:r w:rsidRPr="0081797C">
        <w:rPr>
          <w:sz w:val="20"/>
          <w:szCs w:val="20"/>
        </w:rPr>
        <w:t xml:space="preserve"> Ministry of National Education, </w:t>
      </w:r>
      <w:r w:rsidRPr="004E7C75">
        <w:rPr>
          <w:sz w:val="20"/>
          <w:szCs w:val="20"/>
        </w:rPr>
        <w:t>Grade 7 Social Studies Teacher’s M</w:t>
      </w:r>
      <w:r w:rsidRPr="0081797C">
        <w:rPr>
          <w:sz w:val="20"/>
          <w:szCs w:val="20"/>
        </w:rPr>
        <w:t>anua</w:t>
      </w:r>
      <w:r w:rsidRPr="004E7C75">
        <w:rPr>
          <w:sz w:val="20"/>
          <w:szCs w:val="20"/>
        </w:rPr>
        <w:t>l</w:t>
      </w:r>
      <w:r w:rsidRPr="0081797C">
        <w:rPr>
          <w:sz w:val="20"/>
          <w:szCs w:val="20"/>
        </w:rPr>
        <w:t>,</w:t>
      </w:r>
      <w:r w:rsidRPr="004E7C75">
        <w:rPr>
          <w:sz w:val="20"/>
          <w:szCs w:val="20"/>
        </w:rPr>
        <w:t xml:space="preserve"> 229</w:t>
      </w:r>
      <w:r w:rsidRPr="0081797C">
        <w:rPr>
          <w:sz w:val="20"/>
          <w:szCs w:val="20"/>
        </w:rPr>
        <w:t xml:space="preserve">, </w:t>
      </w:r>
      <w:r w:rsidRPr="004E7C75">
        <w:rPr>
          <w:sz w:val="20"/>
          <w:szCs w:val="20"/>
        </w:rPr>
        <w:t xml:space="preserve"> cited in</w:t>
      </w:r>
      <w:r w:rsidRPr="0081797C">
        <w:rPr>
          <w:sz w:val="20"/>
          <w:szCs w:val="20"/>
        </w:rPr>
        <w:t xml:space="preserve"> Op cit, </w:t>
      </w:r>
      <w:r w:rsidRPr="004E7C75">
        <w:rPr>
          <w:sz w:val="20"/>
          <w:szCs w:val="20"/>
        </w:rPr>
        <w:t xml:space="preserve"> Cayir</w:t>
      </w:r>
      <w:r w:rsidRPr="0081797C">
        <w:rPr>
          <w:sz w:val="20"/>
          <w:szCs w:val="20"/>
        </w:rPr>
        <w:t xml:space="preserve">, Who are we? </w:t>
      </w:r>
      <w:r w:rsidRPr="004E7C75">
        <w:rPr>
          <w:sz w:val="20"/>
          <w:szCs w:val="20"/>
        </w:rPr>
        <w:t xml:space="preserve"> p. 33</w:t>
      </w:r>
      <w:r>
        <w:rPr>
          <w:sz w:val="20"/>
          <w:szCs w:val="20"/>
        </w:rPr>
        <w:t xml:space="preserve"> On</w:t>
      </w:r>
      <w:r w:rsidRPr="0081797C">
        <w:rPr>
          <w:sz w:val="20"/>
          <w:szCs w:val="20"/>
        </w:rPr>
        <w:t xml:space="preserve"> another occasion, the Ministry of Education has defended a school text book that included defamatory language about Armenians portraying Armenians  as ‘dishonorable and treacherous</w:t>
      </w:r>
      <w:r>
        <w:rPr>
          <w:sz w:val="20"/>
          <w:szCs w:val="20"/>
        </w:rPr>
        <w:t>’</w:t>
      </w:r>
      <w:r w:rsidRPr="0081797C">
        <w:rPr>
          <w:sz w:val="20"/>
          <w:szCs w:val="20"/>
        </w:rPr>
        <w:t xml:space="preserve">, suggesting that the book was “written with the sense of national reflex and humorous criticism.” The title of the book “Bu Dosyayı Kaldırıyorum: Ermeni Meselesi” (“Closing this File: The Armenian Issue”  </w:t>
      </w:r>
      <w:r>
        <w:rPr>
          <w:rFonts w:ascii="pragmatica_book" w:eastAsia="Times New Roman" w:hAnsi="pragmatica_book" w:cs="Times New Roman"/>
          <w:color w:val="000000"/>
          <w:sz w:val="24"/>
          <w:szCs w:val="24"/>
          <w:lang w:val="en" w:eastAsia="en-GB"/>
        </w:rPr>
        <w:t xml:space="preserve">  </w:t>
      </w:r>
      <w:hyperlink r:id="rId31" w:history="1">
        <w:r w:rsidRPr="0081797C">
          <w:rPr>
            <w:sz w:val="20"/>
            <w:szCs w:val="20"/>
          </w:rPr>
          <w:t>http://www.hurriyetdailynews.com/controversial-text-book-about-armenians-sparks-stir-in-turkey.aspx?pageID=238&amp;nID=24224</w:t>
        </w:r>
      </w:hyperlink>
      <w:r>
        <w:rPr>
          <w:rFonts w:ascii="pragmatica_book" w:eastAsia="Times New Roman" w:hAnsi="pragmatica_book" w:cs="Times New Roman"/>
          <w:color w:val="000000"/>
          <w:sz w:val="24"/>
          <w:szCs w:val="24"/>
          <w:lang w:val="en" w:eastAsia="en-GB"/>
        </w:rPr>
        <w:t xml:space="preserve">  </w:t>
      </w:r>
    </w:p>
    <w:p w:rsidR="00992F0F" w:rsidRDefault="00992F0F">
      <w:pPr>
        <w:pStyle w:val="EndnoteText"/>
      </w:pPr>
    </w:p>
  </w:endnote>
  <w:endnote w:id="74">
    <w:p w:rsidR="00992F0F" w:rsidRPr="0081797C" w:rsidRDefault="00992F0F" w:rsidP="0081797C">
      <w:pPr>
        <w:autoSpaceDE w:val="0"/>
        <w:autoSpaceDN w:val="0"/>
        <w:adjustRightInd w:val="0"/>
        <w:spacing w:after="0" w:line="240" w:lineRule="auto"/>
        <w:jc w:val="both"/>
        <w:rPr>
          <w:sz w:val="20"/>
          <w:szCs w:val="20"/>
        </w:rPr>
      </w:pPr>
      <w:r>
        <w:rPr>
          <w:rStyle w:val="EndnoteReference"/>
        </w:rPr>
        <w:endnoteRef/>
      </w:r>
      <w:r>
        <w:t xml:space="preserve"> </w:t>
      </w:r>
      <w:r w:rsidRPr="0081797C">
        <w:rPr>
          <w:sz w:val="20"/>
          <w:szCs w:val="20"/>
        </w:rPr>
        <w:t xml:space="preserve">T. Akcam, Textbooks and Armenian Genocide in Turkey, Armenian Weekly, 12 April 2014 </w:t>
      </w:r>
      <w:hyperlink r:id="rId32" w:history="1">
        <w:r w:rsidRPr="0081797C">
          <w:rPr>
            <w:sz w:val="20"/>
            <w:szCs w:val="20"/>
          </w:rPr>
          <w:t>http://armenianweekly.com/2014/12/04/textbooks/</w:t>
        </w:r>
      </w:hyperlink>
      <w:r w:rsidRPr="0081797C">
        <w:rPr>
          <w:sz w:val="20"/>
          <w:szCs w:val="20"/>
        </w:rPr>
        <w:t xml:space="preserve"> (accessed 14 April 2014) </w:t>
      </w:r>
    </w:p>
    <w:p w:rsidR="00992F0F" w:rsidRDefault="00992F0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pragmatica_boo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AF" w:rsidRDefault="00001EAF" w:rsidP="00E11370">
      <w:pPr>
        <w:spacing w:after="0" w:line="240" w:lineRule="auto"/>
      </w:pPr>
      <w:r>
        <w:separator/>
      </w:r>
    </w:p>
  </w:footnote>
  <w:footnote w:type="continuationSeparator" w:id="0">
    <w:p w:rsidR="00001EAF" w:rsidRDefault="00001EAF" w:rsidP="00E1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21578"/>
    <w:multiLevelType w:val="multilevel"/>
    <w:tmpl w:val="9736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68"/>
    <w:rsid w:val="00001EAF"/>
    <w:rsid w:val="00002AAD"/>
    <w:rsid w:val="000144AC"/>
    <w:rsid w:val="00024FA1"/>
    <w:rsid w:val="00025922"/>
    <w:rsid w:val="00027DE6"/>
    <w:rsid w:val="000373C3"/>
    <w:rsid w:val="00037553"/>
    <w:rsid w:val="000441CE"/>
    <w:rsid w:val="00044B99"/>
    <w:rsid w:val="00054375"/>
    <w:rsid w:val="000573BC"/>
    <w:rsid w:val="00067F5D"/>
    <w:rsid w:val="000702A1"/>
    <w:rsid w:val="0007111E"/>
    <w:rsid w:val="0007761A"/>
    <w:rsid w:val="00077CC5"/>
    <w:rsid w:val="0008079B"/>
    <w:rsid w:val="00084896"/>
    <w:rsid w:val="0008535C"/>
    <w:rsid w:val="00087F38"/>
    <w:rsid w:val="000932B1"/>
    <w:rsid w:val="000A0561"/>
    <w:rsid w:val="000A1449"/>
    <w:rsid w:val="000B24FD"/>
    <w:rsid w:val="000B33B1"/>
    <w:rsid w:val="000B4ADF"/>
    <w:rsid w:val="000C17B8"/>
    <w:rsid w:val="000C31B7"/>
    <w:rsid w:val="000D2187"/>
    <w:rsid w:val="000E485B"/>
    <w:rsid w:val="000F6FC9"/>
    <w:rsid w:val="0010100C"/>
    <w:rsid w:val="00102BCE"/>
    <w:rsid w:val="00116693"/>
    <w:rsid w:val="00122F5C"/>
    <w:rsid w:val="00124CE1"/>
    <w:rsid w:val="001311D0"/>
    <w:rsid w:val="0013240A"/>
    <w:rsid w:val="0013312D"/>
    <w:rsid w:val="001363AE"/>
    <w:rsid w:val="00154E0C"/>
    <w:rsid w:val="00163948"/>
    <w:rsid w:val="00172AD8"/>
    <w:rsid w:val="001735A3"/>
    <w:rsid w:val="001753A7"/>
    <w:rsid w:val="0019064D"/>
    <w:rsid w:val="001943F9"/>
    <w:rsid w:val="001963A6"/>
    <w:rsid w:val="001B2772"/>
    <w:rsid w:val="001C2FB9"/>
    <w:rsid w:val="001C3AA6"/>
    <w:rsid w:val="001C4FE9"/>
    <w:rsid w:val="001F6AA0"/>
    <w:rsid w:val="002016EE"/>
    <w:rsid w:val="00213DD9"/>
    <w:rsid w:val="00222F68"/>
    <w:rsid w:val="00223680"/>
    <w:rsid w:val="002322CC"/>
    <w:rsid w:val="002335A5"/>
    <w:rsid w:val="0023524E"/>
    <w:rsid w:val="002443C8"/>
    <w:rsid w:val="00245F65"/>
    <w:rsid w:val="00261296"/>
    <w:rsid w:val="0026301A"/>
    <w:rsid w:val="00266866"/>
    <w:rsid w:val="0026717C"/>
    <w:rsid w:val="0027234F"/>
    <w:rsid w:val="002773AF"/>
    <w:rsid w:val="00292E9A"/>
    <w:rsid w:val="00293E5E"/>
    <w:rsid w:val="002A7556"/>
    <w:rsid w:val="002B38DD"/>
    <w:rsid w:val="002B5E2B"/>
    <w:rsid w:val="002C0107"/>
    <w:rsid w:val="002C14E5"/>
    <w:rsid w:val="002C1980"/>
    <w:rsid w:val="002C5C60"/>
    <w:rsid w:val="002C7CCA"/>
    <w:rsid w:val="002D22A4"/>
    <w:rsid w:val="002D6A8F"/>
    <w:rsid w:val="002D7796"/>
    <w:rsid w:val="002E05AA"/>
    <w:rsid w:val="002E293E"/>
    <w:rsid w:val="002E4237"/>
    <w:rsid w:val="002E6DD0"/>
    <w:rsid w:val="002F059A"/>
    <w:rsid w:val="002F0F4E"/>
    <w:rsid w:val="002F3C19"/>
    <w:rsid w:val="002F4A10"/>
    <w:rsid w:val="002F666B"/>
    <w:rsid w:val="0030316E"/>
    <w:rsid w:val="0030757E"/>
    <w:rsid w:val="00311E50"/>
    <w:rsid w:val="00322091"/>
    <w:rsid w:val="00331432"/>
    <w:rsid w:val="00340A79"/>
    <w:rsid w:val="0034273F"/>
    <w:rsid w:val="003502F4"/>
    <w:rsid w:val="0035189E"/>
    <w:rsid w:val="00353497"/>
    <w:rsid w:val="00353FA2"/>
    <w:rsid w:val="0035692F"/>
    <w:rsid w:val="003617FB"/>
    <w:rsid w:val="00366030"/>
    <w:rsid w:val="00373DB6"/>
    <w:rsid w:val="0037412B"/>
    <w:rsid w:val="00375DB8"/>
    <w:rsid w:val="003760D2"/>
    <w:rsid w:val="003808F5"/>
    <w:rsid w:val="0038726E"/>
    <w:rsid w:val="00390EEA"/>
    <w:rsid w:val="003A48F3"/>
    <w:rsid w:val="003A5280"/>
    <w:rsid w:val="003A7535"/>
    <w:rsid w:val="003C177F"/>
    <w:rsid w:val="003C41A9"/>
    <w:rsid w:val="003C483E"/>
    <w:rsid w:val="003C7434"/>
    <w:rsid w:val="003D6CDE"/>
    <w:rsid w:val="003F4B59"/>
    <w:rsid w:val="003F4E80"/>
    <w:rsid w:val="003F71AA"/>
    <w:rsid w:val="00401642"/>
    <w:rsid w:val="004030B6"/>
    <w:rsid w:val="00403324"/>
    <w:rsid w:val="004132DD"/>
    <w:rsid w:val="00420C8F"/>
    <w:rsid w:val="004213A6"/>
    <w:rsid w:val="0043330C"/>
    <w:rsid w:val="0044094A"/>
    <w:rsid w:val="00441C41"/>
    <w:rsid w:val="00450378"/>
    <w:rsid w:val="004507D3"/>
    <w:rsid w:val="00454679"/>
    <w:rsid w:val="00455292"/>
    <w:rsid w:val="00471F52"/>
    <w:rsid w:val="00472794"/>
    <w:rsid w:val="0047339E"/>
    <w:rsid w:val="00473EF5"/>
    <w:rsid w:val="004743BA"/>
    <w:rsid w:val="004837E6"/>
    <w:rsid w:val="00483E00"/>
    <w:rsid w:val="0048502F"/>
    <w:rsid w:val="004860EC"/>
    <w:rsid w:val="00492518"/>
    <w:rsid w:val="004962B7"/>
    <w:rsid w:val="0049658D"/>
    <w:rsid w:val="00496DFE"/>
    <w:rsid w:val="0049745B"/>
    <w:rsid w:val="004A51E5"/>
    <w:rsid w:val="004B3407"/>
    <w:rsid w:val="004B57D4"/>
    <w:rsid w:val="004B7525"/>
    <w:rsid w:val="004C4EAE"/>
    <w:rsid w:val="004D2C9B"/>
    <w:rsid w:val="004D795A"/>
    <w:rsid w:val="004E10C5"/>
    <w:rsid w:val="004E17BD"/>
    <w:rsid w:val="004E7C75"/>
    <w:rsid w:val="004F56BC"/>
    <w:rsid w:val="005108C8"/>
    <w:rsid w:val="0052718E"/>
    <w:rsid w:val="0054256A"/>
    <w:rsid w:val="0054554A"/>
    <w:rsid w:val="005515B8"/>
    <w:rsid w:val="00554355"/>
    <w:rsid w:val="00555108"/>
    <w:rsid w:val="00572416"/>
    <w:rsid w:val="00573092"/>
    <w:rsid w:val="005771F0"/>
    <w:rsid w:val="00590289"/>
    <w:rsid w:val="0059273D"/>
    <w:rsid w:val="00596F70"/>
    <w:rsid w:val="005B5C1B"/>
    <w:rsid w:val="005D0589"/>
    <w:rsid w:val="005E07AB"/>
    <w:rsid w:val="005E6941"/>
    <w:rsid w:val="005E7F0D"/>
    <w:rsid w:val="005F3E70"/>
    <w:rsid w:val="005F4D4E"/>
    <w:rsid w:val="00600EEA"/>
    <w:rsid w:val="00605D98"/>
    <w:rsid w:val="0061149B"/>
    <w:rsid w:val="0061605E"/>
    <w:rsid w:val="00620DBE"/>
    <w:rsid w:val="00633789"/>
    <w:rsid w:val="00636507"/>
    <w:rsid w:val="00640654"/>
    <w:rsid w:val="00644496"/>
    <w:rsid w:val="0064738E"/>
    <w:rsid w:val="0065471B"/>
    <w:rsid w:val="00660466"/>
    <w:rsid w:val="00663EDD"/>
    <w:rsid w:val="00667BFB"/>
    <w:rsid w:val="006863B3"/>
    <w:rsid w:val="00686A70"/>
    <w:rsid w:val="00693E4A"/>
    <w:rsid w:val="00696DB1"/>
    <w:rsid w:val="006A04B7"/>
    <w:rsid w:val="006A110D"/>
    <w:rsid w:val="006A4D67"/>
    <w:rsid w:val="006A518A"/>
    <w:rsid w:val="006A6249"/>
    <w:rsid w:val="006B0A3A"/>
    <w:rsid w:val="006B1171"/>
    <w:rsid w:val="006B3829"/>
    <w:rsid w:val="006B794A"/>
    <w:rsid w:val="006B7B62"/>
    <w:rsid w:val="006C357D"/>
    <w:rsid w:val="006D02DB"/>
    <w:rsid w:val="006D4A8C"/>
    <w:rsid w:val="006D7CAD"/>
    <w:rsid w:val="006E4F43"/>
    <w:rsid w:val="006E5038"/>
    <w:rsid w:val="006E71E0"/>
    <w:rsid w:val="006F006D"/>
    <w:rsid w:val="0070542D"/>
    <w:rsid w:val="00707FAC"/>
    <w:rsid w:val="0071011C"/>
    <w:rsid w:val="007113F1"/>
    <w:rsid w:val="00717837"/>
    <w:rsid w:val="00723F3C"/>
    <w:rsid w:val="00726527"/>
    <w:rsid w:val="0072738F"/>
    <w:rsid w:val="00733E9B"/>
    <w:rsid w:val="007366ED"/>
    <w:rsid w:val="00742305"/>
    <w:rsid w:val="00750FBD"/>
    <w:rsid w:val="007575C1"/>
    <w:rsid w:val="007627EE"/>
    <w:rsid w:val="007648D4"/>
    <w:rsid w:val="007702DA"/>
    <w:rsid w:val="00770E75"/>
    <w:rsid w:val="00776C58"/>
    <w:rsid w:val="00781FDD"/>
    <w:rsid w:val="0078230A"/>
    <w:rsid w:val="0078252A"/>
    <w:rsid w:val="00782C5F"/>
    <w:rsid w:val="007876AF"/>
    <w:rsid w:val="00790A21"/>
    <w:rsid w:val="007A3EF4"/>
    <w:rsid w:val="007B54DB"/>
    <w:rsid w:val="007B56D7"/>
    <w:rsid w:val="007C1703"/>
    <w:rsid w:val="007D6416"/>
    <w:rsid w:val="007E4F4C"/>
    <w:rsid w:val="007E7558"/>
    <w:rsid w:val="007F0D9B"/>
    <w:rsid w:val="007F2090"/>
    <w:rsid w:val="007F3681"/>
    <w:rsid w:val="008031CA"/>
    <w:rsid w:val="00804832"/>
    <w:rsid w:val="008050BA"/>
    <w:rsid w:val="0080647C"/>
    <w:rsid w:val="00806F85"/>
    <w:rsid w:val="00813FA4"/>
    <w:rsid w:val="0081797C"/>
    <w:rsid w:val="008239E9"/>
    <w:rsid w:val="00832E95"/>
    <w:rsid w:val="008332AC"/>
    <w:rsid w:val="008357FD"/>
    <w:rsid w:val="00840348"/>
    <w:rsid w:val="0084050B"/>
    <w:rsid w:val="00841D26"/>
    <w:rsid w:val="00841F38"/>
    <w:rsid w:val="00842D89"/>
    <w:rsid w:val="00847886"/>
    <w:rsid w:val="00852738"/>
    <w:rsid w:val="0087242D"/>
    <w:rsid w:val="00874C05"/>
    <w:rsid w:val="0087751C"/>
    <w:rsid w:val="00882B1D"/>
    <w:rsid w:val="00883013"/>
    <w:rsid w:val="00885796"/>
    <w:rsid w:val="00886144"/>
    <w:rsid w:val="008879CC"/>
    <w:rsid w:val="00891079"/>
    <w:rsid w:val="00896294"/>
    <w:rsid w:val="008A6E09"/>
    <w:rsid w:val="008A7DDA"/>
    <w:rsid w:val="008B3C16"/>
    <w:rsid w:val="008B5578"/>
    <w:rsid w:val="008B6A3D"/>
    <w:rsid w:val="008C265C"/>
    <w:rsid w:val="008C709A"/>
    <w:rsid w:val="008D6F4C"/>
    <w:rsid w:val="008E3658"/>
    <w:rsid w:val="008E43B8"/>
    <w:rsid w:val="008E64BD"/>
    <w:rsid w:val="008E7B4D"/>
    <w:rsid w:val="008F7496"/>
    <w:rsid w:val="0090364D"/>
    <w:rsid w:val="00903CD6"/>
    <w:rsid w:val="0090433A"/>
    <w:rsid w:val="00906618"/>
    <w:rsid w:val="00910631"/>
    <w:rsid w:val="00911090"/>
    <w:rsid w:val="00913D0F"/>
    <w:rsid w:val="00923E2A"/>
    <w:rsid w:val="009265EA"/>
    <w:rsid w:val="00926DF2"/>
    <w:rsid w:val="00942FF5"/>
    <w:rsid w:val="00944BD8"/>
    <w:rsid w:val="0094678A"/>
    <w:rsid w:val="00955E7C"/>
    <w:rsid w:val="0097113F"/>
    <w:rsid w:val="009714C1"/>
    <w:rsid w:val="00976699"/>
    <w:rsid w:val="00992F0F"/>
    <w:rsid w:val="00995837"/>
    <w:rsid w:val="009A1A95"/>
    <w:rsid w:val="009B0440"/>
    <w:rsid w:val="009B15FC"/>
    <w:rsid w:val="009B1AFB"/>
    <w:rsid w:val="009B7BC4"/>
    <w:rsid w:val="009D2287"/>
    <w:rsid w:val="009E449E"/>
    <w:rsid w:val="009E5C5A"/>
    <w:rsid w:val="009F396F"/>
    <w:rsid w:val="009F7137"/>
    <w:rsid w:val="00A0312B"/>
    <w:rsid w:val="00A036F2"/>
    <w:rsid w:val="00A03B48"/>
    <w:rsid w:val="00A069F3"/>
    <w:rsid w:val="00A11E55"/>
    <w:rsid w:val="00A1302F"/>
    <w:rsid w:val="00A141C1"/>
    <w:rsid w:val="00A26BBB"/>
    <w:rsid w:val="00A276A7"/>
    <w:rsid w:val="00A338CF"/>
    <w:rsid w:val="00A3433B"/>
    <w:rsid w:val="00A343B2"/>
    <w:rsid w:val="00A44A4D"/>
    <w:rsid w:val="00A46714"/>
    <w:rsid w:val="00A65EB8"/>
    <w:rsid w:val="00A74AE1"/>
    <w:rsid w:val="00A75145"/>
    <w:rsid w:val="00A76E71"/>
    <w:rsid w:val="00A86F29"/>
    <w:rsid w:val="00A90FEB"/>
    <w:rsid w:val="00A940FD"/>
    <w:rsid w:val="00AA026A"/>
    <w:rsid w:val="00AA369E"/>
    <w:rsid w:val="00AA520D"/>
    <w:rsid w:val="00AA6AAB"/>
    <w:rsid w:val="00AB0A49"/>
    <w:rsid w:val="00AB0A74"/>
    <w:rsid w:val="00AB6913"/>
    <w:rsid w:val="00AB762B"/>
    <w:rsid w:val="00AC6506"/>
    <w:rsid w:val="00AC66D0"/>
    <w:rsid w:val="00AC7CBE"/>
    <w:rsid w:val="00AD580F"/>
    <w:rsid w:val="00AE73BE"/>
    <w:rsid w:val="00AF1730"/>
    <w:rsid w:val="00AF60E7"/>
    <w:rsid w:val="00B01361"/>
    <w:rsid w:val="00B03624"/>
    <w:rsid w:val="00B07204"/>
    <w:rsid w:val="00B12DEE"/>
    <w:rsid w:val="00B13C9E"/>
    <w:rsid w:val="00B33A3E"/>
    <w:rsid w:val="00B34ACE"/>
    <w:rsid w:val="00B40AC9"/>
    <w:rsid w:val="00B43028"/>
    <w:rsid w:val="00B44191"/>
    <w:rsid w:val="00B474EE"/>
    <w:rsid w:val="00B61A93"/>
    <w:rsid w:val="00B64FA2"/>
    <w:rsid w:val="00B66938"/>
    <w:rsid w:val="00B81913"/>
    <w:rsid w:val="00B8192B"/>
    <w:rsid w:val="00B857A7"/>
    <w:rsid w:val="00B9177D"/>
    <w:rsid w:val="00B9432C"/>
    <w:rsid w:val="00B94A85"/>
    <w:rsid w:val="00BB23C9"/>
    <w:rsid w:val="00BB43C7"/>
    <w:rsid w:val="00BB50A3"/>
    <w:rsid w:val="00BB5907"/>
    <w:rsid w:val="00BD272C"/>
    <w:rsid w:val="00BD3AFE"/>
    <w:rsid w:val="00BE54B0"/>
    <w:rsid w:val="00BE5ED5"/>
    <w:rsid w:val="00C1069A"/>
    <w:rsid w:val="00C17141"/>
    <w:rsid w:val="00C17F30"/>
    <w:rsid w:val="00C215D3"/>
    <w:rsid w:val="00C22402"/>
    <w:rsid w:val="00C271C3"/>
    <w:rsid w:val="00C379C9"/>
    <w:rsid w:val="00C4327F"/>
    <w:rsid w:val="00C57248"/>
    <w:rsid w:val="00C60668"/>
    <w:rsid w:val="00C61A7E"/>
    <w:rsid w:val="00C6261A"/>
    <w:rsid w:val="00C65FBA"/>
    <w:rsid w:val="00C82552"/>
    <w:rsid w:val="00C85E46"/>
    <w:rsid w:val="00C9210B"/>
    <w:rsid w:val="00C95D1C"/>
    <w:rsid w:val="00CA38EC"/>
    <w:rsid w:val="00CA57C1"/>
    <w:rsid w:val="00CB651A"/>
    <w:rsid w:val="00CC1AD3"/>
    <w:rsid w:val="00CC5622"/>
    <w:rsid w:val="00CC64F2"/>
    <w:rsid w:val="00CD2392"/>
    <w:rsid w:val="00CE105A"/>
    <w:rsid w:val="00CE32E9"/>
    <w:rsid w:val="00CE37DD"/>
    <w:rsid w:val="00CE42CB"/>
    <w:rsid w:val="00CF4932"/>
    <w:rsid w:val="00D02F90"/>
    <w:rsid w:val="00D04893"/>
    <w:rsid w:val="00D07E13"/>
    <w:rsid w:val="00D155F9"/>
    <w:rsid w:val="00D22758"/>
    <w:rsid w:val="00D2515C"/>
    <w:rsid w:val="00D306F5"/>
    <w:rsid w:val="00D34A5C"/>
    <w:rsid w:val="00D360C4"/>
    <w:rsid w:val="00D47077"/>
    <w:rsid w:val="00D52E8A"/>
    <w:rsid w:val="00D544AA"/>
    <w:rsid w:val="00D55CBD"/>
    <w:rsid w:val="00D56E02"/>
    <w:rsid w:val="00D61A23"/>
    <w:rsid w:val="00D63144"/>
    <w:rsid w:val="00D71610"/>
    <w:rsid w:val="00D73B4F"/>
    <w:rsid w:val="00D75F7F"/>
    <w:rsid w:val="00D84D82"/>
    <w:rsid w:val="00D90931"/>
    <w:rsid w:val="00DA0A31"/>
    <w:rsid w:val="00DA3D9B"/>
    <w:rsid w:val="00DB336C"/>
    <w:rsid w:val="00DB7AC8"/>
    <w:rsid w:val="00DC3777"/>
    <w:rsid w:val="00DC649B"/>
    <w:rsid w:val="00DD10F4"/>
    <w:rsid w:val="00DD3847"/>
    <w:rsid w:val="00DE010B"/>
    <w:rsid w:val="00DE690A"/>
    <w:rsid w:val="00DF3507"/>
    <w:rsid w:val="00DF51C8"/>
    <w:rsid w:val="00DF72AA"/>
    <w:rsid w:val="00E04E26"/>
    <w:rsid w:val="00E052F2"/>
    <w:rsid w:val="00E10413"/>
    <w:rsid w:val="00E11370"/>
    <w:rsid w:val="00E13201"/>
    <w:rsid w:val="00E25F12"/>
    <w:rsid w:val="00E35BAE"/>
    <w:rsid w:val="00E42B86"/>
    <w:rsid w:val="00E443CD"/>
    <w:rsid w:val="00E4463C"/>
    <w:rsid w:val="00E4516C"/>
    <w:rsid w:val="00E46017"/>
    <w:rsid w:val="00E50012"/>
    <w:rsid w:val="00E53EF8"/>
    <w:rsid w:val="00E565C8"/>
    <w:rsid w:val="00E71602"/>
    <w:rsid w:val="00E737A1"/>
    <w:rsid w:val="00E75B45"/>
    <w:rsid w:val="00E80D55"/>
    <w:rsid w:val="00E8360A"/>
    <w:rsid w:val="00E9003D"/>
    <w:rsid w:val="00E9046E"/>
    <w:rsid w:val="00E90678"/>
    <w:rsid w:val="00E91D6C"/>
    <w:rsid w:val="00E942F9"/>
    <w:rsid w:val="00E9533B"/>
    <w:rsid w:val="00EA0089"/>
    <w:rsid w:val="00EA152D"/>
    <w:rsid w:val="00EA38C5"/>
    <w:rsid w:val="00EB1D5A"/>
    <w:rsid w:val="00EB6B2D"/>
    <w:rsid w:val="00EC2B7A"/>
    <w:rsid w:val="00ED2A3B"/>
    <w:rsid w:val="00ED3710"/>
    <w:rsid w:val="00ED5426"/>
    <w:rsid w:val="00ED76E0"/>
    <w:rsid w:val="00EE7ADA"/>
    <w:rsid w:val="00F015FB"/>
    <w:rsid w:val="00F04241"/>
    <w:rsid w:val="00F26A07"/>
    <w:rsid w:val="00F3082A"/>
    <w:rsid w:val="00F318CF"/>
    <w:rsid w:val="00F31A6A"/>
    <w:rsid w:val="00F340CE"/>
    <w:rsid w:val="00F346D1"/>
    <w:rsid w:val="00F37123"/>
    <w:rsid w:val="00F4090E"/>
    <w:rsid w:val="00F431EA"/>
    <w:rsid w:val="00F55017"/>
    <w:rsid w:val="00F5762D"/>
    <w:rsid w:val="00F66A94"/>
    <w:rsid w:val="00F725FC"/>
    <w:rsid w:val="00F76215"/>
    <w:rsid w:val="00F8169D"/>
    <w:rsid w:val="00F83025"/>
    <w:rsid w:val="00F8379F"/>
    <w:rsid w:val="00F90654"/>
    <w:rsid w:val="00F948F9"/>
    <w:rsid w:val="00F96A0F"/>
    <w:rsid w:val="00F971A5"/>
    <w:rsid w:val="00F97AC9"/>
    <w:rsid w:val="00FA0D6B"/>
    <w:rsid w:val="00FA35A1"/>
    <w:rsid w:val="00FA3B4B"/>
    <w:rsid w:val="00FA78F0"/>
    <w:rsid w:val="00FB091F"/>
    <w:rsid w:val="00FB46B8"/>
    <w:rsid w:val="00FB55DD"/>
    <w:rsid w:val="00FD7BB0"/>
    <w:rsid w:val="00FE32BC"/>
    <w:rsid w:val="00FF2421"/>
    <w:rsid w:val="00FF5A6B"/>
    <w:rsid w:val="00FF61CF"/>
    <w:rsid w:val="00FF64F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109B0-A495-4AA4-9B1A-0A818973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82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13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FA4"/>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2F059A"/>
    <w:rPr>
      <w:rFonts w:ascii="Times New Roman" w:hAnsi="Times New Roman" w:cs="Times New Roman"/>
      <w:sz w:val="24"/>
      <w:szCs w:val="24"/>
    </w:rPr>
  </w:style>
  <w:style w:type="paragraph" w:styleId="EndnoteText">
    <w:name w:val="endnote text"/>
    <w:basedOn w:val="Normal"/>
    <w:link w:val="EndnoteTextChar"/>
    <w:uiPriority w:val="99"/>
    <w:unhideWhenUsed/>
    <w:rsid w:val="00E11370"/>
    <w:pPr>
      <w:spacing w:after="0" w:line="240" w:lineRule="auto"/>
    </w:pPr>
    <w:rPr>
      <w:sz w:val="20"/>
      <w:szCs w:val="20"/>
    </w:rPr>
  </w:style>
  <w:style w:type="character" w:customStyle="1" w:styleId="EndnoteTextChar">
    <w:name w:val="Endnote Text Char"/>
    <w:basedOn w:val="DefaultParagraphFont"/>
    <w:link w:val="EndnoteText"/>
    <w:uiPriority w:val="99"/>
    <w:rsid w:val="00E11370"/>
    <w:rPr>
      <w:sz w:val="20"/>
      <w:szCs w:val="20"/>
    </w:rPr>
  </w:style>
  <w:style w:type="character" w:styleId="EndnoteReference">
    <w:name w:val="endnote reference"/>
    <w:basedOn w:val="DefaultParagraphFont"/>
    <w:uiPriority w:val="99"/>
    <w:semiHidden/>
    <w:unhideWhenUsed/>
    <w:rsid w:val="00E11370"/>
    <w:rPr>
      <w:vertAlign w:val="superscript"/>
    </w:rPr>
  </w:style>
  <w:style w:type="paragraph" w:styleId="FootnoteText">
    <w:name w:val="footnote text"/>
    <w:basedOn w:val="Normal"/>
    <w:link w:val="FootnoteTextChar"/>
    <w:uiPriority w:val="99"/>
    <w:unhideWhenUsed/>
    <w:rsid w:val="00E11370"/>
    <w:pPr>
      <w:spacing w:after="0" w:line="240" w:lineRule="auto"/>
    </w:pPr>
    <w:rPr>
      <w:sz w:val="20"/>
      <w:szCs w:val="20"/>
    </w:rPr>
  </w:style>
  <w:style w:type="character" w:customStyle="1" w:styleId="FootnoteTextChar">
    <w:name w:val="Footnote Text Char"/>
    <w:basedOn w:val="DefaultParagraphFont"/>
    <w:link w:val="FootnoteText"/>
    <w:uiPriority w:val="99"/>
    <w:rsid w:val="00E11370"/>
    <w:rPr>
      <w:sz w:val="20"/>
      <w:szCs w:val="20"/>
    </w:rPr>
  </w:style>
  <w:style w:type="character" w:styleId="FootnoteReference">
    <w:name w:val="footnote reference"/>
    <w:basedOn w:val="DefaultParagraphFont"/>
    <w:uiPriority w:val="99"/>
    <w:semiHidden/>
    <w:unhideWhenUsed/>
    <w:rsid w:val="00E11370"/>
    <w:rPr>
      <w:vertAlign w:val="superscript"/>
    </w:rPr>
  </w:style>
  <w:style w:type="character" w:styleId="Emphasis">
    <w:name w:val="Emphasis"/>
    <w:basedOn w:val="DefaultParagraphFont"/>
    <w:uiPriority w:val="20"/>
    <w:qFormat/>
    <w:rsid w:val="00E11370"/>
    <w:rPr>
      <w:i/>
      <w:iCs/>
    </w:rPr>
  </w:style>
  <w:style w:type="character" w:customStyle="1" w:styleId="Heading3Char">
    <w:name w:val="Heading 3 Char"/>
    <w:basedOn w:val="DefaultParagraphFont"/>
    <w:link w:val="Heading3"/>
    <w:uiPriority w:val="9"/>
    <w:semiHidden/>
    <w:rsid w:val="00E113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67F5D"/>
    <w:rPr>
      <w:color w:val="0000FF"/>
      <w:u w:val="single"/>
    </w:rPr>
  </w:style>
  <w:style w:type="character" w:styleId="FollowedHyperlink">
    <w:name w:val="FollowedHyperlink"/>
    <w:basedOn w:val="DefaultParagraphFont"/>
    <w:uiPriority w:val="99"/>
    <w:semiHidden/>
    <w:unhideWhenUsed/>
    <w:rsid w:val="00D306F5"/>
    <w:rPr>
      <w:color w:val="954F72" w:themeColor="followedHyperlink"/>
      <w:u w:val="single"/>
    </w:rPr>
  </w:style>
  <w:style w:type="character" w:styleId="Strong">
    <w:name w:val="Strong"/>
    <w:basedOn w:val="DefaultParagraphFont"/>
    <w:uiPriority w:val="22"/>
    <w:qFormat/>
    <w:rsid w:val="00A338CF"/>
    <w:rPr>
      <w:b/>
      <w:bCs/>
    </w:rPr>
  </w:style>
  <w:style w:type="character" w:customStyle="1" w:styleId="Heading2Char">
    <w:name w:val="Heading 2 Char"/>
    <w:basedOn w:val="DefaultParagraphFont"/>
    <w:link w:val="Heading2"/>
    <w:uiPriority w:val="9"/>
    <w:semiHidden/>
    <w:rsid w:val="007825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1532">
      <w:bodyDiv w:val="1"/>
      <w:marLeft w:val="0"/>
      <w:marRight w:val="0"/>
      <w:marTop w:val="0"/>
      <w:marBottom w:val="0"/>
      <w:divBdr>
        <w:top w:val="none" w:sz="0" w:space="0" w:color="auto"/>
        <w:left w:val="none" w:sz="0" w:space="0" w:color="auto"/>
        <w:bottom w:val="none" w:sz="0" w:space="0" w:color="auto"/>
        <w:right w:val="none" w:sz="0" w:space="0" w:color="auto"/>
      </w:divBdr>
      <w:divsChild>
        <w:div w:id="1113476889">
          <w:marLeft w:val="0"/>
          <w:marRight w:val="0"/>
          <w:marTop w:val="0"/>
          <w:marBottom w:val="0"/>
          <w:divBdr>
            <w:top w:val="none" w:sz="0" w:space="0" w:color="auto"/>
            <w:left w:val="none" w:sz="0" w:space="0" w:color="auto"/>
            <w:bottom w:val="none" w:sz="0" w:space="0" w:color="auto"/>
            <w:right w:val="none" w:sz="0" w:space="0" w:color="auto"/>
          </w:divBdr>
          <w:divsChild>
            <w:div w:id="887372302">
              <w:marLeft w:val="0"/>
              <w:marRight w:val="0"/>
              <w:marTop w:val="0"/>
              <w:marBottom w:val="0"/>
              <w:divBdr>
                <w:top w:val="none" w:sz="0" w:space="0" w:color="auto"/>
                <w:left w:val="none" w:sz="0" w:space="0" w:color="auto"/>
                <w:bottom w:val="none" w:sz="0" w:space="0" w:color="auto"/>
                <w:right w:val="none" w:sz="0" w:space="0" w:color="auto"/>
              </w:divBdr>
              <w:divsChild>
                <w:div w:id="682777648">
                  <w:marLeft w:val="0"/>
                  <w:marRight w:val="0"/>
                  <w:marTop w:val="0"/>
                  <w:marBottom w:val="0"/>
                  <w:divBdr>
                    <w:top w:val="none" w:sz="0" w:space="0" w:color="auto"/>
                    <w:left w:val="none" w:sz="0" w:space="0" w:color="auto"/>
                    <w:bottom w:val="none" w:sz="0" w:space="0" w:color="auto"/>
                    <w:right w:val="none" w:sz="0" w:space="0" w:color="auto"/>
                  </w:divBdr>
                  <w:divsChild>
                    <w:div w:id="1172068176">
                      <w:marLeft w:val="0"/>
                      <w:marRight w:val="0"/>
                      <w:marTop w:val="0"/>
                      <w:marBottom w:val="0"/>
                      <w:divBdr>
                        <w:top w:val="none" w:sz="0" w:space="0" w:color="auto"/>
                        <w:left w:val="none" w:sz="0" w:space="0" w:color="auto"/>
                        <w:bottom w:val="none" w:sz="0" w:space="0" w:color="auto"/>
                        <w:right w:val="none" w:sz="0" w:space="0" w:color="auto"/>
                      </w:divBdr>
                      <w:divsChild>
                        <w:div w:id="2056616857">
                          <w:marLeft w:val="-225"/>
                          <w:marRight w:val="-225"/>
                          <w:marTop w:val="0"/>
                          <w:marBottom w:val="0"/>
                          <w:divBdr>
                            <w:top w:val="none" w:sz="0" w:space="0" w:color="auto"/>
                            <w:left w:val="none" w:sz="0" w:space="0" w:color="auto"/>
                            <w:bottom w:val="none" w:sz="0" w:space="0" w:color="auto"/>
                            <w:right w:val="none" w:sz="0" w:space="0" w:color="auto"/>
                          </w:divBdr>
                          <w:divsChild>
                            <w:div w:id="1822303595">
                              <w:marLeft w:val="0"/>
                              <w:marRight w:val="0"/>
                              <w:marTop w:val="0"/>
                              <w:marBottom w:val="0"/>
                              <w:divBdr>
                                <w:top w:val="none" w:sz="0" w:space="0" w:color="auto"/>
                                <w:left w:val="none" w:sz="0" w:space="0" w:color="auto"/>
                                <w:bottom w:val="none" w:sz="0" w:space="0" w:color="auto"/>
                                <w:right w:val="none" w:sz="0" w:space="0" w:color="auto"/>
                              </w:divBdr>
                              <w:divsChild>
                                <w:div w:id="2045788784">
                                  <w:marLeft w:val="0"/>
                                  <w:marRight w:val="0"/>
                                  <w:marTop w:val="0"/>
                                  <w:marBottom w:val="0"/>
                                  <w:divBdr>
                                    <w:top w:val="none" w:sz="0" w:space="0" w:color="auto"/>
                                    <w:left w:val="none" w:sz="0" w:space="0" w:color="auto"/>
                                    <w:bottom w:val="none" w:sz="0" w:space="0" w:color="auto"/>
                                    <w:right w:val="none" w:sz="0" w:space="0" w:color="auto"/>
                                  </w:divBdr>
                                  <w:divsChild>
                                    <w:div w:id="254018587">
                                      <w:marLeft w:val="-150"/>
                                      <w:marRight w:val="-150"/>
                                      <w:marTop w:val="0"/>
                                      <w:marBottom w:val="0"/>
                                      <w:divBdr>
                                        <w:top w:val="none" w:sz="0" w:space="0" w:color="auto"/>
                                        <w:left w:val="none" w:sz="0" w:space="0" w:color="auto"/>
                                        <w:bottom w:val="none" w:sz="0" w:space="0" w:color="auto"/>
                                        <w:right w:val="none" w:sz="0" w:space="0" w:color="auto"/>
                                      </w:divBdr>
                                      <w:divsChild>
                                        <w:div w:id="1944607737">
                                          <w:marLeft w:val="0"/>
                                          <w:marRight w:val="0"/>
                                          <w:marTop w:val="0"/>
                                          <w:marBottom w:val="0"/>
                                          <w:divBdr>
                                            <w:top w:val="none" w:sz="0" w:space="0" w:color="auto"/>
                                            <w:left w:val="none" w:sz="0" w:space="0" w:color="auto"/>
                                            <w:bottom w:val="none" w:sz="0" w:space="0" w:color="auto"/>
                                            <w:right w:val="none" w:sz="0" w:space="0" w:color="auto"/>
                                          </w:divBdr>
                                          <w:divsChild>
                                            <w:div w:id="1884291936">
                                              <w:marLeft w:val="0"/>
                                              <w:marRight w:val="0"/>
                                              <w:marTop w:val="0"/>
                                              <w:marBottom w:val="0"/>
                                              <w:divBdr>
                                                <w:top w:val="none" w:sz="0" w:space="0" w:color="auto"/>
                                                <w:left w:val="none" w:sz="0" w:space="0" w:color="auto"/>
                                                <w:bottom w:val="none" w:sz="0" w:space="0" w:color="auto"/>
                                                <w:right w:val="none" w:sz="0" w:space="0" w:color="auto"/>
                                              </w:divBdr>
                                              <w:divsChild>
                                                <w:div w:id="300814116">
                                                  <w:marLeft w:val="0"/>
                                                  <w:marRight w:val="0"/>
                                                  <w:marTop w:val="0"/>
                                                  <w:marBottom w:val="0"/>
                                                  <w:divBdr>
                                                    <w:top w:val="none" w:sz="0" w:space="0" w:color="auto"/>
                                                    <w:left w:val="none" w:sz="0" w:space="0" w:color="auto"/>
                                                    <w:bottom w:val="none" w:sz="0" w:space="0" w:color="auto"/>
                                                    <w:right w:val="none" w:sz="0" w:space="0" w:color="auto"/>
                                                  </w:divBdr>
                                                  <w:divsChild>
                                                    <w:div w:id="1932011620">
                                                      <w:marLeft w:val="0"/>
                                                      <w:marRight w:val="0"/>
                                                      <w:marTop w:val="0"/>
                                                      <w:marBottom w:val="0"/>
                                                      <w:divBdr>
                                                        <w:top w:val="none" w:sz="0" w:space="0" w:color="auto"/>
                                                        <w:left w:val="none" w:sz="0" w:space="0" w:color="auto"/>
                                                        <w:bottom w:val="none" w:sz="0" w:space="0" w:color="auto"/>
                                                        <w:right w:val="none" w:sz="0" w:space="0" w:color="auto"/>
                                                      </w:divBdr>
                                                      <w:divsChild>
                                                        <w:div w:id="433668370">
                                                          <w:marLeft w:val="150"/>
                                                          <w:marRight w:val="150"/>
                                                          <w:marTop w:val="150"/>
                                                          <w:marBottom w:val="300"/>
                                                          <w:divBdr>
                                                            <w:top w:val="none" w:sz="0" w:space="0" w:color="auto"/>
                                                            <w:left w:val="none" w:sz="0" w:space="0" w:color="auto"/>
                                                            <w:bottom w:val="none" w:sz="0" w:space="0" w:color="auto"/>
                                                            <w:right w:val="none" w:sz="0" w:space="0" w:color="auto"/>
                                                          </w:divBdr>
                                                          <w:divsChild>
                                                            <w:div w:id="1009600618">
                                                              <w:marLeft w:val="0"/>
                                                              <w:marRight w:val="0"/>
                                                              <w:marTop w:val="0"/>
                                                              <w:marBottom w:val="0"/>
                                                              <w:divBdr>
                                                                <w:top w:val="none" w:sz="0" w:space="0" w:color="auto"/>
                                                                <w:left w:val="none" w:sz="0" w:space="0" w:color="auto"/>
                                                                <w:bottom w:val="none" w:sz="0" w:space="0" w:color="auto"/>
                                                                <w:right w:val="none" w:sz="0" w:space="0" w:color="auto"/>
                                                              </w:divBdr>
                                                              <w:divsChild>
                                                                <w:div w:id="158883571">
                                                                  <w:marLeft w:val="0"/>
                                                                  <w:marRight w:val="0"/>
                                                                  <w:marTop w:val="0"/>
                                                                  <w:marBottom w:val="0"/>
                                                                  <w:divBdr>
                                                                    <w:top w:val="none" w:sz="0" w:space="0" w:color="auto"/>
                                                                    <w:left w:val="none" w:sz="0" w:space="0" w:color="auto"/>
                                                                    <w:bottom w:val="none" w:sz="0" w:space="0" w:color="auto"/>
                                                                    <w:right w:val="none" w:sz="0" w:space="0" w:color="auto"/>
                                                                  </w:divBdr>
                                                                  <w:divsChild>
                                                                    <w:div w:id="1167213223">
                                                                      <w:marLeft w:val="0"/>
                                                                      <w:marRight w:val="0"/>
                                                                      <w:marTop w:val="0"/>
                                                                      <w:marBottom w:val="0"/>
                                                                      <w:divBdr>
                                                                        <w:top w:val="none" w:sz="0" w:space="0" w:color="auto"/>
                                                                        <w:left w:val="none" w:sz="0" w:space="0" w:color="auto"/>
                                                                        <w:bottom w:val="none" w:sz="0" w:space="0" w:color="auto"/>
                                                                        <w:right w:val="none" w:sz="0" w:space="0" w:color="auto"/>
                                                                      </w:divBdr>
                                                                      <w:divsChild>
                                                                        <w:div w:id="963804000">
                                                                          <w:marLeft w:val="0"/>
                                                                          <w:marRight w:val="0"/>
                                                                          <w:marTop w:val="0"/>
                                                                          <w:marBottom w:val="0"/>
                                                                          <w:divBdr>
                                                                            <w:top w:val="none" w:sz="0" w:space="0" w:color="auto"/>
                                                                            <w:left w:val="none" w:sz="0" w:space="0" w:color="auto"/>
                                                                            <w:bottom w:val="none" w:sz="0" w:space="0" w:color="auto"/>
                                                                            <w:right w:val="none" w:sz="0" w:space="0" w:color="auto"/>
                                                                          </w:divBdr>
                                                                          <w:divsChild>
                                                                            <w:div w:id="48388311">
                                                                              <w:marLeft w:val="0"/>
                                                                              <w:marRight w:val="0"/>
                                                                              <w:marTop w:val="0"/>
                                                                              <w:marBottom w:val="0"/>
                                                                              <w:divBdr>
                                                                                <w:top w:val="none" w:sz="0" w:space="0" w:color="auto"/>
                                                                                <w:left w:val="none" w:sz="0" w:space="0" w:color="auto"/>
                                                                                <w:bottom w:val="none" w:sz="0" w:space="0" w:color="auto"/>
                                                                                <w:right w:val="none" w:sz="0" w:space="0" w:color="auto"/>
                                                                              </w:divBdr>
                                                                            </w:div>
                                                                            <w:div w:id="1554460959">
                                                                              <w:marLeft w:val="0"/>
                                                                              <w:marRight w:val="0"/>
                                                                              <w:marTop w:val="0"/>
                                                                              <w:marBottom w:val="0"/>
                                                                              <w:divBdr>
                                                                                <w:top w:val="none" w:sz="0" w:space="0" w:color="auto"/>
                                                                                <w:left w:val="none" w:sz="0" w:space="0" w:color="auto"/>
                                                                                <w:bottom w:val="none" w:sz="0" w:space="0" w:color="auto"/>
                                                                                <w:right w:val="none" w:sz="0" w:space="0" w:color="auto"/>
                                                                              </w:divBdr>
                                                                            </w:div>
                                                                            <w:div w:id="20502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11933">
      <w:bodyDiv w:val="1"/>
      <w:marLeft w:val="0"/>
      <w:marRight w:val="0"/>
      <w:marTop w:val="0"/>
      <w:marBottom w:val="0"/>
      <w:divBdr>
        <w:top w:val="none" w:sz="0" w:space="0" w:color="auto"/>
        <w:left w:val="none" w:sz="0" w:space="0" w:color="auto"/>
        <w:bottom w:val="none" w:sz="0" w:space="0" w:color="auto"/>
        <w:right w:val="none" w:sz="0" w:space="0" w:color="auto"/>
      </w:divBdr>
      <w:divsChild>
        <w:div w:id="26873586">
          <w:marLeft w:val="0"/>
          <w:marRight w:val="0"/>
          <w:marTop w:val="0"/>
          <w:marBottom w:val="0"/>
          <w:divBdr>
            <w:top w:val="none" w:sz="0" w:space="0" w:color="auto"/>
            <w:left w:val="none" w:sz="0" w:space="0" w:color="auto"/>
            <w:bottom w:val="none" w:sz="0" w:space="0" w:color="auto"/>
            <w:right w:val="none" w:sz="0" w:space="0" w:color="auto"/>
          </w:divBdr>
        </w:div>
        <w:div w:id="44641553">
          <w:marLeft w:val="0"/>
          <w:marRight w:val="0"/>
          <w:marTop w:val="0"/>
          <w:marBottom w:val="0"/>
          <w:divBdr>
            <w:top w:val="none" w:sz="0" w:space="0" w:color="auto"/>
            <w:left w:val="none" w:sz="0" w:space="0" w:color="auto"/>
            <w:bottom w:val="none" w:sz="0" w:space="0" w:color="auto"/>
            <w:right w:val="none" w:sz="0" w:space="0" w:color="auto"/>
          </w:divBdr>
        </w:div>
        <w:div w:id="80493031">
          <w:marLeft w:val="0"/>
          <w:marRight w:val="0"/>
          <w:marTop w:val="0"/>
          <w:marBottom w:val="0"/>
          <w:divBdr>
            <w:top w:val="none" w:sz="0" w:space="0" w:color="auto"/>
            <w:left w:val="none" w:sz="0" w:space="0" w:color="auto"/>
            <w:bottom w:val="none" w:sz="0" w:space="0" w:color="auto"/>
            <w:right w:val="none" w:sz="0" w:space="0" w:color="auto"/>
          </w:divBdr>
        </w:div>
        <w:div w:id="137453064">
          <w:marLeft w:val="0"/>
          <w:marRight w:val="0"/>
          <w:marTop w:val="0"/>
          <w:marBottom w:val="0"/>
          <w:divBdr>
            <w:top w:val="none" w:sz="0" w:space="0" w:color="auto"/>
            <w:left w:val="none" w:sz="0" w:space="0" w:color="auto"/>
            <w:bottom w:val="none" w:sz="0" w:space="0" w:color="auto"/>
            <w:right w:val="none" w:sz="0" w:space="0" w:color="auto"/>
          </w:divBdr>
        </w:div>
        <w:div w:id="316306749">
          <w:marLeft w:val="0"/>
          <w:marRight w:val="0"/>
          <w:marTop w:val="0"/>
          <w:marBottom w:val="0"/>
          <w:divBdr>
            <w:top w:val="none" w:sz="0" w:space="0" w:color="auto"/>
            <w:left w:val="none" w:sz="0" w:space="0" w:color="auto"/>
            <w:bottom w:val="none" w:sz="0" w:space="0" w:color="auto"/>
            <w:right w:val="none" w:sz="0" w:space="0" w:color="auto"/>
          </w:divBdr>
        </w:div>
        <w:div w:id="391581005">
          <w:marLeft w:val="0"/>
          <w:marRight w:val="0"/>
          <w:marTop w:val="0"/>
          <w:marBottom w:val="0"/>
          <w:divBdr>
            <w:top w:val="none" w:sz="0" w:space="0" w:color="auto"/>
            <w:left w:val="none" w:sz="0" w:space="0" w:color="auto"/>
            <w:bottom w:val="none" w:sz="0" w:space="0" w:color="auto"/>
            <w:right w:val="none" w:sz="0" w:space="0" w:color="auto"/>
          </w:divBdr>
        </w:div>
        <w:div w:id="495535980">
          <w:marLeft w:val="0"/>
          <w:marRight w:val="0"/>
          <w:marTop w:val="0"/>
          <w:marBottom w:val="0"/>
          <w:divBdr>
            <w:top w:val="none" w:sz="0" w:space="0" w:color="auto"/>
            <w:left w:val="none" w:sz="0" w:space="0" w:color="auto"/>
            <w:bottom w:val="none" w:sz="0" w:space="0" w:color="auto"/>
            <w:right w:val="none" w:sz="0" w:space="0" w:color="auto"/>
          </w:divBdr>
        </w:div>
        <w:div w:id="559823031">
          <w:marLeft w:val="0"/>
          <w:marRight w:val="0"/>
          <w:marTop w:val="0"/>
          <w:marBottom w:val="0"/>
          <w:divBdr>
            <w:top w:val="none" w:sz="0" w:space="0" w:color="auto"/>
            <w:left w:val="none" w:sz="0" w:space="0" w:color="auto"/>
            <w:bottom w:val="none" w:sz="0" w:space="0" w:color="auto"/>
            <w:right w:val="none" w:sz="0" w:space="0" w:color="auto"/>
          </w:divBdr>
        </w:div>
        <w:div w:id="722758339">
          <w:marLeft w:val="0"/>
          <w:marRight w:val="0"/>
          <w:marTop w:val="0"/>
          <w:marBottom w:val="0"/>
          <w:divBdr>
            <w:top w:val="none" w:sz="0" w:space="0" w:color="auto"/>
            <w:left w:val="none" w:sz="0" w:space="0" w:color="auto"/>
            <w:bottom w:val="none" w:sz="0" w:space="0" w:color="auto"/>
            <w:right w:val="none" w:sz="0" w:space="0" w:color="auto"/>
          </w:divBdr>
        </w:div>
        <w:div w:id="736517604">
          <w:marLeft w:val="0"/>
          <w:marRight w:val="0"/>
          <w:marTop w:val="0"/>
          <w:marBottom w:val="0"/>
          <w:divBdr>
            <w:top w:val="none" w:sz="0" w:space="0" w:color="auto"/>
            <w:left w:val="none" w:sz="0" w:space="0" w:color="auto"/>
            <w:bottom w:val="none" w:sz="0" w:space="0" w:color="auto"/>
            <w:right w:val="none" w:sz="0" w:space="0" w:color="auto"/>
          </w:divBdr>
        </w:div>
        <w:div w:id="758676630">
          <w:marLeft w:val="0"/>
          <w:marRight w:val="0"/>
          <w:marTop w:val="0"/>
          <w:marBottom w:val="0"/>
          <w:divBdr>
            <w:top w:val="none" w:sz="0" w:space="0" w:color="auto"/>
            <w:left w:val="none" w:sz="0" w:space="0" w:color="auto"/>
            <w:bottom w:val="none" w:sz="0" w:space="0" w:color="auto"/>
            <w:right w:val="none" w:sz="0" w:space="0" w:color="auto"/>
          </w:divBdr>
        </w:div>
        <w:div w:id="844172990">
          <w:marLeft w:val="0"/>
          <w:marRight w:val="0"/>
          <w:marTop w:val="0"/>
          <w:marBottom w:val="0"/>
          <w:divBdr>
            <w:top w:val="none" w:sz="0" w:space="0" w:color="auto"/>
            <w:left w:val="none" w:sz="0" w:space="0" w:color="auto"/>
            <w:bottom w:val="none" w:sz="0" w:space="0" w:color="auto"/>
            <w:right w:val="none" w:sz="0" w:space="0" w:color="auto"/>
          </w:divBdr>
        </w:div>
        <w:div w:id="928004703">
          <w:marLeft w:val="0"/>
          <w:marRight w:val="0"/>
          <w:marTop w:val="0"/>
          <w:marBottom w:val="0"/>
          <w:divBdr>
            <w:top w:val="none" w:sz="0" w:space="0" w:color="auto"/>
            <w:left w:val="none" w:sz="0" w:space="0" w:color="auto"/>
            <w:bottom w:val="none" w:sz="0" w:space="0" w:color="auto"/>
            <w:right w:val="none" w:sz="0" w:space="0" w:color="auto"/>
          </w:divBdr>
        </w:div>
        <w:div w:id="1075467432">
          <w:marLeft w:val="0"/>
          <w:marRight w:val="0"/>
          <w:marTop w:val="0"/>
          <w:marBottom w:val="0"/>
          <w:divBdr>
            <w:top w:val="none" w:sz="0" w:space="0" w:color="auto"/>
            <w:left w:val="none" w:sz="0" w:space="0" w:color="auto"/>
            <w:bottom w:val="none" w:sz="0" w:space="0" w:color="auto"/>
            <w:right w:val="none" w:sz="0" w:space="0" w:color="auto"/>
          </w:divBdr>
        </w:div>
        <w:div w:id="1093234816">
          <w:marLeft w:val="0"/>
          <w:marRight w:val="0"/>
          <w:marTop w:val="0"/>
          <w:marBottom w:val="0"/>
          <w:divBdr>
            <w:top w:val="none" w:sz="0" w:space="0" w:color="auto"/>
            <w:left w:val="none" w:sz="0" w:space="0" w:color="auto"/>
            <w:bottom w:val="none" w:sz="0" w:space="0" w:color="auto"/>
            <w:right w:val="none" w:sz="0" w:space="0" w:color="auto"/>
          </w:divBdr>
        </w:div>
        <w:div w:id="1203904448">
          <w:marLeft w:val="0"/>
          <w:marRight w:val="0"/>
          <w:marTop w:val="0"/>
          <w:marBottom w:val="0"/>
          <w:divBdr>
            <w:top w:val="none" w:sz="0" w:space="0" w:color="auto"/>
            <w:left w:val="none" w:sz="0" w:space="0" w:color="auto"/>
            <w:bottom w:val="none" w:sz="0" w:space="0" w:color="auto"/>
            <w:right w:val="none" w:sz="0" w:space="0" w:color="auto"/>
          </w:divBdr>
        </w:div>
        <w:div w:id="1206218804">
          <w:marLeft w:val="0"/>
          <w:marRight w:val="0"/>
          <w:marTop w:val="0"/>
          <w:marBottom w:val="0"/>
          <w:divBdr>
            <w:top w:val="none" w:sz="0" w:space="0" w:color="auto"/>
            <w:left w:val="none" w:sz="0" w:space="0" w:color="auto"/>
            <w:bottom w:val="none" w:sz="0" w:space="0" w:color="auto"/>
            <w:right w:val="none" w:sz="0" w:space="0" w:color="auto"/>
          </w:divBdr>
        </w:div>
        <w:div w:id="1297369605">
          <w:marLeft w:val="0"/>
          <w:marRight w:val="0"/>
          <w:marTop w:val="0"/>
          <w:marBottom w:val="0"/>
          <w:divBdr>
            <w:top w:val="none" w:sz="0" w:space="0" w:color="auto"/>
            <w:left w:val="none" w:sz="0" w:space="0" w:color="auto"/>
            <w:bottom w:val="none" w:sz="0" w:space="0" w:color="auto"/>
            <w:right w:val="none" w:sz="0" w:space="0" w:color="auto"/>
          </w:divBdr>
        </w:div>
        <w:div w:id="1394892583">
          <w:marLeft w:val="0"/>
          <w:marRight w:val="0"/>
          <w:marTop w:val="0"/>
          <w:marBottom w:val="0"/>
          <w:divBdr>
            <w:top w:val="none" w:sz="0" w:space="0" w:color="auto"/>
            <w:left w:val="none" w:sz="0" w:space="0" w:color="auto"/>
            <w:bottom w:val="none" w:sz="0" w:space="0" w:color="auto"/>
            <w:right w:val="none" w:sz="0" w:space="0" w:color="auto"/>
          </w:divBdr>
        </w:div>
        <w:div w:id="1406995087">
          <w:marLeft w:val="0"/>
          <w:marRight w:val="0"/>
          <w:marTop w:val="0"/>
          <w:marBottom w:val="0"/>
          <w:divBdr>
            <w:top w:val="none" w:sz="0" w:space="0" w:color="auto"/>
            <w:left w:val="none" w:sz="0" w:space="0" w:color="auto"/>
            <w:bottom w:val="none" w:sz="0" w:space="0" w:color="auto"/>
            <w:right w:val="none" w:sz="0" w:space="0" w:color="auto"/>
          </w:divBdr>
        </w:div>
        <w:div w:id="1531407025">
          <w:marLeft w:val="0"/>
          <w:marRight w:val="0"/>
          <w:marTop w:val="0"/>
          <w:marBottom w:val="0"/>
          <w:divBdr>
            <w:top w:val="none" w:sz="0" w:space="0" w:color="auto"/>
            <w:left w:val="none" w:sz="0" w:space="0" w:color="auto"/>
            <w:bottom w:val="none" w:sz="0" w:space="0" w:color="auto"/>
            <w:right w:val="none" w:sz="0" w:space="0" w:color="auto"/>
          </w:divBdr>
        </w:div>
        <w:div w:id="1588349278">
          <w:marLeft w:val="0"/>
          <w:marRight w:val="0"/>
          <w:marTop w:val="0"/>
          <w:marBottom w:val="0"/>
          <w:divBdr>
            <w:top w:val="none" w:sz="0" w:space="0" w:color="auto"/>
            <w:left w:val="none" w:sz="0" w:space="0" w:color="auto"/>
            <w:bottom w:val="none" w:sz="0" w:space="0" w:color="auto"/>
            <w:right w:val="none" w:sz="0" w:space="0" w:color="auto"/>
          </w:divBdr>
        </w:div>
        <w:div w:id="1646817681">
          <w:marLeft w:val="0"/>
          <w:marRight w:val="0"/>
          <w:marTop w:val="0"/>
          <w:marBottom w:val="0"/>
          <w:divBdr>
            <w:top w:val="none" w:sz="0" w:space="0" w:color="auto"/>
            <w:left w:val="none" w:sz="0" w:space="0" w:color="auto"/>
            <w:bottom w:val="none" w:sz="0" w:space="0" w:color="auto"/>
            <w:right w:val="none" w:sz="0" w:space="0" w:color="auto"/>
          </w:divBdr>
        </w:div>
        <w:div w:id="1722094006">
          <w:marLeft w:val="0"/>
          <w:marRight w:val="0"/>
          <w:marTop w:val="0"/>
          <w:marBottom w:val="0"/>
          <w:divBdr>
            <w:top w:val="none" w:sz="0" w:space="0" w:color="auto"/>
            <w:left w:val="none" w:sz="0" w:space="0" w:color="auto"/>
            <w:bottom w:val="none" w:sz="0" w:space="0" w:color="auto"/>
            <w:right w:val="none" w:sz="0" w:space="0" w:color="auto"/>
          </w:divBdr>
        </w:div>
        <w:div w:id="1772317298">
          <w:marLeft w:val="0"/>
          <w:marRight w:val="0"/>
          <w:marTop w:val="0"/>
          <w:marBottom w:val="0"/>
          <w:divBdr>
            <w:top w:val="none" w:sz="0" w:space="0" w:color="auto"/>
            <w:left w:val="none" w:sz="0" w:space="0" w:color="auto"/>
            <w:bottom w:val="none" w:sz="0" w:space="0" w:color="auto"/>
            <w:right w:val="none" w:sz="0" w:space="0" w:color="auto"/>
          </w:divBdr>
        </w:div>
        <w:div w:id="1882739990">
          <w:marLeft w:val="0"/>
          <w:marRight w:val="0"/>
          <w:marTop w:val="0"/>
          <w:marBottom w:val="0"/>
          <w:divBdr>
            <w:top w:val="none" w:sz="0" w:space="0" w:color="auto"/>
            <w:left w:val="none" w:sz="0" w:space="0" w:color="auto"/>
            <w:bottom w:val="none" w:sz="0" w:space="0" w:color="auto"/>
            <w:right w:val="none" w:sz="0" w:space="0" w:color="auto"/>
          </w:divBdr>
        </w:div>
        <w:div w:id="1907377690">
          <w:marLeft w:val="0"/>
          <w:marRight w:val="0"/>
          <w:marTop w:val="0"/>
          <w:marBottom w:val="0"/>
          <w:divBdr>
            <w:top w:val="none" w:sz="0" w:space="0" w:color="auto"/>
            <w:left w:val="none" w:sz="0" w:space="0" w:color="auto"/>
            <w:bottom w:val="none" w:sz="0" w:space="0" w:color="auto"/>
            <w:right w:val="none" w:sz="0" w:space="0" w:color="auto"/>
          </w:divBdr>
        </w:div>
        <w:div w:id="1914970764">
          <w:marLeft w:val="0"/>
          <w:marRight w:val="0"/>
          <w:marTop w:val="0"/>
          <w:marBottom w:val="0"/>
          <w:divBdr>
            <w:top w:val="none" w:sz="0" w:space="0" w:color="auto"/>
            <w:left w:val="none" w:sz="0" w:space="0" w:color="auto"/>
            <w:bottom w:val="none" w:sz="0" w:space="0" w:color="auto"/>
            <w:right w:val="none" w:sz="0" w:space="0" w:color="auto"/>
          </w:divBdr>
        </w:div>
        <w:div w:id="1931423417">
          <w:marLeft w:val="0"/>
          <w:marRight w:val="0"/>
          <w:marTop w:val="0"/>
          <w:marBottom w:val="0"/>
          <w:divBdr>
            <w:top w:val="none" w:sz="0" w:space="0" w:color="auto"/>
            <w:left w:val="none" w:sz="0" w:space="0" w:color="auto"/>
            <w:bottom w:val="none" w:sz="0" w:space="0" w:color="auto"/>
            <w:right w:val="none" w:sz="0" w:space="0" w:color="auto"/>
          </w:divBdr>
        </w:div>
        <w:div w:id="1953784560">
          <w:marLeft w:val="0"/>
          <w:marRight w:val="0"/>
          <w:marTop w:val="0"/>
          <w:marBottom w:val="0"/>
          <w:divBdr>
            <w:top w:val="none" w:sz="0" w:space="0" w:color="auto"/>
            <w:left w:val="none" w:sz="0" w:space="0" w:color="auto"/>
            <w:bottom w:val="none" w:sz="0" w:space="0" w:color="auto"/>
            <w:right w:val="none" w:sz="0" w:space="0" w:color="auto"/>
          </w:divBdr>
        </w:div>
        <w:div w:id="1959098485">
          <w:marLeft w:val="0"/>
          <w:marRight w:val="0"/>
          <w:marTop w:val="0"/>
          <w:marBottom w:val="0"/>
          <w:divBdr>
            <w:top w:val="none" w:sz="0" w:space="0" w:color="auto"/>
            <w:left w:val="none" w:sz="0" w:space="0" w:color="auto"/>
            <w:bottom w:val="none" w:sz="0" w:space="0" w:color="auto"/>
            <w:right w:val="none" w:sz="0" w:space="0" w:color="auto"/>
          </w:divBdr>
        </w:div>
        <w:div w:id="2112972949">
          <w:marLeft w:val="0"/>
          <w:marRight w:val="0"/>
          <w:marTop w:val="0"/>
          <w:marBottom w:val="0"/>
          <w:divBdr>
            <w:top w:val="none" w:sz="0" w:space="0" w:color="auto"/>
            <w:left w:val="none" w:sz="0" w:space="0" w:color="auto"/>
            <w:bottom w:val="none" w:sz="0" w:space="0" w:color="auto"/>
            <w:right w:val="none" w:sz="0" w:space="0" w:color="auto"/>
          </w:divBdr>
        </w:div>
      </w:divsChild>
    </w:div>
    <w:div w:id="366564353">
      <w:bodyDiv w:val="1"/>
      <w:marLeft w:val="0"/>
      <w:marRight w:val="0"/>
      <w:marTop w:val="0"/>
      <w:marBottom w:val="0"/>
      <w:divBdr>
        <w:top w:val="none" w:sz="0" w:space="0" w:color="auto"/>
        <w:left w:val="none" w:sz="0" w:space="0" w:color="auto"/>
        <w:bottom w:val="none" w:sz="0" w:space="0" w:color="auto"/>
        <w:right w:val="none" w:sz="0" w:space="0" w:color="auto"/>
      </w:divBdr>
    </w:div>
    <w:div w:id="706753877">
      <w:bodyDiv w:val="1"/>
      <w:marLeft w:val="0"/>
      <w:marRight w:val="0"/>
      <w:marTop w:val="0"/>
      <w:marBottom w:val="0"/>
      <w:divBdr>
        <w:top w:val="none" w:sz="0" w:space="0" w:color="auto"/>
        <w:left w:val="none" w:sz="0" w:space="0" w:color="auto"/>
        <w:bottom w:val="none" w:sz="0" w:space="0" w:color="auto"/>
        <w:right w:val="none" w:sz="0" w:space="0" w:color="auto"/>
      </w:divBdr>
      <w:divsChild>
        <w:div w:id="2006399051">
          <w:marLeft w:val="0"/>
          <w:marRight w:val="0"/>
          <w:marTop w:val="0"/>
          <w:marBottom w:val="0"/>
          <w:divBdr>
            <w:top w:val="none" w:sz="0" w:space="0" w:color="auto"/>
            <w:left w:val="none" w:sz="0" w:space="0" w:color="auto"/>
            <w:bottom w:val="none" w:sz="0" w:space="0" w:color="auto"/>
            <w:right w:val="none" w:sz="0" w:space="0" w:color="auto"/>
          </w:divBdr>
          <w:divsChild>
            <w:div w:id="1626889622">
              <w:marLeft w:val="0"/>
              <w:marRight w:val="0"/>
              <w:marTop w:val="0"/>
              <w:marBottom w:val="0"/>
              <w:divBdr>
                <w:top w:val="none" w:sz="0" w:space="0" w:color="auto"/>
                <w:left w:val="none" w:sz="0" w:space="0" w:color="auto"/>
                <w:bottom w:val="none" w:sz="0" w:space="0" w:color="auto"/>
                <w:right w:val="none" w:sz="0" w:space="0" w:color="auto"/>
              </w:divBdr>
              <w:divsChild>
                <w:div w:id="1818640714">
                  <w:marLeft w:val="0"/>
                  <w:marRight w:val="0"/>
                  <w:marTop w:val="0"/>
                  <w:marBottom w:val="0"/>
                  <w:divBdr>
                    <w:top w:val="none" w:sz="0" w:space="0" w:color="auto"/>
                    <w:left w:val="none" w:sz="0" w:space="0" w:color="auto"/>
                    <w:bottom w:val="none" w:sz="0" w:space="0" w:color="auto"/>
                    <w:right w:val="none" w:sz="0" w:space="0" w:color="auto"/>
                  </w:divBdr>
                  <w:divsChild>
                    <w:div w:id="191498647">
                      <w:marLeft w:val="0"/>
                      <w:marRight w:val="0"/>
                      <w:marTop w:val="0"/>
                      <w:marBottom w:val="0"/>
                      <w:divBdr>
                        <w:top w:val="none" w:sz="0" w:space="0" w:color="auto"/>
                        <w:left w:val="none" w:sz="0" w:space="0" w:color="auto"/>
                        <w:bottom w:val="none" w:sz="0" w:space="0" w:color="auto"/>
                        <w:right w:val="none" w:sz="0" w:space="0" w:color="auto"/>
                      </w:divBdr>
                      <w:divsChild>
                        <w:div w:id="277033734">
                          <w:marLeft w:val="0"/>
                          <w:marRight w:val="0"/>
                          <w:marTop w:val="0"/>
                          <w:marBottom w:val="0"/>
                          <w:divBdr>
                            <w:top w:val="none" w:sz="0" w:space="0" w:color="auto"/>
                            <w:left w:val="none" w:sz="0" w:space="0" w:color="auto"/>
                            <w:bottom w:val="none" w:sz="0" w:space="0" w:color="auto"/>
                            <w:right w:val="none" w:sz="0" w:space="0" w:color="auto"/>
                          </w:divBdr>
                          <w:divsChild>
                            <w:div w:id="200634356">
                              <w:marLeft w:val="0"/>
                              <w:marRight w:val="0"/>
                              <w:marTop w:val="0"/>
                              <w:marBottom w:val="0"/>
                              <w:divBdr>
                                <w:top w:val="none" w:sz="0" w:space="0" w:color="auto"/>
                                <w:left w:val="none" w:sz="0" w:space="0" w:color="auto"/>
                                <w:bottom w:val="none" w:sz="0" w:space="0" w:color="auto"/>
                                <w:right w:val="none" w:sz="0" w:space="0" w:color="auto"/>
                              </w:divBdr>
                              <w:divsChild>
                                <w:div w:id="23792147">
                                  <w:marLeft w:val="0"/>
                                  <w:marRight w:val="0"/>
                                  <w:marTop w:val="0"/>
                                  <w:marBottom w:val="0"/>
                                  <w:divBdr>
                                    <w:top w:val="none" w:sz="0" w:space="0" w:color="auto"/>
                                    <w:left w:val="none" w:sz="0" w:space="0" w:color="auto"/>
                                    <w:bottom w:val="none" w:sz="0" w:space="0" w:color="auto"/>
                                    <w:right w:val="none" w:sz="0" w:space="0" w:color="auto"/>
                                  </w:divBdr>
                                  <w:divsChild>
                                    <w:div w:id="624579603">
                                      <w:marLeft w:val="0"/>
                                      <w:marRight w:val="0"/>
                                      <w:marTop w:val="0"/>
                                      <w:marBottom w:val="0"/>
                                      <w:divBdr>
                                        <w:top w:val="none" w:sz="0" w:space="0" w:color="auto"/>
                                        <w:left w:val="none" w:sz="0" w:space="0" w:color="auto"/>
                                        <w:bottom w:val="none" w:sz="0" w:space="0" w:color="auto"/>
                                        <w:right w:val="none" w:sz="0" w:space="0" w:color="auto"/>
                                      </w:divBdr>
                                      <w:divsChild>
                                        <w:div w:id="1459566777">
                                          <w:marLeft w:val="0"/>
                                          <w:marRight w:val="0"/>
                                          <w:marTop w:val="0"/>
                                          <w:marBottom w:val="0"/>
                                          <w:divBdr>
                                            <w:top w:val="none" w:sz="0" w:space="0" w:color="auto"/>
                                            <w:left w:val="none" w:sz="0" w:space="0" w:color="auto"/>
                                            <w:bottom w:val="none" w:sz="0" w:space="0" w:color="auto"/>
                                            <w:right w:val="none" w:sz="0" w:space="0" w:color="auto"/>
                                          </w:divBdr>
                                          <w:divsChild>
                                            <w:div w:id="12148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557629">
      <w:bodyDiv w:val="1"/>
      <w:marLeft w:val="0"/>
      <w:marRight w:val="0"/>
      <w:marTop w:val="0"/>
      <w:marBottom w:val="0"/>
      <w:divBdr>
        <w:top w:val="none" w:sz="0" w:space="0" w:color="auto"/>
        <w:left w:val="none" w:sz="0" w:space="0" w:color="auto"/>
        <w:bottom w:val="none" w:sz="0" w:space="0" w:color="auto"/>
        <w:right w:val="none" w:sz="0" w:space="0" w:color="auto"/>
      </w:divBdr>
      <w:divsChild>
        <w:div w:id="456070514">
          <w:marLeft w:val="0"/>
          <w:marRight w:val="0"/>
          <w:marTop w:val="0"/>
          <w:marBottom w:val="0"/>
          <w:divBdr>
            <w:top w:val="none" w:sz="0" w:space="0" w:color="auto"/>
            <w:left w:val="none" w:sz="0" w:space="0" w:color="auto"/>
            <w:bottom w:val="none" w:sz="0" w:space="0" w:color="auto"/>
            <w:right w:val="none" w:sz="0" w:space="0" w:color="auto"/>
          </w:divBdr>
        </w:div>
        <w:div w:id="1429886392">
          <w:marLeft w:val="0"/>
          <w:marRight w:val="0"/>
          <w:marTop w:val="0"/>
          <w:marBottom w:val="0"/>
          <w:divBdr>
            <w:top w:val="none" w:sz="0" w:space="0" w:color="auto"/>
            <w:left w:val="none" w:sz="0" w:space="0" w:color="auto"/>
            <w:bottom w:val="none" w:sz="0" w:space="0" w:color="auto"/>
            <w:right w:val="none" w:sz="0" w:space="0" w:color="auto"/>
          </w:divBdr>
        </w:div>
        <w:div w:id="106900234">
          <w:marLeft w:val="0"/>
          <w:marRight w:val="0"/>
          <w:marTop w:val="0"/>
          <w:marBottom w:val="0"/>
          <w:divBdr>
            <w:top w:val="none" w:sz="0" w:space="0" w:color="auto"/>
            <w:left w:val="none" w:sz="0" w:space="0" w:color="auto"/>
            <w:bottom w:val="none" w:sz="0" w:space="0" w:color="auto"/>
            <w:right w:val="none" w:sz="0" w:space="0" w:color="auto"/>
          </w:divBdr>
        </w:div>
      </w:divsChild>
    </w:div>
    <w:div w:id="998851297">
      <w:bodyDiv w:val="1"/>
      <w:marLeft w:val="0"/>
      <w:marRight w:val="0"/>
      <w:marTop w:val="0"/>
      <w:marBottom w:val="0"/>
      <w:divBdr>
        <w:top w:val="none" w:sz="0" w:space="0" w:color="auto"/>
        <w:left w:val="none" w:sz="0" w:space="0" w:color="auto"/>
        <w:bottom w:val="none" w:sz="0" w:space="0" w:color="auto"/>
        <w:right w:val="none" w:sz="0" w:space="0" w:color="auto"/>
      </w:divBdr>
      <w:divsChild>
        <w:div w:id="100221574">
          <w:marLeft w:val="0"/>
          <w:marRight w:val="0"/>
          <w:marTop w:val="0"/>
          <w:marBottom w:val="0"/>
          <w:divBdr>
            <w:top w:val="none" w:sz="0" w:space="0" w:color="auto"/>
            <w:left w:val="none" w:sz="0" w:space="0" w:color="auto"/>
            <w:bottom w:val="none" w:sz="0" w:space="0" w:color="auto"/>
            <w:right w:val="none" w:sz="0" w:space="0" w:color="auto"/>
          </w:divBdr>
        </w:div>
        <w:div w:id="380901878">
          <w:marLeft w:val="0"/>
          <w:marRight w:val="0"/>
          <w:marTop w:val="0"/>
          <w:marBottom w:val="0"/>
          <w:divBdr>
            <w:top w:val="none" w:sz="0" w:space="0" w:color="auto"/>
            <w:left w:val="none" w:sz="0" w:space="0" w:color="auto"/>
            <w:bottom w:val="none" w:sz="0" w:space="0" w:color="auto"/>
            <w:right w:val="none" w:sz="0" w:space="0" w:color="auto"/>
          </w:divBdr>
        </w:div>
      </w:divsChild>
    </w:div>
    <w:div w:id="1014923196">
      <w:bodyDiv w:val="1"/>
      <w:marLeft w:val="0"/>
      <w:marRight w:val="0"/>
      <w:marTop w:val="0"/>
      <w:marBottom w:val="0"/>
      <w:divBdr>
        <w:top w:val="none" w:sz="0" w:space="0" w:color="auto"/>
        <w:left w:val="none" w:sz="0" w:space="0" w:color="auto"/>
        <w:bottom w:val="none" w:sz="0" w:space="0" w:color="auto"/>
        <w:right w:val="none" w:sz="0" w:space="0" w:color="auto"/>
      </w:divBdr>
      <w:divsChild>
        <w:div w:id="1877696413">
          <w:marLeft w:val="0"/>
          <w:marRight w:val="0"/>
          <w:marTop w:val="0"/>
          <w:marBottom w:val="0"/>
          <w:divBdr>
            <w:top w:val="none" w:sz="0" w:space="0" w:color="auto"/>
            <w:left w:val="none" w:sz="0" w:space="0" w:color="auto"/>
            <w:bottom w:val="none" w:sz="0" w:space="0" w:color="auto"/>
            <w:right w:val="none" w:sz="0" w:space="0" w:color="auto"/>
          </w:divBdr>
          <w:divsChild>
            <w:div w:id="927619587">
              <w:marLeft w:val="0"/>
              <w:marRight w:val="0"/>
              <w:marTop w:val="0"/>
              <w:marBottom w:val="0"/>
              <w:divBdr>
                <w:top w:val="none" w:sz="0" w:space="0" w:color="auto"/>
                <w:left w:val="none" w:sz="0" w:space="0" w:color="auto"/>
                <w:bottom w:val="none" w:sz="0" w:space="0" w:color="auto"/>
                <w:right w:val="none" w:sz="0" w:space="0" w:color="auto"/>
              </w:divBdr>
            </w:div>
            <w:div w:id="1460680578">
              <w:marLeft w:val="0"/>
              <w:marRight w:val="0"/>
              <w:marTop w:val="0"/>
              <w:marBottom w:val="0"/>
              <w:divBdr>
                <w:top w:val="none" w:sz="0" w:space="0" w:color="auto"/>
                <w:left w:val="none" w:sz="0" w:space="0" w:color="auto"/>
                <w:bottom w:val="none" w:sz="0" w:space="0" w:color="auto"/>
                <w:right w:val="none" w:sz="0" w:space="0" w:color="auto"/>
              </w:divBdr>
            </w:div>
            <w:div w:id="1848985404">
              <w:marLeft w:val="0"/>
              <w:marRight w:val="0"/>
              <w:marTop w:val="0"/>
              <w:marBottom w:val="0"/>
              <w:divBdr>
                <w:top w:val="none" w:sz="0" w:space="0" w:color="auto"/>
                <w:left w:val="none" w:sz="0" w:space="0" w:color="auto"/>
                <w:bottom w:val="none" w:sz="0" w:space="0" w:color="auto"/>
                <w:right w:val="none" w:sz="0" w:space="0" w:color="auto"/>
              </w:divBdr>
            </w:div>
            <w:div w:id="1938249322">
              <w:marLeft w:val="0"/>
              <w:marRight w:val="0"/>
              <w:marTop w:val="0"/>
              <w:marBottom w:val="0"/>
              <w:divBdr>
                <w:top w:val="none" w:sz="0" w:space="0" w:color="auto"/>
                <w:left w:val="none" w:sz="0" w:space="0" w:color="auto"/>
                <w:bottom w:val="none" w:sz="0" w:space="0" w:color="auto"/>
                <w:right w:val="none" w:sz="0" w:space="0" w:color="auto"/>
              </w:divBdr>
            </w:div>
            <w:div w:id="2101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443">
      <w:bodyDiv w:val="1"/>
      <w:marLeft w:val="0"/>
      <w:marRight w:val="0"/>
      <w:marTop w:val="0"/>
      <w:marBottom w:val="0"/>
      <w:divBdr>
        <w:top w:val="none" w:sz="0" w:space="0" w:color="auto"/>
        <w:left w:val="none" w:sz="0" w:space="0" w:color="auto"/>
        <w:bottom w:val="none" w:sz="0" w:space="0" w:color="auto"/>
        <w:right w:val="none" w:sz="0" w:space="0" w:color="auto"/>
      </w:divBdr>
      <w:divsChild>
        <w:div w:id="627856965">
          <w:marLeft w:val="0"/>
          <w:marRight w:val="0"/>
          <w:marTop w:val="0"/>
          <w:marBottom w:val="0"/>
          <w:divBdr>
            <w:top w:val="none" w:sz="0" w:space="0" w:color="auto"/>
            <w:left w:val="none" w:sz="0" w:space="0" w:color="auto"/>
            <w:bottom w:val="none" w:sz="0" w:space="0" w:color="auto"/>
            <w:right w:val="none" w:sz="0" w:space="0" w:color="auto"/>
          </w:divBdr>
          <w:divsChild>
            <w:div w:id="1452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324">
      <w:bodyDiv w:val="1"/>
      <w:marLeft w:val="0"/>
      <w:marRight w:val="0"/>
      <w:marTop w:val="0"/>
      <w:marBottom w:val="0"/>
      <w:divBdr>
        <w:top w:val="none" w:sz="0" w:space="0" w:color="auto"/>
        <w:left w:val="none" w:sz="0" w:space="0" w:color="auto"/>
        <w:bottom w:val="none" w:sz="0" w:space="0" w:color="auto"/>
        <w:right w:val="none" w:sz="0" w:space="0" w:color="auto"/>
      </w:divBdr>
      <w:divsChild>
        <w:div w:id="508375686">
          <w:marLeft w:val="0"/>
          <w:marRight w:val="0"/>
          <w:marTop w:val="0"/>
          <w:marBottom w:val="0"/>
          <w:divBdr>
            <w:top w:val="none" w:sz="0" w:space="0" w:color="auto"/>
            <w:left w:val="none" w:sz="0" w:space="0" w:color="auto"/>
            <w:bottom w:val="none" w:sz="0" w:space="0" w:color="auto"/>
            <w:right w:val="none" w:sz="0" w:space="0" w:color="auto"/>
          </w:divBdr>
          <w:divsChild>
            <w:div w:id="110636142">
              <w:marLeft w:val="0"/>
              <w:marRight w:val="0"/>
              <w:marTop w:val="0"/>
              <w:marBottom w:val="0"/>
              <w:divBdr>
                <w:top w:val="none" w:sz="0" w:space="0" w:color="auto"/>
                <w:left w:val="none" w:sz="0" w:space="0" w:color="auto"/>
                <w:bottom w:val="none" w:sz="0" w:space="0" w:color="auto"/>
                <w:right w:val="none" w:sz="0" w:space="0" w:color="auto"/>
              </w:divBdr>
              <w:divsChild>
                <w:div w:id="243801293">
                  <w:marLeft w:val="0"/>
                  <w:marRight w:val="0"/>
                  <w:marTop w:val="0"/>
                  <w:marBottom w:val="150"/>
                  <w:divBdr>
                    <w:top w:val="none" w:sz="0" w:space="0" w:color="auto"/>
                    <w:left w:val="none" w:sz="0" w:space="0" w:color="auto"/>
                    <w:bottom w:val="none" w:sz="0" w:space="0" w:color="auto"/>
                    <w:right w:val="none" w:sz="0" w:space="0" w:color="auto"/>
                  </w:divBdr>
                  <w:divsChild>
                    <w:div w:id="1865556928">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137454431">
                              <w:marLeft w:val="0"/>
                              <w:marRight w:val="180"/>
                              <w:marTop w:val="0"/>
                              <w:marBottom w:val="180"/>
                              <w:divBdr>
                                <w:top w:val="single" w:sz="6" w:space="4" w:color="C4C4C4"/>
                                <w:left w:val="single" w:sz="6" w:space="4" w:color="C4C4C4"/>
                                <w:bottom w:val="single" w:sz="6" w:space="4" w:color="C4C4C4"/>
                                <w:right w:val="single" w:sz="6" w:space="4" w:color="C4C4C4"/>
                              </w:divBdr>
                            </w:div>
                          </w:divsChild>
                        </w:div>
                      </w:divsChild>
                    </w:div>
                  </w:divsChild>
                </w:div>
              </w:divsChild>
            </w:div>
          </w:divsChild>
        </w:div>
      </w:divsChild>
    </w:div>
    <w:div w:id="1384865487">
      <w:bodyDiv w:val="1"/>
      <w:marLeft w:val="0"/>
      <w:marRight w:val="0"/>
      <w:marTop w:val="0"/>
      <w:marBottom w:val="0"/>
      <w:divBdr>
        <w:top w:val="none" w:sz="0" w:space="0" w:color="auto"/>
        <w:left w:val="none" w:sz="0" w:space="0" w:color="auto"/>
        <w:bottom w:val="none" w:sz="0" w:space="0" w:color="auto"/>
        <w:right w:val="none" w:sz="0" w:space="0" w:color="auto"/>
      </w:divBdr>
      <w:divsChild>
        <w:div w:id="1638027579">
          <w:marLeft w:val="0"/>
          <w:marRight w:val="0"/>
          <w:marTop w:val="0"/>
          <w:marBottom w:val="0"/>
          <w:divBdr>
            <w:top w:val="none" w:sz="0" w:space="0" w:color="auto"/>
            <w:left w:val="none" w:sz="0" w:space="0" w:color="auto"/>
            <w:bottom w:val="none" w:sz="0" w:space="0" w:color="auto"/>
            <w:right w:val="none" w:sz="0" w:space="0" w:color="auto"/>
          </w:divBdr>
          <w:divsChild>
            <w:div w:id="2095087084">
              <w:marLeft w:val="0"/>
              <w:marRight w:val="0"/>
              <w:marTop w:val="0"/>
              <w:marBottom w:val="0"/>
              <w:divBdr>
                <w:top w:val="none" w:sz="0" w:space="0" w:color="auto"/>
                <w:left w:val="none" w:sz="0" w:space="0" w:color="auto"/>
                <w:bottom w:val="none" w:sz="0" w:space="0" w:color="auto"/>
                <w:right w:val="none" w:sz="0" w:space="0" w:color="auto"/>
              </w:divBdr>
              <w:divsChild>
                <w:div w:id="15526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sChild>
        <w:div w:id="81149595">
          <w:marLeft w:val="0"/>
          <w:marRight w:val="0"/>
          <w:marTop w:val="0"/>
          <w:marBottom w:val="0"/>
          <w:divBdr>
            <w:top w:val="none" w:sz="0" w:space="0" w:color="auto"/>
            <w:left w:val="none" w:sz="0" w:space="0" w:color="auto"/>
            <w:bottom w:val="none" w:sz="0" w:space="0" w:color="auto"/>
            <w:right w:val="none" w:sz="0" w:space="0" w:color="auto"/>
          </w:divBdr>
        </w:div>
        <w:div w:id="110589066">
          <w:marLeft w:val="0"/>
          <w:marRight w:val="0"/>
          <w:marTop w:val="0"/>
          <w:marBottom w:val="0"/>
          <w:divBdr>
            <w:top w:val="none" w:sz="0" w:space="0" w:color="auto"/>
            <w:left w:val="none" w:sz="0" w:space="0" w:color="auto"/>
            <w:bottom w:val="none" w:sz="0" w:space="0" w:color="auto"/>
            <w:right w:val="none" w:sz="0" w:space="0" w:color="auto"/>
          </w:divBdr>
        </w:div>
        <w:div w:id="366763684">
          <w:marLeft w:val="0"/>
          <w:marRight w:val="0"/>
          <w:marTop w:val="0"/>
          <w:marBottom w:val="0"/>
          <w:divBdr>
            <w:top w:val="none" w:sz="0" w:space="0" w:color="auto"/>
            <w:left w:val="none" w:sz="0" w:space="0" w:color="auto"/>
            <w:bottom w:val="none" w:sz="0" w:space="0" w:color="auto"/>
            <w:right w:val="none" w:sz="0" w:space="0" w:color="auto"/>
          </w:divBdr>
        </w:div>
        <w:div w:id="684479981">
          <w:marLeft w:val="0"/>
          <w:marRight w:val="0"/>
          <w:marTop w:val="0"/>
          <w:marBottom w:val="0"/>
          <w:divBdr>
            <w:top w:val="none" w:sz="0" w:space="0" w:color="auto"/>
            <w:left w:val="none" w:sz="0" w:space="0" w:color="auto"/>
            <w:bottom w:val="none" w:sz="0" w:space="0" w:color="auto"/>
            <w:right w:val="none" w:sz="0" w:space="0" w:color="auto"/>
          </w:divBdr>
        </w:div>
        <w:div w:id="848642691">
          <w:marLeft w:val="0"/>
          <w:marRight w:val="0"/>
          <w:marTop w:val="0"/>
          <w:marBottom w:val="0"/>
          <w:divBdr>
            <w:top w:val="none" w:sz="0" w:space="0" w:color="auto"/>
            <w:left w:val="none" w:sz="0" w:space="0" w:color="auto"/>
            <w:bottom w:val="none" w:sz="0" w:space="0" w:color="auto"/>
            <w:right w:val="none" w:sz="0" w:space="0" w:color="auto"/>
          </w:divBdr>
        </w:div>
        <w:div w:id="866941515">
          <w:marLeft w:val="0"/>
          <w:marRight w:val="0"/>
          <w:marTop w:val="0"/>
          <w:marBottom w:val="0"/>
          <w:divBdr>
            <w:top w:val="none" w:sz="0" w:space="0" w:color="auto"/>
            <w:left w:val="none" w:sz="0" w:space="0" w:color="auto"/>
            <w:bottom w:val="none" w:sz="0" w:space="0" w:color="auto"/>
            <w:right w:val="none" w:sz="0" w:space="0" w:color="auto"/>
          </w:divBdr>
        </w:div>
        <w:div w:id="1103456392">
          <w:marLeft w:val="0"/>
          <w:marRight w:val="0"/>
          <w:marTop w:val="0"/>
          <w:marBottom w:val="0"/>
          <w:divBdr>
            <w:top w:val="none" w:sz="0" w:space="0" w:color="auto"/>
            <w:left w:val="none" w:sz="0" w:space="0" w:color="auto"/>
            <w:bottom w:val="none" w:sz="0" w:space="0" w:color="auto"/>
            <w:right w:val="none" w:sz="0" w:space="0" w:color="auto"/>
          </w:divBdr>
        </w:div>
        <w:div w:id="1125587540">
          <w:marLeft w:val="0"/>
          <w:marRight w:val="0"/>
          <w:marTop w:val="0"/>
          <w:marBottom w:val="0"/>
          <w:divBdr>
            <w:top w:val="none" w:sz="0" w:space="0" w:color="auto"/>
            <w:left w:val="none" w:sz="0" w:space="0" w:color="auto"/>
            <w:bottom w:val="none" w:sz="0" w:space="0" w:color="auto"/>
            <w:right w:val="none" w:sz="0" w:space="0" w:color="auto"/>
          </w:divBdr>
        </w:div>
        <w:div w:id="1180973345">
          <w:marLeft w:val="0"/>
          <w:marRight w:val="0"/>
          <w:marTop w:val="0"/>
          <w:marBottom w:val="0"/>
          <w:divBdr>
            <w:top w:val="none" w:sz="0" w:space="0" w:color="auto"/>
            <w:left w:val="none" w:sz="0" w:space="0" w:color="auto"/>
            <w:bottom w:val="none" w:sz="0" w:space="0" w:color="auto"/>
            <w:right w:val="none" w:sz="0" w:space="0" w:color="auto"/>
          </w:divBdr>
        </w:div>
        <w:div w:id="1189758208">
          <w:marLeft w:val="0"/>
          <w:marRight w:val="0"/>
          <w:marTop w:val="0"/>
          <w:marBottom w:val="0"/>
          <w:divBdr>
            <w:top w:val="none" w:sz="0" w:space="0" w:color="auto"/>
            <w:left w:val="none" w:sz="0" w:space="0" w:color="auto"/>
            <w:bottom w:val="none" w:sz="0" w:space="0" w:color="auto"/>
            <w:right w:val="none" w:sz="0" w:space="0" w:color="auto"/>
          </w:divBdr>
        </w:div>
        <w:div w:id="1315253237">
          <w:marLeft w:val="0"/>
          <w:marRight w:val="0"/>
          <w:marTop w:val="0"/>
          <w:marBottom w:val="0"/>
          <w:divBdr>
            <w:top w:val="none" w:sz="0" w:space="0" w:color="auto"/>
            <w:left w:val="none" w:sz="0" w:space="0" w:color="auto"/>
            <w:bottom w:val="none" w:sz="0" w:space="0" w:color="auto"/>
            <w:right w:val="none" w:sz="0" w:space="0" w:color="auto"/>
          </w:divBdr>
        </w:div>
        <w:div w:id="1330518142">
          <w:marLeft w:val="0"/>
          <w:marRight w:val="0"/>
          <w:marTop w:val="0"/>
          <w:marBottom w:val="0"/>
          <w:divBdr>
            <w:top w:val="none" w:sz="0" w:space="0" w:color="auto"/>
            <w:left w:val="none" w:sz="0" w:space="0" w:color="auto"/>
            <w:bottom w:val="none" w:sz="0" w:space="0" w:color="auto"/>
            <w:right w:val="none" w:sz="0" w:space="0" w:color="auto"/>
          </w:divBdr>
        </w:div>
        <w:div w:id="1382436935">
          <w:marLeft w:val="0"/>
          <w:marRight w:val="0"/>
          <w:marTop w:val="0"/>
          <w:marBottom w:val="0"/>
          <w:divBdr>
            <w:top w:val="none" w:sz="0" w:space="0" w:color="auto"/>
            <w:left w:val="none" w:sz="0" w:space="0" w:color="auto"/>
            <w:bottom w:val="none" w:sz="0" w:space="0" w:color="auto"/>
            <w:right w:val="none" w:sz="0" w:space="0" w:color="auto"/>
          </w:divBdr>
        </w:div>
        <w:div w:id="1443500939">
          <w:marLeft w:val="0"/>
          <w:marRight w:val="0"/>
          <w:marTop w:val="0"/>
          <w:marBottom w:val="0"/>
          <w:divBdr>
            <w:top w:val="none" w:sz="0" w:space="0" w:color="auto"/>
            <w:left w:val="none" w:sz="0" w:space="0" w:color="auto"/>
            <w:bottom w:val="none" w:sz="0" w:space="0" w:color="auto"/>
            <w:right w:val="none" w:sz="0" w:space="0" w:color="auto"/>
          </w:divBdr>
        </w:div>
        <w:div w:id="1445424308">
          <w:marLeft w:val="0"/>
          <w:marRight w:val="0"/>
          <w:marTop w:val="0"/>
          <w:marBottom w:val="0"/>
          <w:divBdr>
            <w:top w:val="none" w:sz="0" w:space="0" w:color="auto"/>
            <w:left w:val="none" w:sz="0" w:space="0" w:color="auto"/>
            <w:bottom w:val="none" w:sz="0" w:space="0" w:color="auto"/>
            <w:right w:val="none" w:sz="0" w:space="0" w:color="auto"/>
          </w:divBdr>
        </w:div>
        <w:div w:id="1553270004">
          <w:marLeft w:val="0"/>
          <w:marRight w:val="0"/>
          <w:marTop w:val="0"/>
          <w:marBottom w:val="0"/>
          <w:divBdr>
            <w:top w:val="none" w:sz="0" w:space="0" w:color="auto"/>
            <w:left w:val="none" w:sz="0" w:space="0" w:color="auto"/>
            <w:bottom w:val="none" w:sz="0" w:space="0" w:color="auto"/>
            <w:right w:val="none" w:sz="0" w:space="0" w:color="auto"/>
          </w:divBdr>
        </w:div>
        <w:div w:id="1572275920">
          <w:marLeft w:val="0"/>
          <w:marRight w:val="0"/>
          <w:marTop w:val="0"/>
          <w:marBottom w:val="0"/>
          <w:divBdr>
            <w:top w:val="none" w:sz="0" w:space="0" w:color="auto"/>
            <w:left w:val="none" w:sz="0" w:space="0" w:color="auto"/>
            <w:bottom w:val="none" w:sz="0" w:space="0" w:color="auto"/>
            <w:right w:val="none" w:sz="0" w:space="0" w:color="auto"/>
          </w:divBdr>
        </w:div>
        <w:div w:id="1582134198">
          <w:marLeft w:val="0"/>
          <w:marRight w:val="0"/>
          <w:marTop w:val="0"/>
          <w:marBottom w:val="0"/>
          <w:divBdr>
            <w:top w:val="none" w:sz="0" w:space="0" w:color="auto"/>
            <w:left w:val="none" w:sz="0" w:space="0" w:color="auto"/>
            <w:bottom w:val="none" w:sz="0" w:space="0" w:color="auto"/>
            <w:right w:val="none" w:sz="0" w:space="0" w:color="auto"/>
          </w:divBdr>
        </w:div>
        <w:div w:id="1872953786">
          <w:marLeft w:val="0"/>
          <w:marRight w:val="0"/>
          <w:marTop w:val="0"/>
          <w:marBottom w:val="0"/>
          <w:divBdr>
            <w:top w:val="none" w:sz="0" w:space="0" w:color="auto"/>
            <w:left w:val="none" w:sz="0" w:space="0" w:color="auto"/>
            <w:bottom w:val="none" w:sz="0" w:space="0" w:color="auto"/>
            <w:right w:val="none" w:sz="0" w:space="0" w:color="auto"/>
          </w:divBdr>
        </w:div>
        <w:div w:id="1955751902">
          <w:marLeft w:val="0"/>
          <w:marRight w:val="0"/>
          <w:marTop w:val="0"/>
          <w:marBottom w:val="0"/>
          <w:divBdr>
            <w:top w:val="none" w:sz="0" w:space="0" w:color="auto"/>
            <w:left w:val="none" w:sz="0" w:space="0" w:color="auto"/>
            <w:bottom w:val="none" w:sz="0" w:space="0" w:color="auto"/>
            <w:right w:val="none" w:sz="0" w:space="0" w:color="auto"/>
          </w:divBdr>
        </w:div>
      </w:divsChild>
    </w:div>
    <w:div w:id="1532376408">
      <w:bodyDiv w:val="1"/>
      <w:marLeft w:val="0"/>
      <w:marRight w:val="0"/>
      <w:marTop w:val="0"/>
      <w:marBottom w:val="0"/>
      <w:divBdr>
        <w:top w:val="none" w:sz="0" w:space="0" w:color="auto"/>
        <w:left w:val="none" w:sz="0" w:space="0" w:color="auto"/>
        <w:bottom w:val="none" w:sz="0" w:space="0" w:color="auto"/>
        <w:right w:val="none" w:sz="0" w:space="0" w:color="auto"/>
      </w:divBdr>
    </w:div>
    <w:div w:id="1555659898">
      <w:bodyDiv w:val="1"/>
      <w:marLeft w:val="0"/>
      <w:marRight w:val="0"/>
      <w:marTop w:val="0"/>
      <w:marBottom w:val="0"/>
      <w:divBdr>
        <w:top w:val="none" w:sz="0" w:space="0" w:color="auto"/>
        <w:left w:val="none" w:sz="0" w:space="0" w:color="auto"/>
        <w:bottom w:val="none" w:sz="0" w:space="0" w:color="auto"/>
        <w:right w:val="none" w:sz="0" w:space="0" w:color="auto"/>
      </w:divBdr>
      <w:divsChild>
        <w:div w:id="25060694">
          <w:marLeft w:val="0"/>
          <w:marRight w:val="0"/>
          <w:marTop w:val="0"/>
          <w:marBottom w:val="0"/>
          <w:divBdr>
            <w:top w:val="none" w:sz="0" w:space="0" w:color="auto"/>
            <w:left w:val="none" w:sz="0" w:space="0" w:color="auto"/>
            <w:bottom w:val="none" w:sz="0" w:space="0" w:color="auto"/>
            <w:right w:val="none" w:sz="0" w:space="0" w:color="auto"/>
          </w:divBdr>
          <w:divsChild>
            <w:div w:id="1969235387">
              <w:marLeft w:val="0"/>
              <w:marRight w:val="0"/>
              <w:marTop w:val="0"/>
              <w:marBottom w:val="0"/>
              <w:divBdr>
                <w:top w:val="none" w:sz="0" w:space="0" w:color="auto"/>
                <w:left w:val="none" w:sz="0" w:space="0" w:color="auto"/>
                <w:bottom w:val="none" w:sz="0" w:space="0" w:color="auto"/>
                <w:right w:val="none" w:sz="0" w:space="0" w:color="auto"/>
              </w:divBdr>
            </w:div>
          </w:divsChild>
        </w:div>
        <w:div w:id="169099896">
          <w:marLeft w:val="0"/>
          <w:marRight w:val="0"/>
          <w:marTop w:val="0"/>
          <w:marBottom w:val="0"/>
          <w:divBdr>
            <w:top w:val="none" w:sz="0" w:space="0" w:color="auto"/>
            <w:left w:val="none" w:sz="0" w:space="0" w:color="auto"/>
            <w:bottom w:val="none" w:sz="0" w:space="0" w:color="auto"/>
            <w:right w:val="none" w:sz="0" w:space="0" w:color="auto"/>
          </w:divBdr>
        </w:div>
        <w:div w:id="298196676">
          <w:marLeft w:val="0"/>
          <w:marRight w:val="0"/>
          <w:marTop w:val="0"/>
          <w:marBottom w:val="0"/>
          <w:divBdr>
            <w:top w:val="none" w:sz="0" w:space="0" w:color="auto"/>
            <w:left w:val="none" w:sz="0" w:space="0" w:color="auto"/>
            <w:bottom w:val="none" w:sz="0" w:space="0" w:color="auto"/>
            <w:right w:val="none" w:sz="0" w:space="0" w:color="auto"/>
          </w:divBdr>
          <w:divsChild>
            <w:div w:id="331638681">
              <w:marLeft w:val="0"/>
              <w:marRight w:val="0"/>
              <w:marTop w:val="0"/>
              <w:marBottom w:val="0"/>
              <w:divBdr>
                <w:top w:val="none" w:sz="0" w:space="0" w:color="auto"/>
                <w:left w:val="none" w:sz="0" w:space="0" w:color="auto"/>
                <w:bottom w:val="none" w:sz="0" w:space="0" w:color="auto"/>
                <w:right w:val="none" w:sz="0" w:space="0" w:color="auto"/>
              </w:divBdr>
            </w:div>
          </w:divsChild>
        </w:div>
        <w:div w:id="676344565">
          <w:marLeft w:val="0"/>
          <w:marRight w:val="0"/>
          <w:marTop w:val="0"/>
          <w:marBottom w:val="0"/>
          <w:divBdr>
            <w:top w:val="none" w:sz="0" w:space="0" w:color="auto"/>
            <w:left w:val="none" w:sz="0" w:space="0" w:color="auto"/>
            <w:bottom w:val="none" w:sz="0" w:space="0" w:color="auto"/>
            <w:right w:val="none" w:sz="0" w:space="0" w:color="auto"/>
          </w:divBdr>
          <w:divsChild>
            <w:div w:id="1587183112">
              <w:marLeft w:val="0"/>
              <w:marRight w:val="0"/>
              <w:marTop w:val="0"/>
              <w:marBottom w:val="0"/>
              <w:divBdr>
                <w:top w:val="none" w:sz="0" w:space="0" w:color="auto"/>
                <w:left w:val="none" w:sz="0" w:space="0" w:color="auto"/>
                <w:bottom w:val="none" w:sz="0" w:space="0" w:color="auto"/>
                <w:right w:val="none" w:sz="0" w:space="0" w:color="auto"/>
              </w:divBdr>
            </w:div>
          </w:divsChild>
        </w:div>
        <w:div w:id="896277711">
          <w:marLeft w:val="0"/>
          <w:marRight w:val="0"/>
          <w:marTop w:val="0"/>
          <w:marBottom w:val="0"/>
          <w:divBdr>
            <w:top w:val="none" w:sz="0" w:space="0" w:color="auto"/>
            <w:left w:val="none" w:sz="0" w:space="0" w:color="auto"/>
            <w:bottom w:val="none" w:sz="0" w:space="0" w:color="auto"/>
            <w:right w:val="none" w:sz="0" w:space="0" w:color="auto"/>
          </w:divBdr>
          <w:divsChild>
            <w:div w:id="420180531">
              <w:marLeft w:val="0"/>
              <w:marRight w:val="0"/>
              <w:marTop w:val="0"/>
              <w:marBottom w:val="0"/>
              <w:divBdr>
                <w:top w:val="none" w:sz="0" w:space="0" w:color="auto"/>
                <w:left w:val="none" w:sz="0" w:space="0" w:color="auto"/>
                <w:bottom w:val="none" w:sz="0" w:space="0" w:color="auto"/>
                <w:right w:val="none" w:sz="0" w:space="0" w:color="auto"/>
              </w:divBdr>
            </w:div>
          </w:divsChild>
        </w:div>
        <w:div w:id="984580086">
          <w:marLeft w:val="0"/>
          <w:marRight w:val="0"/>
          <w:marTop w:val="0"/>
          <w:marBottom w:val="0"/>
          <w:divBdr>
            <w:top w:val="none" w:sz="0" w:space="0" w:color="auto"/>
            <w:left w:val="none" w:sz="0" w:space="0" w:color="auto"/>
            <w:bottom w:val="none" w:sz="0" w:space="0" w:color="auto"/>
            <w:right w:val="none" w:sz="0" w:space="0" w:color="auto"/>
          </w:divBdr>
          <w:divsChild>
            <w:div w:id="764038715">
              <w:marLeft w:val="0"/>
              <w:marRight w:val="0"/>
              <w:marTop w:val="0"/>
              <w:marBottom w:val="0"/>
              <w:divBdr>
                <w:top w:val="none" w:sz="0" w:space="0" w:color="auto"/>
                <w:left w:val="none" w:sz="0" w:space="0" w:color="auto"/>
                <w:bottom w:val="none" w:sz="0" w:space="0" w:color="auto"/>
                <w:right w:val="none" w:sz="0" w:space="0" w:color="auto"/>
              </w:divBdr>
            </w:div>
          </w:divsChild>
        </w:div>
        <w:div w:id="1483084514">
          <w:marLeft w:val="0"/>
          <w:marRight w:val="0"/>
          <w:marTop w:val="0"/>
          <w:marBottom w:val="0"/>
          <w:divBdr>
            <w:top w:val="none" w:sz="0" w:space="0" w:color="auto"/>
            <w:left w:val="none" w:sz="0" w:space="0" w:color="auto"/>
            <w:bottom w:val="none" w:sz="0" w:space="0" w:color="auto"/>
            <w:right w:val="none" w:sz="0" w:space="0" w:color="auto"/>
          </w:divBdr>
          <w:divsChild>
            <w:div w:id="1164971201">
              <w:marLeft w:val="0"/>
              <w:marRight w:val="0"/>
              <w:marTop w:val="0"/>
              <w:marBottom w:val="0"/>
              <w:divBdr>
                <w:top w:val="none" w:sz="0" w:space="0" w:color="auto"/>
                <w:left w:val="none" w:sz="0" w:space="0" w:color="auto"/>
                <w:bottom w:val="none" w:sz="0" w:space="0" w:color="auto"/>
                <w:right w:val="none" w:sz="0" w:space="0" w:color="auto"/>
              </w:divBdr>
            </w:div>
          </w:divsChild>
        </w:div>
        <w:div w:id="1572542870">
          <w:marLeft w:val="0"/>
          <w:marRight w:val="0"/>
          <w:marTop w:val="0"/>
          <w:marBottom w:val="0"/>
          <w:divBdr>
            <w:top w:val="none" w:sz="0" w:space="0" w:color="auto"/>
            <w:left w:val="none" w:sz="0" w:space="0" w:color="auto"/>
            <w:bottom w:val="none" w:sz="0" w:space="0" w:color="auto"/>
            <w:right w:val="none" w:sz="0" w:space="0" w:color="auto"/>
          </w:divBdr>
          <w:divsChild>
            <w:div w:id="202714431">
              <w:marLeft w:val="0"/>
              <w:marRight w:val="0"/>
              <w:marTop w:val="0"/>
              <w:marBottom w:val="0"/>
              <w:divBdr>
                <w:top w:val="none" w:sz="0" w:space="0" w:color="auto"/>
                <w:left w:val="none" w:sz="0" w:space="0" w:color="auto"/>
                <w:bottom w:val="none" w:sz="0" w:space="0" w:color="auto"/>
                <w:right w:val="none" w:sz="0" w:space="0" w:color="auto"/>
              </w:divBdr>
            </w:div>
          </w:divsChild>
        </w:div>
        <w:div w:id="1767771271">
          <w:marLeft w:val="0"/>
          <w:marRight w:val="0"/>
          <w:marTop w:val="0"/>
          <w:marBottom w:val="0"/>
          <w:divBdr>
            <w:top w:val="none" w:sz="0" w:space="0" w:color="auto"/>
            <w:left w:val="none" w:sz="0" w:space="0" w:color="auto"/>
            <w:bottom w:val="none" w:sz="0" w:space="0" w:color="auto"/>
            <w:right w:val="none" w:sz="0" w:space="0" w:color="auto"/>
          </w:divBdr>
          <w:divsChild>
            <w:div w:id="1929268859">
              <w:marLeft w:val="0"/>
              <w:marRight w:val="0"/>
              <w:marTop w:val="3"/>
              <w:marBottom w:val="3"/>
              <w:divBdr>
                <w:top w:val="none" w:sz="0" w:space="0" w:color="auto"/>
                <w:left w:val="none" w:sz="0" w:space="0" w:color="auto"/>
                <w:bottom w:val="none" w:sz="0" w:space="0" w:color="auto"/>
                <w:right w:val="none" w:sz="0" w:space="0" w:color="auto"/>
              </w:divBdr>
              <w:divsChild>
                <w:div w:id="592739189">
                  <w:marLeft w:val="0"/>
                  <w:marRight w:val="0"/>
                  <w:marTop w:val="0"/>
                  <w:marBottom w:val="0"/>
                  <w:divBdr>
                    <w:top w:val="single" w:sz="6" w:space="18" w:color="DEDEDE"/>
                    <w:left w:val="single" w:sz="6" w:space="18" w:color="888888"/>
                    <w:bottom w:val="single" w:sz="6" w:space="18" w:color="888888"/>
                    <w:right w:val="single" w:sz="6" w:space="18" w:color="888888"/>
                  </w:divBdr>
                  <w:divsChild>
                    <w:div w:id="618754854">
                      <w:marLeft w:val="0"/>
                      <w:marRight w:val="0"/>
                      <w:marTop w:val="0"/>
                      <w:marBottom w:val="0"/>
                      <w:divBdr>
                        <w:top w:val="none" w:sz="0" w:space="0" w:color="auto"/>
                        <w:left w:val="none" w:sz="0" w:space="0" w:color="auto"/>
                        <w:bottom w:val="none" w:sz="0" w:space="0" w:color="auto"/>
                        <w:right w:val="none" w:sz="0" w:space="0" w:color="auto"/>
                      </w:divBdr>
                      <w:divsChild>
                        <w:div w:id="906648520">
                          <w:marLeft w:val="0"/>
                          <w:marRight w:val="0"/>
                          <w:marTop w:val="0"/>
                          <w:marBottom w:val="0"/>
                          <w:divBdr>
                            <w:top w:val="none" w:sz="0" w:space="0" w:color="auto"/>
                            <w:left w:val="none" w:sz="0" w:space="0" w:color="auto"/>
                            <w:bottom w:val="none" w:sz="0" w:space="0" w:color="auto"/>
                            <w:right w:val="none" w:sz="0" w:space="0" w:color="auto"/>
                          </w:divBdr>
                          <w:divsChild>
                            <w:div w:id="1743061822">
                              <w:marLeft w:val="0"/>
                              <w:marRight w:val="0"/>
                              <w:marTop w:val="0"/>
                              <w:marBottom w:val="360"/>
                              <w:divBdr>
                                <w:top w:val="single" w:sz="6" w:space="5" w:color="666666"/>
                                <w:left w:val="none" w:sz="0" w:space="0" w:color="auto"/>
                                <w:bottom w:val="none" w:sz="0" w:space="0" w:color="auto"/>
                                <w:right w:val="none" w:sz="0" w:space="0" w:color="auto"/>
                              </w:divBdr>
                            </w:div>
                            <w:div w:id="1912039623">
                              <w:marLeft w:val="0"/>
                              <w:marRight w:val="0"/>
                              <w:marTop w:val="0"/>
                              <w:marBottom w:val="0"/>
                              <w:divBdr>
                                <w:top w:val="none" w:sz="0" w:space="0" w:color="auto"/>
                                <w:left w:val="none" w:sz="0" w:space="0" w:color="auto"/>
                                <w:bottom w:val="none" w:sz="0" w:space="0" w:color="auto"/>
                                <w:right w:val="none" w:sz="0" w:space="0" w:color="auto"/>
                              </w:divBdr>
                              <w:divsChild>
                                <w:div w:id="819419929">
                                  <w:marLeft w:val="0"/>
                                  <w:marRight w:val="0"/>
                                  <w:marTop w:val="0"/>
                                  <w:marBottom w:val="0"/>
                                  <w:divBdr>
                                    <w:top w:val="none" w:sz="0" w:space="0" w:color="auto"/>
                                    <w:left w:val="none" w:sz="0" w:space="0" w:color="auto"/>
                                    <w:bottom w:val="none" w:sz="0" w:space="0" w:color="auto"/>
                                    <w:right w:val="none" w:sz="0" w:space="0" w:color="auto"/>
                                  </w:divBdr>
                                  <w:divsChild>
                                    <w:div w:id="865102730">
                                      <w:marLeft w:val="0"/>
                                      <w:marRight w:val="0"/>
                                      <w:marTop w:val="0"/>
                                      <w:marBottom w:val="0"/>
                                      <w:divBdr>
                                        <w:top w:val="none" w:sz="0" w:space="0" w:color="auto"/>
                                        <w:left w:val="none" w:sz="0" w:space="0" w:color="auto"/>
                                        <w:bottom w:val="none" w:sz="0" w:space="0" w:color="auto"/>
                                        <w:right w:val="none" w:sz="0" w:space="0" w:color="auto"/>
                                      </w:divBdr>
                                      <w:divsChild>
                                        <w:div w:id="1006782490">
                                          <w:marLeft w:val="0"/>
                                          <w:marRight w:val="0"/>
                                          <w:marTop w:val="0"/>
                                          <w:marBottom w:val="0"/>
                                          <w:divBdr>
                                            <w:top w:val="none" w:sz="0" w:space="0" w:color="auto"/>
                                            <w:left w:val="none" w:sz="0" w:space="0" w:color="auto"/>
                                            <w:bottom w:val="none" w:sz="0" w:space="0" w:color="auto"/>
                                            <w:right w:val="none" w:sz="0" w:space="0" w:color="auto"/>
                                          </w:divBdr>
                                        </w:div>
                                        <w:div w:id="1911041192">
                                          <w:marLeft w:val="0"/>
                                          <w:marRight w:val="0"/>
                                          <w:marTop w:val="0"/>
                                          <w:marBottom w:val="0"/>
                                          <w:divBdr>
                                            <w:top w:val="none" w:sz="0" w:space="0" w:color="auto"/>
                                            <w:left w:val="none" w:sz="0" w:space="0" w:color="auto"/>
                                            <w:bottom w:val="none" w:sz="0" w:space="0" w:color="auto"/>
                                            <w:right w:val="none" w:sz="0" w:space="0" w:color="auto"/>
                                          </w:divBdr>
                                          <w:divsChild>
                                            <w:div w:id="1692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51749">
                  <w:marLeft w:val="0"/>
                  <w:marRight w:val="0"/>
                  <w:marTop w:val="0"/>
                  <w:marBottom w:val="0"/>
                  <w:divBdr>
                    <w:top w:val="single" w:sz="6" w:space="0" w:color="C7C7C7"/>
                    <w:left w:val="single" w:sz="6" w:space="0" w:color="BBBBBB"/>
                    <w:bottom w:val="single" w:sz="6" w:space="0" w:color="959595"/>
                    <w:right w:val="single" w:sz="6" w:space="0" w:color="BBBBBB"/>
                  </w:divBdr>
                  <w:divsChild>
                    <w:div w:id="597368661">
                      <w:marLeft w:val="0"/>
                      <w:marRight w:val="0"/>
                      <w:marTop w:val="0"/>
                      <w:marBottom w:val="0"/>
                      <w:divBdr>
                        <w:top w:val="none" w:sz="0" w:space="0" w:color="auto"/>
                        <w:left w:val="none" w:sz="0" w:space="0" w:color="auto"/>
                        <w:bottom w:val="none" w:sz="0" w:space="0" w:color="auto"/>
                        <w:right w:val="none" w:sz="0" w:space="0" w:color="auto"/>
                      </w:divBdr>
                    </w:div>
                    <w:div w:id="1780373473">
                      <w:marLeft w:val="0"/>
                      <w:marRight w:val="0"/>
                      <w:marTop w:val="0"/>
                      <w:marBottom w:val="0"/>
                      <w:divBdr>
                        <w:top w:val="none" w:sz="0" w:space="0" w:color="auto"/>
                        <w:left w:val="none" w:sz="0" w:space="0" w:color="auto"/>
                        <w:bottom w:val="none" w:sz="0" w:space="0" w:color="auto"/>
                        <w:right w:val="none" w:sz="0" w:space="0" w:color="auto"/>
                      </w:divBdr>
                    </w:div>
                  </w:divsChild>
                </w:div>
                <w:div w:id="1923830439">
                  <w:marLeft w:val="-5250"/>
                  <w:marRight w:val="0"/>
                  <w:marTop w:val="0"/>
                  <w:marBottom w:val="0"/>
                  <w:divBdr>
                    <w:top w:val="none" w:sz="0" w:space="0" w:color="auto"/>
                    <w:left w:val="none" w:sz="0" w:space="0" w:color="auto"/>
                    <w:bottom w:val="none" w:sz="0" w:space="0" w:color="auto"/>
                    <w:right w:val="none" w:sz="0" w:space="0" w:color="auto"/>
                  </w:divBdr>
                  <w:divsChild>
                    <w:div w:id="385839736">
                      <w:marLeft w:val="0"/>
                      <w:marRight w:val="0"/>
                      <w:marTop w:val="0"/>
                      <w:marBottom w:val="0"/>
                      <w:divBdr>
                        <w:top w:val="none" w:sz="0" w:space="0" w:color="auto"/>
                        <w:left w:val="none" w:sz="0" w:space="0" w:color="auto"/>
                        <w:bottom w:val="none" w:sz="0" w:space="0" w:color="auto"/>
                        <w:right w:val="none" w:sz="0" w:space="0" w:color="auto"/>
                      </w:divBdr>
                    </w:div>
                    <w:div w:id="17818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1250">
          <w:marLeft w:val="0"/>
          <w:marRight w:val="0"/>
          <w:marTop w:val="0"/>
          <w:marBottom w:val="0"/>
          <w:divBdr>
            <w:top w:val="none" w:sz="0" w:space="0" w:color="auto"/>
            <w:left w:val="none" w:sz="0" w:space="0" w:color="auto"/>
            <w:bottom w:val="none" w:sz="0" w:space="0" w:color="auto"/>
            <w:right w:val="none" w:sz="0" w:space="0" w:color="auto"/>
          </w:divBdr>
          <w:divsChild>
            <w:div w:id="2070686769">
              <w:marLeft w:val="0"/>
              <w:marRight w:val="0"/>
              <w:marTop w:val="0"/>
              <w:marBottom w:val="0"/>
              <w:divBdr>
                <w:top w:val="none" w:sz="0" w:space="0" w:color="auto"/>
                <w:left w:val="none" w:sz="0" w:space="0" w:color="auto"/>
                <w:bottom w:val="none" w:sz="0" w:space="0" w:color="auto"/>
                <w:right w:val="none" w:sz="0" w:space="0" w:color="auto"/>
              </w:divBdr>
            </w:div>
          </w:divsChild>
        </w:div>
        <w:div w:id="1968120388">
          <w:marLeft w:val="0"/>
          <w:marRight w:val="0"/>
          <w:marTop w:val="0"/>
          <w:marBottom w:val="0"/>
          <w:divBdr>
            <w:top w:val="none" w:sz="0" w:space="0" w:color="auto"/>
            <w:left w:val="none" w:sz="0" w:space="0" w:color="auto"/>
            <w:bottom w:val="none" w:sz="0" w:space="0" w:color="auto"/>
            <w:right w:val="none" w:sz="0" w:space="0" w:color="auto"/>
          </w:divBdr>
          <w:divsChild>
            <w:div w:id="865411734">
              <w:marLeft w:val="0"/>
              <w:marRight w:val="0"/>
              <w:marTop w:val="0"/>
              <w:marBottom w:val="0"/>
              <w:divBdr>
                <w:top w:val="none" w:sz="0" w:space="0" w:color="auto"/>
                <w:left w:val="none" w:sz="0" w:space="0" w:color="auto"/>
                <w:bottom w:val="none" w:sz="0" w:space="0" w:color="auto"/>
                <w:right w:val="none" w:sz="0" w:space="0" w:color="auto"/>
              </w:divBdr>
            </w:div>
          </w:divsChild>
        </w:div>
        <w:div w:id="2092774508">
          <w:marLeft w:val="0"/>
          <w:marRight w:val="0"/>
          <w:marTop w:val="0"/>
          <w:marBottom w:val="0"/>
          <w:divBdr>
            <w:top w:val="none" w:sz="0" w:space="0" w:color="auto"/>
            <w:left w:val="none" w:sz="0" w:space="0" w:color="auto"/>
            <w:bottom w:val="none" w:sz="0" w:space="0" w:color="auto"/>
            <w:right w:val="none" w:sz="0" w:space="0" w:color="auto"/>
          </w:divBdr>
          <w:divsChild>
            <w:div w:id="1530875759">
              <w:marLeft w:val="0"/>
              <w:marRight w:val="0"/>
              <w:marTop w:val="0"/>
              <w:marBottom w:val="0"/>
              <w:divBdr>
                <w:top w:val="none" w:sz="0" w:space="0" w:color="auto"/>
                <w:left w:val="none" w:sz="0" w:space="0" w:color="auto"/>
                <w:bottom w:val="none" w:sz="0" w:space="0" w:color="auto"/>
                <w:right w:val="none" w:sz="0" w:space="0" w:color="auto"/>
              </w:divBdr>
            </w:div>
          </w:divsChild>
        </w:div>
        <w:div w:id="2118671226">
          <w:marLeft w:val="0"/>
          <w:marRight w:val="0"/>
          <w:marTop w:val="0"/>
          <w:marBottom w:val="0"/>
          <w:divBdr>
            <w:top w:val="none" w:sz="0" w:space="0" w:color="auto"/>
            <w:left w:val="none" w:sz="0" w:space="0" w:color="auto"/>
            <w:bottom w:val="none" w:sz="0" w:space="0" w:color="auto"/>
            <w:right w:val="none" w:sz="0" w:space="0" w:color="auto"/>
          </w:divBdr>
          <w:divsChild>
            <w:div w:id="20782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095">
      <w:bodyDiv w:val="1"/>
      <w:marLeft w:val="0"/>
      <w:marRight w:val="0"/>
      <w:marTop w:val="0"/>
      <w:marBottom w:val="0"/>
      <w:divBdr>
        <w:top w:val="none" w:sz="0" w:space="0" w:color="auto"/>
        <w:left w:val="none" w:sz="0" w:space="0" w:color="auto"/>
        <w:bottom w:val="none" w:sz="0" w:space="0" w:color="auto"/>
        <w:right w:val="none" w:sz="0" w:space="0" w:color="auto"/>
      </w:divBdr>
      <w:divsChild>
        <w:div w:id="1158301374">
          <w:marLeft w:val="0"/>
          <w:marRight w:val="0"/>
          <w:marTop w:val="0"/>
          <w:marBottom w:val="0"/>
          <w:divBdr>
            <w:top w:val="none" w:sz="0" w:space="0" w:color="auto"/>
            <w:left w:val="none" w:sz="0" w:space="0" w:color="auto"/>
            <w:bottom w:val="none" w:sz="0" w:space="0" w:color="auto"/>
            <w:right w:val="none" w:sz="0" w:space="0" w:color="auto"/>
          </w:divBdr>
        </w:div>
        <w:div w:id="56250063">
          <w:marLeft w:val="0"/>
          <w:marRight w:val="0"/>
          <w:marTop w:val="0"/>
          <w:marBottom w:val="0"/>
          <w:divBdr>
            <w:top w:val="none" w:sz="0" w:space="0" w:color="auto"/>
            <w:left w:val="none" w:sz="0" w:space="0" w:color="auto"/>
            <w:bottom w:val="none" w:sz="0" w:space="0" w:color="auto"/>
            <w:right w:val="none" w:sz="0" w:space="0" w:color="auto"/>
          </w:divBdr>
        </w:div>
        <w:div w:id="1755319646">
          <w:marLeft w:val="0"/>
          <w:marRight w:val="0"/>
          <w:marTop w:val="0"/>
          <w:marBottom w:val="0"/>
          <w:divBdr>
            <w:top w:val="none" w:sz="0" w:space="0" w:color="auto"/>
            <w:left w:val="none" w:sz="0" w:space="0" w:color="auto"/>
            <w:bottom w:val="none" w:sz="0" w:space="0" w:color="auto"/>
            <w:right w:val="none" w:sz="0" w:space="0" w:color="auto"/>
          </w:divBdr>
        </w:div>
        <w:div w:id="1357848120">
          <w:marLeft w:val="0"/>
          <w:marRight w:val="0"/>
          <w:marTop w:val="0"/>
          <w:marBottom w:val="0"/>
          <w:divBdr>
            <w:top w:val="none" w:sz="0" w:space="0" w:color="auto"/>
            <w:left w:val="none" w:sz="0" w:space="0" w:color="auto"/>
            <w:bottom w:val="none" w:sz="0" w:space="0" w:color="auto"/>
            <w:right w:val="none" w:sz="0" w:space="0" w:color="auto"/>
          </w:divBdr>
        </w:div>
      </w:divsChild>
    </w:div>
    <w:div w:id="1967849764">
      <w:bodyDiv w:val="1"/>
      <w:marLeft w:val="0"/>
      <w:marRight w:val="0"/>
      <w:marTop w:val="0"/>
      <w:marBottom w:val="0"/>
      <w:divBdr>
        <w:top w:val="none" w:sz="0" w:space="0" w:color="auto"/>
        <w:left w:val="none" w:sz="0" w:space="0" w:color="auto"/>
        <w:bottom w:val="none" w:sz="0" w:space="0" w:color="auto"/>
        <w:right w:val="none" w:sz="0" w:space="0" w:color="auto"/>
      </w:divBdr>
      <w:divsChild>
        <w:div w:id="53085120">
          <w:marLeft w:val="0"/>
          <w:marRight w:val="0"/>
          <w:marTop w:val="0"/>
          <w:marBottom w:val="0"/>
          <w:divBdr>
            <w:top w:val="none" w:sz="0" w:space="0" w:color="auto"/>
            <w:left w:val="none" w:sz="0" w:space="0" w:color="auto"/>
            <w:bottom w:val="none" w:sz="0" w:space="0" w:color="auto"/>
            <w:right w:val="none" w:sz="0" w:space="0" w:color="auto"/>
          </w:divBdr>
          <w:divsChild>
            <w:div w:id="275799109">
              <w:marLeft w:val="0"/>
              <w:marRight w:val="0"/>
              <w:marTop w:val="0"/>
              <w:marBottom w:val="0"/>
              <w:divBdr>
                <w:top w:val="none" w:sz="0" w:space="0" w:color="auto"/>
                <w:left w:val="none" w:sz="0" w:space="0" w:color="auto"/>
                <w:bottom w:val="none" w:sz="0" w:space="0" w:color="auto"/>
                <w:right w:val="none" w:sz="0" w:space="0" w:color="auto"/>
              </w:divBdr>
            </w:div>
            <w:div w:id="537470392">
              <w:marLeft w:val="0"/>
              <w:marRight w:val="0"/>
              <w:marTop w:val="0"/>
              <w:marBottom w:val="300"/>
              <w:divBdr>
                <w:top w:val="none" w:sz="0" w:space="0" w:color="auto"/>
                <w:left w:val="none" w:sz="0" w:space="0" w:color="auto"/>
                <w:bottom w:val="none" w:sz="0" w:space="0" w:color="auto"/>
                <w:right w:val="none" w:sz="0" w:space="0" w:color="auto"/>
              </w:divBdr>
            </w:div>
            <w:div w:id="542329935">
              <w:marLeft w:val="0"/>
              <w:marRight w:val="0"/>
              <w:marTop w:val="0"/>
              <w:marBottom w:val="0"/>
              <w:divBdr>
                <w:top w:val="none" w:sz="0" w:space="0" w:color="auto"/>
                <w:left w:val="none" w:sz="0" w:space="0" w:color="auto"/>
                <w:bottom w:val="none" w:sz="0" w:space="0" w:color="auto"/>
                <w:right w:val="none" w:sz="0" w:space="0" w:color="auto"/>
              </w:divBdr>
              <w:divsChild>
                <w:div w:id="26608746">
                  <w:marLeft w:val="0"/>
                  <w:marRight w:val="0"/>
                  <w:marTop w:val="0"/>
                  <w:marBottom w:val="0"/>
                  <w:divBdr>
                    <w:top w:val="none" w:sz="0" w:space="0" w:color="auto"/>
                    <w:left w:val="none" w:sz="0" w:space="0" w:color="auto"/>
                    <w:bottom w:val="none" w:sz="0" w:space="0" w:color="auto"/>
                    <w:right w:val="none" w:sz="0" w:space="0" w:color="auto"/>
                  </w:divBdr>
                </w:div>
                <w:div w:id="32771740">
                  <w:marLeft w:val="0"/>
                  <w:marRight w:val="0"/>
                  <w:marTop w:val="0"/>
                  <w:marBottom w:val="0"/>
                  <w:divBdr>
                    <w:top w:val="none" w:sz="0" w:space="0" w:color="auto"/>
                    <w:left w:val="none" w:sz="0" w:space="0" w:color="auto"/>
                    <w:bottom w:val="none" w:sz="0" w:space="0" w:color="auto"/>
                    <w:right w:val="none" w:sz="0" w:space="0" w:color="auto"/>
                  </w:divBdr>
                </w:div>
                <w:div w:id="93983382">
                  <w:marLeft w:val="0"/>
                  <w:marRight w:val="0"/>
                  <w:marTop w:val="0"/>
                  <w:marBottom w:val="0"/>
                  <w:divBdr>
                    <w:top w:val="none" w:sz="0" w:space="0" w:color="auto"/>
                    <w:left w:val="none" w:sz="0" w:space="0" w:color="auto"/>
                    <w:bottom w:val="none" w:sz="0" w:space="0" w:color="auto"/>
                    <w:right w:val="none" w:sz="0" w:space="0" w:color="auto"/>
                  </w:divBdr>
                </w:div>
                <w:div w:id="108163465">
                  <w:marLeft w:val="0"/>
                  <w:marRight w:val="0"/>
                  <w:marTop w:val="0"/>
                  <w:marBottom w:val="0"/>
                  <w:divBdr>
                    <w:top w:val="none" w:sz="0" w:space="0" w:color="auto"/>
                    <w:left w:val="none" w:sz="0" w:space="0" w:color="auto"/>
                    <w:bottom w:val="none" w:sz="0" w:space="0" w:color="auto"/>
                    <w:right w:val="none" w:sz="0" w:space="0" w:color="auto"/>
                  </w:divBdr>
                </w:div>
                <w:div w:id="143818123">
                  <w:marLeft w:val="0"/>
                  <w:marRight w:val="0"/>
                  <w:marTop w:val="0"/>
                  <w:marBottom w:val="0"/>
                  <w:divBdr>
                    <w:top w:val="none" w:sz="0" w:space="0" w:color="auto"/>
                    <w:left w:val="none" w:sz="0" w:space="0" w:color="auto"/>
                    <w:bottom w:val="none" w:sz="0" w:space="0" w:color="auto"/>
                    <w:right w:val="none" w:sz="0" w:space="0" w:color="auto"/>
                  </w:divBdr>
                </w:div>
                <w:div w:id="157960339">
                  <w:marLeft w:val="0"/>
                  <w:marRight w:val="0"/>
                  <w:marTop w:val="0"/>
                  <w:marBottom w:val="0"/>
                  <w:divBdr>
                    <w:top w:val="none" w:sz="0" w:space="0" w:color="auto"/>
                    <w:left w:val="none" w:sz="0" w:space="0" w:color="auto"/>
                    <w:bottom w:val="none" w:sz="0" w:space="0" w:color="auto"/>
                    <w:right w:val="none" w:sz="0" w:space="0" w:color="auto"/>
                  </w:divBdr>
                </w:div>
                <w:div w:id="159126619">
                  <w:marLeft w:val="0"/>
                  <w:marRight w:val="0"/>
                  <w:marTop w:val="0"/>
                  <w:marBottom w:val="0"/>
                  <w:divBdr>
                    <w:top w:val="none" w:sz="0" w:space="0" w:color="auto"/>
                    <w:left w:val="none" w:sz="0" w:space="0" w:color="auto"/>
                    <w:bottom w:val="none" w:sz="0" w:space="0" w:color="auto"/>
                    <w:right w:val="none" w:sz="0" w:space="0" w:color="auto"/>
                  </w:divBdr>
                </w:div>
                <w:div w:id="184709865">
                  <w:marLeft w:val="0"/>
                  <w:marRight w:val="0"/>
                  <w:marTop w:val="0"/>
                  <w:marBottom w:val="0"/>
                  <w:divBdr>
                    <w:top w:val="none" w:sz="0" w:space="0" w:color="auto"/>
                    <w:left w:val="none" w:sz="0" w:space="0" w:color="auto"/>
                    <w:bottom w:val="none" w:sz="0" w:space="0" w:color="auto"/>
                    <w:right w:val="none" w:sz="0" w:space="0" w:color="auto"/>
                  </w:divBdr>
                </w:div>
                <w:div w:id="205139088">
                  <w:marLeft w:val="0"/>
                  <w:marRight w:val="0"/>
                  <w:marTop w:val="0"/>
                  <w:marBottom w:val="0"/>
                  <w:divBdr>
                    <w:top w:val="none" w:sz="0" w:space="0" w:color="auto"/>
                    <w:left w:val="none" w:sz="0" w:space="0" w:color="auto"/>
                    <w:bottom w:val="none" w:sz="0" w:space="0" w:color="auto"/>
                    <w:right w:val="none" w:sz="0" w:space="0" w:color="auto"/>
                  </w:divBdr>
                </w:div>
                <w:div w:id="236407421">
                  <w:marLeft w:val="0"/>
                  <w:marRight w:val="0"/>
                  <w:marTop w:val="0"/>
                  <w:marBottom w:val="0"/>
                  <w:divBdr>
                    <w:top w:val="none" w:sz="0" w:space="0" w:color="auto"/>
                    <w:left w:val="none" w:sz="0" w:space="0" w:color="auto"/>
                    <w:bottom w:val="none" w:sz="0" w:space="0" w:color="auto"/>
                    <w:right w:val="none" w:sz="0" w:space="0" w:color="auto"/>
                  </w:divBdr>
                </w:div>
                <w:div w:id="262955665">
                  <w:marLeft w:val="0"/>
                  <w:marRight w:val="0"/>
                  <w:marTop w:val="0"/>
                  <w:marBottom w:val="0"/>
                  <w:divBdr>
                    <w:top w:val="none" w:sz="0" w:space="0" w:color="auto"/>
                    <w:left w:val="none" w:sz="0" w:space="0" w:color="auto"/>
                    <w:bottom w:val="none" w:sz="0" w:space="0" w:color="auto"/>
                    <w:right w:val="none" w:sz="0" w:space="0" w:color="auto"/>
                  </w:divBdr>
                </w:div>
                <w:div w:id="270556899">
                  <w:marLeft w:val="0"/>
                  <w:marRight w:val="0"/>
                  <w:marTop w:val="0"/>
                  <w:marBottom w:val="0"/>
                  <w:divBdr>
                    <w:top w:val="none" w:sz="0" w:space="0" w:color="auto"/>
                    <w:left w:val="none" w:sz="0" w:space="0" w:color="auto"/>
                    <w:bottom w:val="none" w:sz="0" w:space="0" w:color="auto"/>
                    <w:right w:val="none" w:sz="0" w:space="0" w:color="auto"/>
                  </w:divBdr>
                </w:div>
                <w:div w:id="303124749">
                  <w:marLeft w:val="0"/>
                  <w:marRight w:val="0"/>
                  <w:marTop w:val="0"/>
                  <w:marBottom w:val="0"/>
                  <w:divBdr>
                    <w:top w:val="none" w:sz="0" w:space="0" w:color="auto"/>
                    <w:left w:val="none" w:sz="0" w:space="0" w:color="auto"/>
                    <w:bottom w:val="none" w:sz="0" w:space="0" w:color="auto"/>
                    <w:right w:val="none" w:sz="0" w:space="0" w:color="auto"/>
                  </w:divBdr>
                </w:div>
                <w:div w:id="305359370">
                  <w:marLeft w:val="0"/>
                  <w:marRight w:val="0"/>
                  <w:marTop w:val="0"/>
                  <w:marBottom w:val="0"/>
                  <w:divBdr>
                    <w:top w:val="none" w:sz="0" w:space="0" w:color="auto"/>
                    <w:left w:val="none" w:sz="0" w:space="0" w:color="auto"/>
                    <w:bottom w:val="none" w:sz="0" w:space="0" w:color="auto"/>
                    <w:right w:val="none" w:sz="0" w:space="0" w:color="auto"/>
                  </w:divBdr>
                </w:div>
                <w:div w:id="327833359">
                  <w:marLeft w:val="0"/>
                  <w:marRight w:val="0"/>
                  <w:marTop w:val="0"/>
                  <w:marBottom w:val="0"/>
                  <w:divBdr>
                    <w:top w:val="none" w:sz="0" w:space="0" w:color="auto"/>
                    <w:left w:val="none" w:sz="0" w:space="0" w:color="auto"/>
                    <w:bottom w:val="none" w:sz="0" w:space="0" w:color="auto"/>
                    <w:right w:val="none" w:sz="0" w:space="0" w:color="auto"/>
                  </w:divBdr>
                </w:div>
                <w:div w:id="339700798">
                  <w:marLeft w:val="0"/>
                  <w:marRight w:val="0"/>
                  <w:marTop w:val="0"/>
                  <w:marBottom w:val="0"/>
                  <w:divBdr>
                    <w:top w:val="none" w:sz="0" w:space="0" w:color="auto"/>
                    <w:left w:val="none" w:sz="0" w:space="0" w:color="auto"/>
                    <w:bottom w:val="none" w:sz="0" w:space="0" w:color="auto"/>
                    <w:right w:val="none" w:sz="0" w:space="0" w:color="auto"/>
                  </w:divBdr>
                </w:div>
                <w:div w:id="340008586">
                  <w:marLeft w:val="0"/>
                  <w:marRight w:val="0"/>
                  <w:marTop w:val="0"/>
                  <w:marBottom w:val="0"/>
                  <w:divBdr>
                    <w:top w:val="none" w:sz="0" w:space="0" w:color="auto"/>
                    <w:left w:val="none" w:sz="0" w:space="0" w:color="auto"/>
                    <w:bottom w:val="none" w:sz="0" w:space="0" w:color="auto"/>
                    <w:right w:val="none" w:sz="0" w:space="0" w:color="auto"/>
                  </w:divBdr>
                </w:div>
                <w:div w:id="347413105">
                  <w:marLeft w:val="0"/>
                  <w:marRight w:val="0"/>
                  <w:marTop w:val="0"/>
                  <w:marBottom w:val="0"/>
                  <w:divBdr>
                    <w:top w:val="none" w:sz="0" w:space="0" w:color="auto"/>
                    <w:left w:val="none" w:sz="0" w:space="0" w:color="auto"/>
                    <w:bottom w:val="none" w:sz="0" w:space="0" w:color="auto"/>
                    <w:right w:val="none" w:sz="0" w:space="0" w:color="auto"/>
                  </w:divBdr>
                </w:div>
                <w:div w:id="349264737">
                  <w:marLeft w:val="0"/>
                  <w:marRight w:val="0"/>
                  <w:marTop w:val="0"/>
                  <w:marBottom w:val="0"/>
                  <w:divBdr>
                    <w:top w:val="none" w:sz="0" w:space="0" w:color="auto"/>
                    <w:left w:val="none" w:sz="0" w:space="0" w:color="auto"/>
                    <w:bottom w:val="none" w:sz="0" w:space="0" w:color="auto"/>
                    <w:right w:val="none" w:sz="0" w:space="0" w:color="auto"/>
                  </w:divBdr>
                </w:div>
                <w:div w:id="421688629">
                  <w:marLeft w:val="0"/>
                  <w:marRight w:val="0"/>
                  <w:marTop w:val="0"/>
                  <w:marBottom w:val="0"/>
                  <w:divBdr>
                    <w:top w:val="none" w:sz="0" w:space="0" w:color="auto"/>
                    <w:left w:val="none" w:sz="0" w:space="0" w:color="auto"/>
                    <w:bottom w:val="none" w:sz="0" w:space="0" w:color="auto"/>
                    <w:right w:val="none" w:sz="0" w:space="0" w:color="auto"/>
                  </w:divBdr>
                </w:div>
                <w:div w:id="455366808">
                  <w:marLeft w:val="0"/>
                  <w:marRight w:val="0"/>
                  <w:marTop w:val="0"/>
                  <w:marBottom w:val="0"/>
                  <w:divBdr>
                    <w:top w:val="none" w:sz="0" w:space="0" w:color="auto"/>
                    <w:left w:val="none" w:sz="0" w:space="0" w:color="auto"/>
                    <w:bottom w:val="none" w:sz="0" w:space="0" w:color="auto"/>
                    <w:right w:val="none" w:sz="0" w:space="0" w:color="auto"/>
                  </w:divBdr>
                </w:div>
                <w:div w:id="461778258">
                  <w:marLeft w:val="0"/>
                  <w:marRight w:val="0"/>
                  <w:marTop w:val="0"/>
                  <w:marBottom w:val="0"/>
                  <w:divBdr>
                    <w:top w:val="none" w:sz="0" w:space="0" w:color="auto"/>
                    <w:left w:val="none" w:sz="0" w:space="0" w:color="auto"/>
                    <w:bottom w:val="none" w:sz="0" w:space="0" w:color="auto"/>
                    <w:right w:val="none" w:sz="0" w:space="0" w:color="auto"/>
                  </w:divBdr>
                </w:div>
                <w:div w:id="489250710">
                  <w:marLeft w:val="0"/>
                  <w:marRight w:val="0"/>
                  <w:marTop w:val="0"/>
                  <w:marBottom w:val="0"/>
                  <w:divBdr>
                    <w:top w:val="none" w:sz="0" w:space="0" w:color="auto"/>
                    <w:left w:val="none" w:sz="0" w:space="0" w:color="auto"/>
                    <w:bottom w:val="none" w:sz="0" w:space="0" w:color="auto"/>
                    <w:right w:val="none" w:sz="0" w:space="0" w:color="auto"/>
                  </w:divBdr>
                </w:div>
                <w:div w:id="498927836">
                  <w:marLeft w:val="0"/>
                  <w:marRight w:val="0"/>
                  <w:marTop w:val="0"/>
                  <w:marBottom w:val="0"/>
                  <w:divBdr>
                    <w:top w:val="none" w:sz="0" w:space="0" w:color="auto"/>
                    <w:left w:val="none" w:sz="0" w:space="0" w:color="auto"/>
                    <w:bottom w:val="none" w:sz="0" w:space="0" w:color="auto"/>
                    <w:right w:val="none" w:sz="0" w:space="0" w:color="auto"/>
                  </w:divBdr>
                </w:div>
                <w:div w:id="505902855">
                  <w:marLeft w:val="0"/>
                  <w:marRight w:val="0"/>
                  <w:marTop w:val="0"/>
                  <w:marBottom w:val="0"/>
                  <w:divBdr>
                    <w:top w:val="none" w:sz="0" w:space="0" w:color="auto"/>
                    <w:left w:val="none" w:sz="0" w:space="0" w:color="auto"/>
                    <w:bottom w:val="none" w:sz="0" w:space="0" w:color="auto"/>
                    <w:right w:val="none" w:sz="0" w:space="0" w:color="auto"/>
                  </w:divBdr>
                </w:div>
                <w:div w:id="527833356">
                  <w:marLeft w:val="0"/>
                  <w:marRight w:val="0"/>
                  <w:marTop w:val="0"/>
                  <w:marBottom w:val="0"/>
                  <w:divBdr>
                    <w:top w:val="none" w:sz="0" w:space="0" w:color="auto"/>
                    <w:left w:val="none" w:sz="0" w:space="0" w:color="auto"/>
                    <w:bottom w:val="none" w:sz="0" w:space="0" w:color="auto"/>
                    <w:right w:val="none" w:sz="0" w:space="0" w:color="auto"/>
                  </w:divBdr>
                </w:div>
                <w:div w:id="540170962">
                  <w:marLeft w:val="0"/>
                  <w:marRight w:val="0"/>
                  <w:marTop w:val="0"/>
                  <w:marBottom w:val="0"/>
                  <w:divBdr>
                    <w:top w:val="none" w:sz="0" w:space="0" w:color="auto"/>
                    <w:left w:val="none" w:sz="0" w:space="0" w:color="auto"/>
                    <w:bottom w:val="none" w:sz="0" w:space="0" w:color="auto"/>
                    <w:right w:val="none" w:sz="0" w:space="0" w:color="auto"/>
                  </w:divBdr>
                </w:div>
                <w:div w:id="542864371">
                  <w:marLeft w:val="0"/>
                  <w:marRight w:val="0"/>
                  <w:marTop w:val="0"/>
                  <w:marBottom w:val="0"/>
                  <w:divBdr>
                    <w:top w:val="none" w:sz="0" w:space="0" w:color="auto"/>
                    <w:left w:val="none" w:sz="0" w:space="0" w:color="auto"/>
                    <w:bottom w:val="none" w:sz="0" w:space="0" w:color="auto"/>
                    <w:right w:val="none" w:sz="0" w:space="0" w:color="auto"/>
                  </w:divBdr>
                </w:div>
                <w:div w:id="568224367">
                  <w:marLeft w:val="0"/>
                  <w:marRight w:val="0"/>
                  <w:marTop w:val="0"/>
                  <w:marBottom w:val="0"/>
                  <w:divBdr>
                    <w:top w:val="none" w:sz="0" w:space="0" w:color="auto"/>
                    <w:left w:val="none" w:sz="0" w:space="0" w:color="auto"/>
                    <w:bottom w:val="none" w:sz="0" w:space="0" w:color="auto"/>
                    <w:right w:val="none" w:sz="0" w:space="0" w:color="auto"/>
                  </w:divBdr>
                </w:div>
                <w:div w:id="608243477">
                  <w:marLeft w:val="0"/>
                  <w:marRight w:val="0"/>
                  <w:marTop w:val="0"/>
                  <w:marBottom w:val="0"/>
                  <w:divBdr>
                    <w:top w:val="none" w:sz="0" w:space="0" w:color="auto"/>
                    <w:left w:val="none" w:sz="0" w:space="0" w:color="auto"/>
                    <w:bottom w:val="none" w:sz="0" w:space="0" w:color="auto"/>
                    <w:right w:val="none" w:sz="0" w:space="0" w:color="auto"/>
                  </w:divBdr>
                </w:div>
                <w:div w:id="610091124">
                  <w:marLeft w:val="0"/>
                  <w:marRight w:val="0"/>
                  <w:marTop w:val="0"/>
                  <w:marBottom w:val="0"/>
                  <w:divBdr>
                    <w:top w:val="none" w:sz="0" w:space="0" w:color="auto"/>
                    <w:left w:val="none" w:sz="0" w:space="0" w:color="auto"/>
                    <w:bottom w:val="none" w:sz="0" w:space="0" w:color="auto"/>
                    <w:right w:val="none" w:sz="0" w:space="0" w:color="auto"/>
                  </w:divBdr>
                </w:div>
                <w:div w:id="616642553">
                  <w:marLeft w:val="0"/>
                  <w:marRight w:val="0"/>
                  <w:marTop w:val="0"/>
                  <w:marBottom w:val="0"/>
                  <w:divBdr>
                    <w:top w:val="none" w:sz="0" w:space="0" w:color="auto"/>
                    <w:left w:val="none" w:sz="0" w:space="0" w:color="auto"/>
                    <w:bottom w:val="none" w:sz="0" w:space="0" w:color="auto"/>
                    <w:right w:val="none" w:sz="0" w:space="0" w:color="auto"/>
                  </w:divBdr>
                </w:div>
                <w:div w:id="632441791">
                  <w:marLeft w:val="0"/>
                  <w:marRight w:val="0"/>
                  <w:marTop w:val="0"/>
                  <w:marBottom w:val="0"/>
                  <w:divBdr>
                    <w:top w:val="none" w:sz="0" w:space="0" w:color="auto"/>
                    <w:left w:val="none" w:sz="0" w:space="0" w:color="auto"/>
                    <w:bottom w:val="none" w:sz="0" w:space="0" w:color="auto"/>
                    <w:right w:val="none" w:sz="0" w:space="0" w:color="auto"/>
                  </w:divBdr>
                </w:div>
                <w:div w:id="646519988">
                  <w:marLeft w:val="0"/>
                  <w:marRight w:val="0"/>
                  <w:marTop w:val="0"/>
                  <w:marBottom w:val="0"/>
                  <w:divBdr>
                    <w:top w:val="none" w:sz="0" w:space="0" w:color="auto"/>
                    <w:left w:val="none" w:sz="0" w:space="0" w:color="auto"/>
                    <w:bottom w:val="none" w:sz="0" w:space="0" w:color="auto"/>
                    <w:right w:val="none" w:sz="0" w:space="0" w:color="auto"/>
                  </w:divBdr>
                </w:div>
                <w:div w:id="653921035">
                  <w:marLeft w:val="0"/>
                  <w:marRight w:val="0"/>
                  <w:marTop w:val="0"/>
                  <w:marBottom w:val="0"/>
                  <w:divBdr>
                    <w:top w:val="none" w:sz="0" w:space="0" w:color="auto"/>
                    <w:left w:val="none" w:sz="0" w:space="0" w:color="auto"/>
                    <w:bottom w:val="none" w:sz="0" w:space="0" w:color="auto"/>
                    <w:right w:val="none" w:sz="0" w:space="0" w:color="auto"/>
                  </w:divBdr>
                </w:div>
                <w:div w:id="675771640">
                  <w:marLeft w:val="0"/>
                  <w:marRight w:val="0"/>
                  <w:marTop w:val="0"/>
                  <w:marBottom w:val="0"/>
                  <w:divBdr>
                    <w:top w:val="none" w:sz="0" w:space="0" w:color="auto"/>
                    <w:left w:val="none" w:sz="0" w:space="0" w:color="auto"/>
                    <w:bottom w:val="none" w:sz="0" w:space="0" w:color="auto"/>
                    <w:right w:val="none" w:sz="0" w:space="0" w:color="auto"/>
                  </w:divBdr>
                </w:div>
                <w:div w:id="687146898">
                  <w:marLeft w:val="0"/>
                  <w:marRight w:val="0"/>
                  <w:marTop w:val="0"/>
                  <w:marBottom w:val="0"/>
                  <w:divBdr>
                    <w:top w:val="none" w:sz="0" w:space="0" w:color="auto"/>
                    <w:left w:val="none" w:sz="0" w:space="0" w:color="auto"/>
                    <w:bottom w:val="none" w:sz="0" w:space="0" w:color="auto"/>
                    <w:right w:val="none" w:sz="0" w:space="0" w:color="auto"/>
                  </w:divBdr>
                </w:div>
                <w:div w:id="693532226">
                  <w:marLeft w:val="0"/>
                  <w:marRight w:val="0"/>
                  <w:marTop w:val="0"/>
                  <w:marBottom w:val="0"/>
                  <w:divBdr>
                    <w:top w:val="none" w:sz="0" w:space="0" w:color="auto"/>
                    <w:left w:val="none" w:sz="0" w:space="0" w:color="auto"/>
                    <w:bottom w:val="none" w:sz="0" w:space="0" w:color="auto"/>
                    <w:right w:val="none" w:sz="0" w:space="0" w:color="auto"/>
                  </w:divBdr>
                </w:div>
                <w:div w:id="706762393">
                  <w:marLeft w:val="0"/>
                  <w:marRight w:val="0"/>
                  <w:marTop w:val="0"/>
                  <w:marBottom w:val="0"/>
                  <w:divBdr>
                    <w:top w:val="none" w:sz="0" w:space="0" w:color="auto"/>
                    <w:left w:val="none" w:sz="0" w:space="0" w:color="auto"/>
                    <w:bottom w:val="none" w:sz="0" w:space="0" w:color="auto"/>
                    <w:right w:val="none" w:sz="0" w:space="0" w:color="auto"/>
                  </w:divBdr>
                </w:div>
                <w:div w:id="707293055">
                  <w:marLeft w:val="0"/>
                  <w:marRight w:val="0"/>
                  <w:marTop w:val="0"/>
                  <w:marBottom w:val="0"/>
                  <w:divBdr>
                    <w:top w:val="none" w:sz="0" w:space="0" w:color="auto"/>
                    <w:left w:val="none" w:sz="0" w:space="0" w:color="auto"/>
                    <w:bottom w:val="none" w:sz="0" w:space="0" w:color="auto"/>
                    <w:right w:val="none" w:sz="0" w:space="0" w:color="auto"/>
                  </w:divBdr>
                </w:div>
                <w:div w:id="734814229">
                  <w:marLeft w:val="0"/>
                  <w:marRight w:val="0"/>
                  <w:marTop w:val="0"/>
                  <w:marBottom w:val="0"/>
                  <w:divBdr>
                    <w:top w:val="none" w:sz="0" w:space="0" w:color="auto"/>
                    <w:left w:val="none" w:sz="0" w:space="0" w:color="auto"/>
                    <w:bottom w:val="none" w:sz="0" w:space="0" w:color="auto"/>
                    <w:right w:val="none" w:sz="0" w:space="0" w:color="auto"/>
                  </w:divBdr>
                </w:div>
                <w:div w:id="740714089">
                  <w:marLeft w:val="0"/>
                  <w:marRight w:val="0"/>
                  <w:marTop w:val="0"/>
                  <w:marBottom w:val="0"/>
                  <w:divBdr>
                    <w:top w:val="none" w:sz="0" w:space="0" w:color="auto"/>
                    <w:left w:val="none" w:sz="0" w:space="0" w:color="auto"/>
                    <w:bottom w:val="none" w:sz="0" w:space="0" w:color="auto"/>
                    <w:right w:val="none" w:sz="0" w:space="0" w:color="auto"/>
                  </w:divBdr>
                </w:div>
                <w:div w:id="875854061">
                  <w:marLeft w:val="0"/>
                  <w:marRight w:val="0"/>
                  <w:marTop w:val="0"/>
                  <w:marBottom w:val="0"/>
                  <w:divBdr>
                    <w:top w:val="none" w:sz="0" w:space="0" w:color="auto"/>
                    <w:left w:val="none" w:sz="0" w:space="0" w:color="auto"/>
                    <w:bottom w:val="none" w:sz="0" w:space="0" w:color="auto"/>
                    <w:right w:val="none" w:sz="0" w:space="0" w:color="auto"/>
                  </w:divBdr>
                </w:div>
                <w:div w:id="887453262">
                  <w:marLeft w:val="0"/>
                  <w:marRight w:val="0"/>
                  <w:marTop w:val="0"/>
                  <w:marBottom w:val="0"/>
                  <w:divBdr>
                    <w:top w:val="none" w:sz="0" w:space="0" w:color="auto"/>
                    <w:left w:val="none" w:sz="0" w:space="0" w:color="auto"/>
                    <w:bottom w:val="none" w:sz="0" w:space="0" w:color="auto"/>
                    <w:right w:val="none" w:sz="0" w:space="0" w:color="auto"/>
                  </w:divBdr>
                </w:div>
                <w:div w:id="909846057">
                  <w:marLeft w:val="0"/>
                  <w:marRight w:val="0"/>
                  <w:marTop w:val="0"/>
                  <w:marBottom w:val="0"/>
                  <w:divBdr>
                    <w:top w:val="none" w:sz="0" w:space="0" w:color="auto"/>
                    <w:left w:val="none" w:sz="0" w:space="0" w:color="auto"/>
                    <w:bottom w:val="none" w:sz="0" w:space="0" w:color="auto"/>
                    <w:right w:val="none" w:sz="0" w:space="0" w:color="auto"/>
                  </w:divBdr>
                </w:div>
                <w:div w:id="915242690">
                  <w:marLeft w:val="0"/>
                  <w:marRight w:val="0"/>
                  <w:marTop w:val="0"/>
                  <w:marBottom w:val="0"/>
                  <w:divBdr>
                    <w:top w:val="none" w:sz="0" w:space="0" w:color="auto"/>
                    <w:left w:val="none" w:sz="0" w:space="0" w:color="auto"/>
                    <w:bottom w:val="none" w:sz="0" w:space="0" w:color="auto"/>
                    <w:right w:val="none" w:sz="0" w:space="0" w:color="auto"/>
                  </w:divBdr>
                </w:div>
                <w:div w:id="953287689">
                  <w:marLeft w:val="0"/>
                  <w:marRight w:val="0"/>
                  <w:marTop w:val="0"/>
                  <w:marBottom w:val="0"/>
                  <w:divBdr>
                    <w:top w:val="none" w:sz="0" w:space="0" w:color="auto"/>
                    <w:left w:val="none" w:sz="0" w:space="0" w:color="auto"/>
                    <w:bottom w:val="none" w:sz="0" w:space="0" w:color="auto"/>
                    <w:right w:val="none" w:sz="0" w:space="0" w:color="auto"/>
                  </w:divBdr>
                </w:div>
                <w:div w:id="971449174">
                  <w:marLeft w:val="0"/>
                  <w:marRight w:val="0"/>
                  <w:marTop w:val="0"/>
                  <w:marBottom w:val="0"/>
                  <w:divBdr>
                    <w:top w:val="none" w:sz="0" w:space="0" w:color="auto"/>
                    <w:left w:val="none" w:sz="0" w:space="0" w:color="auto"/>
                    <w:bottom w:val="none" w:sz="0" w:space="0" w:color="auto"/>
                    <w:right w:val="none" w:sz="0" w:space="0" w:color="auto"/>
                  </w:divBdr>
                </w:div>
                <w:div w:id="1032537584">
                  <w:marLeft w:val="0"/>
                  <w:marRight w:val="0"/>
                  <w:marTop w:val="0"/>
                  <w:marBottom w:val="0"/>
                  <w:divBdr>
                    <w:top w:val="none" w:sz="0" w:space="0" w:color="auto"/>
                    <w:left w:val="none" w:sz="0" w:space="0" w:color="auto"/>
                    <w:bottom w:val="none" w:sz="0" w:space="0" w:color="auto"/>
                    <w:right w:val="none" w:sz="0" w:space="0" w:color="auto"/>
                  </w:divBdr>
                </w:div>
                <w:div w:id="1036657237">
                  <w:marLeft w:val="0"/>
                  <w:marRight w:val="0"/>
                  <w:marTop w:val="0"/>
                  <w:marBottom w:val="0"/>
                  <w:divBdr>
                    <w:top w:val="none" w:sz="0" w:space="0" w:color="auto"/>
                    <w:left w:val="none" w:sz="0" w:space="0" w:color="auto"/>
                    <w:bottom w:val="none" w:sz="0" w:space="0" w:color="auto"/>
                    <w:right w:val="none" w:sz="0" w:space="0" w:color="auto"/>
                  </w:divBdr>
                </w:div>
                <w:div w:id="1037972385">
                  <w:marLeft w:val="0"/>
                  <w:marRight w:val="0"/>
                  <w:marTop w:val="0"/>
                  <w:marBottom w:val="0"/>
                  <w:divBdr>
                    <w:top w:val="none" w:sz="0" w:space="0" w:color="auto"/>
                    <w:left w:val="none" w:sz="0" w:space="0" w:color="auto"/>
                    <w:bottom w:val="none" w:sz="0" w:space="0" w:color="auto"/>
                    <w:right w:val="none" w:sz="0" w:space="0" w:color="auto"/>
                  </w:divBdr>
                </w:div>
                <w:div w:id="1148327697">
                  <w:marLeft w:val="0"/>
                  <w:marRight w:val="0"/>
                  <w:marTop w:val="0"/>
                  <w:marBottom w:val="0"/>
                  <w:divBdr>
                    <w:top w:val="none" w:sz="0" w:space="0" w:color="auto"/>
                    <w:left w:val="none" w:sz="0" w:space="0" w:color="auto"/>
                    <w:bottom w:val="none" w:sz="0" w:space="0" w:color="auto"/>
                    <w:right w:val="none" w:sz="0" w:space="0" w:color="auto"/>
                  </w:divBdr>
                </w:div>
                <w:div w:id="1151873959">
                  <w:marLeft w:val="0"/>
                  <w:marRight w:val="0"/>
                  <w:marTop w:val="0"/>
                  <w:marBottom w:val="0"/>
                  <w:divBdr>
                    <w:top w:val="none" w:sz="0" w:space="0" w:color="auto"/>
                    <w:left w:val="none" w:sz="0" w:space="0" w:color="auto"/>
                    <w:bottom w:val="none" w:sz="0" w:space="0" w:color="auto"/>
                    <w:right w:val="none" w:sz="0" w:space="0" w:color="auto"/>
                  </w:divBdr>
                </w:div>
                <w:div w:id="1179197204">
                  <w:marLeft w:val="0"/>
                  <w:marRight w:val="0"/>
                  <w:marTop w:val="0"/>
                  <w:marBottom w:val="0"/>
                  <w:divBdr>
                    <w:top w:val="none" w:sz="0" w:space="0" w:color="auto"/>
                    <w:left w:val="none" w:sz="0" w:space="0" w:color="auto"/>
                    <w:bottom w:val="none" w:sz="0" w:space="0" w:color="auto"/>
                    <w:right w:val="none" w:sz="0" w:space="0" w:color="auto"/>
                  </w:divBdr>
                </w:div>
                <w:div w:id="1198810018">
                  <w:marLeft w:val="0"/>
                  <w:marRight w:val="0"/>
                  <w:marTop w:val="0"/>
                  <w:marBottom w:val="0"/>
                  <w:divBdr>
                    <w:top w:val="none" w:sz="0" w:space="0" w:color="auto"/>
                    <w:left w:val="none" w:sz="0" w:space="0" w:color="auto"/>
                    <w:bottom w:val="none" w:sz="0" w:space="0" w:color="auto"/>
                    <w:right w:val="none" w:sz="0" w:space="0" w:color="auto"/>
                  </w:divBdr>
                </w:div>
                <w:div w:id="1233470431">
                  <w:marLeft w:val="0"/>
                  <w:marRight w:val="0"/>
                  <w:marTop w:val="0"/>
                  <w:marBottom w:val="0"/>
                  <w:divBdr>
                    <w:top w:val="none" w:sz="0" w:space="0" w:color="auto"/>
                    <w:left w:val="none" w:sz="0" w:space="0" w:color="auto"/>
                    <w:bottom w:val="none" w:sz="0" w:space="0" w:color="auto"/>
                    <w:right w:val="none" w:sz="0" w:space="0" w:color="auto"/>
                  </w:divBdr>
                </w:div>
                <w:div w:id="1277564828">
                  <w:marLeft w:val="0"/>
                  <w:marRight w:val="0"/>
                  <w:marTop w:val="0"/>
                  <w:marBottom w:val="0"/>
                  <w:divBdr>
                    <w:top w:val="none" w:sz="0" w:space="0" w:color="auto"/>
                    <w:left w:val="none" w:sz="0" w:space="0" w:color="auto"/>
                    <w:bottom w:val="none" w:sz="0" w:space="0" w:color="auto"/>
                    <w:right w:val="none" w:sz="0" w:space="0" w:color="auto"/>
                  </w:divBdr>
                </w:div>
                <w:div w:id="1294562300">
                  <w:marLeft w:val="0"/>
                  <w:marRight w:val="0"/>
                  <w:marTop w:val="0"/>
                  <w:marBottom w:val="0"/>
                  <w:divBdr>
                    <w:top w:val="none" w:sz="0" w:space="0" w:color="auto"/>
                    <w:left w:val="none" w:sz="0" w:space="0" w:color="auto"/>
                    <w:bottom w:val="none" w:sz="0" w:space="0" w:color="auto"/>
                    <w:right w:val="none" w:sz="0" w:space="0" w:color="auto"/>
                  </w:divBdr>
                </w:div>
                <w:div w:id="1302535095">
                  <w:marLeft w:val="0"/>
                  <w:marRight w:val="0"/>
                  <w:marTop w:val="0"/>
                  <w:marBottom w:val="0"/>
                  <w:divBdr>
                    <w:top w:val="none" w:sz="0" w:space="0" w:color="auto"/>
                    <w:left w:val="none" w:sz="0" w:space="0" w:color="auto"/>
                    <w:bottom w:val="none" w:sz="0" w:space="0" w:color="auto"/>
                    <w:right w:val="none" w:sz="0" w:space="0" w:color="auto"/>
                  </w:divBdr>
                </w:div>
                <w:div w:id="1303928974">
                  <w:marLeft w:val="0"/>
                  <w:marRight w:val="0"/>
                  <w:marTop w:val="0"/>
                  <w:marBottom w:val="0"/>
                  <w:divBdr>
                    <w:top w:val="none" w:sz="0" w:space="0" w:color="auto"/>
                    <w:left w:val="none" w:sz="0" w:space="0" w:color="auto"/>
                    <w:bottom w:val="none" w:sz="0" w:space="0" w:color="auto"/>
                    <w:right w:val="none" w:sz="0" w:space="0" w:color="auto"/>
                  </w:divBdr>
                </w:div>
                <w:div w:id="1307197016">
                  <w:marLeft w:val="0"/>
                  <w:marRight w:val="0"/>
                  <w:marTop w:val="0"/>
                  <w:marBottom w:val="0"/>
                  <w:divBdr>
                    <w:top w:val="none" w:sz="0" w:space="0" w:color="auto"/>
                    <w:left w:val="none" w:sz="0" w:space="0" w:color="auto"/>
                    <w:bottom w:val="none" w:sz="0" w:space="0" w:color="auto"/>
                    <w:right w:val="none" w:sz="0" w:space="0" w:color="auto"/>
                  </w:divBdr>
                </w:div>
                <w:div w:id="1351487435">
                  <w:marLeft w:val="0"/>
                  <w:marRight w:val="0"/>
                  <w:marTop w:val="0"/>
                  <w:marBottom w:val="0"/>
                  <w:divBdr>
                    <w:top w:val="none" w:sz="0" w:space="0" w:color="auto"/>
                    <w:left w:val="none" w:sz="0" w:space="0" w:color="auto"/>
                    <w:bottom w:val="none" w:sz="0" w:space="0" w:color="auto"/>
                    <w:right w:val="none" w:sz="0" w:space="0" w:color="auto"/>
                  </w:divBdr>
                </w:div>
                <w:div w:id="1352414568">
                  <w:marLeft w:val="0"/>
                  <w:marRight w:val="0"/>
                  <w:marTop w:val="0"/>
                  <w:marBottom w:val="0"/>
                  <w:divBdr>
                    <w:top w:val="none" w:sz="0" w:space="0" w:color="auto"/>
                    <w:left w:val="none" w:sz="0" w:space="0" w:color="auto"/>
                    <w:bottom w:val="none" w:sz="0" w:space="0" w:color="auto"/>
                    <w:right w:val="none" w:sz="0" w:space="0" w:color="auto"/>
                  </w:divBdr>
                </w:div>
                <w:div w:id="1384476789">
                  <w:marLeft w:val="0"/>
                  <w:marRight w:val="0"/>
                  <w:marTop w:val="0"/>
                  <w:marBottom w:val="0"/>
                  <w:divBdr>
                    <w:top w:val="none" w:sz="0" w:space="0" w:color="auto"/>
                    <w:left w:val="none" w:sz="0" w:space="0" w:color="auto"/>
                    <w:bottom w:val="none" w:sz="0" w:space="0" w:color="auto"/>
                    <w:right w:val="none" w:sz="0" w:space="0" w:color="auto"/>
                  </w:divBdr>
                </w:div>
                <w:div w:id="1390228287">
                  <w:marLeft w:val="0"/>
                  <w:marRight w:val="0"/>
                  <w:marTop w:val="0"/>
                  <w:marBottom w:val="0"/>
                  <w:divBdr>
                    <w:top w:val="none" w:sz="0" w:space="0" w:color="auto"/>
                    <w:left w:val="none" w:sz="0" w:space="0" w:color="auto"/>
                    <w:bottom w:val="none" w:sz="0" w:space="0" w:color="auto"/>
                    <w:right w:val="none" w:sz="0" w:space="0" w:color="auto"/>
                  </w:divBdr>
                </w:div>
                <w:div w:id="1445925899">
                  <w:marLeft w:val="0"/>
                  <w:marRight w:val="0"/>
                  <w:marTop w:val="0"/>
                  <w:marBottom w:val="0"/>
                  <w:divBdr>
                    <w:top w:val="none" w:sz="0" w:space="0" w:color="auto"/>
                    <w:left w:val="none" w:sz="0" w:space="0" w:color="auto"/>
                    <w:bottom w:val="none" w:sz="0" w:space="0" w:color="auto"/>
                    <w:right w:val="none" w:sz="0" w:space="0" w:color="auto"/>
                  </w:divBdr>
                </w:div>
                <w:div w:id="1452438794">
                  <w:marLeft w:val="0"/>
                  <w:marRight w:val="0"/>
                  <w:marTop w:val="0"/>
                  <w:marBottom w:val="0"/>
                  <w:divBdr>
                    <w:top w:val="none" w:sz="0" w:space="0" w:color="auto"/>
                    <w:left w:val="none" w:sz="0" w:space="0" w:color="auto"/>
                    <w:bottom w:val="none" w:sz="0" w:space="0" w:color="auto"/>
                    <w:right w:val="none" w:sz="0" w:space="0" w:color="auto"/>
                  </w:divBdr>
                </w:div>
                <w:div w:id="1481575616">
                  <w:marLeft w:val="0"/>
                  <w:marRight w:val="0"/>
                  <w:marTop w:val="0"/>
                  <w:marBottom w:val="0"/>
                  <w:divBdr>
                    <w:top w:val="none" w:sz="0" w:space="0" w:color="auto"/>
                    <w:left w:val="none" w:sz="0" w:space="0" w:color="auto"/>
                    <w:bottom w:val="none" w:sz="0" w:space="0" w:color="auto"/>
                    <w:right w:val="none" w:sz="0" w:space="0" w:color="auto"/>
                  </w:divBdr>
                </w:div>
                <w:div w:id="1531989994">
                  <w:marLeft w:val="0"/>
                  <w:marRight w:val="0"/>
                  <w:marTop w:val="0"/>
                  <w:marBottom w:val="0"/>
                  <w:divBdr>
                    <w:top w:val="none" w:sz="0" w:space="0" w:color="auto"/>
                    <w:left w:val="none" w:sz="0" w:space="0" w:color="auto"/>
                    <w:bottom w:val="none" w:sz="0" w:space="0" w:color="auto"/>
                    <w:right w:val="none" w:sz="0" w:space="0" w:color="auto"/>
                  </w:divBdr>
                </w:div>
                <w:div w:id="1569539640">
                  <w:marLeft w:val="0"/>
                  <w:marRight w:val="0"/>
                  <w:marTop w:val="0"/>
                  <w:marBottom w:val="0"/>
                  <w:divBdr>
                    <w:top w:val="none" w:sz="0" w:space="0" w:color="auto"/>
                    <w:left w:val="none" w:sz="0" w:space="0" w:color="auto"/>
                    <w:bottom w:val="none" w:sz="0" w:space="0" w:color="auto"/>
                    <w:right w:val="none" w:sz="0" w:space="0" w:color="auto"/>
                  </w:divBdr>
                </w:div>
                <w:div w:id="1574044833">
                  <w:marLeft w:val="0"/>
                  <w:marRight w:val="0"/>
                  <w:marTop w:val="0"/>
                  <w:marBottom w:val="0"/>
                  <w:divBdr>
                    <w:top w:val="none" w:sz="0" w:space="0" w:color="auto"/>
                    <w:left w:val="none" w:sz="0" w:space="0" w:color="auto"/>
                    <w:bottom w:val="none" w:sz="0" w:space="0" w:color="auto"/>
                    <w:right w:val="none" w:sz="0" w:space="0" w:color="auto"/>
                  </w:divBdr>
                </w:div>
                <w:div w:id="1574774963">
                  <w:marLeft w:val="0"/>
                  <w:marRight w:val="0"/>
                  <w:marTop w:val="0"/>
                  <w:marBottom w:val="0"/>
                  <w:divBdr>
                    <w:top w:val="none" w:sz="0" w:space="0" w:color="auto"/>
                    <w:left w:val="none" w:sz="0" w:space="0" w:color="auto"/>
                    <w:bottom w:val="none" w:sz="0" w:space="0" w:color="auto"/>
                    <w:right w:val="none" w:sz="0" w:space="0" w:color="auto"/>
                  </w:divBdr>
                </w:div>
                <w:div w:id="1598052174">
                  <w:marLeft w:val="0"/>
                  <w:marRight w:val="0"/>
                  <w:marTop w:val="0"/>
                  <w:marBottom w:val="0"/>
                  <w:divBdr>
                    <w:top w:val="none" w:sz="0" w:space="0" w:color="auto"/>
                    <w:left w:val="none" w:sz="0" w:space="0" w:color="auto"/>
                    <w:bottom w:val="none" w:sz="0" w:space="0" w:color="auto"/>
                    <w:right w:val="none" w:sz="0" w:space="0" w:color="auto"/>
                  </w:divBdr>
                </w:div>
                <w:div w:id="1615016558">
                  <w:marLeft w:val="0"/>
                  <w:marRight w:val="0"/>
                  <w:marTop w:val="0"/>
                  <w:marBottom w:val="0"/>
                  <w:divBdr>
                    <w:top w:val="none" w:sz="0" w:space="0" w:color="auto"/>
                    <w:left w:val="none" w:sz="0" w:space="0" w:color="auto"/>
                    <w:bottom w:val="none" w:sz="0" w:space="0" w:color="auto"/>
                    <w:right w:val="none" w:sz="0" w:space="0" w:color="auto"/>
                  </w:divBdr>
                </w:div>
                <w:div w:id="1672368007">
                  <w:marLeft w:val="0"/>
                  <w:marRight w:val="0"/>
                  <w:marTop w:val="0"/>
                  <w:marBottom w:val="0"/>
                  <w:divBdr>
                    <w:top w:val="none" w:sz="0" w:space="0" w:color="auto"/>
                    <w:left w:val="none" w:sz="0" w:space="0" w:color="auto"/>
                    <w:bottom w:val="none" w:sz="0" w:space="0" w:color="auto"/>
                    <w:right w:val="none" w:sz="0" w:space="0" w:color="auto"/>
                  </w:divBdr>
                </w:div>
                <w:div w:id="1676226523">
                  <w:marLeft w:val="0"/>
                  <w:marRight w:val="0"/>
                  <w:marTop w:val="0"/>
                  <w:marBottom w:val="0"/>
                  <w:divBdr>
                    <w:top w:val="none" w:sz="0" w:space="0" w:color="auto"/>
                    <w:left w:val="none" w:sz="0" w:space="0" w:color="auto"/>
                    <w:bottom w:val="none" w:sz="0" w:space="0" w:color="auto"/>
                    <w:right w:val="none" w:sz="0" w:space="0" w:color="auto"/>
                  </w:divBdr>
                </w:div>
                <w:div w:id="1676959284">
                  <w:marLeft w:val="0"/>
                  <w:marRight w:val="0"/>
                  <w:marTop w:val="0"/>
                  <w:marBottom w:val="0"/>
                  <w:divBdr>
                    <w:top w:val="none" w:sz="0" w:space="0" w:color="auto"/>
                    <w:left w:val="none" w:sz="0" w:space="0" w:color="auto"/>
                    <w:bottom w:val="none" w:sz="0" w:space="0" w:color="auto"/>
                    <w:right w:val="none" w:sz="0" w:space="0" w:color="auto"/>
                  </w:divBdr>
                </w:div>
                <w:div w:id="1678076389">
                  <w:marLeft w:val="0"/>
                  <w:marRight w:val="0"/>
                  <w:marTop w:val="0"/>
                  <w:marBottom w:val="0"/>
                  <w:divBdr>
                    <w:top w:val="none" w:sz="0" w:space="0" w:color="auto"/>
                    <w:left w:val="none" w:sz="0" w:space="0" w:color="auto"/>
                    <w:bottom w:val="none" w:sz="0" w:space="0" w:color="auto"/>
                    <w:right w:val="none" w:sz="0" w:space="0" w:color="auto"/>
                  </w:divBdr>
                </w:div>
                <w:div w:id="1710570297">
                  <w:marLeft w:val="0"/>
                  <w:marRight w:val="0"/>
                  <w:marTop w:val="0"/>
                  <w:marBottom w:val="0"/>
                  <w:divBdr>
                    <w:top w:val="none" w:sz="0" w:space="0" w:color="auto"/>
                    <w:left w:val="none" w:sz="0" w:space="0" w:color="auto"/>
                    <w:bottom w:val="none" w:sz="0" w:space="0" w:color="auto"/>
                    <w:right w:val="none" w:sz="0" w:space="0" w:color="auto"/>
                  </w:divBdr>
                </w:div>
                <w:div w:id="1719862084">
                  <w:marLeft w:val="0"/>
                  <w:marRight w:val="0"/>
                  <w:marTop w:val="0"/>
                  <w:marBottom w:val="0"/>
                  <w:divBdr>
                    <w:top w:val="none" w:sz="0" w:space="0" w:color="auto"/>
                    <w:left w:val="none" w:sz="0" w:space="0" w:color="auto"/>
                    <w:bottom w:val="none" w:sz="0" w:space="0" w:color="auto"/>
                    <w:right w:val="none" w:sz="0" w:space="0" w:color="auto"/>
                  </w:divBdr>
                </w:div>
                <w:div w:id="1754160377">
                  <w:marLeft w:val="0"/>
                  <w:marRight w:val="0"/>
                  <w:marTop w:val="0"/>
                  <w:marBottom w:val="0"/>
                  <w:divBdr>
                    <w:top w:val="none" w:sz="0" w:space="0" w:color="auto"/>
                    <w:left w:val="none" w:sz="0" w:space="0" w:color="auto"/>
                    <w:bottom w:val="none" w:sz="0" w:space="0" w:color="auto"/>
                    <w:right w:val="none" w:sz="0" w:space="0" w:color="auto"/>
                  </w:divBdr>
                </w:div>
                <w:div w:id="1764061101">
                  <w:marLeft w:val="0"/>
                  <w:marRight w:val="0"/>
                  <w:marTop w:val="0"/>
                  <w:marBottom w:val="0"/>
                  <w:divBdr>
                    <w:top w:val="none" w:sz="0" w:space="0" w:color="auto"/>
                    <w:left w:val="none" w:sz="0" w:space="0" w:color="auto"/>
                    <w:bottom w:val="none" w:sz="0" w:space="0" w:color="auto"/>
                    <w:right w:val="none" w:sz="0" w:space="0" w:color="auto"/>
                  </w:divBdr>
                </w:div>
                <w:div w:id="1770200812">
                  <w:marLeft w:val="0"/>
                  <w:marRight w:val="0"/>
                  <w:marTop w:val="0"/>
                  <w:marBottom w:val="0"/>
                  <w:divBdr>
                    <w:top w:val="none" w:sz="0" w:space="0" w:color="auto"/>
                    <w:left w:val="none" w:sz="0" w:space="0" w:color="auto"/>
                    <w:bottom w:val="none" w:sz="0" w:space="0" w:color="auto"/>
                    <w:right w:val="none" w:sz="0" w:space="0" w:color="auto"/>
                  </w:divBdr>
                </w:div>
                <w:div w:id="1779060550">
                  <w:marLeft w:val="0"/>
                  <w:marRight w:val="0"/>
                  <w:marTop w:val="0"/>
                  <w:marBottom w:val="0"/>
                  <w:divBdr>
                    <w:top w:val="none" w:sz="0" w:space="0" w:color="auto"/>
                    <w:left w:val="none" w:sz="0" w:space="0" w:color="auto"/>
                    <w:bottom w:val="none" w:sz="0" w:space="0" w:color="auto"/>
                    <w:right w:val="none" w:sz="0" w:space="0" w:color="auto"/>
                  </w:divBdr>
                </w:div>
                <w:div w:id="1779568752">
                  <w:marLeft w:val="0"/>
                  <w:marRight w:val="0"/>
                  <w:marTop w:val="0"/>
                  <w:marBottom w:val="0"/>
                  <w:divBdr>
                    <w:top w:val="none" w:sz="0" w:space="0" w:color="auto"/>
                    <w:left w:val="none" w:sz="0" w:space="0" w:color="auto"/>
                    <w:bottom w:val="none" w:sz="0" w:space="0" w:color="auto"/>
                    <w:right w:val="none" w:sz="0" w:space="0" w:color="auto"/>
                  </w:divBdr>
                </w:div>
                <w:div w:id="1784641972">
                  <w:marLeft w:val="0"/>
                  <w:marRight w:val="0"/>
                  <w:marTop w:val="0"/>
                  <w:marBottom w:val="0"/>
                  <w:divBdr>
                    <w:top w:val="none" w:sz="0" w:space="0" w:color="auto"/>
                    <w:left w:val="none" w:sz="0" w:space="0" w:color="auto"/>
                    <w:bottom w:val="none" w:sz="0" w:space="0" w:color="auto"/>
                    <w:right w:val="none" w:sz="0" w:space="0" w:color="auto"/>
                  </w:divBdr>
                </w:div>
                <w:div w:id="1786148350">
                  <w:marLeft w:val="0"/>
                  <w:marRight w:val="0"/>
                  <w:marTop w:val="0"/>
                  <w:marBottom w:val="0"/>
                  <w:divBdr>
                    <w:top w:val="none" w:sz="0" w:space="0" w:color="auto"/>
                    <w:left w:val="none" w:sz="0" w:space="0" w:color="auto"/>
                    <w:bottom w:val="none" w:sz="0" w:space="0" w:color="auto"/>
                    <w:right w:val="none" w:sz="0" w:space="0" w:color="auto"/>
                  </w:divBdr>
                </w:div>
                <w:div w:id="1820531066">
                  <w:marLeft w:val="0"/>
                  <w:marRight w:val="0"/>
                  <w:marTop w:val="0"/>
                  <w:marBottom w:val="0"/>
                  <w:divBdr>
                    <w:top w:val="none" w:sz="0" w:space="0" w:color="auto"/>
                    <w:left w:val="none" w:sz="0" w:space="0" w:color="auto"/>
                    <w:bottom w:val="none" w:sz="0" w:space="0" w:color="auto"/>
                    <w:right w:val="none" w:sz="0" w:space="0" w:color="auto"/>
                  </w:divBdr>
                </w:div>
                <w:div w:id="1835489846">
                  <w:marLeft w:val="0"/>
                  <w:marRight w:val="0"/>
                  <w:marTop w:val="0"/>
                  <w:marBottom w:val="0"/>
                  <w:divBdr>
                    <w:top w:val="none" w:sz="0" w:space="0" w:color="auto"/>
                    <w:left w:val="none" w:sz="0" w:space="0" w:color="auto"/>
                    <w:bottom w:val="none" w:sz="0" w:space="0" w:color="auto"/>
                    <w:right w:val="none" w:sz="0" w:space="0" w:color="auto"/>
                  </w:divBdr>
                </w:div>
                <w:div w:id="1848709987">
                  <w:marLeft w:val="0"/>
                  <w:marRight w:val="0"/>
                  <w:marTop w:val="0"/>
                  <w:marBottom w:val="0"/>
                  <w:divBdr>
                    <w:top w:val="none" w:sz="0" w:space="0" w:color="auto"/>
                    <w:left w:val="none" w:sz="0" w:space="0" w:color="auto"/>
                    <w:bottom w:val="none" w:sz="0" w:space="0" w:color="auto"/>
                    <w:right w:val="none" w:sz="0" w:space="0" w:color="auto"/>
                  </w:divBdr>
                </w:div>
                <w:div w:id="1855684289">
                  <w:marLeft w:val="0"/>
                  <w:marRight w:val="0"/>
                  <w:marTop w:val="0"/>
                  <w:marBottom w:val="0"/>
                  <w:divBdr>
                    <w:top w:val="none" w:sz="0" w:space="0" w:color="auto"/>
                    <w:left w:val="none" w:sz="0" w:space="0" w:color="auto"/>
                    <w:bottom w:val="none" w:sz="0" w:space="0" w:color="auto"/>
                    <w:right w:val="none" w:sz="0" w:space="0" w:color="auto"/>
                  </w:divBdr>
                </w:div>
                <w:div w:id="1889681630">
                  <w:marLeft w:val="0"/>
                  <w:marRight w:val="0"/>
                  <w:marTop w:val="0"/>
                  <w:marBottom w:val="0"/>
                  <w:divBdr>
                    <w:top w:val="none" w:sz="0" w:space="0" w:color="auto"/>
                    <w:left w:val="none" w:sz="0" w:space="0" w:color="auto"/>
                    <w:bottom w:val="none" w:sz="0" w:space="0" w:color="auto"/>
                    <w:right w:val="none" w:sz="0" w:space="0" w:color="auto"/>
                  </w:divBdr>
                </w:div>
                <w:div w:id="1892644298">
                  <w:marLeft w:val="0"/>
                  <w:marRight w:val="0"/>
                  <w:marTop w:val="0"/>
                  <w:marBottom w:val="0"/>
                  <w:divBdr>
                    <w:top w:val="none" w:sz="0" w:space="0" w:color="auto"/>
                    <w:left w:val="none" w:sz="0" w:space="0" w:color="auto"/>
                    <w:bottom w:val="none" w:sz="0" w:space="0" w:color="auto"/>
                    <w:right w:val="none" w:sz="0" w:space="0" w:color="auto"/>
                  </w:divBdr>
                </w:div>
                <w:div w:id="1898393655">
                  <w:marLeft w:val="0"/>
                  <w:marRight w:val="0"/>
                  <w:marTop w:val="0"/>
                  <w:marBottom w:val="0"/>
                  <w:divBdr>
                    <w:top w:val="none" w:sz="0" w:space="0" w:color="auto"/>
                    <w:left w:val="none" w:sz="0" w:space="0" w:color="auto"/>
                    <w:bottom w:val="none" w:sz="0" w:space="0" w:color="auto"/>
                    <w:right w:val="none" w:sz="0" w:space="0" w:color="auto"/>
                  </w:divBdr>
                </w:div>
                <w:div w:id="1900745432">
                  <w:marLeft w:val="0"/>
                  <w:marRight w:val="0"/>
                  <w:marTop w:val="0"/>
                  <w:marBottom w:val="0"/>
                  <w:divBdr>
                    <w:top w:val="none" w:sz="0" w:space="0" w:color="auto"/>
                    <w:left w:val="none" w:sz="0" w:space="0" w:color="auto"/>
                    <w:bottom w:val="none" w:sz="0" w:space="0" w:color="auto"/>
                    <w:right w:val="none" w:sz="0" w:space="0" w:color="auto"/>
                  </w:divBdr>
                </w:div>
                <w:div w:id="1910799393">
                  <w:marLeft w:val="0"/>
                  <w:marRight w:val="0"/>
                  <w:marTop w:val="0"/>
                  <w:marBottom w:val="0"/>
                  <w:divBdr>
                    <w:top w:val="none" w:sz="0" w:space="0" w:color="auto"/>
                    <w:left w:val="none" w:sz="0" w:space="0" w:color="auto"/>
                    <w:bottom w:val="none" w:sz="0" w:space="0" w:color="auto"/>
                    <w:right w:val="none" w:sz="0" w:space="0" w:color="auto"/>
                  </w:divBdr>
                </w:div>
                <w:div w:id="1914197475">
                  <w:marLeft w:val="0"/>
                  <w:marRight w:val="0"/>
                  <w:marTop w:val="0"/>
                  <w:marBottom w:val="0"/>
                  <w:divBdr>
                    <w:top w:val="none" w:sz="0" w:space="0" w:color="auto"/>
                    <w:left w:val="none" w:sz="0" w:space="0" w:color="auto"/>
                    <w:bottom w:val="none" w:sz="0" w:space="0" w:color="auto"/>
                    <w:right w:val="none" w:sz="0" w:space="0" w:color="auto"/>
                  </w:divBdr>
                </w:div>
                <w:div w:id="1945575617">
                  <w:marLeft w:val="0"/>
                  <w:marRight w:val="0"/>
                  <w:marTop w:val="0"/>
                  <w:marBottom w:val="0"/>
                  <w:divBdr>
                    <w:top w:val="none" w:sz="0" w:space="0" w:color="auto"/>
                    <w:left w:val="none" w:sz="0" w:space="0" w:color="auto"/>
                    <w:bottom w:val="none" w:sz="0" w:space="0" w:color="auto"/>
                    <w:right w:val="none" w:sz="0" w:space="0" w:color="auto"/>
                  </w:divBdr>
                </w:div>
                <w:div w:id="1955675548">
                  <w:marLeft w:val="0"/>
                  <w:marRight w:val="0"/>
                  <w:marTop w:val="0"/>
                  <w:marBottom w:val="0"/>
                  <w:divBdr>
                    <w:top w:val="none" w:sz="0" w:space="0" w:color="auto"/>
                    <w:left w:val="none" w:sz="0" w:space="0" w:color="auto"/>
                    <w:bottom w:val="none" w:sz="0" w:space="0" w:color="auto"/>
                    <w:right w:val="none" w:sz="0" w:space="0" w:color="auto"/>
                  </w:divBdr>
                </w:div>
                <w:div w:id="1992706516">
                  <w:marLeft w:val="0"/>
                  <w:marRight w:val="0"/>
                  <w:marTop w:val="0"/>
                  <w:marBottom w:val="0"/>
                  <w:divBdr>
                    <w:top w:val="none" w:sz="0" w:space="0" w:color="auto"/>
                    <w:left w:val="none" w:sz="0" w:space="0" w:color="auto"/>
                    <w:bottom w:val="none" w:sz="0" w:space="0" w:color="auto"/>
                    <w:right w:val="none" w:sz="0" w:space="0" w:color="auto"/>
                  </w:divBdr>
                </w:div>
                <w:div w:id="2041977158">
                  <w:marLeft w:val="0"/>
                  <w:marRight w:val="0"/>
                  <w:marTop w:val="0"/>
                  <w:marBottom w:val="0"/>
                  <w:divBdr>
                    <w:top w:val="none" w:sz="0" w:space="0" w:color="auto"/>
                    <w:left w:val="none" w:sz="0" w:space="0" w:color="auto"/>
                    <w:bottom w:val="none" w:sz="0" w:space="0" w:color="auto"/>
                    <w:right w:val="none" w:sz="0" w:space="0" w:color="auto"/>
                  </w:divBdr>
                </w:div>
                <w:div w:id="2073575377">
                  <w:marLeft w:val="0"/>
                  <w:marRight w:val="0"/>
                  <w:marTop w:val="0"/>
                  <w:marBottom w:val="0"/>
                  <w:divBdr>
                    <w:top w:val="none" w:sz="0" w:space="0" w:color="auto"/>
                    <w:left w:val="none" w:sz="0" w:space="0" w:color="auto"/>
                    <w:bottom w:val="none" w:sz="0" w:space="0" w:color="auto"/>
                    <w:right w:val="none" w:sz="0" w:space="0" w:color="auto"/>
                  </w:divBdr>
                </w:div>
                <w:div w:id="2092659902">
                  <w:marLeft w:val="0"/>
                  <w:marRight w:val="0"/>
                  <w:marTop w:val="0"/>
                  <w:marBottom w:val="0"/>
                  <w:divBdr>
                    <w:top w:val="none" w:sz="0" w:space="0" w:color="auto"/>
                    <w:left w:val="none" w:sz="0" w:space="0" w:color="auto"/>
                    <w:bottom w:val="none" w:sz="0" w:space="0" w:color="auto"/>
                    <w:right w:val="none" w:sz="0" w:space="0" w:color="auto"/>
                  </w:divBdr>
                </w:div>
                <w:div w:id="2098944576">
                  <w:marLeft w:val="0"/>
                  <w:marRight w:val="0"/>
                  <w:marTop w:val="0"/>
                  <w:marBottom w:val="0"/>
                  <w:divBdr>
                    <w:top w:val="none" w:sz="0" w:space="0" w:color="auto"/>
                    <w:left w:val="none" w:sz="0" w:space="0" w:color="auto"/>
                    <w:bottom w:val="none" w:sz="0" w:space="0" w:color="auto"/>
                    <w:right w:val="none" w:sz="0" w:space="0" w:color="auto"/>
                  </w:divBdr>
                </w:div>
                <w:div w:id="2118910787">
                  <w:marLeft w:val="0"/>
                  <w:marRight w:val="0"/>
                  <w:marTop w:val="0"/>
                  <w:marBottom w:val="0"/>
                  <w:divBdr>
                    <w:top w:val="none" w:sz="0" w:space="0" w:color="auto"/>
                    <w:left w:val="none" w:sz="0" w:space="0" w:color="auto"/>
                    <w:bottom w:val="none" w:sz="0" w:space="0" w:color="auto"/>
                    <w:right w:val="none" w:sz="0" w:space="0" w:color="auto"/>
                  </w:divBdr>
                </w:div>
                <w:div w:id="2143033438">
                  <w:marLeft w:val="0"/>
                  <w:marRight w:val="0"/>
                  <w:marTop w:val="0"/>
                  <w:marBottom w:val="0"/>
                  <w:divBdr>
                    <w:top w:val="none" w:sz="0" w:space="0" w:color="auto"/>
                    <w:left w:val="none" w:sz="0" w:space="0" w:color="auto"/>
                    <w:bottom w:val="none" w:sz="0" w:space="0" w:color="auto"/>
                    <w:right w:val="none" w:sz="0" w:space="0" w:color="auto"/>
                  </w:divBdr>
                </w:div>
              </w:divsChild>
            </w:div>
            <w:div w:id="653491023">
              <w:marLeft w:val="0"/>
              <w:marRight w:val="180"/>
              <w:marTop w:val="0"/>
              <w:marBottom w:val="180"/>
              <w:divBdr>
                <w:top w:val="single" w:sz="6" w:space="4" w:color="C4C4C4"/>
                <w:left w:val="single" w:sz="6" w:space="4" w:color="C4C4C4"/>
                <w:bottom w:val="single" w:sz="6" w:space="4" w:color="C4C4C4"/>
                <w:right w:val="single" w:sz="6" w:space="4" w:color="C4C4C4"/>
              </w:divBdr>
            </w:div>
            <w:div w:id="1799444747">
              <w:marLeft w:val="0"/>
              <w:marRight w:val="0"/>
              <w:marTop w:val="0"/>
              <w:marBottom w:val="0"/>
              <w:divBdr>
                <w:top w:val="none" w:sz="0" w:space="0" w:color="auto"/>
                <w:left w:val="none" w:sz="0" w:space="0" w:color="auto"/>
                <w:bottom w:val="single" w:sz="6" w:space="8" w:color="C4C4C4"/>
                <w:right w:val="none" w:sz="0" w:space="0" w:color="auto"/>
              </w:divBdr>
              <w:divsChild>
                <w:div w:id="1711341884">
                  <w:marLeft w:val="0"/>
                  <w:marRight w:val="0"/>
                  <w:marTop w:val="0"/>
                  <w:marBottom w:val="0"/>
                  <w:divBdr>
                    <w:top w:val="none" w:sz="0" w:space="0" w:color="auto"/>
                    <w:left w:val="none" w:sz="0" w:space="0" w:color="auto"/>
                    <w:bottom w:val="none" w:sz="0" w:space="0" w:color="auto"/>
                    <w:right w:val="none" w:sz="0" w:space="0" w:color="auto"/>
                  </w:divBdr>
                </w:div>
              </w:divsChild>
            </w:div>
            <w:div w:id="1940717571">
              <w:marLeft w:val="0"/>
              <w:marRight w:val="0"/>
              <w:marTop w:val="0"/>
              <w:marBottom w:val="0"/>
              <w:divBdr>
                <w:top w:val="none" w:sz="0" w:space="0" w:color="auto"/>
                <w:left w:val="none" w:sz="0" w:space="0" w:color="auto"/>
                <w:bottom w:val="single" w:sz="6" w:space="8" w:color="C4C4C4"/>
                <w:right w:val="none" w:sz="0" w:space="0" w:color="auto"/>
              </w:divBdr>
              <w:divsChild>
                <w:div w:id="1971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2783">
      <w:bodyDiv w:val="1"/>
      <w:marLeft w:val="0"/>
      <w:marRight w:val="0"/>
      <w:marTop w:val="0"/>
      <w:marBottom w:val="0"/>
      <w:divBdr>
        <w:top w:val="none" w:sz="0" w:space="0" w:color="auto"/>
        <w:left w:val="none" w:sz="0" w:space="0" w:color="auto"/>
        <w:bottom w:val="none" w:sz="0" w:space="0" w:color="auto"/>
        <w:right w:val="none" w:sz="0" w:space="0" w:color="auto"/>
      </w:divBdr>
      <w:divsChild>
        <w:div w:id="550075287">
          <w:marLeft w:val="0"/>
          <w:marRight w:val="0"/>
          <w:marTop w:val="0"/>
          <w:marBottom w:val="0"/>
          <w:divBdr>
            <w:top w:val="none" w:sz="0" w:space="0" w:color="auto"/>
            <w:left w:val="none" w:sz="0" w:space="0" w:color="auto"/>
            <w:bottom w:val="none" w:sz="0" w:space="0" w:color="auto"/>
            <w:right w:val="none" w:sz="0" w:space="0" w:color="auto"/>
          </w:divBdr>
          <w:divsChild>
            <w:div w:id="597981955">
              <w:marLeft w:val="0"/>
              <w:marRight w:val="0"/>
              <w:marTop w:val="0"/>
              <w:marBottom w:val="0"/>
              <w:divBdr>
                <w:top w:val="none" w:sz="0" w:space="0" w:color="auto"/>
                <w:left w:val="none" w:sz="0" w:space="0" w:color="auto"/>
                <w:bottom w:val="none" w:sz="0" w:space="0" w:color="auto"/>
                <w:right w:val="none" w:sz="0" w:space="0" w:color="auto"/>
              </w:divBdr>
            </w:div>
            <w:div w:id="716467780">
              <w:marLeft w:val="0"/>
              <w:marRight w:val="0"/>
              <w:marTop w:val="0"/>
              <w:marBottom w:val="0"/>
              <w:divBdr>
                <w:top w:val="none" w:sz="0" w:space="0" w:color="auto"/>
                <w:left w:val="none" w:sz="0" w:space="0" w:color="auto"/>
                <w:bottom w:val="none" w:sz="0" w:space="0" w:color="auto"/>
                <w:right w:val="none" w:sz="0" w:space="0" w:color="auto"/>
              </w:divBdr>
            </w:div>
            <w:div w:id="970476253">
              <w:marLeft w:val="0"/>
              <w:marRight w:val="0"/>
              <w:marTop w:val="0"/>
              <w:marBottom w:val="0"/>
              <w:divBdr>
                <w:top w:val="none" w:sz="0" w:space="0" w:color="auto"/>
                <w:left w:val="none" w:sz="0" w:space="0" w:color="auto"/>
                <w:bottom w:val="none" w:sz="0" w:space="0" w:color="auto"/>
                <w:right w:val="none" w:sz="0" w:space="0" w:color="auto"/>
              </w:divBdr>
            </w:div>
            <w:div w:id="1130440986">
              <w:marLeft w:val="0"/>
              <w:marRight w:val="180"/>
              <w:marTop w:val="0"/>
              <w:marBottom w:val="0"/>
              <w:divBdr>
                <w:top w:val="none" w:sz="0" w:space="0" w:color="auto"/>
                <w:left w:val="none" w:sz="0" w:space="0" w:color="auto"/>
                <w:bottom w:val="none" w:sz="0" w:space="0" w:color="auto"/>
                <w:right w:val="none" w:sz="0" w:space="0" w:color="auto"/>
              </w:divBdr>
            </w:div>
            <w:div w:id="1375424139">
              <w:marLeft w:val="0"/>
              <w:marRight w:val="0"/>
              <w:marTop w:val="0"/>
              <w:marBottom w:val="0"/>
              <w:divBdr>
                <w:top w:val="none" w:sz="0" w:space="0" w:color="auto"/>
                <w:left w:val="none" w:sz="0" w:space="0" w:color="auto"/>
                <w:bottom w:val="none" w:sz="0" w:space="0" w:color="auto"/>
                <w:right w:val="none" w:sz="0" w:space="0" w:color="auto"/>
              </w:divBdr>
            </w:div>
            <w:div w:id="1486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2642">
      <w:bodyDiv w:val="1"/>
      <w:marLeft w:val="0"/>
      <w:marRight w:val="0"/>
      <w:marTop w:val="0"/>
      <w:marBottom w:val="0"/>
      <w:divBdr>
        <w:top w:val="none" w:sz="0" w:space="0" w:color="auto"/>
        <w:left w:val="none" w:sz="0" w:space="0" w:color="auto"/>
        <w:bottom w:val="none" w:sz="0" w:space="0" w:color="auto"/>
        <w:right w:val="none" w:sz="0" w:space="0" w:color="auto"/>
      </w:divBdr>
      <w:divsChild>
        <w:div w:id="1176841161">
          <w:marLeft w:val="0"/>
          <w:marRight w:val="0"/>
          <w:marTop w:val="0"/>
          <w:marBottom w:val="0"/>
          <w:divBdr>
            <w:top w:val="none" w:sz="0" w:space="0" w:color="auto"/>
            <w:left w:val="none" w:sz="0" w:space="0" w:color="auto"/>
            <w:bottom w:val="none" w:sz="0" w:space="0" w:color="auto"/>
            <w:right w:val="none" w:sz="0" w:space="0" w:color="auto"/>
          </w:divBdr>
          <w:divsChild>
            <w:div w:id="6491857">
              <w:marLeft w:val="0"/>
              <w:marRight w:val="0"/>
              <w:marTop w:val="0"/>
              <w:marBottom w:val="0"/>
              <w:divBdr>
                <w:top w:val="none" w:sz="0" w:space="0" w:color="auto"/>
                <w:left w:val="none" w:sz="0" w:space="0" w:color="auto"/>
                <w:bottom w:val="none" w:sz="0" w:space="0" w:color="auto"/>
                <w:right w:val="none" w:sz="0" w:space="0" w:color="auto"/>
              </w:divBdr>
            </w:div>
            <w:div w:id="84033104">
              <w:marLeft w:val="0"/>
              <w:marRight w:val="0"/>
              <w:marTop w:val="0"/>
              <w:marBottom w:val="0"/>
              <w:divBdr>
                <w:top w:val="none" w:sz="0" w:space="0" w:color="auto"/>
                <w:left w:val="none" w:sz="0" w:space="0" w:color="auto"/>
                <w:bottom w:val="none" w:sz="0" w:space="0" w:color="auto"/>
                <w:right w:val="none" w:sz="0" w:space="0" w:color="auto"/>
              </w:divBdr>
            </w:div>
            <w:div w:id="367990469">
              <w:marLeft w:val="0"/>
              <w:marRight w:val="0"/>
              <w:marTop w:val="0"/>
              <w:marBottom w:val="0"/>
              <w:divBdr>
                <w:top w:val="none" w:sz="0" w:space="0" w:color="auto"/>
                <w:left w:val="none" w:sz="0" w:space="0" w:color="auto"/>
                <w:bottom w:val="none" w:sz="0" w:space="0" w:color="auto"/>
                <w:right w:val="none" w:sz="0" w:space="0" w:color="auto"/>
              </w:divBdr>
            </w:div>
            <w:div w:id="605772740">
              <w:marLeft w:val="0"/>
              <w:marRight w:val="0"/>
              <w:marTop w:val="0"/>
              <w:marBottom w:val="0"/>
              <w:divBdr>
                <w:top w:val="none" w:sz="0" w:space="0" w:color="auto"/>
                <w:left w:val="none" w:sz="0" w:space="0" w:color="auto"/>
                <w:bottom w:val="none" w:sz="0" w:space="0" w:color="auto"/>
                <w:right w:val="none" w:sz="0" w:space="0" w:color="auto"/>
              </w:divBdr>
            </w:div>
            <w:div w:id="16342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0544">
      <w:bodyDiv w:val="1"/>
      <w:marLeft w:val="0"/>
      <w:marRight w:val="0"/>
      <w:marTop w:val="0"/>
      <w:marBottom w:val="0"/>
      <w:divBdr>
        <w:top w:val="none" w:sz="0" w:space="0" w:color="auto"/>
        <w:left w:val="none" w:sz="0" w:space="0" w:color="auto"/>
        <w:bottom w:val="none" w:sz="0" w:space="0" w:color="auto"/>
        <w:right w:val="none" w:sz="0" w:space="0" w:color="auto"/>
      </w:divBdr>
    </w:div>
    <w:div w:id="2075809697">
      <w:bodyDiv w:val="1"/>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sChild>
            <w:div w:id="25102718">
              <w:marLeft w:val="0"/>
              <w:marRight w:val="0"/>
              <w:marTop w:val="0"/>
              <w:marBottom w:val="0"/>
              <w:divBdr>
                <w:top w:val="none" w:sz="0" w:space="0" w:color="auto"/>
                <w:left w:val="none" w:sz="0" w:space="0" w:color="auto"/>
                <w:bottom w:val="none" w:sz="0" w:space="0" w:color="auto"/>
                <w:right w:val="none" w:sz="0" w:space="0" w:color="auto"/>
              </w:divBdr>
              <w:divsChild>
                <w:div w:id="813060639">
                  <w:marLeft w:val="0"/>
                  <w:marRight w:val="0"/>
                  <w:marTop w:val="0"/>
                  <w:marBottom w:val="0"/>
                  <w:divBdr>
                    <w:top w:val="none" w:sz="0" w:space="0" w:color="auto"/>
                    <w:left w:val="none" w:sz="0" w:space="0" w:color="auto"/>
                    <w:bottom w:val="none" w:sz="0" w:space="0" w:color="auto"/>
                    <w:right w:val="none" w:sz="0" w:space="0" w:color="auto"/>
                  </w:divBdr>
                  <w:divsChild>
                    <w:div w:id="1844081513">
                      <w:marLeft w:val="0"/>
                      <w:marRight w:val="0"/>
                      <w:marTop w:val="0"/>
                      <w:marBottom w:val="0"/>
                      <w:divBdr>
                        <w:top w:val="single" w:sz="6" w:space="0" w:color="E90606"/>
                        <w:left w:val="none" w:sz="0" w:space="0" w:color="auto"/>
                        <w:bottom w:val="none" w:sz="0" w:space="0" w:color="auto"/>
                        <w:right w:val="none" w:sz="0" w:space="0" w:color="auto"/>
                      </w:divBdr>
                    </w:div>
                  </w:divsChild>
                </w:div>
              </w:divsChild>
            </w:div>
          </w:divsChild>
        </w:div>
      </w:divsChild>
    </w:div>
    <w:div w:id="21191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conti.derhuman.jus.gov.ar/2010/10/mesa-20/gispert_mesa_20.pdf" TargetMode="External"/><Relationship Id="rId13" Type="http://schemas.openxmlformats.org/officeDocument/2006/relationships/hyperlink" Target="http://www.worlddialogue.org/content.php?id=551" TargetMode="External"/><Relationship Id="rId18" Type="http://schemas.openxmlformats.org/officeDocument/2006/relationships/hyperlink" Target="http://www.al-monitor.com/pulse/originals/2015/02/turkey-syria-weapons-civil-war-kessab-armenian.html" TargetMode="External"/><Relationship Id="rId26" Type="http://schemas.openxmlformats.org/officeDocument/2006/relationships/hyperlink" Target="http://nefretsoylemi.org/rapor/May-Agust2014.pdf" TargetMode="External"/><Relationship Id="rId3" Type="http://schemas.openxmlformats.org/officeDocument/2006/relationships/hyperlink" Target="http://www.politics.ankara.edu.tr/yearbookdizin/dosyalar/MMTY/24/9_turkaya_ataov.pdf" TargetMode="External"/><Relationship Id="rId21" Type="http://schemas.openxmlformats.org/officeDocument/2006/relationships/hyperlink" Target="http://www.theguardian.com/commentisfree/2014/may/02/turks-armenians-erdogan-condolences-1915-armenian-massacre" TargetMode="External"/><Relationship Id="rId7" Type="http://schemas.openxmlformats.org/officeDocument/2006/relationships/hyperlink" Target="http://www.dailysabah.com/op-ed/2015/04/23/we-should-try-to-not-turn-past-tragedies-into-presentday-hatred-and-conflict-says-top-academic-hakan-yavuz" TargetMode="External"/><Relationship Id="rId12" Type="http://schemas.openxmlformats.org/officeDocument/2006/relationships/hyperlink" Target="http://genocidewatch.net/genocide-2/8-stages-of-genocide/" TargetMode="External"/><Relationship Id="rId17" Type="http://schemas.openxmlformats.org/officeDocument/2006/relationships/hyperlink" Target="http://fride.org/download/PB200_Turkey_approach_to_MENA.pdf" TargetMode="External"/><Relationship Id="rId25" Type="http://schemas.openxmlformats.org/officeDocument/2006/relationships/hyperlink" Target="http://www.todayszaman.com/diplomacy_erdogan-threatens-to-deport-armenian-citizens-in-turkey_378062.html%2015%20April%202015" TargetMode="External"/><Relationship Id="rId2" Type="http://schemas.openxmlformats.org/officeDocument/2006/relationships/hyperlink" Target="http://www.siyasiilimler.org.tr/docpdf/The_Origins_of_Political_Studies-Ilter_Turan.pdf" TargetMode="External"/><Relationship Id="rId16" Type="http://schemas.openxmlformats.org/officeDocument/2006/relationships/hyperlink" Target="http://commons.clarku.edu/chgspapers/25" TargetMode="External"/><Relationship Id="rId20" Type="http://schemas.openxmlformats.org/officeDocument/2006/relationships/hyperlink" Target="http://www.e-ir.info/2014/07/07/turkish-prime-minister-erdogans-non-apologies-to-the-armenians-and-kurds/" TargetMode="External"/><Relationship Id="rId29" Type="http://schemas.openxmlformats.org/officeDocument/2006/relationships/hyperlink" Target="http://www.todayszaman.com/anasayfa_turkish-media-government-plagued-by-hate-speech_379493.html" TargetMode="External"/><Relationship Id="rId1" Type="http://schemas.openxmlformats.org/officeDocument/2006/relationships/hyperlink" Target="http://www.todayszaman.com/op-ed_our-mistakes-about-1915-started-in-1965-by-alin-ozinian-_350682.html" TargetMode="External"/><Relationship Id="rId6" Type="http://schemas.openxmlformats.org/officeDocument/2006/relationships/hyperlink" Target="http://www.mfa.gov.tr/controversy-between-turkey-and-armenia-about-the-events-of-1915.en.mfa" TargetMode="External"/><Relationship Id="rId11" Type="http://schemas.openxmlformats.org/officeDocument/2006/relationships/hyperlink" Target="http://www.spiked-online.com/newsite/article/3609" TargetMode="External"/><Relationship Id="rId24" Type="http://schemas.openxmlformats.org/officeDocument/2006/relationships/hyperlink" Target="http://www.todayszaman.com/anasayfa_pm-uses-offensive-racist-language-targeting-armenians_354746.html" TargetMode="External"/><Relationship Id="rId32" Type="http://schemas.openxmlformats.org/officeDocument/2006/relationships/hyperlink" Target="http://armenianweekly.com/2014/12/04/textbooks/" TargetMode="External"/><Relationship Id="rId5" Type="http://schemas.openxmlformats.org/officeDocument/2006/relationships/hyperlink" Target="http://www.mfa.gov.tr/data/DISPOLITIKA/ErmeniIddialari/gunduz-aktan-the-armenian-problem-and-international-law-2001.pdf" TargetMode="External"/><Relationship Id="rId15" Type="http://schemas.openxmlformats.org/officeDocument/2006/relationships/hyperlink" Target="https://www.opendemocracy.net/openglobalrights/nukhet-sandal/turkey-and-neo-ottoman-approach-to-human-rights" TargetMode="External"/><Relationship Id="rId23" Type="http://schemas.openxmlformats.org/officeDocument/2006/relationships/hyperlink" Target="http://www.hurriyetdailynews.com/turkish-president-erdogans-gallipoli-prayer-stirs-debate.aspx?pageID=238&amp;nID=81350&amp;NewsCatID=338" TargetMode="External"/><Relationship Id="rId28" Type="http://schemas.openxmlformats.org/officeDocument/2006/relationships/hyperlink" Target="http://www.todayszaman.com/index/armenians" TargetMode="External"/><Relationship Id="rId10" Type="http://schemas.openxmlformats.org/officeDocument/2006/relationships/hyperlink" Target="http://www.etha.com.tr/Haber/2014/04/23/guncel/devlet-inkari-devam-ettiremeyecegini-gordu/" TargetMode="External"/><Relationship Id="rId19" Type="http://schemas.openxmlformats.org/officeDocument/2006/relationships/hyperlink" Target="http://www.mfa.gov.tr/turkish-prime-minister-mr_-recep-tayyip-erdogan-published-a-message-on-the-events-of-1915.en.mfa" TargetMode="External"/><Relationship Id="rId31" Type="http://schemas.openxmlformats.org/officeDocument/2006/relationships/hyperlink" Target="http://www.hurriyetdailynews.com/controversial-text-book-about-armenians-sparks-stir-in-turkey.aspx?pageID=238&amp;nID=24224" TargetMode="External"/><Relationship Id="rId4" Type="http://schemas.openxmlformats.org/officeDocument/2006/relationships/hyperlink" Target="https://treaties.un.org/doc/Publication/UNTS/Volume%2078/volume-78-I-1021-English.pdf" TargetMode="External"/><Relationship Id="rId9" Type="http://schemas.openxmlformats.org/officeDocument/2006/relationships/hyperlink" Target="http://www.eurozine.com/articles/2007-02-13-huyssenneiman-en.html" TargetMode="External"/><Relationship Id="rId14" Type="http://schemas.openxmlformats.org/officeDocument/2006/relationships/hyperlink" Target="http://www.hurriyetdailynews.com/turkey-needs-post-2015-strategy-on-armenian-genocide-claims-says-turkish-iplomat.aspx?PageID=238&amp;NID=74089&amp;NewsCatID=510" TargetMode="External"/><Relationship Id="rId22" Type="http://schemas.openxmlformats.org/officeDocument/2006/relationships/hyperlink" Target="http://news.am/eng/news/259520.html" TargetMode="External"/><Relationship Id="rId27" Type="http://schemas.openxmlformats.org/officeDocument/2006/relationships/hyperlink" Target="http://www.todayszaman.com/index/pkk" TargetMode="External"/><Relationship Id="rId30" Type="http://schemas.openxmlformats.org/officeDocument/2006/relationships/hyperlink" Target="http://insanhaklarisavunuculari.org/dokumantasyon/files/original/f6a141fd0e0d633bb76e5e5fc0377f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8756-5AF1-4537-9B73-8DA92114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7617</Words>
  <Characters>43417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Tunc Aybak</cp:lastModifiedBy>
  <cp:revision>2</cp:revision>
  <dcterms:created xsi:type="dcterms:W3CDTF">2018-12-04T19:34:00Z</dcterms:created>
  <dcterms:modified xsi:type="dcterms:W3CDTF">2018-12-04T19:34:00Z</dcterms:modified>
</cp:coreProperties>
</file>