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D2ADD" w14:textId="4507808D" w:rsidR="00750E39" w:rsidRPr="0060295D" w:rsidRDefault="00A46A3D" w:rsidP="00B44374">
      <w:pPr>
        <w:jc w:val="center"/>
        <w:rPr>
          <w:rFonts w:ascii="Times New Roman" w:hAnsi="Times New Roman" w:cs="Times New Roman"/>
          <w:b/>
          <w:sz w:val="32"/>
        </w:rPr>
      </w:pPr>
      <w:r w:rsidRPr="00750E39">
        <w:rPr>
          <w:rFonts w:ascii="Times New Roman" w:hAnsi="Times New Roman" w:cs="Times New Roman"/>
          <w:sz w:val="32"/>
        </w:rPr>
        <w:t xml:space="preserve">AVIATION: </w:t>
      </w:r>
      <w:r w:rsidR="006C2EAC" w:rsidRPr="00750E39">
        <w:rPr>
          <w:rFonts w:ascii="Times New Roman" w:hAnsi="Times New Roman" w:cs="Times New Roman"/>
          <w:sz w:val="32"/>
        </w:rPr>
        <w:t xml:space="preserve">A </w:t>
      </w:r>
      <w:r w:rsidRPr="00750E39">
        <w:rPr>
          <w:rFonts w:ascii="Times New Roman" w:hAnsi="Times New Roman" w:cs="Times New Roman"/>
          <w:sz w:val="32"/>
        </w:rPr>
        <w:t>RISKY BUSINESS</w:t>
      </w:r>
      <w:r w:rsidR="00A14B8B" w:rsidRPr="0060295D">
        <w:rPr>
          <w:rStyle w:val="FootnoteReference"/>
          <w:rFonts w:ascii="Times New Roman" w:hAnsi="Times New Roman" w:cs="Times New Roman"/>
          <w:b/>
          <w:sz w:val="32"/>
        </w:rPr>
        <w:footnoteReference w:id="1"/>
      </w:r>
    </w:p>
    <w:p w14:paraId="35426343" w14:textId="77777777" w:rsidR="00F53C3A" w:rsidRDefault="007E5908" w:rsidP="00485698">
      <w:pPr>
        <w:jc w:val="center"/>
        <w:rPr>
          <w:rFonts w:ascii="Times New Roman" w:hAnsi="Times New Roman" w:cs="Times New Roman"/>
          <w:b/>
          <w:sz w:val="32"/>
        </w:rPr>
      </w:pPr>
      <w:r>
        <w:rPr>
          <w:rFonts w:ascii="Times New Roman" w:hAnsi="Times New Roman" w:cs="Times New Roman"/>
          <w:b/>
          <w:sz w:val="32"/>
        </w:rPr>
        <w:t>Green</w:t>
      </w:r>
      <w:r w:rsidR="00F53C3A">
        <w:rPr>
          <w:rFonts w:ascii="Times New Roman" w:hAnsi="Times New Roman" w:cs="Times New Roman"/>
          <w:b/>
          <w:sz w:val="32"/>
        </w:rPr>
        <w:t xml:space="preserve"> and </w:t>
      </w:r>
      <w:r w:rsidR="00277A12">
        <w:rPr>
          <w:rFonts w:ascii="Times New Roman" w:hAnsi="Times New Roman" w:cs="Times New Roman"/>
          <w:b/>
          <w:sz w:val="32"/>
        </w:rPr>
        <w:t xml:space="preserve">level </w:t>
      </w:r>
      <w:r>
        <w:rPr>
          <w:rFonts w:ascii="Times New Roman" w:hAnsi="Times New Roman" w:cs="Times New Roman"/>
          <w:b/>
          <w:sz w:val="32"/>
        </w:rPr>
        <w:t>playing fields</w:t>
      </w:r>
      <w:r w:rsidR="00FB6180">
        <w:rPr>
          <w:rFonts w:ascii="Times New Roman" w:hAnsi="Times New Roman" w:cs="Times New Roman"/>
          <w:b/>
          <w:sz w:val="32"/>
        </w:rPr>
        <w:t>?</w:t>
      </w:r>
    </w:p>
    <w:p w14:paraId="4EE6C84C" w14:textId="77777777" w:rsidR="00A46A3D" w:rsidRPr="0060295D" w:rsidRDefault="00485698" w:rsidP="00485698">
      <w:pPr>
        <w:jc w:val="center"/>
        <w:rPr>
          <w:rFonts w:ascii="Times New Roman" w:hAnsi="Times New Roman" w:cs="Times New Roman"/>
          <w:b/>
          <w:sz w:val="32"/>
        </w:rPr>
      </w:pPr>
      <w:r w:rsidRPr="0060295D">
        <w:rPr>
          <w:rFonts w:ascii="Times New Roman" w:hAnsi="Times New Roman" w:cs="Times New Roman"/>
          <w:b/>
          <w:sz w:val="32"/>
        </w:rPr>
        <w:t>A paradox of virtues</w:t>
      </w:r>
      <w:r w:rsidR="00F31F7C">
        <w:rPr>
          <w:rStyle w:val="FootnoteReference"/>
          <w:rFonts w:ascii="Times New Roman" w:hAnsi="Times New Roman" w:cs="Times New Roman"/>
          <w:b/>
          <w:sz w:val="32"/>
        </w:rPr>
        <w:footnoteReference w:id="2"/>
      </w:r>
      <w:r w:rsidRPr="0060295D">
        <w:rPr>
          <w:rFonts w:ascii="Times New Roman" w:hAnsi="Times New Roman" w:cs="Times New Roman"/>
          <w:b/>
          <w:sz w:val="32"/>
        </w:rPr>
        <w:t xml:space="preserve"> </w:t>
      </w:r>
      <w:r w:rsidR="00A46A3D" w:rsidRPr="0060295D">
        <w:rPr>
          <w:rFonts w:ascii="Times New Roman" w:hAnsi="Times New Roman" w:cs="Times New Roman"/>
          <w:b/>
          <w:sz w:val="32"/>
        </w:rPr>
        <w:t xml:space="preserve"> </w:t>
      </w:r>
    </w:p>
    <w:p w14:paraId="069EE5FA" w14:textId="77777777" w:rsidR="0080555E" w:rsidRPr="0060295D" w:rsidRDefault="005D26F9" w:rsidP="00133E57">
      <w:pPr>
        <w:jc w:val="center"/>
        <w:rPr>
          <w:rFonts w:ascii="Times New Roman" w:hAnsi="Times New Roman" w:cs="Times New Roman"/>
          <w:b/>
          <w:sz w:val="32"/>
        </w:rPr>
      </w:pPr>
      <w:r w:rsidRPr="0060295D">
        <w:rPr>
          <w:rFonts w:ascii="Times New Roman" w:hAnsi="Times New Roman" w:cs="Times New Roman"/>
          <w:b/>
          <w:sz w:val="32"/>
        </w:rPr>
        <w:t>‘</w:t>
      </w:r>
      <w:r w:rsidR="008B0A0B" w:rsidRPr="0060295D">
        <w:rPr>
          <w:rFonts w:ascii="Times New Roman" w:hAnsi="Times New Roman" w:cs="Times New Roman"/>
          <w:b/>
          <w:i/>
          <w:sz w:val="32"/>
        </w:rPr>
        <w:t>DUMPING</w:t>
      </w:r>
      <w:r w:rsidRPr="0060295D">
        <w:rPr>
          <w:rFonts w:ascii="Times New Roman" w:hAnsi="Times New Roman" w:cs="Times New Roman"/>
          <w:b/>
          <w:sz w:val="32"/>
        </w:rPr>
        <w:t>’</w:t>
      </w:r>
      <w:r w:rsidR="00BB34A4" w:rsidRPr="0060295D">
        <w:rPr>
          <w:rFonts w:ascii="Times New Roman" w:hAnsi="Times New Roman" w:cs="Times New Roman"/>
          <w:b/>
          <w:sz w:val="32"/>
        </w:rPr>
        <w:t xml:space="preserve"> – </w:t>
      </w:r>
      <w:r w:rsidR="00BB34A4" w:rsidRPr="00106FAC">
        <w:rPr>
          <w:rFonts w:ascii="Times New Roman" w:hAnsi="Times New Roman" w:cs="Times New Roman"/>
          <w:b/>
          <w:i/>
          <w:sz w:val="32"/>
        </w:rPr>
        <w:t>Anti-competitive</w:t>
      </w:r>
      <w:r w:rsidR="00C74B09" w:rsidRPr="00106FAC">
        <w:rPr>
          <w:rFonts w:ascii="Times New Roman" w:hAnsi="Times New Roman" w:cs="Times New Roman"/>
          <w:b/>
          <w:i/>
          <w:sz w:val="32"/>
        </w:rPr>
        <w:t>ness</w:t>
      </w:r>
      <w:r w:rsidR="00BB34A4" w:rsidRPr="00106FAC">
        <w:rPr>
          <w:rFonts w:ascii="Times New Roman" w:hAnsi="Times New Roman" w:cs="Times New Roman"/>
          <w:b/>
          <w:i/>
          <w:sz w:val="32"/>
        </w:rPr>
        <w:t>!</w:t>
      </w:r>
      <w:r w:rsidR="008B0A0B" w:rsidRPr="0060295D">
        <w:rPr>
          <w:rFonts w:ascii="Times New Roman" w:hAnsi="Times New Roman" w:cs="Times New Roman"/>
          <w:b/>
          <w:sz w:val="32"/>
        </w:rPr>
        <w:t xml:space="preserve"> </w:t>
      </w:r>
      <w:r w:rsidR="00B52FD3" w:rsidRPr="0060295D">
        <w:rPr>
          <w:rFonts w:ascii="Times New Roman" w:hAnsi="Times New Roman" w:cs="Times New Roman"/>
          <w:b/>
          <w:sz w:val="32"/>
        </w:rPr>
        <w:t xml:space="preserve"> </w:t>
      </w:r>
    </w:p>
    <w:p w14:paraId="18E95D8C" w14:textId="77777777" w:rsidR="003D6480" w:rsidRPr="0060295D" w:rsidRDefault="003D6480" w:rsidP="00133E57">
      <w:pPr>
        <w:jc w:val="center"/>
        <w:rPr>
          <w:rFonts w:ascii="Times New Roman" w:hAnsi="Times New Roman" w:cs="Times New Roman"/>
          <w:b/>
          <w:sz w:val="32"/>
        </w:rPr>
      </w:pPr>
    </w:p>
    <w:p w14:paraId="4BB68067" w14:textId="101C1B60" w:rsidR="00583D57" w:rsidRDefault="00CF712A">
      <w:pPr>
        <w:rPr>
          <w:rFonts w:ascii="Times New Roman" w:hAnsi="Times New Roman" w:cs="Times New Roman"/>
        </w:rPr>
      </w:pPr>
      <w:r>
        <w:rPr>
          <w:rFonts w:ascii="Times New Roman" w:hAnsi="Times New Roman" w:cs="Times New Roman"/>
          <w:b/>
          <w:u w:val="single"/>
        </w:rPr>
        <w:t>Author</w:t>
      </w:r>
      <w:r w:rsidRPr="00520601">
        <w:rPr>
          <w:rFonts w:ascii="Times New Roman" w:hAnsi="Times New Roman" w:cs="Times New Roman"/>
          <w:b/>
        </w:rPr>
        <w:t xml:space="preserve">: </w:t>
      </w:r>
      <w:r>
        <w:rPr>
          <w:rFonts w:ascii="Times New Roman" w:hAnsi="Times New Roman" w:cs="Times New Roman"/>
        </w:rPr>
        <w:t>Sarah Jane Fox</w:t>
      </w:r>
    </w:p>
    <w:p w14:paraId="310A91AE" w14:textId="108C4FAF" w:rsidR="00520601" w:rsidRDefault="00520601">
      <w:pPr>
        <w:rPr>
          <w:rFonts w:ascii="Times New Roman" w:hAnsi="Times New Roman" w:cs="Times New Roman"/>
        </w:rPr>
      </w:pPr>
      <w:r>
        <w:rPr>
          <w:rFonts w:ascii="Times New Roman" w:hAnsi="Times New Roman" w:cs="Times New Roman"/>
        </w:rPr>
        <w:t>DePaul University (IALI) US</w:t>
      </w:r>
    </w:p>
    <w:p w14:paraId="347BE852" w14:textId="04E29DA9" w:rsidR="00520601" w:rsidRDefault="00597E25">
      <w:pPr>
        <w:rPr>
          <w:rFonts w:ascii="Times New Roman" w:hAnsi="Times New Roman" w:cs="Times New Roman"/>
        </w:rPr>
      </w:pPr>
      <w:r>
        <w:rPr>
          <w:rFonts w:ascii="Times New Roman" w:hAnsi="Times New Roman" w:cs="Times New Roman"/>
        </w:rPr>
        <w:t>25 E. Jackson Blvd. Chicago, Illinois, 60604, USA.</w:t>
      </w:r>
    </w:p>
    <w:p w14:paraId="71D9A165" w14:textId="036598C9" w:rsidR="00520601" w:rsidRDefault="00520601">
      <w:pPr>
        <w:rPr>
          <w:rFonts w:ascii="Times New Roman" w:hAnsi="Times New Roman" w:cs="Times New Roman"/>
        </w:rPr>
      </w:pPr>
      <w:r>
        <w:rPr>
          <w:rFonts w:ascii="Times New Roman" w:hAnsi="Times New Roman" w:cs="Times New Roman"/>
        </w:rPr>
        <w:t xml:space="preserve">E-mail: </w:t>
      </w:r>
      <w:r w:rsidR="00111BD7">
        <w:rPr>
          <w:rFonts w:ascii="Times New Roman" w:hAnsi="Times New Roman" w:cs="Times New Roman"/>
        </w:rPr>
        <w:t>sjfox1@tvalmansa.es</w:t>
      </w:r>
      <w:r>
        <w:rPr>
          <w:rFonts w:ascii="Times New Roman" w:hAnsi="Times New Roman" w:cs="Times New Roman"/>
        </w:rPr>
        <w:t xml:space="preserve"> </w:t>
      </w:r>
    </w:p>
    <w:p w14:paraId="2B4FD77D" w14:textId="77777777" w:rsidR="00520601" w:rsidRDefault="00520601">
      <w:pPr>
        <w:rPr>
          <w:rFonts w:ascii="Times New Roman" w:hAnsi="Times New Roman" w:cs="Times New Roman"/>
        </w:rPr>
      </w:pPr>
    </w:p>
    <w:p w14:paraId="10DA26CE" w14:textId="54E33C85" w:rsidR="00520601" w:rsidRPr="00520601" w:rsidRDefault="00520601">
      <w:pPr>
        <w:rPr>
          <w:rFonts w:ascii="Times New Roman" w:hAnsi="Times New Roman" w:cs="Times New Roman"/>
          <w:b/>
        </w:rPr>
      </w:pPr>
      <w:r w:rsidRPr="00520601">
        <w:rPr>
          <w:rFonts w:ascii="Times New Roman" w:hAnsi="Times New Roman" w:cs="Times New Roman"/>
          <w:b/>
        </w:rPr>
        <w:t xml:space="preserve">Abstract: </w:t>
      </w:r>
    </w:p>
    <w:p w14:paraId="704D9530" w14:textId="02AFDD18" w:rsidR="001B103C" w:rsidRDefault="001B103C" w:rsidP="001B103C">
      <w:r>
        <w:t>The paper considers the ICAO vision statement (as cited in the lead-in) and investigates the paradoxes found within aviation and the specific intentions of the contracting States. The research investigates the liberalization of the industry and governments’ reluctance to open up the skies. The research also includes a review of the progress made by the EU in terms of liberalization - internally and externally; and, the research identifies some of the challenges and actions – specifically, in relation to conflicting policies. This includes trying to level up the ‘playing-field,’ particularly in respect to the practice of ‘dumping’ by the airlines. The paper concludes by returning to the ICAO vision, and finds that, despite an honourable intention of the Contracting States, progression will remain impeded – with the paradox remaining in respect to the statement made and the intention to actually undertake this.</w:t>
      </w:r>
    </w:p>
    <w:p w14:paraId="6BA2FC68" w14:textId="77777777" w:rsidR="00111BD7" w:rsidRDefault="00111BD7" w:rsidP="001B103C"/>
    <w:p w14:paraId="4C01EED6" w14:textId="2E1F74A6" w:rsidR="00520601" w:rsidRPr="00111BD7" w:rsidRDefault="003B713E">
      <w:pPr>
        <w:rPr>
          <w:rFonts w:ascii="Times New Roman" w:hAnsi="Times New Roman" w:cs="Times New Roman"/>
        </w:rPr>
      </w:pPr>
      <w:r>
        <w:rPr>
          <w:rFonts w:ascii="Times New Roman" w:hAnsi="Times New Roman" w:cs="Times New Roman"/>
          <w:b/>
        </w:rPr>
        <w:t xml:space="preserve">Keywords: </w:t>
      </w:r>
      <w:r w:rsidR="00111BD7" w:rsidRPr="00111BD7">
        <w:rPr>
          <w:rFonts w:ascii="Times New Roman" w:hAnsi="Times New Roman" w:cs="Times New Roman"/>
        </w:rPr>
        <w:t>Liberalization; protectionism; competition; EU and International Law; Paradoxes of policies and practice.</w:t>
      </w:r>
    </w:p>
    <w:p w14:paraId="18AD0A0C" w14:textId="77777777" w:rsidR="00214B72" w:rsidRDefault="00214B72">
      <w:pPr>
        <w:rPr>
          <w:rFonts w:ascii="Times New Roman" w:hAnsi="Times New Roman" w:cs="Times New Roman"/>
          <w:b/>
        </w:rPr>
      </w:pPr>
    </w:p>
    <w:p w14:paraId="2DF9CFDD" w14:textId="570EF1E9" w:rsidR="00214B72" w:rsidRPr="00111BD7" w:rsidRDefault="00111BD7">
      <w:pPr>
        <w:rPr>
          <w:rFonts w:ascii="Times New Roman" w:hAnsi="Times New Roman" w:cs="Times New Roman"/>
        </w:rPr>
      </w:pPr>
      <w:r>
        <w:rPr>
          <w:rFonts w:ascii="Times New Roman" w:hAnsi="Times New Roman" w:cs="Times New Roman"/>
          <w:b/>
        </w:rPr>
        <w:t>Reference</w:t>
      </w:r>
      <w:r>
        <w:rPr>
          <w:rFonts w:ascii="Times New Roman" w:hAnsi="Times New Roman" w:cs="Times New Roman"/>
        </w:rPr>
        <w:t xml:space="preserve"> to this paper should be made as follows:</w:t>
      </w:r>
      <w:r w:rsidR="000725DB">
        <w:rPr>
          <w:rFonts w:ascii="Times New Roman" w:hAnsi="Times New Roman" w:cs="Times New Roman"/>
        </w:rPr>
        <w:t xml:space="preserve"> XXXX</w:t>
      </w:r>
    </w:p>
    <w:p w14:paraId="63A80DE6" w14:textId="77777777" w:rsidR="00214B72" w:rsidRDefault="00214B72">
      <w:pPr>
        <w:rPr>
          <w:rFonts w:ascii="Times New Roman" w:hAnsi="Times New Roman" w:cs="Times New Roman"/>
          <w:b/>
        </w:rPr>
      </w:pPr>
    </w:p>
    <w:p w14:paraId="3D8817A1" w14:textId="1E393E70" w:rsidR="001B414B" w:rsidRPr="00934136" w:rsidRDefault="00214B72" w:rsidP="00111BD7">
      <w:pPr>
        <w:rPr>
          <w:rFonts w:ascii="Times New Roman" w:hAnsi="Times New Roman" w:cs="Times New Roman"/>
          <w:sz w:val="22"/>
          <w:szCs w:val="20"/>
        </w:rPr>
      </w:pPr>
      <w:r w:rsidRPr="00934136">
        <w:rPr>
          <w:rFonts w:ascii="Times New Roman" w:hAnsi="Times New Roman" w:cs="Times New Roman"/>
          <w:b/>
          <w:sz w:val="22"/>
          <w:szCs w:val="20"/>
        </w:rPr>
        <w:t xml:space="preserve">Biographical notes: </w:t>
      </w:r>
      <w:r w:rsidR="00111BD7" w:rsidRPr="00934136">
        <w:rPr>
          <w:rFonts w:ascii="Times New Roman" w:hAnsi="Times New Roman" w:cs="Times New Roman"/>
          <w:sz w:val="22"/>
          <w:szCs w:val="20"/>
        </w:rPr>
        <w:t>Sarah is a Fulbright-</w:t>
      </w:r>
      <w:r w:rsidR="00FC5891" w:rsidRPr="00934136">
        <w:rPr>
          <w:rFonts w:ascii="Times New Roman" w:hAnsi="Times New Roman" w:cs="Times New Roman"/>
          <w:sz w:val="22"/>
          <w:szCs w:val="20"/>
        </w:rPr>
        <w:t>Lloyd</w:t>
      </w:r>
      <w:r w:rsidR="001B414B" w:rsidRPr="00934136">
        <w:rPr>
          <w:rFonts w:ascii="Times New Roman" w:hAnsi="Times New Roman" w:cs="Times New Roman"/>
          <w:sz w:val="22"/>
          <w:szCs w:val="20"/>
        </w:rPr>
        <w:t>’</w:t>
      </w:r>
      <w:r w:rsidR="00FC5891" w:rsidRPr="00934136">
        <w:rPr>
          <w:rFonts w:ascii="Times New Roman" w:hAnsi="Times New Roman" w:cs="Times New Roman"/>
          <w:sz w:val="22"/>
          <w:szCs w:val="20"/>
        </w:rPr>
        <w:t>s of London, post-doctoral</w:t>
      </w:r>
      <w:r w:rsidR="00111BD7" w:rsidRPr="00934136">
        <w:rPr>
          <w:rFonts w:ascii="Times New Roman" w:hAnsi="Times New Roman" w:cs="Times New Roman"/>
          <w:sz w:val="22"/>
          <w:szCs w:val="20"/>
        </w:rPr>
        <w:t xml:space="preserve"> Law Research Scholar, and a visiting Professor at DePaul University, </w:t>
      </w:r>
      <w:r w:rsidR="001B414B" w:rsidRPr="00934136">
        <w:rPr>
          <w:rFonts w:ascii="Times New Roman" w:hAnsi="Times New Roman" w:cs="Times New Roman"/>
          <w:sz w:val="22"/>
          <w:szCs w:val="20"/>
        </w:rPr>
        <w:t>(IALI)</w:t>
      </w:r>
      <w:r w:rsidR="00111BD7" w:rsidRPr="00934136">
        <w:rPr>
          <w:rFonts w:ascii="Times New Roman" w:hAnsi="Times New Roman" w:cs="Times New Roman"/>
          <w:sz w:val="22"/>
          <w:szCs w:val="20"/>
        </w:rPr>
        <w:t>, Chicago.</w:t>
      </w:r>
    </w:p>
    <w:p w14:paraId="174AF354" w14:textId="0B6C9634" w:rsidR="00111BD7" w:rsidRPr="00934136" w:rsidRDefault="00111BD7" w:rsidP="00111BD7">
      <w:pPr>
        <w:rPr>
          <w:rFonts w:ascii="Times New Roman" w:hAnsi="Times New Roman" w:cs="Times New Roman"/>
          <w:sz w:val="22"/>
          <w:szCs w:val="20"/>
        </w:rPr>
      </w:pPr>
      <w:r w:rsidRPr="00934136">
        <w:rPr>
          <w:rFonts w:ascii="Times New Roman" w:hAnsi="Times New Roman" w:cs="Times New Roman"/>
          <w:sz w:val="22"/>
          <w:szCs w:val="20"/>
        </w:rPr>
        <w:t>Her research focuses on EU and International law,</w:t>
      </w:r>
      <w:r w:rsidR="001B414B" w:rsidRPr="00934136">
        <w:rPr>
          <w:rFonts w:ascii="Times New Roman" w:hAnsi="Times New Roman" w:cs="Times New Roman"/>
          <w:sz w:val="22"/>
          <w:szCs w:val="20"/>
        </w:rPr>
        <w:t xml:space="preserve"> strategy, and policy conflicts (particularly across borders and jurisdictions).</w:t>
      </w:r>
      <w:r w:rsidRPr="00934136">
        <w:rPr>
          <w:rFonts w:ascii="Times New Roman" w:hAnsi="Times New Roman" w:cs="Times New Roman"/>
          <w:sz w:val="22"/>
          <w:szCs w:val="20"/>
        </w:rPr>
        <w:t xml:space="preserve"> Sarah holds a Ph.D. in law and she is a recognised specialist in transport law and policy, particularly aviation law, policy, strategy and international relations. </w:t>
      </w:r>
      <w:r w:rsidR="001B414B" w:rsidRPr="00934136">
        <w:rPr>
          <w:rFonts w:ascii="Times New Roman" w:hAnsi="Times New Roman" w:cs="Times New Roman"/>
          <w:sz w:val="22"/>
          <w:szCs w:val="20"/>
        </w:rPr>
        <w:t>She specialises in security and terrorism (</w:t>
      </w:r>
      <w:r w:rsidR="00A54303" w:rsidRPr="00934136">
        <w:rPr>
          <w:rFonts w:ascii="Times New Roman" w:hAnsi="Times New Roman" w:cs="Times New Roman"/>
          <w:sz w:val="22"/>
          <w:szCs w:val="20"/>
        </w:rPr>
        <w:t xml:space="preserve">including cyber-security, chiefly </w:t>
      </w:r>
      <w:r w:rsidR="001B414B" w:rsidRPr="00934136">
        <w:rPr>
          <w:rFonts w:ascii="Times New Roman" w:hAnsi="Times New Roman" w:cs="Times New Roman"/>
          <w:sz w:val="22"/>
          <w:szCs w:val="20"/>
        </w:rPr>
        <w:t>aimed at transport and the critical infrastructure).</w:t>
      </w:r>
      <w:r w:rsidR="00934136" w:rsidRPr="00934136">
        <w:rPr>
          <w:rFonts w:ascii="Times New Roman" w:hAnsi="Times New Roman" w:cs="Times New Roman"/>
          <w:sz w:val="22"/>
          <w:szCs w:val="20"/>
        </w:rPr>
        <w:t xml:space="preserve"> </w:t>
      </w:r>
      <w:r w:rsidRPr="00934136">
        <w:rPr>
          <w:rFonts w:ascii="Times New Roman" w:hAnsi="Times New Roman" w:cs="Times New Roman"/>
          <w:sz w:val="22"/>
          <w:szCs w:val="20"/>
        </w:rPr>
        <w:t xml:space="preserve">Sarah is also a Fellow (law) of the University of Liverpool and supports the Law Master Programmes at the University of Liverpool, UK. </w:t>
      </w:r>
    </w:p>
    <w:p w14:paraId="00F149EB" w14:textId="77777777" w:rsidR="00214B72" w:rsidRPr="00934136" w:rsidRDefault="00214B72">
      <w:pPr>
        <w:rPr>
          <w:rFonts w:ascii="Times New Roman" w:hAnsi="Times New Roman" w:cs="Times New Roman"/>
          <w:sz w:val="20"/>
          <w:szCs w:val="20"/>
        </w:rPr>
      </w:pPr>
    </w:p>
    <w:p w14:paraId="100EB2B4" w14:textId="77777777" w:rsidR="001B414B" w:rsidRPr="00934136" w:rsidRDefault="001B414B">
      <w:pPr>
        <w:rPr>
          <w:rFonts w:ascii="Times New Roman" w:hAnsi="Times New Roman" w:cs="Times New Roman"/>
          <w:b/>
          <w:sz w:val="20"/>
          <w:szCs w:val="20"/>
        </w:rPr>
      </w:pPr>
    </w:p>
    <w:p w14:paraId="3368C044" w14:textId="77777777" w:rsidR="002E4EFA" w:rsidRPr="0060295D" w:rsidRDefault="002E4EFA">
      <w:pPr>
        <w:rPr>
          <w:rFonts w:ascii="Times New Roman" w:hAnsi="Times New Roman" w:cs="Times New Roman"/>
          <w:b/>
        </w:rPr>
      </w:pPr>
      <w:r w:rsidRPr="0060295D">
        <w:rPr>
          <w:rFonts w:ascii="Times New Roman" w:hAnsi="Times New Roman" w:cs="Times New Roman"/>
          <w:b/>
        </w:rPr>
        <w:t xml:space="preserve">The collective </w:t>
      </w:r>
      <w:r w:rsidR="007B48CC">
        <w:rPr>
          <w:rFonts w:ascii="Times New Roman" w:hAnsi="Times New Roman" w:cs="Times New Roman"/>
          <w:b/>
        </w:rPr>
        <w:t>vision</w:t>
      </w:r>
      <w:r w:rsidR="005B7478">
        <w:rPr>
          <w:rFonts w:ascii="Times New Roman" w:hAnsi="Times New Roman" w:cs="Times New Roman"/>
          <w:b/>
        </w:rPr>
        <w:t xml:space="preserve"> of ICAO’s M</w:t>
      </w:r>
      <w:r w:rsidRPr="0060295D">
        <w:rPr>
          <w:rFonts w:ascii="Times New Roman" w:hAnsi="Times New Roman" w:cs="Times New Roman"/>
          <w:b/>
        </w:rPr>
        <w:t xml:space="preserve">embers is </w:t>
      </w:r>
      <w:r w:rsidR="00E9271A" w:rsidRPr="0060295D">
        <w:rPr>
          <w:rFonts w:ascii="Times New Roman" w:hAnsi="Times New Roman" w:cs="Times New Roman"/>
          <w:b/>
        </w:rPr>
        <w:t>that</w:t>
      </w:r>
      <w:r w:rsidRPr="0060295D">
        <w:rPr>
          <w:rFonts w:ascii="Times New Roman" w:hAnsi="Times New Roman" w:cs="Times New Roman"/>
          <w:b/>
        </w:rPr>
        <w:t>:</w:t>
      </w:r>
    </w:p>
    <w:p w14:paraId="54A4CA2B" w14:textId="77777777" w:rsidR="002E4EFA" w:rsidRPr="00A105B1" w:rsidRDefault="00E9271A" w:rsidP="00E9271A">
      <w:pPr>
        <w:widowControl w:val="0"/>
        <w:autoSpaceDE w:val="0"/>
        <w:autoSpaceDN w:val="0"/>
        <w:adjustRightInd w:val="0"/>
        <w:ind w:left="720"/>
        <w:rPr>
          <w:rFonts w:ascii="Times New Roman" w:hAnsi="Times New Roman" w:cs="Times New Roman"/>
          <w:szCs w:val="26"/>
          <w:lang w:val="en-US"/>
        </w:rPr>
      </w:pPr>
      <w:r w:rsidRPr="005B7478">
        <w:rPr>
          <w:rFonts w:ascii="Times New Roman" w:hAnsi="Times New Roman" w:cs="Times New Roman"/>
          <w:i/>
          <w:iCs/>
          <w:szCs w:val="28"/>
          <w:lang w:val="en-US"/>
        </w:rPr>
        <w:t>‘</w:t>
      </w:r>
      <w:r w:rsidR="002E4EFA" w:rsidRPr="005B7478">
        <w:rPr>
          <w:rFonts w:ascii="Times New Roman" w:hAnsi="Times New Roman" w:cs="Times New Roman"/>
          <w:i/>
          <w:iCs/>
          <w:szCs w:val="28"/>
          <w:lang w:val="en-US"/>
        </w:rPr>
        <w:t>the Member States of the International Civil Aviation Organization, resolve to actively pursue the continuous liberalization of  international air transport to the benefit of all stakeholders and the economy at large</w:t>
      </w:r>
      <w:r w:rsidR="002E4EFA" w:rsidRPr="00A105B1">
        <w:rPr>
          <w:rFonts w:ascii="Times New Roman" w:hAnsi="Times New Roman" w:cs="Times New Roman"/>
          <w:i/>
          <w:iCs/>
          <w:szCs w:val="28"/>
          <w:lang w:val="en-US"/>
        </w:rPr>
        <w:t>.’</w:t>
      </w:r>
    </w:p>
    <w:p w14:paraId="50ECA8D0" w14:textId="77777777" w:rsidR="002E4EFA" w:rsidRPr="00A105B1" w:rsidRDefault="002E4EFA" w:rsidP="00E9271A">
      <w:pPr>
        <w:widowControl w:val="0"/>
        <w:autoSpaceDE w:val="0"/>
        <w:autoSpaceDN w:val="0"/>
        <w:adjustRightInd w:val="0"/>
        <w:ind w:left="720"/>
        <w:rPr>
          <w:rFonts w:ascii="Times New Roman" w:hAnsi="Times New Roman" w:cs="Times New Roman"/>
          <w:szCs w:val="28"/>
          <w:lang w:val="en-US"/>
        </w:rPr>
      </w:pPr>
      <w:r w:rsidRPr="00A105B1">
        <w:rPr>
          <w:rFonts w:ascii="Times New Roman" w:hAnsi="Times New Roman" w:cs="Times New Roman"/>
          <w:iCs/>
          <w:szCs w:val="28"/>
          <w:lang w:val="en-US"/>
        </w:rPr>
        <w:t xml:space="preserve">And that this, </w:t>
      </w:r>
    </w:p>
    <w:p w14:paraId="2215218F" w14:textId="77777777" w:rsidR="002266D3" w:rsidRPr="0060295D" w:rsidRDefault="002E4EFA" w:rsidP="00E9271A">
      <w:pPr>
        <w:ind w:left="720"/>
        <w:rPr>
          <w:rFonts w:ascii="Times New Roman" w:hAnsi="Times New Roman" w:cs="Times New Roman"/>
          <w:b/>
          <w:sz w:val="22"/>
        </w:rPr>
      </w:pPr>
      <w:r w:rsidRPr="00A105B1">
        <w:rPr>
          <w:rFonts w:ascii="Times New Roman" w:hAnsi="Times New Roman" w:cs="Times New Roman"/>
          <w:i/>
          <w:iCs/>
          <w:szCs w:val="28"/>
          <w:lang w:val="en-US"/>
        </w:rPr>
        <w:t>‘</w:t>
      </w:r>
      <w:r w:rsidRPr="005B7478">
        <w:rPr>
          <w:rFonts w:ascii="Times New Roman" w:hAnsi="Times New Roman" w:cs="Times New Roman"/>
          <w:i/>
          <w:iCs/>
          <w:szCs w:val="28"/>
          <w:lang w:val="en-US"/>
        </w:rPr>
        <w:t>will be guided by the need to ensure respect for the highest levels of safety and security and the principle of fair and equal opportunity for all States and their stakeholders.’</w:t>
      </w:r>
      <w:r w:rsidRPr="00A105B1">
        <w:rPr>
          <w:rFonts w:ascii="Times New Roman" w:hAnsi="Times New Roman" w:cs="Times New Roman"/>
          <w:b/>
          <w:sz w:val="22"/>
        </w:rPr>
        <w:t xml:space="preserve"> </w:t>
      </w:r>
      <w:r w:rsidR="002266D3" w:rsidRPr="00A105B1">
        <w:rPr>
          <w:rStyle w:val="EndnoteReference"/>
          <w:rFonts w:ascii="Times New Roman" w:hAnsi="Times New Roman" w:cs="Times New Roman"/>
          <w:b/>
          <w:sz w:val="22"/>
        </w:rPr>
        <w:endnoteReference w:id="1"/>
      </w:r>
    </w:p>
    <w:p w14:paraId="1FB5374E" w14:textId="77777777" w:rsidR="002266D3" w:rsidRPr="0060295D" w:rsidRDefault="002266D3">
      <w:pPr>
        <w:rPr>
          <w:rFonts w:ascii="Times New Roman" w:hAnsi="Times New Roman" w:cs="Times New Roman"/>
          <w:b/>
          <w:u w:val="single"/>
        </w:rPr>
      </w:pPr>
    </w:p>
    <w:p w14:paraId="06176256" w14:textId="77777777" w:rsidR="002266D3" w:rsidRPr="0060295D" w:rsidRDefault="00840AA4" w:rsidP="001E7551">
      <w:pPr>
        <w:rPr>
          <w:rFonts w:ascii="Times New Roman" w:hAnsi="Times New Roman" w:cs="Times New Roman"/>
          <w:b/>
          <w:u w:val="single"/>
        </w:rPr>
      </w:pPr>
      <w:r w:rsidRPr="0060295D">
        <w:rPr>
          <w:rFonts w:ascii="Times New Roman" w:hAnsi="Times New Roman" w:cs="Times New Roman"/>
          <w:b/>
          <w:u w:val="single"/>
        </w:rPr>
        <w:t xml:space="preserve">1. </w:t>
      </w:r>
      <w:r w:rsidR="002266D3" w:rsidRPr="0060295D">
        <w:rPr>
          <w:rFonts w:ascii="Times New Roman" w:hAnsi="Times New Roman" w:cs="Times New Roman"/>
          <w:b/>
          <w:u w:val="single"/>
        </w:rPr>
        <w:t>INTRODUCTION</w:t>
      </w:r>
    </w:p>
    <w:p w14:paraId="4A243D28" w14:textId="77777777" w:rsidR="002266D3" w:rsidRPr="0060295D" w:rsidRDefault="002266D3" w:rsidP="001E7551">
      <w:pPr>
        <w:rPr>
          <w:rFonts w:ascii="Times New Roman" w:hAnsi="Times New Roman" w:cs="Times New Roman"/>
          <w:b/>
          <w:u w:val="single"/>
        </w:rPr>
      </w:pPr>
    </w:p>
    <w:p w14:paraId="6B4AFF0C" w14:textId="77777777" w:rsidR="003D39E9" w:rsidRPr="0060295D" w:rsidRDefault="00B75F4D" w:rsidP="008634F6">
      <w:pPr>
        <w:rPr>
          <w:rFonts w:ascii="Times New Roman" w:hAnsi="Times New Roman" w:cs="Times New Roman"/>
        </w:rPr>
      </w:pPr>
      <w:r w:rsidRPr="0060295D">
        <w:rPr>
          <w:rFonts w:ascii="Times New Roman" w:hAnsi="Times New Roman" w:cs="Times New Roman"/>
        </w:rPr>
        <w:t xml:space="preserve">The </w:t>
      </w:r>
      <w:r w:rsidR="00BB77EC" w:rsidRPr="0060295D">
        <w:rPr>
          <w:rFonts w:ascii="Times New Roman" w:hAnsi="Times New Roman" w:cs="Times New Roman"/>
        </w:rPr>
        <w:t xml:space="preserve">above </w:t>
      </w:r>
      <w:r w:rsidR="001B09E3" w:rsidRPr="0060295D">
        <w:rPr>
          <w:rFonts w:ascii="Times New Roman" w:hAnsi="Times New Roman" w:cs="Times New Roman"/>
        </w:rPr>
        <w:t xml:space="preserve">‘noble’ </w:t>
      </w:r>
      <w:r w:rsidRPr="0060295D">
        <w:rPr>
          <w:rFonts w:ascii="Times New Roman" w:hAnsi="Times New Roman" w:cs="Times New Roman"/>
        </w:rPr>
        <w:t>declaration made by</w:t>
      </w:r>
      <w:r w:rsidR="00C42946" w:rsidRPr="0060295D">
        <w:rPr>
          <w:rFonts w:ascii="Times New Roman" w:hAnsi="Times New Roman" w:cs="Times New Roman"/>
        </w:rPr>
        <w:t xml:space="preserve"> the</w:t>
      </w:r>
      <w:r w:rsidRPr="0060295D">
        <w:rPr>
          <w:rFonts w:ascii="Times New Roman" w:hAnsi="Times New Roman" w:cs="Times New Roman"/>
        </w:rPr>
        <w:t xml:space="preserve"> I</w:t>
      </w:r>
      <w:r w:rsidR="00C42946" w:rsidRPr="0060295D">
        <w:rPr>
          <w:rFonts w:ascii="Times New Roman" w:hAnsi="Times New Roman" w:cs="Times New Roman"/>
        </w:rPr>
        <w:t xml:space="preserve">nternational </w:t>
      </w:r>
      <w:r w:rsidRPr="0060295D">
        <w:rPr>
          <w:rFonts w:ascii="Times New Roman" w:hAnsi="Times New Roman" w:cs="Times New Roman"/>
        </w:rPr>
        <w:t>C</w:t>
      </w:r>
      <w:r w:rsidR="00C42946" w:rsidRPr="0060295D">
        <w:rPr>
          <w:rFonts w:ascii="Times New Roman" w:hAnsi="Times New Roman" w:cs="Times New Roman"/>
        </w:rPr>
        <w:t xml:space="preserve">ivil </w:t>
      </w:r>
      <w:r w:rsidRPr="0060295D">
        <w:rPr>
          <w:rFonts w:ascii="Times New Roman" w:hAnsi="Times New Roman" w:cs="Times New Roman"/>
        </w:rPr>
        <w:t>A</w:t>
      </w:r>
      <w:r w:rsidR="00C42946" w:rsidRPr="0060295D">
        <w:rPr>
          <w:rFonts w:ascii="Times New Roman" w:hAnsi="Times New Roman" w:cs="Times New Roman"/>
        </w:rPr>
        <w:t xml:space="preserve">viation </w:t>
      </w:r>
      <w:r w:rsidRPr="0060295D">
        <w:rPr>
          <w:rFonts w:ascii="Times New Roman" w:hAnsi="Times New Roman" w:cs="Times New Roman"/>
        </w:rPr>
        <w:t>O</w:t>
      </w:r>
      <w:r w:rsidR="00C42946" w:rsidRPr="0060295D">
        <w:rPr>
          <w:rFonts w:ascii="Times New Roman" w:hAnsi="Times New Roman" w:cs="Times New Roman"/>
        </w:rPr>
        <w:t>rganisation</w:t>
      </w:r>
      <w:r w:rsidRPr="0060295D">
        <w:rPr>
          <w:rFonts w:ascii="Times New Roman" w:hAnsi="Times New Roman" w:cs="Times New Roman"/>
        </w:rPr>
        <w:t xml:space="preserve"> </w:t>
      </w:r>
      <w:r w:rsidR="00C42946" w:rsidRPr="0060295D">
        <w:rPr>
          <w:rFonts w:ascii="Times New Roman" w:hAnsi="Times New Roman" w:cs="Times New Roman"/>
        </w:rPr>
        <w:t xml:space="preserve">(ICAO) </w:t>
      </w:r>
      <w:r w:rsidRPr="0060295D">
        <w:rPr>
          <w:rFonts w:ascii="Times New Roman" w:hAnsi="Times New Roman" w:cs="Times New Roman"/>
        </w:rPr>
        <w:t>members is a long-term vision for international air transport, and</w:t>
      </w:r>
      <w:r w:rsidR="008F1D6A" w:rsidRPr="0060295D">
        <w:rPr>
          <w:rFonts w:ascii="Times New Roman" w:hAnsi="Times New Roman" w:cs="Times New Roman"/>
        </w:rPr>
        <w:t>,</w:t>
      </w:r>
      <w:r w:rsidRPr="0060295D">
        <w:rPr>
          <w:rFonts w:ascii="Times New Roman" w:hAnsi="Times New Roman" w:cs="Times New Roman"/>
        </w:rPr>
        <w:t xml:space="preserve"> in particular</w:t>
      </w:r>
      <w:r w:rsidR="008F1D6A" w:rsidRPr="0060295D">
        <w:rPr>
          <w:rFonts w:ascii="Times New Roman" w:hAnsi="Times New Roman" w:cs="Times New Roman"/>
        </w:rPr>
        <w:t>,</w:t>
      </w:r>
      <w:r w:rsidRPr="0060295D">
        <w:rPr>
          <w:rFonts w:ascii="Times New Roman" w:hAnsi="Times New Roman" w:cs="Times New Roman"/>
        </w:rPr>
        <w:t xml:space="preserve"> the aim and drive to seek more </w:t>
      </w:r>
      <w:r w:rsidR="00B54EEC" w:rsidRPr="0060295D">
        <w:rPr>
          <w:rFonts w:ascii="Times New Roman" w:hAnsi="Times New Roman" w:cs="Times New Roman"/>
        </w:rPr>
        <w:t>liberalization</w:t>
      </w:r>
      <w:r w:rsidR="003D39E9" w:rsidRPr="0060295D">
        <w:rPr>
          <w:rFonts w:ascii="Times New Roman" w:hAnsi="Times New Roman" w:cs="Times New Roman"/>
        </w:rPr>
        <w:t>,</w:t>
      </w:r>
      <w:r w:rsidRPr="0060295D">
        <w:rPr>
          <w:rFonts w:ascii="Times New Roman" w:hAnsi="Times New Roman" w:cs="Times New Roman"/>
        </w:rPr>
        <w:t xml:space="preserve"> or even full </w:t>
      </w:r>
      <w:r w:rsidR="00B54EEC" w:rsidRPr="0060295D">
        <w:rPr>
          <w:rFonts w:ascii="Times New Roman" w:hAnsi="Times New Roman" w:cs="Times New Roman"/>
        </w:rPr>
        <w:t>liberalization</w:t>
      </w:r>
      <w:r w:rsidR="007C546F" w:rsidRPr="0060295D">
        <w:rPr>
          <w:rFonts w:ascii="Times New Roman" w:hAnsi="Times New Roman" w:cs="Times New Roman"/>
        </w:rPr>
        <w:t xml:space="preserve"> across the globe, which ensures fairness and equality.</w:t>
      </w:r>
    </w:p>
    <w:p w14:paraId="37274F32" w14:textId="77777777" w:rsidR="00D35A94" w:rsidRPr="0060295D" w:rsidRDefault="00D35A94" w:rsidP="001E7551">
      <w:pPr>
        <w:rPr>
          <w:rFonts w:ascii="Times New Roman" w:hAnsi="Times New Roman" w:cs="Times New Roman"/>
        </w:rPr>
      </w:pPr>
    </w:p>
    <w:p w14:paraId="7A15F0ED" w14:textId="77777777" w:rsidR="00D35A94" w:rsidRPr="0060295D" w:rsidRDefault="0066630B" w:rsidP="001E7551">
      <w:pPr>
        <w:rPr>
          <w:rFonts w:ascii="Times New Roman" w:hAnsi="Times New Roman" w:cs="Times New Roman"/>
        </w:rPr>
      </w:pPr>
      <w:r w:rsidRPr="0060295D">
        <w:rPr>
          <w:rFonts w:ascii="Times New Roman" w:hAnsi="Times New Roman" w:cs="Times New Roman"/>
        </w:rPr>
        <w:t>However, a</w:t>
      </w:r>
      <w:r w:rsidR="0090272F" w:rsidRPr="0060295D">
        <w:rPr>
          <w:rFonts w:ascii="Times New Roman" w:hAnsi="Times New Roman" w:cs="Times New Roman"/>
        </w:rPr>
        <w:t>viation is full of paradoxes</w:t>
      </w:r>
      <w:r w:rsidRPr="0060295D">
        <w:rPr>
          <w:rFonts w:ascii="Times New Roman" w:hAnsi="Times New Roman" w:cs="Times New Roman"/>
        </w:rPr>
        <w:t xml:space="preserve">, as indeed the above statement </w:t>
      </w:r>
      <w:r w:rsidR="00B10271" w:rsidRPr="0060295D">
        <w:rPr>
          <w:rFonts w:ascii="Times New Roman" w:hAnsi="Times New Roman" w:cs="Times New Roman"/>
        </w:rPr>
        <w:t xml:space="preserve">arguably </w:t>
      </w:r>
      <w:r w:rsidRPr="0060295D">
        <w:rPr>
          <w:rFonts w:ascii="Times New Roman" w:hAnsi="Times New Roman" w:cs="Times New Roman"/>
        </w:rPr>
        <w:t>is</w:t>
      </w:r>
      <w:r w:rsidR="0090272F" w:rsidRPr="0060295D">
        <w:rPr>
          <w:rFonts w:ascii="Times New Roman" w:hAnsi="Times New Roman" w:cs="Times New Roman"/>
        </w:rPr>
        <w:t xml:space="preserve">. And whilst </w:t>
      </w:r>
      <w:r w:rsidR="00D35A94" w:rsidRPr="0060295D">
        <w:rPr>
          <w:rFonts w:ascii="Times New Roman" w:hAnsi="Times New Roman" w:cs="Times New Roman"/>
        </w:rPr>
        <w:t>aviation remains a risky business in terms of</w:t>
      </w:r>
      <w:r w:rsidR="00DB0AD4" w:rsidRPr="0060295D">
        <w:rPr>
          <w:rFonts w:ascii="Times New Roman" w:hAnsi="Times New Roman" w:cs="Times New Roman"/>
        </w:rPr>
        <w:t xml:space="preserve"> monetary returns</w:t>
      </w:r>
      <w:r w:rsidR="00B76CB4" w:rsidRPr="0060295D">
        <w:rPr>
          <w:rFonts w:ascii="Times New Roman" w:hAnsi="Times New Roman" w:cs="Times New Roman"/>
        </w:rPr>
        <w:t>, namely</w:t>
      </w:r>
      <w:r w:rsidR="00DB0AD4" w:rsidRPr="0060295D">
        <w:rPr>
          <w:rFonts w:ascii="Times New Roman" w:hAnsi="Times New Roman" w:cs="Times New Roman"/>
        </w:rPr>
        <w:t xml:space="preserve"> realising a profit, and</w:t>
      </w:r>
      <w:r w:rsidR="0090272F" w:rsidRPr="0060295D">
        <w:rPr>
          <w:rFonts w:ascii="Times New Roman" w:hAnsi="Times New Roman" w:cs="Times New Roman"/>
        </w:rPr>
        <w:t>,</w:t>
      </w:r>
      <w:r w:rsidR="00DB0AD4" w:rsidRPr="0060295D">
        <w:rPr>
          <w:rFonts w:ascii="Times New Roman" w:hAnsi="Times New Roman" w:cs="Times New Roman"/>
        </w:rPr>
        <w:t xml:space="preserve"> the degree of </w:t>
      </w:r>
      <w:r w:rsidR="00B54EEC" w:rsidRPr="0060295D">
        <w:rPr>
          <w:rFonts w:ascii="Times New Roman" w:hAnsi="Times New Roman" w:cs="Times New Roman"/>
        </w:rPr>
        <w:t>liberalization</w:t>
      </w:r>
      <w:r w:rsidR="006C2EAC" w:rsidRPr="0060295D">
        <w:rPr>
          <w:rFonts w:ascii="Times New Roman" w:hAnsi="Times New Roman" w:cs="Times New Roman"/>
        </w:rPr>
        <w:t xml:space="preserve"> that the industry and indeed, respective governments, are </w:t>
      </w:r>
      <w:r w:rsidR="0090272F" w:rsidRPr="0060295D">
        <w:rPr>
          <w:rFonts w:ascii="Times New Roman" w:hAnsi="Times New Roman" w:cs="Times New Roman"/>
        </w:rPr>
        <w:t>willing to tolerate and concede, t</w:t>
      </w:r>
      <w:r w:rsidR="003E455F" w:rsidRPr="0060295D">
        <w:rPr>
          <w:rFonts w:ascii="Times New Roman" w:hAnsi="Times New Roman" w:cs="Times New Roman"/>
        </w:rPr>
        <w:t>here remains a fine line between anti-competitive practices</w:t>
      </w:r>
      <w:r w:rsidR="00BF1F88" w:rsidRPr="0060295D">
        <w:rPr>
          <w:rFonts w:ascii="Times New Roman" w:hAnsi="Times New Roman" w:cs="Times New Roman"/>
        </w:rPr>
        <w:t>,</w:t>
      </w:r>
      <w:r w:rsidR="003E455F" w:rsidRPr="0060295D">
        <w:rPr>
          <w:rFonts w:ascii="Times New Roman" w:hAnsi="Times New Roman" w:cs="Times New Roman"/>
        </w:rPr>
        <w:t xml:space="preserve"> which seek to protect and </w:t>
      </w:r>
      <w:r w:rsidR="00BF1F88" w:rsidRPr="0060295D">
        <w:rPr>
          <w:rFonts w:ascii="Times New Roman" w:hAnsi="Times New Roman" w:cs="Times New Roman"/>
        </w:rPr>
        <w:t xml:space="preserve">those that </w:t>
      </w:r>
      <w:r w:rsidR="003E455F" w:rsidRPr="0060295D">
        <w:rPr>
          <w:rFonts w:ascii="Times New Roman" w:hAnsi="Times New Roman" w:cs="Times New Roman"/>
        </w:rPr>
        <w:t>maintain a fair balance in trad</w:t>
      </w:r>
      <w:r w:rsidR="00AC4F9D" w:rsidRPr="0060295D">
        <w:rPr>
          <w:rFonts w:ascii="Times New Roman" w:hAnsi="Times New Roman" w:cs="Times New Roman"/>
        </w:rPr>
        <w:t>e</w:t>
      </w:r>
      <w:r w:rsidR="00106249" w:rsidRPr="0060295D">
        <w:rPr>
          <w:rFonts w:ascii="Times New Roman" w:hAnsi="Times New Roman" w:cs="Times New Roman"/>
        </w:rPr>
        <w:t xml:space="preserve"> and services</w:t>
      </w:r>
      <w:r w:rsidR="003E455F" w:rsidRPr="0060295D">
        <w:rPr>
          <w:rFonts w:ascii="Times New Roman" w:hAnsi="Times New Roman" w:cs="Times New Roman"/>
        </w:rPr>
        <w:t>.</w:t>
      </w:r>
    </w:p>
    <w:p w14:paraId="36C8A40B" w14:textId="77777777" w:rsidR="00DA5B80" w:rsidRPr="0060295D" w:rsidRDefault="00DA5B80" w:rsidP="001E7551">
      <w:pPr>
        <w:rPr>
          <w:rFonts w:ascii="Times New Roman" w:hAnsi="Times New Roman" w:cs="Times New Roman"/>
        </w:rPr>
      </w:pPr>
    </w:p>
    <w:p w14:paraId="4A49FBDC" w14:textId="77777777" w:rsidR="00DA5B80" w:rsidRPr="0060295D" w:rsidRDefault="00DA5B80" w:rsidP="001E7551">
      <w:pPr>
        <w:rPr>
          <w:rFonts w:ascii="Times New Roman" w:hAnsi="Times New Roman" w:cs="Times New Roman"/>
        </w:rPr>
      </w:pPr>
      <w:r w:rsidRPr="0060295D">
        <w:rPr>
          <w:rFonts w:ascii="Times New Roman" w:hAnsi="Times New Roman" w:cs="Times New Roman"/>
        </w:rPr>
        <w:t>Whilst it is readily recogni</w:t>
      </w:r>
      <w:r w:rsidR="003E20FF">
        <w:rPr>
          <w:rFonts w:ascii="Times New Roman" w:hAnsi="Times New Roman" w:cs="Times New Roman"/>
        </w:rPr>
        <w:t>z</w:t>
      </w:r>
      <w:r w:rsidRPr="0060295D">
        <w:rPr>
          <w:rFonts w:ascii="Times New Roman" w:hAnsi="Times New Roman" w:cs="Times New Roman"/>
        </w:rPr>
        <w:t>ed that liberali</w:t>
      </w:r>
      <w:r w:rsidR="00B54EEC" w:rsidRPr="0060295D">
        <w:rPr>
          <w:rFonts w:ascii="Times New Roman" w:hAnsi="Times New Roman" w:cs="Times New Roman"/>
        </w:rPr>
        <w:t>z</w:t>
      </w:r>
      <w:r w:rsidRPr="0060295D">
        <w:rPr>
          <w:rFonts w:ascii="Times New Roman" w:hAnsi="Times New Roman" w:cs="Times New Roman"/>
        </w:rPr>
        <w:t>ation is occurring in the airline industry, it can hardly be stated</w:t>
      </w:r>
      <w:r w:rsidR="009D25A0">
        <w:rPr>
          <w:rFonts w:ascii="Times New Roman" w:hAnsi="Times New Roman" w:cs="Times New Roman"/>
        </w:rPr>
        <w:t>,</w:t>
      </w:r>
      <w:r w:rsidRPr="0060295D">
        <w:rPr>
          <w:rFonts w:ascii="Times New Roman" w:hAnsi="Times New Roman" w:cs="Times New Roman"/>
        </w:rPr>
        <w:t xml:space="preserve"> to </w:t>
      </w:r>
      <w:r w:rsidR="007C546F" w:rsidRPr="0060295D">
        <w:rPr>
          <w:rFonts w:ascii="Times New Roman" w:hAnsi="Times New Roman" w:cs="Times New Roman"/>
        </w:rPr>
        <w:t>date</w:t>
      </w:r>
      <w:r w:rsidR="009D25A0">
        <w:rPr>
          <w:rFonts w:ascii="Times New Roman" w:hAnsi="Times New Roman" w:cs="Times New Roman"/>
        </w:rPr>
        <w:t>,</w:t>
      </w:r>
      <w:r w:rsidR="007C546F" w:rsidRPr="0060295D">
        <w:rPr>
          <w:rFonts w:ascii="Times New Roman" w:hAnsi="Times New Roman" w:cs="Times New Roman"/>
        </w:rPr>
        <w:t xml:space="preserve"> to have reached the same level </w:t>
      </w:r>
      <w:r w:rsidR="00E83927" w:rsidRPr="0060295D">
        <w:rPr>
          <w:rFonts w:ascii="Times New Roman" w:hAnsi="Times New Roman" w:cs="Times New Roman"/>
        </w:rPr>
        <w:t>as</w:t>
      </w:r>
      <w:r w:rsidR="007C546F" w:rsidRPr="0060295D">
        <w:rPr>
          <w:rFonts w:ascii="Times New Roman" w:hAnsi="Times New Roman" w:cs="Times New Roman"/>
        </w:rPr>
        <w:t xml:space="preserve"> other industries,</w:t>
      </w:r>
      <w:r w:rsidRPr="0060295D">
        <w:rPr>
          <w:rFonts w:ascii="Times New Roman" w:hAnsi="Times New Roman" w:cs="Times New Roman"/>
        </w:rPr>
        <w:t xml:space="preserve"> or to </w:t>
      </w:r>
      <w:r w:rsidR="007C546F" w:rsidRPr="0060295D">
        <w:rPr>
          <w:rFonts w:ascii="Times New Roman" w:hAnsi="Times New Roman" w:cs="Times New Roman"/>
        </w:rPr>
        <w:t>have been</w:t>
      </w:r>
      <w:r w:rsidRPr="0060295D">
        <w:rPr>
          <w:rFonts w:ascii="Times New Roman" w:hAnsi="Times New Roman" w:cs="Times New Roman"/>
        </w:rPr>
        <w:t xml:space="preserve"> implemented in the same terms around the world</w:t>
      </w:r>
      <w:r w:rsidR="00A31FB2" w:rsidRPr="0060295D">
        <w:rPr>
          <w:rFonts w:ascii="Times New Roman" w:hAnsi="Times New Roman" w:cs="Times New Roman"/>
        </w:rPr>
        <w:t xml:space="preserve">.  </w:t>
      </w:r>
      <w:r w:rsidR="009867DE" w:rsidRPr="0060295D">
        <w:rPr>
          <w:rFonts w:ascii="Times New Roman" w:hAnsi="Times New Roman" w:cs="Times New Roman"/>
        </w:rPr>
        <w:t xml:space="preserve">There is far from a </w:t>
      </w:r>
      <w:r w:rsidR="003A1B17">
        <w:rPr>
          <w:rFonts w:ascii="Times New Roman" w:hAnsi="Times New Roman" w:cs="Times New Roman"/>
        </w:rPr>
        <w:t>‘</w:t>
      </w:r>
      <w:r w:rsidR="009867DE" w:rsidRPr="0060295D">
        <w:rPr>
          <w:rFonts w:ascii="Times New Roman" w:hAnsi="Times New Roman" w:cs="Times New Roman"/>
        </w:rPr>
        <w:t>level playing fiel</w:t>
      </w:r>
      <w:r w:rsidR="009A713A">
        <w:rPr>
          <w:rFonts w:ascii="Times New Roman" w:hAnsi="Times New Roman" w:cs="Times New Roman"/>
        </w:rPr>
        <w:t>d’</w:t>
      </w:r>
      <w:r w:rsidR="00300F2E" w:rsidRPr="0060295D">
        <w:rPr>
          <w:rStyle w:val="EndnoteReference"/>
          <w:rFonts w:ascii="Times New Roman" w:hAnsi="Times New Roman" w:cs="Times New Roman"/>
        </w:rPr>
        <w:endnoteReference w:id="2"/>
      </w:r>
      <w:r w:rsidR="009A713A">
        <w:rPr>
          <w:rFonts w:ascii="Times New Roman" w:hAnsi="Times New Roman" w:cs="Times New Roman"/>
        </w:rPr>
        <w:t xml:space="preserve"> – a setting, which allows for symmetrical rules being applied to all competing parties in an international setting.</w:t>
      </w:r>
      <w:r w:rsidR="009A713A">
        <w:rPr>
          <w:rStyle w:val="EndnoteReference"/>
          <w:rFonts w:ascii="Times New Roman" w:hAnsi="Times New Roman" w:cs="Times New Roman"/>
        </w:rPr>
        <w:endnoteReference w:id="3"/>
      </w:r>
      <w:r w:rsidR="00014298" w:rsidRPr="0060295D">
        <w:rPr>
          <w:rFonts w:ascii="Times New Roman" w:hAnsi="Times New Roman" w:cs="Times New Roman"/>
        </w:rPr>
        <w:t xml:space="preserve">  </w:t>
      </w:r>
    </w:p>
    <w:p w14:paraId="134FF3CD" w14:textId="77777777" w:rsidR="00DA5B80" w:rsidRPr="0060295D" w:rsidRDefault="00DA5B80" w:rsidP="001E7551">
      <w:pPr>
        <w:rPr>
          <w:rFonts w:ascii="Times New Roman" w:hAnsi="Times New Roman" w:cs="Times New Roman"/>
        </w:rPr>
      </w:pPr>
    </w:p>
    <w:p w14:paraId="7D48C0E2" w14:textId="77777777" w:rsidR="00B71804" w:rsidRPr="007963E2" w:rsidRDefault="00DA5B80" w:rsidP="00333E1B">
      <w:pPr>
        <w:rPr>
          <w:rFonts w:ascii="Times New Roman" w:hAnsi="Times New Roman" w:cs="Times New Roman"/>
        </w:rPr>
      </w:pPr>
      <w:r w:rsidRPr="0060295D">
        <w:rPr>
          <w:rFonts w:ascii="Times New Roman" w:hAnsi="Times New Roman" w:cs="Times New Roman"/>
        </w:rPr>
        <w:t>This</w:t>
      </w:r>
      <w:r w:rsidR="00D72E4F" w:rsidRPr="0060295D">
        <w:rPr>
          <w:rFonts w:ascii="Times New Roman" w:hAnsi="Times New Roman" w:cs="Times New Roman"/>
        </w:rPr>
        <w:t xml:space="preserve"> paper</w:t>
      </w:r>
      <w:r w:rsidRPr="0060295D">
        <w:rPr>
          <w:rFonts w:ascii="Times New Roman" w:hAnsi="Times New Roman" w:cs="Times New Roman"/>
        </w:rPr>
        <w:t xml:space="preserve"> </w:t>
      </w:r>
      <w:r w:rsidR="008267EC" w:rsidRPr="0060295D">
        <w:rPr>
          <w:rFonts w:ascii="Times New Roman" w:hAnsi="Times New Roman" w:cs="Times New Roman"/>
        </w:rPr>
        <w:t>analyse</w:t>
      </w:r>
      <w:r w:rsidR="00D54A00" w:rsidRPr="0060295D">
        <w:rPr>
          <w:rFonts w:ascii="Times New Roman" w:hAnsi="Times New Roman" w:cs="Times New Roman"/>
        </w:rPr>
        <w:t>s</w:t>
      </w:r>
      <w:r w:rsidRPr="0060295D">
        <w:rPr>
          <w:rFonts w:ascii="Times New Roman" w:hAnsi="Times New Roman" w:cs="Times New Roman"/>
        </w:rPr>
        <w:t xml:space="preserve"> </w:t>
      </w:r>
      <w:r w:rsidR="008267EC" w:rsidRPr="0060295D">
        <w:rPr>
          <w:rFonts w:ascii="Times New Roman" w:hAnsi="Times New Roman" w:cs="Times New Roman"/>
        </w:rPr>
        <w:t>certain</w:t>
      </w:r>
      <w:r w:rsidRPr="0060295D">
        <w:rPr>
          <w:rFonts w:ascii="Times New Roman" w:hAnsi="Times New Roman" w:cs="Times New Roman"/>
        </w:rPr>
        <w:t xml:space="preserve"> </w:t>
      </w:r>
      <w:r w:rsidR="008267EC" w:rsidRPr="0060295D">
        <w:rPr>
          <w:rFonts w:ascii="Times New Roman" w:hAnsi="Times New Roman" w:cs="Times New Roman"/>
        </w:rPr>
        <w:t>paradoxes</w:t>
      </w:r>
      <w:r w:rsidR="005265F8">
        <w:rPr>
          <w:rFonts w:ascii="Times New Roman" w:hAnsi="Times New Roman" w:cs="Times New Roman"/>
        </w:rPr>
        <w:t xml:space="preserve"> and contradictions</w:t>
      </w:r>
      <w:r w:rsidR="008267EC" w:rsidRPr="0060295D">
        <w:rPr>
          <w:rFonts w:ascii="Times New Roman" w:hAnsi="Times New Roman" w:cs="Times New Roman"/>
        </w:rPr>
        <w:t xml:space="preserve"> found in aviation particular</w:t>
      </w:r>
      <w:r w:rsidR="00FC5519">
        <w:rPr>
          <w:rFonts w:ascii="Times New Roman" w:hAnsi="Times New Roman" w:cs="Times New Roman"/>
        </w:rPr>
        <w:t>ly</w:t>
      </w:r>
      <w:r w:rsidR="008267EC" w:rsidRPr="0060295D">
        <w:rPr>
          <w:rFonts w:ascii="Times New Roman" w:hAnsi="Times New Roman" w:cs="Times New Roman"/>
        </w:rPr>
        <w:t xml:space="preserve"> </w:t>
      </w:r>
      <w:r w:rsidR="005265F8">
        <w:rPr>
          <w:rFonts w:ascii="Times New Roman" w:hAnsi="Times New Roman" w:cs="Times New Roman"/>
        </w:rPr>
        <w:t xml:space="preserve">within </w:t>
      </w:r>
      <w:r w:rsidR="008267EC" w:rsidRPr="0060295D">
        <w:rPr>
          <w:rFonts w:ascii="Times New Roman" w:hAnsi="Times New Roman" w:cs="Times New Roman"/>
        </w:rPr>
        <w:t xml:space="preserve">‘competition’ and ‘anti-competitive’ practices and the concept of </w:t>
      </w:r>
      <w:r w:rsidR="008267EC" w:rsidRPr="007963E2">
        <w:rPr>
          <w:rFonts w:ascii="Times New Roman" w:hAnsi="Times New Roman" w:cs="Times New Roman"/>
        </w:rPr>
        <w:t>‘regulation</w:t>
      </w:r>
      <w:r w:rsidR="00AF238C" w:rsidRPr="007963E2">
        <w:rPr>
          <w:rFonts w:ascii="Times New Roman" w:hAnsi="Times New Roman" w:cs="Times New Roman"/>
        </w:rPr>
        <w:t>,</w:t>
      </w:r>
      <w:r w:rsidR="008267EC" w:rsidRPr="007963E2">
        <w:rPr>
          <w:rFonts w:ascii="Times New Roman" w:hAnsi="Times New Roman" w:cs="Times New Roman"/>
        </w:rPr>
        <w:t xml:space="preserve">’ </w:t>
      </w:r>
      <w:r w:rsidR="00AF238C" w:rsidRPr="007963E2">
        <w:rPr>
          <w:rFonts w:ascii="Times New Roman" w:hAnsi="Times New Roman" w:cs="Times New Roman"/>
        </w:rPr>
        <w:t xml:space="preserve">‘liberalization’ </w:t>
      </w:r>
      <w:r w:rsidR="008267EC" w:rsidRPr="007963E2">
        <w:rPr>
          <w:rFonts w:ascii="Times New Roman" w:hAnsi="Times New Roman" w:cs="Times New Roman"/>
        </w:rPr>
        <w:t xml:space="preserve">and ‘free trade’ </w:t>
      </w:r>
      <w:r w:rsidR="00333E1B" w:rsidRPr="007963E2">
        <w:rPr>
          <w:rFonts w:ascii="Times New Roman" w:hAnsi="Times New Roman" w:cs="Times New Roman"/>
        </w:rPr>
        <w:t xml:space="preserve">in respect to air transport. </w:t>
      </w:r>
    </w:p>
    <w:p w14:paraId="6B1C8DE4" w14:textId="77777777" w:rsidR="00B71804" w:rsidRDefault="00B71804" w:rsidP="00333E1B">
      <w:pPr>
        <w:rPr>
          <w:rFonts w:ascii="Times New Roman" w:hAnsi="Times New Roman" w:cs="Times New Roman"/>
          <w:highlight w:val="yellow"/>
        </w:rPr>
      </w:pPr>
    </w:p>
    <w:p w14:paraId="417C6455" w14:textId="77777777" w:rsidR="001B09E3" w:rsidRPr="0060295D" w:rsidRDefault="00B71804" w:rsidP="00333E1B">
      <w:pPr>
        <w:rPr>
          <w:rFonts w:ascii="Times New Roman" w:hAnsi="Times New Roman" w:cs="Times New Roman"/>
        </w:rPr>
      </w:pPr>
      <w:r w:rsidRPr="007963E2">
        <w:rPr>
          <w:rFonts w:ascii="Times New Roman" w:hAnsi="Times New Roman" w:cs="Times New Roman"/>
        </w:rPr>
        <w:t>Th</w:t>
      </w:r>
      <w:r w:rsidR="00F11F2B" w:rsidRPr="007963E2">
        <w:rPr>
          <w:rFonts w:ascii="Times New Roman" w:hAnsi="Times New Roman" w:cs="Times New Roman"/>
        </w:rPr>
        <w:t>e research</w:t>
      </w:r>
      <w:r w:rsidRPr="007963E2">
        <w:rPr>
          <w:rFonts w:ascii="Times New Roman" w:hAnsi="Times New Roman" w:cs="Times New Roman"/>
        </w:rPr>
        <w:t xml:space="preserve"> includes a</w:t>
      </w:r>
      <w:r w:rsidR="00333E1B" w:rsidRPr="007963E2">
        <w:rPr>
          <w:rFonts w:ascii="Times New Roman" w:hAnsi="Times New Roman" w:cs="Times New Roman"/>
        </w:rPr>
        <w:t xml:space="preserve"> review of the progress made by the EU in terms of liberali</w:t>
      </w:r>
      <w:r w:rsidR="007254FC" w:rsidRPr="007963E2">
        <w:rPr>
          <w:rFonts w:ascii="Times New Roman" w:hAnsi="Times New Roman" w:cs="Times New Roman"/>
        </w:rPr>
        <w:t>z</w:t>
      </w:r>
      <w:r w:rsidR="00333E1B" w:rsidRPr="007963E2">
        <w:rPr>
          <w:rFonts w:ascii="Times New Roman" w:hAnsi="Times New Roman" w:cs="Times New Roman"/>
        </w:rPr>
        <w:t xml:space="preserve">ation internally </w:t>
      </w:r>
      <w:r w:rsidR="009A3F77" w:rsidRPr="007963E2">
        <w:rPr>
          <w:rFonts w:ascii="Times New Roman" w:hAnsi="Times New Roman" w:cs="Times New Roman"/>
        </w:rPr>
        <w:t>and externally</w:t>
      </w:r>
      <w:r w:rsidR="00B17183" w:rsidRPr="007963E2">
        <w:rPr>
          <w:rFonts w:ascii="Times New Roman" w:hAnsi="Times New Roman" w:cs="Times New Roman"/>
        </w:rPr>
        <w:t>.</w:t>
      </w:r>
      <w:r w:rsidR="00911528" w:rsidRPr="007963E2">
        <w:rPr>
          <w:rStyle w:val="EndnoteReference"/>
          <w:rFonts w:ascii="Times New Roman" w:hAnsi="Times New Roman" w:cs="Times New Roman"/>
        </w:rPr>
        <w:endnoteReference w:id="4"/>
      </w:r>
      <w:r w:rsidR="0049458D">
        <w:rPr>
          <w:rFonts w:ascii="Times New Roman" w:hAnsi="Times New Roman" w:cs="Times New Roman"/>
        </w:rPr>
        <w:t xml:space="preserve"> And, t</w:t>
      </w:r>
      <w:r w:rsidR="00743E28" w:rsidRPr="007963E2">
        <w:rPr>
          <w:rFonts w:ascii="Times New Roman" w:hAnsi="Times New Roman" w:cs="Times New Roman"/>
        </w:rPr>
        <w:t xml:space="preserve">he research </w:t>
      </w:r>
      <w:r w:rsidR="00333E1B" w:rsidRPr="007963E2">
        <w:rPr>
          <w:rFonts w:ascii="Times New Roman" w:hAnsi="Times New Roman" w:cs="Times New Roman"/>
        </w:rPr>
        <w:t>identifies some</w:t>
      </w:r>
      <w:r w:rsidR="00743E28" w:rsidRPr="007963E2">
        <w:rPr>
          <w:rFonts w:ascii="Times New Roman" w:hAnsi="Times New Roman" w:cs="Times New Roman"/>
        </w:rPr>
        <w:t xml:space="preserve"> of the challenges and actions – specifically, in relation to conflicting policies</w:t>
      </w:r>
      <w:r w:rsidR="00333E1B" w:rsidRPr="007963E2">
        <w:rPr>
          <w:rFonts w:ascii="Times New Roman" w:hAnsi="Times New Roman" w:cs="Times New Roman"/>
        </w:rPr>
        <w:t xml:space="preserve">. This includes trying to level up the </w:t>
      </w:r>
      <w:r w:rsidR="00743E28" w:rsidRPr="007963E2">
        <w:rPr>
          <w:rFonts w:ascii="Times New Roman" w:hAnsi="Times New Roman" w:cs="Times New Roman"/>
        </w:rPr>
        <w:t>‘</w:t>
      </w:r>
      <w:r w:rsidR="00333E1B" w:rsidRPr="007963E2">
        <w:rPr>
          <w:rFonts w:ascii="Times New Roman" w:hAnsi="Times New Roman" w:cs="Times New Roman"/>
        </w:rPr>
        <w:t>playing-field</w:t>
      </w:r>
      <w:r w:rsidR="00743E28" w:rsidRPr="007963E2">
        <w:rPr>
          <w:rFonts w:ascii="Times New Roman" w:hAnsi="Times New Roman" w:cs="Times New Roman"/>
        </w:rPr>
        <w:t>,’</w:t>
      </w:r>
      <w:r w:rsidR="00F11F2B" w:rsidRPr="007963E2">
        <w:rPr>
          <w:rFonts w:ascii="Times New Roman" w:hAnsi="Times New Roman" w:cs="Times New Roman"/>
        </w:rPr>
        <w:t xml:space="preserve"> </w:t>
      </w:r>
      <w:r w:rsidR="006532F5" w:rsidRPr="007963E2">
        <w:rPr>
          <w:rFonts w:ascii="Times New Roman" w:hAnsi="Times New Roman" w:cs="Times New Roman"/>
        </w:rPr>
        <w:t>particularly</w:t>
      </w:r>
      <w:r w:rsidR="00E641E2" w:rsidRPr="007963E2">
        <w:rPr>
          <w:rFonts w:ascii="Times New Roman" w:hAnsi="Times New Roman" w:cs="Times New Roman"/>
        </w:rPr>
        <w:t xml:space="preserve"> </w:t>
      </w:r>
      <w:r w:rsidR="00333E1B" w:rsidRPr="007963E2">
        <w:rPr>
          <w:rFonts w:ascii="Times New Roman" w:hAnsi="Times New Roman" w:cs="Times New Roman"/>
        </w:rPr>
        <w:t>in respect to the</w:t>
      </w:r>
      <w:r w:rsidR="008267EC" w:rsidRPr="007963E2">
        <w:rPr>
          <w:rFonts w:ascii="Times New Roman" w:hAnsi="Times New Roman" w:cs="Times New Roman"/>
        </w:rPr>
        <w:t xml:space="preserve"> practice of ‘dumping’ by the airlines</w:t>
      </w:r>
      <w:r w:rsidR="00333E1B" w:rsidRPr="007963E2">
        <w:rPr>
          <w:rFonts w:ascii="Times New Roman" w:hAnsi="Times New Roman" w:cs="Times New Roman"/>
        </w:rPr>
        <w:t xml:space="preserve">. The </w:t>
      </w:r>
      <w:r w:rsidR="001B09E3" w:rsidRPr="007963E2">
        <w:rPr>
          <w:rFonts w:ascii="Times New Roman" w:hAnsi="Times New Roman" w:cs="Times New Roman"/>
        </w:rPr>
        <w:t>analysis considers whether this practice should in fact be construed as anti-competitive, or whether the actual treatment and response to dumping is its</w:t>
      </w:r>
      <w:r w:rsidR="00333E1B" w:rsidRPr="007963E2">
        <w:rPr>
          <w:rFonts w:ascii="Times New Roman" w:hAnsi="Times New Roman" w:cs="Times New Roman"/>
        </w:rPr>
        <w:t>elf anti-competitive</w:t>
      </w:r>
      <w:r w:rsidR="009A3F77" w:rsidRPr="007963E2">
        <w:rPr>
          <w:rFonts w:ascii="Times New Roman" w:hAnsi="Times New Roman" w:cs="Times New Roman"/>
        </w:rPr>
        <w:t>,</w:t>
      </w:r>
      <w:r w:rsidR="00333E1B" w:rsidRPr="007963E2">
        <w:rPr>
          <w:rFonts w:ascii="Times New Roman" w:hAnsi="Times New Roman" w:cs="Times New Roman"/>
        </w:rPr>
        <w:t xml:space="preserve"> and</w:t>
      </w:r>
      <w:r w:rsidR="009A3F77" w:rsidRPr="007963E2">
        <w:rPr>
          <w:rFonts w:ascii="Times New Roman" w:hAnsi="Times New Roman" w:cs="Times New Roman"/>
        </w:rPr>
        <w:t xml:space="preserve"> even</w:t>
      </w:r>
      <w:r w:rsidR="00333E1B" w:rsidRPr="007963E2">
        <w:rPr>
          <w:rFonts w:ascii="Times New Roman" w:hAnsi="Times New Roman" w:cs="Times New Roman"/>
        </w:rPr>
        <w:t xml:space="preserve"> unfair in view of the ICAO </w:t>
      </w:r>
      <w:r w:rsidR="00A105B1" w:rsidRPr="007963E2">
        <w:rPr>
          <w:rFonts w:ascii="Times New Roman" w:hAnsi="Times New Roman" w:cs="Times New Roman"/>
        </w:rPr>
        <w:t>vision</w:t>
      </w:r>
      <w:r w:rsidR="00333E1B" w:rsidRPr="007963E2">
        <w:rPr>
          <w:rFonts w:ascii="Times New Roman" w:hAnsi="Times New Roman" w:cs="Times New Roman"/>
        </w:rPr>
        <w:t>.</w:t>
      </w:r>
    </w:p>
    <w:p w14:paraId="5C21D822" w14:textId="77777777" w:rsidR="001B09E3" w:rsidRPr="0060295D" w:rsidRDefault="001B09E3" w:rsidP="001E7551">
      <w:pPr>
        <w:rPr>
          <w:rFonts w:ascii="Times New Roman" w:hAnsi="Times New Roman" w:cs="Times New Roman"/>
        </w:rPr>
      </w:pPr>
    </w:p>
    <w:p w14:paraId="196D8697" w14:textId="77777777" w:rsidR="008267EC" w:rsidRPr="0060295D" w:rsidRDefault="008267EC" w:rsidP="001E7551">
      <w:pPr>
        <w:rPr>
          <w:rFonts w:ascii="Times New Roman" w:hAnsi="Times New Roman" w:cs="Times New Roman"/>
        </w:rPr>
      </w:pPr>
      <w:r w:rsidRPr="0060295D">
        <w:rPr>
          <w:rFonts w:ascii="Times New Roman" w:hAnsi="Times New Roman" w:cs="Times New Roman"/>
        </w:rPr>
        <w:t>Contextualisation is firstly given in terms of providing an overview and setting the scene from a more holistic sense, which includes, introducing the concept of</w:t>
      </w:r>
      <w:r w:rsidR="00996777">
        <w:rPr>
          <w:rFonts w:ascii="Times New Roman" w:hAnsi="Times New Roman" w:cs="Times New Roman"/>
        </w:rPr>
        <w:t xml:space="preserve"> free trade,</w:t>
      </w:r>
      <w:r w:rsidRPr="0060295D">
        <w:rPr>
          <w:rFonts w:ascii="Times New Roman" w:hAnsi="Times New Roman" w:cs="Times New Roman"/>
        </w:rPr>
        <w:t xml:space="preserve"> </w:t>
      </w:r>
      <w:r w:rsidR="00F6001F">
        <w:rPr>
          <w:rFonts w:ascii="Times New Roman" w:hAnsi="Times New Roman" w:cs="Times New Roman"/>
        </w:rPr>
        <w:t xml:space="preserve">considering </w:t>
      </w:r>
      <w:r w:rsidRPr="0060295D">
        <w:rPr>
          <w:rFonts w:ascii="Times New Roman" w:hAnsi="Times New Roman" w:cs="Times New Roman"/>
        </w:rPr>
        <w:t>paradoxes, a</w:t>
      </w:r>
      <w:r w:rsidR="00064E37">
        <w:rPr>
          <w:rFonts w:ascii="Times New Roman" w:hAnsi="Times New Roman" w:cs="Times New Roman"/>
        </w:rPr>
        <w:t>nd a</w:t>
      </w:r>
      <w:r w:rsidRPr="0060295D">
        <w:rPr>
          <w:rFonts w:ascii="Times New Roman" w:hAnsi="Times New Roman" w:cs="Times New Roman"/>
        </w:rPr>
        <w:t xml:space="preserve"> historical </w:t>
      </w:r>
      <w:r w:rsidR="00AC3AED">
        <w:rPr>
          <w:rFonts w:ascii="Times New Roman" w:hAnsi="Times New Roman" w:cs="Times New Roman"/>
        </w:rPr>
        <w:t>re</w:t>
      </w:r>
      <w:r w:rsidRPr="0060295D">
        <w:rPr>
          <w:rFonts w:ascii="Times New Roman" w:hAnsi="Times New Roman" w:cs="Times New Roman"/>
        </w:rPr>
        <w:t>view</w:t>
      </w:r>
      <w:r w:rsidR="00064E37">
        <w:rPr>
          <w:rFonts w:ascii="Times New Roman" w:hAnsi="Times New Roman" w:cs="Times New Roman"/>
        </w:rPr>
        <w:t>.</w:t>
      </w:r>
      <w:r w:rsidRPr="0060295D">
        <w:rPr>
          <w:rFonts w:ascii="Times New Roman" w:hAnsi="Times New Roman" w:cs="Times New Roman"/>
        </w:rPr>
        <w:t xml:space="preserve"> </w:t>
      </w:r>
    </w:p>
    <w:p w14:paraId="19D11A76" w14:textId="77777777" w:rsidR="008267EC" w:rsidRPr="0060295D" w:rsidRDefault="008267EC" w:rsidP="001E7551">
      <w:pPr>
        <w:rPr>
          <w:rFonts w:ascii="Times New Roman" w:hAnsi="Times New Roman" w:cs="Times New Roman"/>
        </w:rPr>
      </w:pPr>
    </w:p>
    <w:p w14:paraId="05F0DEE9" w14:textId="77777777" w:rsidR="00CC58BA" w:rsidRPr="00A5103E" w:rsidRDefault="001B09E3" w:rsidP="001E7551">
      <w:pPr>
        <w:rPr>
          <w:rFonts w:ascii="Times New Roman" w:hAnsi="Times New Roman" w:cs="Times New Roman"/>
        </w:rPr>
      </w:pPr>
      <w:r w:rsidRPr="00A5103E">
        <w:rPr>
          <w:rFonts w:ascii="Times New Roman" w:hAnsi="Times New Roman" w:cs="Times New Roman"/>
        </w:rPr>
        <w:t>The paper concludes by returning to the ICAO statement</w:t>
      </w:r>
      <w:r w:rsidR="00333E1B" w:rsidRPr="00A5103E">
        <w:rPr>
          <w:rFonts w:ascii="Times New Roman" w:hAnsi="Times New Roman" w:cs="Times New Roman"/>
        </w:rPr>
        <w:t>.</w:t>
      </w:r>
    </w:p>
    <w:p w14:paraId="04A45369" w14:textId="77777777" w:rsidR="00905D5D" w:rsidRDefault="00905D5D" w:rsidP="005B1038">
      <w:pPr>
        <w:rPr>
          <w:rFonts w:ascii="Times New Roman" w:hAnsi="Times New Roman" w:cs="Times New Roman"/>
          <w:b/>
          <w:u w:val="single"/>
        </w:rPr>
      </w:pPr>
    </w:p>
    <w:p w14:paraId="764EB876" w14:textId="77777777" w:rsidR="00B44374" w:rsidRDefault="00B44374" w:rsidP="005B1038">
      <w:pPr>
        <w:rPr>
          <w:rFonts w:ascii="Times New Roman" w:hAnsi="Times New Roman" w:cs="Times New Roman"/>
          <w:b/>
          <w:u w:val="single"/>
        </w:rPr>
      </w:pPr>
    </w:p>
    <w:p w14:paraId="2F20908D" w14:textId="77777777" w:rsidR="005B1038" w:rsidRPr="000A2BF6" w:rsidRDefault="005B1038" w:rsidP="005B1038">
      <w:pPr>
        <w:rPr>
          <w:rFonts w:ascii="Times New Roman" w:hAnsi="Times New Roman" w:cs="Times New Roman"/>
          <w:b/>
          <w:i/>
          <w:u w:val="single"/>
        </w:rPr>
      </w:pPr>
      <w:r>
        <w:rPr>
          <w:rFonts w:ascii="Times New Roman" w:hAnsi="Times New Roman" w:cs="Times New Roman"/>
          <w:b/>
          <w:u w:val="single"/>
        </w:rPr>
        <w:t>2.</w:t>
      </w:r>
      <w:r w:rsidRPr="005B1038">
        <w:rPr>
          <w:rFonts w:ascii="Times New Roman" w:hAnsi="Times New Roman" w:cs="Times New Roman"/>
          <w:b/>
          <w:u w:val="single"/>
        </w:rPr>
        <w:t xml:space="preserve"> </w:t>
      </w:r>
      <w:r w:rsidRPr="0060295D">
        <w:rPr>
          <w:rFonts w:ascii="Times New Roman" w:hAnsi="Times New Roman" w:cs="Times New Roman"/>
          <w:b/>
          <w:u w:val="single"/>
        </w:rPr>
        <w:t>The free trade argument</w:t>
      </w:r>
      <w:r w:rsidR="000A2BF6">
        <w:rPr>
          <w:rFonts w:ascii="Times New Roman" w:hAnsi="Times New Roman" w:cs="Times New Roman"/>
          <w:b/>
          <w:u w:val="single"/>
        </w:rPr>
        <w:t xml:space="preserve">: </w:t>
      </w:r>
      <w:r w:rsidR="000A2BF6">
        <w:rPr>
          <w:rFonts w:ascii="Times New Roman" w:hAnsi="Times New Roman" w:cs="Times New Roman"/>
          <w:b/>
          <w:i/>
          <w:u w:val="single"/>
        </w:rPr>
        <w:t>fair and equal opportunities</w:t>
      </w:r>
    </w:p>
    <w:p w14:paraId="0F564DEA" w14:textId="77777777" w:rsidR="005B1038" w:rsidRPr="0060295D" w:rsidRDefault="005B1038" w:rsidP="005B1038">
      <w:pPr>
        <w:rPr>
          <w:rFonts w:ascii="Times New Roman" w:hAnsi="Times New Roman" w:cs="Times New Roman"/>
          <w:b/>
          <w:u w:val="single"/>
        </w:rPr>
      </w:pPr>
    </w:p>
    <w:p w14:paraId="7CF7B191" w14:textId="77777777" w:rsidR="005B1038" w:rsidRPr="001C5C04" w:rsidRDefault="001C5C04" w:rsidP="001C5C04">
      <w:pPr>
        <w:rPr>
          <w:rFonts w:ascii="Times New Roman" w:hAnsi="Times New Roman" w:cs="Times New Roman"/>
          <w:color w:val="092F9D"/>
          <w:sz w:val="28"/>
          <w:szCs w:val="28"/>
          <w:lang w:val="en-US"/>
        </w:rPr>
      </w:pPr>
      <w:r>
        <w:rPr>
          <w:rFonts w:ascii="Times New Roman" w:hAnsi="Times New Roman" w:cs="Times New Roman"/>
        </w:rPr>
        <w:t xml:space="preserve">Long before </w:t>
      </w:r>
      <w:r w:rsidR="00F12E7D">
        <w:rPr>
          <w:rFonts w:ascii="Times New Roman" w:hAnsi="Times New Roman" w:cs="Times New Roman"/>
        </w:rPr>
        <w:t>commercial air flights</w:t>
      </w:r>
      <w:r w:rsidR="00DE48EE">
        <w:rPr>
          <w:rFonts w:ascii="Times New Roman" w:hAnsi="Times New Roman" w:cs="Times New Roman"/>
        </w:rPr>
        <w:t>,</w:t>
      </w:r>
      <w:r>
        <w:rPr>
          <w:rFonts w:ascii="Times New Roman" w:hAnsi="Times New Roman" w:cs="Times New Roman"/>
        </w:rPr>
        <w:t xml:space="preserve"> the</w:t>
      </w:r>
      <w:r w:rsidR="005B1038" w:rsidRPr="0060295D">
        <w:rPr>
          <w:rFonts w:ascii="Times New Roman" w:hAnsi="Times New Roman" w:cs="Times New Roman"/>
        </w:rPr>
        <w:t xml:space="preserve"> economist Adam Smith, writing in 177</w:t>
      </w:r>
      <w:r w:rsidR="00BD04ED">
        <w:rPr>
          <w:rFonts w:ascii="Times New Roman" w:hAnsi="Times New Roman" w:cs="Times New Roman"/>
        </w:rPr>
        <w:t>6, discussed</w:t>
      </w:r>
      <w:r w:rsidR="005B1038" w:rsidRPr="0060295D">
        <w:rPr>
          <w:rFonts w:ascii="Times New Roman" w:hAnsi="Times New Roman" w:cs="Times New Roman"/>
        </w:rPr>
        <w:t xml:space="preserve"> ‘</w:t>
      </w:r>
      <w:r w:rsidR="005B1038" w:rsidRPr="0060295D">
        <w:rPr>
          <w:rFonts w:ascii="Times New Roman" w:hAnsi="Times New Roman" w:cs="Times New Roman"/>
          <w:i/>
        </w:rPr>
        <w:t>The Wealth of Nations’</w:t>
      </w:r>
      <w:r w:rsidR="005B1038" w:rsidRPr="0060295D">
        <w:rPr>
          <w:rFonts w:ascii="Times New Roman" w:hAnsi="Times New Roman" w:cs="Times New Roman"/>
        </w:rPr>
        <w:t xml:space="preserve"> and advocated a change to the then trading and economic practices.</w:t>
      </w:r>
      <w:r w:rsidR="005B1038" w:rsidRPr="0060295D">
        <w:rPr>
          <w:rStyle w:val="EndnoteReference"/>
          <w:rFonts w:ascii="Times New Roman" w:hAnsi="Times New Roman" w:cs="Times New Roman"/>
        </w:rPr>
        <w:endnoteReference w:id="5"/>
      </w:r>
      <w:r w:rsidR="005B1038" w:rsidRPr="0060295D">
        <w:rPr>
          <w:rFonts w:ascii="Times New Roman" w:hAnsi="Times New Roman" w:cs="Times New Roman"/>
        </w:rPr>
        <w:t xml:space="preserve"> </w:t>
      </w:r>
      <w:r>
        <w:rPr>
          <w:rFonts w:ascii="Times New Roman" w:hAnsi="Times New Roman" w:cs="Times New Roman"/>
          <w:color w:val="092F9D"/>
          <w:sz w:val="28"/>
          <w:szCs w:val="28"/>
          <w:lang w:val="en-US"/>
        </w:rPr>
        <w:t xml:space="preserve"> </w:t>
      </w:r>
      <w:r w:rsidR="004C2AFD">
        <w:rPr>
          <w:rFonts w:ascii="Times New Roman" w:hAnsi="Times New Roman" w:cs="Times New Roman"/>
          <w:szCs w:val="28"/>
          <w:lang w:val="en-US"/>
        </w:rPr>
        <w:t>However,</w:t>
      </w:r>
      <w:r w:rsidR="005B1038" w:rsidRPr="0060295D">
        <w:rPr>
          <w:rFonts w:ascii="Times New Roman" w:hAnsi="Times New Roman" w:cs="Times New Roman"/>
          <w:lang w:val="en-US"/>
        </w:rPr>
        <w:t xml:space="preserve"> </w:t>
      </w:r>
      <w:r w:rsidR="00F12E7D">
        <w:rPr>
          <w:rFonts w:ascii="Times New Roman" w:hAnsi="Times New Roman" w:cs="Times New Roman"/>
          <w:lang w:val="en-US"/>
        </w:rPr>
        <w:t xml:space="preserve">even </w:t>
      </w:r>
      <w:r w:rsidR="005B1038" w:rsidRPr="0060295D">
        <w:rPr>
          <w:rFonts w:ascii="Times New Roman" w:hAnsi="Times New Roman" w:cs="Times New Roman"/>
          <w:lang w:val="en-US"/>
        </w:rPr>
        <w:t xml:space="preserve">before Smith, the </w:t>
      </w:r>
      <w:r w:rsidR="003E43BA">
        <w:rPr>
          <w:rFonts w:ascii="Times New Roman" w:hAnsi="Times New Roman" w:cs="Times New Roman"/>
          <w:lang w:val="en-US"/>
        </w:rPr>
        <w:t>16</w:t>
      </w:r>
      <w:r w:rsidR="003E43BA" w:rsidRPr="003E43BA">
        <w:rPr>
          <w:rFonts w:ascii="Times New Roman" w:hAnsi="Times New Roman" w:cs="Times New Roman"/>
          <w:vertAlign w:val="superscript"/>
          <w:lang w:val="en-US"/>
        </w:rPr>
        <w:t>th</w:t>
      </w:r>
      <w:r w:rsidR="003E43BA">
        <w:rPr>
          <w:rFonts w:ascii="Times New Roman" w:hAnsi="Times New Roman" w:cs="Times New Roman"/>
          <w:lang w:val="en-US"/>
        </w:rPr>
        <w:t xml:space="preserve"> Century </w:t>
      </w:r>
      <w:r w:rsidR="005B1038" w:rsidRPr="0060295D">
        <w:rPr>
          <w:rFonts w:ascii="Times New Roman" w:hAnsi="Times New Roman" w:cs="Times New Roman"/>
          <w:lang w:val="en-US"/>
        </w:rPr>
        <w:t xml:space="preserve">Spanish theologian, Francisco de Vitoria had advocated the theory of free trade, and particularly the idea of world bodies, or the principles of </w:t>
      </w:r>
      <w:r w:rsidR="005B1038" w:rsidRPr="0060295D">
        <w:rPr>
          <w:rFonts w:ascii="Times New Roman" w:hAnsi="Times New Roman" w:cs="Times New Roman"/>
          <w:szCs w:val="28"/>
          <w:lang w:val="en-US"/>
        </w:rPr>
        <w:t xml:space="preserve"> ‘</w:t>
      </w:r>
      <w:hyperlink r:id="rId8" w:history="1">
        <w:r w:rsidR="005B1038" w:rsidRPr="0060295D">
          <w:rPr>
            <w:rFonts w:ascii="Times New Roman" w:hAnsi="Times New Roman" w:cs="Times New Roman"/>
            <w:i/>
            <w:iCs/>
            <w:szCs w:val="28"/>
            <w:lang w:val="en-US"/>
          </w:rPr>
          <w:t>jus gentium</w:t>
        </w:r>
      </w:hyperlink>
      <w:r w:rsidR="005B1038" w:rsidRPr="0060295D">
        <w:rPr>
          <w:rFonts w:ascii="Times New Roman" w:hAnsi="Times New Roman" w:cs="Times New Roman"/>
          <w:szCs w:val="28"/>
          <w:lang w:val="en-US"/>
        </w:rPr>
        <w:t>’ – the laws of nations, or international law concept as a ‘charter-based regulator’ for equal standing of all nations.</w:t>
      </w:r>
      <w:r w:rsidR="005B1038" w:rsidRPr="0060295D">
        <w:rPr>
          <w:rStyle w:val="EndnoteReference"/>
          <w:rFonts w:ascii="Times New Roman" w:hAnsi="Times New Roman" w:cs="Times New Roman"/>
          <w:szCs w:val="28"/>
          <w:lang w:val="en-US"/>
        </w:rPr>
        <w:endnoteReference w:id="6"/>
      </w:r>
      <w:r w:rsidR="005B1038" w:rsidRPr="0060295D">
        <w:rPr>
          <w:rFonts w:ascii="Times New Roman" w:hAnsi="Times New Roman" w:cs="Times New Roman"/>
          <w:szCs w:val="28"/>
          <w:lang w:val="en-US"/>
        </w:rPr>
        <w:t xml:space="preserve"> Grotius later developed this basis including the significance of the sea to trading, in his </w:t>
      </w:r>
      <w:r w:rsidR="005B1038" w:rsidRPr="009807B4">
        <w:rPr>
          <w:rFonts w:ascii="Times New Roman" w:hAnsi="Times New Roman" w:cs="Times New Roman"/>
          <w:i/>
          <w:lang w:val="en-US"/>
        </w:rPr>
        <w:t>Mare Liberum</w:t>
      </w:r>
      <w:r w:rsidR="005B1038" w:rsidRPr="0060295D">
        <w:rPr>
          <w:rStyle w:val="EndnoteReference"/>
          <w:rFonts w:ascii="Times New Roman" w:hAnsi="Times New Roman" w:cs="Times New Roman"/>
          <w:color w:val="000000" w:themeColor="text1"/>
          <w:lang w:val="en-US"/>
        </w:rPr>
        <w:endnoteReference w:id="7"/>
      </w:r>
      <w:r w:rsidR="005B1038" w:rsidRPr="0060295D">
        <w:rPr>
          <w:rFonts w:ascii="Times New Roman" w:hAnsi="Times New Roman" w:cs="Times New Roman"/>
          <w:color w:val="000000" w:themeColor="text1"/>
          <w:lang w:val="en-US"/>
        </w:rPr>
        <w:t xml:space="preserve"> </w:t>
      </w:r>
      <w:r w:rsidR="005B1038" w:rsidRPr="0060295D">
        <w:rPr>
          <w:rFonts w:ascii="Times New Roman" w:hAnsi="Times New Roman" w:cs="Times New Roman"/>
          <w:color w:val="393838"/>
          <w:lang w:val="en-US"/>
        </w:rPr>
        <w:t xml:space="preserve">theory, </w:t>
      </w:r>
      <w:r w:rsidR="005B1038" w:rsidRPr="001C5C04">
        <w:rPr>
          <w:rFonts w:ascii="Times New Roman" w:hAnsi="Times New Roman" w:cs="Times New Roman"/>
          <w:lang w:val="en-US"/>
        </w:rPr>
        <w:t xml:space="preserve">which was instrumental in the development of Laws of the Sea on which Air Law were subsequently based. The right to travel </w:t>
      </w:r>
      <w:r w:rsidR="00C704F6">
        <w:rPr>
          <w:rFonts w:ascii="Times New Roman" w:hAnsi="Times New Roman" w:cs="Times New Roman"/>
          <w:lang w:val="en-US"/>
        </w:rPr>
        <w:t xml:space="preserve">and the significance of transport </w:t>
      </w:r>
      <w:r w:rsidR="005B1038" w:rsidRPr="001C5C04">
        <w:rPr>
          <w:rFonts w:ascii="Times New Roman" w:hAnsi="Times New Roman" w:cs="Times New Roman"/>
          <w:lang w:val="en-US"/>
        </w:rPr>
        <w:t>was clearly recognised as a significant part of the ability to trade freely, an ‘jus sanctissimum’ a ‘sacro-sanct law.’</w:t>
      </w:r>
      <w:r w:rsidR="005B1038" w:rsidRPr="001C5C04">
        <w:rPr>
          <w:rStyle w:val="EndnoteReference"/>
          <w:rFonts w:ascii="Times New Roman" w:hAnsi="Times New Roman" w:cs="Times New Roman"/>
          <w:lang w:val="en-US"/>
        </w:rPr>
        <w:endnoteReference w:id="8"/>
      </w:r>
    </w:p>
    <w:p w14:paraId="45640448" w14:textId="77777777" w:rsidR="005B1038" w:rsidRPr="0060295D" w:rsidRDefault="005B1038" w:rsidP="005B1038">
      <w:pPr>
        <w:rPr>
          <w:rFonts w:ascii="Times New Roman" w:hAnsi="Times New Roman" w:cs="Times New Roman"/>
        </w:rPr>
      </w:pPr>
    </w:p>
    <w:p w14:paraId="29051AB2" w14:textId="77777777" w:rsidR="001C5C04" w:rsidRDefault="005B1038" w:rsidP="005B1038">
      <w:pPr>
        <w:rPr>
          <w:rFonts w:ascii="Times New Roman" w:hAnsi="Times New Roman" w:cs="Times New Roman"/>
          <w:highlight w:val="yellow"/>
        </w:rPr>
      </w:pPr>
      <w:r w:rsidRPr="0060295D">
        <w:rPr>
          <w:rFonts w:ascii="Times New Roman" w:hAnsi="Times New Roman" w:cs="Times New Roman"/>
        </w:rPr>
        <w:t>Although, various different trade models</w:t>
      </w:r>
      <w:r w:rsidR="00C604D7">
        <w:rPr>
          <w:rFonts w:ascii="Times New Roman" w:hAnsi="Times New Roman" w:cs="Times New Roman"/>
        </w:rPr>
        <w:t xml:space="preserve"> remain</w:t>
      </w:r>
      <w:r w:rsidRPr="0060295D">
        <w:rPr>
          <w:rFonts w:ascii="Times New Roman" w:hAnsi="Times New Roman" w:cs="Times New Roman"/>
        </w:rPr>
        <w:t>, the earliest suggestions related to the simple exchange or the production model; however, opponents of free trade have been prevalent for many years, and even</w:t>
      </w:r>
      <w:r w:rsidR="00725F7A">
        <w:rPr>
          <w:rFonts w:ascii="Times New Roman" w:hAnsi="Times New Roman" w:cs="Times New Roman"/>
        </w:rPr>
        <w:t xml:space="preserve"> the</w:t>
      </w:r>
      <w:r w:rsidRPr="0060295D">
        <w:rPr>
          <w:rFonts w:ascii="Times New Roman" w:hAnsi="Times New Roman" w:cs="Times New Roman"/>
        </w:rPr>
        <w:t xml:space="preserve"> </w:t>
      </w:r>
      <w:r w:rsidR="00E941BB">
        <w:rPr>
          <w:rFonts w:ascii="Times New Roman" w:hAnsi="Times New Roman" w:cs="Times New Roman"/>
        </w:rPr>
        <w:t xml:space="preserve">simplest </w:t>
      </w:r>
      <w:r w:rsidR="00725F7A">
        <w:rPr>
          <w:rFonts w:ascii="Times New Roman" w:hAnsi="Times New Roman" w:cs="Times New Roman"/>
        </w:rPr>
        <w:t>idea</w:t>
      </w:r>
      <w:r w:rsidRPr="0060295D">
        <w:rPr>
          <w:rFonts w:ascii="Times New Roman" w:hAnsi="Times New Roman" w:cs="Times New Roman"/>
        </w:rPr>
        <w:t xml:space="preserve"> generated </w:t>
      </w:r>
      <w:r w:rsidR="00E941BB">
        <w:rPr>
          <w:rFonts w:ascii="Times New Roman" w:hAnsi="Times New Roman" w:cs="Times New Roman"/>
        </w:rPr>
        <w:t xml:space="preserve">protectionist </w:t>
      </w:r>
      <w:r w:rsidRPr="0060295D">
        <w:rPr>
          <w:rFonts w:ascii="Times New Roman" w:hAnsi="Times New Roman" w:cs="Times New Roman"/>
        </w:rPr>
        <w:t xml:space="preserve">opposition.  </w:t>
      </w:r>
      <w:r w:rsidR="004512D3">
        <w:rPr>
          <w:rFonts w:ascii="Times New Roman" w:hAnsi="Times New Roman" w:cs="Times New Roman"/>
        </w:rPr>
        <w:t>M</w:t>
      </w:r>
      <w:r w:rsidRPr="0060295D">
        <w:rPr>
          <w:rFonts w:ascii="Times New Roman" w:hAnsi="Times New Roman" w:cs="Times New Roman"/>
        </w:rPr>
        <w:t xml:space="preserve">any </w:t>
      </w:r>
      <w:r w:rsidR="000A2BF6">
        <w:rPr>
          <w:rFonts w:ascii="Times New Roman" w:hAnsi="Times New Roman" w:cs="Times New Roman"/>
        </w:rPr>
        <w:t>early adversaries identified</w:t>
      </w:r>
      <w:r w:rsidRPr="0060295D">
        <w:rPr>
          <w:rFonts w:ascii="Times New Roman" w:hAnsi="Times New Roman" w:cs="Times New Roman"/>
        </w:rPr>
        <w:t>, in</w:t>
      </w:r>
      <w:r w:rsidR="000A2BF6">
        <w:rPr>
          <w:rFonts w:ascii="Times New Roman" w:hAnsi="Times New Roman" w:cs="Times New Roman"/>
        </w:rPr>
        <w:t xml:space="preserve"> respect to goods and services</w:t>
      </w:r>
      <w:r w:rsidRPr="0060295D">
        <w:rPr>
          <w:rFonts w:ascii="Times New Roman" w:hAnsi="Times New Roman" w:cs="Times New Roman"/>
        </w:rPr>
        <w:t>, that emerging economies have lower wages or cheap labour, which would overwhelm the richer nations, with lower production costs and final unit pricing.  The fear lies in the fact that this would eventually lead to the wealthier nations not being able to compete, suffering high unemployment and production loss, which would ultimately affect the nations economy and financial standing</w:t>
      </w:r>
      <w:r w:rsidR="00AD5DC5" w:rsidRPr="00AD5DC5">
        <w:rPr>
          <w:rFonts w:ascii="Times New Roman" w:hAnsi="Times New Roman" w:cs="Times New Roman"/>
        </w:rPr>
        <w:t>.</w:t>
      </w:r>
    </w:p>
    <w:p w14:paraId="43DDDEA7" w14:textId="77777777" w:rsidR="001C5C04" w:rsidRDefault="001C5C04" w:rsidP="005B1038">
      <w:pPr>
        <w:rPr>
          <w:rFonts w:ascii="Times New Roman" w:hAnsi="Times New Roman" w:cs="Times New Roman"/>
          <w:highlight w:val="yellow"/>
        </w:rPr>
      </w:pPr>
    </w:p>
    <w:p w14:paraId="31B38B27" w14:textId="77777777" w:rsidR="005B1038" w:rsidRPr="004D04CA" w:rsidRDefault="004512D3" w:rsidP="006C2EAC">
      <w:pPr>
        <w:rPr>
          <w:rFonts w:ascii="Times New Roman" w:hAnsi="Times New Roman" w:cs="Times New Roman"/>
        </w:rPr>
      </w:pPr>
      <w:r>
        <w:rPr>
          <w:rFonts w:ascii="Times New Roman" w:hAnsi="Times New Roman" w:cs="Times New Roman"/>
        </w:rPr>
        <w:t xml:space="preserve">This ultimately was to be the </w:t>
      </w:r>
      <w:r w:rsidR="00B5183B">
        <w:rPr>
          <w:rFonts w:ascii="Times New Roman" w:hAnsi="Times New Roman" w:cs="Times New Roman"/>
        </w:rPr>
        <w:t>basis</w:t>
      </w:r>
      <w:r>
        <w:rPr>
          <w:rFonts w:ascii="Times New Roman" w:hAnsi="Times New Roman" w:cs="Times New Roman"/>
        </w:rPr>
        <w:t xml:space="preserve"> of international civil aviation</w:t>
      </w:r>
      <w:r w:rsidR="00371834">
        <w:rPr>
          <w:rFonts w:ascii="Times New Roman" w:hAnsi="Times New Roman" w:cs="Times New Roman"/>
        </w:rPr>
        <w:t>,</w:t>
      </w:r>
      <w:r>
        <w:rPr>
          <w:rFonts w:ascii="Times New Roman" w:hAnsi="Times New Roman" w:cs="Times New Roman"/>
        </w:rPr>
        <w:t xml:space="preserve"> </w:t>
      </w:r>
      <w:r w:rsidR="00251138">
        <w:rPr>
          <w:rFonts w:ascii="Times New Roman" w:hAnsi="Times New Roman" w:cs="Times New Roman"/>
        </w:rPr>
        <w:t xml:space="preserve">conflicting viewpoints </w:t>
      </w:r>
      <w:r>
        <w:rPr>
          <w:rFonts w:ascii="Times New Roman" w:hAnsi="Times New Roman" w:cs="Times New Roman"/>
        </w:rPr>
        <w:t xml:space="preserve">and </w:t>
      </w:r>
      <w:r w:rsidR="00087ABB">
        <w:rPr>
          <w:rFonts w:ascii="Times New Roman" w:hAnsi="Times New Roman" w:cs="Times New Roman"/>
        </w:rPr>
        <w:t>an underlying</w:t>
      </w:r>
      <w:r>
        <w:rPr>
          <w:rFonts w:ascii="Times New Roman" w:hAnsi="Times New Roman" w:cs="Times New Roman"/>
        </w:rPr>
        <w:t xml:space="preserve"> culture </w:t>
      </w:r>
      <w:r w:rsidR="00087ABB">
        <w:rPr>
          <w:rFonts w:ascii="Times New Roman" w:hAnsi="Times New Roman" w:cs="Times New Roman"/>
        </w:rPr>
        <w:t>of protection</w:t>
      </w:r>
      <w:r w:rsidR="004C2AFD">
        <w:rPr>
          <w:rFonts w:ascii="Times New Roman" w:hAnsi="Times New Roman" w:cs="Times New Roman"/>
        </w:rPr>
        <w:t>ism</w:t>
      </w:r>
      <w:r w:rsidR="00251138">
        <w:rPr>
          <w:rFonts w:ascii="Times New Roman" w:hAnsi="Times New Roman" w:cs="Times New Roman"/>
        </w:rPr>
        <w:t>. Inevitably</w:t>
      </w:r>
      <w:r w:rsidR="00087ABB">
        <w:rPr>
          <w:rFonts w:ascii="Times New Roman" w:hAnsi="Times New Roman" w:cs="Times New Roman"/>
        </w:rPr>
        <w:t xml:space="preserve"> </w:t>
      </w:r>
      <w:r w:rsidR="00DF0514">
        <w:rPr>
          <w:rFonts w:ascii="Times New Roman" w:hAnsi="Times New Roman" w:cs="Times New Roman"/>
        </w:rPr>
        <w:t>this was not the most conducive foundation</w:t>
      </w:r>
      <w:r w:rsidR="00087ABB">
        <w:rPr>
          <w:rFonts w:ascii="Times New Roman" w:hAnsi="Times New Roman" w:cs="Times New Roman"/>
        </w:rPr>
        <w:t xml:space="preserve"> </w:t>
      </w:r>
      <w:r w:rsidR="00DF0514">
        <w:rPr>
          <w:rFonts w:ascii="Times New Roman" w:hAnsi="Times New Roman" w:cs="Times New Roman"/>
        </w:rPr>
        <w:t>for</w:t>
      </w:r>
      <w:r w:rsidR="00087ABB">
        <w:rPr>
          <w:rFonts w:ascii="Times New Roman" w:hAnsi="Times New Roman" w:cs="Times New Roman"/>
        </w:rPr>
        <w:t xml:space="preserve"> the liberalization of air services</w:t>
      </w:r>
      <w:r w:rsidR="00725F7A">
        <w:rPr>
          <w:rFonts w:ascii="Times New Roman" w:hAnsi="Times New Roman" w:cs="Times New Roman"/>
        </w:rPr>
        <w:t xml:space="preserve"> </w:t>
      </w:r>
      <w:r w:rsidR="00DF0514">
        <w:rPr>
          <w:rFonts w:ascii="Times New Roman" w:hAnsi="Times New Roman" w:cs="Times New Roman"/>
        </w:rPr>
        <w:t>and for</w:t>
      </w:r>
      <w:r w:rsidR="00725F7A">
        <w:rPr>
          <w:rFonts w:ascii="Times New Roman" w:hAnsi="Times New Roman" w:cs="Times New Roman"/>
          <w:i/>
        </w:rPr>
        <w:t xml:space="preserve"> the economy at large</w:t>
      </w:r>
      <w:r w:rsidR="00F6001F">
        <w:rPr>
          <w:rFonts w:ascii="Times New Roman" w:hAnsi="Times New Roman" w:cs="Times New Roman"/>
          <w:i/>
        </w:rPr>
        <w:t>.</w:t>
      </w:r>
      <w:r w:rsidR="00371834">
        <w:rPr>
          <w:rFonts w:ascii="Times New Roman" w:hAnsi="Times New Roman" w:cs="Times New Roman"/>
        </w:rPr>
        <w:t xml:space="preserve"> And therein lies the </w:t>
      </w:r>
      <w:r w:rsidR="005F3431">
        <w:rPr>
          <w:rFonts w:ascii="Times New Roman" w:hAnsi="Times New Roman" w:cs="Times New Roman"/>
        </w:rPr>
        <w:t>primary</w:t>
      </w:r>
      <w:r w:rsidR="00467C02">
        <w:rPr>
          <w:rFonts w:ascii="Times New Roman" w:hAnsi="Times New Roman" w:cs="Times New Roman"/>
        </w:rPr>
        <w:t xml:space="preserve"> paradox;</w:t>
      </w:r>
      <w:r w:rsidR="00371834">
        <w:rPr>
          <w:rFonts w:ascii="Times New Roman" w:hAnsi="Times New Roman" w:cs="Times New Roman"/>
        </w:rPr>
        <w:t xml:space="preserve"> when the </w:t>
      </w:r>
      <w:r w:rsidR="006946DB">
        <w:rPr>
          <w:rFonts w:ascii="Times New Roman" w:hAnsi="Times New Roman" w:cs="Times New Roman"/>
        </w:rPr>
        <w:t xml:space="preserve">current international world body </w:t>
      </w:r>
      <w:r w:rsidR="00C77F4F">
        <w:rPr>
          <w:rFonts w:ascii="Times New Roman" w:hAnsi="Times New Roman" w:cs="Times New Roman"/>
        </w:rPr>
        <w:t>-</w:t>
      </w:r>
      <w:r w:rsidR="005F3431">
        <w:rPr>
          <w:rFonts w:ascii="Times New Roman" w:hAnsi="Times New Roman" w:cs="Times New Roman"/>
        </w:rPr>
        <w:t xml:space="preserve"> </w:t>
      </w:r>
      <w:r w:rsidR="00361391">
        <w:rPr>
          <w:rFonts w:ascii="Times New Roman" w:hAnsi="Times New Roman" w:cs="Times New Roman"/>
        </w:rPr>
        <w:t>the International Civil Aviation</w:t>
      </w:r>
      <w:r w:rsidR="006946DB">
        <w:rPr>
          <w:rFonts w:ascii="Times New Roman" w:hAnsi="Times New Roman" w:cs="Times New Roman"/>
        </w:rPr>
        <w:t xml:space="preserve"> Organization (</w:t>
      </w:r>
      <w:r w:rsidR="00361391">
        <w:rPr>
          <w:rFonts w:ascii="Times New Roman" w:hAnsi="Times New Roman" w:cs="Times New Roman"/>
        </w:rPr>
        <w:t>ICAO)</w:t>
      </w:r>
      <w:r w:rsidR="006946DB">
        <w:rPr>
          <w:rFonts w:ascii="Times New Roman" w:hAnsi="Times New Roman" w:cs="Times New Roman"/>
        </w:rPr>
        <w:t xml:space="preserve"> was formed</w:t>
      </w:r>
      <w:r w:rsidR="006E0B9A">
        <w:rPr>
          <w:rFonts w:ascii="Times New Roman" w:hAnsi="Times New Roman" w:cs="Times New Roman"/>
        </w:rPr>
        <w:t>,</w:t>
      </w:r>
      <w:r w:rsidR="006946DB">
        <w:rPr>
          <w:rFonts w:ascii="Times New Roman" w:hAnsi="Times New Roman" w:cs="Times New Roman"/>
        </w:rPr>
        <w:t xml:space="preserve"> amongst the objectives set</w:t>
      </w:r>
      <w:r w:rsidR="00C77F4F">
        <w:rPr>
          <w:rFonts w:ascii="Times New Roman" w:hAnsi="Times New Roman" w:cs="Times New Roman"/>
        </w:rPr>
        <w:t xml:space="preserve"> was the </w:t>
      </w:r>
      <w:r w:rsidR="005F3431">
        <w:rPr>
          <w:rFonts w:ascii="Times New Roman" w:hAnsi="Times New Roman" w:cs="Times New Roman"/>
        </w:rPr>
        <w:t>requirement</w:t>
      </w:r>
      <w:r w:rsidR="00C77F4F">
        <w:rPr>
          <w:rFonts w:ascii="Times New Roman" w:hAnsi="Times New Roman" w:cs="Times New Roman"/>
        </w:rPr>
        <w:t xml:space="preserve"> to ‘</w:t>
      </w:r>
      <w:r w:rsidR="00C77F4F" w:rsidRPr="00C77F4F">
        <w:rPr>
          <w:rFonts w:ascii="Times New Roman" w:hAnsi="Times New Roman" w:cs="Times New Roman"/>
          <w:i/>
        </w:rPr>
        <w:t xml:space="preserve">meet the needs of the peoples of the world </w:t>
      </w:r>
      <w:r w:rsidR="00C77F4F">
        <w:rPr>
          <w:rFonts w:ascii="Times New Roman" w:hAnsi="Times New Roman" w:cs="Times New Roman"/>
        </w:rPr>
        <w:t xml:space="preserve">…… [with regards to] </w:t>
      </w:r>
      <w:r w:rsidR="00C77F4F" w:rsidRPr="00C77F4F">
        <w:rPr>
          <w:rFonts w:ascii="Times New Roman" w:hAnsi="Times New Roman" w:cs="Times New Roman"/>
          <w:i/>
        </w:rPr>
        <w:t>efficient and economical air transport</w:t>
      </w:r>
      <w:r w:rsidR="00C77F4F">
        <w:rPr>
          <w:rFonts w:ascii="Times New Roman" w:hAnsi="Times New Roman" w:cs="Times New Roman"/>
        </w:rPr>
        <w:t>;’</w:t>
      </w:r>
      <w:r w:rsidR="002324FA">
        <w:rPr>
          <w:rFonts w:ascii="Times New Roman" w:hAnsi="Times New Roman" w:cs="Times New Roman"/>
        </w:rPr>
        <w:t xml:space="preserve"> but also</w:t>
      </w:r>
      <w:r w:rsidR="00F36D83">
        <w:rPr>
          <w:rFonts w:ascii="Times New Roman" w:hAnsi="Times New Roman" w:cs="Times New Roman"/>
        </w:rPr>
        <w:t xml:space="preserve"> to</w:t>
      </w:r>
      <w:r w:rsidR="002324FA">
        <w:rPr>
          <w:rFonts w:ascii="Times New Roman" w:hAnsi="Times New Roman" w:cs="Times New Roman"/>
        </w:rPr>
        <w:t xml:space="preserve"> ‘</w:t>
      </w:r>
      <w:r w:rsidR="002324FA" w:rsidRPr="005F3431">
        <w:rPr>
          <w:rFonts w:ascii="Times New Roman" w:hAnsi="Times New Roman" w:cs="Times New Roman"/>
          <w:i/>
        </w:rPr>
        <w:t>insure that the rights of contracting States [were] fully respected</w:t>
      </w:r>
      <w:r w:rsidR="00E74AC8">
        <w:rPr>
          <w:rFonts w:ascii="Times New Roman" w:hAnsi="Times New Roman" w:cs="Times New Roman"/>
        </w:rPr>
        <w:t>’</w:t>
      </w:r>
      <w:r w:rsidR="002324FA">
        <w:rPr>
          <w:rFonts w:ascii="Times New Roman" w:hAnsi="Times New Roman" w:cs="Times New Roman"/>
        </w:rPr>
        <w:t xml:space="preserve"> </w:t>
      </w:r>
      <w:r w:rsidR="00F36D83">
        <w:rPr>
          <w:rFonts w:ascii="Times New Roman" w:hAnsi="Times New Roman" w:cs="Times New Roman"/>
        </w:rPr>
        <w:t xml:space="preserve">– from this sense this is to be construed as the governments of the </w:t>
      </w:r>
      <w:r w:rsidR="00F36D83" w:rsidRPr="00D319D4">
        <w:rPr>
          <w:rFonts w:ascii="Times New Roman" w:hAnsi="Times New Roman" w:cs="Times New Roman"/>
        </w:rPr>
        <w:t>Sta</w:t>
      </w:r>
      <w:r w:rsidR="00AD6CD8" w:rsidRPr="00D319D4">
        <w:rPr>
          <w:rFonts w:ascii="Times New Roman" w:hAnsi="Times New Roman" w:cs="Times New Roman"/>
        </w:rPr>
        <w:t>tes.</w:t>
      </w:r>
      <w:r w:rsidR="00F47EF1" w:rsidRPr="00D319D4">
        <w:rPr>
          <w:rStyle w:val="EndnoteReference"/>
          <w:rFonts w:ascii="Times New Roman" w:hAnsi="Times New Roman" w:cs="Times New Roman"/>
        </w:rPr>
        <w:endnoteReference w:id="9"/>
      </w:r>
      <w:r w:rsidR="00AD6CD8">
        <w:rPr>
          <w:rFonts w:ascii="Times New Roman" w:hAnsi="Times New Roman" w:cs="Times New Roman"/>
        </w:rPr>
        <w:t xml:space="preserve">  However, governments do not</w:t>
      </w:r>
      <w:r w:rsidR="00F36D83">
        <w:rPr>
          <w:rFonts w:ascii="Times New Roman" w:hAnsi="Times New Roman" w:cs="Times New Roman"/>
        </w:rPr>
        <w:t xml:space="preserve"> always act in a way that necessarily provides end use</w:t>
      </w:r>
      <w:r w:rsidR="00A15A3A">
        <w:rPr>
          <w:rFonts w:ascii="Times New Roman" w:hAnsi="Times New Roman" w:cs="Times New Roman"/>
        </w:rPr>
        <w:t>r</w:t>
      </w:r>
      <w:r w:rsidR="00F36D83">
        <w:rPr>
          <w:rFonts w:ascii="Times New Roman" w:hAnsi="Times New Roman" w:cs="Times New Roman"/>
        </w:rPr>
        <w:t>s with the most economical air service;</w:t>
      </w:r>
      <w:r w:rsidR="006E0B9A">
        <w:rPr>
          <w:rFonts w:ascii="Times New Roman" w:hAnsi="Times New Roman" w:cs="Times New Roman"/>
        </w:rPr>
        <w:t xml:space="preserve"> for</w:t>
      </w:r>
      <w:r w:rsidR="00324810">
        <w:rPr>
          <w:rFonts w:ascii="Times New Roman" w:hAnsi="Times New Roman" w:cs="Times New Roman"/>
        </w:rPr>
        <w:t xml:space="preserve"> </w:t>
      </w:r>
      <w:r w:rsidR="00E74AC8">
        <w:rPr>
          <w:rFonts w:ascii="Times New Roman" w:hAnsi="Times New Roman" w:cs="Times New Roman"/>
        </w:rPr>
        <w:t>whilst it was also said ‘</w:t>
      </w:r>
      <w:r w:rsidR="002324FA" w:rsidRPr="005F3431">
        <w:rPr>
          <w:rFonts w:ascii="Times New Roman" w:hAnsi="Times New Roman" w:cs="Times New Roman"/>
          <w:i/>
        </w:rPr>
        <w:t>that every</w:t>
      </w:r>
      <w:r w:rsidR="002324FA">
        <w:rPr>
          <w:rFonts w:ascii="Times New Roman" w:hAnsi="Times New Roman" w:cs="Times New Roman"/>
        </w:rPr>
        <w:t xml:space="preserve"> </w:t>
      </w:r>
      <w:r w:rsidR="002324FA" w:rsidRPr="005F3431">
        <w:rPr>
          <w:rFonts w:ascii="Times New Roman" w:hAnsi="Times New Roman" w:cs="Times New Roman"/>
          <w:i/>
        </w:rPr>
        <w:t>State</w:t>
      </w:r>
      <w:r w:rsidR="00E74AC8">
        <w:rPr>
          <w:rFonts w:ascii="Times New Roman" w:hAnsi="Times New Roman" w:cs="Times New Roman"/>
        </w:rPr>
        <w:t>’</w:t>
      </w:r>
      <w:r w:rsidR="002324FA">
        <w:rPr>
          <w:rFonts w:ascii="Times New Roman" w:hAnsi="Times New Roman" w:cs="Times New Roman"/>
        </w:rPr>
        <w:t xml:space="preserve"> </w:t>
      </w:r>
      <w:r w:rsidR="00E74AC8">
        <w:rPr>
          <w:rFonts w:ascii="Times New Roman" w:hAnsi="Times New Roman" w:cs="Times New Roman"/>
        </w:rPr>
        <w:t>needed to have</w:t>
      </w:r>
      <w:r w:rsidR="002324FA">
        <w:rPr>
          <w:rFonts w:ascii="Times New Roman" w:hAnsi="Times New Roman" w:cs="Times New Roman"/>
        </w:rPr>
        <w:t xml:space="preserve"> </w:t>
      </w:r>
      <w:r w:rsidR="00E74AC8">
        <w:rPr>
          <w:rFonts w:ascii="Times New Roman" w:hAnsi="Times New Roman" w:cs="Times New Roman"/>
        </w:rPr>
        <w:t>‘</w:t>
      </w:r>
      <w:r w:rsidR="002324FA" w:rsidRPr="004F3414">
        <w:rPr>
          <w:rFonts w:ascii="Times New Roman" w:hAnsi="Times New Roman" w:cs="Times New Roman"/>
          <w:i/>
        </w:rPr>
        <w:t>a fair opportunity to operate international airlines</w:t>
      </w:r>
      <w:r w:rsidR="00E74AC8">
        <w:rPr>
          <w:rFonts w:ascii="Times New Roman" w:hAnsi="Times New Roman" w:cs="Times New Roman"/>
        </w:rPr>
        <w:t xml:space="preserve">’ and </w:t>
      </w:r>
      <w:r w:rsidR="00E74AC8" w:rsidRPr="004F3414">
        <w:rPr>
          <w:rFonts w:ascii="Times New Roman" w:hAnsi="Times New Roman" w:cs="Times New Roman"/>
          <w:i/>
        </w:rPr>
        <w:t>‘[a]void discrimination between contracting states</w:t>
      </w:r>
      <w:r w:rsidR="006E0B9A">
        <w:rPr>
          <w:rFonts w:ascii="Times New Roman" w:hAnsi="Times New Roman" w:cs="Times New Roman"/>
          <w:i/>
        </w:rPr>
        <w:t>,</w:t>
      </w:r>
      <w:r w:rsidR="004F3414">
        <w:rPr>
          <w:rFonts w:ascii="Times New Roman" w:hAnsi="Times New Roman" w:cs="Times New Roman"/>
        </w:rPr>
        <w:t>’</w:t>
      </w:r>
      <w:r w:rsidR="006E0B9A">
        <w:rPr>
          <w:rFonts w:ascii="Times New Roman" w:hAnsi="Times New Roman" w:cs="Times New Roman"/>
        </w:rPr>
        <w:t xml:space="preserve"> there have been many instances of national protectionist methods being applied which arguably distort opportunities and prevent equal competition </w:t>
      </w:r>
      <w:r w:rsidR="00F210EA">
        <w:rPr>
          <w:rFonts w:ascii="Times New Roman" w:hAnsi="Times New Roman" w:cs="Times New Roman"/>
        </w:rPr>
        <w:t>(Article 44</w:t>
      </w:r>
      <w:r w:rsidR="0090625F">
        <w:rPr>
          <w:rFonts w:ascii="Times New Roman" w:hAnsi="Times New Roman" w:cs="Times New Roman"/>
        </w:rPr>
        <w:t xml:space="preserve"> – Chicago Convention</w:t>
      </w:r>
      <w:r w:rsidR="00F210EA">
        <w:rPr>
          <w:rFonts w:ascii="Times New Roman" w:hAnsi="Times New Roman" w:cs="Times New Roman"/>
        </w:rPr>
        <w:t>).</w:t>
      </w:r>
    </w:p>
    <w:p w14:paraId="4FEE32E1" w14:textId="77777777" w:rsidR="005B1038" w:rsidRDefault="005B1038" w:rsidP="006C2EAC">
      <w:pPr>
        <w:rPr>
          <w:rFonts w:ascii="Times New Roman" w:hAnsi="Times New Roman" w:cs="Times New Roman"/>
          <w:b/>
          <w:u w:val="single"/>
        </w:rPr>
      </w:pPr>
    </w:p>
    <w:p w14:paraId="0022C82B" w14:textId="77777777" w:rsidR="00B76CB4" w:rsidRPr="0060295D" w:rsidRDefault="00087ABB" w:rsidP="006C2EAC">
      <w:pPr>
        <w:rPr>
          <w:rFonts w:ascii="Times New Roman" w:hAnsi="Times New Roman" w:cs="Times New Roman"/>
          <w:b/>
          <w:u w:val="single"/>
        </w:rPr>
      </w:pPr>
      <w:r>
        <w:rPr>
          <w:rFonts w:ascii="Times New Roman" w:hAnsi="Times New Roman" w:cs="Times New Roman"/>
          <w:b/>
          <w:u w:val="single"/>
        </w:rPr>
        <w:t>3</w:t>
      </w:r>
      <w:r w:rsidR="00840AA4" w:rsidRPr="0060295D">
        <w:rPr>
          <w:rFonts w:ascii="Times New Roman" w:hAnsi="Times New Roman" w:cs="Times New Roman"/>
          <w:b/>
          <w:u w:val="single"/>
        </w:rPr>
        <w:t xml:space="preserve">. </w:t>
      </w:r>
      <w:r w:rsidR="00B76CB4" w:rsidRPr="0060295D">
        <w:rPr>
          <w:rFonts w:ascii="Times New Roman" w:hAnsi="Times New Roman" w:cs="Times New Roman"/>
          <w:b/>
          <w:u w:val="single"/>
        </w:rPr>
        <w:t>Paradoxes</w:t>
      </w:r>
    </w:p>
    <w:p w14:paraId="5165D8B6" w14:textId="77777777" w:rsidR="00B76CB4" w:rsidRPr="0060295D" w:rsidRDefault="00B76CB4" w:rsidP="006C2EAC">
      <w:pPr>
        <w:rPr>
          <w:rFonts w:ascii="Times New Roman" w:hAnsi="Times New Roman" w:cs="Times New Roman"/>
          <w:b/>
        </w:rPr>
      </w:pPr>
    </w:p>
    <w:p w14:paraId="4B3795B6" w14:textId="77777777" w:rsidR="00B76CB4" w:rsidRPr="0060295D" w:rsidRDefault="00B76CB4" w:rsidP="006C2EAC">
      <w:pPr>
        <w:rPr>
          <w:rFonts w:ascii="Times New Roman" w:hAnsi="Times New Roman" w:cs="Times New Roman"/>
        </w:rPr>
      </w:pPr>
      <w:r w:rsidRPr="0060295D">
        <w:rPr>
          <w:rFonts w:ascii="Times New Roman" w:hAnsi="Times New Roman" w:cs="Times New Roman"/>
        </w:rPr>
        <w:t>‘</w:t>
      </w:r>
      <w:r w:rsidRPr="0060295D">
        <w:rPr>
          <w:rFonts w:ascii="Times New Roman" w:hAnsi="Times New Roman" w:cs="Times New Roman"/>
          <w:i/>
        </w:rPr>
        <w:t>Paradoxes are nothing but trouble.  They violate the most elementary principle of logic: Something cannot be two different things at on</w:t>
      </w:r>
      <w:r w:rsidR="00255671">
        <w:rPr>
          <w:rFonts w:ascii="Times New Roman" w:hAnsi="Times New Roman" w:cs="Times New Roman"/>
          <w:i/>
        </w:rPr>
        <w:t>c</w:t>
      </w:r>
      <w:r w:rsidRPr="0060295D">
        <w:rPr>
          <w:rFonts w:ascii="Times New Roman" w:hAnsi="Times New Roman" w:cs="Times New Roman"/>
          <w:i/>
        </w:rPr>
        <w:t>e</w:t>
      </w:r>
      <w:r w:rsidRPr="0060295D">
        <w:rPr>
          <w:rFonts w:ascii="Times New Roman" w:hAnsi="Times New Roman" w:cs="Times New Roman"/>
        </w:rPr>
        <w:t>.’</w:t>
      </w:r>
      <w:r w:rsidRPr="0060295D">
        <w:rPr>
          <w:rStyle w:val="EndnoteReference"/>
          <w:rFonts w:ascii="Times New Roman" w:hAnsi="Times New Roman" w:cs="Times New Roman"/>
        </w:rPr>
        <w:endnoteReference w:id="10"/>
      </w:r>
      <w:r w:rsidRPr="0060295D">
        <w:rPr>
          <w:rFonts w:ascii="Times New Roman" w:hAnsi="Times New Roman" w:cs="Times New Roman"/>
        </w:rPr>
        <w:t xml:space="preserve"> Or, can it be? </w:t>
      </w:r>
    </w:p>
    <w:p w14:paraId="2E7735F1" w14:textId="77777777" w:rsidR="00D95F86" w:rsidRPr="0060295D" w:rsidRDefault="00D95F86" w:rsidP="00D95F86">
      <w:pPr>
        <w:rPr>
          <w:rFonts w:ascii="Times New Roman" w:hAnsi="Times New Roman" w:cs="Times New Roman"/>
        </w:rPr>
      </w:pPr>
      <w:r w:rsidRPr="0060295D">
        <w:rPr>
          <w:rFonts w:ascii="Times New Roman" w:hAnsi="Times New Roman" w:cs="Times New Roman"/>
        </w:rPr>
        <w:t>Doganis</w:t>
      </w:r>
      <w:r w:rsidRPr="0060295D">
        <w:rPr>
          <w:rStyle w:val="EndnoteReference"/>
          <w:rFonts w:ascii="Times New Roman" w:hAnsi="Times New Roman" w:cs="Times New Roman"/>
        </w:rPr>
        <w:endnoteReference w:id="11"/>
      </w:r>
      <w:r w:rsidRPr="0060295D">
        <w:rPr>
          <w:rFonts w:ascii="Times New Roman" w:hAnsi="Times New Roman" w:cs="Times New Roman"/>
        </w:rPr>
        <w:t xml:space="preserve"> states in relation to the aviation industry that it is an ‘enigma;’ on the one hand, still a highly regulated and controlled industry, on the other, subject to new technology and rapid change. Whilst Bartsch</w:t>
      </w:r>
      <w:r w:rsidRPr="0060295D">
        <w:rPr>
          <w:rStyle w:val="EndnoteReference"/>
          <w:rFonts w:ascii="Times New Roman" w:hAnsi="Times New Roman" w:cs="Times New Roman"/>
        </w:rPr>
        <w:endnoteReference w:id="12"/>
      </w:r>
      <w:r w:rsidRPr="0060295D">
        <w:rPr>
          <w:rFonts w:ascii="Times New Roman" w:hAnsi="Times New Roman" w:cs="Times New Roman"/>
        </w:rPr>
        <w:t xml:space="preserve"> presents the thought that ‘</w:t>
      </w:r>
      <w:r w:rsidRPr="0060295D">
        <w:rPr>
          <w:rFonts w:ascii="Times New Roman" w:hAnsi="Times New Roman" w:cs="Times New Roman"/>
          <w:i/>
        </w:rPr>
        <w:t>[t]he aviation industry is what is its today not in spite of, but rather because of, the law that regulates it</w:t>
      </w:r>
      <w:r w:rsidRPr="0060295D">
        <w:rPr>
          <w:rFonts w:ascii="Times New Roman" w:hAnsi="Times New Roman" w:cs="Times New Roman"/>
        </w:rPr>
        <w:t xml:space="preserve">.’ So is </w:t>
      </w:r>
      <w:r w:rsidR="008E5E93" w:rsidRPr="0060295D">
        <w:rPr>
          <w:rFonts w:ascii="Times New Roman" w:hAnsi="Times New Roman" w:cs="Times New Roman"/>
        </w:rPr>
        <w:t>air transport</w:t>
      </w:r>
      <w:r w:rsidRPr="0060295D">
        <w:rPr>
          <w:rFonts w:ascii="Times New Roman" w:hAnsi="Times New Roman" w:cs="Times New Roman"/>
        </w:rPr>
        <w:t xml:space="preserve"> over regulated? Or, is there necessary regulation in place to serve a purpose? A</w:t>
      </w:r>
      <w:r w:rsidR="00B959DE" w:rsidRPr="0060295D">
        <w:rPr>
          <w:rFonts w:ascii="Times New Roman" w:hAnsi="Times New Roman" w:cs="Times New Roman"/>
        </w:rPr>
        <w:t xml:space="preserve">nd is that purpose to aid free </w:t>
      </w:r>
      <w:r w:rsidRPr="0060295D">
        <w:rPr>
          <w:rFonts w:ascii="Times New Roman" w:hAnsi="Times New Roman" w:cs="Times New Roman"/>
        </w:rPr>
        <w:t xml:space="preserve">trade and competitiveness, or to protect </w:t>
      </w:r>
      <w:r w:rsidR="00F34644" w:rsidRPr="0060295D">
        <w:rPr>
          <w:rFonts w:ascii="Times New Roman" w:hAnsi="Times New Roman" w:cs="Times New Roman"/>
        </w:rPr>
        <w:t>a fledgling and vulnerable industry</w:t>
      </w:r>
      <w:r w:rsidR="006D5CC3" w:rsidRPr="0060295D">
        <w:rPr>
          <w:rFonts w:ascii="Times New Roman" w:hAnsi="Times New Roman" w:cs="Times New Roman"/>
        </w:rPr>
        <w:t>,</w:t>
      </w:r>
      <w:r w:rsidR="00DD1966" w:rsidRPr="0060295D">
        <w:rPr>
          <w:rFonts w:ascii="Times New Roman" w:hAnsi="Times New Roman" w:cs="Times New Roman"/>
        </w:rPr>
        <w:t xml:space="preserve"> or to allow governments to retain control</w:t>
      </w:r>
      <w:r w:rsidR="00F34644" w:rsidRPr="0060295D">
        <w:rPr>
          <w:rFonts w:ascii="Times New Roman" w:hAnsi="Times New Roman" w:cs="Times New Roman"/>
        </w:rPr>
        <w:t xml:space="preserve">? </w:t>
      </w:r>
    </w:p>
    <w:p w14:paraId="2E5D3BB0" w14:textId="77777777" w:rsidR="00D95F86" w:rsidRPr="0060295D" w:rsidRDefault="00D95F86" w:rsidP="006C2EAC">
      <w:pPr>
        <w:rPr>
          <w:rFonts w:ascii="Times New Roman" w:hAnsi="Times New Roman" w:cs="Times New Roman"/>
        </w:rPr>
      </w:pPr>
    </w:p>
    <w:p w14:paraId="49C7A04F" w14:textId="77777777" w:rsidR="008713CC" w:rsidRPr="00D319D4" w:rsidRDefault="00087ABB" w:rsidP="001E7551">
      <w:pPr>
        <w:rPr>
          <w:rFonts w:ascii="Times New Roman" w:hAnsi="Times New Roman" w:cs="Times New Roman"/>
          <w:i/>
        </w:rPr>
      </w:pPr>
      <w:r w:rsidRPr="00D319D4">
        <w:rPr>
          <w:rFonts w:ascii="Times New Roman" w:hAnsi="Times New Roman" w:cs="Times New Roman"/>
          <w:i/>
        </w:rPr>
        <w:t>3</w:t>
      </w:r>
      <w:r w:rsidR="00A337E8" w:rsidRPr="00D319D4">
        <w:rPr>
          <w:rFonts w:ascii="Times New Roman" w:hAnsi="Times New Roman" w:cs="Times New Roman"/>
          <w:i/>
        </w:rPr>
        <w:t xml:space="preserve">.1. </w:t>
      </w:r>
      <w:r w:rsidR="00AF5D53" w:rsidRPr="00D319D4">
        <w:rPr>
          <w:rFonts w:ascii="Times New Roman" w:hAnsi="Times New Roman" w:cs="Times New Roman"/>
          <w:i/>
        </w:rPr>
        <w:t>Risk</w:t>
      </w:r>
      <w:r w:rsidR="00DF6528" w:rsidRPr="00D319D4">
        <w:rPr>
          <w:rFonts w:ascii="Times New Roman" w:hAnsi="Times New Roman" w:cs="Times New Roman"/>
          <w:i/>
        </w:rPr>
        <w:t>:</w:t>
      </w:r>
      <w:r w:rsidR="00FB159F" w:rsidRPr="00D319D4">
        <w:rPr>
          <w:rFonts w:ascii="Times New Roman" w:hAnsi="Times New Roman" w:cs="Times New Roman"/>
          <w:i/>
        </w:rPr>
        <w:t xml:space="preserve"> </w:t>
      </w:r>
      <w:r w:rsidR="00B54EEC" w:rsidRPr="00D319D4">
        <w:rPr>
          <w:rFonts w:ascii="Times New Roman" w:hAnsi="Times New Roman" w:cs="Times New Roman"/>
          <w:i/>
        </w:rPr>
        <w:t>liberalization</w:t>
      </w:r>
      <w:r w:rsidR="009A2664" w:rsidRPr="00D319D4">
        <w:rPr>
          <w:rFonts w:ascii="Times New Roman" w:hAnsi="Times New Roman" w:cs="Times New Roman"/>
          <w:i/>
        </w:rPr>
        <w:t xml:space="preserve"> and de-regulation vs. </w:t>
      </w:r>
      <w:r w:rsidR="00DF6528" w:rsidRPr="00D319D4">
        <w:rPr>
          <w:rFonts w:ascii="Times New Roman" w:hAnsi="Times New Roman" w:cs="Times New Roman"/>
          <w:i/>
        </w:rPr>
        <w:t>regulation</w:t>
      </w:r>
    </w:p>
    <w:p w14:paraId="0A5DDA95" w14:textId="77777777" w:rsidR="00894F6A" w:rsidRDefault="008713CC" w:rsidP="00C6674E">
      <w:pPr>
        <w:rPr>
          <w:rFonts w:ascii="Times New Roman" w:hAnsi="Times New Roman" w:cs="Times New Roman"/>
          <w:lang w:val="en-US"/>
        </w:rPr>
      </w:pPr>
      <w:r w:rsidRPr="00D319D4">
        <w:rPr>
          <w:rFonts w:ascii="Times New Roman" w:hAnsi="Times New Roman" w:cs="Times New Roman"/>
        </w:rPr>
        <w:t>Risk exists in many shapes and forms,</w:t>
      </w:r>
      <w:r w:rsidR="003D25DC" w:rsidRPr="00D319D4">
        <w:rPr>
          <w:rFonts w:ascii="Times New Roman" w:hAnsi="Times New Roman" w:cs="Times New Roman"/>
        </w:rPr>
        <w:t xml:space="preserve"> </w:t>
      </w:r>
      <w:r w:rsidRPr="00D319D4">
        <w:rPr>
          <w:rFonts w:ascii="Times New Roman" w:hAnsi="Times New Roman" w:cs="Times New Roman"/>
        </w:rPr>
        <w:t>and whilst a</w:t>
      </w:r>
      <w:r w:rsidR="001F2C19" w:rsidRPr="00D319D4">
        <w:rPr>
          <w:rFonts w:ascii="Times New Roman" w:hAnsi="Times New Roman" w:cs="Times New Roman"/>
        </w:rPr>
        <w:t xml:space="preserve">viation is </w:t>
      </w:r>
      <w:r w:rsidRPr="00D319D4">
        <w:rPr>
          <w:rFonts w:ascii="Times New Roman" w:hAnsi="Times New Roman" w:cs="Times New Roman"/>
        </w:rPr>
        <w:t>recognised as a</w:t>
      </w:r>
      <w:r w:rsidR="001F2C19" w:rsidRPr="00D319D4">
        <w:rPr>
          <w:rFonts w:ascii="Times New Roman" w:hAnsi="Times New Roman" w:cs="Times New Roman"/>
        </w:rPr>
        <w:t xml:space="preserve"> dynamic growth industry</w:t>
      </w:r>
      <w:r w:rsidRPr="00D319D4">
        <w:rPr>
          <w:rFonts w:ascii="Times New Roman" w:hAnsi="Times New Roman" w:cs="Times New Roman"/>
        </w:rPr>
        <w:t xml:space="preserve">, it </w:t>
      </w:r>
      <w:r w:rsidR="001F2C19" w:rsidRPr="00D319D4">
        <w:rPr>
          <w:rFonts w:ascii="Times New Roman" w:hAnsi="Times New Roman" w:cs="Times New Roman"/>
        </w:rPr>
        <w:t xml:space="preserve">is </w:t>
      </w:r>
      <w:r w:rsidR="00D80A51" w:rsidRPr="00D319D4">
        <w:rPr>
          <w:rFonts w:ascii="Times New Roman" w:hAnsi="Times New Roman" w:cs="Times New Roman"/>
        </w:rPr>
        <w:t>arguably also a</w:t>
      </w:r>
      <w:r w:rsidRPr="00D319D4">
        <w:rPr>
          <w:rFonts w:ascii="Times New Roman" w:hAnsi="Times New Roman" w:cs="Times New Roman"/>
        </w:rPr>
        <w:t xml:space="preserve"> risky business;</w:t>
      </w:r>
      <w:r w:rsidR="001F2C19" w:rsidRPr="00D319D4">
        <w:rPr>
          <w:rFonts w:ascii="Times New Roman" w:hAnsi="Times New Roman" w:cs="Times New Roman"/>
        </w:rPr>
        <w:t xml:space="preserve"> </w:t>
      </w:r>
      <w:r w:rsidR="00EB49A6" w:rsidRPr="00D319D4">
        <w:rPr>
          <w:rFonts w:ascii="Times New Roman" w:hAnsi="Times New Roman" w:cs="Times New Roman"/>
        </w:rPr>
        <w:t>for</w:t>
      </w:r>
      <w:r w:rsidRPr="00D319D4">
        <w:rPr>
          <w:rFonts w:ascii="Times New Roman" w:hAnsi="Times New Roman" w:cs="Times New Roman"/>
        </w:rPr>
        <w:t>,</w:t>
      </w:r>
      <w:r w:rsidR="00EB49A6" w:rsidRPr="00D319D4">
        <w:rPr>
          <w:rFonts w:ascii="Times New Roman" w:hAnsi="Times New Roman" w:cs="Times New Roman"/>
        </w:rPr>
        <w:t xml:space="preserve"> whilst</w:t>
      </w:r>
      <w:r w:rsidR="001F2C19" w:rsidRPr="00D319D4">
        <w:rPr>
          <w:rFonts w:ascii="Times New Roman" w:hAnsi="Times New Roman" w:cs="Times New Roman"/>
        </w:rPr>
        <w:t xml:space="preserve"> </w:t>
      </w:r>
      <w:r w:rsidR="0079485C" w:rsidRPr="00D319D4">
        <w:rPr>
          <w:rFonts w:ascii="Times New Roman" w:hAnsi="Times New Roman" w:cs="Times New Roman"/>
        </w:rPr>
        <w:t>predictions of grow</w:t>
      </w:r>
      <w:r w:rsidR="009A2664" w:rsidRPr="00D319D4">
        <w:rPr>
          <w:rFonts w:ascii="Times New Roman" w:hAnsi="Times New Roman" w:cs="Times New Roman"/>
        </w:rPr>
        <w:t>th</w:t>
      </w:r>
      <w:r w:rsidR="0079485C" w:rsidRPr="00D319D4">
        <w:rPr>
          <w:rFonts w:ascii="Times New Roman" w:hAnsi="Times New Roman" w:cs="Times New Roman"/>
        </w:rPr>
        <w:t xml:space="preserve"> estimate that</w:t>
      </w:r>
      <w:r w:rsidR="004B61DF" w:rsidRPr="00D319D4">
        <w:rPr>
          <w:rFonts w:ascii="Times New Roman" w:hAnsi="Times New Roman" w:cs="Times New Roman"/>
        </w:rPr>
        <w:t xml:space="preserve"> </w:t>
      </w:r>
      <w:r w:rsidR="004B61DF" w:rsidRPr="00D319D4">
        <w:rPr>
          <w:rFonts w:ascii="Times New Roman" w:hAnsi="Times New Roman" w:cs="Times New Roman"/>
          <w:lang w:val="en-US"/>
        </w:rPr>
        <w:t>passenger numbers are expected to reach 7.3 billion by 2034, which represents a 4.1% average annual growth in demand for air connectivity</w:t>
      </w:r>
      <w:r w:rsidR="004168DB" w:rsidRPr="00D319D4">
        <w:rPr>
          <w:rFonts w:ascii="Times New Roman" w:hAnsi="Times New Roman" w:cs="Times New Roman"/>
          <w:lang w:val="en-US"/>
        </w:rPr>
        <w:t>,</w:t>
      </w:r>
      <w:r w:rsidR="00694D19" w:rsidRPr="00D319D4">
        <w:rPr>
          <w:rStyle w:val="EndnoteReference"/>
          <w:rFonts w:ascii="Times New Roman" w:hAnsi="Times New Roman" w:cs="Times New Roman"/>
          <w:lang w:val="en-US"/>
        </w:rPr>
        <w:endnoteReference w:id="13"/>
      </w:r>
      <w:r w:rsidR="004168DB" w:rsidRPr="00D319D4">
        <w:rPr>
          <w:rFonts w:ascii="Times New Roman" w:hAnsi="Times New Roman" w:cs="Times New Roman"/>
          <w:lang w:val="en-US"/>
        </w:rPr>
        <w:t xml:space="preserve"> </w:t>
      </w:r>
      <w:r w:rsidR="004168DB" w:rsidRPr="00D319D4">
        <w:rPr>
          <w:rFonts w:ascii="Times New Roman" w:hAnsi="Times New Roman" w:cs="Times New Roman"/>
        </w:rPr>
        <w:t>t</w:t>
      </w:r>
      <w:r w:rsidR="00C00D4A" w:rsidRPr="00D319D4">
        <w:rPr>
          <w:rFonts w:ascii="Times New Roman" w:hAnsi="Times New Roman" w:cs="Times New Roman"/>
        </w:rPr>
        <w:t xml:space="preserve">he industry </w:t>
      </w:r>
      <w:r w:rsidR="00962EE0" w:rsidRPr="00D319D4">
        <w:rPr>
          <w:rFonts w:ascii="Times New Roman" w:hAnsi="Times New Roman" w:cs="Times New Roman"/>
        </w:rPr>
        <w:t>battles</w:t>
      </w:r>
      <w:r w:rsidR="00C00D4A" w:rsidRPr="00D319D4">
        <w:rPr>
          <w:rFonts w:ascii="Times New Roman" w:hAnsi="Times New Roman" w:cs="Times New Roman"/>
        </w:rPr>
        <w:t xml:space="preserve"> to </w:t>
      </w:r>
      <w:r w:rsidR="004B61A1" w:rsidRPr="00D319D4">
        <w:rPr>
          <w:rFonts w:ascii="Times New Roman" w:hAnsi="Times New Roman" w:cs="Times New Roman"/>
        </w:rPr>
        <w:t>achieve</w:t>
      </w:r>
      <w:r w:rsidR="004177BD" w:rsidRPr="00D319D4">
        <w:rPr>
          <w:rFonts w:ascii="Times New Roman" w:hAnsi="Times New Roman" w:cs="Times New Roman"/>
        </w:rPr>
        <w:t xml:space="preserve"> a profit.</w:t>
      </w:r>
      <w:r w:rsidR="00C6674E" w:rsidRPr="00D319D4">
        <w:rPr>
          <w:rFonts w:ascii="Times New Roman" w:hAnsi="Times New Roman" w:cs="Times New Roman"/>
        </w:rPr>
        <w:t xml:space="preserve"> </w:t>
      </w:r>
      <w:r w:rsidR="00714D72" w:rsidRPr="00D319D4">
        <w:rPr>
          <w:rFonts w:ascii="Times New Roman" w:hAnsi="Times New Roman" w:cs="Times New Roman"/>
        </w:rPr>
        <w:t xml:space="preserve">The </w:t>
      </w:r>
      <w:r w:rsidR="00324810" w:rsidRPr="00D319D4">
        <w:rPr>
          <w:rFonts w:ascii="Times New Roman" w:hAnsi="Times New Roman" w:cs="Times New Roman"/>
        </w:rPr>
        <w:t xml:space="preserve">early </w:t>
      </w:r>
      <w:r w:rsidR="00714D72" w:rsidRPr="00D319D4">
        <w:rPr>
          <w:rFonts w:ascii="Times New Roman" w:hAnsi="Times New Roman" w:cs="Times New Roman"/>
        </w:rPr>
        <w:t>forecast for 2015 anticipated a</w:t>
      </w:r>
      <w:r w:rsidR="00714D72" w:rsidRPr="00D319D4">
        <w:rPr>
          <w:rFonts w:ascii="Times New Roman" w:hAnsi="Times New Roman" w:cs="Times New Roman"/>
          <w:lang w:val="en-US"/>
        </w:rPr>
        <w:t xml:space="preserve"> $29.3 billion net profit;</w:t>
      </w:r>
      <w:r w:rsidR="00714D72" w:rsidRPr="00D319D4">
        <w:rPr>
          <w:rStyle w:val="EndnoteReference"/>
          <w:rFonts w:ascii="Times New Roman" w:hAnsi="Times New Roman" w:cs="Times New Roman"/>
          <w:lang w:val="en-US"/>
        </w:rPr>
        <w:endnoteReference w:id="14"/>
      </w:r>
      <w:r w:rsidR="00714D72" w:rsidRPr="00D319D4">
        <w:rPr>
          <w:rFonts w:ascii="Times New Roman" w:hAnsi="Times New Roman" w:cs="Times New Roman"/>
          <w:lang w:val="en-US"/>
        </w:rPr>
        <w:t xml:space="preserve"> which </w:t>
      </w:r>
      <w:r w:rsidR="00324810" w:rsidRPr="00D319D4">
        <w:rPr>
          <w:rFonts w:ascii="Times New Roman" w:hAnsi="Times New Roman" w:cs="Times New Roman"/>
          <w:lang w:val="en-US"/>
        </w:rPr>
        <w:t>predicted</w:t>
      </w:r>
      <w:r w:rsidR="00714D72" w:rsidRPr="00D319D4">
        <w:rPr>
          <w:rFonts w:ascii="Times New Roman" w:hAnsi="Times New Roman" w:cs="Times New Roman"/>
          <w:lang w:val="en-US"/>
        </w:rPr>
        <w:t xml:space="preserve"> the strongest profit margin since the 1960’s;</w:t>
      </w:r>
      <w:r w:rsidR="00714D72" w:rsidRPr="00D319D4">
        <w:rPr>
          <w:rStyle w:val="EndnoteReference"/>
          <w:rFonts w:ascii="Times New Roman" w:hAnsi="Times New Roman" w:cs="Times New Roman"/>
          <w:lang w:val="en-US"/>
        </w:rPr>
        <w:endnoteReference w:id="15"/>
      </w:r>
      <w:r w:rsidR="00714D72" w:rsidRPr="00D319D4">
        <w:rPr>
          <w:rFonts w:ascii="Times New Roman" w:hAnsi="Times New Roman" w:cs="Times New Roman"/>
          <w:lang w:val="en-US"/>
        </w:rPr>
        <w:t xml:space="preserve"> and importantly, </w:t>
      </w:r>
      <w:r w:rsidR="00324810" w:rsidRPr="00D319D4">
        <w:rPr>
          <w:rFonts w:ascii="Times New Roman" w:hAnsi="Times New Roman" w:cs="Times New Roman"/>
          <w:lang w:val="en-US"/>
        </w:rPr>
        <w:t>meant</w:t>
      </w:r>
      <w:r w:rsidR="00714D72" w:rsidRPr="00D319D4">
        <w:rPr>
          <w:rFonts w:ascii="Times New Roman" w:hAnsi="Times New Roman" w:cs="Times New Roman"/>
          <w:lang w:val="en-US"/>
        </w:rPr>
        <w:t xml:space="preserve">, that for the first time since the International Air Transport Association (IATA) started studying the metric, in the early 1990s, the industry’s returns on capital </w:t>
      </w:r>
      <w:r w:rsidR="003D25DC" w:rsidRPr="00D319D4">
        <w:rPr>
          <w:rFonts w:ascii="Times New Roman" w:hAnsi="Times New Roman" w:cs="Times New Roman"/>
          <w:lang w:val="en-US"/>
        </w:rPr>
        <w:t>were expected to</w:t>
      </w:r>
      <w:r w:rsidR="00324810" w:rsidRPr="00D319D4">
        <w:rPr>
          <w:rFonts w:ascii="Times New Roman" w:hAnsi="Times New Roman" w:cs="Times New Roman"/>
          <w:lang w:val="en-US"/>
        </w:rPr>
        <w:t xml:space="preserve"> </w:t>
      </w:r>
      <w:r w:rsidR="00714D72" w:rsidRPr="00D319D4">
        <w:rPr>
          <w:rFonts w:ascii="Times New Roman" w:hAnsi="Times New Roman" w:cs="Times New Roman"/>
          <w:lang w:val="en-US"/>
        </w:rPr>
        <w:t>exceed its cost of capital.</w:t>
      </w:r>
      <w:r w:rsidR="00714D72" w:rsidRPr="00D319D4">
        <w:rPr>
          <w:rStyle w:val="EndnoteReference"/>
          <w:rFonts w:ascii="Times New Roman" w:hAnsi="Times New Roman" w:cs="Times New Roman"/>
          <w:lang w:val="en-US"/>
        </w:rPr>
        <w:endnoteReference w:id="16"/>
      </w:r>
      <w:r w:rsidR="00714D72" w:rsidRPr="00D319D4">
        <w:rPr>
          <w:rFonts w:ascii="Times New Roman" w:hAnsi="Times New Roman" w:cs="Times New Roman"/>
          <w:lang w:val="en-US"/>
        </w:rPr>
        <w:t xml:space="preserve"> </w:t>
      </w:r>
      <w:r w:rsidR="00324810" w:rsidRPr="00D319D4">
        <w:rPr>
          <w:rFonts w:ascii="Times New Roman" w:hAnsi="Times New Roman" w:cs="Times New Roman"/>
          <w:lang w:val="en-US"/>
        </w:rPr>
        <w:t xml:space="preserve">However, aviation is highly </w:t>
      </w:r>
      <w:r w:rsidR="003D25DC" w:rsidRPr="00D319D4">
        <w:rPr>
          <w:rFonts w:ascii="Times New Roman" w:hAnsi="Times New Roman" w:cs="Times New Roman"/>
          <w:lang w:val="en-US"/>
        </w:rPr>
        <w:t>subject to aero-politics and extrinsic influences, which causes constant revision of forecasts.</w:t>
      </w:r>
      <w:r w:rsidR="00324810" w:rsidRPr="00D319D4">
        <w:rPr>
          <w:rFonts w:ascii="Times New Roman" w:hAnsi="Times New Roman" w:cs="Times New Roman"/>
          <w:lang w:val="en-US"/>
        </w:rPr>
        <w:t xml:space="preserve"> </w:t>
      </w:r>
      <w:r w:rsidR="003D25DC" w:rsidRPr="00D319D4">
        <w:rPr>
          <w:rFonts w:ascii="Times New Roman" w:hAnsi="Times New Roman" w:cs="Times New Roman"/>
          <w:lang w:val="en-US"/>
        </w:rPr>
        <w:t>In</w:t>
      </w:r>
      <w:r w:rsidR="00324810" w:rsidRPr="00D319D4">
        <w:rPr>
          <w:rFonts w:ascii="Times New Roman" w:hAnsi="Times New Roman" w:cs="Times New Roman"/>
          <w:lang w:val="en-US"/>
        </w:rPr>
        <w:t xml:space="preserve"> </w:t>
      </w:r>
      <w:r w:rsidRPr="00D319D4">
        <w:rPr>
          <w:rFonts w:ascii="Times New Roman" w:hAnsi="Times New Roman" w:cs="Times New Roman"/>
          <w:lang w:val="en-US"/>
        </w:rPr>
        <w:t xml:space="preserve">early June </w:t>
      </w:r>
      <w:r w:rsidR="00324810" w:rsidRPr="00D319D4">
        <w:rPr>
          <w:rFonts w:ascii="Times New Roman" w:hAnsi="Times New Roman" w:cs="Times New Roman"/>
          <w:lang w:val="en-US"/>
        </w:rPr>
        <w:t>2016</w:t>
      </w:r>
      <w:r w:rsidR="00D7031D" w:rsidRPr="00D319D4">
        <w:rPr>
          <w:rFonts w:ascii="Times New Roman" w:hAnsi="Times New Roman" w:cs="Times New Roman"/>
          <w:lang w:val="en-US"/>
        </w:rPr>
        <w:t>,</w:t>
      </w:r>
      <w:r w:rsidR="003D25DC" w:rsidRPr="00D319D4">
        <w:rPr>
          <w:rFonts w:ascii="Times New Roman" w:hAnsi="Times New Roman" w:cs="Times New Roman"/>
          <w:lang w:val="en-US"/>
        </w:rPr>
        <w:t xml:space="preserve"> IATA revised its</w:t>
      </w:r>
      <w:r w:rsidR="00324810" w:rsidRPr="00D319D4">
        <w:rPr>
          <w:rFonts w:ascii="Times New Roman" w:hAnsi="Times New Roman" w:cs="Times New Roman"/>
          <w:lang w:val="en-US"/>
        </w:rPr>
        <w:t xml:space="preserve"> financial outlook for global air transport industry profits upwards to $39.4 billion (from $36.3 billion forecast in December 2015). </w:t>
      </w:r>
      <w:r w:rsidR="003D25DC" w:rsidRPr="00D319D4">
        <w:rPr>
          <w:rFonts w:ascii="Times New Roman" w:hAnsi="Times New Roman" w:cs="Times New Roman"/>
          <w:lang w:val="en-US"/>
        </w:rPr>
        <w:t xml:space="preserve">And, </w:t>
      </w:r>
      <w:r w:rsidR="00324810" w:rsidRPr="00D319D4">
        <w:rPr>
          <w:rFonts w:ascii="Times New Roman" w:hAnsi="Times New Roman" w:cs="Times New Roman"/>
          <w:lang w:val="en-US"/>
        </w:rPr>
        <w:t xml:space="preserve">IATA expected this to be </w:t>
      </w:r>
      <w:r w:rsidR="00273EE4" w:rsidRPr="00D319D4">
        <w:rPr>
          <w:rFonts w:ascii="Times New Roman" w:hAnsi="Times New Roman" w:cs="Times New Roman"/>
          <w:lang w:val="en-US"/>
        </w:rPr>
        <w:t>‘</w:t>
      </w:r>
      <w:r w:rsidR="00324810" w:rsidRPr="00D319D4">
        <w:rPr>
          <w:rFonts w:ascii="Times New Roman" w:hAnsi="Times New Roman" w:cs="Times New Roman"/>
          <w:lang w:val="en-US"/>
        </w:rPr>
        <w:t>generated on revenues of $709 billion for an aggregate net profit margin of 5.6</w:t>
      </w:r>
      <w:r w:rsidR="003D25DC" w:rsidRPr="00D319D4">
        <w:rPr>
          <w:rFonts w:ascii="Times New Roman" w:hAnsi="Times New Roman" w:cs="Times New Roman"/>
          <w:lang w:val="en-US"/>
        </w:rPr>
        <w:t>%</w:t>
      </w:r>
      <w:r w:rsidR="00014380" w:rsidRPr="00D319D4">
        <w:rPr>
          <w:rFonts w:ascii="Times New Roman" w:hAnsi="Times New Roman" w:cs="Times New Roman"/>
          <w:lang w:val="en-US"/>
        </w:rPr>
        <w:t>’</w:t>
      </w:r>
      <w:r w:rsidR="003D25DC" w:rsidRPr="00D319D4">
        <w:rPr>
          <w:rFonts w:ascii="Times New Roman" w:hAnsi="Times New Roman" w:cs="Times New Roman"/>
          <w:lang w:val="en-US"/>
        </w:rPr>
        <w:t xml:space="preserve"> - meaning that</w:t>
      </w:r>
      <w:r w:rsidR="00324810" w:rsidRPr="00D319D4">
        <w:rPr>
          <w:rFonts w:ascii="Times New Roman" w:hAnsi="Times New Roman" w:cs="Times New Roman"/>
          <w:lang w:val="en-US"/>
        </w:rPr>
        <w:t xml:space="preserve"> 2016 was forecasted to be the </w:t>
      </w:r>
      <w:r w:rsidR="00014380" w:rsidRPr="00D319D4">
        <w:rPr>
          <w:rFonts w:ascii="Times New Roman" w:hAnsi="Times New Roman" w:cs="Times New Roman"/>
          <w:lang w:val="en-US"/>
        </w:rPr>
        <w:t>‘</w:t>
      </w:r>
      <w:r w:rsidR="00324810" w:rsidRPr="00D319D4">
        <w:rPr>
          <w:rFonts w:ascii="Times New Roman" w:hAnsi="Times New Roman" w:cs="Times New Roman"/>
          <w:lang w:val="en-US"/>
        </w:rPr>
        <w:t>fifth consecutive year of improving aggregate industry profits.</w:t>
      </w:r>
      <w:r w:rsidR="00273EE4" w:rsidRPr="00D319D4">
        <w:rPr>
          <w:rFonts w:ascii="Times New Roman" w:hAnsi="Times New Roman" w:cs="Times New Roman"/>
          <w:lang w:val="en-US"/>
        </w:rPr>
        <w:t>’</w:t>
      </w:r>
      <w:r w:rsidR="007615C3" w:rsidRPr="00D319D4">
        <w:rPr>
          <w:rStyle w:val="EndnoteReference"/>
          <w:rFonts w:ascii="Times New Roman" w:hAnsi="Times New Roman" w:cs="Times New Roman"/>
          <w:lang w:val="en-US"/>
        </w:rPr>
        <w:endnoteReference w:id="17"/>
      </w:r>
      <w:r w:rsidR="003D25DC" w:rsidRPr="00D319D4">
        <w:rPr>
          <w:rFonts w:ascii="Times New Roman" w:hAnsi="Times New Roman" w:cs="Times New Roman"/>
          <w:lang w:val="en-US"/>
        </w:rPr>
        <w:t xml:space="preserve"> </w:t>
      </w:r>
    </w:p>
    <w:p w14:paraId="34A233E2" w14:textId="77777777" w:rsidR="00252691" w:rsidRPr="00D319D4" w:rsidRDefault="00252691" w:rsidP="00C6674E">
      <w:pPr>
        <w:rPr>
          <w:rFonts w:ascii="Times New Roman" w:hAnsi="Times New Roman" w:cs="Times New Roman"/>
        </w:rPr>
      </w:pPr>
    </w:p>
    <w:p w14:paraId="4D973E79" w14:textId="77777777" w:rsidR="00324810" w:rsidRPr="00D319D4" w:rsidRDefault="00894F6A" w:rsidP="00C6674E">
      <w:pPr>
        <w:rPr>
          <w:rFonts w:ascii="Times New Roman" w:hAnsi="Times New Roman" w:cs="Times New Roman"/>
          <w:lang w:val="en-US"/>
        </w:rPr>
      </w:pPr>
      <w:r w:rsidRPr="00D319D4">
        <w:rPr>
          <w:rFonts w:ascii="Times New Roman" w:hAnsi="Times New Roman" w:cs="Times New Roman"/>
          <w:lang w:val="en-US"/>
        </w:rPr>
        <w:t>That said</w:t>
      </w:r>
      <w:r w:rsidR="003D25DC" w:rsidRPr="00D319D4">
        <w:rPr>
          <w:rFonts w:ascii="Times New Roman" w:hAnsi="Times New Roman" w:cs="Times New Roman"/>
          <w:lang w:val="en-US"/>
        </w:rPr>
        <w:t>, there w</w:t>
      </w:r>
      <w:r w:rsidR="00182F34" w:rsidRPr="00D319D4">
        <w:rPr>
          <w:rFonts w:ascii="Times New Roman" w:hAnsi="Times New Roman" w:cs="Times New Roman"/>
          <w:lang w:val="en-US"/>
        </w:rPr>
        <w:t>ere</w:t>
      </w:r>
      <w:r w:rsidR="003D25DC" w:rsidRPr="00D319D4">
        <w:rPr>
          <w:rFonts w:ascii="Times New Roman" w:hAnsi="Times New Roman" w:cs="Times New Roman"/>
          <w:lang w:val="en-US"/>
        </w:rPr>
        <w:t xml:space="preserve"> two </w:t>
      </w:r>
      <w:r w:rsidR="008713CC" w:rsidRPr="00D319D4">
        <w:rPr>
          <w:rFonts w:ascii="Times New Roman" w:hAnsi="Times New Roman" w:cs="Times New Roman"/>
          <w:lang w:val="en-US"/>
        </w:rPr>
        <w:t xml:space="preserve">later </w:t>
      </w:r>
      <w:r w:rsidR="003D25DC" w:rsidRPr="00D319D4">
        <w:rPr>
          <w:rFonts w:ascii="Times New Roman" w:hAnsi="Times New Roman" w:cs="Times New Roman"/>
          <w:lang w:val="en-US"/>
        </w:rPr>
        <w:t>significant events in 2016</w:t>
      </w:r>
      <w:r w:rsidRPr="00D319D4">
        <w:rPr>
          <w:rFonts w:ascii="Times New Roman" w:hAnsi="Times New Roman" w:cs="Times New Roman"/>
          <w:lang w:val="en-US"/>
        </w:rPr>
        <w:t>,</w:t>
      </w:r>
      <w:r w:rsidR="003D25DC" w:rsidRPr="00D319D4">
        <w:rPr>
          <w:rFonts w:ascii="Times New Roman" w:hAnsi="Times New Roman" w:cs="Times New Roman"/>
          <w:lang w:val="en-US"/>
        </w:rPr>
        <w:t xml:space="preserve"> </w:t>
      </w:r>
      <w:r w:rsidRPr="00D319D4">
        <w:rPr>
          <w:rFonts w:ascii="Times New Roman" w:hAnsi="Times New Roman" w:cs="Times New Roman"/>
          <w:lang w:val="en-US"/>
        </w:rPr>
        <w:t>which will no doubt significantly influence the development of air</w:t>
      </w:r>
      <w:r w:rsidR="008713CC" w:rsidRPr="00D319D4">
        <w:rPr>
          <w:rFonts w:ascii="Times New Roman" w:hAnsi="Times New Roman" w:cs="Times New Roman"/>
          <w:lang w:val="en-US"/>
        </w:rPr>
        <w:t xml:space="preserve"> services (and therefore profit</w:t>
      </w:r>
      <w:r w:rsidRPr="00D319D4">
        <w:rPr>
          <w:rFonts w:ascii="Times New Roman" w:hAnsi="Times New Roman" w:cs="Times New Roman"/>
          <w:lang w:val="en-US"/>
        </w:rPr>
        <w:t xml:space="preserve">) </w:t>
      </w:r>
      <w:r w:rsidR="003D25DC" w:rsidRPr="00D319D4">
        <w:rPr>
          <w:rFonts w:ascii="Times New Roman" w:hAnsi="Times New Roman" w:cs="Times New Roman"/>
          <w:lang w:val="en-US"/>
        </w:rPr>
        <w:t>– the UK’s - Brexit</w:t>
      </w:r>
      <w:r w:rsidR="00182F34" w:rsidRPr="00D319D4">
        <w:rPr>
          <w:rStyle w:val="EndnoteReference"/>
          <w:rFonts w:ascii="Times New Roman" w:hAnsi="Times New Roman" w:cs="Times New Roman"/>
          <w:lang w:val="en-US"/>
        </w:rPr>
        <w:endnoteReference w:id="18"/>
      </w:r>
      <w:r w:rsidR="003D25DC" w:rsidRPr="00D319D4">
        <w:rPr>
          <w:rFonts w:ascii="Times New Roman" w:hAnsi="Times New Roman" w:cs="Times New Roman"/>
          <w:lang w:val="en-US"/>
        </w:rPr>
        <w:t xml:space="preserve"> and the US – Presidential elections</w:t>
      </w:r>
      <w:r w:rsidR="00EF2FD5" w:rsidRPr="00D319D4">
        <w:rPr>
          <w:rFonts w:ascii="Times New Roman" w:hAnsi="Times New Roman" w:cs="Times New Roman"/>
          <w:lang w:val="en-US"/>
        </w:rPr>
        <w:t>,</w:t>
      </w:r>
      <w:r w:rsidR="00182F34" w:rsidRPr="00D319D4">
        <w:rPr>
          <w:rStyle w:val="EndnoteReference"/>
          <w:rFonts w:ascii="Times New Roman" w:hAnsi="Times New Roman" w:cs="Times New Roman"/>
          <w:lang w:val="en-US"/>
        </w:rPr>
        <w:endnoteReference w:id="19"/>
      </w:r>
      <w:r w:rsidR="003D25DC" w:rsidRPr="00D319D4">
        <w:rPr>
          <w:rFonts w:ascii="Times New Roman" w:hAnsi="Times New Roman" w:cs="Times New Roman"/>
          <w:lang w:val="en-US"/>
        </w:rPr>
        <w:t xml:space="preserve"> which saw Donald Trump securing the position of t</w:t>
      </w:r>
      <w:r w:rsidR="00EF2FD5" w:rsidRPr="00D319D4">
        <w:rPr>
          <w:rFonts w:ascii="Times New Roman" w:hAnsi="Times New Roman" w:cs="Times New Roman"/>
          <w:lang w:val="en-US"/>
        </w:rPr>
        <w:t>he most powerful leader in the w</w:t>
      </w:r>
      <w:r w:rsidR="003D25DC" w:rsidRPr="00D319D4">
        <w:rPr>
          <w:rFonts w:ascii="Times New Roman" w:hAnsi="Times New Roman" w:cs="Times New Roman"/>
          <w:lang w:val="en-US"/>
        </w:rPr>
        <w:t>orld.</w:t>
      </w:r>
      <w:r w:rsidR="00EF2FD5" w:rsidRPr="00D319D4">
        <w:rPr>
          <w:rFonts w:ascii="Times New Roman" w:hAnsi="Times New Roman" w:cs="Times New Roman"/>
          <w:lang w:val="en-US"/>
        </w:rPr>
        <w:t xml:space="preserve">  The implication of both of these </w:t>
      </w:r>
      <w:r w:rsidR="001E5F9E" w:rsidRPr="00D319D4">
        <w:rPr>
          <w:rFonts w:ascii="Times New Roman" w:hAnsi="Times New Roman" w:cs="Times New Roman"/>
          <w:lang w:val="en-US"/>
        </w:rPr>
        <w:t>incidents</w:t>
      </w:r>
      <w:r w:rsidR="00EF2FD5" w:rsidRPr="00D319D4">
        <w:rPr>
          <w:rFonts w:ascii="Times New Roman" w:hAnsi="Times New Roman" w:cs="Times New Roman"/>
          <w:lang w:val="en-US"/>
        </w:rPr>
        <w:t xml:space="preserve"> has yet to be </w:t>
      </w:r>
      <w:r w:rsidRPr="00D319D4">
        <w:rPr>
          <w:rFonts w:ascii="Times New Roman" w:hAnsi="Times New Roman" w:cs="Times New Roman"/>
          <w:lang w:val="en-US"/>
        </w:rPr>
        <w:t>fully gauged (particularly</w:t>
      </w:r>
      <w:r w:rsidR="00EF2FD5" w:rsidRPr="00D319D4">
        <w:rPr>
          <w:rFonts w:ascii="Times New Roman" w:hAnsi="Times New Roman" w:cs="Times New Roman"/>
          <w:lang w:val="en-US"/>
        </w:rPr>
        <w:t xml:space="preserve"> </w:t>
      </w:r>
      <w:r w:rsidRPr="00D319D4">
        <w:rPr>
          <w:rFonts w:ascii="Times New Roman" w:hAnsi="Times New Roman" w:cs="Times New Roman"/>
          <w:lang w:val="en-US"/>
        </w:rPr>
        <w:t xml:space="preserve">collectively) </w:t>
      </w:r>
      <w:r w:rsidR="00EF2FD5" w:rsidRPr="00D319D4">
        <w:rPr>
          <w:rFonts w:ascii="Times New Roman" w:hAnsi="Times New Roman" w:cs="Times New Roman"/>
          <w:lang w:val="en-US"/>
        </w:rPr>
        <w:t>but there is no doubt that both events will be significant to aviation</w:t>
      </w:r>
      <w:r w:rsidRPr="00D319D4">
        <w:rPr>
          <w:rFonts w:ascii="Times New Roman" w:hAnsi="Times New Roman" w:cs="Times New Roman"/>
          <w:lang w:val="en-US"/>
        </w:rPr>
        <w:t xml:space="preserve"> going forward</w:t>
      </w:r>
      <w:r w:rsidR="00475F67" w:rsidRPr="00D319D4">
        <w:rPr>
          <w:rFonts w:ascii="Times New Roman" w:hAnsi="Times New Roman" w:cs="Times New Roman"/>
          <w:lang w:val="en-US"/>
        </w:rPr>
        <w:t xml:space="preserve"> and </w:t>
      </w:r>
      <w:r w:rsidR="00E943E7" w:rsidRPr="00D319D4">
        <w:rPr>
          <w:rFonts w:ascii="Times New Roman" w:hAnsi="Times New Roman" w:cs="Times New Roman"/>
          <w:lang w:val="en-US"/>
        </w:rPr>
        <w:t xml:space="preserve">inevitably </w:t>
      </w:r>
      <w:r w:rsidR="00475F67" w:rsidRPr="00D319D4">
        <w:rPr>
          <w:rFonts w:ascii="Times New Roman" w:hAnsi="Times New Roman" w:cs="Times New Roman"/>
          <w:lang w:val="en-US"/>
        </w:rPr>
        <w:t>world unity – which aviation so typically represents</w:t>
      </w:r>
      <w:r w:rsidR="00EF2FD5" w:rsidRPr="00D319D4">
        <w:rPr>
          <w:rFonts w:ascii="Times New Roman" w:hAnsi="Times New Roman" w:cs="Times New Roman"/>
          <w:lang w:val="en-US"/>
        </w:rPr>
        <w:t>.</w:t>
      </w:r>
      <w:r w:rsidRPr="00D319D4">
        <w:rPr>
          <w:rFonts w:ascii="Times New Roman" w:hAnsi="Times New Roman" w:cs="Times New Roman"/>
          <w:lang w:val="en-US"/>
        </w:rPr>
        <w:t xml:space="preserve"> Perhaps, more ironically and paradoxically, both these, arguably, ‘</w:t>
      </w:r>
      <w:r w:rsidRPr="00D319D4">
        <w:rPr>
          <w:rFonts w:ascii="Times New Roman" w:hAnsi="Times New Roman" w:cs="Times New Roman"/>
          <w:i/>
          <w:lang w:val="en-US"/>
        </w:rPr>
        <w:t>surprise</w:t>
      </w:r>
      <w:r w:rsidRPr="00D319D4">
        <w:rPr>
          <w:rFonts w:ascii="Times New Roman" w:hAnsi="Times New Roman" w:cs="Times New Roman"/>
          <w:lang w:val="en-US"/>
        </w:rPr>
        <w:t>’ results, point to the fact that both nations</w:t>
      </w:r>
      <w:r w:rsidR="00475F67" w:rsidRPr="00D319D4">
        <w:rPr>
          <w:rFonts w:ascii="Times New Roman" w:hAnsi="Times New Roman" w:cs="Times New Roman"/>
          <w:lang w:val="en-US"/>
        </w:rPr>
        <w:t>’</w:t>
      </w:r>
      <w:r w:rsidRPr="00D319D4">
        <w:rPr>
          <w:rFonts w:ascii="Times New Roman" w:hAnsi="Times New Roman" w:cs="Times New Roman"/>
          <w:lang w:val="en-US"/>
        </w:rPr>
        <w:t xml:space="preserve"> people are staking their claim to sovereign protectionism – which points to less willingness to</w:t>
      </w:r>
      <w:r w:rsidR="001E5F9E" w:rsidRPr="00D319D4">
        <w:rPr>
          <w:rFonts w:ascii="Times New Roman" w:hAnsi="Times New Roman" w:cs="Times New Roman"/>
          <w:lang w:val="en-US"/>
        </w:rPr>
        <w:t xml:space="preserve"> engage </w:t>
      </w:r>
      <w:r w:rsidR="00534FC0" w:rsidRPr="00D319D4">
        <w:rPr>
          <w:rFonts w:ascii="Times New Roman" w:hAnsi="Times New Roman" w:cs="Times New Roman"/>
          <w:lang w:val="en-US"/>
        </w:rPr>
        <w:t>in free</w:t>
      </w:r>
      <w:r w:rsidR="001E5F9E" w:rsidRPr="00D319D4">
        <w:rPr>
          <w:rFonts w:ascii="Times New Roman" w:hAnsi="Times New Roman" w:cs="Times New Roman"/>
        </w:rPr>
        <w:t xml:space="preserve"> trade</w:t>
      </w:r>
      <w:r w:rsidR="008713CC" w:rsidRPr="00D319D4">
        <w:rPr>
          <w:rFonts w:ascii="Times New Roman" w:hAnsi="Times New Roman" w:cs="Times New Roman"/>
        </w:rPr>
        <w:t xml:space="preserve"> and the opening of their market.  Therefore</w:t>
      </w:r>
      <w:r w:rsidR="00E943E7" w:rsidRPr="00D319D4">
        <w:rPr>
          <w:rFonts w:ascii="Times New Roman" w:hAnsi="Times New Roman" w:cs="Times New Roman"/>
        </w:rPr>
        <w:t>,</w:t>
      </w:r>
      <w:r w:rsidR="008713CC" w:rsidRPr="00D319D4">
        <w:rPr>
          <w:rFonts w:ascii="Times New Roman" w:hAnsi="Times New Roman" w:cs="Times New Roman"/>
        </w:rPr>
        <w:t xml:space="preserve"> political stability of nationals and the political leaning and direction of nations </w:t>
      </w:r>
      <w:r w:rsidR="00964D61" w:rsidRPr="00D319D4">
        <w:rPr>
          <w:rFonts w:ascii="Times New Roman" w:hAnsi="Times New Roman" w:cs="Times New Roman"/>
        </w:rPr>
        <w:t>debatably</w:t>
      </w:r>
      <w:r w:rsidR="008713CC" w:rsidRPr="00D319D4">
        <w:rPr>
          <w:rFonts w:ascii="Times New Roman" w:hAnsi="Times New Roman" w:cs="Times New Roman"/>
        </w:rPr>
        <w:t xml:space="preserve"> remains one of the </w:t>
      </w:r>
      <w:r w:rsidR="004B5539" w:rsidRPr="00D319D4">
        <w:rPr>
          <w:rFonts w:ascii="Times New Roman" w:hAnsi="Times New Roman" w:cs="Times New Roman"/>
        </w:rPr>
        <w:t xml:space="preserve">riskiest elements of all </w:t>
      </w:r>
      <w:r w:rsidR="00964D61" w:rsidRPr="00D319D4">
        <w:rPr>
          <w:rFonts w:ascii="Times New Roman" w:hAnsi="Times New Roman" w:cs="Times New Roman"/>
        </w:rPr>
        <w:t>to aviation.</w:t>
      </w:r>
    </w:p>
    <w:p w14:paraId="3E449893" w14:textId="77777777" w:rsidR="00B444AE" w:rsidRPr="0060295D" w:rsidRDefault="00964D61" w:rsidP="00C6674E">
      <w:pPr>
        <w:rPr>
          <w:rFonts w:ascii="Times New Roman" w:hAnsi="Times New Roman" w:cs="Times New Roman"/>
        </w:rPr>
      </w:pPr>
      <w:r w:rsidRPr="00D319D4">
        <w:rPr>
          <w:rFonts w:ascii="Times New Roman" w:hAnsi="Times New Roman" w:cs="Times New Roman"/>
          <w:lang w:val="en-US"/>
        </w:rPr>
        <w:t>But, r</w:t>
      </w:r>
      <w:r w:rsidR="008713CC" w:rsidRPr="00D319D4">
        <w:rPr>
          <w:rFonts w:ascii="Times New Roman" w:hAnsi="Times New Roman" w:cs="Times New Roman"/>
          <w:lang w:val="en-US"/>
        </w:rPr>
        <w:t xml:space="preserve">isk also exists in terms </w:t>
      </w:r>
      <w:r w:rsidR="00475F67" w:rsidRPr="00D319D4">
        <w:rPr>
          <w:rFonts w:ascii="Times New Roman" w:hAnsi="Times New Roman" w:cs="Times New Roman"/>
          <w:lang w:val="en-US"/>
        </w:rPr>
        <w:t xml:space="preserve">of </w:t>
      </w:r>
      <w:r w:rsidR="008713CC" w:rsidRPr="00D319D4">
        <w:rPr>
          <w:rFonts w:ascii="Times New Roman" w:hAnsi="Times New Roman" w:cs="Times New Roman"/>
          <w:lang w:val="en-US"/>
        </w:rPr>
        <w:t xml:space="preserve">aviation safety </w:t>
      </w:r>
      <w:r w:rsidRPr="00D319D4">
        <w:rPr>
          <w:rFonts w:ascii="Times New Roman" w:hAnsi="Times New Roman" w:cs="Times New Roman"/>
          <w:lang w:val="en-US"/>
        </w:rPr>
        <w:t xml:space="preserve">– however, </w:t>
      </w:r>
      <w:r w:rsidR="00475F67" w:rsidRPr="00D319D4">
        <w:rPr>
          <w:rFonts w:ascii="Times New Roman" w:hAnsi="Times New Roman" w:cs="Times New Roman"/>
          <w:lang w:val="en-US"/>
        </w:rPr>
        <w:t xml:space="preserve">paradoxically, </w:t>
      </w:r>
      <w:r w:rsidRPr="00D319D4">
        <w:rPr>
          <w:rFonts w:ascii="Times New Roman" w:hAnsi="Times New Roman" w:cs="Times New Roman"/>
          <w:lang w:val="en-US"/>
        </w:rPr>
        <w:t xml:space="preserve">in contrast to the political uncertainty the world contestably finds itself in, there has been a </w:t>
      </w:r>
      <w:r w:rsidR="00B444AE" w:rsidRPr="00D319D4">
        <w:rPr>
          <w:rFonts w:ascii="Times New Roman" w:hAnsi="Times New Roman" w:cs="Times New Roman"/>
          <w:lang w:val="en-US"/>
        </w:rPr>
        <w:t>growing trend of safety improvements</w:t>
      </w:r>
      <w:r w:rsidR="0084300C" w:rsidRPr="00D319D4">
        <w:rPr>
          <w:rFonts w:ascii="Times New Roman" w:hAnsi="Times New Roman" w:cs="Times New Roman"/>
          <w:lang w:val="en-US"/>
        </w:rPr>
        <w:t xml:space="preserve"> due to a concerted effort by ICAO to </w:t>
      </w:r>
      <w:r w:rsidR="00B81F23" w:rsidRPr="00D319D4">
        <w:rPr>
          <w:rFonts w:ascii="Times New Roman" w:hAnsi="Times New Roman" w:cs="Times New Roman"/>
        </w:rPr>
        <w:t>‘</w:t>
      </w:r>
      <w:r w:rsidR="00B81F23" w:rsidRPr="00D319D4">
        <w:rPr>
          <w:rFonts w:ascii="Times New Roman" w:hAnsi="Times New Roman" w:cs="Times New Roman"/>
          <w:i/>
        </w:rPr>
        <w:t>promote safety of flight in international air navigation</w:t>
      </w:r>
      <w:r w:rsidRPr="00D319D4">
        <w:rPr>
          <w:rFonts w:ascii="Times New Roman" w:hAnsi="Times New Roman" w:cs="Times New Roman"/>
          <w:i/>
        </w:rPr>
        <w:t>.</w:t>
      </w:r>
      <w:r w:rsidR="00B81F23" w:rsidRPr="00D319D4">
        <w:rPr>
          <w:rFonts w:ascii="Times New Roman" w:hAnsi="Times New Roman" w:cs="Times New Roman"/>
        </w:rPr>
        <w:t>’</w:t>
      </w:r>
      <w:r w:rsidR="00F071D2" w:rsidRPr="00D319D4">
        <w:rPr>
          <w:rStyle w:val="EndnoteReference"/>
          <w:rFonts w:ascii="Times New Roman" w:hAnsi="Times New Roman" w:cs="Times New Roman"/>
        </w:rPr>
        <w:endnoteReference w:id="20"/>
      </w:r>
      <w:r w:rsidR="00B81F23" w:rsidRPr="00D319D4">
        <w:rPr>
          <w:rFonts w:ascii="Times New Roman" w:hAnsi="Times New Roman" w:cs="Times New Roman"/>
        </w:rPr>
        <w:t xml:space="preserve"> </w:t>
      </w:r>
      <w:r w:rsidRPr="00D319D4">
        <w:rPr>
          <w:rFonts w:ascii="Times New Roman" w:hAnsi="Times New Roman" w:cs="Times New Roman"/>
        </w:rPr>
        <w:t>This</w:t>
      </w:r>
      <w:r w:rsidR="00B81F23" w:rsidRPr="00D319D4">
        <w:rPr>
          <w:rFonts w:ascii="Times New Roman" w:hAnsi="Times New Roman" w:cs="Times New Roman"/>
        </w:rPr>
        <w:t xml:space="preserve"> has resulted in </w:t>
      </w:r>
      <w:r w:rsidR="00371470" w:rsidRPr="00D319D4">
        <w:rPr>
          <w:rFonts w:ascii="Times New Roman" w:hAnsi="Times New Roman" w:cs="Times New Roman"/>
        </w:rPr>
        <w:t>more</w:t>
      </w:r>
      <w:r w:rsidR="00B81F23" w:rsidRPr="00D319D4">
        <w:rPr>
          <w:rFonts w:ascii="Times New Roman" w:hAnsi="Times New Roman" w:cs="Times New Roman"/>
        </w:rPr>
        <w:t xml:space="preserve"> </w:t>
      </w:r>
      <w:r w:rsidR="00A22766" w:rsidRPr="00D319D4">
        <w:rPr>
          <w:rFonts w:ascii="Times New Roman" w:hAnsi="Times New Roman" w:cs="Times New Roman"/>
        </w:rPr>
        <w:t>monitoring</w:t>
      </w:r>
      <w:r w:rsidR="00B81F23" w:rsidRPr="00D319D4">
        <w:rPr>
          <w:rFonts w:ascii="Times New Roman" w:hAnsi="Times New Roman" w:cs="Times New Roman"/>
          <w:lang w:val="en-US"/>
        </w:rPr>
        <w:t xml:space="preserve"> and oversight, and conversely</w:t>
      </w:r>
      <w:r w:rsidR="00A22766" w:rsidRPr="00D319D4">
        <w:rPr>
          <w:rFonts w:ascii="Times New Roman" w:hAnsi="Times New Roman" w:cs="Times New Roman"/>
          <w:lang w:val="en-US"/>
        </w:rPr>
        <w:t>,</w:t>
      </w:r>
      <w:r w:rsidR="00B81F23" w:rsidRPr="00D319D4">
        <w:rPr>
          <w:rFonts w:ascii="Times New Roman" w:hAnsi="Times New Roman" w:cs="Times New Roman"/>
          <w:lang w:val="en-US"/>
        </w:rPr>
        <w:t xml:space="preserve"> arguably</w:t>
      </w:r>
      <w:r w:rsidR="00A22766" w:rsidRPr="00D319D4">
        <w:rPr>
          <w:rFonts w:ascii="Times New Roman" w:hAnsi="Times New Roman" w:cs="Times New Roman"/>
          <w:lang w:val="en-US"/>
        </w:rPr>
        <w:t>,</w:t>
      </w:r>
      <w:r w:rsidR="00B81F23" w:rsidRPr="00D319D4">
        <w:rPr>
          <w:rFonts w:ascii="Times New Roman" w:hAnsi="Times New Roman" w:cs="Times New Roman"/>
          <w:lang w:val="en-US"/>
        </w:rPr>
        <w:t xml:space="preserve"> also more regulation and tighter enforcement.</w:t>
      </w:r>
      <w:r w:rsidR="00B81F23" w:rsidRPr="00D319D4">
        <w:rPr>
          <w:rStyle w:val="EndnoteReference"/>
          <w:rFonts w:ascii="Times New Roman" w:hAnsi="Times New Roman" w:cs="Times New Roman"/>
          <w:lang w:val="en-US"/>
        </w:rPr>
        <w:endnoteReference w:id="21"/>
      </w:r>
      <w:r w:rsidR="0084300C" w:rsidRPr="00D319D4">
        <w:rPr>
          <w:rFonts w:ascii="Times New Roman" w:hAnsi="Times New Roman" w:cs="Times New Roman"/>
          <w:lang w:val="en-US"/>
        </w:rPr>
        <w:t xml:space="preserve"> </w:t>
      </w:r>
      <w:r w:rsidR="00B444AE" w:rsidRPr="00D319D4">
        <w:rPr>
          <w:rFonts w:ascii="Times New Roman" w:hAnsi="Times New Roman" w:cs="Times New Roman"/>
          <w:lang w:val="en-US"/>
        </w:rPr>
        <w:t xml:space="preserve"> </w:t>
      </w:r>
      <w:r w:rsidR="00B444AE" w:rsidRPr="00D319D4">
        <w:rPr>
          <w:rFonts w:ascii="Times New Roman" w:hAnsi="Times New Roman" w:cs="Times New Roman"/>
        </w:rPr>
        <w:t>2012 and 2013</w:t>
      </w:r>
      <w:r w:rsidR="00596BE9" w:rsidRPr="00D319D4">
        <w:rPr>
          <w:rFonts w:ascii="Times New Roman" w:hAnsi="Times New Roman" w:cs="Times New Roman"/>
        </w:rPr>
        <w:t xml:space="preserve"> resulted in the lowes</w:t>
      </w:r>
      <w:r w:rsidR="00596BE9" w:rsidRPr="0060295D">
        <w:rPr>
          <w:rFonts w:ascii="Times New Roman" w:hAnsi="Times New Roman" w:cs="Times New Roman"/>
        </w:rPr>
        <w:t>t premiums for aviation insurance for many years</w:t>
      </w:r>
      <w:r w:rsidR="00C71879" w:rsidRPr="0060295D">
        <w:rPr>
          <w:rFonts w:ascii="Times New Roman" w:hAnsi="Times New Roman" w:cs="Times New Roman"/>
        </w:rPr>
        <w:t>,</w:t>
      </w:r>
      <w:r w:rsidR="00596BE9" w:rsidRPr="0060295D">
        <w:rPr>
          <w:rStyle w:val="EndnoteReference"/>
          <w:rFonts w:ascii="Times New Roman" w:hAnsi="Times New Roman" w:cs="Times New Roman"/>
        </w:rPr>
        <w:endnoteReference w:id="22"/>
      </w:r>
      <w:r w:rsidR="00B444AE" w:rsidRPr="0060295D">
        <w:rPr>
          <w:rFonts w:ascii="Times New Roman" w:hAnsi="Times New Roman" w:cs="Times New Roman"/>
          <w:lang w:val="en-US"/>
        </w:rPr>
        <w:t xml:space="preserve"> </w:t>
      </w:r>
      <w:r w:rsidR="003E465A" w:rsidRPr="0060295D">
        <w:rPr>
          <w:rFonts w:ascii="Times New Roman" w:hAnsi="Times New Roman" w:cs="Times New Roman"/>
          <w:lang w:val="en-US"/>
        </w:rPr>
        <w:t>w</w:t>
      </w:r>
      <w:r w:rsidR="00041EFF" w:rsidRPr="0060295D">
        <w:rPr>
          <w:rFonts w:ascii="Times New Roman" w:hAnsi="Times New Roman" w:cs="Times New Roman"/>
          <w:lang w:val="en-US"/>
        </w:rPr>
        <w:t>hilst</w:t>
      </w:r>
      <w:r w:rsidR="003E465A" w:rsidRPr="0060295D">
        <w:rPr>
          <w:rFonts w:ascii="Times New Roman" w:hAnsi="Times New Roman" w:cs="Times New Roman"/>
          <w:lang w:val="en-US"/>
        </w:rPr>
        <w:t xml:space="preserve"> </w:t>
      </w:r>
      <w:r w:rsidR="000C2844" w:rsidRPr="0060295D">
        <w:rPr>
          <w:rFonts w:ascii="Times New Roman" w:hAnsi="Times New Roman" w:cs="Times New Roman"/>
        </w:rPr>
        <w:t xml:space="preserve">2014 </w:t>
      </w:r>
      <w:r w:rsidR="00041EFF" w:rsidRPr="0060295D">
        <w:rPr>
          <w:rFonts w:ascii="Times New Roman" w:hAnsi="Times New Roman" w:cs="Times New Roman"/>
        </w:rPr>
        <w:t>may have</w:t>
      </w:r>
      <w:r w:rsidR="003E465A" w:rsidRPr="0060295D">
        <w:rPr>
          <w:rFonts w:ascii="Times New Roman" w:hAnsi="Times New Roman" w:cs="Times New Roman"/>
        </w:rPr>
        <w:t xml:space="preserve"> ‘technically’ </w:t>
      </w:r>
      <w:r w:rsidR="00041EFF" w:rsidRPr="0060295D">
        <w:rPr>
          <w:rFonts w:ascii="Times New Roman" w:hAnsi="Times New Roman" w:cs="Times New Roman"/>
        </w:rPr>
        <w:t xml:space="preserve">been </w:t>
      </w:r>
      <w:r w:rsidR="003E465A" w:rsidRPr="0060295D">
        <w:rPr>
          <w:rFonts w:ascii="Times New Roman" w:hAnsi="Times New Roman" w:cs="Times New Roman"/>
        </w:rPr>
        <w:t>recorded as</w:t>
      </w:r>
      <w:r w:rsidR="000C2844" w:rsidRPr="0060295D">
        <w:rPr>
          <w:rFonts w:ascii="Times New Roman" w:hAnsi="Times New Roman" w:cs="Times New Roman"/>
        </w:rPr>
        <w:t xml:space="preserve"> one of the safer years in terms of the number of fatal accidents</w:t>
      </w:r>
      <w:r w:rsidR="00092FBD" w:rsidRPr="0060295D">
        <w:rPr>
          <w:rFonts w:ascii="Times New Roman" w:hAnsi="Times New Roman" w:cs="Times New Roman"/>
        </w:rPr>
        <w:t>;</w:t>
      </w:r>
      <w:r w:rsidR="000C2844" w:rsidRPr="0060295D">
        <w:rPr>
          <w:rFonts w:ascii="Times New Roman" w:hAnsi="Times New Roman" w:cs="Times New Roman"/>
        </w:rPr>
        <w:t xml:space="preserve"> </w:t>
      </w:r>
      <w:r w:rsidR="00041EFF" w:rsidRPr="0060295D">
        <w:rPr>
          <w:rFonts w:ascii="Times New Roman" w:hAnsi="Times New Roman" w:cs="Times New Roman"/>
        </w:rPr>
        <w:t>it was</w:t>
      </w:r>
      <w:r w:rsidR="00F16C66" w:rsidRPr="0060295D">
        <w:rPr>
          <w:rFonts w:ascii="Times New Roman" w:hAnsi="Times New Roman" w:cs="Times New Roman"/>
        </w:rPr>
        <w:t>,</w:t>
      </w:r>
      <w:r w:rsidR="00041EFF" w:rsidRPr="0060295D">
        <w:rPr>
          <w:rFonts w:ascii="Times New Roman" w:hAnsi="Times New Roman" w:cs="Times New Roman"/>
        </w:rPr>
        <w:t xml:space="preserve"> </w:t>
      </w:r>
      <w:r w:rsidR="00E63DA9" w:rsidRPr="0060295D">
        <w:rPr>
          <w:rFonts w:ascii="Times New Roman" w:hAnsi="Times New Roman" w:cs="Times New Roman"/>
        </w:rPr>
        <w:t>however</w:t>
      </w:r>
      <w:r w:rsidR="00E4503F" w:rsidRPr="0060295D">
        <w:rPr>
          <w:rFonts w:ascii="Times New Roman" w:hAnsi="Times New Roman" w:cs="Times New Roman"/>
        </w:rPr>
        <w:t xml:space="preserve"> paradoxically</w:t>
      </w:r>
      <w:r w:rsidR="00E63DA9" w:rsidRPr="0060295D">
        <w:rPr>
          <w:rFonts w:ascii="Times New Roman" w:hAnsi="Times New Roman" w:cs="Times New Roman"/>
        </w:rPr>
        <w:t>,</w:t>
      </w:r>
      <w:r w:rsidR="00041EFF" w:rsidRPr="0060295D">
        <w:rPr>
          <w:rFonts w:ascii="Times New Roman" w:hAnsi="Times New Roman" w:cs="Times New Roman"/>
        </w:rPr>
        <w:t xml:space="preserve"> only</w:t>
      </w:r>
      <w:r w:rsidR="000C2844" w:rsidRPr="0060295D">
        <w:rPr>
          <w:rFonts w:ascii="Times New Roman" w:hAnsi="Times New Roman" w:cs="Times New Roman"/>
        </w:rPr>
        <w:t xml:space="preserve"> the 24</w:t>
      </w:r>
      <w:r w:rsidR="000C2844" w:rsidRPr="0060295D">
        <w:rPr>
          <w:rFonts w:ascii="Times New Roman" w:hAnsi="Times New Roman" w:cs="Times New Roman"/>
          <w:vertAlign w:val="superscript"/>
        </w:rPr>
        <w:t>th</w:t>
      </w:r>
      <w:r w:rsidR="000C2844" w:rsidRPr="0060295D">
        <w:rPr>
          <w:rFonts w:ascii="Times New Roman" w:hAnsi="Times New Roman" w:cs="Times New Roman"/>
        </w:rPr>
        <w:t xml:space="preserve"> safest in terms of fatalities</w:t>
      </w:r>
      <w:r w:rsidR="00041EFF" w:rsidRPr="0060295D">
        <w:rPr>
          <w:rFonts w:ascii="Times New Roman" w:hAnsi="Times New Roman" w:cs="Times New Roman"/>
        </w:rPr>
        <w:t>.</w:t>
      </w:r>
      <w:r w:rsidR="000C2844" w:rsidRPr="0060295D">
        <w:rPr>
          <w:rStyle w:val="EndnoteReference"/>
          <w:rFonts w:ascii="Times New Roman" w:hAnsi="Times New Roman" w:cs="Times New Roman"/>
        </w:rPr>
        <w:endnoteReference w:id="23"/>
      </w:r>
      <w:r w:rsidR="00041EFF" w:rsidRPr="0060295D">
        <w:rPr>
          <w:rFonts w:ascii="Times New Roman" w:hAnsi="Times New Roman" w:cs="Times New Roman"/>
        </w:rPr>
        <w:t xml:space="preserve"> </w:t>
      </w:r>
      <w:r w:rsidR="003A1B17">
        <w:rPr>
          <w:rFonts w:ascii="Times New Roman" w:hAnsi="Times New Roman" w:cs="Times New Roman"/>
        </w:rPr>
        <w:t>Of course</w:t>
      </w:r>
      <w:r w:rsidR="005C58B3">
        <w:rPr>
          <w:rFonts w:ascii="Times New Roman" w:hAnsi="Times New Roman" w:cs="Times New Roman"/>
        </w:rPr>
        <w:t>,</w:t>
      </w:r>
      <w:r w:rsidR="003A1B17">
        <w:rPr>
          <w:rFonts w:ascii="Times New Roman" w:hAnsi="Times New Roman" w:cs="Times New Roman"/>
        </w:rPr>
        <w:t xml:space="preserve"> technical standards and particularly safety </w:t>
      </w:r>
      <w:r w:rsidR="004E044E">
        <w:rPr>
          <w:rFonts w:ascii="Times New Roman" w:hAnsi="Times New Roman" w:cs="Times New Roman"/>
        </w:rPr>
        <w:t>have been subjects where internationally</w:t>
      </w:r>
      <w:r w:rsidR="003A1B17">
        <w:rPr>
          <w:rFonts w:ascii="Times New Roman" w:hAnsi="Times New Roman" w:cs="Times New Roman"/>
        </w:rPr>
        <w:t xml:space="preserve"> there has been a high </w:t>
      </w:r>
      <w:r w:rsidR="00C72BE3">
        <w:rPr>
          <w:rFonts w:ascii="Times New Roman" w:hAnsi="Times New Roman" w:cs="Times New Roman"/>
        </w:rPr>
        <w:t>degree</w:t>
      </w:r>
      <w:r w:rsidR="003A1B17">
        <w:rPr>
          <w:rFonts w:ascii="Times New Roman" w:hAnsi="Times New Roman" w:cs="Times New Roman"/>
        </w:rPr>
        <w:t xml:space="preserve"> of agreement</w:t>
      </w:r>
      <w:r w:rsidR="00E63F26">
        <w:rPr>
          <w:rFonts w:ascii="Times New Roman" w:hAnsi="Times New Roman" w:cs="Times New Roman"/>
        </w:rPr>
        <w:t>,</w:t>
      </w:r>
      <w:r w:rsidR="003A1B17">
        <w:rPr>
          <w:rFonts w:ascii="Times New Roman" w:hAnsi="Times New Roman" w:cs="Times New Roman"/>
        </w:rPr>
        <w:t xml:space="preserve"> </w:t>
      </w:r>
      <w:r w:rsidR="001A07B1">
        <w:rPr>
          <w:rFonts w:ascii="Times New Roman" w:hAnsi="Times New Roman" w:cs="Times New Roman"/>
        </w:rPr>
        <w:t xml:space="preserve">which equates to </w:t>
      </w:r>
      <w:r w:rsidR="003A1B17">
        <w:rPr>
          <w:rFonts w:ascii="Times New Roman" w:hAnsi="Times New Roman" w:cs="Times New Roman"/>
        </w:rPr>
        <w:t xml:space="preserve">hence a high </w:t>
      </w:r>
      <w:r w:rsidR="00C72BE3">
        <w:rPr>
          <w:rFonts w:ascii="Times New Roman" w:hAnsi="Times New Roman" w:cs="Times New Roman"/>
        </w:rPr>
        <w:t>level</w:t>
      </w:r>
      <w:r w:rsidR="003A1B17">
        <w:rPr>
          <w:rFonts w:ascii="Times New Roman" w:hAnsi="Times New Roman" w:cs="Times New Roman"/>
        </w:rPr>
        <w:t xml:space="preserve"> of success.</w:t>
      </w:r>
      <w:r w:rsidR="00C72BE3">
        <w:rPr>
          <w:rStyle w:val="EndnoteReference"/>
          <w:rFonts w:ascii="Times New Roman" w:hAnsi="Times New Roman" w:cs="Times New Roman"/>
        </w:rPr>
        <w:endnoteReference w:id="24"/>
      </w:r>
      <w:r w:rsidR="003A1B17">
        <w:rPr>
          <w:rFonts w:ascii="Times New Roman" w:hAnsi="Times New Roman" w:cs="Times New Roman"/>
        </w:rPr>
        <w:t xml:space="preserve"> </w:t>
      </w:r>
    </w:p>
    <w:p w14:paraId="689E1977" w14:textId="77777777" w:rsidR="00C24525" w:rsidRPr="00D319D4" w:rsidRDefault="00E943E7" w:rsidP="00C6674E">
      <w:pPr>
        <w:rPr>
          <w:rFonts w:ascii="Times New Roman" w:hAnsi="Times New Roman" w:cs="Times New Roman"/>
          <w:lang w:val="en-US"/>
        </w:rPr>
      </w:pPr>
      <w:r w:rsidRPr="00D319D4">
        <w:rPr>
          <w:rFonts w:ascii="Times New Roman" w:hAnsi="Times New Roman" w:cs="Times New Roman"/>
          <w:lang w:val="en-US"/>
        </w:rPr>
        <w:t>In contrast to a more united approach to achieving safety advancements,</w:t>
      </w:r>
      <w:r w:rsidR="007E1FBB" w:rsidRPr="00D319D4">
        <w:rPr>
          <w:rFonts w:ascii="Times New Roman" w:hAnsi="Times New Roman" w:cs="Times New Roman"/>
          <w:lang w:val="en-US"/>
        </w:rPr>
        <w:t xml:space="preserve"> l</w:t>
      </w:r>
      <w:r w:rsidR="00B54EEC" w:rsidRPr="00D319D4">
        <w:rPr>
          <w:rFonts w:ascii="Times New Roman" w:hAnsi="Times New Roman" w:cs="Times New Roman"/>
          <w:lang w:val="en-US"/>
        </w:rPr>
        <w:t>iberalization</w:t>
      </w:r>
      <w:r w:rsidR="001E10DA" w:rsidRPr="00D319D4">
        <w:rPr>
          <w:rFonts w:ascii="Times New Roman" w:hAnsi="Times New Roman" w:cs="Times New Roman"/>
          <w:lang w:val="en-US"/>
        </w:rPr>
        <w:t xml:space="preserve"> </w:t>
      </w:r>
      <w:r w:rsidRPr="00D319D4">
        <w:rPr>
          <w:rFonts w:ascii="Times New Roman" w:hAnsi="Times New Roman" w:cs="Times New Roman"/>
          <w:lang w:val="en-US"/>
        </w:rPr>
        <w:t xml:space="preserve">of the air industry, particularly air-services, </w:t>
      </w:r>
      <w:r w:rsidR="001E10DA" w:rsidRPr="00D319D4">
        <w:rPr>
          <w:rFonts w:ascii="Times New Roman" w:hAnsi="Times New Roman" w:cs="Times New Roman"/>
          <w:lang w:val="en-US"/>
        </w:rPr>
        <w:t>has</w:t>
      </w:r>
      <w:r w:rsidR="001274A7" w:rsidRPr="00D319D4">
        <w:rPr>
          <w:rFonts w:ascii="Times New Roman" w:hAnsi="Times New Roman" w:cs="Times New Roman"/>
          <w:lang w:val="en-US"/>
        </w:rPr>
        <w:t xml:space="preserve"> however</w:t>
      </w:r>
      <w:r w:rsidR="001E10DA" w:rsidRPr="00D319D4">
        <w:rPr>
          <w:rFonts w:ascii="Times New Roman" w:hAnsi="Times New Roman" w:cs="Times New Roman"/>
          <w:lang w:val="en-US"/>
        </w:rPr>
        <w:t xml:space="preserve"> always been a contentious topic</w:t>
      </w:r>
      <w:r w:rsidR="00E77633" w:rsidRPr="00D319D4">
        <w:rPr>
          <w:rFonts w:ascii="Times New Roman" w:hAnsi="Times New Roman" w:cs="Times New Roman"/>
          <w:lang w:val="en-US"/>
        </w:rPr>
        <w:t>,</w:t>
      </w:r>
      <w:r w:rsidRPr="00D319D4">
        <w:rPr>
          <w:rFonts w:ascii="Times New Roman" w:hAnsi="Times New Roman" w:cs="Times New Roman"/>
          <w:lang w:val="en-US"/>
        </w:rPr>
        <w:t xml:space="preserve"> particularly</w:t>
      </w:r>
      <w:r w:rsidR="006919FF" w:rsidRPr="00D319D4">
        <w:rPr>
          <w:rFonts w:ascii="Times New Roman" w:hAnsi="Times New Roman" w:cs="Times New Roman"/>
          <w:lang w:val="en-US"/>
        </w:rPr>
        <w:t xml:space="preserve"> historically</w:t>
      </w:r>
      <w:r w:rsidR="001E10DA" w:rsidRPr="00D319D4">
        <w:rPr>
          <w:rFonts w:ascii="Times New Roman" w:hAnsi="Times New Roman" w:cs="Times New Roman"/>
          <w:lang w:val="en-US"/>
        </w:rPr>
        <w:t xml:space="preserve"> for the governments of the res</w:t>
      </w:r>
      <w:r w:rsidR="000422D1" w:rsidRPr="00D319D4">
        <w:rPr>
          <w:rFonts w:ascii="Times New Roman" w:hAnsi="Times New Roman" w:cs="Times New Roman"/>
          <w:lang w:val="en-US"/>
        </w:rPr>
        <w:t xml:space="preserve">pective countries. </w:t>
      </w:r>
    </w:p>
    <w:p w14:paraId="1443D0CF" w14:textId="77777777" w:rsidR="00C24525" w:rsidRPr="00D319D4" w:rsidRDefault="00C24525" w:rsidP="00C6674E">
      <w:pPr>
        <w:rPr>
          <w:rFonts w:ascii="Times New Roman" w:hAnsi="Times New Roman" w:cs="Times New Roman"/>
          <w:lang w:val="en-US"/>
        </w:rPr>
      </w:pPr>
    </w:p>
    <w:p w14:paraId="08AE623B" w14:textId="77777777" w:rsidR="00FE4734" w:rsidRDefault="000422D1" w:rsidP="00C6674E">
      <w:pPr>
        <w:rPr>
          <w:rFonts w:ascii="Times New Roman" w:hAnsi="Times New Roman" w:cs="Times New Roman"/>
        </w:rPr>
      </w:pPr>
      <w:r w:rsidRPr="00D319D4">
        <w:rPr>
          <w:rFonts w:ascii="Times New Roman" w:hAnsi="Times New Roman" w:cs="Times New Roman"/>
          <w:lang w:val="en-US"/>
        </w:rPr>
        <w:t xml:space="preserve">The </w:t>
      </w:r>
      <w:r w:rsidR="00E943E7" w:rsidRPr="00D319D4">
        <w:rPr>
          <w:rFonts w:ascii="Times New Roman" w:hAnsi="Times New Roman" w:cs="Times New Roman"/>
          <w:lang w:val="en-US"/>
        </w:rPr>
        <w:t>current Convention remains the 1944</w:t>
      </w:r>
      <w:r w:rsidR="001E10DA" w:rsidRPr="00D319D4">
        <w:rPr>
          <w:rFonts w:ascii="Times New Roman" w:hAnsi="Times New Roman" w:cs="Times New Roman"/>
          <w:lang w:val="en-US"/>
        </w:rPr>
        <w:t xml:space="preserve"> Convention</w:t>
      </w:r>
      <w:r w:rsidR="00BD0852" w:rsidRPr="00D319D4">
        <w:rPr>
          <w:rFonts w:ascii="Times New Roman" w:hAnsi="Times New Roman" w:cs="Times New Roman"/>
          <w:lang w:val="en-US"/>
        </w:rPr>
        <w:t xml:space="preserve"> </w:t>
      </w:r>
      <w:r w:rsidR="00BD0852" w:rsidRPr="00D319D4">
        <w:rPr>
          <w:rFonts w:ascii="Times New Roman" w:hAnsi="Times New Roman" w:cs="Times New Roman"/>
        </w:rPr>
        <w:t>on International Civil Aviation</w:t>
      </w:r>
      <w:r w:rsidR="0050442C" w:rsidRPr="00D319D4">
        <w:rPr>
          <w:rFonts w:ascii="Times New Roman" w:hAnsi="Times New Roman" w:cs="Times New Roman"/>
        </w:rPr>
        <w:t xml:space="preserve"> (the Chicago Convention</w:t>
      </w:r>
      <w:r w:rsidR="002007E0" w:rsidRPr="00D319D4">
        <w:rPr>
          <w:rStyle w:val="EndnoteReference"/>
          <w:rFonts w:ascii="Times New Roman" w:hAnsi="Times New Roman" w:cs="Times New Roman"/>
        </w:rPr>
        <w:endnoteReference w:id="25"/>
      </w:r>
      <w:r w:rsidR="0050442C" w:rsidRPr="00D319D4">
        <w:rPr>
          <w:rFonts w:ascii="Times New Roman" w:hAnsi="Times New Roman" w:cs="Times New Roman"/>
        </w:rPr>
        <w:t>);</w:t>
      </w:r>
      <w:r w:rsidR="00E943E7" w:rsidRPr="00D319D4">
        <w:rPr>
          <w:rFonts w:ascii="Times New Roman" w:hAnsi="Times New Roman" w:cs="Times New Roman"/>
        </w:rPr>
        <w:t xml:space="preserve"> </w:t>
      </w:r>
      <w:r w:rsidR="00E77633" w:rsidRPr="00D319D4">
        <w:rPr>
          <w:rFonts w:ascii="Times New Roman" w:hAnsi="Times New Roman" w:cs="Times New Roman"/>
        </w:rPr>
        <w:t>and,</w:t>
      </w:r>
      <w:r w:rsidR="00E943E7" w:rsidRPr="00D319D4">
        <w:rPr>
          <w:rFonts w:ascii="Times New Roman" w:hAnsi="Times New Roman" w:cs="Times New Roman"/>
        </w:rPr>
        <w:t xml:space="preserve"> </w:t>
      </w:r>
      <w:r w:rsidR="00E77633" w:rsidRPr="00D319D4">
        <w:rPr>
          <w:rFonts w:ascii="Times New Roman" w:hAnsi="Times New Roman" w:cs="Times New Roman"/>
        </w:rPr>
        <w:t>t</w:t>
      </w:r>
      <w:r w:rsidR="003643D8" w:rsidRPr="00D319D4">
        <w:rPr>
          <w:rFonts w:ascii="Times New Roman" w:hAnsi="Times New Roman" w:cs="Times New Roman"/>
        </w:rPr>
        <w:t>he discussion</w:t>
      </w:r>
      <w:r w:rsidR="00E77633" w:rsidRPr="00D319D4">
        <w:rPr>
          <w:rFonts w:ascii="Times New Roman" w:hAnsi="Times New Roman" w:cs="Times New Roman"/>
        </w:rPr>
        <w:t xml:space="preserve"> of </w:t>
      </w:r>
      <w:r w:rsidR="0050442C" w:rsidRPr="00D319D4">
        <w:rPr>
          <w:rFonts w:ascii="Times New Roman" w:hAnsi="Times New Roman" w:cs="Times New Roman"/>
        </w:rPr>
        <w:t>that year</w:t>
      </w:r>
      <w:r w:rsidR="00BD0852" w:rsidRPr="00D319D4">
        <w:rPr>
          <w:rFonts w:ascii="Times New Roman" w:hAnsi="Times New Roman" w:cs="Times New Roman"/>
        </w:rPr>
        <w:t xml:space="preserve"> </w:t>
      </w:r>
      <w:r w:rsidR="00CD628B" w:rsidRPr="00D319D4">
        <w:rPr>
          <w:rFonts w:ascii="Times New Roman" w:hAnsi="Times New Roman" w:cs="Times New Roman"/>
        </w:rPr>
        <w:t>only to clearly show</w:t>
      </w:r>
      <w:r w:rsidR="008C1A2C" w:rsidRPr="00D319D4">
        <w:rPr>
          <w:rFonts w:ascii="Times New Roman" w:hAnsi="Times New Roman" w:cs="Times New Roman"/>
        </w:rPr>
        <w:t xml:space="preserve"> th</w:t>
      </w:r>
      <w:r w:rsidR="00CD628B" w:rsidRPr="00D319D4">
        <w:rPr>
          <w:rFonts w:ascii="Times New Roman" w:hAnsi="Times New Roman" w:cs="Times New Roman"/>
        </w:rPr>
        <w:t>e</w:t>
      </w:r>
      <w:r w:rsidR="008C1A2C" w:rsidRPr="00D319D4">
        <w:rPr>
          <w:rFonts w:ascii="Times New Roman" w:hAnsi="Times New Roman" w:cs="Times New Roman"/>
        </w:rPr>
        <w:t xml:space="preserve"> controversy and the </w:t>
      </w:r>
      <w:r w:rsidR="00BD0852" w:rsidRPr="00D319D4">
        <w:rPr>
          <w:rFonts w:ascii="Times New Roman" w:hAnsi="Times New Roman" w:cs="Times New Roman"/>
        </w:rPr>
        <w:t xml:space="preserve">disparity of </w:t>
      </w:r>
      <w:r w:rsidR="004C7B56" w:rsidRPr="00D319D4">
        <w:rPr>
          <w:rFonts w:ascii="Times New Roman" w:hAnsi="Times New Roman" w:cs="Times New Roman"/>
        </w:rPr>
        <w:t xml:space="preserve">opinions amongst </w:t>
      </w:r>
      <w:r w:rsidR="00BD0852" w:rsidRPr="00D319D4">
        <w:rPr>
          <w:rFonts w:ascii="Times New Roman" w:hAnsi="Times New Roman" w:cs="Times New Roman"/>
        </w:rPr>
        <w:t>the attendees</w:t>
      </w:r>
      <w:r w:rsidR="00BD0852" w:rsidRPr="0060295D">
        <w:rPr>
          <w:rFonts w:ascii="Times New Roman" w:hAnsi="Times New Roman" w:cs="Times New Roman"/>
        </w:rPr>
        <w:t xml:space="preserve">. Two contrasting viewpoints </w:t>
      </w:r>
      <w:r w:rsidR="00FE4734">
        <w:rPr>
          <w:rFonts w:ascii="Times New Roman" w:hAnsi="Times New Roman" w:cs="Times New Roman"/>
        </w:rPr>
        <w:t xml:space="preserve">then </w:t>
      </w:r>
      <w:r w:rsidR="00BD0852" w:rsidRPr="0060295D">
        <w:rPr>
          <w:rFonts w:ascii="Times New Roman" w:hAnsi="Times New Roman" w:cs="Times New Roman"/>
        </w:rPr>
        <w:t xml:space="preserve">existed, the call for more open competition </w:t>
      </w:r>
      <w:r w:rsidR="00362E1F" w:rsidRPr="0060295D">
        <w:rPr>
          <w:rFonts w:ascii="Times New Roman" w:hAnsi="Times New Roman" w:cs="Times New Roman"/>
        </w:rPr>
        <w:t xml:space="preserve">and ‘freedom of the air’ by </w:t>
      </w:r>
      <w:r w:rsidR="00362E1F" w:rsidRPr="00D319D4">
        <w:rPr>
          <w:rFonts w:ascii="Times New Roman" w:hAnsi="Times New Roman" w:cs="Times New Roman"/>
        </w:rPr>
        <w:t>the US</w:t>
      </w:r>
      <w:r w:rsidR="007A3C6F" w:rsidRPr="00D319D4">
        <w:rPr>
          <w:rFonts w:ascii="Times New Roman" w:hAnsi="Times New Roman" w:cs="Times New Roman"/>
        </w:rPr>
        <w:t xml:space="preserve"> government</w:t>
      </w:r>
      <w:r w:rsidR="00DA451B">
        <w:rPr>
          <w:rFonts w:ascii="Times New Roman" w:hAnsi="Times New Roman" w:cs="Times New Roman"/>
        </w:rPr>
        <w:t>,</w:t>
      </w:r>
      <w:r w:rsidR="000C3E2B" w:rsidRPr="0060295D">
        <w:rPr>
          <w:rFonts w:ascii="Times New Roman" w:hAnsi="Times New Roman" w:cs="Times New Roman"/>
        </w:rPr>
        <w:t xml:space="preserve"> and the more controlled approach of coordinating air transport in regards to access, frequency and tariffs, as voiced by </w:t>
      </w:r>
      <w:r w:rsidR="004223D9" w:rsidRPr="0060295D">
        <w:rPr>
          <w:rFonts w:ascii="Times New Roman" w:hAnsi="Times New Roman" w:cs="Times New Roman"/>
        </w:rPr>
        <w:t xml:space="preserve">Britain and its former colonies </w:t>
      </w:r>
      <w:r w:rsidR="005419B2" w:rsidRPr="0060295D">
        <w:rPr>
          <w:rFonts w:ascii="Times New Roman" w:hAnsi="Times New Roman" w:cs="Times New Roman"/>
        </w:rPr>
        <w:t>in particular</w:t>
      </w:r>
      <w:r w:rsidR="000C3E2B" w:rsidRPr="0060295D">
        <w:rPr>
          <w:rFonts w:ascii="Times New Roman" w:hAnsi="Times New Roman" w:cs="Times New Roman"/>
        </w:rPr>
        <w:t xml:space="preserve">. </w:t>
      </w:r>
    </w:p>
    <w:p w14:paraId="24FB1A6C" w14:textId="77777777" w:rsidR="00FE4734" w:rsidRDefault="00FE4734" w:rsidP="00C6674E">
      <w:pPr>
        <w:rPr>
          <w:rFonts w:ascii="Times New Roman" w:hAnsi="Times New Roman" w:cs="Times New Roman"/>
        </w:rPr>
      </w:pPr>
    </w:p>
    <w:p w14:paraId="5031626C" w14:textId="77777777" w:rsidR="00D05174" w:rsidRPr="00D05174" w:rsidRDefault="00FE4734" w:rsidP="00A6675F">
      <w:pPr>
        <w:widowControl w:val="0"/>
        <w:autoSpaceDE w:val="0"/>
        <w:autoSpaceDN w:val="0"/>
        <w:adjustRightInd w:val="0"/>
        <w:spacing w:after="240"/>
        <w:rPr>
          <w:rFonts w:ascii="Times New Roman" w:hAnsi="Times New Roman" w:cs="Times New Roman"/>
        </w:rPr>
      </w:pPr>
      <w:r w:rsidRPr="00D319D4">
        <w:rPr>
          <w:rFonts w:ascii="Times New Roman" w:hAnsi="Times New Roman" w:cs="Times New Roman"/>
        </w:rPr>
        <w:t>However, what should importantly be recalled at this juncture is that, in 1944</w:t>
      </w:r>
      <w:r w:rsidR="00D319D4" w:rsidRPr="00D319D4">
        <w:rPr>
          <w:rFonts w:ascii="Times New Roman" w:hAnsi="Times New Roman" w:cs="Times New Roman"/>
        </w:rPr>
        <w:t>, the</w:t>
      </w:r>
      <w:r w:rsidRPr="00D319D4">
        <w:rPr>
          <w:rFonts w:ascii="Times New Roman" w:hAnsi="Times New Roman" w:cs="Times New Roman"/>
        </w:rPr>
        <w:t xml:space="preserve"> EU did not exist,</w:t>
      </w:r>
      <w:r w:rsidRPr="00D319D4">
        <w:rPr>
          <w:rStyle w:val="EndnoteReference"/>
          <w:rFonts w:ascii="Times New Roman" w:hAnsi="Times New Roman" w:cs="Times New Roman"/>
        </w:rPr>
        <w:endnoteReference w:id="26"/>
      </w:r>
      <w:r w:rsidRPr="00D319D4">
        <w:rPr>
          <w:rFonts w:ascii="Times New Roman" w:hAnsi="Times New Roman" w:cs="Times New Roman"/>
        </w:rPr>
        <w:t xml:space="preserve"> and as the Second World War  (WWII – 1939-1945) had yet to finish, Europe was still very </w:t>
      </w:r>
      <w:r w:rsidR="00907622" w:rsidRPr="00D319D4">
        <w:rPr>
          <w:rFonts w:ascii="Times New Roman" w:hAnsi="Times New Roman" w:cs="Times New Roman"/>
        </w:rPr>
        <w:t>much fragmented and torn. At that</w:t>
      </w:r>
      <w:r w:rsidRPr="00D319D4">
        <w:rPr>
          <w:rFonts w:ascii="Times New Roman" w:hAnsi="Times New Roman" w:cs="Times New Roman"/>
        </w:rPr>
        <w:t xml:space="preserve"> time, B</w:t>
      </w:r>
      <w:r w:rsidR="00ED492A" w:rsidRPr="00D319D4">
        <w:rPr>
          <w:rFonts w:ascii="Times New Roman" w:hAnsi="Times New Roman" w:cs="Times New Roman"/>
        </w:rPr>
        <w:t>ritain’s strength related to its influence over former nations of the British Empire</w:t>
      </w:r>
      <w:r w:rsidR="0092721D" w:rsidRPr="00D319D4">
        <w:rPr>
          <w:rFonts w:ascii="Times New Roman" w:hAnsi="Times New Roman" w:cs="Times New Roman"/>
        </w:rPr>
        <w:t>,</w:t>
      </w:r>
      <w:r w:rsidR="00ED492A" w:rsidRPr="00D319D4">
        <w:rPr>
          <w:rFonts w:ascii="Times New Roman" w:hAnsi="Times New Roman" w:cs="Times New Roman"/>
        </w:rPr>
        <w:t xml:space="preserve"> many of which formed part of the de</w:t>
      </w:r>
      <w:r w:rsidRPr="00D319D4">
        <w:rPr>
          <w:rFonts w:ascii="Times New Roman" w:hAnsi="Times New Roman" w:cs="Times New Roman"/>
        </w:rPr>
        <w:t xml:space="preserve">veloping strategic air networks, </w:t>
      </w:r>
      <w:r w:rsidR="00907622" w:rsidRPr="00D319D4">
        <w:rPr>
          <w:rFonts w:ascii="Times New Roman" w:hAnsi="Times New Roman" w:cs="Times New Roman"/>
        </w:rPr>
        <w:t>whilst</w:t>
      </w:r>
      <w:r w:rsidRPr="00D319D4">
        <w:rPr>
          <w:rFonts w:ascii="Times New Roman" w:hAnsi="Times New Roman" w:cs="Times New Roman"/>
        </w:rPr>
        <w:t>, Britain’s</w:t>
      </w:r>
      <w:r w:rsidR="00907622" w:rsidRPr="00D319D4">
        <w:rPr>
          <w:rFonts w:ascii="Times New Roman" w:hAnsi="Times New Roman" w:cs="Times New Roman"/>
        </w:rPr>
        <w:t xml:space="preserve"> internal</w:t>
      </w:r>
      <w:r w:rsidRPr="00D319D4">
        <w:rPr>
          <w:rFonts w:ascii="Times New Roman" w:hAnsi="Times New Roman" w:cs="Times New Roman"/>
        </w:rPr>
        <w:t xml:space="preserve"> industry lay </w:t>
      </w:r>
      <w:r w:rsidR="00907622" w:rsidRPr="00D319D4">
        <w:rPr>
          <w:rFonts w:ascii="Times New Roman" w:hAnsi="Times New Roman" w:cs="Times New Roman"/>
        </w:rPr>
        <w:t xml:space="preserve">largely </w:t>
      </w:r>
      <w:r w:rsidRPr="00D319D4">
        <w:rPr>
          <w:rFonts w:ascii="Times New Roman" w:hAnsi="Times New Roman" w:cs="Times New Roman"/>
        </w:rPr>
        <w:t>in ruins.</w:t>
      </w:r>
      <w:r w:rsidR="00ED492A" w:rsidRPr="00D319D4">
        <w:rPr>
          <w:rFonts w:ascii="Times New Roman" w:hAnsi="Times New Roman" w:cs="Times New Roman"/>
        </w:rPr>
        <w:t xml:space="preserve"> </w:t>
      </w:r>
      <w:r w:rsidR="000B636F" w:rsidRPr="00D319D4">
        <w:rPr>
          <w:rFonts w:ascii="Times New Roman" w:hAnsi="Times New Roman" w:cs="Times New Roman"/>
        </w:rPr>
        <w:t>Hence</w:t>
      </w:r>
      <w:r w:rsidR="000B636F">
        <w:rPr>
          <w:rFonts w:ascii="Times New Roman" w:hAnsi="Times New Roman" w:cs="Times New Roman"/>
        </w:rPr>
        <w:t>, prior</w:t>
      </w:r>
      <w:r w:rsidR="000B636F" w:rsidRPr="0060295D">
        <w:rPr>
          <w:rFonts w:ascii="Times New Roman" w:hAnsi="Times New Roman" w:cs="Times New Roman"/>
        </w:rPr>
        <w:t xml:space="preserve"> to the talks in Chicago the playing field was far from level with, as Havel and Sanchez explain, the ‘European Allied Powers being in ruins’ and</w:t>
      </w:r>
      <w:r w:rsidR="000B636F">
        <w:rPr>
          <w:rFonts w:ascii="Times New Roman" w:hAnsi="Times New Roman" w:cs="Times New Roman"/>
        </w:rPr>
        <w:t>, in contrast,</w:t>
      </w:r>
      <w:r w:rsidR="000B636F" w:rsidRPr="0060295D">
        <w:rPr>
          <w:rFonts w:ascii="Times New Roman" w:hAnsi="Times New Roman" w:cs="Times New Roman"/>
        </w:rPr>
        <w:t xml:space="preserve"> the US industrial base </w:t>
      </w:r>
      <w:r w:rsidR="000B636F">
        <w:rPr>
          <w:rFonts w:ascii="Times New Roman" w:hAnsi="Times New Roman" w:cs="Times New Roman"/>
        </w:rPr>
        <w:t>remaining</w:t>
      </w:r>
      <w:r w:rsidR="000B636F" w:rsidRPr="0060295D">
        <w:rPr>
          <w:rFonts w:ascii="Times New Roman" w:hAnsi="Times New Roman" w:cs="Times New Roman"/>
        </w:rPr>
        <w:t xml:space="preserve"> largely unscathed by the war.</w:t>
      </w:r>
      <w:r w:rsidR="000B636F" w:rsidRPr="0060295D">
        <w:rPr>
          <w:rStyle w:val="EndnoteReference"/>
          <w:rFonts w:ascii="Times New Roman" w:hAnsi="Times New Roman" w:cs="Times New Roman"/>
        </w:rPr>
        <w:endnoteReference w:id="27"/>
      </w:r>
      <w:r w:rsidR="000B636F" w:rsidRPr="0060295D">
        <w:rPr>
          <w:rFonts w:ascii="Times New Roman" w:hAnsi="Times New Roman" w:cs="Times New Roman"/>
        </w:rPr>
        <w:t xml:space="preserve"> In order to compete long-term </w:t>
      </w:r>
      <w:r w:rsidR="000B636F">
        <w:rPr>
          <w:rFonts w:ascii="Times New Roman" w:hAnsi="Times New Roman" w:cs="Times New Roman"/>
        </w:rPr>
        <w:t xml:space="preserve">this meant that </w:t>
      </w:r>
      <w:r w:rsidR="000B636F" w:rsidRPr="0060295D">
        <w:rPr>
          <w:rFonts w:ascii="Times New Roman" w:hAnsi="Times New Roman" w:cs="Times New Roman"/>
        </w:rPr>
        <w:t>the European airlines would need government intervention and hence substantial subsidization; whereas, the US virtually had a complete monopoly of</w:t>
      </w:r>
      <w:r w:rsidR="000B636F">
        <w:rPr>
          <w:rFonts w:ascii="Times New Roman" w:hAnsi="Times New Roman" w:cs="Times New Roman"/>
        </w:rPr>
        <w:t xml:space="preserve"> the production of</w:t>
      </w:r>
      <w:r w:rsidR="000B636F" w:rsidRPr="0060295D">
        <w:rPr>
          <w:rFonts w:ascii="Times New Roman" w:hAnsi="Times New Roman" w:cs="Times New Roman"/>
        </w:rPr>
        <w:t xml:space="preserve"> four-engine aircraft alongside well established route structures, which it was obviously keen to exploit.</w:t>
      </w:r>
    </w:p>
    <w:p w14:paraId="1199A420" w14:textId="77777777" w:rsidR="00B23EF9" w:rsidRPr="0086599B" w:rsidRDefault="00A243D9" w:rsidP="0086599B">
      <w:pPr>
        <w:rPr>
          <w:rFonts w:ascii="Times New Roman" w:hAnsi="Times New Roman" w:cs="Times New Roman"/>
        </w:rPr>
      </w:pPr>
      <w:r w:rsidRPr="00D319D4">
        <w:rPr>
          <w:rFonts w:ascii="Times New Roman" w:hAnsi="Times New Roman" w:cs="Times New Roman"/>
        </w:rPr>
        <w:t xml:space="preserve">In terms of the 1944 discussions, </w:t>
      </w:r>
      <w:r w:rsidR="008B4DC0" w:rsidRPr="00D319D4">
        <w:rPr>
          <w:rFonts w:ascii="Times New Roman" w:hAnsi="Times New Roman" w:cs="Times New Roman"/>
        </w:rPr>
        <w:t>Bartsch</w:t>
      </w:r>
      <w:r w:rsidR="008B4DC0" w:rsidRPr="00D319D4">
        <w:rPr>
          <w:rStyle w:val="EndnoteReference"/>
          <w:rFonts w:ascii="Times New Roman" w:hAnsi="Times New Roman" w:cs="Times New Roman"/>
        </w:rPr>
        <w:endnoteReference w:id="28"/>
      </w:r>
      <w:r w:rsidR="008B4DC0" w:rsidRPr="00D319D4">
        <w:rPr>
          <w:rFonts w:ascii="Times New Roman" w:hAnsi="Times New Roman" w:cs="Times New Roman"/>
        </w:rPr>
        <w:t xml:space="preserve"> reinforces that ther</w:t>
      </w:r>
      <w:r w:rsidR="000B636F" w:rsidRPr="00D319D4">
        <w:rPr>
          <w:rFonts w:ascii="Times New Roman" w:hAnsi="Times New Roman" w:cs="Times New Roman"/>
        </w:rPr>
        <w:t>e were two main threads of the C</w:t>
      </w:r>
      <w:r w:rsidR="008B4DC0" w:rsidRPr="00D319D4">
        <w:rPr>
          <w:rFonts w:ascii="Times New Roman" w:hAnsi="Times New Roman" w:cs="Times New Roman"/>
        </w:rPr>
        <w:t xml:space="preserve">onference in terms of promoting international air transport, namely of </w:t>
      </w:r>
      <w:r w:rsidRPr="00D319D4">
        <w:rPr>
          <w:rFonts w:ascii="Times New Roman" w:hAnsi="Times New Roman" w:cs="Times New Roman"/>
        </w:rPr>
        <w:t>a (i)</w:t>
      </w:r>
      <w:r w:rsidR="008B4DC0" w:rsidRPr="00D319D4">
        <w:rPr>
          <w:rFonts w:ascii="Times New Roman" w:hAnsi="Times New Roman" w:cs="Times New Roman"/>
        </w:rPr>
        <w:t xml:space="preserve"> technical</w:t>
      </w:r>
      <w:r w:rsidR="004C1379" w:rsidRPr="00D319D4">
        <w:rPr>
          <w:rFonts w:ascii="Times New Roman" w:hAnsi="Times New Roman" w:cs="Times New Roman"/>
        </w:rPr>
        <w:t>,</w:t>
      </w:r>
      <w:r w:rsidR="008B4DC0" w:rsidRPr="00D319D4">
        <w:rPr>
          <w:rFonts w:ascii="Times New Roman" w:hAnsi="Times New Roman" w:cs="Times New Roman"/>
        </w:rPr>
        <w:t xml:space="preserve"> and </w:t>
      </w:r>
      <w:r w:rsidRPr="00D319D4">
        <w:rPr>
          <w:rFonts w:ascii="Times New Roman" w:hAnsi="Times New Roman" w:cs="Times New Roman"/>
        </w:rPr>
        <w:t xml:space="preserve">(ii) economic nature. However, due to the divide of opinion, </w:t>
      </w:r>
      <w:r w:rsidR="008B4DC0" w:rsidRPr="00D319D4">
        <w:rPr>
          <w:rFonts w:ascii="Times New Roman" w:hAnsi="Times New Roman" w:cs="Times New Roman"/>
        </w:rPr>
        <w:t xml:space="preserve">only </w:t>
      </w:r>
      <w:r w:rsidR="00ED6D21" w:rsidRPr="00D319D4">
        <w:rPr>
          <w:rFonts w:ascii="Times New Roman" w:hAnsi="Times New Roman" w:cs="Times New Roman"/>
        </w:rPr>
        <w:t>consensus</w:t>
      </w:r>
      <w:r w:rsidR="008B4DC0" w:rsidRPr="00D319D4">
        <w:rPr>
          <w:rFonts w:ascii="Times New Roman" w:hAnsi="Times New Roman" w:cs="Times New Roman"/>
        </w:rPr>
        <w:t xml:space="preserve"> could be reached in respect to the first objective</w:t>
      </w:r>
      <w:r w:rsidR="00ED6D21" w:rsidRPr="00D319D4">
        <w:rPr>
          <w:rFonts w:ascii="Times New Roman" w:hAnsi="Times New Roman" w:cs="Times New Roman"/>
        </w:rPr>
        <w:t xml:space="preserve">, the less controversial </w:t>
      </w:r>
      <w:r w:rsidR="004C7B56" w:rsidRPr="00D319D4">
        <w:rPr>
          <w:rFonts w:ascii="Times New Roman" w:hAnsi="Times New Roman" w:cs="Times New Roman"/>
        </w:rPr>
        <w:t>strand</w:t>
      </w:r>
      <w:r w:rsidR="00ED6D21" w:rsidRPr="00D319D4">
        <w:rPr>
          <w:rFonts w:ascii="Times New Roman" w:hAnsi="Times New Roman" w:cs="Times New Roman"/>
        </w:rPr>
        <w:t xml:space="preserve">. </w:t>
      </w:r>
      <w:r w:rsidR="004C1379" w:rsidRPr="00D319D4">
        <w:rPr>
          <w:rFonts w:ascii="Times New Roman" w:hAnsi="Times New Roman" w:cs="Times New Roman"/>
        </w:rPr>
        <w:t>In</w:t>
      </w:r>
      <w:r w:rsidR="000964F5" w:rsidRPr="00D319D4">
        <w:rPr>
          <w:rFonts w:ascii="Times New Roman" w:hAnsi="Times New Roman" w:cs="Times New Roman"/>
        </w:rPr>
        <w:t xml:space="preserve"> </w:t>
      </w:r>
      <w:r w:rsidR="00911171" w:rsidRPr="00D319D4">
        <w:rPr>
          <w:rFonts w:ascii="Times New Roman" w:hAnsi="Times New Roman" w:cs="Times New Roman"/>
        </w:rPr>
        <w:t>respect</w:t>
      </w:r>
      <w:r w:rsidR="000964F5" w:rsidRPr="00D319D4">
        <w:rPr>
          <w:rFonts w:ascii="Times New Roman" w:hAnsi="Times New Roman" w:cs="Times New Roman"/>
        </w:rPr>
        <w:t xml:space="preserve"> of </w:t>
      </w:r>
      <w:r w:rsidR="004C1379" w:rsidRPr="00D319D4">
        <w:rPr>
          <w:rFonts w:ascii="Times New Roman" w:hAnsi="Times New Roman" w:cs="Times New Roman"/>
        </w:rPr>
        <w:t xml:space="preserve">the </w:t>
      </w:r>
      <w:r w:rsidR="000964F5" w:rsidRPr="00D319D4">
        <w:rPr>
          <w:rFonts w:ascii="Times New Roman" w:hAnsi="Times New Roman" w:cs="Times New Roman"/>
        </w:rPr>
        <w:t>economic objectives</w:t>
      </w:r>
      <w:r w:rsidR="00775468" w:rsidRPr="00D319D4">
        <w:rPr>
          <w:rFonts w:ascii="Times New Roman" w:hAnsi="Times New Roman" w:cs="Times New Roman"/>
        </w:rPr>
        <w:t>,</w:t>
      </w:r>
      <w:r w:rsidR="000964F5" w:rsidRPr="00D319D4">
        <w:rPr>
          <w:rFonts w:ascii="Times New Roman" w:hAnsi="Times New Roman" w:cs="Times New Roman"/>
        </w:rPr>
        <w:t xml:space="preserve"> the Chi</w:t>
      </w:r>
      <w:r w:rsidR="00DB641E" w:rsidRPr="00D319D4">
        <w:rPr>
          <w:rFonts w:ascii="Times New Roman" w:hAnsi="Times New Roman" w:cs="Times New Roman"/>
        </w:rPr>
        <w:t xml:space="preserve">cago Convention </w:t>
      </w:r>
      <w:r w:rsidR="007A53D7" w:rsidRPr="00D319D4">
        <w:rPr>
          <w:rFonts w:ascii="Times New Roman" w:hAnsi="Times New Roman" w:cs="Times New Roman"/>
        </w:rPr>
        <w:t xml:space="preserve">arguably </w:t>
      </w:r>
      <w:r w:rsidR="00DB641E" w:rsidRPr="00D319D4">
        <w:rPr>
          <w:rFonts w:ascii="Times New Roman" w:hAnsi="Times New Roman" w:cs="Times New Roman"/>
        </w:rPr>
        <w:t>achieved very little</w:t>
      </w:r>
      <w:r w:rsidR="007A53D7" w:rsidRPr="00D319D4">
        <w:rPr>
          <w:rFonts w:ascii="Times New Roman" w:hAnsi="Times New Roman" w:cs="Times New Roman"/>
        </w:rPr>
        <w:t xml:space="preserve">, except perhaps </w:t>
      </w:r>
      <w:r w:rsidR="00362E1F" w:rsidRPr="00D319D4">
        <w:rPr>
          <w:rFonts w:ascii="Times New Roman" w:hAnsi="Times New Roman" w:cs="Times New Roman"/>
        </w:rPr>
        <w:t xml:space="preserve">the ability to </w:t>
      </w:r>
      <w:r w:rsidR="007A53D7" w:rsidRPr="00D319D4">
        <w:rPr>
          <w:rFonts w:ascii="Times New Roman" w:hAnsi="Times New Roman" w:cs="Times New Roman"/>
        </w:rPr>
        <w:t>compromise</w:t>
      </w:r>
      <w:r w:rsidR="00876420" w:rsidRPr="00D319D4">
        <w:rPr>
          <w:rFonts w:ascii="Times New Roman" w:hAnsi="Times New Roman" w:cs="Times New Roman"/>
        </w:rPr>
        <w:t>.</w:t>
      </w:r>
      <w:r w:rsidR="0086599B" w:rsidRPr="00D319D4">
        <w:rPr>
          <w:rFonts w:ascii="Times New Roman" w:hAnsi="Times New Roman" w:cs="Times New Roman"/>
        </w:rPr>
        <w:t xml:space="preserve"> </w:t>
      </w:r>
      <w:r w:rsidR="009F3B55" w:rsidRPr="00D319D4">
        <w:rPr>
          <w:rFonts w:ascii="Times New Roman" w:hAnsi="Times New Roman" w:cs="Times New Roman"/>
        </w:rPr>
        <w:t>As a consequence, two annexes were attached to the main Convention, one containing the two less contentious freedoms and the other annex detailing the other three freedoms (five in total).</w:t>
      </w:r>
      <w:r w:rsidR="009F3B55" w:rsidRPr="00D319D4">
        <w:rPr>
          <w:rStyle w:val="EndnoteReference"/>
          <w:rFonts w:ascii="Times New Roman" w:hAnsi="Times New Roman" w:cs="Times New Roman"/>
        </w:rPr>
        <w:endnoteReference w:id="29"/>
      </w:r>
      <w:r w:rsidR="00102A01" w:rsidRPr="00D319D4">
        <w:rPr>
          <w:rFonts w:ascii="Times New Roman" w:hAnsi="Times New Roman" w:cs="Times New Roman"/>
        </w:rPr>
        <w:t xml:space="preserve"> </w:t>
      </w:r>
      <w:r w:rsidR="00876420" w:rsidRPr="00D319D4">
        <w:rPr>
          <w:rFonts w:ascii="Times New Roman" w:hAnsi="Times New Roman" w:cs="Times New Roman"/>
          <w:lang w:val="en-US"/>
        </w:rPr>
        <w:t>It was therefore left to individual States to mutually exchange reciprocal commercial rights</w:t>
      </w:r>
      <w:r w:rsidR="00722B1A" w:rsidRPr="0060295D">
        <w:rPr>
          <w:rFonts w:ascii="Times New Roman" w:hAnsi="Times New Roman" w:cs="Times New Roman"/>
          <w:lang w:val="en-US"/>
        </w:rPr>
        <w:t xml:space="preserve"> through air service agreement</w:t>
      </w:r>
      <w:r w:rsidR="00CC270F">
        <w:rPr>
          <w:rFonts w:ascii="Times New Roman" w:hAnsi="Times New Roman" w:cs="Times New Roman"/>
          <w:lang w:val="en-US"/>
        </w:rPr>
        <w:t>s</w:t>
      </w:r>
      <w:r w:rsidR="00722B1A" w:rsidRPr="0060295D">
        <w:rPr>
          <w:rFonts w:ascii="Times New Roman" w:hAnsi="Times New Roman" w:cs="Times New Roman"/>
          <w:lang w:val="en-US"/>
        </w:rPr>
        <w:t xml:space="preserve"> (ASA)</w:t>
      </w:r>
      <w:r w:rsidR="00B23EF9" w:rsidRPr="0060295D">
        <w:rPr>
          <w:rFonts w:ascii="Times New Roman" w:hAnsi="Times New Roman" w:cs="Times New Roman"/>
          <w:lang w:val="en-US"/>
        </w:rPr>
        <w:t>.</w:t>
      </w:r>
    </w:p>
    <w:p w14:paraId="4E3A1FC3" w14:textId="77777777" w:rsidR="00172759" w:rsidRDefault="00172759" w:rsidP="00172759">
      <w:pPr>
        <w:widowControl w:val="0"/>
        <w:autoSpaceDE w:val="0"/>
        <w:autoSpaceDN w:val="0"/>
        <w:adjustRightInd w:val="0"/>
        <w:rPr>
          <w:rFonts w:ascii="Times New Roman" w:hAnsi="Times New Roman" w:cs="Times New Roman"/>
          <w:lang w:val="en-US"/>
        </w:rPr>
      </w:pPr>
    </w:p>
    <w:p w14:paraId="26E16843" w14:textId="77777777" w:rsidR="003B6A4C" w:rsidRPr="007A79B0" w:rsidRDefault="00146C95" w:rsidP="003B6A4C">
      <w:pPr>
        <w:widowControl w:val="0"/>
        <w:autoSpaceDE w:val="0"/>
        <w:autoSpaceDN w:val="0"/>
        <w:adjustRightInd w:val="0"/>
        <w:rPr>
          <w:rFonts w:ascii="Times New Roman" w:hAnsi="Times New Roman" w:cs="Times New Roman"/>
        </w:rPr>
      </w:pPr>
      <w:r w:rsidRPr="0060295D">
        <w:rPr>
          <w:rFonts w:ascii="Times New Roman" w:hAnsi="Times New Roman" w:cs="Times New Roman"/>
        </w:rPr>
        <w:t xml:space="preserve">Bartsch </w:t>
      </w:r>
      <w:r w:rsidR="00344F33">
        <w:rPr>
          <w:rFonts w:ascii="Times New Roman" w:hAnsi="Times New Roman" w:cs="Times New Roman"/>
        </w:rPr>
        <w:t>argues</w:t>
      </w:r>
      <w:r w:rsidRPr="0060295D">
        <w:rPr>
          <w:rFonts w:ascii="Times New Roman" w:hAnsi="Times New Roman" w:cs="Times New Roman"/>
        </w:rPr>
        <w:t xml:space="preserve"> that ‘the overarching concern of the majority of the conference delegates was maintaining state sovereignty.’</w:t>
      </w:r>
      <w:r w:rsidRPr="0060295D">
        <w:rPr>
          <w:rStyle w:val="EndnoteReference"/>
          <w:rFonts w:ascii="Times New Roman" w:hAnsi="Times New Roman" w:cs="Times New Roman"/>
        </w:rPr>
        <w:endnoteReference w:id="30"/>
      </w:r>
      <w:r w:rsidRPr="0060295D">
        <w:rPr>
          <w:rFonts w:ascii="Times New Roman" w:hAnsi="Times New Roman" w:cs="Times New Roman"/>
        </w:rPr>
        <w:t xml:space="preserve"> </w:t>
      </w:r>
      <w:r w:rsidRPr="00D319D4">
        <w:rPr>
          <w:rFonts w:ascii="Times New Roman" w:hAnsi="Times New Roman" w:cs="Times New Roman"/>
        </w:rPr>
        <w:t>And</w:t>
      </w:r>
      <w:r w:rsidR="00344F33" w:rsidRPr="00D319D4">
        <w:rPr>
          <w:rFonts w:ascii="Times New Roman" w:hAnsi="Times New Roman" w:cs="Times New Roman"/>
        </w:rPr>
        <w:t>,</w:t>
      </w:r>
      <w:r w:rsidRPr="00D319D4">
        <w:rPr>
          <w:rFonts w:ascii="Times New Roman" w:hAnsi="Times New Roman" w:cs="Times New Roman"/>
        </w:rPr>
        <w:t xml:space="preserve"> </w:t>
      </w:r>
      <w:r w:rsidR="00E376BF" w:rsidRPr="00D319D4">
        <w:rPr>
          <w:rFonts w:ascii="Times New Roman" w:hAnsi="Times New Roman" w:cs="Times New Roman"/>
        </w:rPr>
        <w:t xml:space="preserve">some </w:t>
      </w:r>
      <w:r w:rsidRPr="00D319D4">
        <w:rPr>
          <w:rFonts w:ascii="Times New Roman" w:hAnsi="Times New Roman" w:cs="Times New Roman"/>
        </w:rPr>
        <w:t>70 year</w:t>
      </w:r>
      <w:r w:rsidR="0078512A" w:rsidRPr="00D319D4">
        <w:rPr>
          <w:rFonts w:ascii="Times New Roman" w:hAnsi="Times New Roman" w:cs="Times New Roman"/>
        </w:rPr>
        <w:t>s</w:t>
      </w:r>
      <w:r w:rsidRPr="00D319D4">
        <w:rPr>
          <w:rFonts w:ascii="Times New Roman" w:hAnsi="Times New Roman" w:cs="Times New Roman"/>
        </w:rPr>
        <w:t xml:space="preserve"> later</w:t>
      </w:r>
      <w:r w:rsidR="00344F33" w:rsidRPr="00D319D4">
        <w:rPr>
          <w:rFonts w:ascii="Times New Roman" w:hAnsi="Times New Roman" w:cs="Times New Roman"/>
        </w:rPr>
        <w:t>,</w:t>
      </w:r>
      <w:r w:rsidRPr="00D319D4">
        <w:rPr>
          <w:rFonts w:ascii="Times New Roman" w:hAnsi="Times New Roman" w:cs="Times New Roman"/>
        </w:rPr>
        <w:t xml:space="preserve"> s</w:t>
      </w:r>
      <w:r w:rsidR="00EC5FE9" w:rsidRPr="00D319D4">
        <w:rPr>
          <w:rFonts w:ascii="Times New Roman" w:hAnsi="Times New Roman" w:cs="Times New Roman"/>
        </w:rPr>
        <w:t xml:space="preserve">overeign protectionism still remains a barrier to </w:t>
      </w:r>
      <w:r w:rsidRPr="00D319D4">
        <w:rPr>
          <w:rFonts w:ascii="Times New Roman" w:hAnsi="Times New Roman" w:cs="Times New Roman"/>
        </w:rPr>
        <w:t>air transport</w:t>
      </w:r>
      <w:r w:rsidR="00EC5FE9" w:rsidRPr="00D319D4">
        <w:rPr>
          <w:rFonts w:ascii="Times New Roman" w:hAnsi="Times New Roman" w:cs="Times New Roman"/>
        </w:rPr>
        <w:t xml:space="preserve"> development </w:t>
      </w:r>
      <w:r w:rsidR="0037787E" w:rsidRPr="00D319D4">
        <w:rPr>
          <w:rFonts w:ascii="Times New Roman" w:hAnsi="Times New Roman" w:cs="Times New Roman"/>
        </w:rPr>
        <w:t xml:space="preserve">with </w:t>
      </w:r>
      <w:r w:rsidR="00EC5FE9" w:rsidRPr="00D319D4">
        <w:rPr>
          <w:rFonts w:ascii="Times New Roman" w:hAnsi="Times New Roman" w:cs="Times New Roman"/>
        </w:rPr>
        <w:t>aviation</w:t>
      </w:r>
      <w:r w:rsidR="00344F33" w:rsidRPr="00D319D4">
        <w:rPr>
          <w:rFonts w:ascii="Times New Roman" w:hAnsi="Times New Roman" w:cs="Times New Roman"/>
        </w:rPr>
        <w:t>,</w:t>
      </w:r>
      <w:r w:rsidR="00EC5FE9" w:rsidRPr="00D319D4">
        <w:rPr>
          <w:rFonts w:ascii="Times New Roman" w:hAnsi="Times New Roman" w:cs="Times New Roman"/>
        </w:rPr>
        <w:t xml:space="preserve"> </w:t>
      </w:r>
      <w:r w:rsidR="00344F33" w:rsidRPr="00D319D4">
        <w:rPr>
          <w:rFonts w:ascii="Times New Roman" w:hAnsi="Times New Roman" w:cs="Times New Roman"/>
        </w:rPr>
        <w:t>debatably</w:t>
      </w:r>
      <w:r w:rsidR="00A04B0E" w:rsidRPr="00D319D4">
        <w:rPr>
          <w:rFonts w:ascii="Times New Roman" w:hAnsi="Times New Roman" w:cs="Times New Roman"/>
        </w:rPr>
        <w:t>,</w:t>
      </w:r>
      <w:r w:rsidR="00EE7E3F" w:rsidRPr="00D319D4">
        <w:rPr>
          <w:rFonts w:ascii="Times New Roman" w:hAnsi="Times New Roman" w:cs="Times New Roman"/>
        </w:rPr>
        <w:t xml:space="preserve"> </w:t>
      </w:r>
      <w:r w:rsidR="00482B8A" w:rsidRPr="00D319D4">
        <w:rPr>
          <w:rFonts w:ascii="Times New Roman" w:hAnsi="Times New Roman" w:cs="Times New Roman"/>
        </w:rPr>
        <w:t>still battling excessive</w:t>
      </w:r>
      <w:r w:rsidR="00EE7E3F" w:rsidRPr="00D319D4">
        <w:rPr>
          <w:rFonts w:ascii="Times New Roman" w:hAnsi="Times New Roman" w:cs="Times New Roman"/>
        </w:rPr>
        <w:t xml:space="preserve"> control, </w:t>
      </w:r>
      <w:r w:rsidR="00EC5FE9" w:rsidRPr="00D319D4">
        <w:rPr>
          <w:rFonts w:ascii="Times New Roman" w:hAnsi="Times New Roman" w:cs="Times New Roman"/>
        </w:rPr>
        <w:t>which has often stifled competition</w:t>
      </w:r>
      <w:r w:rsidR="00344F33" w:rsidRPr="00D319D4">
        <w:rPr>
          <w:rFonts w:ascii="Times New Roman" w:hAnsi="Times New Roman" w:cs="Times New Roman"/>
        </w:rPr>
        <w:t>.</w:t>
      </w:r>
      <w:r w:rsidR="00EE7E3F" w:rsidRPr="00D319D4">
        <w:rPr>
          <w:rStyle w:val="EndnoteReference"/>
          <w:rFonts w:ascii="Times New Roman" w:hAnsi="Times New Roman" w:cs="Times New Roman"/>
        </w:rPr>
        <w:endnoteReference w:id="31"/>
      </w:r>
      <w:r w:rsidR="00D332DD" w:rsidRPr="00D319D4">
        <w:rPr>
          <w:rFonts w:ascii="Times New Roman" w:hAnsi="Times New Roman" w:cs="Times New Roman"/>
        </w:rPr>
        <w:t xml:space="preserve"> </w:t>
      </w:r>
      <w:r w:rsidR="00344F33" w:rsidRPr="00D319D4">
        <w:rPr>
          <w:rFonts w:ascii="Times New Roman" w:hAnsi="Times New Roman" w:cs="Times New Roman"/>
        </w:rPr>
        <w:t xml:space="preserve">That said, </w:t>
      </w:r>
      <w:r w:rsidR="00C1126D" w:rsidRPr="00D319D4">
        <w:rPr>
          <w:rFonts w:ascii="Times New Roman" w:hAnsi="Times New Roman" w:cs="Times New Roman"/>
        </w:rPr>
        <w:t xml:space="preserve">since </w:t>
      </w:r>
      <w:r w:rsidR="00722B1A" w:rsidRPr="00D319D4">
        <w:rPr>
          <w:rFonts w:ascii="Times New Roman" w:hAnsi="Times New Roman" w:cs="Times New Roman"/>
        </w:rPr>
        <w:t>Chicago</w:t>
      </w:r>
      <w:r w:rsidR="00586D58" w:rsidRPr="00D319D4">
        <w:rPr>
          <w:rFonts w:ascii="Times New Roman" w:hAnsi="Times New Roman" w:cs="Times New Roman"/>
        </w:rPr>
        <w:t>,</w:t>
      </w:r>
      <w:r w:rsidR="00722B1A" w:rsidRPr="00D319D4">
        <w:rPr>
          <w:rFonts w:ascii="Times New Roman" w:hAnsi="Times New Roman" w:cs="Times New Roman"/>
        </w:rPr>
        <w:t xml:space="preserve"> </w:t>
      </w:r>
      <w:r w:rsidR="00C52FBB" w:rsidRPr="00D319D4">
        <w:rPr>
          <w:rFonts w:ascii="Times New Roman" w:hAnsi="Times New Roman" w:cs="Times New Roman"/>
        </w:rPr>
        <w:t xml:space="preserve">there has been </w:t>
      </w:r>
      <w:r w:rsidR="00344F33" w:rsidRPr="00D319D4">
        <w:rPr>
          <w:rFonts w:ascii="Times New Roman" w:hAnsi="Times New Roman" w:cs="Times New Roman"/>
        </w:rPr>
        <w:t xml:space="preserve">an active advancement towards, </w:t>
      </w:r>
      <w:r w:rsidR="00C52FBB" w:rsidRPr="00D319D4">
        <w:rPr>
          <w:rFonts w:ascii="Times New Roman" w:hAnsi="Times New Roman" w:cs="Times New Roman"/>
        </w:rPr>
        <w:t>so-called liberalization</w:t>
      </w:r>
      <w:r w:rsidR="00DA451B" w:rsidRPr="00D319D4">
        <w:rPr>
          <w:rFonts w:ascii="Times New Roman" w:hAnsi="Times New Roman" w:cs="Times New Roman"/>
        </w:rPr>
        <w:t>.</w:t>
      </w:r>
      <w:r w:rsidR="00EC5FE9" w:rsidRPr="00D319D4">
        <w:rPr>
          <w:rFonts w:ascii="Times New Roman" w:hAnsi="Times New Roman" w:cs="Times New Roman"/>
        </w:rPr>
        <w:t xml:space="preserve"> </w:t>
      </w:r>
      <w:r w:rsidR="00344F33" w:rsidRPr="00D319D4">
        <w:rPr>
          <w:rFonts w:ascii="Times New Roman" w:hAnsi="Times New Roman" w:cs="Times New Roman"/>
        </w:rPr>
        <w:t>This commenced</w:t>
      </w:r>
      <w:r w:rsidR="00DA451B" w:rsidRPr="00D319D4">
        <w:rPr>
          <w:rFonts w:ascii="Times New Roman" w:hAnsi="Times New Roman" w:cs="Times New Roman"/>
        </w:rPr>
        <w:t xml:space="preserve"> </w:t>
      </w:r>
      <w:r w:rsidR="006D0A6D" w:rsidRPr="00D319D4">
        <w:rPr>
          <w:rFonts w:ascii="Times New Roman" w:hAnsi="Times New Roman" w:cs="Times New Roman"/>
        </w:rPr>
        <w:t>in the US</w:t>
      </w:r>
      <w:r w:rsidR="00722B1A" w:rsidRPr="00D319D4">
        <w:rPr>
          <w:rFonts w:ascii="Times New Roman" w:hAnsi="Times New Roman" w:cs="Times New Roman"/>
        </w:rPr>
        <w:t>, through</w:t>
      </w:r>
      <w:r w:rsidR="00722B1A" w:rsidRPr="0060295D">
        <w:rPr>
          <w:rFonts w:ascii="Times New Roman" w:hAnsi="Times New Roman" w:cs="Times New Roman"/>
        </w:rPr>
        <w:t xml:space="preserve"> the</w:t>
      </w:r>
      <w:r w:rsidR="006D0A6D" w:rsidRPr="0060295D">
        <w:rPr>
          <w:rFonts w:ascii="Times New Roman" w:hAnsi="Times New Roman" w:cs="Times New Roman"/>
        </w:rPr>
        <w:t xml:space="preserve"> Airline Deregulation Act, 1978</w:t>
      </w:r>
      <w:r w:rsidR="006D0A6D" w:rsidRPr="0060295D">
        <w:rPr>
          <w:rStyle w:val="EndnoteReference"/>
          <w:rFonts w:ascii="Times New Roman" w:hAnsi="Times New Roman" w:cs="Times New Roman"/>
        </w:rPr>
        <w:endnoteReference w:id="32"/>
      </w:r>
      <w:r w:rsidR="00A6054F" w:rsidRPr="0060295D">
        <w:rPr>
          <w:rFonts w:ascii="Times New Roman" w:hAnsi="Times New Roman" w:cs="Times New Roman"/>
        </w:rPr>
        <w:t xml:space="preserve"> </w:t>
      </w:r>
      <w:r w:rsidR="00722B1A" w:rsidRPr="0060295D">
        <w:rPr>
          <w:rFonts w:ascii="Times New Roman" w:hAnsi="Times New Roman" w:cs="Times New Roman"/>
        </w:rPr>
        <w:t xml:space="preserve">before spreading to </w:t>
      </w:r>
      <w:r w:rsidR="003B6A4C" w:rsidRPr="0060295D">
        <w:rPr>
          <w:rFonts w:ascii="Times New Roman" w:hAnsi="Times New Roman" w:cs="Times New Roman"/>
        </w:rPr>
        <w:t>Europe</w:t>
      </w:r>
      <w:r w:rsidR="00B23EF9" w:rsidRPr="0060295D">
        <w:rPr>
          <w:rFonts w:ascii="Times New Roman" w:hAnsi="Times New Roman" w:cs="Times New Roman"/>
        </w:rPr>
        <w:t xml:space="preserve">, whereby </w:t>
      </w:r>
      <w:r w:rsidR="003B6A4C" w:rsidRPr="0060295D">
        <w:rPr>
          <w:rFonts w:ascii="Times New Roman" w:hAnsi="Times New Roman" w:cs="Times New Roman"/>
        </w:rPr>
        <w:t>a</w:t>
      </w:r>
      <w:r w:rsidR="003B6A4C" w:rsidRPr="0060295D">
        <w:rPr>
          <w:rFonts w:ascii="Times New Roman" w:hAnsi="Times New Roman" w:cs="Times New Roman"/>
          <w:lang w:val="en-US"/>
        </w:rPr>
        <w:t xml:space="preserve"> fortified EU extended the principle</w:t>
      </w:r>
      <w:r w:rsidR="00DA451B">
        <w:rPr>
          <w:rFonts w:ascii="Times New Roman" w:hAnsi="Times New Roman" w:cs="Times New Roman"/>
          <w:lang w:val="en-US"/>
        </w:rPr>
        <w:t xml:space="preserve"> </w:t>
      </w:r>
      <w:r w:rsidR="00344F33">
        <w:rPr>
          <w:rFonts w:ascii="Times New Roman" w:hAnsi="Times New Roman" w:cs="Times New Roman"/>
          <w:lang w:val="en-US"/>
        </w:rPr>
        <w:t>-</w:t>
      </w:r>
      <w:r w:rsidR="00CF1E5D" w:rsidRPr="0060295D">
        <w:rPr>
          <w:rFonts w:ascii="Times New Roman" w:hAnsi="Times New Roman" w:cs="Times New Roman"/>
          <w:lang w:val="en-US"/>
        </w:rPr>
        <w:t>most notic</w:t>
      </w:r>
      <w:r w:rsidR="00482B8A" w:rsidRPr="0060295D">
        <w:rPr>
          <w:rFonts w:ascii="Times New Roman" w:hAnsi="Times New Roman" w:cs="Times New Roman"/>
          <w:lang w:val="en-US"/>
        </w:rPr>
        <w:t>eably</w:t>
      </w:r>
      <w:r w:rsidR="003B6A4C" w:rsidRPr="0060295D">
        <w:rPr>
          <w:rFonts w:ascii="Times New Roman" w:hAnsi="Times New Roman" w:cs="Times New Roman"/>
          <w:lang w:val="en-US"/>
        </w:rPr>
        <w:t xml:space="preserve"> internally</w:t>
      </w:r>
      <w:r w:rsidR="00344F33">
        <w:rPr>
          <w:rFonts w:ascii="Times New Roman" w:hAnsi="Times New Roman" w:cs="Times New Roman"/>
          <w:lang w:val="en-US"/>
        </w:rPr>
        <w:t>. This was accomplished through a</w:t>
      </w:r>
      <w:r w:rsidR="003B6A4C" w:rsidRPr="0060295D">
        <w:rPr>
          <w:rFonts w:ascii="Times New Roman" w:hAnsi="Times New Roman" w:cs="Times New Roman"/>
          <w:lang w:val="en-US"/>
        </w:rPr>
        <w:t xml:space="preserve"> series of successive </w:t>
      </w:r>
      <w:r w:rsidR="00A27F11" w:rsidRPr="007A79B0">
        <w:rPr>
          <w:rFonts w:ascii="Times New Roman" w:hAnsi="Times New Roman" w:cs="Times New Roman"/>
          <w:lang w:val="en-US"/>
        </w:rPr>
        <w:t xml:space="preserve">legislative </w:t>
      </w:r>
      <w:r w:rsidR="003B6A4C" w:rsidRPr="007A79B0">
        <w:rPr>
          <w:rFonts w:ascii="Times New Roman" w:hAnsi="Times New Roman" w:cs="Times New Roman"/>
          <w:lang w:val="en-US"/>
        </w:rPr>
        <w:t>packages of measures and reforms, starting</w:t>
      </w:r>
      <w:r w:rsidR="00B23EF9" w:rsidRPr="007A79B0">
        <w:rPr>
          <w:rFonts w:ascii="Times New Roman" w:hAnsi="Times New Roman" w:cs="Times New Roman"/>
          <w:lang w:val="en-US"/>
        </w:rPr>
        <w:t xml:space="preserve"> with the first package</w:t>
      </w:r>
      <w:r w:rsidR="003B6A4C" w:rsidRPr="007A79B0">
        <w:rPr>
          <w:rFonts w:ascii="Times New Roman" w:hAnsi="Times New Roman" w:cs="Times New Roman"/>
          <w:lang w:val="en-US"/>
        </w:rPr>
        <w:t xml:space="preserve"> in 1987.</w:t>
      </w:r>
      <w:r w:rsidR="004B2653" w:rsidRPr="007A79B0">
        <w:rPr>
          <w:rStyle w:val="EndnoteReference"/>
          <w:rFonts w:ascii="Times New Roman" w:hAnsi="Times New Roman" w:cs="Times New Roman"/>
          <w:lang w:val="en-US"/>
        </w:rPr>
        <w:endnoteReference w:id="33"/>
      </w:r>
      <w:r w:rsidR="000A1FF3" w:rsidRPr="007A79B0">
        <w:rPr>
          <w:rFonts w:ascii="Times New Roman" w:hAnsi="Times New Roman" w:cs="Times New Roman"/>
          <w:lang w:val="en-US"/>
        </w:rPr>
        <w:t xml:space="preserve"> </w:t>
      </w:r>
      <w:r w:rsidR="003B6A4C" w:rsidRPr="007A79B0">
        <w:rPr>
          <w:rFonts w:ascii="Times New Roman" w:hAnsi="Times New Roman" w:cs="Times New Roman"/>
          <w:lang w:val="en-US"/>
        </w:rPr>
        <w:t xml:space="preserve"> </w:t>
      </w:r>
    </w:p>
    <w:p w14:paraId="3069A5D0" w14:textId="77777777" w:rsidR="00146C95" w:rsidRPr="007A79B0" w:rsidRDefault="00A6054F" w:rsidP="00C6674E">
      <w:pPr>
        <w:rPr>
          <w:rFonts w:ascii="Times New Roman" w:hAnsi="Times New Roman" w:cs="Times New Roman"/>
        </w:rPr>
      </w:pPr>
      <w:r w:rsidRPr="007A79B0">
        <w:rPr>
          <w:rFonts w:ascii="Times New Roman" w:hAnsi="Times New Roman" w:cs="Times New Roman"/>
        </w:rPr>
        <w:t xml:space="preserve"> </w:t>
      </w:r>
    </w:p>
    <w:p w14:paraId="600ADD60" w14:textId="77777777" w:rsidR="00AC628C" w:rsidRDefault="00EE7E3F" w:rsidP="00C6674E">
      <w:pPr>
        <w:rPr>
          <w:rFonts w:ascii="Times New Roman" w:hAnsi="Times New Roman" w:cs="Times New Roman"/>
        </w:rPr>
      </w:pPr>
      <w:r w:rsidRPr="007A79B0">
        <w:rPr>
          <w:rFonts w:ascii="Times New Roman" w:hAnsi="Times New Roman" w:cs="Times New Roman"/>
        </w:rPr>
        <w:t>The assumption by many however, is that liberalization equates to less regulation</w:t>
      </w:r>
      <w:r w:rsidR="00D332DD" w:rsidRPr="007A79B0">
        <w:rPr>
          <w:rFonts w:ascii="Times New Roman" w:hAnsi="Times New Roman" w:cs="Times New Roman"/>
        </w:rPr>
        <w:t>.</w:t>
      </w:r>
      <w:r w:rsidR="008C5595" w:rsidRPr="007A79B0">
        <w:rPr>
          <w:rStyle w:val="EndnoteReference"/>
          <w:rFonts w:ascii="Times New Roman" w:hAnsi="Times New Roman" w:cs="Times New Roman"/>
        </w:rPr>
        <w:endnoteReference w:id="34"/>
      </w:r>
      <w:r w:rsidR="00D332DD" w:rsidRPr="007A79B0">
        <w:rPr>
          <w:rFonts w:ascii="Times New Roman" w:hAnsi="Times New Roman" w:cs="Times New Roman"/>
        </w:rPr>
        <w:t xml:space="preserve">  Moreover,</w:t>
      </w:r>
      <w:r w:rsidRPr="007A79B0">
        <w:rPr>
          <w:rFonts w:ascii="Times New Roman" w:hAnsi="Times New Roman" w:cs="Times New Roman"/>
        </w:rPr>
        <w:t xml:space="preserve"> the phrasing of </w:t>
      </w:r>
      <w:r w:rsidR="00551986" w:rsidRPr="007A79B0">
        <w:rPr>
          <w:rFonts w:ascii="Times New Roman" w:hAnsi="Times New Roman" w:cs="Times New Roman"/>
        </w:rPr>
        <w:t>term ‘</w:t>
      </w:r>
      <w:r w:rsidRPr="007A79B0">
        <w:rPr>
          <w:rFonts w:ascii="Times New Roman" w:hAnsi="Times New Roman" w:cs="Times New Roman"/>
        </w:rPr>
        <w:t>de-regulation</w:t>
      </w:r>
      <w:r w:rsidR="00551986" w:rsidRPr="007A79B0">
        <w:rPr>
          <w:rFonts w:ascii="Times New Roman" w:hAnsi="Times New Roman" w:cs="Times New Roman"/>
        </w:rPr>
        <w:t>’</w:t>
      </w:r>
      <w:r w:rsidRPr="0060295D">
        <w:rPr>
          <w:rFonts w:ascii="Times New Roman" w:hAnsi="Times New Roman" w:cs="Times New Roman"/>
        </w:rPr>
        <w:t xml:space="preserve"> is perhaps synonymously used when liberalization is more accurate to </w:t>
      </w:r>
      <w:r w:rsidR="002639C3" w:rsidRPr="0060295D">
        <w:rPr>
          <w:rFonts w:ascii="Times New Roman" w:hAnsi="Times New Roman" w:cs="Times New Roman"/>
        </w:rPr>
        <w:t>use</w:t>
      </w:r>
      <w:r w:rsidRPr="0060295D">
        <w:rPr>
          <w:rFonts w:ascii="Times New Roman" w:hAnsi="Times New Roman" w:cs="Times New Roman"/>
        </w:rPr>
        <w:t>.</w:t>
      </w:r>
      <w:r w:rsidR="00D332DD" w:rsidRPr="0060295D">
        <w:rPr>
          <w:rFonts w:ascii="Times New Roman" w:hAnsi="Times New Roman" w:cs="Times New Roman"/>
        </w:rPr>
        <w:t xml:space="preserve"> </w:t>
      </w:r>
      <w:r w:rsidR="0035716D" w:rsidRPr="0060295D">
        <w:rPr>
          <w:rFonts w:ascii="Times New Roman" w:hAnsi="Times New Roman" w:cs="Times New Roman"/>
        </w:rPr>
        <w:t>That said,</w:t>
      </w:r>
      <w:r w:rsidR="00D332DD" w:rsidRPr="0060295D">
        <w:rPr>
          <w:rFonts w:ascii="Times New Roman" w:hAnsi="Times New Roman" w:cs="Times New Roman"/>
        </w:rPr>
        <w:t xml:space="preserve"> regulation is often a needed means and mechanism to apply, with Haines arguing that regulation exists as a modernist approach, wherein it is used to ensure </w:t>
      </w:r>
      <w:r w:rsidR="00FB2254" w:rsidRPr="0060295D">
        <w:rPr>
          <w:rFonts w:ascii="Times New Roman" w:hAnsi="Times New Roman" w:cs="Times New Roman"/>
        </w:rPr>
        <w:t xml:space="preserve">a </w:t>
      </w:r>
      <w:r w:rsidR="00D332DD" w:rsidRPr="0060295D">
        <w:rPr>
          <w:rFonts w:ascii="Times New Roman" w:hAnsi="Times New Roman" w:cs="Times New Roman"/>
        </w:rPr>
        <w:t>greater level of compliance to ‘minimise risk, or avoid a specified harm.’</w:t>
      </w:r>
      <w:r w:rsidR="0060295D" w:rsidRPr="0060295D">
        <w:rPr>
          <w:rStyle w:val="EndnoteReference"/>
          <w:rFonts w:ascii="Times New Roman" w:hAnsi="Times New Roman" w:cs="Times New Roman"/>
        </w:rPr>
        <w:endnoteReference w:id="35"/>
      </w:r>
      <w:r w:rsidR="002639C3" w:rsidRPr="0060295D">
        <w:rPr>
          <w:rFonts w:ascii="Times New Roman" w:hAnsi="Times New Roman" w:cs="Times New Roman"/>
        </w:rPr>
        <w:t xml:space="preserve"> Therefore the interpretation of risk remains key. </w:t>
      </w:r>
      <w:r w:rsidR="002364DA" w:rsidRPr="0060295D">
        <w:rPr>
          <w:rFonts w:ascii="Times New Roman" w:hAnsi="Times New Roman" w:cs="Times New Roman"/>
        </w:rPr>
        <w:t>The paradoxical argument is that a</w:t>
      </w:r>
      <w:r w:rsidR="002639C3" w:rsidRPr="0060295D">
        <w:rPr>
          <w:rFonts w:ascii="Times New Roman" w:hAnsi="Times New Roman" w:cs="Times New Roman"/>
        </w:rPr>
        <w:t xml:space="preserve">ir transport remains a valuable asset to a country and relinquishing </w:t>
      </w:r>
      <w:r w:rsidR="003951DF" w:rsidRPr="0060295D">
        <w:rPr>
          <w:rFonts w:ascii="Times New Roman" w:hAnsi="Times New Roman" w:cs="Times New Roman"/>
        </w:rPr>
        <w:t>control is perceived as a risk</w:t>
      </w:r>
      <w:r w:rsidR="0035716D" w:rsidRPr="0060295D">
        <w:rPr>
          <w:rFonts w:ascii="Times New Roman" w:hAnsi="Times New Roman" w:cs="Times New Roman"/>
        </w:rPr>
        <w:t xml:space="preserve"> by</w:t>
      </w:r>
      <w:r w:rsidR="001A5D59">
        <w:rPr>
          <w:rFonts w:ascii="Times New Roman" w:hAnsi="Times New Roman" w:cs="Times New Roman"/>
        </w:rPr>
        <w:t xml:space="preserve"> and to</w:t>
      </w:r>
      <w:r w:rsidR="0035716D" w:rsidRPr="0060295D">
        <w:rPr>
          <w:rFonts w:ascii="Times New Roman" w:hAnsi="Times New Roman" w:cs="Times New Roman"/>
        </w:rPr>
        <w:t xml:space="preserve"> governments</w:t>
      </w:r>
      <w:r w:rsidR="003951DF" w:rsidRPr="0060295D">
        <w:rPr>
          <w:rFonts w:ascii="Times New Roman" w:hAnsi="Times New Roman" w:cs="Times New Roman"/>
        </w:rPr>
        <w:t xml:space="preserve">. </w:t>
      </w:r>
      <w:r w:rsidR="00482B8A" w:rsidRPr="0060295D">
        <w:rPr>
          <w:rFonts w:ascii="Times New Roman" w:hAnsi="Times New Roman" w:cs="Times New Roman"/>
        </w:rPr>
        <w:t>From this</w:t>
      </w:r>
      <w:r w:rsidR="003951DF" w:rsidRPr="0060295D">
        <w:rPr>
          <w:rFonts w:ascii="Times New Roman" w:hAnsi="Times New Roman" w:cs="Times New Roman"/>
        </w:rPr>
        <w:t xml:space="preserve"> perspective it is </w:t>
      </w:r>
      <w:r w:rsidR="00FB2254" w:rsidRPr="0060295D">
        <w:rPr>
          <w:rFonts w:ascii="Times New Roman" w:hAnsi="Times New Roman" w:cs="Times New Roman"/>
        </w:rPr>
        <w:t>arguably the means applied to determine the</w:t>
      </w:r>
      <w:r w:rsidR="00482B8A" w:rsidRPr="0060295D">
        <w:rPr>
          <w:rFonts w:ascii="Times New Roman" w:hAnsi="Times New Roman" w:cs="Times New Roman"/>
        </w:rPr>
        <w:t xml:space="preserve"> risk</w:t>
      </w:r>
      <w:r w:rsidR="00FB2254" w:rsidRPr="0060295D">
        <w:rPr>
          <w:rFonts w:ascii="Times New Roman" w:hAnsi="Times New Roman" w:cs="Times New Roman"/>
        </w:rPr>
        <w:t>, which is questionable.</w:t>
      </w:r>
      <w:r w:rsidR="00837F2A">
        <w:rPr>
          <w:rStyle w:val="EndnoteReference"/>
          <w:rFonts w:ascii="Times New Roman" w:hAnsi="Times New Roman" w:cs="Times New Roman"/>
        </w:rPr>
        <w:endnoteReference w:id="36"/>
      </w:r>
      <w:r w:rsidR="00FB2254" w:rsidRPr="0060295D">
        <w:rPr>
          <w:rFonts w:ascii="Times New Roman" w:hAnsi="Times New Roman" w:cs="Times New Roman"/>
        </w:rPr>
        <w:t xml:space="preserve"> </w:t>
      </w:r>
      <w:r w:rsidR="00AC628C">
        <w:rPr>
          <w:rFonts w:ascii="Times New Roman" w:hAnsi="Times New Roman" w:cs="Times New Roman"/>
        </w:rPr>
        <w:t>The risk diversity in air transport is expansive and far exceeds just operational risk. As Rod Eddington the former chief executive officer (CEO)</w:t>
      </w:r>
      <w:r w:rsidR="001A51D2">
        <w:rPr>
          <w:rFonts w:ascii="Times New Roman" w:hAnsi="Times New Roman" w:cs="Times New Roman"/>
        </w:rPr>
        <w:t xml:space="preserve"> of British Airways remarked, it is about the ‘</w:t>
      </w:r>
      <w:r w:rsidR="001A51D2" w:rsidRPr="001A51D2">
        <w:rPr>
          <w:rFonts w:ascii="Times New Roman" w:hAnsi="Times New Roman" w:cs="Times New Roman"/>
          <w:i/>
        </w:rPr>
        <w:t>broader perspective of risk….. across the full spectrum</w:t>
      </w:r>
      <w:r w:rsidR="001A51D2">
        <w:rPr>
          <w:rFonts w:ascii="Times New Roman" w:hAnsi="Times New Roman" w:cs="Times New Roman"/>
        </w:rPr>
        <w:t>.’</w:t>
      </w:r>
      <w:r w:rsidR="001A51D2">
        <w:rPr>
          <w:rStyle w:val="EndnoteReference"/>
          <w:rFonts w:ascii="Times New Roman" w:hAnsi="Times New Roman" w:cs="Times New Roman"/>
        </w:rPr>
        <w:endnoteReference w:id="37"/>
      </w:r>
      <w:r w:rsidR="00AC628C">
        <w:rPr>
          <w:rFonts w:ascii="Times New Roman" w:hAnsi="Times New Roman" w:cs="Times New Roman"/>
        </w:rPr>
        <w:t xml:space="preserve"> </w:t>
      </w:r>
    </w:p>
    <w:p w14:paraId="1BDB8A4A" w14:textId="77777777" w:rsidR="00AC628C" w:rsidRDefault="00AC628C" w:rsidP="00C6674E">
      <w:pPr>
        <w:rPr>
          <w:rFonts w:ascii="Times New Roman" w:hAnsi="Times New Roman" w:cs="Times New Roman"/>
        </w:rPr>
      </w:pPr>
    </w:p>
    <w:p w14:paraId="5054E743" w14:textId="77777777" w:rsidR="000C3E2B" w:rsidRDefault="00FB2254" w:rsidP="00C6674E">
      <w:pPr>
        <w:rPr>
          <w:rFonts w:ascii="Times New Roman" w:hAnsi="Times New Roman" w:cs="Times New Roman"/>
        </w:rPr>
      </w:pPr>
      <w:r w:rsidRPr="0060295D">
        <w:rPr>
          <w:rFonts w:ascii="Times New Roman" w:hAnsi="Times New Roman" w:cs="Times New Roman"/>
        </w:rPr>
        <w:t>It is not the actuarial concept that is</w:t>
      </w:r>
      <w:r w:rsidR="001A51D2">
        <w:rPr>
          <w:rFonts w:ascii="Times New Roman" w:hAnsi="Times New Roman" w:cs="Times New Roman"/>
        </w:rPr>
        <w:t xml:space="preserve"> therefore</w:t>
      </w:r>
      <w:r w:rsidRPr="0060295D">
        <w:rPr>
          <w:rFonts w:ascii="Times New Roman" w:hAnsi="Times New Roman" w:cs="Times New Roman"/>
        </w:rPr>
        <w:t xml:space="preserve"> </w:t>
      </w:r>
      <w:r w:rsidR="002364DA" w:rsidRPr="0060295D">
        <w:rPr>
          <w:rFonts w:ascii="Times New Roman" w:hAnsi="Times New Roman" w:cs="Times New Roman"/>
        </w:rPr>
        <w:t>problematic</w:t>
      </w:r>
      <w:r w:rsidRPr="0060295D">
        <w:rPr>
          <w:rFonts w:ascii="Times New Roman" w:hAnsi="Times New Roman" w:cs="Times New Roman"/>
        </w:rPr>
        <w:t xml:space="preserve"> but the </w:t>
      </w:r>
      <w:r w:rsidR="002364DA" w:rsidRPr="0060295D">
        <w:rPr>
          <w:rFonts w:ascii="Times New Roman" w:hAnsi="Times New Roman" w:cs="Times New Roman"/>
        </w:rPr>
        <w:t xml:space="preserve">failure to liberalize further due to </w:t>
      </w:r>
      <w:r w:rsidRPr="0060295D">
        <w:rPr>
          <w:rFonts w:ascii="Times New Roman" w:hAnsi="Times New Roman" w:cs="Times New Roman"/>
        </w:rPr>
        <w:t xml:space="preserve">political risk, and to a </w:t>
      </w:r>
      <w:r w:rsidR="002364DA" w:rsidRPr="0060295D">
        <w:rPr>
          <w:rFonts w:ascii="Times New Roman" w:hAnsi="Times New Roman" w:cs="Times New Roman"/>
        </w:rPr>
        <w:t xml:space="preserve">lesser </w:t>
      </w:r>
      <w:r w:rsidRPr="0060295D">
        <w:rPr>
          <w:rFonts w:ascii="Times New Roman" w:hAnsi="Times New Roman" w:cs="Times New Roman"/>
        </w:rPr>
        <w:t>degree th</w:t>
      </w:r>
      <w:r w:rsidR="002364DA" w:rsidRPr="0060295D">
        <w:rPr>
          <w:rFonts w:ascii="Times New Roman" w:hAnsi="Times New Roman" w:cs="Times New Roman"/>
        </w:rPr>
        <w:t>is includes</w:t>
      </w:r>
      <w:r w:rsidRPr="0060295D">
        <w:rPr>
          <w:rFonts w:ascii="Times New Roman" w:hAnsi="Times New Roman" w:cs="Times New Roman"/>
        </w:rPr>
        <w:t xml:space="preserve"> </w:t>
      </w:r>
      <w:r w:rsidR="002364DA" w:rsidRPr="0060295D">
        <w:rPr>
          <w:rFonts w:ascii="Times New Roman" w:hAnsi="Times New Roman" w:cs="Times New Roman"/>
        </w:rPr>
        <w:t xml:space="preserve">the </w:t>
      </w:r>
      <w:r w:rsidRPr="0060295D">
        <w:rPr>
          <w:rFonts w:ascii="Times New Roman" w:hAnsi="Times New Roman" w:cs="Times New Roman"/>
        </w:rPr>
        <w:t>socio-cultural perception</w:t>
      </w:r>
      <w:r w:rsidR="00953BC2">
        <w:rPr>
          <w:rFonts w:ascii="Times New Roman" w:hAnsi="Times New Roman" w:cs="Times New Roman"/>
        </w:rPr>
        <w:t xml:space="preserve"> of liberalization</w:t>
      </w:r>
      <w:r w:rsidR="00FF5FA6">
        <w:rPr>
          <w:rFonts w:ascii="Times New Roman" w:hAnsi="Times New Roman" w:cs="Times New Roman"/>
        </w:rPr>
        <w:t>. Both remain</w:t>
      </w:r>
      <w:r w:rsidR="00AC628C">
        <w:rPr>
          <w:rFonts w:ascii="Times New Roman" w:hAnsi="Times New Roman" w:cs="Times New Roman"/>
        </w:rPr>
        <w:t xml:space="preserve"> debateable</w:t>
      </w:r>
      <w:r w:rsidR="00FF5FA6">
        <w:rPr>
          <w:rFonts w:ascii="Times New Roman" w:hAnsi="Times New Roman" w:cs="Times New Roman"/>
        </w:rPr>
        <w:t xml:space="preserve"> concepts as to the actual risk and consequences of doing nothing and undertaking further, or full liberalization</w:t>
      </w:r>
      <w:r w:rsidR="00953BC2">
        <w:rPr>
          <w:rFonts w:ascii="Times New Roman" w:hAnsi="Times New Roman" w:cs="Times New Roman"/>
        </w:rPr>
        <w:t>.</w:t>
      </w:r>
      <w:r w:rsidR="00190B85">
        <w:rPr>
          <w:rFonts w:ascii="Times New Roman" w:hAnsi="Times New Roman" w:cs="Times New Roman"/>
        </w:rPr>
        <w:t xml:space="preserve"> </w:t>
      </w:r>
      <w:r w:rsidR="005144BE">
        <w:rPr>
          <w:rFonts w:ascii="Times New Roman" w:hAnsi="Times New Roman" w:cs="Times New Roman"/>
        </w:rPr>
        <w:t xml:space="preserve">For governments this means having </w:t>
      </w:r>
      <w:r w:rsidR="001D0602">
        <w:rPr>
          <w:rFonts w:ascii="Times New Roman" w:hAnsi="Times New Roman" w:cs="Times New Roman"/>
        </w:rPr>
        <w:t xml:space="preserve">a </w:t>
      </w:r>
      <w:r w:rsidR="005144BE">
        <w:rPr>
          <w:rFonts w:ascii="Times New Roman" w:hAnsi="Times New Roman" w:cs="Times New Roman"/>
        </w:rPr>
        <w:t>clear strategic direction as to what drives and destroys industries and makes them more competitive and less competitive.</w:t>
      </w:r>
      <w:r w:rsidR="001D0602">
        <w:rPr>
          <w:rFonts w:ascii="Times New Roman" w:hAnsi="Times New Roman" w:cs="Times New Roman"/>
        </w:rPr>
        <w:t xml:space="preserve"> </w:t>
      </w:r>
      <w:r w:rsidR="007F2AD7">
        <w:rPr>
          <w:rFonts w:ascii="Times New Roman" w:hAnsi="Times New Roman" w:cs="Times New Roman"/>
        </w:rPr>
        <w:t xml:space="preserve">Peter </w:t>
      </w:r>
      <w:r w:rsidR="001D0602">
        <w:rPr>
          <w:rFonts w:ascii="Times New Roman" w:hAnsi="Times New Roman" w:cs="Times New Roman"/>
        </w:rPr>
        <w:t>Drucker</w:t>
      </w:r>
      <w:r w:rsidR="007D088C">
        <w:rPr>
          <w:rFonts w:ascii="Times New Roman" w:hAnsi="Times New Roman" w:cs="Times New Roman"/>
        </w:rPr>
        <w:t>,</w:t>
      </w:r>
      <w:r w:rsidR="007F2AD7">
        <w:rPr>
          <w:rStyle w:val="EndnoteReference"/>
          <w:rFonts w:ascii="Times New Roman" w:hAnsi="Times New Roman" w:cs="Times New Roman"/>
        </w:rPr>
        <w:endnoteReference w:id="38"/>
      </w:r>
      <w:r w:rsidR="001D0602">
        <w:rPr>
          <w:rFonts w:ascii="Times New Roman" w:hAnsi="Times New Roman" w:cs="Times New Roman"/>
        </w:rPr>
        <w:t xml:space="preserve"> in the 1970’s, commented that to take risks is the essence of economic activity. Bearing in mind these comments were made before the period of liberalization of the aviation industry began in earnest, </w:t>
      </w:r>
      <w:r w:rsidR="002364DA" w:rsidRPr="0060295D">
        <w:rPr>
          <w:rFonts w:ascii="Times New Roman" w:hAnsi="Times New Roman" w:cs="Times New Roman"/>
        </w:rPr>
        <w:t>it remains</w:t>
      </w:r>
      <w:r w:rsidR="00263126">
        <w:rPr>
          <w:rFonts w:ascii="Times New Roman" w:hAnsi="Times New Roman" w:cs="Times New Roman"/>
        </w:rPr>
        <w:t xml:space="preserve"> questionable</w:t>
      </w:r>
      <w:r w:rsidR="002364DA" w:rsidRPr="0060295D">
        <w:rPr>
          <w:rFonts w:ascii="Times New Roman" w:hAnsi="Times New Roman" w:cs="Times New Roman"/>
        </w:rPr>
        <w:t xml:space="preserve"> as to</w:t>
      </w:r>
      <w:r w:rsidR="00722B1A" w:rsidRPr="0060295D">
        <w:rPr>
          <w:rFonts w:ascii="Times New Roman" w:hAnsi="Times New Roman" w:cs="Times New Roman"/>
        </w:rPr>
        <w:t xml:space="preserve"> the degree of liberalization that has occurred </w:t>
      </w:r>
      <w:r w:rsidR="001A51D2">
        <w:rPr>
          <w:rFonts w:ascii="Times New Roman" w:hAnsi="Times New Roman" w:cs="Times New Roman"/>
        </w:rPr>
        <w:t>in air transport</w:t>
      </w:r>
      <w:r w:rsidR="001D0602">
        <w:rPr>
          <w:rFonts w:ascii="Times New Roman" w:hAnsi="Times New Roman" w:cs="Times New Roman"/>
        </w:rPr>
        <w:t>.  Particularly problematic is the converse consideration -</w:t>
      </w:r>
      <w:r w:rsidR="00722B1A" w:rsidRPr="0060295D">
        <w:rPr>
          <w:rFonts w:ascii="Times New Roman" w:hAnsi="Times New Roman" w:cs="Times New Roman"/>
        </w:rPr>
        <w:t xml:space="preserve"> the </w:t>
      </w:r>
      <w:r w:rsidR="00983E1B" w:rsidRPr="0060295D">
        <w:rPr>
          <w:rFonts w:ascii="Times New Roman" w:hAnsi="Times New Roman" w:cs="Times New Roman"/>
        </w:rPr>
        <w:t xml:space="preserve">unnecessary </w:t>
      </w:r>
      <w:r w:rsidR="00722B1A" w:rsidRPr="0060295D">
        <w:rPr>
          <w:rFonts w:ascii="Times New Roman" w:hAnsi="Times New Roman" w:cs="Times New Roman"/>
        </w:rPr>
        <w:t>amount of co</w:t>
      </w:r>
      <w:r w:rsidR="001D0602">
        <w:rPr>
          <w:rFonts w:ascii="Times New Roman" w:hAnsi="Times New Roman" w:cs="Times New Roman"/>
        </w:rPr>
        <w:t>ntrol that still remains and the consequences of this economically.</w:t>
      </w:r>
      <w:r w:rsidR="00722B1A" w:rsidRPr="0060295D">
        <w:rPr>
          <w:rFonts w:ascii="Times New Roman" w:hAnsi="Times New Roman" w:cs="Times New Roman"/>
        </w:rPr>
        <w:t xml:space="preserve"> </w:t>
      </w:r>
      <w:r w:rsidR="008D65E0">
        <w:rPr>
          <w:rFonts w:ascii="Times New Roman" w:hAnsi="Times New Roman" w:cs="Times New Roman"/>
        </w:rPr>
        <w:t>From this stance, regulation could be viewed to be both the problem and also a solution. However, i</w:t>
      </w:r>
      <w:r w:rsidR="00722B1A" w:rsidRPr="0060295D">
        <w:rPr>
          <w:rFonts w:ascii="Times New Roman" w:hAnsi="Times New Roman" w:cs="Times New Roman"/>
        </w:rPr>
        <w:t>n</w:t>
      </w:r>
      <w:r w:rsidR="00EC5FE9" w:rsidRPr="0060295D">
        <w:rPr>
          <w:rFonts w:ascii="Times New Roman" w:hAnsi="Times New Roman" w:cs="Times New Roman"/>
        </w:rPr>
        <w:t xml:space="preserve"> many instances th</w:t>
      </w:r>
      <w:r w:rsidR="008D65E0">
        <w:rPr>
          <w:rFonts w:ascii="Times New Roman" w:hAnsi="Times New Roman" w:cs="Times New Roman"/>
        </w:rPr>
        <w:t>e</w:t>
      </w:r>
      <w:r w:rsidR="00EC5FE9" w:rsidRPr="0060295D">
        <w:rPr>
          <w:rFonts w:ascii="Times New Roman" w:hAnsi="Times New Roman" w:cs="Times New Roman"/>
        </w:rPr>
        <w:t xml:space="preserve"> </w:t>
      </w:r>
      <w:r w:rsidR="001D0602">
        <w:rPr>
          <w:rFonts w:ascii="Times New Roman" w:hAnsi="Times New Roman" w:cs="Times New Roman"/>
        </w:rPr>
        <w:t>failure</w:t>
      </w:r>
      <w:r w:rsidR="008D65E0">
        <w:rPr>
          <w:rFonts w:ascii="Times New Roman" w:hAnsi="Times New Roman" w:cs="Times New Roman"/>
        </w:rPr>
        <w:t xml:space="preserve"> to fully open the market up</w:t>
      </w:r>
      <w:r w:rsidR="001D0602">
        <w:rPr>
          <w:rFonts w:ascii="Times New Roman" w:hAnsi="Times New Roman" w:cs="Times New Roman"/>
        </w:rPr>
        <w:t xml:space="preserve"> </w:t>
      </w:r>
      <w:r w:rsidR="00EC5FE9" w:rsidRPr="0060295D">
        <w:rPr>
          <w:rFonts w:ascii="Times New Roman" w:hAnsi="Times New Roman" w:cs="Times New Roman"/>
        </w:rPr>
        <w:t xml:space="preserve">has </w:t>
      </w:r>
      <w:r w:rsidR="002364DA" w:rsidRPr="0060295D">
        <w:rPr>
          <w:rFonts w:ascii="Times New Roman" w:hAnsi="Times New Roman" w:cs="Times New Roman"/>
        </w:rPr>
        <w:t xml:space="preserve">accurately </w:t>
      </w:r>
      <w:r w:rsidR="00EC5FE9" w:rsidRPr="0060295D">
        <w:rPr>
          <w:rFonts w:ascii="Times New Roman" w:hAnsi="Times New Roman" w:cs="Times New Roman"/>
        </w:rPr>
        <w:t xml:space="preserve">been levied against nations ‘unwillingness’ to let go of the ‘reins,’ in terms of </w:t>
      </w:r>
      <w:r w:rsidR="00722B1A" w:rsidRPr="0060295D">
        <w:rPr>
          <w:rFonts w:ascii="Times New Roman" w:hAnsi="Times New Roman" w:cs="Times New Roman"/>
        </w:rPr>
        <w:t>opening up the skies</w:t>
      </w:r>
      <w:r w:rsidR="00E540C0" w:rsidRPr="0060295D">
        <w:rPr>
          <w:rFonts w:ascii="Times New Roman" w:hAnsi="Times New Roman" w:cs="Times New Roman"/>
        </w:rPr>
        <w:t xml:space="preserve"> </w:t>
      </w:r>
      <w:r w:rsidR="00722B1A" w:rsidRPr="0060295D">
        <w:rPr>
          <w:rFonts w:ascii="Times New Roman" w:hAnsi="Times New Roman" w:cs="Times New Roman"/>
        </w:rPr>
        <w:t xml:space="preserve">and </w:t>
      </w:r>
      <w:r w:rsidR="00EC5FE9" w:rsidRPr="0060295D">
        <w:rPr>
          <w:rFonts w:ascii="Times New Roman" w:hAnsi="Times New Roman" w:cs="Times New Roman"/>
        </w:rPr>
        <w:t>welcoming (controlling) foreign investment and ownership in airlines.</w:t>
      </w:r>
      <w:r w:rsidR="00EC5FE9" w:rsidRPr="0060295D">
        <w:rPr>
          <w:rStyle w:val="EndnoteReference"/>
          <w:rFonts w:ascii="Times New Roman" w:hAnsi="Times New Roman" w:cs="Times New Roman"/>
        </w:rPr>
        <w:endnoteReference w:id="39"/>
      </w:r>
      <w:r w:rsidR="00186094" w:rsidRPr="0060295D">
        <w:rPr>
          <w:rFonts w:ascii="Times New Roman" w:hAnsi="Times New Roman" w:cs="Times New Roman"/>
        </w:rPr>
        <w:t xml:space="preserve"> Dominance and control is arguably a form of, or c</w:t>
      </w:r>
      <w:r w:rsidR="00722B1A" w:rsidRPr="0060295D">
        <w:rPr>
          <w:rFonts w:ascii="Times New Roman" w:hAnsi="Times New Roman" w:cs="Times New Roman"/>
        </w:rPr>
        <w:t>losely aligned to, protectionism; and i</w:t>
      </w:r>
      <w:r w:rsidR="008F37D1" w:rsidRPr="0060295D">
        <w:rPr>
          <w:rFonts w:ascii="Times New Roman" w:hAnsi="Times New Roman" w:cs="Times New Roman"/>
        </w:rPr>
        <w:t>n</w:t>
      </w:r>
      <w:r w:rsidR="00146C95" w:rsidRPr="0060295D">
        <w:rPr>
          <w:rFonts w:ascii="Times New Roman" w:hAnsi="Times New Roman" w:cs="Times New Roman"/>
        </w:rPr>
        <w:t xml:space="preserve"> this case</w:t>
      </w:r>
      <w:r w:rsidR="009B6F3E" w:rsidRPr="0060295D">
        <w:rPr>
          <w:rFonts w:ascii="Times New Roman" w:hAnsi="Times New Roman" w:cs="Times New Roman"/>
        </w:rPr>
        <w:t>,</w:t>
      </w:r>
      <w:r w:rsidR="00146C95" w:rsidRPr="0060295D">
        <w:rPr>
          <w:rFonts w:ascii="Times New Roman" w:hAnsi="Times New Roman" w:cs="Times New Roman"/>
        </w:rPr>
        <w:t xml:space="preserve"> of </w:t>
      </w:r>
      <w:r w:rsidR="00D332DD" w:rsidRPr="0060295D">
        <w:rPr>
          <w:rFonts w:ascii="Times New Roman" w:hAnsi="Times New Roman" w:cs="Times New Roman"/>
        </w:rPr>
        <w:t xml:space="preserve">States’ (and regional) </w:t>
      </w:r>
      <w:r w:rsidR="00146C95" w:rsidRPr="0060295D">
        <w:rPr>
          <w:rFonts w:ascii="Times New Roman" w:hAnsi="Times New Roman" w:cs="Times New Roman"/>
        </w:rPr>
        <w:t>governance over air transport.</w:t>
      </w:r>
    </w:p>
    <w:p w14:paraId="6438DFE3" w14:textId="77777777" w:rsidR="0093246C" w:rsidRPr="0060295D" w:rsidRDefault="0093246C" w:rsidP="0093246C">
      <w:pPr>
        <w:rPr>
          <w:rFonts w:ascii="Times New Roman" w:hAnsi="Times New Roman" w:cs="Times New Roman"/>
          <w:i/>
        </w:rPr>
      </w:pPr>
    </w:p>
    <w:p w14:paraId="74F1EC8A" w14:textId="77777777" w:rsidR="0093246C" w:rsidRPr="0060295D" w:rsidRDefault="00087ABB" w:rsidP="0093246C">
      <w:pPr>
        <w:rPr>
          <w:rFonts w:ascii="Times New Roman" w:hAnsi="Times New Roman" w:cs="Times New Roman"/>
          <w:i/>
        </w:rPr>
      </w:pPr>
      <w:r>
        <w:rPr>
          <w:rFonts w:ascii="Times New Roman" w:hAnsi="Times New Roman" w:cs="Times New Roman"/>
          <w:i/>
        </w:rPr>
        <w:t>3</w:t>
      </w:r>
      <w:r w:rsidR="00A337E8" w:rsidRPr="0060295D">
        <w:rPr>
          <w:rFonts w:ascii="Times New Roman" w:hAnsi="Times New Roman" w:cs="Times New Roman"/>
          <w:i/>
        </w:rPr>
        <w:t xml:space="preserve">.2. </w:t>
      </w:r>
      <w:r w:rsidR="00160852">
        <w:rPr>
          <w:rFonts w:ascii="Times New Roman" w:hAnsi="Times New Roman" w:cs="Times New Roman"/>
          <w:i/>
        </w:rPr>
        <w:t>The p</w:t>
      </w:r>
      <w:r w:rsidR="00B76CB4" w:rsidRPr="0060295D">
        <w:rPr>
          <w:rFonts w:ascii="Times New Roman" w:hAnsi="Times New Roman" w:cs="Times New Roman"/>
          <w:i/>
        </w:rPr>
        <w:t xml:space="preserve">aradox of </w:t>
      </w:r>
      <w:r w:rsidR="00160852">
        <w:rPr>
          <w:rFonts w:ascii="Times New Roman" w:hAnsi="Times New Roman" w:cs="Times New Roman"/>
          <w:i/>
        </w:rPr>
        <w:t>p</w:t>
      </w:r>
      <w:r w:rsidR="0093246C" w:rsidRPr="0060295D">
        <w:rPr>
          <w:rFonts w:ascii="Times New Roman" w:hAnsi="Times New Roman" w:cs="Times New Roman"/>
          <w:i/>
        </w:rPr>
        <w:t>rotectionism</w:t>
      </w:r>
      <w:r w:rsidR="00FF1E61">
        <w:rPr>
          <w:rFonts w:ascii="Times New Roman" w:hAnsi="Times New Roman" w:cs="Times New Roman"/>
          <w:i/>
        </w:rPr>
        <w:t xml:space="preserve"> – </w:t>
      </w:r>
      <w:r w:rsidR="00160852">
        <w:rPr>
          <w:rFonts w:ascii="Times New Roman" w:hAnsi="Times New Roman" w:cs="Times New Roman"/>
          <w:i/>
        </w:rPr>
        <w:t>‘</w:t>
      </w:r>
      <w:r w:rsidR="00E54F52">
        <w:rPr>
          <w:rFonts w:ascii="Times New Roman" w:hAnsi="Times New Roman" w:cs="Times New Roman"/>
          <w:i/>
        </w:rPr>
        <w:t>support</w:t>
      </w:r>
      <w:r w:rsidR="00FF1E61">
        <w:rPr>
          <w:rFonts w:ascii="Times New Roman" w:hAnsi="Times New Roman" w:cs="Times New Roman"/>
          <w:i/>
        </w:rPr>
        <w:t>ing trade</w:t>
      </w:r>
      <w:r w:rsidR="00160852">
        <w:rPr>
          <w:rFonts w:ascii="Times New Roman" w:hAnsi="Times New Roman" w:cs="Times New Roman"/>
          <w:i/>
        </w:rPr>
        <w:t>!’</w:t>
      </w:r>
    </w:p>
    <w:p w14:paraId="000C6B9D" w14:textId="77777777" w:rsidR="0093246C" w:rsidRPr="0060295D" w:rsidRDefault="0093246C" w:rsidP="0093246C">
      <w:pPr>
        <w:rPr>
          <w:rFonts w:ascii="Times New Roman" w:hAnsi="Times New Roman" w:cs="Times New Roman"/>
        </w:rPr>
      </w:pPr>
      <w:r w:rsidRPr="0060295D">
        <w:rPr>
          <w:rFonts w:ascii="Times New Roman" w:hAnsi="Times New Roman" w:cs="Times New Roman"/>
        </w:rPr>
        <w:t>Protectionism is not as easy as first imagined to define, and arguably, perhaps is dependant upon the views of an individual. Protectionism can also come in, and take, many forms. In some situations, protecting is not necessarily wrong; debatably, there is a fine line between protective mechanisms and procedures, which aim to protect; and those</w:t>
      </w:r>
      <w:r w:rsidR="009A3CDF" w:rsidRPr="0060295D">
        <w:rPr>
          <w:rFonts w:ascii="Times New Roman" w:hAnsi="Times New Roman" w:cs="Times New Roman"/>
        </w:rPr>
        <w:t xml:space="preserve"> that</w:t>
      </w:r>
      <w:r w:rsidRPr="0060295D">
        <w:rPr>
          <w:rFonts w:ascii="Times New Roman" w:hAnsi="Times New Roman" w:cs="Times New Roman"/>
        </w:rPr>
        <w:t>, when applied, distort. Protection is largely accepted when it is applied equally or without favour. However, when there is favouritism or disfavour, which impedes a party, then this is generally termed ‘protectionism.’  However defining true equilibrium</w:t>
      </w:r>
      <w:r w:rsidR="00E71C2E" w:rsidRPr="0060295D">
        <w:rPr>
          <w:rFonts w:ascii="Times New Roman" w:hAnsi="Times New Roman" w:cs="Times New Roman"/>
        </w:rPr>
        <w:t>, in this sense,</w:t>
      </w:r>
      <w:r w:rsidRPr="0060295D">
        <w:rPr>
          <w:rFonts w:ascii="Times New Roman" w:hAnsi="Times New Roman" w:cs="Times New Roman"/>
        </w:rPr>
        <w:t xml:space="preserve"> remains equally highly problematic. </w:t>
      </w:r>
    </w:p>
    <w:p w14:paraId="778914B6" w14:textId="77777777" w:rsidR="0093246C" w:rsidRPr="0060295D" w:rsidRDefault="0093246C" w:rsidP="0093246C">
      <w:pPr>
        <w:rPr>
          <w:rFonts w:ascii="Times New Roman" w:hAnsi="Times New Roman" w:cs="Times New Roman"/>
        </w:rPr>
      </w:pPr>
    </w:p>
    <w:p w14:paraId="60EC908A" w14:textId="77777777" w:rsidR="0093246C" w:rsidRDefault="0093246C" w:rsidP="0093246C">
      <w:pPr>
        <w:rPr>
          <w:rFonts w:ascii="Times New Roman" w:hAnsi="Times New Roman" w:cs="Times New Roman"/>
          <w:color w:val="C0504D" w:themeColor="accent2"/>
        </w:rPr>
      </w:pPr>
      <w:r w:rsidRPr="0060295D">
        <w:rPr>
          <w:rFonts w:ascii="Times New Roman" w:hAnsi="Times New Roman" w:cs="Times New Roman"/>
        </w:rPr>
        <w:t>From an economic perspective, protectionism is far from a new practice; market distortion through protectionist practices were frequently referred to all through history and ‘mercantilism’ in the seventeenth and eighteenth century is particularly well cited by economists.</w:t>
      </w:r>
      <w:r w:rsidR="00081184" w:rsidRPr="00F62C71">
        <w:rPr>
          <w:rStyle w:val="EndnoteReference"/>
          <w:rFonts w:ascii="Times New Roman" w:hAnsi="Times New Roman" w:cs="Times New Roman"/>
        </w:rPr>
        <w:endnoteReference w:id="40"/>
      </w:r>
      <w:r w:rsidRPr="0060295D">
        <w:rPr>
          <w:rFonts w:ascii="Times New Roman" w:hAnsi="Times New Roman" w:cs="Times New Roman"/>
        </w:rPr>
        <w:t xml:space="preserve"> </w:t>
      </w:r>
      <w:r w:rsidR="00953BC2">
        <w:rPr>
          <w:rFonts w:ascii="Times New Roman" w:hAnsi="Times New Roman" w:cs="Times New Roman"/>
        </w:rPr>
        <w:t xml:space="preserve">However commercialism also </w:t>
      </w:r>
      <w:r w:rsidRPr="0060295D">
        <w:rPr>
          <w:rFonts w:ascii="Times New Roman" w:hAnsi="Times New Roman" w:cs="Times New Roman"/>
        </w:rPr>
        <w:t>stems from merchants, who had the clear intention to acquire both wealth and power. Arguably, that said, the majority of people are in commerce</w:t>
      </w:r>
      <w:r w:rsidR="00E540C0" w:rsidRPr="0060295D">
        <w:rPr>
          <w:rFonts w:ascii="Times New Roman" w:hAnsi="Times New Roman" w:cs="Times New Roman"/>
        </w:rPr>
        <w:t>,</w:t>
      </w:r>
      <w:r w:rsidRPr="0060295D">
        <w:rPr>
          <w:rFonts w:ascii="Times New Roman" w:hAnsi="Times New Roman" w:cs="Times New Roman"/>
        </w:rPr>
        <w:t xml:space="preserve"> </w:t>
      </w:r>
      <w:r w:rsidR="00383868" w:rsidRPr="0060295D">
        <w:rPr>
          <w:rFonts w:ascii="Times New Roman" w:hAnsi="Times New Roman" w:cs="Times New Roman"/>
        </w:rPr>
        <w:t>business and services, to make a profit and not necessarily as ICAO would wish, for the benefit of the economy at large</w:t>
      </w:r>
      <w:r w:rsidR="008B023D">
        <w:rPr>
          <w:rFonts w:ascii="Times New Roman" w:hAnsi="Times New Roman" w:cs="Times New Roman"/>
        </w:rPr>
        <w:t xml:space="preserve">. </w:t>
      </w:r>
    </w:p>
    <w:p w14:paraId="6E71E083" w14:textId="77777777" w:rsidR="00953BC2" w:rsidRDefault="00953BC2" w:rsidP="0093246C">
      <w:pPr>
        <w:rPr>
          <w:rFonts w:ascii="Times New Roman" w:hAnsi="Times New Roman" w:cs="Times New Roman"/>
          <w:color w:val="C0504D" w:themeColor="accent2"/>
        </w:rPr>
      </w:pPr>
    </w:p>
    <w:p w14:paraId="21BEEE63" w14:textId="77777777" w:rsidR="00953BC2" w:rsidRDefault="00953BC2" w:rsidP="00953BC2">
      <w:pPr>
        <w:rPr>
          <w:rFonts w:ascii="Times New Roman" w:hAnsi="Times New Roman" w:cs="Times New Roman"/>
        </w:rPr>
      </w:pPr>
      <w:r>
        <w:rPr>
          <w:rFonts w:ascii="Times New Roman" w:hAnsi="Times New Roman" w:cs="Times New Roman"/>
        </w:rPr>
        <w:t>The 21</w:t>
      </w:r>
      <w:r w:rsidRPr="005F516E">
        <w:rPr>
          <w:rFonts w:ascii="Times New Roman" w:hAnsi="Times New Roman" w:cs="Times New Roman"/>
          <w:vertAlign w:val="superscript"/>
        </w:rPr>
        <w:t>st</w:t>
      </w:r>
      <w:r>
        <w:rPr>
          <w:rFonts w:ascii="Times New Roman" w:hAnsi="Times New Roman" w:cs="Times New Roman"/>
        </w:rPr>
        <w:t xml:space="preserve"> century</w:t>
      </w:r>
      <w:r w:rsidRPr="0060295D">
        <w:rPr>
          <w:rFonts w:ascii="Times New Roman" w:hAnsi="Times New Roman" w:cs="Times New Roman"/>
        </w:rPr>
        <w:t xml:space="preserve"> </w:t>
      </w:r>
      <w:r w:rsidR="003D6B7D">
        <w:rPr>
          <w:rFonts w:ascii="Times New Roman" w:hAnsi="Times New Roman" w:cs="Times New Roman"/>
        </w:rPr>
        <w:t>witnessed</w:t>
      </w:r>
      <w:r>
        <w:rPr>
          <w:rFonts w:ascii="Times New Roman" w:hAnsi="Times New Roman" w:cs="Times New Roman"/>
        </w:rPr>
        <w:t xml:space="preserve"> a </w:t>
      </w:r>
      <w:r w:rsidRPr="0060295D">
        <w:rPr>
          <w:rFonts w:ascii="Times New Roman" w:hAnsi="Times New Roman" w:cs="Times New Roman"/>
        </w:rPr>
        <w:t xml:space="preserve">more progressive trading system </w:t>
      </w:r>
      <w:r>
        <w:rPr>
          <w:rFonts w:ascii="Times New Roman" w:hAnsi="Times New Roman" w:cs="Times New Roman"/>
        </w:rPr>
        <w:t>begin</w:t>
      </w:r>
      <w:r w:rsidRPr="0060295D">
        <w:rPr>
          <w:rFonts w:ascii="Times New Roman" w:hAnsi="Times New Roman" w:cs="Times New Roman"/>
        </w:rPr>
        <w:t>n</w:t>
      </w:r>
      <w:r>
        <w:rPr>
          <w:rFonts w:ascii="Times New Roman" w:hAnsi="Times New Roman" w:cs="Times New Roman"/>
        </w:rPr>
        <w:t>ing</w:t>
      </w:r>
      <w:r w:rsidRPr="0060295D">
        <w:rPr>
          <w:rFonts w:ascii="Times New Roman" w:hAnsi="Times New Roman" w:cs="Times New Roman"/>
        </w:rPr>
        <w:t xml:space="preserve"> to develop, which saw a more multilateral approach to trade subsequently developing from its bilateral roots. </w:t>
      </w:r>
    </w:p>
    <w:p w14:paraId="34CC1BEA" w14:textId="77777777" w:rsidR="00953BC2" w:rsidRPr="0060295D" w:rsidRDefault="00953BC2" w:rsidP="0093246C">
      <w:pPr>
        <w:rPr>
          <w:rFonts w:ascii="Times New Roman" w:hAnsi="Times New Roman" w:cs="Times New Roman"/>
          <w:color w:val="C0504D" w:themeColor="accent2"/>
        </w:rPr>
      </w:pPr>
    </w:p>
    <w:p w14:paraId="1557B295" w14:textId="77777777" w:rsidR="00C8195E" w:rsidRDefault="0093246C" w:rsidP="001E7551">
      <w:pPr>
        <w:rPr>
          <w:rFonts w:ascii="Times New Roman" w:hAnsi="Times New Roman" w:cs="Times New Roman"/>
        </w:rPr>
      </w:pPr>
      <w:r w:rsidRPr="008F4430">
        <w:rPr>
          <w:rFonts w:ascii="Times New Roman" w:hAnsi="Times New Roman" w:cs="Times New Roman"/>
        </w:rPr>
        <w:t xml:space="preserve">Today, protectionism within trade is normally viewed as the imposition of a trade-barrier, which impedes equality. </w:t>
      </w:r>
      <w:r w:rsidR="003D6B7D" w:rsidRPr="008F4430">
        <w:rPr>
          <w:rFonts w:ascii="Times New Roman" w:hAnsi="Times New Roman" w:cs="Times New Roman"/>
        </w:rPr>
        <w:t>And, regardless of mutual adoption to more open trading, trade protection measures and other competitive ‘advantage’ mechanisms are frequently encountered, both in goods and services.</w:t>
      </w:r>
      <w:r w:rsidRPr="008F4430">
        <w:rPr>
          <w:rStyle w:val="EndnoteReference"/>
          <w:rFonts w:ascii="Times New Roman" w:hAnsi="Times New Roman" w:cs="Times New Roman"/>
        </w:rPr>
        <w:endnoteReference w:id="41"/>
      </w:r>
      <w:r w:rsidR="003D6B7D" w:rsidRPr="008F4430">
        <w:rPr>
          <w:rFonts w:ascii="Times New Roman" w:hAnsi="Times New Roman" w:cs="Times New Roman"/>
        </w:rPr>
        <w:t xml:space="preserve"> </w:t>
      </w:r>
      <w:r w:rsidRPr="008F4430">
        <w:rPr>
          <w:rFonts w:ascii="Times New Roman" w:hAnsi="Times New Roman" w:cs="Times New Roman"/>
        </w:rPr>
        <w:t>The application of barriers, w</w:t>
      </w:r>
      <w:r w:rsidR="00E540C0" w:rsidRPr="008F4430">
        <w:rPr>
          <w:rFonts w:ascii="Times New Roman" w:hAnsi="Times New Roman" w:cs="Times New Roman"/>
        </w:rPr>
        <w:t>hich impede international trade (including services)</w:t>
      </w:r>
      <w:r w:rsidRPr="008F4430">
        <w:rPr>
          <w:rFonts w:ascii="Times New Roman" w:hAnsi="Times New Roman" w:cs="Times New Roman"/>
        </w:rPr>
        <w:t xml:space="preserve"> are largely applied through government entities</w:t>
      </w:r>
      <w:r w:rsidR="008F4430" w:rsidRPr="008F4430">
        <w:rPr>
          <w:rFonts w:ascii="Times New Roman" w:hAnsi="Times New Roman" w:cs="Times New Roman"/>
        </w:rPr>
        <w:t xml:space="preserve"> (national and regional)</w:t>
      </w:r>
      <w:r w:rsidRPr="008F4430">
        <w:rPr>
          <w:rFonts w:ascii="Times New Roman" w:hAnsi="Times New Roman" w:cs="Times New Roman"/>
        </w:rPr>
        <w:t xml:space="preserve"> and at their instigation</w:t>
      </w:r>
      <w:r w:rsidR="008F4430" w:rsidRPr="008F4430">
        <w:rPr>
          <w:rFonts w:ascii="Times New Roman" w:hAnsi="Times New Roman" w:cs="Times New Roman"/>
        </w:rPr>
        <w:t xml:space="preserve"> (sometimes as the result of industry</w:t>
      </w:r>
      <w:r w:rsidR="00872B91">
        <w:rPr>
          <w:rFonts w:ascii="Times New Roman" w:hAnsi="Times New Roman" w:cs="Times New Roman"/>
        </w:rPr>
        <w:t xml:space="preserve"> lobbying</w:t>
      </w:r>
      <w:r w:rsidR="002E3D8C">
        <w:rPr>
          <w:rFonts w:ascii="Times New Roman" w:hAnsi="Times New Roman" w:cs="Times New Roman"/>
        </w:rPr>
        <w:t xml:space="preserve"> and </w:t>
      </w:r>
      <w:r w:rsidR="00872B91">
        <w:rPr>
          <w:rFonts w:ascii="Times New Roman" w:hAnsi="Times New Roman" w:cs="Times New Roman"/>
        </w:rPr>
        <w:t xml:space="preserve">for </w:t>
      </w:r>
      <w:r w:rsidR="00872B91">
        <w:rPr>
          <w:rFonts w:ascii="Times New Roman" w:hAnsi="Times New Roman" w:cs="Times New Roman"/>
          <w:i/>
        </w:rPr>
        <w:t>the benefit of sta</w:t>
      </w:r>
      <w:r w:rsidR="00872B91" w:rsidRPr="00872B91">
        <w:rPr>
          <w:rFonts w:ascii="Times New Roman" w:hAnsi="Times New Roman" w:cs="Times New Roman"/>
          <w:i/>
        </w:rPr>
        <w:t>k</w:t>
      </w:r>
      <w:r w:rsidR="00872B91">
        <w:rPr>
          <w:rFonts w:ascii="Times New Roman" w:hAnsi="Times New Roman" w:cs="Times New Roman"/>
          <w:i/>
        </w:rPr>
        <w:t>e</w:t>
      </w:r>
      <w:r w:rsidR="00872B91" w:rsidRPr="00872B91">
        <w:rPr>
          <w:rFonts w:ascii="Times New Roman" w:hAnsi="Times New Roman" w:cs="Times New Roman"/>
          <w:i/>
        </w:rPr>
        <w:t>holders</w:t>
      </w:r>
      <w:r w:rsidR="008F4430" w:rsidRPr="008F4430">
        <w:rPr>
          <w:rFonts w:ascii="Times New Roman" w:hAnsi="Times New Roman" w:cs="Times New Roman"/>
        </w:rPr>
        <w:t>)</w:t>
      </w:r>
      <w:r w:rsidRPr="008F4430">
        <w:rPr>
          <w:rFonts w:ascii="Times New Roman" w:hAnsi="Times New Roman" w:cs="Times New Roman"/>
        </w:rPr>
        <w:t>. Countries compete to achieve a positive balance of trade and in so doing, policies are often derived to favour exports and hamper imports. From a countries perspective this is viewed as national favouritism and certainly tariffs are a means to generate government revenue.</w:t>
      </w:r>
    </w:p>
    <w:p w14:paraId="606AB80C" w14:textId="77777777" w:rsidR="003D6B7D" w:rsidRDefault="003D6B7D" w:rsidP="001E7551">
      <w:pPr>
        <w:rPr>
          <w:rFonts w:ascii="Times New Roman" w:hAnsi="Times New Roman" w:cs="Times New Roman"/>
        </w:rPr>
      </w:pPr>
    </w:p>
    <w:p w14:paraId="79238DDB" w14:textId="77777777" w:rsidR="002266D3" w:rsidRPr="0060295D" w:rsidRDefault="002266D3" w:rsidP="001E7551">
      <w:pPr>
        <w:rPr>
          <w:rFonts w:ascii="Times New Roman" w:hAnsi="Times New Roman" w:cs="Times New Roman"/>
        </w:rPr>
      </w:pPr>
      <w:r w:rsidRPr="0060295D">
        <w:rPr>
          <w:rFonts w:ascii="Times New Roman" w:hAnsi="Times New Roman" w:cs="Times New Roman"/>
        </w:rPr>
        <w:t xml:space="preserve">These methods are controversial both in respect to evoking both negative and positive support. When imposed at a government level, these may include tariffs and nontariff barriers, such as taxes on imports, which also serve </w:t>
      </w:r>
      <w:r w:rsidR="00AB4D92" w:rsidRPr="007A79B0">
        <w:rPr>
          <w:rFonts w:ascii="Times New Roman" w:hAnsi="Times New Roman" w:cs="Times New Roman"/>
        </w:rPr>
        <w:t>controversially</w:t>
      </w:r>
      <w:r w:rsidRPr="0060295D">
        <w:rPr>
          <w:rFonts w:ascii="Times New Roman" w:hAnsi="Times New Roman" w:cs="Times New Roman"/>
        </w:rPr>
        <w:t xml:space="preserve"> as a domestic subsidy; quotas, voluntary export restraints (VER’s) and export subsidies. </w:t>
      </w:r>
      <w:r w:rsidR="009556EF" w:rsidRPr="0060295D">
        <w:rPr>
          <w:rFonts w:ascii="Times New Roman" w:hAnsi="Times New Roman" w:cs="Times New Roman"/>
        </w:rPr>
        <w:t>That said</w:t>
      </w:r>
      <w:r w:rsidRPr="0060295D">
        <w:rPr>
          <w:rFonts w:ascii="Times New Roman" w:hAnsi="Times New Roman" w:cs="Times New Roman"/>
        </w:rPr>
        <w:t xml:space="preserve">, it is often argued, that such measures </w:t>
      </w:r>
      <w:r w:rsidR="00A72729" w:rsidRPr="0060295D">
        <w:rPr>
          <w:rFonts w:ascii="Times New Roman" w:hAnsi="Times New Roman" w:cs="Times New Roman"/>
        </w:rPr>
        <w:t xml:space="preserve">whilst are </w:t>
      </w:r>
      <w:r w:rsidRPr="0060295D">
        <w:rPr>
          <w:rFonts w:ascii="Times New Roman" w:hAnsi="Times New Roman" w:cs="Times New Roman"/>
        </w:rPr>
        <w:t xml:space="preserve">‘protectionist’ measures, </w:t>
      </w:r>
      <w:r w:rsidR="00A72729" w:rsidRPr="0060295D">
        <w:rPr>
          <w:rFonts w:ascii="Times New Roman" w:hAnsi="Times New Roman" w:cs="Times New Roman"/>
        </w:rPr>
        <w:t>should be viewed from a positive stance</w:t>
      </w:r>
      <w:r w:rsidRPr="0060295D">
        <w:rPr>
          <w:rFonts w:ascii="Times New Roman" w:hAnsi="Times New Roman" w:cs="Times New Roman"/>
        </w:rPr>
        <w:t xml:space="preserve"> </w:t>
      </w:r>
      <w:r w:rsidR="00A72729" w:rsidRPr="0060295D">
        <w:rPr>
          <w:rFonts w:ascii="Times New Roman" w:hAnsi="Times New Roman" w:cs="Times New Roman"/>
        </w:rPr>
        <w:t xml:space="preserve">as they </w:t>
      </w:r>
      <w:r w:rsidR="00BB09DC" w:rsidRPr="0060295D">
        <w:rPr>
          <w:rFonts w:ascii="Times New Roman" w:hAnsi="Times New Roman" w:cs="Times New Roman"/>
        </w:rPr>
        <w:t>are</w:t>
      </w:r>
      <w:r w:rsidRPr="0060295D">
        <w:rPr>
          <w:rFonts w:ascii="Times New Roman" w:hAnsi="Times New Roman" w:cs="Times New Roman"/>
        </w:rPr>
        <w:t xml:space="preserve"> </w:t>
      </w:r>
      <w:r w:rsidR="000E3500">
        <w:rPr>
          <w:rFonts w:ascii="Times New Roman" w:hAnsi="Times New Roman" w:cs="Times New Roman"/>
        </w:rPr>
        <w:t>ap</w:t>
      </w:r>
      <w:r w:rsidR="00A72729" w:rsidRPr="0060295D">
        <w:rPr>
          <w:rFonts w:ascii="Times New Roman" w:hAnsi="Times New Roman" w:cs="Times New Roman"/>
        </w:rPr>
        <w:t xml:space="preserve">plied as </w:t>
      </w:r>
      <w:r w:rsidR="000E3500">
        <w:rPr>
          <w:rFonts w:ascii="Times New Roman" w:hAnsi="Times New Roman" w:cs="Times New Roman"/>
        </w:rPr>
        <w:t xml:space="preserve">necessary </w:t>
      </w:r>
      <w:r w:rsidRPr="0060295D">
        <w:rPr>
          <w:rFonts w:ascii="Times New Roman" w:hAnsi="Times New Roman" w:cs="Times New Roman"/>
        </w:rPr>
        <w:t>measures</w:t>
      </w:r>
      <w:r w:rsidR="0053704D">
        <w:rPr>
          <w:rFonts w:ascii="Times New Roman" w:hAnsi="Times New Roman" w:cs="Times New Roman"/>
        </w:rPr>
        <w:t>,</w:t>
      </w:r>
      <w:r w:rsidRPr="0060295D">
        <w:rPr>
          <w:rFonts w:ascii="Times New Roman" w:hAnsi="Times New Roman" w:cs="Times New Roman"/>
        </w:rPr>
        <w:t xml:space="preserve"> which actually serve to assist </w:t>
      </w:r>
      <w:r w:rsidR="000E3500">
        <w:rPr>
          <w:rFonts w:ascii="Times New Roman" w:hAnsi="Times New Roman" w:cs="Times New Roman"/>
        </w:rPr>
        <w:t>by ensuring</w:t>
      </w:r>
      <w:r w:rsidRPr="0060295D">
        <w:rPr>
          <w:rFonts w:ascii="Times New Roman" w:hAnsi="Times New Roman" w:cs="Times New Roman"/>
        </w:rPr>
        <w:t xml:space="preserve"> fairness. Further justification is offered that measure</w:t>
      </w:r>
      <w:r w:rsidR="003D6480" w:rsidRPr="0060295D">
        <w:rPr>
          <w:rFonts w:ascii="Times New Roman" w:hAnsi="Times New Roman" w:cs="Times New Roman"/>
        </w:rPr>
        <w:t>s</w:t>
      </w:r>
      <w:r w:rsidRPr="0060295D">
        <w:rPr>
          <w:rFonts w:ascii="Times New Roman" w:hAnsi="Times New Roman" w:cs="Times New Roman"/>
        </w:rPr>
        <w:t xml:space="preserve"> are often applied to allow market entry and improve competition by assisting infant industries, reducing unemployment, income redistribution (redistribution of wealth), correcting market failure and promoting/protecting national security, etc.</w:t>
      </w:r>
      <w:r w:rsidR="00E15C52" w:rsidRPr="0060295D">
        <w:rPr>
          <w:rStyle w:val="EndnoteReference"/>
          <w:rFonts w:ascii="Times New Roman" w:hAnsi="Times New Roman" w:cs="Times New Roman"/>
        </w:rPr>
        <w:endnoteReference w:id="42"/>
      </w:r>
      <w:r w:rsidRPr="0060295D">
        <w:rPr>
          <w:rFonts w:ascii="Times New Roman" w:hAnsi="Times New Roman" w:cs="Times New Roman"/>
        </w:rPr>
        <w:t xml:space="preserve"> </w:t>
      </w:r>
      <w:r w:rsidR="000E3500">
        <w:rPr>
          <w:rFonts w:ascii="Times New Roman" w:hAnsi="Times New Roman" w:cs="Times New Roman"/>
        </w:rPr>
        <w:t>However, the converse argument,</w:t>
      </w:r>
      <w:r w:rsidR="005D67D8">
        <w:rPr>
          <w:rFonts w:ascii="Times New Roman" w:hAnsi="Times New Roman" w:cs="Times New Roman"/>
        </w:rPr>
        <w:t xml:space="preserve"> frequently </w:t>
      </w:r>
      <w:r w:rsidRPr="0060295D">
        <w:rPr>
          <w:rFonts w:ascii="Times New Roman" w:hAnsi="Times New Roman" w:cs="Times New Roman"/>
        </w:rPr>
        <w:t xml:space="preserve">advocated </w:t>
      </w:r>
      <w:r w:rsidR="000E3500">
        <w:rPr>
          <w:rFonts w:ascii="Times New Roman" w:hAnsi="Times New Roman" w:cs="Times New Roman"/>
        </w:rPr>
        <w:t xml:space="preserve">in response is </w:t>
      </w:r>
      <w:r w:rsidRPr="0060295D">
        <w:rPr>
          <w:rFonts w:ascii="Times New Roman" w:hAnsi="Times New Roman" w:cs="Times New Roman"/>
        </w:rPr>
        <w:t>that any protectionism</w:t>
      </w:r>
      <w:r w:rsidR="00AA03E6" w:rsidRPr="0060295D">
        <w:rPr>
          <w:rFonts w:ascii="Times New Roman" w:hAnsi="Times New Roman" w:cs="Times New Roman"/>
        </w:rPr>
        <w:t xml:space="preserve"> measures, applied whatever the justification,</w:t>
      </w:r>
      <w:r w:rsidRPr="0060295D">
        <w:rPr>
          <w:rFonts w:ascii="Times New Roman" w:hAnsi="Times New Roman" w:cs="Times New Roman"/>
        </w:rPr>
        <w:t xml:space="preserve"> runs the risk of retaliation and counter justifications, thus </w:t>
      </w:r>
      <w:r w:rsidR="00AA03E6" w:rsidRPr="0060295D">
        <w:rPr>
          <w:rFonts w:ascii="Times New Roman" w:hAnsi="Times New Roman" w:cs="Times New Roman"/>
        </w:rPr>
        <w:t>having the potential</w:t>
      </w:r>
      <w:r w:rsidRPr="0060295D">
        <w:rPr>
          <w:rFonts w:ascii="Times New Roman" w:hAnsi="Times New Roman" w:cs="Times New Roman"/>
        </w:rPr>
        <w:t xml:space="preserve"> of ensuing</w:t>
      </w:r>
      <w:r w:rsidR="009008AE" w:rsidRPr="0060295D">
        <w:rPr>
          <w:rFonts w:ascii="Times New Roman" w:hAnsi="Times New Roman" w:cs="Times New Roman"/>
        </w:rPr>
        <w:t xml:space="preserve"> a</w:t>
      </w:r>
      <w:r w:rsidRPr="0060295D">
        <w:rPr>
          <w:rFonts w:ascii="Times New Roman" w:hAnsi="Times New Roman" w:cs="Times New Roman"/>
        </w:rPr>
        <w:t xml:space="preserve"> trade war.</w:t>
      </w:r>
    </w:p>
    <w:p w14:paraId="6406012B" w14:textId="77777777" w:rsidR="002266D3" w:rsidRPr="0060295D" w:rsidRDefault="002266D3">
      <w:pPr>
        <w:rPr>
          <w:rFonts w:ascii="Times New Roman" w:hAnsi="Times New Roman" w:cs="Times New Roman"/>
          <w:b/>
          <w:u w:val="single"/>
        </w:rPr>
      </w:pPr>
    </w:p>
    <w:p w14:paraId="5567BD24" w14:textId="77777777" w:rsidR="002266D3" w:rsidRPr="0060295D" w:rsidRDefault="002266D3">
      <w:pPr>
        <w:rPr>
          <w:rFonts w:ascii="Times New Roman" w:hAnsi="Times New Roman" w:cs="Times New Roman"/>
          <w:b/>
          <w:u w:val="single"/>
        </w:rPr>
      </w:pPr>
    </w:p>
    <w:p w14:paraId="07CFE4D9" w14:textId="77777777" w:rsidR="002266D3" w:rsidRPr="008C25F9" w:rsidRDefault="0093246C">
      <w:pPr>
        <w:rPr>
          <w:rFonts w:ascii="Times New Roman" w:hAnsi="Times New Roman" w:cs="Times New Roman"/>
          <w:b/>
          <w:i/>
          <w:u w:val="single"/>
        </w:rPr>
      </w:pPr>
      <w:r w:rsidRPr="0060295D">
        <w:rPr>
          <w:rFonts w:ascii="Times New Roman" w:hAnsi="Times New Roman" w:cs="Times New Roman"/>
          <w:b/>
          <w:u w:val="single"/>
        </w:rPr>
        <w:t>4</w:t>
      </w:r>
      <w:r w:rsidR="00E55A34" w:rsidRPr="0060295D">
        <w:rPr>
          <w:rFonts w:ascii="Times New Roman" w:hAnsi="Times New Roman" w:cs="Times New Roman"/>
          <w:b/>
          <w:u w:val="single"/>
        </w:rPr>
        <w:t>. GATT</w:t>
      </w:r>
      <w:r w:rsidR="002266D3" w:rsidRPr="0060295D">
        <w:rPr>
          <w:rFonts w:ascii="Times New Roman" w:hAnsi="Times New Roman" w:cs="Times New Roman"/>
          <w:b/>
          <w:u w:val="single"/>
        </w:rPr>
        <w:t xml:space="preserve"> Rules</w:t>
      </w:r>
      <w:r w:rsidR="00CB0A56">
        <w:rPr>
          <w:rFonts w:ascii="Times New Roman" w:hAnsi="Times New Roman" w:cs="Times New Roman"/>
          <w:b/>
          <w:u w:val="single"/>
        </w:rPr>
        <w:t xml:space="preserve"> and the WTO</w:t>
      </w:r>
      <w:r w:rsidR="008C25F9">
        <w:rPr>
          <w:rFonts w:ascii="Times New Roman" w:hAnsi="Times New Roman" w:cs="Times New Roman"/>
          <w:b/>
          <w:u w:val="single"/>
        </w:rPr>
        <w:t xml:space="preserve">: </w:t>
      </w:r>
      <w:r w:rsidR="00F41AF7">
        <w:rPr>
          <w:rFonts w:ascii="Times New Roman" w:hAnsi="Times New Roman" w:cs="Times New Roman"/>
          <w:b/>
          <w:i/>
          <w:u w:val="single"/>
        </w:rPr>
        <w:t>Fair trade!</w:t>
      </w:r>
    </w:p>
    <w:p w14:paraId="4D8B1958" w14:textId="77777777" w:rsidR="002266D3" w:rsidRPr="0060295D" w:rsidRDefault="002266D3">
      <w:pPr>
        <w:rPr>
          <w:rFonts w:ascii="Times New Roman" w:hAnsi="Times New Roman" w:cs="Times New Roman"/>
          <w:b/>
          <w:u w:val="single"/>
        </w:rPr>
      </w:pPr>
    </w:p>
    <w:p w14:paraId="6C582DDE" w14:textId="77777777" w:rsidR="005F6872" w:rsidRPr="00B05C51" w:rsidRDefault="00D92D9E" w:rsidP="008C2FE6">
      <w:pPr>
        <w:rPr>
          <w:rFonts w:ascii="Arial" w:hAnsi="Arial" w:cs="Arial"/>
        </w:rPr>
      </w:pPr>
      <w:r w:rsidRPr="00B05C51">
        <w:rPr>
          <w:rFonts w:ascii="Times New Roman" w:hAnsi="Times New Roman" w:cs="Times New Roman"/>
          <w:lang w:val="en-US"/>
        </w:rPr>
        <w:t>The World Trade Organization (WTO) is the only global international organization dealing with the rules of trade between nations.</w:t>
      </w:r>
      <w:r w:rsidR="00E24EBA" w:rsidRPr="00B05C51">
        <w:rPr>
          <w:rFonts w:ascii="Times New Roman" w:hAnsi="Times New Roman" w:cs="Times New Roman"/>
          <w:lang w:val="en-US"/>
        </w:rPr>
        <w:t xml:space="preserve"> </w:t>
      </w:r>
      <w:r w:rsidR="00E24EBA" w:rsidRPr="00B05C51">
        <w:rPr>
          <w:rFonts w:ascii="Times New Roman" w:hAnsi="Times New Roman" w:cs="Times New Roman"/>
        </w:rPr>
        <w:t>The mission of the WTO is to open up markets</w:t>
      </w:r>
      <w:r w:rsidR="002E36DD" w:rsidRPr="00B05C51">
        <w:rPr>
          <w:rFonts w:ascii="Times New Roman" w:hAnsi="Times New Roman" w:cs="Times New Roman"/>
        </w:rPr>
        <w:t>, whilst making further advances in equitable trade.</w:t>
      </w:r>
      <w:r w:rsidR="005C1BAC">
        <w:rPr>
          <w:rStyle w:val="EndnoteReference"/>
          <w:rFonts w:ascii="Times New Roman" w:hAnsi="Times New Roman" w:cs="Times New Roman"/>
        </w:rPr>
        <w:endnoteReference w:id="43"/>
      </w:r>
      <w:r w:rsidR="005C1BAC">
        <w:rPr>
          <w:rFonts w:ascii="Times New Roman" w:hAnsi="Times New Roman" w:cs="Times New Roman"/>
          <w:lang w:val="en-US"/>
        </w:rPr>
        <w:t xml:space="preserve"> </w:t>
      </w:r>
      <w:r w:rsidR="005F6872" w:rsidRPr="0060295D">
        <w:rPr>
          <w:rFonts w:ascii="Times New Roman" w:hAnsi="Times New Roman" w:cs="Times New Roman"/>
          <w:lang w:val="en-US"/>
        </w:rPr>
        <w:t xml:space="preserve">Unlike ICAO, </w:t>
      </w:r>
      <w:r w:rsidR="0099739B" w:rsidRPr="0060295D">
        <w:rPr>
          <w:rFonts w:ascii="Times New Roman" w:hAnsi="Times New Roman" w:cs="Times New Roman"/>
          <w:lang w:val="en-US"/>
        </w:rPr>
        <w:t>the</w:t>
      </w:r>
      <w:r w:rsidR="006526BC" w:rsidRPr="0060295D">
        <w:rPr>
          <w:rFonts w:ascii="Times New Roman" w:hAnsi="Times New Roman" w:cs="Times New Roman"/>
        </w:rPr>
        <w:t xml:space="preserve"> </w:t>
      </w:r>
      <w:r>
        <w:rPr>
          <w:rFonts w:ascii="Times New Roman" w:hAnsi="Times New Roman" w:cs="Times New Roman"/>
        </w:rPr>
        <w:t>WTO</w:t>
      </w:r>
      <w:r w:rsidR="006526BC" w:rsidRPr="0060295D">
        <w:rPr>
          <w:rFonts w:ascii="Times New Roman" w:hAnsi="Times New Roman" w:cs="Times New Roman"/>
        </w:rPr>
        <w:t xml:space="preserve"> </w:t>
      </w:r>
      <w:r w:rsidR="005F6872" w:rsidRPr="0060295D">
        <w:rPr>
          <w:rFonts w:ascii="Times New Roman" w:hAnsi="Times New Roman" w:cs="Times New Roman"/>
          <w:lang w:val="en-US"/>
        </w:rPr>
        <w:t xml:space="preserve">is not a </w:t>
      </w:r>
      <w:r w:rsidR="00711EFF">
        <w:rPr>
          <w:rFonts w:ascii="Times New Roman" w:hAnsi="Times New Roman" w:cs="Times New Roman"/>
          <w:lang w:val="en-US"/>
        </w:rPr>
        <w:t>UN</w:t>
      </w:r>
      <w:r w:rsidR="005F6872" w:rsidRPr="0060295D">
        <w:rPr>
          <w:rFonts w:ascii="Times New Roman" w:hAnsi="Times New Roman" w:cs="Times New Roman"/>
          <w:lang w:val="en-US"/>
        </w:rPr>
        <w:t xml:space="preserve"> speciali</w:t>
      </w:r>
      <w:r w:rsidR="0099739B" w:rsidRPr="0060295D">
        <w:rPr>
          <w:rFonts w:ascii="Times New Roman" w:hAnsi="Times New Roman" w:cs="Times New Roman"/>
          <w:lang w:val="en-US"/>
        </w:rPr>
        <w:t>z</w:t>
      </w:r>
      <w:r w:rsidR="005F6872" w:rsidRPr="0060295D">
        <w:rPr>
          <w:rFonts w:ascii="Times New Roman" w:hAnsi="Times New Roman" w:cs="Times New Roman"/>
          <w:lang w:val="en-US"/>
        </w:rPr>
        <w:t>ed agency, but it maintains strong relations with the UN and its agencies since its establishme</w:t>
      </w:r>
      <w:r w:rsidR="00DA1C17" w:rsidRPr="0060295D">
        <w:rPr>
          <w:rFonts w:ascii="Times New Roman" w:hAnsi="Times New Roman" w:cs="Times New Roman"/>
          <w:lang w:val="en-US"/>
        </w:rPr>
        <w:t xml:space="preserve">nt in 1995. </w:t>
      </w:r>
      <w:r w:rsidR="005F6872" w:rsidRPr="0060295D">
        <w:rPr>
          <w:rFonts w:ascii="Times New Roman" w:hAnsi="Times New Roman" w:cs="Times New Roman"/>
          <w:lang w:val="en-US"/>
        </w:rPr>
        <w:t>The WTO-UN relations are governed by the “</w:t>
      </w:r>
      <w:hyperlink r:id="rId9" w:history="1">
        <w:r w:rsidR="005F6872" w:rsidRPr="0060295D">
          <w:rPr>
            <w:rFonts w:ascii="Times New Roman" w:hAnsi="Times New Roman" w:cs="Times New Roman"/>
            <w:lang w:val="en-US"/>
          </w:rPr>
          <w:t>Arrangements for Effective Cooperation with other Intergovernmental Organizations-Relations Between the WTO and the United Nations</w:t>
        </w:r>
      </w:hyperlink>
      <w:r w:rsidR="005F6872" w:rsidRPr="0060295D">
        <w:rPr>
          <w:rFonts w:ascii="Times New Roman" w:hAnsi="Times New Roman" w:cs="Times New Roman"/>
          <w:lang w:val="en-US"/>
        </w:rPr>
        <w:t>.”</w:t>
      </w:r>
      <w:r w:rsidR="005F6872" w:rsidRPr="0060295D">
        <w:rPr>
          <w:rStyle w:val="EndnoteReference"/>
          <w:rFonts w:ascii="Times New Roman" w:hAnsi="Times New Roman" w:cs="Times New Roman"/>
          <w:lang w:val="en-US"/>
        </w:rPr>
        <w:endnoteReference w:id="44"/>
      </w:r>
      <w:r w:rsidR="005F6872" w:rsidRPr="0060295D">
        <w:rPr>
          <w:rFonts w:ascii="Times New Roman" w:hAnsi="Times New Roman" w:cs="Times New Roman"/>
          <w:lang w:val="en-US"/>
        </w:rPr>
        <w:t xml:space="preserve"> </w:t>
      </w:r>
    </w:p>
    <w:p w14:paraId="0DE482E1" w14:textId="77777777" w:rsidR="00DA1C17" w:rsidRPr="0060295D" w:rsidRDefault="00DA1C17" w:rsidP="008C2FE6">
      <w:pPr>
        <w:rPr>
          <w:rFonts w:ascii="Times New Roman" w:hAnsi="Times New Roman" w:cs="Times New Roman"/>
        </w:rPr>
      </w:pPr>
    </w:p>
    <w:p w14:paraId="127DB481" w14:textId="77777777" w:rsidR="002266D3" w:rsidRPr="0060295D" w:rsidRDefault="00F05AAE" w:rsidP="008C2FE6">
      <w:pPr>
        <w:rPr>
          <w:rFonts w:ascii="Times New Roman" w:hAnsi="Times New Roman" w:cs="Times New Roman"/>
        </w:rPr>
      </w:pPr>
      <w:r w:rsidRPr="0060295D">
        <w:rPr>
          <w:rFonts w:ascii="Times New Roman" w:hAnsi="Times New Roman" w:cs="Times New Roman"/>
        </w:rPr>
        <w:t xml:space="preserve">The Articles of the General Agreement on Tariffs &amp; Trade (GATT) were originally agreed in 1947 (referred to as GATT 1947). </w:t>
      </w:r>
      <w:r w:rsidR="005003FF" w:rsidRPr="0060295D">
        <w:rPr>
          <w:rFonts w:ascii="Times New Roman" w:hAnsi="Times New Roman" w:cs="Times New Roman"/>
        </w:rPr>
        <w:t>S</w:t>
      </w:r>
      <w:r w:rsidR="002266D3" w:rsidRPr="0060295D">
        <w:rPr>
          <w:rFonts w:ascii="Times New Roman" w:hAnsi="Times New Roman" w:cs="Times New Roman"/>
        </w:rPr>
        <w:t>ubsidies</w:t>
      </w:r>
      <w:r w:rsidR="005003FF" w:rsidRPr="0060295D">
        <w:rPr>
          <w:rFonts w:ascii="Times New Roman" w:hAnsi="Times New Roman" w:cs="Times New Roman"/>
        </w:rPr>
        <w:t>,</w:t>
      </w:r>
      <w:r w:rsidR="002266D3" w:rsidRPr="0060295D">
        <w:rPr>
          <w:rFonts w:ascii="Times New Roman" w:hAnsi="Times New Roman" w:cs="Times New Roman"/>
        </w:rPr>
        <w:t xml:space="preserve"> countervailing duties</w:t>
      </w:r>
      <w:r w:rsidR="002763E7">
        <w:rPr>
          <w:rFonts w:ascii="Times New Roman" w:hAnsi="Times New Roman" w:cs="Times New Roman"/>
        </w:rPr>
        <w:t xml:space="preserve"> and </w:t>
      </w:r>
      <w:r w:rsidR="002763E7" w:rsidRPr="0060295D">
        <w:rPr>
          <w:rFonts w:ascii="Times New Roman" w:hAnsi="Times New Roman" w:cs="Times New Roman"/>
        </w:rPr>
        <w:t>anti-dumping action</w:t>
      </w:r>
      <w:r w:rsidR="002266D3" w:rsidRPr="0060295D">
        <w:rPr>
          <w:rFonts w:ascii="Times New Roman" w:hAnsi="Times New Roman" w:cs="Times New Roman"/>
        </w:rPr>
        <w:t xml:space="preserve"> </w:t>
      </w:r>
      <w:r w:rsidR="005003FF" w:rsidRPr="0060295D">
        <w:rPr>
          <w:rFonts w:ascii="Times New Roman" w:hAnsi="Times New Roman" w:cs="Times New Roman"/>
        </w:rPr>
        <w:t>are all</w:t>
      </w:r>
      <w:r w:rsidR="002266D3" w:rsidRPr="0060295D">
        <w:rPr>
          <w:rFonts w:ascii="Times New Roman" w:hAnsi="Times New Roman" w:cs="Times New Roman"/>
        </w:rPr>
        <w:t xml:space="preserve"> subject to </w:t>
      </w:r>
      <w:r w:rsidRPr="0060295D">
        <w:rPr>
          <w:rFonts w:ascii="Times New Roman" w:hAnsi="Times New Roman" w:cs="Times New Roman"/>
        </w:rPr>
        <w:t>GATT</w:t>
      </w:r>
      <w:r w:rsidR="002266D3" w:rsidRPr="0060295D">
        <w:rPr>
          <w:rFonts w:ascii="Times New Roman" w:hAnsi="Times New Roman" w:cs="Times New Roman"/>
        </w:rPr>
        <w:t xml:space="preserve">.  The GATT agreements set the rules for unfair trading and were carried over to the </w:t>
      </w:r>
      <w:r w:rsidR="006526BC" w:rsidRPr="0060295D">
        <w:rPr>
          <w:rFonts w:ascii="Times New Roman" w:hAnsi="Times New Roman" w:cs="Times New Roman"/>
        </w:rPr>
        <w:t>WTO</w:t>
      </w:r>
      <w:r w:rsidR="002266D3" w:rsidRPr="0060295D">
        <w:rPr>
          <w:rFonts w:ascii="Times New Roman" w:hAnsi="Times New Roman" w:cs="Times New Roman"/>
        </w:rPr>
        <w:t xml:space="preserve"> in 1995.</w:t>
      </w:r>
      <w:r w:rsidR="002266D3" w:rsidRPr="0060295D">
        <w:rPr>
          <w:rStyle w:val="EndnoteReference"/>
          <w:rFonts w:ascii="Times New Roman" w:hAnsi="Times New Roman" w:cs="Times New Roman"/>
        </w:rPr>
        <w:endnoteReference w:id="45"/>
      </w:r>
      <w:r w:rsidR="002733CB" w:rsidRPr="0060295D">
        <w:rPr>
          <w:rFonts w:ascii="Times New Roman" w:hAnsi="Times New Roman" w:cs="Times New Roman"/>
        </w:rPr>
        <w:t xml:space="preserve"> </w:t>
      </w:r>
      <w:r w:rsidRPr="0060295D">
        <w:rPr>
          <w:rFonts w:ascii="Times New Roman" w:hAnsi="Times New Roman" w:cs="Times New Roman"/>
        </w:rPr>
        <w:t xml:space="preserve"> </w:t>
      </w:r>
      <w:r w:rsidR="00112B9F" w:rsidRPr="0060295D">
        <w:rPr>
          <w:rFonts w:ascii="Times New Roman" w:hAnsi="Times New Roman" w:cs="Times New Roman"/>
        </w:rPr>
        <w:t>B</w:t>
      </w:r>
      <w:r w:rsidR="002266D3" w:rsidRPr="0060295D">
        <w:rPr>
          <w:rFonts w:ascii="Times New Roman" w:hAnsi="Times New Roman" w:cs="Times New Roman"/>
        </w:rPr>
        <w:t>oth subsidi</w:t>
      </w:r>
      <w:r w:rsidR="001F28FD">
        <w:rPr>
          <w:rFonts w:ascii="Times New Roman" w:hAnsi="Times New Roman" w:cs="Times New Roman"/>
        </w:rPr>
        <w:t>z</w:t>
      </w:r>
      <w:r w:rsidR="002266D3" w:rsidRPr="0060295D">
        <w:rPr>
          <w:rFonts w:ascii="Times New Roman" w:hAnsi="Times New Roman" w:cs="Times New Roman"/>
        </w:rPr>
        <w:t xml:space="preserve">ation </w:t>
      </w:r>
      <w:r w:rsidR="00112B9F" w:rsidRPr="0060295D">
        <w:rPr>
          <w:rFonts w:ascii="Times New Roman" w:hAnsi="Times New Roman" w:cs="Times New Roman"/>
        </w:rPr>
        <w:t xml:space="preserve">and </w:t>
      </w:r>
      <w:r w:rsidR="00112B9F" w:rsidRPr="00C74FB9">
        <w:rPr>
          <w:rFonts w:ascii="Times New Roman" w:hAnsi="Times New Roman" w:cs="Times New Roman"/>
        </w:rPr>
        <w:t>arguably</w:t>
      </w:r>
      <w:r w:rsidR="00112B9F" w:rsidRPr="0060295D">
        <w:rPr>
          <w:rFonts w:ascii="Times New Roman" w:hAnsi="Times New Roman" w:cs="Times New Roman"/>
        </w:rPr>
        <w:t xml:space="preserve"> also dumping </w:t>
      </w:r>
      <w:r w:rsidR="002266D3" w:rsidRPr="0060295D">
        <w:rPr>
          <w:rFonts w:ascii="Times New Roman" w:hAnsi="Times New Roman" w:cs="Times New Roman"/>
        </w:rPr>
        <w:t>are seen as mechanism</w:t>
      </w:r>
      <w:r w:rsidR="00112B9F" w:rsidRPr="0060295D">
        <w:rPr>
          <w:rFonts w:ascii="Times New Roman" w:hAnsi="Times New Roman" w:cs="Times New Roman"/>
        </w:rPr>
        <w:t>s</w:t>
      </w:r>
      <w:r w:rsidR="002266D3" w:rsidRPr="0060295D">
        <w:rPr>
          <w:rFonts w:ascii="Times New Roman" w:hAnsi="Times New Roman" w:cs="Times New Roman"/>
        </w:rPr>
        <w:t xml:space="preserve"> which can be unfair to domestic traders, and subsequently, the overarching aim therefore of liberali</w:t>
      </w:r>
      <w:r w:rsidR="00644892">
        <w:rPr>
          <w:rFonts w:ascii="Times New Roman" w:hAnsi="Times New Roman" w:cs="Times New Roman"/>
        </w:rPr>
        <w:t>z</w:t>
      </w:r>
      <w:r w:rsidR="002266D3" w:rsidRPr="0060295D">
        <w:rPr>
          <w:rFonts w:ascii="Times New Roman" w:hAnsi="Times New Roman" w:cs="Times New Roman"/>
        </w:rPr>
        <w:t xml:space="preserve">ing international trade. </w:t>
      </w:r>
    </w:p>
    <w:p w14:paraId="7B826644" w14:textId="77777777" w:rsidR="002266D3" w:rsidRPr="0060295D" w:rsidRDefault="002266D3">
      <w:pPr>
        <w:rPr>
          <w:rFonts w:ascii="Times New Roman" w:hAnsi="Times New Roman" w:cs="Times New Roman"/>
        </w:rPr>
      </w:pPr>
    </w:p>
    <w:p w14:paraId="549A41C0" w14:textId="77777777" w:rsidR="002266D3" w:rsidRPr="00A02CAA" w:rsidRDefault="00F41AF7" w:rsidP="0031026A">
      <w:pPr>
        <w:rPr>
          <w:rFonts w:ascii="Times New Roman" w:hAnsi="Times New Roman" w:cs="Times New Roman"/>
          <w:i/>
        </w:rPr>
      </w:pPr>
      <w:r w:rsidRPr="00A02CAA">
        <w:rPr>
          <w:rFonts w:ascii="Times New Roman" w:hAnsi="Times New Roman" w:cs="Times New Roman"/>
          <w:i/>
        </w:rPr>
        <w:t xml:space="preserve">4.1. </w:t>
      </w:r>
      <w:r w:rsidR="002266D3" w:rsidRPr="00A02CAA">
        <w:rPr>
          <w:rFonts w:ascii="Times New Roman" w:hAnsi="Times New Roman" w:cs="Times New Roman"/>
          <w:i/>
        </w:rPr>
        <w:t>Subsidies</w:t>
      </w:r>
    </w:p>
    <w:p w14:paraId="3CD9571D" w14:textId="77777777" w:rsidR="002266D3" w:rsidRPr="009C60F9" w:rsidRDefault="00A4584B" w:rsidP="0031026A">
      <w:pPr>
        <w:rPr>
          <w:rFonts w:ascii="Times New Roman" w:hAnsi="Times New Roman" w:cs="Times New Roman"/>
          <w:sz w:val="22"/>
        </w:rPr>
      </w:pPr>
      <w:r w:rsidRPr="00A4584B">
        <w:rPr>
          <w:rFonts w:ascii="Times New Roman" w:hAnsi="Times New Roman" w:cs="Times New Roman"/>
        </w:rPr>
        <w:t xml:space="preserve">Under GATTS, </w:t>
      </w:r>
      <w:r w:rsidR="002266D3" w:rsidRPr="00A4584B">
        <w:rPr>
          <w:rFonts w:ascii="Times New Roman" w:hAnsi="Times New Roman" w:cs="Times New Roman"/>
        </w:rPr>
        <w:t>Article X</w:t>
      </w:r>
      <w:r w:rsidR="00975F16" w:rsidRPr="00A4584B">
        <w:rPr>
          <w:rFonts w:ascii="Times New Roman" w:hAnsi="Times New Roman" w:cs="Times New Roman"/>
        </w:rPr>
        <w:t>VI specifically related</w:t>
      </w:r>
      <w:r w:rsidR="002266D3" w:rsidRPr="00A4584B">
        <w:rPr>
          <w:rFonts w:ascii="Times New Roman" w:hAnsi="Times New Roman" w:cs="Times New Roman"/>
        </w:rPr>
        <w:t xml:space="preserve"> to subsidies</w:t>
      </w:r>
      <w:r w:rsidR="00975F16" w:rsidRPr="00A4584B">
        <w:rPr>
          <w:rFonts w:ascii="Times New Roman" w:hAnsi="Times New Roman" w:cs="Times New Roman"/>
        </w:rPr>
        <w:t>.</w:t>
      </w:r>
      <w:r w:rsidR="002266D3" w:rsidRPr="0060295D">
        <w:rPr>
          <w:rFonts w:ascii="Times New Roman" w:hAnsi="Times New Roman" w:cs="Times New Roman"/>
        </w:rPr>
        <w:t xml:space="preserve"> </w:t>
      </w:r>
      <w:r w:rsidR="00975F16">
        <w:rPr>
          <w:rFonts w:ascii="Times New Roman" w:hAnsi="Times New Roman" w:cs="Times New Roman"/>
        </w:rPr>
        <w:t>Subsidies are</w:t>
      </w:r>
      <w:r w:rsidR="002266D3" w:rsidRPr="0060295D">
        <w:rPr>
          <w:rFonts w:ascii="Times New Roman" w:hAnsi="Times New Roman" w:cs="Times New Roman"/>
        </w:rPr>
        <w:t xml:space="preserve"> concerned with the trade-distorting effects of a financial contribution that is made by a national or subnational government. </w:t>
      </w:r>
      <w:r w:rsidR="00042BB8">
        <w:rPr>
          <w:rFonts w:ascii="Times New Roman" w:hAnsi="Times New Roman" w:cs="Times New Roman"/>
        </w:rPr>
        <w:t>It was</w:t>
      </w:r>
      <w:r w:rsidR="002266D3" w:rsidRPr="003B6543">
        <w:rPr>
          <w:rFonts w:ascii="Times New Roman" w:hAnsi="Times New Roman" w:cs="Times New Roman"/>
        </w:rPr>
        <w:t xml:space="preserve"> a requirement that each government inform GATT of all subsidies where there is a risk that this ‘contribution’ will l</w:t>
      </w:r>
      <w:r w:rsidR="004F2C3E" w:rsidRPr="003B6543">
        <w:rPr>
          <w:rFonts w:ascii="Times New Roman" w:hAnsi="Times New Roman" w:cs="Times New Roman"/>
        </w:rPr>
        <w:t>ead to an increase in exports or</w:t>
      </w:r>
      <w:r w:rsidR="002266D3" w:rsidRPr="003B6543">
        <w:rPr>
          <w:rFonts w:ascii="Times New Roman" w:hAnsi="Times New Roman" w:cs="Times New Roman"/>
        </w:rPr>
        <w:t xml:space="preserve"> the reduction of imports.</w:t>
      </w:r>
      <w:r w:rsidR="002266D3" w:rsidRPr="0060295D">
        <w:rPr>
          <w:rFonts w:ascii="Times New Roman" w:hAnsi="Times New Roman" w:cs="Times New Roman"/>
        </w:rPr>
        <w:t xml:space="preserve"> Through the Uruguay Round a more detailed Agreement on Subsidies and Countervailing Measures was adopted</w:t>
      </w:r>
      <w:r w:rsidR="00F41AF7">
        <w:rPr>
          <w:rFonts w:ascii="Times New Roman" w:hAnsi="Times New Roman" w:cs="Times New Roman"/>
        </w:rPr>
        <w:t>.</w:t>
      </w:r>
      <w:r w:rsidR="002266D3" w:rsidRPr="0060295D">
        <w:rPr>
          <w:rFonts w:ascii="Times New Roman" w:hAnsi="Times New Roman" w:cs="Times New Roman"/>
        </w:rPr>
        <w:t xml:space="preserve"> </w:t>
      </w:r>
      <w:r w:rsidR="00975F16" w:rsidRPr="00975F16">
        <w:rPr>
          <w:rFonts w:ascii="Times New Roman" w:hAnsi="Times New Roman" w:cs="Times New Roman"/>
          <w:szCs w:val="26"/>
          <w:lang w:val="en-US"/>
        </w:rPr>
        <w:t>The Agreement on Subsidies and Countervailing Measures is intended to build on the Agreement on Interpretation and Application of Articles VI and XVI as well as XXIII</w:t>
      </w:r>
      <w:r w:rsidR="00975F16">
        <w:rPr>
          <w:rFonts w:ascii="Times New Roman" w:hAnsi="Times New Roman" w:cs="Times New Roman"/>
          <w:szCs w:val="26"/>
          <w:lang w:val="en-US"/>
        </w:rPr>
        <w:t>,</w:t>
      </w:r>
      <w:r w:rsidR="00975F16" w:rsidRPr="00975F16">
        <w:rPr>
          <w:rFonts w:ascii="Times New Roman" w:hAnsi="Times New Roman" w:cs="Times New Roman"/>
          <w:szCs w:val="26"/>
          <w:lang w:val="en-US"/>
        </w:rPr>
        <w:t xml:space="preserve"> which was negotiated in the Tokyo Round.</w:t>
      </w:r>
      <w:r w:rsidR="009C60F9">
        <w:rPr>
          <w:rFonts w:ascii="Times New Roman" w:hAnsi="Times New Roman" w:cs="Times New Roman"/>
          <w:sz w:val="22"/>
        </w:rPr>
        <w:t xml:space="preserve"> </w:t>
      </w:r>
      <w:r w:rsidR="00A616E4" w:rsidRPr="0060295D">
        <w:rPr>
          <w:rFonts w:ascii="Times New Roman" w:hAnsi="Times New Roman" w:cs="Times New Roman"/>
        </w:rPr>
        <w:t>However, s</w:t>
      </w:r>
      <w:r w:rsidR="002266D3" w:rsidRPr="0060295D">
        <w:rPr>
          <w:rFonts w:ascii="Times New Roman" w:hAnsi="Times New Roman" w:cs="Times New Roman"/>
        </w:rPr>
        <w:t>ubsidies can be very subtle and are not always in the form of money.  When subsidies originating from governments are paid to specific industries they may cause the subsidised good</w:t>
      </w:r>
      <w:r w:rsidR="00F07864">
        <w:rPr>
          <w:rFonts w:ascii="Times New Roman" w:hAnsi="Times New Roman" w:cs="Times New Roman"/>
        </w:rPr>
        <w:t>s</w:t>
      </w:r>
      <w:r w:rsidR="002266D3" w:rsidRPr="0060295D">
        <w:rPr>
          <w:rFonts w:ascii="Times New Roman" w:hAnsi="Times New Roman" w:cs="Times New Roman"/>
        </w:rPr>
        <w:t xml:space="preserve"> to maintain a lower cost or price, inevitably this may cause market distortion in terms of both the price and the associated demand. Unlike tariffs, which raise consumer prices, subsidies lower them.  Subsidies can be categorised in various divisions and the more common ones include production subsidies and export subsidies, however subsidies can also be issued directly to the consumer. Subsidies can </w:t>
      </w:r>
      <w:r w:rsidR="00D81B33" w:rsidRPr="0060295D">
        <w:rPr>
          <w:rFonts w:ascii="Times New Roman" w:hAnsi="Times New Roman" w:cs="Times New Roman"/>
        </w:rPr>
        <w:t>therefore</w:t>
      </w:r>
      <w:r w:rsidR="002266D3" w:rsidRPr="0060295D">
        <w:rPr>
          <w:rFonts w:ascii="Times New Roman" w:hAnsi="Times New Roman" w:cs="Times New Roman"/>
        </w:rPr>
        <w:t xml:space="preserve"> be hard to detect and can include a low interest rate, or disguised loan. </w:t>
      </w:r>
    </w:p>
    <w:p w14:paraId="78EFD0BE" w14:textId="77777777" w:rsidR="002266D3" w:rsidRPr="0060295D" w:rsidRDefault="002266D3">
      <w:pPr>
        <w:rPr>
          <w:rFonts w:ascii="Times New Roman" w:hAnsi="Times New Roman" w:cs="Times New Roman"/>
        </w:rPr>
      </w:pPr>
    </w:p>
    <w:p w14:paraId="232807BB" w14:textId="77777777" w:rsidR="00EE7BD8" w:rsidRPr="00A02CAA" w:rsidRDefault="00F41AF7" w:rsidP="00EE7BD8">
      <w:pPr>
        <w:pStyle w:val="NormalWeb"/>
        <w:spacing w:before="0" w:beforeAutospacing="0" w:after="0" w:afterAutospacing="0"/>
        <w:rPr>
          <w:rFonts w:ascii="Times New Roman" w:hAnsi="Times New Roman"/>
          <w:i/>
          <w:sz w:val="24"/>
          <w:szCs w:val="24"/>
        </w:rPr>
      </w:pPr>
      <w:r w:rsidRPr="00A02CAA">
        <w:rPr>
          <w:rFonts w:ascii="Times New Roman" w:hAnsi="Times New Roman"/>
          <w:i/>
          <w:sz w:val="24"/>
          <w:szCs w:val="24"/>
        </w:rPr>
        <w:t xml:space="preserve">4.2. </w:t>
      </w:r>
      <w:r w:rsidR="002266D3" w:rsidRPr="00A02CAA">
        <w:rPr>
          <w:rFonts w:ascii="Times New Roman" w:hAnsi="Times New Roman"/>
          <w:i/>
          <w:sz w:val="24"/>
          <w:szCs w:val="24"/>
        </w:rPr>
        <w:t>Dumping</w:t>
      </w:r>
    </w:p>
    <w:p w14:paraId="51BD4A67" w14:textId="77777777" w:rsidR="00D97719" w:rsidRDefault="00D97719" w:rsidP="00D97719">
      <w:pPr>
        <w:rPr>
          <w:rFonts w:ascii="Times New Roman" w:hAnsi="Times New Roman" w:cs="Times New Roman"/>
        </w:rPr>
      </w:pPr>
      <w:r w:rsidRPr="0060295D">
        <w:rPr>
          <w:rFonts w:ascii="Times New Roman" w:hAnsi="Times New Roman" w:cs="Times New Roman"/>
        </w:rPr>
        <w:t>Jacob Viner wrote on dumping as early as 1926 and offered that the practice of dumping was a form of price discrimination.</w:t>
      </w:r>
      <w:r w:rsidRPr="0060295D">
        <w:rPr>
          <w:rStyle w:val="EndnoteReference"/>
          <w:rFonts w:ascii="Times New Roman" w:hAnsi="Times New Roman" w:cs="Times New Roman"/>
        </w:rPr>
        <w:endnoteReference w:id="46"/>
      </w:r>
    </w:p>
    <w:p w14:paraId="65DC3778" w14:textId="77777777" w:rsidR="00D97719" w:rsidRDefault="00D97719" w:rsidP="00EE7BD8">
      <w:pPr>
        <w:pStyle w:val="NormalWeb"/>
        <w:spacing w:before="0" w:beforeAutospacing="0" w:after="0" w:afterAutospacing="0"/>
        <w:rPr>
          <w:rFonts w:ascii="Times New Roman" w:hAnsi="Times New Roman"/>
          <w:sz w:val="24"/>
          <w:szCs w:val="24"/>
        </w:rPr>
      </w:pPr>
    </w:p>
    <w:p w14:paraId="4C48DF91" w14:textId="77777777" w:rsidR="00112B9F" w:rsidRPr="0060295D" w:rsidRDefault="002266D3" w:rsidP="00EE7BD8">
      <w:pPr>
        <w:pStyle w:val="NormalWeb"/>
        <w:spacing w:before="0" w:beforeAutospacing="0" w:after="0" w:afterAutospacing="0"/>
        <w:rPr>
          <w:rFonts w:ascii="Times New Roman" w:hAnsi="Times New Roman"/>
          <w:i/>
          <w:sz w:val="24"/>
          <w:szCs w:val="24"/>
          <w:u w:val="single"/>
        </w:rPr>
      </w:pPr>
      <w:r w:rsidRPr="0060295D">
        <w:rPr>
          <w:rFonts w:ascii="Times New Roman" w:hAnsi="Times New Roman"/>
          <w:sz w:val="24"/>
          <w:szCs w:val="24"/>
        </w:rPr>
        <w:t xml:space="preserve">Dumping is a situation whereby </w:t>
      </w:r>
      <w:r w:rsidRPr="0060295D">
        <w:rPr>
          <w:rFonts w:ascii="Times New Roman" w:hAnsi="Times New Roman"/>
          <w:sz w:val="24"/>
          <w:szCs w:val="24"/>
          <w:lang w:val="en-US"/>
        </w:rPr>
        <w:t xml:space="preserve">the export price of a product is lower than its selling price in the exporting country. </w:t>
      </w:r>
      <w:r w:rsidR="00112B9F" w:rsidRPr="0060295D">
        <w:rPr>
          <w:rFonts w:ascii="Times New Roman" w:hAnsi="Times New Roman"/>
          <w:bCs/>
          <w:sz w:val="24"/>
          <w:szCs w:val="26"/>
          <w:lang w:val="en-US"/>
        </w:rPr>
        <w:t xml:space="preserve">Article VI of GATT </w:t>
      </w:r>
      <w:r w:rsidR="00B64702">
        <w:rPr>
          <w:rFonts w:ascii="Times New Roman" w:hAnsi="Times New Roman"/>
          <w:bCs/>
          <w:sz w:val="24"/>
          <w:szCs w:val="26"/>
          <w:lang w:val="en-US"/>
        </w:rPr>
        <w:t>relates to dumping and a</w:t>
      </w:r>
      <w:r w:rsidR="00112B9F" w:rsidRPr="0060295D">
        <w:rPr>
          <w:rFonts w:ascii="Times New Roman" w:hAnsi="Times New Roman"/>
          <w:bCs/>
          <w:sz w:val="24"/>
          <w:szCs w:val="26"/>
          <w:lang w:val="en-US"/>
        </w:rPr>
        <w:t xml:space="preserve">nti-dumping </w:t>
      </w:r>
      <w:r w:rsidR="00B64702">
        <w:rPr>
          <w:rFonts w:ascii="Times New Roman" w:hAnsi="Times New Roman"/>
          <w:bCs/>
          <w:sz w:val="24"/>
          <w:szCs w:val="26"/>
          <w:lang w:val="en-US"/>
        </w:rPr>
        <w:t>measures</w:t>
      </w:r>
      <w:r w:rsidR="00112B9F" w:rsidRPr="0060295D">
        <w:rPr>
          <w:rFonts w:ascii="Times New Roman" w:hAnsi="Times New Roman"/>
          <w:bCs/>
          <w:sz w:val="24"/>
          <w:szCs w:val="26"/>
          <w:lang w:val="en-US"/>
        </w:rPr>
        <w:t>.</w:t>
      </w:r>
    </w:p>
    <w:p w14:paraId="22B5A9E0" w14:textId="77777777" w:rsidR="002266D3" w:rsidRPr="0060295D" w:rsidRDefault="002266D3" w:rsidP="00DD3729">
      <w:pPr>
        <w:pStyle w:val="NormalWeb"/>
        <w:rPr>
          <w:rFonts w:ascii="Times New Roman" w:hAnsi="Times New Roman"/>
          <w:sz w:val="24"/>
          <w:szCs w:val="24"/>
        </w:rPr>
      </w:pPr>
      <w:r w:rsidRPr="0060295D">
        <w:rPr>
          <w:rFonts w:ascii="Times New Roman" w:hAnsi="Times New Roman"/>
          <w:sz w:val="24"/>
          <w:szCs w:val="24"/>
          <w:lang w:val="en-US"/>
        </w:rPr>
        <w:t>Article 2 details that, ‘</w:t>
      </w:r>
      <w:r w:rsidRPr="0060295D">
        <w:rPr>
          <w:rFonts w:ascii="Times New Roman" w:hAnsi="Times New Roman"/>
          <w:sz w:val="24"/>
          <w:szCs w:val="24"/>
        </w:rPr>
        <w:t>if the export price of the product exported from one country to another is less than the comparable price, in the ordinary course of trade, for the like product when destined for consumption in the exporting country.’</w:t>
      </w:r>
      <w:r w:rsidRPr="0060295D">
        <w:rPr>
          <w:rStyle w:val="EndnoteReference"/>
          <w:rFonts w:ascii="Times New Roman" w:hAnsi="Times New Roman"/>
          <w:sz w:val="24"/>
          <w:szCs w:val="24"/>
        </w:rPr>
        <w:endnoteReference w:id="47"/>
      </w:r>
      <w:r w:rsidRPr="0060295D">
        <w:rPr>
          <w:rFonts w:ascii="Times New Roman" w:hAnsi="Times New Roman"/>
          <w:sz w:val="24"/>
          <w:szCs w:val="24"/>
        </w:rPr>
        <w:t xml:space="preserve"> </w:t>
      </w:r>
    </w:p>
    <w:p w14:paraId="2E42B4F1" w14:textId="77777777" w:rsidR="00A64D3F" w:rsidRDefault="002266D3" w:rsidP="00A64D3F">
      <w:pPr>
        <w:pStyle w:val="NormalWeb"/>
        <w:rPr>
          <w:rFonts w:ascii="Times New Roman" w:hAnsi="Times New Roman"/>
          <w:sz w:val="24"/>
          <w:szCs w:val="24"/>
        </w:rPr>
      </w:pPr>
      <w:r w:rsidRPr="00A64D3F">
        <w:rPr>
          <w:rFonts w:ascii="Times New Roman" w:hAnsi="Times New Roman"/>
          <w:sz w:val="24"/>
          <w:szCs w:val="24"/>
        </w:rPr>
        <w:t>The differentiation between the ‘normal’ value and ‘export price’ is called the ‘margin of dumping</w:t>
      </w:r>
      <w:r w:rsidR="00A64D3F" w:rsidRPr="00A64D3F">
        <w:rPr>
          <w:rFonts w:ascii="Times New Roman" w:hAnsi="Times New Roman"/>
          <w:sz w:val="24"/>
          <w:szCs w:val="24"/>
        </w:rPr>
        <w:t>.</w:t>
      </w:r>
      <w:r w:rsidRPr="00A64D3F">
        <w:rPr>
          <w:rFonts w:ascii="Times New Roman" w:hAnsi="Times New Roman"/>
          <w:sz w:val="24"/>
          <w:szCs w:val="24"/>
        </w:rPr>
        <w:t>’</w:t>
      </w:r>
      <w:r w:rsidRPr="00A64D3F">
        <w:rPr>
          <w:rStyle w:val="EndnoteReference"/>
          <w:rFonts w:ascii="Times New Roman" w:hAnsi="Times New Roman"/>
          <w:sz w:val="24"/>
          <w:szCs w:val="24"/>
        </w:rPr>
        <w:endnoteReference w:id="48"/>
      </w:r>
      <w:r w:rsidR="004E1928">
        <w:rPr>
          <w:rFonts w:ascii="Times New Roman" w:hAnsi="Times New Roman"/>
          <w:sz w:val="24"/>
          <w:szCs w:val="24"/>
        </w:rPr>
        <w:t xml:space="preserve"> </w:t>
      </w:r>
      <w:r w:rsidR="00043006">
        <w:rPr>
          <w:rFonts w:ascii="Times New Roman" w:hAnsi="Times New Roman"/>
          <w:sz w:val="24"/>
          <w:szCs w:val="24"/>
        </w:rPr>
        <w:t>The</w:t>
      </w:r>
      <w:r w:rsidR="00A64D3F" w:rsidRPr="00A64D3F">
        <w:rPr>
          <w:rFonts w:ascii="Times New Roman" w:hAnsi="Times New Roman"/>
          <w:sz w:val="24"/>
          <w:szCs w:val="24"/>
        </w:rPr>
        <w:t xml:space="preserve"> </w:t>
      </w:r>
      <w:r w:rsidR="00902604">
        <w:rPr>
          <w:rFonts w:ascii="Times New Roman" w:hAnsi="Times New Roman"/>
          <w:sz w:val="24"/>
          <w:szCs w:val="24"/>
        </w:rPr>
        <w:t xml:space="preserve">essence is about </w:t>
      </w:r>
      <w:r w:rsidR="00A64D3F" w:rsidRPr="00902604">
        <w:rPr>
          <w:rFonts w:ascii="Times New Roman" w:hAnsi="Times New Roman"/>
          <w:i/>
          <w:sz w:val="24"/>
          <w:szCs w:val="24"/>
        </w:rPr>
        <w:t>determining</w:t>
      </w:r>
      <w:r w:rsidR="00902604">
        <w:rPr>
          <w:rFonts w:ascii="Times New Roman" w:hAnsi="Times New Roman"/>
          <w:sz w:val="24"/>
          <w:szCs w:val="24"/>
        </w:rPr>
        <w:t xml:space="preserve"> – determining that dumping has occurred is the first factor; and, the</w:t>
      </w:r>
      <w:r w:rsidR="00A64D3F" w:rsidRPr="00A64D3F">
        <w:rPr>
          <w:rFonts w:ascii="Times New Roman" w:hAnsi="Times New Roman"/>
          <w:sz w:val="24"/>
          <w:szCs w:val="24"/>
        </w:rPr>
        <w:t xml:space="preserve"> basis </w:t>
      </w:r>
      <w:r w:rsidR="00902604">
        <w:rPr>
          <w:rFonts w:ascii="Times New Roman" w:hAnsi="Times New Roman"/>
          <w:sz w:val="24"/>
          <w:szCs w:val="24"/>
        </w:rPr>
        <w:t xml:space="preserve">for this </w:t>
      </w:r>
      <w:r w:rsidR="00A64D3F" w:rsidRPr="00A64D3F">
        <w:rPr>
          <w:rFonts w:ascii="Times New Roman" w:hAnsi="Times New Roman"/>
          <w:sz w:val="24"/>
          <w:szCs w:val="24"/>
        </w:rPr>
        <w:t>relates to a ‘fair comparison’</w:t>
      </w:r>
      <w:r w:rsidR="004E1928">
        <w:rPr>
          <w:rFonts w:ascii="Times New Roman" w:hAnsi="Times New Roman"/>
          <w:sz w:val="24"/>
          <w:szCs w:val="24"/>
        </w:rPr>
        <w:t xml:space="preserve"> </w:t>
      </w:r>
      <w:r w:rsidR="00A64D3F" w:rsidRPr="00A64D3F">
        <w:rPr>
          <w:rFonts w:ascii="Times New Roman" w:hAnsi="Times New Roman"/>
          <w:sz w:val="24"/>
          <w:szCs w:val="24"/>
        </w:rPr>
        <w:t>being made between the export price and the normal value</w:t>
      </w:r>
      <w:r w:rsidR="004E1928">
        <w:rPr>
          <w:rFonts w:ascii="Times New Roman" w:hAnsi="Times New Roman"/>
          <w:sz w:val="24"/>
          <w:szCs w:val="24"/>
        </w:rPr>
        <w:t xml:space="preserve"> and involves a ‘like’ product.</w:t>
      </w:r>
    </w:p>
    <w:p w14:paraId="50244EBA" w14:textId="77777777" w:rsidR="00902604" w:rsidRPr="00902604" w:rsidRDefault="00902604" w:rsidP="00902604">
      <w:pPr>
        <w:pStyle w:val="NormalWeb"/>
        <w:rPr>
          <w:rFonts w:ascii="Times New Roman" w:hAnsi="Times New Roman"/>
          <w:sz w:val="24"/>
          <w:szCs w:val="24"/>
        </w:rPr>
      </w:pPr>
      <w:r w:rsidRPr="00902604">
        <w:rPr>
          <w:rFonts w:ascii="Times New Roman" w:hAnsi="Times New Roman"/>
          <w:sz w:val="24"/>
          <w:szCs w:val="24"/>
        </w:rPr>
        <w:t xml:space="preserve">Article 3 – relates to determining the consequences (or ‘injury’) – </w:t>
      </w:r>
      <w:r w:rsidR="00043006">
        <w:rPr>
          <w:rFonts w:ascii="Times New Roman" w:hAnsi="Times New Roman"/>
          <w:sz w:val="24"/>
          <w:szCs w:val="24"/>
        </w:rPr>
        <w:t>which</w:t>
      </w:r>
      <w:r w:rsidRPr="00902604">
        <w:rPr>
          <w:rFonts w:ascii="Times New Roman" w:hAnsi="Times New Roman"/>
          <w:sz w:val="24"/>
          <w:szCs w:val="24"/>
        </w:rPr>
        <w:t xml:space="preserve"> involves demonstrating the ‘causal relationship between the dumped imports and the injury to the domestic industry.’ </w:t>
      </w:r>
    </w:p>
    <w:p w14:paraId="1BED12DC" w14:textId="77777777" w:rsidR="002266D3" w:rsidRPr="0060295D" w:rsidRDefault="002266D3">
      <w:pPr>
        <w:rPr>
          <w:rFonts w:ascii="Times New Roman" w:hAnsi="Times New Roman" w:cs="Times New Roman"/>
        </w:rPr>
      </w:pPr>
      <w:r w:rsidRPr="0060295D">
        <w:rPr>
          <w:rFonts w:ascii="Times New Roman" w:hAnsi="Times New Roman" w:cs="Times New Roman"/>
        </w:rPr>
        <w:t>However, price undertaking is permitted, whereby this is defined as ‘satisfactory voluntary undertakings from any exporter to revise its price or to cease exports to the area at dumped prices so that authorities are satisfied that the injurious effect of the dumping is eliminated.’</w:t>
      </w:r>
      <w:r w:rsidRPr="0060295D">
        <w:rPr>
          <w:rStyle w:val="EndnoteReference"/>
          <w:rFonts w:ascii="Times New Roman" w:hAnsi="Times New Roman" w:cs="Times New Roman"/>
        </w:rPr>
        <w:endnoteReference w:id="49"/>
      </w:r>
    </w:p>
    <w:p w14:paraId="70F93ADD" w14:textId="77777777" w:rsidR="002266D3" w:rsidRPr="0060295D" w:rsidRDefault="002266D3">
      <w:pPr>
        <w:rPr>
          <w:rFonts w:ascii="Times New Roman" w:hAnsi="Times New Roman" w:cs="Times New Roman"/>
        </w:rPr>
      </w:pPr>
    </w:p>
    <w:p w14:paraId="2454324A" w14:textId="77777777" w:rsidR="002266D3" w:rsidRPr="0060295D" w:rsidRDefault="002266D3" w:rsidP="00D101E6">
      <w:pPr>
        <w:widowControl w:val="0"/>
        <w:autoSpaceDE w:val="0"/>
        <w:autoSpaceDN w:val="0"/>
        <w:adjustRightInd w:val="0"/>
        <w:rPr>
          <w:rFonts w:ascii="Times New Roman" w:hAnsi="Times New Roman" w:cs="Times New Roman"/>
          <w:szCs w:val="26"/>
          <w:lang w:val="en-US"/>
        </w:rPr>
      </w:pPr>
      <w:r w:rsidRPr="0060295D">
        <w:rPr>
          <w:rFonts w:ascii="Times New Roman" w:hAnsi="Times New Roman" w:cs="Times New Roman"/>
        </w:rPr>
        <w:t xml:space="preserve">The WTO explains that, </w:t>
      </w:r>
      <w:r w:rsidRPr="0060295D">
        <w:rPr>
          <w:rFonts w:ascii="Times New Roman" w:hAnsi="Times New Roman" w:cs="Times New Roman"/>
          <w:lang w:val="en-US"/>
        </w:rPr>
        <w:t xml:space="preserve">the agreement does not regulate the actions of companies engaged in ‘dumping.’ The focus is on how governments can or cannot react to dumping, therefore it considers restraints of anti-dumping actions, and it is often called the “Anti-dumping Agreement.” In other words, </w:t>
      </w:r>
      <w:r w:rsidRPr="0060295D">
        <w:rPr>
          <w:rFonts w:ascii="Times New Roman" w:hAnsi="Times New Roman" w:cs="Times New Roman"/>
          <w:szCs w:val="26"/>
          <w:lang w:val="en-US"/>
        </w:rPr>
        <w:t>the WTO agreement allows governments to act against dumping where there is “material” (genuine) injury to the competing domestic industry. This requires government’s evidencing</w:t>
      </w:r>
      <w:r w:rsidR="00043006">
        <w:rPr>
          <w:rFonts w:ascii="Times New Roman" w:hAnsi="Times New Roman" w:cs="Times New Roman"/>
          <w:szCs w:val="26"/>
          <w:lang w:val="en-US"/>
        </w:rPr>
        <w:t xml:space="preserve"> </w:t>
      </w:r>
      <w:r w:rsidR="008C53A9">
        <w:rPr>
          <w:rFonts w:ascii="Times New Roman" w:hAnsi="Times New Roman" w:cs="Times New Roman"/>
          <w:szCs w:val="26"/>
          <w:lang w:val="en-US"/>
        </w:rPr>
        <w:t xml:space="preserve">the circumstances </w:t>
      </w:r>
      <w:r w:rsidR="00043006">
        <w:rPr>
          <w:rFonts w:ascii="Times New Roman" w:hAnsi="Times New Roman" w:cs="Times New Roman"/>
          <w:szCs w:val="26"/>
          <w:lang w:val="en-US"/>
        </w:rPr>
        <w:t>based on the components as stated above, namely;</w:t>
      </w:r>
      <w:r w:rsidRPr="0060295D">
        <w:rPr>
          <w:rFonts w:ascii="Times New Roman" w:hAnsi="Times New Roman" w:cs="Times New Roman"/>
          <w:szCs w:val="26"/>
          <w:lang w:val="en-US"/>
        </w:rPr>
        <w:t xml:space="preserve"> (i) that dumping is taking place, (ii) calculating the extent of dumping (how much lower the export price is compared to the exporter’s home market price), and (iii) demonstrating that the dumping is causing actual injury or has the potential to do so.</w:t>
      </w:r>
    </w:p>
    <w:p w14:paraId="4D19FA0D" w14:textId="77777777" w:rsidR="002266D3" w:rsidRPr="0060295D" w:rsidRDefault="002266D3">
      <w:pPr>
        <w:rPr>
          <w:rFonts w:ascii="Times New Roman" w:hAnsi="Times New Roman" w:cs="Times New Roman"/>
        </w:rPr>
      </w:pPr>
    </w:p>
    <w:p w14:paraId="789AB543" w14:textId="77777777" w:rsidR="008F1F3A" w:rsidRPr="008F1F3A" w:rsidRDefault="002266D3" w:rsidP="008F1F3A">
      <w:pPr>
        <w:rPr>
          <w:rFonts w:ascii="Times New Roman" w:hAnsi="Times New Roman" w:cs="Times New Roman"/>
          <w:szCs w:val="26"/>
          <w:lang w:val="en-US"/>
        </w:rPr>
      </w:pPr>
      <w:r w:rsidRPr="0060295D">
        <w:rPr>
          <w:rFonts w:ascii="Times New Roman" w:hAnsi="Times New Roman" w:cs="Times New Roman"/>
        </w:rPr>
        <w:t>It should be emphasised that under GATT/WTO rules, anti-dumping is only applicable to the trade in goods, specifically the 1993 Uruguay Round</w:t>
      </w:r>
      <w:r w:rsidRPr="0060295D">
        <w:rPr>
          <w:rStyle w:val="EndnoteReference"/>
          <w:rFonts w:ascii="Times New Roman" w:hAnsi="Times New Roman" w:cs="Times New Roman"/>
        </w:rPr>
        <w:endnoteReference w:id="50"/>
      </w:r>
      <w:r w:rsidRPr="0060295D">
        <w:rPr>
          <w:rFonts w:ascii="Times New Roman" w:hAnsi="Times New Roman" w:cs="Times New Roman"/>
        </w:rPr>
        <w:t xml:space="preserve"> of talks made no detailed provision in respect to services</w:t>
      </w:r>
      <w:r w:rsidRPr="0060295D">
        <w:rPr>
          <w:rFonts w:ascii="Times New Roman" w:hAnsi="Times New Roman" w:cs="Times New Roman"/>
          <w:lang w:val="en-US"/>
        </w:rPr>
        <w:t>.</w:t>
      </w:r>
      <w:r w:rsidRPr="0060295D">
        <w:rPr>
          <w:rStyle w:val="EndnoteReference"/>
          <w:rFonts w:ascii="Times New Roman" w:hAnsi="Times New Roman" w:cs="Times New Roman"/>
        </w:rPr>
        <w:endnoteReference w:id="51"/>
      </w:r>
      <w:r w:rsidRPr="0060295D">
        <w:rPr>
          <w:rFonts w:ascii="Times New Roman" w:hAnsi="Times New Roman" w:cs="Times New Roman"/>
        </w:rPr>
        <w:t xml:space="preserve"> </w:t>
      </w:r>
      <w:r w:rsidR="007F4BC0" w:rsidRPr="0060295D">
        <w:rPr>
          <w:rFonts w:ascii="Times New Roman" w:hAnsi="Times New Roman" w:cs="Times New Roman"/>
        </w:rPr>
        <w:t>Vaidya</w:t>
      </w:r>
      <w:r w:rsidR="00753DA7" w:rsidRPr="0060295D">
        <w:rPr>
          <w:rStyle w:val="EndnoteReference"/>
          <w:rFonts w:ascii="Times New Roman" w:hAnsi="Times New Roman" w:cs="Times New Roman"/>
        </w:rPr>
        <w:endnoteReference w:id="52"/>
      </w:r>
      <w:r w:rsidR="007F4BC0" w:rsidRPr="0060295D">
        <w:rPr>
          <w:rFonts w:ascii="Times New Roman" w:hAnsi="Times New Roman" w:cs="Times New Roman"/>
        </w:rPr>
        <w:t xml:space="preserve"> argues that this is because a service is delivered in the country where the consumer buys </w:t>
      </w:r>
      <w:r w:rsidR="004D741C" w:rsidRPr="0060295D">
        <w:rPr>
          <w:rFonts w:ascii="Times New Roman" w:hAnsi="Times New Roman" w:cs="Times New Roman"/>
        </w:rPr>
        <w:t>it</w:t>
      </w:r>
      <w:r w:rsidR="007F4BC0" w:rsidRPr="0060295D">
        <w:rPr>
          <w:rFonts w:ascii="Times New Roman" w:hAnsi="Times New Roman" w:cs="Times New Roman"/>
        </w:rPr>
        <w:t>, however, this would have to be disputed with regards to cross border trade which more frequently than ever now includes services</w:t>
      </w:r>
      <w:r w:rsidR="004D741C" w:rsidRPr="0060295D">
        <w:rPr>
          <w:rFonts w:ascii="Times New Roman" w:hAnsi="Times New Roman" w:cs="Times New Roman"/>
        </w:rPr>
        <w:t>,</w:t>
      </w:r>
      <w:r w:rsidR="007F4BC0" w:rsidRPr="0060295D">
        <w:rPr>
          <w:rFonts w:ascii="Times New Roman" w:hAnsi="Times New Roman" w:cs="Times New Roman"/>
        </w:rPr>
        <w:t xml:space="preserve"> and in regards to transport this must certainly now be viewed to be the case.</w:t>
      </w:r>
      <w:r w:rsidR="00DC0D21" w:rsidRPr="0060295D">
        <w:rPr>
          <w:rFonts w:ascii="Times New Roman" w:hAnsi="Times New Roman" w:cs="Times New Roman"/>
        </w:rPr>
        <w:t xml:space="preserve">  </w:t>
      </w:r>
      <w:r w:rsidR="008F1F3A" w:rsidRPr="008F1F3A">
        <w:rPr>
          <w:rFonts w:ascii="Times New Roman" w:hAnsi="Times New Roman" w:cs="Times New Roman"/>
          <w:szCs w:val="26"/>
          <w:lang w:val="en-US"/>
        </w:rPr>
        <w:t>In general</w:t>
      </w:r>
      <w:r w:rsidR="008F1F3A">
        <w:rPr>
          <w:rFonts w:ascii="Times New Roman" w:hAnsi="Times New Roman" w:cs="Times New Roman"/>
          <w:szCs w:val="26"/>
          <w:lang w:val="en-US"/>
        </w:rPr>
        <w:t>,</w:t>
      </w:r>
      <w:r w:rsidR="008F1F3A" w:rsidRPr="008F1F3A">
        <w:rPr>
          <w:rFonts w:ascii="Times New Roman" w:hAnsi="Times New Roman" w:cs="Times New Roman"/>
          <w:szCs w:val="26"/>
          <w:lang w:val="en-US"/>
        </w:rPr>
        <w:t xml:space="preserve"> the Uruguay Round was seen as the first step in a longer-term process of multilateral rule-making and trade liberalization, but observers agree that, while the negotiations succeeded in setting up the principle structure of the Agreement, the liberalizing effects have been relatively modest. </w:t>
      </w:r>
      <w:r w:rsidR="008F1F3A">
        <w:rPr>
          <w:rFonts w:ascii="Times New Roman" w:hAnsi="Times New Roman" w:cs="Times New Roman"/>
          <w:szCs w:val="26"/>
          <w:lang w:val="en-US"/>
        </w:rPr>
        <w:t>With regards to services this is specifically true</w:t>
      </w:r>
      <w:r w:rsidR="002E4DDE">
        <w:rPr>
          <w:rFonts w:ascii="Times New Roman" w:hAnsi="Times New Roman" w:cs="Times New Roman"/>
          <w:szCs w:val="26"/>
          <w:lang w:val="en-US"/>
        </w:rPr>
        <w:t>,</w:t>
      </w:r>
      <w:r w:rsidR="008F1F3A">
        <w:rPr>
          <w:rFonts w:ascii="Times New Roman" w:hAnsi="Times New Roman" w:cs="Times New Roman"/>
          <w:szCs w:val="26"/>
          <w:lang w:val="en-US"/>
        </w:rPr>
        <w:t xml:space="preserve"> and</w:t>
      </w:r>
      <w:r w:rsidR="002E4DDE">
        <w:rPr>
          <w:rFonts w:ascii="Times New Roman" w:hAnsi="Times New Roman" w:cs="Times New Roman"/>
          <w:szCs w:val="26"/>
          <w:lang w:val="en-US"/>
        </w:rPr>
        <w:t>,</w:t>
      </w:r>
      <w:r w:rsidR="008F1F3A">
        <w:rPr>
          <w:rFonts w:ascii="Times New Roman" w:hAnsi="Times New Roman" w:cs="Times New Roman"/>
          <w:szCs w:val="26"/>
          <w:lang w:val="en-US"/>
        </w:rPr>
        <w:t xml:space="preserve"> arguably</w:t>
      </w:r>
      <w:r w:rsidR="002E4DDE">
        <w:rPr>
          <w:rFonts w:ascii="Times New Roman" w:hAnsi="Times New Roman" w:cs="Times New Roman"/>
          <w:szCs w:val="26"/>
          <w:lang w:val="en-US"/>
        </w:rPr>
        <w:t>,</w:t>
      </w:r>
      <w:r w:rsidR="008F1F3A">
        <w:rPr>
          <w:rFonts w:ascii="Times New Roman" w:hAnsi="Times New Roman" w:cs="Times New Roman"/>
          <w:szCs w:val="26"/>
          <w:lang w:val="en-US"/>
        </w:rPr>
        <w:t xml:space="preserve"> there is far more work to be done per se with regards to aviation and achieving equity of services for both the operator and the recipient customer, specifically the customer.</w:t>
      </w:r>
    </w:p>
    <w:p w14:paraId="6228C4CC" w14:textId="77777777" w:rsidR="00717D72" w:rsidRPr="0060295D" w:rsidRDefault="00717D72">
      <w:pPr>
        <w:rPr>
          <w:rFonts w:ascii="Times New Roman" w:hAnsi="Times New Roman" w:cs="Times New Roman"/>
        </w:rPr>
      </w:pPr>
    </w:p>
    <w:p w14:paraId="5112B0E2" w14:textId="77777777" w:rsidR="00A32776" w:rsidRPr="0060295D" w:rsidRDefault="00206D7C">
      <w:pPr>
        <w:rPr>
          <w:rFonts w:ascii="Times New Roman" w:hAnsi="Times New Roman" w:cs="Times New Roman"/>
        </w:rPr>
      </w:pPr>
      <w:r w:rsidRPr="0060295D">
        <w:rPr>
          <w:rFonts w:ascii="Times New Roman" w:hAnsi="Times New Roman" w:cs="Times New Roman"/>
        </w:rPr>
        <w:t>That said</w:t>
      </w:r>
      <w:r w:rsidR="007325B5" w:rsidRPr="0060295D">
        <w:rPr>
          <w:rFonts w:ascii="Times New Roman" w:hAnsi="Times New Roman" w:cs="Times New Roman"/>
        </w:rPr>
        <w:t>,</w:t>
      </w:r>
      <w:r w:rsidR="00787726">
        <w:rPr>
          <w:rFonts w:ascii="Times New Roman" w:hAnsi="Times New Roman" w:cs="Times New Roman"/>
        </w:rPr>
        <w:t xml:space="preserve"> much in the same way as</w:t>
      </w:r>
      <w:r w:rsidR="00C86093">
        <w:rPr>
          <w:rFonts w:ascii="Times New Roman" w:hAnsi="Times New Roman" w:cs="Times New Roman"/>
        </w:rPr>
        <w:t xml:space="preserve"> Grotius and </w:t>
      </w:r>
      <w:r w:rsidR="00C86093" w:rsidRPr="00C86093">
        <w:rPr>
          <w:rFonts w:ascii="Times New Roman" w:hAnsi="Times New Roman" w:cs="Times New Roman"/>
          <w:color w:val="1A1A1A"/>
          <w:szCs w:val="26"/>
          <w:lang w:val="en-US"/>
        </w:rPr>
        <w:t>Francisco de Vitoria</w:t>
      </w:r>
      <w:r w:rsidR="00C86093">
        <w:rPr>
          <w:rFonts w:ascii="Times New Roman" w:hAnsi="Times New Roman" w:cs="Times New Roman"/>
        </w:rPr>
        <w:t xml:space="preserve"> had done centuries earlier,</w:t>
      </w:r>
      <w:r w:rsidR="007325B5" w:rsidRPr="00C86093">
        <w:rPr>
          <w:rFonts w:ascii="Times New Roman" w:hAnsi="Times New Roman" w:cs="Times New Roman"/>
        </w:rPr>
        <w:t xml:space="preserve"> </w:t>
      </w:r>
      <w:r w:rsidR="00AF7166" w:rsidRPr="0060295D">
        <w:rPr>
          <w:rFonts w:ascii="Times New Roman" w:hAnsi="Times New Roman" w:cs="Times New Roman"/>
        </w:rPr>
        <w:t xml:space="preserve">the </w:t>
      </w:r>
      <w:r w:rsidR="00396E31" w:rsidRPr="0060295D">
        <w:rPr>
          <w:rFonts w:ascii="Times New Roman" w:hAnsi="Times New Roman" w:cs="Times New Roman"/>
          <w:lang w:val="en-US"/>
        </w:rPr>
        <w:t>General Agreement on Trade in Services (</w:t>
      </w:r>
      <w:r w:rsidR="00DC0D21" w:rsidRPr="0060295D">
        <w:rPr>
          <w:rFonts w:ascii="Times New Roman" w:hAnsi="Times New Roman" w:cs="Times New Roman"/>
        </w:rPr>
        <w:t>GATS</w:t>
      </w:r>
      <w:r w:rsidR="00396E31" w:rsidRPr="0060295D">
        <w:rPr>
          <w:rFonts w:ascii="Times New Roman" w:hAnsi="Times New Roman" w:cs="Times New Roman"/>
        </w:rPr>
        <w:t>)</w:t>
      </w:r>
      <w:r w:rsidR="00DC0D21" w:rsidRPr="0060295D">
        <w:rPr>
          <w:rFonts w:ascii="Times New Roman" w:hAnsi="Times New Roman" w:cs="Times New Roman"/>
        </w:rPr>
        <w:t xml:space="preserve"> </w:t>
      </w:r>
      <w:r w:rsidR="00C86093">
        <w:rPr>
          <w:rFonts w:ascii="Times New Roman" w:hAnsi="Times New Roman" w:cs="Times New Roman"/>
        </w:rPr>
        <w:t>does rec</w:t>
      </w:r>
      <w:r w:rsidR="009A21C5">
        <w:rPr>
          <w:rFonts w:ascii="Times New Roman" w:hAnsi="Times New Roman" w:cs="Times New Roman"/>
        </w:rPr>
        <w:t>og</w:t>
      </w:r>
      <w:r w:rsidR="00C86093">
        <w:rPr>
          <w:rFonts w:ascii="Times New Roman" w:hAnsi="Times New Roman" w:cs="Times New Roman"/>
        </w:rPr>
        <w:t>nise</w:t>
      </w:r>
      <w:r w:rsidR="00DC0D21" w:rsidRPr="0060295D">
        <w:rPr>
          <w:rFonts w:ascii="Times New Roman" w:hAnsi="Times New Roman" w:cs="Times New Roman"/>
        </w:rPr>
        <w:t xml:space="preserve"> that services are the most dynamic element of both developed and developing economies with a natural </w:t>
      </w:r>
      <w:r w:rsidR="00A40709" w:rsidRPr="0060295D">
        <w:rPr>
          <w:rFonts w:ascii="Times New Roman" w:hAnsi="Times New Roman" w:cs="Times New Roman"/>
        </w:rPr>
        <w:t>link to goods</w:t>
      </w:r>
      <w:r w:rsidR="00FF461E">
        <w:rPr>
          <w:rFonts w:ascii="Times New Roman" w:hAnsi="Times New Roman" w:cs="Times New Roman"/>
        </w:rPr>
        <w:t>;</w:t>
      </w:r>
      <w:r w:rsidR="00A40709" w:rsidRPr="0060295D">
        <w:rPr>
          <w:rFonts w:ascii="Times New Roman" w:hAnsi="Times New Roman" w:cs="Times New Roman"/>
        </w:rPr>
        <w:t xml:space="preserve"> and</w:t>
      </w:r>
      <w:r w:rsidR="00FF461E">
        <w:rPr>
          <w:rFonts w:ascii="Times New Roman" w:hAnsi="Times New Roman" w:cs="Times New Roman"/>
        </w:rPr>
        <w:t>,</w:t>
      </w:r>
      <w:r w:rsidR="00A40709" w:rsidRPr="0060295D">
        <w:rPr>
          <w:rFonts w:ascii="Times New Roman" w:hAnsi="Times New Roman" w:cs="Times New Roman"/>
        </w:rPr>
        <w:t xml:space="preserve"> since 2000</w:t>
      </w:r>
      <w:r w:rsidR="00FF461E">
        <w:rPr>
          <w:rFonts w:ascii="Times New Roman" w:hAnsi="Times New Roman" w:cs="Times New Roman"/>
        </w:rPr>
        <w:t>,</w:t>
      </w:r>
      <w:r w:rsidR="00A40709" w:rsidRPr="0060295D">
        <w:rPr>
          <w:rFonts w:ascii="Times New Roman" w:hAnsi="Times New Roman" w:cs="Times New Roman"/>
        </w:rPr>
        <w:t xml:space="preserve"> services have become the subject of multilateral trade negotiations.</w:t>
      </w:r>
      <w:r w:rsidR="00E8067D" w:rsidRPr="0060295D">
        <w:rPr>
          <w:rFonts w:ascii="Times New Roman" w:hAnsi="Times New Roman" w:cs="Times New Roman"/>
        </w:rPr>
        <w:t xml:space="preserve"> </w:t>
      </w:r>
      <w:r w:rsidR="00BE427D">
        <w:rPr>
          <w:rFonts w:ascii="Times New Roman" w:hAnsi="Times New Roman" w:cs="Times New Roman"/>
        </w:rPr>
        <w:t>However GATS recognises</w:t>
      </w:r>
      <w:r w:rsidR="00E8067D" w:rsidRPr="0060295D">
        <w:rPr>
          <w:rFonts w:ascii="Times New Roman" w:hAnsi="Times New Roman" w:cs="Times New Roman"/>
        </w:rPr>
        <w:t xml:space="preserve"> </w:t>
      </w:r>
      <w:r w:rsidR="00E8067D" w:rsidRPr="0060295D">
        <w:rPr>
          <w:rFonts w:ascii="Times New Roman" w:hAnsi="Times New Roman" w:cs="Times New Roman"/>
          <w:lang w:val="en-US"/>
        </w:rPr>
        <w:t>the complexity and diversity of services,</w:t>
      </w:r>
      <w:r w:rsidR="00BE427D">
        <w:rPr>
          <w:rFonts w:ascii="Times New Roman" w:hAnsi="Times New Roman" w:cs="Times New Roman"/>
          <w:lang w:val="en-US"/>
        </w:rPr>
        <w:t xml:space="preserve"> and therefore</w:t>
      </w:r>
      <w:r w:rsidR="00E8067D" w:rsidRPr="0060295D">
        <w:rPr>
          <w:rFonts w:ascii="Times New Roman" w:hAnsi="Times New Roman" w:cs="Times New Roman"/>
          <w:lang w:val="en-US"/>
        </w:rPr>
        <w:t xml:space="preserve"> specific division</w:t>
      </w:r>
      <w:r w:rsidR="00BE427D">
        <w:rPr>
          <w:rFonts w:ascii="Times New Roman" w:hAnsi="Times New Roman" w:cs="Times New Roman"/>
          <w:lang w:val="en-US"/>
        </w:rPr>
        <w:t>s</w:t>
      </w:r>
      <w:r w:rsidR="00E8067D" w:rsidRPr="0060295D">
        <w:rPr>
          <w:rFonts w:ascii="Times New Roman" w:hAnsi="Times New Roman" w:cs="Times New Roman"/>
          <w:lang w:val="en-US"/>
        </w:rPr>
        <w:t xml:space="preserve"> </w:t>
      </w:r>
      <w:r w:rsidR="00BE427D">
        <w:rPr>
          <w:rFonts w:ascii="Times New Roman" w:hAnsi="Times New Roman" w:cs="Times New Roman"/>
          <w:lang w:val="en-US"/>
        </w:rPr>
        <w:t>are</w:t>
      </w:r>
      <w:r w:rsidR="00E8067D" w:rsidRPr="0060295D">
        <w:rPr>
          <w:rFonts w:ascii="Times New Roman" w:hAnsi="Times New Roman" w:cs="Times New Roman"/>
          <w:lang w:val="en-US"/>
        </w:rPr>
        <w:t xml:space="preserve"> made to </w:t>
      </w:r>
      <w:r w:rsidR="00BE427D">
        <w:rPr>
          <w:rFonts w:ascii="Times New Roman" w:hAnsi="Times New Roman" w:cs="Times New Roman"/>
          <w:lang w:val="en-US"/>
        </w:rPr>
        <w:t xml:space="preserve">in relation to </w:t>
      </w:r>
      <w:r w:rsidR="00E8067D" w:rsidRPr="0060295D">
        <w:rPr>
          <w:rFonts w:ascii="Times New Roman" w:hAnsi="Times New Roman" w:cs="Times New Roman"/>
          <w:lang w:val="en-US"/>
        </w:rPr>
        <w:t>certain services, such as telephone companies, banks, accountancy firms and airlines. The GATS annexes therefore reflect these different service</w:t>
      </w:r>
      <w:r w:rsidR="00DA2132" w:rsidRPr="0060295D">
        <w:rPr>
          <w:rFonts w:ascii="Times New Roman" w:hAnsi="Times New Roman" w:cs="Times New Roman"/>
          <w:lang w:val="en-US"/>
        </w:rPr>
        <w:t>s’</w:t>
      </w:r>
      <w:r w:rsidR="00E8067D" w:rsidRPr="0060295D">
        <w:rPr>
          <w:rFonts w:ascii="Times New Roman" w:hAnsi="Times New Roman" w:cs="Times New Roman"/>
          <w:lang w:val="en-US"/>
        </w:rPr>
        <w:t xml:space="preserve"> needs.</w:t>
      </w:r>
    </w:p>
    <w:p w14:paraId="5518A1B8" w14:textId="77777777" w:rsidR="002540C9" w:rsidRPr="0060295D" w:rsidRDefault="002540C9" w:rsidP="000A6B25">
      <w:pPr>
        <w:widowControl w:val="0"/>
        <w:autoSpaceDE w:val="0"/>
        <w:autoSpaceDN w:val="0"/>
        <w:adjustRightInd w:val="0"/>
        <w:rPr>
          <w:rFonts w:ascii="Times New Roman" w:hAnsi="Times New Roman" w:cs="Times New Roman"/>
          <w:b/>
          <w:bCs/>
          <w:color w:val="0D6BB2"/>
          <w:sz w:val="26"/>
          <w:szCs w:val="26"/>
          <w:lang w:val="en-US"/>
        </w:rPr>
      </w:pPr>
    </w:p>
    <w:p w14:paraId="2D0104F5" w14:textId="77777777" w:rsidR="002540C9" w:rsidRPr="00C86093" w:rsidRDefault="00C86093" w:rsidP="000A6B25">
      <w:pPr>
        <w:widowControl w:val="0"/>
        <w:autoSpaceDE w:val="0"/>
        <w:autoSpaceDN w:val="0"/>
        <w:adjustRightInd w:val="0"/>
        <w:rPr>
          <w:rFonts w:ascii="Times New Roman" w:hAnsi="Times New Roman" w:cs="Times New Roman"/>
          <w:bCs/>
          <w:i/>
          <w:szCs w:val="26"/>
          <w:lang w:val="en-US"/>
        </w:rPr>
      </w:pPr>
      <w:r w:rsidRPr="00C86093">
        <w:rPr>
          <w:rFonts w:ascii="Times New Roman" w:hAnsi="Times New Roman" w:cs="Times New Roman"/>
          <w:bCs/>
          <w:i/>
          <w:szCs w:val="26"/>
          <w:lang w:val="en-US"/>
        </w:rPr>
        <w:t xml:space="preserve">4.3. </w:t>
      </w:r>
      <w:r w:rsidR="00A54A0F">
        <w:rPr>
          <w:rFonts w:ascii="Times New Roman" w:hAnsi="Times New Roman" w:cs="Times New Roman"/>
          <w:bCs/>
          <w:i/>
          <w:szCs w:val="26"/>
          <w:lang w:val="en-US"/>
        </w:rPr>
        <w:t>A</w:t>
      </w:r>
      <w:r w:rsidR="00787726" w:rsidRPr="00C86093">
        <w:rPr>
          <w:rFonts w:ascii="Times New Roman" w:hAnsi="Times New Roman" w:cs="Times New Roman"/>
          <w:bCs/>
          <w:i/>
          <w:szCs w:val="26"/>
          <w:lang w:val="en-US"/>
        </w:rPr>
        <w:t>ir transport services</w:t>
      </w:r>
      <w:r w:rsidR="00A54A0F">
        <w:rPr>
          <w:rFonts w:ascii="Times New Roman" w:hAnsi="Times New Roman" w:cs="Times New Roman"/>
          <w:bCs/>
          <w:i/>
          <w:szCs w:val="26"/>
          <w:lang w:val="en-US"/>
        </w:rPr>
        <w:t xml:space="preserve"> –</w:t>
      </w:r>
      <w:r w:rsidR="00A54A0F" w:rsidRPr="00A54A0F">
        <w:rPr>
          <w:rFonts w:ascii="Times New Roman" w:hAnsi="Times New Roman" w:cs="Times New Roman"/>
          <w:bCs/>
          <w:i/>
          <w:szCs w:val="26"/>
          <w:lang w:val="en-US"/>
        </w:rPr>
        <w:t xml:space="preserve"> </w:t>
      </w:r>
      <w:r w:rsidR="00A54A0F" w:rsidRPr="00C86093">
        <w:rPr>
          <w:rFonts w:ascii="Times New Roman" w:hAnsi="Times New Roman" w:cs="Times New Roman"/>
          <w:bCs/>
          <w:i/>
          <w:szCs w:val="26"/>
          <w:lang w:val="en-US"/>
        </w:rPr>
        <w:t>WTO</w:t>
      </w:r>
      <w:r w:rsidR="00A54A0F">
        <w:rPr>
          <w:rFonts w:ascii="Times New Roman" w:hAnsi="Times New Roman" w:cs="Times New Roman"/>
          <w:bCs/>
          <w:i/>
          <w:szCs w:val="26"/>
          <w:lang w:val="en-US"/>
        </w:rPr>
        <w:t xml:space="preserve"> (GATS)</w:t>
      </w:r>
      <w:r w:rsidR="00A54A0F" w:rsidRPr="00C86093">
        <w:rPr>
          <w:rFonts w:ascii="Times New Roman" w:hAnsi="Times New Roman" w:cs="Times New Roman"/>
          <w:bCs/>
          <w:i/>
          <w:szCs w:val="26"/>
          <w:lang w:val="en-US"/>
        </w:rPr>
        <w:t xml:space="preserve"> </w:t>
      </w:r>
    </w:p>
    <w:p w14:paraId="1B28012D" w14:textId="77777777" w:rsidR="000A6B25" w:rsidRDefault="00C86093" w:rsidP="000A6B25">
      <w:pPr>
        <w:widowControl w:val="0"/>
        <w:autoSpaceDE w:val="0"/>
        <w:autoSpaceDN w:val="0"/>
        <w:adjustRightInd w:val="0"/>
        <w:rPr>
          <w:rFonts w:ascii="Times New Roman" w:hAnsi="Times New Roman" w:cs="Times New Roman"/>
          <w:szCs w:val="22"/>
        </w:rPr>
      </w:pPr>
      <w:r w:rsidRPr="008F1F3A">
        <w:rPr>
          <w:rFonts w:ascii="Times New Roman" w:hAnsi="Times New Roman" w:cs="Times New Roman"/>
          <w:bCs/>
          <w:szCs w:val="26"/>
          <w:lang w:val="en-US"/>
        </w:rPr>
        <w:t>The a</w:t>
      </w:r>
      <w:r w:rsidR="000A6B25" w:rsidRPr="008F1F3A">
        <w:rPr>
          <w:rFonts w:ascii="Times New Roman" w:hAnsi="Times New Roman" w:cs="Times New Roman"/>
          <w:bCs/>
          <w:szCs w:val="26"/>
          <w:lang w:val="en-US"/>
        </w:rPr>
        <w:t>ir transport services</w:t>
      </w:r>
      <w:r w:rsidR="000A6B25" w:rsidRPr="008F1F3A">
        <w:rPr>
          <w:rFonts w:ascii="Times New Roman" w:hAnsi="Times New Roman" w:cs="Times New Roman"/>
          <w:szCs w:val="26"/>
          <w:lang w:val="en-US"/>
        </w:rPr>
        <w:t> </w:t>
      </w:r>
      <w:r w:rsidRPr="008F1F3A">
        <w:rPr>
          <w:rFonts w:ascii="Times New Roman" w:hAnsi="Times New Roman" w:cs="Times New Roman"/>
          <w:szCs w:val="26"/>
          <w:lang w:val="en-US"/>
        </w:rPr>
        <w:t>annex establishes that the GATS will apply to aircraft repair and maintenance services, marketing of air transport services and computer</w:t>
      </w:r>
      <w:r w:rsidR="0078232F">
        <w:rPr>
          <w:rFonts w:ascii="Times New Roman" w:hAnsi="Times New Roman" w:cs="Times New Roman"/>
          <w:szCs w:val="26"/>
          <w:lang w:val="en-US"/>
        </w:rPr>
        <w:t>-</w:t>
      </w:r>
      <w:r w:rsidRPr="008F1F3A">
        <w:rPr>
          <w:rFonts w:ascii="Times New Roman" w:hAnsi="Times New Roman" w:cs="Times New Roman"/>
          <w:szCs w:val="26"/>
          <w:lang w:val="en-US"/>
        </w:rPr>
        <w:t xml:space="preserve">reservation services. However, it specifically states that traffic </w:t>
      </w:r>
      <w:r w:rsidR="000A6B25" w:rsidRPr="008F1F3A">
        <w:rPr>
          <w:rFonts w:ascii="Times New Roman" w:hAnsi="Times New Roman" w:cs="Times New Roman"/>
          <w:szCs w:val="26"/>
          <w:lang w:val="en-US"/>
        </w:rPr>
        <w:t>rights and directly related activities are excluded from GATS’s coverage</w:t>
      </w:r>
      <w:r w:rsidRPr="008F1F3A">
        <w:rPr>
          <w:rFonts w:ascii="Times New Roman" w:hAnsi="Times New Roman" w:cs="Times New Roman"/>
          <w:szCs w:val="26"/>
          <w:lang w:val="en-US"/>
        </w:rPr>
        <w:t xml:space="preserve">, as they </w:t>
      </w:r>
      <w:r w:rsidR="000A6B25" w:rsidRPr="008F1F3A">
        <w:rPr>
          <w:rFonts w:ascii="Times New Roman" w:hAnsi="Times New Roman" w:cs="Times New Roman"/>
          <w:szCs w:val="26"/>
          <w:lang w:val="en-US"/>
        </w:rPr>
        <w:t xml:space="preserve">are </w:t>
      </w:r>
      <w:r w:rsidRPr="008F1F3A">
        <w:rPr>
          <w:rFonts w:ascii="Times New Roman" w:hAnsi="Times New Roman" w:cs="Times New Roman"/>
          <w:szCs w:val="26"/>
          <w:lang w:val="en-US"/>
        </w:rPr>
        <w:t>party to</w:t>
      </w:r>
      <w:r w:rsidR="000A6B25" w:rsidRPr="008F1F3A">
        <w:rPr>
          <w:rFonts w:ascii="Times New Roman" w:hAnsi="Times New Roman" w:cs="Times New Roman"/>
          <w:szCs w:val="26"/>
          <w:lang w:val="en-US"/>
        </w:rPr>
        <w:t xml:space="preserve"> other bilateral</w:t>
      </w:r>
      <w:r w:rsidR="00E07E04" w:rsidRPr="008F1F3A">
        <w:rPr>
          <w:rFonts w:ascii="Times New Roman" w:hAnsi="Times New Roman" w:cs="Times New Roman"/>
          <w:szCs w:val="26"/>
          <w:lang w:val="en-US"/>
        </w:rPr>
        <w:t xml:space="preserve"> and/or multilateral</w:t>
      </w:r>
      <w:r w:rsidR="000A6B25" w:rsidRPr="008F1F3A">
        <w:rPr>
          <w:rFonts w:ascii="Times New Roman" w:hAnsi="Times New Roman" w:cs="Times New Roman"/>
          <w:szCs w:val="26"/>
          <w:lang w:val="en-US"/>
        </w:rPr>
        <w:t xml:space="preserve"> agreements.</w:t>
      </w:r>
      <w:r w:rsidR="0078232F">
        <w:rPr>
          <w:rFonts w:ascii="Times New Roman" w:hAnsi="Times New Roman" w:cs="Times New Roman"/>
          <w:szCs w:val="26"/>
          <w:lang w:val="en-US"/>
        </w:rPr>
        <w:t xml:space="preserve"> In</w:t>
      </w:r>
      <w:r w:rsidR="001C0855">
        <w:rPr>
          <w:rFonts w:ascii="Times New Roman" w:hAnsi="Times New Roman" w:cs="Times New Roman"/>
          <w:szCs w:val="26"/>
          <w:lang w:val="en-US"/>
        </w:rPr>
        <w:t xml:space="preserve"> summary, arguably free trade and fair trade do not apply to </w:t>
      </w:r>
      <w:r w:rsidR="00415C81">
        <w:rPr>
          <w:rFonts w:ascii="Times New Roman" w:hAnsi="Times New Roman" w:cs="Times New Roman"/>
          <w:szCs w:val="26"/>
          <w:lang w:val="en-US"/>
        </w:rPr>
        <w:t>all air ser</w:t>
      </w:r>
      <w:r w:rsidR="000203B4">
        <w:rPr>
          <w:rFonts w:ascii="Times New Roman" w:hAnsi="Times New Roman" w:cs="Times New Roman"/>
          <w:szCs w:val="26"/>
          <w:lang w:val="en-US"/>
        </w:rPr>
        <w:t>vices, certainly not under GATS, which also makes no provision with regards to dumping in this respect.</w:t>
      </w:r>
      <w:r w:rsidR="001C0855">
        <w:rPr>
          <w:rFonts w:ascii="Times New Roman" w:hAnsi="Times New Roman" w:cs="Times New Roman"/>
          <w:szCs w:val="26"/>
          <w:lang w:val="en-US"/>
        </w:rPr>
        <w:t xml:space="preserve"> </w:t>
      </w:r>
      <w:r w:rsidR="0078232F">
        <w:rPr>
          <w:rFonts w:ascii="Times New Roman" w:hAnsi="Times New Roman" w:cs="Times New Roman"/>
          <w:szCs w:val="26"/>
          <w:lang w:val="en-US"/>
        </w:rPr>
        <w:t xml:space="preserve">The reason for this is that paradoxically this is arguably </w:t>
      </w:r>
      <w:r w:rsidR="00593BAA">
        <w:rPr>
          <w:rFonts w:ascii="Times New Roman" w:hAnsi="Times New Roman" w:cs="Times New Roman"/>
          <w:szCs w:val="26"/>
          <w:lang w:val="en-US"/>
        </w:rPr>
        <w:t xml:space="preserve">seen as </w:t>
      </w:r>
      <w:r w:rsidR="0078232F">
        <w:rPr>
          <w:rFonts w:ascii="Times New Roman" w:hAnsi="Times New Roman" w:cs="Times New Roman"/>
          <w:szCs w:val="26"/>
          <w:lang w:val="en-US"/>
        </w:rPr>
        <w:t xml:space="preserve">part of the remit of the </w:t>
      </w:r>
      <w:r w:rsidR="00593BAA" w:rsidRPr="00593BAA">
        <w:rPr>
          <w:rFonts w:ascii="Times New Roman" w:hAnsi="Times New Roman" w:cs="Times New Roman"/>
          <w:szCs w:val="22"/>
        </w:rPr>
        <w:t>Convention on International Civil Aviation</w:t>
      </w:r>
      <w:r w:rsidR="00593BAA">
        <w:rPr>
          <w:rFonts w:ascii="Times New Roman" w:hAnsi="Times New Roman" w:cs="Times New Roman"/>
          <w:szCs w:val="22"/>
        </w:rPr>
        <w:t>; but, in this regard</w:t>
      </w:r>
      <w:r w:rsidR="00FB1A86">
        <w:rPr>
          <w:rFonts w:ascii="Times New Roman" w:hAnsi="Times New Roman" w:cs="Times New Roman"/>
          <w:szCs w:val="22"/>
        </w:rPr>
        <w:t>,</w:t>
      </w:r>
      <w:r w:rsidR="00593BAA">
        <w:rPr>
          <w:rFonts w:ascii="Times New Roman" w:hAnsi="Times New Roman" w:cs="Times New Roman"/>
          <w:szCs w:val="22"/>
        </w:rPr>
        <w:t xml:space="preserve"> it is to be recalled that the delegates of the Chicago Conference could not reach agreement on the commercial rights of air transport.</w:t>
      </w:r>
    </w:p>
    <w:p w14:paraId="68C1CA7A" w14:textId="77777777" w:rsidR="00905053" w:rsidRDefault="00905053" w:rsidP="000A6B25">
      <w:pPr>
        <w:widowControl w:val="0"/>
        <w:autoSpaceDE w:val="0"/>
        <w:autoSpaceDN w:val="0"/>
        <w:adjustRightInd w:val="0"/>
        <w:rPr>
          <w:rFonts w:ascii="Times New Roman" w:hAnsi="Times New Roman" w:cs="Times New Roman"/>
          <w:szCs w:val="22"/>
        </w:rPr>
      </w:pPr>
    </w:p>
    <w:p w14:paraId="6D818DD3" w14:textId="77777777" w:rsidR="00905053" w:rsidRPr="00593BAA" w:rsidRDefault="00905053" w:rsidP="000A6B25">
      <w:pPr>
        <w:widowControl w:val="0"/>
        <w:autoSpaceDE w:val="0"/>
        <w:autoSpaceDN w:val="0"/>
        <w:adjustRightInd w:val="0"/>
        <w:rPr>
          <w:rFonts w:ascii="Times New Roman" w:hAnsi="Times New Roman" w:cs="Times New Roman"/>
          <w:sz w:val="28"/>
          <w:szCs w:val="26"/>
          <w:lang w:val="en-US"/>
        </w:rPr>
      </w:pPr>
      <w:r>
        <w:rPr>
          <w:rFonts w:ascii="Times New Roman" w:hAnsi="Times New Roman" w:cs="Times New Roman"/>
          <w:szCs w:val="22"/>
        </w:rPr>
        <w:t>Article 6 of the Chicago Convention is meek and mild in this respect; or, arguably</w:t>
      </w:r>
      <w:r w:rsidR="00530A6D">
        <w:rPr>
          <w:rFonts w:ascii="Times New Roman" w:hAnsi="Times New Roman" w:cs="Times New Roman"/>
          <w:szCs w:val="22"/>
        </w:rPr>
        <w:t>, it could be said,</w:t>
      </w:r>
      <w:r>
        <w:rPr>
          <w:rFonts w:ascii="Times New Roman" w:hAnsi="Times New Roman" w:cs="Times New Roman"/>
          <w:szCs w:val="22"/>
        </w:rPr>
        <w:t xml:space="preserve"> appropriate</w:t>
      </w:r>
      <w:r w:rsidR="00530A6D">
        <w:rPr>
          <w:rFonts w:ascii="Times New Roman" w:hAnsi="Times New Roman" w:cs="Times New Roman"/>
          <w:szCs w:val="22"/>
        </w:rPr>
        <w:t>,</w:t>
      </w:r>
      <w:r>
        <w:rPr>
          <w:rFonts w:ascii="Times New Roman" w:hAnsi="Times New Roman" w:cs="Times New Roman"/>
          <w:szCs w:val="22"/>
        </w:rPr>
        <w:t xml:space="preserve"> in stating that,</w:t>
      </w:r>
    </w:p>
    <w:p w14:paraId="1E2AB9E3" w14:textId="77777777" w:rsidR="008F1F3A" w:rsidRDefault="008F1F3A" w:rsidP="000A6B25">
      <w:pPr>
        <w:widowControl w:val="0"/>
        <w:autoSpaceDE w:val="0"/>
        <w:autoSpaceDN w:val="0"/>
        <w:adjustRightInd w:val="0"/>
        <w:rPr>
          <w:rFonts w:ascii="Times New Roman" w:hAnsi="Times New Roman" w:cs="Times New Roman"/>
          <w:szCs w:val="26"/>
          <w:lang w:val="en-US"/>
        </w:rPr>
      </w:pPr>
    </w:p>
    <w:p w14:paraId="6829F209" w14:textId="77777777" w:rsidR="00E74212" w:rsidRDefault="00E74212" w:rsidP="00E74212">
      <w:pPr>
        <w:widowControl w:val="0"/>
        <w:autoSpaceDE w:val="0"/>
        <w:autoSpaceDN w:val="0"/>
        <w:adjustRightInd w:val="0"/>
        <w:spacing w:after="240"/>
        <w:ind w:left="720"/>
        <w:rPr>
          <w:rFonts w:ascii="Times New Roman" w:hAnsi="Times New Roman" w:cs="Times New Roman"/>
          <w:i/>
          <w:lang w:val="en-US"/>
        </w:rPr>
      </w:pPr>
      <w:r w:rsidRPr="00905053">
        <w:rPr>
          <w:rFonts w:ascii="Times New Roman" w:hAnsi="Times New Roman" w:cs="Times New Roman"/>
          <w:i/>
          <w:lang w:val="en-US"/>
        </w:rPr>
        <w:t>‘No scheduled international air service may be operated over or into the territory of a contracting State, except with the special permission or other authorization of that State, and in accordance with the terms of such permission or authorization.</w:t>
      </w:r>
      <w:r w:rsidRPr="00905053">
        <w:rPr>
          <w:rFonts w:ascii="Times New Roman" w:hAnsi="Times New Roman" w:cs="Times New Roman"/>
          <w:lang w:val="en-US"/>
        </w:rPr>
        <w:t>’</w:t>
      </w:r>
      <w:r w:rsidRPr="0060295D">
        <w:rPr>
          <w:rFonts w:ascii="Times New Roman" w:hAnsi="Times New Roman" w:cs="Times New Roman"/>
          <w:i/>
          <w:lang w:val="en-US"/>
        </w:rPr>
        <w:t xml:space="preserve"> </w:t>
      </w:r>
    </w:p>
    <w:p w14:paraId="2C37226E" w14:textId="77777777" w:rsidR="00541667" w:rsidRPr="006B54B1" w:rsidRDefault="004617D0" w:rsidP="004617D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So, whilst the value of air services (collectively</w:t>
      </w:r>
      <w:r w:rsidR="0085510A">
        <w:rPr>
          <w:rFonts w:ascii="Times New Roman" w:hAnsi="Times New Roman" w:cs="Times New Roman"/>
          <w:lang w:val="en-US"/>
        </w:rPr>
        <w:t xml:space="preserve">, perhaps seen as </w:t>
      </w:r>
      <w:r>
        <w:rPr>
          <w:rFonts w:ascii="Times New Roman" w:hAnsi="Times New Roman" w:cs="Times New Roman"/>
          <w:lang w:val="en-US"/>
        </w:rPr>
        <w:t>transport) is recognized in terms of the contribution made to the trade in goods – it is excluded from GATS and from the Convention</w:t>
      </w:r>
      <w:r w:rsidR="0085510A">
        <w:rPr>
          <w:rFonts w:ascii="Times New Roman" w:hAnsi="Times New Roman" w:cs="Times New Roman"/>
          <w:lang w:val="en-US"/>
        </w:rPr>
        <w:t xml:space="preserve"> (and arguably from the UN agency jurisdiction).</w:t>
      </w:r>
      <w:r>
        <w:rPr>
          <w:rFonts w:ascii="Times New Roman" w:hAnsi="Times New Roman" w:cs="Times New Roman"/>
          <w:lang w:val="en-US"/>
        </w:rPr>
        <w:t xml:space="preserve"> </w:t>
      </w:r>
      <w:r w:rsidR="0085510A">
        <w:rPr>
          <w:rFonts w:ascii="Times New Roman" w:hAnsi="Times New Roman" w:cs="Times New Roman"/>
          <w:lang w:val="en-US"/>
        </w:rPr>
        <w:t>Which equates to it being</w:t>
      </w:r>
      <w:r>
        <w:rPr>
          <w:rFonts w:ascii="Times New Roman" w:hAnsi="Times New Roman" w:cs="Times New Roman"/>
          <w:lang w:val="en-US"/>
        </w:rPr>
        <w:t xml:space="preserve"> left to</w:t>
      </w:r>
      <w:r w:rsidR="0085510A">
        <w:rPr>
          <w:rFonts w:ascii="Times New Roman" w:hAnsi="Times New Roman" w:cs="Times New Roman"/>
          <w:lang w:val="en-US"/>
        </w:rPr>
        <w:t xml:space="preserve"> bilateral parties to negotiate,</w:t>
      </w:r>
      <w:r>
        <w:rPr>
          <w:rFonts w:ascii="Times New Roman" w:hAnsi="Times New Roman" w:cs="Times New Roman"/>
          <w:lang w:val="en-US"/>
        </w:rPr>
        <w:t xml:space="preserve"> sometimes from a multi-lateral perspective</w:t>
      </w:r>
      <w:r w:rsidR="0085510A">
        <w:rPr>
          <w:rFonts w:ascii="Times New Roman" w:hAnsi="Times New Roman" w:cs="Times New Roman"/>
          <w:lang w:val="en-US"/>
        </w:rPr>
        <w:t>,</w:t>
      </w:r>
      <w:r>
        <w:rPr>
          <w:rFonts w:ascii="Times New Roman" w:hAnsi="Times New Roman" w:cs="Times New Roman"/>
          <w:lang w:val="en-US"/>
        </w:rPr>
        <w:t xml:space="preserve"> but never collectively amongst all parties to the Convention.</w:t>
      </w:r>
      <w:r w:rsidR="003C59CB">
        <w:rPr>
          <w:rFonts w:ascii="Times New Roman" w:hAnsi="Times New Roman" w:cs="Times New Roman"/>
          <w:lang w:val="en-US"/>
        </w:rPr>
        <w:t xml:space="preserve"> Therefore, arguably competition is not fair and not equal</w:t>
      </w:r>
      <w:r w:rsidR="006B54B1">
        <w:rPr>
          <w:rFonts w:ascii="Times New Roman" w:hAnsi="Times New Roman" w:cs="Times New Roman"/>
          <w:lang w:val="en-US"/>
        </w:rPr>
        <w:t>;</w:t>
      </w:r>
      <w:r w:rsidR="003C59CB">
        <w:rPr>
          <w:rFonts w:ascii="Times New Roman" w:hAnsi="Times New Roman" w:cs="Times New Roman"/>
          <w:lang w:val="en-US"/>
        </w:rPr>
        <w:t xml:space="preserve"> and </w:t>
      </w:r>
      <w:r w:rsidR="006B54B1">
        <w:rPr>
          <w:rFonts w:ascii="Times New Roman" w:hAnsi="Times New Roman" w:cs="Times New Roman"/>
          <w:lang w:val="en-US"/>
        </w:rPr>
        <w:t>therefore cannot</w:t>
      </w:r>
      <w:r w:rsidR="003C59CB">
        <w:rPr>
          <w:rFonts w:ascii="Times New Roman" w:hAnsi="Times New Roman" w:cs="Times New Roman"/>
          <w:lang w:val="en-US"/>
        </w:rPr>
        <w:t xml:space="preserve"> benefit the pursuance of </w:t>
      </w:r>
      <w:r w:rsidR="003C59CB" w:rsidRPr="006B54B1">
        <w:rPr>
          <w:rFonts w:ascii="Times New Roman" w:hAnsi="Times New Roman" w:cs="Times New Roman"/>
          <w:i/>
          <w:iCs/>
          <w:szCs w:val="28"/>
          <w:lang w:val="en-US"/>
        </w:rPr>
        <w:t>liberalization</w:t>
      </w:r>
      <w:r w:rsidR="00C91BB0">
        <w:rPr>
          <w:rFonts w:ascii="Times New Roman" w:hAnsi="Times New Roman" w:cs="Times New Roman"/>
          <w:i/>
          <w:iCs/>
          <w:szCs w:val="28"/>
          <w:lang w:val="en-US"/>
        </w:rPr>
        <w:t xml:space="preserve"> of </w:t>
      </w:r>
      <w:r w:rsidR="003C59CB" w:rsidRPr="006B54B1">
        <w:rPr>
          <w:rFonts w:ascii="Times New Roman" w:hAnsi="Times New Roman" w:cs="Times New Roman"/>
          <w:i/>
          <w:iCs/>
          <w:szCs w:val="28"/>
          <w:lang w:val="en-US"/>
        </w:rPr>
        <w:t>international air transport to the benefit of the economy at large (including all stakeholders).</w:t>
      </w:r>
    </w:p>
    <w:p w14:paraId="06DC3D30" w14:textId="77777777" w:rsidR="00252691" w:rsidRDefault="00252691" w:rsidP="004617D0">
      <w:pPr>
        <w:widowControl w:val="0"/>
        <w:autoSpaceDE w:val="0"/>
        <w:autoSpaceDN w:val="0"/>
        <w:adjustRightInd w:val="0"/>
        <w:spacing w:after="240"/>
        <w:rPr>
          <w:rFonts w:ascii="Times New Roman" w:hAnsi="Times New Roman" w:cs="Times New Roman"/>
          <w:b/>
          <w:u w:val="single"/>
          <w:lang w:val="en-US"/>
        </w:rPr>
      </w:pPr>
    </w:p>
    <w:p w14:paraId="5A30A3A9" w14:textId="77777777" w:rsidR="00541667" w:rsidRDefault="000B3C80" w:rsidP="004617D0">
      <w:pPr>
        <w:widowControl w:val="0"/>
        <w:autoSpaceDE w:val="0"/>
        <w:autoSpaceDN w:val="0"/>
        <w:adjustRightInd w:val="0"/>
        <w:spacing w:after="240"/>
        <w:rPr>
          <w:rFonts w:ascii="Times New Roman" w:hAnsi="Times New Roman" w:cs="Times New Roman"/>
          <w:b/>
          <w:u w:val="single"/>
          <w:lang w:val="en-US"/>
        </w:rPr>
      </w:pPr>
      <w:bookmarkStart w:id="0" w:name="_GoBack"/>
      <w:bookmarkEnd w:id="0"/>
      <w:r w:rsidRPr="000B3C80">
        <w:rPr>
          <w:rFonts w:ascii="Times New Roman" w:hAnsi="Times New Roman" w:cs="Times New Roman"/>
          <w:b/>
          <w:u w:val="single"/>
          <w:lang w:val="en-US"/>
        </w:rPr>
        <w:t xml:space="preserve">5. </w:t>
      </w:r>
      <w:r>
        <w:rPr>
          <w:rFonts w:ascii="Times New Roman" w:hAnsi="Times New Roman" w:cs="Times New Roman"/>
          <w:b/>
          <w:u w:val="single"/>
          <w:lang w:val="en-US"/>
        </w:rPr>
        <w:t>Air Service Agreements</w:t>
      </w:r>
    </w:p>
    <w:p w14:paraId="17037219" w14:textId="77777777" w:rsidR="004B0059" w:rsidRPr="000B64D3" w:rsidRDefault="00D571F9" w:rsidP="004617D0">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ASA</w:t>
      </w:r>
      <w:r w:rsidR="000B0C61">
        <w:rPr>
          <w:rFonts w:ascii="Times New Roman" w:hAnsi="Times New Roman" w:cs="Times New Roman"/>
          <w:lang w:val="en-US"/>
        </w:rPr>
        <w:t>’s</w:t>
      </w:r>
      <w:r>
        <w:rPr>
          <w:rFonts w:ascii="Times New Roman" w:hAnsi="Times New Roman" w:cs="Times New Roman"/>
          <w:lang w:val="en-US"/>
        </w:rPr>
        <w:t xml:space="preserve"> provide the means</w:t>
      </w:r>
      <w:r w:rsidR="00EC591C">
        <w:rPr>
          <w:rFonts w:ascii="Times New Roman" w:hAnsi="Times New Roman" w:cs="Times New Roman"/>
          <w:lang w:val="en-US"/>
        </w:rPr>
        <w:t xml:space="preserve"> for States to mutually agree </w:t>
      </w:r>
      <w:r w:rsidR="00EC591C" w:rsidRPr="002C56A1">
        <w:rPr>
          <w:rFonts w:ascii="Times New Roman" w:hAnsi="Times New Roman" w:cs="Times New Roman"/>
          <w:i/>
          <w:lang w:val="en-US"/>
        </w:rPr>
        <w:t>rights</w:t>
      </w:r>
      <w:r w:rsidR="00EC591C">
        <w:rPr>
          <w:rFonts w:ascii="Times New Roman" w:hAnsi="Times New Roman" w:cs="Times New Roman"/>
          <w:lang w:val="en-US"/>
        </w:rPr>
        <w:t xml:space="preserve"> and are the method for regulating</w:t>
      </w:r>
      <w:r w:rsidR="00171D67">
        <w:rPr>
          <w:rFonts w:ascii="Times New Roman" w:hAnsi="Times New Roman" w:cs="Times New Roman"/>
          <w:lang w:val="en-US"/>
        </w:rPr>
        <w:t xml:space="preserve"> ‘economic’</w:t>
      </w:r>
      <w:r w:rsidR="00FB3E30">
        <w:rPr>
          <w:rFonts w:ascii="Times New Roman" w:hAnsi="Times New Roman" w:cs="Times New Roman"/>
          <w:lang w:val="en-US"/>
        </w:rPr>
        <w:t xml:space="preserve"> cross-</w:t>
      </w:r>
      <w:r w:rsidR="00EC591C">
        <w:rPr>
          <w:rFonts w:ascii="Times New Roman" w:hAnsi="Times New Roman" w:cs="Times New Roman"/>
          <w:lang w:val="en-US"/>
        </w:rPr>
        <w:t xml:space="preserve">border services. </w:t>
      </w:r>
      <w:r w:rsidR="00171D67">
        <w:rPr>
          <w:rFonts w:ascii="Times New Roman" w:hAnsi="Times New Roman" w:cs="Times New Roman"/>
          <w:lang w:val="en-US"/>
        </w:rPr>
        <w:t>The misnomer here is in the name, for</w:t>
      </w:r>
      <w:r w:rsidR="008752B2">
        <w:rPr>
          <w:rFonts w:ascii="Times New Roman" w:hAnsi="Times New Roman" w:cs="Times New Roman"/>
          <w:lang w:val="en-US"/>
        </w:rPr>
        <w:t>, far</w:t>
      </w:r>
      <w:r w:rsidR="00171D67">
        <w:rPr>
          <w:rFonts w:ascii="Times New Roman" w:hAnsi="Times New Roman" w:cs="Times New Roman"/>
          <w:lang w:val="en-US"/>
        </w:rPr>
        <w:t xml:space="preserve"> from being a </w:t>
      </w:r>
      <w:r w:rsidR="00171D67" w:rsidRPr="002C56A1">
        <w:rPr>
          <w:rFonts w:ascii="Times New Roman" w:hAnsi="Times New Roman" w:cs="Times New Roman"/>
          <w:i/>
          <w:lang w:val="en-US"/>
        </w:rPr>
        <w:t>right</w:t>
      </w:r>
      <w:r w:rsidR="00171D67">
        <w:rPr>
          <w:rFonts w:ascii="Times New Roman" w:hAnsi="Times New Roman" w:cs="Times New Roman"/>
          <w:lang w:val="en-US"/>
        </w:rPr>
        <w:t xml:space="preserve"> – they are in fact </w:t>
      </w:r>
      <w:r w:rsidR="00171D67" w:rsidRPr="002C56A1">
        <w:rPr>
          <w:rFonts w:ascii="Times New Roman" w:hAnsi="Times New Roman" w:cs="Times New Roman"/>
          <w:i/>
          <w:lang w:val="en-US"/>
        </w:rPr>
        <w:t>privileges</w:t>
      </w:r>
      <w:r w:rsidR="002C56A1">
        <w:rPr>
          <w:rFonts w:ascii="Times New Roman" w:hAnsi="Times New Roman" w:cs="Times New Roman"/>
          <w:lang w:val="en-US"/>
        </w:rPr>
        <w:t xml:space="preserve">, relating to market access, furthermore, the degree of </w:t>
      </w:r>
      <w:r w:rsidR="002C56A1" w:rsidRPr="002C56A1">
        <w:rPr>
          <w:rFonts w:ascii="Times New Roman" w:hAnsi="Times New Roman" w:cs="Times New Roman"/>
          <w:i/>
          <w:lang w:val="en-US"/>
        </w:rPr>
        <w:t>freedom</w:t>
      </w:r>
      <w:r w:rsidR="002C56A1">
        <w:rPr>
          <w:rFonts w:ascii="Times New Roman" w:hAnsi="Times New Roman" w:cs="Times New Roman"/>
          <w:lang w:val="en-US"/>
        </w:rPr>
        <w:t xml:space="preserve"> granted is historically subject to protectionist conditions (which has included the caps on the number of flights, which is itself linked to frequency, the </w:t>
      </w:r>
      <w:r w:rsidR="002C56A1" w:rsidRPr="000B64D3">
        <w:rPr>
          <w:rFonts w:ascii="Times New Roman" w:hAnsi="Times New Roman" w:cs="Times New Roman"/>
          <w:lang w:val="en-US"/>
        </w:rPr>
        <w:t>amount of passengers and/or cargo carried (capacity) and the pricing of the air fare</w:t>
      </w:r>
      <w:r w:rsidR="007C579F">
        <w:rPr>
          <w:rFonts w:ascii="Times New Roman" w:hAnsi="Times New Roman" w:cs="Times New Roman"/>
          <w:lang w:val="en-US"/>
        </w:rPr>
        <w:t>)</w:t>
      </w:r>
      <w:r w:rsidR="002C56A1" w:rsidRPr="000B64D3">
        <w:rPr>
          <w:rFonts w:ascii="Times New Roman" w:hAnsi="Times New Roman" w:cs="Times New Roman"/>
          <w:lang w:val="en-US"/>
        </w:rPr>
        <w:t>.</w:t>
      </w:r>
    </w:p>
    <w:p w14:paraId="7A3CEB8A" w14:textId="77777777" w:rsidR="00A4422B" w:rsidRDefault="000614E2" w:rsidP="00A4422B">
      <w:pPr>
        <w:pStyle w:val="NormalWeb"/>
        <w:rPr>
          <w:rFonts w:ascii="Times New Roman" w:hAnsi="Times New Roman"/>
          <w:sz w:val="24"/>
          <w:szCs w:val="24"/>
        </w:rPr>
      </w:pPr>
      <w:r w:rsidRPr="000B64D3">
        <w:rPr>
          <w:rFonts w:ascii="Times New Roman" w:hAnsi="Times New Roman"/>
          <w:sz w:val="24"/>
          <w:szCs w:val="24"/>
          <w:lang w:val="en-US"/>
        </w:rPr>
        <w:t xml:space="preserve">ASA’s can include other features too, such as </w:t>
      </w:r>
      <w:r w:rsidRPr="000B64D3">
        <w:rPr>
          <w:rFonts w:ascii="Times New Roman" w:hAnsi="Times New Roman"/>
          <w:sz w:val="24"/>
          <w:szCs w:val="24"/>
        </w:rPr>
        <w:t xml:space="preserve">incident investigation, </w:t>
      </w:r>
      <w:r w:rsidR="00AC2E32">
        <w:rPr>
          <w:rFonts w:ascii="Times New Roman" w:hAnsi="Times New Roman"/>
          <w:sz w:val="24"/>
          <w:szCs w:val="24"/>
        </w:rPr>
        <w:t xml:space="preserve">safety and security, </w:t>
      </w:r>
      <w:r w:rsidRPr="000B64D3">
        <w:rPr>
          <w:rFonts w:ascii="Times New Roman" w:hAnsi="Times New Roman"/>
          <w:sz w:val="24"/>
          <w:szCs w:val="24"/>
        </w:rPr>
        <w:t xml:space="preserve">immigration, control of travel documents etc. As </w:t>
      </w:r>
      <w:r w:rsidR="00A4422B" w:rsidRPr="000B64D3">
        <w:rPr>
          <w:rFonts w:ascii="Times New Roman" w:hAnsi="Times New Roman"/>
          <w:sz w:val="24"/>
          <w:szCs w:val="24"/>
        </w:rPr>
        <w:t>the WTO Working Paper</w:t>
      </w:r>
      <w:r w:rsidR="008E4A8A">
        <w:rPr>
          <w:rStyle w:val="EndnoteReference"/>
          <w:rFonts w:ascii="Times New Roman" w:hAnsi="Times New Roman"/>
          <w:sz w:val="24"/>
          <w:szCs w:val="24"/>
        </w:rPr>
        <w:endnoteReference w:id="53"/>
      </w:r>
      <w:r w:rsidR="00A4422B" w:rsidRPr="000B64D3">
        <w:rPr>
          <w:rFonts w:ascii="Times New Roman" w:hAnsi="Times New Roman"/>
          <w:sz w:val="24"/>
          <w:szCs w:val="24"/>
        </w:rPr>
        <w:t xml:space="preserve"> identified the specific provision and type of air service agreement in force directly indicates how regulated the market is.  In this respect it is identified that there remains an</w:t>
      </w:r>
      <w:r w:rsidR="004113DA">
        <w:rPr>
          <w:rFonts w:ascii="Times New Roman" w:hAnsi="Times New Roman"/>
          <w:sz w:val="24"/>
          <w:szCs w:val="24"/>
        </w:rPr>
        <w:t xml:space="preserve"> </w:t>
      </w:r>
      <w:r w:rsidR="00A4422B" w:rsidRPr="000B64D3">
        <w:rPr>
          <w:rFonts w:ascii="Times New Roman" w:hAnsi="Times New Roman"/>
          <w:sz w:val="24"/>
          <w:szCs w:val="24"/>
        </w:rPr>
        <w:t xml:space="preserve">‘intricate web of bilateral air services agreements’ </w:t>
      </w:r>
      <w:r w:rsidR="00A4422B" w:rsidRPr="000B64D3">
        <w:rPr>
          <w:rFonts w:ascii="Times New Roman" w:hAnsi="Times New Roman"/>
          <w:sz w:val="24"/>
          <w:szCs w:val="24"/>
          <w:lang w:val="en-US"/>
        </w:rPr>
        <w:t>wherein</w:t>
      </w:r>
      <w:r w:rsidR="0075257B" w:rsidRPr="000B64D3">
        <w:rPr>
          <w:rFonts w:ascii="Times New Roman" w:hAnsi="Times New Roman"/>
          <w:sz w:val="24"/>
          <w:szCs w:val="24"/>
          <w:lang w:val="en-US"/>
        </w:rPr>
        <w:t>,</w:t>
      </w:r>
      <w:r w:rsidR="00A4422B" w:rsidRPr="000B64D3">
        <w:rPr>
          <w:rFonts w:ascii="Times New Roman" w:hAnsi="Times New Roman"/>
          <w:sz w:val="24"/>
          <w:szCs w:val="24"/>
          <w:lang w:val="en-US"/>
        </w:rPr>
        <w:t xml:space="preserve"> rules</w:t>
      </w:r>
      <w:r w:rsidR="0075257B" w:rsidRPr="000B64D3">
        <w:rPr>
          <w:rFonts w:ascii="Times New Roman" w:hAnsi="Times New Roman"/>
          <w:sz w:val="24"/>
          <w:szCs w:val="24"/>
          <w:lang w:val="en-US"/>
        </w:rPr>
        <w:t xml:space="preserve"> arguably unnecessarily </w:t>
      </w:r>
      <w:r w:rsidR="00A4422B" w:rsidRPr="000B64D3">
        <w:rPr>
          <w:rFonts w:ascii="Times New Roman" w:hAnsi="Times New Roman"/>
          <w:sz w:val="24"/>
          <w:szCs w:val="24"/>
          <w:lang w:val="en-US"/>
        </w:rPr>
        <w:t xml:space="preserve">limit </w:t>
      </w:r>
      <w:r w:rsidR="00A4422B" w:rsidRPr="000B64D3">
        <w:rPr>
          <w:rFonts w:ascii="Times New Roman" w:hAnsi="Times New Roman"/>
          <w:sz w:val="24"/>
          <w:szCs w:val="24"/>
        </w:rPr>
        <w:t>liberalization of air transport service operations between countries.</w:t>
      </w:r>
      <w:r w:rsidR="007E725E">
        <w:rPr>
          <w:rStyle w:val="EndnoteReference"/>
          <w:rFonts w:ascii="Times New Roman" w:hAnsi="Times New Roman"/>
          <w:sz w:val="24"/>
          <w:szCs w:val="24"/>
        </w:rPr>
        <w:endnoteReference w:id="54"/>
      </w:r>
      <w:r w:rsidR="00A4422B" w:rsidRPr="000B64D3">
        <w:rPr>
          <w:rFonts w:ascii="Times New Roman" w:hAnsi="Times New Roman"/>
          <w:sz w:val="24"/>
          <w:szCs w:val="24"/>
        </w:rPr>
        <w:t xml:space="preserve"> Although the air service industry is recognised </w:t>
      </w:r>
      <w:r w:rsidR="0041496C">
        <w:rPr>
          <w:rFonts w:ascii="Times New Roman" w:hAnsi="Times New Roman"/>
          <w:sz w:val="24"/>
          <w:szCs w:val="24"/>
        </w:rPr>
        <w:t>as</w:t>
      </w:r>
      <w:r w:rsidR="00A4422B" w:rsidRPr="000B64D3">
        <w:rPr>
          <w:rFonts w:ascii="Times New Roman" w:hAnsi="Times New Roman"/>
          <w:sz w:val="24"/>
          <w:szCs w:val="24"/>
        </w:rPr>
        <w:t xml:space="preserve"> being more liberalized than in 1946 when the first post-war Agreement was established between the US and the UK in the Bermuda I Agreement</w:t>
      </w:r>
      <w:r w:rsidR="0075257B" w:rsidRPr="000B64D3">
        <w:rPr>
          <w:rFonts w:ascii="Times New Roman" w:hAnsi="Times New Roman"/>
          <w:sz w:val="24"/>
          <w:szCs w:val="24"/>
        </w:rPr>
        <w:t>,</w:t>
      </w:r>
      <w:r w:rsidR="00A17A72">
        <w:rPr>
          <w:rStyle w:val="EndnoteReference"/>
          <w:rFonts w:ascii="Times New Roman" w:hAnsi="Times New Roman"/>
          <w:sz w:val="24"/>
          <w:szCs w:val="24"/>
        </w:rPr>
        <w:endnoteReference w:id="55"/>
      </w:r>
      <w:r w:rsidR="0075257B" w:rsidRPr="000B64D3">
        <w:rPr>
          <w:rFonts w:ascii="Times New Roman" w:hAnsi="Times New Roman"/>
          <w:sz w:val="24"/>
          <w:szCs w:val="24"/>
        </w:rPr>
        <w:t xml:space="preserve"> in essence, ASA’s have not been transformed and significantly</w:t>
      </w:r>
      <w:r w:rsidR="009F5664">
        <w:rPr>
          <w:rFonts w:ascii="Times New Roman" w:hAnsi="Times New Roman"/>
          <w:sz w:val="24"/>
          <w:szCs w:val="24"/>
        </w:rPr>
        <w:t xml:space="preserve"> or substantially</w:t>
      </w:r>
      <w:r w:rsidR="0075257B" w:rsidRPr="000B64D3">
        <w:rPr>
          <w:rFonts w:ascii="Times New Roman" w:hAnsi="Times New Roman"/>
          <w:sz w:val="24"/>
          <w:szCs w:val="24"/>
        </w:rPr>
        <w:t xml:space="preserve"> re-written to reflect this.</w:t>
      </w:r>
      <w:r w:rsidR="009F5664">
        <w:rPr>
          <w:rFonts w:ascii="Times New Roman" w:hAnsi="Times New Roman"/>
          <w:sz w:val="24"/>
          <w:szCs w:val="24"/>
        </w:rPr>
        <w:t xml:space="preserve">  However, conversely it is also argued that this more rigid approach left ‘little room for unfair market practices, such as capacity dumping a</w:t>
      </w:r>
      <w:r w:rsidR="00AA54A5">
        <w:rPr>
          <w:rFonts w:ascii="Times New Roman" w:hAnsi="Times New Roman"/>
          <w:sz w:val="24"/>
          <w:szCs w:val="24"/>
        </w:rPr>
        <w:t>n</w:t>
      </w:r>
      <w:r w:rsidR="009F5664">
        <w:rPr>
          <w:rFonts w:ascii="Times New Roman" w:hAnsi="Times New Roman"/>
          <w:sz w:val="24"/>
          <w:szCs w:val="24"/>
        </w:rPr>
        <w:t>d public subsidization’ and certainly not to the extent of affecting competitors.</w:t>
      </w:r>
      <w:r w:rsidR="00AC53A0">
        <w:rPr>
          <w:rStyle w:val="EndnoteReference"/>
          <w:rFonts w:ascii="Times New Roman" w:hAnsi="Times New Roman"/>
          <w:sz w:val="24"/>
          <w:szCs w:val="24"/>
        </w:rPr>
        <w:endnoteReference w:id="56"/>
      </w:r>
      <w:r w:rsidR="009F5664">
        <w:rPr>
          <w:rFonts w:ascii="Times New Roman" w:hAnsi="Times New Roman"/>
          <w:sz w:val="24"/>
          <w:szCs w:val="24"/>
        </w:rPr>
        <w:t xml:space="preserve">  </w:t>
      </w:r>
    </w:p>
    <w:p w14:paraId="0E2511C2" w14:textId="77777777" w:rsidR="005575B3" w:rsidRDefault="0041496C" w:rsidP="005575B3">
      <w:pPr>
        <w:pStyle w:val="NormalWeb"/>
        <w:rPr>
          <w:rFonts w:ascii="Times New Roman" w:hAnsi="Times New Roman"/>
          <w:sz w:val="24"/>
          <w:szCs w:val="24"/>
          <w:lang w:val="en-US"/>
        </w:rPr>
      </w:pPr>
      <w:r>
        <w:rPr>
          <w:rFonts w:ascii="Times New Roman" w:hAnsi="Times New Roman"/>
          <w:sz w:val="24"/>
          <w:szCs w:val="24"/>
        </w:rPr>
        <w:t>That said, Havel and Sanchez argue that bilateral agreements have undergone a ‘paradigm shift from over protectionism to an increasing widespread tolerance, even enthusiasm, for reducing barriers to international trade in air services.’</w:t>
      </w:r>
      <w:r>
        <w:rPr>
          <w:rStyle w:val="EndnoteReference"/>
          <w:rFonts w:ascii="Times New Roman" w:hAnsi="Times New Roman"/>
          <w:sz w:val="24"/>
          <w:szCs w:val="24"/>
        </w:rPr>
        <w:endnoteReference w:id="57"/>
      </w:r>
      <w:r w:rsidR="0081619F">
        <w:rPr>
          <w:rFonts w:ascii="Times New Roman" w:hAnsi="Times New Roman"/>
          <w:sz w:val="24"/>
          <w:szCs w:val="24"/>
        </w:rPr>
        <w:t xml:space="preserve"> In reality,</w:t>
      </w:r>
      <w:r>
        <w:rPr>
          <w:rFonts w:ascii="Times New Roman" w:hAnsi="Times New Roman"/>
          <w:sz w:val="24"/>
          <w:szCs w:val="24"/>
        </w:rPr>
        <w:t xml:space="preserve"> the middle line between the Working Paper and Havel and S</w:t>
      </w:r>
      <w:r w:rsidR="0081619F">
        <w:rPr>
          <w:rFonts w:ascii="Times New Roman" w:hAnsi="Times New Roman"/>
          <w:sz w:val="24"/>
          <w:szCs w:val="24"/>
        </w:rPr>
        <w:t>anchez is perhaps more accurate, with the ‘enthusiasm’ aspect remain</w:t>
      </w:r>
      <w:r w:rsidR="003F5968">
        <w:rPr>
          <w:rFonts w:ascii="Times New Roman" w:hAnsi="Times New Roman"/>
          <w:sz w:val="24"/>
          <w:szCs w:val="24"/>
        </w:rPr>
        <w:t>ing</w:t>
      </w:r>
      <w:r w:rsidR="0081619F">
        <w:rPr>
          <w:rFonts w:ascii="Times New Roman" w:hAnsi="Times New Roman"/>
          <w:sz w:val="24"/>
          <w:szCs w:val="24"/>
        </w:rPr>
        <w:t xml:space="preserve"> somewhat debateable. It is true that both the EU and the US have opened up their markets to a degree </w:t>
      </w:r>
      <w:r w:rsidR="004B26A9">
        <w:rPr>
          <w:rFonts w:ascii="Times New Roman" w:hAnsi="Times New Roman"/>
          <w:sz w:val="24"/>
          <w:szCs w:val="24"/>
        </w:rPr>
        <w:t>with both S</w:t>
      </w:r>
      <w:r w:rsidR="0081619F">
        <w:rPr>
          <w:rFonts w:ascii="Times New Roman" w:hAnsi="Times New Roman"/>
          <w:sz w:val="24"/>
          <w:szCs w:val="24"/>
        </w:rPr>
        <w:t>tates</w:t>
      </w:r>
      <w:r w:rsidR="004B26A9">
        <w:rPr>
          <w:rFonts w:ascii="Times New Roman" w:hAnsi="Times New Roman"/>
          <w:sz w:val="24"/>
          <w:szCs w:val="24"/>
        </w:rPr>
        <w:t>’</w:t>
      </w:r>
      <w:r w:rsidR="0081619F">
        <w:rPr>
          <w:rFonts w:ascii="Times New Roman" w:hAnsi="Times New Roman"/>
          <w:sz w:val="24"/>
          <w:szCs w:val="24"/>
        </w:rPr>
        <w:t xml:space="preserve"> groupings</w:t>
      </w:r>
      <w:r w:rsidR="004B26A9">
        <w:rPr>
          <w:rFonts w:ascii="Times New Roman" w:hAnsi="Times New Roman"/>
          <w:sz w:val="24"/>
          <w:szCs w:val="24"/>
        </w:rPr>
        <w:t>’</w:t>
      </w:r>
      <w:r w:rsidR="0081619F">
        <w:rPr>
          <w:rFonts w:ascii="Times New Roman" w:hAnsi="Times New Roman"/>
          <w:sz w:val="24"/>
          <w:szCs w:val="24"/>
        </w:rPr>
        <w:t xml:space="preserve"> emb</w:t>
      </w:r>
      <w:r w:rsidR="004B26A9">
        <w:rPr>
          <w:rFonts w:ascii="Times New Roman" w:hAnsi="Times New Roman"/>
          <w:sz w:val="24"/>
          <w:szCs w:val="24"/>
        </w:rPr>
        <w:t xml:space="preserve">racing more open skies policies; however, even within these more </w:t>
      </w:r>
      <w:r w:rsidR="00F10C52">
        <w:rPr>
          <w:rFonts w:ascii="Times New Roman" w:hAnsi="Times New Roman"/>
          <w:sz w:val="24"/>
          <w:szCs w:val="24"/>
        </w:rPr>
        <w:t>‘</w:t>
      </w:r>
      <w:r w:rsidR="00F10C52" w:rsidRPr="00F10C52">
        <w:rPr>
          <w:rFonts w:ascii="Times New Roman" w:hAnsi="Times New Roman"/>
          <w:i/>
          <w:sz w:val="24"/>
          <w:szCs w:val="24"/>
        </w:rPr>
        <w:t>open</w:t>
      </w:r>
      <w:r w:rsidR="00F10C52">
        <w:rPr>
          <w:rFonts w:ascii="Times New Roman" w:hAnsi="Times New Roman"/>
          <w:sz w:val="24"/>
          <w:szCs w:val="24"/>
        </w:rPr>
        <w:t>’ Open S</w:t>
      </w:r>
      <w:r w:rsidR="004B26A9">
        <w:rPr>
          <w:rFonts w:ascii="Times New Roman" w:hAnsi="Times New Roman"/>
          <w:sz w:val="24"/>
          <w:szCs w:val="24"/>
        </w:rPr>
        <w:t>kies agreements</w:t>
      </w:r>
      <w:r w:rsidR="00F10C52">
        <w:rPr>
          <w:rFonts w:ascii="Times New Roman" w:hAnsi="Times New Roman"/>
          <w:sz w:val="24"/>
          <w:szCs w:val="24"/>
        </w:rPr>
        <w:t>,</w:t>
      </w:r>
      <w:r w:rsidR="004B26A9">
        <w:rPr>
          <w:rFonts w:ascii="Times New Roman" w:hAnsi="Times New Roman"/>
          <w:sz w:val="24"/>
          <w:szCs w:val="24"/>
        </w:rPr>
        <w:t xml:space="preserve"> protectionism mechanisms are still to be found</w:t>
      </w:r>
      <w:r w:rsidR="006647A4">
        <w:rPr>
          <w:rFonts w:ascii="Times New Roman" w:hAnsi="Times New Roman"/>
          <w:sz w:val="24"/>
          <w:szCs w:val="24"/>
        </w:rPr>
        <w:t>. A</w:t>
      </w:r>
      <w:r w:rsidR="004B26A9">
        <w:rPr>
          <w:rFonts w:ascii="Times New Roman" w:hAnsi="Times New Roman"/>
          <w:sz w:val="24"/>
          <w:szCs w:val="24"/>
        </w:rPr>
        <w:t>nd</w:t>
      </w:r>
      <w:r w:rsidR="006647A4">
        <w:rPr>
          <w:rFonts w:ascii="Times New Roman" w:hAnsi="Times New Roman"/>
          <w:sz w:val="24"/>
          <w:szCs w:val="24"/>
        </w:rPr>
        <w:t>,</w:t>
      </w:r>
      <w:r w:rsidR="004B26A9">
        <w:rPr>
          <w:rFonts w:ascii="Times New Roman" w:hAnsi="Times New Roman"/>
          <w:sz w:val="24"/>
          <w:szCs w:val="24"/>
        </w:rPr>
        <w:t xml:space="preserve"> even between the US and EU, wh</w:t>
      </w:r>
      <w:r w:rsidR="00F04D29">
        <w:rPr>
          <w:rFonts w:ascii="Times New Roman" w:hAnsi="Times New Roman"/>
          <w:sz w:val="24"/>
          <w:szCs w:val="24"/>
        </w:rPr>
        <w:t>ich laid historical footing and since</w:t>
      </w:r>
      <w:r w:rsidR="004B26A9">
        <w:rPr>
          <w:rFonts w:ascii="Times New Roman" w:hAnsi="Times New Roman"/>
          <w:sz w:val="24"/>
          <w:szCs w:val="24"/>
        </w:rPr>
        <w:t xml:space="preserve"> arguably </w:t>
      </w:r>
      <w:r w:rsidR="00F04D29">
        <w:rPr>
          <w:rFonts w:ascii="Times New Roman" w:hAnsi="Times New Roman"/>
          <w:sz w:val="24"/>
          <w:szCs w:val="24"/>
        </w:rPr>
        <w:t xml:space="preserve">where </w:t>
      </w:r>
      <w:r w:rsidR="004B26A9">
        <w:rPr>
          <w:rFonts w:ascii="Times New Roman" w:hAnsi="Times New Roman"/>
          <w:sz w:val="24"/>
          <w:szCs w:val="24"/>
        </w:rPr>
        <w:t xml:space="preserve">most progression has </w:t>
      </w:r>
      <w:r w:rsidR="00F04D29">
        <w:rPr>
          <w:rFonts w:ascii="Times New Roman" w:hAnsi="Times New Roman"/>
          <w:sz w:val="24"/>
          <w:szCs w:val="24"/>
        </w:rPr>
        <w:t>been made</w:t>
      </w:r>
      <w:r w:rsidR="004B26A9">
        <w:rPr>
          <w:rFonts w:ascii="Times New Roman" w:hAnsi="Times New Roman"/>
          <w:sz w:val="24"/>
          <w:szCs w:val="24"/>
        </w:rPr>
        <w:t>, there remains a degree of mistrust and an underlying culture of protecting their ‘own’ market above all else.</w:t>
      </w:r>
      <w:r w:rsidR="00F674D8">
        <w:rPr>
          <w:rFonts w:ascii="Times New Roman" w:hAnsi="Times New Roman"/>
          <w:sz w:val="24"/>
          <w:szCs w:val="24"/>
        </w:rPr>
        <w:t xml:space="preserve">  This can perhaps best be demonstrated through the talks for the second </w:t>
      </w:r>
      <w:r w:rsidR="00F45054">
        <w:rPr>
          <w:rFonts w:ascii="Times New Roman" w:hAnsi="Times New Roman"/>
          <w:sz w:val="24"/>
          <w:szCs w:val="24"/>
        </w:rPr>
        <w:t>O</w:t>
      </w:r>
      <w:r w:rsidR="00F674D8">
        <w:rPr>
          <w:rFonts w:ascii="Times New Roman" w:hAnsi="Times New Roman"/>
          <w:sz w:val="24"/>
          <w:szCs w:val="24"/>
        </w:rPr>
        <w:t xml:space="preserve">pen </w:t>
      </w:r>
      <w:r w:rsidR="00F45054">
        <w:rPr>
          <w:rFonts w:ascii="Times New Roman" w:hAnsi="Times New Roman"/>
          <w:sz w:val="24"/>
          <w:szCs w:val="24"/>
        </w:rPr>
        <w:t>S</w:t>
      </w:r>
      <w:r w:rsidR="00F674D8">
        <w:rPr>
          <w:rFonts w:ascii="Times New Roman" w:hAnsi="Times New Roman"/>
          <w:sz w:val="24"/>
          <w:szCs w:val="24"/>
        </w:rPr>
        <w:t>kies agreeme</w:t>
      </w:r>
      <w:r w:rsidR="005575B3">
        <w:rPr>
          <w:rFonts w:ascii="Times New Roman" w:hAnsi="Times New Roman"/>
          <w:sz w:val="24"/>
          <w:szCs w:val="24"/>
        </w:rPr>
        <w:t xml:space="preserve">nt between the EU and US in 2010. During these talks both </w:t>
      </w:r>
      <w:r w:rsidR="005575B3" w:rsidRPr="005575B3">
        <w:rPr>
          <w:rFonts w:ascii="Times New Roman" w:hAnsi="Times New Roman"/>
          <w:sz w:val="24"/>
          <w:szCs w:val="24"/>
          <w:lang w:val="en-US"/>
        </w:rPr>
        <w:t xml:space="preserve">parties signed a Protocol to Amend the Air Transport Agreement (“Protocol”) out of the second stage negotiations. The Protocol reflects the shared goal of eliminating </w:t>
      </w:r>
      <w:r w:rsidR="0063415D">
        <w:rPr>
          <w:rFonts w:ascii="Times New Roman" w:hAnsi="Times New Roman"/>
          <w:sz w:val="24"/>
          <w:szCs w:val="24"/>
          <w:lang w:val="en-US"/>
        </w:rPr>
        <w:t>‘</w:t>
      </w:r>
      <w:r w:rsidR="005575B3" w:rsidRPr="005575B3">
        <w:rPr>
          <w:rFonts w:ascii="Times New Roman" w:hAnsi="Times New Roman"/>
          <w:sz w:val="24"/>
          <w:szCs w:val="24"/>
          <w:lang w:val="en-US"/>
        </w:rPr>
        <w:t xml:space="preserve">market access barriers in order to maximize benefits for consumers, airlines, labor and communities </w:t>
      </w:r>
      <w:r w:rsidR="005575B3">
        <w:rPr>
          <w:rFonts w:ascii="Times New Roman" w:hAnsi="Times New Roman"/>
          <w:sz w:val="24"/>
          <w:szCs w:val="24"/>
          <w:lang w:val="en-US"/>
        </w:rPr>
        <w:t>on both sides of the Atlantic,</w:t>
      </w:r>
      <w:r w:rsidR="0063415D">
        <w:rPr>
          <w:rFonts w:ascii="Times New Roman" w:hAnsi="Times New Roman"/>
          <w:sz w:val="24"/>
          <w:szCs w:val="24"/>
          <w:lang w:val="en-US"/>
        </w:rPr>
        <w:t>’</w:t>
      </w:r>
      <w:r w:rsidR="007277A2">
        <w:rPr>
          <w:rStyle w:val="EndnoteReference"/>
          <w:rFonts w:ascii="Times New Roman" w:hAnsi="Times New Roman"/>
          <w:sz w:val="24"/>
          <w:szCs w:val="24"/>
          <w:lang w:val="en-US"/>
        </w:rPr>
        <w:endnoteReference w:id="58"/>
      </w:r>
      <w:r w:rsidR="005575B3">
        <w:rPr>
          <w:rFonts w:ascii="Times New Roman" w:hAnsi="Times New Roman"/>
          <w:sz w:val="24"/>
          <w:szCs w:val="24"/>
          <w:lang w:val="en-US"/>
        </w:rPr>
        <w:t xml:space="preserve"> whilst</w:t>
      </w:r>
      <w:r w:rsidR="005575B3" w:rsidRPr="005575B3">
        <w:rPr>
          <w:rFonts w:ascii="Times New Roman" w:hAnsi="Times New Roman"/>
          <w:sz w:val="24"/>
          <w:szCs w:val="24"/>
          <w:lang w:val="en-US"/>
        </w:rPr>
        <w:t xml:space="preserve"> also providing specific opportunities and incentives for the parties to make further progress. </w:t>
      </w:r>
      <w:r w:rsidR="00474EDA">
        <w:rPr>
          <w:rFonts w:ascii="Times New Roman" w:hAnsi="Times New Roman"/>
          <w:sz w:val="24"/>
          <w:szCs w:val="24"/>
          <w:lang w:val="en-US"/>
        </w:rPr>
        <w:t xml:space="preserve">And yet, the position of the US was noticeably different </w:t>
      </w:r>
      <w:r w:rsidR="004735C3">
        <w:rPr>
          <w:rFonts w:ascii="Times New Roman" w:hAnsi="Times New Roman"/>
          <w:sz w:val="24"/>
          <w:szCs w:val="24"/>
          <w:lang w:val="en-US"/>
        </w:rPr>
        <w:t>to the stance advocated in 1944, whereb</w:t>
      </w:r>
      <w:r w:rsidR="005C00A9">
        <w:rPr>
          <w:rFonts w:ascii="Times New Roman" w:hAnsi="Times New Roman"/>
          <w:sz w:val="24"/>
          <w:szCs w:val="24"/>
          <w:lang w:val="en-US"/>
        </w:rPr>
        <w:t>y full access had been proposed but not supported by EU nations (particularly voiced by Britain).</w:t>
      </w:r>
    </w:p>
    <w:p w14:paraId="3F27066F" w14:textId="77777777" w:rsidR="00474EDA" w:rsidRDefault="00474EDA" w:rsidP="005575B3">
      <w:pPr>
        <w:pStyle w:val="NormalWeb"/>
        <w:rPr>
          <w:rFonts w:ascii="Times New Roman" w:hAnsi="Times New Roman"/>
          <w:sz w:val="24"/>
          <w:szCs w:val="24"/>
          <w:lang w:val="en-US"/>
        </w:rPr>
      </w:pPr>
      <w:r>
        <w:rPr>
          <w:rFonts w:ascii="Times New Roman" w:hAnsi="Times New Roman"/>
          <w:sz w:val="24"/>
          <w:szCs w:val="24"/>
          <w:lang w:val="en-US"/>
        </w:rPr>
        <w:t>In the EU press</w:t>
      </w:r>
      <w:r w:rsidR="00C80545">
        <w:rPr>
          <w:rFonts w:ascii="Times New Roman" w:hAnsi="Times New Roman"/>
          <w:sz w:val="24"/>
          <w:szCs w:val="24"/>
          <w:lang w:val="en-US"/>
        </w:rPr>
        <w:t xml:space="preserve"> release, following the conclusion of the talks,</w:t>
      </w:r>
      <w:r>
        <w:rPr>
          <w:rFonts w:ascii="Times New Roman" w:hAnsi="Times New Roman"/>
          <w:sz w:val="24"/>
          <w:szCs w:val="24"/>
          <w:lang w:val="en-US"/>
        </w:rPr>
        <w:t xml:space="preserve"> the following was advocated</w:t>
      </w:r>
      <w:r w:rsidR="00DC09C6">
        <w:rPr>
          <w:rFonts w:ascii="Times New Roman" w:hAnsi="Times New Roman"/>
          <w:sz w:val="24"/>
          <w:szCs w:val="24"/>
          <w:lang w:val="en-US"/>
        </w:rPr>
        <w:t>,</w:t>
      </w:r>
      <w:r>
        <w:rPr>
          <w:rFonts w:ascii="Times New Roman" w:hAnsi="Times New Roman"/>
          <w:sz w:val="24"/>
          <w:szCs w:val="24"/>
          <w:lang w:val="en-US"/>
        </w:rPr>
        <w:t xml:space="preserve"> and clearly stated, that although agreement has been reached there were:</w:t>
      </w:r>
    </w:p>
    <w:p w14:paraId="572EAAB0" w14:textId="77777777" w:rsidR="00474EDA" w:rsidRPr="00B44825" w:rsidRDefault="00B8112D" w:rsidP="00474EDA">
      <w:pPr>
        <w:pStyle w:val="NormalWeb"/>
        <w:rPr>
          <w:rFonts w:ascii="Times New Roman" w:hAnsi="Times New Roman"/>
          <w:i/>
          <w:iCs/>
          <w:sz w:val="24"/>
          <w:lang w:val="en-US"/>
        </w:rPr>
      </w:pPr>
      <w:r>
        <w:rPr>
          <w:rFonts w:ascii="Times New Roman" w:hAnsi="Times New Roman"/>
          <w:i/>
          <w:iCs/>
          <w:sz w:val="24"/>
          <w:lang w:val="en-US"/>
        </w:rPr>
        <w:t>‘</w:t>
      </w:r>
      <w:r w:rsidR="00474EDA" w:rsidRPr="00B44825">
        <w:rPr>
          <w:rFonts w:ascii="Times New Roman" w:hAnsi="Times New Roman"/>
          <w:i/>
          <w:iCs/>
          <w:sz w:val="24"/>
          <w:lang w:val="en-US"/>
        </w:rPr>
        <w:t xml:space="preserve">Other elements </w:t>
      </w:r>
      <w:r w:rsidR="00474EDA" w:rsidRPr="00485F46">
        <w:rPr>
          <w:rFonts w:ascii="Times New Roman" w:hAnsi="Times New Roman"/>
          <w:iCs/>
          <w:sz w:val="24"/>
          <w:lang w:val="en-US"/>
        </w:rPr>
        <w:t>[that]</w:t>
      </w:r>
      <w:r w:rsidR="00474EDA" w:rsidRPr="00B44825">
        <w:rPr>
          <w:rFonts w:ascii="Times New Roman" w:hAnsi="Times New Roman"/>
          <w:i/>
          <w:iCs/>
          <w:sz w:val="24"/>
          <w:lang w:val="en-US"/>
        </w:rPr>
        <w:t xml:space="preserve"> ‘will’ enter into effect at a later stage as they are subject to legislative changes on either side:</w:t>
      </w:r>
      <w:r>
        <w:rPr>
          <w:rFonts w:ascii="Times New Roman" w:hAnsi="Times New Roman"/>
          <w:i/>
          <w:iCs/>
          <w:sz w:val="24"/>
          <w:lang w:val="en-US"/>
        </w:rPr>
        <w:t>’</w:t>
      </w:r>
    </w:p>
    <w:p w14:paraId="3456FE07" w14:textId="77777777" w:rsidR="00474EDA" w:rsidRPr="00B44825" w:rsidRDefault="00474EDA" w:rsidP="00474EDA">
      <w:pPr>
        <w:pStyle w:val="NormalWeb"/>
        <w:rPr>
          <w:rFonts w:ascii="Times New Roman" w:hAnsi="Times New Roman"/>
          <w:sz w:val="24"/>
        </w:rPr>
      </w:pPr>
      <w:r w:rsidRPr="00B44825">
        <w:rPr>
          <w:rFonts w:ascii="Times New Roman" w:hAnsi="Times New Roman"/>
          <w:iCs/>
          <w:sz w:val="24"/>
          <w:lang w:val="en-US"/>
        </w:rPr>
        <w:t>Namely</w:t>
      </w:r>
      <w:r w:rsidR="005C00A9">
        <w:rPr>
          <w:rFonts w:ascii="Times New Roman" w:hAnsi="Times New Roman"/>
          <w:iCs/>
          <w:sz w:val="24"/>
          <w:lang w:val="en-US"/>
        </w:rPr>
        <w:t>,</w:t>
      </w:r>
    </w:p>
    <w:p w14:paraId="085C0F17" w14:textId="77777777" w:rsidR="00474EDA" w:rsidRPr="00B44825" w:rsidRDefault="00C11A82" w:rsidP="007E4EED">
      <w:pPr>
        <w:pStyle w:val="NormalWeb"/>
        <w:ind w:left="720"/>
        <w:rPr>
          <w:rFonts w:ascii="Times New Roman" w:hAnsi="Times New Roman"/>
          <w:sz w:val="24"/>
        </w:rPr>
      </w:pPr>
      <w:r>
        <w:rPr>
          <w:rFonts w:ascii="Times New Roman" w:hAnsi="Times New Roman"/>
          <w:i/>
          <w:iCs/>
          <w:sz w:val="24"/>
          <w:lang w:val="en-US"/>
        </w:rPr>
        <w:t xml:space="preserve">- </w:t>
      </w:r>
      <w:r w:rsidR="00B8112D">
        <w:rPr>
          <w:rFonts w:ascii="Times New Roman" w:hAnsi="Times New Roman"/>
          <w:i/>
          <w:iCs/>
          <w:sz w:val="24"/>
          <w:lang w:val="en-US"/>
        </w:rPr>
        <w:t>‘</w:t>
      </w:r>
      <w:r>
        <w:rPr>
          <w:rFonts w:ascii="Times New Roman" w:hAnsi="Times New Roman"/>
          <w:i/>
          <w:iCs/>
          <w:sz w:val="24"/>
          <w:lang w:val="en-US"/>
        </w:rPr>
        <w:t>The reciprocal liberaliz</w:t>
      </w:r>
      <w:r w:rsidR="00474EDA" w:rsidRPr="00B44825">
        <w:rPr>
          <w:rFonts w:ascii="Times New Roman" w:hAnsi="Times New Roman"/>
          <w:i/>
          <w:iCs/>
          <w:sz w:val="24"/>
          <w:lang w:val="en-US"/>
        </w:rPr>
        <w:t>ation of airline ownership and control. This will require legislative changes in the US. Currently, foreign ownership in US airlines is limited to 25% of voting rights. Upon legislative change in the US, the EU will reciprocally allow majority ownership of EU airlines by US nationals.</w:t>
      </w:r>
      <w:r w:rsidR="00B8112D">
        <w:rPr>
          <w:rFonts w:ascii="Times New Roman" w:hAnsi="Times New Roman"/>
          <w:i/>
          <w:iCs/>
          <w:sz w:val="24"/>
          <w:lang w:val="en-US"/>
        </w:rPr>
        <w:t>’</w:t>
      </w:r>
    </w:p>
    <w:p w14:paraId="4EBB8FD7" w14:textId="77777777" w:rsidR="00474EDA" w:rsidRDefault="00474EDA" w:rsidP="007E4EED">
      <w:pPr>
        <w:pStyle w:val="NormalWeb"/>
        <w:ind w:left="720"/>
        <w:rPr>
          <w:rFonts w:ascii="Times New Roman" w:hAnsi="Times New Roman"/>
          <w:i/>
          <w:iCs/>
          <w:sz w:val="24"/>
          <w:lang w:val="en-US"/>
        </w:rPr>
      </w:pPr>
      <w:r w:rsidRPr="00B44825">
        <w:rPr>
          <w:rFonts w:ascii="Times New Roman" w:hAnsi="Times New Roman"/>
          <w:i/>
          <w:iCs/>
          <w:sz w:val="24"/>
          <w:lang w:val="en-US"/>
        </w:rPr>
        <w:t xml:space="preserve">- </w:t>
      </w:r>
      <w:r w:rsidR="00B8112D">
        <w:rPr>
          <w:rFonts w:ascii="Times New Roman" w:hAnsi="Times New Roman"/>
          <w:i/>
          <w:iCs/>
          <w:sz w:val="24"/>
          <w:lang w:val="en-US"/>
        </w:rPr>
        <w:t>‘</w:t>
      </w:r>
      <w:r w:rsidRPr="00B44825">
        <w:rPr>
          <w:rFonts w:ascii="Times New Roman" w:hAnsi="Times New Roman"/>
          <w:i/>
          <w:iCs/>
          <w:sz w:val="24"/>
          <w:lang w:val="en-US"/>
        </w:rPr>
        <w:t>The right for EU airlines to fly between the US and a number of non</w:t>
      </w:r>
      <w:r w:rsidR="00C372BF">
        <w:rPr>
          <w:rFonts w:ascii="Times New Roman" w:hAnsi="Times New Roman"/>
          <w:i/>
          <w:iCs/>
          <w:sz w:val="24"/>
          <w:lang w:val="en-US"/>
        </w:rPr>
        <w:t xml:space="preserve">-European countries (so-called </w:t>
      </w:r>
      <w:r w:rsidRPr="00B44825">
        <w:rPr>
          <w:rFonts w:ascii="Times New Roman" w:hAnsi="Times New Roman"/>
          <w:i/>
          <w:iCs/>
          <w:sz w:val="24"/>
          <w:lang w:val="en-US"/>
        </w:rPr>
        <w:t>7th freedom right’) as well as the removal of obstacles for European majority investment in third country-airlines by facilitating access to the US market. These rights are subject to legislative change in the EU concerning noise-based operating restrictions at airports.</w:t>
      </w:r>
      <w:r w:rsidR="00B8112D">
        <w:rPr>
          <w:rFonts w:ascii="Times New Roman" w:hAnsi="Times New Roman"/>
          <w:i/>
          <w:iCs/>
          <w:sz w:val="24"/>
          <w:lang w:val="en-US"/>
        </w:rPr>
        <w:t>’</w:t>
      </w:r>
      <w:r w:rsidR="00490488" w:rsidRPr="004A212F">
        <w:rPr>
          <w:rStyle w:val="EndnoteReference"/>
          <w:rFonts w:ascii="Times New Roman" w:hAnsi="Times New Roman"/>
          <w:iCs/>
          <w:sz w:val="24"/>
          <w:lang w:val="en-US"/>
        </w:rPr>
        <w:endnoteReference w:id="59"/>
      </w:r>
    </w:p>
    <w:p w14:paraId="0C8A0493" w14:textId="77777777" w:rsidR="00474EDA" w:rsidRDefault="005C00A9" w:rsidP="00E701D5">
      <w:pPr>
        <w:pStyle w:val="NormalWeb"/>
        <w:spacing w:before="0" w:beforeAutospacing="0" w:after="0" w:afterAutospacing="0"/>
        <w:rPr>
          <w:rFonts w:ascii="Times New Roman" w:hAnsi="Times New Roman"/>
          <w:sz w:val="24"/>
          <w:szCs w:val="24"/>
          <w:lang w:val="en-US"/>
        </w:rPr>
      </w:pPr>
      <w:r>
        <w:rPr>
          <w:rFonts w:ascii="Times New Roman" w:hAnsi="Times New Roman"/>
          <w:iCs/>
          <w:sz w:val="24"/>
          <w:lang w:val="en-US"/>
        </w:rPr>
        <w:t>However, arguably this was reported somewhat differently by the US press</w:t>
      </w:r>
      <w:r w:rsidR="00C3198A">
        <w:rPr>
          <w:rFonts w:ascii="Times New Roman" w:hAnsi="Times New Roman"/>
          <w:iCs/>
          <w:sz w:val="24"/>
          <w:lang w:val="en-US"/>
        </w:rPr>
        <w:t>, who failed to ment</w:t>
      </w:r>
      <w:r w:rsidR="000E785A">
        <w:rPr>
          <w:rFonts w:ascii="Times New Roman" w:hAnsi="Times New Roman"/>
          <w:iCs/>
          <w:sz w:val="24"/>
          <w:lang w:val="en-US"/>
        </w:rPr>
        <w:t>ion the need for legislative pro</w:t>
      </w:r>
      <w:r w:rsidR="00C3198A">
        <w:rPr>
          <w:rFonts w:ascii="Times New Roman" w:hAnsi="Times New Roman"/>
          <w:iCs/>
          <w:sz w:val="24"/>
          <w:lang w:val="en-US"/>
        </w:rPr>
        <w:t>visions in order to achieve more equal reciprocity;</w:t>
      </w:r>
      <w:r>
        <w:rPr>
          <w:rFonts w:ascii="Times New Roman" w:hAnsi="Times New Roman"/>
          <w:iCs/>
          <w:sz w:val="24"/>
          <w:lang w:val="en-US"/>
        </w:rPr>
        <w:t xml:space="preserve"> and</w:t>
      </w:r>
      <w:r w:rsidR="00C3198A">
        <w:rPr>
          <w:rFonts w:ascii="Times New Roman" w:hAnsi="Times New Roman"/>
          <w:iCs/>
          <w:sz w:val="24"/>
          <w:lang w:val="en-US"/>
        </w:rPr>
        <w:t>,</w:t>
      </w:r>
      <w:r>
        <w:rPr>
          <w:rFonts w:ascii="Times New Roman" w:hAnsi="Times New Roman"/>
          <w:sz w:val="24"/>
        </w:rPr>
        <w:t xml:space="preserve"> </w:t>
      </w:r>
      <w:r>
        <w:rPr>
          <w:rFonts w:ascii="Times New Roman" w:hAnsi="Times New Roman"/>
          <w:sz w:val="24"/>
          <w:szCs w:val="24"/>
          <w:lang w:val="en-US"/>
        </w:rPr>
        <w:t>s</w:t>
      </w:r>
      <w:r w:rsidR="004735C3">
        <w:rPr>
          <w:rFonts w:ascii="Times New Roman" w:hAnsi="Times New Roman"/>
          <w:sz w:val="24"/>
          <w:szCs w:val="24"/>
          <w:lang w:val="en-US"/>
        </w:rPr>
        <w:t>ome nearly five and a half years late</w:t>
      </w:r>
      <w:r>
        <w:rPr>
          <w:rFonts w:ascii="Times New Roman" w:hAnsi="Times New Roman"/>
          <w:sz w:val="24"/>
          <w:szCs w:val="24"/>
          <w:lang w:val="en-US"/>
        </w:rPr>
        <w:t xml:space="preserve">r, this has yet to materialize in term to legislative changes leading to equal opportunity in terms of voting rights. Inevitably this leads to market distortion and at the very least the inability to complete </w:t>
      </w:r>
      <w:r w:rsidRPr="000B652E">
        <w:rPr>
          <w:rFonts w:ascii="Times New Roman" w:hAnsi="Times New Roman"/>
          <w:sz w:val="24"/>
          <w:szCs w:val="24"/>
          <w:lang w:val="en-US"/>
        </w:rPr>
        <w:t xml:space="preserve">fairly. </w:t>
      </w:r>
    </w:p>
    <w:p w14:paraId="25DE2A3C" w14:textId="77777777" w:rsidR="00FC41CA" w:rsidRPr="000B652E" w:rsidRDefault="00FC41CA" w:rsidP="00E701D5">
      <w:pPr>
        <w:pStyle w:val="NormalWeb"/>
        <w:spacing w:before="0" w:beforeAutospacing="0" w:after="0" w:afterAutospacing="0"/>
        <w:rPr>
          <w:rFonts w:ascii="Times New Roman" w:hAnsi="Times New Roman"/>
          <w:sz w:val="24"/>
          <w:szCs w:val="24"/>
          <w:lang w:val="en-US"/>
        </w:rPr>
      </w:pPr>
    </w:p>
    <w:p w14:paraId="5707076D" w14:textId="77777777" w:rsidR="000B652E" w:rsidRPr="000B652E" w:rsidRDefault="000B652E" w:rsidP="00E701D5">
      <w:pPr>
        <w:pStyle w:val="NormalWeb"/>
        <w:spacing w:before="0" w:beforeAutospacing="0" w:after="0" w:afterAutospacing="0"/>
        <w:rPr>
          <w:rFonts w:ascii="Times New Roman" w:hAnsi="Times New Roman"/>
          <w:sz w:val="24"/>
          <w:szCs w:val="24"/>
          <w:lang w:val="en-US"/>
        </w:rPr>
      </w:pPr>
      <w:r w:rsidRPr="000B652E">
        <w:rPr>
          <w:rFonts w:ascii="Times New Roman" w:hAnsi="Times New Roman"/>
          <w:sz w:val="24"/>
          <w:szCs w:val="24"/>
          <w:lang w:val="en-US"/>
        </w:rPr>
        <w:t xml:space="preserve">Within the revised </w:t>
      </w:r>
      <w:r w:rsidR="00E54727">
        <w:rPr>
          <w:rFonts w:ascii="Times New Roman" w:hAnsi="Times New Roman"/>
          <w:sz w:val="24"/>
          <w:szCs w:val="24"/>
          <w:lang w:val="en-US"/>
        </w:rPr>
        <w:t>P</w:t>
      </w:r>
      <w:r w:rsidRPr="000B652E">
        <w:rPr>
          <w:rFonts w:ascii="Times New Roman" w:hAnsi="Times New Roman"/>
          <w:sz w:val="24"/>
          <w:szCs w:val="24"/>
          <w:lang w:val="en-US"/>
        </w:rPr>
        <w:t>rotocol it is stated that;</w:t>
      </w:r>
    </w:p>
    <w:p w14:paraId="43B4D350" w14:textId="77777777" w:rsidR="000B652E" w:rsidRDefault="000B652E" w:rsidP="00E701D5">
      <w:pPr>
        <w:rPr>
          <w:rFonts w:ascii="Times New Roman" w:hAnsi="Times New Roman" w:cs="Times New Roman"/>
        </w:rPr>
      </w:pPr>
      <w:r w:rsidRPr="000B652E">
        <w:rPr>
          <w:rFonts w:ascii="Times New Roman" w:hAnsi="Times New Roman" w:cs="Times New Roman"/>
        </w:rPr>
        <w:t>‘Each Party shall allow a fair and equal opportunity for the airlines of both Parties to compete in providing the international air transportation governed by this Agreement.’ (Article 2 - Fair and Equal Opportunity</w:t>
      </w:r>
      <w:r w:rsidR="007C5A39">
        <w:rPr>
          <w:rFonts w:ascii="Times New Roman" w:hAnsi="Times New Roman" w:cs="Times New Roman"/>
        </w:rPr>
        <w:t>.</w:t>
      </w:r>
      <w:r w:rsidR="00320700">
        <w:rPr>
          <w:rStyle w:val="EndnoteReference"/>
          <w:rFonts w:ascii="Times New Roman" w:hAnsi="Times New Roman" w:cs="Times New Roman"/>
        </w:rPr>
        <w:endnoteReference w:id="60"/>
      </w:r>
      <w:r w:rsidR="00AA0BFD">
        <w:rPr>
          <w:rFonts w:ascii="Times New Roman" w:hAnsi="Times New Roman" w:cs="Times New Roman"/>
        </w:rPr>
        <w:t>)</w:t>
      </w:r>
      <w:r w:rsidRPr="000B652E">
        <w:rPr>
          <w:rFonts w:ascii="Times New Roman" w:hAnsi="Times New Roman" w:cs="Times New Roman"/>
        </w:rPr>
        <w:t xml:space="preserve"> </w:t>
      </w:r>
    </w:p>
    <w:p w14:paraId="0B1B816D" w14:textId="77777777" w:rsidR="007C5A39" w:rsidRDefault="007C5A39" w:rsidP="00E701D5">
      <w:pPr>
        <w:rPr>
          <w:rFonts w:ascii="Times New Roman" w:hAnsi="Times New Roman" w:cs="Times New Roman"/>
        </w:rPr>
      </w:pPr>
    </w:p>
    <w:p w14:paraId="3940F283" w14:textId="77777777" w:rsidR="0074688C" w:rsidRDefault="001F5D0D" w:rsidP="00E701D5">
      <w:pPr>
        <w:widowControl w:val="0"/>
        <w:autoSpaceDE w:val="0"/>
        <w:autoSpaceDN w:val="0"/>
        <w:adjustRightInd w:val="0"/>
        <w:rPr>
          <w:rFonts w:ascii="Times" w:hAnsi="Times" w:cs="Times"/>
          <w:szCs w:val="30"/>
          <w:lang w:val="en-US"/>
        </w:rPr>
      </w:pPr>
      <w:r>
        <w:rPr>
          <w:rFonts w:ascii="Times New Roman" w:hAnsi="Times New Roman" w:cs="Times New Roman"/>
        </w:rPr>
        <w:t>The</w:t>
      </w:r>
      <w:r w:rsidR="007C5A39">
        <w:rPr>
          <w:rFonts w:ascii="Times New Roman" w:hAnsi="Times New Roman" w:cs="Times New Roman"/>
        </w:rPr>
        <w:t xml:space="preserve"> Agreement </w:t>
      </w:r>
      <w:r>
        <w:rPr>
          <w:rFonts w:ascii="Times New Roman" w:hAnsi="Times New Roman" w:cs="Times New Roman"/>
        </w:rPr>
        <w:t>also</w:t>
      </w:r>
      <w:r w:rsidR="007C5A39">
        <w:rPr>
          <w:rFonts w:ascii="Times New Roman" w:hAnsi="Times New Roman" w:cs="Times New Roman"/>
        </w:rPr>
        <w:t xml:space="preserve"> clearly reco</w:t>
      </w:r>
      <w:r w:rsidR="0074688C">
        <w:rPr>
          <w:rFonts w:ascii="Times New Roman" w:hAnsi="Times New Roman" w:cs="Times New Roman"/>
        </w:rPr>
        <w:t>gnize</w:t>
      </w:r>
      <w:r>
        <w:rPr>
          <w:rFonts w:ascii="Times New Roman" w:hAnsi="Times New Roman" w:cs="Times New Roman"/>
        </w:rPr>
        <w:t>s</w:t>
      </w:r>
      <w:r w:rsidR="00E701D5">
        <w:rPr>
          <w:rFonts w:ascii="Times New Roman" w:hAnsi="Times New Roman" w:cs="Times New Roman"/>
        </w:rPr>
        <w:t>, within the preamble,</w:t>
      </w:r>
      <w:r w:rsidR="0074688C">
        <w:rPr>
          <w:rFonts w:ascii="Times New Roman" w:hAnsi="Times New Roman" w:cs="Times New Roman"/>
        </w:rPr>
        <w:t xml:space="preserve"> that subsidies ‘</w:t>
      </w:r>
      <w:r w:rsidR="0074688C" w:rsidRPr="0074688C">
        <w:rPr>
          <w:rFonts w:ascii="Times" w:hAnsi="Times" w:cs="Times"/>
          <w:szCs w:val="30"/>
          <w:lang w:val="en-US"/>
        </w:rPr>
        <w:t xml:space="preserve">may adversely affect airline competition and may jeopardize the basic objectives </w:t>
      </w:r>
      <w:r w:rsidR="0074688C" w:rsidRPr="0074688C">
        <w:rPr>
          <w:rFonts w:ascii="Times" w:hAnsi="Times" w:cs="Times"/>
          <w:szCs w:val="32"/>
          <w:lang w:val="en-US"/>
        </w:rPr>
        <w:t xml:space="preserve">of </w:t>
      </w:r>
      <w:r w:rsidR="0074688C" w:rsidRPr="0074688C">
        <w:rPr>
          <w:rFonts w:ascii="Times" w:hAnsi="Times" w:cs="Times"/>
          <w:szCs w:val="30"/>
          <w:lang w:val="en-US"/>
        </w:rPr>
        <w:t>this Agreement</w:t>
      </w:r>
      <w:r w:rsidR="00E701D5">
        <w:rPr>
          <w:rFonts w:ascii="Times" w:hAnsi="Times" w:cs="Times"/>
          <w:szCs w:val="30"/>
          <w:lang w:val="en-US"/>
        </w:rPr>
        <w:t>.</w:t>
      </w:r>
      <w:r w:rsidR="0074688C" w:rsidRPr="0074688C">
        <w:rPr>
          <w:rFonts w:ascii="Times" w:hAnsi="Times" w:cs="Times"/>
          <w:szCs w:val="30"/>
          <w:lang w:val="en-US"/>
        </w:rPr>
        <w:t>’</w:t>
      </w:r>
      <w:r w:rsidR="00E701D5">
        <w:rPr>
          <w:rFonts w:ascii="Times" w:hAnsi="Times" w:cs="Times"/>
          <w:szCs w:val="30"/>
          <w:lang w:val="en-US"/>
        </w:rPr>
        <w:t xml:space="preserve"> And whilst ‘dumping</w:t>
      </w:r>
      <w:r w:rsidR="0046366A">
        <w:rPr>
          <w:rFonts w:ascii="Times" w:hAnsi="Times" w:cs="Times"/>
          <w:szCs w:val="30"/>
          <w:lang w:val="en-US"/>
        </w:rPr>
        <w:t>’</w:t>
      </w:r>
      <w:r w:rsidR="00E701D5">
        <w:rPr>
          <w:rFonts w:ascii="Times" w:hAnsi="Times" w:cs="Times"/>
          <w:szCs w:val="30"/>
          <w:lang w:val="en-US"/>
        </w:rPr>
        <w:t xml:space="preserve"> is not specifically mentioned, Article 14 elucidates further the negative impact of subsidies.</w:t>
      </w:r>
      <w:r w:rsidR="00E3250F">
        <w:rPr>
          <w:rFonts w:ascii="Times" w:hAnsi="Times" w:cs="Times"/>
          <w:szCs w:val="30"/>
          <w:lang w:val="en-US"/>
        </w:rPr>
        <w:t xml:space="preserve">  In doing so, it refers to an extensive consultation mechanism and provides a list of issues that </w:t>
      </w:r>
      <w:r w:rsidR="00530DDE">
        <w:rPr>
          <w:rFonts w:ascii="Times" w:hAnsi="Times" w:cs="Times"/>
          <w:szCs w:val="30"/>
          <w:lang w:val="en-US"/>
        </w:rPr>
        <w:t>may be</w:t>
      </w:r>
      <w:r w:rsidR="00E3250F">
        <w:rPr>
          <w:rFonts w:ascii="Times" w:hAnsi="Times" w:cs="Times"/>
          <w:szCs w:val="30"/>
          <w:lang w:val="en-US"/>
        </w:rPr>
        <w:t xml:space="preserve"> deemed as unfair State intervention.</w:t>
      </w:r>
    </w:p>
    <w:p w14:paraId="0BA4631C" w14:textId="77777777" w:rsidR="00530DDE" w:rsidRDefault="00530DDE" w:rsidP="00E701D5">
      <w:pPr>
        <w:widowControl w:val="0"/>
        <w:autoSpaceDE w:val="0"/>
        <w:autoSpaceDN w:val="0"/>
        <w:adjustRightInd w:val="0"/>
        <w:rPr>
          <w:rFonts w:ascii="Times" w:hAnsi="Times" w:cs="Times"/>
          <w:szCs w:val="30"/>
          <w:lang w:val="en-US"/>
        </w:rPr>
      </w:pPr>
    </w:p>
    <w:p w14:paraId="3C7AE2A4" w14:textId="77777777" w:rsidR="00530DDE" w:rsidRDefault="00530DDE" w:rsidP="00E701D5">
      <w:pPr>
        <w:widowControl w:val="0"/>
        <w:autoSpaceDE w:val="0"/>
        <w:autoSpaceDN w:val="0"/>
        <w:adjustRightInd w:val="0"/>
        <w:rPr>
          <w:rFonts w:ascii="Times" w:hAnsi="Times" w:cs="Times"/>
          <w:lang w:val="en-US"/>
        </w:rPr>
      </w:pPr>
      <w:r>
        <w:rPr>
          <w:rFonts w:ascii="Times" w:hAnsi="Times" w:cs="Times"/>
          <w:szCs w:val="30"/>
          <w:lang w:val="en-US"/>
        </w:rPr>
        <w:t>Arguably, as Bergamasco</w:t>
      </w:r>
      <w:r>
        <w:rPr>
          <w:rStyle w:val="EndnoteReference"/>
          <w:rFonts w:ascii="Times" w:hAnsi="Times" w:cs="Times"/>
          <w:szCs w:val="30"/>
          <w:lang w:val="en-US"/>
        </w:rPr>
        <w:endnoteReference w:id="61"/>
      </w:r>
      <w:r>
        <w:rPr>
          <w:rFonts w:ascii="Times" w:hAnsi="Times" w:cs="Times"/>
          <w:szCs w:val="30"/>
          <w:lang w:val="en-US"/>
        </w:rPr>
        <w:t xml:space="preserve"> identifies,</w:t>
      </w:r>
      <w:r w:rsidR="0046366A">
        <w:rPr>
          <w:rFonts w:ascii="Times" w:hAnsi="Times" w:cs="Times"/>
          <w:szCs w:val="30"/>
          <w:lang w:val="en-US"/>
        </w:rPr>
        <w:t xml:space="preserve"> the EU-US agreement has a ‘remarkable efficacy in confronting subsidies</w:t>
      </w:r>
      <w:r w:rsidR="004C65F0">
        <w:rPr>
          <w:rFonts w:ascii="Times" w:hAnsi="Times" w:cs="Times"/>
          <w:szCs w:val="30"/>
          <w:lang w:val="en-US"/>
        </w:rPr>
        <w:t>,</w:t>
      </w:r>
      <w:r w:rsidR="0046366A">
        <w:rPr>
          <w:rFonts w:ascii="Times" w:hAnsi="Times" w:cs="Times"/>
          <w:szCs w:val="30"/>
          <w:lang w:val="en-US"/>
        </w:rPr>
        <w:t>’ compared with other Open Skies agreements, which is seen as being a discourag</w:t>
      </w:r>
      <w:r w:rsidR="00E429FF">
        <w:rPr>
          <w:rFonts w:ascii="Times" w:hAnsi="Times" w:cs="Times"/>
          <w:szCs w:val="30"/>
          <w:lang w:val="en-US"/>
        </w:rPr>
        <w:t>ement to the imposition of such and assists in allaying many of the concerns emanating from the sub-market failings following 9/11, which extra-ordinarily required national airlines in both the US and EU requiring assistance from their respective governments – arguably in the form of subsidies.</w:t>
      </w:r>
    </w:p>
    <w:p w14:paraId="515593A1" w14:textId="77777777" w:rsidR="007C5A39" w:rsidRPr="000B652E" w:rsidRDefault="007C5A39" w:rsidP="000B652E">
      <w:pPr>
        <w:rPr>
          <w:rFonts w:ascii="Times New Roman" w:hAnsi="Times New Roman" w:cs="Times New Roman"/>
        </w:rPr>
      </w:pPr>
    </w:p>
    <w:p w14:paraId="5B0D7076" w14:textId="77777777" w:rsidR="000B652E" w:rsidRPr="000B652E" w:rsidRDefault="000B652E" w:rsidP="000B652E">
      <w:pPr>
        <w:rPr>
          <w:rFonts w:ascii="Times" w:hAnsi="Times" w:cs="Times New Roman"/>
          <w:sz w:val="20"/>
          <w:szCs w:val="20"/>
        </w:rPr>
      </w:pPr>
      <w:r w:rsidRPr="000B652E">
        <w:rPr>
          <w:rFonts w:ascii="Times" w:hAnsi="Times" w:cs="Times New Roman"/>
          <w:sz w:val="22"/>
          <w:szCs w:val="22"/>
        </w:rPr>
        <w:t xml:space="preserve"> </w:t>
      </w:r>
    </w:p>
    <w:p w14:paraId="2DA04B11" w14:textId="77777777" w:rsidR="004617D0" w:rsidRDefault="000B3C80" w:rsidP="004617D0">
      <w:pPr>
        <w:widowControl w:val="0"/>
        <w:autoSpaceDE w:val="0"/>
        <w:autoSpaceDN w:val="0"/>
        <w:adjustRightInd w:val="0"/>
        <w:spacing w:after="240"/>
        <w:rPr>
          <w:rFonts w:ascii="Times New Roman" w:hAnsi="Times New Roman" w:cs="Times New Roman"/>
          <w:b/>
          <w:u w:val="single"/>
          <w:lang w:val="en-US"/>
        </w:rPr>
      </w:pPr>
      <w:r>
        <w:rPr>
          <w:rFonts w:ascii="Times New Roman" w:hAnsi="Times New Roman" w:cs="Times New Roman"/>
          <w:b/>
          <w:u w:val="single"/>
          <w:lang w:val="en-US"/>
        </w:rPr>
        <w:t>6</w:t>
      </w:r>
      <w:r w:rsidR="00FA6CA7">
        <w:rPr>
          <w:rFonts w:ascii="Times New Roman" w:hAnsi="Times New Roman" w:cs="Times New Roman"/>
          <w:b/>
          <w:u w:val="single"/>
          <w:lang w:val="en-US"/>
        </w:rPr>
        <w:t xml:space="preserve">. </w:t>
      </w:r>
      <w:r w:rsidR="00A31C6F">
        <w:rPr>
          <w:rFonts w:ascii="Times New Roman" w:hAnsi="Times New Roman" w:cs="Times New Roman"/>
          <w:b/>
          <w:u w:val="single"/>
          <w:lang w:val="en-US"/>
        </w:rPr>
        <w:t>The</w:t>
      </w:r>
      <w:r w:rsidR="00FA6CA7">
        <w:rPr>
          <w:rFonts w:ascii="Times New Roman" w:hAnsi="Times New Roman" w:cs="Times New Roman"/>
          <w:b/>
          <w:u w:val="single"/>
          <w:lang w:val="en-US"/>
        </w:rPr>
        <w:t xml:space="preserve"> EU</w:t>
      </w:r>
      <w:r w:rsidR="00FE21E7" w:rsidRPr="00FE21E7">
        <w:rPr>
          <w:rStyle w:val="EndnoteReference"/>
          <w:rFonts w:ascii="Times New Roman" w:hAnsi="Times New Roman" w:cs="Times New Roman"/>
          <w:lang w:val="en-US"/>
        </w:rPr>
        <w:endnoteReference w:id="62"/>
      </w:r>
      <w:r w:rsidR="00F5706B" w:rsidRPr="00FE21E7">
        <w:rPr>
          <w:rFonts w:ascii="Times New Roman" w:hAnsi="Times New Roman" w:cs="Times New Roman"/>
          <w:lang w:val="en-US"/>
        </w:rPr>
        <w:t xml:space="preserve"> </w:t>
      </w:r>
    </w:p>
    <w:p w14:paraId="796C89BD" w14:textId="77777777" w:rsidR="005742D3" w:rsidRDefault="005742D3" w:rsidP="005742D3">
      <w:pPr>
        <w:widowControl w:val="0"/>
        <w:autoSpaceDE w:val="0"/>
        <w:autoSpaceDN w:val="0"/>
        <w:adjustRightInd w:val="0"/>
        <w:rPr>
          <w:rFonts w:ascii="Times New Roman" w:hAnsi="Times New Roman" w:cs="Times New Roman"/>
          <w:i/>
          <w:lang w:val="en-US"/>
        </w:rPr>
      </w:pPr>
      <w:r>
        <w:rPr>
          <w:rFonts w:ascii="Times New Roman" w:hAnsi="Times New Roman" w:cs="Times New Roman"/>
          <w:i/>
          <w:lang w:val="en-US"/>
        </w:rPr>
        <w:t>6.1. EU and ICAO relationship</w:t>
      </w:r>
    </w:p>
    <w:p w14:paraId="53ED0B33" w14:textId="77777777" w:rsidR="003D06C8" w:rsidRPr="00506631" w:rsidRDefault="002A22EF" w:rsidP="005742D3">
      <w:pPr>
        <w:widowControl w:val="0"/>
        <w:autoSpaceDE w:val="0"/>
        <w:autoSpaceDN w:val="0"/>
        <w:adjustRightInd w:val="0"/>
        <w:rPr>
          <w:rFonts w:ascii="Times New Roman" w:hAnsi="Times New Roman" w:cs="Times New Roman"/>
          <w:i/>
          <w:lang w:val="en-US"/>
        </w:rPr>
      </w:pPr>
      <w:r w:rsidRPr="002A22EF">
        <w:rPr>
          <w:rFonts w:ascii="Times New Roman" w:hAnsi="Times New Roman" w:cs="Times New Roman"/>
          <w:lang w:val="en-US"/>
        </w:rPr>
        <w:t xml:space="preserve">The </w:t>
      </w:r>
      <w:r>
        <w:rPr>
          <w:rFonts w:ascii="Times New Roman" w:hAnsi="Times New Roman" w:cs="Times New Roman"/>
          <w:lang w:val="en-US"/>
        </w:rPr>
        <w:t xml:space="preserve">fact that the EU was a party to the Open Skies agreement conducted with the US </w:t>
      </w:r>
      <w:r w:rsidRPr="007A79B0">
        <w:rPr>
          <w:rFonts w:ascii="Times New Roman" w:hAnsi="Times New Roman" w:cs="Times New Roman"/>
          <w:lang w:val="en-US"/>
        </w:rPr>
        <w:t xml:space="preserve">is </w:t>
      </w:r>
      <w:r w:rsidR="00282C84" w:rsidRPr="007A79B0">
        <w:rPr>
          <w:rFonts w:ascii="Times New Roman" w:hAnsi="Times New Roman" w:cs="Times New Roman"/>
          <w:lang w:val="en-US"/>
        </w:rPr>
        <w:t>perhaps</w:t>
      </w:r>
      <w:r>
        <w:rPr>
          <w:rFonts w:ascii="Times New Roman" w:hAnsi="Times New Roman" w:cs="Times New Roman"/>
          <w:lang w:val="en-US"/>
        </w:rPr>
        <w:t xml:space="preserve"> interesting.</w:t>
      </w:r>
      <w:r w:rsidR="00A20833">
        <w:rPr>
          <w:rFonts w:ascii="Times New Roman" w:hAnsi="Times New Roman" w:cs="Times New Roman"/>
          <w:lang w:val="en-US"/>
        </w:rPr>
        <w:t xml:space="preserve"> </w:t>
      </w:r>
      <w:r w:rsidR="00FE21E7">
        <w:rPr>
          <w:rFonts w:ascii="Times New Roman" w:hAnsi="Times New Roman" w:cs="Times New Roman"/>
          <w:lang w:val="en-US"/>
        </w:rPr>
        <w:t>For, a</w:t>
      </w:r>
      <w:r w:rsidR="00A20833">
        <w:rPr>
          <w:rFonts w:ascii="Times New Roman" w:hAnsi="Times New Roman" w:cs="Times New Roman"/>
          <w:lang w:val="en-US"/>
        </w:rPr>
        <w:t xml:space="preserve">lthough the Chicago Convention lay virtually silent in respect to economical agreements, as referred to earlier, Article 6 does </w:t>
      </w:r>
      <w:r w:rsidR="008C3191">
        <w:rPr>
          <w:rFonts w:ascii="Times New Roman" w:hAnsi="Times New Roman" w:cs="Times New Roman"/>
          <w:lang w:val="en-US"/>
        </w:rPr>
        <w:t>state that international air services may only be flown over the ‘territory of a contracting state</w:t>
      </w:r>
      <w:r w:rsidR="006148DD">
        <w:rPr>
          <w:rFonts w:ascii="Times New Roman" w:hAnsi="Times New Roman" w:cs="Times New Roman"/>
          <w:lang w:val="en-US"/>
        </w:rPr>
        <w:t>’</w:t>
      </w:r>
      <w:r w:rsidR="008C3191">
        <w:rPr>
          <w:rFonts w:ascii="Times New Roman" w:hAnsi="Times New Roman" w:cs="Times New Roman"/>
          <w:lang w:val="en-US"/>
        </w:rPr>
        <w:t>, with the ‘permissions or other authorization of that State….. and in accordance with the terms of such permission or authorization.’</w:t>
      </w:r>
      <w:r w:rsidR="00506631">
        <w:rPr>
          <w:rFonts w:ascii="Times New Roman" w:hAnsi="Times New Roman" w:cs="Times New Roman"/>
          <w:i/>
          <w:lang w:val="en-US"/>
        </w:rPr>
        <w:t xml:space="preserve"> </w:t>
      </w:r>
      <w:r w:rsidR="00EB6027" w:rsidRPr="00EF0E43">
        <w:rPr>
          <w:rFonts w:ascii="Times New Roman" w:hAnsi="Times New Roman" w:cs="Times New Roman"/>
          <w:lang w:val="en-US"/>
        </w:rPr>
        <w:t>However</w:t>
      </w:r>
      <w:r w:rsidR="00506631">
        <w:rPr>
          <w:rFonts w:ascii="Times New Roman" w:hAnsi="Times New Roman" w:cs="Times New Roman"/>
          <w:lang w:val="en-US"/>
        </w:rPr>
        <w:t>,</w:t>
      </w:r>
      <w:r w:rsidR="00EB6027" w:rsidRPr="00EF0E43">
        <w:rPr>
          <w:rFonts w:ascii="Times New Roman" w:hAnsi="Times New Roman" w:cs="Times New Roman"/>
          <w:lang w:val="en-US"/>
        </w:rPr>
        <w:t xml:space="preserve"> only the 28 members states of the EU are Contracting States to the Chicago Convention</w:t>
      </w:r>
      <w:r w:rsidR="00EF0E43" w:rsidRPr="00EF0E43">
        <w:rPr>
          <w:rFonts w:ascii="Times New Roman" w:hAnsi="Times New Roman" w:cs="Times New Roman"/>
          <w:lang w:val="en-US"/>
        </w:rPr>
        <w:t>.</w:t>
      </w:r>
      <w:r w:rsidR="00EA40AC" w:rsidRPr="00EF0E43">
        <w:rPr>
          <w:rFonts w:ascii="Times New Roman" w:hAnsi="Times New Roman" w:cs="Times New Roman"/>
          <w:lang w:val="en-US"/>
        </w:rPr>
        <w:t xml:space="preserve"> The European Union, as it is now known today, did not exist until 10 years after the founding of ICAO. The Treaty establishing the European Economic Community was not signed until 25 March 1957, entering into force on 1 January 1958.</w:t>
      </w:r>
      <w:r w:rsidR="0079560B">
        <w:rPr>
          <w:rStyle w:val="EndnoteReference"/>
          <w:rFonts w:ascii="Times New Roman" w:hAnsi="Times New Roman" w:cs="Times New Roman"/>
          <w:lang w:val="en-US"/>
        </w:rPr>
        <w:endnoteReference w:id="63"/>
      </w:r>
      <w:r w:rsidR="00EA40AC" w:rsidRPr="00EF0E43">
        <w:rPr>
          <w:rFonts w:ascii="Times New Roman" w:hAnsi="Times New Roman" w:cs="Times New Roman"/>
          <w:lang w:val="en-US"/>
        </w:rPr>
        <w:t xml:space="preserve"> A</w:t>
      </w:r>
      <w:r w:rsidR="00EF0E43" w:rsidRPr="00EF0E43">
        <w:rPr>
          <w:rFonts w:ascii="Times New Roman" w:hAnsi="Times New Roman" w:cs="Times New Roman"/>
          <w:lang w:val="en-US"/>
        </w:rPr>
        <w:t>nd whilst all</w:t>
      </w:r>
      <w:r w:rsidR="00EA40AC" w:rsidRPr="00EF0E43">
        <w:rPr>
          <w:rFonts w:ascii="Times New Roman" w:hAnsi="Times New Roman" w:cs="Times New Roman"/>
          <w:lang w:val="en-US"/>
        </w:rPr>
        <w:t xml:space="preserve"> EU Member States are members of the UN, the European Community has only had observer status at the UN since 1974. </w:t>
      </w:r>
      <w:r w:rsidR="006B7687">
        <w:rPr>
          <w:rFonts w:ascii="Times New Roman" w:hAnsi="Times New Roman" w:cs="Times New Roman"/>
          <w:lang w:val="en-US"/>
        </w:rPr>
        <w:t xml:space="preserve">That said, </w:t>
      </w:r>
      <w:r w:rsidR="00500F0F">
        <w:rPr>
          <w:rFonts w:ascii="Times New Roman" w:hAnsi="Times New Roman" w:cs="Times New Roman"/>
          <w:lang w:val="en-US"/>
        </w:rPr>
        <w:t>the Lisbon Treaty</w:t>
      </w:r>
      <w:r w:rsidR="006B7687" w:rsidRPr="006B7687">
        <w:rPr>
          <w:rFonts w:ascii="Times New Roman" w:hAnsi="Times New Roman" w:cs="Times New Roman"/>
          <w:lang w:val="en-US"/>
        </w:rPr>
        <w:t xml:space="preserve"> states that  </w:t>
      </w:r>
      <w:r w:rsidR="00FC41CA">
        <w:rPr>
          <w:rFonts w:ascii="Times New Roman" w:hAnsi="Times New Roman" w:cs="Times New Roman"/>
          <w:lang w:val="en-US"/>
        </w:rPr>
        <w:t>‘</w:t>
      </w:r>
      <w:r w:rsidR="006B7687" w:rsidRPr="006B7687">
        <w:rPr>
          <w:rFonts w:ascii="Times New Roman" w:hAnsi="Times New Roman" w:cs="Times New Roman"/>
          <w:lang w:val="en-US"/>
        </w:rPr>
        <w:t xml:space="preserve">it shall be for the Commission to ensure the maintenance of all appropriate relations with the organs of the </w:t>
      </w:r>
      <w:r w:rsidR="00C11A82">
        <w:rPr>
          <w:rFonts w:ascii="Times New Roman" w:hAnsi="Times New Roman" w:cs="Times New Roman"/>
          <w:lang w:val="en-US"/>
        </w:rPr>
        <w:t>United Nations and its specializ</w:t>
      </w:r>
      <w:r w:rsidR="006B7687" w:rsidRPr="006B7687">
        <w:rPr>
          <w:rFonts w:ascii="Times New Roman" w:hAnsi="Times New Roman" w:cs="Times New Roman"/>
          <w:lang w:val="en-US"/>
        </w:rPr>
        <w:t>ed agencies</w:t>
      </w:r>
      <w:r w:rsidR="006B7687">
        <w:rPr>
          <w:rFonts w:ascii="Times New Roman" w:hAnsi="Times New Roman" w:cs="Times New Roman"/>
          <w:lang w:val="en-US"/>
        </w:rPr>
        <w:t>……</w:t>
      </w:r>
      <w:r w:rsidR="00FC41CA">
        <w:rPr>
          <w:rFonts w:ascii="Times New Roman" w:hAnsi="Times New Roman" w:cs="Times New Roman"/>
          <w:lang w:val="en-US"/>
        </w:rPr>
        <w:t>’</w:t>
      </w:r>
      <w:r w:rsidR="00DF156C">
        <w:rPr>
          <w:rStyle w:val="EndnoteReference"/>
          <w:rFonts w:ascii="Times New Roman" w:hAnsi="Times New Roman" w:cs="Times New Roman"/>
          <w:lang w:val="en-US"/>
        </w:rPr>
        <w:endnoteReference w:id="64"/>
      </w:r>
    </w:p>
    <w:p w14:paraId="47D380F6" w14:textId="77777777" w:rsidR="005742D3" w:rsidRDefault="00EF0E43" w:rsidP="002A113F">
      <w:pPr>
        <w:widowControl w:val="0"/>
        <w:autoSpaceDE w:val="0"/>
        <w:autoSpaceDN w:val="0"/>
        <w:adjustRightInd w:val="0"/>
        <w:spacing w:after="240" w:line="260" w:lineRule="atLeast"/>
        <w:rPr>
          <w:rFonts w:ascii="Times New Roman" w:hAnsi="Times New Roman" w:cs="Times New Roman"/>
          <w:lang w:val="en-US"/>
        </w:rPr>
      </w:pPr>
      <w:r w:rsidRPr="00EF0E43">
        <w:rPr>
          <w:rFonts w:ascii="Times New Roman" w:hAnsi="Times New Roman" w:cs="Times New Roman"/>
          <w:lang w:val="en-US"/>
        </w:rPr>
        <w:t>Given this</w:t>
      </w:r>
      <w:r w:rsidR="00EA40AC" w:rsidRPr="00EF0E43">
        <w:rPr>
          <w:rFonts w:ascii="Times New Roman" w:hAnsi="Times New Roman" w:cs="Times New Roman"/>
          <w:lang w:val="en-US"/>
        </w:rPr>
        <w:t>, the status of the EU at ICAO remains questionable, not least by the EU, which has sought to obtain Community membership of ICAO as a single entity. However, Article 92 of the Chicago Convention states that it is only open to States, and</w:t>
      </w:r>
      <w:r w:rsidRPr="00EF0E43">
        <w:rPr>
          <w:rFonts w:ascii="Times New Roman" w:hAnsi="Times New Roman" w:cs="Times New Roman"/>
          <w:lang w:val="en-US"/>
        </w:rPr>
        <w:t xml:space="preserve"> membership on a regional basis </w:t>
      </w:r>
      <w:r w:rsidR="00AD5DC6">
        <w:rPr>
          <w:rFonts w:ascii="Times New Roman" w:hAnsi="Times New Roman" w:cs="Times New Roman"/>
          <w:lang w:val="en-US"/>
        </w:rPr>
        <w:t>would arguably</w:t>
      </w:r>
      <w:r w:rsidRPr="00EF0E43">
        <w:rPr>
          <w:rFonts w:ascii="Times New Roman" w:hAnsi="Times New Roman" w:cs="Times New Roman"/>
          <w:lang w:val="en-US"/>
        </w:rPr>
        <w:t xml:space="preserve"> necess</w:t>
      </w:r>
      <w:r w:rsidR="00EA40AC" w:rsidRPr="00EF0E43">
        <w:rPr>
          <w:rFonts w:ascii="Times New Roman" w:hAnsi="Times New Roman" w:cs="Times New Roman"/>
          <w:lang w:val="en-US"/>
        </w:rPr>
        <w:t>itate an amendment to the Convention</w:t>
      </w:r>
      <w:r w:rsidRPr="00EF0E43">
        <w:rPr>
          <w:rFonts w:ascii="Times New Roman" w:hAnsi="Times New Roman" w:cs="Times New Roman"/>
          <w:lang w:val="en-US"/>
        </w:rPr>
        <w:t xml:space="preserve"> to allow the EU membership in its own right</w:t>
      </w:r>
      <w:r w:rsidR="00EA40AC" w:rsidRPr="00EF0E43">
        <w:rPr>
          <w:rFonts w:ascii="Times New Roman" w:hAnsi="Times New Roman" w:cs="Times New Roman"/>
          <w:lang w:val="en-US"/>
        </w:rPr>
        <w:t xml:space="preserve">. </w:t>
      </w:r>
      <w:r w:rsidR="00AD5DC6">
        <w:rPr>
          <w:rFonts w:ascii="Times New Roman" w:hAnsi="Times New Roman" w:cs="Times New Roman"/>
          <w:lang w:val="en-US"/>
        </w:rPr>
        <w:t>The</w:t>
      </w:r>
      <w:r w:rsidR="00EA40AC" w:rsidRPr="00EF0E43">
        <w:rPr>
          <w:rFonts w:ascii="Times New Roman" w:hAnsi="Times New Roman" w:cs="Times New Roman"/>
          <w:lang w:val="en-US"/>
        </w:rPr>
        <w:t xml:space="preserve"> consensus </w:t>
      </w:r>
      <w:r w:rsidR="00AD5DC6">
        <w:rPr>
          <w:rFonts w:ascii="Times New Roman" w:hAnsi="Times New Roman" w:cs="Times New Roman"/>
          <w:lang w:val="en-US"/>
        </w:rPr>
        <w:t>of</w:t>
      </w:r>
      <w:r w:rsidR="00EA40AC" w:rsidRPr="00EF0E43">
        <w:rPr>
          <w:rFonts w:ascii="Times New Roman" w:hAnsi="Times New Roman" w:cs="Times New Roman"/>
          <w:lang w:val="en-US"/>
        </w:rPr>
        <w:t xml:space="preserve"> the EU </w:t>
      </w:r>
      <w:r w:rsidR="00AD5DC6">
        <w:rPr>
          <w:rFonts w:ascii="Times New Roman" w:hAnsi="Times New Roman" w:cs="Times New Roman"/>
          <w:lang w:val="en-US"/>
        </w:rPr>
        <w:t xml:space="preserve">remains however </w:t>
      </w:r>
      <w:r w:rsidR="00EA40AC" w:rsidRPr="00EF0E43">
        <w:rPr>
          <w:rFonts w:ascii="Times New Roman" w:hAnsi="Times New Roman" w:cs="Times New Roman"/>
          <w:lang w:val="en-US"/>
        </w:rPr>
        <w:t xml:space="preserve">that the role of the Community should be enhanced within ICAO. </w:t>
      </w:r>
      <w:r w:rsidR="00AD5DC6">
        <w:rPr>
          <w:rFonts w:ascii="Times New Roman" w:hAnsi="Times New Roman" w:cs="Times New Roman"/>
          <w:lang w:val="en-US"/>
        </w:rPr>
        <w:t>This situation put the EU on a precarious footing internationally and equally the Members Sta</w:t>
      </w:r>
      <w:r w:rsidR="00FE21E7">
        <w:rPr>
          <w:rFonts w:ascii="Times New Roman" w:hAnsi="Times New Roman" w:cs="Times New Roman"/>
          <w:lang w:val="en-US"/>
        </w:rPr>
        <w:t xml:space="preserve">tes in terms of compliance with EU and ICAO requirements, which at times </w:t>
      </w:r>
      <w:r w:rsidR="00227FB0">
        <w:rPr>
          <w:rFonts w:ascii="Times New Roman" w:hAnsi="Times New Roman" w:cs="Times New Roman"/>
          <w:lang w:val="en-US"/>
        </w:rPr>
        <w:t>have not always been in agreement.</w:t>
      </w:r>
      <w:r w:rsidR="00227FB0">
        <w:rPr>
          <w:rStyle w:val="EndnoteReference"/>
          <w:rFonts w:ascii="Times New Roman" w:hAnsi="Times New Roman" w:cs="Times New Roman"/>
          <w:lang w:val="en-US"/>
        </w:rPr>
        <w:endnoteReference w:id="65"/>
      </w:r>
      <w:r w:rsidR="00AD5DC6">
        <w:rPr>
          <w:rFonts w:ascii="Times New Roman" w:hAnsi="Times New Roman" w:cs="Times New Roman"/>
          <w:lang w:val="en-US"/>
        </w:rPr>
        <w:t xml:space="preserve"> </w:t>
      </w:r>
    </w:p>
    <w:p w14:paraId="18074A9E" w14:textId="77777777" w:rsidR="005742D3" w:rsidRDefault="005742D3" w:rsidP="005742D3">
      <w:pPr>
        <w:widowControl w:val="0"/>
        <w:autoSpaceDE w:val="0"/>
        <w:autoSpaceDN w:val="0"/>
        <w:adjustRightInd w:val="0"/>
        <w:rPr>
          <w:rFonts w:ascii="Times New Roman" w:hAnsi="Times New Roman" w:cs="Times New Roman"/>
          <w:i/>
          <w:lang w:val="en-US"/>
        </w:rPr>
      </w:pPr>
      <w:r w:rsidRPr="005742D3">
        <w:rPr>
          <w:rFonts w:ascii="Times New Roman" w:hAnsi="Times New Roman" w:cs="Times New Roman"/>
          <w:i/>
          <w:lang w:val="en-US"/>
        </w:rPr>
        <w:t>6.2.</w:t>
      </w:r>
      <w:r>
        <w:rPr>
          <w:rFonts w:ascii="Times New Roman" w:hAnsi="Times New Roman" w:cs="Times New Roman"/>
          <w:i/>
          <w:lang w:val="en-US"/>
        </w:rPr>
        <w:t xml:space="preserve"> The EU Transport Chapter</w:t>
      </w:r>
    </w:p>
    <w:p w14:paraId="6AC63C6E" w14:textId="77777777" w:rsidR="002A113F" w:rsidRDefault="00FE21E7" w:rsidP="005742D3">
      <w:pPr>
        <w:widowControl w:val="0"/>
        <w:autoSpaceDE w:val="0"/>
        <w:autoSpaceDN w:val="0"/>
        <w:adjustRightInd w:val="0"/>
        <w:rPr>
          <w:rFonts w:ascii="Times" w:hAnsi="Times" w:cs="Times"/>
          <w:lang w:val="en-US"/>
        </w:rPr>
      </w:pPr>
      <w:r w:rsidRPr="00633A2E">
        <w:rPr>
          <w:rFonts w:ascii="Times New Roman" w:hAnsi="Times New Roman" w:cs="Times New Roman"/>
          <w:lang w:val="en-US"/>
        </w:rPr>
        <w:t>Although the transport chapter was a cornerstone of the EU, for the first 30 years of the European Community, the transport policy remained virtually under the control of individual governments. Within this period it is acknowledged that the European Community was either unwilling or unable to implement the Common Transport Policy</w:t>
      </w:r>
      <w:r>
        <w:rPr>
          <w:rFonts w:ascii="Times New Roman" w:hAnsi="Times New Roman" w:cs="Times New Roman"/>
          <w:lang w:val="en-US"/>
        </w:rPr>
        <w:t xml:space="preserve"> (CTP)</w:t>
      </w:r>
      <w:r w:rsidRPr="00633A2E">
        <w:rPr>
          <w:rFonts w:ascii="Times New Roman" w:hAnsi="Times New Roman" w:cs="Times New Roman"/>
          <w:lang w:val="en-US"/>
        </w:rPr>
        <w:t xml:space="preserve"> as provided by the Treaty of Rome.</w:t>
      </w:r>
      <w:r w:rsidRPr="00633A2E">
        <w:rPr>
          <w:rStyle w:val="EndnoteReference"/>
          <w:rFonts w:ascii="Times New Roman" w:hAnsi="Times New Roman" w:cs="Times New Roman"/>
          <w:lang w:val="en-US"/>
        </w:rPr>
        <w:endnoteReference w:id="66"/>
      </w:r>
      <w:r w:rsidRPr="00633A2E">
        <w:rPr>
          <w:rFonts w:ascii="Times New Roman" w:hAnsi="Times New Roman" w:cs="Times New Roman"/>
          <w:lang w:val="en-US"/>
        </w:rPr>
        <w:t xml:space="preserve"> </w:t>
      </w:r>
      <w:r w:rsidRPr="001C2D2E">
        <w:rPr>
          <w:rFonts w:ascii="Times New Roman" w:hAnsi="Times New Roman" w:cs="Times New Roman"/>
          <w:lang w:val="en-US"/>
        </w:rPr>
        <w:t xml:space="preserve">As a consequence, geographical factors, as well as political decisions, had an impact on each Member State prioritizing and developing transport modes nationally. This diversity led to distinctive features within each Members States national transport policies and for a period of time this was not conducive to facilitating integration. </w:t>
      </w:r>
      <w:r w:rsidR="00A86146">
        <w:rPr>
          <w:rFonts w:ascii="Times New Roman" w:hAnsi="Times New Roman" w:cs="Times New Roman"/>
          <w:lang w:val="en-US"/>
        </w:rPr>
        <w:t xml:space="preserve">Title VI, Articles 91-100 of </w:t>
      </w:r>
      <w:r w:rsidRPr="00B874F0">
        <w:rPr>
          <w:rFonts w:ascii="Times" w:hAnsi="Times" w:cs="Times"/>
          <w:lang w:val="en-US"/>
        </w:rPr>
        <w:t>T</w:t>
      </w:r>
      <w:r w:rsidR="00B874F0">
        <w:rPr>
          <w:rFonts w:ascii="Times" w:hAnsi="Times" w:cs="Times"/>
          <w:lang w:val="en-US"/>
        </w:rPr>
        <w:t xml:space="preserve">reaty of the </w:t>
      </w:r>
      <w:r w:rsidRPr="00B874F0">
        <w:rPr>
          <w:rFonts w:ascii="Times" w:hAnsi="Times" w:cs="Times"/>
          <w:lang w:val="en-US"/>
        </w:rPr>
        <w:t>F</w:t>
      </w:r>
      <w:r w:rsidR="00B874F0">
        <w:rPr>
          <w:rFonts w:ascii="Times" w:hAnsi="Times" w:cs="Times"/>
          <w:lang w:val="en-US"/>
        </w:rPr>
        <w:t>unctioning of the EU</w:t>
      </w:r>
      <w:r w:rsidR="00B874F0">
        <w:rPr>
          <w:rStyle w:val="EndnoteReference"/>
          <w:rFonts w:ascii="Times" w:hAnsi="Times" w:cs="Times"/>
          <w:lang w:val="en-US"/>
        </w:rPr>
        <w:endnoteReference w:id="67"/>
      </w:r>
      <w:r w:rsidR="00B874F0">
        <w:rPr>
          <w:rFonts w:ascii="Times" w:hAnsi="Times" w:cs="Times"/>
          <w:lang w:val="en-US"/>
        </w:rPr>
        <w:t xml:space="preserve"> (TFEU)</w:t>
      </w:r>
      <w:r w:rsidR="00A86146">
        <w:rPr>
          <w:rFonts w:ascii="Times" w:hAnsi="Times" w:cs="Times"/>
          <w:lang w:val="en-US"/>
        </w:rPr>
        <w:t xml:space="preserve"> relate to transport and Article 91 TFEU </w:t>
      </w:r>
      <w:r w:rsidR="006148DD">
        <w:rPr>
          <w:rFonts w:ascii="Times" w:hAnsi="Times" w:cs="Times"/>
          <w:lang w:val="en-US"/>
        </w:rPr>
        <w:t xml:space="preserve">specifically </w:t>
      </w:r>
      <w:r w:rsidRPr="00B874F0">
        <w:rPr>
          <w:rFonts w:ascii="Times" w:hAnsi="Times" w:cs="Times"/>
          <w:lang w:val="en-US"/>
        </w:rPr>
        <w:t xml:space="preserve">refers to the ‘distinctive features of transport,’ </w:t>
      </w:r>
      <w:r w:rsidR="006148DD">
        <w:rPr>
          <w:rFonts w:ascii="Times" w:hAnsi="Times" w:cs="Times"/>
          <w:lang w:val="en-US"/>
        </w:rPr>
        <w:t xml:space="preserve">and, </w:t>
      </w:r>
      <w:r w:rsidRPr="00B874F0">
        <w:rPr>
          <w:rFonts w:ascii="Times" w:hAnsi="Times" w:cs="Times"/>
          <w:lang w:val="en-US"/>
        </w:rPr>
        <w:t xml:space="preserve">although not specifically defining these, it is potentially an acknowledgement of the complexity of the transport sector. </w:t>
      </w:r>
      <w:r w:rsidR="00B874F0" w:rsidRPr="00B874F0">
        <w:rPr>
          <w:rFonts w:ascii="Times" w:hAnsi="Times" w:cs="Times"/>
          <w:lang w:val="en-US"/>
        </w:rPr>
        <w:t>Aviation, like other transport modes</w:t>
      </w:r>
      <w:r w:rsidRPr="00B874F0">
        <w:rPr>
          <w:rFonts w:ascii="Times" w:hAnsi="Times" w:cs="Times"/>
          <w:lang w:val="en-US"/>
        </w:rPr>
        <w:t xml:space="preserve"> remains both an ancillary activity to other sectors and yet it is also a major industry in its own right. </w:t>
      </w:r>
      <w:r w:rsidR="00312A25" w:rsidRPr="00D92CB6">
        <w:rPr>
          <w:rFonts w:ascii="Times" w:hAnsi="Times" w:cs="Times"/>
          <w:lang w:val="en-US"/>
        </w:rPr>
        <w:t>In the 1980’s however it remained fragmented, hampering the progress towards the objective of achieving a single market. In a bid to achieving this, the EU adopted the Single European Act (1986)</w:t>
      </w:r>
      <w:r w:rsidR="002A113F" w:rsidRPr="00D92CB6">
        <w:rPr>
          <w:rStyle w:val="EndnoteReference"/>
          <w:rFonts w:ascii="Times" w:hAnsi="Times" w:cs="Times"/>
          <w:lang w:val="en-US"/>
        </w:rPr>
        <w:endnoteReference w:id="68"/>
      </w:r>
      <w:r w:rsidR="00312A25" w:rsidRPr="00D92CB6">
        <w:rPr>
          <w:rFonts w:ascii="Times" w:hAnsi="Times" w:cs="Times"/>
          <w:lang w:val="en-US"/>
        </w:rPr>
        <w:t xml:space="preserve"> which was seen as a vital component in making a frontier-free single market by the end of 1992 a reality. </w:t>
      </w:r>
      <w:r w:rsidR="002A113F" w:rsidRPr="00D92CB6">
        <w:rPr>
          <w:rFonts w:ascii="Times" w:hAnsi="Times" w:cs="Times"/>
          <w:lang w:val="en-US"/>
        </w:rPr>
        <w:t xml:space="preserve">This in turn led to the creation of a single market for aviation in the 1990s and removed the commercial restrictions for airlines flying within the EU. </w:t>
      </w:r>
      <w:r w:rsidR="00D92CB6" w:rsidRPr="00D92CB6">
        <w:rPr>
          <w:rFonts w:ascii="Times" w:hAnsi="Times" w:cs="Times"/>
          <w:lang w:val="en-US"/>
        </w:rPr>
        <w:t>Up until that point many airlines had been subject to heavy national subsidies and government ownership.</w:t>
      </w:r>
    </w:p>
    <w:p w14:paraId="5209282B" w14:textId="77777777" w:rsidR="005742D3" w:rsidRDefault="005742D3" w:rsidP="005742D3">
      <w:pPr>
        <w:pStyle w:val="ListParagraph"/>
        <w:widowControl w:val="0"/>
        <w:autoSpaceDE w:val="0"/>
        <w:autoSpaceDN w:val="0"/>
        <w:adjustRightInd w:val="0"/>
        <w:ind w:left="0"/>
        <w:rPr>
          <w:rFonts w:ascii="Times New Roman" w:hAnsi="Times New Roman"/>
          <w:sz w:val="24"/>
          <w:szCs w:val="22"/>
          <w:lang w:val="en-US"/>
        </w:rPr>
      </w:pPr>
    </w:p>
    <w:p w14:paraId="4456DC27" w14:textId="77777777" w:rsidR="00A56959" w:rsidRPr="005742D3" w:rsidRDefault="001A615C" w:rsidP="005742D3">
      <w:pPr>
        <w:pStyle w:val="ListParagraph"/>
        <w:widowControl w:val="0"/>
        <w:autoSpaceDE w:val="0"/>
        <w:autoSpaceDN w:val="0"/>
        <w:adjustRightInd w:val="0"/>
        <w:ind w:left="0"/>
        <w:rPr>
          <w:rFonts w:ascii="Times New Roman" w:hAnsi="Times New Roman"/>
          <w:i/>
          <w:sz w:val="24"/>
          <w:szCs w:val="22"/>
          <w:lang w:val="en-US"/>
        </w:rPr>
      </w:pPr>
      <w:r w:rsidRPr="00145EB4">
        <w:rPr>
          <w:rFonts w:ascii="Times New Roman" w:hAnsi="Times New Roman"/>
          <w:sz w:val="24"/>
          <w:szCs w:val="22"/>
          <w:lang w:val="en-US"/>
        </w:rPr>
        <w:t>The 2002 so-called ‘</w:t>
      </w:r>
      <w:r w:rsidRPr="00145EB4">
        <w:rPr>
          <w:rFonts w:ascii="Times New Roman" w:hAnsi="Times New Roman"/>
          <w:i/>
          <w:sz w:val="24"/>
          <w:szCs w:val="22"/>
          <w:lang w:val="en-US"/>
        </w:rPr>
        <w:t>Open Skies</w:t>
      </w:r>
      <w:r w:rsidRPr="00145EB4">
        <w:rPr>
          <w:rStyle w:val="EndnoteReference"/>
          <w:rFonts w:ascii="Times New Roman" w:hAnsi="Times New Roman"/>
          <w:i/>
          <w:sz w:val="24"/>
          <w:szCs w:val="22"/>
          <w:lang w:val="en-US"/>
        </w:rPr>
        <w:endnoteReference w:id="69"/>
      </w:r>
      <w:r w:rsidRPr="00145EB4">
        <w:rPr>
          <w:rFonts w:ascii="Times New Roman" w:hAnsi="Times New Roman"/>
          <w:sz w:val="24"/>
          <w:szCs w:val="22"/>
          <w:lang w:val="en-US"/>
        </w:rPr>
        <w:t xml:space="preserve">’ judgment </w:t>
      </w:r>
      <w:r w:rsidR="00145EB4" w:rsidRPr="00145EB4">
        <w:rPr>
          <w:rFonts w:ascii="Times New Roman" w:hAnsi="Times New Roman"/>
          <w:sz w:val="24"/>
          <w:szCs w:val="22"/>
          <w:lang w:val="en-US"/>
        </w:rPr>
        <w:t>clarified the position of the</w:t>
      </w:r>
      <w:r w:rsidRPr="00145EB4">
        <w:rPr>
          <w:rFonts w:ascii="Times New Roman" w:hAnsi="Times New Roman"/>
          <w:sz w:val="24"/>
          <w:szCs w:val="22"/>
          <w:lang w:val="en-US"/>
        </w:rPr>
        <w:t xml:space="preserve"> EU and its Member States in </w:t>
      </w:r>
      <w:r w:rsidR="00145EB4" w:rsidRPr="00145EB4">
        <w:rPr>
          <w:rFonts w:ascii="Times New Roman" w:hAnsi="Times New Roman"/>
          <w:sz w:val="24"/>
          <w:szCs w:val="22"/>
          <w:lang w:val="en-US"/>
        </w:rPr>
        <w:t>respect to ASA’s with international countries</w:t>
      </w:r>
      <w:r w:rsidR="00145EB4">
        <w:rPr>
          <w:rFonts w:ascii="Times New Roman" w:hAnsi="Times New Roman"/>
          <w:sz w:val="24"/>
          <w:szCs w:val="22"/>
          <w:lang w:val="en-US"/>
        </w:rPr>
        <w:t>;</w:t>
      </w:r>
      <w:r w:rsidR="00145EB4" w:rsidRPr="00145EB4">
        <w:rPr>
          <w:rFonts w:ascii="Times New Roman" w:hAnsi="Times New Roman"/>
          <w:sz w:val="24"/>
          <w:szCs w:val="22"/>
          <w:lang w:val="en-US"/>
        </w:rPr>
        <w:t xml:space="preserve"> and</w:t>
      </w:r>
      <w:r w:rsidR="00145EB4">
        <w:rPr>
          <w:rFonts w:ascii="Times New Roman" w:hAnsi="Times New Roman"/>
          <w:sz w:val="24"/>
          <w:szCs w:val="22"/>
          <w:lang w:val="en-US"/>
        </w:rPr>
        <w:t>,</w:t>
      </w:r>
      <w:r w:rsidR="00145EB4" w:rsidRPr="00145EB4">
        <w:rPr>
          <w:rFonts w:ascii="Times New Roman" w:hAnsi="Times New Roman"/>
          <w:sz w:val="24"/>
          <w:szCs w:val="22"/>
          <w:lang w:val="en-US"/>
        </w:rPr>
        <w:t xml:space="preserve"> in so doing</w:t>
      </w:r>
      <w:r w:rsidR="00145EB4">
        <w:rPr>
          <w:rFonts w:ascii="Times New Roman" w:hAnsi="Times New Roman"/>
          <w:sz w:val="24"/>
          <w:szCs w:val="22"/>
          <w:lang w:val="en-US"/>
        </w:rPr>
        <w:t>,</w:t>
      </w:r>
      <w:r w:rsidR="00145EB4" w:rsidRPr="00145EB4">
        <w:rPr>
          <w:rFonts w:ascii="Times New Roman" w:hAnsi="Times New Roman"/>
          <w:sz w:val="24"/>
          <w:szCs w:val="22"/>
          <w:lang w:val="en-US"/>
        </w:rPr>
        <w:t xml:space="preserve"> concluded that the EU needed to act collectively</w:t>
      </w:r>
      <w:r w:rsidR="00145EB4">
        <w:rPr>
          <w:rFonts w:ascii="Times New Roman" w:hAnsi="Times New Roman"/>
          <w:sz w:val="24"/>
          <w:szCs w:val="22"/>
          <w:lang w:val="en-US"/>
        </w:rPr>
        <w:t>, so as not to discriminate or act unfairly against Members forming part of the Union.</w:t>
      </w:r>
      <w:r w:rsidR="00112198">
        <w:rPr>
          <w:rFonts w:ascii="Times New Roman" w:hAnsi="Times New Roman"/>
          <w:sz w:val="24"/>
          <w:szCs w:val="22"/>
          <w:lang w:val="en-US"/>
        </w:rPr>
        <w:t xml:space="preserve"> This was reinforced by a subsequent Regulation</w:t>
      </w:r>
      <w:r w:rsidR="009F65D7">
        <w:rPr>
          <w:rFonts w:ascii="Times New Roman" w:hAnsi="Times New Roman"/>
          <w:sz w:val="24"/>
          <w:szCs w:val="22"/>
          <w:lang w:val="en-US"/>
        </w:rPr>
        <w:t>,</w:t>
      </w:r>
      <w:r w:rsidR="009F65D7">
        <w:rPr>
          <w:rStyle w:val="EndnoteReference"/>
          <w:rFonts w:ascii="Times New Roman" w:hAnsi="Times New Roman"/>
          <w:sz w:val="24"/>
          <w:szCs w:val="22"/>
          <w:lang w:val="en-US"/>
        </w:rPr>
        <w:endnoteReference w:id="70"/>
      </w:r>
      <w:r w:rsidR="00112198">
        <w:rPr>
          <w:rFonts w:ascii="Times New Roman" w:hAnsi="Times New Roman"/>
          <w:sz w:val="24"/>
          <w:szCs w:val="22"/>
          <w:lang w:val="en-US"/>
        </w:rPr>
        <w:t xml:space="preserve"> which referred to the fact that the Commission had the power to negotiate ‘horizontal’ ASA’s</w:t>
      </w:r>
      <w:r w:rsidR="009F65D7">
        <w:rPr>
          <w:rFonts w:ascii="Times New Roman" w:hAnsi="Times New Roman"/>
          <w:sz w:val="24"/>
          <w:szCs w:val="22"/>
          <w:lang w:val="en-US"/>
        </w:rPr>
        <w:t>, which referred to the ‘Union Clause’ in respect to airline ownership and control</w:t>
      </w:r>
      <w:r w:rsidR="009F65D7" w:rsidRPr="005742D3">
        <w:rPr>
          <w:rFonts w:ascii="Times New Roman" w:hAnsi="Times New Roman"/>
          <w:sz w:val="24"/>
          <w:szCs w:val="24"/>
          <w:lang w:val="en-US"/>
        </w:rPr>
        <w:t>.</w:t>
      </w:r>
      <w:r w:rsidR="007460F9" w:rsidRPr="005742D3">
        <w:rPr>
          <w:rFonts w:ascii="Times New Roman" w:hAnsi="Times New Roman"/>
          <w:sz w:val="24"/>
          <w:szCs w:val="24"/>
          <w:lang w:val="en-US"/>
        </w:rPr>
        <w:t xml:space="preserve"> </w:t>
      </w:r>
      <w:r w:rsidR="00C37905" w:rsidRPr="005742D3">
        <w:rPr>
          <w:rFonts w:ascii="Times New Roman" w:hAnsi="Times New Roman"/>
          <w:sz w:val="24"/>
          <w:szCs w:val="24"/>
          <w:lang w:val="en-US"/>
        </w:rPr>
        <w:t xml:space="preserve">As a consequence of this </w:t>
      </w:r>
      <w:r w:rsidR="002625F9" w:rsidRPr="005742D3">
        <w:rPr>
          <w:rFonts w:ascii="Times New Roman" w:hAnsi="Times New Roman"/>
          <w:sz w:val="24"/>
          <w:szCs w:val="24"/>
          <w:lang w:val="en-US"/>
        </w:rPr>
        <w:t>development</w:t>
      </w:r>
      <w:r w:rsidR="00C37905" w:rsidRPr="005742D3">
        <w:rPr>
          <w:rFonts w:ascii="Times New Roman" w:hAnsi="Times New Roman"/>
          <w:sz w:val="24"/>
          <w:szCs w:val="24"/>
          <w:lang w:val="en-US"/>
        </w:rPr>
        <w:t xml:space="preserve"> ‘the European Union has created the world's largest and most successful example of regional market integration and liberalization in air transport.’</w:t>
      </w:r>
      <w:r w:rsidR="00F829CC" w:rsidRPr="005742D3">
        <w:rPr>
          <w:rStyle w:val="EndnoteReference"/>
          <w:rFonts w:ascii="Times New Roman" w:hAnsi="Times New Roman"/>
          <w:sz w:val="24"/>
          <w:szCs w:val="24"/>
          <w:lang w:val="en-US"/>
        </w:rPr>
        <w:endnoteReference w:id="71"/>
      </w:r>
      <w:r w:rsidR="007460F9" w:rsidRPr="005742D3">
        <w:rPr>
          <w:rFonts w:ascii="Times New Roman" w:hAnsi="Times New Roman"/>
          <w:sz w:val="24"/>
          <w:szCs w:val="24"/>
          <w:lang w:val="en-US"/>
        </w:rPr>
        <w:t xml:space="preserve"> Therefore, in this regard at least, within the European Union there is a level playing field for EU carriers.</w:t>
      </w:r>
      <w:r w:rsidR="00A56959" w:rsidRPr="005742D3">
        <w:rPr>
          <w:rFonts w:ascii="Times New Roman" w:hAnsi="Times New Roman"/>
          <w:sz w:val="24"/>
          <w:szCs w:val="24"/>
          <w:lang w:val="en-US"/>
        </w:rPr>
        <w:t xml:space="preserve"> </w:t>
      </w:r>
      <w:r w:rsidR="00843BA3" w:rsidRPr="005742D3">
        <w:rPr>
          <w:rFonts w:ascii="Times New Roman" w:hAnsi="Times New Roman"/>
          <w:sz w:val="24"/>
          <w:szCs w:val="24"/>
          <w:lang w:val="en-US"/>
        </w:rPr>
        <w:t xml:space="preserve"> The irony and paradox being that, i</w:t>
      </w:r>
      <w:r w:rsidR="00A56959" w:rsidRPr="005742D3">
        <w:rPr>
          <w:rFonts w:ascii="Times New Roman" w:hAnsi="Times New Roman"/>
          <w:sz w:val="24"/>
          <w:szCs w:val="24"/>
          <w:lang w:val="en-US"/>
        </w:rPr>
        <w:t xml:space="preserve">n many ways the liberalization within the EU has demonstrated to </w:t>
      </w:r>
      <w:r w:rsidR="00A56959" w:rsidRPr="005742D3">
        <w:rPr>
          <w:rFonts w:ascii="Times New Roman" w:hAnsi="Times New Roman"/>
          <w:iCs/>
          <w:sz w:val="24"/>
          <w:szCs w:val="24"/>
          <w:lang w:val="en-US"/>
        </w:rPr>
        <w:t xml:space="preserve">the </w:t>
      </w:r>
      <w:r w:rsidR="002B3BE2">
        <w:rPr>
          <w:rFonts w:ascii="Times New Roman" w:hAnsi="Times New Roman"/>
          <w:iCs/>
          <w:sz w:val="24"/>
          <w:szCs w:val="24"/>
          <w:lang w:val="en-US"/>
        </w:rPr>
        <w:t>Contracting</w:t>
      </w:r>
      <w:r w:rsidR="00A56959" w:rsidRPr="005742D3">
        <w:rPr>
          <w:rFonts w:ascii="Times New Roman" w:hAnsi="Times New Roman"/>
          <w:iCs/>
          <w:sz w:val="24"/>
          <w:szCs w:val="24"/>
          <w:lang w:val="en-US"/>
        </w:rPr>
        <w:t xml:space="preserve"> States of the International Civil Aviation that liberalization of the air transport is possible and does reap rewards</w:t>
      </w:r>
      <w:r w:rsidR="005734CA" w:rsidRPr="005742D3">
        <w:rPr>
          <w:rFonts w:ascii="Times New Roman" w:hAnsi="Times New Roman"/>
          <w:iCs/>
          <w:sz w:val="24"/>
          <w:szCs w:val="24"/>
          <w:lang w:val="en-US"/>
        </w:rPr>
        <w:t>;</w:t>
      </w:r>
      <w:r w:rsidR="00A56959" w:rsidRPr="005742D3">
        <w:rPr>
          <w:rFonts w:ascii="Times New Roman" w:hAnsi="Times New Roman"/>
          <w:iCs/>
          <w:sz w:val="24"/>
          <w:szCs w:val="24"/>
          <w:lang w:val="en-US"/>
        </w:rPr>
        <w:t xml:space="preserve"> but</w:t>
      </w:r>
      <w:r w:rsidR="005734CA" w:rsidRPr="005742D3">
        <w:rPr>
          <w:rFonts w:ascii="Times New Roman" w:hAnsi="Times New Roman"/>
          <w:iCs/>
          <w:sz w:val="24"/>
          <w:szCs w:val="24"/>
          <w:lang w:val="en-US"/>
        </w:rPr>
        <w:t>,</w:t>
      </w:r>
      <w:r w:rsidR="00A56959" w:rsidRPr="005742D3">
        <w:rPr>
          <w:rFonts w:ascii="Times New Roman" w:hAnsi="Times New Roman"/>
          <w:iCs/>
          <w:sz w:val="24"/>
          <w:szCs w:val="24"/>
          <w:lang w:val="en-US"/>
        </w:rPr>
        <w:t xml:space="preserve"> in essence, to ultimately be fair</w:t>
      </w:r>
      <w:r w:rsidR="00176DA2" w:rsidRPr="005742D3">
        <w:rPr>
          <w:rFonts w:ascii="Times New Roman" w:hAnsi="Times New Roman"/>
          <w:iCs/>
          <w:sz w:val="24"/>
          <w:szCs w:val="24"/>
          <w:lang w:val="en-US"/>
        </w:rPr>
        <w:t xml:space="preserve"> </w:t>
      </w:r>
      <w:r w:rsidR="002B3BE2">
        <w:rPr>
          <w:rFonts w:ascii="Times New Roman" w:hAnsi="Times New Roman"/>
          <w:iCs/>
          <w:sz w:val="24"/>
          <w:szCs w:val="24"/>
          <w:lang w:val="en-US"/>
        </w:rPr>
        <w:t xml:space="preserve">- </w:t>
      </w:r>
      <w:r w:rsidR="00176DA2" w:rsidRPr="005742D3">
        <w:rPr>
          <w:rFonts w:ascii="Times New Roman" w:hAnsi="Times New Roman"/>
          <w:iCs/>
          <w:sz w:val="24"/>
          <w:szCs w:val="24"/>
          <w:lang w:val="en-US"/>
        </w:rPr>
        <w:t>this needs to be applied internationally and not just on a regional basis.  As Bergamasco commented</w:t>
      </w:r>
      <w:r w:rsidR="00476957">
        <w:rPr>
          <w:rFonts w:ascii="Times New Roman" w:hAnsi="Times New Roman"/>
          <w:iCs/>
          <w:sz w:val="24"/>
          <w:szCs w:val="24"/>
          <w:lang w:val="en-US"/>
        </w:rPr>
        <w:t>,</w:t>
      </w:r>
      <w:r w:rsidR="00176DA2" w:rsidRPr="005742D3">
        <w:rPr>
          <w:rFonts w:ascii="Times New Roman" w:hAnsi="Times New Roman"/>
          <w:iCs/>
          <w:sz w:val="24"/>
          <w:szCs w:val="24"/>
          <w:lang w:val="en-US"/>
        </w:rPr>
        <w:t xml:space="preserve"> whilst other countries still resort to unfair advantages, ‘[t]he most harmed actors are the European airlines, which by contrast are subje</w:t>
      </w:r>
      <w:r w:rsidR="007566AB">
        <w:rPr>
          <w:rFonts w:ascii="Times New Roman" w:hAnsi="Times New Roman"/>
          <w:iCs/>
          <w:sz w:val="24"/>
          <w:szCs w:val="24"/>
          <w:lang w:val="en-US"/>
        </w:rPr>
        <w:t>ct to strict rules on fair comp</w:t>
      </w:r>
      <w:r w:rsidR="00176DA2" w:rsidRPr="005742D3">
        <w:rPr>
          <w:rFonts w:ascii="Times New Roman" w:hAnsi="Times New Roman"/>
          <w:iCs/>
          <w:sz w:val="24"/>
          <w:szCs w:val="24"/>
          <w:lang w:val="en-US"/>
        </w:rPr>
        <w:t>et</w:t>
      </w:r>
      <w:r w:rsidR="007566AB">
        <w:rPr>
          <w:rFonts w:ascii="Times New Roman" w:hAnsi="Times New Roman"/>
          <w:iCs/>
          <w:sz w:val="24"/>
          <w:szCs w:val="24"/>
          <w:lang w:val="en-US"/>
        </w:rPr>
        <w:t>it</w:t>
      </w:r>
      <w:r w:rsidR="00176DA2" w:rsidRPr="005742D3">
        <w:rPr>
          <w:rFonts w:ascii="Times New Roman" w:hAnsi="Times New Roman"/>
          <w:iCs/>
          <w:sz w:val="24"/>
          <w:szCs w:val="24"/>
          <w:lang w:val="en-US"/>
        </w:rPr>
        <w:t>ion and State aid.’</w:t>
      </w:r>
      <w:r w:rsidR="005734CA" w:rsidRPr="005742D3">
        <w:rPr>
          <w:rStyle w:val="EndnoteReference"/>
          <w:rFonts w:ascii="Times New Roman" w:hAnsi="Times New Roman"/>
          <w:iCs/>
          <w:sz w:val="24"/>
          <w:szCs w:val="24"/>
          <w:lang w:val="en-US"/>
        </w:rPr>
        <w:endnoteReference w:id="72"/>
      </w:r>
      <w:r w:rsidR="00176DA2">
        <w:rPr>
          <w:rFonts w:ascii="Times New Roman" w:hAnsi="Times New Roman"/>
          <w:iCs/>
          <w:szCs w:val="28"/>
          <w:lang w:val="en-US"/>
        </w:rPr>
        <w:t xml:space="preserve"> </w:t>
      </w:r>
    </w:p>
    <w:p w14:paraId="53489889" w14:textId="77777777" w:rsidR="00176DA2" w:rsidRDefault="00176DA2" w:rsidP="001540B5">
      <w:pPr>
        <w:pStyle w:val="ListParagraph"/>
        <w:widowControl w:val="0"/>
        <w:autoSpaceDE w:val="0"/>
        <w:autoSpaceDN w:val="0"/>
        <w:adjustRightInd w:val="0"/>
        <w:ind w:left="0"/>
        <w:rPr>
          <w:rFonts w:ascii="Times New Roman" w:hAnsi="Times New Roman"/>
          <w:i/>
          <w:sz w:val="24"/>
          <w:szCs w:val="22"/>
          <w:lang w:val="en-US"/>
        </w:rPr>
      </w:pPr>
    </w:p>
    <w:p w14:paraId="2310ADD7" w14:textId="77777777" w:rsidR="002A5416" w:rsidRPr="001540B5" w:rsidRDefault="002A5416" w:rsidP="001540B5">
      <w:pPr>
        <w:pStyle w:val="ListParagraph"/>
        <w:widowControl w:val="0"/>
        <w:autoSpaceDE w:val="0"/>
        <w:autoSpaceDN w:val="0"/>
        <w:adjustRightInd w:val="0"/>
        <w:ind w:left="0"/>
        <w:rPr>
          <w:rFonts w:ascii="Times New Roman" w:hAnsi="Times New Roman"/>
          <w:i/>
          <w:sz w:val="24"/>
          <w:szCs w:val="22"/>
          <w:lang w:val="en-US"/>
        </w:rPr>
      </w:pPr>
      <w:r w:rsidRPr="001540B5">
        <w:rPr>
          <w:rFonts w:ascii="Times New Roman" w:hAnsi="Times New Roman"/>
          <w:i/>
          <w:sz w:val="24"/>
          <w:szCs w:val="22"/>
          <w:lang w:val="en-US"/>
        </w:rPr>
        <w:t>6.</w:t>
      </w:r>
      <w:r w:rsidR="005571C8">
        <w:rPr>
          <w:rFonts w:ascii="Times New Roman" w:hAnsi="Times New Roman"/>
          <w:i/>
          <w:sz w:val="24"/>
          <w:szCs w:val="22"/>
          <w:lang w:val="en-US"/>
        </w:rPr>
        <w:t>3</w:t>
      </w:r>
      <w:r w:rsidRPr="001540B5">
        <w:rPr>
          <w:rFonts w:ascii="Times New Roman" w:hAnsi="Times New Roman"/>
          <w:i/>
          <w:sz w:val="24"/>
          <w:szCs w:val="22"/>
          <w:lang w:val="en-US"/>
        </w:rPr>
        <w:t>. EU Competition Law</w:t>
      </w:r>
    </w:p>
    <w:p w14:paraId="51E9E46D" w14:textId="77777777" w:rsidR="00AD08D8" w:rsidRPr="00323BD0" w:rsidRDefault="00191F98" w:rsidP="00AD08D8">
      <w:pPr>
        <w:widowControl w:val="0"/>
        <w:autoSpaceDE w:val="0"/>
        <w:autoSpaceDN w:val="0"/>
        <w:adjustRightInd w:val="0"/>
        <w:spacing w:after="240" w:line="260" w:lineRule="atLeast"/>
        <w:rPr>
          <w:rFonts w:ascii="Times New Roman" w:hAnsi="Times New Roman" w:cs="Times New Roman"/>
          <w:lang w:val="en-US"/>
        </w:rPr>
      </w:pPr>
      <w:r w:rsidRPr="001540B5">
        <w:rPr>
          <w:rFonts w:ascii="Times New Roman" w:hAnsi="Times New Roman" w:cs="Times New Roman"/>
          <w:szCs w:val="22"/>
        </w:rPr>
        <w:t xml:space="preserve">The Treaty of Rome embedded the aspect of competition within in </w:t>
      </w:r>
      <w:r w:rsidR="007908AC">
        <w:rPr>
          <w:rFonts w:ascii="Times New Roman" w:hAnsi="Times New Roman" w:cs="Times New Roman"/>
          <w:szCs w:val="22"/>
        </w:rPr>
        <w:t xml:space="preserve">it, </w:t>
      </w:r>
      <w:r w:rsidRPr="001540B5">
        <w:rPr>
          <w:rFonts w:ascii="Times New Roman" w:hAnsi="Times New Roman" w:cs="Times New Roman"/>
          <w:szCs w:val="22"/>
        </w:rPr>
        <w:t>and hence it has been a fundamental policy pillar ensuring a fair and equit</w:t>
      </w:r>
      <w:r w:rsidR="006C3E08">
        <w:rPr>
          <w:rFonts w:ascii="Times New Roman" w:hAnsi="Times New Roman" w:cs="Times New Roman"/>
          <w:szCs w:val="22"/>
        </w:rPr>
        <w:t>able</w:t>
      </w:r>
      <w:r w:rsidRPr="001540B5">
        <w:rPr>
          <w:rFonts w:ascii="Times New Roman" w:hAnsi="Times New Roman" w:cs="Times New Roman"/>
          <w:szCs w:val="22"/>
        </w:rPr>
        <w:t xml:space="preserve"> market internally, that </w:t>
      </w:r>
      <w:r w:rsidRPr="00AD08D8">
        <w:rPr>
          <w:rFonts w:ascii="Times New Roman" w:hAnsi="Times New Roman" w:cs="Times New Roman"/>
          <w:szCs w:val="22"/>
        </w:rPr>
        <w:t xml:space="preserve">would be </w:t>
      </w:r>
      <w:r w:rsidR="005310D8">
        <w:rPr>
          <w:rFonts w:ascii="Times New Roman" w:hAnsi="Times New Roman" w:cs="Times New Roman"/>
          <w:szCs w:val="22"/>
        </w:rPr>
        <w:t xml:space="preserve">not be </w:t>
      </w:r>
      <w:r w:rsidRPr="00AD08D8">
        <w:rPr>
          <w:rFonts w:ascii="Times New Roman" w:hAnsi="Times New Roman" w:cs="Times New Roman"/>
          <w:szCs w:val="22"/>
        </w:rPr>
        <w:t>distorted by the domestic arrangements of Member States.</w:t>
      </w:r>
      <w:r w:rsidRPr="00AD08D8">
        <w:rPr>
          <w:rStyle w:val="EndnoteReference"/>
          <w:rFonts w:ascii="Times New Roman" w:hAnsi="Times New Roman" w:cs="Times New Roman"/>
          <w:szCs w:val="22"/>
        </w:rPr>
        <w:endnoteReference w:id="73"/>
      </w:r>
      <w:r w:rsidR="001540B5" w:rsidRPr="00AD08D8">
        <w:rPr>
          <w:rFonts w:ascii="Times New Roman" w:hAnsi="Times New Roman" w:cs="Times New Roman"/>
          <w:szCs w:val="22"/>
        </w:rPr>
        <w:t xml:space="preserve"> </w:t>
      </w:r>
      <w:r w:rsidR="00A63A8A" w:rsidRPr="00AD08D8">
        <w:rPr>
          <w:rFonts w:ascii="Times New Roman" w:hAnsi="Times New Roman" w:cs="Times New Roman"/>
          <w:bCs/>
          <w:color w:val="1C1C1C"/>
          <w:lang w:val="en-US"/>
        </w:rPr>
        <w:t>The princip</w:t>
      </w:r>
      <w:r w:rsidR="005310D8">
        <w:rPr>
          <w:rFonts w:ascii="Times New Roman" w:hAnsi="Times New Roman" w:cs="Times New Roman"/>
          <w:bCs/>
          <w:color w:val="1C1C1C"/>
          <w:lang w:val="en-US"/>
        </w:rPr>
        <w:t>al</w:t>
      </w:r>
      <w:r w:rsidR="00A63A8A" w:rsidRPr="00A63A8A">
        <w:rPr>
          <w:rFonts w:ascii="Times New Roman" w:hAnsi="Times New Roman" w:cs="Times New Roman"/>
          <w:color w:val="1C1C1C"/>
          <w:lang w:val="en-US"/>
        </w:rPr>
        <w:t xml:space="preserve"> concerns regulation of competitive markets within the EU, so as to prev</w:t>
      </w:r>
      <w:r w:rsidR="005310D8">
        <w:rPr>
          <w:rFonts w:ascii="Times New Roman" w:hAnsi="Times New Roman" w:cs="Times New Roman"/>
          <w:color w:val="1C1C1C"/>
          <w:lang w:val="en-US"/>
        </w:rPr>
        <w:t>ent practices that would damage</w:t>
      </w:r>
      <w:r w:rsidR="00A63A8A" w:rsidRPr="00A63A8A">
        <w:rPr>
          <w:rFonts w:ascii="Times New Roman" w:hAnsi="Times New Roman" w:cs="Times New Roman"/>
          <w:color w:val="1C1C1C"/>
          <w:lang w:val="en-US"/>
        </w:rPr>
        <w:t xml:space="preserve"> the economic interests and competitive practices of a united Europe.</w:t>
      </w:r>
      <w:r w:rsidR="00A63A8A">
        <w:rPr>
          <w:rFonts w:ascii="Times New Roman" w:hAnsi="Times New Roman" w:cs="Times New Roman"/>
          <w:lang w:val="en-US"/>
        </w:rPr>
        <w:t xml:space="preserve"> </w:t>
      </w:r>
      <w:r w:rsidR="00AD08D8">
        <w:rPr>
          <w:rFonts w:ascii="Times New Roman" w:hAnsi="Times New Roman" w:cs="Times New Roman"/>
          <w:lang w:val="en-US"/>
        </w:rPr>
        <w:t>The applicable Treaty provisions are Articles 101-109 (TFEU) as well as a series of Regulations and Directives.</w:t>
      </w:r>
    </w:p>
    <w:p w14:paraId="14ED02D7" w14:textId="77777777" w:rsidR="005310D8" w:rsidRPr="005310D8" w:rsidRDefault="005310D8" w:rsidP="005310D8">
      <w:pPr>
        <w:pStyle w:val="NormalWeb"/>
        <w:rPr>
          <w:rFonts w:ascii="Times New Roman" w:hAnsi="Times New Roman"/>
          <w:sz w:val="24"/>
          <w:szCs w:val="24"/>
        </w:rPr>
      </w:pPr>
      <w:r w:rsidRPr="005310D8">
        <w:rPr>
          <w:rFonts w:ascii="Times New Roman" w:hAnsi="Times New Roman"/>
          <w:sz w:val="24"/>
          <w:szCs w:val="24"/>
        </w:rPr>
        <w:t>As the Commission summarizes,</w:t>
      </w:r>
      <w:r w:rsidR="00240FDE">
        <w:rPr>
          <w:rStyle w:val="EndnoteReference"/>
          <w:rFonts w:ascii="Times New Roman" w:hAnsi="Times New Roman"/>
          <w:sz w:val="24"/>
          <w:szCs w:val="24"/>
        </w:rPr>
        <w:endnoteReference w:id="74"/>
      </w:r>
      <w:r w:rsidRPr="005310D8">
        <w:rPr>
          <w:rFonts w:ascii="Times New Roman" w:hAnsi="Times New Roman"/>
          <w:sz w:val="24"/>
          <w:szCs w:val="24"/>
        </w:rPr>
        <w:t xml:space="preserve"> the main rules relate to the fact that businesses;</w:t>
      </w:r>
    </w:p>
    <w:p w14:paraId="6392B264" w14:textId="77777777" w:rsidR="005310D8" w:rsidRPr="005310D8" w:rsidRDefault="005310D8" w:rsidP="005310D8">
      <w:pPr>
        <w:pStyle w:val="NormalWeb"/>
        <w:numPr>
          <w:ilvl w:val="0"/>
          <w:numId w:val="3"/>
        </w:numPr>
        <w:rPr>
          <w:rFonts w:ascii="Times New Roman" w:hAnsi="Times New Roman"/>
          <w:sz w:val="24"/>
          <w:szCs w:val="24"/>
        </w:rPr>
      </w:pPr>
      <w:r w:rsidRPr="005310D8">
        <w:rPr>
          <w:rFonts w:ascii="Times New Roman" w:hAnsi="Times New Roman"/>
          <w:i/>
          <w:iCs/>
          <w:sz w:val="24"/>
          <w:szCs w:val="24"/>
        </w:rPr>
        <w:t xml:space="preserve">‘may not agree to fix prices or divide up markets amongst themselves (Article </w:t>
      </w:r>
      <w:r w:rsidR="00694FA8">
        <w:rPr>
          <w:rFonts w:ascii="Times New Roman" w:hAnsi="Times New Roman"/>
          <w:i/>
          <w:iCs/>
          <w:sz w:val="24"/>
          <w:szCs w:val="24"/>
        </w:rPr>
        <w:t>101</w:t>
      </w:r>
      <w:r w:rsidRPr="005310D8">
        <w:rPr>
          <w:rFonts w:ascii="Times New Roman" w:hAnsi="Times New Roman"/>
          <w:i/>
          <w:iCs/>
          <w:sz w:val="24"/>
          <w:szCs w:val="24"/>
        </w:rPr>
        <w:t xml:space="preserve"> TFEU); </w:t>
      </w:r>
    </w:p>
    <w:p w14:paraId="0DD2A0B0" w14:textId="77777777" w:rsidR="005310D8" w:rsidRPr="005310D8" w:rsidRDefault="005310D8" w:rsidP="005310D8">
      <w:pPr>
        <w:pStyle w:val="NormalWeb"/>
        <w:numPr>
          <w:ilvl w:val="0"/>
          <w:numId w:val="3"/>
        </w:numPr>
        <w:rPr>
          <w:rFonts w:ascii="Times New Roman" w:hAnsi="Times New Roman"/>
          <w:sz w:val="24"/>
          <w:szCs w:val="24"/>
        </w:rPr>
      </w:pPr>
      <w:r w:rsidRPr="005310D8">
        <w:rPr>
          <w:rFonts w:ascii="Times New Roman" w:hAnsi="Times New Roman"/>
          <w:i/>
          <w:iCs/>
          <w:sz w:val="24"/>
          <w:szCs w:val="24"/>
        </w:rPr>
        <w:t xml:space="preserve">may not abuse a dominant position in a particular market to squeeze out smaller competitors (Article 102 TFEU); </w:t>
      </w:r>
    </w:p>
    <w:p w14:paraId="646B4B2A" w14:textId="77777777" w:rsidR="005310D8" w:rsidRPr="005310D8" w:rsidRDefault="005310D8" w:rsidP="005310D8">
      <w:pPr>
        <w:pStyle w:val="NormalWeb"/>
        <w:numPr>
          <w:ilvl w:val="0"/>
          <w:numId w:val="3"/>
        </w:numPr>
        <w:rPr>
          <w:rFonts w:ascii="Times New Roman" w:hAnsi="Times New Roman"/>
          <w:sz w:val="24"/>
          <w:szCs w:val="24"/>
        </w:rPr>
      </w:pPr>
      <w:r w:rsidRPr="005310D8">
        <w:rPr>
          <w:rFonts w:ascii="Times New Roman" w:hAnsi="Times New Roman"/>
          <w:i/>
          <w:iCs/>
          <w:sz w:val="24"/>
          <w:szCs w:val="24"/>
        </w:rPr>
        <w:t xml:space="preserve">are not allowed to merge if that would put them in a position to control the market. Larger companies that do a lot of business in the EU cannot merge without prior approval from the European Commission — even if they are based outside the EU (the merger regulation).’ </w:t>
      </w:r>
    </w:p>
    <w:p w14:paraId="032F7230" w14:textId="77777777" w:rsidR="005310D8" w:rsidRPr="00CB4DF9" w:rsidRDefault="005310D8" w:rsidP="00CB4DF9">
      <w:pPr>
        <w:pStyle w:val="NormalWeb"/>
        <w:spacing w:before="0" w:beforeAutospacing="0" w:after="0" w:afterAutospacing="0"/>
        <w:rPr>
          <w:rFonts w:ascii="Times New Roman" w:hAnsi="Times New Roman"/>
          <w:sz w:val="24"/>
        </w:rPr>
      </w:pPr>
      <w:r w:rsidRPr="00CB4DF9">
        <w:rPr>
          <w:rFonts w:ascii="Times New Roman" w:hAnsi="Times New Roman"/>
          <w:sz w:val="24"/>
        </w:rPr>
        <w:t xml:space="preserve">The aim is to provide ‘everyone in Europe with better quality goods and services at lower prices.’ </w:t>
      </w:r>
      <w:r w:rsidR="00CB4DF9">
        <w:rPr>
          <w:rFonts w:ascii="Times New Roman" w:hAnsi="Times New Roman"/>
          <w:sz w:val="24"/>
        </w:rPr>
        <w:t>And, the</w:t>
      </w:r>
      <w:r w:rsidRPr="00CB4DF9">
        <w:rPr>
          <w:rFonts w:ascii="Times New Roman" w:hAnsi="Times New Roman"/>
          <w:sz w:val="24"/>
        </w:rPr>
        <w:t xml:space="preserve"> focus continues to be on the following activities: </w:t>
      </w:r>
    </w:p>
    <w:p w14:paraId="4E3C4C71" w14:textId="77777777" w:rsidR="005310D8" w:rsidRPr="00CB4DF9" w:rsidRDefault="005310D8" w:rsidP="00CB4DF9">
      <w:pPr>
        <w:pStyle w:val="NormalWeb"/>
        <w:numPr>
          <w:ilvl w:val="0"/>
          <w:numId w:val="6"/>
        </w:numPr>
        <w:spacing w:before="0" w:beforeAutospacing="0" w:after="0" w:afterAutospacing="0"/>
        <w:rPr>
          <w:rFonts w:ascii="Times New Roman" w:hAnsi="Times New Roman"/>
          <w:i/>
          <w:sz w:val="24"/>
        </w:rPr>
      </w:pPr>
      <w:r w:rsidRPr="00CB4DF9">
        <w:rPr>
          <w:rFonts w:ascii="Times New Roman" w:hAnsi="Times New Roman"/>
          <w:sz w:val="24"/>
        </w:rPr>
        <w:t>‘</w:t>
      </w:r>
      <w:r w:rsidRPr="00CB4DF9">
        <w:rPr>
          <w:rFonts w:ascii="Times New Roman" w:hAnsi="Times New Roman"/>
          <w:i/>
          <w:sz w:val="24"/>
        </w:rPr>
        <w:t xml:space="preserve">the fight against cartels; </w:t>
      </w:r>
    </w:p>
    <w:p w14:paraId="7A4D5CF2" w14:textId="77777777" w:rsidR="005310D8" w:rsidRPr="00CB4DF9" w:rsidRDefault="005310D8" w:rsidP="00CB4DF9">
      <w:pPr>
        <w:pStyle w:val="NormalWeb"/>
        <w:numPr>
          <w:ilvl w:val="0"/>
          <w:numId w:val="6"/>
        </w:numPr>
        <w:spacing w:before="0" w:beforeAutospacing="0" w:after="0" w:afterAutospacing="0"/>
        <w:rPr>
          <w:rFonts w:ascii="Times New Roman" w:hAnsi="Times New Roman"/>
          <w:i/>
          <w:sz w:val="24"/>
        </w:rPr>
      </w:pPr>
      <w:r w:rsidRPr="00CB4DF9">
        <w:rPr>
          <w:rFonts w:ascii="Times New Roman" w:hAnsi="Times New Roman"/>
          <w:i/>
          <w:sz w:val="24"/>
        </w:rPr>
        <w:t xml:space="preserve">the prevention of dominant companies abusing their market power in any sector or any country in Europe; </w:t>
      </w:r>
    </w:p>
    <w:p w14:paraId="04F3B537" w14:textId="77777777" w:rsidR="005310D8" w:rsidRPr="00CB4DF9" w:rsidRDefault="005310D8" w:rsidP="00CB4DF9">
      <w:pPr>
        <w:pStyle w:val="NormalWeb"/>
        <w:numPr>
          <w:ilvl w:val="0"/>
          <w:numId w:val="6"/>
        </w:numPr>
        <w:spacing w:before="0" w:beforeAutospacing="0" w:after="0" w:afterAutospacing="0"/>
        <w:rPr>
          <w:rFonts w:ascii="Times New Roman" w:hAnsi="Times New Roman"/>
          <w:i/>
          <w:sz w:val="24"/>
        </w:rPr>
      </w:pPr>
      <w:r w:rsidRPr="00CB4DF9">
        <w:rPr>
          <w:rFonts w:ascii="Times New Roman" w:hAnsi="Times New Roman"/>
          <w:i/>
          <w:sz w:val="24"/>
        </w:rPr>
        <w:t xml:space="preserve">rigorous scrutiny of proposed mergers; </w:t>
      </w:r>
    </w:p>
    <w:p w14:paraId="147BB7DB" w14:textId="77777777" w:rsidR="005310D8" w:rsidRDefault="005310D8" w:rsidP="00CB4DF9">
      <w:pPr>
        <w:pStyle w:val="NormalWeb"/>
        <w:numPr>
          <w:ilvl w:val="0"/>
          <w:numId w:val="6"/>
        </w:numPr>
        <w:spacing w:before="0" w:beforeAutospacing="0" w:after="0" w:afterAutospacing="0"/>
        <w:rPr>
          <w:rFonts w:ascii="Times New Roman" w:hAnsi="Times New Roman"/>
          <w:sz w:val="24"/>
        </w:rPr>
      </w:pPr>
      <w:r w:rsidRPr="00CB4DF9">
        <w:rPr>
          <w:rFonts w:ascii="Times New Roman" w:hAnsi="Times New Roman"/>
          <w:i/>
          <w:sz w:val="24"/>
        </w:rPr>
        <w:t>the control of state support for sectors and companies that risks distorting competition.</w:t>
      </w:r>
      <w:r w:rsidRPr="00CB4DF9">
        <w:rPr>
          <w:rFonts w:ascii="Times New Roman" w:hAnsi="Times New Roman"/>
          <w:sz w:val="24"/>
        </w:rPr>
        <w:t xml:space="preserve">’ </w:t>
      </w:r>
    </w:p>
    <w:p w14:paraId="6948FADD" w14:textId="77777777" w:rsidR="00CB4DF9" w:rsidRPr="00CB4DF9" w:rsidRDefault="00CB4DF9" w:rsidP="00CB4DF9">
      <w:pPr>
        <w:pStyle w:val="NormalWeb"/>
        <w:spacing w:before="0" w:beforeAutospacing="0" w:after="0" w:afterAutospacing="0"/>
        <w:rPr>
          <w:rFonts w:ascii="Times New Roman" w:hAnsi="Times New Roman"/>
          <w:sz w:val="24"/>
        </w:rPr>
      </w:pPr>
    </w:p>
    <w:p w14:paraId="2FCCD3DE" w14:textId="77777777" w:rsidR="005310D8" w:rsidRPr="00CB4DF9" w:rsidRDefault="00300352" w:rsidP="00CB4DF9">
      <w:pPr>
        <w:pStyle w:val="NormalWeb"/>
        <w:spacing w:before="0" w:beforeAutospacing="0" w:after="0" w:afterAutospacing="0"/>
        <w:rPr>
          <w:rFonts w:ascii="Times New Roman" w:hAnsi="Times New Roman"/>
          <w:sz w:val="24"/>
        </w:rPr>
      </w:pPr>
      <w:r w:rsidRPr="00CB4DF9">
        <w:rPr>
          <w:rFonts w:ascii="Times New Roman" w:hAnsi="Times New Roman"/>
          <w:i/>
          <w:iCs/>
          <w:sz w:val="24"/>
        </w:rPr>
        <w:t>Article 107 TFEU also relates to</w:t>
      </w:r>
      <w:r w:rsidR="005310D8" w:rsidRPr="00CB4DF9">
        <w:rPr>
          <w:rFonts w:ascii="Times New Roman" w:hAnsi="Times New Roman"/>
          <w:i/>
          <w:iCs/>
          <w:sz w:val="24"/>
        </w:rPr>
        <w:t xml:space="preserve"> government </w:t>
      </w:r>
      <w:r w:rsidRPr="00CB4DF9">
        <w:rPr>
          <w:rFonts w:ascii="Times New Roman" w:hAnsi="Times New Roman"/>
          <w:i/>
          <w:iCs/>
          <w:sz w:val="24"/>
        </w:rPr>
        <w:t>state aid to business</w:t>
      </w:r>
      <w:r w:rsidR="00CB4DF9" w:rsidRPr="00CB4DF9">
        <w:rPr>
          <w:rFonts w:ascii="Times New Roman" w:hAnsi="Times New Roman"/>
          <w:i/>
          <w:iCs/>
          <w:sz w:val="24"/>
        </w:rPr>
        <w:t>,</w:t>
      </w:r>
      <w:r w:rsidRPr="00CB4DF9">
        <w:rPr>
          <w:rFonts w:ascii="Times New Roman" w:hAnsi="Times New Roman"/>
          <w:i/>
          <w:iCs/>
          <w:sz w:val="24"/>
        </w:rPr>
        <w:t xml:space="preserve"> </w:t>
      </w:r>
      <w:r w:rsidR="005310D8" w:rsidRPr="00CB4DF9">
        <w:rPr>
          <w:rFonts w:ascii="Times New Roman" w:hAnsi="Times New Roman"/>
          <w:i/>
          <w:iCs/>
          <w:sz w:val="24"/>
        </w:rPr>
        <w:t xml:space="preserve">which is monitored by the Commission </w:t>
      </w:r>
      <w:r w:rsidR="00CB4DF9" w:rsidRPr="00CB4DF9">
        <w:rPr>
          <w:rFonts w:ascii="Times New Roman" w:hAnsi="Times New Roman"/>
          <w:i/>
          <w:iCs/>
          <w:sz w:val="24"/>
        </w:rPr>
        <w:t>and the</w:t>
      </w:r>
      <w:r w:rsidR="005310D8" w:rsidRPr="00CB4DF9">
        <w:rPr>
          <w:rFonts w:ascii="Times New Roman" w:hAnsi="Times New Roman"/>
          <w:i/>
          <w:iCs/>
          <w:sz w:val="24"/>
        </w:rPr>
        <w:t xml:space="preserve"> following</w:t>
      </w:r>
      <w:r w:rsidR="00CB4DF9" w:rsidRPr="00CB4DF9">
        <w:rPr>
          <w:rFonts w:ascii="Times New Roman" w:hAnsi="Times New Roman"/>
          <w:i/>
          <w:iCs/>
          <w:sz w:val="24"/>
        </w:rPr>
        <w:t xml:space="preserve"> examples</w:t>
      </w:r>
      <w:r w:rsidR="005310D8" w:rsidRPr="00CB4DF9">
        <w:rPr>
          <w:rFonts w:ascii="Times New Roman" w:hAnsi="Times New Roman"/>
          <w:i/>
          <w:iCs/>
          <w:sz w:val="24"/>
        </w:rPr>
        <w:t xml:space="preserve">, are forbidden unless they comply with certain criteria: </w:t>
      </w:r>
    </w:p>
    <w:p w14:paraId="5FE8AE7C" w14:textId="77777777" w:rsidR="005310D8" w:rsidRPr="00CB4DF9" w:rsidRDefault="00CB4DF9" w:rsidP="00CB4DF9">
      <w:pPr>
        <w:pStyle w:val="NormalWeb"/>
        <w:numPr>
          <w:ilvl w:val="0"/>
          <w:numId w:val="5"/>
        </w:numPr>
        <w:spacing w:before="0" w:beforeAutospacing="0" w:after="0" w:afterAutospacing="0"/>
        <w:rPr>
          <w:rFonts w:ascii="Times New Roman" w:hAnsi="Times New Roman"/>
          <w:sz w:val="24"/>
        </w:rPr>
      </w:pPr>
      <w:r>
        <w:rPr>
          <w:rFonts w:ascii="Times New Roman" w:hAnsi="Times New Roman"/>
          <w:i/>
          <w:iCs/>
          <w:sz w:val="24"/>
        </w:rPr>
        <w:t>‘</w:t>
      </w:r>
      <w:r w:rsidR="005310D8" w:rsidRPr="00CB4DF9">
        <w:rPr>
          <w:rFonts w:ascii="Times New Roman" w:hAnsi="Times New Roman"/>
          <w:i/>
          <w:iCs/>
          <w:sz w:val="24"/>
        </w:rPr>
        <w:t xml:space="preserve">loans and grants; </w:t>
      </w:r>
    </w:p>
    <w:p w14:paraId="7C7AA5C8" w14:textId="77777777" w:rsidR="005310D8" w:rsidRPr="00CB4DF9" w:rsidRDefault="005310D8" w:rsidP="00CB4DF9">
      <w:pPr>
        <w:pStyle w:val="NormalWeb"/>
        <w:numPr>
          <w:ilvl w:val="0"/>
          <w:numId w:val="5"/>
        </w:numPr>
        <w:spacing w:before="0" w:beforeAutospacing="0" w:after="0" w:afterAutospacing="0"/>
        <w:rPr>
          <w:rFonts w:ascii="Times New Roman" w:hAnsi="Times New Roman"/>
          <w:sz w:val="24"/>
        </w:rPr>
      </w:pPr>
      <w:r w:rsidRPr="00CB4DF9">
        <w:rPr>
          <w:rFonts w:ascii="Times New Roman" w:hAnsi="Times New Roman"/>
          <w:i/>
          <w:iCs/>
          <w:sz w:val="24"/>
        </w:rPr>
        <w:t xml:space="preserve">tax breaks; </w:t>
      </w:r>
    </w:p>
    <w:p w14:paraId="0836E897" w14:textId="77777777" w:rsidR="00CB4DF9" w:rsidRPr="00CB4DF9" w:rsidRDefault="005310D8" w:rsidP="00CB4DF9">
      <w:pPr>
        <w:pStyle w:val="NormalWeb"/>
        <w:numPr>
          <w:ilvl w:val="0"/>
          <w:numId w:val="5"/>
        </w:numPr>
        <w:spacing w:before="0" w:beforeAutospacing="0" w:after="0" w:afterAutospacing="0"/>
        <w:rPr>
          <w:rFonts w:ascii="Times New Roman" w:hAnsi="Times New Roman"/>
          <w:sz w:val="24"/>
          <w:szCs w:val="24"/>
        </w:rPr>
      </w:pPr>
      <w:r w:rsidRPr="00CB4DF9">
        <w:rPr>
          <w:rFonts w:ascii="Times New Roman" w:hAnsi="Times New Roman"/>
          <w:i/>
          <w:iCs/>
          <w:sz w:val="24"/>
          <w:szCs w:val="24"/>
        </w:rPr>
        <w:t xml:space="preserve">goods and services provided at preferential rates; </w:t>
      </w:r>
    </w:p>
    <w:p w14:paraId="3D8590F1" w14:textId="77777777" w:rsidR="005310D8" w:rsidRPr="00CB4DF9" w:rsidRDefault="005310D8" w:rsidP="00CB4DF9">
      <w:pPr>
        <w:pStyle w:val="NormalWeb"/>
        <w:numPr>
          <w:ilvl w:val="0"/>
          <w:numId w:val="5"/>
        </w:numPr>
        <w:spacing w:before="0" w:beforeAutospacing="0" w:after="0" w:afterAutospacing="0"/>
        <w:rPr>
          <w:rFonts w:ascii="Times New Roman" w:hAnsi="Times New Roman"/>
          <w:sz w:val="24"/>
          <w:szCs w:val="24"/>
        </w:rPr>
      </w:pPr>
      <w:r w:rsidRPr="00CB4DF9">
        <w:rPr>
          <w:rFonts w:ascii="Times New Roman" w:hAnsi="Times New Roman"/>
          <w:i/>
          <w:iCs/>
          <w:sz w:val="24"/>
          <w:szCs w:val="24"/>
        </w:rPr>
        <w:t>government guarantees which enhance the credit rating of a company compared to its competitors</w:t>
      </w:r>
      <w:r w:rsidR="002D0D37">
        <w:rPr>
          <w:rFonts w:ascii="Times New Roman" w:hAnsi="Times New Roman"/>
          <w:i/>
          <w:iCs/>
          <w:sz w:val="24"/>
          <w:szCs w:val="24"/>
        </w:rPr>
        <w:t>,</w:t>
      </w:r>
      <w:r w:rsidR="00CB4DF9">
        <w:rPr>
          <w:rFonts w:ascii="Times New Roman" w:hAnsi="Times New Roman"/>
          <w:i/>
          <w:iCs/>
          <w:sz w:val="24"/>
          <w:szCs w:val="24"/>
        </w:rPr>
        <w:t xml:space="preserve">’ </w:t>
      </w:r>
      <w:r w:rsidR="005734CA">
        <w:rPr>
          <w:rFonts w:ascii="Times New Roman" w:hAnsi="Times New Roman"/>
          <w:iCs/>
          <w:sz w:val="24"/>
          <w:szCs w:val="24"/>
        </w:rPr>
        <w:t>e</w:t>
      </w:r>
      <w:r w:rsidR="00CB4DF9" w:rsidRPr="00CB4DF9">
        <w:rPr>
          <w:rFonts w:ascii="Times New Roman" w:hAnsi="Times New Roman"/>
          <w:iCs/>
          <w:sz w:val="24"/>
          <w:szCs w:val="24"/>
        </w:rPr>
        <w:t>tc.</w:t>
      </w:r>
    </w:p>
    <w:p w14:paraId="48164E35" w14:textId="77777777" w:rsidR="005310D8" w:rsidRDefault="00CB4DF9" w:rsidP="00DC2A3B">
      <w:pPr>
        <w:pStyle w:val="NormalWeb"/>
        <w:rPr>
          <w:rFonts w:ascii="Times New Roman" w:hAnsi="Times New Roman"/>
          <w:iCs/>
          <w:sz w:val="24"/>
        </w:rPr>
      </w:pPr>
      <w:r w:rsidRPr="00CB4DF9">
        <w:rPr>
          <w:rFonts w:ascii="Times New Roman" w:hAnsi="Times New Roman"/>
          <w:iCs/>
          <w:sz w:val="24"/>
        </w:rPr>
        <w:t>Additionally</w:t>
      </w:r>
      <w:r w:rsidR="005310D8" w:rsidRPr="00CB4DF9">
        <w:rPr>
          <w:rFonts w:ascii="Times New Roman" w:hAnsi="Times New Roman"/>
          <w:iCs/>
          <w:sz w:val="24"/>
        </w:rPr>
        <w:t xml:space="preserve">, no state aid in any form may be given to ailing businesses that have no hope of becoming economically viable. </w:t>
      </w:r>
      <w:r w:rsidR="00976B13">
        <w:rPr>
          <w:rFonts w:ascii="Times New Roman" w:hAnsi="Times New Roman"/>
          <w:iCs/>
          <w:sz w:val="24"/>
        </w:rPr>
        <w:t xml:space="preserve">Whilst many of the general state aid rules remain applicable to the transport sector, there are also some specific </w:t>
      </w:r>
      <w:r w:rsidR="006C3E08">
        <w:rPr>
          <w:rFonts w:ascii="Times New Roman" w:hAnsi="Times New Roman"/>
          <w:iCs/>
          <w:sz w:val="24"/>
        </w:rPr>
        <w:t>sectorial</w:t>
      </w:r>
      <w:r w:rsidR="00976B13">
        <w:rPr>
          <w:rFonts w:ascii="Times New Roman" w:hAnsi="Times New Roman"/>
          <w:iCs/>
          <w:sz w:val="24"/>
        </w:rPr>
        <w:t xml:space="preserve"> rules too</w:t>
      </w:r>
      <w:r w:rsidR="00D756CE">
        <w:rPr>
          <w:rFonts w:ascii="Times New Roman" w:hAnsi="Times New Roman"/>
          <w:iCs/>
          <w:sz w:val="24"/>
        </w:rPr>
        <w:t xml:space="preserve"> (including for air transport).</w:t>
      </w:r>
    </w:p>
    <w:p w14:paraId="1AC32D3C" w14:textId="77777777" w:rsidR="00632C2E" w:rsidRDefault="00632C2E" w:rsidP="00632C2E">
      <w:pPr>
        <w:pStyle w:val="NormalWeb"/>
        <w:rPr>
          <w:rFonts w:ascii="Times New Roman" w:hAnsi="Times New Roman"/>
          <w:sz w:val="24"/>
          <w:szCs w:val="24"/>
        </w:rPr>
      </w:pPr>
      <w:r w:rsidRPr="005310D8">
        <w:rPr>
          <w:rFonts w:ascii="Times New Roman" w:hAnsi="Times New Roman"/>
          <w:sz w:val="24"/>
          <w:szCs w:val="24"/>
        </w:rPr>
        <w:t>Nevertheless, on occasions, there has been some tension between the EU and Member States due to the ‘subsidiarity’ principle</w:t>
      </w:r>
      <w:r w:rsidRPr="005310D8">
        <w:rPr>
          <w:rStyle w:val="EndnoteReference"/>
          <w:rFonts w:ascii="Times New Roman" w:hAnsi="Times New Roman"/>
          <w:sz w:val="24"/>
          <w:szCs w:val="24"/>
        </w:rPr>
        <w:endnoteReference w:id="75"/>
      </w:r>
      <w:r w:rsidRPr="005310D8">
        <w:rPr>
          <w:rFonts w:ascii="Times New Roman" w:hAnsi="Times New Roman"/>
          <w:sz w:val="24"/>
          <w:szCs w:val="24"/>
        </w:rPr>
        <w:t xml:space="preserve"> and </w:t>
      </w:r>
      <w:r w:rsidRPr="005310D8">
        <w:rPr>
          <w:rFonts w:ascii="Times New Roman" w:hAnsi="Times New Roman"/>
          <w:sz w:val="24"/>
          <w:szCs w:val="24"/>
          <w:lang w:val="en-US"/>
        </w:rPr>
        <w:t>demarcating jurisdictional boundaries between national competition authorities and the European Commission.</w:t>
      </w:r>
      <w:r w:rsidRPr="005310D8">
        <w:rPr>
          <w:rStyle w:val="EndnoteReference"/>
          <w:rFonts w:ascii="Times New Roman" w:hAnsi="Times New Roman"/>
          <w:sz w:val="24"/>
          <w:szCs w:val="24"/>
          <w:lang w:val="en-US"/>
        </w:rPr>
        <w:endnoteReference w:id="76"/>
      </w:r>
      <w:r w:rsidRPr="005310D8">
        <w:rPr>
          <w:rFonts w:ascii="Times New Roman" w:hAnsi="Times New Roman"/>
          <w:sz w:val="24"/>
          <w:szCs w:val="24"/>
          <w:lang w:val="en-US"/>
        </w:rPr>
        <w:t xml:space="preserve"> As the EU Commission explains, ‘</w:t>
      </w:r>
      <w:r w:rsidRPr="005310D8">
        <w:rPr>
          <w:rFonts w:ascii="Times New Roman" w:hAnsi="Times New Roman"/>
          <w:sz w:val="24"/>
          <w:szCs w:val="24"/>
        </w:rPr>
        <w:t>with the growth of the internal market and globalisation, the effects of illegal behaviour, like running a cartel, are often felt in many countries across the EU and beyond.’</w:t>
      </w:r>
      <w:r w:rsidRPr="005310D8">
        <w:rPr>
          <w:rStyle w:val="EndnoteReference"/>
          <w:rFonts w:ascii="Times New Roman" w:hAnsi="Times New Roman"/>
          <w:sz w:val="24"/>
          <w:szCs w:val="24"/>
        </w:rPr>
        <w:endnoteReference w:id="77"/>
      </w:r>
      <w:r w:rsidRPr="005310D8">
        <w:rPr>
          <w:rFonts w:ascii="Times New Roman" w:hAnsi="Times New Roman"/>
          <w:sz w:val="24"/>
          <w:szCs w:val="24"/>
        </w:rPr>
        <w:t xml:space="preserve"> </w:t>
      </w:r>
    </w:p>
    <w:p w14:paraId="4CAB1270" w14:textId="77777777" w:rsidR="007C0F70" w:rsidRPr="004D11A5" w:rsidRDefault="000C22A0" w:rsidP="007C0F70">
      <w:pPr>
        <w:pStyle w:val="NormalWeb"/>
        <w:rPr>
          <w:rFonts w:ascii="Times New Roman" w:hAnsi="Times New Roman"/>
          <w:sz w:val="24"/>
          <w:szCs w:val="24"/>
        </w:rPr>
      </w:pPr>
      <w:r w:rsidRPr="00AB6A17">
        <w:rPr>
          <w:rFonts w:ascii="Times New Roman" w:hAnsi="Times New Roman"/>
          <w:sz w:val="24"/>
          <w:szCs w:val="24"/>
        </w:rPr>
        <w:t xml:space="preserve">It should be </w:t>
      </w:r>
      <w:r w:rsidR="000575F2">
        <w:rPr>
          <w:rFonts w:ascii="Times New Roman" w:hAnsi="Times New Roman"/>
          <w:sz w:val="24"/>
          <w:szCs w:val="24"/>
        </w:rPr>
        <w:t>recalled</w:t>
      </w:r>
      <w:r w:rsidRPr="00AB6A17">
        <w:rPr>
          <w:rFonts w:ascii="Times New Roman" w:hAnsi="Times New Roman"/>
          <w:sz w:val="24"/>
          <w:szCs w:val="24"/>
        </w:rPr>
        <w:t xml:space="preserve"> </w:t>
      </w:r>
      <w:r w:rsidR="002D4304">
        <w:rPr>
          <w:rFonts w:ascii="Times New Roman" w:hAnsi="Times New Roman"/>
          <w:sz w:val="24"/>
          <w:szCs w:val="24"/>
        </w:rPr>
        <w:t xml:space="preserve">however, </w:t>
      </w:r>
      <w:r w:rsidRPr="00AB6A17">
        <w:rPr>
          <w:rFonts w:ascii="Times New Roman" w:hAnsi="Times New Roman"/>
          <w:sz w:val="24"/>
          <w:szCs w:val="24"/>
        </w:rPr>
        <w:t xml:space="preserve">that the </w:t>
      </w:r>
      <w:r w:rsidRPr="00AB6A17">
        <w:rPr>
          <w:rFonts w:ascii="Times New Roman" w:hAnsi="Times New Roman"/>
          <w:i/>
          <w:sz w:val="24"/>
          <w:szCs w:val="24"/>
        </w:rPr>
        <w:t xml:space="preserve">‘Open Skies’ </w:t>
      </w:r>
      <w:r w:rsidRPr="00AB6A17">
        <w:rPr>
          <w:rFonts w:ascii="Times New Roman" w:hAnsi="Times New Roman"/>
          <w:sz w:val="24"/>
          <w:szCs w:val="24"/>
        </w:rPr>
        <w:t>judgment</w:t>
      </w:r>
      <w:r w:rsidR="007C0F70" w:rsidRPr="00AB6A17">
        <w:rPr>
          <w:rFonts w:ascii="Times New Roman" w:hAnsi="Times New Roman"/>
          <w:sz w:val="24"/>
          <w:szCs w:val="24"/>
        </w:rPr>
        <w:t xml:space="preserve"> was based on the infringement of the right of establishment, </w:t>
      </w:r>
      <w:r w:rsidR="00AB6A17">
        <w:rPr>
          <w:rFonts w:ascii="Times New Roman" w:hAnsi="Times New Roman"/>
          <w:sz w:val="24"/>
          <w:szCs w:val="24"/>
        </w:rPr>
        <w:t>being</w:t>
      </w:r>
      <w:r w:rsidR="007C0F70" w:rsidRPr="00AB6A17">
        <w:rPr>
          <w:rFonts w:ascii="Times New Roman" w:hAnsi="Times New Roman"/>
          <w:bCs/>
          <w:sz w:val="24"/>
          <w:szCs w:val="24"/>
          <w:u w:color="000053"/>
          <w:lang w:val="en-US"/>
        </w:rPr>
        <w:t xml:space="preserve"> a case of discrimination</w:t>
      </w:r>
      <w:r w:rsidR="00125C60">
        <w:rPr>
          <w:rFonts w:ascii="Times New Roman" w:hAnsi="Times New Roman"/>
          <w:bCs/>
          <w:sz w:val="24"/>
          <w:szCs w:val="24"/>
          <w:u w:color="000053"/>
          <w:lang w:val="en-US"/>
        </w:rPr>
        <w:t>,</w:t>
      </w:r>
      <w:r w:rsidR="007C0F70" w:rsidRPr="00AB6A17">
        <w:rPr>
          <w:rFonts w:ascii="Times New Roman" w:hAnsi="Times New Roman"/>
          <w:bCs/>
          <w:sz w:val="24"/>
          <w:szCs w:val="24"/>
          <w:u w:color="000053"/>
          <w:lang w:val="en-US"/>
        </w:rPr>
        <w:t xml:space="preserve"> </w:t>
      </w:r>
      <w:r w:rsidR="00835713">
        <w:rPr>
          <w:rFonts w:ascii="Times New Roman" w:hAnsi="Times New Roman"/>
          <w:bCs/>
          <w:sz w:val="24"/>
          <w:szCs w:val="24"/>
          <w:u w:color="000053"/>
          <w:lang w:val="en-US"/>
        </w:rPr>
        <w:t xml:space="preserve">which </w:t>
      </w:r>
      <w:r w:rsidR="007C0F70" w:rsidRPr="00AB6A17">
        <w:rPr>
          <w:rFonts w:ascii="Times New Roman" w:hAnsi="Times New Roman"/>
          <w:bCs/>
          <w:sz w:val="24"/>
          <w:szCs w:val="24"/>
          <w:u w:color="000053"/>
          <w:lang w:val="en-US"/>
        </w:rPr>
        <w:t>exclud</w:t>
      </w:r>
      <w:r w:rsidR="00835713">
        <w:rPr>
          <w:rFonts w:ascii="Times New Roman" w:hAnsi="Times New Roman"/>
          <w:bCs/>
          <w:sz w:val="24"/>
          <w:szCs w:val="24"/>
          <w:u w:color="000053"/>
          <w:lang w:val="en-US"/>
        </w:rPr>
        <w:t>ed</w:t>
      </w:r>
      <w:r w:rsidR="007C0F70" w:rsidRPr="00AB6A17">
        <w:rPr>
          <w:rFonts w:ascii="Times New Roman" w:hAnsi="Times New Roman"/>
          <w:bCs/>
          <w:sz w:val="24"/>
          <w:szCs w:val="24"/>
          <w:u w:color="000053"/>
          <w:lang w:val="en-US"/>
        </w:rPr>
        <w:t xml:space="preserve"> air carriers of other Member States from the benefit of national treatment in the host Member </w:t>
      </w:r>
      <w:r w:rsidR="007C0F70" w:rsidRPr="004D11A5">
        <w:rPr>
          <w:rFonts w:ascii="Times New Roman" w:hAnsi="Times New Roman"/>
          <w:bCs/>
          <w:sz w:val="24"/>
          <w:szCs w:val="24"/>
          <w:u w:color="000053"/>
          <w:lang w:val="en-US"/>
        </w:rPr>
        <w:t>State, which is forbidden by the Community rules on the right of establishment</w:t>
      </w:r>
      <w:r w:rsidR="007C0F70" w:rsidRPr="004D11A5">
        <w:rPr>
          <w:rFonts w:ascii="Times New Roman" w:hAnsi="Times New Roman"/>
          <w:sz w:val="24"/>
          <w:szCs w:val="24"/>
          <w:u w:color="000053"/>
          <w:lang w:val="en-US"/>
        </w:rPr>
        <w:t>.</w:t>
      </w:r>
    </w:p>
    <w:p w14:paraId="59EF4301" w14:textId="77777777" w:rsidR="000C22A0" w:rsidRDefault="00E56EBD" w:rsidP="00632C2E">
      <w:pPr>
        <w:pStyle w:val="NormalWeb"/>
        <w:rPr>
          <w:rFonts w:ascii="Times New Roman" w:hAnsi="Times New Roman"/>
          <w:bCs/>
          <w:iCs/>
          <w:sz w:val="24"/>
          <w:szCs w:val="24"/>
          <w:lang w:val="en-US"/>
        </w:rPr>
      </w:pPr>
      <w:r>
        <w:rPr>
          <w:rFonts w:ascii="Times New Roman" w:hAnsi="Times New Roman"/>
          <w:sz w:val="24"/>
          <w:szCs w:val="24"/>
        </w:rPr>
        <w:t>Following the Court</w:t>
      </w:r>
      <w:r w:rsidR="004D11A5" w:rsidRPr="004D11A5">
        <w:rPr>
          <w:rFonts w:ascii="Times New Roman" w:hAnsi="Times New Roman"/>
          <w:sz w:val="24"/>
          <w:szCs w:val="24"/>
        </w:rPr>
        <w:t xml:space="preserve"> of Justice of the European Union (CJEU) ruling, the</w:t>
      </w:r>
      <w:r w:rsidR="0058052F">
        <w:rPr>
          <w:rFonts w:ascii="Times New Roman" w:hAnsi="Times New Roman"/>
          <w:sz w:val="24"/>
          <w:szCs w:val="24"/>
        </w:rPr>
        <w:t xml:space="preserve"> then</w:t>
      </w:r>
      <w:r w:rsidR="004D11A5" w:rsidRPr="004D11A5">
        <w:rPr>
          <w:rFonts w:ascii="Times New Roman" w:hAnsi="Times New Roman"/>
          <w:sz w:val="24"/>
          <w:szCs w:val="24"/>
        </w:rPr>
        <w:t xml:space="preserve"> Vice-President</w:t>
      </w:r>
      <w:r w:rsidR="0058052F" w:rsidRPr="0058052F">
        <w:rPr>
          <w:rFonts w:ascii="Times New Roman" w:hAnsi="Times New Roman"/>
          <w:sz w:val="24"/>
          <w:szCs w:val="24"/>
        </w:rPr>
        <w:t xml:space="preserve">, </w:t>
      </w:r>
      <w:r w:rsidR="0058052F" w:rsidRPr="0058052F">
        <w:rPr>
          <w:rFonts w:ascii="Times New Roman" w:hAnsi="Times New Roman"/>
          <w:bCs/>
          <w:iCs/>
          <w:sz w:val="24"/>
          <w:szCs w:val="24"/>
          <w:lang w:val="en-US"/>
        </w:rPr>
        <w:t>Loyola de Palacio,</w:t>
      </w:r>
      <w:r w:rsidR="004D11A5" w:rsidRPr="0058052F">
        <w:rPr>
          <w:rFonts w:ascii="Times New Roman" w:hAnsi="Times New Roman"/>
          <w:bCs/>
          <w:iCs/>
          <w:sz w:val="24"/>
          <w:szCs w:val="24"/>
          <w:lang w:val="en-US"/>
        </w:rPr>
        <w:t xml:space="preserve"> stated</w:t>
      </w:r>
      <w:r w:rsidR="004D11A5" w:rsidRPr="004D11A5">
        <w:rPr>
          <w:rFonts w:ascii="Times New Roman" w:hAnsi="Times New Roman"/>
          <w:bCs/>
          <w:iCs/>
          <w:sz w:val="24"/>
          <w:szCs w:val="24"/>
          <w:lang w:val="en-US"/>
        </w:rPr>
        <w:t xml:space="preserve"> that this should be viewed as a ‘major step towards developing a new coherent and dynamic European policy for international aviation.’</w:t>
      </w:r>
      <w:r w:rsidR="0058052F">
        <w:rPr>
          <w:rStyle w:val="EndnoteReference"/>
          <w:rFonts w:ascii="Times New Roman" w:hAnsi="Times New Roman"/>
          <w:bCs/>
          <w:iCs/>
          <w:sz w:val="24"/>
          <w:szCs w:val="24"/>
          <w:lang w:val="en-US"/>
        </w:rPr>
        <w:endnoteReference w:id="78"/>
      </w:r>
      <w:r w:rsidR="004D11A5" w:rsidRPr="004D11A5">
        <w:rPr>
          <w:rFonts w:ascii="Times New Roman" w:hAnsi="Times New Roman"/>
          <w:bCs/>
          <w:iCs/>
          <w:sz w:val="24"/>
          <w:szCs w:val="24"/>
          <w:lang w:val="en-US"/>
        </w:rPr>
        <w:t xml:space="preserve"> </w:t>
      </w:r>
      <w:r w:rsidR="00C11A82">
        <w:rPr>
          <w:rFonts w:ascii="Times New Roman" w:hAnsi="Times New Roman"/>
          <w:bCs/>
          <w:iCs/>
          <w:sz w:val="24"/>
          <w:szCs w:val="24"/>
          <w:lang w:val="en-US"/>
        </w:rPr>
        <w:t>This subsequently led to a ‘Road-Map’ for the EU external policy, consisting of three main t</w:t>
      </w:r>
      <w:r w:rsidR="00FE43D4">
        <w:rPr>
          <w:rFonts w:ascii="Times New Roman" w:hAnsi="Times New Roman"/>
          <w:bCs/>
          <w:iCs/>
          <w:sz w:val="24"/>
          <w:szCs w:val="24"/>
          <w:lang w:val="en-US"/>
        </w:rPr>
        <w:t>h</w:t>
      </w:r>
      <w:r w:rsidR="00C11A82">
        <w:rPr>
          <w:rFonts w:ascii="Times New Roman" w:hAnsi="Times New Roman"/>
          <w:bCs/>
          <w:iCs/>
          <w:sz w:val="24"/>
          <w:szCs w:val="24"/>
          <w:lang w:val="en-US"/>
        </w:rPr>
        <w:t>rusts:</w:t>
      </w:r>
    </w:p>
    <w:p w14:paraId="4AEA61EB" w14:textId="77777777" w:rsidR="00C11A82" w:rsidRPr="00C11A82" w:rsidRDefault="00C11A82" w:rsidP="00632C2E">
      <w:pPr>
        <w:pStyle w:val="NormalWeb"/>
        <w:rPr>
          <w:rFonts w:ascii="Times New Roman" w:hAnsi="Times New Roman"/>
          <w:bCs/>
          <w:iCs/>
          <w:sz w:val="24"/>
          <w:szCs w:val="24"/>
          <w:lang w:val="en-US"/>
        </w:rPr>
      </w:pPr>
      <w:r w:rsidRPr="00C11A82">
        <w:rPr>
          <w:rFonts w:ascii="Times New Roman" w:hAnsi="Times New Roman"/>
          <w:bCs/>
          <w:iCs/>
          <w:sz w:val="24"/>
          <w:szCs w:val="24"/>
          <w:lang w:val="en-US"/>
        </w:rPr>
        <w:t>1).</w:t>
      </w:r>
      <w:r w:rsidRPr="00C11A82">
        <w:rPr>
          <w:rFonts w:ascii="Times New Roman" w:hAnsi="Times New Roman"/>
          <w:bCs/>
          <w:sz w:val="24"/>
          <w:szCs w:val="24"/>
          <w:lang w:val="en-US"/>
        </w:rPr>
        <w:t xml:space="preserve"> Bringing existing bilateral air services agreements between EU Member States and third countries in line with EU law</w:t>
      </w:r>
    </w:p>
    <w:p w14:paraId="1CBB4512" w14:textId="77777777" w:rsidR="00C11A82" w:rsidRPr="00C11A82" w:rsidRDefault="00C11A82" w:rsidP="00632C2E">
      <w:pPr>
        <w:pStyle w:val="NormalWeb"/>
        <w:rPr>
          <w:rFonts w:ascii="Times New Roman" w:hAnsi="Times New Roman"/>
          <w:bCs/>
          <w:sz w:val="24"/>
          <w:szCs w:val="24"/>
          <w:lang w:val="en-US"/>
        </w:rPr>
      </w:pPr>
      <w:r w:rsidRPr="00C11A82">
        <w:rPr>
          <w:rFonts w:ascii="Times New Roman" w:hAnsi="Times New Roman"/>
          <w:bCs/>
          <w:iCs/>
          <w:sz w:val="24"/>
          <w:szCs w:val="24"/>
          <w:lang w:val="en-US"/>
        </w:rPr>
        <w:t xml:space="preserve">2). </w:t>
      </w:r>
      <w:r w:rsidRPr="00C11A82">
        <w:rPr>
          <w:rFonts w:ascii="Times New Roman" w:hAnsi="Times New Roman"/>
          <w:bCs/>
          <w:sz w:val="24"/>
          <w:szCs w:val="24"/>
          <w:lang w:val="en-US"/>
        </w:rPr>
        <w:t>The creation of a true Common Aviation Area with the neighboring countries</w:t>
      </w:r>
    </w:p>
    <w:p w14:paraId="57558F11" w14:textId="77777777" w:rsidR="00C11A82" w:rsidRPr="00C11A82" w:rsidRDefault="00C11A82" w:rsidP="00632C2E">
      <w:pPr>
        <w:pStyle w:val="NormalWeb"/>
        <w:rPr>
          <w:rFonts w:ascii="Times New Roman" w:hAnsi="Times New Roman"/>
          <w:bCs/>
          <w:iCs/>
          <w:sz w:val="24"/>
          <w:szCs w:val="24"/>
          <w:lang w:val="en-US"/>
        </w:rPr>
      </w:pPr>
      <w:r w:rsidRPr="00C11A82">
        <w:rPr>
          <w:rFonts w:ascii="Times New Roman" w:hAnsi="Times New Roman"/>
          <w:bCs/>
          <w:sz w:val="24"/>
          <w:szCs w:val="24"/>
          <w:lang w:val="en-US"/>
        </w:rPr>
        <w:t>3). The conclusion of aviation agreements with key strategic partners</w:t>
      </w:r>
    </w:p>
    <w:p w14:paraId="085E5C9D" w14:textId="77777777" w:rsidR="00C11A82" w:rsidRPr="004D11A5" w:rsidRDefault="008A2230" w:rsidP="00632C2E">
      <w:pPr>
        <w:pStyle w:val="NormalWeb"/>
        <w:rPr>
          <w:rFonts w:ascii="Times New Roman" w:hAnsi="Times New Roman"/>
          <w:sz w:val="24"/>
          <w:szCs w:val="24"/>
        </w:rPr>
      </w:pPr>
      <w:r>
        <w:rPr>
          <w:rFonts w:ascii="Times New Roman" w:hAnsi="Times New Roman"/>
          <w:sz w:val="24"/>
          <w:szCs w:val="24"/>
        </w:rPr>
        <w:t xml:space="preserve">In 2012, some ten years later there was a review of the </w:t>
      </w:r>
      <w:r w:rsidR="00987816">
        <w:rPr>
          <w:rFonts w:ascii="Times New Roman" w:hAnsi="Times New Roman"/>
          <w:sz w:val="24"/>
          <w:szCs w:val="24"/>
        </w:rPr>
        <w:t>EU External Aviation Policy</w:t>
      </w:r>
      <w:r w:rsidR="00A56959">
        <w:rPr>
          <w:rFonts w:ascii="Times New Roman" w:hAnsi="Times New Roman"/>
          <w:sz w:val="24"/>
          <w:szCs w:val="24"/>
        </w:rPr>
        <w:t>,</w:t>
      </w:r>
      <w:r>
        <w:rPr>
          <w:rStyle w:val="EndnoteReference"/>
          <w:rFonts w:ascii="Times New Roman" w:hAnsi="Times New Roman"/>
          <w:sz w:val="24"/>
          <w:szCs w:val="24"/>
        </w:rPr>
        <w:endnoteReference w:id="79"/>
      </w:r>
      <w:r w:rsidR="00A56959">
        <w:rPr>
          <w:rFonts w:ascii="Times New Roman" w:hAnsi="Times New Roman"/>
          <w:sz w:val="24"/>
          <w:szCs w:val="24"/>
        </w:rPr>
        <w:t xml:space="preserve"> in which the challenges still faced were identified. This also discussed the difficulties encountered and some of the actions all ready taken in order to</w:t>
      </w:r>
      <w:r w:rsidR="00843BA3">
        <w:rPr>
          <w:rFonts w:ascii="Times New Roman" w:hAnsi="Times New Roman"/>
          <w:sz w:val="24"/>
          <w:szCs w:val="24"/>
        </w:rPr>
        <w:t xml:space="preserve"> assist remove some of the molehills</w:t>
      </w:r>
      <w:r w:rsidR="00A56959">
        <w:rPr>
          <w:rFonts w:ascii="Times New Roman" w:hAnsi="Times New Roman"/>
          <w:sz w:val="24"/>
          <w:szCs w:val="24"/>
        </w:rPr>
        <w:t xml:space="preserve"> </w:t>
      </w:r>
      <w:r w:rsidR="009637D7">
        <w:rPr>
          <w:rFonts w:ascii="Times New Roman" w:hAnsi="Times New Roman"/>
          <w:sz w:val="24"/>
          <w:szCs w:val="24"/>
        </w:rPr>
        <w:t>still found in the</w:t>
      </w:r>
      <w:r w:rsidR="00A56959">
        <w:rPr>
          <w:rFonts w:ascii="Times New Roman" w:hAnsi="Times New Roman"/>
          <w:sz w:val="24"/>
          <w:szCs w:val="24"/>
        </w:rPr>
        <w:t xml:space="preserve"> playing fields.</w:t>
      </w:r>
    </w:p>
    <w:p w14:paraId="2713B9EB" w14:textId="77777777" w:rsidR="0001026F" w:rsidRDefault="00506631" w:rsidP="0001026F">
      <w:pPr>
        <w:pStyle w:val="NormalWeb"/>
        <w:spacing w:before="0" w:beforeAutospacing="0" w:after="0" w:afterAutospacing="0"/>
        <w:rPr>
          <w:i/>
          <w:sz w:val="24"/>
        </w:rPr>
      </w:pPr>
      <w:r w:rsidRPr="00506631">
        <w:rPr>
          <w:i/>
          <w:sz w:val="24"/>
        </w:rPr>
        <w:t>6.</w:t>
      </w:r>
      <w:r w:rsidR="005571C8">
        <w:rPr>
          <w:i/>
          <w:sz w:val="24"/>
        </w:rPr>
        <w:t>4</w:t>
      </w:r>
      <w:r w:rsidRPr="00506631">
        <w:rPr>
          <w:i/>
          <w:sz w:val="24"/>
        </w:rPr>
        <w:t>.</w:t>
      </w:r>
      <w:r>
        <w:rPr>
          <w:i/>
          <w:sz w:val="24"/>
        </w:rPr>
        <w:t xml:space="preserve"> EU External Aviation Policy </w:t>
      </w:r>
      <w:r w:rsidR="00B06F8F">
        <w:rPr>
          <w:i/>
          <w:sz w:val="24"/>
        </w:rPr>
        <w:t>–</w:t>
      </w:r>
      <w:r>
        <w:rPr>
          <w:i/>
          <w:sz w:val="24"/>
        </w:rPr>
        <w:t xml:space="preserve"> challenges</w:t>
      </w:r>
    </w:p>
    <w:p w14:paraId="3AD03FC4" w14:textId="77777777" w:rsidR="00B06F8F" w:rsidRPr="00B06F8F" w:rsidRDefault="00B71804" w:rsidP="00B06F8F">
      <w:pPr>
        <w:pStyle w:val="NormalWeb"/>
        <w:spacing w:before="0" w:beforeAutospacing="0" w:after="0" w:afterAutospacing="0"/>
        <w:rPr>
          <w:sz w:val="24"/>
        </w:rPr>
      </w:pPr>
      <w:r>
        <w:rPr>
          <w:sz w:val="24"/>
        </w:rPr>
        <w:t xml:space="preserve">Firstly </w:t>
      </w:r>
      <w:r w:rsidR="0001026F">
        <w:rPr>
          <w:sz w:val="24"/>
        </w:rPr>
        <w:t xml:space="preserve">it is acknowledged that </w:t>
      </w:r>
      <w:r>
        <w:rPr>
          <w:sz w:val="24"/>
        </w:rPr>
        <w:t xml:space="preserve">the last two decades have witnessed </w:t>
      </w:r>
      <w:r w:rsidR="0001026F">
        <w:rPr>
          <w:sz w:val="24"/>
        </w:rPr>
        <w:t>unprecedented success in Europe specifically</w:t>
      </w:r>
      <w:r>
        <w:rPr>
          <w:sz w:val="24"/>
        </w:rPr>
        <w:t xml:space="preserve"> by the </w:t>
      </w:r>
      <w:r>
        <w:rPr>
          <w:rFonts w:ascii="TimesNewRoman" w:hAnsi="TimesNewRoman"/>
          <w:sz w:val="24"/>
          <w:szCs w:val="24"/>
        </w:rPr>
        <w:t>removal of historic barriers. However</w:t>
      </w:r>
      <w:r w:rsidR="0001026F">
        <w:rPr>
          <w:rFonts w:ascii="TimesNewRoman" w:hAnsi="TimesNewRoman"/>
          <w:sz w:val="24"/>
          <w:szCs w:val="24"/>
        </w:rPr>
        <w:t xml:space="preserve">, Europe was also very heavily hit by the impact and consequences of the </w:t>
      </w:r>
      <w:r w:rsidR="004F78EC">
        <w:rPr>
          <w:rFonts w:ascii="Times New Roman" w:hAnsi="Times New Roman"/>
          <w:sz w:val="24"/>
          <w:szCs w:val="24"/>
        </w:rPr>
        <w:t>global recession</w:t>
      </w:r>
      <w:r w:rsidR="00A86146">
        <w:rPr>
          <w:rFonts w:ascii="Times New Roman" w:hAnsi="Times New Roman"/>
          <w:sz w:val="24"/>
          <w:szCs w:val="24"/>
        </w:rPr>
        <w:t>,</w:t>
      </w:r>
      <w:r w:rsidR="004F78EC">
        <w:rPr>
          <w:rFonts w:ascii="Times New Roman" w:hAnsi="Times New Roman"/>
          <w:sz w:val="24"/>
          <w:szCs w:val="24"/>
        </w:rPr>
        <w:t xml:space="preserve"> </w:t>
      </w:r>
      <w:r w:rsidR="002B3BE2">
        <w:rPr>
          <w:rFonts w:ascii="Times New Roman" w:hAnsi="Times New Roman"/>
          <w:sz w:val="24"/>
          <w:szCs w:val="24"/>
        </w:rPr>
        <w:t xml:space="preserve">during this period, </w:t>
      </w:r>
      <w:r w:rsidR="004F78EC">
        <w:rPr>
          <w:rFonts w:ascii="Times New Roman" w:hAnsi="Times New Roman"/>
          <w:sz w:val="24"/>
          <w:szCs w:val="24"/>
        </w:rPr>
        <w:t>which has resulted in residue challenges.</w:t>
      </w:r>
      <w:r w:rsidRPr="0001026F">
        <w:rPr>
          <w:rFonts w:ascii="Times New Roman" w:hAnsi="Times New Roman"/>
          <w:sz w:val="24"/>
          <w:szCs w:val="24"/>
        </w:rPr>
        <w:t xml:space="preserve"> </w:t>
      </w:r>
      <w:r w:rsidR="0001026F" w:rsidRPr="0001026F">
        <w:rPr>
          <w:rFonts w:ascii="Times New Roman" w:hAnsi="Times New Roman"/>
          <w:sz w:val="24"/>
          <w:szCs w:val="24"/>
        </w:rPr>
        <w:t>The 2012 EU Communication argues that the EU's external aviation policy needs ‘a major and rapid transformation to meet these challenges’</w:t>
      </w:r>
      <w:r w:rsidR="0001026F">
        <w:rPr>
          <w:rFonts w:ascii="Times New Roman" w:hAnsi="Times New Roman"/>
          <w:sz w:val="24"/>
          <w:szCs w:val="24"/>
        </w:rPr>
        <w:t xml:space="preserve"> </w:t>
      </w:r>
      <w:r w:rsidR="0001026F" w:rsidRPr="0001026F">
        <w:rPr>
          <w:rFonts w:ascii="Times New Roman" w:hAnsi="Times New Roman"/>
          <w:sz w:val="24"/>
          <w:szCs w:val="24"/>
        </w:rPr>
        <w:t>in order that, Europe ‘maintain[s] a strong and competitive aviation industry at the centre of the global network that connects the EU with the rest of the world.</w:t>
      </w:r>
      <w:r w:rsidR="004F78EC">
        <w:rPr>
          <w:rFonts w:ascii="Times New Roman" w:hAnsi="Times New Roman"/>
          <w:sz w:val="24"/>
          <w:szCs w:val="24"/>
        </w:rPr>
        <w:t>’</w:t>
      </w:r>
      <w:r w:rsidR="0001026F" w:rsidRPr="0001026F">
        <w:rPr>
          <w:rStyle w:val="EndnoteReference"/>
          <w:rFonts w:ascii="Times New Roman" w:hAnsi="Times New Roman"/>
          <w:sz w:val="24"/>
          <w:szCs w:val="24"/>
        </w:rPr>
        <w:endnoteReference w:id="80"/>
      </w:r>
      <w:r w:rsidR="0001026F" w:rsidRPr="0001026F">
        <w:rPr>
          <w:rFonts w:ascii="Times New Roman" w:hAnsi="Times New Roman"/>
          <w:sz w:val="24"/>
          <w:szCs w:val="24"/>
        </w:rPr>
        <w:t xml:space="preserve"> </w:t>
      </w:r>
    </w:p>
    <w:p w14:paraId="622B2269" w14:textId="77777777" w:rsidR="004F78EC" w:rsidRDefault="004F78EC" w:rsidP="004F78EC">
      <w:pPr>
        <w:pStyle w:val="NormalWeb"/>
        <w:rPr>
          <w:rFonts w:ascii="Times New Roman" w:hAnsi="Times New Roman"/>
          <w:sz w:val="24"/>
          <w:szCs w:val="24"/>
        </w:rPr>
      </w:pPr>
      <w:r w:rsidRPr="001A6911">
        <w:rPr>
          <w:rFonts w:ascii="Times New Roman" w:hAnsi="Times New Roman"/>
          <w:sz w:val="24"/>
          <w:szCs w:val="24"/>
        </w:rPr>
        <w:t>Europe's airlines are said to be ‘on the front line of this competitive challenge’</w:t>
      </w:r>
      <w:r w:rsidR="000C003C">
        <w:rPr>
          <w:rFonts w:ascii="Times New Roman" w:hAnsi="Times New Roman"/>
          <w:sz w:val="24"/>
          <w:szCs w:val="24"/>
        </w:rPr>
        <w:t xml:space="preserve"> era</w:t>
      </w:r>
      <w:r w:rsidRPr="001A6911">
        <w:rPr>
          <w:rFonts w:ascii="Times New Roman" w:hAnsi="Times New Roman"/>
          <w:sz w:val="24"/>
          <w:szCs w:val="24"/>
        </w:rPr>
        <w:t>, and are said, to be ‘fighting to survive in a tough international market that is characterised by diverse regulatory frameworks and cultures, by bilateral air services agreements which restrict market access, and by competition that is often distorted in third countries by unfair subsidies or practices such as over-flight restrictions.’</w:t>
      </w:r>
      <w:r w:rsidR="000605E9">
        <w:rPr>
          <w:rStyle w:val="EndnoteReference"/>
          <w:rFonts w:ascii="Times New Roman" w:hAnsi="Times New Roman"/>
          <w:sz w:val="24"/>
          <w:szCs w:val="24"/>
        </w:rPr>
        <w:endnoteReference w:id="81"/>
      </w:r>
      <w:r w:rsidR="006B299B">
        <w:rPr>
          <w:rFonts w:ascii="Times New Roman" w:hAnsi="Times New Roman"/>
          <w:sz w:val="24"/>
          <w:szCs w:val="24"/>
        </w:rPr>
        <w:t xml:space="preserve">  This </w:t>
      </w:r>
      <w:r w:rsidR="004F317A">
        <w:rPr>
          <w:rFonts w:ascii="Times New Roman" w:hAnsi="Times New Roman"/>
          <w:sz w:val="24"/>
          <w:szCs w:val="24"/>
        </w:rPr>
        <w:t xml:space="preserve">echoes the sentiments of </w:t>
      </w:r>
      <w:r w:rsidR="004F317A" w:rsidRPr="005742D3">
        <w:rPr>
          <w:rFonts w:ascii="Times New Roman" w:hAnsi="Times New Roman"/>
          <w:iCs/>
          <w:sz w:val="24"/>
          <w:szCs w:val="24"/>
          <w:lang w:val="en-US"/>
        </w:rPr>
        <w:t>Bergamasco</w:t>
      </w:r>
      <w:r w:rsidR="004F317A">
        <w:rPr>
          <w:rFonts w:ascii="Times New Roman" w:hAnsi="Times New Roman"/>
          <w:sz w:val="24"/>
          <w:szCs w:val="24"/>
        </w:rPr>
        <w:t xml:space="preserve"> and </w:t>
      </w:r>
      <w:r w:rsidR="006B299B">
        <w:rPr>
          <w:rFonts w:ascii="Times New Roman" w:hAnsi="Times New Roman"/>
          <w:sz w:val="24"/>
          <w:szCs w:val="24"/>
        </w:rPr>
        <w:t>is</w:t>
      </w:r>
      <w:r w:rsidR="004F317A">
        <w:rPr>
          <w:rFonts w:ascii="Times New Roman" w:hAnsi="Times New Roman"/>
          <w:sz w:val="24"/>
          <w:szCs w:val="24"/>
        </w:rPr>
        <w:t xml:space="preserve"> potentially</w:t>
      </w:r>
      <w:r w:rsidR="006B299B">
        <w:rPr>
          <w:rFonts w:ascii="Times New Roman" w:hAnsi="Times New Roman"/>
          <w:sz w:val="24"/>
          <w:szCs w:val="24"/>
        </w:rPr>
        <w:t xml:space="preserve"> a stark reminder of the unfairness that results from </w:t>
      </w:r>
      <w:r w:rsidR="004F317A">
        <w:rPr>
          <w:rFonts w:ascii="Times New Roman" w:hAnsi="Times New Roman"/>
          <w:sz w:val="24"/>
          <w:szCs w:val="24"/>
        </w:rPr>
        <w:t>‘arguably’</w:t>
      </w:r>
      <w:r w:rsidR="006B299B">
        <w:rPr>
          <w:rFonts w:ascii="Times New Roman" w:hAnsi="Times New Roman"/>
          <w:sz w:val="24"/>
          <w:szCs w:val="24"/>
        </w:rPr>
        <w:t xml:space="preserve"> being one of a few regions to actually be fair (or fairer than most).</w:t>
      </w:r>
    </w:p>
    <w:p w14:paraId="2BD3F8AD" w14:textId="77777777" w:rsidR="00866AE5" w:rsidRDefault="006B299B" w:rsidP="006C2E6F">
      <w:pPr>
        <w:pStyle w:val="NormalWeb"/>
        <w:rPr>
          <w:rFonts w:ascii="TimesNewRoman" w:hAnsi="TimesNewRoman" w:hint="eastAsia"/>
          <w:sz w:val="24"/>
          <w:szCs w:val="24"/>
        </w:rPr>
      </w:pPr>
      <w:r>
        <w:rPr>
          <w:rFonts w:ascii="Times New Roman" w:hAnsi="Times New Roman"/>
          <w:sz w:val="24"/>
          <w:szCs w:val="24"/>
        </w:rPr>
        <w:t xml:space="preserve">In response to ICAO’s </w:t>
      </w:r>
      <w:r w:rsidR="00360B15">
        <w:rPr>
          <w:rFonts w:ascii="Times New Roman" w:hAnsi="Times New Roman"/>
          <w:sz w:val="24"/>
          <w:szCs w:val="24"/>
        </w:rPr>
        <w:t>V</w:t>
      </w:r>
      <w:r w:rsidR="00A105B1">
        <w:rPr>
          <w:rFonts w:ascii="Times New Roman" w:hAnsi="Times New Roman"/>
          <w:sz w:val="24"/>
          <w:szCs w:val="24"/>
        </w:rPr>
        <w:t>ision</w:t>
      </w:r>
      <w:r>
        <w:rPr>
          <w:rFonts w:ascii="Times New Roman" w:hAnsi="Times New Roman"/>
          <w:sz w:val="24"/>
          <w:szCs w:val="24"/>
        </w:rPr>
        <w:t xml:space="preserve"> statement the EU Members States at least have </w:t>
      </w:r>
      <w:r w:rsidR="00187879">
        <w:rPr>
          <w:rFonts w:ascii="Times New Roman" w:hAnsi="Times New Roman"/>
          <w:sz w:val="24"/>
          <w:szCs w:val="24"/>
        </w:rPr>
        <w:t xml:space="preserve">actively </w:t>
      </w:r>
      <w:r>
        <w:rPr>
          <w:rFonts w:ascii="Times New Roman" w:hAnsi="Times New Roman"/>
          <w:sz w:val="24"/>
          <w:szCs w:val="24"/>
        </w:rPr>
        <w:t>‘resolve[d] to purse the continuous liberalization of international air transport’ arguably for the EU economy in the main</w:t>
      </w:r>
      <w:r w:rsidR="00CE72CC">
        <w:rPr>
          <w:rFonts w:ascii="Times New Roman" w:hAnsi="Times New Roman"/>
          <w:sz w:val="24"/>
          <w:szCs w:val="24"/>
        </w:rPr>
        <w:t>,</w:t>
      </w:r>
      <w:r>
        <w:rPr>
          <w:rFonts w:ascii="Times New Roman" w:hAnsi="Times New Roman"/>
          <w:sz w:val="24"/>
          <w:szCs w:val="24"/>
        </w:rPr>
        <w:t xml:space="preserve"> but with consideration to the economy at large, and they have adopted and pursued </w:t>
      </w:r>
      <w:r w:rsidR="00187879">
        <w:rPr>
          <w:rFonts w:ascii="Times New Roman" w:hAnsi="Times New Roman"/>
          <w:sz w:val="24"/>
          <w:szCs w:val="24"/>
        </w:rPr>
        <w:t>‘</w:t>
      </w:r>
      <w:r w:rsidRPr="00187879">
        <w:rPr>
          <w:rFonts w:ascii="Times New Roman" w:hAnsi="Times New Roman"/>
          <w:iCs/>
          <w:sz w:val="24"/>
          <w:szCs w:val="28"/>
          <w:lang w:val="en-US"/>
        </w:rPr>
        <w:t>the principle of fair and equal opportunity for all States and their stakeholders.</w:t>
      </w:r>
      <w:r w:rsidR="00187879">
        <w:rPr>
          <w:rFonts w:ascii="Times New Roman" w:hAnsi="Times New Roman"/>
          <w:iCs/>
          <w:sz w:val="24"/>
          <w:szCs w:val="28"/>
          <w:lang w:val="en-US"/>
        </w:rPr>
        <w:t>’ The degree that this has been applied</w:t>
      </w:r>
      <w:r w:rsidR="00866AE5">
        <w:rPr>
          <w:rFonts w:ascii="Times New Roman" w:hAnsi="Times New Roman"/>
          <w:iCs/>
          <w:sz w:val="24"/>
          <w:szCs w:val="28"/>
          <w:lang w:val="en-US"/>
        </w:rPr>
        <w:t>,</w:t>
      </w:r>
      <w:r w:rsidR="00187879">
        <w:rPr>
          <w:rFonts w:ascii="Times New Roman" w:hAnsi="Times New Roman"/>
          <w:iCs/>
          <w:sz w:val="24"/>
          <w:szCs w:val="28"/>
          <w:lang w:val="en-US"/>
        </w:rPr>
        <w:t xml:space="preserve"> with consideration to the EU (EEA) States in preference to all the other ICAO </w:t>
      </w:r>
      <w:r w:rsidR="00360B15">
        <w:rPr>
          <w:rFonts w:ascii="Times New Roman" w:hAnsi="Times New Roman"/>
          <w:iCs/>
          <w:sz w:val="24"/>
          <w:szCs w:val="28"/>
          <w:lang w:val="en-US"/>
        </w:rPr>
        <w:t>C</w:t>
      </w:r>
      <w:r w:rsidR="00187879">
        <w:rPr>
          <w:rFonts w:ascii="Times New Roman" w:hAnsi="Times New Roman"/>
          <w:iCs/>
          <w:sz w:val="24"/>
          <w:szCs w:val="28"/>
          <w:lang w:val="en-US"/>
        </w:rPr>
        <w:t>ontracting States</w:t>
      </w:r>
      <w:r w:rsidR="00866AE5">
        <w:rPr>
          <w:rFonts w:ascii="Times New Roman" w:hAnsi="Times New Roman"/>
          <w:iCs/>
          <w:sz w:val="24"/>
          <w:szCs w:val="28"/>
          <w:lang w:val="en-US"/>
        </w:rPr>
        <w:t>,</w:t>
      </w:r>
      <w:r w:rsidR="00187879">
        <w:rPr>
          <w:rFonts w:ascii="Times New Roman" w:hAnsi="Times New Roman"/>
          <w:iCs/>
          <w:sz w:val="24"/>
          <w:szCs w:val="28"/>
          <w:lang w:val="en-US"/>
        </w:rPr>
        <w:t xml:space="preserve"> </w:t>
      </w:r>
      <w:r w:rsidR="002B3BE2">
        <w:rPr>
          <w:rFonts w:ascii="Times New Roman" w:hAnsi="Times New Roman"/>
          <w:iCs/>
          <w:sz w:val="24"/>
          <w:szCs w:val="28"/>
          <w:lang w:val="en-US"/>
        </w:rPr>
        <w:t>debatably</w:t>
      </w:r>
      <w:r w:rsidR="00187879">
        <w:rPr>
          <w:rFonts w:ascii="Times New Roman" w:hAnsi="Times New Roman"/>
          <w:iCs/>
          <w:sz w:val="24"/>
          <w:szCs w:val="28"/>
          <w:lang w:val="en-US"/>
        </w:rPr>
        <w:t xml:space="preserve"> perhaps remains questionable. But t</w:t>
      </w:r>
      <w:r w:rsidR="008A5833">
        <w:rPr>
          <w:rFonts w:ascii="Times New Roman" w:hAnsi="Times New Roman"/>
          <w:iCs/>
          <w:sz w:val="24"/>
          <w:szCs w:val="28"/>
          <w:lang w:val="en-US"/>
        </w:rPr>
        <w:t>hat said, as a consequence, the EU</w:t>
      </w:r>
      <w:r w:rsidR="00187879">
        <w:rPr>
          <w:rFonts w:ascii="Times New Roman" w:hAnsi="Times New Roman"/>
          <w:iCs/>
          <w:sz w:val="24"/>
          <w:szCs w:val="28"/>
          <w:lang w:val="en-US"/>
        </w:rPr>
        <w:t xml:space="preserve"> ha</w:t>
      </w:r>
      <w:r w:rsidR="008A5833">
        <w:rPr>
          <w:rFonts w:ascii="Times New Roman" w:hAnsi="Times New Roman"/>
          <w:iCs/>
          <w:sz w:val="24"/>
          <w:szCs w:val="28"/>
          <w:lang w:val="en-US"/>
        </w:rPr>
        <w:t>s</w:t>
      </w:r>
      <w:r w:rsidR="00187879">
        <w:rPr>
          <w:rFonts w:ascii="Times New Roman" w:hAnsi="Times New Roman"/>
          <w:iCs/>
          <w:sz w:val="24"/>
          <w:szCs w:val="28"/>
          <w:lang w:val="en-US"/>
        </w:rPr>
        <w:t xml:space="preserve"> been subject to less fair treatment where other States have openly and covertly subsidized their national airlines.</w:t>
      </w:r>
      <w:r w:rsidR="00734D72">
        <w:rPr>
          <w:rFonts w:ascii="Times New Roman" w:hAnsi="Times New Roman"/>
          <w:iCs/>
          <w:sz w:val="24"/>
          <w:szCs w:val="28"/>
          <w:lang w:val="en-US"/>
        </w:rPr>
        <w:t xml:space="preserve"> Whilst the </w:t>
      </w:r>
      <w:r w:rsidR="00734D72">
        <w:rPr>
          <w:rFonts w:ascii="TimesNewRoman" w:hAnsi="TimesNewRoman"/>
          <w:sz w:val="24"/>
          <w:szCs w:val="24"/>
        </w:rPr>
        <w:t xml:space="preserve">EU may have shown leadership in pursuing an ambitious and coherent international aviation policy, it has ultimately also been at its expense on </w:t>
      </w:r>
      <w:r w:rsidR="00734D72">
        <w:rPr>
          <w:rFonts w:ascii="TimesNewRoman" w:hAnsi="TimesNewRoman" w:hint="eastAsia"/>
          <w:sz w:val="24"/>
          <w:szCs w:val="24"/>
        </w:rPr>
        <w:t>occasions</w:t>
      </w:r>
      <w:r w:rsidR="00734D72">
        <w:rPr>
          <w:rFonts w:ascii="TimesNewRoman" w:hAnsi="TimesNewRoman"/>
          <w:sz w:val="24"/>
          <w:szCs w:val="24"/>
        </w:rPr>
        <w:t xml:space="preserve"> too. It may</w:t>
      </w:r>
      <w:r w:rsidR="005C6211">
        <w:rPr>
          <w:rFonts w:ascii="TimesNewRoman" w:hAnsi="TimesNewRoman"/>
          <w:sz w:val="24"/>
          <w:szCs w:val="24"/>
        </w:rPr>
        <w:t xml:space="preserve"> </w:t>
      </w:r>
      <w:r w:rsidR="00734D72">
        <w:rPr>
          <w:rFonts w:ascii="TimesNewRoman" w:hAnsi="TimesNewRoman"/>
          <w:sz w:val="24"/>
          <w:szCs w:val="24"/>
        </w:rPr>
        <w:t>be playing cricket by the rules</w:t>
      </w:r>
      <w:r w:rsidR="00DC0EE2">
        <w:rPr>
          <w:rFonts w:ascii="TimesNewRoman" w:hAnsi="TimesNewRoman"/>
          <w:sz w:val="24"/>
          <w:szCs w:val="24"/>
        </w:rPr>
        <w:t xml:space="preserve"> (or in this case by the ICAO </w:t>
      </w:r>
      <w:r w:rsidR="00F07314">
        <w:rPr>
          <w:rFonts w:ascii="TimesNewRoman" w:hAnsi="TimesNewRoman"/>
          <w:sz w:val="24"/>
          <w:szCs w:val="24"/>
        </w:rPr>
        <w:t>V</w:t>
      </w:r>
      <w:r w:rsidR="00A105B1">
        <w:rPr>
          <w:rFonts w:ascii="TimesNewRoman" w:hAnsi="TimesNewRoman"/>
          <w:sz w:val="24"/>
          <w:szCs w:val="24"/>
        </w:rPr>
        <w:t>ision</w:t>
      </w:r>
      <w:r w:rsidR="00DC0EE2">
        <w:rPr>
          <w:rFonts w:ascii="TimesNewRoman" w:hAnsi="TimesNewRoman"/>
          <w:sz w:val="24"/>
          <w:szCs w:val="24"/>
        </w:rPr>
        <w:t xml:space="preserve"> statement)</w:t>
      </w:r>
      <w:r w:rsidR="00734D72">
        <w:rPr>
          <w:rFonts w:ascii="TimesNewRoman" w:hAnsi="TimesNewRoman"/>
          <w:sz w:val="24"/>
          <w:szCs w:val="24"/>
        </w:rPr>
        <w:t xml:space="preserve"> but it is still </w:t>
      </w:r>
      <w:r w:rsidR="00DC0EE2">
        <w:rPr>
          <w:rFonts w:ascii="TimesNewRoman" w:hAnsi="TimesNewRoman" w:hint="eastAsia"/>
          <w:sz w:val="24"/>
          <w:szCs w:val="24"/>
        </w:rPr>
        <w:t>negotiating</w:t>
      </w:r>
      <w:r w:rsidR="00734D72">
        <w:rPr>
          <w:rFonts w:ascii="TimesNewRoman" w:hAnsi="TimesNewRoman"/>
          <w:sz w:val="24"/>
          <w:szCs w:val="24"/>
        </w:rPr>
        <w:t xml:space="preserve"> a playing field that is full of molehills</w:t>
      </w:r>
      <w:r w:rsidR="00DC0EE2">
        <w:rPr>
          <w:rFonts w:ascii="TimesNewRoman" w:hAnsi="TimesNewRoman"/>
          <w:sz w:val="24"/>
          <w:szCs w:val="24"/>
        </w:rPr>
        <w:t>,</w:t>
      </w:r>
      <w:r w:rsidR="00734D72">
        <w:rPr>
          <w:rFonts w:ascii="TimesNewRoman" w:hAnsi="TimesNewRoman"/>
          <w:sz w:val="24"/>
          <w:szCs w:val="24"/>
        </w:rPr>
        <w:t xml:space="preserve"> and</w:t>
      </w:r>
      <w:r w:rsidR="00DC0EE2">
        <w:rPr>
          <w:rFonts w:ascii="TimesNewRoman" w:hAnsi="TimesNewRoman"/>
          <w:sz w:val="24"/>
          <w:szCs w:val="24"/>
        </w:rPr>
        <w:t>,</w:t>
      </w:r>
      <w:r w:rsidR="00734D72">
        <w:rPr>
          <w:rFonts w:ascii="TimesNewRoman" w:hAnsi="TimesNewRoman"/>
          <w:sz w:val="24"/>
          <w:szCs w:val="24"/>
        </w:rPr>
        <w:t xml:space="preserve"> </w:t>
      </w:r>
      <w:r w:rsidR="00DC0EE2">
        <w:rPr>
          <w:rFonts w:ascii="TimesNewRoman" w:hAnsi="TimesNewRoman"/>
          <w:sz w:val="24"/>
          <w:szCs w:val="24"/>
        </w:rPr>
        <w:t xml:space="preserve">hence, far </w:t>
      </w:r>
      <w:r w:rsidR="00734D72">
        <w:rPr>
          <w:rFonts w:ascii="TimesNewRoman" w:hAnsi="TimesNewRoman"/>
          <w:sz w:val="24"/>
          <w:szCs w:val="24"/>
        </w:rPr>
        <w:t xml:space="preserve">from level. </w:t>
      </w:r>
      <w:r w:rsidR="00866AE5">
        <w:rPr>
          <w:rFonts w:ascii="TimesNewRoman" w:hAnsi="TimesNewRoman"/>
          <w:sz w:val="24"/>
          <w:szCs w:val="24"/>
        </w:rPr>
        <w:t>For whilst the EU considers open markets the best basis for developing international aviation relations</w:t>
      </w:r>
      <w:r w:rsidR="004F317A">
        <w:rPr>
          <w:rFonts w:ascii="TimesNewRoman" w:hAnsi="TimesNewRoman"/>
          <w:sz w:val="24"/>
          <w:szCs w:val="24"/>
        </w:rPr>
        <w:t>,</w:t>
      </w:r>
      <w:r w:rsidR="00866AE5">
        <w:rPr>
          <w:rFonts w:ascii="TimesNewRoman" w:hAnsi="TimesNewRoman"/>
          <w:sz w:val="24"/>
          <w:szCs w:val="24"/>
        </w:rPr>
        <w:t xml:space="preserve"> the ability to compete fairly internationally is being hampered </w:t>
      </w:r>
      <w:r w:rsidR="004F317A">
        <w:rPr>
          <w:rFonts w:ascii="TimesNewRoman" w:hAnsi="TimesNewRoman"/>
          <w:sz w:val="24"/>
          <w:szCs w:val="24"/>
        </w:rPr>
        <w:t xml:space="preserve">and affecting </w:t>
      </w:r>
      <w:r w:rsidR="00866AE5">
        <w:rPr>
          <w:rFonts w:ascii="TimesNewRoman" w:hAnsi="TimesNewRoman"/>
          <w:sz w:val="24"/>
          <w:szCs w:val="24"/>
        </w:rPr>
        <w:t xml:space="preserve">competition. The EU </w:t>
      </w:r>
      <w:r w:rsidR="004F317A">
        <w:rPr>
          <w:rFonts w:ascii="TimesNewRoman" w:hAnsi="TimesNewRoman"/>
          <w:sz w:val="24"/>
          <w:szCs w:val="24"/>
        </w:rPr>
        <w:t>reinforce</w:t>
      </w:r>
      <w:r w:rsidR="00866AE5">
        <w:rPr>
          <w:rFonts w:ascii="TimesNewRoman" w:hAnsi="TimesNewRoman"/>
          <w:sz w:val="24"/>
          <w:szCs w:val="24"/>
        </w:rPr>
        <w:t xml:space="preserve">s that its EU's external aviation policy must stress the importance of fair and open competition and </w:t>
      </w:r>
      <w:r w:rsidR="004F317A">
        <w:rPr>
          <w:rFonts w:ascii="TimesNewRoman" w:hAnsi="TimesNewRoman"/>
          <w:sz w:val="24"/>
          <w:szCs w:val="24"/>
        </w:rPr>
        <w:t>stat</w:t>
      </w:r>
      <w:r w:rsidR="00866AE5">
        <w:rPr>
          <w:rFonts w:ascii="TimesNewRoman" w:hAnsi="TimesNewRoman"/>
          <w:sz w:val="24"/>
          <w:szCs w:val="24"/>
        </w:rPr>
        <w:t>es that whilst subsidies, unfair practices, inconsistent application of regulatory frameworks and lack of transparency in financial reporting of companies are used to distort the market, it believes it</w:t>
      </w:r>
      <w:r w:rsidR="004F317A">
        <w:rPr>
          <w:rFonts w:ascii="TimesNewRoman" w:hAnsi="TimesNewRoman"/>
          <w:sz w:val="24"/>
          <w:szCs w:val="24"/>
        </w:rPr>
        <w:t xml:space="preserve"> has a</w:t>
      </w:r>
      <w:r w:rsidR="00866AE5">
        <w:rPr>
          <w:rFonts w:ascii="TimesNewRoman" w:hAnsi="TimesNewRoman"/>
          <w:sz w:val="24"/>
          <w:szCs w:val="24"/>
        </w:rPr>
        <w:t xml:space="preserve"> legitimate</w:t>
      </w:r>
      <w:r w:rsidR="004F317A">
        <w:rPr>
          <w:rFonts w:ascii="TimesNewRoman" w:hAnsi="TimesNewRoman"/>
          <w:sz w:val="24"/>
          <w:szCs w:val="24"/>
        </w:rPr>
        <w:t xml:space="preserve"> right</w:t>
      </w:r>
      <w:r w:rsidR="00866AE5">
        <w:rPr>
          <w:rFonts w:ascii="TimesNewRoman" w:hAnsi="TimesNewRoman"/>
          <w:sz w:val="24"/>
          <w:szCs w:val="24"/>
        </w:rPr>
        <w:t xml:space="preserve"> to defend the industry against such unfair competition. </w:t>
      </w:r>
    </w:p>
    <w:p w14:paraId="7DF7D937" w14:textId="77777777" w:rsidR="0091754A" w:rsidRPr="00F342AD" w:rsidRDefault="00866AE5" w:rsidP="00F342AD">
      <w:pPr>
        <w:widowControl w:val="0"/>
        <w:autoSpaceDE w:val="0"/>
        <w:autoSpaceDN w:val="0"/>
        <w:adjustRightInd w:val="0"/>
        <w:rPr>
          <w:rFonts w:ascii="Times New Roman" w:hAnsi="Times New Roman" w:cs="Times New Roman"/>
          <w:lang w:val="en-US"/>
        </w:rPr>
      </w:pPr>
      <w:r w:rsidRPr="00F342AD">
        <w:rPr>
          <w:rFonts w:ascii="Times New Roman" w:hAnsi="Times New Roman" w:cs="Times New Roman"/>
          <w:i/>
        </w:rPr>
        <w:t>6.</w:t>
      </w:r>
      <w:r w:rsidR="00893BD5">
        <w:rPr>
          <w:rFonts w:ascii="Times New Roman" w:hAnsi="Times New Roman" w:cs="Times New Roman"/>
          <w:i/>
        </w:rPr>
        <w:t>4</w:t>
      </w:r>
      <w:r w:rsidRPr="00F342AD">
        <w:rPr>
          <w:rFonts w:ascii="Times New Roman" w:hAnsi="Times New Roman" w:cs="Times New Roman"/>
          <w:i/>
        </w:rPr>
        <w:t>.1.</w:t>
      </w:r>
      <w:r w:rsidR="0091754A" w:rsidRPr="00F342AD">
        <w:rPr>
          <w:rFonts w:ascii="Times New Roman" w:hAnsi="Times New Roman" w:cs="Times New Roman"/>
          <w:lang w:val="en-US"/>
        </w:rPr>
        <w:t xml:space="preserve"> </w:t>
      </w:r>
      <w:r w:rsidR="0091754A" w:rsidRPr="00F342AD">
        <w:rPr>
          <w:rFonts w:ascii="Times New Roman" w:hAnsi="Times New Roman" w:cs="Times New Roman"/>
          <w:i/>
          <w:lang w:val="en-US"/>
        </w:rPr>
        <w:t>Protection against subsidization and unfair pricing practices</w:t>
      </w:r>
      <w:r w:rsidR="0091754A" w:rsidRPr="00F342AD">
        <w:rPr>
          <w:rFonts w:ascii="Times New Roman" w:hAnsi="Times New Roman" w:cs="Times New Roman"/>
          <w:lang w:val="en-US"/>
        </w:rPr>
        <w:t xml:space="preserve"> </w:t>
      </w:r>
    </w:p>
    <w:p w14:paraId="2855010D" w14:textId="77777777" w:rsidR="00F342AD" w:rsidRDefault="00FB6180" w:rsidP="00F342AD">
      <w:pPr>
        <w:widowControl w:val="0"/>
        <w:autoSpaceDE w:val="0"/>
        <w:autoSpaceDN w:val="0"/>
        <w:adjustRightInd w:val="0"/>
        <w:rPr>
          <w:rFonts w:ascii="Times New Roman" w:hAnsi="Times New Roman" w:cs="Times New Roman"/>
          <w:lang w:val="en-US"/>
        </w:rPr>
      </w:pPr>
      <w:r w:rsidRPr="00F342AD">
        <w:rPr>
          <w:rFonts w:ascii="Times New Roman" w:hAnsi="Times New Roman" w:cs="Times New Roman"/>
          <w:lang w:val="en-US"/>
        </w:rPr>
        <w:t>In a response to</w:t>
      </w:r>
      <w:r w:rsidR="00F45E04" w:rsidRPr="00F342AD">
        <w:rPr>
          <w:rFonts w:ascii="Times New Roman" w:hAnsi="Times New Roman" w:cs="Times New Roman"/>
          <w:lang w:val="en-US"/>
        </w:rPr>
        <w:t xml:space="preserve"> concerns about unfair pricing practices by certain non-EU carriers on the transatlantic market, the EU adopted </w:t>
      </w:r>
      <w:r w:rsidR="001874F3">
        <w:rPr>
          <w:rFonts w:ascii="Times New Roman" w:hAnsi="Times New Roman" w:cs="Times New Roman"/>
          <w:lang w:val="en-US"/>
        </w:rPr>
        <w:t xml:space="preserve">Regulation (EC) No. </w:t>
      </w:r>
      <w:r w:rsidR="001874F3" w:rsidRPr="007A79B0">
        <w:rPr>
          <w:rFonts w:ascii="Times New Roman" w:hAnsi="Times New Roman" w:cs="Times New Roman"/>
          <w:lang w:val="en-US"/>
        </w:rPr>
        <w:t>86</w:t>
      </w:r>
      <w:r w:rsidR="000E58CF" w:rsidRPr="007A79B0">
        <w:rPr>
          <w:rFonts w:ascii="Times New Roman" w:hAnsi="Times New Roman" w:cs="Times New Roman"/>
          <w:lang w:val="en-US"/>
        </w:rPr>
        <w:t>8</w:t>
      </w:r>
      <w:r w:rsidR="001874F3" w:rsidRPr="007A79B0">
        <w:rPr>
          <w:rFonts w:ascii="Times New Roman" w:hAnsi="Times New Roman" w:cs="Times New Roman"/>
          <w:lang w:val="en-US"/>
        </w:rPr>
        <w:t>/</w:t>
      </w:r>
      <w:r w:rsidR="001874F3">
        <w:rPr>
          <w:rFonts w:ascii="Times New Roman" w:hAnsi="Times New Roman" w:cs="Times New Roman"/>
          <w:lang w:val="en-US"/>
        </w:rPr>
        <w:t>2004 (</w:t>
      </w:r>
      <w:r w:rsidR="0008519D">
        <w:rPr>
          <w:rFonts w:ascii="Times New Roman" w:hAnsi="Times New Roman" w:cs="Times New Roman"/>
          <w:lang w:val="en-US"/>
        </w:rPr>
        <w:t>ASR</w:t>
      </w:r>
      <w:r w:rsidR="001874F3">
        <w:rPr>
          <w:rFonts w:ascii="Times New Roman" w:hAnsi="Times New Roman" w:cs="Times New Roman"/>
          <w:lang w:val="en-US"/>
        </w:rPr>
        <w:t>)</w:t>
      </w:r>
      <w:r w:rsidR="00F45E04" w:rsidRPr="00F342AD">
        <w:rPr>
          <w:rFonts w:ascii="Times New Roman" w:hAnsi="Times New Roman" w:cs="Times New Roman"/>
          <w:lang w:val="en-US"/>
        </w:rPr>
        <w:t>, which aimed to address the injuries caused to Community air carriers in the supply of air services from countries not members of the European Community.</w:t>
      </w:r>
      <w:r w:rsidRPr="00F342AD">
        <w:rPr>
          <w:rStyle w:val="EndnoteReference"/>
          <w:rFonts w:ascii="Times New Roman" w:hAnsi="Times New Roman" w:cs="Times New Roman"/>
          <w:lang w:val="en-US"/>
        </w:rPr>
        <w:endnoteReference w:id="82"/>
      </w:r>
      <w:r w:rsidR="00D756CE" w:rsidRPr="00F342AD">
        <w:rPr>
          <w:rFonts w:ascii="Times New Roman" w:hAnsi="Times New Roman" w:cs="Times New Roman"/>
          <w:lang w:val="en-US"/>
        </w:rPr>
        <w:t xml:space="preserve">  This was particularly driven by the difficulties </w:t>
      </w:r>
      <w:r w:rsidR="00D32AB4" w:rsidRPr="00F342AD">
        <w:rPr>
          <w:rFonts w:ascii="Times New Roman" w:hAnsi="Times New Roman" w:cs="Times New Roman"/>
          <w:lang w:val="en-US"/>
        </w:rPr>
        <w:t>of</w:t>
      </w:r>
      <w:r w:rsidR="00256B45" w:rsidRPr="00F342AD">
        <w:rPr>
          <w:rFonts w:ascii="Times New Roman" w:hAnsi="Times New Roman" w:cs="Times New Roman"/>
          <w:lang w:val="en-US"/>
        </w:rPr>
        <w:t xml:space="preserve"> air transport after 9/11;</w:t>
      </w:r>
      <w:r w:rsidR="00D756CE" w:rsidRPr="00F342AD">
        <w:rPr>
          <w:rFonts w:ascii="Times New Roman" w:hAnsi="Times New Roman" w:cs="Times New Roman"/>
          <w:lang w:val="en-US"/>
        </w:rPr>
        <w:t xml:space="preserve"> nevertheless</w:t>
      </w:r>
      <w:r w:rsidR="00256B45" w:rsidRPr="00F342AD">
        <w:rPr>
          <w:rFonts w:ascii="Times New Roman" w:hAnsi="Times New Roman" w:cs="Times New Roman"/>
          <w:lang w:val="en-US"/>
        </w:rPr>
        <w:t>,</w:t>
      </w:r>
      <w:r w:rsidR="00D756CE" w:rsidRPr="00F342AD">
        <w:rPr>
          <w:rFonts w:ascii="Times New Roman" w:hAnsi="Times New Roman" w:cs="Times New Roman"/>
          <w:lang w:val="en-US"/>
        </w:rPr>
        <w:t xml:space="preserve"> this had the intention of redressing such practices across the board.</w:t>
      </w:r>
      <w:r w:rsidR="00EC4CE1" w:rsidRPr="00F342AD">
        <w:rPr>
          <w:rFonts w:ascii="Times New Roman" w:hAnsi="Times New Roman" w:cs="Times New Roman"/>
          <w:lang w:val="en-US"/>
        </w:rPr>
        <w:t xml:space="preserve"> Richard Janda,</w:t>
      </w:r>
      <w:r w:rsidR="00820BDE" w:rsidRPr="00F342AD">
        <w:rPr>
          <w:rStyle w:val="EndnoteReference"/>
          <w:rFonts w:ascii="Times New Roman" w:hAnsi="Times New Roman" w:cs="Times New Roman"/>
          <w:lang w:val="en-US"/>
        </w:rPr>
        <w:endnoteReference w:id="83"/>
      </w:r>
      <w:r w:rsidR="00EC4CE1" w:rsidRPr="00F342AD">
        <w:rPr>
          <w:rFonts w:ascii="Times New Roman" w:hAnsi="Times New Roman" w:cs="Times New Roman"/>
          <w:lang w:val="en-US"/>
        </w:rPr>
        <w:t xml:space="preserve"> stated that this was because the Commission </w:t>
      </w:r>
      <w:r w:rsidR="008C516D" w:rsidRPr="00F342AD">
        <w:rPr>
          <w:rFonts w:ascii="Times New Roman" w:hAnsi="Times New Roman" w:cs="Times New Roman"/>
          <w:lang w:val="en-US"/>
        </w:rPr>
        <w:t>‘</w:t>
      </w:r>
      <w:r w:rsidR="00EC4CE1" w:rsidRPr="00F342AD">
        <w:rPr>
          <w:rFonts w:ascii="Times New Roman" w:hAnsi="Times New Roman" w:cs="Times New Roman"/>
          <w:lang w:val="en-US"/>
        </w:rPr>
        <w:t>envied</w:t>
      </w:r>
      <w:r w:rsidR="008C516D" w:rsidRPr="00F342AD">
        <w:rPr>
          <w:rFonts w:ascii="Times New Roman" w:hAnsi="Times New Roman" w:cs="Times New Roman"/>
          <w:lang w:val="en-US"/>
        </w:rPr>
        <w:t>’ the</w:t>
      </w:r>
      <w:r w:rsidR="00EC4CE1" w:rsidRPr="00F342AD">
        <w:rPr>
          <w:rFonts w:ascii="Times New Roman" w:hAnsi="Times New Roman" w:cs="Times New Roman"/>
          <w:lang w:val="en-US"/>
        </w:rPr>
        <w:t xml:space="preserve"> U</w:t>
      </w:r>
      <w:r w:rsidR="008C516D" w:rsidRPr="00F342AD">
        <w:rPr>
          <w:rFonts w:ascii="Times New Roman" w:hAnsi="Times New Roman" w:cs="Times New Roman"/>
          <w:lang w:val="en-US"/>
        </w:rPr>
        <w:t xml:space="preserve">S’s ability under </w:t>
      </w:r>
      <w:r w:rsidR="00EC4CE1" w:rsidRPr="00F342AD">
        <w:rPr>
          <w:rFonts w:ascii="Times New Roman" w:hAnsi="Times New Roman" w:cs="Times New Roman"/>
          <w:lang w:val="en-US"/>
        </w:rPr>
        <w:t>the International Air Transportation Fair Competition Practices Act of 1974 (IATFCPA)</w:t>
      </w:r>
      <w:r w:rsidR="008C516D" w:rsidRPr="00F342AD">
        <w:rPr>
          <w:rFonts w:ascii="Times New Roman" w:hAnsi="Times New Roman" w:cs="Times New Roman"/>
          <w:lang w:val="en-US"/>
        </w:rPr>
        <w:t>,</w:t>
      </w:r>
      <w:r w:rsidR="00EC4CE1" w:rsidRPr="00F342AD">
        <w:rPr>
          <w:rStyle w:val="EndnoteReference"/>
          <w:rFonts w:ascii="Times New Roman" w:hAnsi="Times New Roman" w:cs="Times New Roman"/>
          <w:lang w:val="en-US"/>
        </w:rPr>
        <w:endnoteReference w:id="84"/>
      </w:r>
      <w:r w:rsidR="0084498D" w:rsidRPr="00F342AD">
        <w:rPr>
          <w:rFonts w:ascii="Times New Roman" w:hAnsi="Times New Roman" w:cs="Times New Roman"/>
          <w:lang w:val="en-US"/>
        </w:rPr>
        <w:t xml:space="preserve"> but in reality</w:t>
      </w:r>
      <w:r w:rsidR="008C516D" w:rsidRPr="00F342AD">
        <w:rPr>
          <w:rFonts w:ascii="Times New Roman" w:hAnsi="Times New Roman" w:cs="Times New Roman"/>
          <w:lang w:val="en-US"/>
        </w:rPr>
        <w:t>, regardless whether this assertion is true,</w:t>
      </w:r>
      <w:r w:rsidR="0084498D" w:rsidRPr="00F342AD">
        <w:rPr>
          <w:rFonts w:ascii="Times New Roman" w:hAnsi="Times New Roman" w:cs="Times New Roman"/>
          <w:lang w:val="en-US"/>
        </w:rPr>
        <w:t xml:space="preserve"> it</w:t>
      </w:r>
      <w:r w:rsidR="008C516D" w:rsidRPr="00F342AD">
        <w:rPr>
          <w:rFonts w:ascii="Times New Roman" w:hAnsi="Times New Roman" w:cs="Times New Roman"/>
          <w:lang w:val="en-US"/>
        </w:rPr>
        <w:t>,</w:t>
      </w:r>
      <w:r w:rsidR="0084498D" w:rsidRPr="00F342AD">
        <w:rPr>
          <w:rFonts w:ascii="Times New Roman" w:hAnsi="Times New Roman" w:cs="Times New Roman"/>
          <w:lang w:val="en-US"/>
        </w:rPr>
        <w:t xml:space="preserve"> was</w:t>
      </w:r>
      <w:r w:rsidR="00CC6008">
        <w:rPr>
          <w:rFonts w:ascii="Times New Roman" w:hAnsi="Times New Roman" w:cs="Times New Roman"/>
          <w:lang w:val="en-US"/>
        </w:rPr>
        <w:t>,</w:t>
      </w:r>
      <w:r w:rsidR="0084498D" w:rsidRPr="00F342AD">
        <w:rPr>
          <w:rFonts w:ascii="Times New Roman" w:hAnsi="Times New Roman" w:cs="Times New Roman"/>
          <w:lang w:val="en-US"/>
        </w:rPr>
        <w:t xml:space="preserve"> at least</w:t>
      </w:r>
      <w:r w:rsidR="008C516D" w:rsidRPr="00F342AD">
        <w:rPr>
          <w:rFonts w:ascii="Times New Roman" w:hAnsi="Times New Roman" w:cs="Times New Roman"/>
          <w:lang w:val="en-US"/>
        </w:rPr>
        <w:t>,</w:t>
      </w:r>
      <w:r w:rsidR="0084498D" w:rsidRPr="00F342AD">
        <w:rPr>
          <w:rFonts w:ascii="Times New Roman" w:hAnsi="Times New Roman" w:cs="Times New Roman"/>
          <w:lang w:val="en-US"/>
        </w:rPr>
        <w:t xml:space="preserve"> </w:t>
      </w:r>
      <w:r w:rsidR="00CC6008">
        <w:rPr>
          <w:rFonts w:ascii="Times New Roman" w:hAnsi="Times New Roman" w:cs="Times New Roman"/>
          <w:lang w:val="en-US"/>
        </w:rPr>
        <w:t xml:space="preserve">seen as </w:t>
      </w:r>
      <w:r w:rsidR="0084498D" w:rsidRPr="00F342AD">
        <w:rPr>
          <w:rFonts w:ascii="Times New Roman" w:hAnsi="Times New Roman" w:cs="Times New Roman"/>
          <w:lang w:val="en-US"/>
        </w:rPr>
        <w:t xml:space="preserve">a means to ensure </w:t>
      </w:r>
      <w:r w:rsidR="00DF26BA">
        <w:rPr>
          <w:rFonts w:ascii="Times New Roman" w:hAnsi="Times New Roman" w:cs="Times New Roman"/>
          <w:lang w:val="en-US"/>
        </w:rPr>
        <w:t>a degree of</w:t>
      </w:r>
      <w:r w:rsidR="006749B1" w:rsidRPr="00F342AD">
        <w:rPr>
          <w:rFonts w:ascii="Times New Roman" w:hAnsi="Times New Roman" w:cs="Times New Roman"/>
          <w:lang w:val="en-US"/>
        </w:rPr>
        <w:t xml:space="preserve"> </w:t>
      </w:r>
      <w:r w:rsidR="0084498D" w:rsidRPr="00F342AD">
        <w:rPr>
          <w:rFonts w:ascii="Times New Roman" w:hAnsi="Times New Roman" w:cs="Times New Roman"/>
          <w:lang w:val="en-US"/>
        </w:rPr>
        <w:t>equilibrium in the playing field. Title 49 of the US Code states that ‘an air carrier or foreign air carrier may not subject a person, place, port or type of traffic in foreign air transportation to unreasonable discrimination.’</w:t>
      </w:r>
      <w:r w:rsidR="00820BDE" w:rsidRPr="00F342AD">
        <w:rPr>
          <w:rStyle w:val="EndnoteReference"/>
          <w:rFonts w:ascii="Times New Roman" w:hAnsi="Times New Roman" w:cs="Times New Roman"/>
          <w:lang w:val="en-US"/>
        </w:rPr>
        <w:endnoteReference w:id="85"/>
      </w:r>
      <w:r w:rsidR="008C516D" w:rsidRPr="00F342AD">
        <w:rPr>
          <w:rFonts w:ascii="Times New Roman" w:hAnsi="Times New Roman" w:cs="Times New Roman"/>
          <w:lang w:val="en-US"/>
        </w:rPr>
        <w:t xml:space="preserve"> And as Janda also contests</w:t>
      </w:r>
      <w:r w:rsidR="00256B45" w:rsidRPr="00F342AD">
        <w:rPr>
          <w:rFonts w:ascii="Times New Roman" w:hAnsi="Times New Roman" w:cs="Times New Roman"/>
          <w:lang w:val="en-US"/>
        </w:rPr>
        <w:t>,</w:t>
      </w:r>
      <w:r w:rsidR="008C516D" w:rsidRPr="00F342AD">
        <w:rPr>
          <w:rFonts w:ascii="Times New Roman" w:hAnsi="Times New Roman" w:cs="Times New Roman"/>
          <w:lang w:val="en-US"/>
        </w:rPr>
        <w:t xml:space="preserve"> </w:t>
      </w:r>
      <w:r w:rsidR="00456EC6">
        <w:rPr>
          <w:rFonts w:ascii="Times New Roman" w:hAnsi="Times New Roman" w:cs="Times New Roman"/>
          <w:lang w:val="en-US"/>
        </w:rPr>
        <w:t xml:space="preserve">the </w:t>
      </w:r>
      <w:r w:rsidR="00B43688">
        <w:rPr>
          <w:rFonts w:ascii="Times New Roman" w:hAnsi="Times New Roman" w:cs="Times New Roman"/>
          <w:lang w:val="en-US"/>
        </w:rPr>
        <w:t>ASR</w:t>
      </w:r>
      <w:r w:rsidR="008C516D" w:rsidRPr="00F342AD">
        <w:rPr>
          <w:rFonts w:ascii="Times New Roman" w:hAnsi="Times New Roman" w:cs="Times New Roman"/>
          <w:lang w:val="en-US"/>
        </w:rPr>
        <w:t xml:space="preserve"> provided the means to fire a ‘shot across the bow’ of the US</w:t>
      </w:r>
      <w:r w:rsidR="00D32AB4" w:rsidRPr="00F342AD">
        <w:rPr>
          <w:rFonts w:ascii="Times New Roman" w:hAnsi="Times New Roman" w:cs="Times New Roman"/>
          <w:lang w:val="en-US"/>
        </w:rPr>
        <w:t>,</w:t>
      </w:r>
      <w:r w:rsidR="008C516D" w:rsidRPr="00F342AD">
        <w:rPr>
          <w:rStyle w:val="EndnoteReference"/>
          <w:rFonts w:ascii="Times New Roman" w:hAnsi="Times New Roman" w:cs="Times New Roman"/>
          <w:lang w:val="en-US"/>
        </w:rPr>
        <w:endnoteReference w:id="86"/>
      </w:r>
      <w:r w:rsidR="00D32AB4" w:rsidRPr="00F342AD">
        <w:rPr>
          <w:rFonts w:ascii="Times New Roman" w:hAnsi="Times New Roman" w:cs="Times New Roman"/>
          <w:lang w:val="en-US"/>
        </w:rPr>
        <w:t xml:space="preserve"> which may have just been the impetus needed in regards to the negotiations for the second EU-US agreement.</w:t>
      </w:r>
      <w:r w:rsidR="006B677B">
        <w:rPr>
          <w:rFonts w:ascii="Times New Roman" w:hAnsi="Times New Roman" w:cs="Times New Roman"/>
          <w:lang w:val="en-US"/>
        </w:rPr>
        <w:t xml:space="preserve"> </w:t>
      </w:r>
      <w:r w:rsidR="00D32AB4" w:rsidRPr="00F342AD">
        <w:rPr>
          <w:rFonts w:ascii="Times New Roman" w:hAnsi="Times New Roman" w:cs="Times New Roman"/>
          <w:lang w:val="en-US"/>
        </w:rPr>
        <w:t>It clearly, if nothing else, sent out a defined message, namely that the EU would give itself the means to take decisive action in redressing injury caused by foreign subsidization and unfair pricing practices.</w:t>
      </w:r>
      <w:r w:rsidR="00256B45" w:rsidRPr="00F342AD">
        <w:rPr>
          <w:rFonts w:ascii="Times New Roman" w:hAnsi="Times New Roman" w:cs="Times New Roman"/>
          <w:lang w:val="en-US"/>
        </w:rPr>
        <w:t xml:space="preserve"> </w:t>
      </w:r>
      <w:r w:rsidR="00960D0F">
        <w:rPr>
          <w:rFonts w:ascii="Times New Roman" w:hAnsi="Times New Roman" w:cs="Times New Roman"/>
          <w:lang w:val="en-US"/>
        </w:rPr>
        <w:t>Like the US</w:t>
      </w:r>
      <w:r w:rsidR="00732A9F">
        <w:rPr>
          <w:rFonts w:ascii="Times New Roman" w:hAnsi="Times New Roman" w:cs="Times New Roman"/>
          <w:lang w:val="en-US"/>
        </w:rPr>
        <w:t>,</w:t>
      </w:r>
      <w:r w:rsidR="00960D0F">
        <w:rPr>
          <w:rFonts w:ascii="Times New Roman" w:hAnsi="Times New Roman" w:cs="Times New Roman"/>
          <w:lang w:val="en-US"/>
        </w:rPr>
        <w:t xml:space="preserve"> which has rarely needed to resort to the respective legislation,</w:t>
      </w:r>
      <w:r w:rsidR="00C33EF5" w:rsidRPr="00F342AD">
        <w:rPr>
          <w:rFonts w:ascii="Times New Roman" w:hAnsi="Times New Roman" w:cs="Times New Roman"/>
          <w:lang w:val="en-US"/>
        </w:rPr>
        <w:t xml:space="preserve"> the EU has </w:t>
      </w:r>
      <w:r w:rsidR="006B677B">
        <w:rPr>
          <w:rFonts w:ascii="Times New Roman" w:hAnsi="Times New Roman" w:cs="Times New Roman"/>
          <w:lang w:val="en-US"/>
        </w:rPr>
        <w:t>n</w:t>
      </w:r>
      <w:r w:rsidR="00960D0F">
        <w:rPr>
          <w:rFonts w:ascii="Times New Roman" w:hAnsi="Times New Roman" w:cs="Times New Roman"/>
          <w:lang w:val="en-US"/>
        </w:rPr>
        <w:t>ever</w:t>
      </w:r>
      <w:r w:rsidR="00C33EF5" w:rsidRPr="00F342AD">
        <w:rPr>
          <w:rFonts w:ascii="Times New Roman" w:hAnsi="Times New Roman" w:cs="Times New Roman"/>
          <w:lang w:val="en-US"/>
        </w:rPr>
        <w:t xml:space="preserve"> reverted to the need to take action under this </w:t>
      </w:r>
      <w:r w:rsidR="00960D0F">
        <w:rPr>
          <w:rFonts w:ascii="Times New Roman" w:hAnsi="Times New Roman" w:cs="Times New Roman"/>
          <w:lang w:val="en-US"/>
        </w:rPr>
        <w:t>Regulation</w:t>
      </w:r>
      <w:r w:rsidR="00C33EF5" w:rsidRPr="00F342AD">
        <w:rPr>
          <w:rFonts w:ascii="Times New Roman" w:hAnsi="Times New Roman" w:cs="Times New Roman"/>
          <w:lang w:val="en-US"/>
        </w:rPr>
        <w:t>,</w:t>
      </w:r>
      <w:r w:rsidR="00960D0F">
        <w:rPr>
          <w:rFonts w:ascii="Times New Roman" w:hAnsi="Times New Roman" w:cs="Times New Roman"/>
          <w:lang w:val="en-US"/>
        </w:rPr>
        <w:t xml:space="preserve"> both</w:t>
      </w:r>
      <w:r w:rsidR="00C33EF5" w:rsidRPr="00F342AD">
        <w:rPr>
          <w:rFonts w:ascii="Times New Roman" w:hAnsi="Times New Roman" w:cs="Times New Roman"/>
          <w:lang w:val="en-US"/>
        </w:rPr>
        <w:t xml:space="preserve"> choosing instead to pursue </w:t>
      </w:r>
      <w:r w:rsidR="00960D0F">
        <w:rPr>
          <w:rFonts w:ascii="Times New Roman" w:hAnsi="Times New Roman" w:cs="Times New Roman"/>
          <w:lang w:val="en-US"/>
        </w:rPr>
        <w:t>more</w:t>
      </w:r>
      <w:r w:rsidR="00C33EF5" w:rsidRPr="00F342AD">
        <w:rPr>
          <w:rFonts w:ascii="Times New Roman" w:hAnsi="Times New Roman" w:cs="Times New Roman"/>
          <w:lang w:val="en-US"/>
        </w:rPr>
        <w:t xml:space="preserve"> formal</w:t>
      </w:r>
      <w:r w:rsidR="002C71F7">
        <w:rPr>
          <w:rFonts w:ascii="Times New Roman" w:hAnsi="Times New Roman" w:cs="Times New Roman"/>
          <w:lang w:val="en-US"/>
        </w:rPr>
        <w:t xml:space="preserve"> (not legislative)</w:t>
      </w:r>
      <w:r w:rsidR="00C33EF5" w:rsidRPr="00F342AD">
        <w:rPr>
          <w:rFonts w:ascii="Times New Roman" w:hAnsi="Times New Roman" w:cs="Times New Roman"/>
          <w:lang w:val="en-US"/>
        </w:rPr>
        <w:t xml:space="preserve"> complaint</w:t>
      </w:r>
      <w:r w:rsidR="006B677B">
        <w:rPr>
          <w:rFonts w:ascii="Times New Roman" w:hAnsi="Times New Roman" w:cs="Times New Roman"/>
          <w:lang w:val="en-US"/>
        </w:rPr>
        <w:t>s</w:t>
      </w:r>
      <w:r w:rsidR="00C33EF5" w:rsidRPr="00F342AD">
        <w:rPr>
          <w:rFonts w:ascii="Times New Roman" w:hAnsi="Times New Roman" w:cs="Times New Roman"/>
          <w:lang w:val="en-US"/>
        </w:rPr>
        <w:t xml:space="preserve"> – nevertheless</w:t>
      </w:r>
      <w:r w:rsidR="00F342AD">
        <w:rPr>
          <w:rFonts w:ascii="Times New Roman" w:hAnsi="Times New Roman" w:cs="Times New Roman"/>
          <w:lang w:val="en-US"/>
        </w:rPr>
        <w:t>,</w:t>
      </w:r>
      <w:r w:rsidR="00C33EF5" w:rsidRPr="00F342AD">
        <w:rPr>
          <w:rFonts w:ascii="Times New Roman" w:hAnsi="Times New Roman" w:cs="Times New Roman"/>
          <w:lang w:val="en-US"/>
        </w:rPr>
        <w:t xml:space="preserve"> Janda refers to the US</w:t>
      </w:r>
      <w:r w:rsidR="00960D0F">
        <w:rPr>
          <w:rFonts w:ascii="Times New Roman" w:hAnsi="Times New Roman" w:cs="Times New Roman"/>
          <w:lang w:val="en-US"/>
        </w:rPr>
        <w:t>’s</w:t>
      </w:r>
      <w:r w:rsidR="00C33EF5" w:rsidRPr="00F342AD">
        <w:rPr>
          <w:rFonts w:ascii="Times New Roman" w:hAnsi="Times New Roman" w:cs="Times New Roman"/>
          <w:lang w:val="en-US"/>
        </w:rPr>
        <w:t xml:space="preserve"> ability </w:t>
      </w:r>
      <w:r w:rsidR="001268B1">
        <w:rPr>
          <w:rFonts w:ascii="Times New Roman" w:hAnsi="Times New Roman" w:cs="Times New Roman"/>
          <w:lang w:val="en-US"/>
        </w:rPr>
        <w:t xml:space="preserve">under </w:t>
      </w:r>
      <w:r w:rsidR="002C71F7">
        <w:rPr>
          <w:rFonts w:ascii="Times New Roman" w:hAnsi="Times New Roman" w:cs="Times New Roman"/>
          <w:lang w:val="en-US"/>
        </w:rPr>
        <w:t>its</w:t>
      </w:r>
      <w:r w:rsidR="001268B1">
        <w:rPr>
          <w:rFonts w:ascii="Times New Roman" w:hAnsi="Times New Roman" w:cs="Times New Roman"/>
          <w:lang w:val="en-US"/>
        </w:rPr>
        <w:t xml:space="preserve"> Code</w:t>
      </w:r>
      <w:r w:rsidR="00F342AD">
        <w:rPr>
          <w:rFonts w:ascii="Times New Roman" w:hAnsi="Times New Roman" w:cs="Times New Roman"/>
          <w:lang w:val="en-US"/>
        </w:rPr>
        <w:t xml:space="preserve">, </w:t>
      </w:r>
      <w:r w:rsidR="00C33EF5" w:rsidRPr="00F342AD">
        <w:rPr>
          <w:rFonts w:ascii="Times New Roman" w:hAnsi="Times New Roman" w:cs="Times New Roman"/>
          <w:lang w:val="en-US"/>
        </w:rPr>
        <w:t>as a ‘sleeping giant’ rather ‘than a paper tiger.’</w:t>
      </w:r>
      <w:r w:rsidR="00C33EF5" w:rsidRPr="00F342AD">
        <w:rPr>
          <w:rStyle w:val="EndnoteReference"/>
          <w:rFonts w:ascii="Times New Roman" w:hAnsi="Times New Roman" w:cs="Times New Roman"/>
          <w:lang w:val="en-US"/>
        </w:rPr>
        <w:endnoteReference w:id="87"/>
      </w:r>
      <w:r w:rsidR="00256B45" w:rsidRPr="00F342AD">
        <w:rPr>
          <w:rFonts w:ascii="Times New Roman" w:hAnsi="Times New Roman" w:cs="Times New Roman"/>
          <w:lang w:val="en-US"/>
        </w:rPr>
        <w:t xml:space="preserve"> Arguably, th</w:t>
      </w:r>
      <w:r w:rsidR="00F342AD">
        <w:rPr>
          <w:rFonts w:ascii="Times New Roman" w:hAnsi="Times New Roman" w:cs="Times New Roman"/>
          <w:lang w:val="en-US"/>
        </w:rPr>
        <w:t xml:space="preserve">e EU’s reluctance to utilize </w:t>
      </w:r>
      <w:r w:rsidR="00E26121">
        <w:rPr>
          <w:rFonts w:ascii="Times New Roman" w:hAnsi="Times New Roman" w:cs="Times New Roman"/>
          <w:lang w:val="en-US"/>
        </w:rPr>
        <w:t>the ASR</w:t>
      </w:r>
      <w:r w:rsidR="00F342AD">
        <w:rPr>
          <w:rFonts w:ascii="Times New Roman" w:hAnsi="Times New Roman" w:cs="Times New Roman"/>
          <w:lang w:val="en-US"/>
        </w:rPr>
        <w:t xml:space="preserve">, </w:t>
      </w:r>
      <w:r w:rsidR="00256B45" w:rsidRPr="00F342AD">
        <w:rPr>
          <w:rFonts w:ascii="Times New Roman" w:hAnsi="Times New Roman" w:cs="Times New Roman"/>
          <w:lang w:val="en-US"/>
        </w:rPr>
        <w:t xml:space="preserve">could be perceived as a mistake, or weakness by the EU, </w:t>
      </w:r>
      <w:r w:rsidR="00A272F9">
        <w:rPr>
          <w:rFonts w:ascii="Times New Roman" w:hAnsi="Times New Roman" w:cs="Times New Roman"/>
          <w:lang w:val="en-US"/>
        </w:rPr>
        <w:t xml:space="preserve">certainly </w:t>
      </w:r>
      <w:r w:rsidR="00E26121">
        <w:rPr>
          <w:rFonts w:ascii="Times New Roman" w:hAnsi="Times New Roman" w:cs="Times New Roman"/>
          <w:lang w:val="en-US"/>
        </w:rPr>
        <w:t xml:space="preserve">it confirms the ASR to be a </w:t>
      </w:r>
      <w:r w:rsidR="00A272F9">
        <w:rPr>
          <w:rFonts w:ascii="Times New Roman" w:hAnsi="Times New Roman" w:cs="Times New Roman"/>
          <w:lang w:val="en-US"/>
        </w:rPr>
        <w:t xml:space="preserve">‘paper tiger,’ </w:t>
      </w:r>
      <w:r w:rsidR="00256B45" w:rsidRPr="00F342AD">
        <w:rPr>
          <w:rFonts w:ascii="Times New Roman" w:hAnsi="Times New Roman" w:cs="Times New Roman"/>
          <w:lang w:val="en-US"/>
        </w:rPr>
        <w:t xml:space="preserve">especially </w:t>
      </w:r>
      <w:r w:rsidR="00E26121">
        <w:rPr>
          <w:rFonts w:ascii="Times New Roman" w:hAnsi="Times New Roman" w:cs="Times New Roman"/>
          <w:lang w:val="en-US"/>
        </w:rPr>
        <w:t>given</w:t>
      </w:r>
      <w:r w:rsidR="00256B45" w:rsidRPr="00F342AD">
        <w:rPr>
          <w:rFonts w:ascii="Times New Roman" w:hAnsi="Times New Roman" w:cs="Times New Roman"/>
          <w:lang w:val="en-US"/>
        </w:rPr>
        <w:t xml:space="preserve"> </w:t>
      </w:r>
      <w:r w:rsidR="00E26121">
        <w:rPr>
          <w:rFonts w:ascii="Times New Roman" w:hAnsi="Times New Roman" w:cs="Times New Roman"/>
          <w:lang w:val="en-US"/>
        </w:rPr>
        <w:t xml:space="preserve">that </w:t>
      </w:r>
      <w:r w:rsidR="00256B45" w:rsidRPr="00F342AD">
        <w:rPr>
          <w:rFonts w:ascii="Times New Roman" w:hAnsi="Times New Roman" w:cs="Times New Roman"/>
          <w:lang w:val="en-US"/>
        </w:rPr>
        <w:t xml:space="preserve">it </w:t>
      </w:r>
      <w:r w:rsidR="00E26121">
        <w:rPr>
          <w:rFonts w:ascii="Times New Roman" w:hAnsi="Times New Roman" w:cs="Times New Roman"/>
          <w:lang w:val="en-US"/>
        </w:rPr>
        <w:t xml:space="preserve">continues to </w:t>
      </w:r>
      <w:r w:rsidR="00256B45" w:rsidRPr="00F342AD">
        <w:rPr>
          <w:rFonts w:ascii="Times New Roman" w:hAnsi="Times New Roman" w:cs="Times New Roman"/>
          <w:lang w:val="en-US"/>
        </w:rPr>
        <w:t>battl</w:t>
      </w:r>
      <w:r w:rsidR="00E26121">
        <w:rPr>
          <w:rFonts w:ascii="Times New Roman" w:hAnsi="Times New Roman" w:cs="Times New Roman"/>
          <w:lang w:val="en-US"/>
        </w:rPr>
        <w:t xml:space="preserve">e </w:t>
      </w:r>
      <w:r w:rsidR="00256B45" w:rsidRPr="00F342AD">
        <w:rPr>
          <w:rFonts w:ascii="Times New Roman" w:hAnsi="Times New Roman" w:cs="Times New Roman"/>
          <w:lang w:val="en-US"/>
        </w:rPr>
        <w:t>a</w:t>
      </w:r>
      <w:r w:rsidR="00E26121">
        <w:rPr>
          <w:rFonts w:ascii="Times New Roman" w:hAnsi="Times New Roman" w:cs="Times New Roman"/>
          <w:lang w:val="en-US"/>
        </w:rPr>
        <w:t>lleged</w:t>
      </w:r>
      <w:r w:rsidR="00256B45" w:rsidRPr="00F342AD">
        <w:rPr>
          <w:rFonts w:ascii="Times New Roman" w:hAnsi="Times New Roman" w:cs="Times New Roman"/>
          <w:lang w:val="en-US"/>
        </w:rPr>
        <w:t xml:space="preserve"> unfair practices </w:t>
      </w:r>
      <w:r w:rsidR="00A272F9">
        <w:rPr>
          <w:rFonts w:ascii="Times New Roman" w:hAnsi="Times New Roman" w:cs="Times New Roman"/>
          <w:lang w:val="en-US"/>
        </w:rPr>
        <w:t>from</w:t>
      </w:r>
      <w:r w:rsidR="00960D0F">
        <w:rPr>
          <w:rFonts w:ascii="Times New Roman" w:hAnsi="Times New Roman" w:cs="Times New Roman"/>
          <w:lang w:val="en-US"/>
        </w:rPr>
        <w:t xml:space="preserve"> some countries and areas (for example</w:t>
      </w:r>
      <w:r w:rsidR="00E26121">
        <w:rPr>
          <w:rFonts w:ascii="Times New Roman" w:hAnsi="Times New Roman" w:cs="Times New Roman"/>
          <w:lang w:val="en-US"/>
        </w:rPr>
        <w:t>,</w:t>
      </w:r>
      <w:r w:rsidR="00BB4E08">
        <w:rPr>
          <w:rFonts w:ascii="Times New Roman" w:hAnsi="Times New Roman" w:cs="Times New Roman"/>
          <w:lang w:val="en-US"/>
        </w:rPr>
        <w:t xml:space="preserve"> arguably</w:t>
      </w:r>
      <w:r w:rsidR="00D9052F">
        <w:rPr>
          <w:rFonts w:ascii="Times New Roman" w:hAnsi="Times New Roman" w:cs="Times New Roman"/>
          <w:lang w:val="en-US"/>
        </w:rPr>
        <w:t>,</w:t>
      </w:r>
      <w:r w:rsidR="00960D0F">
        <w:rPr>
          <w:rFonts w:ascii="Times New Roman" w:hAnsi="Times New Roman" w:cs="Times New Roman"/>
          <w:lang w:val="en-US"/>
        </w:rPr>
        <w:t xml:space="preserve"> the Gulf nations). That said, the main difference between</w:t>
      </w:r>
      <w:r w:rsidR="00256B45" w:rsidRPr="00F342AD">
        <w:rPr>
          <w:rFonts w:ascii="Times New Roman" w:hAnsi="Times New Roman" w:cs="Times New Roman"/>
          <w:lang w:val="en-US"/>
        </w:rPr>
        <w:t xml:space="preserve"> the US</w:t>
      </w:r>
      <w:r w:rsidR="00960D0F">
        <w:rPr>
          <w:rFonts w:ascii="Times New Roman" w:hAnsi="Times New Roman" w:cs="Times New Roman"/>
          <w:lang w:val="en-US"/>
        </w:rPr>
        <w:t xml:space="preserve"> and EU is that the US</w:t>
      </w:r>
      <w:r w:rsidR="00256B45" w:rsidRPr="00F342AD">
        <w:rPr>
          <w:rFonts w:ascii="Times New Roman" w:hAnsi="Times New Roman" w:cs="Times New Roman"/>
          <w:lang w:val="en-US"/>
        </w:rPr>
        <w:t xml:space="preserve"> </w:t>
      </w:r>
      <w:r w:rsidR="00F342AD">
        <w:rPr>
          <w:rFonts w:ascii="Times New Roman" w:hAnsi="Times New Roman" w:cs="Times New Roman"/>
          <w:lang w:val="en-US"/>
        </w:rPr>
        <w:t xml:space="preserve">has </w:t>
      </w:r>
      <w:r w:rsidR="004226C0">
        <w:rPr>
          <w:rFonts w:ascii="Times New Roman" w:hAnsi="Times New Roman" w:cs="Times New Roman"/>
          <w:lang w:val="en-US"/>
        </w:rPr>
        <w:t xml:space="preserve">on most </w:t>
      </w:r>
      <w:r w:rsidR="009C1D2B">
        <w:rPr>
          <w:rFonts w:ascii="Times New Roman" w:hAnsi="Times New Roman" w:cs="Times New Roman"/>
          <w:lang w:val="en-US"/>
        </w:rPr>
        <w:t>occasions</w:t>
      </w:r>
      <w:r w:rsidR="004226C0">
        <w:rPr>
          <w:rFonts w:ascii="Times New Roman" w:hAnsi="Times New Roman" w:cs="Times New Roman"/>
          <w:lang w:val="en-US"/>
        </w:rPr>
        <w:t>,</w:t>
      </w:r>
      <w:r w:rsidR="00960D0F">
        <w:rPr>
          <w:rFonts w:ascii="Times New Roman" w:hAnsi="Times New Roman" w:cs="Times New Roman"/>
          <w:lang w:val="en-US"/>
        </w:rPr>
        <w:t xml:space="preserve"> </w:t>
      </w:r>
      <w:r w:rsidR="00256B45" w:rsidRPr="00F342AD">
        <w:rPr>
          <w:rFonts w:ascii="Times New Roman" w:hAnsi="Times New Roman" w:cs="Times New Roman"/>
          <w:lang w:val="en-US"/>
        </w:rPr>
        <w:t xml:space="preserve">always </w:t>
      </w:r>
      <w:r w:rsidR="00960D0F">
        <w:rPr>
          <w:rFonts w:ascii="Times New Roman" w:hAnsi="Times New Roman" w:cs="Times New Roman"/>
          <w:lang w:val="en-US"/>
        </w:rPr>
        <w:t xml:space="preserve">‘pro-actively’ </w:t>
      </w:r>
      <w:r w:rsidR="00F342AD">
        <w:rPr>
          <w:rFonts w:ascii="Times New Roman" w:hAnsi="Times New Roman" w:cs="Times New Roman"/>
          <w:lang w:val="en-US"/>
        </w:rPr>
        <w:t xml:space="preserve">equipped itself with </w:t>
      </w:r>
      <w:r w:rsidR="00256B45" w:rsidRPr="00F342AD">
        <w:rPr>
          <w:rFonts w:ascii="Times New Roman" w:hAnsi="Times New Roman" w:cs="Times New Roman"/>
          <w:lang w:val="en-US"/>
        </w:rPr>
        <w:t>the means and mechanism to protect its services and industry</w:t>
      </w:r>
      <w:r w:rsidR="00F342AD">
        <w:rPr>
          <w:rFonts w:ascii="Times New Roman" w:hAnsi="Times New Roman" w:cs="Times New Roman"/>
          <w:lang w:val="en-US"/>
        </w:rPr>
        <w:t xml:space="preserve"> in advance, and has also shown that it will </w:t>
      </w:r>
      <w:r w:rsidR="00A272F9">
        <w:rPr>
          <w:rFonts w:ascii="Times New Roman" w:hAnsi="Times New Roman" w:cs="Times New Roman"/>
          <w:lang w:val="en-US"/>
        </w:rPr>
        <w:t xml:space="preserve">apply </w:t>
      </w:r>
      <w:r w:rsidR="00F342AD">
        <w:rPr>
          <w:rFonts w:ascii="Times New Roman" w:hAnsi="Times New Roman" w:cs="Times New Roman"/>
          <w:lang w:val="en-US"/>
        </w:rPr>
        <w:t>any means, if need be, to protect</w:t>
      </w:r>
      <w:r w:rsidR="00256B45" w:rsidRPr="00F342AD">
        <w:rPr>
          <w:rFonts w:ascii="Times New Roman" w:hAnsi="Times New Roman" w:cs="Times New Roman"/>
          <w:lang w:val="en-US"/>
        </w:rPr>
        <w:t xml:space="preserve"> – </w:t>
      </w:r>
      <w:r w:rsidR="00256B45" w:rsidRPr="00762E38">
        <w:rPr>
          <w:rFonts w:ascii="Times New Roman" w:hAnsi="Times New Roman" w:cs="Times New Roman"/>
          <w:i/>
          <w:lang w:val="en-US"/>
        </w:rPr>
        <w:t>take for example 1978</w:t>
      </w:r>
      <w:r w:rsidR="00256B45" w:rsidRPr="00F342AD">
        <w:rPr>
          <w:rFonts w:ascii="Times New Roman" w:hAnsi="Times New Roman" w:cs="Times New Roman"/>
          <w:lang w:val="en-US"/>
        </w:rPr>
        <w:t>.  In the year that saw the</w:t>
      </w:r>
      <w:r w:rsidR="00D40085" w:rsidRPr="00F342AD">
        <w:rPr>
          <w:rFonts w:ascii="Times New Roman" w:hAnsi="Times New Roman" w:cs="Times New Roman"/>
          <w:lang w:val="en-US"/>
        </w:rPr>
        <w:t xml:space="preserve"> </w:t>
      </w:r>
      <w:r w:rsidR="00D40085" w:rsidRPr="00F342AD">
        <w:rPr>
          <w:rFonts w:ascii="Times New Roman" w:hAnsi="Times New Roman" w:cs="Times New Roman"/>
        </w:rPr>
        <w:t xml:space="preserve">Airline Deregulation Act, the US also </w:t>
      </w:r>
      <w:r w:rsidR="00F342AD" w:rsidRPr="00F342AD">
        <w:rPr>
          <w:rFonts w:ascii="Times New Roman" w:hAnsi="Times New Roman" w:cs="Times New Roman"/>
        </w:rPr>
        <w:t xml:space="preserve">implemented the means to protect failing airlines, through the </w:t>
      </w:r>
      <w:r w:rsidR="009E0979">
        <w:rPr>
          <w:rFonts w:ascii="Times New Roman" w:hAnsi="Times New Roman" w:cs="Times New Roman"/>
        </w:rPr>
        <w:t xml:space="preserve">Chapter 11 </w:t>
      </w:r>
      <w:r w:rsidR="00F342AD" w:rsidRPr="00F342AD">
        <w:rPr>
          <w:rFonts w:ascii="Times New Roman" w:hAnsi="Times New Roman" w:cs="Times New Roman"/>
          <w:lang w:val="en-US"/>
        </w:rPr>
        <w:t xml:space="preserve">bankruptcy protection </w:t>
      </w:r>
      <w:r w:rsidR="009E0979">
        <w:rPr>
          <w:rFonts w:ascii="Times New Roman" w:hAnsi="Times New Roman" w:cs="Times New Roman"/>
          <w:lang w:val="en-US"/>
        </w:rPr>
        <w:t>provisions</w:t>
      </w:r>
      <w:r w:rsidR="009E0979">
        <w:rPr>
          <w:rStyle w:val="EndnoteReference"/>
          <w:rFonts w:ascii="Times New Roman" w:hAnsi="Times New Roman" w:cs="Times New Roman"/>
          <w:lang w:val="en-US"/>
        </w:rPr>
        <w:endnoteReference w:id="88"/>
      </w:r>
      <w:r w:rsidR="00F342AD" w:rsidRPr="00F342AD">
        <w:rPr>
          <w:rFonts w:ascii="Times New Roman" w:hAnsi="Times New Roman" w:cs="Times New Roman"/>
          <w:lang w:val="en-US"/>
        </w:rPr>
        <w:t xml:space="preserve"> </w:t>
      </w:r>
      <w:r w:rsidR="00E00D3B">
        <w:rPr>
          <w:rFonts w:ascii="Times New Roman" w:hAnsi="Times New Roman" w:cs="Times New Roman"/>
          <w:lang w:val="en-US"/>
        </w:rPr>
        <w:t xml:space="preserve"> - W</w:t>
      </w:r>
      <w:r w:rsidR="00F342AD">
        <w:rPr>
          <w:rFonts w:ascii="Times New Roman" w:hAnsi="Times New Roman" w:cs="Times New Roman"/>
          <w:lang w:val="en-US"/>
        </w:rPr>
        <w:t>as thi</w:t>
      </w:r>
      <w:r w:rsidR="00123BFC">
        <w:rPr>
          <w:rFonts w:ascii="Times New Roman" w:hAnsi="Times New Roman" w:cs="Times New Roman"/>
          <w:lang w:val="en-US"/>
        </w:rPr>
        <w:t>s coincidenc</w:t>
      </w:r>
      <w:r w:rsidR="009E0979">
        <w:rPr>
          <w:rFonts w:ascii="Times New Roman" w:hAnsi="Times New Roman" w:cs="Times New Roman"/>
          <w:lang w:val="en-US"/>
        </w:rPr>
        <w:t xml:space="preserve">e and very good timing? </w:t>
      </w:r>
      <w:r w:rsidR="00CE3DE1">
        <w:rPr>
          <w:rFonts w:ascii="Times New Roman" w:hAnsi="Times New Roman" w:cs="Times New Roman"/>
          <w:lang w:val="en-US"/>
        </w:rPr>
        <w:t>Inevitably did the US perceive the risk that deregulation and liberalization may cause to their airlines</w:t>
      </w:r>
      <w:r w:rsidR="004B388C">
        <w:rPr>
          <w:rFonts w:ascii="Times New Roman" w:hAnsi="Times New Roman" w:cs="Times New Roman"/>
          <w:lang w:val="en-US"/>
        </w:rPr>
        <w:t>;</w:t>
      </w:r>
      <w:r w:rsidR="00CE3DE1">
        <w:rPr>
          <w:rFonts w:ascii="Times New Roman" w:hAnsi="Times New Roman" w:cs="Times New Roman"/>
          <w:lang w:val="en-US"/>
        </w:rPr>
        <w:t xml:space="preserve"> and</w:t>
      </w:r>
      <w:r w:rsidR="004B388C">
        <w:rPr>
          <w:rFonts w:ascii="Times New Roman" w:hAnsi="Times New Roman" w:cs="Times New Roman"/>
          <w:lang w:val="en-US"/>
        </w:rPr>
        <w:t>, hence</w:t>
      </w:r>
      <w:r w:rsidR="00CE3DE1">
        <w:rPr>
          <w:rFonts w:ascii="Times New Roman" w:hAnsi="Times New Roman" w:cs="Times New Roman"/>
          <w:lang w:val="en-US"/>
        </w:rPr>
        <w:t xml:space="preserve"> provide the means to </w:t>
      </w:r>
      <w:r w:rsidR="00D33F41">
        <w:rPr>
          <w:rFonts w:ascii="Times New Roman" w:hAnsi="Times New Roman" w:cs="Times New Roman"/>
          <w:lang w:val="en-US"/>
        </w:rPr>
        <w:t xml:space="preserve">mitigate and </w:t>
      </w:r>
      <w:r w:rsidR="00CE3DE1">
        <w:rPr>
          <w:rFonts w:ascii="Times New Roman" w:hAnsi="Times New Roman" w:cs="Times New Roman"/>
          <w:lang w:val="en-US"/>
        </w:rPr>
        <w:t xml:space="preserve">compensate </w:t>
      </w:r>
      <w:r w:rsidR="003B5D35">
        <w:rPr>
          <w:rFonts w:ascii="Times New Roman" w:hAnsi="Times New Roman" w:cs="Times New Roman"/>
          <w:lang w:val="en-US"/>
        </w:rPr>
        <w:t xml:space="preserve">for this, </w:t>
      </w:r>
      <w:r w:rsidR="003C141D">
        <w:rPr>
          <w:rFonts w:ascii="Times New Roman" w:hAnsi="Times New Roman" w:cs="Times New Roman"/>
          <w:lang w:val="en-US"/>
        </w:rPr>
        <w:t xml:space="preserve">namely, </w:t>
      </w:r>
      <w:r w:rsidR="003B5D35">
        <w:rPr>
          <w:rFonts w:ascii="Times New Roman" w:hAnsi="Times New Roman" w:cs="Times New Roman"/>
          <w:lang w:val="en-US"/>
        </w:rPr>
        <w:t xml:space="preserve">through </w:t>
      </w:r>
      <w:r w:rsidR="00E00D3B">
        <w:rPr>
          <w:rFonts w:ascii="Times New Roman" w:hAnsi="Times New Roman" w:cs="Times New Roman"/>
          <w:lang w:val="en-US"/>
        </w:rPr>
        <w:t xml:space="preserve">suspension and </w:t>
      </w:r>
      <w:r w:rsidR="003B5D35">
        <w:rPr>
          <w:rFonts w:ascii="Times New Roman" w:hAnsi="Times New Roman" w:cs="Times New Roman"/>
          <w:lang w:val="en-US"/>
        </w:rPr>
        <w:t xml:space="preserve">‘reconstruction of </w:t>
      </w:r>
      <w:r w:rsidR="003C141D">
        <w:rPr>
          <w:rFonts w:ascii="Times New Roman" w:hAnsi="Times New Roman" w:cs="Times New Roman"/>
          <w:lang w:val="en-US"/>
        </w:rPr>
        <w:t>airline c</w:t>
      </w:r>
      <w:r w:rsidR="003B5D35">
        <w:rPr>
          <w:rFonts w:ascii="Times New Roman" w:hAnsi="Times New Roman" w:cs="Times New Roman"/>
          <w:lang w:val="en-US"/>
        </w:rPr>
        <w:t>ompanies</w:t>
      </w:r>
      <w:r w:rsidR="00CE3DE1">
        <w:rPr>
          <w:rFonts w:ascii="Times New Roman" w:hAnsi="Times New Roman" w:cs="Times New Roman"/>
          <w:lang w:val="en-US"/>
        </w:rPr>
        <w:t>?</w:t>
      </w:r>
      <w:r w:rsidR="003C141D">
        <w:rPr>
          <w:rFonts w:ascii="Times New Roman" w:hAnsi="Times New Roman" w:cs="Times New Roman"/>
          <w:lang w:val="en-US"/>
        </w:rPr>
        <w:t>’</w:t>
      </w:r>
      <w:r w:rsidR="004B388C">
        <w:rPr>
          <w:rFonts w:ascii="Times New Roman" w:hAnsi="Times New Roman" w:cs="Times New Roman"/>
          <w:lang w:val="en-US"/>
        </w:rPr>
        <w:t xml:space="preserve"> </w:t>
      </w:r>
      <w:r w:rsidR="008E2735">
        <w:rPr>
          <w:rFonts w:ascii="Times New Roman" w:hAnsi="Times New Roman" w:cs="Times New Roman"/>
          <w:lang w:val="en-US"/>
        </w:rPr>
        <w:t>And,</w:t>
      </w:r>
      <w:r w:rsidR="004B388C">
        <w:rPr>
          <w:rFonts w:ascii="Times New Roman" w:hAnsi="Times New Roman" w:cs="Times New Roman"/>
          <w:lang w:val="en-US"/>
        </w:rPr>
        <w:t xml:space="preserve"> if so</w:t>
      </w:r>
      <w:r w:rsidR="008E2735">
        <w:rPr>
          <w:rFonts w:ascii="Times New Roman" w:hAnsi="Times New Roman" w:cs="Times New Roman"/>
          <w:lang w:val="en-US"/>
        </w:rPr>
        <w:t>,</w:t>
      </w:r>
      <w:r w:rsidR="004B388C">
        <w:rPr>
          <w:rFonts w:ascii="Times New Roman" w:hAnsi="Times New Roman" w:cs="Times New Roman"/>
          <w:lang w:val="en-US"/>
        </w:rPr>
        <w:t xml:space="preserve"> was this </w:t>
      </w:r>
      <w:r w:rsidR="00E66151">
        <w:rPr>
          <w:rFonts w:ascii="Times New Roman" w:hAnsi="Times New Roman" w:cs="Times New Roman"/>
          <w:lang w:val="en-US"/>
        </w:rPr>
        <w:t>unfair</w:t>
      </w:r>
      <w:r w:rsidR="003C141D">
        <w:rPr>
          <w:rFonts w:ascii="Times New Roman" w:hAnsi="Times New Roman" w:cs="Times New Roman"/>
          <w:lang w:val="en-US"/>
        </w:rPr>
        <w:t xml:space="preserve"> / distorting</w:t>
      </w:r>
      <w:r w:rsidR="00E66151">
        <w:rPr>
          <w:rFonts w:ascii="Times New Roman" w:hAnsi="Times New Roman" w:cs="Times New Roman"/>
          <w:lang w:val="en-US"/>
        </w:rPr>
        <w:t xml:space="preserve"> </w:t>
      </w:r>
      <w:r w:rsidR="005179DE">
        <w:rPr>
          <w:rFonts w:ascii="Times New Roman" w:hAnsi="Times New Roman" w:cs="Times New Roman"/>
          <w:lang w:val="en-US"/>
        </w:rPr>
        <w:t>competition</w:t>
      </w:r>
      <w:r w:rsidR="00E66151">
        <w:rPr>
          <w:rFonts w:ascii="Times New Roman" w:hAnsi="Times New Roman" w:cs="Times New Roman"/>
          <w:lang w:val="en-US"/>
        </w:rPr>
        <w:t>?</w:t>
      </w:r>
      <w:r w:rsidR="00BA6BC8">
        <w:rPr>
          <w:rFonts w:ascii="Times New Roman" w:hAnsi="Times New Roman" w:cs="Times New Roman"/>
          <w:lang w:val="en-US"/>
        </w:rPr>
        <w:t xml:space="preserve"> </w:t>
      </w:r>
      <w:r w:rsidR="005179DE">
        <w:rPr>
          <w:rFonts w:ascii="Times New Roman" w:hAnsi="Times New Roman" w:cs="Times New Roman"/>
          <w:lang w:val="en-US"/>
        </w:rPr>
        <w:t xml:space="preserve">Inevitably, </w:t>
      </w:r>
      <w:r w:rsidR="00732A9F">
        <w:rPr>
          <w:rFonts w:ascii="Times New Roman" w:hAnsi="Times New Roman" w:cs="Times New Roman"/>
          <w:lang w:val="en-US"/>
        </w:rPr>
        <w:t>this should perhaps be</w:t>
      </w:r>
      <w:r w:rsidR="00960D0F">
        <w:rPr>
          <w:rFonts w:ascii="Times New Roman" w:hAnsi="Times New Roman" w:cs="Times New Roman"/>
          <w:lang w:val="en-US"/>
        </w:rPr>
        <w:t xml:space="preserve"> viewed as a</w:t>
      </w:r>
      <w:r w:rsidR="00BA6BC8">
        <w:rPr>
          <w:rFonts w:ascii="Times New Roman" w:hAnsi="Times New Roman" w:cs="Times New Roman"/>
          <w:lang w:val="en-US"/>
        </w:rPr>
        <w:t xml:space="preserve"> clear indication of a paradox of virtue!</w:t>
      </w:r>
      <w:r w:rsidR="00B639D9">
        <w:rPr>
          <w:rStyle w:val="EndnoteReference"/>
          <w:rFonts w:ascii="Times New Roman" w:hAnsi="Times New Roman" w:cs="Times New Roman"/>
          <w:lang w:val="en-US"/>
        </w:rPr>
        <w:endnoteReference w:id="89"/>
      </w:r>
    </w:p>
    <w:p w14:paraId="6016231E" w14:textId="77777777" w:rsidR="00BF6188" w:rsidRDefault="00BF6188" w:rsidP="006C2E6F">
      <w:pPr>
        <w:widowControl w:val="0"/>
        <w:autoSpaceDE w:val="0"/>
        <w:autoSpaceDN w:val="0"/>
        <w:adjustRightInd w:val="0"/>
        <w:rPr>
          <w:rFonts w:ascii="Times New Roman" w:hAnsi="Times New Roman" w:cs="Times New Roman"/>
          <w:lang w:val="en-US"/>
        </w:rPr>
      </w:pPr>
    </w:p>
    <w:p w14:paraId="4C4E161B" w14:textId="77777777" w:rsidR="007A7CEB" w:rsidRDefault="00F86DF7" w:rsidP="006C2E6F">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The </w:t>
      </w:r>
      <w:r w:rsidR="00732DFE">
        <w:rPr>
          <w:rFonts w:ascii="Times New Roman" w:hAnsi="Times New Roman" w:cs="Times New Roman"/>
          <w:lang w:val="en-US"/>
        </w:rPr>
        <w:t xml:space="preserve">same </w:t>
      </w:r>
      <w:r>
        <w:rPr>
          <w:rFonts w:ascii="Times New Roman" w:hAnsi="Times New Roman" w:cs="Times New Roman"/>
          <w:lang w:val="en-US"/>
        </w:rPr>
        <w:t xml:space="preserve">question could </w:t>
      </w:r>
      <w:r w:rsidR="00732DFE">
        <w:rPr>
          <w:rFonts w:ascii="Times New Roman" w:hAnsi="Times New Roman" w:cs="Times New Roman"/>
          <w:lang w:val="en-US"/>
        </w:rPr>
        <w:t xml:space="preserve">equally </w:t>
      </w:r>
      <w:r>
        <w:rPr>
          <w:rFonts w:ascii="Times New Roman" w:hAnsi="Times New Roman" w:cs="Times New Roman"/>
          <w:lang w:val="en-US"/>
        </w:rPr>
        <w:t>be posed in terms of dumping and whether this is indeed anti-competitive</w:t>
      </w:r>
      <w:r w:rsidR="00BF6188">
        <w:rPr>
          <w:rFonts w:ascii="Times New Roman" w:hAnsi="Times New Roman" w:cs="Times New Roman"/>
          <w:lang w:val="en-US"/>
        </w:rPr>
        <w:t>;</w:t>
      </w:r>
      <w:r w:rsidR="00732DFE">
        <w:rPr>
          <w:rFonts w:ascii="Times New Roman" w:hAnsi="Times New Roman" w:cs="Times New Roman"/>
          <w:lang w:val="en-US"/>
        </w:rPr>
        <w:t xml:space="preserve"> </w:t>
      </w:r>
      <w:r w:rsidR="00BF6188">
        <w:rPr>
          <w:rFonts w:ascii="Times New Roman" w:hAnsi="Times New Roman" w:cs="Times New Roman"/>
          <w:lang w:val="en-US"/>
        </w:rPr>
        <w:t xml:space="preserve">and/or whether it is the response of governments that actually is the anti-competitive element, whereby </w:t>
      </w:r>
      <w:r w:rsidR="007A7CEB">
        <w:rPr>
          <w:rFonts w:ascii="Times New Roman" w:hAnsi="Times New Roman" w:cs="Times New Roman"/>
          <w:lang w:val="en-US"/>
        </w:rPr>
        <w:t xml:space="preserve">governments resort to </w:t>
      </w:r>
      <w:r w:rsidR="00BF6188">
        <w:rPr>
          <w:rFonts w:ascii="Times New Roman" w:hAnsi="Times New Roman" w:cs="Times New Roman"/>
          <w:lang w:val="en-US"/>
        </w:rPr>
        <w:t xml:space="preserve">take </w:t>
      </w:r>
      <w:r w:rsidR="007A7CEB">
        <w:rPr>
          <w:rFonts w:ascii="Times New Roman" w:hAnsi="Times New Roman" w:cs="Times New Roman"/>
          <w:lang w:val="en-US"/>
        </w:rPr>
        <w:t xml:space="preserve">action against dumping in order to defend their domestic industries? </w:t>
      </w:r>
    </w:p>
    <w:p w14:paraId="6AB2EC56" w14:textId="77777777" w:rsidR="00E9137D" w:rsidRDefault="003005A1" w:rsidP="006C2E6F">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And</w:t>
      </w:r>
      <w:r w:rsidR="00A74AD1">
        <w:rPr>
          <w:rFonts w:ascii="Times New Roman" w:hAnsi="Times New Roman" w:cs="Times New Roman"/>
          <w:lang w:val="en-US"/>
        </w:rPr>
        <w:t>,</w:t>
      </w:r>
      <w:r>
        <w:rPr>
          <w:rFonts w:ascii="Times New Roman" w:hAnsi="Times New Roman" w:cs="Times New Roman"/>
          <w:lang w:val="en-US"/>
        </w:rPr>
        <w:t xml:space="preserve"> h</w:t>
      </w:r>
      <w:r w:rsidR="007A7CEB">
        <w:rPr>
          <w:rFonts w:ascii="Times New Roman" w:hAnsi="Times New Roman" w:cs="Times New Roman"/>
          <w:lang w:val="en-US"/>
        </w:rPr>
        <w:t>as this ultimately</w:t>
      </w:r>
      <w:r w:rsidR="00BC1C8F">
        <w:rPr>
          <w:rFonts w:ascii="Times New Roman" w:hAnsi="Times New Roman" w:cs="Times New Roman"/>
          <w:lang w:val="en-US"/>
        </w:rPr>
        <w:t xml:space="preserve"> led</w:t>
      </w:r>
      <w:r w:rsidR="00732DFE">
        <w:rPr>
          <w:rFonts w:ascii="Times New Roman" w:hAnsi="Times New Roman" w:cs="Times New Roman"/>
          <w:lang w:val="en-US"/>
        </w:rPr>
        <w:t xml:space="preserve"> to a paradox of </w:t>
      </w:r>
      <w:r w:rsidR="009C1D2B">
        <w:rPr>
          <w:rFonts w:ascii="Times New Roman" w:hAnsi="Times New Roman" w:cs="Times New Roman"/>
          <w:lang w:val="en-US"/>
        </w:rPr>
        <w:t xml:space="preserve">European </w:t>
      </w:r>
      <w:r w:rsidR="00732DFE">
        <w:rPr>
          <w:rFonts w:ascii="Times New Roman" w:hAnsi="Times New Roman" w:cs="Times New Roman"/>
          <w:lang w:val="en-US"/>
        </w:rPr>
        <w:t>virtue?</w:t>
      </w:r>
    </w:p>
    <w:p w14:paraId="6D2199F9" w14:textId="77777777" w:rsidR="007A7CEB" w:rsidRDefault="007A7CEB" w:rsidP="00F342AD">
      <w:pPr>
        <w:widowControl w:val="0"/>
        <w:autoSpaceDE w:val="0"/>
        <w:autoSpaceDN w:val="0"/>
        <w:adjustRightInd w:val="0"/>
        <w:rPr>
          <w:rFonts w:ascii="Times New Roman" w:hAnsi="Times New Roman" w:cs="Times New Roman"/>
          <w:lang w:val="en-US"/>
        </w:rPr>
      </w:pPr>
    </w:p>
    <w:p w14:paraId="3D1CD387" w14:textId="77777777" w:rsidR="00E9137D" w:rsidRPr="00E9137D" w:rsidRDefault="00E9137D" w:rsidP="00E9137D">
      <w:pPr>
        <w:pStyle w:val="NormalWeb"/>
        <w:spacing w:before="0" w:beforeAutospacing="0" w:after="0" w:afterAutospacing="0"/>
        <w:rPr>
          <w:rFonts w:ascii="Times New Roman" w:hAnsi="Times New Roman"/>
          <w:i/>
          <w:sz w:val="24"/>
          <w:lang w:val="en-US"/>
        </w:rPr>
      </w:pPr>
      <w:r>
        <w:rPr>
          <w:rFonts w:ascii="Times New Roman" w:hAnsi="Times New Roman"/>
          <w:i/>
          <w:sz w:val="24"/>
          <w:lang w:val="en-US"/>
        </w:rPr>
        <w:t>Regulation (EC) No. 868/2004</w:t>
      </w:r>
    </w:p>
    <w:p w14:paraId="15EBB571" w14:textId="77777777" w:rsidR="00456EC6" w:rsidRDefault="00A544D4" w:rsidP="00E9137D">
      <w:pPr>
        <w:pStyle w:val="NormalWeb"/>
        <w:spacing w:before="0" w:beforeAutospacing="0" w:after="0" w:afterAutospacing="0"/>
        <w:rPr>
          <w:rFonts w:ascii="Times New Roman" w:hAnsi="Times New Roman"/>
          <w:sz w:val="24"/>
          <w:szCs w:val="24"/>
        </w:rPr>
      </w:pPr>
      <w:r w:rsidRPr="00FE5ACF">
        <w:rPr>
          <w:rFonts w:ascii="Times New Roman" w:hAnsi="Times New Roman"/>
          <w:sz w:val="24"/>
          <w:lang w:val="en-US"/>
        </w:rPr>
        <w:t>The legal basis for R</w:t>
      </w:r>
      <w:r w:rsidR="00EE67D6" w:rsidRPr="00FE5ACF">
        <w:rPr>
          <w:rFonts w:ascii="Times New Roman" w:hAnsi="Times New Roman"/>
          <w:sz w:val="24"/>
          <w:lang w:val="en-US"/>
        </w:rPr>
        <w:t>egulation</w:t>
      </w:r>
      <w:r w:rsidR="002E462B">
        <w:rPr>
          <w:rFonts w:ascii="Times New Roman" w:hAnsi="Times New Roman"/>
          <w:sz w:val="24"/>
          <w:lang w:val="en-US"/>
        </w:rPr>
        <w:t xml:space="preserve"> 868/2004</w:t>
      </w:r>
      <w:r w:rsidR="002E462B">
        <w:rPr>
          <w:rStyle w:val="EndnoteReference"/>
          <w:rFonts w:ascii="Times New Roman" w:hAnsi="Times New Roman"/>
          <w:sz w:val="24"/>
          <w:lang w:val="en-US"/>
        </w:rPr>
        <w:endnoteReference w:id="90"/>
      </w:r>
      <w:r w:rsidR="00EE67D6" w:rsidRPr="00FE5ACF">
        <w:rPr>
          <w:rFonts w:ascii="Times New Roman" w:hAnsi="Times New Roman"/>
          <w:sz w:val="24"/>
          <w:lang w:val="en-US"/>
        </w:rPr>
        <w:t xml:space="preserve"> was Article 80</w:t>
      </w:r>
      <w:r w:rsidR="00FE5ACF">
        <w:rPr>
          <w:rFonts w:ascii="Times New Roman" w:hAnsi="Times New Roman"/>
          <w:sz w:val="24"/>
          <w:lang w:val="en-US"/>
        </w:rPr>
        <w:t xml:space="preserve"> TEC / 100 TFEU</w:t>
      </w:r>
      <w:r w:rsidRPr="00FE5ACF">
        <w:rPr>
          <w:rFonts w:ascii="Times New Roman" w:hAnsi="Times New Roman"/>
          <w:sz w:val="24"/>
          <w:lang w:val="en-US"/>
        </w:rPr>
        <w:t xml:space="preserve"> </w:t>
      </w:r>
      <w:r w:rsidR="00FE5ACF">
        <w:rPr>
          <w:rFonts w:ascii="Times New Roman" w:hAnsi="Times New Roman"/>
          <w:sz w:val="24"/>
          <w:lang w:val="en-US"/>
        </w:rPr>
        <w:t>(</w:t>
      </w:r>
      <w:r w:rsidRPr="00FE5ACF">
        <w:rPr>
          <w:rFonts w:ascii="Times New Roman" w:hAnsi="Times New Roman"/>
          <w:sz w:val="24"/>
          <w:lang w:val="en-US"/>
        </w:rPr>
        <w:t>&amp; 251</w:t>
      </w:r>
      <w:r w:rsidR="00EE67D6" w:rsidRPr="00FE5ACF">
        <w:rPr>
          <w:rFonts w:ascii="Times New Roman" w:hAnsi="Times New Roman"/>
          <w:sz w:val="24"/>
          <w:lang w:val="en-US"/>
        </w:rPr>
        <w:t xml:space="preserve"> TEC </w:t>
      </w:r>
      <w:r w:rsidR="00FE5ACF">
        <w:rPr>
          <w:rFonts w:ascii="Times New Roman" w:hAnsi="Times New Roman"/>
          <w:sz w:val="24"/>
          <w:lang w:val="en-US"/>
        </w:rPr>
        <w:t>-</w:t>
      </w:r>
      <w:r w:rsidRPr="00FE5ACF">
        <w:rPr>
          <w:rFonts w:ascii="Times New Roman" w:hAnsi="Times New Roman"/>
          <w:sz w:val="24"/>
          <w:lang w:val="en-US"/>
        </w:rPr>
        <w:t xml:space="preserve"> 294 </w:t>
      </w:r>
      <w:r w:rsidR="00EE67D6" w:rsidRPr="00FE5ACF">
        <w:rPr>
          <w:rFonts w:ascii="Times New Roman" w:hAnsi="Times New Roman"/>
          <w:sz w:val="24"/>
          <w:lang w:val="en-US"/>
        </w:rPr>
        <w:t>TFEU)</w:t>
      </w:r>
      <w:r w:rsidR="005B51B3" w:rsidRPr="00FE5ACF">
        <w:rPr>
          <w:rFonts w:ascii="Times New Roman" w:hAnsi="Times New Roman"/>
          <w:sz w:val="24"/>
          <w:lang w:val="en-US"/>
        </w:rPr>
        <w:t xml:space="preserve"> and hence this emanated from the Transport Chapter</w:t>
      </w:r>
      <w:r w:rsidR="00FE5ACF">
        <w:rPr>
          <w:rFonts w:ascii="Times New Roman" w:hAnsi="Times New Roman"/>
          <w:sz w:val="24"/>
          <w:lang w:val="en-US"/>
        </w:rPr>
        <w:t>.</w:t>
      </w:r>
      <w:r w:rsidR="005B51B3" w:rsidRPr="00FE5ACF">
        <w:rPr>
          <w:rFonts w:ascii="Times New Roman" w:hAnsi="Times New Roman"/>
          <w:sz w:val="24"/>
          <w:lang w:val="en-US"/>
        </w:rPr>
        <w:t xml:space="preserve"> </w:t>
      </w:r>
      <w:r w:rsidR="002E462B">
        <w:rPr>
          <w:rFonts w:ascii="Times New Roman" w:hAnsi="Times New Roman"/>
          <w:sz w:val="24"/>
          <w:lang w:val="en-US"/>
        </w:rPr>
        <w:t>It is important to identify that m</w:t>
      </w:r>
      <w:r w:rsidR="005B51B3" w:rsidRPr="00FE5ACF">
        <w:rPr>
          <w:rFonts w:ascii="Times New Roman" w:hAnsi="Times New Roman"/>
          <w:sz w:val="24"/>
          <w:lang w:val="en-US"/>
        </w:rPr>
        <w:t>aritime</w:t>
      </w:r>
      <w:r w:rsidR="00FE5ACF">
        <w:rPr>
          <w:rFonts w:ascii="Times New Roman" w:hAnsi="Times New Roman"/>
          <w:sz w:val="24"/>
          <w:lang w:val="en-US"/>
        </w:rPr>
        <w:t xml:space="preserve"> already</w:t>
      </w:r>
      <w:r w:rsidR="005B51B3" w:rsidRPr="00FE5ACF">
        <w:rPr>
          <w:rFonts w:ascii="Times New Roman" w:hAnsi="Times New Roman"/>
          <w:sz w:val="24"/>
          <w:lang w:val="en-US"/>
        </w:rPr>
        <w:t xml:space="preserve"> had </w:t>
      </w:r>
      <w:r w:rsidR="00DA3C0B">
        <w:rPr>
          <w:rFonts w:ascii="Times New Roman" w:hAnsi="Times New Roman"/>
          <w:sz w:val="24"/>
          <w:lang w:val="en-US"/>
        </w:rPr>
        <w:t xml:space="preserve">a </w:t>
      </w:r>
      <w:r w:rsidR="00D82649">
        <w:rPr>
          <w:rFonts w:ascii="Times New Roman" w:hAnsi="Times New Roman"/>
          <w:sz w:val="24"/>
          <w:lang w:val="en-US"/>
        </w:rPr>
        <w:t xml:space="preserve">maritime </w:t>
      </w:r>
      <w:r w:rsidR="00DA3C0B">
        <w:rPr>
          <w:rFonts w:ascii="Times New Roman" w:hAnsi="Times New Roman"/>
          <w:sz w:val="24"/>
          <w:lang w:val="en-US"/>
        </w:rPr>
        <w:t>regulation</w:t>
      </w:r>
      <w:r w:rsidR="005B51B3" w:rsidRPr="00FE5ACF">
        <w:rPr>
          <w:rFonts w:ascii="Times New Roman" w:hAnsi="Times New Roman"/>
          <w:sz w:val="24"/>
          <w:lang w:val="en-US"/>
        </w:rPr>
        <w:t xml:space="preserve"> </w:t>
      </w:r>
      <w:r w:rsidR="00DA3C0B">
        <w:rPr>
          <w:rFonts w:ascii="Times New Roman" w:hAnsi="Times New Roman"/>
          <w:sz w:val="24"/>
          <w:lang w:val="en-US"/>
        </w:rPr>
        <w:t xml:space="preserve">(MR) </w:t>
      </w:r>
      <w:r w:rsidR="005B51B3" w:rsidRPr="00FE5ACF">
        <w:rPr>
          <w:rFonts w:ascii="Times New Roman" w:hAnsi="Times New Roman"/>
          <w:sz w:val="24"/>
          <w:lang w:val="en-US"/>
        </w:rPr>
        <w:t xml:space="preserve">to </w:t>
      </w:r>
      <w:r w:rsidR="00FE5ACF" w:rsidRPr="00FE5ACF">
        <w:rPr>
          <w:rFonts w:ascii="Times New Roman" w:hAnsi="Times New Roman"/>
          <w:sz w:val="24"/>
          <w:lang w:val="en-US"/>
        </w:rPr>
        <w:t xml:space="preserve">address unfair practices </w:t>
      </w:r>
      <w:r w:rsidR="002E462B">
        <w:rPr>
          <w:rFonts w:ascii="Times New Roman" w:hAnsi="Times New Roman"/>
          <w:sz w:val="24"/>
          <w:lang w:val="en-US"/>
        </w:rPr>
        <w:t>via</w:t>
      </w:r>
      <w:r w:rsidR="00FE5ACF" w:rsidRPr="00FE5ACF">
        <w:rPr>
          <w:rFonts w:ascii="Times New Roman" w:hAnsi="Times New Roman"/>
          <w:sz w:val="24"/>
          <w:lang w:val="en-US"/>
        </w:rPr>
        <w:t xml:space="preserve"> this mode of transport</w:t>
      </w:r>
      <w:r w:rsidR="00FE5ACF">
        <w:rPr>
          <w:rFonts w:ascii="Times New Roman" w:hAnsi="Times New Roman"/>
          <w:sz w:val="24"/>
          <w:lang w:val="en-US"/>
        </w:rPr>
        <w:t>, whereas</w:t>
      </w:r>
      <w:r w:rsidR="00FE5ACF" w:rsidRPr="00FE5ACF">
        <w:rPr>
          <w:rFonts w:ascii="Times New Roman" w:hAnsi="Times New Roman"/>
          <w:sz w:val="24"/>
          <w:lang w:val="en-US"/>
        </w:rPr>
        <w:t xml:space="preserve"> air transport did not.</w:t>
      </w:r>
      <w:r w:rsidR="005B51B3" w:rsidRPr="00FE5ACF">
        <w:rPr>
          <w:rStyle w:val="EndnoteReference"/>
          <w:rFonts w:ascii="Times New Roman" w:hAnsi="Times New Roman"/>
          <w:sz w:val="24"/>
          <w:lang w:val="en-US"/>
        </w:rPr>
        <w:endnoteReference w:id="91"/>
      </w:r>
      <w:r w:rsidR="00FE5ACF" w:rsidRPr="00FE5ACF">
        <w:rPr>
          <w:rFonts w:ascii="TimesNewRoman" w:hAnsi="TimesNewRoman"/>
          <w:sz w:val="24"/>
        </w:rPr>
        <w:t xml:space="preserve"> </w:t>
      </w:r>
      <w:r w:rsidR="003C6DB9">
        <w:rPr>
          <w:rFonts w:ascii="TimesNewRoman" w:hAnsi="TimesNewRoman"/>
          <w:sz w:val="24"/>
        </w:rPr>
        <w:t>So on the surface at least,</w:t>
      </w:r>
      <w:r w:rsidR="004351E4">
        <w:rPr>
          <w:rFonts w:ascii="TimesNewRoman" w:hAnsi="TimesNewRoman"/>
          <w:sz w:val="24"/>
        </w:rPr>
        <w:t xml:space="preserve"> the ASR appears a logical development for the airline industry. And in fact, t</w:t>
      </w:r>
      <w:r w:rsidR="002E462B">
        <w:rPr>
          <w:rFonts w:ascii="TimesNewRoman" w:hAnsi="TimesNewRoman"/>
          <w:sz w:val="24"/>
        </w:rPr>
        <w:t xml:space="preserve">he </w:t>
      </w:r>
      <w:r w:rsidR="00B93281">
        <w:rPr>
          <w:rFonts w:ascii="TimesNewRoman" w:hAnsi="TimesNewRoman"/>
          <w:sz w:val="24"/>
        </w:rPr>
        <w:t>ASR</w:t>
      </w:r>
      <w:r w:rsidR="002E462B">
        <w:rPr>
          <w:rFonts w:ascii="TimesNewRoman" w:hAnsi="TimesNewRoman"/>
          <w:sz w:val="24"/>
        </w:rPr>
        <w:t xml:space="preserve"> </w:t>
      </w:r>
      <w:r w:rsidR="00456EC6">
        <w:rPr>
          <w:rFonts w:ascii="TimesNewRoman" w:hAnsi="TimesNewRoman"/>
          <w:sz w:val="24"/>
        </w:rPr>
        <w:t xml:space="preserve">responded to the </w:t>
      </w:r>
      <w:r w:rsidR="00456EC6">
        <w:rPr>
          <w:rFonts w:ascii="TimesNewRoman" w:hAnsi="TimesNewRoman"/>
          <w:sz w:val="24"/>
          <w:szCs w:val="24"/>
        </w:rPr>
        <w:t>Community airlines, which were feeling the pressure due to non-EU airlines reduced ticket pric</w:t>
      </w:r>
      <w:r w:rsidR="003C6DB9">
        <w:rPr>
          <w:rFonts w:ascii="TimesNewRoman" w:hAnsi="TimesNewRoman"/>
          <w:sz w:val="24"/>
          <w:szCs w:val="24"/>
        </w:rPr>
        <w:t>ing</w:t>
      </w:r>
      <w:r w:rsidR="00456EC6">
        <w:rPr>
          <w:rFonts w:ascii="TimesNewRoman" w:hAnsi="TimesNewRoman"/>
          <w:sz w:val="24"/>
          <w:szCs w:val="24"/>
        </w:rPr>
        <w:t xml:space="preserve">, to which they </w:t>
      </w:r>
      <w:r w:rsidR="00B93281">
        <w:rPr>
          <w:rFonts w:ascii="TimesNewRoman" w:hAnsi="TimesNewRoman"/>
          <w:sz w:val="24"/>
          <w:szCs w:val="24"/>
        </w:rPr>
        <w:t>were</w:t>
      </w:r>
      <w:r w:rsidR="00456EC6">
        <w:rPr>
          <w:rFonts w:ascii="TimesNewRoman" w:hAnsi="TimesNewRoman"/>
          <w:sz w:val="24"/>
          <w:szCs w:val="24"/>
        </w:rPr>
        <w:t xml:space="preserve"> unable to respond. </w:t>
      </w:r>
      <w:r w:rsidR="005B771A">
        <w:rPr>
          <w:rFonts w:ascii="TimesNewRoman" w:hAnsi="TimesNewRoman"/>
          <w:sz w:val="24"/>
          <w:szCs w:val="24"/>
        </w:rPr>
        <w:t xml:space="preserve">In proposing the </w:t>
      </w:r>
      <w:r w:rsidR="00B93281">
        <w:rPr>
          <w:rFonts w:ascii="TimesNewRoman" w:hAnsi="TimesNewRoman"/>
          <w:sz w:val="24"/>
          <w:szCs w:val="24"/>
        </w:rPr>
        <w:t>ASR</w:t>
      </w:r>
      <w:r w:rsidR="003C6DB9">
        <w:rPr>
          <w:rFonts w:ascii="TimesNewRoman" w:hAnsi="TimesNewRoman"/>
          <w:sz w:val="24"/>
          <w:szCs w:val="24"/>
        </w:rPr>
        <w:t>,</w:t>
      </w:r>
      <w:r w:rsidR="005B771A">
        <w:rPr>
          <w:rFonts w:ascii="TimesNewRoman" w:hAnsi="TimesNewRoman"/>
          <w:sz w:val="24"/>
          <w:szCs w:val="24"/>
        </w:rPr>
        <w:t xml:space="preserve"> </w:t>
      </w:r>
      <w:r w:rsidR="003C6DB9">
        <w:rPr>
          <w:rFonts w:ascii="TimesNewRoman" w:hAnsi="TimesNewRoman"/>
          <w:sz w:val="24"/>
          <w:szCs w:val="24"/>
        </w:rPr>
        <w:t>it was reinforced</w:t>
      </w:r>
      <w:r w:rsidR="005B771A">
        <w:rPr>
          <w:rFonts w:ascii="TimesNewRoman" w:hAnsi="TimesNewRoman"/>
          <w:sz w:val="24"/>
          <w:szCs w:val="24"/>
        </w:rPr>
        <w:t xml:space="preserve"> that </w:t>
      </w:r>
      <w:r w:rsidR="005B771A" w:rsidRPr="005B771A">
        <w:rPr>
          <w:rFonts w:ascii="Times New Roman" w:hAnsi="Times New Roman"/>
          <w:sz w:val="24"/>
          <w:szCs w:val="24"/>
        </w:rPr>
        <w:t>the WTO through GATS failed to provide the mechanism to address the concerns relating to ‘</w:t>
      </w:r>
      <w:r w:rsidR="005B771A">
        <w:rPr>
          <w:rFonts w:ascii="Times New Roman" w:hAnsi="Times New Roman"/>
          <w:sz w:val="24"/>
          <w:szCs w:val="24"/>
        </w:rPr>
        <w:t>dumping;</w:t>
      </w:r>
      <w:r w:rsidR="005B771A" w:rsidRPr="005B771A">
        <w:rPr>
          <w:rFonts w:ascii="Times New Roman" w:hAnsi="Times New Roman"/>
          <w:sz w:val="24"/>
          <w:szCs w:val="24"/>
        </w:rPr>
        <w:t>’</w:t>
      </w:r>
      <w:r w:rsidR="005B771A">
        <w:rPr>
          <w:rFonts w:ascii="Times New Roman" w:hAnsi="Times New Roman"/>
          <w:sz w:val="24"/>
          <w:szCs w:val="24"/>
        </w:rPr>
        <w:t xml:space="preserve"> and, hence bilateral agreements were the only means to address these concerns. However, in this respect, on many</w:t>
      </w:r>
      <w:r w:rsidR="009424A3">
        <w:rPr>
          <w:rFonts w:ascii="Times New Roman" w:hAnsi="Times New Roman"/>
          <w:sz w:val="24"/>
          <w:szCs w:val="24"/>
        </w:rPr>
        <w:t xml:space="preserve"> </w:t>
      </w:r>
      <w:r w:rsidR="005B771A">
        <w:rPr>
          <w:rFonts w:ascii="Times New Roman" w:hAnsi="Times New Roman"/>
          <w:sz w:val="24"/>
          <w:szCs w:val="24"/>
        </w:rPr>
        <w:t>o</w:t>
      </w:r>
      <w:r w:rsidR="009424A3">
        <w:rPr>
          <w:rFonts w:ascii="Times New Roman" w:hAnsi="Times New Roman"/>
          <w:sz w:val="24"/>
          <w:szCs w:val="24"/>
        </w:rPr>
        <w:t>cca</w:t>
      </w:r>
      <w:r w:rsidR="005B771A">
        <w:rPr>
          <w:rFonts w:ascii="Times New Roman" w:hAnsi="Times New Roman"/>
          <w:sz w:val="24"/>
          <w:szCs w:val="24"/>
        </w:rPr>
        <w:t>sions</w:t>
      </w:r>
      <w:r w:rsidR="009424A3">
        <w:rPr>
          <w:rFonts w:ascii="Times New Roman" w:hAnsi="Times New Roman"/>
          <w:sz w:val="24"/>
          <w:szCs w:val="24"/>
        </w:rPr>
        <w:t>, the ASA’s</w:t>
      </w:r>
      <w:r w:rsidR="005B771A">
        <w:rPr>
          <w:rFonts w:ascii="Times New Roman" w:hAnsi="Times New Roman"/>
          <w:sz w:val="24"/>
          <w:szCs w:val="24"/>
        </w:rPr>
        <w:t xml:space="preserve"> </w:t>
      </w:r>
      <w:r w:rsidR="00B93281">
        <w:rPr>
          <w:rFonts w:ascii="Times New Roman" w:hAnsi="Times New Roman"/>
          <w:sz w:val="24"/>
          <w:szCs w:val="24"/>
        </w:rPr>
        <w:t xml:space="preserve">continually </w:t>
      </w:r>
      <w:r w:rsidR="008C27A6">
        <w:rPr>
          <w:rFonts w:ascii="Times New Roman" w:hAnsi="Times New Roman"/>
          <w:sz w:val="24"/>
          <w:szCs w:val="24"/>
        </w:rPr>
        <w:t xml:space="preserve">have </w:t>
      </w:r>
      <w:r w:rsidR="009424A3">
        <w:rPr>
          <w:rFonts w:ascii="Times New Roman" w:hAnsi="Times New Roman"/>
          <w:sz w:val="24"/>
          <w:szCs w:val="24"/>
        </w:rPr>
        <w:t>lack</w:t>
      </w:r>
      <w:r w:rsidR="00B93281">
        <w:rPr>
          <w:rFonts w:ascii="Times New Roman" w:hAnsi="Times New Roman"/>
          <w:sz w:val="24"/>
          <w:szCs w:val="24"/>
        </w:rPr>
        <w:t>ed</w:t>
      </w:r>
      <w:r w:rsidR="009424A3">
        <w:rPr>
          <w:rFonts w:ascii="Times New Roman" w:hAnsi="Times New Roman"/>
          <w:sz w:val="24"/>
          <w:szCs w:val="24"/>
        </w:rPr>
        <w:t xml:space="preserve"> the terms of coverage or provid</w:t>
      </w:r>
      <w:r w:rsidR="00DA3C0B">
        <w:rPr>
          <w:rFonts w:ascii="Times New Roman" w:hAnsi="Times New Roman"/>
          <w:sz w:val="24"/>
          <w:szCs w:val="24"/>
        </w:rPr>
        <w:t>e</w:t>
      </w:r>
      <w:r w:rsidR="00B93281">
        <w:rPr>
          <w:rFonts w:ascii="Times New Roman" w:hAnsi="Times New Roman"/>
          <w:sz w:val="24"/>
          <w:szCs w:val="24"/>
        </w:rPr>
        <w:t>d</w:t>
      </w:r>
      <w:r w:rsidR="00DA3C0B">
        <w:rPr>
          <w:rFonts w:ascii="Times New Roman" w:hAnsi="Times New Roman"/>
          <w:sz w:val="24"/>
          <w:szCs w:val="24"/>
        </w:rPr>
        <w:t xml:space="preserve"> </w:t>
      </w:r>
      <w:r w:rsidR="009424A3">
        <w:rPr>
          <w:rFonts w:ascii="Times New Roman" w:hAnsi="Times New Roman"/>
          <w:sz w:val="24"/>
          <w:szCs w:val="24"/>
        </w:rPr>
        <w:t xml:space="preserve">the remedies to do </w:t>
      </w:r>
      <w:r w:rsidR="00B93281">
        <w:rPr>
          <w:rFonts w:ascii="Times New Roman" w:hAnsi="Times New Roman"/>
          <w:sz w:val="24"/>
          <w:szCs w:val="24"/>
        </w:rPr>
        <w:t>this</w:t>
      </w:r>
      <w:r w:rsidR="008C27A6">
        <w:rPr>
          <w:rFonts w:ascii="Times New Roman" w:hAnsi="Times New Roman"/>
          <w:sz w:val="24"/>
          <w:szCs w:val="24"/>
        </w:rPr>
        <w:t>,</w:t>
      </w:r>
      <w:r w:rsidR="009424A3">
        <w:rPr>
          <w:rFonts w:ascii="Times New Roman" w:hAnsi="Times New Roman"/>
          <w:sz w:val="24"/>
          <w:szCs w:val="24"/>
        </w:rPr>
        <w:t xml:space="preserve"> and </w:t>
      </w:r>
      <w:r w:rsidR="008C27A6">
        <w:rPr>
          <w:rFonts w:ascii="Times New Roman" w:hAnsi="Times New Roman"/>
          <w:sz w:val="24"/>
          <w:szCs w:val="24"/>
        </w:rPr>
        <w:t xml:space="preserve">have </w:t>
      </w:r>
      <w:r w:rsidR="009424A3">
        <w:rPr>
          <w:rFonts w:ascii="Times New Roman" w:hAnsi="Times New Roman"/>
          <w:sz w:val="24"/>
          <w:szCs w:val="24"/>
        </w:rPr>
        <w:t xml:space="preserve">therefore </w:t>
      </w:r>
      <w:r w:rsidR="008C27A6">
        <w:rPr>
          <w:rFonts w:ascii="Times New Roman" w:hAnsi="Times New Roman"/>
          <w:sz w:val="24"/>
          <w:szCs w:val="24"/>
        </w:rPr>
        <w:t>not</w:t>
      </w:r>
      <w:r w:rsidR="009424A3">
        <w:rPr>
          <w:rFonts w:ascii="Times New Roman" w:hAnsi="Times New Roman"/>
          <w:sz w:val="24"/>
          <w:szCs w:val="24"/>
        </w:rPr>
        <w:t xml:space="preserve"> afford</w:t>
      </w:r>
      <w:r w:rsidR="008C27A6">
        <w:rPr>
          <w:rFonts w:ascii="Times New Roman" w:hAnsi="Times New Roman"/>
          <w:sz w:val="24"/>
          <w:szCs w:val="24"/>
        </w:rPr>
        <w:t>ed</w:t>
      </w:r>
      <w:r w:rsidR="009424A3">
        <w:rPr>
          <w:rFonts w:ascii="Times New Roman" w:hAnsi="Times New Roman"/>
          <w:sz w:val="24"/>
          <w:szCs w:val="24"/>
        </w:rPr>
        <w:t xml:space="preserve"> the needed ‘</w:t>
      </w:r>
      <w:r w:rsidR="009424A3" w:rsidRPr="009424A3">
        <w:rPr>
          <w:rFonts w:ascii="Times New Roman" w:hAnsi="Times New Roman"/>
          <w:i/>
          <w:sz w:val="24"/>
          <w:szCs w:val="24"/>
        </w:rPr>
        <w:t>protection</w:t>
      </w:r>
      <w:r w:rsidR="009424A3">
        <w:rPr>
          <w:rFonts w:ascii="Times New Roman" w:hAnsi="Times New Roman"/>
          <w:sz w:val="24"/>
          <w:szCs w:val="24"/>
        </w:rPr>
        <w:t>.’</w:t>
      </w:r>
    </w:p>
    <w:p w14:paraId="0E9C69E6" w14:textId="77777777" w:rsidR="004E0618" w:rsidRDefault="004E0618" w:rsidP="00E9137D">
      <w:pPr>
        <w:pStyle w:val="NormalWeb"/>
        <w:spacing w:before="0" w:beforeAutospacing="0" w:after="0" w:afterAutospacing="0"/>
        <w:rPr>
          <w:rFonts w:ascii="Times New Roman" w:hAnsi="Times New Roman"/>
          <w:sz w:val="24"/>
          <w:szCs w:val="24"/>
        </w:rPr>
      </w:pPr>
    </w:p>
    <w:p w14:paraId="219758B9" w14:textId="77777777" w:rsidR="00EB27C4" w:rsidRPr="005136EC" w:rsidRDefault="00741B2B" w:rsidP="003D750C">
      <w:pPr>
        <w:pStyle w:val="NormalWeb"/>
        <w:spacing w:before="0" w:beforeAutospacing="0" w:after="0" w:afterAutospacing="0"/>
        <w:rPr>
          <w:rFonts w:ascii="Times New Roman" w:hAnsi="Times New Roman"/>
          <w:sz w:val="24"/>
          <w:szCs w:val="24"/>
        </w:rPr>
      </w:pPr>
      <w:r>
        <w:rPr>
          <w:rFonts w:ascii="Times New Roman" w:hAnsi="Times New Roman"/>
          <w:sz w:val="24"/>
          <w:szCs w:val="24"/>
        </w:rPr>
        <w:t xml:space="preserve">The ASR could be viewed as having been </w:t>
      </w:r>
      <w:r w:rsidR="00C74396">
        <w:rPr>
          <w:rFonts w:ascii="Times New Roman" w:hAnsi="Times New Roman"/>
          <w:sz w:val="24"/>
          <w:szCs w:val="24"/>
        </w:rPr>
        <w:t xml:space="preserve">developed </w:t>
      </w:r>
      <w:r>
        <w:rPr>
          <w:rFonts w:ascii="Times New Roman" w:hAnsi="Times New Roman"/>
          <w:sz w:val="24"/>
          <w:szCs w:val="24"/>
        </w:rPr>
        <w:t>based</w:t>
      </w:r>
      <w:r w:rsidR="004E0618">
        <w:rPr>
          <w:rFonts w:ascii="Times New Roman" w:hAnsi="Times New Roman"/>
          <w:sz w:val="24"/>
          <w:szCs w:val="24"/>
        </w:rPr>
        <w:t xml:space="preserve"> loosely</w:t>
      </w:r>
      <w:r>
        <w:rPr>
          <w:rFonts w:ascii="Times New Roman" w:hAnsi="Times New Roman"/>
          <w:sz w:val="24"/>
          <w:szCs w:val="24"/>
        </w:rPr>
        <w:t xml:space="preserve"> upon the </w:t>
      </w:r>
      <w:r w:rsidR="00CD7783">
        <w:rPr>
          <w:rFonts w:ascii="Times New Roman" w:hAnsi="Times New Roman"/>
          <w:sz w:val="24"/>
          <w:szCs w:val="24"/>
        </w:rPr>
        <w:t xml:space="preserve">WTO </w:t>
      </w:r>
      <w:r w:rsidR="00564EE2">
        <w:rPr>
          <w:rFonts w:ascii="Times New Roman" w:hAnsi="Times New Roman"/>
          <w:sz w:val="24"/>
          <w:szCs w:val="24"/>
        </w:rPr>
        <w:t>provisions</w:t>
      </w:r>
      <w:r w:rsidR="004E0618">
        <w:rPr>
          <w:rFonts w:ascii="Times New Roman" w:hAnsi="Times New Roman"/>
          <w:sz w:val="24"/>
          <w:szCs w:val="24"/>
        </w:rPr>
        <w:t xml:space="preserve">. </w:t>
      </w:r>
      <w:r w:rsidR="00DA3C0B" w:rsidRPr="00DA3C0B">
        <w:rPr>
          <w:sz w:val="24"/>
        </w:rPr>
        <w:t xml:space="preserve">In </w:t>
      </w:r>
      <w:r w:rsidR="00DA3C0B">
        <w:rPr>
          <w:sz w:val="24"/>
        </w:rPr>
        <w:t>comparison with the MR</w:t>
      </w:r>
      <w:r w:rsidR="00A05949">
        <w:rPr>
          <w:sz w:val="24"/>
        </w:rPr>
        <w:t>,</w:t>
      </w:r>
      <w:r w:rsidR="00DA3C0B">
        <w:rPr>
          <w:sz w:val="24"/>
        </w:rPr>
        <w:t xml:space="preserve"> the </w:t>
      </w:r>
      <w:r w:rsidR="00612A6C">
        <w:rPr>
          <w:sz w:val="24"/>
        </w:rPr>
        <w:t>ASR</w:t>
      </w:r>
      <w:r w:rsidR="0008519D">
        <w:rPr>
          <w:sz w:val="24"/>
        </w:rPr>
        <w:t xml:space="preserve"> </w:t>
      </w:r>
      <w:r w:rsidR="00C74396">
        <w:rPr>
          <w:sz w:val="24"/>
        </w:rPr>
        <w:t>is</w:t>
      </w:r>
      <w:r w:rsidR="0008519D">
        <w:rPr>
          <w:sz w:val="24"/>
        </w:rPr>
        <w:t xml:space="preserve"> arguably much tighter in terms of being restrictive to the EU and not providing the means to take </w:t>
      </w:r>
      <w:r w:rsidR="00C2597D">
        <w:rPr>
          <w:sz w:val="24"/>
        </w:rPr>
        <w:t xml:space="preserve">the </w:t>
      </w:r>
      <w:r w:rsidR="0008519D">
        <w:rPr>
          <w:sz w:val="24"/>
        </w:rPr>
        <w:t>decisive action</w:t>
      </w:r>
      <w:r w:rsidR="00C2597D">
        <w:rPr>
          <w:sz w:val="24"/>
        </w:rPr>
        <w:t xml:space="preserve"> it</w:t>
      </w:r>
      <w:r w:rsidR="00EB27C4">
        <w:rPr>
          <w:sz w:val="24"/>
        </w:rPr>
        <w:t xml:space="preserve"> perhaps</w:t>
      </w:r>
      <w:r w:rsidR="00C2597D">
        <w:rPr>
          <w:sz w:val="24"/>
        </w:rPr>
        <w:t xml:space="preserve"> wished to</w:t>
      </w:r>
      <w:r w:rsidR="00B57E20">
        <w:rPr>
          <w:sz w:val="24"/>
        </w:rPr>
        <w:t xml:space="preserve"> (or the actions the airlines wanted it to take).</w:t>
      </w:r>
      <w:r w:rsidR="0008519D">
        <w:rPr>
          <w:sz w:val="24"/>
        </w:rPr>
        <w:t xml:space="preserve"> </w:t>
      </w:r>
      <w:r w:rsidR="0008519D" w:rsidRPr="00BE6061">
        <w:rPr>
          <w:sz w:val="24"/>
        </w:rPr>
        <w:t>Whereas</w:t>
      </w:r>
      <w:r w:rsidR="00EB27C4" w:rsidRPr="00BE6061">
        <w:rPr>
          <w:sz w:val="24"/>
        </w:rPr>
        <w:t>,</w:t>
      </w:r>
      <w:r w:rsidR="0008519D">
        <w:rPr>
          <w:sz w:val="24"/>
        </w:rPr>
        <w:t xml:space="preserve"> the MR referred to unfair practices</w:t>
      </w:r>
      <w:r w:rsidR="00EB27C4">
        <w:rPr>
          <w:sz w:val="24"/>
        </w:rPr>
        <w:t xml:space="preserve"> only (not subsidies)</w:t>
      </w:r>
      <w:r w:rsidR="0008519D">
        <w:rPr>
          <w:sz w:val="24"/>
        </w:rPr>
        <w:t xml:space="preserve"> and then went onto say t</w:t>
      </w:r>
      <w:r w:rsidR="00231F9C">
        <w:rPr>
          <w:sz w:val="24"/>
        </w:rPr>
        <w:t>hat these related to practices that</w:t>
      </w:r>
      <w:r w:rsidR="0008519D">
        <w:rPr>
          <w:sz w:val="24"/>
        </w:rPr>
        <w:t xml:space="preserve"> would cause or threaten to cause</w:t>
      </w:r>
      <w:r w:rsidR="001E14CA">
        <w:rPr>
          <w:sz w:val="24"/>
        </w:rPr>
        <w:t xml:space="preserve"> major injury to EU ship owners; however,</w:t>
      </w:r>
      <w:r w:rsidR="0008519D">
        <w:rPr>
          <w:sz w:val="24"/>
        </w:rPr>
        <w:t xml:space="preserve"> the ASR</w:t>
      </w:r>
      <w:r w:rsidR="00C2597D">
        <w:rPr>
          <w:sz w:val="24"/>
        </w:rPr>
        <w:t xml:space="preserve"> referred to both subsidies and unfair pricing</w:t>
      </w:r>
      <w:r w:rsidR="007049E9">
        <w:rPr>
          <w:sz w:val="24"/>
        </w:rPr>
        <w:t xml:space="preserve"> and in actual fact tied both elements in together with regards to the discriminatory practices. Meaning that, </w:t>
      </w:r>
      <w:r w:rsidR="008652B4">
        <w:rPr>
          <w:sz w:val="24"/>
        </w:rPr>
        <w:t>the implication was that the price dumping needed to be shown to be directly linked to a subsidy</w:t>
      </w:r>
      <w:r w:rsidR="003846A5" w:rsidRPr="005136EC">
        <w:rPr>
          <w:sz w:val="24"/>
        </w:rPr>
        <w:t>,</w:t>
      </w:r>
      <w:r w:rsidR="008652B4" w:rsidRPr="005136EC">
        <w:rPr>
          <w:sz w:val="24"/>
        </w:rPr>
        <w:t xml:space="preserve"> </w:t>
      </w:r>
      <w:r w:rsidR="008652B4" w:rsidRPr="005136EC">
        <w:rPr>
          <w:rFonts w:ascii="Times New Roman" w:hAnsi="Times New Roman"/>
          <w:sz w:val="24"/>
          <w:szCs w:val="24"/>
        </w:rPr>
        <w:t>‘</w:t>
      </w:r>
      <w:r w:rsidR="008652B4" w:rsidRPr="005136EC">
        <w:rPr>
          <w:rFonts w:ascii="Times New Roman" w:hAnsi="Times New Roman"/>
          <w:sz w:val="24"/>
          <w:szCs w:val="24"/>
          <w:lang w:val="en-US"/>
        </w:rPr>
        <w:t>subsidization or other forms of aid granted by a government or regional body or other public organization of a country</w:t>
      </w:r>
      <w:r w:rsidR="00612A6C" w:rsidRPr="005136EC">
        <w:rPr>
          <w:rFonts w:ascii="Times New Roman" w:hAnsi="Times New Roman"/>
          <w:sz w:val="24"/>
          <w:szCs w:val="24"/>
          <w:lang w:val="en-US"/>
        </w:rPr>
        <w:t>;</w:t>
      </w:r>
      <w:r w:rsidR="008652B4" w:rsidRPr="005136EC">
        <w:rPr>
          <w:rFonts w:ascii="Times New Roman" w:hAnsi="Times New Roman"/>
          <w:sz w:val="24"/>
          <w:szCs w:val="24"/>
          <w:lang w:val="en-US"/>
        </w:rPr>
        <w:t>’</w:t>
      </w:r>
      <w:r w:rsidR="008652B4" w:rsidRPr="005136EC">
        <w:rPr>
          <w:rStyle w:val="EndnoteReference"/>
          <w:rFonts w:ascii="Times New Roman" w:hAnsi="Times New Roman"/>
          <w:sz w:val="24"/>
          <w:szCs w:val="24"/>
          <w:lang w:val="en-US"/>
        </w:rPr>
        <w:endnoteReference w:id="92"/>
      </w:r>
      <w:r w:rsidR="00231F9C" w:rsidRPr="005136EC">
        <w:rPr>
          <w:rFonts w:ascii="Times New Roman" w:hAnsi="Times New Roman"/>
          <w:sz w:val="24"/>
          <w:szCs w:val="24"/>
          <w:lang w:val="en-US"/>
        </w:rPr>
        <w:t xml:space="preserve"> a</w:t>
      </w:r>
      <w:r w:rsidR="008652B4" w:rsidRPr="005136EC">
        <w:rPr>
          <w:rFonts w:ascii="Times New Roman" w:hAnsi="Times New Roman"/>
          <w:sz w:val="24"/>
          <w:szCs w:val="24"/>
          <w:lang w:val="en-US"/>
        </w:rPr>
        <w:t>lthough</w:t>
      </w:r>
      <w:r w:rsidR="00612A6C" w:rsidRPr="005136EC">
        <w:rPr>
          <w:rFonts w:ascii="Times New Roman" w:hAnsi="Times New Roman"/>
          <w:sz w:val="24"/>
          <w:szCs w:val="24"/>
          <w:lang w:val="en-US"/>
        </w:rPr>
        <w:t>,</w:t>
      </w:r>
      <w:r w:rsidR="008652B4" w:rsidRPr="005136EC">
        <w:rPr>
          <w:rFonts w:ascii="Times New Roman" w:hAnsi="Times New Roman"/>
          <w:sz w:val="24"/>
          <w:szCs w:val="24"/>
          <w:lang w:val="en-US"/>
        </w:rPr>
        <w:t xml:space="preserve"> there was</w:t>
      </w:r>
      <w:r w:rsidR="00231F9C" w:rsidRPr="005136EC">
        <w:rPr>
          <w:rFonts w:ascii="Times New Roman" w:hAnsi="Times New Roman"/>
          <w:sz w:val="24"/>
          <w:szCs w:val="24"/>
          <w:lang w:val="en-US"/>
        </w:rPr>
        <w:t xml:space="preserve"> perhaps</w:t>
      </w:r>
      <w:r w:rsidR="008652B4" w:rsidRPr="005136EC">
        <w:rPr>
          <w:rFonts w:ascii="Times New Roman" w:hAnsi="Times New Roman"/>
          <w:sz w:val="24"/>
          <w:szCs w:val="24"/>
          <w:lang w:val="en-US"/>
        </w:rPr>
        <w:t xml:space="preserve"> slight latitude in the next </w:t>
      </w:r>
      <w:r w:rsidR="00612A6C" w:rsidRPr="005136EC">
        <w:rPr>
          <w:rFonts w:ascii="Times New Roman" w:hAnsi="Times New Roman"/>
          <w:sz w:val="24"/>
          <w:szCs w:val="24"/>
          <w:lang w:val="en-US"/>
        </w:rPr>
        <w:t xml:space="preserve">part of the definition, namely the form of </w:t>
      </w:r>
      <w:r w:rsidR="003846A5" w:rsidRPr="005136EC">
        <w:rPr>
          <w:rFonts w:ascii="Times New Roman" w:hAnsi="Times New Roman"/>
          <w:sz w:val="24"/>
          <w:szCs w:val="24"/>
          <w:lang w:val="en-US"/>
        </w:rPr>
        <w:t xml:space="preserve">assistance </w:t>
      </w:r>
      <w:r w:rsidR="00612A6C" w:rsidRPr="005136EC">
        <w:rPr>
          <w:rFonts w:ascii="Times New Roman" w:hAnsi="Times New Roman"/>
          <w:sz w:val="24"/>
          <w:szCs w:val="24"/>
          <w:lang w:val="en-US"/>
        </w:rPr>
        <w:t>which could be</w:t>
      </w:r>
      <w:r w:rsidR="008652B4" w:rsidRPr="005136EC">
        <w:rPr>
          <w:rFonts w:ascii="Times New Roman" w:hAnsi="Times New Roman"/>
          <w:sz w:val="24"/>
          <w:szCs w:val="24"/>
          <w:lang w:val="en-US"/>
        </w:rPr>
        <w:t xml:space="preserve"> </w:t>
      </w:r>
      <w:r w:rsidR="003846A5" w:rsidRPr="005136EC">
        <w:rPr>
          <w:rFonts w:ascii="Times New Roman" w:hAnsi="Times New Roman"/>
          <w:sz w:val="24"/>
          <w:szCs w:val="24"/>
          <w:lang w:val="en-US"/>
        </w:rPr>
        <w:t xml:space="preserve">a </w:t>
      </w:r>
      <w:r w:rsidR="008652B4" w:rsidRPr="005136EC">
        <w:rPr>
          <w:rFonts w:ascii="Times New Roman" w:hAnsi="Times New Roman"/>
          <w:sz w:val="24"/>
          <w:szCs w:val="24"/>
          <w:lang w:val="en-US"/>
        </w:rPr>
        <w:t>‘</w:t>
      </w:r>
      <w:r w:rsidR="008652B4" w:rsidRPr="005136EC">
        <w:rPr>
          <w:rFonts w:ascii="Times New Roman" w:hAnsi="Times New Roman"/>
          <w:sz w:val="24"/>
          <w:szCs w:val="26"/>
          <w:lang w:val="en-US"/>
        </w:rPr>
        <w:t>subsidization or other forms of aid granted by a government or regional body or other public organization of a country</w:t>
      </w:r>
      <w:r w:rsidR="00231F9C" w:rsidRPr="005136EC">
        <w:rPr>
          <w:rFonts w:ascii="Times New Roman" w:hAnsi="Times New Roman"/>
          <w:sz w:val="24"/>
          <w:szCs w:val="26"/>
          <w:lang w:val="en-US"/>
        </w:rPr>
        <w:t>.</w:t>
      </w:r>
      <w:r w:rsidR="008652B4" w:rsidRPr="005136EC">
        <w:rPr>
          <w:rFonts w:ascii="Times New Roman" w:hAnsi="Times New Roman"/>
          <w:sz w:val="24"/>
          <w:szCs w:val="26"/>
          <w:lang w:val="en-US"/>
        </w:rPr>
        <w:t>’</w:t>
      </w:r>
      <w:r w:rsidR="00EB27C4" w:rsidRPr="005136EC">
        <w:rPr>
          <w:rFonts w:ascii="Times New Roman" w:hAnsi="Times New Roman"/>
          <w:sz w:val="24"/>
          <w:szCs w:val="26"/>
          <w:lang w:val="en-US"/>
        </w:rPr>
        <w:t xml:space="preserve"> </w:t>
      </w:r>
      <w:r w:rsidR="00612A6C" w:rsidRPr="005136EC">
        <w:rPr>
          <w:rFonts w:ascii="Times New Roman" w:hAnsi="Times New Roman"/>
          <w:sz w:val="24"/>
          <w:szCs w:val="26"/>
          <w:lang w:val="en-US"/>
        </w:rPr>
        <w:t xml:space="preserve">However this </w:t>
      </w:r>
      <w:r w:rsidR="003846A5" w:rsidRPr="005136EC">
        <w:rPr>
          <w:rFonts w:ascii="Times New Roman" w:hAnsi="Times New Roman"/>
          <w:sz w:val="24"/>
          <w:szCs w:val="26"/>
          <w:lang w:val="en-US"/>
        </w:rPr>
        <w:t xml:space="preserve">latter avenue </w:t>
      </w:r>
      <w:r w:rsidR="00612A6C" w:rsidRPr="005136EC">
        <w:rPr>
          <w:rFonts w:ascii="Times New Roman" w:hAnsi="Times New Roman"/>
          <w:sz w:val="24"/>
          <w:szCs w:val="26"/>
          <w:lang w:val="en-US"/>
        </w:rPr>
        <w:t xml:space="preserve">would </w:t>
      </w:r>
      <w:r w:rsidR="003846A5" w:rsidRPr="005136EC">
        <w:rPr>
          <w:rFonts w:ascii="Times New Roman" w:hAnsi="Times New Roman"/>
          <w:sz w:val="24"/>
          <w:szCs w:val="26"/>
          <w:lang w:val="en-US"/>
        </w:rPr>
        <w:t xml:space="preserve">still </w:t>
      </w:r>
      <w:r w:rsidR="00612A6C" w:rsidRPr="005136EC">
        <w:rPr>
          <w:rFonts w:ascii="Times New Roman" w:hAnsi="Times New Roman"/>
          <w:sz w:val="24"/>
          <w:szCs w:val="26"/>
          <w:lang w:val="en-US"/>
        </w:rPr>
        <w:t>not cover practices from a non-state owned airline</w:t>
      </w:r>
      <w:r w:rsidR="005F334D" w:rsidRPr="005136EC">
        <w:rPr>
          <w:rFonts w:ascii="Times New Roman" w:hAnsi="Times New Roman"/>
          <w:sz w:val="24"/>
          <w:szCs w:val="26"/>
          <w:lang w:val="en-US"/>
        </w:rPr>
        <w:t xml:space="preserve"> </w:t>
      </w:r>
      <w:r w:rsidR="004721F5" w:rsidRPr="005136EC">
        <w:rPr>
          <w:rFonts w:ascii="Times New Roman" w:hAnsi="Times New Roman"/>
          <w:sz w:val="24"/>
          <w:szCs w:val="26"/>
          <w:lang w:val="en-US"/>
        </w:rPr>
        <w:t>that</w:t>
      </w:r>
      <w:r w:rsidR="005F334D" w:rsidRPr="005136EC">
        <w:rPr>
          <w:rFonts w:ascii="Times New Roman" w:hAnsi="Times New Roman"/>
          <w:sz w:val="24"/>
          <w:szCs w:val="26"/>
          <w:lang w:val="en-US"/>
        </w:rPr>
        <w:t xml:space="preserve"> was prepared to </w:t>
      </w:r>
      <w:r w:rsidR="00724D08" w:rsidRPr="005136EC">
        <w:rPr>
          <w:rFonts w:ascii="Times New Roman" w:hAnsi="Times New Roman"/>
          <w:sz w:val="24"/>
          <w:szCs w:val="26"/>
          <w:lang w:val="en-US"/>
        </w:rPr>
        <w:t>sell fares at a loss (loss-leader).</w:t>
      </w:r>
      <w:r w:rsidR="003D750C" w:rsidRPr="005136EC">
        <w:rPr>
          <w:rFonts w:ascii="Times New Roman" w:hAnsi="Times New Roman"/>
          <w:sz w:val="24"/>
          <w:szCs w:val="24"/>
        </w:rPr>
        <w:t xml:space="preserve"> </w:t>
      </w:r>
      <w:r w:rsidR="00B93281" w:rsidRPr="005136EC">
        <w:rPr>
          <w:rFonts w:ascii="Times New Roman" w:hAnsi="Times New Roman"/>
          <w:sz w:val="24"/>
          <w:szCs w:val="26"/>
          <w:lang w:val="en-US"/>
        </w:rPr>
        <w:t>That said</w:t>
      </w:r>
      <w:r w:rsidR="00A27E92" w:rsidRPr="005136EC">
        <w:rPr>
          <w:rFonts w:ascii="Times New Roman" w:hAnsi="Times New Roman"/>
          <w:sz w:val="24"/>
          <w:szCs w:val="26"/>
          <w:lang w:val="en-US"/>
        </w:rPr>
        <w:t>, A</w:t>
      </w:r>
      <w:r w:rsidR="00B93281" w:rsidRPr="005136EC">
        <w:rPr>
          <w:rFonts w:ascii="Times New Roman" w:hAnsi="Times New Roman"/>
          <w:sz w:val="24"/>
          <w:szCs w:val="26"/>
          <w:lang w:val="en-US"/>
        </w:rPr>
        <w:t>rticle</w:t>
      </w:r>
      <w:r w:rsidR="005F334D" w:rsidRPr="005136EC">
        <w:rPr>
          <w:rFonts w:ascii="Times New Roman" w:hAnsi="Times New Roman"/>
          <w:sz w:val="24"/>
          <w:szCs w:val="26"/>
          <w:lang w:val="en-US"/>
        </w:rPr>
        <w:t xml:space="preserve"> </w:t>
      </w:r>
      <w:r w:rsidR="00A27E92" w:rsidRPr="005136EC">
        <w:rPr>
          <w:rFonts w:ascii="Times New Roman" w:hAnsi="Times New Roman"/>
          <w:sz w:val="24"/>
          <w:szCs w:val="26"/>
          <w:lang w:val="en-US"/>
        </w:rPr>
        <w:t>2</w:t>
      </w:r>
      <w:r w:rsidR="005F334D" w:rsidRPr="005136EC">
        <w:rPr>
          <w:rFonts w:ascii="Times New Roman" w:hAnsi="Times New Roman"/>
          <w:sz w:val="24"/>
          <w:szCs w:val="26"/>
          <w:lang w:val="en-US"/>
        </w:rPr>
        <w:t xml:space="preserve"> </w:t>
      </w:r>
      <w:r w:rsidR="00B93281" w:rsidRPr="005136EC">
        <w:rPr>
          <w:rFonts w:ascii="Times New Roman" w:hAnsi="Times New Roman"/>
          <w:sz w:val="24"/>
          <w:szCs w:val="26"/>
          <w:lang w:val="en-US"/>
        </w:rPr>
        <w:t>provides some mechanism</w:t>
      </w:r>
      <w:r w:rsidR="00612A6C" w:rsidRPr="005136EC">
        <w:rPr>
          <w:rFonts w:ascii="Times New Roman" w:hAnsi="Times New Roman"/>
          <w:sz w:val="24"/>
          <w:szCs w:val="26"/>
          <w:lang w:val="en-US"/>
        </w:rPr>
        <w:t xml:space="preserve"> </w:t>
      </w:r>
      <w:r w:rsidR="005F334D" w:rsidRPr="005136EC">
        <w:rPr>
          <w:rFonts w:ascii="Times New Roman" w:hAnsi="Times New Roman"/>
          <w:sz w:val="24"/>
          <w:szCs w:val="26"/>
          <w:lang w:val="en-US"/>
        </w:rPr>
        <w:t>for maneuvering</w:t>
      </w:r>
      <w:r w:rsidR="00B93281" w:rsidRPr="005136EC">
        <w:rPr>
          <w:rFonts w:ascii="Times New Roman" w:hAnsi="Times New Roman"/>
          <w:sz w:val="24"/>
          <w:szCs w:val="26"/>
          <w:lang w:val="en-US"/>
        </w:rPr>
        <w:t xml:space="preserve">, stating </w:t>
      </w:r>
      <w:r w:rsidR="00724D08" w:rsidRPr="005136EC">
        <w:rPr>
          <w:rFonts w:ascii="Times New Roman" w:hAnsi="Times New Roman"/>
          <w:sz w:val="24"/>
          <w:szCs w:val="24"/>
          <w:lang w:val="en-US"/>
        </w:rPr>
        <w:t xml:space="preserve">within </w:t>
      </w:r>
      <w:r w:rsidR="0037322F" w:rsidRPr="005136EC">
        <w:rPr>
          <w:rFonts w:ascii="Times New Roman" w:hAnsi="Times New Roman"/>
          <w:sz w:val="24"/>
          <w:szCs w:val="24"/>
          <w:lang w:val="en-US"/>
        </w:rPr>
        <w:t xml:space="preserve">the </w:t>
      </w:r>
      <w:r w:rsidR="00724D08" w:rsidRPr="005136EC">
        <w:rPr>
          <w:rFonts w:ascii="Times New Roman" w:hAnsi="Times New Roman"/>
          <w:sz w:val="24"/>
          <w:szCs w:val="24"/>
          <w:lang w:val="en-US"/>
        </w:rPr>
        <w:t>‘p</w:t>
      </w:r>
      <w:r w:rsidR="005F334D" w:rsidRPr="005136EC">
        <w:rPr>
          <w:rFonts w:ascii="Times New Roman" w:hAnsi="Times New Roman"/>
          <w:sz w:val="24"/>
          <w:szCs w:val="24"/>
          <w:lang w:val="en-US"/>
        </w:rPr>
        <w:t>rinciples</w:t>
      </w:r>
      <w:r w:rsidR="00EB27C4" w:rsidRPr="005136EC">
        <w:rPr>
          <w:rFonts w:ascii="Times New Roman" w:hAnsi="Times New Roman"/>
          <w:sz w:val="24"/>
          <w:szCs w:val="24"/>
          <w:lang w:val="en-US"/>
        </w:rPr>
        <w:t>,</w:t>
      </w:r>
      <w:r w:rsidR="00724D08" w:rsidRPr="005136EC">
        <w:rPr>
          <w:rFonts w:ascii="Times New Roman" w:hAnsi="Times New Roman"/>
          <w:sz w:val="24"/>
          <w:szCs w:val="24"/>
          <w:lang w:val="en-US"/>
        </w:rPr>
        <w:t>’ that redress can be taken for unfair practices (</w:t>
      </w:r>
      <w:r w:rsidR="00B93281" w:rsidRPr="005136EC">
        <w:rPr>
          <w:rFonts w:ascii="Times New Roman" w:hAnsi="Times New Roman"/>
          <w:sz w:val="24"/>
          <w:szCs w:val="24"/>
          <w:lang w:val="en-US"/>
        </w:rPr>
        <w:t>without restrictions) if there is an unfair pricing practice, which is not tied into a subsidy (note the end of section 1 finishes with ‘</w:t>
      </w:r>
      <w:r w:rsidR="00B93281" w:rsidRPr="005136EC">
        <w:rPr>
          <w:rFonts w:ascii="Times New Roman" w:hAnsi="Times New Roman"/>
          <w:i/>
          <w:sz w:val="24"/>
          <w:szCs w:val="24"/>
          <w:lang w:val="en-US"/>
        </w:rPr>
        <w:t>or</w:t>
      </w:r>
      <w:r w:rsidR="00B93281" w:rsidRPr="005136EC">
        <w:rPr>
          <w:rFonts w:ascii="Times New Roman" w:hAnsi="Times New Roman"/>
          <w:sz w:val="24"/>
          <w:szCs w:val="24"/>
          <w:lang w:val="en-US"/>
        </w:rPr>
        <w:t>’ not ‘and’)</w:t>
      </w:r>
      <w:r w:rsidR="00A27E92" w:rsidRPr="005136EC">
        <w:rPr>
          <w:rFonts w:ascii="Times New Roman" w:hAnsi="Times New Roman"/>
          <w:sz w:val="24"/>
          <w:szCs w:val="24"/>
          <w:lang w:val="en-US"/>
        </w:rPr>
        <w:t>.</w:t>
      </w:r>
    </w:p>
    <w:p w14:paraId="46338594" w14:textId="77777777" w:rsidR="003D750C" w:rsidRPr="005136EC" w:rsidRDefault="003D750C" w:rsidP="003D750C">
      <w:pPr>
        <w:pStyle w:val="NormalWeb"/>
        <w:spacing w:before="0" w:beforeAutospacing="0" w:after="0" w:afterAutospacing="0"/>
        <w:rPr>
          <w:rFonts w:ascii="Times New Roman" w:hAnsi="Times New Roman"/>
          <w:sz w:val="24"/>
          <w:szCs w:val="26"/>
          <w:lang w:val="en-US"/>
        </w:rPr>
      </w:pPr>
    </w:p>
    <w:p w14:paraId="41984679" w14:textId="77777777" w:rsidR="00EB27C4" w:rsidRPr="005136EC" w:rsidRDefault="00EB27C4" w:rsidP="00231F9C">
      <w:pPr>
        <w:pStyle w:val="NormalWeb"/>
        <w:spacing w:before="0" w:beforeAutospacing="0" w:after="0" w:afterAutospacing="0"/>
        <w:rPr>
          <w:rFonts w:ascii="Times New Roman" w:hAnsi="Times New Roman"/>
          <w:sz w:val="24"/>
          <w:szCs w:val="24"/>
          <w:lang w:val="en-US"/>
        </w:rPr>
      </w:pPr>
      <w:r w:rsidRPr="005136EC">
        <w:rPr>
          <w:rFonts w:ascii="Times New Roman" w:hAnsi="Times New Roman"/>
          <w:sz w:val="24"/>
          <w:szCs w:val="24"/>
          <w:lang w:val="en-US"/>
        </w:rPr>
        <w:t>‘A redressive measure may be imposed for the purpose of offsetting:</w:t>
      </w:r>
    </w:p>
    <w:p w14:paraId="09D46348" w14:textId="77777777" w:rsidR="00EB27C4" w:rsidRPr="005136EC" w:rsidRDefault="00EB27C4" w:rsidP="00231F9C">
      <w:pPr>
        <w:widowControl w:val="0"/>
        <w:autoSpaceDE w:val="0"/>
        <w:autoSpaceDN w:val="0"/>
        <w:adjustRightInd w:val="0"/>
        <w:rPr>
          <w:rFonts w:ascii="Times New Roman" w:hAnsi="Times New Roman" w:cs="Times New Roman"/>
          <w:u w:val="single"/>
          <w:lang w:val="en-US"/>
        </w:rPr>
      </w:pPr>
      <w:r w:rsidRPr="005136EC">
        <w:rPr>
          <w:rFonts w:ascii="Times New Roman" w:hAnsi="Times New Roman" w:cs="Times New Roman"/>
          <w:lang w:val="en-US"/>
        </w:rPr>
        <w:t xml:space="preserve">1. a subsidy granted, directly or indirectly, to a non-Community air carrier; </w:t>
      </w:r>
      <w:r w:rsidRPr="005136EC">
        <w:rPr>
          <w:rFonts w:ascii="Times New Roman" w:hAnsi="Times New Roman" w:cs="Times New Roman"/>
          <w:i/>
          <w:u w:val="single"/>
          <w:lang w:val="en-US"/>
        </w:rPr>
        <w:t>or</w:t>
      </w:r>
    </w:p>
    <w:p w14:paraId="33F17409" w14:textId="77777777" w:rsidR="00EB27C4" w:rsidRPr="005136EC" w:rsidRDefault="00EB27C4" w:rsidP="00231F9C">
      <w:pPr>
        <w:pStyle w:val="NormalWeb"/>
        <w:spacing w:before="0" w:beforeAutospacing="0" w:after="0" w:afterAutospacing="0"/>
        <w:rPr>
          <w:rFonts w:ascii="Times New Roman" w:hAnsi="Times New Roman"/>
          <w:i/>
          <w:sz w:val="24"/>
          <w:szCs w:val="24"/>
          <w:lang w:val="en-US"/>
        </w:rPr>
      </w:pPr>
      <w:r w:rsidRPr="005136EC">
        <w:rPr>
          <w:rFonts w:ascii="Times New Roman" w:hAnsi="Times New Roman"/>
          <w:i/>
          <w:sz w:val="24"/>
          <w:szCs w:val="24"/>
          <w:lang w:val="en-US"/>
        </w:rPr>
        <w:t>2. unfair pricing practices by non-Community air carriers;’</w:t>
      </w:r>
    </w:p>
    <w:p w14:paraId="50FD3D8F" w14:textId="77777777" w:rsidR="00231F9C" w:rsidRPr="005136EC" w:rsidRDefault="00231F9C" w:rsidP="00231F9C">
      <w:pPr>
        <w:pStyle w:val="NormalWeb"/>
        <w:spacing w:before="0" w:beforeAutospacing="0" w:after="0" w:afterAutospacing="0"/>
        <w:rPr>
          <w:rFonts w:ascii="Times New Roman" w:hAnsi="Times New Roman"/>
          <w:sz w:val="24"/>
          <w:szCs w:val="24"/>
          <w:lang w:val="en-US"/>
        </w:rPr>
      </w:pPr>
    </w:p>
    <w:p w14:paraId="1E2F6AF2" w14:textId="77777777" w:rsidR="00231F9C" w:rsidRPr="005136EC" w:rsidRDefault="00E34F72" w:rsidP="00231F9C">
      <w:pPr>
        <w:widowControl w:val="0"/>
        <w:autoSpaceDE w:val="0"/>
        <w:autoSpaceDN w:val="0"/>
        <w:adjustRightInd w:val="0"/>
        <w:rPr>
          <w:rFonts w:ascii="Times New Roman" w:hAnsi="Times New Roman" w:cs="Times New Roman"/>
          <w:lang w:val="en-US"/>
        </w:rPr>
      </w:pPr>
      <w:r w:rsidRPr="005136EC">
        <w:rPr>
          <w:rFonts w:ascii="Times New Roman" w:hAnsi="Times New Roman" w:cs="Times New Roman"/>
          <w:lang w:val="en-US"/>
        </w:rPr>
        <w:t>Whereas</w:t>
      </w:r>
      <w:r w:rsidR="00B93281" w:rsidRPr="005136EC">
        <w:rPr>
          <w:rFonts w:ascii="Times New Roman" w:hAnsi="Times New Roman" w:cs="Times New Roman"/>
          <w:lang w:val="en-US"/>
        </w:rPr>
        <w:t>, that said</w:t>
      </w:r>
      <w:r w:rsidR="00A27E92" w:rsidRPr="005136EC">
        <w:rPr>
          <w:rFonts w:ascii="Times New Roman" w:hAnsi="Times New Roman" w:cs="Times New Roman"/>
          <w:lang w:val="en-US"/>
        </w:rPr>
        <w:t>,</w:t>
      </w:r>
      <w:r w:rsidR="00B93281" w:rsidRPr="005136EC">
        <w:rPr>
          <w:rFonts w:ascii="Times New Roman" w:hAnsi="Times New Roman" w:cs="Times New Roman"/>
          <w:lang w:val="en-US"/>
        </w:rPr>
        <w:t xml:space="preserve"> Article 5 within</w:t>
      </w:r>
      <w:r w:rsidR="00EB27C4" w:rsidRPr="005136EC">
        <w:rPr>
          <w:rFonts w:ascii="Times New Roman" w:hAnsi="Times New Roman" w:cs="Times New Roman"/>
          <w:lang w:val="en-US"/>
        </w:rPr>
        <w:t xml:space="preserve"> </w:t>
      </w:r>
      <w:r w:rsidR="00B93281" w:rsidRPr="005136EC">
        <w:rPr>
          <w:rFonts w:ascii="Times New Roman" w:hAnsi="Times New Roman" w:cs="Times New Roman"/>
          <w:lang w:val="en-US"/>
        </w:rPr>
        <w:t>‘u</w:t>
      </w:r>
      <w:r w:rsidR="00231F9C" w:rsidRPr="005136EC">
        <w:rPr>
          <w:rFonts w:ascii="Times New Roman" w:hAnsi="Times New Roman" w:cs="Times New Roman"/>
          <w:lang w:val="en-US"/>
        </w:rPr>
        <w:t>nfair pricing practices</w:t>
      </w:r>
      <w:r w:rsidR="00B93281" w:rsidRPr="005136EC">
        <w:rPr>
          <w:rFonts w:ascii="Times New Roman" w:hAnsi="Times New Roman" w:cs="Times New Roman"/>
          <w:lang w:val="en-US"/>
        </w:rPr>
        <w:t>’ tends to again join the two requirements back together:</w:t>
      </w:r>
    </w:p>
    <w:p w14:paraId="1C269125" w14:textId="77777777" w:rsidR="00231F9C" w:rsidRPr="00B93281" w:rsidRDefault="00231F9C" w:rsidP="00231F9C">
      <w:pPr>
        <w:widowControl w:val="0"/>
        <w:autoSpaceDE w:val="0"/>
        <w:autoSpaceDN w:val="0"/>
        <w:adjustRightInd w:val="0"/>
        <w:rPr>
          <w:rFonts w:ascii="Times New Roman" w:hAnsi="Times New Roman" w:cs="Times New Roman"/>
          <w:color w:val="343434"/>
          <w:lang w:val="en-US"/>
        </w:rPr>
      </w:pPr>
      <w:r w:rsidRPr="005136EC">
        <w:rPr>
          <w:rFonts w:ascii="Times New Roman" w:hAnsi="Times New Roman" w:cs="Times New Roman"/>
          <w:lang w:val="en-US"/>
        </w:rPr>
        <w:t>‘1. Unfair pricing practices shall be deemed to exist on a particular air service to</w:t>
      </w:r>
      <w:r w:rsidRPr="00B93281">
        <w:rPr>
          <w:rFonts w:ascii="Times New Roman" w:hAnsi="Times New Roman" w:cs="Times New Roman"/>
          <w:color w:val="343434"/>
          <w:lang w:val="en-US"/>
        </w:rPr>
        <w:t xml:space="preserve"> or from the Community where non-Community air carriers:</w:t>
      </w:r>
    </w:p>
    <w:p w14:paraId="0E9AFA02" w14:textId="77777777" w:rsidR="00231F9C" w:rsidRPr="00231F9C" w:rsidRDefault="00231F9C" w:rsidP="00231F9C">
      <w:pPr>
        <w:widowControl w:val="0"/>
        <w:autoSpaceDE w:val="0"/>
        <w:autoSpaceDN w:val="0"/>
        <w:adjustRightInd w:val="0"/>
        <w:rPr>
          <w:rFonts w:ascii="Times New Roman" w:hAnsi="Times New Roman" w:cs="Times New Roman"/>
          <w:i/>
          <w:color w:val="343434"/>
          <w:lang w:val="en-US"/>
        </w:rPr>
      </w:pPr>
      <w:r w:rsidRPr="00B93281">
        <w:rPr>
          <w:rFonts w:ascii="Times New Roman" w:hAnsi="Times New Roman" w:cs="Times New Roman"/>
          <w:color w:val="343434"/>
          <w:lang w:val="en-US"/>
        </w:rPr>
        <w:t>- benefit from a non-commercial advantage,</w:t>
      </w:r>
      <w:r w:rsidRPr="00231F9C">
        <w:rPr>
          <w:rFonts w:ascii="Times New Roman" w:hAnsi="Times New Roman" w:cs="Times New Roman"/>
          <w:i/>
          <w:color w:val="343434"/>
          <w:lang w:val="en-US"/>
        </w:rPr>
        <w:t xml:space="preserve"> </w:t>
      </w:r>
      <w:r w:rsidRPr="00B93281">
        <w:rPr>
          <w:rFonts w:ascii="Times New Roman" w:hAnsi="Times New Roman" w:cs="Times New Roman"/>
          <w:i/>
          <w:color w:val="343434"/>
          <w:u w:val="single"/>
          <w:lang w:val="en-US"/>
        </w:rPr>
        <w:t>and</w:t>
      </w:r>
    </w:p>
    <w:p w14:paraId="6A75CFBA" w14:textId="77777777" w:rsidR="002F06EB" w:rsidRDefault="00231F9C" w:rsidP="002F06EB">
      <w:pPr>
        <w:pStyle w:val="NormalWeb"/>
        <w:spacing w:before="0" w:beforeAutospacing="0" w:after="0" w:afterAutospacing="0"/>
        <w:rPr>
          <w:rFonts w:ascii="Times New Roman" w:hAnsi="Times New Roman"/>
          <w:color w:val="343434"/>
          <w:sz w:val="24"/>
          <w:szCs w:val="24"/>
          <w:lang w:val="en-US"/>
        </w:rPr>
      </w:pPr>
      <w:r w:rsidRPr="00B93281">
        <w:rPr>
          <w:rFonts w:ascii="Times New Roman" w:hAnsi="Times New Roman"/>
          <w:color w:val="343434"/>
          <w:sz w:val="24"/>
          <w:szCs w:val="24"/>
          <w:lang w:val="en-US"/>
        </w:rPr>
        <w:t>- charge air fares which are sufficiently below those offered by competing Community air carriers to cause injury.’</w:t>
      </w:r>
    </w:p>
    <w:p w14:paraId="44AF0AD5" w14:textId="77777777" w:rsidR="002F06EB" w:rsidRPr="002F06EB" w:rsidRDefault="002F06EB" w:rsidP="002F06EB">
      <w:pPr>
        <w:pStyle w:val="NormalWeb"/>
        <w:spacing w:before="0" w:beforeAutospacing="0" w:after="0" w:afterAutospacing="0"/>
        <w:rPr>
          <w:rFonts w:ascii="Times New Roman" w:hAnsi="Times New Roman"/>
          <w:color w:val="343434"/>
          <w:sz w:val="24"/>
          <w:szCs w:val="24"/>
          <w:lang w:val="en-US"/>
        </w:rPr>
      </w:pPr>
    </w:p>
    <w:p w14:paraId="0A3F5550" w14:textId="77777777" w:rsidR="00AE702A" w:rsidRDefault="004E0618" w:rsidP="00A70BC8">
      <w:pPr>
        <w:widowControl w:val="0"/>
        <w:autoSpaceDE w:val="0"/>
        <w:autoSpaceDN w:val="0"/>
        <w:adjustRightInd w:val="0"/>
        <w:spacing w:after="240" w:line="300" w:lineRule="atLeast"/>
        <w:rPr>
          <w:rFonts w:ascii="Times New Roman" w:hAnsi="Times New Roman" w:cs="Times New Roman"/>
          <w:lang w:val="en-US"/>
        </w:rPr>
      </w:pPr>
      <w:r>
        <w:rPr>
          <w:rFonts w:ascii="Times New Roman" w:hAnsi="Times New Roman" w:cs="Times New Roman"/>
          <w:lang w:val="en-US"/>
        </w:rPr>
        <w:t>Although the ASR is still in force – it has however virtually been dumped by the EU</w:t>
      </w:r>
      <w:r w:rsidR="0086490A">
        <w:rPr>
          <w:rFonts w:ascii="Times New Roman" w:hAnsi="Times New Roman" w:cs="Times New Roman"/>
          <w:lang w:val="en-US"/>
        </w:rPr>
        <w:t xml:space="preserve">. </w:t>
      </w:r>
    </w:p>
    <w:p w14:paraId="3AB89FED" w14:textId="77777777" w:rsidR="00A70BC8" w:rsidRPr="00AE702A" w:rsidRDefault="0086490A" w:rsidP="005F7FDB">
      <w:pPr>
        <w:widowControl w:val="0"/>
        <w:autoSpaceDE w:val="0"/>
        <w:autoSpaceDN w:val="0"/>
        <w:adjustRightInd w:val="0"/>
        <w:rPr>
          <w:rFonts w:ascii="Arial" w:hAnsi="Arial" w:cs="Arial"/>
          <w:sz w:val="26"/>
          <w:szCs w:val="26"/>
          <w:lang w:val="en-US"/>
        </w:rPr>
      </w:pPr>
      <w:r>
        <w:rPr>
          <w:rFonts w:ascii="Times New Roman" w:hAnsi="Times New Roman" w:cs="Times New Roman"/>
          <w:lang w:val="en-US"/>
        </w:rPr>
        <w:t>In 2013</w:t>
      </w:r>
      <w:r w:rsidR="00525305">
        <w:rPr>
          <w:rFonts w:ascii="Times New Roman" w:hAnsi="Times New Roman" w:cs="Times New Roman"/>
          <w:lang w:val="en-US"/>
        </w:rPr>
        <w:t xml:space="preserve"> a Road Map from The Commission</w:t>
      </w:r>
      <w:r w:rsidR="00C870CB">
        <w:rPr>
          <w:rStyle w:val="EndnoteReference"/>
          <w:rFonts w:ascii="Times New Roman" w:hAnsi="Times New Roman" w:cs="Times New Roman"/>
          <w:lang w:val="en-US"/>
        </w:rPr>
        <w:endnoteReference w:id="93"/>
      </w:r>
      <w:r w:rsidR="00525305">
        <w:rPr>
          <w:rFonts w:ascii="Times New Roman" w:hAnsi="Times New Roman" w:cs="Times New Roman"/>
          <w:lang w:val="en-US"/>
        </w:rPr>
        <w:t xml:space="preserve"> referred back to the Future Challenges faced by (EU) External Aviation</w:t>
      </w:r>
      <w:r w:rsidR="00525305" w:rsidRPr="00A70BC8">
        <w:rPr>
          <w:rStyle w:val="EndnoteReference"/>
          <w:rFonts w:ascii="Times New Roman" w:hAnsi="Times New Roman" w:cs="Times New Roman"/>
          <w:lang w:val="en-US"/>
        </w:rPr>
        <w:endnoteReference w:id="94"/>
      </w:r>
      <w:r w:rsidR="00525305" w:rsidRPr="00A70BC8">
        <w:rPr>
          <w:rFonts w:ascii="Times New Roman" w:hAnsi="Times New Roman" w:cs="Times New Roman"/>
          <w:lang w:val="en-US"/>
        </w:rPr>
        <w:t xml:space="preserve"> </w:t>
      </w:r>
      <w:r w:rsidR="00AE702A">
        <w:rPr>
          <w:rFonts w:ascii="Times New Roman" w:hAnsi="Times New Roman" w:cs="Times New Roman"/>
          <w:lang w:val="en-US"/>
        </w:rPr>
        <w:t>and the effectiveness of</w:t>
      </w:r>
      <w:r w:rsidR="00A70BC8" w:rsidRPr="00A70BC8">
        <w:rPr>
          <w:rFonts w:ascii="Times New Roman" w:hAnsi="Times New Roman" w:cs="Times New Roman"/>
          <w:lang w:val="en-US"/>
        </w:rPr>
        <w:t xml:space="preserve"> the ASR in </w:t>
      </w:r>
      <w:r w:rsidRPr="00A70BC8">
        <w:rPr>
          <w:rFonts w:ascii="Times New Roman" w:hAnsi="Times New Roman" w:cs="Times New Roman"/>
          <w:lang w:val="en-US"/>
        </w:rPr>
        <w:t>assess</w:t>
      </w:r>
      <w:r w:rsidR="00A70BC8" w:rsidRPr="00A70BC8">
        <w:rPr>
          <w:rFonts w:ascii="Times New Roman" w:hAnsi="Times New Roman" w:cs="Times New Roman"/>
          <w:lang w:val="en-US"/>
        </w:rPr>
        <w:t>ing</w:t>
      </w:r>
      <w:r w:rsidRPr="00A70BC8">
        <w:rPr>
          <w:rFonts w:ascii="Times New Roman" w:hAnsi="Times New Roman" w:cs="Times New Roman"/>
          <w:lang w:val="en-US"/>
        </w:rPr>
        <w:t xml:space="preserve"> the impact of the rapid emergence of some foreign air carriers (</w:t>
      </w:r>
      <w:r w:rsidR="00A70BC8" w:rsidRPr="00A70BC8">
        <w:rPr>
          <w:rFonts w:ascii="Times New Roman" w:hAnsi="Times New Roman" w:cs="Times New Roman"/>
          <w:lang w:val="en-US"/>
        </w:rPr>
        <w:t>citing particularly</w:t>
      </w:r>
      <w:r w:rsidRPr="00A70BC8">
        <w:rPr>
          <w:rFonts w:ascii="Times New Roman" w:hAnsi="Times New Roman" w:cs="Times New Roman"/>
          <w:lang w:val="en-US"/>
        </w:rPr>
        <w:t xml:space="preserve"> the Gulf </w:t>
      </w:r>
      <w:r w:rsidR="00100F8C">
        <w:rPr>
          <w:rFonts w:ascii="Times New Roman" w:hAnsi="Times New Roman" w:cs="Times New Roman"/>
          <w:lang w:val="en-US"/>
        </w:rPr>
        <w:t>area</w:t>
      </w:r>
      <w:r w:rsidRPr="00A70BC8">
        <w:rPr>
          <w:rFonts w:ascii="Times New Roman" w:hAnsi="Times New Roman" w:cs="Times New Roman"/>
          <w:lang w:val="en-US"/>
        </w:rPr>
        <w:t>)</w:t>
      </w:r>
      <w:r w:rsidR="00A70BC8" w:rsidRPr="00A70BC8">
        <w:rPr>
          <w:rFonts w:ascii="Times New Roman" w:hAnsi="Times New Roman" w:cs="Times New Roman"/>
          <w:lang w:val="en-US"/>
        </w:rPr>
        <w:t>.  It considered specifically the need to address</w:t>
      </w:r>
      <w:r w:rsidRPr="00A70BC8">
        <w:rPr>
          <w:rFonts w:ascii="Times New Roman" w:hAnsi="Times New Roman" w:cs="Times New Roman"/>
          <w:lang w:val="en-US"/>
        </w:rPr>
        <w:t xml:space="preserve"> how best to ensure fair competition in international air transport including through the revision </w:t>
      </w:r>
      <w:r w:rsidR="00EE7099">
        <w:rPr>
          <w:rFonts w:ascii="Times New Roman" w:hAnsi="Times New Roman" w:cs="Times New Roman"/>
          <w:lang w:val="en-US"/>
        </w:rPr>
        <w:t xml:space="preserve">or replacement </w:t>
      </w:r>
      <w:r w:rsidRPr="00A70BC8">
        <w:rPr>
          <w:rFonts w:ascii="Times New Roman" w:hAnsi="Times New Roman" w:cs="Times New Roman"/>
          <w:lang w:val="en-US"/>
        </w:rPr>
        <w:t xml:space="preserve">of Regulation 868/2004. </w:t>
      </w:r>
      <w:r w:rsidR="00A70BC8" w:rsidRPr="00AE702A">
        <w:rPr>
          <w:rFonts w:ascii="Times New Roman" w:hAnsi="Times New Roman" w:cs="Times New Roman"/>
          <w:szCs w:val="26"/>
          <w:lang w:val="en-US"/>
        </w:rPr>
        <w:t>The Commission reinforced the views of the industry</w:t>
      </w:r>
      <w:r w:rsidR="002613FC">
        <w:rPr>
          <w:rFonts w:ascii="Times New Roman" w:hAnsi="Times New Roman" w:cs="Times New Roman"/>
          <w:szCs w:val="26"/>
          <w:lang w:val="en-US"/>
        </w:rPr>
        <w:t>, identifying</w:t>
      </w:r>
      <w:r w:rsidR="00A70BC8" w:rsidRPr="00AE702A">
        <w:rPr>
          <w:rFonts w:ascii="Times New Roman" w:hAnsi="Times New Roman" w:cs="Times New Roman"/>
          <w:szCs w:val="26"/>
          <w:lang w:val="en-US"/>
        </w:rPr>
        <w:t xml:space="preserve"> that there were fundamental difficulties in applying the ASR.</w:t>
      </w:r>
      <w:r w:rsidR="00A70BC8" w:rsidRPr="00AE702A">
        <w:rPr>
          <w:rFonts w:ascii="Arial" w:hAnsi="Arial" w:cs="Arial"/>
          <w:szCs w:val="26"/>
          <w:lang w:val="en-US"/>
        </w:rPr>
        <w:t xml:space="preserve"> </w:t>
      </w:r>
      <w:r w:rsidR="00970A08">
        <w:rPr>
          <w:rFonts w:ascii="Times New Roman" w:hAnsi="Times New Roman" w:cs="Times New Roman"/>
          <w:lang w:val="en-US"/>
        </w:rPr>
        <w:t>Citing</w:t>
      </w:r>
      <w:r w:rsidR="00AE702A" w:rsidRPr="00AE702A">
        <w:rPr>
          <w:rFonts w:ascii="Times New Roman" w:hAnsi="Times New Roman" w:cs="Times New Roman"/>
          <w:lang w:val="en-US"/>
        </w:rPr>
        <w:t xml:space="preserve"> in particularly th</w:t>
      </w:r>
      <w:r w:rsidR="002F06EB">
        <w:rPr>
          <w:rFonts w:ascii="Times New Roman" w:hAnsi="Times New Roman" w:cs="Times New Roman"/>
          <w:lang w:val="en-US"/>
        </w:rPr>
        <w:t>e following points</w:t>
      </w:r>
      <w:r w:rsidR="00A70BC8" w:rsidRPr="00AE702A">
        <w:rPr>
          <w:rFonts w:ascii="Times New Roman" w:hAnsi="Times New Roman" w:cs="Times New Roman"/>
          <w:lang w:val="en-US"/>
        </w:rPr>
        <w:t>:</w:t>
      </w:r>
    </w:p>
    <w:p w14:paraId="57DC13F9" w14:textId="77777777" w:rsidR="007240CB" w:rsidRPr="00AE702A" w:rsidRDefault="007240CB" w:rsidP="007240CB">
      <w:pPr>
        <w:pStyle w:val="ListParagraph"/>
        <w:widowControl w:val="0"/>
        <w:numPr>
          <w:ilvl w:val="0"/>
          <w:numId w:val="15"/>
        </w:numPr>
        <w:autoSpaceDE w:val="0"/>
        <w:autoSpaceDN w:val="0"/>
        <w:adjustRightInd w:val="0"/>
        <w:spacing w:after="240" w:line="300" w:lineRule="atLeast"/>
        <w:rPr>
          <w:rFonts w:ascii="Times New Roman" w:hAnsi="Times New Roman"/>
          <w:sz w:val="24"/>
          <w:szCs w:val="24"/>
          <w:lang w:val="en-US"/>
        </w:rPr>
      </w:pPr>
      <w:r w:rsidRPr="00AE702A">
        <w:rPr>
          <w:rFonts w:ascii="Times New Roman" w:hAnsi="Times New Roman"/>
          <w:sz w:val="24"/>
          <w:szCs w:val="24"/>
          <w:lang w:val="en-US"/>
        </w:rPr>
        <w:t xml:space="preserve">The current EU legislative framework does not </w:t>
      </w:r>
      <w:r w:rsidR="00267B12">
        <w:rPr>
          <w:rFonts w:ascii="Times New Roman" w:hAnsi="Times New Roman"/>
          <w:sz w:val="24"/>
          <w:szCs w:val="24"/>
          <w:lang w:val="en-US"/>
        </w:rPr>
        <w:t>‘</w:t>
      </w:r>
      <w:r w:rsidRPr="00AE702A">
        <w:rPr>
          <w:rFonts w:ascii="Times New Roman" w:hAnsi="Times New Roman"/>
          <w:i/>
          <w:sz w:val="24"/>
          <w:szCs w:val="24"/>
          <w:lang w:val="en-US"/>
        </w:rPr>
        <w:t>guarantee</w:t>
      </w:r>
      <w:r w:rsidR="00267B12" w:rsidRPr="00267B12">
        <w:rPr>
          <w:rFonts w:ascii="Times New Roman" w:hAnsi="Times New Roman"/>
          <w:sz w:val="24"/>
          <w:szCs w:val="24"/>
          <w:lang w:val="en-US"/>
        </w:rPr>
        <w:t>’</w:t>
      </w:r>
      <w:r w:rsidRPr="00267B12">
        <w:rPr>
          <w:rFonts w:ascii="Times New Roman" w:hAnsi="Times New Roman"/>
          <w:sz w:val="24"/>
          <w:szCs w:val="24"/>
          <w:lang w:val="en-US"/>
        </w:rPr>
        <w:t xml:space="preserve"> </w:t>
      </w:r>
      <w:r w:rsidRPr="00AE702A">
        <w:rPr>
          <w:rFonts w:ascii="Times New Roman" w:hAnsi="Times New Roman"/>
          <w:sz w:val="24"/>
          <w:szCs w:val="24"/>
          <w:lang w:val="en-US"/>
        </w:rPr>
        <w:t xml:space="preserve">protection of </w:t>
      </w:r>
      <w:r w:rsidR="00CD7783" w:rsidRPr="00AE702A">
        <w:rPr>
          <w:rFonts w:ascii="Times New Roman" w:hAnsi="Times New Roman"/>
          <w:sz w:val="24"/>
          <w:szCs w:val="24"/>
          <w:lang w:val="en-US"/>
        </w:rPr>
        <w:t>EU air carriers against subsidiz</w:t>
      </w:r>
      <w:r w:rsidRPr="00AE702A">
        <w:rPr>
          <w:rFonts w:ascii="Times New Roman" w:hAnsi="Times New Roman"/>
          <w:sz w:val="24"/>
          <w:szCs w:val="24"/>
          <w:lang w:val="en-US"/>
        </w:rPr>
        <w:t xml:space="preserve">ation and unfair pricing practices from third country airlines. </w:t>
      </w:r>
    </w:p>
    <w:p w14:paraId="30F71F3C" w14:textId="77777777" w:rsidR="00DE300C" w:rsidRDefault="00AE702A" w:rsidP="00C54350">
      <w:pPr>
        <w:widowControl w:val="0"/>
        <w:autoSpaceDE w:val="0"/>
        <w:autoSpaceDN w:val="0"/>
        <w:adjustRightInd w:val="0"/>
        <w:ind w:left="357"/>
        <w:rPr>
          <w:rFonts w:ascii="Times New Roman" w:hAnsi="Times New Roman"/>
          <w:lang w:val="en-US"/>
        </w:rPr>
      </w:pPr>
      <w:r w:rsidRPr="00564EE2">
        <w:rPr>
          <w:rFonts w:ascii="Times New Roman" w:hAnsi="Times New Roman" w:cs="Times New Roman"/>
          <w:lang w:val="en-US"/>
        </w:rPr>
        <w:t xml:space="preserve">This </w:t>
      </w:r>
      <w:r w:rsidRPr="00564EE2">
        <w:rPr>
          <w:rFonts w:ascii="Times New Roman" w:hAnsi="Times New Roman"/>
          <w:lang w:val="en-US"/>
        </w:rPr>
        <w:t xml:space="preserve">potentially is an indicator of the comments made above – namely that the phrasing </w:t>
      </w:r>
      <w:r w:rsidR="005B1AFB">
        <w:rPr>
          <w:rFonts w:ascii="Times New Roman" w:hAnsi="Times New Roman"/>
          <w:lang w:val="en-US"/>
        </w:rPr>
        <w:t>of the ASR is</w:t>
      </w:r>
      <w:r w:rsidRPr="00564EE2">
        <w:rPr>
          <w:rFonts w:ascii="Times New Roman" w:hAnsi="Times New Roman"/>
          <w:lang w:val="en-US"/>
        </w:rPr>
        <w:t xml:space="preserve"> very restrictive</w:t>
      </w:r>
      <w:r w:rsidR="00564EE2" w:rsidRPr="00564EE2">
        <w:rPr>
          <w:rFonts w:ascii="Times New Roman" w:hAnsi="Times New Roman"/>
          <w:lang w:val="en-US"/>
        </w:rPr>
        <w:t xml:space="preserve">. That said, should it actually ‘guarantee’ protection per se? </w:t>
      </w:r>
      <w:r w:rsidRPr="00564EE2">
        <w:rPr>
          <w:rFonts w:ascii="Times New Roman" w:hAnsi="Times New Roman"/>
          <w:lang w:val="en-US"/>
        </w:rPr>
        <w:t xml:space="preserve"> </w:t>
      </w:r>
      <w:r w:rsidR="005B1AFB">
        <w:rPr>
          <w:rFonts w:ascii="Times New Roman" w:hAnsi="Times New Roman"/>
          <w:lang w:val="en-US"/>
        </w:rPr>
        <w:t>A case-by-</w:t>
      </w:r>
      <w:r w:rsidR="00564EE2">
        <w:rPr>
          <w:rFonts w:ascii="Times New Roman" w:hAnsi="Times New Roman"/>
          <w:lang w:val="en-US"/>
        </w:rPr>
        <w:t xml:space="preserve">case </w:t>
      </w:r>
      <w:r w:rsidR="005F7FAD">
        <w:rPr>
          <w:rFonts w:ascii="Times New Roman" w:hAnsi="Times New Roman"/>
          <w:lang w:val="en-US"/>
        </w:rPr>
        <w:t>review should be undertaken</w:t>
      </w:r>
      <w:r w:rsidR="007D6F3F">
        <w:rPr>
          <w:rFonts w:ascii="Times New Roman" w:hAnsi="Times New Roman"/>
          <w:lang w:val="en-US"/>
        </w:rPr>
        <w:t xml:space="preserve"> in order</w:t>
      </w:r>
      <w:r w:rsidR="00C50C9A">
        <w:rPr>
          <w:rFonts w:ascii="Times New Roman" w:hAnsi="Times New Roman"/>
          <w:lang w:val="en-US"/>
        </w:rPr>
        <w:t xml:space="preserve"> to determine the circumstances and whether any action is needed.</w:t>
      </w:r>
      <w:r w:rsidR="007D6F3F">
        <w:rPr>
          <w:rFonts w:ascii="Times New Roman" w:hAnsi="Times New Roman"/>
          <w:lang w:val="en-US"/>
        </w:rPr>
        <w:t xml:space="preserve"> </w:t>
      </w:r>
    </w:p>
    <w:p w14:paraId="13760A3B" w14:textId="77777777" w:rsidR="00C54350" w:rsidRDefault="00C54350" w:rsidP="00C54350">
      <w:pPr>
        <w:widowControl w:val="0"/>
        <w:autoSpaceDE w:val="0"/>
        <w:autoSpaceDN w:val="0"/>
        <w:adjustRightInd w:val="0"/>
        <w:ind w:left="357"/>
        <w:rPr>
          <w:rFonts w:ascii="Times New Roman" w:hAnsi="Times New Roman"/>
          <w:lang w:val="en-US"/>
        </w:rPr>
      </w:pPr>
    </w:p>
    <w:p w14:paraId="32732D36" w14:textId="77777777" w:rsidR="00AE702A" w:rsidRDefault="00DE300C" w:rsidP="00C54350">
      <w:pPr>
        <w:widowControl w:val="0"/>
        <w:autoSpaceDE w:val="0"/>
        <w:autoSpaceDN w:val="0"/>
        <w:adjustRightInd w:val="0"/>
        <w:ind w:left="357"/>
        <w:rPr>
          <w:rFonts w:ascii="Times New Roman" w:hAnsi="Times New Roman"/>
          <w:lang w:val="en-US"/>
        </w:rPr>
      </w:pPr>
      <w:r>
        <w:rPr>
          <w:rFonts w:ascii="Times New Roman" w:hAnsi="Times New Roman"/>
          <w:lang w:val="en-US"/>
        </w:rPr>
        <w:t>The important emphasis is that p</w:t>
      </w:r>
      <w:r w:rsidR="005B1AFB">
        <w:rPr>
          <w:rFonts w:ascii="Times New Roman" w:hAnsi="Times New Roman"/>
          <w:lang w:val="en-US"/>
        </w:rPr>
        <w:t>rice dumping by itself is not necessarily an unfair practice, and certainly many passengers would welcome low</w:t>
      </w:r>
      <w:r w:rsidR="00322697">
        <w:rPr>
          <w:rFonts w:ascii="Times New Roman" w:hAnsi="Times New Roman"/>
          <w:lang w:val="en-US"/>
        </w:rPr>
        <w:t>er</w:t>
      </w:r>
      <w:r w:rsidR="005B1AFB">
        <w:rPr>
          <w:rFonts w:ascii="Times New Roman" w:hAnsi="Times New Roman"/>
          <w:lang w:val="en-US"/>
        </w:rPr>
        <w:t xml:space="preserve"> prices. </w:t>
      </w:r>
      <w:r>
        <w:rPr>
          <w:rFonts w:ascii="Times New Roman" w:hAnsi="Times New Roman"/>
          <w:lang w:val="en-US"/>
        </w:rPr>
        <w:t>There is a natural conflict here between the wants of the EU airlines</w:t>
      </w:r>
      <w:r w:rsidR="007D6F3F">
        <w:rPr>
          <w:rFonts w:ascii="Times New Roman" w:hAnsi="Times New Roman"/>
          <w:lang w:val="en-US"/>
        </w:rPr>
        <w:t xml:space="preserve"> in preserving their business and ensuring maximum profits;</w:t>
      </w:r>
      <w:r w:rsidR="005B1AFB">
        <w:rPr>
          <w:rFonts w:ascii="Times New Roman" w:hAnsi="Times New Roman"/>
          <w:lang w:val="en-US"/>
        </w:rPr>
        <w:t xml:space="preserve"> </w:t>
      </w:r>
      <w:r>
        <w:rPr>
          <w:rFonts w:ascii="Times New Roman" w:hAnsi="Times New Roman"/>
          <w:lang w:val="en-US"/>
        </w:rPr>
        <w:t xml:space="preserve">and the demands of customers who inevitably </w:t>
      </w:r>
      <w:r w:rsidR="007D6F3F">
        <w:rPr>
          <w:rFonts w:ascii="Times New Roman" w:hAnsi="Times New Roman"/>
          <w:lang w:val="en-US"/>
        </w:rPr>
        <w:t>want lower prices (</w:t>
      </w:r>
      <w:r w:rsidR="007D6F3F" w:rsidRPr="003C1552">
        <w:rPr>
          <w:rFonts w:ascii="Times New Roman" w:hAnsi="Times New Roman"/>
          <w:lang w:val="en-US"/>
        </w:rPr>
        <w:t xml:space="preserve">including if that </w:t>
      </w:r>
      <w:r w:rsidR="002F06EB" w:rsidRPr="003C1552">
        <w:rPr>
          <w:rFonts w:ascii="Times New Roman" w:hAnsi="Times New Roman"/>
          <w:lang w:val="en-US"/>
        </w:rPr>
        <w:t>means that</w:t>
      </w:r>
      <w:r w:rsidR="007D6F3F" w:rsidRPr="003C1552">
        <w:rPr>
          <w:rFonts w:ascii="Times New Roman" w:hAnsi="Times New Roman"/>
          <w:lang w:val="en-US"/>
        </w:rPr>
        <w:t xml:space="preserve"> an airfare has</w:t>
      </w:r>
      <w:r w:rsidR="001427FD" w:rsidRPr="003C1552">
        <w:rPr>
          <w:rFonts w:ascii="Times New Roman" w:hAnsi="Times New Roman"/>
          <w:lang w:val="en-US"/>
        </w:rPr>
        <w:t xml:space="preserve"> somehow</w:t>
      </w:r>
      <w:r w:rsidR="007D6F3F" w:rsidRPr="003C1552">
        <w:rPr>
          <w:rFonts w:ascii="Times New Roman" w:hAnsi="Times New Roman"/>
          <w:lang w:val="en-US"/>
        </w:rPr>
        <w:t xml:space="preserve"> been subsidized by an overseas government).</w:t>
      </w:r>
      <w:r>
        <w:rPr>
          <w:rFonts w:ascii="Times New Roman" w:hAnsi="Times New Roman"/>
          <w:lang w:val="en-US"/>
        </w:rPr>
        <w:t xml:space="preserve"> </w:t>
      </w:r>
      <w:r w:rsidR="002F06EB">
        <w:rPr>
          <w:rFonts w:ascii="Times New Roman" w:hAnsi="Times New Roman"/>
          <w:lang w:val="en-US"/>
        </w:rPr>
        <w:t xml:space="preserve">However, in stating that the current ASR provides no guarantees, implies that the EU airlines are not so concerned with the subsidy element, they are rather more concerned with lower fares and opportunities being offered by non-EU airline in </w:t>
      </w:r>
      <w:r w:rsidR="00451B8C">
        <w:rPr>
          <w:rFonts w:ascii="Times New Roman" w:hAnsi="Times New Roman"/>
          <w:lang w:val="en-US"/>
        </w:rPr>
        <w:t>what they perceive</w:t>
      </w:r>
      <w:r w:rsidR="00520594">
        <w:rPr>
          <w:rFonts w:ascii="Times New Roman" w:hAnsi="Times New Roman"/>
          <w:lang w:val="en-US"/>
        </w:rPr>
        <w:t xml:space="preserve"> as ‘</w:t>
      </w:r>
      <w:r w:rsidR="002F06EB">
        <w:rPr>
          <w:rFonts w:ascii="Times New Roman" w:hAnsi="Times New Roman"/>
          <w:lang w:val="en-US"/>
        </w:rPr>
        <w:t>their liberalized arena</w:t>
      </w:r>
      <w:r w:rsidR="002F4AEC">
        <w:rPr>
          <w:rFonts w:ascii="Times New Roman" w:hAnsi="Times New Roman"/>
          <w:lang w:val="en-US"/>
        </w:rPr>
        <w:t xml:space="preserve"> and market</w:t>
      </w:r>
      <w:r w:rsidR="00520594">
        <w:rPr>
          <w:rFonts w:ascii="Times New Roman" w:hAnsi="Times New Roman"/>
          <w:lang w:val="en-US"/>
        </w:rPr>
        <w:t>’</w:t>
      </w:r>
      <w:r w:rsidR="002F06EB">
        <w:rPr>
          <w:rFonts w:ascii="Times New Roman" w:hAnsi="Times New Roman"/>
          <w:lang w:val="en-US"/>
        </w:rPr>
        <w:t xml:space="preserve"> (which they are unable to undercut</w:t>
      </w:r>
      <w:r w:rsidR="00451B8C">
        <w:rPr>
          <w:rFonts w:ascii="Times New Roman" w:hAnsi="Times New Roman"/>
          <w:lang w:val="en-US"/>
        </w:rPr>
        <w:t>, or defend</w:t>
      </w:r>
      <w:r w:rsidR="002F06EB">
        <w:rPr>
          <w:rFonts w:ascii="Times New Roman" w:hAnsi="Times New Roman"/>
          <w:lang w:val="en-US"/>
        </w:rPr>
        <w:t>).</w:t>
      </w:r>
    </w:p>
    <w:p w14:paraId="079A37CE" w14:textId="77777777" w:rsidR="00A32C26" w:rsidRPr="00564EE2" w:rsidRDefault="00A32C26" w:rsidP="00C54350">
      <w:pPr>
        <w:widowControl w:val="0"/>
        <w:autoSpaceDE w:val="0"/>
        <w:autoSpaceDN w:val="0"/>
        <w:adjustRightInd w:val="0"/>
        <w:ind w:left="357"/>
        <w:rPr>
          <w:rFonts w:ascii="Times New Roman" w:hAnsi="Times New Roman" w:cs="Times New Roman"/>
          <w:lang w:val="en-US"/>
        </w:rPr>
      </w:pPr>
    </w:p>
    <w:p w14:paraId="425B7C61" w14:textId="77777777" w:rsidR="002F06EB" w:rsidRPr="003F58C2" w:rsidRDefault="007240CB" w:rsidP="007240CB">
      <w:pPr>
        <w:pStyle w:val="ListParagraph"/>
        <w:widowControl w:val="0"/>
        <w:numPr>
          <w:ilvl w:val="0"/>
          <w:numId w:val="15"/>
        </w:numPr>
        <w:autoSpaceDE w:val="0"/>
        <w:autoSpaceDN w:val="0"/>
        <w:adjustRightInd w:val="0"/>
        <w:spacing w:after="240" w:line="300" w:lineRule="atLeast"/>
        <w:rPr>
          <w:rFonts w:ascii="Times New Roman" w:hAnsi="Times New Roman"/>
          <w:sz w:val="18"/>
          <w:lang w:val="en-US"/>
        </w:rPr>
      </w:pPr>
      <w:r w:rsidRPr="002F06EB">
        <w:rPr>
          <w:rFonts w:ascii="Times New Roman" w:hAnsi="Times New Roman"/>
          <w:sz w:val="24"/>
          <w:szCs w:val="26"/>
          <w:lang w:val="en-US"/>
        </w:rPr>
        <w:t xml:space="preserve">The EU industry argues that the </w:t>
      </w:r>
      <w:r w:rsidR="007315D5">
        <w:rPr>
          <w:rFonts w:ascii="Times New Roman" w:hAnsi="Times New Roman"/>
          <w:sz w:val="24"/>
          <w:szCs w:val="26"/>
          <w:lang w:val="en-US"/>
        </w:rPr>
        <w:t>ASR</w:t>
      </w:r>
      <w:r w:rsidRPr="002F06EB">
        <w:rPr>
          <w:rFonts w:ascii="Times New Roman" w:hAnsi="Times New Roman"/>
          <w:sz w:val="24"/>
          <w:szCs w:val="26"/>
          <w:lang w:val="en-US"/>
        </w:rPr>
        <w:t xml:space="preserve"> is not p</w:t>
      </w:r>
      <w:r w:rsidR="002F06EB">
        <w:rPr>
          <w:rFonts w:ascii="Times New Roman" w:hAnsi="Times New Roman"/>
          <w:sz w:val="24"/>
          <w:szCs w:val="26"/>
          <w:lang w:val="en-US"/>
        </w:rPr>
        <w:t>racticable</w:t>
      </w:r>
      <w:r w:rsidR="008744C9">
        <w:rPr>
          <w:rFonts w:ascii="Times New Roman" w:hAnsi="Times New Roman"/>
          <w:sz w:val="24"/>
          <w:szCs w:val="26"/>
          <w:lang w:val="en-US"/>
        </w:rPr>
        <w:t>,</w:t>
      </w:r>
      <w:r w:rsidR="002F06EB">
        <w:rPr>
          <w:rFonts w:ascii="Times New Roman" w:hAnsi="Times New Roman"/>
          <w:sz w:val="24"/>
          <w:szCs w:val="26"/>
          <w:lang w:val="en-US"/>
        </w:rPr>
        <w:t xml:space="preserve"> as it has been model</w:t>
      </w:r>
      <w:r w:rsidRPr="002F06EB">
        <w:rPr>
          <w:rFonts w:ascii="Times New Roman" w:hAnsi="Times New Roman"/>
          <w:sz w:val="24"/>
          <w:szCs w:val="26"/>
          <w:lang w:val="en-US"/>
        </w:rPr>
        <w:t xml:space="preserve">ed on </w:t>
      </w:r>
      <w:r w:rsidR="0039457D">
        <w:rPr>
          <w:rFonts w:ascii="Times New Roman" w:hAnsi="Times New Roman"/>
          <w:sz w:val="24"/>
          <w:szCs w:val="26"/>
          <w:lang w:val="en-US"/>
        </w:rPr>
        <w:t xml:space="preserve">the WTO and the respective </w:t>
      </w:r>
      <w:r w:rsidRPr="002F06EB">
        <w:rPr>
          <w:rFonts w:ascii="Times New Roman" w:hAnsi="Times New Roman"/>
          <w:sz w:val="24"/>
          <w:szCs w:val="26"/>
          <w:lang w:val="en-US"/>
        </w:rPr>
        <w:t>tools used in anti-dumping</w:t>
      </w:r>
      <w:r w:rsidR="0039457D">
        <w:rPr>
          <w:rFonts w:ascii="Times New Roman" w:hAnsi="Times New Roman"/>
          <w:sz w:val="24"/>
          <w:szCs w:val="26"/>
          <w:lang w:val="en-US"/>
        </w:rPr>
        <w:t xml:space="preserve"> actions</w:t>
      </w:r>
      <w:r w:rsidRPr="002F06EB">
        <w:rPr>
          <w:rFonts w:ascii="Times New Roman" w:hAnsi="Times New Roman"/>
          <w:sz w:val="24"/>
          <w:szCs w:val="26"/>
          <w:lang w:val="en-US"/>
        </w:rPr>
        <w:t xml:space="preserve"> for goods</w:t>
      </w:r>
      <w:r w:rsidR="0039457D">
        <w:rPr>
          <w:rFonts w:ascii="Times New Roman" w:hAnsi="Times New Roman"/>
          <w:sz w:val="24"/>
          <w:szCs w:val="26"/>
          <w:lang w:val="en-US"/>
        </w:rPr>
        <w:t>,</w:t>
      </w:r>
      <w:r w:rsidRPr="002F06EB">
        <w:rPr>
          <w:rFonts w:ascii="Times New Roman" w:hAnsi="Times New Roman"/>
          <w:sz w:val="24"/>
          <w:szCs w:val="26"/>
          <w:lang w:val="en-US"/>
        </w:rPr>
        <w:t xml:space="preserve"> </w:t>
      </w:r>
      <w:r w:rsidR="00E03324">
        <w:rPr>
          <w:rFonts w:ascii="Times New Roman" w:hAnsi="Times New Roman"/>
          <w:sz w:val="24"/>
          <w:szCs w:val="26"/>
          <w:lang w:val="en-US"/>
        </w:rPr>
        <w:t>which have</w:t>
      </w:r>
      <w:r w:rsidRPr="002F06EB">
        <w:rPr>
          <w:rFonts w:ascii="Times New Roman" w:hAnsi="Times New Roman"/>
          <w:sz w:val="24"/>
          <w:szCs w:val="26"/>
          <w:lang w:val="en-US"/>
        </w:rPr>
        <w:t xml:space="preserve"> not properly adapted to the specificities of the air transport sector. </w:t>
      </w:r>
      <w:r w:rsidR="003F58C2">
        <w:rPr>
          <w:rFonts w:ascii="Times New Roman" w:hAnsi="Times New Roman"/>
          <w:sz w:val="24"/>
          <w:szCs w:val="26"/>
          <w:lang w:val="en-US"/>
        </w:rPr>
        <w:t>R</w:t>
      </w:r>
      <w:r w:rsidR="002F06EB" w:rsidRPr="002F06EB">
        <w:rPr>
          <w:rFonts w:ascii="Times New Roman" w:hAnsi="Times New Roman"/>
          <w:sz w:val="24"/>
          <w:szCs w:val="26"/>
          <w:lang w:val="en-US"/>
        </w:rPr>
        <w:t>einforce</w:t>
      </w:r>
      <w:r w:rsidR="00520594">
        <w:rPr>
          <w:rFonts w:ascii="Times New Roman" w:hAnsi="Times New Roman"/>
          <w:sz w:val="24"/>
          <w:szCs w:val="26"/>
          <w:lang w:val="en-US"/>
        </w:rPr>
        <w:t>ment</w:t>
      </w:r>
      <w:r w:rsidR="002F06EB" w:rsidRPr="002F06EB">
        <w:rPr>
          <w:rFonts w:ascii="Times New Roman" w:hAnsi="Times New Roman"/>
          <w:sz w:val="24"/>
          <w:szCs w:val="26"/>
          <w:lang w:val="en-US"/>
        </w:rPr>
        <w:t xml:space="preserve"> </w:t>
      </w:r>
      <w:r w:rsidR="003F58C2">
        <w:rPr>
          <w:rFonts w:ascii="Times New Roman" w:hAnsi="Times New Roman"/>
          <w:sz w:val="24"/>
          <w:szCs w:val="26"/>
          <w:lang w:val="en-US"/>
        </w:rPr>
        <w:t>is added</w:t>
      </w:r>
      <w:r w:rsidR="002F06EB" w:rsidRPr="002F06EB">
        <w:rPr>
          <w:rFonts w:ascii="Times New Roman" w:hAnsi="Times New Roman"/>
          <w:sz w:val="24"/>
          <w:szCs w:val="26"/>
          <w:lang w:val="en-US"/>
        </w:rPr>
        <w:t xml:space="preserve"> that it is</w:t>
      </w:r>
      <w:r w:rsidRPr="002F06EB">
        <w:rPr>
          <w:rFonts w:ascii="Times New Roman" w:hAnsi="Times New Roman"/>
          <w:sz w:val="24"/>
          <w:szCs w:val="26"/>
          <w:lang w:val="en-US"/>
        </w:rPr>
        <w:t xml:space="preserve"> </w:t>
      </w:r>
      <w:r w:rsidR="002F06EB" w:rsidRPr="002F06EB">
        <w:rPr>
          <w:rFonts w:ascii="Times New Roman" w:hAnsi="Times New Roman"/>
          <w:sz w:val="24"/>
          <w:szCs w:val="26"/>
          <w:lang w:val="en-US"/>
        </w:rPr>
        <w:t>difficult</w:t>
      </w:r>
      <w:r w:rsidRPr="002F06EB">
        <w:rPr>
          <w:rFonts w:ascii="Times New Roman" w:hAnsi="Times New Roman"/>
          <w:sz w:val="24"/>
          <w:szCs w:val="26"/>
          <w:lang w:val="en-US"/>
        </w:rPr>
        <w:t xml:space="preserve"> for EU stakeholders to use the </w:t>
      </w:r>
      <w:r w:rsidR="002F06EB" w:rsidRPr="002F06EB">
        <w:rPr>
          <w:rFonts w:ascii="Times New Roman" w:hAnsi="Times New Roman"/>
          <w:sz w:val="24"/>
          <w:szCs w:val="26"/>
          <w:lang w:val="en-US"/>
        </w:rPr>
        <w:t>ASR</w:t>
      </w:r>
      <w:r w:rsidRPr="002F06EB">
        <w:rPr>
          <w:rFonts w:ascii="Times New Roman" w:hAnsi="Times New Roman"/>
          <w:sz w:val="24"/>
          <w:szCs w:val="26"/>
          <w:lang w:val="en-US"/>
        </w:rPr>
        <w:t xml:space="preserve"> </w:t>
      </w:r>
      <w:r w:rsidR="002F06EB" w:rsidRPr="002F06EB">
        <w:rPr>
          <w:rFonts w:ascii="Times New Roman" w:hAnsi="Times New Roman"/>
          <w:sz w:val="24"/>
          <w:szCs w:val="26"/>
          <w:lang w:val="en-US"/>
        </w:rPr>
        <w:t>as the defenses relate to trade in goods</w:t>
      </w:r>
      <w:r w:rsidRPr="002F06EB">
        <w:rPr>
          <w:rFonts w:ascii="Times New Roman" w:hAnsi="Times New Roman"/>
          <w:sz w:val="24"/>
          <w:szCs w:val="26"/>
          <w:lang w:val="en-US"/>
        </w:rPr>
        <w:t xml:space="preserve"> (</w:t>
      </w:r>
      <w:r w:rsidR="002F06EB" w:rsidRPr="002F06EB">
        <w:rPr>
          <w:rFonts w:ascii="Times New Roman" w:hAnsi="Times New Roman"/>
          <w:sz w:val="24"/>
          <w:szCs w:val="26"/>
          <w:lang w:val="en-US"/>
        </w:rPr>
        <w:t>for example identifying</w:t>
      </w:r>
      <w:r w:rsidRPr="002F06EB">
        <w:rPr>
          <w:rFonts w:ascii="Times New Roman" w:hAnsi="Times New Roman"/>
          <w:sz w:val="24"/>
          <w:szCs w:val="26"/>
          <w:lang w:val="en-US"/>
        </w:rPr>
        <w:t xml:space="preserve"> "like air service</w:t>
      </w:r>
      <w:r w:rsidR="002F06EB" w:rsidRPr="002F06EB">
        <w:rPr>
          <w:rFonts w:ascii="Times New Roman" w:hAnsi="Times New Roman"/>
          <w:sz w:val="24"/>
          <w:szCs w:val="26"/>
          <w:lang w:val="en-US"/>
        </w:rPr>
        <w:t>"</w:t>
      </w:r>
      <w:r w:rsidRPr="002F06EB">
        <w:rPr>
          <w:rFonts w:ascii="Times New Roman" w:hAnsi="Times New Roman"/>
          <w:sz w:val="24"/>
          <w:szCs w:val="26"/>
          <w:lang w:val="en-US"/>
        </w:rPr>
        <w:t xml:space="preserve"> which </w:t>
      </w:r>
      <w:r w:rsidR="002F06EB" w:rsidRPr="002F06EB">
        <w:rPr>
          <w:rFonts w:ascii="Times New Roman" w:hAnsi="Times New Roman"/>
          <w:sz w:val="24"/>
          <w:szCs w:val="26"/>
          <w:lang w:val="en-US"/>
        </w:rPr>
        <w:t>would be</w:t>
      </w:r>
      <w:r w:rsidRPr="002F06EB">
        <w:rPr>
          <w:rFonts w:ascii="Times New Roman" w:hAnsi="Times New Roman"/>
          <w:sz w:val="24"/>
          <w:szCs w:val="26"/>
          <w:lang w:val="en-US"/>
        </w:rPr>
        <w:t xml:space="preserve"> difficult</w:t>
      </w:r>
      <w:r w:rsidR="002F06EB" w:rsidRPr="002F06EB">
        <w:rPr>
          <w:rFonts w:ascii="Times New Roman" w:hAnsi="Times New Roman"/>
          <w:sz w:val="24"/>
          <w:szCs w:val="26"/>
          <w:lang w:val="en-US"/>
        </w:rPr>
        <w:t>,</w:t>
      </w:r>
      <w:r w:rsidRPr="002F06EB">
        <w:rPr>
          <w:rFonts w:ascii="Times New Roman" w:hAnsi="Times New Roman"/>
          <w:sz w:val="24"/>
          <w:szCs w:val="26"/>
          <w:lang w:val="en-US"/>
        </w:rPr>
        <w:t xml:space="preserve"> if not impossible</w:t>
      </w:r>
      <w:r w:rsidR="00520594">
        <w:rPr>
          <w:rFonts w:ascii="Times New Roman" w:hAnsi="Times New Roman"/>
          <w:sz w:val="24"/>
          <w:szCs w:val="26"/>
          <w:lang w:val="en-US"/>
        </w:rPr>
        <w:t>,</w:t>
      </w:r>
      <w:r w:rsidRPr="002F06EB">
        <w:rPr>
          <w:rFonts w:ascii="Times New Roman" w:hAnsi="Times New Roman"/>
          <w:sz w:val="24"/>
          <w:szCs w:val="26"/>
          <w:lang w:val="en-US"/>
        </w:rPr>
        <w:t xml:space="preserve"> to apply in air transport</w:t>
      </w:r>
      <w:r w:rsidR="003F58C2">
        <w:rPr>
          <w:rFonts w:ascii="Times New Roman" w:hAnsi="Times New Roman"/>
          <w:sz w:val="24"/>
          <w:szCs w:val="26"/>
          <w:lang w:val="en-US"/>
        </w:rPr>
        <w:t>)</w:t>
      </w:r>
      <w:r w:rsidR="002F06EB" w:rsidRPr="002F06EB">
        <w:rPr>
          <w:rFonts w:ascii="Times New Roman" w:hAnsi="Times New Roman"/>
          <w:sz w:val="24"/>
          <w:szCs w:val="26"/>
          <w:lang w:val="en-US"/>
        </w:rPr>
        <w:t>.</w:t>
      </w:r>
    </w:p>
    <w:p w14:paraId="4ABF64F6" w14:textId="77777777" w:rsidR="002F06EB" w:rsidRDefault="002F06EB" w:rsidP="00064C18">
      <w:pPr>
        <w:widowControl w:val="0"/>
        <w:autoSpaceDE w:val="0"/>
        <w:autoSpaceDN w:val="0"/>
        <w:adjustRightInd w:val="0"/>
        <w:rPr>
          <w:rFonts w:ascii="Times New Roman" w:hAnsi="Times New Roman"/>
          <w:lang w:val="en-US"/>
        </w:rPr>
      </w:pPr>
      <w:r w:rsidRPr="002F06EB">
        <w:rPr>
          <w:rFonts w:ascii="Times New Roman" w:hAnsi="Times New Roman"/>
          <w:lang w:val="en-US"/>
        </w:rPr>
        <w:t>Of course</w:t>
      </w:r>
      <w:r>
        <w:rPr>
          <w:rFonts w:ascii="Times New Roman" w:hAnsi="Times New Roman"/>
          <w:lang w:val="en-US"/>
        </w:rPr>
        <w:t xml:space="preserve">, </w:t>
      </w:r>
      <w:r w:rsidR="00A43614">
        <w:rPr>
          <w:rFonts w:ascii="Times New Roman" w:hAnsi="Times New Roman"/>
          <w:lang w:val="en-US"/>
        </w:rPr>
        <w:t>amending a</w:t>
      </w:r>
      <w:r w:rsidR="00E40621">
        <w:rPr>
          <w:rFonts w:ascii="Times New Roman" w:hAnsi="Times New Roman"/>
          <w:lang w:val="en-US"/>
        </w:rPr>
        <w:t>n EU legisl</w:t>
      </w:r>
      <w:r w:rsidR="000E0783">
        <w:rPr>
          <w:rFonts w:ascii="Times New Roman" w:hAnsi="Times New Roman"/>
          <w:lang w:val="en-US"/>
        </w:rPr>
        <w:t>ative instrument (such as the AS</w:t>
      </w:r>
      <w:r w:rsidR="00E40621">
        <w:rPr>
          <w:rFonts w:ascii="Times New Roman" w:hAnsi="Times New Roman"/>
          <w:lang w:val="en-US"/>
        </w:rPr>
        <w:t>R)</w:t>
      </w:r>
      <w:r w:rsidR="00A43614">
        <w:rPr>
          <w:rFonts w:ascii="Times New Roman" w:hAnsi="Times New Roman"/>
          <w:lang w:val="en-US"/>
        </w:rPr>
        <w:t xml:space="preserve"> may not be</w:t>
      </w:r>
      <w:r w:rsidR="00E40621">
        <w:rPr>
          <w:rFonts w:ascii="Times New Roman" w:hAnsi="Times New Roman"/>
          <w:lang w:val="en-US"/>
        </w:rPr>
        <w:t xml:space="preserve"> the </w:t>
      </w:r>
      <w:r w:rsidR="00A43614">
        <w:rPr>
          <w:rFonts w:ascii="Times New Roman" w:hAnsi="Times New Roman"/>
          <w:lang w:val="en-US"/>
        </w:rPr>
        <w:t>fairest method</w:t>
      </w:r>
      <w:r w:rsidR="00AE158E">
        <w:rPr>
          <w:rFonts w:ascii="Times New Roman" w:hAnsi="Times New Roman"/>
          <w:lang w:val="en-US"/>
        </w:rPr>
        <w:t xml:space="preserve"> and certainly it is not the only method</w:t>
      </w:r>
      <w:r w:rsidR="000A6D51">
        <w:rPr>
          <w:rFonts w:ascii="Times New Roman" w:hAnsi="Times New Roman"/>
          <w:lang w:val="en-US"/>
        </w:rPr>
        <w:t xml:space="preserve"> to consider</w:t>
      </w:r>
      <w:r w:rsidR="00AE158E">
        <w:rPr>
          <w:rFonts w:ascii="Times New Roman" w:hAnsi="Times New Roman"/>
          <w:lang w:val="en-US"/>
        </w:rPr>
        <w:t xml:space="preserve"> either.</w:t>
      </w:r>
      <w:r w:rsidR="00A43614">
        <w:rPr>
          <w:rFonts w:ascii="Times New Roman" w:hAnsi="Times New Roman"/>
          <w:lang w:val="en-US"/>
        </w:rPr>
        <w:t xml:space="preserve"> </w:t>
      </w:r>
      <w:r w:rsidR="00AE158E">
        <w:rPr>
          <w:rFonts w:ascii="Times New Roman" w:hAnsi="Times New Roman"/>
          <w:lang w:val="en-US"/>
        </w:rPr>
        <w:t>In respect to ICAO’s vision,</w:t>
      </w:r>
      <w:r w:rsidR="00A43614">
        <w:rPr>
          <w:rFonts w:ascii="Times New Roman" w:hAnsi="Times New Roman"/>
          <w:lang w:val="en-US"/>
        </w:rPr>
        <w:t xml:space="preserve"> </w:t>
      </w:r>
      <w:r w:rsidR="00AE158E">
        <w:rPr>
          <w:rFonts w:ascii="Times New Roman" w:hAnsi="Times New Roman"/>
          <w:lang w:val="en-US"/>
        </w:rPr>
        <w:t xml:space="preserve">there may be better </w:t>
      </w:r>
      <w:r w:rsidR="003B35F6">
        <w:rPr>
          <w:rFonts w:ascii="Times New Roman" w:hAnsi="Times New Roman"/>
          <w:lang w:val="en-US"/>
        </w:rPr>
        <w:t xml:space="preserve">means of pursing </w:t>
      </w:r>
      <w:r w:rsidR="002A418A">
        <w:rPr>
          <w:rFonts w:ascii="Times New Roman" w:hAnsi="Times New Roman"/>
          <w:lang w:val="en-US"/>
        </w:rPr>
        <w:t xml:space="preserve">continuous liberalization, </w:t>
      </w:r>
      <w:r w:rsidR="002A418A" w:rsidRPr="00A43614">
        <w:rPr>
          <w:rFonts w:ascii="Times New Roman" w:hAnsi="Times New Roman"/>
          <w:lang w:val="en-US"/>
        </w:rPr>
        <w:t>which</w:t>
      </w:r>
      <w:r w:rsidR="00A43614" w:rsidRPr="00A43614">
        <w:rPr>
          <w:rFonts w:ascii="Times New Roman" w:hAnsi="Times New Roman"/>
          <w:lang w:val="en-US"/>
        </w:rPr>
        <w:t xml:space="preserve"> is aimed at</w:t>
      </w:r>
      <w:r w:rsidR="002A418A" w:rsidRPr="00A43614">
        <w:rPr>
          <w:rFonts w:ascii="Times New Roman" w:hAnsi="Times New Roman"/>
          <w:lang w:val="en-US"/>
        </w:rPr>
        <w:t xml:space="preserve"> benefit</w:t>
      </w:r>
      <w:r w:rsidR="00A43614" w:rsidRPr="00A43614">
        <w:rPr>
          <w:rFonts w:ascii="Times New Roman" w:hAnsi="Times New Roman"/>
          <w:lang w:val="en-US"/>
        </w:rPr>
        <w:t>ting</w:t>
      </w:r>
      <w:r w:rsidR="002A418A" w:rsidRPr="00520594">
        <w:rPr>
          <w:rFonts w:ascii="Times New Roman" w:hAnsi="Times New Roman"/>
          <w:i/>
          <w:lang w:val="en-US"/>
        </w:rPr>
        <w:t xml:space="preserve"> the economy at large and </w:t>
      </w:r>
      <w:r w:rsidR="00A43614">
        <w:rPr>
          <w:rFonts w:ascii="Times New Roman" w:hAnsi="Times New Roman"/>
          <w:lang w:val="en-US"/>
        </w:rPr>
        <w:t>providing</w:t>
      </w:r>
      <w:r w:rsidR="002A418A" w:rsidRPr="00520594">
        <w:rPr>
          <w:rFonts w:ascii="Times New Roman" w:hAnsi="Times New Roman"/>
          <w:i/>
          <w:lang w:val="en-US"/>
        </w:rPr>
        <w:t xml:space="preserve"> equal opportunities</w:t>
      </w:r>
      <w:r w:rsidR="00A43614">
        <w:rPr>
          <w:rFonts w:ascii="Times New Roman" w:hAnsi="Times New Roman"/>
          <w:lang w:val="en-US"/>
        </w:rPr>
        <w:t>. Arguably a fairer method would be to ensure that</w:t>
      </w:r>
      <w:r w:rsidR="002A418A">
        <w:rPr>
          <w:rFonts w:ascii="Times New Roman" w:hAnsi="Times New Roman"/>
          <w:lang w:val="en-US"/>
        </w:rPr>
        <w:t xml:space="preserve"> ASA’s are more consistent</w:t>
      </w:r>
      <w:r w:rsidR="00A43614">
        <w:rPr>
          <w:rFonts w:ascii="Times New Roman" w:hAnsi="Times New Roman"/>
          <w:lang w:val="en-US"/>
        </w:rPr>
        <w:t>ly written</w:t>
      </w:r>
      <w:r w:rsidR="002A418A">
        <w:rPr>
          <w:rFonts w:ascii="Times New Roman" w:hAnsi="Times New Roman"/>
          <w:lang w:val="en-US"/>
        </w:rPr>
        <w:t xml:space="preserve"> and that they are multilateral</w:t>
      </w:r>
      <w:r w:rsidR="006B44E5">
        <w:rPr>
          <w:rFonts w:ascii="Times New Roman" w:hAnsi="Times New Roman"/>
          <w:lang w:val="en-US"/>
        </w:rPr>
        <w:t>,</w:t>
      </w:r>
      <w:r w:rsidR="002A418A">
        <w:rPr>
          <w:rFonts w:ascii="Times New Roman" w:hAnsi="Times New Roman"/>
          <w:lang w:val="en-US"/>
        </w:rPr>
        <w:t xml:space="preserve"> and not</w:t>
      </w:r>
      <w:r w:rsidR="00A43614">
        <w:rPr>
          <w:rFonts w:ascii="Times New Roman" w:hAnsi="Times New Roman"/>
          <w:lang w:val="en-US"/>
        </w:rPr>
        <w:t xml:space="preserve"> of a </w:t>
      </w:r>
      <w:r w:rsidR="002A418A">
        <w:rPr>
          <w:rFonts w:ascii="Times New Roman" w:hAnsi="Times New Roman"/>
          <w:lang w:val="en-US"/>
        </w:rPr>
        <w:t>bilateral</w:t>
      </w:r>
      <w:r w:rsidR="00A43614">
        <w:rPr>
          <w:rFonts w:ascii="Times New Roman" w:hAnsi="Times New Roman"/>
          <w:lang w:val="en-US"/>
        </w:rPr>
        <w:t xml:space="preserve"> nature</w:t>
      </w:r>
      <w:r w:rsidR="000E0783">
        <w:rPr>
          <w:rFonts w:ascii="Times New Roman" w:hAnsi="Times New Roman"/>
          <w:lang w:val="en-US"/>
        </w:rPr>
        <w:t xml:space="preserve">.  </w:t>
      </w:r>
      <w:r w:rsidR="00A43614">
        <w:rPr>
          <w:rFonts w:ascii="Times New Roman" w:hAnsi="Times New Roman"/>
          <w:lang w:val="en-US"/>
        </w:rPr>
        <w:t xml:space="preserve">Another </w:t>
      </w:r>
      <w:r w:rsidR="000E0783">
        <w:rPr>
          <w:rFonts w:ascii="Times New Roman" w:hAnsi="Times New Roman"/>
          <w:lang w:val="en-US"/>
        </w:rPr>
        <w:t>alternative proposition would be to consider subsidies and unfair pricing for air services under GATS or some other international mechanism</w:t>
      </w:r>
      <w:r w:rsidR="005339AF">
        <w:rPr>
          <w:rFonts w:ascii="Times New Roman" w:hAnsi="Times New Roman"/>
          <w:lang w:val="en-US"/>
        </w:rPr>
        <w:t>, whether this is part of a new ICAO remit, or through the creation of a specific body. Inevitably there is a need for a defined process</w:t>
      </w:r>
      <w:r w:rsidR="00475E5C">
        <w:rPr>
          <w:rFonts w:ascii="Times New Roman" w:hAnsi="Times New Roman"/>
          <w:lang w:val="en-US"/>
        </w:rPr>
        <w:t>,</w:t>
      </w:r>
      <w:r w:rsidR="005339AF">
        <w:rPr>
          <w:rFonts w:ascii="Times New Roman" w:hAnsi="Times New Roman"/>
          <w:lang w:val="en-US"/>
        </w:rPr>
        <w:t xml:space="preserve"> (wherein any alleged subsidy is notified) a means to monitor (which considers each incident on a case-by-case basis) and an address</w:t>
      </w:r>
      <w:r w:rsidR="00475E5C">
        <w:rPr>
          <w:rFonts w:ascii="Times New Roman" w:hAnsi="Times New Roman"/>
          <w:lang w:val="en-US"/>
        </w:rPr>
        <w:t>/redress</w:t>
      </w:r>
      <w:r w:rsidR="005339AF">
        <w:rPr>
          <w:rFonts w:ascii="Times New Roman" w:hAnsi="Times New Roman"/>
          <w:lang w:val="en-US"/>
        </w:rPr>
        <w:t xml:space="preserve"> system.</w:t>
      </w:r>
    </w:p>
    <w:p w14:paraId="2B911566" w14:textId="77777777" w:rsidR="00393143" w:rsidRDefault="00064C18" w:rsidP="00064C18">
      <w:pPr>
        <w:widowControl w:val="0"/>
        <w:autoSpaceDE w:val="0"/>
        <w:autoSpaceDN w:val="0"/>
        <w:adjustRightInd w:val="0"/>
        <w:rPr>
          <w:rFonts w:ascii="Times New Roman" w:hAnsi="Times New Roman"/>
          <w:lang w:val="en-US"/>
        </w:rPr>
      </w:pPr>
      <w:r>
        <w:rPr>
          <w:rFonts w:ascii="Times New Roman" w:hAnsi="Times New Roman"/>
          <w:lang w:val="en-US"/>
        </w:rPr>
        <w:t>However, r</w:t>
      </w:r>
      <w:r w:rsidR="00393143">
        <w:rPr>
          <w:rFonts w:ascii="Times New Roman" w:hAnsi="Times New Roman"/>
          <w:lang w:val="en-US"/>
        </w:rPr>
        <w:t>egardless of the mechanism used to safeguard activities (go</w:t>
      </w:r>
      <w:r w:rsidR="00B13944">
        <w:rPr>
          <w:rFonts w:ascii="Times New Roman" w:hAnsi="Times New Roman"/>
          <w:lang w:val="en-US"/>
        </w:rPr>
        <w:t>od and services) from subsidies</w:t>
      </w:r>
      <w:r w:rsidR="00393143">
        <w:rPr>
          <w:rFonts w:ascii="Times New Roman" w:hAnsi="Times New Roman"/>
          <w:lang w:val="en-US"/>
        </w:rPr>
        <w:t xml:space="preserve"> </w:t>
      </w:r>
      <w:r w:rsidR="00B13944">
        <w:rPr>
          <w:rFonts w:ascii="Times New Roman" w:hAnsi="Times New Roman"/>
          <w:lang w:val="en-US"/>
        </w:rPr>
        <w:t>(</w:t>
      </w:r>
      <w:r w:rsidR="00393143">
        <w:rPr>
          <w:rFonts w:ascii="Times New Roman" w:hAnsi="Times New Roman"/>
          <w:lang w:val="en-US"/>
        </w:rPr>
        <w:t xml:space="preserve">which </w:t>
      </w:r>
      <w:r>
        <w:rPr>
          <w:rFonts w:ascii="Times New Roman" w:hAnsi="Times New Roman"/>
          <w:lang w:val="en-US"/>
        </w:rPr>
        <w:t>are viewed as</w:t>
      </w:r>
      <w:r w:rsidR="00393143">
        <w:rPr>
          <w:rFonts w:ascii="Times New Roman" w:hAnsi="Times New Roman"/>
          <w:lang w:val="en-US"/>
        </w:rPr>
        <w:t xml:space="preserve"> </w:t>
      </w:r>
      <w:r>
        <w:rPr>
          <w:rFonts w:ascii="Times New Roman" w:hAnsi="Times New Roman"/>
          <w:lang w:val="en-US"/>
        </w:rPr>
        <w:t xml:space="preserve">negatively </w:t>
      </w:r>
      <w:r w:rsidR="00393143">
        <w:rPr>
          <w:rFonts w:ascii="Times New Roman" w:hAnsi="Times New Roman"/>
          <w:lang w:val="en-US"/>
        </w:rPr>
        <w:t>affecting compet</w:t>
      </w:r>
      <w:r w:rsidR="00B13944">
        <w:rPr>
          <w:rFonts w:ascii="Times New Roman" w:hAnsi="Times New Roman"/>
          <w:lang w:val="en-US"/>
        </w:rPr>
        <w:t>ition and distorting the market)</w:t>
      </w:r>
      <w:r w:rsidR="00393143">
        <w:rPr>
          <w:rFonts w:ascii="Times New Roman" w:hAnsi="Times New Roman"/>
          <w:lang w:val="en-US"/>
        </w:rPr>
        <w:t xml:space="preserve"> the</w:t>
      </w:r>
      <w:r w:rsidR="003F58C2">
        <w:rPr>
          <w:rFonts w:ascii="Times New Roman" w:hAnsi="Times New Roman"/>
          <w:lang w:val="en-US"/>
        </w:rPr>
        <w:t xml:space="preserve"> fact </w:t>
      </w:r>
      <w:r w:rsidR="00393143">
        <w:rPr>
          <w:rFonts w:ascii="Times New Roman" w:hAnsi="Times New Roman"/>
          <w:lang w:val="en-US"/>
        </w:rPr>
        <w:t>will no doubt always remain</w:t>
      </w:r>
      <w:r w:rsidR="003F58C2">
        <w:rPr>
          <w:rFonts w:ascii="Times New Roman" w:hAnsi="Times New Roman"/>
          <w:lang w:val="en-US"/>
        </w:rPr>
        <w:t xml:space="preserve"> </w:t>
      </w:r>
      <w:r w:rsidR="00393143">
        <w:rPr>
          <w:rFonts w:ascii="Times New Roman" w:hAnsi="Times New Roman"/>
          <w:lang w:val="en-US"/>
        </w:rPr>
        <w:t xml:space="preserve"> - </w:t>
      </w:r>
      <w:r w:rsidR="003F58C2">
        <w:rPr>
          <w:rFonts w:ascii="Times New Roman" w:hAnsi="Times New Roman"/>
          <w:lang w:val="en-US"/>
        </w:rPr>
        <w:t>that it is very difficult to actually prove subsidization from respective governments without clear evidence and supporting data</w:t>
      </w:r>
      <w:r w:rsidR="00393143">
        <w:rPr>
          <w:rFonts w:ascii="Times New Roman" w:hAnsi="Times New Roman"/>
          <w:lang w:val="en-US"/>
        </w:rPr>
        <w:t xml:space="preserve">. </w:t>
      </w:r>
      <w:r w:rsidR="007F46FE">
        <w:rPr>
          <w:rFonts w:ascii="Times New Roman" w:hAnsi="Times New Roman"/>
          <w:lang w:val="en-US"/>
        </w:rPr>
        <w:t>Mix into the equation lower fares and the matt</w:t>
      </w:r>
      <w:r>
        <w:rPr>
          <w:rFonts w:ascii="Times New Roman" w:hAnsi="Times New Roman"/>
          <w:lang w:val="en-US"/>
        </w:rPr>
        <w:t>er become</w:t>
      </w:r>
      <w:r w:rsidR="00103E15">
        <w:rPr>
          <w:rFonts w:ascii="Times New Roman" w:hAnsi="Times New Roman"/>
          <w:lang w:val="en-US"/>
        </w:rPr>
        <w:t>s</w:t>
      </w:r>
      <w:r>
        <w:rPr>
          <w:rFonts w:ascii="Times New Roman" w:hAnsi="Times New Roman"/>
          <w:lang w:val="en-US"/>
        </w:rPr>
        <w:t xml:space="preserve"> even more contentious and difficult to resolve.</w:t>
      </w:r>
    </w:p>
    <w:p w14:paraId="77EEB056" w14:textId="77777777" w:rsidR="00064C18" w:rsidRDefault="00064C18" w:rsidP="00064C18">
      <w:pPr>
        <w:widowControl w:val="0"/>
        <w:autoSpaceDE w:val="0"/>
        <w:autoSpaceDN w:val="0"/>
        <w:adjustRightInd w:val="0"/>
        <w:rPr>
          <w:rFonts w:ascii="Times New Roman" w:hAnsi="Times New Roman"/>
          <w:lang w:val="en-US"/>
        </w:rPr>
      </w:pPr>
    </w:p>
    <w:p w14:paraId="1AEFBB9F" w14:textId="77777777" w:rsidR="00393143" w:rsidRDefault="00B13944" w:rsidP="00A32C26">
      <w:pPr>
        <w:widowControl w:val="0"/>
        <w:autoSpaceDE w:val="0"/>
        <w:autoSpaceDN w:val="0"/>
        <w:adjustRightInd w:val="0"/>
        <w:rPr>
          <w:rFonts w:ascii="Times New Roman" w:hAnsi="Times New Roman"/>
          <w:lang w:val="en-US"/>
        </w:rPr>
      </w:pPr>
      <w:r>
        <w:rPr>
          <w:rFonts w:ascii="Times New Roman" w:hAnsi="Times New Roman"/>
          <w:lang w:val="en-US"/>
        </w:rPr>
        <w:t xml:space="preserve">So is there actually a need to </w:t>
      </w:r>
      <w:r w:rsidR="002448F9">
        <w:rPr>
          <w:rFonts w:ascii="Times New Roman" w:hAnsi="Times New Roman"/>
          <w:lang w:val="en-US"/>
        </w:rPr>
        <w:t>tackle the dumping of airfares</w:t>
      </w:r>
      <w:r>
        <w:rPr>
          <w:rFonts w:ascii="Times New Roman" w:hAnsi="Times New Roman"/>
          <w:lang w:val="en-US"/>
        </w:rPr>
        <w:t xml:space="preserve">? </w:t>
      </w:r>
      <w:r w:rsidR="008150E2">
        <w:rPr>
          <w:rFonts w:ascii="Times New Roman" w:hAnsi="Times New Roman"/>
          <w:lang w:val="en-US"/>
        </w:rPr>
        <w:t>After all, is this not actually the concept of competition? And</w:t>
      </w:r>
      <w:r>
        <w:rPr>
          <w:rFonts w:ascii="Times New Roman" w:hAnsi="Times New Roman"/>
          <w:lang w:val="en-US"/>
        </w:rPr>
        <w:t xml:space="preserve">, what if revisions were based from a customer centric viewpoint and the end-user became the primary concern? It should be recognized that any </w:t>
      </w:r>
      <w:r w:rsidR="00393143">
        <w:rPr>
          <w:rFonts w:ascii="Times New Roman" w:hAnsi="Times New Roman"/>
          <w:lang w:val="en-US"/>
        </w:rPr>
        <w:t>revision</w:t>
      </w:r>
      <w:r>
        <w:rPr>
          <w:rFonts w:ascii="Times New Roman" w:hAnsi="Times New Roman"/>
          <w:lang w:val="en-US"/>
        </w:rPr>
        <w:t>s</w:t>
      </w:r>
      <w:r w:rsidR="00393143">
        <w:rPr>
          <w:rFonts w:ascii="Times New Roman" w:hAnsi="Times New Roman"/>
          <w:lang w:val="en-US"/>
        </w:rPr>
        <w:t xml:space="preserve"> must factor in </w:t>
      </w:r>
      <w:r w:rsidR="003F58C2">
        <w:rPr>
          <w:rFonts w:ascii="Times New Roman" w:hAnsi="Times New Roman"/>
          <w:lang w:val="en-US"/>
        </w:rPr>
        <w:t>the needs of the customers</w:t>
      </w:r>
      <w:r w:rsidR="008B6684">
        <w:rPr>
          <w:rFonts w:ascii="Times New Roman" w:hAnsi="Times New Roman"/>
          <w:lang w:val="en-US"/>
        </w:rPr>
        <w:t>,</w:t>
      </w:r>
      <w:r w:rsidR="003F58C2">
        <w:rPr>
          <w:rFonts w:ascii="Times New Roman" w:hAnsi="Times New Roman"/>
          <w:lang w:val="en-US"/>
        </w:rPr>
        <w:t xml:space="preserve"> </w:t>
      </w:r>
      <w:r w:rsidR="008B6684">
        <w:rPr>
          <w:rFonts w:ascii="Times New Roman" w:hAnsi="Times New Roman"/>
          <w:lang w:val="en-US"/>
        </w:rPr>
        <w:t>so what if the revisions</w:t>
      </w:r>
      <w:r w:rsidR="003F58C2">
        <w:rPr>
          <w:rFonts w:ascii="Times New Roman" w:hAnsi="Times New Roman"/>
          <w:lang w:val="en-US"/>
        </w:rPr>
        <w:t xml:space="preserve"> </w:t>
      </w:r>
      <w:r w:rsidR="008B6684">
        <w:rPr>
          <w:rFonts w:ascii="Times New Roman" w:hAnsi="Times New Roman"/>
          <w:lang w:val="en-US"/>
        </w:rPr>
        <w:t>advantaged</w:t>
      </w:r>
      <w:r w:rsidR="003F58C2">
        <w:rPr>
          <w:rFonts w:ascii="Times New Roman" w:hAnsi="Times New Roman"/>
          <w:lang w:val="en-US"/>
        </w:rPr>
        <w:t xml:space="preserve"> </w:t>
      </w:r>
      <w:r w:rsidR="00393143">
        <w:rPr>
          <w:rFonts w:ascii="Times New Roman" w:hAnsi="Times New Roman"/>
          <w:lang w:val="en-US"/>
        </w:rPr>
        <w:t xml:space="preserve">the </w:t>
      </w:r>
      <w:r w:rsidR="008B6684">
        <w:rPr>
          <w:rFonts w:ascii="Times New Roman" w:hAnsi="Times New Roman"/>
          <w:lang w:val="en-US"/>
        </w:rPr>
        <w:t>customer</w:t>
      </w:r>
      <w:r w:rsidR="00393143">
        <w:rPr>
          <w:rFonts w:ascii="Times New Roman" w:hAnsi="Times New Roman"/>
          <w:lang w:val="en-US"/>
        </w:rPr>
        <w:t xml:space="preserve"> –</w:t>
      </w:r>
      <w:r w:rsidR="008B6684">
        <w:rPr>
          <w:rFonts w:ascii="Times New Roman" w:hAnsi="Times New Roman"/>
          <w:lang w:val="en-US"/>
        </w:rPr>
        <w:t xml:space="preserve"> </w:t>
      </w:r>
      <w:r w:rsidR="00393143">
        <w:rPr>
          <w:rFonts w:ascii="Times New Roman" w:hAnsi="Times New Roman"/>
          <w:lang w:val="en-US"/>
        </w:rPr>
        <w:t>after-all</w:t>
      </w:r>
      <w:r>
        <w:rPr>
          <w:rFonts w:ascii="Times New Roman" w:hAnsi="Times New Roman"/>
          <w:lang w:val="en-US"/>
        </w:rPr>
        <w:t>,</w:t>
      </w:r>
      <w:r w:rsidR="00393143">
        <w:rPr>
          <w:rFonts w:ascii="Times New Roman" w:hAnsi="Times New Roman"/>
          <w:lang w:val="en-US"/>
        </w:rPr>
        <w:t xml:space="preserve"> </w:t>
      </w:r>
      <w:r w:rsidR="008B6684">
        <w:rPr>
          <w:rFonts w:ascii="Times New Roman" w:hAnsi="Times New Roman"/>
          <w:lang w:val="en-US"/>
        </w:rPr>
        <w:t>this c</w:t>
      </w:r>
      <w:r w:rsidR="00393143">
        <w:rPr>
          <w:rFonts w:ascii="Times New Roman" w:hAnsi="Times New Roman"/>
          <w:lang w:val="en-US"/>
        </w:rPr>
        <w:t xml:space="preserve">ould also be viewed as </w:t>
      </w:r>
      <w:r w:rsidR="008B6684">
        <w:rPr>
          <w:rFonts w:ascii="Times New Roman" w:hAnsi="Times New Roman"/>
          <w:lang w:val="en-US"/>
        </w:rPr>
        <w:t xml:space="preserve">stimulating the market, </w:t>
      </w:r>
      <w:r w:rsidR="00393143">
        <w:rPr>
          <w:rFonts w:ascii="Times New Roman" w:hAnsi="Times New Roman"/>
          <w:lang w:val="en-US"/>
        </w:rPr>
        <w:t xml:space="preserve">leading to an increase in trade, and services, which in itself therefore </w:t>
      </w:r>
      <w:r w:rsidR="008B6684">
        <w:rPr>
          <w:rFonts w:ascii="Times New Roman" w:hAnsi="Times New Roman"/>
          <w:lang w:val="en-US"/>
        </w:rPr>
        <w:t xml:space="preserve">would </w:t>
      </w:r>
      <w:r w:rsidR="00393143">
        <w:rPr>
          <w:rFonts w:ascii="Times New Roman" w:hAnsi="Times New Roman"/>
          <w:lang w:val="en-US"/>
        </w:rPr>
        <w:t xml:space="preserve">directly impact on the GDP of a country (even if </w:t>
      </w:r>
      <w:r>
        <w:rPr>
          <w:rFonts w:ascii="Times New Roman" w:hAnsi="Times New Roman"/>
          <w:lang w:val="en-US"/>
        </w:rPr>
        <w:t xml:space="preserve">this </w:t>
      </w:r>
      <w:r w:rsidR="005E2563">
        <w:rPr>
          <w:rFonts w:ascii="Times New Roman" w:hAnsi="Times New Roman"/>
          <w:lang w:val="en-US"/>
        </w:rPr>
        <w:t xml:space="preserve">does </w:t>
      </w:r>
      <w:r w:rsidR="00CE522A">
        <w:rPr>
          <w:rFonts w:ascii="Times New Roman" w:hAnsi="Times New Roman"/>
          <w:lang w:val="en-US"/>
        </w:rPr>
        <w:t>mean</w:t>
      </w:r>
      <w:r>
        <w:rPr>
          <w:rFonts w:ascii="Times New Roman" w:hAnsi="Times New Roman"/>
          <w:lang w:val="en-US"/>
        </w:rPr>
        <w:t xml:space="preserve"> that the customer uses an</w:t>
      </w:r>
      <w:r w:rsidR="00393143">
        <w:rPr>
          <w:rFonts w:ascii="Times New Roman" w:hAnsi="Times New Roman"/>
          <w:lang w:val="en-US"/>
        </w:rPr>
        <w:t xml:space="preserve"> external – third party airline</w:t>
      </w:r>
      <w:r w:rsidR="008B6684">
        <w:rPr>
          <w:rFonts w:ascii="Times New Roman" w:hAnsi="Times New Roman"/>
          <w:lang w:val="en-US"/>
        </w:rPr>
        <w:t xml:space="preserve"> in the equation</w:t>
      </w:r>
      <w:r w:rsidR="00393143">
        <w:rPr>
          <w:rFonts w:ascii="Times New Roman" w:hAnsi="Times New Roman"/>
          <w:lang w:val="en-US"/>
        </w:rPr>
        <w:t>). Inevitably</w:t>
      </w:r>
      <w:r>
        <w:rPr>
          <w:rFonts w:ascii="Times New Roman" w:hAnsi="Times New Roman"/>
          <w:lang w:val="en-US"/>
        </w:rPr>
        <w:t>,</w:t>
      </w:r>
      <w:r w:rsidR="00393143">
        <w:rPr>
          <w:rFonts w:ascii="Times New Roman" w:hAnsi="Times New Roman"/>
          <w:lang w:val="en-US"/>
        </w:rPr>
        <w:t xml:space="preserve"> this </w:t>
      </w:r>
      <w:r w:rsidR="005E2563">
        <w:rPr>
          <w:rFonts w:ascii="Times New Roman" w:hAnsi="Times New Roman"/>
          <w:lang w:val="en-US"/>
        </w:rPr>
        <w:t>could also be viewed as</w:t>
      </w:r>
      <w:r w:rsidR="00662F54">
        <w:rPr>
          <w:rFonts w:ascii="Times New Roman" w:hAnsi="Times New Roman"/>
          <w:lang w:val="en-US"/>
        </w:rPr>
        <w:t xml:space="preserve"> lead</w:t>
      </w:r>
      <w:r w:rsidR="005E2563">
        <w:rPr>
          <w:rFonts w:ascii="Times New Roman" w:hAnsi="Times New Roman"/>
          <w:lang w:val="en-US"/>
        </w:rPr>
        <w:t>ing</w:t>
      </w:r>
      <w:r w:rsidR="00393143">
        <w:rPr>
          <w:rFonts w:ascii="Times New Roman" w:hAnsi="Times New Roman"/>
          <w:lang w:val="en-US"/>
        </w:rPr>
        <w:t xml:space="preserve"> to an increase in </w:t>
      </w:r>
      <w:r w:rsidR="008B6684">
        <w:rPr>
          <w:rFonts w:ascii="Times New Roman" w:hAnsi="Times New Roman"/>
          <w:lang w:val="en-US"/>
        </w:rPr>
        <w:t xml:space="preserve">airline </w:t>
      </w:r>
      <w:r w:rsidR="00393143">
        <w:rPr>
          <w:rFonts w:ascii="Times New Roman" w:hAnsi="Times New Roman"/>
          <w:lang w:val="en-US"/>
        </w:rPr>
        <w:t xml:space="preserve">competition – even if it </w:t>
      </w:r>
      <w:r w:rsidR="001C3C4E">
        <w:rPr>
          <w:rFonts w:ascii="Times New Roman" w:hAnsi="Times New Roman"/>
          <w:lang w:val="en-US"/>
        </w:rPr>
        <w:t>w</w:t>
      </w:r>
      <w:r w:rsidR="00A23CA7">
        <w:rPr>
          <w:rFonts w:ascii="Times New Roman" w:hAnsi="Times New Roman"/>
          <w:lang w:val="en-US"/>
        </w:rPr>
        <w:t>ere</w:t>
      </w:r>
      <w:r w:rsidR="00BA1D7F">
        <w:rPr>
          <w:rFonts w:ascii="Times New Roman" w:hAnsi="Times New Roman"/>
          <w:lang w:val="en-US"/>
        </w:rPr>
        <w:t xml:space="preserve"> to be</w:t>
      </w:r>
      <w:r w:rsidR="00393143">
        <w:rPr>
          <w:rFonts w:ascii="Times New Roman" w:hAnsi="Times New Roman"/>
          <w:lang w:val="en-US"/>
        </w:rPr>
        <w:t xml:space="preserve"> based on low prices!</w:t>
      </w:r>
    </w:p>
    <w:p w14:paraId="79FD7749" w14:textId="77777777" w:rsidR="00A32C26" w:rsidRDefault="00A32C26" w:rsidP="00A32C26">
      <w:pPr>
        <w:widowControl w:val="0"/>
        <w:autoSpaceDE w:val="0"/>
        <w:autoSpaceDN w:val="0"/>
        <w:adjustRightInd w:val="0"/>
        <w:rPr>
          <w:rFonts w:ascii="Times New Roman" w:hAnsi="Times New Roman"/>
          <w:lang w:val="en-US"/>
        </w:rPr>
      </w:pPr>
    </w:p>
    <w:p w14:paraId="0BD61206" w14:textId="77777777" w:rsidR="007A7CEB" w:rsidRDefault="00D26BE6" w:rsidP="00A32C26">
      <w:pPr>
        <w:widowControl w:val="0"/>
        <w:autoSpaceDE w:val="0"/>
        <w:autoSpaceDN w:val="0"/>
        <w:adjustRightInd w:val="0"/>
        <w:rPr>
          <w:rFonts w:ascii="Times New Roman" w:hAnsi="Times New Roman" w:cs="Times New Roman"/>
          <w:szCs w:val="26"/>
          <w:lang w:val="en-US"/>
        </w:rPr>
      </w:pPr>
      <w:r>
        <w:rPr>
          <w:rFonts w:ascii="Times New Roman" w:hAnsi="Times New Roman" w:cs="Times New Roman"/>
          <w:szCs w:val="26"/>
          <w:lang w:val="en-US"/>
        </w:rPr>
        <w:t xml:space="preserve">Currently, </w:t>
      </w:r>
      <w:r w:rsidR="00393143" w:rsidRPr="00662F54">
        <w:rPr>
          <w:rFonts w:ascii="Times New Roman" w:hAnsi="Times New Roman" w:cs="Times New Roman"/>
          <w:szCs w:val="26"/>
          <w:lang w:val="en-US"/>
        </w:rPr>
        <w:t xml:space="preserve">Article 16 of the ASR provides that </w:t>
      </w:r>
      <w:r w:rsidR="00662F54" w:rsidRPr="00662F54">
        <w:rPr>
          <w:rFonts w:ascii="Times New Roman" w:hAnsi="Times New Roman" w:cs="Times New Roman"/>
          <w:szCs w:val="26"/>
          <w:lang w:val="en-US"/>
        </w:rPr>
        <w:t>(</w:t>
      </w:r>
      <w:r w:rsidR="00393143" w:rsidRPr="00662F54">
        <w:rPr>
          <w:rFonts w:ascii="Times New Roman" w:hAnsi="Times New Roman" w:cs="Times New Roman"/>
          <w:szCs w:val="26"/>
          <w:lang w:val="en-US"/>
        </w:rPr>
        <w:t>in reference to Articles 10(1), 11(2) and 12(1)</w:t>
      </w:r>
      <w:r w:rsidR="00662F54" w:rsidRPr="00662F54">
        <w:rPr>
          <w:rFonts w:ascii="Times New Roman" w:hAnsi="Times New Roman" w:cs="Times New Roman"/>
          <w:szCs w:val="26"/>
          <w:lang w:val="en-US"/>
        </w:rPr>
        <w:t>)</w:t>
      </w:r>
      <w:r w:rsidR="00393143" w:rsidRPr="00662F54">
        <w:rPr>
          <w:rFonts w:ascii="Times New Roman" w:hAnsi="Times New Roman" w:cs="Times New Roman"/>
          <w:szCs w:val="26"/>
          <w:lang w:val="en-US"/>
        </w:rPr>
        <w:t xml:space="preserve"> the Community needs to determine if there is a need for intervention</w:t>
      </w:r>
      <w:r w:rsidR="009E195E" w:rsidRPr="00662F54">
        <w:rPr>
          <w:rFonts w:ascii="Times New Roman" w:hAnsi="Times New Roman" w:cs="Times New Roman"/>
          <w:szCs w:val="26"/>
          <w:lang w:val="en-US"/>
        </w:rPr>
        <w:t>,</w:t>
      </w:r>
      <w:r w:rsidR="00393143" w:rsidRPr="00662F54">
        <w:rPr>
          <w:rFonts w:ascii="Times New Roman" w:hAnsi="Times New Roman" w:cs="Times New Roman"/>
          <w:szCs w:val="26"/>
          <w:lang w:val="en-US"/>
        </w:rPr>
        <w:t xml:space="preserve"> or whether measures should be maintained i</w:t>
      </w:r>
      <w:r w:rsidR="00E906BD" w:rsidRPr="00662F54">
        <w:rPr>
          <w:rFonts w:ascii="Times New Roman" w:hAnsi="Times New Roman" w:cs="Times New Roman"/>
          <w:szCs w:val="26"/>
          <w:lang w:val="en-US"/>
        </w:rPr>
        <w:t>n accorda</w:t>
      </w:r>
      <w:r w:rsidR="009E195E" w:rsidRPr="00662F54">
        <w:rPr>
          <w:rFonts w:ascii="Times New Roman" w:hAnsi="Times New Roman" w:cs="Times New Roman"/>
          <w:szCs w:val="26"/>
          <w:lang w:val="en-US"/>
        </w:rPr>
        <w:t xml:space="preserve">nce with Article 14(2) </w:t>
      </w:r>
      <w:r w:rsidR="00662F54" w:rsidRPr="00662F54">
        <w:rPr>
          <w:rFonts w:ascii="Times New Roman" w:hAnsi="Times New Roman" w:cs="Times New Roman"/>
          <w:szCs w:val="26"/>
          <w:lang w:val="en-US"/>
        </w:rPr>
        <w:t xml:space="preserve">- </w:t>
      </w:r>
      <w:r w:rsidR="00393143" w:rsidRPr="00662F54">
        <w:rPr>
          <w:rFonts w:ascii="Times New Roman" w:hAnsi="Times New Roman" w:cs="Times New Roman"/>
          <w:szCs w:val="26"/>
          <w:lang w:val="en-US"/>
        </w:rPr>
        <w:t xml:space="preserve">which </w:t>
      </w:r>
      <w:r w:rsidR="00E906BD" w:rsidRPr="00662F54">
        <w:rPr>
          <w:rFonts w:ascii="Times New Roman" w:hAnsi="Times New Roman" w:cs="Times New Roman"/>
          <w:szCs w:val="26"/>
          <w:lang w:val="en-US"/>
        </w:rPr>
        <w:t>is</w:t>
      </w:r>
      <w:r w:rsidR="00393143" w:rsidRPr="00662F54">
        <w:rPr>
          <w:rFonts w:ascii="Times New Roman" w:hAnsi="Times New Roman" w:cs="Times New Roman"/>
          <w:szCs w:val="26"/>
          <w:lang w:val="en-US"/>
        </w:rPr>
        <w:t xml:space="preserve"> based on an appraisal of all the various interests taken as a whole. In essence, this is very much what is being advocated here – namely</w:t>
      </w:r>
      <w:r w:rsidR="009E195E" w:rsidRPr="00662F54">
        <w:rPr>
          <w:rFonts w:ascii="Times New Roman" w:hAnsi="Times New Roman" w:cs="Times New Roman"/>
          <w:szCs w:val="26"/>
          <w:lang w:val="en-US"/>
        </w:rPr>
        <w:t>,</w:t>
      </w:r>
      <w:r w:rsidR="00393143" w:rsidRPr="00662F54">
        <w:rPr>
          <w:rFonts w:ascii="Times New Roman" w:hAnsi="Times New Roman" w:cs="Times New Roman"/>
          <w:szCs w:val="26"/>
          <w:lang w:val="en-US"/>
        </w:rPr>
        <w:t xml:space="preserve"> that if the interests of the customers </w:t>
      </w:r>
      <w:r w:rsidR="00E906BD" w:rsidRPr="00662F54">
        <w:rPr>
          <w:rFonts w:ascii="Times New Roman" w:hAnsi="Times New Roman" w:cs="Times New Roman"/>
          <w:szCs w:val="26"/>
          <w:lang w:val="en-US"/>
        </w:rPr>
        <w:t>w</w:t>
      </w:r>
      <w:r w:rsidR="009E195E" w:rsidRPr="00662F54">
        <w:rPr>
          <w:rFonts w:ascii="Times New Roman" w:hAnsi="Times New Roman" w:cs="Times New Roman"/>
          <w:szCs w:val="26"/>
          <w:lang w:val="en-US"/>
        </w:rPr>
        <w:t>ere</w:t>
      </w:r>
      <w:r w:rsidR="00E906BD" w:rsidRPr="00662F54">
        <w:rPr>
          <w:rFonts w:ascii="Times New Roman" w:hAnsi="Times New Roman" w:cs="Times New Roman"/>
          <w:szCs w:val="26"/>
          <w:lang w:val="en-US"/>
        </w:rPr>
        <w:t xml:space="preserve"> always put first – then the ‘</w:t>
      </w:r>
      <w:r w:rsidR="00E906BD" w:rsidRPr="00662F54">
        <w:rPr>
          <w:rFonts w:ascii="Times New Roman" w:hAnsi="Times New Roman" w:cs="Times New Roman"/>
          <w:i/>
          <w:szCs w:val="26"/>
          <w:lang w:val="en-US"/>
        </w:rPr>
        <w:t>economy at large</w:t>
      </w:r>
      <w:r w:rsidR="00E906BD" w:rsidRPr="00662F54">
        <w:rPr>
          <w:rFonts w:ascii="Times New Roman" w:hAnsi="Times New Roman" w:cs="Times New Roman"/>
          <w:szCs w:val="26"/>
          <w:lang w:val="en-US"/>
        </w:rPr>
        <w:t>’ would potentially benefit long-term.</w:t>
      </w:r>
      <w:r w:rsidR="009E195E" w:rsidRPr="00662F54">
        <w:rPr>
          <w:rFonts w:ascii="Times New Roman" w:hAnsi="Times New Roman" w:cs="Times New Roman"/>
          <w:szCs w:val="26"/>
          <w:lang w:val="en-US"/>
        </w:rPr>
        <w:t xml:space="preserve"> Arguably</w:t>
      </w:r>
      <w:r w:rsidR="00662F54" w:rsidRPr="00662F54">
        <w:rPr>
          <w:rFonts w:ascii="Times New Roman" w:hAnsi="Times New Roman" w:cs="Times New Roman"/>
          <w:szCs w:val="26"/>
          <w:lang w:val="en-US"/>
        </w:rPr>
        <w:t>, this differs from what</w:t>
      </w:r>
      <w:r w:rsidR="009E195E" w:rsidRPr="00662F54">
        <w:rPr>
          <w:rFonts w:ascii="Times New Roman" w:hAnsi="Times New Roman" w:cs="Times New Roman"/>
          <w:szCs w:val="26"/>
          <w:lang w:val="en-US"/>
        </w:rPr>
        <w:t xml:space="preserve"> the industry </w:t>
      </w:r>
      <w:r w:rsidR="00662F54" w:rsidRPr="00662F54">
        <w:rPr>
          <w:rFonts w:ascii="Times New Roman" w:hAnsi="Times New Roman" w:cs="Times New Roman"/>
          <w:szCs w:val="26"/>
          <w:lang w:val="en-US"/>
        </w:rPr>
        <w:t xml:space="preserve">wants and </w:t>
      </w:r>
      <w:r w:rsidR="009E195E" w:rsidRPr="00662F54">
        <w:rPr>
          <w:rFonts w:ascii="Times New Roman" w:hAnsi="Times New Roman" w:cs="Times New Roman"/>
          <w:szCs w:val="26"/>
          <w:lang w:val="en-US"/>
        </w:rPr>
        <w:t>is advocating</w:t>
      </w:r>
      <w:r w:rsidR="00662F54" w:rsidRPr="00662F54">
        <w:rPr>
          <w:rFonts w:ascii="Times New Roman" w:hAnsi="Times New Roman" w:cs="Times New Roman"/>
          <w:szCs w:val="26"/>
          <w:lang w:val="en-US"/>
        </w:rPr>
        <w:t>, namely</w:t>
      </w:r>
      <w:r w:rsidR="009E195E" w:rsidRPr="00662F54">
        <w:rPr>
          <w:rFonts w:ascii="Times New Roman" w:hAnsi="Times New Roman" w:cs="Times New Roman"/>
          <w:szCs w:val="26"/>
          <w:lang w:val="en-US"/>
        </w:rPr>
        <w:t xml:space="preserve"> that it should be the primary stakeholder</w:t>
      </w:r>
      <w:r>
        <w:rPr>
          <w:rFonts w:ascii="Times New Roman" w:hAnsi="Times New Roman" w:cs="Times New Roman"/>
          <w:szCs w:val="26"/>
          <w:lang w:val="en-US"/>
        </w:rPr>
        <w:t xml:space="preserve"> </w:t>
      </w:r>
      <w:r w:rsidR="00F86DF7">
        <w:rPr>
          <w:rFonts w:ascii="Times New Roman" w:hAnsi="Times New Roman" w:cs="Times New Roman"/>
          <w:szCs w:val="26"/>
          <w:lang w:val="en-US"/>
        </w:rPr>
        <w:t>that is</w:t>
      </w:r>
      <w:r>
        <w:rPr>
          <w:rFonts w:ascii="Times New Roman" w:hAnsi="Times New Roman" w:cs="Times New Roman"/>
          <w:szCs w:val="26"/>
          <w:lang w:val="en-US"/>
        </w:rPr>
        <w:t xml:space="preserve"> ‘protected.’ </w:t>
      </w:r>
      <w:r w:rsidR="001065C2">
        <w:rPr>
          <w:rFonts w:ascii="Times New Roman" w:hAnsi="Times New Roman" w:cs="Times New Roman"/>
          <w:szCs w:val="26"/>
          <w:lang w:val="en-US"/>
        </w:rPr>
        <w:t>Inevitably there is</w:t>
      </w:r>
      <w:r>
        <w:rPr>
          <w:rFonts w:ascii="Times New Roman" w:hAnsi="Times New Roman" w:cs="Times New Roman"/>
          <w:szCs w:val="26"/>
          <w:lang w:val="en-US"/>
        </w:rPr>
        <w:t xml:space="preserve"> fine line between a provision </w:t>
      </w:r>
      <w:r w:rsidR="007107A3">
        <w:rPr>
          <w:rFonts w:ascii="Times New Roman" w:hAnsi="Times New Roman" w:cs="Times New Roman"/>
          <w:szCs w:val="26"/>
          <w:lang w:val="en-US"/>
        </w:rPr>
        <w:t>that</w:t>
      </w:r>
      <w:r>
        <w:rPr>
          <w:rFonts w:ascii="Times New Roman" w:hAnsi="Times New Roman" w:cs="Times New Roman"/>
          <w:szCs w:val="26"/>
          <w:lang w:val="en-US"/>
        </w:rPr>
        <w:t xml:space="preserve"> ‘arguably’ looks to level the playing field </w:t>
      </w:r>
      <w:r w:rsidR="00F86DF7">
        <w:rPr>
          <w:rFonts w:ascii="Times New Roman" w:hAnsi="Times New Roman" w:cs="Times New Roman"/>
          <w:szCs w:val="26"/>
          <w:lang w:val="en-US"/>
        </w:rPr>
        <w:t xml:space="preserve">- </w:t>
      </w:r>
      <w:r w:rsidRPr="001065C2">
        <w:rPr>
          <w:rFonts w:ascii="Times New Roman" w:hAnsi="Times New Roman" w:cs="Times New Roman"/>
          <w:i/>
          <w:szCs w:val="26"/>
          <w:lang w:val="en-US"/>
        </w:rPr>
        <w:t>in terms of a practice</w:t>
      </w:r>
      <w:r w:rsidR="00F86DF7" w:rsidRPr="001065C2">
        <w:rPr>
          <w:rFonts w:ascii="Times New Roman" w:hAnsi="Times New Roman" w:cs="Times New Roman"/>
          <w:i/>
          <w:szCs w:val="26"/>
          <w:lang w:val="en-US"/>
        </w:rPr>
        <w:t>,</w:t>
      </w:r>
      <w:r w:rsidRPr="001065C2">
        <w:rPr>
          <w:rFonts w:ascii="Times New Roman" w:hAnsi="Times New Roman" w:cs="Times New Roman"/>
          <w:i/>
          <w:szCs w:val="26"/>
          <w:lang w:val="en-US"/>
        </w:rPr>
        <w:t xml:space="preserve"> which the airline perceives as dumping</w:t>
      </w:r>
      <w:r>
        <w:rPr>
          <w:rFonts w:ascii="Times New Roman" w:hAnsi="Times New Roman" w:cs="Times New Roman"/>
          <w:szCs w:val="26"/>
          <w:lang w:val="en-US"/>
        </w:rPr>
        <w:t xml:space="preserve">; </w:t>
      </w:r>
      <w:r w:rsidR="00F86DF7">
        <w:rPr>
          <w:rFonts w:ascii="Times New Roman" w:hAnsi="Times New Roman" w:cs="Times New Roman"/>
          <w:szCs w:val="26"/>
          <w:lang w:val="en-US"/>
        </w:rPr>
        <w:t>and</w:t>
      </w:r>
      <w:r w:rsidR="001065C2">
        <w:rPr>
          <w:rFonts w:ascii="Times New Roman" w:hAnsi="Times New Roman" w:cs="Times New Roman"/>
          <w:szCs w:val="26"/>
          <w:lang w:val="en-US"/>
        </w:rPr>
        <w:t>,</w:t>
      </w:r>
      <w:r w:rsidR="00F86DF7">
        <w:rPr>
          <w:rFonts w:ascii="Times New Roman" w:hAnsi="Times New Roman" w:cs="Times New Roman"/>
          <w:szCs w:val="26"/>
          <w:lang w:val="en-US"/>
        </w:rPr>
        <w:t xml:space="preserve"> a mechanism </w:t>
      </w:r>
      <w:r w:rsidR="001065C2">
        <w:rPr>
          <w:rFonts w:ascii="Times New Roman" w:hAnsi="Times New Roman" w:cs="Times New Roman"/>
          <w:szCs w:val="26"/>
          <w:lang w:val="en-US"/>
        </w:rPr>
        <w:t xml:space="preserve">that, </w:t>
      </w:r>
      <w:r w:rsidR="00F86DF7">
        <w:rPr>
          <w:rFonts w:ascii="Times New Roman" w:hAnsi="Times New Roman" w:cs="Times New Roman"/>
          <w:szCs w:val="26"/>
          <w:lang w:val="en-US"/>
        </w:rPr>
        <w:t>in rectifying a perceived mal-practice</w:t>
      </w:r>
      <w:r w:rsidR="001065C2">
        <w:rPr>
          <w:rFonts w:ascii="Times New Roman" w:hAnsi="Times New Roman" w:cs="Times New Roman"/>
          <w:szCs w:val="26"/>
          <w:lang w:val="en-US"/>
        </w:rPr>
        <w:t>,</w:t>
      </w:r>
      <w:r w:rsidR="00F86DF7">
        <w:rPr>
          <w:rFonts w:ascii="Times New Roman" w:hAnsi="Times New Roman" w:cs="Times New Roman"/>
          <w:szCs w:val="26"/>
          <w:lang w:val="en-US"/>
        </w:rPr>
        <w:t xml:space="preserve"> actually becomes unfair.  </w:t>
      </w:r>
    </w:p>
    <w:p w14:paraId="2E7E363D" w14:textId="77777777" w:rsidR="001065C2" w:rsidRDefault="001065C2" w:rsidP="00A32C26">
      <w:pPr>
        <w:widowControl w:val="0"/>
        <w:autoSpaceDE w:val="0"/>
        <w:autoSpaceDN w:val="0"/>
        <w:adjustRightInd w:val="0"/>
        <w:rPr>
          <w:rFonts w:ascii="Times New Roman" w:hAnsi="Times New Roman" w:cs="Times New Roman"/>
          <w:szCs w:val="26"/>
          <w:lang w:val="en-US"/>
        </w:rPr>
      </w:pPr>
    </w:p>
    <w:p w14:paraId="3AF395A2" w14:textId="77777777" w:rsidR="00DC7822" w:rsidRDefault="00F86DF7" w:rsidP="00A32C26">
      <w:pPr>
        <w:widowControl w:val="0"/>
        <w:autoSpaceDE w:val="0"/>
        <w:autoSpaceDN w:val="0"/>
        <w:adjustRightInd w:val="0"/>
        <w:rPr>
          <w:rFonts w:ascii="Times New Roman" w:hAnsi="Times New Roman" w:cs="Times New Roman"/>
          <w:szCs w:val="26"/>
          <w:lang w:val="en-US"/>
        </w:rPr>
      </w:pPr>
      <w:r>
        <w:rPr>
          <w:rFonts w:ascii="Times New Roman" w:hAnsi="Times New Roman" w:cs="Times New Roman"/>
          <w:szCs w:val="26"/>
          <w:lang w:val="en-US"/>
        </w:rPr>
        <w:t xml:space="preserve">The question </w:t>
      </w:r>
      <w:r w:rsidR="001065C2">
        <w:rPr>
          <w:rFonts w:ascii="Times New Roman" w:hAnsi="Times New Roman" w:cs="Times New Roman"/>
          <w:szCs w:val="26"/>
          <w:lang w:val="en-US"/>
        </w:rPr>
        <w:t>therefore</w:t>
      </w:r>
      <w:r>
        <w:rPr>
          <w:rFonts w:ascii="Times New Roman" w:hAnsi="Times New Roman" w:cs="Times New Roman"/>
          <w:szCs w:val="26"/>
          <w:lang w:val="en-US"/>
        </w:rPr>
        <w:t xml:space="preserve"> remains </w:t>
      </w:r>
      <w:r w:rsidR="001065C2">
        <w:rPr>
          <w:rFonts w:ascii="Times New Roman" w:hAnsi="Times New Roman" w:cs="Times New Roman"/>
          <w:szCs w:val="26"/>
          <w:lang w:val="en-US"/>
        </w:rPr>
        <w:t xml:space="preserve">- </w:t>
      </w:r>
      <w:r w:rsidRPr="001065C2">
        <w:rPr>
          <w:rFonts w:ascii="Times New Roman" w:hAnsi="Times New Roman" w:cs="Times New Roman"/>
          <w:i/>
          <w:szCs w:val="26"/>
          <w:lang w:val="en-US"/>
        </w:rPr>
        <w:t>is dumping actually anti-competitive</w:t>
      </w:r>
      <w:r w:rsidR="00267B12">
        <w:rPr>
          <w:rFonts w:ascii="Times New Roman" w:hAnsi="Times New Roman" w:cs="Times New Roman"/>
          <w:szCs w:val="26"/>
          <w:lang w:val="en-US"/>
        </w:rPr>
        <w:t>?</w:t>
      </w:r>
      <w:r w:rsidR="007A7CEB">
        <w:rPr>
          <w:rFonts w:ascii="Times New Roman" w:hAnsi="Times New Roman" w:cs="Times New Roman"/>
          <w:szCs w:val="26"/>
          <w:lang w:val="en-US"/>
        </w:rPr>
        <w:t xml:space="preserve"> Can equilibrium </w:t>
      </w:r>
      <w:r w:rsidR="001065C2">
        <w:rPr>
          <w:rFonts w:ascii="Times New Roman" w:hAnsi="Times New Roman" w:cs="Times New Roman"/>
          <w:szCs w:val="26"/>
          <w:lang w:val="en-US"/>
        </w:rPr>
        <w:t xml:space="preserve">ever </w:t>
      </w:r>
      <w:r w:rsidR="007A7CEB">
        <w:rPr>
          <w:rFonts w:ascii="Times New Roman" w:hAnsi="Times New Roman" w:cs="Times New Roman"/>
          <w:szCs w:val="26"/>
          <w:lang w:val="en-US"/>
        </w:rPr>
        <w:t>be achieved</w:t>
      </w:r>
      <w:r w:rsidR="00DC7822">
        <w:rPr>
          <w:rFonts w:ascii="Times New Roman" w:hAnsi="Times New Roman" w:cs="Times New Roman"/>
          <w:szCs w:val="26"/>
          <w:lang w:val="en-US"/>
        </w:rPr>
        <w:t xml:space="preserve"> </w:t>
      </w:r>
      <w:r w:rsidR="007A7CEB">
        <w:rPr>
          <w:rFonts w:ascii="Times New Roman" w:hAnsi="Times New Roman" w:cs="Times New Roman"/>
          <w:szCs w:val="26"/>
          <w:lang w:val="en-US"/>
        </w:rPr>
        <w:t xml:space="preserve">between all </w:t>
      </w:r>
      <w:r w:rsidR="00BC2627">
        <w:rPr>
          <w:rFonts w:ascii="Times New Roman" w:hAnsi="Times New Roman" w:cs="Times New Roman"/>
          <w:szCs w:val="26"/>
          <w:lang w:val="en-US"/>
        </w:rPr>
        <w:t xml:space="preserve">stakeholders, including </w:t>
      </w:r>
      <w:r w:rsidR="007A7CEB">
        <w:rPr>
          <w:rFonts w:ascii="Times New Roman" w:hAnsi="Times New Roman" w:cs="Times New Roman"/>
          <w:szCs w:val="26"/>
          <w:lang w:val="en-US"/>
        </w:rPr>
        <w:t>the customer</w:t>
      </w:r>
      <w:r w:rsidR="00BC2627">
        <w:rPr>
          <w:rFonts w:ascii="Times New Roman" w:hAnsi="Times New Roman" w:cs="Times New Roman"/>
          <w:szCs w:val="26"/>
          <w:lang w:val="en-US"/>
        </w:rPr>
        <w:t>,</w:t>
      </w:r>
      <w:r w:rsidR="00DC7822">
        <w:rPr>
          <w:rFonts w:ascii="Times New Roman" w:hAnsi="Times New Roman" w:cs="Times New Roman"/>
          <w:szCs w:val="26"/>
          <w:lang w:val="en-US"/>
        </w:rPr>
        <w:t xml:space="preserve"> in the face of a more liberalized setting</w:t>
      </w:r>
      <w:r w:rsidR="007A7CEB">
        <w:rPr>
          <w:rFonts w:ascii="Times New Roman" w:hAnsi="Times New Roman" w:cs="Times New Roman"/>
          <w:szCs w:val="26"/>
          <w:lang w:val="en-US"/>
        </w:rPr>
        <w:t xml:space="preserve">; after all, this </w:t>
      </w:r>
      <w:r w:rsidR="00857597">
        <w:rPr>
          <w:rFonts w:ascii="Times New Roman" w:hAnsi="Times New Roman" w:cs="Times New Roman"/>
          <w:szCs w:val="26"/>
          <w:lang w:val="en-US"/>
        </w:rPr>
        <w:t>remains</w:t>
      </w:r>
      <w:r w:rsidR="007A7CEB">
        <w:rPr>
          <w:rFonts w:ascii="Times New Roman" w:hAnsi="Times New Roman" w:cs="Times New Roman"/>
          <w:szCs w:val="26"/>
          <w:lang w:val="en-US"/>
        </w:rPr>
        <w:t xml:space="preserve"> the ICAO </w:t>
      </w:r>
      <w:r w:rsidR="00857597">
        <w:rPr>
          <w:rFonts w:ascii="Times New Roman" w:hAnsi="Times New Roman" w:cs="Times New Roman"/>
          <w:szCs w:val="26"/>
          <w:lang w:val="en-US"/>
        </w:rPr>
        <w:t xml:space="preserve">and Contracting States </w:t>
      </w:r>
      <w:r w:rsidR="00627E46">
        <w:rPr>
          <w:rFonts w:ascii="Times New Roman" w:hAnsi="Times New Roman" w:cs="Times New Roman"/>
          <w:szCs w:val="26"/>
          <w:lang w:val="en-US"/>
        </w:rPr>
        <w:t>v</w:t>
      </w:r>
      <w:r w:rsidR="00A105B1">
        <w:rPr>
          <w:rFonts w:ascii="Times New Roman" w:hAnsi="Times New Roman" w:cs="Times New Roman"/>
          <w:szCs w:val="26"/>
          <w:lang w:val="en-US"/>
        </w:rPr>
        <w:t>ision</w:t>
      </w:r>
      <w:r w:rsidR="001065C2">
        <w:rPr>
          <w:rFonts w:ascii="Times New Roman" w:hAnsi="Times New Roman" w:cs="Times New Roman"/>
          <w:szCs w:val="26"/>
          <w:lang w:val="en-US"/>
        </w:rPr>
        <w:t>.</w:t>
      </w:r>
    </w:p>
    <w:p w14:paraId="2DC028AA" w14:textId="77777777" w:rsidR="00393143" w:rsidRPr="00AB020F" w:rsidRDefault="00393143" w:rsidP="00393143">
      <w:pPr>
        <w:widowControl w:val="0"/>
        <w:autoSpaceDE w:val="0"/>
        <w:autoSpaceDN w:val="0"/>
        <w:adjustRightInd w:val="0"/>
        <w:spacing w:after="240" w:line="300" w:lineRule="atLeast"/>
        <w:rPr>
          <w:rFonts w:ascii="Times New Roman" w:hAnsi="Times New Roman"/>
          <w:lang w:val="en-US"/>
        </w:rPr>
      </w:pPr>
    </w:p>
    <w:p w14:paraId="3FE4E02B" w14:textId="77777777" w:rsidR="00456EC6" w:rsidRPr="00225616" w:rsidRDefault="00851850" w:rsidP="00456EC6">
      <w:pPr>
        <w:rPr>
          <w:rFonts w:ascii="Times New Roman" w:hAnsi="Times New Roman" w:cs="Times New Roman"/>
          <w:b/>
          <w:sz w:val="22"/>
          <w:u w:val="single"/>
        </w:rPr>
      </w:pPr>
      <w:r w:rsidRPr="00225616">
        <w:rPr>
          <w:rFonts w:ascii="Times New Roman" w:hAnsi="Times New Roman" w:cs="Times New Roman"/>
          <w:b/>
          <w:szCs w:val="26"/>
          <w:u w:val="single"/>
          <w:lang w:val="en-US"/>
        </w:rPr>
        <w:t xml:space="preserve">7. </w:t>
      </w:r>
      <w:r w:rsidR="00BE6061" w:rsidRPr="00225616">
        <w:rPr>
          <w:rFonts w:ascii="Times New Roman" w:hAnsi="Times New Roman" w:cs="Times New Roman"/>
          <w:b/>
          <w:szCs w:val="26"/>
          <w:u w:val="single"/>
          <w:lang w:val="en-US"/>
        </w:rPr>
        <w:t>ICAO</w:t>
      </w:r>
    </w:p>
    <w:p w14:paraId="4A78A65D" w14:textId="77777777" w:rsidR="003C3CF1" w:rsidRDefault="003C3CF1" w:rsidP="00A32C26">
      <w:pPr>
        <w:widowControl w:val="0"/>
        <w:tabs>
          <w:tab w:val="left" w:pos="220"/>
          <w:tab w:val="left" w:pos="720"/>
        </w:tabs>
        <w:autoSpaceDE w:val="0"/>
        <w:autoSpaceDN w:val="0"/>
        <w:adjustRightInd w:val="0"/>
        <w:rPr>
          <w:rFonts w:ascii="Times New Roman" w:hAnsi="Times New Roman" w:cs="Times New Roman"/>
          <w:szCs w:val="22"/>
          <w:lang w:val="en-US"/>
        </w:rPr>
      </w:pPr>
    </w:p>
    <w:p w14:paraId="11932856" w14:textId="77777777" w:rsidR="003C3CF1" w:rsidRDefault="003C3CF1" w:rsidP="00A32C26">
      <w:pPr>
        <w:widowControl w:val="0"/>
        <w:tabs>
          <w:tab w:val="left" w:pos="220"/>
          <w:tab w:val="left" w:pos="720"/>
        </w:tabs>
        <w:autoSpaceDE w:val="0"/>
        <w:autoSpaceDN w:val="0"/>
        <w:adjustRightInd w:val="0"/>
        <w:rPr>
          <w:rFonts w:ascii="Times New Roman" w:hAnsi="Times New Roman" w:cs="Times New Roman"/>
          <w:szCs w:val="22"/>
          <w:lang w:val="en-US"/>
        </w:rPr>
      </w:pPr>
      <w:r>
        <w:rPr>
          <w:rFonts w:ascii="Times New Roman" w:hAnsi="Times New Roman" w:cs="Times New Roman"/>
          <w:szCs w:val="22"/>
          <w:lang w:val="en-US"/>
        </w:rPr>
        <w:t>ICAO states that it works both with the contracting Member States and industry groups to reach consensus on certain international civil aviation matters appertaining to ‘Standards and Recommended Practices (SARPS) and policies in support of a safe, efficient, secure and economically sustainable and environmentally responsible civil aviation sector.’</w:t>
      </w:r>
      <w:r w:rsidR="00707DE2">
        <w:rPr>
          <w:rStyle w:val="EndnoteReference"/>
          <w:rFonts w:ascii="Times New Roman" w:hAnsi="Times New Roman" w:cs="Times New Roman"/>
          <w:szCs w:val="22"/>
          <w:lang w:val="en-US"/>
        </w:rPr>
        <w:endnoteReference w:id="95"/>
      </w:r>
    </w:p>
    <w:p w14:paraId="557F29F5" w14:textId="77777777" w:rsidR="000468CD" w:rsidRDefault="000468CD" w:rsidP="00A32C26">
      <w:pPr>
        <w:widowControl w:val="0"/>
        <w:tabs>
          <w:tab w:val="left" w:pos="220"/>
          <w:tab w:val="left" w:pos="720"/>
        </w:tabs>
        <w:autoSpaceDE w:val="0"/>
        <w:autoSpaceDN w:val="0"/>
        <w:adjustRightInd w:val="0"/>
        <w:rPr>
          <w:rFonts w:ascii="Times New Roman" w:hAnsi="Times New Roman" w:cs="Times New Roman"/>
          <w:szCs w:val="22"/>
          <w:lang w:val="en-US"/>
        </w:rPr>
      </w:pPr>
    </w:p>
    <w:p w14:paraId="0A79771F" w14:textId="77777777" w:rsidR="000468CD" w:rsidRDefault="00EC0AA3" w:rsidP="00A32C26">
      <w:pPr>
        <w:widowControl w:val="0"/>
        <w:tabs>
          <w:tab w:val="left" w:pos="220"/>
          <w:tab w:val="left" w:pos="720"/>
        </w:tabs>
        <w:autoSpaceDE w:val="0"/>
        <w:autoSpaceDN w:val="0"/>
        <w:adjustRightInd w:val="0"/>
        <w:rPr>
          <w:rFonts w:ascii="Times New Roman" w:hAnsi="Times New Roman" w:cs="Times New Roman"/>
          <w:szCs w:val="22"/>
          <w:lang w:val="en-US"/>
        </w:rPr>
      </w:pPr>
      <w:r>
        <w:rPr>
          <w:rFonts w:ascii="Times New Roman" w:hAnsi="Times New Roman" w:cs="Times New Roman"/>
          <w:i/>
          <w:szCs w:val="22"/>
          <w:lang w:val="en-US"/>
        </w:rPr>
        <w:t>Economic Development of Air T</w:t>
      </w:r>
      <w:r w:rsidR="00785920" w:rsidRPr="00785920">
        <w:rPr>
          <w:rFonts w:ascii="Times New Roman" w:hAnsi="Times New Roman" w:cs="Times New Roman"/>
          <w:i/>
          <w:szCs w:val="22"/>
          <w:lang w:val="en-US"/>
        </w:rPr>
        <w:t>ransport</w:t>
      </w:r>
      <w:r w:rsidR="00785920">
        <w:rPr>
          <w:rFonts w:ascii="Times New Roman" w:hAnsi="Times New Roman" w:cs="Times New Roman"/>
          <w:szCs w:val="22"/>
          <w:lang w:val="en-US"/>
        </w:rPr>
        <w:t xml:space="preserve"> is specifically </w:t>
      </w:r>
      <w:r w:rsidR="001D3E7D">
        <w:rPr>
          <w:rFonts w:ascii="Times New Roman" w:hAnsi="Times New Roman" w:cs="Times New Roman"/>
          <w:szCs w:val="22"/>
          <w:lang w:val="en-US"/>
        </w:rPr>
        <w:t>listed</w:t>
      </w:r>
      <w:r w:rsidR="00785920">
        <w:rPr>
          <w:rFonts w:ascii="Times New Roman" w:hAnsi="Times New Roman" w:cs="Times New Roman"/>
          <w:szCs w:val="22"/>
          <w:lang w:val="en-US"/>
        </w:rPr>
        <w:t xml:space="preserve"> as </w:t>
      </w:r>
      <w:r>
        <w:rPr>
          <w:rFonts w:ascii="Times New Roman" w:hAnsi="Times New Roman" w:cs="Times New Roman"/>
          <w:szCs w:val="22"/>
          <w:lang w:val="en-US"/>
        </w:rPr>
        <w:t xml:space="preserve">one of the five </w:t>
      </w:r>
      <w:r w:rsidR="00785920">
        <w:rPr>
          <w:rFonts w:ascii="Times New Roman" w:hAnsi="Times New Roman" w:cs="Times New Roman"/>
          <w:szCs w:val="22"/>
          <w:lang w:val="en-US"/>
        </w:rPr>
        <w:t xml:space="preserve">identified </w:t>
      </w:r>
      <w:r w:rsidR="001D3E7D">
        <w:rPr>
          <w:rFonts w:ascii="Times New Roman" w:hAnsi="Times New Roman" w:cs="Times New Roman"/>
          <w:szCs w:val="22"/>
          <w:lang w:val="en-US"/>
        </w:rPr>
        <w:t>current Strategic Objectives set by ICAO (for the period 2014-2016)</w:t>
      </w:r>
      <w:r w:rsidR="00785920">
        <w:rPr>
          <w:rFonts w:ascii="Times New Roman" w:hAnsi="Times New Roman" w:cs="Times New Roman"/>
          <w:szCs w:val="22"/>
          <w:lang w:val="en-US"/>
        </w:rPr>
        <w:t xml:space="preserve">. The importance of </w:t>
      </w:r>
      <w:r>
        <w:rPr>
          <w:rFonts w:ascii="Times New Roman" w:hAnsi="Times New Roman" w:cs="Times New Roman"/>
          <w:szCs w:val="22"/>
          <w:lang w:val="en-US"/>
        </w:rPr>
        <w:t>economic development</w:t>
      </w:r>
      <w:r w:rsidR="00785920">
        <w:rPr>
          <w:rFonts w:ascii="Times New Roman" w:hAnsi="Times New Roman" w:cs="Times New Roman"/>
          <w:szCs w:val="22"/>
          <w:lang w:val="en-US"/>
        </w:rPr>
        <w:t xml:space="preserve"> as a </w:t>
      </w:r>
      <w:r w:rsidR="005F10D5">
        <w:rPr>
          <w:rFonts w:ascii="Times New Roman" w:hAnsi="Times New Roman" w:cs="Times New Roman"/>
          <w:szCs w:val="22"/>
          <w:lang w:val="en-US"/>
        </w:rPr>
        <w:t>‘</w:t>
      </w:r>
      <w:r w:rsidR="00785920">
        <w:rPr>
          <w:rFonts w:ascii="Times New Roman" w:hAnsi="Times New Roman" w:cs="Times New Roman"/>
          <w:szCs w:val="22"/>
          <w:lang w:val="en-US"/>
        </w:rPr>
        <w:t>key</w:t>
      </w:r>
      <w:r w:rsidR="005F10D5">
        <w:rPr>
          <w:rFonts w:ascii="Times New Roman" w:hAnsi="Times New Roman" w:cs="Times New Roman"/>
          <w:szCs w:val="22"/>
          <w:lang w:val="en-US"/>
        </w:rPr>
        <w:t>’</w:t>
      </w:r>
      <w:r w:rsidR="00785920">
        <w:rPr>
          <w:rFonts w:ascii="Times New Roman" w:hAnsi="Times New Roman" w:cs="Times New Roman"/>
          <w:szCs w:val="22"/>
          <w:lang w:val="en-US"/>
        </w:rPr>
        <w:t xml:space="preserve"> element has been strengthened over recent years</w:t>
      </w:r>
      <w:r w:rsidR="001D3E7D">
        <w:rPr>
          <w:rFonts w:ascii="Times New Roman" w:hAnsi="Times New Roman" w:cs="Times New Roman"/>
          <w:szCs w:val="22"/>
          <w:lang w:val="en-US"/>
        </w:rPr>
        <w:t>,</w:t>
      </w:r>
      <w:r w:rsidR="00785920">
        <w:rPr>
          <w:rFonts w:ascii="Times New Roman" w:hAnsi="Times New Roman" w:cs="Times New Roman"/>
          <w:szCs w:val="22"/>
          <w:lang w:val="en-US"/>
        </w:rPr>
        <w:t xml:space="preserve"> and certainly </w:t>
      </w:r>
      <w:r w:rsidR="00921F04">
        <w:rPr>
          <w:rFonts w:ascii="Times New Roman" w:hAnsi="Times New Roman" w:cs="Times New Roman"/>
          <w:szCs w:val="22"/>
          <w:lang w:val="en-US"/>
        </w:rPr>
        <w:t xml:space="preserve">arguably </w:t>
      </w:r>
      <w:r w:rsidR="00785920">
        <w:rPr>
          <w:rFonts w:ascii="Times New Roman" w:hAnsi="Times New Roman" w:cs="Times New Roman"/>
          <w:szCs w:val="22"/>
          <w:lang w:val="en-US"/>
        </w:rPr>
        <w:t xml:space="preserve">since </w:t>
      </w:r>
      <w:r w:rsidR="00A95AA1">
        <w:rPr>
          <w:rFonts w:ascii="Times New Roman" w:hAnsi="Times New Roman" w:cs="Times New Roman"/>
          <w:szCs w:val="22"/>
          <w:lang w:val="en-US"/>
        </w:rPr>
        <w:t xml:space="preserve">the </w:t>
      </w:r>
      <w:r w:rsidR="00785920">
        <w:rPr>
          <w:rFonts w:ascii="Times New Roman" w:hAnsi="Times New Roman" w:cs="Times New Roman"/>
          <w:szCs w:val="22"/>
          <w:lang w:val="en-US"/>
        </w:rPr>
        <w:t>1944</w:t>
      </w:r>
      <w:r w:rsidR="00A95AA1">
        <w:rPr>
          <w:rFonts w:ascii="Times New Roman" w:hAnsi="Times New Roman" w:cs="Times New Roman"/>
          <w:szCs w:val="22"/>
          <w:lang w:val="en-US"/>
        </w:rPr>
        <w:t xml:space="preserve"> Convention</w:t>
      </w:r>
      <w:r w:rsidR="00785920">
        <w:rPr>
          <w:rFonts w:ascii="Times New Roman" w:hAnsi="Times New Roman" w:cs="Times New Roman"/>
          <w:szCs w:val="22"/>
          <w:lang w:val="en-US"/>
        </w:rPr>
        <w:t>.</w:t>
      </w:r>
    </w:p>
    <w:p w14:paraId="70DB8EF0" w14:textId="77777777" w:rsidR="00302199" w:rsidRDefault="00302199" w:rsidP="00A32C26">
      <w:pPr>
        <w:widowControl w:val="0"/>
        <w:tabs>
          <w:tab w:val="left" w:pos="220"/>
          <w:tab w:val="left" w:pos="720"/>
        </w:tabs>
        <w:autoSpaceDE w:val="0"/>
        <w:autoSpaceDN w:val="0"/>
        <w:adjustRightInd w:val="0"/>
        <w:rPr>
          <w:rFonts w:ascii="Times New Roman" w:hAnsi="Times New Roman" w:cs="Times New Roman"/>
          <w:szCs w:val="22"/>
          <w:lang w:val="en-US"/>
        </w:rPr>
      </w:pPr>
    </w:p>
    <w:p w14:paraId="3207939C" w14:textId="77777777" w:rsidR="00D028C0" w:rsidRPr="00D02886" w:rsidRDefault="00302199" w:rsidP="00CC6277">
      <w:pPr>
        <w:widowControl w:val="0"/>
        <w:autoSpaceDE w:val="0"/>
        <w:autoSpaceDN w:val="0"/>
        <w:adjustRightInd w:val="0"/>
        <w:rPr>
          <w:rFonts w:ascii="Times New Roman" w:hAnsi="Times New Roman" w:cs="Times New Roman"/>
          <w:szCs w:val="30"/>
          <w:lang w:val="en-US"/>
        </w:rPr>
      </w:pPr>
      <w:r>
        <w:rPr>
          <w:rFonts w:ascii="Times New Roman" w:hAnsi="Times New Roman" w:cs="Times New Roman"/>
          <w:szCs w:val="22"/>
          <w:lang w:val="en-US"/>
        </w:rPr>
        <w:t>In th</w:t>
      </w:r>
      <w:r w:rsidR="00785920">
        <w:rPr>
          <w:rFonts w:ascii="Times New Roman" w:hAnsi="Times New Roman" w:cs="Times New Roman"/>
          <w:szCs w:val="22"/>
          <w:lang w:val="en-US"/>
        </w:rPr>
        <w:t>e</w:t>
      </w:r>
      <w:r>
        <w:rPr>
          <w:rFonts w:ascii="Times New Roman" w:hAnsi="Times New Roman" w:cs="Times New Roman"/>
          <w:szCs w:val="22"/>
          <w:lang w:val="en-US"/>
        </w:rPr>
        <w:t xml:space="preserve"> first Strategic Action Plan</w:t>
      </w:r>
      <w:r w:rsidR="00050967">
        <w:rPr>
          <w:rFonts w:ascii="Times New Roman" w:hAnsi="Times New Roman" w:cs="Times New Roman"/>
          <w:szCs w:val="22"/>
          <w:lang w:val="en-US"/>
        </w:rPr>
        <w:t xml:space="preserve"> (1997)</w:t>
      </w:r>
      <w:r>
        <w:rPr>
          <w:rFonts w:ascii="Times New Roman" w:hAnsi="Times New Roman" w:cs="Times New Roman"/>
          <w:szCs w:val="22"/>
          <w:lang w:val="en-US"/>
        </w:rPr>
        <w:t xml:space="preserve"> acknowledgement was given to the fact that during the period 1944 through to 1997 membership </w:t>
      </w:r>
      <w:r w:rsidR="0059620C">
        <w:rPr>
          <w:rFonts w:ascii="Times New Roman" w:hAnsi="Times New Roman" w:cs="Times New Roman"/>
          <w:szCs w:val="22"/>
          <w:lang w:val="en-US"/>
        </w:rPr>
        <w:t xml:space="preserve">of the Chicago Convention </w:t>
      </w:r>
      <w:r>
        <w:rPr>
          <w:rFonts w:ascii="Times New Roman" w:hAnsi="Times New Roman" w:cs="Times New Roman"/>
          <w:szCs w:val="22"/>
          <w:lang w:val="en-US"/>
        </w:rPr>
        <w:t>had grown from 52</w:t>
      </w:r>
      <w:r w:rsidR="00785920">
        <w:rPr>
          <w:rFonts w:ascii="Times New Roman" w:hAnsi="Times New Roman" w:cs="Times New Roman"/>
          <w:szCs w:val="22"/>
          <w:lang w:val="en-US"/>
        </w:rPr>
        <w:t xml:space="preserve"> </w:t>
      </w:r>
      <w:r w:rsidR="0059620C">
        <w:rPr>
          <w:rFonts w:ascii="Times New Roman" w:hAnsi="Times New Roman" w:cs="Times New Roman"/>
          <w:szCs w:val="22"/>
          <w:lang w:val="en-US"/>
        </w:rPr>
        <w:t>States</w:t>
      </w:r>
      <w:r w:rsidR="00785920">
        <w:rPr>
          <w:rFonts w:ascii="Times New Roman" w:hAnsi="Times New Roman" w:cs="Times New Roman"/>
          <w:szCs w:val="22"/>
          <w:lang w:val="en-US"/>
        </w:rPr>
        <w:t xml:space="preserve"> </w:t>
      </w:r>
      <w:r w:rsidR="0059620C">
        <w:rPr>
          <w:rFonts w:ascii="Times New Roman" w:hAnsi="Times New Roman" w:cs="Times New Roman"/>
          <w:szCs w:val="22"/>
          <w:lang w:val="en-US"/>
        </w:rPr>
        <w:t>(</w:t>
      </w:r>
      <w:r>
        <w:rPr>
          <w:rFonts w:ascii="Times New Roman" w:hAnsi="Times New Roman" w:cs="Times New Roman"/>
          <w:szCs w:val="22"/>
          <w:lang w:val="en-US"/>
        </w:rPr>
        <w:t xml:space="preserve">which attended </w:t>
      </w:r>
      <w:r w:rsidR="00785920">
        <w:rPr>
          <w:rFonts w:ascii="Times New Roman" w:hAnsi="Times New Roman" w:cs="Times New Roman"/>
          <w:szCs w:val="22"/>
          <w:lang w:val="en-US"/>
        </w:rPr>
        <w:t xml:space="preserve">the </w:t>
      </w:r>
      <w:r>
        <w:rPr>
          <w:rFonts w:ascii="Times New Roman" w:hAnsi="Times New Roman" w:cs="Times New Roman"/>
          <w:szCs w:val="22"/>
          <w:lang w:val="en-US"/>
        </w:rPr>
        <w:t>Chicago</w:t>
      </w:r>
      <w:r w:rsidR="00785920">
        <w:rPr>
          <w:rFonts w:ascii="Times New Roman" w:hAnsi="Times New Roman" w:cs="Times New Roman"/>
          <w:szCs w:val="22"/>
          <w:lang w:val="en-US"/>
        </w:rPr>
        <w:t xml:space="preserve"> conference</w:t>
      </w:r>
      <w:r w:rsidR="0059620C">
        <w:rPr>
          <w:rFonts w:ascii="Times New Roman" w:hAnsi="Times New Roman" w:cs="Times New Roman"/>
          <w:szCs w:val="22"/>
          <w:lang w:val="en-US"/>
        </w:rPr>
        <w:t>)</w:t>
      </w:r>
      <w:r>
        <w:rPr>
          <w:rFonts w:ascii="Times New Roman" w:hAnsi="Times New Roman" w:cs="Times New Roman"/>
          <w:szCs w:val="22"/>
          <w:lang w:val="en-US"/>
        </w:rPr>
        <w:t xml:space="preserve"> through to 185; and hence, there was </w:t>
      </w:r>
      <w:r w:rsidR="00785920">
        <w:rPr>
          <w:rFonts w:ascii="Times New Roman" w:hAnsi="Times New Roman" w:cs="Times New Roman"/>
          <w:szCs w:val="22"/>
          <w:lang w:val="en-US"/>
        </w:rPr>
        <w:t xml:space="preserve">a need to </w:t>
      </w:r>
      <w:r w:rsidR="00D21CFC">
        <w:rPr>
          <w:rFonts w:ascii="Times New Roman" w:hAnsi="Times New Roman" w:cs="Times New Roman"/>
          <w:szCs w:val="22"/>
          <w:lang w:val="en-US"/>
        </w:rPr>
        <w:t>meet all Contracting States</w:t>
      </w:r>
      <w:r w:rsidR="00785920">
        <w:rPr>
          <w:rFonts w:ascii="Times New Roman" w:hAnsi="Times New Roman" w:cs="Times New Roman"/>
          <w:szCs w:val="22"/>
          <w:lang w:val="en-US"/>
        </w:rPr>
        <w:t xml:space="preserve"> </w:t>
      </w:r>
      <w:r w:rsidR="0059620C">
        <w:rPr>
          <w:rFonts w:ascii="Times New Roman" w:hAnsi="Times New Roman" w:cs="Times New Roman"/>
          <w:szCs w:val="22"/>
          <w:lang w:val="en-US"/>
        </w:rPr>
        <w:t>requirement</w:t>
      </w:r>
      <w:r w:rsidR="00785920">
        <w:rPr>
          <w:rFonts w:ascii="Times New Roman" w:hAnsi="Times New Roman" w:cs="Times New Roman"/>
          <w:szCs w:val="22"/>
          <w:lang w:val="en-US"/>
        </w:rPr>
        <w:t>s</w:t>
      </w:r>
      <w:r w:rsidR="00562FCA">
        <w:rPr>
          <w:rFonts w:ascii="Times New Roman" w:hAnsi="Times New Roman" w:cs="Times New Roman"/>
          <w:szCs w:val="22"/>
          <w:lang w:val="en-US"/>
        </w:rPr>
        <w:t xml:space="preserve"> and to ‘respond’ to the future major challenges for civil aviation.</w:t>
      </w:r>
      <w:r w:rsidR="004D0072">
        <w:rPr>
          <w:rFonts w:ascii="Times New Roman" w:hAnsi="Times New Roman" w:cs="Times New Roman"/>
          <w:szCs w:val="22"/>
          <w:lang w:val="en-US"/>
        </w:rPr>
        <w:t xml:space="preserve">  Specifically it was said that, ‘</w:t>
      </w:r>
      <w:r w:rsidR="004D0072">
        <w:rPr>
          <w:rFonts w:ascii="Times New Roman" w:hAnsi="Times New Roman" w:cs="Times New Roman"/>
          <w:i/>
          <w:szCs w:val="22"/>
          <w:lang w:val="en-US"/>
        </w:rPr>
        <w:t xml:space="preserve">Civil aviation has been swept up in a wave of commercialization, globalization and transnationalization…..’ </w:t>
      </w:r>
      <w:r w:rsidR="004D0072">
        <w:rPr>
          <w:rFonts w:ascii="Times New Roman" w:hAnsi="Times New Roman" w:cs="Times New Roman"/>
          <w:szCs w:val="22"/>
          <w:lang w:val="en-US"/>
        </w:rPr>
        <w:t>A strong and powerful sta</w:t>
      </w:r>
      <w:r w:rsidR="00785920">
        <w:rPr>
          <w:rFonts w:ascii="Times New Roman" w:hAnsi="Times New Roman" w:cs="Times New Roman"/>
          <w:szCs w:val="22"/>
          <w:lang w:val="en-US"/>
        </w:rPr>
        <w:t>tement;</w:t>
      </w:r>
      <w:r w:rsidR="004D0072">
        <w:rPr>
          <w:rFonts w:ascii="Times New Roman" w:hAnsi="Times New Roman" w:cs="Times New Roman"/>
          <w:szCs w:val="22"/>
          <w:lang w:val="en-US"/>
        </w:rPr>
        <w:t xml:space="preserve"> however</w:t>
      </w:r>
      <w:r w:rsidR="00785920">
        <w:rPr>
          <w:rFonts w:ascii="Times New Roman" w:hAnsi="Times New Roman" w:cs="Times New Roman"/>
          <w:szCs w:val="22"/>
          <w:lang w:val="en-US"/>
        </w:rPr>
        <w:t>,</w:t>
      </w:r>
      <w:r w:rsidR="004D0072">
        <w:rPr>
          <w:rFonts w:ascii="Times New Roman" w:hAnsi="Times New Roman" w:cs="Times New Roman"/>
          <w:szCs w:val="22"/>
          <w:lang w:val="en-US"/>
        </w:rPr>
        <w:t xml:space="preserve"> perhaps we</w:t>
      </w:r>
      <w:r w:rsidR="00785920">
        <w:rPr>
          <w:rFonts w:ascii="Times New Roman" w:hAnsi="Times New Roman" w:cs="Times New Roman"/>
          <w:szCs w:val="22"/>
          <w:lang w:val="en-US"/>
        </w:rPr>
        <w:t>akened</w:t>
      </w:r>
      <w:r w:rsidR="004D0072">
        <w:rPr>
          <w:rFonts w:ascii="Times New Roman" w:hAnsi="Times New Roman" w:cs="Times New Roman"/>
          <w:szCs w:val="22"/>
          <w:lang w:val="en-US"/>
        </w:rPr>
        <w:t xml:space="preserve"> by the fact that it actually continued by directing this</w:t>
      </w:r>
      <w:r w:rsidR="00785920">
        <w:rPr>
          <w:rFonts w:ascii="Times New Roman" w:hAnsi="Times New Roman" w:cs="Times New Roman"/>
          <w:szCs w:val="22"/>
          <w:lang w:val="en-US"/>
        </w:rPr>
        <w:t xml:space="preserve"> </w:t>
      </w:r>
      <w:r w:rsidR="008373B7">
        <w:rPr>
          <w:rFonts w:ascii="Times New Roman" w:hAnsi="Times New Roman" w:cs="Times New Roman"/>
          <w:szCs w:val="22"/>
          <w:lang w:val="en-US"/>
        </w:rPr>
        <w:t xml:space="preserve">specifically </w:t>
      </w:r>
      <w:r w:rsidR="004D0072">
        <w:rPr>
          <w:rFonts w:ascii="Times New Roman" w:hAnsi="Times New Roman" w:cs="Times New Roman"/>
          <w:szCs w:val="22"/>
          <w:lang w:val="en-US"/>
        </w:rPr>
        <w:t>to</w:t>
      </w:r>
      <w:r w:rsidR="00940B39">
        <w:rPr>
          <w:rFonts w:ascii="Times New Roman" w:hAnsi="Times New Roman" w:cs="Times New Roman"/>
          <w:szCs w:val="22"/>
          <w:lang w:val="en-US"/>
        </w:rPr>
        <w:t>wards</w:t>
      </w:r>
      <w:r w:rsidR="004D0072">
        <w:rPr>
          <w:rFonts w:ascii="Times New Roman" w:hAnsi="Times New Roman" w:cs="Times New Roman"/>
          <w:szCs w:val="22"/>
          <w:lang w:val="en-US"/>
        </w:rPr>
        <w:t xml:space="preserve"> safety and security</w:t>
      </w:r>
      <w:r w:rsidR="00785920">
        <w:rPr>
          <w:rFonts w:ascii="Times New Roman" w:hAnsi="Times New Roman" w:cs="Times New Roman"/>
          <w:szCs w:val="22"/>
          <w:lang w:val="en-US"/>
        </w:rPr>
        <w:t xml:space="preserve"> implications</w:t>
      </w:r>
      <w:r w:rsidR="004D0072">
        <w:rPr>
          <w:rFonts w:ascii="Times New Roman" w:hAnsi="Times New Roman" w:cs="Times New Roman"/>
          <w:szCs w:val="22"/>
          <w:lang w:val="en-US"/>
        </w:rPr>
        <w:t>.</w:t>
      </w:r>
      <w:r w:rsidR="00785920">
        <w:rPr>
          <w:rFonts w:ascii="Times New Roman" w:hAnsi="Times New Roman" w:cs="Times New Roman"/>
          <w:szCs w:val="22"/>
          <w:lang w:val="en-US"/>
        </w:rPr>
        <w:t xml:space="preserve"> That said, t</w:t>
      </w:r>
      <w:r w:rsidR="004D0072">
        <w:rPr>
          <w:rFonts w:ascii="Times New Roman" w:hAnsi="Times New Roman" w:cs="Times New Roman"/>
          <w:szCs w:val="22"/>
          <w:lang w:val="en-US"/>
        </w:rPr>
        <w:t xml:space="preserve">he Action Plan </w:t>
      </w:r>
      <w:r w:rsidR="000B0637">
        <w:rPr>
          <w:rFonts w:ascii="Times New Roman" w:hAnsi="Times New Roman" w:cs="Times New Roman"/>
          <w:szCs w:val="22"/>
          <w:lang w:val="en-US"/>
        </w:rPr>
        <w:t>reinforced</w:t>
      </w:r>
      <w:r w:rsidR="004D0072">
        <w:rPr>
          <w:rFonts w:ascii="Times New Roman" w:hAnsi="Times New Roman" w:cs="Times New Roman"/>
          <w:szCs w:val="22"/>
          <w:lang w:val="en-US"/>
        </w:rPr>
        <w:t xml:space="preserve"> the responsibilit</w:t>
      </w:r>
      <w:r w:rsidR="00785920">
        <w:rPr>
          <w:rFonts w:ascii="Times New Roman" w:hAnsi="Times New Roman" w:cs="Times New Roman"/>
          <w:szCs w:val="22"/>
          <w:lang w:val="en-US"/>
        </w:rPr>
        <w:t>ies</w:t>
      </w:r>
      <w:r w:rsidR="004D0072">
        <w:rPr>
          <w:rFonts w:ascii="Times New Roman" w:hAnsi="Times New Roman" w:cs="Times New Roman"/>
          <w:szCs w:val="22"/>
          <w:lang w:val="en-US"/>
        </w:rPr>
        <w:t xml:space="preserve"> of the Member States and acknowledg</w:t>
      </w:r>
      <w:r w:rsidR="000B0637">
        <w:rPr>
          <w:rFonts w:ascii="Times New Roman" w:hAnsi="Times New Roman" w:cs="Times New Roman"/>
          <w:szCs w:val="22"/>
          <w:lang w:val="en-US"/>
        </w:rPr>
        <w:t>ed</w:t>
      </w:r>
      <w:r w:rsidR="004D0072">
        <w:rPr>
          <w:rFonts w:ascii="Times New Roman" w:hAnsi="Times New Roman" w:cs="Times New Roman"/>
          <w:szCs w:val="22"/>
          <w:lang w:val="en-US"/>
        </w:rPr>
        <w:t xml:space="preserve"> that</w:t>
      </w:r>
      <w:r w:rsidR="000B0637">
        <w:rPr>
          <w:rFonts w:ascii="Times New Roman" w:hAnsi="Times New Roman" w:cs="Times New Roman"/>
          <w:szCs w:val="22"/>
          <w:lang w:val="en-US"/>
        </w:rPr>
        <w:t>,</w:t>
      </w:r>
      <w:r w:rsidR="00136C4F">
        <w:rPr>
          <w:rFonts w:ascii="Times New Roman" w:hAnsi="Times New Roman" w:cs="Times New Roman"/>
          <w:szCs w:val="22"/>
          <w:lang w:val="en-US"/>
        </w:rPr>
        <w:t xml:space="preserve"> although</w:t>
      </w:r>
      <w:r w:rsidR="004D0072">
        <w:rPr>
          <w:rFonts w:ascii="Times New Roman" w:hAnsi="Times New Roman" w:cs="Times New Roman"/>
          <w:szCs w:val="22"/>
          <w:lang w:val="en-US"/>
        </w:rPr>
        <w:t xml:space="preserve"> ‘ownership and operations of airlines, airports and air traffic control devolve from governments</w:t>
      </w:r>
      <w:r w:rsidR="000B0637">
        <w:rPr>
          <w:rFonts w:ascii="Times New Roman" w:hAnsi="Times New Roman" w:cs="Times New Roman"/>
          <w:szCs w:val="22"/>
          <w:lang w:val="en-US"/>
        </w:rPr>
        <w:t>,</w:t>
      </w:r>
      <w:r w:rsidR="004D0072">
        <w:rPr>
          <w:rFonts w:ascii="Times New Roman" w:hAnsi="Times New Roman" w:cs="Times New Roman"/>
          <w:szCs w:val="22"/>
          <w:lang w:val="en-US"/>
        </w:rPr>
        <w:t>’</w:t>
      </w:r>
      <w:r w:rsidR="00136C4F">
        <w:rPr>
          <w:rFonts w:ascii="Times New Roman" w:hAnsi="Times New Roman" w:cs="Times New Roman"/>
          <w:szCs w:val="22"/>
          <w:lang w:val="en-US"/>
        </w:rPr>
        <w:t xml:space="preserve"> there remain</w:t>
      </w:r>
      <w:r w:rsidR="000B0637">
        <w:rPr>
          <w:rFonts w:ascii="Times New Roman" w:hAnsi="Times New Roman" w:cs="Times New Roman"/>
          <w:szCs w:val="22"/>
          <w:lang w:val="en-US"/>
        </w:rPr>
        <w:t>ed</w:t>
      </w:r>
      <w:r w:rsidR="004D0072">
        <w:rPr>
          <w:rFonts w:ascii="Times New Roman" w:hAnsi="Times New Roman" w:cs="Times New Roman"/>
          <w:szCs w:val="22"/>
          <w:lang w:val="en-US"/>
        </w:rPr>
        <w:t xml:space="preserve"> ‘the need for seamless co-ordination beyond national</w:t>
      </w:r>
      <w:r w:rsidR="0061680A">
        <w:rPr>
          <w:rFonts w:ascii="Times New Roman" w:hAnsi="Times New Roman" w:cs="Times New Roman"/>
          <w:szCs w:val="22"/>
          <w:lang w:val="en-US"/>
        </w:rPr>
        <w:t xml:space="preserve"> and regional borders</w:t>
      </w:r>
      <w:r w:rsidR="00136C4F">
        <w:rPr>
          <w:rFonts w:ascii="Times New Roman" w:hAnsi="Times New Roman" w:cs="Times New Roman"/>
          <w:szCs w:val="22"/>
          <w:lang w:val="en-US"/>
        </w:rPr>
        <w:t>.’</w:t>
      </w:r>
      <w:r w:rsidR="0061680A">
        <w:rPr>
          <w:rFonts w:ascii="Times New Roman" w:hAnsi="Times New Roman" w:cs="Times New Roman"/>
          <w:szCs w:val="22"/>
          <w:lang w:val="en-US"/>
        </w:rPr>
        <w:t xml:space="preserve"> </w:t>
      </w:r>
      <w:r w:rsidR="00785920">
        <w:rPr>
          <w:rFonts w:ascii="Times New Roman" w:hAnsi="Times New Roman" w:cs="Times New Roman"/>
          <w:szCs w:val="22"/>
          <w:lang w:val="en-US"/>
        </w:rPr>
        <w:t xml:space="preserve">This is certainly </w:t>
      </w:r>
      <w:r w:rsidR="00136C4F">
        <w:rPr>
          <w:rFonts w:ascii="Times New Roman" w:hAnsi="Times New Roman" w:cs="Times New Roman"/>
          <w:szCs w:val="22"/>
          <w:lang w:val="en-US"/>
        </w:rPr>
        <w:t>reinforced</w:t>
      </w:r>
      <w:r w:rsidR="00785920">
        <w:rPr>
          <w:rFonts w:ascii="Times New Roman" w:hAnsi="Times New Roman" w:cs="Times New Roman"/>
          <w:szCs w:val="22"/>
          <w:lang w:val="en-US"/>
        </w:rPr>
        <w:t xml:space="preserve"> in the current objectives, wherein </w:t>
      </w:r>
      <w:r w:rsidR="00050967">
        <w:rPr>
          <w:rFonts w:ascii="Times New Roman" w:hAnsi="Times New Roman" w:cs="Times New Roman"/>
          <w:szCs w:val="22"/>
          <w:lang w:val="en-US"/>
        </w:rPr>
        <w:t xml:space="preserve">it is stated that </w:t>
      </w:r>
      <w:r w:rsidR="00136C4F">
        <w:rPr>
          <w:rFonts w:ascii="Times New Roman" w:hAnsi="Times New Roman" w:cs="Times New Roman"/>
          <w:szCs w:val="22"/>
          <w:lang w:val="en-US"/>
        </w:rPr>
        <w:t xml:space="preserve">there is a </w:t>
      </w:r>
      <w:r w:rsidR="00785920">
        <w:rPr>
          <w:rFonts w:ascii="Times New Roman" w:hAnsi="Times New Roman" w:cs="Times New Roman"/>
          <w:szCs w:val="22"/>
          <w:lang w:val="en-US"/>
        </w:rPr>
        <w:t xml:space="preserve">‘need for ICAO’s </w:t>
      </w:r>
      <w:r w:rsidR="00785920" w:rsidRPr="004A4021">
        <w:rPr>
          <w:rFonts w:ascii="Times New Roman" w:hAnsi="Times New Roman" w:cs="Times New Roman"/>
          <w:i/>
          <w:szCs w:val="22"/>
          <w:lang w:val="en-US"/>
        </w:rPr>
        <w:t>leadership in harmonizing</w:t>
      </w:r>
      <w:r w:rsidR="00136C4F">
        <w:rPr>
          <w:rFonts w:ascii="Times New Roman" w:hAnsi="Times New Roman" w:cs="Times New Roman"/>
          <w:i/>
          <w:szCs w:val="22"/>
          <w:lang w:val="en-US"/>
        </w:rPr>
        <w:t>’</w:t>
      </w:r>
      <w:r w:rsidR="00785920" w:rsidRPr="007C07B6">
        <w:rPr>
          <w:rFonts w:ascii="Times New Roman" w:hAnsi="Times New Roman" w:cs="Times New Roman"/>
          <w:b/>
          <w:szCs w:val="22"/>
          <w:lang w:val="en-US"/>
        </w:rPr>
        <w:t xml:space="preserve"> </w:t>
      </w:r>
      <w:r w:rsidR="00136C4F">
        <w:rPr>
          <w:rFonts w:ascii="Times New Roman" w:hAnsi="Times New Roman" w:cs="Times New Roman"/>
          <w:szCs w:val="22"/>
          <w:lang w:val="en-US"/>
        </w:rPr>
        <w:t>air transport</w:t>
      </w:r>
      <w:r w:rsidR="00785920">
        <w:rPr>
          <w:rFonts w:ascii="Times New Roman" w:hAnsi="Times New Roman" w:cs="Times New Roman"/>
          <w:szCs w:val="22"/>
          <w:lang w:val="en-US"/>
        </w:rPr>
        <w:t xml:space="preserve"> </w:t>
      </w:r>
      <w:r w:rsidR="00136C4F">
        <w:rPr>
          <w:rFonts w:ascii="Times New Roman" w:hAnsi="Times New Roman" w:cs="Times New Roman"/>
          <w:szCs w:val="22"/>
          <w:lang w:val="en-US"/>
        </w:rPr>
        <w:t>within the</w:t>
      </w:r>
      <w:r w:rsidR="00785920">
        <w:rPr>
          <w:rFonts w:ascii="Times New Roman" w:hAnsi="Times New Roman" w:cs="Times New Roman"/>
          <w:szCs w:val="22"/>
          <w:lang w:val="en-US"/>
        </w:rPr>
        <w:t xml:space="preserve"> economic policies and supporting activities</w:t>
      </w:r>
      <w:r w:rsidR="00136C4F">
        <w:rPr>
          <w:rFonts w:ascii="Times New Roman" w:hAnsi="Times New Roman" w:cs="Times New Roman"/>
          <w:szCs w:val="22"/>
          <w:lang w:val="en-US"/>
        </w:rPr>
        <w:t xml:space="preserve"> framework</w:t>
      </w:r>
      <w:r w:rsidR="00785920">
        <w:rPr>
          <w:rFonts w:ascii="Times New Roman" w:hAnsi="Times New Roman" w:cs="Times New Roman"/>
          <w:szCs w:val="22"/>
          <w:lang w:val="en-US"/>
        </w:rPr>
        <w:t>.</w:t>
      </w:r>
      <w:r w:rsidR="00D028C0">
        <w:rPr>
          <w:rFonts w:ascii="Times New Roman" w:hAnsi="Times New Roman" w:cs="Times New Roman"/>
          <w:szCs w:val="22"/>
          <w:lang w:val="en-US"/>
        </w:rPr>
        <w:t xml:space="preserve">  Certainly this builds upon recent </w:t>
      </w:r>
      <w:r w:rsidR="00CC6277">
        <w:rPr>
          <w:rFonts w:ascii="Times New Roman" w:hAnsi="Times New Roman" w:cs="Times New Roman"/>
          <w:szCs w:val="22"/>
          <w:lang w:val="en-US"/>
        </w:rPr>
        <w:t>issues</w:t>
      </w:r>
      <w:r w:rsidR="00D028C0">
        <w:rPr>
          <w:rFonts w:ascii="Times New Roman" w:hAnsi="Times New Roman" w:cs="Times New Roman"/>
          <w:szCs w:val="22"/>
          <w:lang w:val="en-US"/>
        </w:rPr>
        <w:t xml:space="preserve"> raised by ICAO</w:t>
      </w:r>
      <w:r w:rsidR="00C93903">
        <w:rPr>
          <w:rFonts w:ascii="Times New Roman" w:hAnsi="Times New Roman" w:cs="Times New Roman"/>
          <w:szCs w:val="22"/>
          <w:lang w:val="en-US"/>
        </w:rPr>
        <w:t>, and during the</w:t>
      </w:r>
      <w:r w:rsidR="00D028C0" w:rsidRPr="00875729">
        <w:rPr>
          <w:rFonts w:ascii="Times New Roman" w:hAnsi="Times New Roman" w:cs="Times New Roman"/>
          <w:lang w:val="en-US"/>
        </w:rPr>
        <w:t xml:space="preserve"> 2003 Fifth Worldwide Air Transport Conference </w:t>
      </w:r>
      <w:r w:rsidR="00875729" w:rsidRPr="00875729">
        <w:rPr>
          <w:rFonts w:ascii="Times New Roman" w:hAnsi="Times New Roman" w:cs="Times New Roman"/>
          <w:lang w:val="en-US"/>
        </w:rPr>
        <w:t>concerns were specifically raised in respect to ‘</w:t>
      </w:r>
      <w:r w:rsidR="00D028C0" w:rsidRPr="00875729">
        <w:rPr>
          <w:rFonts w:ascii="Times New Roman" w:hAnsi="Times New Roman" w:cs="Times New Roman"/>
          <w:lang w:val="en-US"/>
        </w:rPr>
        <w:t>the damage in the fair market order occurring from dumping and price discrimination in the liberalization and alliances expansion process</w:t>
      </w:r>
      <w:r w:rsidR="00875729" w:rsidRPr="00875729">
        <w:rPr>
          <w:rFonts w:ascii="Times New Roman" w:hAnsi="Times New Roman" w:cs="Times New Roman"/>
          <w:lang w:val="en-US"/>
        </w:rPr>
        <w:t>.’</w:t>
      </w:r>
      <w:r w:rsidR="00875729">
        <w:rPr>
          <w:rStyle w:val="EndnoteReference"/>
          <w:rFonts w:ascii="Times New Roman" w:hAnsi="Times New Roman" w:cs="Times New Roman"/>
          <w:lang w:val="en-US"/>
        </w:rPr>
        <w:endnoteReference w:id="96"/>
      </w:r>
      <w:r w:rsidR="00D028C0">
        <w:rPr>
          <w:rFonts w:ascii="Times New Roman" w:hAnsi="Times New Roman" w:cs="Times New Roman"/>
          <w:sz w:val="30"/>
          <w:szCs w:val="30"/>
          <w:lang w:val="en-US"/>
        </w:rPr>
        <w:t xml:space="preserve"> </w:t>
      </w:r>
      <w:r w:rsidR="00D02886" w:rsidRPr="00D02886">
        <w:rPr>
          <w:rFonts w:ascii="Times New Roman" w:hAnsi="Times New Roman" w:cs="Times New Roman"/>
          <w:szCs w:val="30"/>
          <w:lang w:val="en-US"/>
        </w:rPr>
        <w:t>Thus once again showing the conflict between liberalization and anti-competitive</w:t>
      </w:r>
      <w:r w:rsidR="00AF4071">
        <w:rPr>
          <w:rFonts w:ascii="Times New Roman" w:hAnsi="Times New Roman" w:cs="Times New Roman"/>
          <w:szCs w:val="30"/>
          <w:lang w:val="en-US"/>
        </w:rPr>
        <w:t xml:space="preserve"> protectionist</w:t>
      </w:r>
      <w:r w:rsidR="00D02886" w:rsidRPr="00D02886">
        <w:rPr>
          <w:rFonts w:ascii="Times New Roman" w:hAnsi="Times New Roman" w:cs="Times New Roman"/>
          <w:szCs w:val="30"/>
          <w:lang w:val="en-US"/>
        </w:rPr>
        <w:t xml:space="preserve"> practices.</w:t>
      </w:r>
    </w:p>
    <w:p w14:paraId="67B69C6A" w14:textId="77777777" w:rsidR="001D44A8" w:rsidRDefault="001D44A8" w:rsidP="00CC6277">
      <w:pPr>
        <w:widowControl w:val="0"/>
        <w:autoSpaceDE w:val="0"/>
        <w:autoSpaceDN w:val="0"/>
        <w:adjustRightInd w:val="0"/>
        <w:rPr>
          <w:rFonts w:ascii="Times New Roman" w:hAnsi="Times New Roman" w:cs="Times New Roman"/>
          <w:sz w:val="30"/>
          <w:szCs w:val="30"/>
          <w:lang w:val="en-US"/>
        </w:rPr>
      </w:pPr>
    </w:p>
    <w:p w14:paraId="639B790E" w14:textId="77777777" w:rsidR="00A105B1" w:rsidRPr="00A105B1" w:rsidRDefault="00A105B1" w:rsidP="00CC6277">
      <w:pPr>
        <w:widowControl w:val="0"/>
        <w:autoSpaceDE w:val="0"/>
        <w:autoSpaceDN w:val="0"/>
        <w:adjustRightInd w:val="0"/>
        <w:rPr>
          <w:rFonts w:ascii="Times New Roman" w:hAnsi="Times New Roman" w:cs="Times New Roman"/>
          <w:i/>
          <w:szCs w:val="30"/>
          <w:lang w:val="en-US"/>
        </w:rPr>
      </w:pPr>
      <w:r>
        <w:rPr>
          <w:rFonts w:ascii="Times New Roman" w:hAnsi="Times New Roman" w:cs="Times New Roman"/>
          <w:i/>
          <w:szCs w:val="30"/>
          <w:lang w:val="en-US"/>
        </w:rPr>
        <w:t>7.1. ICAO Long-Term Vision for International Air Transport Liberalization</w:t>
      </w:r>
    </w:p>
    <w:p w14:paraId="5E7FF32A" w14:textId="77777777" w:rsidR="00A105B1" w:rsidRDefault="00A105B1" w:rsidP="00CC6277">
      <w:pPr>
        <w:widowControl w:val="0"/>
        <w:autoSpaceDE w:val="0"/>
        <w:autoSpaceDN w:val="0"/>
        <w:adjustRightInd w:val="0"/>
        <w:rPr>
          <w:rFonts w:ascii="Times New Roman" w:hAnsi="Times New Roman" w:cs="Times New Roman"/>
          <w:szCs w:val="30"/>
          <w:lang w:val="en-US"/>
        </w:rPr>
      </w:pPr>
    </w:p>
    <w:p w14:paraId="6DA06D5E" w14:textId="77777777" w:rsidR="001D44A8" w:rsidRPr="001D44A8" w:rsidRDefault="001D44A8" w:rsidP="00CC6277">
      <w:pPr>
        <w:widowControl w:val="0"/>
        <w:autoSpaceDE w:val="0"/>
        <w:autoSpaceDN w:val="0"/>
        <w:adjustRightInd w:val="0"/>
        <w:rPr>
          <w:rFonts w:ascii="Times" w:hAnsi="Times" w:cs="Times"/>
          <w:sz w:val="20"/>
          <w:lang w:val="en-US"/>
        </w:rPr>
      </w:pPr>
      <w:r w:rsidRPr="001D44A8">
        <w:rPr>
          <w:rFonts w:ascii="Times New Roman" w:hAnsi="Times New Roman" w:cs="Times New Roman"/>
          <w:szCs w:val="30"/>
          <w:lang w:val="en-US"/>
        </w:rPr>
        <w:t xml:space="preserve">The collective </w:t>
      </w:r>
      <w:r w:rsidR="00A105B1">
        <w:rPr>
          <w:rFonts w:ascii="Times New Roman" w:hAnsi="Times New Roman" w:cs="Times New Roman"/>
          <w:szCs w:val="30"/>
          <w:lang w:val="en-US"/>
        </w:rPr>
        <w:t>vision</w:t>
      </w:r>
      <w:r w:rsidRPr="001D44A8">
        <w:rPr>
          <w:rFonts w:ascii="Times New Roman" w:hAnsi="Times New Roman" w:cs="Times New Roman"/>
          <w:szCs w:val="30"/>
          <w:lang w:val="en-US"/>
        </w:rPr>
        <w:t xml:space="preserve"> statement</w:t>
      </w:r>
      <w:r w:rsidR="00A105B1">
        <w:rPr>
          <w:rFonts w:ascii="Times New Roman" w:hAnsi="Times New Roman" w:cs="Times New Roman"/>
          <w:szCs w:val="30"/>
          <w:lang w:val="en-US"/>
        </w:rPr>
        <w:t xml:space="preserve"> of ICAO Members states: </w:t>
      </w:r>
    </w:p>
    <w:p w14:paraId="3E90AA8E" w14:textId="77777777" w:rsidR="00D028C0" w:rsidRPr="004D0072" w:rsidRDefault="00D028C0" w:rsidP="00A32C26">
      <w:pPr>
        <w:widowControl w:val="0"/>
        <w:tabs>
          <w:tab w:val="left" w:pos="220"/>
          <w:tab w:val="left" w:pos="720"/>
        </w:tabs>
        <w:autoSpaceDE w:val="0"/>
        <w:autoSpaceDN w:val="0"/>
        <w:adjustRightInd w:val="0"/>
        <w:rPr>
          <w:rFonts w:ascii="Times New Roman" w:hAnsi="Times New Roman" w:cs="Times New Roman"/>
          <w:szCs w:val="22"/>
          <w:lang w:val="en-US"/>
        </w:rPr>
      </w:pPr>
    </w:p>
    <w:p w14:paraId="4EEBE9B8" w14:textId="77777777" w:rsidR="00A105B1" w:rsidRDefault="00A105B1" w:rsidP="00A105B1">
      <w:pPr>
        <w:widowControl w:val="0"/>
        <w:autoSpaceDE w:val="0"/>
        <w:autoSpaceDN w:val="0"/>
        <w:adjustRightInd w:val="0"/>
        <w:ind w:left="720"/>
        <w:rPr>
          <w:rFonts w:ascii="Times New Roman" w:hAnsi="Times New Roman" w:cs="Times New Roman"/>
          <w:i/>
          <w:iCs/>
          <w:szCs w:val="28"/>
          <w:lang w:val="en-US"/>
        </w:rPr>
      </w:pPr>
      <w:r w:rsidRPr="0060295D">
        <w:rPr>
          <w:rFonts w:ascii="Times New Roman" w:hAnsi="Times New Roman" w:cs="Times New Roman"/>
          <w:i/>
          <w:iCs/>
          <w:szCs w:val="28"/>
          <w:lang w:val="en-US"/>
        </w:rPr>
        <w:t>‘</w:t>
      </w:r>
      <w:r>
        <w:rPr>
          <w:rFonts w:ascii="Times New Roman" w:hAnsi="Times New Roman" w:cs="Times New Roman"/>
          <w:i/>
          <w:iCs/>
          <w:szCs w:val="28"/>
          <w:lang w:val="en-US"/>
        </w:rPr>
        <w:t xml:space="preserve">We, </w:t>
      </w:r>
      <w:r w:rsidRPr="0060295D">
        <w:rPr>
          <w:rFonts w:ascii="Times New Roman" w:hAnsi="Times New Roman" w:cs="Times New Roman"/>
          <w:i/>
          <w:iCs/>
          <w:szCs w:val="28"/>
          <w:lang w:val="en-US"/>
        </w:rPr>
        <w:t xml:space="preserve">the Member States of the International Civil Aviation Organization, resolve to actively </w:t>
      </w:r>
      <w:r w:rsidRPr="00342380">
        <w:rPr>
          <w:rFonts w:ascii="Times New Roman" w:hAnsi="Times New Roman" w:cs="Times New Roman"/>
          <w:b/>
          <w:i/>
          <w:iCs/>
          <w:szCs w:val="28"/>
          <w:lang w:val="en-US"/>
        </w:rPr>
        <w:t>pursue the continuous liberalization</w:t>
      </w:r>
      <w:r>
        <w:rPr>
          <w:rFonts w:ascii="Times New Roman" w:hAnsi="Times New Roman" w:cs="Times New Roman"/>
          <w:i/>
          <w:iCs/>
          <w:szCs w:val="28"/>
          <w:lang w:val="en-US"/>
        </w:rPr>
        <w:t xml:space="preserve"> of </w:t>
      </w:r>
      <w:r w:rsidRPr="0060295D">
        <w:rPr>
          <w:rFonts w:ascii="Times New Roman" w:hAnsi="Times New Roman" w:cs="Times New Roman"/>
          <w:i/>
          <w:iCs/>
          <w:szCs w:val="28"/>
          <w:lang w:val="en-US"/>
        </w:rPr>
        <w:t xml:space="preserve">international air transport to the </w:t>
      </w:r>
      <w:r w:rsidRPr="00342380">
        <w:rPr>
          <w:rFonts w:ascii="Times New Roman" w:hAnsi="Times New Roman" w:cs="Times New Roman"/>
          <w:b/>
          <w:i/>
          <w:iCs/>
          <w:szCs w:val="28"/>
          <w:lang w:val="en-US"/>
        </w:rPr>
        <w:t>benefit of all stakeholders</w:t>
      </w:r>
      <w:r w:rsidRPr="0060295D">
        <w:rPr>
          <w:rFonts w:ascii="Times New Roman" w:hAnsi="Times New Roman" w:cs="Times New Roman"/>
          <w:i/>
          <w:iCs/>
          <w:szCs w:val="28"/>
          <w:lang w:val="en-US"/>
        </w:rPr>
        <w:t xml:space="preserve"> and the </w:t>
      </w:r>
      <w:r w:rsidRPr="00342380">
        <w:rPr>
          <w:rFonts w:ascii="Times New Roman" w:hAnsi="Times New Roman" w:cs="Times New Roman"/>
          <w:b/>
          <w:i/>
          <w:iCs/>
          <w:szCs w:val="28"/>
          <w:lang w:val="en-US"/>
        </w:rPr>
        <w:t>economy at large</w:t>
      </w:r>
      <w:r w:rsidRPr="0060295D">
        <w:rPr>
          <w:rFonts w:ascii="Times New Roman" w:hAnsi="Times New Roman" w:cs="Times New Roman"/>
          <w:i/>
          <w:iCs/>
          <w:szCs w:val="28"/>
          <w:lang w:val="en-US"/>
        </w:rPr>
        <w:t>.</w:t>
      </w:r>
      <w:r w:rsidR="00342380">
        <w:rPr>
          <w:rFonts w:ascii="Times New Roman" w:hAnsi="Times New Roman" w:cs="Times New Roman"/>
          <w:i/>
          <w:iCs/>
          <w:szCs w:val="28"/>
          <w:lang w:val="en-US"/>
        </w:rPr>
        <w:t>’</w:t>
      </w:r>
    </w:p>
    <w:p w14:paraId="4B721368" w14:textId="77777777" w:rsidR="00342380" w:rsidRPr="0060295D" w:rsidRDefault="00342380" w:rsidP="00A105B1">
      <w:pPr>
        <w:widowControl w:val="0"/>
        <w:autoSpaceDE w:val="0"/>
        <w:autoSpaceDN w:val="0"/>
        <w:adjustRightInd w:val="0"/>
        <w:ind w:left="720"/>
        <w:rPr>
          <w:rFonts w:ascii="Times New Roman" w:hAnsi="Times New Roman" w:cs="Times New Roman"/>
          <w:szCs w:val="26"/>
          <w:lang w:val="en-US"/>
        </w:rPr>
      </w:pPr>
    </w:p>
    <w:p w14:paraId="725F5545" w14:textId="77777777" w:rsidR="00A105B1" w:rsidRPr="0060295D" w:rsidRDefault="00A105B1" w:rsidP="00A105B1">
      <w:pPr>
        <w:ind w:left="720"/>
        <w:rPr>
          <w:rFonts w:ascii="Times New Roman" w:hAnsi="Times New Roman" w:cs="Times New Roman"/>
          <w:b/>
          <w:sz w:val="22"/>
        </w:rPr>
      </w:pPr>
      <w:r>
        <w:rPr>
          <w:rFonts w:ascii="Times New Roman" w:hAnsi="Times New Roman" w:cs="Times New Roman"/>
          <w:i/>
          <w:iCs/>
          <w:szCs w:val="28"/>
          <w:lang w:val="en-US"/>
        </w:rPr>
        <w:t xml:space="preserve">‘We </w:t>
      </w:r>
      <w:r w:rsidRPr="0060295D">
        <w:rPr>
          <w:rFonts w:ascii="Times New Roman" w:hAnsi="Times New Roman" w:cs="Times New Roman"/>
          <w:i/>
          <w:iCs/>
          <w:szCs w:val="28"/>
          <w:lang w:val="en-US"/>
        </w:rPr>
        <w:t xml:space="preserve">will be guided by the need to ensure respect for the highest levels of safety and security and the </w:t>
      </w:r>
      <w:r w:rsidRPr="00342380">
        <w:rPr>
          <w:rFonts w:ascii="Times New Roman" w:hAnsi="Times New Roman" w:cs="Times New Roman"/>
          <w:b/>
          <w:i/>
          <w:iCs/>
          <w:szCs w:val="28"/>
          <w:lang w:val="en-US"/>
        </w:rPr>
        <w:t>principle</w:t>
      </w:r>
      <w:r w:rsidRPr="0060295D">
        <w:rPr>
          <w:rFonts w:ascii="Times New Roman" w:hAnsi="Times New Roman" w:cs="Times New Roman"/>
          <w:i/>
          <w:iCs/>
          <w:szCs w:val="28"/>
          <w:lang w:val="en-US"/>
        </w:rPr>
        <w:t xml:space="preserve"> of </w:t>
      </w:r>
      <w:r w:rsidRPr="00342380">
        <w:rPr>
          <w:rFonts w:ascii="Times New Roman" w:hAnsi="Times New Roman" w:cs="Times New Roman"/>
          <w:b/>
          <w:i/>
          <w:iCs/>
          <w:szCs w:val="28"/>
          <w:lang w:val="en-US"/>
        </w:rPr>
        <w:t>fair and equal opportunity</w:t>
      </w:r>
      <w:r w:rsidRPr="0060295D">
        <w:rPr>
          <w:rFonts w:ascii="Times New Roman" w:hAnsi="Times New Roman" w:cs="Times New Roman"/>
          <w:i/>
          <w:iCs/>
          <w:szCs w:val="28"/>
          <w:lang w:val="en-US"/>
        </w:rPr>
        <w:t xml:space="preserve"> for all </w:t>
      </w:r>
      <w:r w:rsidRPr="00342380">
        <w:rPr>
          <w:rFonts w:ascii="Times New Roman" w:hAnsi="Times New Roman" w:cs="Times New Roman"/>
          <w:b/>
          <w:i/>
          <w:iCs/>
          <w:szCs w:val="28"/>
          <w:lang w:val="en-US"/>
        </w:rPr>
        <w:t>States</w:t>
      </w:r>
      <w:r w:rsidRPr="0060295D">
        <w:rPr>
          <w:rFonts w:ascii="Times New Roman" w:hAnsi="Times New Roman" w:cs="Times New Roman"/>
          <w:i/>
          <w:iCs/>
          <w:szCs w:val="28"/>
          <w:lang w:val="en-US"/>
        </w:rPr>
        <w:t xml:space="preserve"> and their </w:t>
      </w:r>
      <w:r w:rsidRPr="00342380">
        <w:rPr>
          <w:rFonts w:ascii="Times New Roman" w:hAnsi="Times New Roman" w:cs="Times New Roman"/>
          <w:b/>
          <w:iCs/>
          <w:szCs w:val="28"/>
          <w:lang w:val="en-US"/>
        </w:rPr>
        <w:t>stakeholders</w:t>
      </w:r>
      <w:r w:rsidRPr="0060295D">
        <w:rPr>
          <w:rFonts w:ascii="Times New Roman" w:hAnsi="Times New Roman" w:cs="Times New Roman"/>
          <w:i/>
          <w:iCs/>
          <w:szCs w:val="28"/>
          <w:lang w:val="en-US"/>
        </w:rPr>
        <w:t>.’</w:t>
      </w:r>
      <w:r w:rsidRPr="0060295D">
        <w:rPr>
          <w:rFonts w:ascii="Times New Roman" w:hAnsi="Times New Roman" w:cs="Times New Roman"/>
          <w:b/>
          <w:sz w:val="22"/>
        </w:rPr>
        <w:t xml:space="preserve"> </w:t>
      </w:r>
      <w:r w:rsidRPr="00342380">
        <w:rPr>
          <w:rStyle w:val="EndnoteReference"/>
          <w:rFonts w:ascii="Times New Roman" w:hAnsi="Times New Roman" w:cs="Times New Roman"/>
          <w:sz w:val="22"/>
        </w:rPr>
        <w:endnoteReference w:id="97"/>
      </w:r>
    </w:p>
    <w:p w14:paraId="4E5725C3" w14:textId="77777777" w:rsidR="00DB0BE3" w:rsidRPr="00DB0BE3" w:rsidRDefault="00EC0AA3" w:rsidP="00DB0BE3">
      <w:pPr>
        <w:pStyle w:val="NormalWeb"/>
        <w:rPr>
          <w:rFonts w:ascii="Times New Roman" w:hAnsi="Times New Roman"/>
          <w:iCs/>
          <w:sz w:val="24"/>
          <w:szCs w:val="28"/>
          <w:lang w:val="en-US"/>
        </w:rPr>
      </w:pPr>
      <w:r w:rsidRPr="00DB0BE3">
        <w:rPr>
          <w:rFonts w:ascii="Times New Roman" w:hAnsi="Times New Roman"/>
          <w:iCs/>
          <w:sz w:val="24"/>
          <w:szCs w:val="28"/>
          <w:lang w:val="en-US"/>
        </w:rPr>
        <w:t xml:space="preserve">This ‘Vision’ </w:t>
      </w:r>
      <w:r w:rsidR="00DB0BE3" w:rsidRPr="00DB0BE3">
        <w:rPr>
          <w:rFonts w:ascii="Times New Roman" w:hAnsi="Times New Roman"/>
          <w:iCs/>
          <w:sz w:val="24"/>
          <w:szCs w:val="28"/>
          <w:lang w:val="en-US"/>
        </w:rPr>
        <w:t>aligns</w:t>
      </w:r>
      <w:r w:rsidRPr="00DB0BE3">
        <w:rPr>
          <w:rFonts w:ascii="Times New Roman" w:hAnsi="Times New Roman"/>
          <w:iCs/>
          <w:sz w:val="24"/>
          <w:szCs w:val="28"/>
          <w:lang w:val="en-US"/>
        </w:rPr>
        <w:t xml:space="preserve"> </w:t>
      </w:r>
      <w:r w:rsidR="00DB0BE3" w:rsidRPr="00DB0BE3">
        <w:rPr>
          <w:rFonts w:ascii="Times New Roman" w:hAnsi="Times New Roman"/>
          <w:iCs/>
          <w:sz w:val="24"/>
          <w:szCs w:val="28"/>
          <w:lang w:val="en-US"/>
        </w:rPr>
        <w:t>to</w:t>
      </w:r>
      <w:r w:rsidRPr="00DB0BE3">
        <w:rPr>
          <w:rFonts w:ascii="Times New Roman" w:hAnsi="Times New Roman"/>
          <w:iCs/>
          <w:sz w:val="24"/>
          <w:szCs w:val="28"/>
          <w:lang w:val="en-US"/>
        </w:rPr>
        <w:t xml:space="preserve"> the objectives of ICAO’s transport and regulation program</w:t>
      </w:r>
      <w:r w:rsidR="00DB0BE3" w:rsidRPr="00DB0BE3">
        <w:rPr>
          <w:rFonts w:ascii="Times New Roman" w:hAnsi="Times New Roman"/>
          <w:iCs/>
          <w:sz w:val="24"/>
          <w:szCs w:val="28"/>
          <w:lang w:val="en-US"/>
        </w:rPr>
        <w:t>, which are to:</w:t>
      </w:r>
      <w:r w:rsidRPr="00DB0BE3">
        <w:rPr>
          <w:rFonts w:ascii="Times New Roman" w:hAnsi="Times New Roman"/>
          <w:iCs/>
          <w:sz w:val="24"/>
          <w:szCs w:val="28"/>
          <w:lang w:val="en-US"/>
        </w:rPr>
        <w:t xml:space="preserve"> </w:t>
      </w:r>
    </w:p>
    <w:p w14:paraId="005080B0" w14:textId="77777777" w:rsidR="007D4ECB" w:rsidRPr="00DA70A2" w:rsidRDefault="007D4ECB" w:rsidP="00DB0BE3">
      <w:pPr>
        <w:pStyle w:val="NormalWeb"/>
        <w:numPr>
          <w:ilvl w:val="0"/>
          <w:numId w:val="27"/>
        </w:numPr>
        <w:spacing w:before="0" w:beforeAutospacing="0" w:after="0" w:afterAutospacing="0"/>
        <w:rPr>
          <w:rFonts w:ascii="Times New Roman" w:hAnsi="Times New Roman"/>
          <w:iCs/>
          <w:sz w:val="24"/>
          <w:szCs w:val="22"/>
          <w:lang w:val="en-US"/>
        </w:rPr>
      </w:pPr>
      <w:r w:rsidRPr="007D4ECB">
        <w:rPr>
          <w:rFonts w:ascii="Times New Roman" w:hAnsi="Times New Roman"/>
          <w:sz w:val="24"/>
          <w:szCs w:val="24"/>
          <w:lang w:val="en-US"/>
        </w:rPr>
        <w:t xml:space="preserve">reduce State’s costs in performing its economic </w:t>
      </w:r>
      <w:r w:rsidRPr="00DA70A2">
        <w:rPr>
          <w:rFonts w:ascii="Times New Roman" w:hAnsi="Times New Roman"/>
          <w:sz w:val="22"/>
          <w:szCs w:val="22"/>
          <w:lang w:val="en-US"/>
        </w:rPr>
        <w:t xml:space="preserve">regulatory </w:t>
      </w:r>
      <w:r w:rsidRPr="00DA70A2">
        <w:rPr>
          <w:rFonts w:ascii="Times New Roman" w:hAnsi="Times New Roman"/>
          <w:sz w:val="24"/>
          <w:szCs w:val="22"/>
          <w:lang w:val="en-US"/>
        </w:rPr>
        <w:t>functions</w:t>
      </w:r>
      <w:r w:rsidR="0045260A" w:rsidRPr="00DA70A2">
        <w:rPr>
          <w:rFonts w:ascii="Times New Roman" w:hAnsi="Times New Roman"/>
          <w:sz w:val="24"/>
          <w:szCs w:val="22"/>
          <w:lang w:val="en-US"/>
        </w:rPr>
        <w:t>;</w:t>
      </w:r>
    </w:p>
    <w:p w14:paraId="2B65810F" w14:textId="77777777" w:rsidR="007D4ECB" w:rsidRPr="00DA70A2" w:rsidRDefault="007D4ECB" w:rsidP="00DB0BE3">
      <w:pPr>
        <w:pStyle w:val="ListParagraph"/>
        <w:widowControl w:val="0"/>
        <w:numPr>
          <w:ilvl w:val="0"/>
          <w:numId w:val="24"/>
        </w:numPr>
        <w:tabs>
          <w:tab w:val="left" w:pos="220"/>
          <w:tab w:val="left" w:pos="720"/>
        </w:tabs>
        <w:autoSpaceDE w:val="0"/>
        <w:autoSpaceDN w:val="0"/>
        <w:adjustRightInd w:val="0"/>
        <w:rPr>
          <w:rFonts w:ascii="Times New Roman" w:hAnsi="Times New Roman"/>
          <w:sz w:val="24"/>
          <w:szCs w:val="22"/>
          <w:lang w:val="en-US"/>
        </w:rPr>
      </w:pPr>
      <w:r w:rsidRPr="00DA70A2">
        <w:rPr>
          <w:rFonts w:ascii="Times New Roman" w:hAnsi="Times New Roman"/>
          <w:sz w:val="24"/>
          <w:szCs w:val="22"/>
          <w:lang w:val="en-US"/>
        </w:rPr>
        <w:t>increase consumer's benefits and choices;</w:t>
      </w:r>
    </w:p>
    <w:p w14:paraId="7014DADD" w14:textId="77777777" w:rsidR="007D4ECB" w:rsidRPr="00DA70A2" w:rsidRDefault="007D4ECB" w:rsidP="00DB0BE3">
      <w:pPr>
        <w:pStyle w:val="ListParagraph"/>
        <w:widowControl w:val="0"/>
        <w:numPr>
          <w:ilvl w:val="0"/>
          <w:numId w:val="24"/>
        </w:numPr>
        <w:tabs>
          <w:tab w:val="left" w:pos="220"/>
          <w:tab w:val="left" w:pos="720"/>
        </w:tabs>
        <w:autoSpaceDE w:val="0"/>
        <w:autoSpaceDN w:val="0"/>
        <w:adjustRightInd w:val="0"/>
        <w:rPr>
          <w:rFonts w:ascii="Times New Roman" w:hAnsi="Times New Roman"/>
          <w:sz w:val="24"/>
          <w:szCs w:val="22"/>
          <w:lang w:val="en-US"/>
        </w:rPr>
      </w:pPr>
      <w:r w:rsidRPr="00DA70A2">
        <w:rPr>
          <w:rFonts w:ascii="Times New Roman" w:hAnsi="Times New Roman"/>
          <w:sz w:val="24"/>
          <w:szCs w:val="22"/>
          <w:lang w:val="en-US"/>
        </w:rPr>
        <w:t>improve air connectivity; and</w:t>
      </w:r>
    </w:p>
    <w:p w14:paraId="6B1D4446" w14:textId="77777777" w:rsidR="006B299B" w:rsidRPr="00DA70A2" w:rsidRDefault="007D4ECB" w:rsidP="00DB0BE3">
      <w:pPr>
        <w:pStyle w:val="ListParagraph"/>
        <w:widowControl w:val="0"/>
        <w:numPr>
          <w:ilvl w:val="0"/>
          <w:numId w:val="24"/>
        </w:numPr>
        <w:tabs>
          <w:tab w:val="left" w:pos="220"/>
          <w:tab w:val="left" w:pos="720"/>
        </w:tabs>
        <w:autoSpaceDE w:val="0"/>
        <w:autoSpaceDN w:val="0"/>
        <w:adjustRightInd w:val="0"/>
        <w:rPr>
          <w:rFonts w:ascii="Times New Roman" w:hAnsi="Times New Roman"/>
          <w:sz w:val="24"/>
          <w:szCs w:val="22"/>
          <w:lang w:val="en-US"/>
        </w:rPr>
      </w:pPr>
      <w:r w:rsidRPr="00DA70A2">
        <w:rPr>
          <w:rFonts w:ascii="Times New Roman" w:hAnsi="Times New Roman"/>
          <w:sz w:val="24"/>
          <w:szCs w:val="22"/>
          <w:lang w:val="en-US"/>
        </w:rPr>
        <w:t>create more competitive business opportunities in the marketplace;</w:t>
      </w:r>
      <w:r w:rsidR="00EC0AA3" w:rsidRPr="00DA70A2">
        <w:rPr>
          <w:rFonts w:ascii="Times New Roman" w:hAnsi="Times New Roman"/>
          <w:iCs/>
          <w:sz w:val="24"/>
          <w:szCs w:val="22"/>
          <w:lang w:val="en-US"/>
        </w:rPr>
        <w:t xml:space="preserve"> </w:t>
      </w:r>
    </w:p>
    <w:p w14:paraId="5CD11229" w14:textId="77777777" w:rsidR="007D4ECB" w:rsidRPr="007D4ECB" w:rsidRDefault="007D4ECB" w:rsidP="00DB0BE3">
      <w:pPr>
        <w:widowControl w:val="0"/>
        <w:tabs>
          <w:tab w:val="left" w:pos="220"/>
          <w:tab w:val="left" w:pos="720"/>
        </w:tabs>
        <w:autoSpaceDE w:val="0"/>
        <w:autoSpaceDN w:val="0"/>
        <w:adjustRightInd w:val="0"/>
        <w:ind w:left="720"/>
        <w:rPr>
          <w:rFonts w:ascii="Arial" w:hAnsi="Arial" w:cs="Arial"/>
          <w:color w:val="163064"/>
          <w:lang w:val="en-US"/>
        </w:rPr>
      </w:pPr>
    </w:p>
    <w:p w14:paraId="5BB29BEA" w14:textId="77777777" w:rsidR="00EA4F14" w:rsidRDefault="008D24F7" w:rsidP="008E33D7">
      <w:pPr>
        <w:rPr>
          <w:rFonts w:ascii="Times New Roman" w:hAnsi="Times New Roman" w:cs="Times New Roman"/>
          <w:lang w:val="en-US"/>
        </w:rPr>
      </w:pPr>
      <w:r>
        <w:rPr>
          <w:rFonts w:ascii="Times New Roman" w:hAnsi="Times New Roman" w:cs="Times New Roman"/>
        </w:rPr>
        <w:t xml:space="preserve">All </w:t>
      </w:r>
      <w:r w:rsidR="00F267B7">
        <w:rPr>
          <w:rFonts w:ascii="Times New Roman" w:hAnsi="Times New Roman" w:cs="Times New Roman"/>
        </w:rPr>
        <w:t>objectives have the aim</w:t>
      </w:r>
      <w:r>
        <w:rPr>
          <w:rFonts w:ascii="Times New Roman" w:hAnsi="Times New Roman" w:cs="Times New Roman"/>
        </w:rPr>
        <w:t xml:space="preserve"> of  ‘</w:t>
      </w:r>
      <w:r w:rsidRPr="008D24F7">
        <w:rPr>
          <w:rFonts w:ascii="Times New Roman" w:hAnsi="Times New Roman" w:cs="Times New Roman"/>
          <w:lang w:val="en-US"/>
        </w:rPr>
        <w:t>contributing to the sustainable economic development and to the expansion of trade and tourism</w:t>
      </w:r>
      <w:r w:rsidR="007072F1">
        <w:rPr>
          <w:rFonts w:ascii="Times New Roman" w:hAnsi="Times New Roman" w:cs="Times New Roman"/>
          <w:lang w:val="en-US"/>
        </w:rPr>
        <w:t>.</w:t>
      </w:r>
      <w:r>
        <w:rPr>
          <w:rFonts w:ascii="Times New Roman" w:hAnsi="Times New Roman" w:cs="Times New Roman"/>
          <w:lang w:val="en-US"/>
        </w:rPr>
        <w:t xml:space="preserve">’ </w:t>
      </w:r>
      <w:r w:rsidR="007072F1">
        <w:rPr>
          <w:rFonts w:ascii="Times New Roman" w:hAnsi="Times New Roman" w:cs="Times New Roman"/>
          <w:lang w:val="en-US"/>
        </w:rPr>
        <w:t>However</w:t>
      </w:r>
      <w:r w:rsidR="00BE70D3">
        <w:rPr>
          <w:rFonts w:ascii="Times New Roman" w:hAnsi="Times New Roman" w:cs="Times New Roman"/>
          <w:lang w:val="en-US"/>
        </w:rPr>
        <w:t>,</w:t>
      </w:r>
      <w:r w:rsidR="007072F1">
        <w:rPr>
          <w:rFonts w:ascii="Times New Roman" w:hAnsi="Times New Roman" w:cs="Times New Roman"/>
          <w:lang w:val="en-US"/>
        </w:rPr>
        <w:t xml:space="preserve"> </w:t>
      </w:r>
      <w:r w:rsidR="00BE70D3">
        <w:rPr>
          <w:rFonts w:ascii="Times New Roman" w:hAnsi="Times New Roman" w:cs="Times New Roman"/>
          <w:lang w:val="en-US"/>
        </w:rPr>
        <w:t>there remain</w:t>
      </w:r>
      <w:r w:rsidR="00EC5371">
        <w:rPr>
          <w:rFonts w:ascii="Times New Roman" w:hAnsi="Times New Roman" w:cs="Times New Roman"/>
          <w:lang w:val="en-US"/>
        </w:rPr>
        <w:t>s</w:t>
      </w:r>
      <w:r w:rsidR="00BE70D3">
        <w:rPr>
          <w:rFonts w:ascii="Times New Roman" w:hAnsi="Times New Roman" w:cs="Times New Roman"/>
          <w:lang w:val="en-US"/>
        </w:rPr>
        <w:t xml:space="preserve"> clear policy</w:t>
      </w:r>
      <w:r>
        <w:rPr>
          <w:rFonts w:ascii="Times New Roman" w:hAnsi="Times New Roman" w:cs="Times New Roman"/>
          <w:lang w:val="en-US"/>
        </w:rPr>
        <w:t xml:space="preserve"> conflict </w:t>
      </w:r>
      <w:r w:rsidR="00BE70D3">
        <w:rPr>
          <w:rFonts w:ascii="Times New Roman" w:hAnsi="Times New Roman" w:cs="Times New Roman"/>
          <w:lang w:val="en-US"/>
        </w:rPr>
        <w:t>in the vision and the objectives. Although liberalization is to be pursued,</w:t>
      </w:r>
      <w:r>
        <w:rPr>
          <w:rFonts w:ascii="Times New Roman" w:hAnsi="Times New Roman" w:cs="Times New Roman"/>
          <w:lang w:val="en-US"/>
        </w:rPr>
        <w:t xml:space="preserve"> </w:t>
      </w:r>
      <w:r w:rsidR="00BE70D3">
        <w:rPr>
          <w:rFonts w:ascii="Times New Roman" w:hAnsi="Times New Roman" w:cs="Times New Roman"/>
          <w:lang w:val="en-US"/>
        </w:rPr>
        <w:t>there remains an underlying</w:t>
      </w:r>
      <w:r w:rsidR="00DA70A2">
        <w:rPr>
          <w:rFonts w:ascii="Times New Roman" w:hAnsi="Times New Roman" w:cs="Times New Roman"/>
          <w:lang w:val="en-US"/>
        </w:rPr>
        <w:t xml:space="preserve"> </w:t>
      </w:r>
      <w:r>
        <w:rPr>
          <w:rFonts w:ascii="Times New Roman" w:hAnsi="Times New Roman" w:cs="Times New Roman"/>
          <w:lang w:val="en-US"/>
        </w:rPr>
        <w:t>proviso</w:t>
      </w:r>
      <w:r w:rsidR="00610B71">
        <w:rPr>
          <w:rFonts w:ascii="Times New Roman" w:hAnsi="Times New Roman" w:cs="Times New Roman"/>
          <w:lang w:val="en-US"/>
        </w:rPr>
        <w:t xml:space="preserve"> and</w:t>
      </w:r>
      <w:r w:rsidR="00EC5371">
        <w:rPr>
          <w:rFonts w:ascii="Times New Roman" w:hAnsi="Times New Roman" w:cs="Times New Roman"/>
          <w:lang w:val="en-US"/>
        </w:rPr>
        <w:t xml:space="preserve"> undercurrent of</w:t>
      </w:r>
      <w:r w:rsidR="00610B71">
        <w:rPr>
          <w:rFonts w:ascii="Times New Roman" w:hAnsi="Times New Roman" w:cs="Times New Roman"/>
          <w:lang w:val="en-US"/>
        </w:rPr>
        <w:t xml:space="preserve"> limitation</w:t>
      </w:r>
      <w:r w:rsidR="00DA70A2">
        <w:rPr>
          <w:rFonts w:ascii="Times New Roman" w:hAnsi="Times New Roman" w:cs="Times New Roman"/>
          <w:lang w:val="en-US"/>
        </w:rPr>
        <w:t xml:space="preserve"> – namely</w:t>
      </w:r>
      <w:r w:rsidR="00BE70D3">
        <w:rPr>
          <w:rFonts w:ascii="Times New Roman" w:hAnsi="Times New Roman" w:cs="Times New Roman"/>
          <w:lang w:val="en-US"/>
        </w:rPr>
        <w:t>,</w:t>
      </w:r>
      <w:r w:rsidR="00DA70A2">
        <w:rPr>
          <w:rFonts w:ascii="Times New Roman" w:hAnsi="Times New Roman" w:cs="Times New Roman"/>
          <w:lang w:val="en-US"/>
        </w:rPr>
        <w:t xml:space="preserve"> that liberalization must</w:t>
      </w:r>
      <w:r>
        <w:rPr>
          <w:rFonts w:ascii="Times New Roman" w:hAnsi="Times New Roman" w:cs="Times New Roman"/>
          <w:lang w:val="en-US"/>
        </w:rPr>
        <w:t xml:space="preserve"> not negative</w:t>
      </w:r>
      <w:r w:rsidR="00610B71">
        <w:rPr>
          <w:rFonts w:ascii="Times New Roman" w:hAnsi="Times New Roman" w:cs="Times New Roman"/>
          <w:lang w:val="en-US"/>
        </w:rPr>
        <w:t xml:space="preserve">ly affect national carriers. </w:t>
      </w:r>
      <w:r w:rsidR="00F267B7">
        <w:rPr>
          <w:rFonts w:ascii="Times New Roman" w:hAnsi="Times New Roman" w:cs="Times New Roman"/>
          <w:lang w:val="en-US"/>
        </w:rPr>
        <w:t xml:space="preserve"> </w:t>
      </w:r>
      <w:r w:rsidR="00610B71">
        <w:rPr>
          <w:rFonts w:ascii="Times New Roman" w:hAnsi="Times New Roman" w:cs="Times New Roman"/>
          <w:lang w:val="en-US"/>
        </w:rPr>
        <w:t>Arguably</w:t>
      </w:r>
      <w:r w:rsidR="001C749B">
        <w:rPr>
          <w:rFonts w:ascii="Times New Roman" w:hAnsi="Times New Roman" w:cs="Times New Roman"/>
          <w:lang w:val="en-US"/>
        </w:rPr>
        <w:t>,</w:t>
      </w:r>
      <w:r w:rsidR="00610B71">
        <w:rPr>
          <w:rFonts w:ascii="Times New Roman" w:hAnsi="Times New Roman" w:cs="Times New Roman"/>
          <w:lang w:val="en-US"/>
        </w:rPr>
        <w:t xml:space="preserve"> </w:t>
      </w:r>
      <w:r w:rsidR="00F267B7">
        <w:rPr>
          <w:rFonts w:ascii="Times New Roman" w:hAnsi="Times New Roman" w:cs="Times New Roman"/>
          <w:lang w:val="en-US"/>
        </w:rPr>
        <w:t xml:space="preserve">the same could be said in respect to </w:t>
      </w:r>
      <w:r w:rsidR="00610B71">
        <w:rPr>
          <w:rFonts w:ascii="Times New Roman" w:hAnsi="Times New Roman" w:cs="Times New Roman"/>
          <w:lang w:val="en-US"/>
        </w:rPr>
        <w:t>competition and particularly price dumping</w:t>
      </w:r>
      <w:r w:rsidR="00F267B7">
        <w:rPr>
          <w:rFonts w:ascii="Times New Roman" w:hAnsi="Times New Roman" w:cs="Times New Roman"/>
          <w:lang w:val="en-US"/>
        </w:rPr>
        <w:t>.</w:t>
      </w:r>
      <w:r w:rsidR="00610B71">
        <w:rPr>
          <w:rFonts w:ascii="Times New Roman" w:hAnsi="Times New Roman" w:cs="Times New Roman"/>
          <w:lang w:val="en-US"/>
        </w:rPr>
        <w:t xml:space="preserve"> </w:t>
      </w:r>
      <w:r w:rsidR="00F267B7">
        <w:rPr>
          <w:rFonts w:ascii="Times New Roman" w:hAnsi="Times New Roman" w:cs="Times New Roman"/>
          <w:lang w:val="en-US"/>
        </w:rPr>
        <w:t>It may be argued that long-term, customer choice ‘</w:t>
      </w:r>
      <w:r w:rsidR="00F267B7" w:rsidRPr="00F267B7">
        <w:rPr>
          <w:rFonts w:ascii="Times New Roman" w:hAnsi="Times New Roman" w:cs="Times New Roman"/>
          <w:i/>
          <w:lang w:val="en-US"/>
        </w:rPr>
        <w:t>could</w:t>
      </w:r>
      <w:r w:rsidR="00F267B7">
        <w:rPr>
          <w:rFonts w:ascii="Times New Roman" w:hAnsi="Times New Roman" w:cs="Times New Roman"/>
          <w:lang w:val="en-US"/>
        </w:rPr>
        <w:t>’ be affected,</w:t>
      </w:r>
      <w:r w:rsidR="00610B71">
        <w:rPr>
          <w:rFonts w:ascii="Times New Roman" w:hAnsi="Times New Roman" w:cs="Times New Roman"/>
          <w:lang w:val="en-US"/>
        </w:rPr>
        <w:t xml:space="preserve"> </w:t>
      </w:r>
      <w:r w:rsidR="00F267B7">
        <w:rPr>
          <w:rFonts w:ascii="Times New Roman" w:hAnsi="Times New Roman" w:cs="Times New Roman"/>
          <w:lang w:val="en-US"/>
        </w:rPr>
        <w:t>‘</w:t>
      </w:r>
      <w:r w:rsidR="00610B71" w:rsidRPr="00EC5371">
        <w:rPr>
          <w:rFonts w:ascii="Times New Roman" w:hAnsi="Times New Roman" w:cs="Times New Roman"/>
          <w:i/>
          <w:lang w:val="en-US"/>
        </w:rPr>
        <w:t>if</w:t>
      </w:r>
      <w:r w:rsidR="00F267B7">
        <w:rPr>
          <w:rFonts w:ascii="Times New Roman" w:hAnsi="Times New Roman" w:cs="Times New Roman"/>
          <w:lang w:val="en-US"/>
        </w:rPr>
        <w:t>’</w:t>
      </w:r>
      <w:r w:rsidR="00610B71">
        <w:rPr>
          <w:rFonts w:ascii="Times New Roman" w:hAnsi="Times New Roman" w:cs="Times New Roman"/>
          <w:lang w:val="en-US"/>
        </w:rPr>
        <w:t xml:space="preserve"> </w:t>
      </w:r>
      <w:r w:rsidR="00D67CA1">
        <w:rPr>
          <w:rFonts w:ascii="Times New Roman" w:hAnsi="Times New Roman" w:cs="Times New Roman"/>
          <w:lang w:val="en-US"/>
        </w:rPr>
        <w:t xml:space="preserve">price </w:t>
      </w:r>
      <w:r w:rsidR="00F267B7">
        <w:rPr>
          <w:rFonts w:ascii="Times New Roman" w:hAnsi="Times New Roman" w:cs="Times New Roman"/>
          <w:lang w:val="en-US"/>
        </w:rPr>
        <w:t xml:space="preserve">dumping causes </w:t>
      </w:r>
      <w:r w:rsidR="00610B71">
        <w:rPr>
          <w:rFonts w:ascii="Times New Roman" w:hAnsi="Times New Roman" w:cs="Times New Roman"/>
          <w:lang w:val="en-US"/>
        </w:rPr>
        <w:t xml:space="preserve">the market </w:t>
      </w:r>
      <w:r w:rsidR="00F267B7">
        <w:rPr>
          <w:rFonts w:ascii="Times New Roman" w:hAnsi="Times New Roman" w:cs="Times New Roman"/>
          <w:lang w:val="en-US"/>
        </w:rPr>
        <w:t>to be limited due to a</w:t>
      </w:r>
      <w:r w:rsidR="00EC5371">
        <w:rPr>
          <w:rFonts w:ascii="Times New Roman" w:hAnsi="Times New Roman" w:cs="Times New Roman"/>
          <w:lang w:val="en-US"/>
        </w:rPr>
        <w:t xml:space="preserve"> restricted number of suppliers,</w:t>
      </w:r>
      <w:r w:rsidR="00610B71">
        <w:rPr>
          <w:rFonts w:ascii="Times New Roman" w:hAnsi="Times New Roman" w:cs="Times New Roman"/>
          <w:lang w:val="en-US"/>
        </w:rPr>
        <w:t xml:space="preserve"> but </w:t>
      </w:r>
      <w:r w:rsidR="00EC5371">
        <w:rPr>
          <w:rFonts w:ascii="Times New Roman" w:hAnsi="Times New Roman" w:cs="Times New Roman"/>
          <w:lang w:val="en-US"/>
        </w:rPr>
        <w:t>it is doubtful whether this risk has ever been calculated</w:t>
      </w:r>
      <w:r w:rsidR="001C749B">
        <w:rPr>
          <w:rFonts w:ascii="Times New Roman" w:hAnsi="Times New Roman" w:cs="Times New Roman"/>
          <w:lang w:val="en-US"/>
        </w:rPr>
        <w:t xml:space="preserve"> or forecast. C</w:t>
      </w:r>
      <w:r w:rsidR="00610B71">
        <w:rPr>
          <w:rFonts w:ascii="Times New Roman" w:hAnsi="Times New Roman" w:cs="Times New Roman"/>
          <w:lang w:val="en-US"/>
        </w:rPr>
        <w:t xml:space="preserve">ertainly in the short-term, </w:t>
      </w:r>
      <w:r w:rsidR="00F267B7">
        <w:rPr>
          <w:rFonts w:ascii="Times New Roman" w:hAnsi="Times New Roman" w:cs="Times New Roman"/>
          <w:lang w:val="en-US"/>
        </w:rPr>
        <w:t>such price-cutting of fares</w:t>
      </w:r>
      <w:r w:rsidR="00DA70A2">
        <w:rPr>
          <w:rFonts w:ascii="Times New Roman" w:hAnsi="Times New Roman" w:cs="Times New Roman"/>
          <w:lang w:val="en-US"/>
        </w:rPr>
        <w:t xml:space="preserve"> </w:t>
      </w:r>
      <w:r w:rsidR="00610B71">
        <w:rPr>
          <w:rFonts w:ascii="Times New Roman" w:hAnsi="Times New Roman" w:cs="Times New Roman"/>
          <w:lang w:val="en-US"/>
        </w:rPr>
        <w:t>‘benefits’ customers.  With more access to overseas suppliers there is also the opportunity for added connectivity and more competition</w:t>
      </w:r>
      <w:r w:rsidR="00E72E16">
        <w:rPr>
          <w:rFonts w:ascii="Times New Roman" w:hAnsi="Times New Roman" w:cs="Times New Roman"/>
          <w:lang w:val="en-US"/>
        </w:rPr>
        <w:t>,</w:t>
      </w:r>
      <w:r w:rsidR="00610B71">
        <w:rPr>
          <w:rFonts w:ascii="Times New Roman" w:hAnsi="Times New Roman" w:cs="Times New Roman"/>
          <w:lang w:val="en-US"/>
        </w:rPr>
        <w:t xml:space="preserve"> which stands to be positive in terms of trade, and tourism – both of which must be seen as </w:t>
      </w:r>
      <w:r w:rsidR="00BD2953">
        <w:rPr>
          <w:rFonts w:ascii="Times New Roman" w:hAnsi="Times New Roman" w:cs="Times New Roman"/>
          <w:lang w:val="en-US"/>
        </w:rPr>
        <w:t xml:space="preserve">falling within the scope of </w:t>
      </w:r>
      <w:r w:rsidR="00610B71">
        <w:rPr>
          <w:rFonts w:ascii="Times New Roman" w:hAnsi="Times New Roman" w:cs="Times New Roman"/>
          <w:lang w:val="en-US"/>
        </w:rPr>
        <w:t xml:space="preserve">sustainable economic expansion. </w:t>
      </w:r>
    </w:p>
    <w:p w14:paraId="6E1444DC" w14:textId="77777777" w:rsidR="00610B71" w:rsidRDefault="00610B71" w:rsidP="008E33D7">
      <w:pPr>
        <w:rPr>
          <w:rFonts w:ascii="Times New Roman" w:hAnsi="Times New Roman" w:cs="Times New Roman"/>
          <w:lang w:val="en-US"/>
        </w:rPr>
      </w:pPr>
    </w:p>
    <w:p w14:paraId="1AA2987F" w14:textId="77777777" w:rsidR="00281E7A" w:rsidRDefault="009D231C" w:rsidP="00244735">
      <w:pPr>
        <w:rPr>
          <w:rFonts w:ascii="Times New Roman" w:hAnsi="Times New Roman" w:cs="Times New Roman"/>
          <w:lang w:val="en-US"/>
        </w:rPr>
      </w:pPr>
      <w:r>
        <w:rPr>
          <w:rFonts w:ascii="Times New Roman" w:hAnsi="Times New Roman" w:cs="Times New Roman"/>
          <w:lang w:val="en-US"/>
        </w:rPr>
        <w:t xml:space="preserve">ICAO </w:t>
      </w:r>
      <w:r w:rsidR="00E72E16">
        <w:rPr>
          <w:rFonts w:ascii="Times New Roman" w:hAnsi="Times New Roman" w:cs="Times New Roman"/>
          <w:lang w:val="en-US"/>
        </w:rPr>
        <w:t>identifies five</w:t>
      </w:r>
      <w:r>
        <w:rPr>
          <w:rFonts w:ascii="Times New Roman" w:hAnsi="Times New Roman" w:cs="Times New Roman"/>
          <w:lang w:val="en-US"/>
        </w:rPr>
        <w:t xml:space="preserve"> primary </w:t>
      </w:r>
      <w:r w:rsidR="00E72E16">
        <w:rPr>
          <w:rFonts w:ascii="Times New Roman" w:hAnsi="Times New Roman" w:cs="Times New Roman"/>
          <w:lang w:val="en-US"/>
        </w:rPr>
        <w:t>areas w</w:t>
      </w:r>
      <w:r w:rsidR="00E72E16" w:rsidRPr="00E72E16">
        <w:rPr>
          <w:rFonts w:ascii="Times New Roman" w:hAnsi="Times New Roman" w:cs="Times New Roman"/>
          <w:lang w:val="en-US"/>
        </w:rPr>
        <w:t xml:space="preserve">here focus </w:t>
      </w:r>
      <w:r w:rsidRPr="00E72E16">
        <w:rPr>
          <w:rFonts w:ascii="Times New Roman" w:hAnsi="Times New Roman" w:cs="Times New Roman"/>
          <w:lang w:val="en-US"/>
        </w:rPr>
        <w:t>on liberalization of international air transport services</w:t>
      </w:r>
      <w:r w:rsidR="00E72E16" w:rsidRPr="00E72E16">
        <w:rPr>
          <w:rFonts w:ascii="Times New Roman" w:hAnsi="Times New Roman" w:cs="Times New Roman"/>
          <w:lang w:val="en-US"/>
        </w:rPr>
        <w:t xml:space="preserve"> is directed</w:t>
      </w:r>
      <w:r w:rsidR="00E72E16">
        <w:rPr>
          <w:rFonts w:ascii="Times New Roman" w:hAnsi="Times New Roman" w:cs="Times New Roman"/>
          <w:lang w:val="en-US"/>
        </w:rPr>
        <w:t>. However, arguably</w:t>
      </w:r>
      <w:r w:rsidR="00244735">
        <w:rPr>
          <w:rFonts w:ascii="Times New Roman" w:hAnsi="Times New Roman" w:cs="Times New Roman"/>
          <w:lang w:val="en-US"/>
        </w:rPr>
        <w:t>,</w:t>
      </w:r>
      <w:r w:rsidR="00E72E16">
        <w:rPr>
          <w:rFonts w:ascii="Times New Roman" w:hAnsi="Times New Roman" w:cs="Times New Roman"/>
          <w:lang w:val="en-US"/>
        </w:rPr>
        <w:t xml:space="preserve"> only the first one seems to </w:t>
      </w:r>
      <w:r w:rsidR="00740C8F">
        <w:rPr>
          <w:rFonts w:ascii="Times New Roman" w:hAnsi="Times New Roman" w:cs="Times New Roman"/>
          <w:lang w:val="en-US"/>
        </w:rPr>
        <w:t>show a committed intent</w:t>
      </w:r>
      <w:r w:rsidR="00E72E16">
        <w:rPr>
          <w:rFonts w:ascii="Times New Roman" w:hAnsi="Times New Roman" w:cs="Times New Roman"/>
          <w:lang w:val="en-US"/>
        </w:rPr>
        <w:t xml:space="preserve"> </w:t>
      </w:r>
      <w:r w:rsidR="00281E7A">
        <w:rPr>
          <w:rFonts w:ascii="Times New Roman" w:hAnsi="Times New Roman" w:cs="Times New Roman"/>
          <w:lang w:val="en-US"/>
        </w:rPr>
        <w:t xml:space="preserve">namely; </w:t>
      </w:r>
    </w:p>
    <w:p w14:paraId="6AC0FB41" w14:textId="77777777" w:rsidR="009D231C" w:rsidRDefault="00C474B0" w:rsidP="00244735">
      <w:pPr>
        <w:rPr>
          <w:rFonts w:ascii="Times New Roman" w:hAnsi="Times New Roman" w:cs="Times New Roman"/>
          <w:lang w:val="en-US"/>
        </w:rPr>
      </w:pPr>
      <w:r>
        <w:rPr>
          <w:rFonts w:ascii="Times New Roman" w:hAnsi="Times New Roman" w:cs="Times New Roman"/>
          <w:lang w:val="en-US"/>
        </w:rPr>
        <w:t xml:space="preserve">(i) </w:t>
      </w:r>
      <w:r w:rsidR="00E72E16" w:rsidRPr="00E279FF">
        <w:rPr>
          <w:rFonts w:ascii="Times New Roman" w:hAnsi="Times New Roman" w:cs="Times New Roman"/>
          <w:i/>
          <w:lang w:val="en-US"/>
        </w:rPr>
        <w:t xml:space="preserve">through </w:t>
      </w:r>
      <w:r w:rsidR="00244735" w:rsidRPr="00E279FF">
        <w:rPr>
          <w:rFonts w:ascii="Times New Roman" w:hAnsi="Times New Roman" w:cs="Times New Roman"/>
          <w:i/>
          <w:lang w:val="en-US"/>
        </w:rPr>
        <w:t>the development of</w:t>
      </w:r>
      <w:r w:rsidR="00E72E16" w:rsidRPr="00E279FF">
        <w:rPr>
          <w:rFonts w:ascii="Times New Roman" w:hAnsi="Times New Roman" w:cs="Times New Roman"/>
          <w:i/>
          <w:lang w:val="en-US"/>
        </w:rPr>
        <w:t xml:space="preserve"> policies and guidance</w:t>
      </w:r>
      <w:r w:rsidR="00E72E16">
        <w:rPr>
          <w:rFonts w:ascii="Times New Roman" w:hAnsi="Times New Roman" w:cs="Times New Roman"/>
          <w:lang w:val="en-US"/>
        </w:rPr>
        <w:t xml:space="preserve"> aimed at harmonizing the global regulatory framework.</w:t>
      </w:r>
      <w:r w:rsidR="00E72E16">
        <w:rPr>
          <w:rStyle w:val="EndnoteReference"/>
          <w:rFonts w:ascii="Times New Roman" w:hAnsi="Times New Roman" w:cs="Times New Roman"/>
          <w:lang w:val="en-US"/>
        </w:rPr>
        <w:endnoteReference w:id="98"/>
      </w:r>
      <w:r w:rsidR="00244735">
        <w:rPr>
          <w:rFonts w:ascii="Times New Roman" w:hAnsi="Times New Roman" w:cs="Times New Roman"/>
          <w:lang w:val="en-US"/>
        </w:rPr>
        <w:t xml:space="preserve"> This shows a </w:t>
      </w:r>
      <w:r w:rsidR="0015305F">
        <w:rPr>
          <w:rFonts w:ascii="Times New Roman" w:hAnsi="Times New Roman" w:cs="Times New Roman"/>
          <w:lang w:val="en-US"/>
        </w:rPr>
        <w:t>determin</w:t>
      </w:r>
      <w:r w:rsidR="00244735">
        <w:rPr>
          <w:rFonts w:ascii="Times New Roman" w:hAnsi="Times New Roman" w:cs="Times New Roman"/>
          <w:lang w:val="en-US"/>
        </w:rPr>
        <w:t>ed tone, but that said, ICAO has to work alongside the Members States</w:t>
      </w:r>
      <w:r w:rsidR="00E279FF">
        <w:rPr>
          <w:rFonts w:ascii="Times New Roman" w:hAnsi="Times New Roman" w:cs="Times New Roman"/>
          <w:lang w:val="en-US"/>
        </w:rPr>
        <w:t>,</w:t>
      </w:r>
      <w:r w:rsidR="00244735">
        <w:rPr>
          <w:rFonts w:ascii="Times New Roman" w:hAnsi="Times New Roman" w:cs="Times New Roman"/>
          <w:lang w:val="en-US"/>
        </w:rPr>
        <w:t xml:space="preserve"> and</w:t>
      </w:r>
      <w:r w:rsidR="007A6E5E">
        <w:rPr>
          <w:rFonts w:ascii="Times New Roman" w:hAnsi="Times New Roman" w:cs="Times New Roman"/>
          <w:lang w:val="en-US"/>
        </w:rPr>
        <w:t xml:space="preserve"> inevitably</w:t>
      </w:r>
      <w:r w:rsidR="00244735">
        <w:rPr>
          <w:rFonts w:ascii="Times New Roman" w:hAnsi="Times New Roman" w:cs="Times New Roman"/>
          <w:lang w:val="en-US"/>
        </w:rPr>
        <w:t xml:space="preserve"> </w:t>
      </w:r>
      <w:r w:rsidR="007A6E5E">
        <w:rPr>
          <w:rFonts w:ascii="Times New Roman" w:hAnsi="Times New Roman" w:cs="Times New Roman"/>
          <w:lang w:val="en-US"/>
        </w:rPr>
        <w:t xml:space="preserve">visions and objectives will </w:t>
      </w:r>
      <w:r w:rsidR="00244735">
        <w:rPr>
          <w:rFonts w:ascii="Times New Roman" w:hAnsi="Times New Roman" w:cs="Times New Roman"/>
          <w:lang w:val="en-US"/>
        </w:rPr>
        <w:t xml:space="preserve">only be as successful as the Contracting States allow </w:t>
      </w:r>
      <w:r w:rsidR="007A6E5E">
        <w:rPr>
          <w:rFonts w:ascii="Times New Roman" w:hAnsi="Times New Roman" w:cs="Times New Roman"/>
          <w:lang w:val="en-US"/>
        </w:rPr>
        <w:t>them to</w:t>
      </w:r>
      <w:r w:rsidR="00244735">
        <w:rPr>
          <w:rFonts w:ascii="Times New Roman" w:hAnsi="Times New Roman" w:cs="Times New Roman"/>
          <w:lang w:val="en-US"/>
        </w:rPr>
        <w:t xml:space="preserve"> be.</w:t>
      </w:r>
      <w:r w:rsidR="00B70BF1">
        <w:rPr>
          <w:rFonts w:ascii="Times New Roman" w:hAnsi="Times New Roman" w:cs="Times New Roman"/>
          <w:lang w:val="en-US"/>
        </w:rPr>
        <w:t xml:space="preserve"> And as seen above, the Member States seem to persistently struggle to allow open competition. Any perceived risks, which would harm their national industry, are met with protectionist mechanisms.</w:t>
      </w:r>
    </w:p>
    <w:p w14:paraId="0873D285" w14:textId="77777777" w:rsidR="00B70BF1" w:rsidRPr="00C474B0" w:rsidRDefault="00B70BF1" w:rsidP="00244735">
      <w:pPr>
        <w:rPr>
          <w:rFonts w:ascii="Times New Roman" w:hAnsi="Times New Roman" w:cs="Times New Roman"/>
          <w:lang w:val="en-US"/>
        </w:rPr>
      </w:pPr>
    </w:p>
    <w:p w14:paraId="5E5FECFD" w14:textId="77777777" w:rsidR="00B70BF1" w:rsidRPr="00C474B0" w:rsidRDefault="00B70BF1" w:rsidP="00244735">
      <w:pPr>
        <w:rPr>
          <w:rFonts w:ascii="Times New Roman" w:hAnsi="Times New Roman" w:cs="Times New Roman"/>
          <w:lang w:val="en-US"/>
        </w:rPr>
      </w:pPr>
      <w:r w:rsidRPr="00C474B0">
        <w:rPr>
          <w:rFonts w:ascii="Times New Roman" w:hAnsi="Times New Roman" w:cs="Times New Roman"/>
          <w:lang w:val="en-US"/>
        </w:rPr>
        <w:t xml:space="preserve">The </w:t>
      </w:r>
      <w:r w:rsidR="00E279FF">
        <w:rPr>
          <w:rFonts w:ascii="Times New Roman" w:hAnsi="Times New Roman" w:cs="Times New Roman"/>
          <w:lang w:val="en-US"/>
        </w:rPr>
        <w:t>remaining</w:t>
      </w:r>
      <w:r w:rsidRPr="00C474B0">
        <w:rPr>
          <w:rFonts w:ascii="Times New Roman" w:hAnsi="Times New Roman" w:cs="Times New Roman"/>
          <w:lang w:val="en-US"/>
        </w:rPr>
        <w:t xml:space="preserve"> four key areas are phrased around ICAO’s expertise and </w:t>
      </w:r>
      <w:r w:rsidR="0004418A">
        <w:rPr>
          <w:rFonts w:ascii="Times New Roman" w:hAnsi="Times New Roman" w:cs="Times New Roman"/>
          <w:lang w:val="en-US"/>
        </w:rPr>
        <w:t>mediating abilities in terms of:</w:t>
      </w:r>
    </w:p>
    <w:p w14:paraId="21139A5A" w14:textId="77777777" w:rsidR="00B70BF1" w:rsidRPr="00C474B0" w:rsidRDefault="00B70BF1" w:rsidP="00244735">
      <w:pPr>
        <w:rPr>
          <w:rFonts w:ascii="Times New Roman" w:hAnsi="Times New Roman" w:cs="Times New Roman"/>
          <w:lang w:val="en-US"/>
        </w:rPr>
      </w:pPr>
      <w:r w:rsidRPr="00C474B0">
        <w:rPr>
          <w:rFonts w:ascii="Times New Roman" w:hAnsi="Times New Roman" w:cs="Times New Roman"/>
          <w:lang w:val="en-US"/>
        </w:rPr>
        <w:t>(</w:t>
      </w:r>
      <w:r w:rsidR="00C474B0">
        <w:rPr>
          <w:rFonts w:ascii="Times New Roman" w:hAnsi="Times New Roman" w:cs="Times New Roman"/>
          <w:lang w:val="en-US"/>
        </w:rPr>
        <w:t>ii</w:t>
      </w:r>
      <w:r w:rsidRPr="00C474B0">
        <w:rPr>
          <w:rFonts w:ascii="Times New Roman" w:hAnsi="Times New Roman" w:cs="Times New Roman"/>
          <w:lang w:val="en-US"/>
        </w:rPr>
        <w:t xml:space="preserve">) providing practical solutions to confront </w:t>
      </w:r>
      <w:r w:rsidR="00111760">
        <w:rPr>
          <w:rFonts w:ascii="Times New Roman" w:hAnsi="Times New Roman" w:cs="Times New Roman"/>
          <w:lang w:val="en-US"/>
        </w:rPr>
        <w:t xml:space="preserve">global </w:t>
      </w:r>
      <w:r w:rsidRPr="00C474B0">
        <w:rPr>
          <w:rFonts w:ascii="Times New Roman" w:hAnsi="Times New Roman" w:cs="Times New Roman"/>
          <w:lang w:val="en-US"/>
        </w:rPr>
        <w:t>emerging regulatory challenges. And, although ICAO is ‘offering’ its knowledge and the willingness to facilitate what can ultima</w:t>
      </w:r>
      <w:r w:rsidR="00080A9A">
        <w:rPr>
          <w:rFonts w:ascii="Times New Roman" w:hAnsi="Times New Roman" w:cs="Times New Roman"/>
          <w:lang w:val="en-US"/>
        </w:rPr>
        <w:t>tely only be seen as compromise agreements</w:t>
      </w:r>
      <w:r w:rsidRPr="00C474B0">
        <w:rPr>
          <w:rFonts w:ascii="Times New Roman" w:hAnsi="Times New Roman" w:cs="Times New Roman"/>
          <w:lang w:val="en-US"/>
        </w:rPr>
        <w:t xml:space="preserve"> – the focused areas</w:t>
      </w:r>
      <w:r w:rsidR="00080A9A">
        <w:rPr>
          <w:rFonts w:ascii="Times New Roman" w:hAnsi="Times New Roman" w:cs="Times New Roman"/>
          <w:lang w:val="en-US"/>
        </w:rPr>
        <w:t>,</w:t>
      </w:r>
      <w:r w:rsidRPr="00C474B0">
        <w:rPr>
          <w:rFonts w:ascii="Times New Roman" w:hAnsi="Times New Roman" w:cs="Times New Roman"/>
          <w:lang w:val="en-US"/>
        </w:rPr>
        <w:t xml:space="preserve"> </w:t>
      </w:r>
      <w:r w:rsidR="00111760">
        <w:rPr>
          <w:rFonts w:ascii="Times New Roman" w:hAnsi="Times New Roman" w:cs="Times New Roman"/>
          <w:lang w:val="en-US"/>
        </w:rPr>
        <w:t>where challenges are anticipated</w:t>
      </w:r>
      <w:r w:rsidR="00080A9A">
        <w:rPr>
          <w:rFonts w:ascii="Times New Roman" w:hAnsi="Times New Roman" w:cs="Times New Roman"/>
          <w:lang w:val="en-US"/>
        </w:rPr>
        <w:t>,</w:t>
      </w:r>
      <w:r w:rsidR="00111760">
        <w:rPr>
          <w:rFonts w:ascii="Times New Roman" w:hAnsi="Times New Roman" w:cs="Times New Roman"/>
          <w:lang w:val="en-US"/>
        </w:rPr>
        <w:t xml:space="preserve"> are centered around</w:t>
      </w:r>
      <w:r w:rsidRPr="00C474B0">
        <w:rPr>
          <w:rFonts w:ascii="Times New Roman" w:hAnsi="Times New Roman" w:cs="Times New Roman"/>
          <w:lang w:val="en-US"/>
        </w:rPr>
        <w:t xml:space="preserve"> more contentious commercial aspects, such as market access, the ownership and control of air carriers, consumer protection, </w:t>
      </w:r>
      <w:r w:rsidR="00111760">
        <w:rPr>
          <w:rFonts w:ascii="Times New Roman" w:hAnsi="Times New Roman" w:cs="Times New Roman"/>
          <w:lang w:val="en-US"/>
        </w:rPr>
        <w:t>comp</w:t>
      </w:r>
      <w:r w:rsidRPr="00C474B0">
        <w:rPr>
          <w:rFonts w:ascii="Times New Roman" w:hAnsi="Times New Roman" w:cs="Times New Roman"/>
          <w:lang w:val="en-US"/>
        </w:rPr>
        <w:t>eti</w:t>
      </w:r>
      <w:r w:rsidR="00111760">
        <w:rPr>
          <w:rFonts w:ascii="Times New Roman" w:hAnsi="Times New Roman" w:cs="Times New Roman"/>
          <w:lang w:val="en-US"/>
        </w:rPr>
        <w:t>ti</w:t>
      </w:r>
      <w:r w:rsidRPr="00C474B0">
        <w:rPr>
          <w:rFonts w:ascii="Times New Roman" w:hAnsi="Times New Roman" w:cs="Times New Roman"/>
          <w:lang w:val="en-US"/>
        </w:rPr>
        <w:t xml:space="preserve">on, trade in services </w:t>
      </w:r>
      <w:r w:rsidR="00840E52">
        <w:rPr>
          <w:rFonts w:ascii="Times New Roman" w:hAnsi="Times New Roman" w:cs="Times New Roman"/>
          <w:lang w:val="en-US"/>
        </w:rPr>
        <w:t>as well as</w:t>
      </w:r>
      <w:r w:rsidRPr="00C474B0">
        <w:rPr>
          <w:rFonts w:ascii="Times New Roman" w:hAnsi="Times New Roman" w:cs="Times New Roman"/>
          <w:lang w:val="en-US"/>
        </w:rPr>
        <w:t xml:space="preserve"> the assurance of other ‘essential services.’ So, it remains questionable how much can actually be achieved when these areas </w:t>
      </w:r>
      <w:r w:rsidR="00C474B0" w:rsidRPr="00C474B0">
        <w:rPr>
          <w:rFonts w:ascii="Times New Roman" w:hAnsi="Times New Roman" w:cs="Times New Roman"/>
          <w:lang w:val="en-US"/>
        </w:rPr>
        <w:t xml:space="preserve">are </w:t>
      </w:r>
      <w:r w:rsidR="00EC72ED">
        <w:rPr>
          <w:rFonts w:ascii="Times New Roman" w:hAnsi="Times New Roman" w:cs="Times New Roman"/>
          <w:lang w:val="en-US"/>
        </w:rPr>
        <w:t xml:space="preserve">continuously </w:t>
      </w:r>
      <w:r w:rsidR="00C474B0" w:rsidRPr="00C474B0">
        <w:rPr>
          <w:rFonts w:ascii="Times New Roman" w:hAnsi="Times New Roman" w:cs="Times New Roman"/>
          <w:lang w:val="en-US"/>
        </w:rPr>
        <w:t>held so ‘dear’ to</w:t>
      </w:r>
      <w:r w:rsidR="00E23268">
        <w:rPr>
          <w:rFonts w:ascii="Times New Roman" w:hAnsi="Times New Roman" w:cs="Times New Roman"/>
          <w:lang w:val="en-US"/>
        </w:rPr>
        <w:t>,</w:t>
      </w:r>
      <w:r w:rsidR="00080A9A">
        <w:rPr>
          <w:rFonts w:ascii="Times New Roman" w:hAnsi="Times New Roman" w:cs="Times New Roman"/>
          <w:lang w:val="en-US"/>
        </w:rPr>
        <w:t xml:space="preserve"> and protected by</w:t>
      </w:r>
      <w:r w:rsidR="00E23268">
        <w:rPr>
          <w:rFonts w:ascii="Times New Roman" w:hAnsi="Times New Roman" w:cs="Times New Roman"/>
          <w:lang w:val="en-US"/>
        </w:rPr>
        <w:t>,</w:t>
      </w:r>
      <w:r w:rsidR="00C474B0" w:rsidRPr="00C474B0">
        <w:rPr>
          <w:rFonts w:ascii="Times New Roman" w:hAnsi="Times New Roman" w:cs="Times New Roman"/>
          <w:lang w:val="en-US"/>
        </w:rPr>
        <w:t xml:space="preserve"> the Contracting States.</w:t>
      </w:r>
    </w:p>
    <w:p w14:paraId="08152C84" w14:textId="77777777" w:rsidR="00C474B0" w:rsidRPr="00C474B0" w:rsidRDefault="009D45DF" w:rsidP="00244735">
      <w:pPr>
        <w:rPr>
          <w:rFonts w:ascii="Times New Roman" w:hAnsi="Times New Roman" w:cs="Times New Roman"/>
          <w:lang w:val="en-US"/>
        </w:rPr>
      </w:pPr>
      <w:r>
        <w:rPr>
          <w:rFonts w:ascii="Times New Roman" w:hAnsi="Times New Roman" w:cs="Times New Roman"/>
          <w:lang w:val="en-US"/>
        </w:rPr>
        <w:t>Likewise</w:t>
      </w:r>
      <w:r w:rsidR="00D4414A">
        <w:rPr>
          <w:rFonts w:ascii="Times New Roman" w:hAnsi="Times New Roman" w:cs="Times New Roman"/>
          <w:lang w:val="en-US"/>
        </w:rPr>
        <w:t>,</w:t>
      </w:r>
      <w:r>
        <w:rPr>
          <w:rFonts w:ascii="Times New Roman" w:hAnsi="Times New Roman" w:cs="Times New Roman"/>
          <w:lang w:val="en-US"/>
        </w:rPr>
        <w:t xml:space="preserve"> the other</w:t>
      </w:r>
      <w:r w:rsidR="00C474B0" w:rsidRPr="00C474B0">
        <w:rPr>
          <w:rFonts w:ascii="Times New Roman" w:hAnsi="Times New Roman" w:cs="Times New Roman"/>
          <w:lang w:val="en-US"/>
        </w:rPr>
        <w:t xml:space="preserve"> identified areas </w:t>
      </w:r>
      <w:r>
        <w:rPr>
          <w:rFonts w:ascii="Times New Roman" w:hAnsi="Times New Roman" w:cs="Times New Roman"/>
          <w:lang w:val="en-US"/>
        </w:rPr>
        <w:t>continue to use</w:t>
      </w:r>
      <w:r w:rsidR="00C474B0" w:rsidRPr="00C474B0">
        <w:rPr>
          <w:rFonts w:ascii="Times New Roman" w:hAnsi="Times New Roman" w:cs="Times New Roman"/>
          <w:lang w:val="en-US"/>
        </w:rPr>
        <w:t xml:space="preserve"> ‘soft’ language in terms of</w:t>
      </w:r>
      <w:r>
        <w:rPr>
          <w:rFonts w:ascii="Times New Roman" w:hAnsi="Times New Roman" w:cs="Times New Roman"/>
          <w:lang w:val="en-US"/>
        </w:rPr>
        <w:t>,</w:t>
      </w:r>
    </w:p>
    <w:p w14:paraId="2F5971D0" w14:textId="77777777" w:rsidR="00C474B0" w:rsidRPr="00C474B0" w:rsidRDefault="00C474B0" w:rsidP="00244735">
      <w:pPr>
        <w:rPr>
          <w:rFonts w:ascii="Times New Roman" w:hAnsi="Times New Roman" w:cs="Times New Roman"/>
          <w:lang w:val="en-US"/>
        </w:rPr>
      </w:pPr>
      <w:r w:rsidRPr="00C474B0">
        <w:rPr>
          <w:rFonts w:ascii="Times New Roman" w:hAnsi="Times New Roman" w:cs="Times New Roman"/>
          <w:lang w:val="en-US"/>
        </w:rPr>
        <w:t>(</w:t>
      </w:r>
      <w:r>
        <w:rPr>
          <w:rFonts w:ascii="Times New Roman" w:hAnsi="Times New Roman" w:cs="Times New Roman"/>
          <w:lang w:val="en-US"/>
        </w:rPr>
        <w:t>iii</w:t>
      </w:r>
      <w:r w:rsidRPr="00C474B0">
        <w:rPr>
          <w:rFonts w:ascii="Times New Roman" w:hAnsi="Times New Roman" w:cs="Times New Roman"/>
          <w:lang w:val="en-US"/>
        </w:rPr>
        <w:t>) ‘</w:t>
      </w:r>
      <w:r w:rsidRPr="009D45DF">
        <w:rPr>
          <w:rFonts w:ascii="Times New Roman" w:hAnsi="Times New Roman" w:cs="Times New Roman"/>
          <w:i/>
          <w:lang w:val="en-US"/>
        </w:rPr>
        <w:t>enhancing transparency</w:t>
      </w:r>
      <w:r w:rsidRPr="00C474B0">
        <w:rPr>
          <w:rFonts w:ascii="Times New Roman" w:hAnsi="Times New Roman" w:cs="Times New Roman"/>
          <w:lang w:val="en-US"/>
        </w:rPr>
        <w:t xml:space="preserve">’ – through the </w:t>
      </w:r>
      <w:r w:rsidRPr="00C474B0">
        <w:rPr>
          <w:rFonts w:ascii="Times New Roman" w:hAnsi="Times New Roman" w:cs="Times New Roman"/>
          <w:i/>
          <w:lang w:val="en-US"/>
        </w:rPr>
        <w:t>dissemination</w:t>
      </w:r>
      <w:r w:rsidRPr="00C474B0">
        <w:rPr>
          <w:rFonts w:ascii="Times New Roman" w:hAnsi="Times New Roman" w:cs="Times New Roman"/>
          <w:lang w:val="en-US"/>
        </w:rPr>
        <w:t xml:space="preserve"> and</w:t>
      </w:r>
      <w:r w:rsidRPr="00C474B0">
        <w:rPr>
          <w:rFonts w:ascii="Times New Roman" w:hAnsi="Times New Roman" w:cs="Times New Roman"/>
          <w:i/>
          <w:lang w:val="en-US"/>
        </w:rPr>
        <w:t xml:space="preserve"> exchange</w:t>
      </w:r>
      <w:r w:rsidRPr="00C474B0">
        <w:rPr>
          <w:rFonts w:ascii="Times New Roman" w:hAnsi="Times New Roman" w:cs="Times New Roman"/>
          <w:lang w:val="en-US"/>
        </w:rPr>
        <w:t xml:space="preserve"> of policies and practices.</w:t>
      </w:r>
    </w:p>
    <w:p w14:paraId="156FF256" w14:textId="77777777" w:rsidR="00C474B0" w:rsidRPr="00C474B0" w:rsidRDefault="00C474B0" w:rsidP="00244735">
      <w:pPr>
        <w:rPr>
          <w:rFonts w:ascii="Times New Roman" w:hAnsi="Times New Roman" w:cs="Times New Roman"/>
          <w:lang w:val="en-US"/>
        </w:rPr>
      </w:pPr>
      <w:r w:rsidRPr="00C474B0">
        <w:rPr>
          <w:rFonts w:ascii="Times New Roman" w:hAnsi="Times New Roman" w:cs="Times New Roman"/>
          <w:lang w:val="en-US"/>
        </w:rPr>
        <w:t>(</w:t>
      </w:r>
      <w:r>
        <w:rPr>
          <w:rFonts w:ascii="Times New Roman" w:hAnsi="Times New Roman" w:cs="Times New Roman"/>
          <w:lang w:val="en-US"/>
        </w:rPr>
        <w:t>iv</w:t>
      </w:r>
      <w:r w:rsidRPr="00C474B0">
        <w:rPr>
          <w:rFonts w:ascii="Times New Roman" w:hAnsi="Times New Roman" w:cs="Times New Roman"/>
          <w:lang w:val="en-US"/>
        </w:rPr>
        <w:t>) ‘</w:t>
      </w:r>
      <w:r w:rsidRPr="009D45DF">
        <w:rPr>
          <w:rFonts w:ascii="Times New Roman" w:hAnsi="Times New Roman" w:cs="Times New Roman"/>
          <w:i/>
          <w:lang w:val="en-US"/>
        </w:rPr>
        <w:t>facilitating States</w:t>
      </w:r>
      <w:r w:rsidRPr="00C474B0">
        <w:rPr>
          <w:rFonts w:ascii="Times New Roman" w:hAnsi="Times New Roman" w:cs="Times New Roman"/>
          <w:lang w:val="en-US"/>
        </w:rPr>
        <w:t>’ air services negotiation and business networking – identifying specifically the aviation industry, international organizations, tourism and other stakeholders;</w:t>
      </w:r>
    </w:p>
    <w:p w14:paraId="02B08272" w14:textId="77777777" w:rsidR="009D45DF" w:rsidRDefault="009D45DF" w:rsidP="00281E7A">
      <w:pPr>
        <w:pStyle w:val="ListParagraph"/>
        <w:widowControl w:val="0"/>
        <w:tabs>
          <w:tab w:val="left" w:pos="940"/>
          <w:tab w:val="left" w:pos="1440"/>
        </w:tabs>
        <w:autoSpaceDE w:val="0"/>
        <w:autoSpaceDN w:val="0"/>
        <w:adjustRightInd w:val="0"/>
        <w:ind w:left="0"/>
        <w:rPr>
          <w:rFonts w:ascii="Times New Roman" w:hAnsi="Times New Roman"/>
          <w:bCs/>
          <w:sz w:val="24"/>
          <w:szCs w:val="24"/>
          <w:lang w:val="en-US"/>
        </w:rPr>
      </w:pPr>
      <w:r>
        <w:rPr>
          <w:rFonts w:ascii="Times New Roman" w:hAnsi="Times New Roman"/>
          <w:bCs/>
          <w:sz w:val="24"/>
          <w:szCs w:val="24"/>
          <w:lang w:val="en-US"/>
        </w:rPr>
        <w:t>And,</w:t>
      </w:r>
    </w:p>
    <w:p w14:paraId="4889018A" w14:textId="77777777" w:rsidR="009D231C" w:rsidRDefault="009D45DF" w:rsidP="00281E7A">
      <w:pPr>
        <w:pStyle w:val="ListParagraph"/>
        <w:widowControl w:val="0"/>
        <w:tabs>
          <w:tab w:val="left" w:pos="940"/>
          <w:tab w:val="left" w:pos="1440"/>
        </w:tabs>
        <w:autoSpaceDE w:val="0"/>
        <w:autoSpaceDN w:val="0"/>
        <w:adjustRightInd w:val="0"/>
        <w:ind w:left="0"/>
        <w:rPr>
          <w:rFonts w:ascii="Times New Roman" w:hAnsi="Times New Roman"/>
          <w:sz w:val="24"/>
          <w:szCs w:val="24"/>
          <w:lang w:val="en-US"/>
        </w:rPr>
      </w:pPr>
      <w:r>
        <w:rPr>
          <w:rFonts w:ascii="Times New Roman" w:hAnsi="Times New Roman"/>
          <w:bCs/>
          <w:sz w:val="24"/>
          <w:szCs w:val="24"/>
          <w:lang w:val="en-US"/>
        </w:rPr>
        <w:t>(v) ‘</w:t>
      </w:r>
      <w:r w:rsidRPr="009D45DF">
        <w:rPr>
          <w:rFonts w:ascii="Times New Roman" w:hAnsi="Times New Roman"/>
          <w:bCs/>
          <w:i/>
          <w:sz w:val="24"/>
          <w:szCs w:val="24"/>
          <w:lang w:val="en-US"/>
        </w:rPr>
        <w:t>serving</w:t>
      </w:r>
      <w:r w:rsidRPr="009D45DF">
        <w:rPr>
          <w:rFonts w:ascii="Times New Roman" w:hAnsi="Times New Roman"/>
          <w:bCs/>
          <w:sz w:val="24"/>
          <w:szCs w:val="24"/>
          <w:lang w:val="en-US"/>
        </w:rPr>
        <w:t>’</w:t>
      </w:r>
      <w:r w:rsidR="00281E7A" w:rsidRPr="009D45DF">
        <w:rPr>
          <w:rFonts w:ascii="Times New Roman" w:hAnsi="Times New Roman"/>
          <w:bCs/>
          <w:sz w:val="24"/>
          <w:szCs w:val="24"/>
          <w:lang w:val="en-US"/>
        </w:rPr>
        <w:t xml:space="preserve"> </w:t>
      </w:r>
      <w:r w:rsidR="009D231C" w:rsidRPr="00281E7A">
        <w:rPr>
          <w:rFonts w:ascii="Times New Roman" w:hAnsi="Times New Roman"/>
          <w:bCs/>
          <w:sz w:val="24"/>
          <w:szCs w:val="24"/>
          <w:lang w:val="en-US"/>
        </w:rPr>
        <w:t>as a global forum for cooperation and concerted actions</w:t>
      </w:r>
      <w:r w:rsidR="00281E7A" w:rsidRPr="00281E7A">
        <w:rPr>
          <w:rFonts w:ascii="Times New Roman" w:hAnsi="Times New Roman"/>
          <w:sz w:val="24"/>
          <w:szCs w:val="24"/>
          <w:lang w:val="en-US"/>
        </w:rPr>
        <w:t xml:space="preserve"> – </w:t>
      </w:r>
      <w:r>
        <w:rPr>
          <w:rFonts w:ascii="Times New Roman" w:hAnsi="Times New Roman"/>
          <w:sz w:val="24"/>
          <w:szCs w:val="24"/>
          <w:lang w:val="en-US"/>
        </w:rPr>
        <w:t>however,</w:t>
      </w:r>
      <w:r w:rsidR="00281E7A" w:rsidRPr="00281E7A">
        <w:rPr>
          <w:rFonts w:ascii="Times New Roman" w:hAnsi="Times New Roman"/>
          <w:sz w:val="24"/>
          <w:szCs w:val="24"/>
          <w:lang w:val="en-US"/>
        </w:rPr>
        <w:t xml:space="preserve"> in this sense</w:t>
      </w:r>
      <w:r w:rsidR="00D4414A">
        <w:rPr>
          <w:rFonts w:ascii="Times New Roman" w:hAnsi="Times New Roman"/>
          <w:sz w:val="24"/>
          <w:szCs w:val="24"/>
          <w:lang w:val="en-US"/>
        </w:rPr>
        <w:t>, it</w:t>
      </w:r>
      <w:r w:rsidR="00281E7A" w:rsidRPr="00281E7A">
        <w:rPr>
          <w:rFonts w:ascii="Times New Roman" w:hAnsi="Times New Roman"/>
          <w:sz w:val="24"/>
          <w:szCs w:val="24"/>
          <w:lang w:val="en-US"/>
        </w:rPr>
        <w:t xml:space="preserve"> </w:t>
      </w:r>
      <w:r>
        <w:rPr>
          <w:rFonts w:ascii="Times New Roman" w:hAnsi="Times New Roman"/>
          <w:sz w:val="24"/>
          <w:szCs w:val="24"/>
          <w:lang w:val="en-US"/>
        </w:rPr>
        <w:t xml:space="preserve">could be said that this is </w:t>
      </w:r>
      <w:r w:rsidR="00281E7A" w:rsidRPr="00281E7A">
        <w:rPr>
          <w:rFonts w:ascii="Times New Roman" w:hAnsi="Times New Roman"/>
          <w:sz w:val="24"/>
          <w:szCs w:val="24"/>
          <w:lang w:val="en-US"/>
        </w:rPr>
        <w:t xml:space="preserve">not a new remit and </w:t>
      </w:r>
      <w:r w:rsidR="00BE44F4">
        <w:rPr>
          <w:rFonts w:ascii="Times New Roman" w:hAnsi="Times New Roman"/>
          <w:sz w:val="24"/>
          <w:szCs w:val="24"/>
          <w:lang w:val="en-US"/>
        </w:rPr>
        <w:t>also could be viewed as</w:t>
      </w:r>
      <w:r w:rsidR="00D4414A">
        <w:rPr>
          <w:rFonts w:ascii="Times New Roman" w:hAnsi="Times New Roman"/>
          <w:sz w:val="24"/>
          <w:szCs w:val="24"/>
          <w:lang w:val="en-US"/>
        </w:rPr>
        <w:t xml:space="preserve"> incorporat</w:t>
      </w:r>
      <w:r w:rsidR="00F70AB5">
        <w:rPr>
          <w:rFonts w:ascii="Times New Roman" w:hAnsi="Times New Roman"/>
          <w:sz w:val="24"/>
          <w:szCs w:val="24"/>
          <w:lang w:val="en-US"/>
        </w:rPr>
        <w:t>ing</w:t>
      </w:r>
      <w:r w:rsidR="00D4414A">
        <w:rPr>
          <w:rFonts w:ascii="Times New Roman" w:hAnsi="Times New Roman"/>
          <w:sz w:val="24"/>
          <w:szCs w:val="24"/>
          <w:lang w:val="en-US"/>
        </w:rPr>
        <w:t xml:space="preserve"> the</w:t>
      </w:r>
      <w:r w:rsidR="00281E7A" w:rsidRPr="00281E7A">
        <w:rPr>
          <w:rFonts w:ascii="Times New Roman" w:hAnsi="Times New Roman"/>
          <w:sz w:val="24"/>
          <w:szCs w:val="24"/>
          <w:lang w:val="en-US"/>
        </w:rPr>
        <w:t xml:space="preserve"> identified areas within (ii), (iii), and (iv).</w:t>
      </w:r>
    </w:p>
    <w:p w14:paraId="4B0CF8D4" w14:textId="77777777" w:rsidR="00281E7A" w:rsidRDefault="00281E7A" w:rsidP="00281E7A">
      <w:pPr>
        <w:pStyle w:val="ListParagraph"/>
        <w:widowControl w:val="0"/>
        <w:tabs>
          <w:tab w:val="left" w:pos="940"/>
          <w:tab w:val="left" w:pos="1440"/>
        </w:tabs>
        <w:autoSpaceDE w:val="0"/>
        <w:autoSpaceDN w:val="0"/>
        <w:adjustRightInd w:val="0"/>
        <w:ind w:left="0"/>
        <w:rPr>
          <w:rFonts w:ascii="Times New Roman" w:hAnsi="Times New Roman"/>
          <w:sz w:val="24"/>
          <w:szCs w:val="24"/>
          <w:lang w:val="en-US"/>
        </w:rPr>
      </w:pPr>
    </w:p>
    <w:p w14:paraId="4BB2CADC" w14:textId="77777777" w:rsidR="004A4021" w:rsidRDefault="004A4021" w:rsidP="004A4021">
      <w:pPr>
        <w:widowControl w:val="0"/>
        <w:autoSpaceDE w:val="0"/>
        <w:autoSpaceDN w:val="0"/>
        <w:adjustRightInd w:val="0"/>
        <w:rPr>
          <w:rFonts w:ascii="Times New Roman" w:hAnsi="Times New Roman" w:cs="Times New Roman"/>
          <w:szCs w:val="22"/>
          <w:lang w:val="en-US"/>
        </w:rPr>
      </w:pPr>
      <w:r>
        <w:rPr>
          <w:rFonts w:ascii="Times New Roman" w:hAnsi="Times New Roman"/>
          <w:lang w:val="en-US"/>
        </w:rPr>
        <w:t xml:space="preserve">The objectives </w:t>
      </w:r>
      <w:r w:rsidR="00207D93">
        <w:rPr>
          <w:rFonts w:ascii="Times New Roman" w:hAnsi="Times New Roman"/>
          <w:lang w:val="en-US"/>
        </w:rPr>
        <w:t>may point to the fact that ICAO aims to take</w:t>
      </w:r>
      <w:r>
        <w:rPr>
          <w:rFonts w:ascii="Times New Roman" w:hAnsi="Times New Roman"/>
          <w:lang w:val="en-US"/>
        </w:rPr>
        <w:t xml:space="preserve"> </w:t>
      </w:r>
      <w:r w:rsidRPr="004A4021">
        <w:rPr>
          <w:rFonts w:ascii="Times New Roman" w:hAnsi="Times New Roman" w:cs="Times New Roman"/>
          <w:i/>
          <w:szCs w:val="22"/>
          <w:lang w:val="en-US"/>
        </w:rPr>
        <w:t>leadership in harmonizing</w:t>
      </w:r>
      <w:r w:rsidR="007A1ACE">
        <w:rPr>
          <w:rFonts w:ascii="Times New Roman" w:hAnsi="Times New Roman" w:cs="Times New Roman"/>
          <w:szCs w:val="22"/>
          <w:lang w:val="en-US"/>
        </w:rPr>
        <w:t xml:space="preserve"> economic activities and the respective liberalization, but the fact remains that as a consequence of non agreement at Chicago in 1944, ICAO has very limited means in which to actively </w:t>
      </w:r>
      <w:r w:rsidR="00207D93">
        <w:rPr>
          <w:rFonts w:ascii="Times New Roman" w:hAnsi="Times New Roman" w:cs="Times New Roman"/>
          <w:szCs w:val="22"/>
          <w:lang w:val="en-US"/>
        </w:rPr>
        <w:t>drive</w:t>
      </w:r>
      <w:r w:rsidR="007A1ACE">
        <w:rPr>
          <w:rFonts w:ascii="Times New Roman" w:hAnsi="Times New Roman" w:cs="Times New Roman"/>
          <w:szCs w:val="22"/>
          <w:lang w:val="en-US"/>
        </w:rPr>
        <w:t xml:space="preserve"> economic pursuits, save for the consent of the Contracting States; and although the landscape may have become ‘</w:t>
      </w:r>
      <w:r w:rsidR="007A1ACE">
        <w:rPr>
          <w:rFonts w:ascii="Times New Roman" w:hAnsi="Times New Roman" w:cs="Times New Roman"/>
          <w:i/>
          <w:szCs w:val="22"/>
          <w:lang w:val="en-US"/>
        </w:rPr>
        <w:t xml:space="preserve">swept up in a wave of commercialization, globalization and transnationalization’ </w:t>
      </w:r>
      <w:r w:rsidR="007A1ACE">
        <w:rPr>
          <w:rFonts w:ascii="Times New Roman" w:hAnsi="Times New Roman" w:cs="Times New Roman"/>
          <w:szCs w:val="22"/>
          <w:lang w:val="en-US"/>
        </w:rPr>
        <w:t>the number of States party to the agreement have swelled considerably. If agreement was hard to achieve when the number was at 54 it is arguably three times as difficult with the number at 191.</w:t>
      </w:r>
    </w:p>
    <w:p w14:paraId="251D3EB4" w14:textId="77777777" w:rsidR="007A1ACE" w:rsidRPr="007A1ACE" w:rsidRDefault="007A1ACE" w:rsidP="004A4021">
      <w:pPr>
        <w:widowControl w:val="0"/>
        <w:autoSpaceDE w:val="0"/>
        <w:autoSpaceDN w:val="0"/>
        <w:adjustRightInd w:val="0"/>
        <w:rPr>
          <w:rFonts w:ascii="Times New Roman" w:hAnsi="Times New Roman"/>
          <w:lang w:val="en-US"/>
        </w:rPr>
      </w:pPr>
    </w:p>
    <w:p w14:paraId="6DFB3EA1" w14:textId="77777777" w:rsidR="00370411" w:rsidRDefault="00281E7A" w:rsidP="004A4021">
      <w:pPr>
        <w:widowControl w:val="0"/>
        <w:autoSpaceDE w:val="0"/>
        <w:autoSpaceDN w:val="0"/>
        <w:adjustRightInd w:val="0"/>
        <w:rPr>
          <w:rFonts w:ascii="Times New Roman" w:hAnsi="Times New Roman" w:cs="Times New Roman"/>
          <w:szCs w:val="22"/>
          <w:lang w:val="en-US"/>
        </w:rPr>
      </w:pPr>
      <w:r>
        <w:rPr>
          <w:rFonts w:ascii="Times New Roman" w:hAnsi="Times New Roman"/>
          <w:lang w:val="en-US"/>
        </w:rPr>
        <w:t xml:space="preserve">There </w:t>
      </w:r>
      <w:r w:rsidR="007A1ACE">
        <w:rPr>
          <w:rFonts w:ascii="Times New Roman" w:hAnsi="Times New Roman"/>
          <w:lang w:val="en-US"/>
        </w:rPr>
        <w:t xml:space="preserve">also </w:t>
      </w:r>
      <w:r w:rsidR="002D6AAE">
        <w:rPr>
          <w:rFonts w:ascii="Times New Roman" w:hAnsi="Times New Roman"/>
          <w:lang w:val="en-US"/>
        </w:rPr>
        <w:t>remain</w:t>
      </w:r>
      <w:r w:rsidR="000044BC">
        <w:rPr>
          <w:rFonts w:ascii="Times New Roman" w:hAnsi="Times New Roman"/>
          <w:lang w:val="en-US"/>
        </w:rPr>
        <w:t xml:space="preserve"> other</w:t>
      </w:r>
      <w:r w:rsidR="002D6AAE">
        <w:rPr>
          <w:rFonts w:ascii="Times New Roman" w:hAnsi="Times New Roman"/>
          <w:lang w:val="en-US"/>
        </w:rPr>
        <w:t xml:space="preserve"> policy paradoxes</w:t>
      </w:r>
      <w:r w:rsidR="00027AAD">
        <w:rPr>
          <w:rFonts w:ascii="Times New Roman" w:hAnsi="Times New Roman"/>
          <w:lang w:val="en-US"/>
        </w:rPr>
        <w:t>.</w:t>
      </w:r>
      <w:r w:rsidR="00370411">
        <w:rPr>
          <w:rFonts w:ascii="Times New Roman" w:hAnsi="Times New Roman"/>
          <w:lang w:val="en-US"/>
        </w:rPr>
        <w:t xml:space="preserve"> </w:t>
      </w:r>
      <w:r w:rsidR="00370411" w:rsidRPr="00370411">
        <w:rPr>
          <w:rFonts w:ascii="Times New Roman" w:hAnsi="Times New Roman"/>
          <w:szCs w:val="22"/>
          <w:lang w:val="en-US"/>
        </w:rPr>
        <w:t xml:space="preserve">Since </w:t>
      </w:r>
      <w:r w:rsidR="00370411" w:rsidRPr="00370411">
        <w:rPr>
          <w:rFonts w:ascii="Times New Roman" w:hAnsi="Times New Roman" w:cs="Times New Roman"/>
          <w:szCs w:val="22"/>
          <w:lang w:val="en-US"/>
        </w:rPr>
        <w:t>the 2003 Fifth Worldwide Air Transport Conference</w:t>
      </w:r>
      <w:r w:rsidR="001D7F00">
        <w:rPr>
          <w:rFonts w:ascii="Times New Roman" w:hAnsi="Times New Roman" w:cs="Times New Roman"/>
          <w:szCs w:val="22"/>
          <w:lang w:val="en-US"/>
        </w:rPr>
        <w:t>,</w:t>
      </w:r>
      <w:r w:rsidR="00370411" w:rsidRPr="00370411">
        <w:rPr>
          <w:rFonts w:ascii="Times New Roman" w:hAnsi="Times New Roman" w:cs="Times New Roman"/>
          <w:szCs w:val="22"/>
          <w:lang w:val="en-US"/>
        </w:rPr>
        <w:t xml:space="preserve"> </w:t>
      </w:r>
      <w:r w:rsidR="00370411">
        <w:rPr>
          <w:rFonts w:ascii="Times New Roman" w:hAnsi="Times New Roman" w:cs="Times New Roman"/>
          <w:szCs w:val="22"/>
          <w:lang w:val="en-US"/>
        </w:rPr>
        <w:t>ICAO may</w:t>
      </w:r>
      <w:r w:rsidR="007A1ACE">
        <w:rPr>
          <w:rFonts w:ascii="Times New Roman" w:hAnsi="Times New Roman" w:cs="Times New Roman"/>
          <w:szCs w:val="22"/>
          <w:lang w:val="en-US"/>
        </w:rPr>
        <w:t xml:space="preserve"> </w:t>
      </w:r>
      <w:r w:rsidR="00370411">
        <w:rPr>
          <w:rFonts w:ascii="Times New Roman" w:hAnsi="Times New Roman" w:cs="Times New Roman"/>
          <w:szCs w:val="22"/>
          <w:lang w:val="en-US"/>
        </w:rPr>
        <w:t xml:space="preserve">be stating that it </w:t>
      </w:r>
      <w:r w:rsidR="001D7F00">
        <w:rPr>
          <w:rFonts w:ascii="Times New Roman" w:hAnsi="Times New Roman" w:cs="Times New Roman"/>
          <w:szCs w:val="22"/>
          <w:lang w:val="en-US"/>
        </w:rPr>
        <w:t xml:space="preserve">is </w:t>
      </w:r>
      <w:r w:rsidR="00370411">
        <w:rPr>
          <w:rFonts w:ascii="Times New Roman" w:hAnsi="Times New Roman" w:cs="Times New Roman"/>
          <w:szCs w:val="22"/>
          <w:lang w:val="en-US"/>
        </w:rPr>
        <w:t>geared towards</w:t>
      </w:r>
      <w:r w:rsidR="00370411" w:rsidRPr="00370411">
        <w:rPr>
          <w:rFonts w:ascii="Times New Roman" w:hAnsi="Times New Roman" w:cs="Times New Roman"/>
          <w:szCs w:val="22"/>
          <w:lang w:val="en-US"/>
        </w:rPr>
        <w:t xml:space="preserve"> the promotion and implementation of assisting State</w:t>
      </w:r>
      <w:r w:rsidR="00370411">
        <w:rPr>
          <w:rFonts w:ascii="Times New Roman" w:hAnsi="Times New Roman" w:cs="Times New Roman"/>
          <w:szCs w:val="22"/>
          <w:lang w:val="en-US"/>
        </w:rPr>
        <w:t>s in the liberalization process</w:t>
      </w:r>
      <w:r w:rsidR="00FF4C48">
        <w:rPr>
          <w:rFonts w:ascii="Times New Roman" w:hAnsi="Times New Roman" w:cs="Times New Roman"/>
          <w:szCs w:val="22"/>
          <w:lang w:val="en-US"/>
        </w:rPr>
        <w:t>;</w:t>
      </w:r>
      <w:r w:rsidR="00370411">
        <w:rPr>
          <w:rFonts w:ascii="Times New Roman" w:hAnsi="Times New Roman" w:cs="Times New Roman"/>
          <w:szCs w:val="22"/>
          <w:lang w:val="en-US"/>
        </w:rPr>
        <w:t xml:space="preserve"> however, this can only successfully be achieved when each contracting State </w:t>
      </w:r>
      <w:r w:rsidR="00370411" w:rsidRPr="007A1ACE">
        <w:rPr>
          <w:rFonts w:ascii="Times New Roman" w:hAnsi="Times New Roman" w:cs="Times New Roman"/>
          <w:i/>
          <w:szCs w:val="22"/>
          <w:lang w:val="en-US"/>
        </w:rPr>
        <w:t>agrees</w:t>
      </w:r>
      <w:r w:rsidR="00370411">
        <w:rPr>
          <w:rFonts w:ascii="Times New Roman" w:hAnsi="Times New Roman" w:cs="Times New Roman"/>
          <w:szCs w:val="22"/>
          <w:lang w:val="en-US"/>
        </w:rPr>
        <w:t xml:space="preserve"> as to what liberalization actually entails and whether</w:t>
      </w:r>
      <w:r w:rsidR="001D7F00">
        <w:rPr>
          <w:rFonts w:ascii="Times New Roman" w:hAnsi="Times New Roman" w:cs="Times New Roman"/>
          <w:szCs w:val="22"/>
          <w:lang w:val="en-US"/>
        </w:rPr>
        <w:t>,</w:t>
      </w:r>
      <w:r w:rsidR="00370411">
        <w:rPr>
          <w:rFonts w:ascii="Times New Roman" w:hAnsi="Times New Roman" w:cs="Times New Roman"/>
          <w:szCs w:val="22"/>
          <w:lang w:val="en-US"/>
        </w:rPr>
        <w:t xml:space="preserve"> and how</w:t>
      </w:r>
      <w:r w:rsidR="001D7F00">
        <w:rPr>
          <w:rFonts w:ascii="Times New Roman" w:hAnsi="Times New Roman" w:cs="Times New Roman"/>
          <w:szCs w:val="22"/>
          <w:lang w:val="en-US"/>
        </w:rPr>
        <w:t>,</w:t>
      </w:r>
      <w:r w:rsidR="00370411">
        <w:rPr>
          <w:rFonts w:ascii="Times New Roman" w:hAnsi="Times New Roman" w:cs="Times New Roman"/>
          <w:szCs w:val="22"/>
          <w:lang w:val="en-US"/>
        </w:rPr>
        <w:t xml:space="preserve"> ‘national’ airlines can</w:t>
      </w:r>
      <w:r w:rsidR="007A1ACE">
        <w:rPr>
          <w:rFonts w:ascii="Times New Roman" w:hAnsi="Times New Roman" w:cs="Times New Roman"/>
          <w:szCs w:val="22"/>
          <w:lang w:val="en-US"/>
        </w:rPr>
        <w:t>/should</w:t>
      </w:r>
      <w:r w:rsidR="00370411">
        <w:rPr>
          <w:rFonts w:ascii="Times New Roman" w:hAnsi="Times New Roman" w:cs="Times New Roman"/>
          <w:szCs w:val="22"/>
          <w:lang w:val="en-US"/>
        </w:rPr>
        <w:t xml:space="preserve"> be protected. </w:t>
      </w:r>
    </w:p>
    <w:p w14:paraId="5A9E8C04" w14:textId="77777777" w:rsidR="007A1ACE" w:rsidRDefault="007A1ACE" w:rsidP="004A4021">
      <w:pPr>
        <w:widowControl w:val="0"/>
        <w:autoSpaceDE w:val="0"/>
        <w:autoSpaceDN w:val="0"/>
        <w:adjustRightInd w:val="0"/>
        <w:rPr>
          <w:rFonts w:ascii="Times New Roman" w:hAnsi="Times New Roman" w:cs="Times New Roman"/>
          <w:szCs w:val="22"/>
          <w:lang w:val="en-US"/>
        </w:rPr>
      </w:pPr>
    </w:p>
    <w:p w14:paraId="0F6E5417" w14:textId="77777777" w:rsidR="007725BF" w:rsidRDefault="007A1ACE" w:rsidP="004A4021">
      <w:pPr>
        <w:widowControl w:val="0"/>
        <w:autoSpaceDE w:val="0"/>
        <w:autoSpaceDN w:val="0"/>
        <w:adjustRightInd w:val="0"/>
        <w:rPr>
          <w:rFonts w:ascii="Times New Roman" w:hAnsi="Times New Roman" w:cs="Times New Roman"/>
          <w:szCs w:val="22"/>
          <w:lang w:val="en-US"/>
        </w:rPr>
      </w:pPr>
      <w:r>
        <w:rPr>
          <w:rFonts w:ascii="Times New Roman" w:hAnsi="Times New Roman" w:cs="Times New Roman"/>
          <w:szCs w:val="22"/>
          <w:lang w:val="en-US"/>
        </w:rPr>
        <w:t xml:space="preserve">Whilst the </w:t>
      </w:r>
      <w:r w:rsidR="00461703">
        <w:rPr>
          <w:rFonts w:ascii="Times New Roman" w:hAnsi="Times New Roman" w:cs="Times New Roman"/>
          <w:szCs w:val="22"/>
          <w:lang w:val="en-US"/>
        </w:rPr>
        <w:t xml:space="preserve">vision is the pursuit of liberalization, it </w:t>
      </w:r>
      <w:r w:rsidR="00D21AAB">
        <w:rPr>
          <w:rFonts w:ascii="Times New Roman" w:hAnsi="Times New Roman" w:cs="Times New Roman"/>
          <w:szCs w:val="22"/>
          <w:lang w:val="en-US"/>
        </w:rPr>
        <w:t>remains</w:t>
      </w:r>
      <w:r w:rsidR="00461703">
        <w:rPr>
          <w:rFonts w:ascii="Times New Roman" w:hAnsi="Times New Roman" w:cs="Times New Roman"/>
          <w:szCs w:val="22"/>
          <w:lang w:val="en-US"/>
        </w:rPr>
        <w:t xml:space="preserve"> questionable as to which stakeholders </w:t>
      </w:r>
      <w:r w:rsidR="005F4083">
        <w:rPr>
          <w:rFonts w:ascii="Times New Roman" w:hAnsi="Times New Roman" w:cs="Times New Roman"/>
          <w:szCs w:val="22"/>
          <w:lang w:val="en-US"/>
        </w:rPr>
        <w:t xml:space="preserve">should be protected or </w:t>
      </w:r>
      <w:r w:rsidR="00D21AAB">
        <w:rPr>
          <w:rFonts w:ascii="Times New Roman" w:hAnsi="Times New Roman" w:cs="Times New Roman"/>
          <w:szCs w:val="22"/>
          <w:lang w:val="en-US"/>
        </w:rPr>
        <w:t>benefit</w:t>
      </w:r>
      <w:r w:rsidR="00461703">
        <w:rPr>
          <w:rFonts w:ascii="Times New Roman" w:hAnsi="Times New Roman" w:cs="Times New Roman"/>
          <w:szCs w:val="22"/>
          <w:lang w:val="en-US"/>
        </w:rPr>
        <w:t xml:space="preserve"> through certain mechanisms, which allegedly seek to address anti-competitive behavior, such as price dumping. </w:t>
      </w:r>
      <w:r w:rsidR="00A06794">
        <w:rPr>
          <w:rFonts w:ascii="Times New Roman" w:hAnsi="Times New Roman" w:cs="Times New Roman"/>
          <w:szCs w:val="22"/>
          <w:lang w:val="en-US"/>
        </w:rPr>
        <w:t>Hence,</w:t>
      </w:r>
      <w:r w:rsidR="00461703">
        <w:rPr>
          <w:rFonts w:ascii="Times New Roman" w:hAnsi="Times New Roman" w:cs="Times New Roman"/>
          <w:szCs w:val="22"/>
          <w:lang w:val="en-US"/>
        </w:rPr>
        <w:t xml:space="preserve"> there remains policy conflict in certain measures </w:t>
      </w:r>
      <w:r w:rsidR="00D21AAB">
        <w:rPr>
          <w:rFonts w:ascii="Times New Roman" w:hAnsi="Times New Roman" w:cs="Times New Roman"/>
          <w:szCs w:val="22"/>
          <w:lang w:val="en-US"/>
        </w:rPr>
        <w:t>that</w:t>
      </w:r>
      <w:r w:rsidR="00461703">
        <w:rPr>
          <w:rFonts w:ascii="Times New Roman" w:hAnsi="Times New Roman" w:cs="Times New Roman"/>
          <w:szCs w:val="22"/>
          <w:lang w:val="en-US"/>
        </w:rPr>
        <w:t xml:space="preserve"> are geared towards leveling a perceived imbalance. Whilst ICAO identifies that consumer protection has increased, this to start with has not been fairly and consistently implemented across the globe, </w:t>
      </w:r>
      <w:r w:rsidR="005F4083">
        <w:rPr>
          <w:rFonts w:ascii="Times New Roman" w:hAnsi="Times New Roman" w:cs="Times New Roman"/>
          <w:szCs w:val="22"/>
          <w:lang w:val="en-US"/>
        </w:rPr>
        <w:t>(</w:t>
      </w:r>
      <w:r w:rsidR="00461703">
        <w:rPr>
          <w:rFonts w:ascii="Times New Roman" w:hAnsi="Times New Roman" w:cs="Times New Roman"/>
          <w:szCs w:val="22"/>
          <w:lang w:val="en-US"/>
        </w:rPr>
        <w:t>with the EU arguably taking th</w:t>
      </w:r>
      <w:r w:rsidR="00776FBA">
        <w:rPr>
          <w:rFonts w:ascii="Times New Roman" w:hAnsi="Times New Roman" w:cs="Times New Roman"/>
          <w:szCs w:val="22"/>
          <w:lang w:val="en-US"/>
        </w:rPr>
        <w:t xml:space="preserve">e </w:t>
      </w:r>
      <w:r w:rsidR="00461703">
        <w:rPr>
          <w:rFonts w:ascii="Times New Roman" w:hAnsi="Times New Roman" w:cs="Times New Roman"/>
          <w:szCs w:val="22"/>
          <w:lang w:val="en-US"/>
        </w:rPr>
        <w:t>lead in this respect</w:t>
      </w:r>
      <w:r w:rsidR="0046301F">
        <w:rPr>
          <w:rStyle w:val="EndnoteReference"/>
          <w:rFonts w:ascii="Times New Roman" w:hAnsi="Times New Roman" w:cs="Times New Roman"/>
          <w:szCs w:val="22"/>
          <w:lang w:val="en-US"/>
        </w:rPr>
        <w:endnoteReference w:id="99"/>
      </w:r>
      <w:r w:rsidR="005F4083">
        <w:rPr>
          <w:rFonts w:ascii="Times New Roman" w:hAnsi="Times New Roman" w:cs="Times New Roman"/>
          <w:szCs w:val="22"/>
          <w:lang w:val="en-US"/>
        </w:rPr>
        <w:t>)</w:t>
      </w:r>
      <w:r w:rsidR="00461703">
        <w:rPr>
          <w:rFonts w:ascii="Times New Roman" w:hAnsi="Times New Roman" w:cs="Times New Roman"/>
          <w:szCs w:val="22"/>
          <w:lang w:val="en-US"/>
        </w:rPr>
        <w:t>.</w:t>
      </w:r>
      <w:r w:rsidR="007222BC">
        <w:rPr>
          <w:rFonts w:ascii="Times New Roman" w:hAnsi="Times New Roman" w:cs="Times New Roman"/>
          <w:szCs w:val="22"/>
          <w:lang w:val="en-US"/>
        </w:rPr>
        <w:t xml:space="preserve"> ICAO’s News Relea</w:t>
      </w:r>
      <w:r w:rsidR="005F4083">
        <w:rPr>
          <w:rFonts w:ascii="Times New Roman" w:hAnsi="Times New Roman" w:cs="Times New Roman"/>
          <w:szCs w:val="22"/>
          <w:lang w:val="en-US"/>
        </w:rPr>
        <w:t>se, in July</w:t>
      </w:r>
      <w:r w:rsidR="00377774">
        <w:rPr>
          <w:rFonts w:ascii="Times New Roman" w:hAnsi="Times New Roman" w:cs="Times New Roman"/>
          <w:szCs w:val="22"/>
          <w:lang w:val="en-US"/>
        </w:rPr>
        <w:t xml:space="preserve"> 2015</w:t>
      </w:r>
      <w:r w:rsidR="005F4083">
        <w:rPr>
          <w:rFonts w:ascii="Times New Roman" w:hAnsi="Times New Roman" w:cs="Times New Roman"/>
          <w:szCs w:val="22"/>
          <w:lang w:val="en-US"/>
        </w:rPr>
        <w:t>,</w:t>
      </w:r>
      <w:r w:rsidR="00377774">
        <w:rPr>
          <w:rFonts w:ascii="Times New Roman" w:hAnsi="Times New Roman" w:cs="Times New Roman"/>
          <w:szCs w:val="22"/>
          <w:lang w:val="en-US"/>
        </w:rPr>
        <w:t xml:space="preserve"> identified this concern and emphasized that as</w:t>
      </w:r>
      <w:r w:rsidR="007222BC">
        <w:rPr>
          <w:rFonts w:ascii="Times New Roman" w:hAnsi="Times New Roman" w:cs="Times New Roman"/>
          <w:szCs w:val="22"/>
          <w:lang w:val="en-US"/>
        </w:rPr>
        <w:t xml:space="preserve"> part of the ‘Long-term Vision for International Air Transport Liberalization</w:t>
      </w:r>
      <w:r w:rsidR="00776FBA">
        <w:rPr>
          <w:rFonts w:ascii="Times New Roman" w:hAnsi="Times New Roman" w:cs="Times New Roman"/>
          <w:szCs w:val="22"/>
          <w:lang w:val="en-US"/>
        </w:rPr>
        <w:t>’ there was a need for States to</w:t>
      </w:r>
      <w:r w:rsidR="00D21AAB">
        <w:rPr>
          <w:rFonts w:ascii="Times New Roman" w:hAnsi="Times New Roman" w:cs="Times New Roman"/>
          <w:szCs w:val="22"/>
          <w:lang w:val="en-US"/>
        </w:rPr>
        <w:t xml:space="preserve"> pursu</w:t>
      </w:r>
      <w:r w:rsidR="00DA7414">
        <w:rPr>
          <w:rFonts w:ascii="Times New Roman" w:hAnsi="Times New Roman" w:cs="Times New Roman"/>
          <w:szCs w:val="22"/>
          <w:lang w:val="en-US"/>
        </w:rPr>
        <w:t>e more aligned approaches for consumer protection.</w:t>
      </w:r>
      <w:r w:rsidR="00DA7414">
        <w:rPr>
          <w:rStyle w:val="EndnoteReference"/>
          <w:rFonts w:ascii="Times New Roman" w:hAnsi="Times New Roman" w:cs="Times New Roman"/>
          <w:szCs w:val="22"/>
          <w:lang w:val="en-US"/>
        </w:rPr>
        <w:endnoteReference w:id="100"/>
      </w:r>
      <w:r w:rsidR="00776FBA">
        <w:rPr>
          <w:rFonts w:ascii="Times New Roman" w:hAnsi="Times New Roman" w:cs="Times New Roman"/>
          <w:szCs w:val="22"/>
          <w:lang w:val="en-US"/>
        </w:rPr>
        <w:t xml:space="preserve"> </w:t>
      </w:r>
      <w:r w:rsidR="00D21AAB">
        <w:rPr>
          <w:rFonts w:ascii="Times New Roman" w:hAnsi="Times New Roman" w:cs="Times New Roman"/>
          <w:szCs w:val="22"/>
          <w:lang w:val="en-US"/>
        </w:rPr>
        <w:t>The</w:t>
      </w:r>
      <w:r w:rsidR="00776FBA">
        <w:rPr>
          <w:rFonts w:ascii="Times New Roman" w:hAnsi="Times New Roman" w:cs="Times New Roman"/>
          <w:szCs w:val="22"/>
          <w:lang w:val="en-US"/>
        </w:rPr>
        <w:t xml:space="preserve"> principle of air transport consumer protection cover</w:t>
      </w:r>
      <w:r w:rsidR="00D21AAB">
        <w:rPr>
          <w:rFonts w:ascii="Times New Roman" w:hAnsi="Times New Roman" w:cs="Times New Roman"/>
          <w:szCs w:val="22"/>
          <w:lang w:val="en-US"/>
        </w:rPr>
        <w:t>s</w:t>
      </w:r>
      <w:r w:rsidR="00776FBA">
        <w:rPr>
          <w:rFonts w:ascii="Times New Roman" w:hAnsi="Times New Roman" w:cs="Times New Roman"/>
          <w:szCs w:val="22"/>
          <w:lang w:val="en-US"/>
        </w:rPr>
        <w:t xml:space="preserve"> three phases, the ‘before</w:t>
      </w:r>
      <w:r w:rsidR="00DA08E0">
        <w:rPr>
          <w:rFonts w:ascii="Times New Roman" w:hAnsi="Times New Roman" w:cs="Times New Roman"/>
          <w:szCs w:val="22"/>
          <w:lang w:val="en-US"/>
        </w:rPr>
        <w:t>’</w:t>
      </w:r>
      <w:r w:rsidR="00776FBA">
        <w:rPr>
          <w:rFonts w:ascii="Times New Roman" w:hAnsi="Times New Roman" w:cs="Times New Roman"/>
          <w:szCs w:val="22"/>
          <w:lang w:val="en-US"/>
        </w:rPr>
        <w:t xml:space="preserve">, </w:t>
      </w:r>
      <w:r w:rsidR="00DA08E0">
        <w:rPr>
          <w:rFonts w:ascii="Times New Roman" w:hAnsi="Times New Roman" w:cs="Times New Roman"/>
          <w:szCs w:val="22"/>
          <w:lang w:val="en-US"/>
        </w:rPr>
        <w:t>‘</w:t>
      </w:r>
      <w:r w:rsidR="00776FBA">
        <w:rPr>
          <w:rFonts w:ascii="Times New Roman" w:hAnsi="Times New Roman" w:cs="Times New Roman"/>
          <w:szCs w:val="22"/>
          <w:lang w:val="en-US"/>
        </w:rPr>
        <w:t>during</w:t>
      </w:r>
      <w:r w:rsidR="00DA08E0">
        <w:rPr>
          <w:rFonts w:ascii="Times New Roman" w:hAnsi="Times New Roman" w:cs="Times New Roman"/>
          <w:szCs w:val="22"/>
          <w:lang w:val="en-US"/>
        </w:rPr>
        <w:t>’</w:t>
      </w:r>
      <w:r w:rsidR="00776FBA">
        <w:rPr>
          <w:rFonts w:ascii="Times New Roman" w:hAnsi="Times New Roman" w:cs="Times New Roman"/>
          <w:szCs w:val="22"/>
          <w:lang w:val="en-US"/>
        </w:rPr>
        <w:t xml:space="preserve"> and </w:t>
      </w:r>
      <w:r w:rsidR="00DA08E0">
        <w:rPr>
          <w:rFonts w:ascii="Times New Roman" w:hAnsi="Times New Roman" w:cs="Times New Roman"/>
          <w:szCs w:val="22"/>
          <w:lang w:val="en-US"/>
        </w:rPr>
        <w:t>‘</w:t>
      </w:r>
      <w:r w:rsidR="00776FBA">
        <w:rPr>
          <w:rFonts w:ascii="Times New Roman" w:hAnsi="Times New Roman" w:cs="Times New Roman"/>
          <w:szCs w:val="22"/>
          <w:lang w:val="en-US"/>
        </w:rPr>
        <w:t>after</w:t>
      </w:r>
      <w:r w:rsidR="00DA08E0">
        <w:rPr>
          <w:rFonts w:ascii="Times New Roman" w:hAnsi="Times New Roman" w:cs="Times New Roman"/>
          <w:szCs w:val="22"/>
          <w:lang w:val="en-US"/>
        </w:rPr>
        <w:t>’ travel elements.</w:t>
      </w:r>
      <w:r w:rsidR="001A21F5">
        <w:rPr>
          <w:rFonts w:ascii="Times New Roman" w:hAnsi="Times New Roman" w:cs="Times New Roman"/>
          <w:szCs w:val="22"/>
          <w:lang w:val="en-US"/>
        </w:rPr>
        <w:t xml:space="preserve"> However, </w:t>
      </w:r>
      <w:r w:rsidR="00D71E32">
        <w:rPr>
          <w:rFonts w:ascii="Times New Roman" w:hAnsi="Times New Roman" w:cs="Times New Roman"/>
          <w:szCs w:val="22"/>
          <w:lang w:val="en-US"/>
        </w:rPr>
        <w:t xml:space="preserve">the opposite of customer protection is discrimination and anti-competitive behavior, which therefore closely aligns to the </w:t>
      </w:r>
      <w:r w:rsidR="00776FBA">
        <w:rPr>
          <w:rFonts w:ascii="Times New Roman" w:hAnsi="Times New Roman" w:cs="Times New Roman"/>
          <w:szCs w:val="22"/>
          <w:lang w:val="en-US"/>
        </w:rPr>
        <w:t xml:space="preserve">policy paradox in respect to </w:t>
      </w:r>
      <w:r w:rsidR="00376DB3">
        <w:rPr>
          <w:rFonts w:ascii="Times New Roman" w:hAnsi="Times New Roman" w:cs="Times New Roman"/>
          <w:szCs w:val="22"/>
          <w:lang w:val="en-US"/>
        </w:rPr>
        <w:t xml:space="preserve">the </w:t>
      </w:r>
      <w:r w:rsidR="000A4A9A">
        <w:rPr>
          <w:rFonts w:ascii="Times New Roman" w:hAnsi="Times New Roman" w:cs="Times New Roman"/>
          <w:szCs w:val="22"/>
          <w:lang w:val="en-US"/>
        </w:rPr>
        <w:t>‘</w:t>
      </w:r>
      <w:r w:rsidR="00376DB3">
        <w:rPr>
          <w:rFonts w:ascii="Times New Roman" w:hAnsi="Times New Roman" w:cs="Times New Roman"/>
          <w:szCs w:val="22"/>
          <w:lang w:val="en-US"/>
        </w:rPr>
        <w:t>before</w:t>
      </w:r>
      <w:r w:rsidR="000A4A9A">
        <w:rPr>
          <w:rFonts w:ascii="Times New Roman" w:hAnsi="Times New Roman" w:cs="Times New Roman"/>
          <w:szCs w:val="22"/>
          <w:lang w:val="en-US"/>
        </w:rPr>
        <w:t>’</w:t>
      </w:r>
      <w:r w:rsidR="00376DB3">
        <w:rPr>
          <w:rFonts w:ascii="Times New Roman" w:hAnsi="Times New Roman" w:cs="Times New Roman"/>
          <w:szCs w:val="22"/>
          <w:lang w:val="en-US"/>
        </w:rPr>
        <w:t xml:space="preserve"> element of travel – i.e. </w:t>
      </w:r>
      <w:r w:rsidR="001A21F5">
        <w:rPr>
          <w:rFonts w:ascii="Times New Roman" w:hAnsi="Times New Roman" w:cs="Times New Roman"/>
          <w:szCs w:val="22"/>
          <w:lang w:val="en-US"/>
        </w:rPr>
        <w:t>pricing</w:t>
      </w:r>
      <w:r w:rsidR="00376DB3">
        <w:rPr>
          <w:rFonts w:ascii="Times New Roman" w:hAnsi="Times New Roman" w:cs="Times New Roman"/>
          <w:szCs w:val="22"/>
          <w:lang w:val="en-US"/>
        </w:rPr>
        <w:t>,</w:t>
      </w:r>
      <w:r w:rsidR="00D71E32">
        <w:rPr>
          <w:rFonts w:ascii="Times New Roman" w:hAnsi="Times New Roman" w:cs="Times New Roman"/>
          <w:szCs w:val="22"/>
          <w:lang w:val="en-US"/>
        </w:rPr>
        <w:t xml:space="preserve"> and specifically price dumping. A</w:t>
      </w:r>
      <w:r w:rsidR="00B36233">
        <w:rPr>
          <w:rFonts w:ascii="Times New Roman" w:hAnsi="Times New Roman" w:cs="Times New Roman"/>
          <w:szCs w:val="22"/>
          <w:lang w:val="en-US"/>
        </w:rPr>
        <w:t xml:space="preserve">ny </w:t>
      </w:r>
      <w:r w:rsidR="00887043">
        <w:rPr>
          <w:rFonts w:ascii="Times New Roman" w:hAnsi="Times New Roman" w:cs="Times New Roman"/>
          <w:szCs w:val="22"/>
          <w:lang w:val="en-US"/>
        </w:rPr>
        <w:t>‘</w:t>
      </w:r>
      <w:r w:rsidR="00887043" w:rsidRPr="00887043">
        <w:rPr>
          <w:rFonts w:ascii="Times New Roman" w:hAnsi="Times New Roman" w:cs="Times New Roman"/>
          <w:i/>
          <w:szCs w:val="22"/>
          <w:lang w:val="en-US"/>
        </w:rPr>
        <w:t>retaliatory</w:t>
      </w:r>
      <w:r w:rsidR="00887043">
        <w:rPr>
          <w:rFonts w:ascii="Times New Roman" w:hAnsi="Times New Roman" w:cs="Times New Roman"/>
          <w:szCs w:val="22"/>
          <w:lang w:val="en-US"/>
        </w:rPr>
        <w:t xml:space="preserve">’ </w:t>
      </w:r>
      <w:r w:rsidR="00B36233">
        <w:rPr>
          <w:rFonts w:ascii="Times New Roman" w:hAnsi="Times New Roman" w:cs="Times New Roman"/>
          <w:szCs w:val="22"/>
          <w:lang w:val="en-US"/>
        </w:rPr>
        <w:t>a</w:t>
      </w:r>
      <w:r w:rsidR="00D71E32">
        <w:rPr>
          <w:rFonts w:ascii="Times New Roman" w:hAnsi="Times New Roman" w:cs="Times New Roman"/>
          <w:szCs w:val="22"/>
          <w:lang w:val="en-US"/>
        </w:rPr>
        <w:t>cti</w:t>
      </w:r>
      <w:r w:rsidR="00B36233">
        <w:rPr>
          <w:rFonts w:ascii="Times New Roman" w:hAnsi="Times New Roman" w:cs="Times New Roman"/>
          <w:szCs w:val="22"/>
          <w:lang w:val="en-US"/>
        </w:rPr>
        <w:t>on taken by a national (or EU) government would</w:t>
      </w:r>
      <w:r w:rsidR="00F22939">
        <w:rPr>
          <w:rFonts w:ascii="Times New Roman" w:hAnsi="Times New Roman" w:cs="Times New Roman"/>
          <w:szCs w:val="22"/>
          <w:lang w:val="en-US"/>
        </w:rPr>
        <w:t xml:space="preserve"> negatively e</w:t>
      </w:r>
      <w:r w:rsidR="00D71E32">
        <w:rPr>
          <w:rFonts w:ascii="Times New Roman" w:hAnsi="Times New Roman" w:cs="Times New Roman"/>
          <w:szCs w:val="22"/>
          <w:lang w:val="en-US"/>
        </w:rPr>
        <w:t>ffects the</w:t>
      </w:r>
      <w:r w:rsidR="00776FBA">
        <w:rPr>
          <w:rFonts w:ascii="Times New Roman" w:hAnsi="Times New Roman" w:cs="Times New Roman"/>
          <w:szCs w:val="22"/>
          <w:lang w:val="en-US"/>
        </w:rPr>
        <w:t xml:space="preserve"> consumer</w:t>
      </w:r>
      <w:r w:rsidR="00B36233">
        <w:rPr>
          <w:rFonts w:ascii="Times New Roman" w:hAnsi="Times New Roman" w:cs="Times New Roman"/>
          <w:szCs w:val="22"/>
          <w:lang w:val="en-US"/>
        </w:rPr>
        <w:t>, who would not be able to benefit</w:t>
      </w:r>
      <w:r w:rsidR="00776FBA">
        <w:rPr>
          <w:rFonts w:ascii="Times New Roman" w:hAnsi="Times New Roman" w:cs="Times New Roman"/>
          <w:szCs w:val="22"/>
          <w:lang w:val="en-US"/>
        </w:rPr>
        <w:t xml:space="preserve"> from outside airlines offering lower fares (</w:t>
      </w:r>
      <w:r w:rsidR="00B36233">
        <w:rPr>
          <w:rFonts w:ascii="Times New Roman" w:hAnsi="Times New Roman" w:cs="Times New Roman"/>
          <w:szCs w:val="22"/>
          <w:lang w:val="en-US"/>
        </w:rPr>
        <w:t>regardless of whether this was through</w:t>
      </w:r>
      <w:r w:rsidR="00776FBA">
        <w:rPr>
          <w:rFonts w:ascii="Times New Roman" w:hAnsi="Times New Roman" w:cs="Times New Roman"/>
          <w:szCs w:val="22"/>
          <w:lang w:val="en-US"/>
        </w:rPr>
        <w:t xml:space="preserve"> a subsidy or loss-leader concept). </w:t>
      </w:r>
    </w:p>
    <w:p w14:paraId="169CB9A5" w14:textId="77777777" w:rsidR="007725BF" w:rsidRDefault="007725BF" w:rsidP="004A4021">
      <w:pPr>
        <w:widowControl w:val="0"/>
        <w:autoSpaceDE w:val="0"/>
        <w:autoSpaceDN w:val="0"/>
        <w:adjustRightInd w:val="0"/>
        <w:rPr>
          <w:rFonts w:ascii="Times New Roman" w:hAnsi="Times New Roman" w:cs="Times New Roman"/>
          <w:szCs w:val="22"/>
          <w:lang w:val="en-US"/>
        </w:rPr>
      </w:pPr>
    </w:p>
    <w:p w14:paraId="158AA6C4" w14:textId="77777777" w:rsidR="00065EAA" w:rsidRPr="00E46AA5" w:rsidRDefault="00225616" w:rsidP="008E57D2">
      <w:pPr>
        <w:widowControl w:val="0"/>
        <w:autoSpaceDE w:val="0"/>
        <w:autoSpaceDN w:val="0"/>
        <w:adjustRightInd w:val="0"/>
        <w:rPr>
          <w:rFonts w:ascii="Times New Roman" w:hAnsi="Times New Roman" w:cs="Times New Roman"/>
          <w:b/>
          <w:i/>
          <w:u w:val="single"/>
          <w:lang w:val="en-US"/>
        </w:rPr>
      </w:pPr>
      <w:r w:rsidRPr="00E46AA5">
        <w:rPr>
          <w:rFonts w:ascii="Times New Roman" w:hAnsi="Times New Roman" w:cs="Times New Roman"/>
          <w:b/>
          <w:u w:val="single"/>
          <w:lang w:val="en-US"/>
        </w:rPr>
        <w:t>8</w:t>
      </w:r>
      <w:r w:rsidR="00065EAA" w:rsidRPr="00E46AA5">
        <w:rPr>
          <w:rFonts w:ascii="Times New Roman" w:hAnsi="Times New Roman" w:cs="Times New Roman"/>
          <w:b/>
          <w:u w:val="single"/>
          <w:lang w:val="en-US"/>
        </w:rPr>
        <w:t>. US-Gulf Carrier seat dumping claim</w:t>
      </w:r>
      <w:r w:rsidR="00065EAA" w:rsidRPr="007A79B0">
        <w:rPr>
          <w:rFonts w:ascii="Times New Roman" w:hAnsi="Times New Roman" w:cs="Times New Roman"/>
          <w:b/>
          <w:u w:val="single"/>
          <w:lang w:val="en-US"/>
        </w:rPr>
        <w:t xml:space="preserve">: </w:t>
      </w:r>
      <w:r w:rsidR="00065EAA" w:rsidRPr="007A79B0">
        <w:rPr>
          <w:rFonts w:ascii="Times New Roman" w:hAnsi="Times New Roman" w:cs="Times New Roman"/>
          <w:b/>
          <w:i/>
          <w:u w:val="single"/>
          <w:lang w:val="en-US"/>
        </w:rPr>
        <w:t>A paradox</w:t>
      </w:r>
      <w:r w:rsidR="00564D87" w:rsidRPr="007A79B0">
        <w:rPr>
          <w:rFonts w:ascii="Times New Roman" w:hAnsi="Times New Roman" w:cs="Times New Roman"/>
          <w:b/>
          <w:i/>
          <w:u w:val="single"/>
          <w:lang w:val="en-US"/>
        </w:rPr>
        <w:t>ical case study</w:t>
      </w:r>
      <w:r w:rsidR="00065EAA" w:rsidRPr="007A79B0">
        <w:rPr>
          <w:rFonts w:ascii="Times New Roman" w:hAnsi="Times New Roman" w:cs="Times New Roman"/>
          <w:b/>
          <w:i/>
          <w:u w:val="single"/>
          <w:lang w:val="en-US"/>
        </w:rPr>
        <w:t>!</w:t>
      </w:r>
    </w:p>
    <w:p w14:paraId="032C6D0C" w14:textId="77777777" w:rsidR="00225616" w:rsidRPr="00225616" w:rsidRDefault="00225616" w:rsidP="008E57D2">
      <w:pPr>
        <w:widowControl w:val="0"/>
        <w:autoSpaceDE w:val="0"/>
        <w:autoSpaceDN w:val="0"/>
        <w:adjustRightInd w:val="0"/>
        <w:rPr>
          <w:rFonts w:ascii="Times New Roman" w:hAnsi="Times New Roman" w:cs="Times New Roman"/>
          <w:b/>
          <w:i/>
          <w:lang w:val="en-US"/>
        </w:rPr>
      </w:pPr>
    </w:p>
    <w:p w14:paraId="5A600F8B" w14:textId="77777777" w:rsidR="00726A2F" w:rsidRDefault="00776FBA" w:rsidP="008E57D2">
      <w:pPr>
        <w:widowControl w:val="0"/>
        <w:autoSpaceDE w:val="0"/>
        <w:autoSpaceDN w:val="0"/>
        <w:adjustRightInd w:val="0"/>
        <w:rPr>
          <w:rFonts w:ascii="Times New Roman" w:hAnsi="Times New Roman" w:cs="Times New Roman"/>
          <w:lang w:val="en-US"/>
        </w:rPr>
      </w:pPr>
      <w:r w:rsidRPr="008E57D2">
        <w:rPr>
          <w:rFonts w:ascii="Times New Roman" w:hAnsi="Times New Roman" w:cs="Times New Roman"/>
          <w:lang w:val="en-US"/>
        </w:rPr>
        <w:t>There is perhaps even more irony associated with this when recent events in the US are considered. Similar to the EU, the US ha</w:t>
      </w:r>
      <w:r w:rsidR="00FE2215">
        <w:rPr>
          <w:rFonts w:ascii="Times New Roman" w:hAnsi="Times New Roman" w:cs="Times New Roman"/>
          <w:lang w:val="en-US"/>
        </w:rPr>
        <w:t>s</w:t>
      </w:r>
      <w:r w:rsidRPr="008E57D2">
        <w:rPr>
          <w:rFonts w:ascii="Times New Roman" w:hAnsi="Times New Roman" w:cs="Times New Roman"/>
          <w:lang w:val="en-US"/>
        </w:rPr>
        <w:t xml:space="preserve"> expressed concerns as to the alleged subsidies provided to Gulf carriers</w:t>
      </w:r>
      <w:r w:rsidR="00185428" w:rsidRPr="008E57D2">
        <w:rPr>
          <w:rFonts w:ascii="Times New Roman" w:hAnsi="Times New Roman" w:cs="Times New Roman"/>
          <w:lang w:val="en-US"/>
        </w:rPr>
        <w:t xml:space="preserve"> </w:t>
      </w:r>
      <w:r w:rsidRPr="008E57D2">
        <w:rPr>
          <w:rFonts w:ascii="Times New Roman" w:hAnsi="Times New Roman" w:cs="Times New Roman"/>
          <w:lang w:val="en-US"/>
        </w:rPr>
        <w:t>and the associated impact within the US market.</w:t>
      </w:r>
      <w:r w:rsidR="00E67A6B" w:rsidRPr="008E57D2">
        <w:rPr>
          <w:rFonts w:ascii="Times New Roman" w:hAnsi="Times New Roman" w:cs="Times New Roman"/>
          <w:lang w:val="en-US"/>
        </w:rPr>
        <w:t xml:space="preserve"> </w:t>
      </w:r>
      <w:r w:rsidR="00F53604" w:rsidRPr="008E57D2">
        <w:rPr>
          <w:rFonts w:ascii="Times New Roman" w:hAnsi="Times New Roman" w:cs="Times New Roman"/>
          <w:lang w:val="en-US"/>
        </w:rPr>
        <w:t xml:space="preserve">The big three US carriers Delta, United and American have particularly voiced concerns </w:t>
      </w:r>
      <w:r w:rsidR="00F53604">
        <w:rPr>
          <w:rFonts w:ascii="Times New Roman" w:hAnsi="Times New Roman" w:cs="Times New Roman"/>
          <w:lang w:val="en-US"/>
        </w:rPr>
        <w:t>that the Persian-</w:t>
      </w:r>
      <w:r w:rsidR="00F53604" w:rsidRPr="008E57D2">
        <w:rPr>
          <w:rFonts w:ascii="Times New Roman" w:hAnsi="Times New Roman" w:cs="Times New Roman"/>
          <w:lang w:val="en-US"/>
        </w:rPr>
        <w:t xml:space="preserve">Gulf carriers (the big three </w:t>
      </w:r>
      <w:r w:rsidR="00F53604">
        <w:rPr>
          <w:rFonts w:ascii="Times New Roman" w:hAnsi="Times New Roman" w:cs="Times New Roman"/>
          <w:lang w:val="en-US"/>
        </w:rPr>
        <w:t>Gulf competitors being</w:t>
      </w:r>
      <w:r w:rsidR="00F53604" w:rsidRPr="008E57D2">
        <w:rPr>
          <w:rFonts w:ascii="Times New Roman" w:hAnsi="Times New Roman" w:cs="Times New Roman"/>
          <w:lang w:val="en-US"/>
        </w:rPr>
        <w:t xml:space="preserve"> Qatar Airways, Emirates Airlines and Etihad) are "dumping" seats in the US.</w:t>
      </w:r>
      <w:r w:rsidR="004A2573">
        <w:rPr>
          <w:rStyle w:val="EndnoteReference"/>
          <w:rFonts w:ascii="Times New Roman" w:hAnsi="Times New Roman" w:cs="Times New Roman"/>
          <w:lang w:val="en-US"/>
        </w:rPr>
        <w:endnoteReference w:id="101"/>
      </w:r>
      <w:r w:rsidR="00F53604">
        <w:rPr>
          <w:rFonts w:ascii="Times New Roman" w:hAnsi="Times New Roman" w:cs="Times New Roman"/>
          <w:lang w:val="en-US"/>
        </w:rPr>
        <w:t xml:space="preserve"> </w:t>
      </w:r>
      <w:r w:rsidR="00E67A6B" w:rsidRPr="008E57D2">
        <w:rPr>
          <w:rFonts w:ascii="Times New Roman" w:hAnsi="Times New Roman" w:cs="Times New Roman"/>
          <w:lang w:val="en-US"/>
        </w:rPr>
        <w:t>Whilst these allegations may have lingered since the start of the millennium</w:t>
      </w:r>
      <w:r w:rsidR="009F655B" w:rsidRPr="008E57D2">
        <w:rPr>
          <w:rFonts w:ascii="Times New Roman" w:hAnsi="Times New Roman" w:cs="Times New Roman"/>
          <w:lang w:val="en-US"/>
        </w:rPr>
        <w:t>,</w:t>
      </w:r>
      <w:r w:rsidR="00E67A6B" w:rsidRPr="008E57D2">
        <w:rPr>
          <w:rFonts w:ascii="Times New Roman" w:hAnsi="Times New Roman" w:cs="Times New Roman"/>
          <w:lang w:val="en-US"/>
        </w:rPr>
        <w:t xml:space="preserve"> momentum was particularly increased during 2015.</w:t>
      </w:r>
      <w:r w:rsidR="00185428" w:rsidRPr="008E57D2">
        <w:rPr>
          <w:rFonts w:ascii="Times New Roman" w:hAnsi="Times New Roman" w:cs="Times New Roman"/>
          <w:lang w:val="en-US"/>
        </w:rPr>
        <w:t xml:space="preserve"> </w:t>
      </w:r>
      <w:r w:rsidR="00581FD7" w:rsidRPr="00E21728">
        <w:rPr>
          <w:rFonts w:ascii="Times New Roman" w:hAnsi="Times New Roman" w:cs="Times New Roman"/>
          <w:lang w:val="en-US"/>
        </w:rPr>
        <w:t xml:space="preserve">This </w:t>
      </w:r>
      <w:r w:rsidR="00E21728" w:rsidRPr="00E21728">
        <w:rPr>
          <w:rFonts w:ascii="Times New Roman" w:hAnsi="Times New Roman" w:cs="Times New Roman"/>
          <w:lang w:val="en-US"/>
        </w:rPr>
        <w:t xml:space="preserve">has </w:t>
      </w:r>
      <w:r w:rsidR="00581FD7" w:rsidRPr="00E21728">
        <w:rPr>
          <w:rFonts w:ascii="Times New Roman" w:hAnsi="Times New Roman" w:cs="Times New Roman"/>
          <w:lang w:val="en-US"/>
        </w:rPr>
        <w:t>led to</w:t>
      </w:r>
      <w:r w:rsidR="00E21728" w:rsidRPr="00E21728">
        <w:rPr>
          <w:rFonts w:ascii="Times New Roman" w:hAnsi="Times New Roman" w:cs="Times New Roman"/>
          <w:lang w:val="en-US"/>
        </w:rPr>
        <w:t xml:space="preserve"> views</w:t>
      </w:r>
      <w:r w:rsidR="00E21728">
        <w:rPr>
          <w:rFonts w:ascii="Times New Roman" w:hAnsi="Times New Roman" w:cs="Times New Roman"/>
          <w:lang w:val="en-US"/>
        </w:rPr>
        <w:t xml:space="preserve"> being </w:t>
      </w:r>
      <w:r w:rsidR="0030391E">
        <w:rPr>
          <w:rFonts w:ascii="Times New Roman" w:hAnsi="Times New Roman" w:cs="Times New Roman"/>
          <w:lang w:val="en-US"/>
        </w:rPr>
        <w:t xml:space="preserve">invited </w:t>
      </w:r>
      <w:r w:rsidR="00E21728">
        <w:rPr>
          <w:rFonts w:ascii="Times New Roman" w:hAnsi="Times New Roman" w:cs="Times New Roman"/>
          <w:lang w:val="en-US"/>
        </w:rPr>
        <w:t>from interested parties by t</w:t>
      </w:r>
      <w:r w:rsidR="0030391E">
        <w:rPr>
          <w:rFonts w:ascii="Times New Roman" w:hAnsi="Times New Roman" w:cs="Times New Roman"/>
          <w:lang w:val="en-US"/>
        </w:rPr>
        <w:t>he Department of Commerce (DOC)</w:t>
      </w:r>
      <w:r w:rsidR="0004280F">
        <w:rPr>
          <w:rStyle w:val="EndnoteReference"/>
          <w:rFonts w:ascii="Times New Roman" w:hAnsi="Times New Roman" w:cs="Times New Roman"/>
          <w:lang w:val="en-US"/>
        </w:rPr>
        <w:endnoteReference w:id="102"/>
      </w:r>
      <w:r w:rsidR="0030391E">
        <w:rPr>
          <w:rFonts w:ascii="Times New Roman" w:hAnsi="Times New Roman" w:cs="Times New Roman"/>
          <w:lang w:val="en-US"/>
        </w:rPr>
        <w:t xml:space="preserve"> </w:t>
      </w:r>
      <w:r w:rsidR="00F53604">
        <w:rPr>
          <w:rFonts w:ascii="Times New Roman" w:hAnsi="Times New Roman" w:cs="Times New Roman"/>
          <w:lang w:val="en-US"/>
        </w:rPr>
        <w:t>which has seen</w:t>
      </w:r>
      <w:r w:rsidR="0030391E">
        <w:rPr>
          <w:rFonts w:ascii="Times New Roman" w:hAnsi="Times New Roman" w:cs="Times New Roman"/>
          <w:lang w:val="en-US"/>
        </w:rPr>
        <w:t xml:space="preserve"> </w:t>
      </w:r>
      <w:r w:rsidR="00E21728">
        <w:rPr>
          <w:rFonts w:ascii="Times New Roman" w:hAnsi="Times New Roman" w:cs="Times New Roman"/>
          <w:lang w:val="en-US"/>
        </w:rPr>
        <w:t xml:space="preserve">workers </w:t>
      </w:r>
      <w:r w:rsidR="0030391E">
        <w:rPr>
          <w:rFonts w:ascii="Times New Roman" w:hAnsi="Times New Roman" w:cs="Times New Roman"/>
          <w:lang w:val="en-US"/>
        </w:rPr>
        <w:t>of</w:t>
      </w:r>
      <w:r w:rsidR="00E21728">
        <w:rPr>
          <w:rFonts w:ascii="Times New Roman" w:hAnsi="Times New Roman" w:cs="Times New Roman"/>
          <w:lang w:val="en-US"/>
        </w:rPr>
        <w:t xml:space="preserve"> airlines and trade and industry bodies </w:t>
      </w:r>
      <w:r w:rsidR="0030391E">
        <w:rPr>
          <w:rFonts w:ascii="Times New Roman" w:hAnsi="Times New Roman" w:cs="Times New Roman"/>
          <w:lang w:val="en-US"/>
        </w:rPr>
        <w:t>plus</w:t>
      </w:r>
      <w:r w:rsidR="00E21728">
        <w:rPr>
          <w:rFonts w:ascii="Times New Roman" w:hAnsi="Times New Roman" w:cs="Times New Roman"/>
          <w:lang w:val="en-US"/>
        </w:rPr>
        <w:t xml:space="preserve"> adjacent </w:t>
      </w:r>
      <w:r w:rsidR="00F53604">
        <w:rPr>
          <w:rFonts w:ascii="Times New Roman" w:hAnsi="Times New Roman" w:cs="Times New Roman"/>
          <w:lang w:val="en-US"/>
        </w:rPr>
        <w:t xml:space="preserve">industries responding. </w:t>
      </w:r>
      <w:r w:rsidR="00A0593F">
        <w:rPr>
          <w:rFonts w:ascii="Times New Roman" w:hAnsi="Times New Roman" w:cs="Times New Roman"/>
          <w:lang w:val="en-US"/>
        </w:rPr>
        <w:t>The</w:t>
      </w:r>
      <w:r w:rsidR="00A0593F" w:rsidRPr="008E57D2">
        <w:rPr>
          <w:rFonts w:ascii="Times New Roman" w:hAnsi="Times New Roman" w:cs="Times New Roman"/>
          <w:lang w:val="en-US"/>
        </w:rPr>
        <w:t xml:space="preserve"> Gulf carriers </w:t>
      </w:r>
      <w:r w:rsidR="00A0593F">
        <w:rPr>
          <w:rFonts w:ascii="Times New Roman" w:hAnsi="Times New Roman" w:cs="Times New Roman"/>
          <w:lang w:val="en-US"/>
        </w:rPr>
        <w:t>are of course</w:t>
      </w:r>
      <w:r w:rsidR="00A0593F" w:rsidRPr="008E57D2">
        <w:rPr>
          <w:rFonts w:ascii="Times New Roman" w:hAnsi="Times New Roman" w:cs="Times New Roman"/>
          <w:lang w:val="en-US"/>
        </w:rPr>
        <w:t xml:space="preserve"> in direct competition with the American rivals on international routes</w:t>
      </w:r>
      <w:r w:rsidR="00A0593F">
        <w:rPr>
          <w:rFonts w:ascii="Times New Roman" w:hAnsi="Times New Roman" w:cs="Times New Roman"/>
          <w:lang w:val="en-US"/>
        </w:rPr>
        <w:t>.</w:t>
      </w:r>
      <w:r w:rsidR="009F655B" w:rsidRPr="008E57D2">
        <w:rPr>
          <w:rFonts w:ascii="Times New Roman" w:hAnsi="Times New Roman" w:cs="Times New Roman"/>
          <w:lang w:val="en-US"/>
        </w:rPr>
        <w:t xml:space="preserve"> </w:t>
      </w:r>
      <w:r w:rsidR="00F53604">
        <w:rPr>
          <w:rFonts w:ascii="Times New Roman" w:hAnsi="Times New Roman" w:cs="Times New Roman"/>
          <w:lang w:val="en-US"/>
        </w:rPr>
        <w:t>However, i</w:t>
      </w:r>
      <w:r w:rsidR="00A0593F">
        <w:rPr>
          <w:rFonts w:ascii="Times New Roman" w:hAnsi="Times New Roman" w:cs="Times New Roman"/>
          <w:lang w:val="en-US"/>
        </w:rPr>
        <w:t xml:space="preserve">n a letter dated June 16, 2015, the three US airlines stated </w:t>
      </w:r>
      <w:r w:rsidR="00F53604">
        <w:rPr>
          <w:rFonts w:ascii="Times New Roman" w:hAnsi="Times New Roman" w:cs="Times New Roman"/>
          <w:lang w:val="en-US"/>
        </w:rPr>
        <w:t>their</w:t>
      </w:r>
      <w:r w:rsidR="00A0593F">
        <w:rPr>
          <w:rFonts w:ascii="Times New Roman" w:hAnsi="Times New Roman" w:cs="Times New Roman"/>
          <w:lang w:val="en-US"/>
        </w:rPr>
        <w:t xml:space="preserve"> support </w:t>
      </w:r>
      <w:r w:rsidR="00F53604">
        <w:rPr>
          <w:rFonts w:ascii="Times New Roman" w:hAnsi="Times New Roman" w:cs="Times New Roman"/>
          <w:lang w:val="en-US"/>
        </w:rPr>
        <w:t xml:space="preserve">for </w:t>
      </w:r>
      <w:r w:rsidR="00A0593F">
        <w:rPr>
          <w:rFonts w:ascii="Times New Roman" w:hAnsi="Times New Roman" w:cs="Times New Roman"/>
          <w:lang w:val="en-US"/>
        </w:rPr>
        <w:t>open skies and the further expansion of such.</w:t>
      </w:r>
      <w:r w:rsidR="00A87F93">
        <w:rPr>
          <w:rStyle w:val="EndnoteReference"/>
          <w:rFonts w:ascii="Times New Roman" w:hAnsi="Times New Roman" w:cs="Times New Roman"/>
          <w:lang w:val="en-US"/>
        </w:rPr>
        <w:endnoteReference w:id="103"/>
      </w:r>
      <w:r w:rsidR="00A0593F">
        <w:rPr>
          <w:rFonts w:ascii="Times New Roman" w:hAnsi="Times New Roman" w:cs="Times New Roman"/>
          <w:lang w:val="en-US"/>
        </w:rPr>
        <w:t xml:space="preserve"> </w:t>
      </w:r>
      <w:r w:rsidR="00B27964">
        <w:rPr>
          <w:rFonts w:ascii="Times New Roman" w:hAnsi="Times New Roman" w:cs="Times New Roman"/>
          <w:lang w:val="en-US"/>
        </w:rPr>
        <w:t>However, they do</w:t>
      </w:r>
      <w:r w:rsidR="00A0593F">
        <w:rPr>
          <w:rFonts w:ascii="Times New Roman" w:hAnsi="Times New Roman" w:cs="Times New Roman"/>
          <w:lang w:val="en-US"/>
        </w:rPr>
        <w:t xml:space="preserve"> stress the importance of operations based</w:t>
      </w:r>
      <w:r w:rsidR="009F655B" w:rsidRPr="008E57D2">
        <w:rPr>
          <w:rFonts w:ascii="Times New Roman" w:hAnsi="Times New Roman" w:cs="Times New Roman"/>
          <w:lang w:val="en-US"/>
        </w:rPr>
        <w:t xml:space="preserve"> on a level playing field. In many ways the term ‘level playing field’ becomes problematic to determine – w</w:t>
      </w:r>
      <w:r w:rsidR="00CF27F7" w:rsidRPr="008E57D2">
        <w:rPr>
          <w:rFonts w:ascii="Times New Roman" w:hAnsi="Times New Roman" w:cs="Times New Roman"/>
          <w:lang w:val="en-US"/>
        </w:rPr>
        <w:t>ith</w:t>
      </w:r>
      <w:r w:rsidR="009F655B" w:rsidRPr="008E57D2">
        <w:rPr>
          <w:rFonts w:ascii="Times New Roman" w:hAnsi="Times New Roman" w:cs="Times New Roman"/>
          <w:lang w:val="en-US"/>
        </w:rPr>
        <w:t xml:space="preserve"> counter allegations </w:t>
      </w:r>
      <w:r w:rsidR="00CF27F7" w:rsidRPr="008E57D2">
        <w:rPr>
          <w:rFonts w:ascii="Times New Roman" w:hAnsi="Times New Roman" w:cs="Times New Roman"/>
          <w:lang w:val="en-US"/>
        </w:rPr>
        <w:t>being</w:t>
      </w:r>
      <w:r w:rsidR="009F655B" w:rsidRPr="008E57D2">
        <w:rPr>
          <w:rFonts w:ascii="Times New Roman" w:hAnsi="Times New Roman" w:cs="Times New Roman"/>
          <w:lang w:val="en-US"/>
        </w:rPr>
        <w:t xml:space="preserve"> made against the US carriers for alleged assistance from the US</w:t>
      </w:r>
      <w:r w:rsidR="008523D3" w:rsidRPr="008E57D2">
        <w:rPr>
          <w:rFonts w:ascii="Times New Roman" w:hAnsi="Times New Roman" w:cs="Times New Roman"/>
          <w:lang w:val="en-US"/>
        </w:rPr>
        <w:t xml:space="preserve"> authorities, particularly</w:t>
      </w:r>
      <w:r w:rsidR="00BC61A5">
        <w:rPr>
          <w:rFonts w:ascii="Times New Roman" w:hAnsi="Times New Roman" w:cs="Times New Roman"/>
          <w:lang w:val="en-US"/>
        </w:rPr>
        <w:t xml:space="preserve"> in the</w:t>
      </w:r>
      <w:r w:rsidR="008523D3" w:rsidRPr="008E57D2">
        <w:rPr>
          <w:rFonts w:ascii="Times New Roman" w:hAnsi="Times New Roman" w:cs="Times New Roman"/>
          <w:lang w:val="en-US"/>
        </w:rPr>
        <w:t xml:space="preserve"> after</w:t>
      </w:r>
      <w:r w:rsidR="00BC61A5">
        <w:rPr>
          <w:rFonts w:ascii="Times New Roman" w:hAnsi="Times New Roman" w:cs="Times New Roman"/>
          <w:lang w:val="en-US"/>
        </w:rPr>
        <w:t>math</w:t>
      </w:r>
      <w:r w:rsidR="008523D3" w:rsidRPr="008E57D2">
        <w:rPr>
          <w:rFonts w:ascii="Times New Roman" w:hAnsi="Times New Roman" w:cs="Times New Roman"/>
          <w:lang w:val="en-US"/>
        </w:rPr>
        <w:t xml:space="preserve"> </w:t>
      </w:r>
      <w:r w:rsidR="00BC61A5">
        <w:rPr>
          <w:rFonts w:ascii="Times New Roman" w:hAnsi="Times New Roman" w:cs="Times New Roman"/>
          <w:lang w:val="en-US"/>
        </w:rPr>
        <w:t xml:space="preserve">of </w:t>
      </w:r>
      <w:r w:rsidR="008523D3" w:rsidRPr="008E57D2">
        <w:rPr>
          <w:rFonts w:ascii="Times New Roman" w:hAnsi="Times New Roman" w:cs="Times New Roman"/>
          <w:lang w:val="en-US"/>
        </w:rPr>
        <w:t>9/11</w:t>
      </w:r>
      <w:r w:rsidR="009F655B" w:rsidRPr="008E57D2">
        <w:rPr>
          <w:rFonts w:ascii="Times New Roman" w:hAnsi="Times New Roman" w:cs="Times New Roman"/>
          <w:lang w:val="en-US"/>
        </w:rPr>
        <w:t>.</w:t>
      </w:r>
      <w:r w:rsidR="008523D3" w:rsidRPr="008E57D2">
        <w:rPr>
          <w:rFonts w:ascii="Times New Roman" w:hAnsi="Times New Roman" w:cs="Times New Roman"/>
          <w:lang w:val="en-US"/>
        </w:rPr>
        <w:t xml:space="preserve"> There is no doubt that US airlines benefited from the Chapter 11 bankruptcy protection system, which proponents claim is another back-door subsidy method</w:t>
      </w:r>
      <w:r w:rsidR="00C479A4">
        <w:rPr>
          <w:rFonts w:ascii="Times New Roman" w:hAnsi="Times New Roman" w:cs="Times New Roman"/>
          <w:lang w:val="en-US"/>
        </w:rPr>
        <w:t>. However</w:t>
      </w:r>
      <w:r w:rsidR="00CF27F7" w:rsidRPr="008E57D2">
        <w:rPr>
          <w:rFonts w:ascii="Times New Roman" w:hAnsi="Times New Roman" w:cs="Times New Roman"/>
          <w:lang w:val="en-US"/>
        </w:rPr>
        <w:t xml:space="preserve">, the US would contest that this </w:t>
      </w:r>
      <w:r w:rsidR="00C479A4">
        <w:rPr>
          <w:rFonts w:ascii="Times New Roman" w:hAnsi="Times New Roman" w:cs="Times New Roman"/>
          <w:lang w:val="en-US"/>
        </w:rPr>
        <w:t>is a fair</w:t>
      </w:r>
      <w:r w:rsidR="00CF27F7" w:rsidRPr="008E57D2">
        <w:rPr>
          <w:rFonts w:ascii="Times New Roman" w:hAnsi="Times New Roman" w:cs="Times New Roman"/>
          <w:lang w:val="en-US"/>
        </w:rPr>
        <w:t xml:space="preserve"> comparison</w:t>
      </w:r>
      <w:r w:rsidR="00C479A4">
        <w:rPr>
          <w:rFonts w:ascii="Times New Roman" w:hAnsi="Times New Roman" w:cs="Times New Roman"/>
          <w:lang w:val="en-US"/>
        </w:rPr>
        <w:t>, whilst</w:t>
      </w:r>
      <w:r w:rsidR="001A129D" w:rsidRPr="008E57D2">
        <w:rPr>
          <w:rFonts w:ascii="Times New Roman" w:hAnsi="Times New Roman" w:cs="Times New Roman"/>
          <w:lang w:val="en-US"/>
        </w:rPr>
        <w:t xml:space="preserve"> also presenting the argument that Chapter 11 re-structuring is not recognized to be a subsidy</w:t>
      </w:r>
      <w:r w:rsidR="00BC61A5">
        <w:rPr>
          <w:rFonts w:ascii="Times New Roman" w:hAnsi="Times New Roman" w:cs="Times New Roman"/>
          <w:lang w:val="en-US"/>
        </w:rPr>
        <w:t>. In May</w:t>
      </w:r>
      <w:r w:rsidR="001A129D" w:rsidRPr="008E57D2">
        <w:rPr>
          <w:rFonts w:ascii="Times New Roman" w:hAnsi="Times New Roman" w:cs="Times New Roman"/>
          <w:lang w:val="en-US"/>
        </w:rPr>
        <w:t xml:space="preserve"> 2015</w:t>
      </w:r>
      <w:r w:rsidR="00BC61A5">
        <w:rPr>
          <w:rFonts w:ascii="Times New Roman" w:hAnsi="Times New Roman" w:cs="Times New Roman"/>
          <w:lang w:val="en-US"/>
        </w:rPr>
        <w:t>,</w:t>
      </w:r>
      <w:r w:rsidR="001A129D" w:rsidRPr="008E57D2">
        <w:rPr>
          <w:rFonts w:ascii="Times New Roman" w:hAnsi="Times New Roman" w:cs="Times New Roman"/>
          <w:lang w:val="en-US"/>
        </w:rPr>
        <w:t xml:space="preserve"> </w:t>
      </w:r>
      <w:r w:rsidR="00485D58">
        <w:rPr>
          <w:rFonts w:ascii="Times New Roman" w:hAnsi="Times New Roman" w:cs="Times New Roman"/>
          <w:lang w:val="en-US"/>
        </w:rPr>
        <w:t>Etihad</w:t>
      </w:r>
      <w:r w:rsidR="001A129D" w:rsidRPr="008E57D2">
        <w:rPr>
          <w:rFonts w:ascii="Times New Roman" w:hAnsi="Times New Roman" w:cs="Times New Roman"/>
          <w:lang w:val="en-US"/>
        </w:rPr>
        <w:t xml:space="preserve"> released</w:t>
      </w:r>
      <w:r w:rsidR="00BC61A5">
        <w:rPr>
          <w:rFonts w:ascii="Times New Roman" w:hAnsi="Times New Roman" w:cs="Times New Roman"/>
          <w:lang w:val="en-US"/>
        </w:rPr>
        <w:t xml:space="preserve"> its own</w:t>
      </w:r>
      <w:r w:rsidR="001A129D" w:rsidRPr="008E57D2">
        <w:rPr>
          <w:rFonts w:ascii="Times New Roman" w:hAnsi="Times New Roman" w:cs="Times New Roman"/>
          <w:lang w:val="en-US"/>
        </w:rPr>
        <w:t xml:space="preserve"> report, </w:t>
      </w:r>
      <w:r w:rsidR="00514422">
        <w:rPr>
          <w:rFonts w:ascii="Times New Roman" w:hAnsi="Times New Roman" w:cs="Times New Roman"/>
          <w:lang w:val="en-US"/>
        </w:rPr>
        <w:t>in</w:t>
      </w:r>
      <w:r w:rsidR="00BC61A5">
        <w:rPr>
          <w:rFonts w:ascii="Times New Roman" w:hAnsi="Times New Roman" w:cs="Times New Roman"/>
          <w:lang w:val="en-US"/>
        </w:rPr>
        <w:t xml:space="preserve"> which it expressed the opinion that</w:t>
      </w:r>
      <w:r w:rsidR="001A129D" w:rsidRPr="008E57D2">
        <w:rPr>
          <w:rFonts w:ascii="Times New Roman" w:hAnsi="Times New Roman" w:cs="Times New Roman"/>
          <w:lang w:val="en-US"/>
        </w:rPr>
        <w:t xml:space="preserve"> Delta, American and United had received more than $70 billion in subsidies since 2000, mostly in the form of pension guarantees and creditor protections in bankruptcy.</w:t>
      </w:r>
      <w:r w:rsidR="00A224FE">
        <w:rPr>
          <w:rStyle w:val="EndnoteReference"/>
          <w:rFonts w:ascii="Times New Roman" w:hAnsi="Times New Roman" w:cs="Times New Roman"/>
          <w:lang w:val="en-US"/>
        </w:rPr>
        <w:endnoteReference w:id="104"/>
      </w:r>
      <w:r w:rsidR="001A129D" w:rsidRPr="008E57D2">
        <w:rPr>
          <w:rFonts w:ascii="Times New Roman" w:hAnsi="Times New Roman" w:cs="Times New Roman"/>
          <w:lang w:val="en-US"/>
        </w:rPr>
        <w:t xml:space="preserve"> </w:t>
      </w:r>
      <w:r w:rsidR="00A2265F">
        <w:rPr>
          <w:rFonts w:ascii="Times New Roman" w:hAnsi="Times New Roman" w:cs="Times New Roman"/>
          <w:lang w:val="en-US"/>
        </w:rPr>
        <w:t xml:space="preserve">And, this was given credence by the </w:t>
      </w:r>
      <w:r w:rsidR="00C54B29">
        <w:rPr>
          <w:rFonts w:ascii="Times New Roman" w:hAnsi="Times New Roman" w:cs="Times New Roman"/>
          <w:lang w:val="en-US"/>
        </w:rPr>
        <w:t xml:space="preserve">European </w:t>
      </w:r>
      <w:r w:rsidR="00A2265F">
        <w:rPr>
          <w:rFonts w:ascii="Times New Roman" w:hAnsi="Times New Roman" w:cs="Times New Roman"/>
          <w:lang w:val="en-US"/>
        </w:rPr>
        <w:t>International Aviation Group (IAG) report</w:t>
      </w:r>
      <w:r w:rsidR="002F162D">
        <w:rPr>
          <w:rFonts w:ascii="Times New Roman" w:hAnsi="Times New Roman" w:cs="Times New Roman"/>
          <w:lang w:val="en-US"/>
        </w:rPr>
        <w:t>,</w:t>
      </w:r>
      <w:r w:rsidR="00A2265F">
        <w:rPr>
          <w:rFonts w:ascii="Times New Roman" w:hAnsi="Times New Roman" w:cs="Times New Roman"/>
          <w:lang w:val="en-US"/>
        </w:rPr>
        <w:t xml:space="preserve"> which responded to the US</w:t>
      </w:r>
      <w:r w:rsidR="004147BC">
        <w:rPr>
          <w:rFonts w:ascii="Times New Roman" w:hAnsi="Times New Roman" w:cs="Times New Roman"/>
          <w:lang w:val="en-US"/>
        </w:rPr>
        <w:t xml:space="preserve"> DOC.</w:t>
      </w:r>
      <w:r w:rsidR="002F162D">
        <w:rPr>
          <w:rStyle w:val="EndnoteReference"/>
          <w:rFonts w:ascii="Times New Roman" w:hAnsi="Times New Roman" w:cs="Times New Roman"/>
          <w:lang w:val="en-US"/>
        </w:rPr>
        <w:endnoteReference w:id="105"/>
      </w:r>
      <w:r w:rsidR="00700BC3">
        <w:rPr>
          <w:rFonts w:ascii="Times New Roman" w:hAnsi="Times New Roman" w:cs="Times New Roman"/>
          <w:lang w:val="en-US"/>
        </w:rPr>
        <w:t xml:space="preserve"> In the response it stated that IAG competes successfully (profitably) with all of the three major Gulf carriers, pointing also to t</w:t>
      </w:r>
      <w:r w:rsidR="00C54B29">
        <w:rPr>
          <w:rFonts w:ascii="Times New Roman" w:hAnsi="Times New Roman" w:cs="Times New Roman"/>
          <w:lang w:val="en-US"/>
        </w:rPr>
        <w:t>he fact that British Airways has</w:t>
      </w:r>
      <w:r w:rsidR="00700BC3">
        <w:rPr>
          <w:rFonts w:ascii="Times New Roman" w:hAnsi="Times New Roman" w:cs="Times New Roman"/>
          <w:lang w:val="en-US"/>
        </w:rPr>
        <w:t xml:space="preserve"> competed with Emirates </w:t>
      </w:r>
      <w:r w:rsidR="00726A2F">
        <w:rPr>
          <w:rFonts w:ascii="Times New Roman" w:hAnsi="Times New Roman" w:cs="Times New Roman"/>
          <w:lang w:val="en-US"/>
        </w:rPr>
        <w:t>directly, for over 25 years.</w:t>
      </w:r>
      <w:r w:rsidR="006B5217">
        <w:rPr>
          <w:rFonts w:ascii="Times New Roman" w:hAnsi="Times New Roman" w:cs="Times New Roman"/>
          <w:lang w:val="en-US"/>
        </w:rPr>
        <w:t xml:space="preserve"> The Group stated that although not defending specific carrier, it did wish to address the principles of open skies </w:t>
      </w:r>
      <w:r w:rsidR="00566305">
        <w:rPr>
          <w:rFonts w:ascii="Times New Roman" w:hAnsi="Times New Roman" w:cs="Times New Roman"/>
          <w:lang w:val="en-US"/>
        </w:rPr>
        <w:t>which it whole-heartedly supported; and,</w:t>
      </w:r>
      <w:r w:rsidR="006B5217">
        <w:rPr>
          <w:rFonts w:ascii="Times New Roman" w:hAnsi="Times New Roman" w:cs="Times New Roman"/>
          <w:lang w:val="en-US"/>
        </w:rPr>
        <w:t xml:space="preserve"> in this regard</w:t>
      </w:r>
      <w:r w:rsidR="00566305">
        <w:rPr>
          <w:rFonts w:ascii="Times New Roman" w:hAnsi="Times New Roman" w:cs="Times New Roman"/>
          <w:lang w:val="en-US"/>
        </w:rPr>
        <w:t>,</w:t>
      </w:r>
      <w:r w:rsidR="006B5217">
        <w:rPr>
          <w:rFonts w:ascii="Times New Roman" w:hAnsi="Times New Roman" w:cs="Times New Roman"/>
          <w:lang w:val="en-US"/>
        </w:rPr>
        <w:t xml:space="preserve"> </w:t>
      </w:r>
      <w:r w:rsidR="00726A2F">
        <w:rPr>
          <w:rFonts w:ascii="Times New Roman" w:hAnsi="Times New Roman" w:cs="Times New Roman"/>
          <w:lang w:val="en-US"/>
        </w:rPr>
        <w:t xml:space="preserve">IAG referred </w:t>
      </w:r>
      <w:r w:rsidR="006B5217">
        <w:rPr>
          <w:rFonts w:ascii="Times New Roman" w:hAnsi="Times New Roman" w:cs="Times New Roman"/>
          <w:lang w:val="en-US"/>
        </w:rPr>
        <w:t xml:space="preserve">specifically </w:t>
      </w:r>
      <w:r w:rsidR="00726A2F">
        <w:rPr>
          <w:rFonts w:ascii="Times New Roman" w:hAnsi="Times New Roman" w:cs="Times New Roman"/>
          <w:lang w:val="en-US"/>
        </w:rPr>
        <w:t>to the Open Skies policies pursued by the US Department of Transportation (DOT) which states,</w:t>
      </w:r>
    </w:p>
    <w:p w14:paraId="32412B74" w14:textId="77777777" w:rsidR="002667AE" w:rsidRDefault="002667AE" w:rsidP="008E57D2">
      <w:pPr>
        <w:widowControl w:val="0"/>
        <w:autoSpaceDE w:val="0"/>
        <w:autoSpaceDN w:val="0"/>
        <w:adjustRightInd w:val="0"/>
        <w:rPr>
          <w:rFonts w:ascii="Times New Roman" w:hAnsi="Times New Roman" w:cs="Times New Roman"/>
          <w:lang w:val="en-US"/>
        </w:rPr>
      </w:pPr>
    </w:p>
    <w:p w14:paraId="092CD776" w14:textId="77777777" w:rsidR="00726A2F" w:rsidRDefault="00726A2F" w:rsidP="00726A2F">
      <w:pPr>
        <w:widowControl w:val="0"/>
        <w:autoSpaceDE w:val="0"/>
        <w:autoSpaceDN w:val="0"/>
        <w:adjustRightInd w:val="0"/>
        <w:ind w:left="720"/>
        <w:rPr>
          <w:rFonts w:ascii="Times New Roman" w:hAnsi="Times New Roman" w:cs="Times New Roman"/>
          <w:lang w:val="en-US"/>
        </w:rPr>
      </w:pPr>
      <w:r>
        <w:rPr>
          <w:rFonts w:ascii="Times New Roman" w:hAnsi="Times New Roman" w:cs="Times New Roman"/>
          <w:lang w:val="en-US"/>
        </w:rPr>
        <w:t>‘</w:t>
      </w:r>
      <w:r w:rsidRPr="00726A2F">
        <w:rPr>
          <w:rFonts w:ascii="Times New Roman" w:hAnsi="Times New Roman" w:cs="Times New Roman"/>
          <w:i/>
          <w:lang w:val="en-US"/>
        </w:rPr>
        <w:t>Open Skies agreements have vastly expanded international passenger and cargo flights to and from the United States, promoting increased travel and trade, enhancing productivity, and spurring quality job opportunities and economic growth.</w:t>
      </w:r>
      <w:r>
        <w:rPr>
          <w:rFonts w:ascii="Times New Roman" w:hAnsi="Times New Roman" w:cs="Times New Roman"/>
          <w:lang w:val="en-US"/>
        </w:rPr>
        <w:t>’</w:t>
      </w:r>
    </w:p>
    <w:p w14:paraId="185286F0" w14:textId="77777777" w:rsidR="00414F9B" w:rsidRDefault="00414F9B" w:rsidP="008E57D2">
      <w:pPr>
        <w:widowControl w:val="0"/>
        <w:autoSpaceDE w:val="0"/>
        <w:autoSpaceDN w:val="0"/>
        <w:adjustRightInd w:val="0"/>
        <w:rPr>
          <w:rFonts w:ascii="Times New Roman" w:hAnsi="Times New Roman" w:cs="Times New Roman"/>
          <w:lang w:val="en-US"/>
        </w:rPr>
      </w:pPr>
    </w:p>
    <w:p w14:paraId="310F5A17" w14:textId="77777777" w:rsidR="00726A2F" w:rsidRDefault="00726A2F"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Continuing that,</w:t>
      </w:r>
    </w:p>
    <w:p w14:paraId="34FFE0F9" w14:textId="77777777" w:rsidR="00726A2F" w:rsidRDefault="00726A2F" w:rsidP="002722E8">
      <w:pPr>
        <w:widowControl w:val="0"/>
        <w:autoSpaceDE w:val="0"/>
        <w:autoSpaceDN w:val="0"/>
        <w:adjustRightInd w:val="0"/>
        <w:ind w:left="720"/>
        <w:rPr>
          <w:rFonts w:ascii="Times" w:hAnsi="Times" w:cs="Times"/>
          <w:lang w:val="en-US"/>
        </w:rPr>
      </w:pPr>
      <w:r>
        <w:rPr>
          <w:rFonts w:ascii="Times New Roman" w:hAnsi="Times New Roman" w:cs="Times New Roman"/>
          <w:lang w:val="en-US"/>
        </w:rPr>
        <w:t>‘</w:t>
      </w:r>
      <w:r w:rsidRPr="002722E8">
        <w:rPr>
          <w:rFonts w:ascii="Times New Roman" w:hAnsi="Times New Roman" w:cs="Times New Roman"/>
          <w:i/>
          <w:lang w:val="en-US"/>
        </w:rPr>
        <w:t>Open Skies agreements do this by eliminating government interference in the commercial decisions of air carriers about routes, capacity, and pricing, freeing carriers to provide more affordable, convenient, and efficient air service for consumers.</w:t>
      </w:r>
      <w:r w:rsidRPr="002722E8">
        <w:rPr>
          <w:rFonts w:ascii="Times New Roman" w:hAnsi="Times New Roman" w:cs="Times New Roman"/>
          <w:szCs w:val="30"/>
          <w:lang w:val="en-US"/>
        </w:rPr>
        <w:t xml:space="preserve">’ </w:t>
      </w:r>
    </w:p>
    <w:p w14:paraId="57668846" w14:textId="77777777" w:rsidR="00726A2F" w:rsidRDefault="00726A2F" w:rsidP="008E57D2">
      <w:pPr>
        <w:widowControl w:val="0"/>
        <w:autoSpaceDE w:val="0"/>
        <w:autoSpaceDN w:val="0"/>
        <w:adjustRightInd w:val="0"/>
        <w:rPr>
          <w:rFonts w:ascii="Times New Roman" w:hAnsi="Times New Roman" w:cs="Times New Roman"/>
          <w:lang w:val="en-US"/>
        </w:rPr>
      </w:pPr>
    </w:p>
    <w:p w14:paraId="1386BAC7" w14:textId="77777777" w:rsidR="00B94700" w:rsidRDefault="003643B3"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The response from IAG reinforced the </w:t>
      </w:r>
      <w:r w:rsidR="007C6A65">
        <w:rPr>
          <w:rFonts w:ascii="Times New Roman" w:hAnsi="Times New Roman" w:cs="Times New Roman"/>
          <w:lang w:val="en-US"/>
        </w:rPr>
        <w:t>impact</w:t>
      </w:r>
      <w:r>
        <w:rPr>
          <w:rFonts w:ascii="Times New Roman" w:hAnsi="Times New Roman" w:cs="Times New Roman"/>
          <w:lang w:val="en-US"/>
        </w:rPr>
        <w:t xml:space="preserve"> to the US economy which </w:t>
      </w:r>
      <w:r w:rsidR="00B94700">
        <w:rPr>
          <w:rFonts w:ascii="Times New Roman" w:hAnsi="Times New Roman" w:cs="Times New Roman"/>
          <w:lang w:val="en-US"/>
        </w:rPr>
        <w:t xml:space="preserve">is </w:t>
      </w:r>
      <w:r w:rsidR="007C6A65">
        <w:rPr>
          <w:rFonts w:ascii="Times New Roman" w:hAnsi="Times New Roman" w:cs="Times New Roman"/>
          <w:lang w:val="en-US"/>
        </w:rPr>
        <w:t>resulting in</w:t>
      </w:r>
      <w:r>
        <w:rPr>
          <w:rFonts w:ascii="Times New Roman" w:hAnsi="Times New Roman" w:cs="Times New Roman"/>
          <w:lang w:val="en-US"/>
        </w:rPr>
        <w:t xml:space="preserve"> ‘enormous benefits’ to US consumers, leading to enhan</w:t>
      </w:r>
      <w:r w:rsidR="007C6A65">
        <w:rPr>
          <w:rFonts w:ascii="Times New Roman" w:hAnsi="Times New Roman" w:cs="Times New Roman"/>
          <w:lang w:val="en-US"/>
        </w:rPr>
        <w:t>ced trade and tourism – all of this</w:t>
      </w:r>
      <w:r>
        <w:rPr>
          <w:rFonts w:ascii="Times New Roman" w:hAnsi="Times New Roman" w:cs="Times New Roman"/>
          <w:lang w:val="en-US"/>
        </w:rPr>
        <w:t xml:space="preserve"> </w:t>
      </w:r>
      <w:r w:rsidR="00970233">
        <w:rPr>
          <w:rFonts w:ascii="Times New Roman" w:hAnsi="Times New Roman" w:cs="Times New Roman"/>
          <w:lang w:val="en-US"/>
        </w:rPr>
        <w:t>sit</w:t>
      </w:r>
      <w:r w:rsidR="007C6A65">
        <w:rPr>
          <w:rFonts w:ascii="Times New Roman" w:hAnsi="Times New Roman" w:cs="Times New Roman"/>
          <w:lang w:val="en-US"/>
        </w:rPr>
        <w:t>ting</w:t>
      </w:r>
      <w:r w:rsidR="00970233">
        <w:rPr>
          <w:rFonts w:ascii="Times New Roman" w:hAnsi="Times New Roman" w:cs="Times New Roman"/>
          <w:lang w:val="en-US"/>
        </w:rPr>
        <w:t xml:space="preserve"> comfortably within ICAO’s aim of ‘c</w:t>
      </w:r>
      <w:r w:rsidR="00970233" w:rsidRPr="008D24F7">
        <w:rPr>
          <w:rFonts w:ascii="Times New Roman" w:hAnsi="Times New Roman" w:cs="Times New Roman"/>
          <w:lang w:val="en-US"/>
        </w:rPr>
        <w:t>ontributing to the sustainable economic development and to the expansion of trade and tourism</w:t>
      </w:r>
      <w:r w:rsidR="00970233">
        <w:rPr>
          <w:rFonts w:ascii="Times New Roman" w:hAnsi="Times New Roman" w:cs="Times New Roman"/>
          <w:lang w:val="en-US"/>
        </w:rPr>
        <w:t>.’</w:t>
      </w:r>
      <w:r w:rsidR="00FB63F9">
        <w:rPr>
          <w:rFonts w:ascii="Times New Roman" w:hAnsi="Times New Roman" w:cs="Times New Roman"/>
          <w:lang w:val="en-US"/>
        </w:rPr>
        <w:t xml:space="preserve"> </w:t>
      </w:r>
    </w:p>
    <w:p w14:paraId="32B81380" w14:textId="77777777" w:rsidR="003643B3" w:rsidRDefault="00FB63F9" w:rsidP="008E57D2">
      <w:pPr>
        <w:widowControl w:val="0"/>
        <w:autoSpaceDE w:val="0"/>
        <w:autoSpaceDN w:val="0"/>
        <w:adjustRightInd w:val="0"/>
        <w:rPr>
          <w:rFonts w:ascii="Times New Roman" w:hAnsi="Times New Roman" w:cs="Times New Roman"/>
          <w:color w:val="262626"/>
          <w:lang w:val="en-US"/>
        </w:rPr>
      </w:pPr>
      <w:r>
        <w:rPr>
          <w:rFonts w:ascii="Times New Roman" w:hAnsi="Times New Roman" w:cs="Times New Roman"/>
          <w:lang w:val="en-US"/>
        </w:rPr>
        <w:t>Figures from the US-UAE Business Council would seem to support this suggestion with report</w:t>
      </w:r>
      <w:r w:rsidR="00871B22">
        <w:rPr>
          <w:rFonts w:ascii="Times New Roman" w:hAnsi="Times New Roman" w:cs="Times New Roman"/>
          <w:lang w:val="en-US"/>
        </w:rPr>
        <w:t>s in 2014 stating that</w:t>
      </w:r>
      <w:r>
        <w:rPr>
          <w:rFonts w:ascii="Times New Roman" w:hAnsi="Times New Roman" w:cs="Times New Roman"/>
          <w:lang w:val="en-US"/>
        </w:rPr>
        <w:t xml:space="preserve"> </w:t>
      </w:r>
      <w:r w:rsidRPr="00FB63F9">
        <w:rPr>
          <w:rFonts w:ascii="Times New Roman" w:hAnsi="Times New Roman" w:cs="Times New Roman"/>
          <w:lang w:val="en-US"/>
        </w:rPr>
        <w:t>‘</w:t>
      </w:r>
      <w:r w:rsidR="00871B22">
        <w:rPr>
          <w:rFonts w:ascii="Times New Roman" w:hAnsi="Times New Roman" w:cs="Times New Roman"/>
          <w:color w:val="262626"/>
          <w:lang w:val="en-US"/>
        </w:rPr>
        <w:t>[t]</w:t>
      </w:r>
      <w:r w:rsidRPr="00FB63F9">
        <w:rPr>
          <w:rFonts w:ascii="Times New Roman" w:hAnsi="Times New Roman" w:cs="Times New Roman"/>
          <w:color w:val="262626"/>
          <w:lang w:val="en-US"/>
        </w:rPr>
        <w:t>he United Arab Emirates (U.A.E.) remains the top United States export destination in the entire Middle East North Africa (MENA) region for the fifth year in a row.’</w:t>
      </w:r>
      <w:r w:rsidRPr="00FB63F9">
        <w:rPr>
          <w:rStyle w:val="EndnoteReference"/>
          <w:rFonts w:ascii="Times New Roman" w:hAnsi="Times New Roman" w:cs="Times New Roman"/>
          <w:color w:val="262626"/>
          <w:lang w:val="en-US"/>
        </w:rPr>
        <w:endnoteReference w:id="106"/>
      </w:r>
      <w:r w:rsidRPr="00FB63F9">
        <w:rPr>
          <w:rFonts w:ascii="Times New Roman" w:hAnsi="Times New Roman" w:cs="Times New Roman"/>
          <w:color w:val="262626"/>
          <w:lang w:val="en-US"/>
        </w:rPr>
        <w:t xml:space="preserve"> </w:t>
      </w:r>
      <w:r w:rsidR="00716FD1" w:rsidRPr="00716FD1">
        <w:rPr>
          <w:rFonts w:ascii="Times New Roman" w:hAnsi="Times New Roman" w:cs="Times New Roman"/>
          <w:color w:val="262626"/>
          <w:lang w:val="en-US"/>
        </w:rPr>
        <w:t>In 2013 the US-UAE shared a record $26.9 billion in trade, with the U.S. exports to the U.A.E. reaching a record $24.61 billion.</w:t>
      </w:r>
    </w:p>
    <w:p w14:paraId="5AD0D99C" w14:textId="77777777" w:rsidR="004006E8" w:rsidRDefault="004006E8" w:rsidP="008E57D2">
      <w:pPr>
        <w:widowControl w:val="0"/>
        <w:autoSpaceDE w:val="0"/>
        <w:autoSpaceDN w:val="0"/>
        <w:adjustRightInd w:val="0"/>
        <w:rPr>
          <w:rFonts w:ascii="Times New Roman" w:hAnsi="Times New Roman" w:cs="Times New Roman"/>
          <w:color w:val="262626"/>
          <w:lang w:val="en-US"/>
        </w:rPr>
      </w:pPr>
    </w:p>
    <w:p w14:paraId="193913C9" w14:textId="77777777" w:rsidR="004006E8" w:rsidRDefault="004006E8" w:rsidP="008E57D2">
      <w:pPr>
        <w:widowControl w:val="0"/>
        <w:autoSpaceDE w:val="0"/>
        <w:autoSpaceDN w:val="0"/>
        <w:adjustRightInd w:val="0"/>
        <w:rPr>
          <w:rFonts w:ascii="Times New Roman" w:hAnsi="Times New Roman" w:cs="Times New Roman"/>
          <w:color w:val="262626"/>
          <w:lang w:val="en-US"/>
        </w:rPr>
      </w:pPr>
      <w:r>
        <w:rPr>
          <w:rFonts w:ascii="Times New Roman" w:hAnsi="Times New Roman" w:cs="Times New Roman"/>
          <w:color w:val="262626"/>
          <w:lang w:val="en-US"/>
        </w:rPr>
        <w:t xml:space="preserve">The 2015 data shows a similar </w:t>
      </w:r>
      <w:r w:rsidR="00AD7586">
        <w:rPr>
          <w:rFonts w:ascii="Times New Roman" w:hAnsi="Times New Roman" w:cs="Times New Roman"/>
          <w:color w:val="262626"/>
          <w:lang w:val="en-US"/>
        </w:rPr>
        <w:t>rising trend (</w:t>
      </w:r>
      <w:r w:rsidR="00AD7586" w:rsidRPr="00AD7586">
        <w:rPr>
          <w:rFonts w:ascii="Times New Roman" w:hAnsi="Times New Roman" w:cs="Times New Roman"/>
          <w:i/>
          <w:color w:val="262626"/>
          <w:sz w:val="22"/>
          <w:lang w:val="en-US"/>
        </w:rPr>
        <w:t>comparison data available from the US-UAE Business Council</w:t>
      </w:r>
      <w:r w:rsidR="00AD7586">
        <w:rPr>
          <w:rFonts w:ascii="Times New Roman" w:hAnsi="Times New Roman" w:cs="Times New Roman"/>
          <w:color w:val="262626"/>
          <w:lang w:val="en-US"/>
        </w:rPr>
        <w:t>):</w:t>
      </w:r>
      <w:r w:rsidR="00DD6013">
        <w:rPr>
          <w:rFonts w:ascii="Times New Roman" w:hAnsi="Times New Roman" w:cs="Times New Roman"/>
          <w:color w:val="262626"/>
          <w:lang w:val="en-US"/>
        </w:rPr>
        <w:t xml:space="preserve"> </w:t>
      </w:r>
      <w:r w:rsidR="00DD6013" w:rsidRPr="00DD6013">
        <w:rPr>
          <w:rFonts w:ascii="Times New Roman" w:hAnsi="Times New Roman" w:cs="Times New Roman"/>
          <w:b/>
          <w:color w:val="262626"/>
          <w:lang w:val="en-US"/>
        </w:rPr>
        <w:t>Table 1</w:t>
      </w:r>
      <w:r w:rsidR="00DD6013">
        <w:rPr>
          <w:rFonts w:ascii="Times New Roman" w:hAnsi="Times New Roman" w:cs="Times New Roman"/>
          <w:color w:val="262626"/>
          <w:lang w:val="en-US"/>
        </w:rPr>
        <w:t>.</w:t>
      </w:r>
    </w:p>
    <w:p w14:paraId="3DB8BEE4" w14:textId="77777777" w:rsidR="004006E8" w:rsidRDefault="004006E8" w:rsidP="008E57D2">
      <w:pPr>
        <w:widowControl w:val="0"/>
        <w:autoSpaceDE w:val="0"/>
        <w:autoSpaceDN w:val="0"/>
        <w:adjustRightInd w:val="0"/>
        <w:rPr>
          <w:rFonts w:ascii="Times New Roman" w:hAnsi="Times New Roman" w:cs="Times New Roman"/>
          <w:color w:val="262626"/>
          <w:lang w:val="en-US"/>
        </w:rPr>
      </w:pPr>
    </w:p>
    <w:tbl>
      <w:tblPr>
        <w:tblStyle w:val="LightGrid"/>
        <w:tblW w:w="6855" w:type="dxa"/>
        <w:jc w:val="center"/>
        <w:tblLook w:val="04A0" w:firstRow="1" w:lastRow="0" w:firstColumn="1" w:lastColumn="0" w:noHBand="0" w:noVBand="1"/>
      </w:tblPr>
      <w:tblGrid>
        <w:gridCol w:w="1713"/>
        <w:gridCol w:w="1676"/>
        <w:gridCol w:w="1854"/>
        <w:gridCol w:w="1612"/>
      </w:tblGrid>
      <w:tr w:rsidR="004006E8" w14:paraId="47F42EBC" w14:textId="77777777" w:rsidTr="00DD6013">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713" w:type="dxa"/>
          </w:tcPr>
          <w:p w14:paraId="7380057F" w14:textId="77777777" w:rsidR="004006E8" w:rsidRDefault="004006E8" w:rsidP="004006E8">
            <w:pPr>
              <w:widowControl w:val="0"/>
              <w:autoSpaceDE w:val="0"/>
              <w:autoSpaceDN w:val="0"/>
              <w:adjustRightInd w:val="0"/>
              <w:jc w:val="center"/>
              <w:rPr>
                <w:rFonts w:ascii="Times New Roman" w:hAnsi="Times New Roman" w:cs="Times New Roman"/>
                <w:lang w:val="en-US"/>
              </w:rPr>
            </w:pPr>
            <w:r>
              <w:rPr>
                <w:rFonts w:ascii="Times New Roman" w:hAnsi="Times New Roman" w:cs="Times New Roman"/>
                <w:lang w:val="en-US"/>
              </w:rPr>
              <w:t>Month</w:t>
            </w:r>
          </w:p>
        </w:tc>
        <w:tc>
          <w:tcPr>
            <w:tcW w:w="1676" w:type="dxa"/>
          </w:tcPr>
          <w:p w14:paraId="115FBCB8" w14:textId="77777777" w:rsidR="004006E8" w:rsidRDefault="004006E8" w:rsidP="004006E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Import</w:t>
            </w:r>
          </w:p>
        </w:tc>
        <w:tc>
          <w:tcPr>
            <w:tcW w:w="1854" w:type="dxa"/>
          </w:tcPr>
          <w:p w14:paraId="20D7A1C2" w14:textId="77777777" w:rsidR="004006E8" w:rsidRDefault="004006E8" w:rsidP="004006E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Export</w:t>
            </w:r>
          </w:p>
        </w:tc>
        <w:tc>
          <w:tcPr>
            <w:tcW w:w="1612" w:type="dxa"/>
          </w:tcPr>
          <w:p w14:paraId="0B654AD3" w14:textId="77777777" w:rsidR="004006E8" w:rsidRDefault="004006E8" w:rsidP="004006E8">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Balance</w:t>
            </w:r>
          </w:p>
        </w:tc>
      </w:tr>
      <w:tr w:rsidR="00AD7586" w14:paraId="31AA0C2F" w14:textId="77777777" w:rsidTr="00DD6013">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713" w:type="dxa"/>
          </w:tcPr>
          <w:p w14:paraId="7DB1B0F8" w14:textId="77777777" w:rsidR="00AD7586" w:rsidRPr="00AD7586" w:rsidRDefault="00AD7586" w:rsidP="004006E8">
            <w:pPr>
              <w:widowControl w:val="0"/>
              <w:autoSpaceDE w:val="0"/>
              <w:autoSpaceDN w:val="0"/>
              <w:adjustRightInd w:val="0"/>
              <w:rPr>
                <w:rFonts w:cs="Times New Roman"/>
                <w:b w:val="0"/>
                <w:sz w:val="22"/>
                <w:lang w:val="en-US"/>
              </w:rPr>
            </w:pPr>
            <w:r w:rsidRPr="00AD7586">
              <w:rPr>
                <w:rFonts w:cs="Times New Roman"/>
                <w:b w:val="0"/>
                <w:sz w:val="22"/>
                <w:lang w:val="en-US"/>
              </w:rPr>
              <w:t xml:space="preserve">Jan </w:t>
            </w:r>
          </w:p>
        </w:tc>
        <w:tc>
          <w:tcPr>
            <w:tcW w:w="1676" w:type="dxa"/>
          </w:tcPr>
          <w:p w14:paraId="24DF0FA9"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1,864.6</w:t>
            </w:r>
          </w:p>
        </w:tc>
        <w:tc>
          <w:tcPr>
            <w:tcW w:w="1854" w:type="dxa"/>
          </w:tcPr>
          <w:p w14:paraId="1C6879B9"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202.3</w:t>
            </w:r>
          </w:p>
        </w:tc>
        <w:tc>
          <w:tcPr>
            <w:tcW w:w="1612" w:type="dxa"/>
          </w:tcPr>
          <w:p w14:paraId="6F1271F1"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1,662.3</w:t>
            </w:r>
          </w:p>
        </w:tc>
      </w:tr>
      <w:tr w:rsidR="00AD7586" w14:paraId="031F7B3A" w14:textId="77777777" w:rsidTr="00DD6013">
        <w:trPr>
          <w:cnfStyle w:val="000000010000" w:firstRow="0" w:lastRow="0" w:firstColumn="0" w:lastColumn="0" w:oddVBand="0" w:evenVBand="0" w:oddHBand="0" w:evenHBand="1"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713" w:type="dxa"/>
          </w:tcPr>
          <w:p w14:paraId="63A234A0" w14:textId="77777777" w:rsidR="00AD7586" w:rsidRPr="00AD7586" w:rsidRDefault="00AD7586" w:rsidP="004006E8">
            <w:pPr>
              <w:widowControl w:val="0"/>
              <w:autoSpaceDE w:val="0"/>
              <w:autoSpaceDN w:val="0"/>
              <w:adjustRightInd w:val="0"/>
              <w:rPr>
                <w:rFonts w:cs="Times New Roman"/>
                <w:b w:val="0"/>
                <w:sz w:val="22"/>
                <w:lang w:val="en-US"/>
              </w:rPr>
            </w:pPr>
            <w:r w:rsidRPr="00AD7586">
              <w:rPr>
                <w:rFonts w:cs="Times New Roman"/>
                <w:b w:val="0"/>
                <w:sz w:val="22"/>
                <w:lang w:val="en-US"/>
              </w:rPr>
              <w:t>Feb</w:t>
            </w:r>
          </w:p>
        </w:tc>
        <w:tc>
          <w:tcPr>
            <w:tcW w:w="1676" w:type="dxa"/>
          </w:tcPr>
          <w:p w14:paraId="60C9B7E3"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1,731.0</w:t>
            </w:r>
          </w:p>
        </w:tc>
        <w:tc>
          <w:tcPr>
            <w:tcW w:w="1854" w:type="dxa"/>
          </w:tcPr>
          <w:p w14:paraId="35A07088"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192.3</w:t>
            </w:r>
          </w:p>
        </w:tc>
        <w:tc>
          <w:tcPr>
            <w:tcW w:w="1612" w:type="dxa"/>
          </w:tcPr>
          <w:p w14:paraId="6709EEEA"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1,538.7</w:t>
            </w:r>
          </w:p>
        </w:tc>
      </w:tr>
      <w:tr w:rsidR="00AD7586" w14:paraId="0412F58E" w14:textId="77777777" w:rsidTr="00DD601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713" w:type="dxa"/>
          </w:tcPr>
          <w:p w14:paraId="69C708FB" w14:textId="77777777" w:rsidR="00AD7586" w:rsidRPr="00AD7586" w:rsidRDefault="00AD7586" w:rsidP="008E57D2">
            <w:pPr>
              <w:widowControl w:val="0"/>
              <w:autoSpaceDE w:val="0"/>
              <w:autoSpaceDN w:val="0"/>
              <w:adjustRightInd w:val="0"/>
              <w:rPr>
                <w:rFonts w:cs="Times New Roman"/>
                <w:b w:val="0"/>
                <w:sz w:val="22"/>
                <w:lang w:val="en-US"/>
              </w:rPr>
            </w:pPr>
            <w:r w:rsidRPr="00AD7586">
              <w:rPr>
                <w:rFonts w:cs="Times New Roman"/>
                <w:b w:val="0"/>
                <w:sz w:val="22"/>
                <w:lang w:val="en-US"/>
              </w:rPr>
              <w:t>March</w:t>
            </w:r>
          </w:p>
        </w:tc>
        <w:tc>
          <w:tcPr>
            <w:tcW w:w="1676" w:type="dxa"/>
          </w:tcPr>
          <w:p w14:paraId="13B065C6"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1,937.5</w:t>
            </w:r>
          </w:p>
        </w:tc>
        <w:tc>
          <w:tcPr>
            <w:tcW w:w="1854" w:type="dxa"/>
          </w:tcPr>
          <w:p w14:paraId="713D0636"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266.6</w:t>
            </w:r>
          </w:p>
        </w:tc>
        <w:tc>
          <w:tcPr>
            <w:tcW w:w="1612" w:type="dxa"/>
          </w:tcPr>
          <w:p w14:paraId="4D24490A"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1,670.9</w:t>
            </w:r>
          </w:p>
        </w:tc>
      </w:tr>
      <w:tr w:rsidR="00AD7586" w14:paraId="087B4636" w14:textId="77777777" w:rsidTr="00DD6013">
        <w:trPr>
          <w:cnfStyle w:val="000000010000" w:firstRow="0" w:lastRow="0" w:firstColumn="0" w:lastColumn="0" w:oddVBand="0" w:evenVBand="0" w:oddHBand="0" w:evenHBand="1"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713" w:type="dxa"/>
          </w:tcPr>
          <w:p w14:paraId="6662F1CB" w14:textId="77777777" w:rsidR="00AD7586" w:rsidRPr="00AD7586" w:rsidRDefault="00AD7586" w:rsidP="004006E8">
            <w:pPr>
              <w:widowControl w:val="0"/>
              <w:autoSpaceDE w:val="0"/>
              <w:autoSpaceDN w:val="0"/>
              <w:adjustRightInd w:val="0"/>
              <w:rPr>
                <w:rFonts w:cs="Times New Roman"/>
                <w:b w:val="0"/>
                <w:sz w:val="22"/>
                <w:lang w:val="en-US"/>
              </w:rPr>
            </w:pPr>
            <w:r w:rsidRPr="00AD7586">
              <w:rPr>
                <w:rFonts w:cs="Times New Roman"/>
                <w:b w:val="0"/>
                <w:sz w:val="22"/>
                <w:lang w:val="en-US"/>
              </w:rPr>
              <w:t xml:space="preserve">April </w:t>
            </w:r>
          </w:p>
        </w:tc>
        <w:tc>
          <w:tcPr>
            <w:tcW w:w="1676" w:type="dxa"/>
          </w:tcPr>
          <w:p w14:paraId="7CE2F533"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1,712.5</w:t>
            </w:r>
          </w:p>
        </w:tc>
        <w:tc>
          <w:tcPr>
            <w:tcW w:w="1854" w:type="dxa"/>
          </w:tcPr>
          <w:p w14:paraId="29E59A6B"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243.4</w:t>
            </w:r>
          </w:p>
        </w:tc>
        <w:tc>
          <w:tcPr>
            <w:tcW w:w="1612" w:type="dxa"/>
          </w:tcPr>
          <w:p w14:paraId="6861BC22"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1,469.1</w:t>
            </w:r>
          </w:p>
        </w:tc>
      </w:tr>
      <w:tr w:rsidR="00AD7586" w14:paraId="322F5B3B" w14:textId="77777777" w:rsidTr="00DD601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713" w:type="dxa"/>
          </w:tcPr>
          <w:p w14:paraId="7C4141A2" w14:textId="77777777" w:rsidR="00AD7586" w:rsidRPr="00AD7586" w:rsidRDefault="00AD7586" w:rsidP="008E57D2">
            <w:pPr>
              <w:widowControl w:val="0"/>
              <w:autoSpaceDE w:val="0"/>
              <w:autoSpaceDN w:val="0"/>
              <w:adjustRightInd w:val="0"/>
              <w:rPr>
                <w:rFonts w:cs="Times New Roman"/>
                <w:b w:val="0"/>
                <w:sz w:val="22"/>
                <w:lang w:val="en-US"/>
              </w:rPr>
            </w:pPr>
            <w:r w:rsidRPr="00AD7586">
              <w:rPr>
                <w:rFonts w:cs="Times New Roman"/>
                <w:b w:val="0"/>
                <w:sz w:val="22"/>
                <w:lang w:val="en-US"/>
              </w:rPr>
              <w:t>May</w:t>
            </w:r>
          </w:p>
        </w:tc>
        <w:tc>
          <w:tcPr>
            <w:tcW w:w="1676" w:type="dxa"/>
          </w:tcPr>
          <w:p w14:paraId="6E7FD0A5"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1,623.3</w:t>
            </w:r>
          </w:p>
        </w:tc>
        <w:tc>
          <w:tcPr>
            <w:tcW w:w="1854" w:type="dxa"/>
          </w:tcPr>
          <w:p w14:paraId="38744041"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217.6</w:t>
            </w:r>
          </w:p>
        </w:tc>
        <w:tc>
          <w:tcPr>
            <w:tcW w:w="1612" w:type="dxa"/>
          </w:tcPr>
          <w:p w14:paraId="5ED1D042"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1,405.8</w:t>
            </w:r>
          </w:p>
        </w:tc>
      </w:tr>
      <w:tr w:rsidR="00AD7586" w14:paraId="24DB43BF" w14:textId="77777777" w:rsidTr="00DD6013">
        <w:trPr>
          <w:cnfStyle w:val="000000010000" w:firstRow="0" w:lastRow="0" w:firstColumn="0" w:lastColumn="0" w:oddVBand="0" w:evenVBand="0" w:oddHBand="0" w:evenHBand="1"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713" w:type="dxa"/>
          </w:tcPr>
          <w:p w14:paraId="5DCBA572" w14:textId="77777777" w:rsidR="00AD7586" w:rsidRPr="00AD7586" w:rsidRDefault="00AD7586" w:rsidP="008E57D2">
            <w:pPr>
              <w:widowControl w:val="0"/>
              <w:autoSpaceDE w:val="0"/>
              <w:autoSpaceDN w:val="0"/>
              <w:adjustRightInd w:val="0"/>
              <w:rPr>
                <w:rFonts w:cs="Times New Roman"/>
                <w:b w:val="0"/>
                <w:sz w:val="22"/>
                <w:lang w:val="en-US"/>
              </w:rPr>
            </w:pPr>
            <w:r w:rsidRPr="00AD7586">
              <w:rPr>
                <w:rFonts w:cs="Times New Roman"/>
                <w:b w:val="0"/>
                <w:sz w:val="22"/>
                <w:lang w:val="en-US"/>
              </w:rPr>
              <w:t>June</w:t>
            </w:r>
          </w:p>
        </w:tc>
        <w:tc>
          <w:tcPr>
            <w:tcW w:w="1676" w:type="dxa"/>
          </w:tcPr>
          <w:p w14:paraId="6896FD66"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2,030.5</w:t>
            </w:r>
          </w:p>
        </w:tc>
        <w:tc>
          <w:tcPr>
            <w:tcW w:w="1854" w:type="dxa"/>
          </w:tcPr>
          <w:p w14:paraId="03841CFB"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172.4</w:t>
            </w:r>
          </w:p>
        </w:tc>
        <w:tc>
          <w:tcPr>
            <w:tcW w:w="1612" w:type="dxa"/>
          </w:tcPr>
          <w:p w14:paraId="7E588460"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1,858.1</w:t>
            </w:r>
          </w:p>
        </w:tc>
      </w:tr>
      <w:tr w:rsidR="00AD7586" w14:paraId="638A8BE5" w14:textId="77777777" w:rsidTr="00DD601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713" w:type="dxa"/>
          </w:tcPr>
          <w:p w14:paraId="0AC2CD62" w14:textId="77777777" w:rsidR="00AD7586" w:rsidRPr="00AD7586" w:rsidRDefault="00AD7586" w:rsidP="008E57D2">
            <w:pPr>
              <w:widowControl w:val="0"/>
              <w:autoSpaceDE w:val="0"/>
              <w:autoSpaceDN w:val="0"/>
              <w:adjustRightInd w:val="0"/>
              <w:rPr>
                <w:rFonts w:cs="Times New Roman"/>
                <w:b w:val="0"/>
                <w:sz w:val="22"/>
                <w:lang w:val="en-US"/>
              </w:rPr>
            </w:pPr>
            <w:r w:rsidRPr="00AD7586">
              <w:rPr>
                <w:rFonts w:cs="Times New Roman"/>
                <w:b w:val="0"/>
                <w:sz w:val="22"/>
                <w:lang w:val="en-US"/>
              </w:rPr>
              <w:t>July</w:t>
            </w:r>
          </w:p>
        </w:tc>
        <w:tc>
          <w:tcPr>
            <w:tcW w:w="1676" w:type="dxa"/>
          </w:tcPr>
          <w:p w14:paraId="6E4DD7A7"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2,085.5</w:t>
            </w:r>
          </w:p>
        </w:tc>
        <w:tc>
          <w:tcPr>
            <w:tcW w:w="1854" w:type="dxa"/>
          </w:tcPr>
          <w:p w14:paraId="3B572491"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220.9</w:t>
            </w:r>
          </w:p>
        </w:tc>
        <w:tc>
          <w:tcPr>
            <w:tcW w:w="1612" w:type="dxa"/>
          </w:tcPr>
          <w:p w14:paraId="1922B51B"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1,864.6</w:t>
            </w:r>
          </w:p>
        </w:tc>
      </w:tr>
      <w:tr w:rsidR="00AD7586" w14:paraId="4B52D716" w14:textId="77777777" w:rsidTr="00DD6013">
        <w:trPr>
          <w:cnfStyle w:val="000000010000" w:firstRow="0" w:lastRow="0" w:firstColumn="0" w:lastColumn="0" w:oddVBand="0" w:evenVBand="0" w:oddHBand="0" w:evenHBand="1"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713" w:type="dxa"/>
          </w:tcPr>
          <w:p w14:paraId="5525CE25" w14:textId="77777777" w:rsidR="00AD7586" w:rsidRPr="00AD7586" w:rsidRDefault="00AD7586" w:rsidP="008E57D2">
            <w:pPr>
              <w:widowControl w:val="0"/>
              <w:autoSpaceDE w:val="0"/>
              <w:autoSpaceDN w:val="0"/>
              <w:adjustRightInd w:val="0"/>
              <w:rPr>
                <w:rFonts w:cs="Times New Roman"/>
                <w:b w:val="0"/>
                <w:sz w:val="22"/>
                <w:lang w:val="en-US"/>
              </w:rPr>
            </w:pPr>
            <w:r w:rsidRPr="00AD7586">
              <w:rPr>
                <w:rFonts w:cs="Times New Roman"/>
                <w:b w:val="0"/>
                <w:sz w:val="22"/>
                <w:lang w:val="en-US"/>
              </w:rPr>
              <w:t>August</w:t>
            </w:r>
          </w:p>
        </w:tc>
        <w:tc>
          <w:tcPr>
            <w:tcW w:w="1676" w:type="dxa"/>
          </w:tcPr>
          <w:p w14:paraId="2662483F"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1,609.5</w:t>
            </w:r>
          </w:p>
        </w:tc>
        <w:tc>
          <w:tcPr>
            <w:tcW w:w="1854" w:type="dxa"/>
          </w:tcPr>
          <w:p w14:paraId="237A5475"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187.5</w:t>
            </w:r>
          </w:p>
        </w:tc>
        <w:tc>
          <w:tcPr>
            <w:tcW w:w="1612" w:type="dxa"/>
          </w:tcPr>
          <w:p w14:paraId="2706CF7E" w14:textId="77777777" w:rsidR="00AD7586" w:rsidRPr="00AD7586" w:rsidRDefault="00AD7586" w:rsidP="008E57D2">
            <w:pPr>
              <w:widowControl w:val="0"/>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2"/>
                <w:lang w:val="en-US"/>
              </w:rPr>
            </w:pPr>
            <w:r w:rsidRPr="00AD7586">
              <w:rPr>
                <w:rFonts w:ascii="Arial" w:hAnsi="Arial" w:cs="Arial"/>
                <w:color w:val="262626"/>
                <w:sz w:val="22"/>
                <w:szCs w:val="26"/>
                <w:lang w:val="en-US"/>
              </w:rPr>
              <w:t>1,422.0</w:t>
            </w:r>
          </w:p>
        </w:tc>
      </w:tr>
      <w:tr w:rsidR="00AD7586" w14:paraId="04E93515" w14:textId="77777777" w:rsidTr="00DD6013">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1713" w:type="dxa"/>
          </w:tcPr>
          <w:p w14:paraId="44123751" w14:textId="77777777" w:rsidR="00AD7586" w:rsidRDefault="00AD7586"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TOTAL</w:t>
            </w:r>
          </w:p>
          <w:p w14:paraId="09E0ED7B" w14:textId="77777777" w:rsidR="00AD7586" w:rsidRPr="00AD7586" w:rsidRDefault="00AD7586" w:rsidP="00AD7586">
            <w:pPr>
              <w:widowControl w:val="0"/>
              <w:autoSpaceDE w:val="0"/>
              <w:autoSpaceDN w:val="0"/>
              <w:adjustRightInd w:val="0"/>
              <w:rPr>
                <w:rFonts w:ascii="Times New Roman" w:hAnsi="Times New Roman" w:cs="Times New Roman"/>
                <w:b w:val="0"/>
                <w:sz w:val="22"/>
                <w:szCs w:val="22"/>
                <w:lang w:val="en-US"/>
              </w:rPr>
            </w:pPr>
            <w:r w:rsidRPr="00AD7586">
              <w:rPr>
                <w:rFonts w:ascii="Times New Roman" w:hAnsi="Times New Roman" w:cs="Times New Roman"/>
                <w:b w:val="0"/>
                <w:sz w:val="16"/>
                <w:szCs w:val="22"/>
                <w:lang w:val="en-US"/>
              </w:rPr>
              <w:t>(</w:t>
            </w:r>
            <w:r>
              <w:rPr>
                <w:rFonts w:ascii="Times New Roman" w:hAnsi="Times New Roman" w:cs="Times New Roman"/>
                <w:b w:val="0"/>
                <w:sz w:val="16"/>
                <w:szCs w:val="22"/>
                <w:lang w:val="en-US"/>
              </w:rPr>
              <w:t>For</w:t>
            </w:r>
            <w:r w:rsidRPr="00AD7586">
              <w:rPr>
                <w:rFonts w:ascii="Times New Roman" w:hAnsi="Times New Roman" w:cs="Times New Roman"/>
                <w:b w:val="0"/>
                <w:sz w:val="16"/>
                <w:szCs w:val="22"/>
                <w:lang w:val="en-US"/>
              </w:rPr>
              <w:t xml:space="preserve"> months indicated)</w:t>
            </w:r>
          </w:p>
        </w:tc>
        <w:tc>
          <w:tcPr>
            <w:tcW w:w="1676" w:type="dxa"/>
          </w:tcPr>
          <w:p w14:paraId="15032D00"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b/>
                <w:bCs/>
                <w:color w:val="262626"/>
                <w:sz w:val="22"/>
                <w:szCs w:val="26"/>
                <w:lang w:val="en-US"/>
              </w:rPr>
              <w:t>14,594.5</w:t>
            </w:r>
          </w:p>
        </w:tc>
        <w:tc>
          <w:tcPr>
            <w:tcW w:w="1854" w:type="dxa"/>
          </w:tcPr>
          <w:p w14:paraId="35E21E03"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b/>
                <w:bCs/>
                <w:color w:val="262626"/>
                <w:sz w:val="22"/>
                <w:szCs w:val="26"/>
                <w:lang w:val="en-US"/>
              </w:rPr>
              <w:t>1,703.1</w:t>
            </w:r>
          </w:p>
        </w:tc>
        <w:tc>
          <w:tcPr>
            <w:tcW w:w="1612" w:type="dxa"/>
          </w:tcPr>
          <w:p w14:paraId="3EA617BB" w14:textId="77777777" w:rsidR="00AD7586" w:rsidRPr="00AD7586" w:rsidRDefault="00AD7586" w:rsidP="008E57D2">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lang w:val="en-US"/>
              </w:rPr>
            </w:pPr>
            <w:r w:rsidRPr="00AD7586">
              <w:rPr>
                <w:rFonts w:ascii="Arial" w:hAnsi="Arial" w:cs="Arial"/>
                <w:b/>
                <w:bCs/>
                <w:color w:val="262626"/>
                <w:sz w:val="22"/>
                <w:szCs w:val="26"/>
                <w:lang w:val="en-US"/>
              </w:rPr>
              <w:t>12,891.4</w:t>
            </w:r>
          </w:p>
        </w:tc>
      </w:tr>
    </w:tbl>
    <w:p w14:paraId="01A6196F" w14:textId="77777777" w:rsidR="004006E8" w:rsidRPr="00716FD1" w:rsidRDefault="004006E8" w:rsidP="008E57D2">
      <w:pPr>
        <w:widowControl w:val="0"/>
        <w:autoSpaceDE w:val="0"/>
        <w:autoSpaceDN w:val="0"/>
        <w:adjustRightInd w:val="0"/>
        <w:rPr>
          <w:rFonts w:ascii="Times New Roman" w:hAnsi="Times New Roman" w:cs="Times New Roman"/>
          <w:lang w:val="en-US"/>
        </w:rPr>
      </w:pPr>
    </w:p>
    <w:p w14:paraId="5C2A70A5" w14:textId="77777777" w:rsidR="00FB63F9" w:rsidRDefault="00DD6013" w:rsidP="00DD6013">
      <w:pPr>
        <w:widowControl w:val="0"/>
        <w:autoSpaceDE w:val="0"/>
        <w:autoSpaceDN w:val="0"/>
        <w:adjustRightInd w:val="0"/>
        <w:jc w:val="right"/>
        <w:rPr>
          <w:rFonts w:ascii="Times New Roman" w:hAnsi="Times New Roman" w:cs="Times New Roman"/>
          <w:sz w:val="22"/>
          <w:lang w:val="en-US"/>
        </w:rPr>
      </w:pPr>
      <w:r w:rsidRPr="00DD6013">
        <w:rPr>
          <w:rFonts w:ascii="Times New Roman" w:hAnsi="Times New Roman" w:cs="Times New Roman"/>
          <w:b/>
          <w:sz w:val="22"/>
          <w:lang w:val="en-US"/>
        </w:rPr>
        <w:t>Table 1</w:t>
      </w:r>
      <w:r w:rsidRPr="00DD6013">
        <w:rPr>
          <w:rFonts w:ascii="Times New Roman" w:hAnsi="Times New Roman" w:cs="Times New Roman"/>
          <w:sz w:val="22"/>
          <w:lang w:val="en-US"/>
        </w:rPr>
        <w:t>: US trade in goods with the UAE</w:t>
      </w:r>
    </w:p>
    <w:p w14:paraId="6330420E" w14:textId="77777777" w:rsidR="00CB5336" w:rsidRPr="00CB5336" w:rsidRDefault="00CB5336" w:rsidP="00DD6013">
      <w:pPr>
        <w:widowControl w:val="0"/>
        <w:autoSpaceDE w:val="0"/>
        <w:autoSpaceDN w:val="0"/>
        <w:adjustRightInd w:val="0"/>
        <w:jc w:val="right"/>
        <w:rPr>
          <w:rFonts w:ascii="Times New Roman" w:hAnsi="Times New Roman" w:cs="Times New Roman"/>
          <w:i/>
          <w:sz w:val="20"/>
          <w:lang w:val="en-US"/>
        </w:rPr>
      </w:pPr>
      <w:r w:rsidRPr="00253081">
        <w:rPr>
          <w:rFonts w:ascii="Times New Roman" w:hAnsi="Times New Roman" w:cs="Times New Roman"/>
          <w:sz w:val="20"/>
          <w:lang w:val="en-US"/>
        </w:rPr>
        <w:t>(</w:t>
      </w:r>
      <w:r>
        <w:rPr>
          <w:rFonts w:ascii="Times New Roman" w:hAnsi="Times New Roman" w:cs="Times New Roman"/>
          <w:i/>
          <w:sz w:val="20"/>
          <w:lang w:val="en-US"/>
        </w:rPr>
        <w:t>Data from</w:t>
      </w:r>
      <w:r w:rsidR="00803F32">
        <w:rPr>
          <w:rFonts w:ascii="Times New Roman" w:hAnsi="Times New Roman" w:cs="Times New Roman"/>
          <w:i/>
          <w:sz w:val="20"/>
          <w:lang w:val="en-US"/>
        </w:rPr>
        <w:t xml:space="preserve"> US-</w:t>
      </w:r>
      <w:r>
        <w:rPr>
          <w:rFonts w:ascii="Times New Roman" w:hAnsi="Times New Roman" w:cs="Times New Roman"/>
          <w:i/>
          <w:sz w:val="20"/>
          <w:lang w:val="en-US"/>
        </w:rPr>
        <w:t>census.gov</w:t>
      </w:r>
      <w:r w:rsidRPr="00253081">
        <w:rPr>
          <w:rStyle w:val="EndnoteReference"/>
          <w:rFonts w:ascii="Times New Roman" w:hAnsi="Times New Roman" w:cs="Times New Roman"/>
          <w:sz w:val="20"/>
          <w:lang w:val="en-US"/>
        </w:rPr>
        <w:endnoteReference w:id="107"/>
      </w:r>
      <w:r w:rsidRPr="00253081">
        <w:rPr>
          <w:rFonts w:ascii="Times New Roman" w:hAnsi="Times New Roman" w:cs="Times New Roman"/>
          <w:sz w:val="20"/>
          <w:lang w:val="en-US"/>
        </w:rPr>
        <w:t>)</w:t>
      </w:r>
    </w:p>
    <w:p w14:paraId="4D630FC4" w14:textId="77777777" w:rsidR="00303A85" w:rsidRDefault="00303A85" w:rsidP="008E57D2">
      <w:pPr>
        <w:widowControl w:val="0"/>
        <w:autoSpaceDE w:val="0"/>
        <w:autoSpaceDN w:val="0"/>
        <w:adjustRightInd w:val="0"/>
        <w:rPr>
          <w:rFonts w:ascii="Times New Roman" w:hAnsi="Times New Roman" w:cs="Times New Roman"/>
          <w:lang w:val="en-US"/>
        </w:rPr>
      </w:pPr>
    </w:p>
    <w:p w14:paraId="6C60B5A1" w14:textId="77777777" w:rsidR="00C90D8C" w:rsidRDefault="00B94700"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As IAG enforce, there is a direct correlation between the growth in trade, from $3.6 billion in 2004 to $24.6 billion in 2013, which coincides with the start of direct flights between the two countries.</w:t>
      </w:r>
      <w:r>
        <w:rPr>
          <w:rStyle w:val="EndnoteReference"/>
          <w:rFonts w:ascii="Times New Roman" w:hAnsi="Times New Roman" w:cs="Times New Roman"/>
          <w:lang w:val="en-US"/>
        </w:rPr>
        <w:endnoteReference w:id="108"/>
      </w:r>
      <w:r w:rsidR="00190C94">
        <w:rPr>
          <w:rFonts w:ascii="Times New Roman" w:hAnsi="Times New Roman" w:cs="Times New Roman"/>
          <w:lang w:val="en-US"/>
        </w:rPr>
        <w:t xml:space="preserve"> The contribution made to the US economy by orders of Boeing aircraft and the thousands of jobs that have been boosted </w:t>
      </w:r>
      <w:r w:rsidR="00FE2215">
        <w:rPr>
          <w:rFonts w:ascii="Times New Roman" w:hAnsi="Times New Roman" w:cs="Times New Roman"/>
          <w:lang w:val="en-US"/>
        </w:rPr>
        <w:t>through the</w:t>
      </w:r>
      <w:r w:rsidR="00190C94">
        <w:rPr>
          <w:rFonts w:ascii="Times New Roman" w:hAnsi="Times New Roman" w:cs="Times New Roman"/>
          <w:lang w:val="en-US"/>
        </w:rPr>
        <w:t xml:space="preserve"> </w:t>
      </w:r>
      <w:r w:rsidR="00FE2215">
        <w:rPr>
          <w:rFonts w:ascii="Times New Roman" w:hAnsi="Times New Roman" w:cs="Times New Roman"/>
          <w:lang w:val="en-US"/>
        </w:rPr>
        <w:t xml:space="preserve">links between the US-UAE is </w:t>
      </w:r>
      <w:r w:rsidR="00190C94">
        <w:rPr>
          <w:rFonts w:ascii="Times New Roman" w:hAnsi="Times New Roman" w:cs="Times New Roman"/>
          <w:lang w:val="en-US"/>
        </w:rPr>
        <w:t xml:space="preserve">particularly shown to be </w:t>
      </w:r>
      <w:r w:rsidR="00FE2215">
        <w:rPr>
          <w:rFonts w:ascii="Times New Roman" w:hAnsi="Times New Roman" w:cs="Times New Roman"/>
          <w:lang w:val="en-US"/>
        </w:rPr>
        <w:t>significant</w:t>
      </w:r>
      <w:r w:rsidR="00190C94">
        <w:rPr>
          <w:rFonts w:ascii="Times New Roman" w:hAnsi="Times New Roman" w:cs="Times New Roman"/>
          <w:lang w:val="en-US"/>
        </w:rPr>
        <w:t xml:space="preserve"> to </w:t>
      </w:r>
      <w:r w:rsidR="00FE2215">
        <w:rPr>
          <w:rFonts w:ascii="Times New Roman" w:hAnsi="Times New Roman" w:cs="Times New Roman"/>
          <w:lang w:val="en-US"/>
        </w:rPr>
        <w:t xml:space="preserve">both </w:t>
      </w:r>
      <w:r w:rsidR="00190C94">
        <w:rPr>
          <w:rFonts w:ascii="Times New Roman" w:hAnsi="Times New Roman" w:cs="Times New Roman"/>
          <w:lang w:val="en-US"/>
        </w:rPr>
        <w:t>the trade growth and directly to the airline industry.</w:t>
      </w:r>
    </w:p>
    <w:p w14:paraId="5524E31D" w14:textId="77777777" w:rsidR="0053021C" w:rsidRDefault="0053021C" w:rsidP="008E57D2">
      <w:pPr>
        <w:widowControl w:val="0"/>
        <w:autoSpaceDE w:val="0"/>
        <w:autoSpaceDN w:val="0"/>
        <w:adjustRightInd w:val="0"/>
        <w:rPr>
          <w:rFonts w:ascii="Times New Roman" w:hAnsi="Times New Roman" w:cs="Times New Roman"/>
          <w:lang w:val="en-US"/>
        </w:rPr>
      </w:pPr>
    </w:p>
    <w:p w14:paraId="0329B2AB" w14:textId="77777777" w:rsidR="00C1779D" w:rsidRDefault="00C1779D"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IAG report also points out that the allegations made with regards to subsidies received by the three Gulf-carriers are misleading</w:t>
      </w:r>
      <w:r w:rsidR="00FC69EC">
        <w:rPr>
          <w:rFonts w:ascii="Times New Roman" w:hAnsi="Times New Roman" w:cs="Times New Roman"/>
          <w:lang w:val="en-US"/>
        </w:rPr>
        <w:t>;</w:t>
      </w:r>
      <w:r>
        <w:rPr>
          <w:rFonts w:ascii="Times New Roman" w:hAnsi="Times New Roman" w:cs="Times New Roman"/>
          <w:lang w:val="en-US"/>
        </w:rPr>
        <w:t xml:space="preserve"> and</w:t>
      </w:r>
      <w:r w:rsidR="00FC69EC">
        <w:rPr>
          <w:rFonts w:ascii="Times New Roman" w:hAnsi="Times New Roman" w:cs="Times New Roman"/>
          <w:lang w:val="en-US"/>
        </w:rPr>
        <w:t>,</w:t>
      </w:r>
      <w:r>
        <w:rPr>
          <w:rFonts w:ascii="Times New Roman" w:hAnsi="Times New Roman" w:cs="Times New Roman"/>
          <w:lang w:val="en-US"/>
        </w:rPr>
        <w:t xml:space="preserve"> it is quite strongly voice that the group has ‘</w:t>
      </w:r>
      <w:r w:rsidRPr="00C1779D">
        <w:rPr>
          <w:rFonts w:ascii="Times New Roman" w:hAnsi="Times New Roman" w:cs="Times New Roman"/>
          <w:i/>
          <w:lang w:val="en-US"/>
        </w:rPr>
        <w:t>serious doubts’</w:t>
      </w:r>
      <w:r>
        <w:rPr>
          <w:rFonts w:ascii="Times New Roman" w:hAnsi="Times New Roman" w:cs="Times New Roman"/>
          <w:lang w:val="en-US"/>
        </w:rPr>
        <w:t xml:space="preserve"> over the information presented by the US carriers, which ‘</w:t>
      </w:r>
      <w:r w:rsidRPr="00C1779D">
        <w:rPr>
          <w:rFonts w:ascii="Times New Roman" w:hAnsi="Times New Roman" w:cs="Times New Roman"/>
          <w:i/>
          <w:lang w:val="en-US"/>
        </w:rPr>
        <w:t>do not withstand scrutiny</w:t>
      </w:r>
      <w:r>
        <w:rPr>
          <w:rFonts w:ascii="Times New Roman" w:hAnsi="Times New Roman" w:cs="Times New Roman"/>
          <w:lang w:val="en-US"/>
        </w:rPr>
        <w:t>’ and is ‘</w:t>
      </w:r>
      <w:r w:rsidRPr="00C1779D">
        <w:rPr>
          <w:rFonts w:ascii="Times New Roman" w:hAnsi="Times New Roman" w:cs="Times New Roman"/>
          <w:i/>
          <w:lang w:val="en-US"/>
        </w:rPr>
        <w:t>heavily caveated</w:t>
      </w:r>
      <w:r>
        <w:rPr>
          <w:rFonts w:ascii="Times New Roman" w:hAnsi="Times New Roman" w:cs="Times New Roman"/>
          <w:lang w:val="en-US"/>
        </w:rPr>
        <w:t xml:space="preserve">.’ </w:t>
      </w:r>
      <w:r w:rsidR="00EE4AF9">
        <w:rPr>
          <w:rFonts w:ascii="Times New Roman" w:hAnsi="Times New Roman" w:cs="Times New Roman"/>
          <w:lang w:val="en-US"/>
        </w:rPr>
        <w:t>Counter-a</w:t>
      </w:r>
      <w:r w:rsidR="00FC69EC">
        <w:rPr>
          <w:rFonts w:ascii="Times New Roman" w:hAnsi="Times New Roman" w:cs="Times New Roman"/>
          <w:lang w:val="en-US"/>
        </w:rPr>
        <w:t>llegations</w:t>
      </w:r>
      <w:r>
        <w:rPr>
          <w:rFonts w:ascii="Times New Roman" w:hAnsi="Times New Roman" w:cs="Times New Roman"/>
          <w:lang w:val="en-US"/>
        </w:rPr>
        <w:t xml:space="preserve"> are also made regarding the distortion of the information </w:t>
      </w:r>
      <w:r w:rsidR="00FA7EBF">
        <w:rPr>
          <w:rFonts w:ascii="Times New Roman" w:hAnsi="Times New Roman" w:cs="Times New Roman"/>
          <w:lang w:val="en-US"/>
        </w:rPr>
        <w:t>us</w:t>
      </w:r>
      <w:r>
        <w:rPr>
          <w:rFonts w:ascii="Times New Roman" w:hAnsi="Times New Roman" w:cs="Times New Roman"/>
          <w:lang w:val="en-US"/>
        </w:rPr>
        <w:t>e</w:t>
      </w:r>
      <w:r w:rsidR="00FA7EBF">
        <w:rPr>
          <w:rFonts w:ascii="Times New Roman" w:hAnsi="Times New Roman" w:cs="Times New Roman"/>
          <w:lang w:val="en-US"/>
        </w:rPr>
        <w:t>d</w:t>
      </w:r>
      <w:r>
        <w:rPr>
          <w:rFonts w:ascii="Times New Roman" w:hAnsi="Times New Roman" w:cs="Times New Roman"/>
          <w:lang w:val="en-US"/>
        </w:rPr>
        <w:t xml:space="preserve">, which </w:t>
      </w:r>
      <w:r w:rsidR="00FA7EBF">
        <w:rPr>
          <w:rFonts w:ascii="Times New Roman" w:hAnsi="Times New Roman" w:cs="Times New Roman"/>
          <w:lang w:val="en-US"/>
        </w:rPr>
        <w:t>is</w:t>
      </w:r>
      <w:r>
        <w:rPr>
          <w:rFonts w:ascii="Times New Roman" w:hAnsi="Times New Roman" w:cs="Times New Roman"/>
          <w:lang w:val="en-US"/>
        </w:rPr>
        <w:t xml:space="preserve"> said to be ‘</w:t>
      </w:r>
      <w:r w:rsidRPr="00C1779D">
        <w:rPr>
          <w:rFonts w:ascii="Times New Roman" w:hAnsi="Times New Roman" w:cs="Times New Roman"/>
          <w:i/>
          <w:lang w:val="en-US"/>
        </w:rPr>
        <w:t>inaccurate</w:t>
      </w:r>
      <w:r>
        <w:rPr>
          <w:rFonts w:ascii="Times New Roman" w:hAnsi="Times New Roman" w:cs="Times New Roman"/>
          <w:lang w:val="en-US"/>
        </w:rPr>
        <w:t xml:space="preserve"> and </w:t>
      </w:r>
      <w:r w:rsidRPr="00C1779D">
        <w:rPr>
          <w:rFonts w:ascii="Times New Roman" w:hAnsi="Times New Roman" w:cs="Times New Roman"/>
          <w:i/>
          <w:lang w:val="en-US"/>
        </w:rPr>
        <w:t>misleading</w:t>
      </w:r>
      <w:r w:rsidR="0047507C">
        <w:rPr>
          <w:rFonts w:ascii="Times New Roman" w:hAnsi="Times New Roman" w:cs="Times New Roman"/>
          <w:i/>
          <w:lang w:val="en-US"/>
        </w:rPr>
        <w:t>.</w:t>
      </w:r>
      <w:r>
        <w:rPr>
          <w:rFonts w:ascii="Times New Roman" w:hAnsi="Times New Roman" w:cs="Times New Roman"/>
          <w:lang w:val="en-US"/>
        </w:rPr>
        <w:t xml:space="preserve">’ </w:t>
      </w:r>
      <w:r w:rsidR="0047507C">
        <w:rPr>
          <w:rFonts w:ascii="Times New Roman" w:hAnsi="Times New Roman" w:cs="Times New Roman"/>
          <w:lang w:val="en-US"/>
        </w:rPr>
        <w:t xml:space="preserve">The response also </w:t>
      </w:r>
      <w:r>
        <w:rPr>
          <w:rFonts w:ascii="Times New Roman" w:hAnsi="Times New Roman" w:cs="Times New Roman"/>
          <w:lang w:val="en-US"/>
        </w:rPr>
        <w:t>point</w:t>
      </w:r>
      <w:r w:rsidR="0047507C">
        <w:rPr>
          <w:rFonts w:ascii="Times New Roman" w:hAnsi="Times New Roman" w:cs="Times New Roman"/>
          <w:lang w:val="en-US"/>
        </w:rPr>
        <w:t>s</w:t>
      </w:r>
      <w:r>
        <w:rPr>
          <w:rFonts w:ascii="Times New Roman" w:hAnsi="Times New Roman" w:cs="Times New Roman"/>
          <w:lang w:val="en-US"/>
        </w:rPr>
        <w:t xml:space="preserve"> out that there are potentially only a few carriers in the world that have not benefited at some time from government support and that the Gulf States are no different.</w:t>
      </w:r>
      <w:r w:rsidR="007C7C57">
        <w:rPr>
          <w:rFonts w:ascii="Times New Roman" w:hAnsi="Times New Roman" w:cs="Times New Roman"/>
          <w:lang w:val="en-US"/>
        </w:rPr>
        <w:t xml:space="preserve"> In doing so the reply directly cites concerns over the US Chapter 11 reorganization mechanism, federal tax dollar support for research and development, pension provisions, etc.</w:t>
      </w:r>
    </w:p>
    <w:p w14:paraId="71B80982" w14:textId="77777777" w:rsidR="007C7C57" w:rsidRDefault="007C7C57" w:rsidP="008E57D2">
      <w:pPr>
        <w:widowControl w:val="0"/>
        <w:autoSpaceDE w:val="0"/>
        <w:autoSpaceDN w:val="0"/>
        <w:adjustRightInd w:val="0"/>
        <w:rPr>
          <w:rFonts w:ascii="Times New Roman" w:hAnsi="Times New Roman" w:cs="Times New Roman"/>
          <w:lang w:val="en-US"/>
        </w:rPr>
      </w:pPr>
    </w:p>
    <w:p w14:paraId="3C51B3B2" w14:textId="77777777" w:rsidR="00921E4B" w:rsidRDefault="007C7C57" w:rsidP="007C7C57">
      <w:pPr>
        <w:widowControl w:val="0"/>
        <w:autoSpaceDE w:val="0"/>
        <w:autoSpaceDN w:val="0"/>
        <w:adjustRightInd w:val="0"/>
        <w:rPr>
          <w:rFonts w:ascii="Times New Roman" w:hAnsi="Times New Roman" w:cs="Times New Roman"/>
          <w:lang w:val="en-US"/>
        </w:rPr>
      </w:pPr>
      <w:r w:rsidRPr="007C7C57">
        <w:rPr>
          <w:rFonts w:ascii="Times New Roman" w:hAnsi="Times New Roman" w:cs="Times New Roman"/>
          <w:lang w:val="en-US"/>
        </w:rPr>
        <w:t>Whilst these ‘tit-for-tat’ allegations linger on, the fact remains that there are inevitably transparency issues for all parties, who use clever means to circumvent c</w:t>
      </w:r>
      <w:r w:rsidR="00D736B7">
        <w:rPr>
          <w:rFonts w:ascii="Times New Roman" w:hAnsi="Times New Roman" w:cs="Times New Roman"/>
          <w:lang w:val="en-US"/>
        </w:rPr>
        <w:t>ompetition rules and principles so as to protect ‘their’ airlines.</w:t>
      </w:r>
      <w:r w:rsidR="00921E4B">
        <w:rPr>
          <w:rFonts w:ascii="Times New Roman" w:hAnsi="Times New Roman" w:cs="Times New Roman"/>
          <w:lang w:val="en-US"/>
        </w:rPr>
        <w:t xml:space="preserve"> </w:t>
      </w:r>
      <w:r w:rsidR="00921E4B" w:rsidRPr="007A79B0">
        <w:rPr>
          <w:rFonts w:ascii="Times New Roman" w:hAnsi="Times New Roman" w:cs="Times New Roman"/>
          <w:lang w:val="en-US"/>
        </w:rPr>
        <w:t>This said, there was perhaps a glimmer of hope</w:t>
      </w:r>
      <w:r w:rsidR="003E598F" w:rsidRPr="007A79B0">
        <w:rPr>
          <w:rFonts w:ascii="Times New Roman" w:hAnsi="Times New Roman" w:cs="Times New Roman"/>
          <w:lang w:val="en-US"/>
        </w:rPr>
        <w:t xml:space="preserve"> in 2016 when the US Senate approved the </w:t>
      </w:r>
      <w:r w:rsidR="00395D96" w:rsidRPr="007A79B0">
        <w:rPr>
          <w:rFonts w:ascii="Times New Roman" w:hAnsi="Times New Roman" w:cs="Times New Roman"/>
          <w:lang w:val="en-US"/>
        </w:rPr>
        <w:t>Aviation Innovation, Reform and</w:t>
      </w:r>
      <w:r w:rsidR="003E598F" w:rsidRPr="007A79B0">
        <w:rPr>
          <w:rFonts w:ascii="Times New Roman" w:hAnsi="Times New Roman" w:cs="Times New Roman"/>
          <w:lang w:val="en-US"/>
        </w:rPr>
        <w:t xml:space="preserve"> Reauthorization Bill, which would no doubt see further investigation into such practices, including the effects to customers.</w:t>
      </w:r>
      <w:r w:rsidR="003E598F" w:rsidRPr="007A79B0">
        <w:rPr>
          <w:rStyle w:val="EndnoteReference"/>
          <w:rFonts w:ascii="Times New Roman" w:hAnsi="Times New Roman" w:cs="Times New Roman"/>
          <w:lang w:val="en-US"/>
        </w:rPr>
        <w:endnoteReference w:id="109"/>
      </w:r>
    </w:p>
    <w:p w14:paraId="25677AA0" w14:textId="77777777" w:rsidR="00C1779D" w:rsidRDefault="00C1779D" w:rsidP="008E57D2">
      <w:pPr>
        <w:widowControl w:val="0"/>
        <w:autoSpaceDE w:val="0"/>
        <w:autoSpaceDN w:val="0"/>
        <w:adjustRightInd w:val="0"/>
        <w:rPr>
          <w:rFonts w:ascii="Times New Roman" w:hAnsi="Times New Roman" w:cs="Times New Roman"/>
          <w:lang w:val="en-US"/>
        </w:rPr>
      </w:pPr>
    </w:p>
    <w:p w14:paraId="0DD80021" w14:textId="77777777" w:rsidR="00887043" w:rsidRDefault="00887043" w:rsidP="008E57D2">
      <w:pPr>
        <w:widowControl w:val="0"/>
        <w:autoSpaceDE w:val="0"/>
        <w:autoSpaceDN w:val="0"/>
        <w:adjustRightInd w:val="0"/>
        <w:rPr>
          <w:rFonts w:ascii="Times New Roman" w:hAnsi="Times New Roman" w:cs="Times New Roman"/>
          <w:i/>
          <w:lang w:val="en-US"/>
        </w:rPr>
      </w:pPr>
      <w:r w:rsidRPr="00887043">
        <w:rPr>
          <w:rFonts w:ascii="Times New Roman" w:hAnsi="Times New Roman" w:cs="Times New Roman"/>
          <w:i/>
          <w:lang w:val="en-US"/>
        </w:rPr>
        <w:t>8.1.</w:t>
      </w:r>
      <w:r>
        <w:rPr>
          <w:rFonts w:ascii="Times New Roman" w:hAnsi="Times New Roman" w:cs="Times New Roman"/>
          <w:i/>
          <w:lang w:val="en-US"/>
        </w:rPr>
        <w:t xml:space="preserve"> Passengers!</w:t>
      </w:r>
    </w:p>
    <w:p w14:paraId="3289A7B7" w14:textId="77777777" w:rsidR="006E0EF1" w:rsidRDefault="006E0EF1"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Whilst trade has steadily increased </w:t>
      </w:r>
      <w:r w:rsidR="004A013D">
        <w:rPr>
          <w:rFonts w:ascii="Times New Roman" w:hAnsi="Times New Roman" w:cs="Times New Roman"/>
          <w:lang w:val="en-US"/>
        </w:rPr>
        <w:t>year-on-in, the consumers have also reaped the rewards through the increase, both in trade and the related opportunities, as well as th</w:t>
      </w:r>
      <w:r w:rsidR="0064754F">
        <w:rPr>
          <w:rFonts w:ascii="Times New Roman" w:hAnsi="Times New Roman" w:cs="Times New Roman"/>
          <w:lang w:val="en-US"/>
        </w:rPr>
        <w:t>rough th</w:t>
      </w:r>
      <w:r w:rsidR="004A013D">
        <w:rPr>
          <w:rFonts w:ascii="Times New Roman" w:hAnsi="Times New Roman" w:cs="Times New Roman"/>
          <w:lang w:val="en-US"/>
        </w:rPr>
        <w:t>e</w:t>
      </w:r>
      <w:r w:rsidR="0064754F">
        <w:rPr>
          <w:rFonts w:ascii="Times New Roman" w:hAnsi="Times New Roman" w:cs="Times New Roman"/>
          <w:lang w:val="en-US"/>
        </w:rPr>
        <w:t xml:space="preserve"> direct</w:t>
      </w:r>
      <w:r w:rsidR="004A013D">
        <w:rPr>
          <w:rFonts w:ascii="Times New Roman" w:hAnsi="Times New Roman" w:cs="Times New Roman"/>
          <w:lang w:val="en-US"/>
        </w:rPr>
        <w:t xml:space="preserve"> benefit of ‘new flight and routes’ and th</w:t>
      </w:r>
      <w:r w:rsidR="008E416D">
        <w:rPr>
          <w:rFonts w:ascii="Times New Roman" w:hAnsi="Times New Roman" w:cs="Times New Roman"/>
          <w:lang w:val="en-US"/>
        </w:rPr>
        <w:t>e</w:t>
      </w:r>
      <w:r w:rsidR="004A013D">
        <w:rPr>
          <w:rFonts w:ascii="Times New Roman" w:hAnsi="Times New Roman" w:cs="Times New Roman"/>
          <w:lang w:val="en-US"/>
        </w:rPr>
        <w:t xml:space="preserve"> increased competition.  And in essence, this remains the real issue of the US carriers – </w:t>
      </w:r>
      <w:r w:rsidR="00340C9E">
        <w:rPr>
          <w:rFonts w:ascii="Times New Roman" w:hAnsi="Times New Roman" w:cs="Times New Roman"/>
          <w:lang w:val="en-US"/>
        </w:rPr>
        <w:t>disputably,</w:t>
      </w:r>
      <w:r w:rsidR="004A013D">
        <w:rPr>
          <w:rFonts w:ascii="Times New Roman" w:hAnsi="Times New Roman" w:cs="Times New Roman"/>
          <w:lang w:val="en-US"/>
        </w:rPr>
        <w:t xml:space="preserve"> regardless of whether this is, or is not, related to an underlying practice of subsidies.  </w:t>
      </w:r>
      <w:r w:rsidR="00877798">
        <w:rPr>
          <w:rFonts w:ascii="Times New Roman" w:hAnsi="Times New Roman" w:cs="Times New Roman"/>
          <w:lang w:val="en-US"/>
        </w:rPr>
        <w:t>The US-Gulf States disagreement is arguably similar</w:t>
      </w:r>
      <w:r w:rsidR="004A013D">
        <w:rPr>
          <w:rFonts w:ascii="Times New Roman" w:hAnsi="Times New Roman" w:cs="Times New Roman"/>
          <w:lang w:val="en-US"/>
        </w:rPr>
        <w:t xml:space="preserve"> perhaps to the views expressed by the EU airlines to the EU Commission in respect to the ASR and the fact that sufficient ‘protection’ </w:t>
      </w:r>
      <w:r w:rsidR="00877798">
        <w:rPr>
          <w:rFonts w:ascii="Times New Roman" w:hAnsi="Times New Roman" w:cs="Times New Roman"/>
          <w:lang w:val="en-US"/>
        </w:rPr>
        <w:t>is</w:t>
      </w:r>
      <w:r w:rsidR="004A013D">
        <w:rPr>
          <w:rFonts w:ascii="Times New Roman" w:hAnsi="Times New Roman" w:cs="Times New Roman"/>
          <w:lang w:val="en-US"/>
        </w:rPr>
        <w:t xml:space="preserve"> not being accorded to </w:t>
      </w:r>
      <w:r w:rsidR="00877798">
        <w:rPr>
          <w:rFonts w:ascii="Times New Roman" w:hAnsi="Times New Roman" w:cs="Times New Roman"/>
          <w:lang w:val="en-US"/>
        </w:rPr>
        <w:t>‘</w:t>
      </w:r>
      <w:r w:rsidR="004A013D">
        <w:rPr>
          <w:rFonts w:ascii="Times New Roman" w:hAnsi="Times New Roman" w:cs="Times New Roman"/>
          <w:lang w:val="en-US"/>
        </w:rPr>
        <w:t>their</w:t>
      </w:r>
      <w:r w:rsidR="00877798">
        <w:rPr>
          <w:rFonts w:ascii="Times New Roman" w:hAnsi="Times New Roman" w:cs="Times New Roman"/>
          <w:lang w:val="en-US"/>
        </w:rPr>
        <w:t>’</w:t>
      </w:r>
      <w:r w:rsidR="004A013D">
        <w:rPr>
          <w:rFonts w:ascii="Times New Roman" w:hAnsi="Times New Roman" w:cs="Times New Roman"/>
          <w:lang w:val="en-US"/>
        </w:rPr>
        <w:t xml:space="preserve"> industry in </w:t>
      </w:r>
      <w:r w:rsidR="00877798">
        <w:rPr>
          <w:rFonts w:ascii="Times New Roman" w:hAnsi="Times New Roman" w:cs="Times New Roman"/>
          <w:lang w:val="en-US"/>
        </w:rPr>
        <w:t xml:space="preserve">‘their </w:t>
      </w:r>
      <w:r w:rsidR="004A013D">
        <w:rPr>
          <w:rFonts w:ascii="Times New Roman" w:hAnsi="Times New Roman" w:cs="Times New Roman"/>
          <w:lang w:val="en-US"/>
        </w:rPr>
        <w:t>playing-fields.’</w:t>
      </w:r>
    </w:p>
    <w:p w14:paraId="65F3D405" w14:textId="77777777" w:rsidR="007429BB" w:rsidRDefault="007429BB" w:rsidP="008E57D2">
      <w:pPr>
        <w:widowControl w:val="0"/>
        <w:autoSpaceDE w:val="0"/>
        <w:autoSpaceDN w:val="0"/>
        <w:adjustRightInd w:val="0"/>
        <w:rPr>
          <w:rFonts w:ascii="Times New Roman" w:hAnsi="Times New Roman" w:cs="Times New Roman"/>
          <w:lang w:val="en-US"/>
        </w:rPr>
      </w:pPr>
    </w:p>
    <w:p w14:paraId="5619BB07" w14:textId="77777777" w:rsidR="007429BB" w:rsidRDefault="00841DE5"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However, a</w:t>
      </w:r>
      <w:r w:rsidR="007429BB">
        <w:rPr>
          <w:rFonts w:ascii="Times New Roman" w:hAnsi="Times New Roman" w:cs="Times New Roman"/>
          <w:lang w:val="en-US"/>
        </w:rPr>
        <w:t>s IAG stated – ‘passengers do not “</w:t>
      </w:r>
      <w:r w:rsidR="007429BB" w:rsidRPr="007429BB">
        <w:rPr>
          <w:rFonts w:ascii="Times New Roman" w:hAnsi="Times New Roman" w:cs="Times New Roman"/>
          <w:i/>
          <w:lang w:val="en-US"/>
        </w:rPr>
        <w:t>belong</w:t>
      </w:r>
      <w:r w:rsidR="007429BB">
        <w:rPr>
          <w:rFonts w:ascii="Times New Roman" w:hAnsi="Times New Roman" w:cs="Times New Roman"/>
          <w:lang w:val="en-US"/>
        </w:rPr>
        <w:t>” to any particular airline or group of airlines.’</w:t>
      </w:r>
      <w:r w:rsidR="006734A2">
        <w:rPr>
          <w:rStyle w:val="EndnoteReference"/>
          <w:rFonts w:ascii="Times New Roman" w:hAnsi="Times New Roman" w:cs="Times New Roman"/>
          <w:lang w:val="en-US"/>
        </w:rPr>
        <w:endnoteReference w:id="110"/>
      </w:r>
      <w:r w:rsidR="007429BB">
        <w:rPr>
          <w:rFonts w:ascii="Times New Roman" w:hAnsi="Times New Roman" w:cs="Times New Roman"/>
          <w:lang w:val="en-US"/>
        </w:rPr>
        <w:t xml:space="preserve"> And, arguably they do not belong to a particular country or region either.</w:t>
      </w:r>
    </w:p>
    <w:p w14:paraId="3428D502" w14:textId="77777777" w:rsidR="003F5DC8" w:rsidRDefault="003F5DC8" w:rsidP="008E57D2">
      <w:pPr>
        <w:widowControl w:val="0"/>
        <w:autoSpaceDE w:val="0"/>
        <w:autoSpaceDN w:val="0"/>
        <w:adjustRightInd w:val="0"/>
        <w:rPr>
          <w:rFonts w:ascii="Times New Roman" w:hAnsi="Times New Roman" w:cs="Times New Roman"/>
          <w:lang w:val="en-US"/>
        </w:rPr>
      </w:pPr>
    </w:p>
    <w:p w14:paraId="1D8082EC" w14:textId="77777777" w:rsidR="00BF3CFC" w:rsidRDefault="00BF3CFC"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principle of free trade is that it benefits both the merchants and hence the end-users, the customer</w:t>
      </w:r>
      <w:r w:rsidR="007F4D10">
        <w:rPr>
          <w:rFonts w:ascii="Times New Roman" w:hAnsi="Times New Roman" w:cs="Times New Roman"/>
          <w:lang w:val="en-US"/>
        </w:rPr>
        <w:t>;</w:t>
      </w:r>
      <w:r>
        <w:rPr>
          <w:rFonts w:ascii="Times New Roman" w:hAnsi="Times New Roman" w:cs="Times New Roman"/>
          <w:lang w:val="en-US"/>
        </w:rPr>
        <w:t xml:space="preserve"> and</w:t>
      </w:r>
      <w:r w:rsidR="007F4D10">
        <w:rPr>
          <w:rFonts w:ascii="Times New Roman" w:hAnsi="Times New Roman" w:cs="Times New Roman"/>
          <w:lang w:val="en-US"/>
        </w:rPr>
        <w:t>,</w:t>
      </w:r>
      <w:r>
        <w:rPr>
          <w:rFonts w:ascii="Times New Roman" w:hAnsi="Times New Roman" w:cs="Times New Roman"/>
          <w:lang w:val="en-US"/>
        </w:rPr>
        <w:t xml:space="preserve"> equally this concept should be applied to services.</w:t>
      </w:r>
      <w:r w:rsidR="00C1779D">
        <w:rPr>
          <w:rFonts w:ascii="Times New Roman" w:hAnsi="Times New Roman" w:cs="Times New Roman"/>
          <w:lang w:val="en-US"/>
        </w:rPr>
        <w:t xml:space="preserve">  But the continued mechanisms put in place, or advocated, seem to constantly be directed to ensuring that passengers stay loyal to an airline/country (or region).</w:t>
      </w:r>
    </w:p>
    <w:p w14:paraId="662B5F5D" w14:textId="77777777" w:rsidR="00506E42" w:rsidRDefault="00506E42" w:rsidP="008E57D2">
      <w:pPr>
        <w:widowControl w:val="0"/>
        <w:autoSpaceDE w:val="0"/>
        <w:autoSpaceDN w:val="0"/>
        <w:adjustRightInd w:val="0"/>
        <w:rPr>
          <w:rFonts w:ascii="Times New Roman" w:hAnsi="Times New Roman" w:cs="Times New Roman"/>
          <w:lang w:val="en-US"/>
        </w:rPr>
      </w:pPr>
    </w:p>
    <w:p w14:paraId="28F66581" w14:textId="77777777" w:rsidR="00506E42" w:rsidRDefault="00506E42"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With ICAO reinforcing the need for more aligned policies for consumers </w:t>
      </w:r>
      <w:r w:rsidR="00C3055F">
        <w:rPr>
          <w:rFonts w:ascii="Times New Roman" w:hAnsi="Times New Roman" w:cs="Times New Roman"/>
          <w:lang w:val="en-US"/>
        </w:rPr>
        <w:t>alongside</w:t>
      </w:r>
      <w:r>
        <w:rPr>
          <w:rFonts w:ascii="Times New Roman" w:hAnsi="Times New Roman" w:cs="Times New Roman"/>
          <w:lang w:val="en-US"/>
        </w:rPr>
        <w:t xml:space="preserve"> the </w:t>
      </w:r>
      <w:r w:rsidR="00C3055F">
        <w:rPr>
          <w:rFonts w:ascii="Times New Roman" w:hAnsi="Times New Roman" w:cs="Times New Roman"/>
          <w:lang w:val="en-US"/>
        </w:rPr>
        <w:t>liberalization element of the Air Transpo</w:t>
      </w:r>
      <w:r w:rsidR="00D6716F">
        <w:rPr>
          <w:rFonts w:ascii="Times New Roman" w:hAnsi="Times New Roman" w:cs="Times New Roman"/>
          <w:lang w:val="en-US"/>
        </w:rPr>
        <w:t>rt Policy and Regulation strand</w:t>
      </w:r>
      <w:r w:rsidR="00C3055F">
        <w:rPr>
          <w:rFonts w:ascii="Times New Roman" w:hAnsi="Times New Roman" w:cs="Times New Roman"/>
          <w:lang w:val="en-US"/>
        </w:rPr>
        <w:t xml:space="preserve"> </w:t>
      </w:r>
      <w:r w:rsidR="00D6716F">
        <w:rPr>
          <w:rFonts w:ascii="Times New Roman" w:hAnsi="Times New Roman" w:cs="Times New Roman"/>
          <w:lang w:val="en-US"/>
        </w:rPr>
        <w:t>(</w:t>
      </w:r>
      <w:r w:rsidR="00C3055F">
        <w:rPr>
          <w:rFonts w:ascii="Times New Roman" w:hAnsi="Times New Roman" w:cs="Times New Roman"/>
          <w:lang w:val="en-US"/>
        </w:rPr>
        <w:t>within the Economic Develop</w:t>
      </w:r>
      <w:r w:rsidR="00D6716F">
        <w:rPr>
          <w:rFonts w:ascii="Times New Roman" w:hAnsi="Times New Roman" w:cs="Times New Roman"/>
          <w:lang w:val="en-US"/>
        </w:rPr>
        <w:t>ment of Air Transport objective)</w:t>
      </w:r>
      <w:r w:rsidR="00C3055F">
        <w:rPr>
          <w:rFonts w:ascii="Times New Roman" w:hAnsi="Times New Roman" w:cs="Times New Roman"/>
          <w:lang w:val="en-US"/>
        </w:rPr>
        <w:t xml:space="preserve"> there is a need to ensure that the customer becomes an equal beneficiary of the associated benefits. Inevitably price transparency and connectivity is seriously compromised when protectionism comes before the customer.</w:t>
      </w:r>
    </w:p>
    <w:p w14:paraId="0FA0BCDD" w14:textId="77777777" w:rsidR="00C3055F" w:rsidRDefault="00C3055F" w:rsidP="008E57D2">
      <w:pPr>
        <w:widowControl w:val="0"/>
        <w:autoSpaceDE w:val="0"/>
        <w:autoSpaceDN w:val="0"/>
        <w:adjustRightInd w:val="0"/>
        <w:rPr>
          <w:rFonts w:ascii="Times New Roman" w:hAnsi="Times New Roman" w:cs="Times New Roman"/>
          <w:lang w:val="en-US"/>
        </w:rPr>
      </w:pPr>
    </w:p>
    <w:p w14:paraId="247A2A33" w14:textId="77777777" w:rsidR="00C3055F" w:rsidRDefault="00A577E9"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In 2015 whilst the DOC were reviewing</w:t>
      </w:r>
      <w:r w:rsidR="00C3055F">
        <w:rPr>
          <w:rFonts w:ascii="Times New Roman" w:hAnsi="Times New Roman" w:cs="Times New Roman"/>
          <w:lang w:val="en-US"/>
        </w:rPr>
        <w:t xml:space="preserve"> claims from the major three US airlines over subsidy allegations and price dumping on their soil by the </w:t>
      </w:r>
      <w:r w:rsidR="00E067FF">
        <w:rPr>
          <w:rFonts w:ascii="Times New Roman" w:hAnsi="Times New Roman" w:cs="Times New Roman"/>
          <w:lang w:val="en-US"/>
        </w:rPr>
        <w:t>Gulf carriers – ironically – the same three US airlines were</w:t>
      </w:r>
      <w:r>
        <w:rPr>
          <w:rFonts w:ascii="Times New Roman" w:hAnsi="Times New Roman" w:cs="Times New Roman"/>
          <w:lang w:val="en-US"/>
        </w:rPr>
        <w:t xml:space="preserve"> also</w:t>
      </w:r>
      <w:r w:rsidR="00E067FF">
        <w:rPr>
          <w:rFonts w:ascii="Times New Roman" w:hAnsi="Times New Roman" w:cs="Times New Roman"/>
          <w:lang w:val="en-US"/>
        </w:rPr>
        <w:t xml:space="preserve"> charged with fixing ticket prices for their ‘loyal’ customers – with at least two separate </w:t>
      </w:r>
      <w:r w:rsidR="0063138B">
        <w:rPr>
          <w:rFonts w:ascii="Times New Roman" w:hAnsi="Times New Roman" w:cs="Times New Roman"/>
          <w:lang w:val="en-US"/>
        </w:rPr>
        <w:t>incidents</w:t>
      </w:r>
      <w:r w:rsidR="00E067FF">
        <w:rPr>
          <w:rFonts w:ascii="Times New Roman" w:hAnsi="Times New Roman" w:cs="Times New Roman"/>
          <w:lang w:val="en-US"/>
        </w:rPr>
        <w:t xml:space="preserve"> being filed. In July 2015 it was reported that the Department </w:t>
      </w:r>
      <w:r w:rsidR="000C5933">
        <w:rPr>
          <w:rFonts w:ascii="Times New Roman" w:hAnsi="Times New Roman" w:cs="Times New Roman"/>
          <w:lang w:val="en-US"/>
        </w:rPr>
        <w:t>o</w:t>
      </w:r>
      <w:r w:rsidR="00E067FF">
        <w:rPr>
          <w:rFonts w:ascii="Times New Roman" w:hAnsi="Times New Roman" w:cs="Times New Roman"/>
          <w:lang w:val="en-US"/>
        </w:rPr>
        <w:t xml:space="preserve">f Justice </w:t>
      </w:r>
      <w:r w:rsidR="000C5933">
        <w:rPr>
          <w:rFonts w:ascii="Times New Roman" w:hAnsi="Times New Roman" w:cs="Times New Roman"/>
          <w:lang w:val="en-US"/>
        </w:rPr>
        <w:t xml:space="preserve">(DOJ) </w:t>
      </w:r>
      <w:r w:rsidR="00E067FF">
        <w:rPr>
          <w:rFonts w:ascii="Times New Roman" w:hAnsi="Times New Roman" w:cs="Times New Roman"/>
          <w:lang w:val="en-US"/>
        </w:rPr>
        <w:t>was investigating American, Delta, United and Southwest airlines for potential unlawful coordination (price collusion).</w:t>
      </w:r>
      <w:r w:rsidR="007230ED">
        <w:rPr>
          <w:rStyle w:val="EndnoteReference"/>
          <w:rFonts w:ascii="Times New Roman" w:hAnsi="Times New Roman" w:cs="Times New Roman"/>
          <w:lang w:val="en-US"/>
        </w:rPr>
        <w:endnoteReference w:id="111"/>
      </w:r>
      <w:r w:rsidR="00E067FF">
        <w:rPr>
          <w:rFonts w:ascii="Times New Roman" w:hAnsi="Times New Roman" w:cs="Times New Roman"/>
          <w:lang w:val="en-US"/>
        </w:rPr>
        <w:t xml:space="preserve">  All four airlines were named in three antitrust (anti-competition) lawsuits filed by consumers. The three complaints alleged that there was a conspiracy to fix passenger air prices by limiting seat availability; and, that, there were far from transparent practices regarding available information relating to pricing information in order to keep fares artificially high. Information also stated that between 2009-2014 the average domestic airfare rose by 13 percent. Of course with the internal</w:t>
      </w:r>
      <w:r w:rsidR="002157E0">
        <w:rPr>
          <w:rFonts w:ascii="Times New Roman" w:hAnsi="Times New Roman" w:cs="Times New Roman"/>
          <w:lang w:val="en-US"/>
        </w:rPr>
        <w:t xml:space="preserve"> domestic </w:t>
      </w:r>
      <w:r w:rsidR="00E067FF">
        <w:rPr>
          <w:rFonts w:ascii="Times New Roman" w:hAnsi="Times New Roman" w:cs="Times New Roman"/>
          <w:lang w:val="en-US"/>
        </w:rPr>
        <w:t xml:space="preserve">market </w:t>
      </w:r>
      <w:r w:rsidR="002157E0">
        <w:rPr>
          <w:rFonts w:ascii="Times New Roman" w:hAnsi="Times New Roman" w:cs="Times New Roman"/>
          <w:lang w:val="en-US"/>
        </w:rPr>
        <w:t xml:space="preserve">heavily protected through national carrier operations the potential for price-fixing increases, but conversely, when presented with outside competitors on international routes, which sees the reduction in fare costs through added competition, there is </w:t>
      </w:r>
      <w:r w:rsidR="00DA42A9">
        <w:rPr>
          <w:rFonts w:ascii="Times New Roman" w:hAnsi="Times New Roman" w:cs="Times New Roman"/>
          <w:lang w:val="en-US"/>
        </w:rPr>
        <w:t xml:space="preserve">the tendency and </w:t>
      </w:r>
      <w:r w:rsidR="002157E0">
        <w:rPr>
          <w:rFonts w:ascii="Times New Roman" w:hAnsi="Times New Roman" w:cs="Times New Roman"/>
          <w:lang w:val="en-US"/>
        </w:rPr>
        <w:t>likelihood</w:t>
      </w:r>
      <w:r w:rsidR="00DA42A9">
        <w:rPr>
          <w:rFonts w:ascii="Times New Roman" w:hAnsi="Times New Roman" w:cs="Times New Roman"/>
          <w:lang w:val="en-US"/>
        </w:rPr>
        <w:t xml:space="preserve"> to respond</w:t>
      </w:r>
      <w:r w:rsidR="002157E0">
        <w:rPr>
          <w:rFonts w:ascii="Times New Roman" w:hAnsi="Times New Roman" w:cs="Times New Roman"/>
          <w:lang w:val="en-US"/>
        </w:rPr>
        <w:t xml:space="preserve"> </w:t>
      </w:r>
      <w:r w:rsidR="00DA42A9">
        <w:rPr>
          <w:rFonts w:ascii="Times New Roman" w:hAnsi="Times New Roman" w:cs="Times New Roman"/>
          <w:lang w:val="en-US"/>
        </w:rPr>
        <w:t>through</w:t>
      </w:r>
      <w:r w:rsidR="00632BD2">
        <w:rPr>
          <w:rFonts w:ascii="Times New Roman" w:hAnsi="Times New Roman" w:cs="Times New Roman"/>
          <w:lang w:val="en-US"/>
        </w:rPr>
        <w:t xml:space="preserve"> crying abuse of subsidies. </w:t>
      </w:r>
      <w:r w:rsidR="00632BD2" w:rsidRPr="00A04318">
        <w:rPr>
          <w:rFonts w:ascii="Times New Roman" w:hAnsi="Times New Roman" w:cs="Times New Roman"/>
          <w:lang w:val="en-US"/>
        </w:rPr>
        <w:t>This</w:t>
      </w:r>
      <w:r w:rsidR="002157E0" w:rsidRPr="00A04318">
        <w:rPr>
          <w:rFonts w:ascii="Times New Roman" w:hAnsi="Times New Roman" w:cs="Times New Roman"/>
          <w:lang w:val="en-US"/>
        </w:rPr>
        <w:t xml:space="preserve"> </w:t>
      </w:r>
      <w:r w:rsidR="00632BD2" w:rsidRPr="00A04318">
        <w:rPr>
          <w:rFonts w:ascii="Times New Roman" w:hAnsi="Times New Roman" w:cs="Times New Roman"/>
          <w:lang w:val="en-US"/>
        </w:rPr>
        <w:t>resulted in</w:t>
      </w:r>
      <w:r w:rsidR="002157E0" w:rsidRPr="00A04318">
        <w:rPr>
          <w:rFonts w:ascii="Times New Roman" w:hAnsi="Times New Roman" w:cs="Times New Roman"/>
          <w:lang w:val="en-US"/>
        </w:rPr>
        <w:t xml:space="preserve"> lawsuits </w:t>
      </w:r>
      <w:r w:rsidR="00632BD2" w:rsidRPr="00A04318">
        <w:rPr>
          <w:rFonts w:ascii="Times New Roman" w:hAnsi="Times New Roman" w:cs="Times New Roman"/>
          <w:lang w:val="en-US"/>
        </w:rPr>
        <w:t>being</w:t>
      </w:r>
      <w:r w:rsidR="002157E0" w:rsidRPr="00A04318">
        <w:rPr>
          <w:rFonts w:ascii="Times New Roman" w:hAnsi="Times New Roman" w:cs="Times New Roman"/>
          <w:lang w:val="en-US"/>
        </w:rPr>
        <w:t xml:space="preserve"> filed in various US jurisdictions, with allegations linked to the respective </w:t>
      </w:r>
      <w:r w:rsidR="008C5876" w:rsidRPr="00A04318">
        <w:rPr>
          <w:rFonts w:ascii="Times New Roman" w:hAnsi="Times New Roman" w:cs="Times New Roman"/>
          <w:lang w:val="en-US"/>
        </w:rPr>
        <w:t>US</w:t>
      </w:r>
      <w:r w:rsidR="002157E0" w:rsidRPr="00A04318">
        <w:rPr>
          <w:rFonts w:ascii="Times New Roman" w:hAnsi="Times New Roman" w:cs="Times New Roman"/>
          <w:lang w:val="en-US"/>
        </w:rPr>
        <w:t xml:space="preserve"> competition legislation.</w:t>
      </w:r>
      <w:r w:rsidR="002157E0" w:rsidRPr="00A04318">
        <w:rPr>
          <w:rStyle w:val="EndnoteReference"/>
          <w:rFonts w:ascii="Times New Roman" w:hAnsi="Times New Roman" w:cs="Times New Roman"/>
          <w:lang w:val="en-US"/>
        </w:rPr>
        <w:endnoteReference w:id="112"/>
      </w:r>
      <w:r w:rsidR="002157E0">
        <w:rPr>
          <w:rFonts w:ascii="Times New Roman" w:hAnsi="Times New Roman" w:cs="Times New Roman"/>
          <w:lang w:val="en-US"/>
        </w:rPr>
        <w:t xml:space="preserve"> </w:t>
      </w:r>
    </w:p>
    <w:p w14:paraId="7DB1BE0A" w14:textId="77777777" w:rsidR="00AC538A" w:rsidRDefault="00AC538A" w:rsidP="008E57D2">
      <w:pPr>
        <w:widowControl w:val="0"/>
        <w:autoSpaceDE w:val="0"/>
        <w:autoSpaceDN w:val="0"/>
        <w:adjustRightInd w:val="0"/>
        <w:rPr>
          <w:rFonts w:ascii="Times New Roman" w:hAnsi="Times New Roman" w:cs="Times New Roman"/>
          <w:lang w:val="en-US"/>
        </w:rPr>
      </w:pPr>
    </w:p>
    <w:p w14:paraId="26D48BD5" w14:textId="77777777" w:rsidR="00AC538A" w:rsidRDefault="00AC538A"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 same US carriers, joined by JetBlue, were also subject to a further complaint concerning irregular fares in the period after the Amtrak derailment in May</w:t>
      </w:r>
      <w:r w:rsidR="00B266B7">
        <w:rPr>
          <w:rFonts w:ascii="Times New Roman" w:hAnsi="Times New Roman" w:cs="Times New Roman"/>
          <w:lang w:val="en-US"/>
        </w:rPr>
        <w:t xml:space="preserve"> 2015,</w:t>
      </w:r>
      <w:r w:rsidR="000C5933">
        <w:rPr>
          <w:rFonts w:ascii="Times New Roman" w:hAnsi="Times New Roman" w:cs="Times New Roman"/>
          <w:lang w:val="en-US"/>
        </w:rPr>
        <w:t xml:space="preserve"> which saw the shutting of the Northwest </w:t>
      </w:r>
      <w:r w:rsidR="00F62327">
        <w:rPr>
          <w:rFonts w:ascii="Times New Roman" w:hAnsi="Times New Roman" w:cs="Times New Roman"/>
          <w:lang w:val="en-US"/>
        </w:rPr>
        <w:t xml:space="preserve">Amtrak </w:t>
      </w:r>
      <w:r w:rsidR="000C5933">
        <w:rPr>
          <w:rFonts w:ascii="Times New Roman" w:hAnsi="Times New Roman" w:cs="Times New Roman"/>
          <w:lang w:val="en-US"/>
        </w:rPr>
        <w:t>Corridor.</w:t>
      </w:r>
      <w:r>
        <w:rPr>
          <w:rStyle w:val="EndnoteReference"/>
          <w:rFonts w:ascii="Times New Roman" w:hAnsi="Times New Roman" w:cs="Times New Roman"/>
          <w:lang w:val="en-US"/>
        </w:rPr>
        <w:endnoteReference w:id="113"/>
      </w:r>
      <w:r w:rsidR="000C5933">
        <w:rPr>
          <w:rFonts w:ascii="Times New Roman" w:hAnsi="Times New Roman" w:cs="Times New Roman"/>
          <w:lang w:val="en-US"/>
        </w:rPr>
        <w:t xml:space="preserve"> In response </w:t>
      </w:r>
      <w:r w:rsidR="00F62327">
        <w:rPr>
          <w:rFonts w:ascii="Times New Roman" w:hAnsi="Times New Roman" w:cs="Times New Roman"/>
          <w:lang w:val="en-US"/>
        </w:rPr>
        <w:t xml:space="preserve">to the complaint, </w:t>
      </w:r>
      <w:r w:rsidR="000C5933">
        <w:rPr>
          <w:rFonts w:ascii="Times New Roman" w:hAnsi="Times New Roman" w:cs="Times New Roman"/>
          <w:lang w:val="en-US"/>
        </w:rPr>
        <w:t>the US Transportation Secretary stated, ‘</w:t>
      </w:r>
      <w:r w:rsidR="00B266B7">
        <w:rPr>
          <w:rFonts w:ascii="Times New Roman" w:hAnsi="Times New Roman" w:cs="Times New Roman"/>
          <w:lang w:val="en-US"/>
        </w:rPr>
        <w:t>[t]</w:t>
      </w:r>
      <w:r w:rsidR="000C5933">
        <w:rPr>
          <w:rFonts w:ascii="Times New Roman" w:hAnsi="Times New Roman" w:cs="Times New Roman"/>
          <w:lang w:val="en-US"/>
        </w:rPr>
        <w:t>he idea that any business would seek to take advantage of stranded rail passenger</w:t>
      </w:r>
      <w:r w:rsidR="00BC55AE">
        <w:rPr>
          <w:rFonts w:ascii="Times New Roman" w:hAnsi="Times New Roman" w:cs="Times New Roman"/>
          <w:lang w:val="en-US"/>
        </w:rPr>
        <w:t>s</w:t>
      </w:r>
      <w:r w:rsidR="000C5933">
        <w:rPr>
          <w:rFonts w:ascii="Times New Roman" w:hAnsi="Times New Roman" w:cs="Times New Roman"/>
          <w:lang w:val="en-US"/>
        </w:rPr>
        <w:t xml:space="preserve"> in the wake of such a tragic event is unacceptable.’ Reinforcing that the DOT</w:t>
      </w:r>
      <w:r w:rsidR="0012587C">
        <w:rPr>
          <w:rFonts w:ascii="Times New Roman" w:hAnsi="Times New Roman" w:cs="Times New Roman"/>
          <w:lang w:val="en-US"/>
        </w:rPr>
        <w:t xml:space="preserve"> ‘takes all allegations of airline price-gouging seriously…’</w:t>
      </w:r>
      <w:r w:rsidR="007777DA">
        <w:rPr>
          <w:rStyle w:val="EndnoteReference"/>
          <w:rFonts w:ascii="Times New Roman" w:hAnsi="Times New Roman" w:cs="Times New Roman"/>
          <w:lang w:val="en-US"/>
        </w:rPr>
        <w:endnoteReference w:id="114"/>
      </w:r>
    </w:p>
    <w:p w14:paraId="43052A25" w14:textId="77777777" w:rsidR="006E0EF1" w:rsidRDefault="006E0EF1" w:rsidP="008E57D2">
      <w:pPr>
        <w:widowControl w:val="0"/>
        <w:autoSpaceDE w:val="0"/>
        <w:autoSpaceDN w:val="0"/>
        <w:adjustRightInd w:val="0"/>
        <w:rPr>
          <w:rFonts w:ascii="Times New Roman" w:hAnsi="Times New Roman" w:cs="Times New Roman"/>
          <w:lang w:val="en-US"/>
        </w:rPr>
      </w:pPr>
    </w:p>
    <w:p w14:paraId="382E9706" w14:textId="77777777" w:rsidR="00A37361" w:rsidRDefault="002B45C4" w:rsidP="008E57D2">
      <w:pPr>
        <w:widowControl w:val="0"/>
        <w:autoSpaceDE w:val="0"/>
        <w:autoSpaceDN w:val="0"/>
        <w:adjustRightInd w:val="0"/>
        <w:rPr>
          <w:rFonts w:ascii="Times New Roman" w:hAnsi="Times New Roman" w:cs="Times New Roman"/>
          <w:color w:val="111111"/>
          <w:lang w:val="en-US"/>
        </w:rPr>
      </w:pPr>
      <w:r w:rsidRPr="00A04318">
        <w:rPr>
          <w:rFonts w:ascii="Times New Roman" w:hAnsi="Times New Roman" w:cs="Times New Roman"/>
          <w:lang w:val="en-US"/>
        </w:rPr>
        <w:t>Regardless of the</w:t>
      </w:r>
      <w:r w:rsidR="00A82261" w:rsidRPr="00A04318">
        <w:rPr>
          <w:rFonts w:ascii="Times New Roman" w:hAnsi="Times New Roman" w:cs="Times New Roman"/>
          <w:lang w:val="en-US"/>
        </w:rPr>
        <w:t xml:space="preserve"> </w:t>
      </w:r>
      <w:r w:rsidRPr="00A04318">
        <w:rPr>
          <w:rFonts w:ascii="Times New Roman" w:hAnsi="Times New Roman" w:cs="Times New Roman"/>
          <w:lang w:val="en-US"/>
        </w:rPr>
        <w:t>judg</w:t>
      </w:r>
      <w:r w:rsidR="00282C84" w:rsidRPr="00A04318">
        <w:rPr>
          <w:rFonts w:ascii="Times New Roman" w:hAnsi="Times New Roman" w:cs="Times New Roman"/>
          <w:lang w:val="en-US"/>
        </w:rPr>
        <w:t>ment</w:t>
      </w:r>
      <w:r w:rsidR="00A82261" w:rsidRPr="00A04318">
        <w:rPr>
          <w:rFonts w:ascii="Times New Roman" w:hAnsi="Times New Roman" w:cs="Times New Roman"/>
          <w:lang w:val="en-US"/>
        </w:rPr>
        <w:t>s</w:t>
      </w:r>
      <w:r w:rsidR="00F5283F" w:rsidRPr="00A04318">
        <w:rPr>
          <w:rFonts w:ascii="Times New Roman" w:hAnsi="Times New Roman" w:cs="Times New Roman"/>
          <w:lang w:val="en-US"/>
        </w:rPr>
        <w:t>,</w:t>
      </w:r>
      <w:r w:rsidR="00F5283F">
        <w:rPr>
          <w:rFonts w:ascii="Times New Roman" w:hAnsi="Times New Roman" w:cs="Times New Roman"/>
          <w:lang w:val="en-US"/>
        </w:rPr>
        <w:t xml:space="preserve"> these allegations ten</w:t>
      </w:r>
      <w:r w:rsidR="005F5ADE">
        <w:rPr>
          <w:rFonts w:ascii="Times New Roman" w:hAnsi="Times New Roman" w:cs="Times New Roman"/>
          <w:lang w:val="en-US"/>
        </w:rPr>
        <w:t>d to reinforce the need for air-</w:t>
      </w:r>
      <w:r w:rsidR="00F5283F">
        <w:rPr>
          <w:rFonts w:ascii="Times New Roman" w:hAnsi="Times New Roman" w:cs="Times New Roman"/>
          <w:lang w:val="en-US"/>
        </w:rPr>
        <w:t>transport customers to be put first</w:t>
      </w:r>
      <w:r w:rsidR="00CC6CCE">
        <w:rPr>
          <w:rFonts w:ascii="Times New Roman" w:hAnsi="Times New Roman" w:cs="Times New Roman"/>
          <w:lang w:val="en-US"/>
        </w:rPr>
        <w:t xml:space="preserve"> and certainly, in many i</w:t>
      </w:r>
      <w:r w:rsidR="002514D2">
        <w:rPr>
          <w:rFonts w:ascii="Times New Roman" w:hAnsi="Times New Roman" w:cs="Times New Roman"/>
          <w:lang w:val="en-US"/>
        </w:rPr>
        <w:t>n</w:t>
      </w:r>
      <w:r w:rsidR="00CC6CCE">
        <w:rPr>
          <w:rFonts w:ascii="Times New Roman" w:hAnsi="Times New Roman" w:cs="Times New Roman"/>
          <w:lang w:val="en-US"/>
        </w:rPr>
        <w:t>stances, before the respective airlines</w:t>
      </w:r>
      <w:r w:rsidR="005F5ADE">
        <w:rPr>
          <w:rFonts w:ascii="Times New Roman" w:hAnsi="Times New Roman" w:cs="Times New Roman"/>
          <w:lang w:val="en-US"/>
        </w:rPr>
        <w:t xml:space="preserve"> or governments</w:t>
      </w:r>
      <w:r w:rsidR="001B1FF4">
        <w:rPr>
          <w:rFonts w:ascii="Times New Roman" w:hAnsi="Times New Roman" w:cs="Times New Roman"/>
          <w:lang w:val="en-US"/>
        </w:rPr>
        <w:t>.</w:t>
      </w:r>
      <w:r w:rsidR="00F5283F">
        <w:rPr>
          <w:rFonts w:ascii="Times New Roman" w:hAnsi="Times New Roman" w:cs="Times New Roman"/>
          <w:lang w:val="en-US"/>
        </w:rPr>
        <w:t xml:space="preserve"> </w:t>
      </w:r>
      <w:r w:rsidR="00145E3B">
        <w:rPr>
          <w:rFonts w:ascii="Times New Roman" w:hAnsi="Times New Roman" w:cs="Times New Roman"/>
          <w:lang w:val="en-US"/>
        </w:rPr>
        <w:t xml:space="preserve">There is a stark contrast </w:t>
      </w:r>
      <w:r w:rsidR="003F0F2F">
        <w:rPr>
          <w:rFonts w:ascii="Times New Roman" w:hAnsi="Times New Roman" w:cs="Times New Roman"/>
          <w:lang w:val="en-US"/>
        </w:rPr>
        <w:t>between the alleged allegation and practices of the US airlin</w:t>
      </w:r>
      <w:r w:rsidR="005F5ADE">
        <w:rPr>
          <w:rFonts w:ascii="Times New Roman" w:hAnsi="Times New Roman" w:cs="Times New Roman"/>
          <w:lang w:val="en-US"/>
        </w:rPr>
        <w:t>es and the US Gulf ones perhaps</w:t>
      </w:r>
      <w:r w:rsidR="006A5F6C">
        <w:rPr>
          <w:rFonts w:ascii="Times New Roman" w:hAnsi="Times New Roman" w:cs="Times New Roman"/>
          <w:lang w:val="en-US"/>
        </w:rPr>
        <w:t>, certainly</w:t>
      </w:r>
      <w:r w:rsidR="005F5ADE">
        <w:rPr>
          <w:rFonts w:ascii="Times New Roman" w:hAnsi="Times New Roman" w:cs="Times New Roman"/>
          <w:lang w:val="en-US"/>
        </w:rPr>
        <w:t xml:space="preserve"> in terms of customer satisfaction.</w:t>
      </w:r>
      <w:r w:rsidR="003F0F2F">
        <w:rPr>
          <w:rFonts w:ascii="Times New Roman" w:hAnsi="Times New Roman" w:cs="Times New Roman"/>
          <w:lang w:val="en-US"/>
        </w:rPr>
        <w:t xml:space="preserve"> For example, whilst the Gulf carriers have increased the destinations and choice for customers </w:t>
      </w:r>
      <w:r w:rsidR="006A5F6C">
        <w:rPr>
          <w:rFonts w:ascii="Times New Roman" w:hAnsi="Times New Roman" w:cs="Times New Roman"/>
          <w:lang w:val="en-US"/>
        </w:rPr>
        <w:t xml:space="preserve">wishing to venture </w:t>
      </w:r>
      <w:r w:rsidR="003F0F2F">
        <w:rPr>
          <w:rFonts w:ascii="Times New Roman" w:hAnsi="Times New Roman" w:cs="Times New Roman"/>
          <w:lang w:val="en-US"/>
        </w:rPr>
        <w:t>outside the US they are also renowned for this level of customer service.</w:t>
      </w:r>
      <w:r w:rsidR="005F5ADE">
        <w:rPr>
          <w:rFonts w:ascii="Times New Roman" w:hAnsi="Times New Roman" w:cs="Times New Roman"/>
          <w:lang w:val="en-US"/>
        </w:rPr>
        <w:t xml:space="preserve">  In the</w:t>
      </w:r>
      <w:r w:rsidR="00647E43">
        <w:rPr>
          <w:rFonts w:ascii="Times New Roman" w:hAnsi="Times New Roman" w:cs="Times New Roman"/>
          <w:lang w:val="en-US"/>
        </w:rPr>
        <w:t xml:space="preserve"> Skytrax,</w:t>
      </w:r>
      <w:r w:rsidR="005F5ADE">
        <w:rPr>
          <w:rFonts w:ascii="Times New Roman" w:hAnsi="Times New Roman" w:cs="Times New Roman"/>
          <w:lang w:val="en-US"/>
        </w:rPr>
        <w:t xml:space="preserve"> World’s Top Airlines listings</w:t>
      </w:r>
      <w:r w:rsidR="006A5F6C">
        <w:rPr>
          <w:rStyle w:val="EndnoteReference"/>
          <w:rFonts w:ascii="Times New Roman" w:hAnsi="Times New Roman" w:cs="Times New Roman"/>
          <w:lang w:val="en-US"/>
        </w:rPr>
        <w:endnoteReference w:id="115"/>
      </w:r>
      <w:r w:rsidR="005F5ADE">
        <w:rPr>
          <w:rFonts w:ascii="Times New Roman" w:hAnsi="Times New Roman" w:cs="Times New Roman"/>
          <w:lang w:val="en-US"/>
        </w:rPr>
        <w:t xml:space="preserve"> (2015)</w:t>
      </w:r>
      <w:r w:rsidR="006A5F6C">
        <w:rPr>
          <w:rFonts w:ascii="Times New Roman" w:hAnsi="Times New Roman" w:cs="Times New Roman"/>
          <w:lang w:val="en-US"/>
        </w:rPr>
        <w:t xml:space="preserve"> – the </w:t>
      </w:r>
      <w:r w:rsidR="006A5F6C" w:rsidRPr="00647E43">
        <w:rPr>
          <w:rFonts w:ascii="Times New Roman" w:hAnsi="Times New Roman" w:cs="Times New Roman"/>
          <w:i/>
          <w:lang w:val="en-US"/>
        </w:rPr>
        <w:t>Oscars of the aviation industry awards</w:t>
      </w:r>
      <w:r w:rsidR="006A5F6C">
        <w:rPr>
          <w:rFonts w:ascii="Times New Roman" w:hAnsi="Times New Roman" w:cs="Times New Roman"/>
          <w:lang w:val="en-US"/>
        </w:rPr>
        <w:t>,</w:t>
      </w:r>
      <w:r w:rsidR="005F5ADE">
        <w:rPr>
          <w:rFonts w:ascii="Times New Roman" w:hAnsi="Times New Roman" w:cs="Times New Roman"/>
          <w:lang w:val="en-US"/>
        </w:rPr>
        <w:t xml:space="preserve"> Qatar Airways took 1</w:t>
      </w:r>
      <w:r w:rsidR="005F5ADE" w:rsidRPr="005F5ADE">
        <w:rPr>
          <w:rFonts w:ascii="Times New Roman" w:hAnsi="Times New Roman" w:cs="Times New Roman"/>
          <w:vertAlign w:val="superscript"/>
          <w:lang w:val="en-US"/>
        </w:rPr>
        <w:t>st</w:t>
      </w:r>
      <w:r w:rsidR="005F5ADE">
        <w:rPr>
          <w:rFonts w:ascii="Times New Roman" w:hAnsi="Times New Roman" w:cs="Times New Roman"/>
          <w:lang w:val="en-US"/>
        </w:rPr>
        <w:t xml:space="preserve"> position, with Emirates at 5</w:t>
      </w:r>
      <w:r w:rsidR="005F5ADE" w:rsidRPr="005F5ADE">
        <w:rPr>
          <w:rFonts w:ascii="Times New Roman" w:hAnsi="Times New Roman" w:cs="Times New Roman"/>
          <w:vertAlign w:val="superscript"/>
          <w:lang w:val="en-US"/>
        </w:rPr>
        <w:t>th</w:t>
      </w:r>
      <w:r w:rsidR="005F5ADE">
        <w:rPr>
          <w:rFonts w:ascii="Times New Roman" w:hAnsi="Times New Roman" w:cs="Times New Roman"/>
          <w:lang w:val="en-US"/>
        </w:rPr>
        <w:t xml:space="preserve"> and Etihad Airways in 6</w:t>
      </w:r>
      <w:r w:rsidR="005F5ADE" w:rsidRPr="005F5ADE">
        <w:rPr>
          <w:rFonts w:ascii="Times New Roman" w:hAnsi="Times New Roman" w:cs="Times New Roman"/>
          <w:vertAlign w:val="superscript"/>
          <w:lang w:val="en-US"/>
        </w:rPr>
        <w:t>th</w:t>
      </w:r>
      <w:r w:rsidR="005F5ADE">
        <w:rPr>
          <w:rFonts w:ascii="Times New Roman" w:hAnsi="Times New Roman" w:cs="Times New Roman"/>
          <w:lang w:val="en-US"/>
        </w:rPr>
        <w:t xml:space="preserve"> position. The US were way outside the top 20</w:t>
      </w:r>
      <w:r w:rsidR="001205D6">
        <w:rPr>
          <w:rFonts w:ascii="Times New Roman" w:hAnsi="Times New Roman" w:cs="Times New Roman"/>
          <w:lang w:val="en-US"/>
        </w:rPr>
        <w:t>,</w:t>
      </w:r>
      <w:r w:rsidR="005F5ADE">
        <w:rPr>
          <w:rFonts w:ascii="Times New Roman" w:hAnsi="Times New Roman" w:cs="Times New Roman"/>
          <w:lang w:val="en-US"/>
        </w:rPr>
        <w:t xml:space="preserve"> </w:t>
      </w:r>
      <w:r w:rsidR="001205D6">
        <w:rPr>
          <w:rFonts w:ascii="Times New Roman" w:hAnsi="Times New Roman" w:cs="Times New Roman"/>
          <w:lang w:val="en-US"/>
        </w:rPr>
        <w:t xml:space="preserve">in fact, </w:t>
      </w:r>
      <w:r w:rsidR="005F5ADE">
        <w:rPr>
          <w:rFonts w:ascii="Times New Roman" w:hAnsi="Times New Roman" w:cs="Times New Roman"/>
          <w:lang w:val="en-US"/>
        </w:rPr>
        <w:t>just scrapping into</w:t>
      </w:r>
      <w:r w:rsidR="001205D6">
        <w:rPr>
          <w:rFonts w:ascii="Times New Roman" w:hAnsi="Times New Roman" w:cs="Times New Roman"/>
          <w:lang w:val="en-US"/>
        </w:rPr>
        <w:t xml:space="preserve"> the top 50 -</w:t>
      </w:r>
      <w:r w:rsidR="005F5ADE">
        <w:rPr>
          <w:rFonts w:ascii="Times New Roman" w:hAnsi="Times New Roman" w:cs="Times New Roman"/>
          <w:lang w:val="en-US"/>
        </w:rPr>
        <w:t xml:space="preserve"> </w:t>
      </w:r>
      <w:r w:rsidR="001205D6">
        <w:rPr>
          <w:rFonts w:ascii="Times New Roman" w:hAnsi="Times New Roman" w:cs="Times New Roman"/>
          <w:lang w:val="en-US"/>
        </w:rPr>
        <w:t>with Delta taking the 45</w:t>
      </w:r>
      <w:r w:rsidR="001205D6" w:rsidRPr="001205D6">
        <w:rPr>
          <w:rFonts w:ascii="Times New Roman" w:hAnsi="Times New Roman" w:cs="Times New Roman"/>
          <w:vertAlign w:val="superscript"/>
          <w:lang w:val="en-US"/>
        </w:rPr>
        <w:t>th</w:t>
      </w:r>
      <w:r w:rsidR="001205D6">
        <w:rPr>
          <w:rFonts w:ascii="Times New Roman" w:hAnsi="Times New Roman" w:cs="Times New Roman"/>
          <w:lang w:val="en-US"/>
        </w:rPr>
        <w:t xml:space="preserve"> placing, JetBlue – 50</w:t>
      </w:r>
      <w:r w:rsidR="001205D6" w:rsidRPr="001205D6">
        <w:rPr>
          <w:rFonts w:ascii="Times New Roman" w:hAnsi="Times New Roman" w:cs="Times New Roman"/>
          <w:vertAlign w:val="superscript"/>
          <w:lang w:val="en-US"/>
        </w:rPr>
        <w:t>th</w:t>
      </w:r>
      <w:r w:rsidR="001205D6">
        <w:rPr>
          <w:rFonts w:ascii="Times New Roman" w:hAnsi="Times New Roman" w:cs="Times New Roman"/>
          <w:lang w:val="en-US"/>
        </w:rPr>
        <w:t>, and 60</w:t>
      </w:r>
      <w:r w:rsidR="006A5F6C">
        <w:rPr>
          <w:rFonts w:ascii="Times New Roman" w:hAnsi="Times New Roman" w:cs="Times New Roman"/>
          <w:lang w:val="en-US"/>
        </w:rPr>
        <w:t>,</w:t>
      </w:r>
      <w:r w:rsidR="001205D6" w:rsidRPr="001205D6">
        <w:rPr>
          <w:rFonts w:ascii="Times New Roman" w:hAnsi="Times New Roman" w:cs="Times New Roman"/>
          <w:vertAlign w:val="superscript"/>
          <w:lang w:val="en-US"/>
        </w:rPr>
        <w:t>th</w:t>
      </w:r>
      <w:r w:rsidR="001205D6">
        <w:rPr>
          <w:rFonts w:ascii="Times New Roman" w:hAnsi="Times New Roman" w:cs="Times New Roman"/>
          <w:lang w:val="en-US"/>
        </w:rPr>
        <w:t xml:space="preserve"> </w:t>
      </w:r>
      <w:r w:rsidR="006A5F6C">
        <w:rPr>
          <w:rFonts w:ascii="Times New Roman" w:hAnsi="Times New Roman" w:cs="Times New Roman"/>
          <w:lang w:val="en-US"/>
        </w:rPr>
        <w:t>67</w:t>
      </w:r>
      <w:r w:rsidR="006A5F6C" w:rsidRPr="006A5F6C">
        <w:rPr>
          <w:rFonts w:ascii="Times New Roman" w:hAnsi="Times New Roman" w:cs="Times New Roman"/>
          <w:vertAlign w:val="superscript"/>
          <w:lang w:val="en-US"/>
        </w:rPr>
        <w:t>th</w:t>
      </w:r>
      <w:r w:rsidR="006A5F6C">
        <w:rPr>
          <w:rFonts w:ascii="Times New Roman" w:hAnsi="Times New Roman" w:cs="Times New Roman"/>
          <w:lang w:val="en-US"/>
        </w:rPr>
        <w:t xml:space="preserve">, </w:t>
      </w:r>
      <w:r w:rsidR="001205D6">
        <w:rPr>
          <w:rFonts w:ascii="Times New Roman" w:hAnsi="Times New Roman" w:cs="Times New Roman"/>
          <w:lang w:val="en-US"/>
        </w:rPr>
        <w:t>and 79</w:t>
      </w:r>
      <w:r w:rsidR="001205D6" w:rsidRPr="001205D6">
        <w:rPr>
          <w:rFonts w:ascii="Times New Roman" w:hAnsi="Times New Roman" w:cs="Times New Roman"/>
          <w:vertAlign w:val="superscript"/>
          <w:lang w:val="en-US"/>
        </w:rPr>
        <w:t>th</w:t>
      </w:r>
      <w:r w:rsidR="001205D6">
        <w:rPr>
          <w:rFonts w:ascii="Times New Roman" w:hAnsi="Times New Roman" w:cs="Times New Roman"/>
          <w:lang w:val="en-US"/>
        </w:rPr>
        <w:t xml:space="preserve"> occupied by United</w:t>
      </w:r>
      <w:r w:rsidR="006A5F6C">
        <w:rPr>
          <w:rFonts w:ascii="Times New Roman" w:hAnsi="Times New Roman" w:cs="Times New Roman"/>
          <w:lang w:val="en-US"/>
        </w:rPr>
        <w:t>, Southwest</w:t>
      </w:r>
      <w:r w:rsidR="001205D6">
        <w:rPr>
          <w:rFonts w:ascii="Times New Roman" w:hAnsi="Times New Roman" w:cs="Times New Roman"/>
          <w:lang w:val="en-US"/>
        </w:rPr>
        <w:t xml:space="preserve"> and American Airways respectively.  </w:t>
      </w:r>
      <w:r w:rsidR="00642E32">
        <w:rPr>
          <w:rFonts w:ascii="Times New Roman" w:hAnsi="Times New Roman" w:cs="Times New Roman"/>
          <w:lang w:val="en-US"/>
        </w:rPr>
        <w:t>The EU carriers equally trickled in from the 12</w:t>
      </w:r>
      <w:r w:rsidR="00642E32" w:rsidRPr="00642E32">
        <w:rPr>
          <w:rFonts w:ascii="Times New Roman" w:hAnsi="Times New Roman" w:cs="Times New Roman"/>
          <w:vertAlign w:val="superscript"/>
          <w:lang w:val="en-US"/>
        </w:rPr>
        <w:t>th</w:t>
      </w:r>
      <w:r w:rsidR="00642E32">
        <w:rPr>
          <w:rFonts w:ascii="Times New Roman" w:hAnsi="Times New Roman" w:cs="Times New Roman"/>
          <w:lang w:val="en-US"/>
        </w:rPr>
        <w:t xml:space="preserve"> position onwards.</w:t>
      </w:r>
      <w:r w:rsidR="001205D6">
        <w:rPr>
          <w:rFonts w:ascii="Times New Roman" w:hAnsi="Times New Roman" w:cs="Times New Roman"/>
          <w:lang w:val="en-US"/>
        </w:rPr>
        <w:t xml:space="preserve"> </w:t>
      </w:r>
      <w:r w:rsidR="005F5ADE">
        <w:rPr>
          <w:rFonts w:ascii="Times New Roman" w:hAnsi="Times New Roman" w:cs="Times New Roman"/>
          <w:lang w:val="en-US"/>
        </w:rPr>
        <w:t xml:space="preserve"> </w:t>
      </w:r>
      <w:r w:rsidR="001B00FD">
        <w:rPr>
          <w:rFonts w:ascii="Times New Roman" w:hAnsi="Times New Roman" w:cs="Times New Roman"/>
          <w:lang w:val="en-US"/>
        </w:rPr>
        <w:t xml:space="preserve">That said, in previous years the EU carriers have </w:t>
      </w:r>
      <w:r w:rsidR="00E200F0">
        <w:rPr>
          <w:rFonts w:ascii="Times New Roman" w:hAnsi="Times New Roman" w:cs="Times New Roman"/>
          <w:lang w:val="en-US"/>
        </w:rPr>
        <w:t xml:space="preserve">at least </w:t>
      </w:r>
      <w:r w:rsidR="001B00FD">
        <w:rPr>
          <w:rFonts w:ascii="Times New Roman" w:hAnsi="Times New Roman" w:cs="Times New Roman"/>
          <w:lang w:val="en-US"/>
        </w:rPr>
        <w:t>taken first place, whilst it appears that no US carrier has ever achieved this accolade and distinction.</w:t>
      </w:r>
      <w:r w:rsidR="001B00FD">
        <w:rPr>
          <w:rStyle w:val="EndnoteReference"/>
          <w:rFonts w:ascii="Times New Roman" w:hAnsi="Times New Roman" w:cs="Times New Roman"/>
          <w:lang w:val="en-US"/>
        </w:rPr>
        <w:endnoteReference w:id="116"/>
      </w:r>
      <w:r w:rsidR="001B00FD">
        <w:rPr>
          <w:rFonts w:ascii="Times New Roman" w:hAnsi="Times New Roman" w:cs="Times New Roman"/>
          <w:lang w:val="en-US"/>
        </w:rPr>
        <w:t xml:space="preserve"> </w:t>
      </w:r>
      <w:r w:rsidR="00E200F0" w:rsidRPr="00A04318">
        <w:rPr>
          <w:rFonts w:ascii="Times New Roman" w:hAnsi="Times New Roman" w:cs="Times New Roman"/>
          <w:lang w:val="en-US"/>
        </w:rPr>
        <w:t>This</w:t>
      </w:r>
      <w:r w:rsidR="001B00FD" w:rsidRPr="00A04318">
        <w:rPr>
          <w:rFonts w:ascii="Times New Roman" w:hAnsi="Times New Roman" w:cs="Times New Roman"/>
          <w:lang w:val="en-US"/>
        </w:rPr>
        <w:t xml:space="preserve"> becomes even more conce</w:t>
      </w:r>
      <w:r w:rsidR="00E200F0" w:rsidRPr="00A04318">
        <w:rPr>
          <w:rFonts w:ascii="Times New Roman" w:hAnsi="Times New Roman" w:cs="Times New Roman"/>
          <w:lang w:val="en-US"/>
        </w:rPr>
        <w:t>rning in terms of profitability vs. customer satisfaction</w:t>
      </w:r>
      <w:r w:rsidR="00A37361" w:rsidRPr="00A04318">
        <w:rPr>
          <w:rFonts w:ascii="Times New Roman" w:hAnsi="Times New Roman" w:cs="Times New Roman"/>
          <w:lang w:val="en-US"/>
        </w:rPr>
        <w:t xml:space="preserve">, as </w:t>
      </w:r>
      <w:r w:rsidR="00A37361" w:rsidRPr="00A04318">
        <w:rPr>
          <w:rFonts w:ascii="Times New Roman" w:hAnsi="Times New Roman" w:cs="Times New Roman"/>
          <w:bCs/>
          <w:lang w:val="en-US"/>
        </w:rPr>
        <w:t>North American carriers</w:t>
      </w:r>
      <w:r w:rsidR="00A37361" w:rsidRPr="00A04318">
        <w:rPr>
          <w:rFonts w:ascii="Times New Roman" w:hAnsi="Times New Roman" w:cs="Times New Roman"/>
          <w:lang w:val="en-US"/>
        </w:rPr>
        <w:t xml:space="preserve"> continue to deliver the industry’s strongest financial performance, with an estimated net profit of $22.9 billion being reported for 2016 which will be an improvement on the $21.5 billion reported for 2015.</w:t>
      </w:r>
      <w:r w:rsidR="00A37361" w:rsidRPr="00A04318">
        <w:rPr>
          <w:rStyle w:val="EndnoteReference"/>
          <w:rFonts w:ascii="Times New Roman" w:hAnsi="Times New Roman" w:cs="Times New Roman"/>
          <w:lang w:val="en-US"/>
        </w:rPr>
        <w:endnoteReference w:id="117"/>
      </w:r>
    </w:p>
    <w:p w14:paraId="6E6482E4" w14:textId="77777777" w:rsidR="00A37361" w:rsidRDefault="00A37361" w:rsidP="008E57D2">
      <w:pPr>
        <w:widowControl w:val="0"/>
        <w:autoSpaceDE w:val="0"/>
        <w:autoSpaceDN w:val="0"/>
        <w:adjustRightInd w:val="0"/>
        <w:rPr>
          <w:rFonts w:ascii="Times New Roman" w:hAnsi="Times New Roman" w:cs="Times New Roman"/>
          <w:color w:val="111111"/>
          <w:lang w:val="en-US"/>
        </w:rPr>
      </w:pPr>
    </w:p>
    <w:p w14:paraId="20FE4A22" w14:textId="77777777" w:rsidR="002E3A9E" w:rsidRDefault="00D56DDB" w:rsidP="008E57D2">
      <w:pPr>
        <w:widowControl w:val="0"/>
        <w:autoSpaceDE w:val="0"/>
        <w:autoSpaceDN w:val="0"/>
        <w:adjustRightInd w:val="0"/>
        <w:rPr>
          <w:rFonts w:ascii="Times New Roman" w:hAnsi="Times New Roman" w:cs="Times New Roman"/>
          <w:color w:val="111111"/>
          <w:lang w:val="en-US"/>
        </w:rPr>
      </w:pPr>
      <w:r>
        <w:rPr>
          <w:rFonts w:ascii="Times New Roman" w:hAnsi="Times New Roman" w:cs="Times New Roman"/>
          <w:color w:val="111111"/>
          <w:lang w:val="en-US"/>
        </w:rPr>
        <w:t xml:space="preserve">However, the irony and paradox in </w:t>
      </w:r>
      <w:r w:rsidR="00E07AA6">
        <w:rPr>
          <w:rFonts w:ascii="Times New Roman" w:hAnsi="Times New Roman" w:cs="Times New Roman"/>
          <w:color w:val="111111"/>
          <w:lang w:val="en-US"/>
        </w:rPr>
        <w:t>this respect is that</w:t>
      </w:r>
      <w:r w:rsidR="002E3A9E">
        <w:rPr>
          <w:rFonts w:ascii="Times New Roman" w:hAnsi="Times New Roman" w:cs="Times New Roman"/>
          <w:color w:val="111111"/>
          <w:lang w:val="en-US"/>
        </w:rPr>
        <w:t xml:space="preserve"> whilst North America </w:t>
      </w:r>
      <w:r w:rsidR="00A37361">
        <w:rPr>
          <w:rFonts w:ascii="Times New Roman" w:hAnsi="Times New Roman" w:cs="Times New Roman"/>
          <w:color w:val="111111"/>
          <w:lang w:val="en-US"/>
        </w:rPr>
        <w:t xml:space="preserve">is set to </w:t>
      </w:r>
      <w:r w:rsidR="002E3A9E">
        <w:rPr>
          <w:rFonts w:ascii="Times New Roman" w:hAnsi="Times New Roman" w:cs="Times New Roman"/>
          <w:color w:val="111111"/>
          <w:lang w:val="en-US"/>
        </w:rPr>
        <w:t>ret</w:t>
      </w:r>
      <w:r w:rsidR="00A37361">
        <w:rPr>
          <w:rFonts w:ascii="Times New Roman" w:hAnsi="Times New Roman" w:cs="Times New Roman"/>
          <w:color w:val="111111"/>
          <w:lang w:val="en-US"/>
        </w:rPr>
        <w:t>ain</w:t>
      </w:r>
      <w:r>
        <w:rPr>
          <w:rFonts w:ascii="Times New Roman" w:hAnsi="Times New Roman" w:cs="Times New Roman"/>
          <w:color w:val="111111"/>
          <w:lang w:val="en-US"/>
        </w:rPr>
        <w:t xml:space="preserve"> the honor of being the most profitable region – customer satisfaction remains low, certainly in the US; and</w:t>
      </w:r>
      <w:r w:rsidR="00E07AA6">
        <w:rPr>
          <w:rFonts w:ascii="Times New Roman" w:hAnsi="Times New Roman" w:cs="Times New Roman"/>
          <w:color w:val="111111"/>
          <w:lang w:val="en-US"/>
        </w:rPr>
        <w:t>,</w:t>
      </w:r>
      <w:r>
        <w:rPr>
          <w:rFonts w:ascii="Times New Roman" w:hAnsi="Times New Roman" w:cs="Times New Roman"/>
          <w:color w:val="111111"/>
          <w:lang w:val="en-US"/>
        </w:rPr>
        <w:t xml:space="preserve"> it would therefore have to be questioned where the honor is in these statistics overall?</w:t>
      </w:r>
      <w:r w:rsidR="00313622">
        <w:rPr>
          <w:rFonts w:ascii="Times New Roman" w:hAnsi="Times New Roman" w:cs="Times New Roman"/>
          <w:color w:val="111111"/>
          <w:lang w:val="en-US"/>
        </w:rPr>
        <w:t xml:space="preserve"> </w:t>
      </w:r>
      <w:r w:rsidR="002E3A9E">
        <w:rPr>
          <w:rFonts w:ascii="Times New Roman" w:hAnsi="Times New Roman" w:cs="Times New Roman"/>
          <w:color w:val="111111"/>
          <w:lang w:val="en-US"/>
        </w:rPr>
        <w:t xml:space="preserve">Whilst the picture should be positive for the US traveler, customer satisfaction would indicate that this is not the case and that high profits are not being returned, and in fact, based on the filing of the recent court cases (as above), there are indications of price collusion which seek to increase the profit for the airlines to the detriment of the customer.  </w:t>
      </w:r>
    </w:p>
    <w:p w14:paraId="566EC401" w14:textId="77777777" w:rsidR="002E3A9E" w:rsidRDefault="002E3A9E" w:rsidP="008E57D2">
      <w:pPr>
        <w:widowControl w:val="0"/>
        <w:autoSpaceDE w:val="0"/>
        <w:autoSpaceDN w:val="0"/>
        <w:adjustRightInd w:val="0"/>
        <w:rPr>
          <w:rFonts w:ascii="Times New Roman" w:hAnsi="Times New Roman" w:cs="Times New Roman"/>
          <w:color w:val="111111"/>
          <w:lang w:val="en-US"/>
        </w:rPr>
      </w:pPr>
    </w:p>
    <w:p w14:paraId="72624967" w14:textId="77777777" w:rsidR="002E3A9E" w:rsidRDefault="002E3A9E" w:rsidP="008E57D2">
      <w:pPr>
        <w:widowControl w:val="0"/>
        <w:autoSpaceDE w:val="0"/>
        <w:autoSpaceDN w:val="0"/>
        <w:adjustRightInd w:val="0"/>
        <w:rPr>
          <w:rFonts w:ascii="Times New Roman" w:hAnsi="Times New Roman" w:cs="Times New Roman"/>
          <w:color w:val="111111"/>
          <w:lang w:val="en-US"/>
        </w:rPr>
      </w:pPr>
      <w:r>
        <w:rPr>
          <w:rFonts w:ascii="Times New Roman" w:hAnsi="Times New Roman" w:cs="Times New Roman"/>
          <w:color w:val="111111"/>
          <w:lang w:val="en-US"/>
        </w:rPr>
        <w:t xml:space="preserve">The argument being that in a competitive world, where choice and competition is ‘freely’ available, the customer will speak </w:t>
      </w:r>
      <w:r w:rsidR="003C3173">
        <w:rPr>
          <w:rFonts w:ascii="Times New Roman" w:hAnsi="Times New Roman" w:cs="Times New Roman"/>
          <w:color w:val="111111"/>
          <w:lang w:val="en-US"/>
        </w:rPr>
        <w:t>by</w:t>
      </w:r>
      <w:r>
        <w:rPr>
          <w:rFonts w:ascii="Times New Roman" w:hAnsi="Times New Roman" w:cs="Times New Roman"/>
          <w:color w:val="111111"/>
          <w:lang w:val="en-US"/>
        </w:rPr>
        <w:t xml:space="preserve"> their actions – which is perhaps where the concerns of the airlines lie.</w:t>
      </w:r>
    </w:p>
    <w:p w14:paraId="3FA6FBF7" w14:textId="77777777" w:rsidR="002E3A9E" w:rsidRDefault="002E3A9E" w:rsidP="008E57D2">
      <w:pPr>
        <w:widowControl w:val="0"/>
        <w:autoSpaceDE w:val="0"/>
        <w:autoSpaceDN w:val="0"/>
        <w:adjustRightInd w:val="0"/>
        <w:rPr>
          <w:rFonts w:ascii="Times New Roman" w:hAnsi="Times New Roman" w:cs="Times New Roman"/>
          <w:color w:val="111111"/>
          <w:lang w:val="en-US"/>
        </w:rPr>
      </w:pPr>
    </w:p>
    <w:p w14:paraId="041CFCD7" w14:textId="77777777" w:rsidR="002E3A9E" w:rsidRDefault="00A63CB5" w:rsidP="008E57D2">
      <w:pPr>
        <w:widowControl w:val="0"/>
        <w:autoSpaceDE w:val="0"/>
        <w:autoSpaceDN w:val="0"/>
        <w:adjustRightInd w:val="0"/>
        <w:rPr>
          <w:rFonts w:ascii="Times New Roman" w:hAnsi="Times New Roman" w:cs="Times New Roman"/>
          <w:b/>
          <w:color w:val="111111"/>
          <w:u w:val="single"/>
          <w:lang w:val="en-US"/>
        </w:rPr>
      </w:pPr>
      <w:r>
        <w:rPr>
          <w:rFonts w:ascii="Times New Roman" w:hAnsi="Times New Roman" w:cs="Times New Roman"/>
          <w:b/>
          <w:color w:val="111111"/>
          <w:u w:val="single"/>
          <w:lang w:val="en-US"/>
        </w:rPr>
        <w:t>9</w:t>
      </w:r>
      <w:r w:rsidR="002E3A9E">
        <w:rPr>
          <w:rFonts w:ascii="Times New Roman" w:hAnsi="Times New Roman" w:cs="Times New Roman"/>
          <w:b/>
          <w:color w:val="111111"/>
          <w:u w:val="single"/>
          <w:lang w:val="en-US"/>
        </w:rPr>
        <w:t xml:space="preserve">. </w:t>
      </w:r>
      <w:r w:rsidR="002E3A9E" w:rsidRPr="002E3A9E">
        <w:rPr>
          <w:rFonts w:ascii="Times New Roman" w:hAnsi="Times New Roman" w:cs="Times New Roman"/>
          <w:b/>
          <w:color w:val="111111"/>
          <w:u w:val="single"/>
          <w:lang w:val="en-US"/>
        </w:rPr>
        <w:t>CONCLUSION</w:t>
      </w:r>
    </w:p>
    <w:p w14:paraId="671C69DE" w14:textId="77777777" w:rsidR="00D846BA" w:rsidRDefault="00D846BA" w:rsidP="008E57D2">
      <w:pPr>
        <w:widowControl w:val="0"/>
        <w:autoSpaceDE w:val="0"/>
        <w:autoSpaceDN w:val="0"/>
        <w:adjustRightInd w:val="0"/>
        <w:rPr>
          <w:rFonts w:ascii="Times New Roman" w:hAnsi="Times New Roman" w:cs="Times New Roman"/>
          <w:b/>
          <w:color w:val="111111"/>
          <w:u w:val="single"/>
          <w:lang w:val="en-US"/>
        </w:rPr>
      </w:pPr>
    </w:p>
    <w:p w14:paraId="48165878" w14:textId="77777777" w:rsidR="00D804A0" w:rsidRDefault="00D804A0" w:rsidP="008E57D2">
      <w:pPr>
        <w:widowControl w:val="0"/>
        <w:autoSpaceDE w:val="0"/>
        <w:autoSpaceDN w:val="0"/>
        <w:adjustRightInd w:val="0"/>
        <w:rPr>
          <w:rFonts w:ascii="Times New Roman" w:hAnsi="Times New Roman" w:cs="Times New Roman"/>
          <w:color w:val="111111"/>
          <w:lang w:val="en-US"/>
        </w:rPr>
      </w:pPr>
      <w:r>
        <w:rPr>
          <w:rFonts w:ascii="Times New Roman" w:hAnsi="Times New Roman" w:cs="Times New Roman"/>
          <w:color w:val="111111"/>
          <w:lang w:val="en-US"/>
        </w:rPr>
        <w:t>The vision of ICAO members seems in radical contrast to many of the practices currently being implemented or voiced in term</w:t>
      </w:r>
      <w:r w:rsidR="00173C72">
        <w:rPr>
          <w:rFonts w:ascii="Times New Roman" w:hAnsi="Times New Roman" w:cs="Times New Roman"/>
          <w:color w:val="111111"/>
          <w:lang w:val="en-US"/>
        </w:rPr>
        <w:t>s</w:t>
      </w:r>
      <w:r>
        <w:rPr>
          <w:rFonts w:ascii="Times New Roman" w:hAnsi="Times New Roman" w:cs="Times New Roman"/>
          <w:color w:val="111111"/>
          <w:lang w:val="en-US"/>
        </w:rPr>
        <w:t xml:space="preserve"> of expanding the liberalized setting and providing benefits to all stakeholder and the economy at large.  Whilst 1944 </w:t>
      </w:r>
    </w:p>
    <w:p w14:paraId="1C4CBFE0" w14:textId="77777777" w:rsidR="002E3A9E" w:rsidRDefault="00D804A0" w:rsidP="008E57D2">
      <w:pPr>
        <w:widowControl w:val="0"/>
        <w:autoSpaceDE w:val="0"/>
        <w:autoSpaceDN w:val="0"/>
        <w:adjustRightInd w:val="0"/>
        <w:rPr>
          <w:rFonts w:ascii="Times New Roman" w:hAnsi="Times New Roman" w:cs="Times New Roman"/>
          <w:iCs/>
          <w:szCs w:val="28"/>
          <w:lang w:val="en-US"/>
        </w:rPr>
      </w:pPr>
      <w:r>
        <w:rPr>
          <w:rFonts w:ascii="Times New Roman" w:hAnsi="Times New Roman" w:cs="Times New Roman"/>
          <w:color w:val="111111"/>
          <w:lang w:val="en-US"/>
        </w:rPr>
        <w:t>showed the inability of delegates to agree in terms of the economical aspects of aviation</w:t>
      </w:r>
      <w:r w:rsidR="003B1972">
        <w:rPr>
          <w:rFonts w:ascii="Times New Roman" w:hAnsi="Times New Roman" w:cs="Times New Roman"/>
          <w:color w:val="111111"/>
          <w:lang w:val="en-US"/>
        </w:rPr>
        <w:t>,</w:t>
      </w:r>
      <w:r>
        <w:rPr>
          <w:rFonts w:ascii="Times New Roman" w:hAnsi="Times New Roman" w:cs="Times New Roman"/>
          <w:color w:val="111111"/>
          <w:lang w:val="en-US"/>
        </w:rPr>
        <w:t xml:space="preserve"> it remains highly questionable as to the ability of the Contracting States to apply the </w:t>
      </w:r>
      <w:r w:rsidRPr="005B7478">
        <w:rPr>
          <w:rFonts w:ascii="Times New Roman" w:hAnsi="Times New Roman" w:cs="Times New Roman"/>
          <w:i/>
          <w:iCs/>
          <w:szCs w:val="28"/>
          <w:lang w:val="en-US"/>
        </w:rPr>
        <w:t>principle of fair and equal opportunity for all States</w:t>
      </w:r>
      <w:r>
        <w:rPr>
          <w:rFonts w:ascii="Times New Roman" w:hAnsi="Times New Roman" w:cs="Times New Roman"/>
          <w:i/>
          <w:iCs/>
          <w:szCs w:val="28"/>
          <w:lang w:val="en-US"/>
        </w:rPr>
        <w:t xml:space="preserve">, </w:t>
      </w:r>
      <w:r>
        <w:rPr>
          <w:rFonts w:ascii="Times New Roman" w:hAnsi="Times New Roman" w:cs="Times New Roman"/>
          <w:iCs/>
          <w:szCs w:val="28"/>
          <w:lang w:val="en-US"/>
        </w:rPr>
        <w:t>in 2015 and beyond.</w:t>
      </w:r>
    </w:p>
    <w:p w14:paraId="4769A467" w14:textId="77777777" w:rsidR="00D804A0" w:rsidRDefault="00D804A0" w:rsidP="008E57D2">
      <w:pPr>
        <w:widowControl w:val="0"/>
        <w:autoSpaceDE w:val="0"/>
        <w:autoSpaceDN w:val="0"/>
        <w:adjustRightInd w:val="0"/>
        <w:rPr>
          <w:rFonts w:ascii="Times New Roman" w:hAnsi="Times New Roman" w:cs="Times New Roman"/>
          <w:iCs/>
          <w:szCs w:val="28"/>
          <w:lang w:val="en-US"/>
        </w:rPr>
      </w:pPr>
    </w:p>
    <w:p w14:paraId="3AD4EDD1" w14:textId="77777777" w:rsidR="002E3A9E" w:rsidRDefault="00D804A0" w:rsidP="008E57D2">
      <w:pPr>
        <w:widowControl w:val="0"/>
        <w:autoSpaceDE w:val="0"/>
        <w:autoSpaceDN w:val="0"/>
        <w:adjustRightInd w:val="0"/>
        <w:rPr>
          <w:rFonts w:ascii="Times New Roman" w:hAnsi="Times New Roman" w:cs="Times New Roman"/>
          <w:lang w:val="en-US"/>
        </w:rPr>
      </w:pPr>
      <w:r>
        <w:rPr>
          <w:rFonts w:ascii="Times New Roman" w:hAnsi="Times New Roman" w:cs="Times New Roman"/>
          <w:iCs/>
          <w:szCs w:val="28"/>
          <w:lang w:val="en-US"/>
        </w:rPr>
        <w:t xml:space="preserve">Much in the same way as the early critics and skeptics did not receive or welcome the practice of free-trade in goods, the same is clearly able to be said in terms of air transport services. Whilst gradual liberalization may have taken place, the underlying concept of protectionism still exists, albeit, that this should be viewed </w:t>
      </w:r>
      <w:r w:rsidR="003B1972">
        <w:rPr>
          <w:rFonts w:ascii="Times New Roman" w:hAnsi="Times New Roman" w:cs="Times New Roman"/>
          <w:iCs/>
          <w:szCs w:val="28"/>
          <w:lang w:val="en-US"/>
        </w:rPr>
        <w:t xml:space="preserve">now </w:t>
      </w:r>
      <w:r>
        <w:rPr>
          <w:rFonts w:ascii="Times New Roman" w:hAnsi="Times New Roman" w:cs="Times New Roman"/>
          <w:iCs/>
          <w:szCs w:val="28"/>
          <w:lang w:val="en-US"/>
        </w:rPr>
        <w:t xml:space="preserve">as </w:t>
      </w:r>
      <w:r w:rsidR="003B1972">
        <w:rPr>
          <w:rFonts w:ascii="Times New Roman" w:hAnsi="Times New Roman" w:cs="Times New Roman"/>
          <w:iCs/>
          <w:szCs w:val="28"/>
          <w:lang w:val="en-US"/>
        </w:rPr>
        <w:t>‘selective protectionism;’ but</w:t>
      </w:r>
      <w:r>
        <w:rPr>
          <w:rFonts w:ascii="Times New Roman" w:hAnsi="Times New Roman" w:cs="Times New Roman"/>
          <w:iCs/>
          <w:szCs w:val="28"/>
          <w:lang w:val="en-US"/>
        </w:rPr>
        <w:t xml:space="preserve"> none-the-less, the impact </w:t>
      </w:r>
      <w:r w:rsidR="003B1972">
        <w:rPr>
          <w:rFonts w:ascii="Times New Roman" w:hAnsi="Times New Roman" w:cs="Times New Roman"/>
          <w:iCs/>
          <w:szCs w:val="28"/>
          <w:lang w:val="en-US"/>
        </w:rPr>
        <w:t>remains equally harmful. The results are still a fragmented industry with</w:t>
      </w:r>
      <w:r>
        <w:rPr>
          <w:rFonts w:ascii="Times New Roman" w:hAnsi="Times New Roman" w:cs="Times New Roman"/>
          <w:iCs/>
          <w:szCs w:val="28"/>
          <w:lang w:val="en-US"/>
        </w:rPr>
        <w:t xml:space="preserve"> restriction</w:t>
      </w:r>
      <w:r w:rsidR="003B1972">
        <w:rPr>
          <w:rFonts w:ascii="Times New Roman" w:hAnsi="Times New Roman" w:cs="Times New Roman"/>
          <w:iCs/>
          <w:szCs w:val="28"/>
          <w:lang w:val="en-US"/>
        </w:rPr>
        <w:t>s</w:t>
      </w:r>
      <w:r>
        <w:rPr>
          <w:rFonts w:ascii="Times New Roman" w:hAnsi="Times New Roman" w:cs="Times New Roman"/>
          <w:iCs/>
          <w:szCs w:val="28"/>
          <w:lang w:val="en-US"/>
        </w:rPr>
        <w:t xml:space="preserve"> to international </w:t>
      </w:r>
      <w:r w:rsidR="002E3A9E" w:rsidRPr="003B1972">
        <w:rPr>
          <w:rFonts w:ascii="Times New Roman" w:hAnsi="Times New Roman" w:cs="Times New Roman"/>
          <w:lang w:val="en-US"/>
        </w:rPr>
        <w:t>air transport links</w:t>
      </w:r>
      <w:r w:rsidR="003B1972">
        <w:rPr>
          <w:rFonts w:ascii="Times New Roman" w:hAnsi="Times New Roman" w:cs="Times New Roman"/>
          <w:lang w:val="en-US"/>
        </w:rPr>
        <w:t>,</w:t>
      </w:r>
      <w:r w:rsidR="002E3A9E" w:rsidRPr="003B1972">
        <w:rPr>
          <w:rFonts w:ascii="Times New Roman" w:hAnsi="Times New Roman" w:cs="Times New Roman"/>
          <w:lang w:val="en-US"/>
        </w:rPr>
        <w:t xml:space="preserve"> </w:t>
      </w:r>
      <w:r w:rsidR="003B1972">
        <w:rPr>
          <w:rFonts w:ascii="Times New Roman" w:hAnsi="Times New Roman" w:cs="Times New Roman"/>
          <w:lang w:val="en-US"/>
        </w:rPr>
        <w:t xml:space="preserve">which impact on trade </w:t>
      </w:r>
      <w:r w:rsidR="002E3A9E" w:rsidRPr="003B1972">
        <w:rPr>
          <w:rFonts w:ascii="Times New Roman" w:hAnsi="Times New Roman" w:cs="Times New Roman"/>
          <w:lang w:val="en-US"/>
        </w:rPr>
        <w:t xml:space="preserve">in </w:t>
      </w:r>
      <w:r w:rsidR="003B1972" w:rsidRPr="003B1972">
        <w:rPr>
          <w:rFonts w:ascii="Times New Roman" w:hAnsi="Times New Roman" w:cs="Times New Roman"/>
          <w:lang w:val="en-US"/>
        </w:rPr>
        <w:t>the</w:t>
      </w:r>
      <w:r w:rsidR="002E3A9E" w:rsidRPr="003B1972">
        <w:rPr>
          <w:rFonts w:ascii="Times New Roman" w:hAnsi="Times New Roman" w:cs="Times New Roman"/>
          <w:lang w:val="en-US"/>
        </w:rPr>
        <w:t xml:space="preserve"> global economy</w:t>
      </w:r>
      <w:r w:rsidR="003B1972">
        <w:rPr>
          <w:rFonts w:ascii="Times New Roman" w:hAnsi="Times New Roman" w:cs="Times New Roman"/>
          <w:lang w:val="en-US"/>
        </w:rPr>
        <w:t>. The most harmed party arguably is the customer, who remains subject to the controls of the industry and the responses of the governments.</w:t>
      </w:r>
    </w:p>
    <w:p w14:paraId="15B44212" w14:textId="77777777" w:rsidR="003B1972" w:rsidRDefault="003B1972" w:rsidP="008E57D2">
      <w:pPr>
        <w:widowControl w:val="0"/>
        <w:autoSpaceDE w:val="0"/>
        <w:autoSpaceDN w:val="0"/>
        <w:adjustRightInd w:val="0"/>
        <w:rPr>
          <w:rFonts w:ascii="Times New Roman" w:hAnsi="Times New Roman" w:cs="Times New Roman"/>
          <w:lang w:val="en-US"/>
        </w:rPr>
      </w:pPr>
    </w:p>
    <w:p w14:paraId="3F576988" w14:textId="77777777" w:rsidR="003B1972" w:rsidRDefault="003B1972" w:rsidP="008B5BFC">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There are absurdities and paradoxes</w:t>
      </w:r>
      <w:r w:rsidR="00B55868">
        <w:rPr>
          <w:rFonts w:ascii="Times New Roman" w:hAnsi="Times New Roman" w:cs="Times New Roman"/>
          <w:lang w:val="en-US"/>
        </w:rPr>
        <w:t xml:space="preserve"> in terms of increasing trade and exports and protecting local markets and imports – this is particularly apparent and true i</w:t>
      </w:r>
      <w:r w:rsidR="000B2E3B">
        <w:rPr>
          <w:rFonts w:ascii="Times New Roman" w:hAnsi="Times New Roman" w:cs="Times New Roman"/>
          <w:lang w:val="en-US"/>
        </w:rPr>
        <w:t>n respect to airline services. Country and r</w:t>
      </w:r>
      <w:r w:rsidR="00B55868">
        <w:rPr>
          <w:rFonts w:ascii="Times New Roman" w:hAnsi="Times New Roman" w:cs="Times New Roman"/>
          <w:lang w:val="en-US"/>
        </w:rPr>
        <w:t xml:space="preserve">egional disparities constantly arise in terms of ‘tricks and methods’ employed to support </w:t>
      </w:r>
      <w:r w:rsidR="000B2E3B">
        <w:rPr>
          <w:rFonts w:ascii="Times New Roman" w:hAnsi="Times New Roman" w:cs="Times New Roman"/>
          <w:lang w:val="en-US"/>
        </w:rPr>
        <w:t>‘</w:t>
      </w:r>
      <w:r w:rsidR="00B55868">
        <w:rPr>
          <w:rFonts w:ascii="Times New Roman" w:hAnsi="Times New Roman" w:cs="Times New Roman"/>
          <w:lang w:val="en-US"/>
        </w:rPr>
        <w:t>their own industries needs</w:t>
      </w:r>
      <w:r w:rsidR="000B2E3B">
        <w:rPr>
          <w:rFonts w:ascii="Times New Roman" w:hAnsi="Times New Roman" w:cs="Times New Roman"/>
          <w:lang w:val="en-US"/>
        </w:rPr>
        <w:t xml:space="preserve">’ and this </w:t>
      </w:r>
      <w:r w:rsidR="005F7987">
        <w:rPr>
          <w:rFonts w:ascii="Times New Roman" w:hAnsi="Times New Roman" w:cs="Times New Roman"/>
          <w:lang w:val="en-US"/>
        </w:rPr>
        <w:t xml:space="preserve">is </w:t>
      </w:r>
      <w:r w:rsidR="000B2E3B">
        <w:rPr>
          <w:rFonts w:ascii="Times New Roman" w:hAnsi="Times New Roman" w:cs="Times New Roman"/>
          <w:lang w:val="en-US"/>
        </w:rPr>
        <w:t>often seen to be a</w:t>
      </w:r>
      <w:r w:rsidR="00804EEE">
        <w:rPr>
          <w:rFonts w:ascii="Times New Roman" w:hAnsi="Times New Roman" w:cs="Times New Roman"/>
          <w:lang w:val="en-US"/>
        </w:rPr>
        <w:t>t the detriment to the customer,</w:t>
      </w:r>
      <w:r w:rsidR="000B2E3B">
        <w:rPr>
          <w:rFonts w:ascii="Times New Roman" w:hAnsi="Times New Roman" w:cs="Times New Roman"/>
          <w:lang w:val="en-US"/>
        </w:rPr>
        <w:t xml:space="preserve"> with</w:t>
      </w:r>
      <w:r w:rsidR="00A22A82">
        <w:rPr>
          <w:rFonts w:ascii="Times New Roman" w:hAnsi="Times New Roman" w:cs="Times New Roman"/>
          <w:lang w:val="en-US"/>
        </w:rPr>
        <w:t xml:space="preserve"> perception as to </w:t>
      </w:r>
      <w:r w:rsidR="000B2E3B">
        <w:rPr>
          <w:rFonts w:ascii="Times New Roman" w:hAnsi="Times New Roman" w:cs="Times New Roman"/>
          <w:lang w:val="en-US"/>
        </w:rPr>
        <w:t>‘</w:t>
      </w:r>
      <w:r w:rsidR="00A22A82">
        <w:rPr>
          <w:rFonts w:ascii="Times New Roman" w:hAnsi="Times New Roman" w:cs="Times New Roman"/>
          <w:lang w:val="en-US"/>
        </w:rPr>
        <w:t>aid</w:t>
      </w:r>
      <w:r w:rsidR="000B2E3B">
        <w:rPr>
          <w:rFonts w:ascii="Times New Roman" w:hAnsi="Times New Roman" w:cs="Times New Roman"/>
          <w:lang w:val="en-US"/>
        </w:rPr>
        <w:t>’</w:t>
      </w:r>
      <w:r w:rsidR="00A22A82">
        <w:rPr>
          <w:rFonts w:ascii="Times New Roman" w:hAnsi="Times New Roman" w:cs="Times New Roman"/>
          <w:lang w:val="en-US"/>
        </w:rPr>
        <w:t xml:space="preserve"> and the consequences of such</w:t>
      </w:r>
      <w:r w:rsidR="000B2E3B">
        <w:rPr>
          <w:rFonts w:ascii="Times New Roman" w:hAnsi="Times New Roman" w:cs="Times New Roman"/>
          <w:lang w:val="en-US"/>
        </w:rPr>
        <w:t>,</w:t>
      </w:r>
      <w:r w:rsidR="00A22A82">
        <w:rPr>
          <w:rFonts w:ascii="Times New Roman" w:hAnsi="Times New Roman" w:cs="Times New Roman"/>
          <w:lang w:val="en-US"/>
        </w:rPr>
        <w:t xml:space="preserve"> </w:t>
      </w:r>
      <w:r w:rsidR="000B2E3B">
        <w:rPr>
          <w:rFonts w:ascii="Times New Roman" w:hAnsi="Times New Roman" w:cs="Times New Roman"/>
          <w:lang w:val="en-US"/>
        </w:rPr>
        <w:t>being</w:t>
      </w:r>
      <w:r w:rsidR="00A22A82">
        <w:rPr>
          <w:rFonts w:ascii="Times New Roman" w:hAnsi="Times New Roman" w:cs="Times New Roman"/>
          <w:lang w:val="en-US"/>
        </w:rPr>
        <w:t xml:space="preserve"> interpreted so as to favor and support local suppliers. Price dumping is on m</w:t>
      </w:r>
      <w:r w:rsidR="0033478B">
        <w:rPr>
          <w:rFonts w:ascii="Times New Roman" w:hAnsi="Times New Roman" w:cs="Times New Roman"/>
          <w:lang w:val="en-US"/>
        </w:rPr>
        <w:t>any occasions seen as a negative consequence of competition and one that has to be stamped out, so as to preserve local jobs, yet, the positivity of these opportunities are overlooked and the advantages brought are far to</w:t>
      </w:r>
      <w:r w:rsidR="00AB3B62">
        <w:rPr>
          <w:rFonts w:ascii="Times New Roman" w:hAnsi="Times New Roman" w:cs="Times New Roman"/>
          <w:lang w:val="en-US"/>
        </w:rPr>
        <w:t>o</w:t>
      </w:r>
      <w:r w:rsidR="0033478B">
        <w:rPr>
          <w:rFonts w:ascii="Times New Roman" w:hAnsi="Times New Roman" w:cs="Times New Roman"/>
          <w:lang w:val="en-US"/>
        </w:rPr>
        <w:t xml:space="preserve"> easily dismissed. In the nine year period from 2004 to 2013 exports to the UAE from the US increased by 6-fold, making the UAE the largest export market in the Middle East. </w:t>
      </w:r>
      <w:r w:rsidR="000B2E3B">
        <w:rPr>
          <w:rFonts w:ascii="Times New Roman" w:hAnsi="Times New Roman" w:cs="Times New Roman"/>
          <w:lang w:val="en-US"/>
        </w:rPr>
        <w:t>Inevitably this assisted the US economy and with the increased services to and from the Gulf States and their networks, it also provided US citizens with unprecedented travel opportunities as well as reaping the benefits of increased tourism to the US.</w:t>
      </w:r>
      <w:r w:rsidR="00B55868">
        <w:rPr>
          <w:rFonts w:ascii="Times New Roman" w:hAnsi="Times New Roman" w:cs="Times New Roman"/>
          <w:lang w:val="en-US"/>
        </w:rPr>
        <w:t xml:space="preserve">  </w:t>
      </w:r>
    </w:p>
    <w:p w14:paraId="17785AB4" w14:textId="77777777" w:rsidR="00970C59" w:rsidRDefault="00970C59" w:rsidP="008B5BFC">
      <w:pPr>
        <w:widowControl w:val="0"/>
        <w:autoSpaceDE w:val="0"/>
        <w:autoSpaceDN w:val="0"/>
        <w:adjustRightInd w:val="0"/>
        <w:rPr>
          <w:rFonts w:ascii="Times New Roman" w:hAnsi="Times New Roman" w:cs="Times New Roman"/>
          <w:lang w:val="en-US"/>
        </w:rPr>
      </w:pPr>
    </w:p>
    <w:p w14:paraId="7F3C6C20" w14:textId="77777777" w:rsidR="006035B1" w:rsidRDefault="00970C59" w:rsidP="006035B1">
      <w:pPr>
        <w:widowControl w:val="0"/>
        <w:autoSpaceDE w:val="0"/>
        <w:autoSpaceDN w:val="0"/>
        <w:adjustRightInd w:val="0"/>
        <w:rPr>
          <w:rFonts w:ascii="Times New Roman" w:hAnsi="Times New Roman" w:cs="Times New Roman"/>
          <w:lang w:val="en-US"/>
        </w:rPr>
      </w:pPr>
      <w:r w:rsidRPr="006035B1">
        <w:rPr>
          <w:rFonts w:ascii="Times New Roman" w:hAnsi="Times New Roman" w:cs="Times New Roman"/>
          <w:lang w:val="en-US"/>
        </w:rPr>
        <w:t xml:space="preserve">The same can arguably be concluded </w:t>
      </w:r>
      <w:r w:rsidR="004C7B4C" w:rsidRPr="006035B1">
        <w:rPr>
          <w:rFonts w:ascii="Times New Roman" w:hAnsi="Times New Roman" w:cs="Times New Roman"/>
          <w:lang w:val="en-US"/>
        </w:rPr>
        <w:t>with regards to</w:t>
      </w:r>
      <w:r w:rsidRPr="006035B1">
        <w:rPr>
          <w:rFonts w:ascii="Times New Roman" w:hAnsi="Times New Roman" w:cs="Times New Roman"/>
          <w:lang w:val="en-US"/>
        </w:rPr>
        <w:t xml:space="preserve"> the EU</w:t>
      </w:r>
      <w:r w:rsidR="008947CA" w:rsidRPr="006035B1">
        <w:rPr>
          <w:rFonts w:ascii="Times New Roman" w:hAnsi="Times New Roman" w:cs="Times New Roman"/>
          <w:lang w:val="en-US"/>
        </w:rPr>
        <w:t>,</w:t>
      </w:r>
      <w:r w:rsidR="00656358" w:rsidRPr="006035B1">
        <w:rPr>
          <w:rFonts w:ascii="Times New Roman" w:hAnsi="Times New Roman" w:cs="Times New Roman"/>
          <w:lang w:val="en-US"/>
        </w:rPr>
        <w:t xml:space="preserve"> which is experiencing a changing landscape and increased competition fro</w:t>
      </w:r>
      <w:r w:rsidR="008947CA" w:rsidRPr="006035B1">
        <w:rPr>
          <w:rFonts w:ascii="Times New Roman" w:hAnsi="Times New Roman" w:cs="Times New Roman"/>
          <w:lang w:val="en-US"/>
        </w:rPr>
        <w:t xml:space="preserve">m transport providers outside the EU on international routes. </w:t>
      </w:r>
      <w:r w:rsidR="00803DA9">
        <w:rPr>
          <w:rFonts w:ascii="Times New Roman" w:hAnsi="Times New Roman" w:cs="Times New Roman"/>
          <w:lang w:val="en-US"/>
        </w:rPr>
        <w:t xml:space="preserve">The possible exit of the UK from the EU aviation </w:t>
      </w:r>
      <w:r w:rsidR="00687765">
        <w:rPr>
          <w:rFonts w:ascii="Times New Roman" w:hAnsi="Times New Roman" w:cs="Times New Roman"/>
          <w:lang w:val="en-US"/>
        </w:rPr>
        <w:t>scene</w:t>
      </w:r>
      <w:r w:rsidR="00803DA9">
        <w:rPr>
          <w:rFonts w:ascii="Times New Roman" w:hAnsi="Times New Roman" w:cs="Times New Roman"/>
          <w:lang w:val="en-US"/>
        </w:rPr>
        <w:t xml:space="preserve"> remains arguable another potential minefield to be negotiated in terms of where the UK ultimately positions itself.</w:t>
      </w:r>
      <w:r w:rsidR="00803DA9">
        <w:rPr>
          <w:rStyle w:val="EndnoteReference"/>
          <w:rFonts w:ascii="Times New Roman" w:hAnsi="Times New Roman" w:cs="Times New Roman"/>
          <w:lang w:val="en-US"/>
        </w:rPr>
        <w:endnoteReference w:id="118"/>
      </w:r>
    </w:p>
    <w:p w14:paraId="4C0D056E" w14:textId="77777777" w:rsidR="006035B1" w:rsidRDefault="006035B1" w:rsidP="006035B1">
      <w:pPr>
        <w:widowControl w:val="0"/>
        <w:autoSpaceDE w:val="0"/>
        <w:autoSpaceDN w:val="0"/>
        <w:adjustRightInd w:val="0"/>
        <w:rPr>
          <w:rFonts w:ascii="Times New Roman" w:hAnsi="Times New Roman" w:cs="Times New Roman"/>
          <w:lang w:val="en-US"/>
        </w:rPr>
      </w:pPr>
    </w:p>
    <w:p w14:paraId="2A9625E7" w14:textId="77777777" w:rsidR="00A964F7" w:rsidRDefault="0081128A" w:rsidP="008B5BFC">
      <w:pPr>
        <w:widowControl w:val="0"/>
        <w:autoSpaceDE w:val="0"/>
        <w:autoSpaceDN w:val="0"/>
        <w:adjustRightInd w:val="0"/>
        <w:rPr>
          <w:rFonts w:ascii="Times New Roman" w:hAnsi="Times New Roman" w:cs="Times New Roman"/>
          <w:lang w:val="en-US"/>
        </w:rPr>
      </w:pPr>
      <w:r w:rsidRPr="00C43685">
        <w:rPr>
          <w:rFonts w:ascii="Times New Roman" w:hAnsi="Times New Roman" w:cs="Times New Roman"/>
          <w:lang w:val="en-US"/>
        </w:rPr>
        <w:t xml:space="preserve">Whilst several key speeches </w:t>
      </w:r>
      <w:r w:rsidR="00614807" w:rsidRPr="00C43685">
        <w:rPr>
          <w:rFonts w:ascii="Times New Roman" w:hAnsi="Times New Roman" w:cs="Times New Roman"/>
          <w:lang w:val="en-US"/>
        </w:rPr>
        <w:t>(</w:t>
      </w:r>
      <w:r w:rsidR="001F0210" w:rsidRPr="00C43685">
        <w:rPr>
          <w:rFonts w:ascii="Times New Roman" w:hAnsi="Times New Roman" w:cs="Times New Roman"/>
          <w:lang w:val="en-US"/>
        </w:rPr>
        <w:t>delivered</w:t>
      </w:r>
      <w:r w:rsidRPr="00C43685">
        <w:rPr>
          <w:rFonts w:ascii="Times New Roman" w:hAnsi="Times New Roman" w:cs="Times New Roman"/>
          <w:lang w:val="en-US"/>
        </w:rPr>
        <w:t xml:space="preserve"> in October 2015</w:t>
      </w:r>
      <w:r w:rsidR="00614807" w:rsidRPr="00C43685">
        <w:rPr>
          <w:rFonts w:ascii="Times New Roman" w:hAnsi="Times New Roman" w:cs="Times New Roman"/>
          <w:lang w:val="en-US"/>
        </w:rPr>
        <w:t>)</w:t>
      </w:r>
      <w:r w:rsidRPr="00C43685">
        <w:rPr>
          <w:rFonts w:ascii="Times New Roman" w:hAnsi="Times New Roman" w:cs="Times New Roman"/>
          <w:lang w:val="en-US"/>
        </w:rPr>
        <w:t xml:space="preserve"> by </w:t>
      </w:r>
      <w:r w:rsidR="001F0210" w:rsidRPr="00C43685">
        <w:rPr>
          <w:rFonts w:ascii="Times New Roman" w:hAnsi="Times New Roman" w:cs="Times New Roman"/>
          <w:lang w:val="en-US"/>
        </w:rPr>
        <w:t xml:space="preserve">the </w:t>
      </w:r>
      <w:r w:rsidR="00726522" w:rsidRPr="00C43685">
        <w:rPr>
          <w:rFonts w:ascii="Times New Roman" w:hAnsi="Times New Roman" w:cs="Times New Roman"/>
          <w:lang w:val="en-US"/>
        </w:rPr>
        <w:t xml:space="preserve">EU Competition </w:t>
      </w:r>
      <w:r w:rsidR="00726522" w:rsidRPr="00C43685">
        <w:rPr>
          <w:rFonts w:ascii="Times New Roman" w:hAnsi="Times New Roman" w:cs="Times New Roman"/>
          <w:color w:val="1F2326"/>
          <w:lang w:val="en-US"/>
        </w:rPr>
        <w:t>Commissioner Margrethe</w:t>
      </w:r>
      <w:r w:rsidR="001F0210" w:rsidRPr="00C43685">
        <w:rPr>
          <w:rFonts w:ascii="Times New Roman" w:hAnsi="Times New Roman" w:cs="Times New Roman"/>
          <w:color w:val="1F2326"/>
          <w:lang w:val="en-US"/>
        </w:rPr>
        <w:t xml:space="preserve"> concerned the level playing field being green in relation to an adjacent policy area – a decarbonized economy, there was a both a stark contrast and yet similarities in terms of the challenges identified and the successes achieved. </w:t>
      </w:r>
      <w:r w:rsidR="006035B1" w:rsidRPr="00C43685">
        <w:rPr>
          <w:rFonts w:ascii="Times New Roman" w:hAnsi="Times New Roman" w:cs="Times New Roman"/>
          <w:color w:val="1F2326"/>
          <w:lang w:val="en-US"/>
        </w:rPr>
        <w:t>The speech factored internal and external policies</w:t>
      </w:r>
      <w:r w:rsidR="00C41265" w:rsidRPr="00C43685">
        <w:rPr>
          <w:rFonts w:ascii="Times New Roman" w:hAnsi="Times New Roman" w:cs="Times New Roman"/>
          <w:color w:val="1F2326"/>
          <w:lang w:val="en-US"/>
        </w:rPr>
        <w:t>,</w:t>
      </w:r>
      <w:r w:rsidR="006035B1" w:rsidRPr="00C43685">
        <w:rPr>
          <w:rFonts w:ascii="Times New Roman" w:hAnsi="Times New Roman" w:cs="Times New Roman"/>
          <w:color w:val="1F2326"/>
          <w:lang w:val="en-US"/>
        </w:rPr>
        <w:t xml:space="preserve"> and concerns were identified in terms of </w:t>
      </w:r>
      <w:r w:rsidR="006035B1" w:rsidRPr="00C43685">
        <w:rPr>
          <w:rFonts w:ascii="Times New Roman" w:hAnsi="Times New Roman" w:cs="Times New Roman"/>
          <w:lang w:val="en-US"/>
        </w:rPr>
        <w:t>subsidies, which it was hoped</w:t>
      </w:r>
      <w:r w:rsidR="00886D14">
        <w:rPr>
          <w:rFonts w:ascii="Times New Roman" w:hAnsi="Times New Roman" w:cs="Times New Roman"/>
          <w:lang w:val="en-US"/>
        </w:rPr>
        <w:t>,</w:t>
      </w:r>
      <w:r w:rsidR="006035B1" w:rsidRPr="00C43685">
        <w:rPr>
          <w:rFonts w:ascii="Times New Roman" w:hAnsi="Times New Roman" w:cs="Times New Roman"/>
          <w:lang w:val="en-US"/>
        </w:rPr>
        <w:t xml:space="preserve"> she stated, would not ‘tilt the playing field in </w:t>
      </w:r>
      <w:r w:rsidR="00886D14">
        <w:rPr>
          <w:rFonts w:ascii="Times New Roman" w:hAnsi="Times New Roman" w:cs="Times New Roman"/>
          <w:lang w:val="en-US"/>
        </w:rPr>
        <w:t>Europe’s Single Market,’ through</w:t>
      </w:r>
      <w:r w:rsidR="006035B1" w:rsidRPr="00C43685">
        <w:rPr>
          <w:rFonts w:ascii="Times New Roman" w:hAnsi="Times New Roman" w:cs="Times New Roman"/>
          <w:lang w:val="en-US"/>
        </w:rPr>
        <w:t xml:space="preserve"> rivals not playing by the rules </w:t>
      </w:r>
      <w:r w:rsidR="0015013A">
        <w:rPr>
          <w:rFonts w:ascii="Times New Roman" w:hAnsi="Times New Roman" w:cs="Times New Roman"/>
          <w:lang w:val="en-US"/>
        </w:rPr>
        <w:t>and</w:t>
      </w:r>
      <w:r w:rsidR="006035B1" w:rsidRPr="00C43685">
        <w:rPr>
          <w:rFonts w:ascii="Times New Roman" w:hAnsi="Times New Roman" w:cs="Times New Roman"/>
          <w:lang w:val="en-US"/>
        </w:rPr>
        <w:t xml:space="preserve"> engaging in anti-competitive behavior then not wanting to come clean</w:t>
      </w:r>
      <w:r w:rsidR="00FC79A3">
        <w:rPr>
          <w:rFonts w:ascii="Times New Roman" w:hAnsi="Times New Roman" w:cs="Times New Roman"/>
          <w:lang w:val="en-US"/>
        </w:rPr>
        <w:t xml:space="preserve"> about th</w:t>
      </w:r>
      <w:r w:rsidR="0015013A">
        <w:rPr>
          <w:rFonts w:ascii="Times New Roman" w:hAnsi="Times New Roman" w:cs="Times New Roman"/>
          <w:lang w:val="en-US"/>
        </w:rPr>
        <w:t>eir activities</w:t>
      </w:r>
      <w:r w:rsidR="00FC79A3">
        <w:rPr>
          <w:rFonts w:ascii="Times New Roman" w:hAnsi="Times New Roman" w:cs="Times New Roman"/>
          <w:lang w:val="en-US"/>
        </w:rPr>
        <w:t>.</w:t>
      </w:r>
      <w:r w:rsidR="006035B1" w:rsidRPr="00C43685">
        <w:rPr>
          <w:rStyle w:val="EndnoteReference"/>
          <w:rFonts w:ascii="Times New Roman" w:hAnsi="Times New Roman" w:cs="Times New Roman"/>
          <w:lang w:val="en-US"/>
        </w:rPr>
        <w:endnoteReference w:id="119"/>
      </w:r>
      <w:r w:rsidR="006035B1" w:rsidRPr="00C43685">
        <w:rPr>
          <w:rFonts w:ascii="Times New Roman" w:hAnsi="Times New Roman" w:cs="Times New Roman"/>
          <w:lang w:val="en-US"/>
        </w:rPr>
        <w:t xml:space="preserve"> </w:t>
      </w:r>
      <w:r w:rsidR="008002BB" w:rsidRPr="00C43685">
        <w:rPr>
          <w:rFonts w:ascii="Times New Roman" w:hAnsi="Times New Roman" w:cs="Times New Roman"/>
          <w:lang w:val="en-US"/>
        </w:rPr>
        <w:t>She also</w:t>
      </w:r>
      <w:r w:rsidR="00C43685" w:rsidRPr="00C43685">
        <w:rPr>
          <w:rFonts w:ascii="Times New Roman" w:hAnsi="Times New Roman" w:cs="Times New Roman"/>
          <w:lang w:val="en-US"/>
        </w:rPr>
        <w:t xml:space="preserve"> spoke about the importance of competition </w:t>
      </w:r>
      <w:r w:rsidR="00543C56" w:rsidRPr="00C43685">
        <w:rPr>
          <w:rFonts w:ascii="Times New Roman" w:hAnsi="Times New Roman" w:cs="Times New Roman"/>
          <w:lang w:val="en-US"/>
        </w:rPr>
        <w:t xml:space="preserve">and </w:t>
      </w:r>
      <w:r w:rsidR="00C43685" w:rsidRPr="00C43685">
        <w:rPr>
          <w:rFonts w:ascii="Times New Roman" w:hAnsi="Times New Roman" w:cs="Times New Roman"/>
          <w:lang w:val="en-US"/>
        </w:rPr>
        <w:t xml:space="preserve">the need to keep markets fair, level, and open, which was important to the economy and society, </w:t>
      </w:r>
      <w:r w:rsidR="00543C56" w:rsidRPr="00C43685">
        <w:rPr>
          <w:rFonts w:ascii="Times New Roman" w:hAnsi="Times New Roman" w:cs="Times New Roman"/>
          <w:lang w:val="en-US"/>
        </w:rPr>
        <w:t>stress</w:t>
      </w:r>
      <w:r w:rsidR="00C43685" w:rsidRPr="00C43685">
        <w:rPr>
          <w:rFonts w:ascii="Times New Roman" w:hAnsi="Times New Roman" w:cs="Times New Roman"/>
          <w:lang w:val="en-US"/>
        </w:rPr>
        <w:t>ing</w:t>
      </w:r>
      <w:r w:rsidR="00543C56" w:rsidRPr="00C43685">
        <w:rPr>
          <w:rFonts w:ascii="Times New Roman" w:hAnsi="Times New Roman" w:cs="Times New Roman"/>
          <w:lang w:val="en-US"/>
        </w:rPr>
        <w:t xml:space="preserve"> </w:t>
      </w:r>
      <w:r w:rsidR="00C43685" w:rsidRPr="00C43685">
        <w:rPr>
          <w:rFonts w:ascii="Times New Roman" w:hAnsi="Times New Roman" w:cs="Times New Roman"/>
          <w:lang w:val="en-US"/>
        </w:rPr>
        <w:t>‘</w:t>
      </w:r>
      <w:r w:rsidR="00543C56" w:rsidRPr="00C43685">
        <w:rPr>
          <w:rFonts w:ascii="Times New Roman" w:hAnsi="Times New Roman" w:cs="Times New Roman"/>
          <w:lang w:val="en-US"/>
        </w:rPr>
        <w:t>the primary</w:t>
      </w:r>
      <w:r w:rsidR="008002BB" w:rsidRPr="00C43685">
        <w:rPr>
          <w:rFonts w:ascii="Times New Roman" w:hAnsi="Times New Roman" w:cs="Times New Roman"/>
          <w:lang w:val="en-US"/>
        </w:rPr>
        <w:t xml:space="preserve"> goal is preserving good competitive conditions in the markets, which translates into lower prices, better quality and wider choice for consumers.</w:t>
      </w:r>
      <w:r w:rsidR="00C43685" w:rsidRPr="00C43685">
        <w:rPr>
          <w:rFonts w:ascii="Times New Roman" w:hAnsi="Times New Roman" w:cs="Times New Roman"/>
          <w:lang w:val="en-US"/>
        </w:rPr>
        <w:t>’</w:t>
      </w:r>
      <w:r w:rsidR="00C43685" w:rsidRPr="00C43685">
        <w:rPr>
          <w:rStyle w:val="EndnoteReference"/>
          <w:rFonts w:ascii="Times New Roman" w:hAnsi="Times New Roman" w:cs="Times New Roman"/>
          <w:lang w:val="en-US"/>
        </w:rPr>
        <w:endnoteReference w:id="120"/>
      </w:r>
      <w:r w:rsidR="00C43685" w:rsidRPr="00C43685">
        <w:rPr>
          <w:rFonts w:ascii="Times New Roman" w:hAnsi="Times New Roman" w:cs="Times New Roman"/>
          <w:lang w:val="en-US"/>
        </w:rPr>
        <w:t xml:space="preserve"> The principle remains the same</w:t>
      </w:r>
      <w:r w:rsidR="00C43685">
        <w:rPr>
          <w:rFonts w:ascii="Times New Roman" w:hAnsi="Times New Roman" w:cs="Times New Roman"/>
          <w:lang w:val="en-US"/>
        </w:rPr>
        <w:t xml:space="preserve"> whether a</w:t>
      </w:r>
      <w:r w:rsidR="000A686A">
        <w:rPr>
          <w:rFonts w:ascii="Times New Roman" w:hAnsi="Times New Roman" w:cs="Times New Roman"/>
          <w:lang w:val="en-US"/>
        </w:rPr>
        <w:t>pplied internally or externally;</w:t>
      </w:r>
      <w:r w:rsidR="00C43685">
        <w:rPr>
          <w:rFonts w:ascii="Times New Roman" w:hAnsi="Times New Roman" w:cs="Times New Roman"/>
          <w:lang w:val="en-US"/>
        </w:rPr>
        <w:t xml:space="preserve"> so if the successes within the EU are recognized in terms of</w:t>
      </w:r>
      <w:r w:rsidR="00135001">
        <w:rPr>
          <w:rFonts w:ascii="Times New Roman" w:hAnsi="Times New Roman" w:cs="Times New Roman"/>
          <w:lang w:val="en-US"/>
        </w:rPr>
        <w:t xml:space="preserve"> </w:t>
      </w:r>
      <w:r w:rsidR="00135001" w:rsidRPr="005742D3">
        <w:rPr>
          <w:rFonts w:ascii="Times New Roman" w:hAnsi="Times New Roman"/>
          <w:lang w:val="en-US"/>
        </w:rPr>
        <w:t xml:space="preserve">the European Union </w:t>
      </w:r>
      <w:r w:rsidR="00135001">
        <w:rPr>
          <w:rFonts w:ascii="Times New Roman" w:hAnsi="Times New Roman"/>
          <w:lang w:val="en-US"/>
        </w:rPr>
        <w:t>creating</w:t>
      </w:r>
      <w:r w:rsidR="00135001" w:rsidRPr="005742D3">
        <w:rPr>
          <w:rFonts w:ascii="Times New Roman" w:hAnsi="Times New Roman"/>
          <w:lang w:val="en-US"/>
        </w:rPr>
        <w:t xml:space="preserve"> </w:t>
      </w:r>
      <w:r w:rsidR="00135001">
        <w:rPr>
          <w:rFonts w:ascii="Times New Roman" w:hAnsi="Times New Roman"/>
          <w:lang w:val="en-US"/>
        </w:rPr>
        <w:t>‘</w:t>
      </w:r>
      <w:r w:rsidR="00135001" w:rsidRPr="005742D3">
        <w:rPr>
          <w:rFonts w:ascii="Times New Roman" w:hAnsi="Times New Roman"/>
          <w:lang w:val="en-US"/>
        </w:rPr>
        <w:t xml:space="preserve">the world's largest and most </w:t>
      </w:r>
      <w:r w:rsidR="00135001" w:rsidRPr="00D0537D">
        <w:rPr>
          <w:rFonts w:ascii="Times New Roman" w:hAnsi="Times New Roman"/>
          <w:i/>
          <w:lang w:val="en-US"/>
        </w:rPr>
        <w:t>successful</w:t>
      </w:r>
      <w:r w:rsidR="00135001" w:rsidRPr="005742D3">
        <w:rPr>
          <w:rFonts w:ascii="Times New Roman" w:hAnsi="Times New Roman"/>
          <w:lang w:val="en-US"/>
        </w:rPr>
        <w:t xml:space="preserve"> example of regional </w:t>
      </w:r>
      <w:r w:rsidR="00135001" w:rsidRPr="00D0537D">
        <w:rPr>
          <w:rFonts w:ascii="Times New Roman" w:hAnsi="Times New Roman"/>
          <w:i/>
          <w:lang w:val="en-US"/>
        </w:rPr>
        <w:t>market integration and liberalization in air transport</w:t>
      </w:r>
      <w:r w:rsidR="000A686A" w:rsidRPr="00D0537D">
        <w:rPr>
          <w:rFonts w:ascii="Times New Roman" w:hAnsi="Times New Roman"/>
          <w:i/>
          <w:lang w:val="en-US"/>
        </w:rPr>
        <w:t>,</w:t>
      </w:r>
      <w:r w:rsidR="00135001" w:rsidRPr="005742D3">
        <w:rPr>
          <w:rFonts w:ascii="Times New Roman" w:hAnsi="Times New Roman"/>
          <w:lang w:val="en-US"/>
        </w:rPr>
        <w:t>’</w:t>
      </w:r>
      <w:r w:rsidR="00135001" w:rsidRPr="005742D3">
        <w:rPr>
          <w:rStyle w:val="EndnoteReference"/>
          <w:rFonts w:ascii="Times New Roman" w:hAnsi="Times New Roman"/>
          <w:lang w:val="en-US"/>
        </w:rPr>
        <w:endnoteReference w:id="121"/>
      </w:r>
      <w:r w:rsidR="000A686A">
        <w:rPr>
          <w:rFonts w:ascii="Times New Roman" w:hAnsi="Times New Roman"/>
          <w:lang w:val="en-US"/>
        </w:rPr>
        <w:t xml:space="preserve"> there would seem obvious logic in advocating more liberalization and open access to markets across the globe (much in the same way the EU has done internall</w:t>
      </w:r>
      <w:r w:rsidR="00EF7CE1">
        <w:rPr>
          <w:rFonts w:ascii="Times New Roman" w:hAnsi="Times New Roman"/>
          <w:lang w:val="en-US"/>
        </w:rPr>
        <w:t xml:space="preserve">y). </w:t>
      </w:r>
      <w:r w:rsidR="00EF7CE1" w:rsidRPr="00D0537D">
        <w:rPr>
          <w:rFonts w:ascii="Times New Roman" w:hAnsi="Times New Roman"/>
          <w:lang w:val="en-US"/>
        </w:rPr>
        <w:t>Inevitably</w:t>
      </w:r>
      <w:r w:rsidR="00D0537D">
        <w:rPr>
          <w:rFonts w:ascii="Times New Roman" w:hAnsi="Times New Roman"/>
          <w:lang w:val="en-US"/>
        </w:rPr>
        <w:t>,</w:t>
      </w:r>
      <w:r w:rsidR="00EF7CE1" w:rsidRPr="00D0537D">
        <w:rPr>
          <w:rFonts w:ascii="Times New Roman" w:hAnsi="Times New Roman"/>
          <w:lang w:val="en-US"/>
        </w:rPr>
        <w:t xml:space="preserve"> this should reap</w:t>
      </w:r>
      <w:r w:rsidR="00D0537D">
        <w:rPr>
          <w:rFonts w:ascii="Times New Roman" w:hAnsi="Times New Roman"/>
          <w:lang w:val="en-US"/>
        </w:rPr>
        <w:t xml:space="preserve"> the same advantages and successes on a larger, international scale. </w:t>
      </w:r>
      <w:r w:rsidR="006E63F1" w:rsidRPr="006E63F1">
        <w:rPr>
          <w:rFonts w:ascii="Times New Roman" w:hAnsi="Times New Roman"/>
          <w:lang w:val="en-US"/>
        </w:rPr>
        <w:t>The paradox here being that</w:t>
      </w:r>
      <w:r w:rsidR="00B21278">
        <w:rPr>
          <w:rFonts w:ascii="Times New Roman" w:hAnsi="Times New Roman"/>
          <w:lang w:val="en-US"/>
        </w:rPr>
        <w:t>,</w:t>
      </w:r>
      <w:r w:rsidR="006E63F1" w:rsidRPr="006E63F1">
        <w:rPr>
          <w:rFonts w:ascii="Times New Roman" w:hAnsi="Times New Roman"/>
          <w:lang w:val="en-US"/>
        </w:rPr>
        <w:t xml:space="preserve"> as it currently stands, due to the </w:t>
      </w:r>
      <w:r w:rsidR="00B21278">
        <w:rPr>
          <w:rFonts w:ascii="Times New Roman" w:hAnsi="Times New Roman"/>
          <w:lang w:val="en-US"/>
        </w:rPr>
        <w:t xml:space="preserve">extensive </w:t>
      </w:r>
      <w:r w:rsidR="006E63F1" w:rsidRPr="006E63F1">
        <w:rPr>
          <w:rFonts w:ascii="Times New Roman" w:hAnsi="Times New Roman"/>
          <w:lang w:val="en-US"/>
        </w:rPr>
        <w:t xml:space="preserve">liberalization of the EU internal market and its strict rules on fair competition and State aid, as </w:t>
      </w:r>
      <w:r w:rsidR="006E63F1" w:rsidRPr="006E63F1">
        <w:rPr>
          <w:rFonts w:ascii="Times New Roman" w:hAnsi="Times New Roman" w:cs="Times New Roman"/>
        </w:rPr>
        <w:t>Bergamasco identified</w:t>
      </w:r>
      <w:r w:rsidR="00B21278">
        <w:rPr>
          <w:rFonts w:ascii="Times New Roman" w:hAnsi="Times New Roman" w:cs="Times New Roman"/>
        </w:rPr>
        <w:t>,</w:t>
      </w:r>
      <w:r w:rsidR="006E63F1" w:rsidRPr="006E63F1">
        <w:rPr>
          <w:rFonts w:ascii="Times New Roman" w:hAnsi="Times New Roman" w:cs="Times New Roman"/>
        </w:rPr>
        <w:t xml:space="preserve"> it potentially is at more risk of being harmed and disadvantaged</w:t>
      </w:r>
      <w:r w:rsidR="00B21278">
        <w:rPr>
          <w:rFonts w:ascii="Times New Roman" w:hAnsi="Times New Roman" w:cs="Times New Roman"/>
        </w:rPr>
        <w:t xml:space="preserve"> than its competitors.</w:t>
      </w:r>
      <w:r w:rsidR="006E63F1">
        <w:rPr>
          <w:rStyle w:val="EndnoteReference"/>
          <w:rFonts w:ascii="Times New Roman" w:hAnsi="Times New Roman" w:cs="Times New Roman"/>
        </w:rPr>
        <w:endnoteReference w:id="122"/>
      </w:r>
      <w:r w:rsidR="006E63F1">
        <w:rPr>
          <w:rFonts w:ascii="Times New Roman" w:hAnsi="Times New Roman" w:cs="Times New Roman"/>
          <w:lang w:val="en-US"/>
        </w:rPr>
        <w:t xml:space="preserve"> </w:t>
      </w:r>
      <w:r w:rsidR="006343BB">
        <w:rPr>
          <w:rFonts w:ascii="Times New Roman" w:hAnsi="Times New Roman" w:cs="Times New Roman"/>
          <w:lang w:val="en-US"/>
        </w:rPr>
        <w:t>In this respect it would have to be concluded that the international airline arena is far from level</w:t>
      </w:r>
      <w:r w:rsidR="00DC6CA9">
        <w:rPr>
          <w:rFonts w:ascii="Times New Roman" w:hAnsi="Times New Roman" w:cs="Times New Roman"/>
          <w:lang w:val="en-US"/>
        </w:rPr>
        <w:t>,</w:t>
      </w:r>
      <w:r w:rsidR="006343BB">
        <w:rPr>
          <w:rFonts w:ascii="Times New Roman" w:hAnsi="Times New Roman" w:cs="Times New Roman"/>
          <w:lang w:val="en-US"/>
        </w:rPr>
        <w:t xml:space="preserve"> and </w:t>
      </w:r>
      <w:r w:rsidR="00DC6CA9">
        <w:rPr>
          <w:rFonts w:ascii="Times New Roman" w:hAnsi="Times New Roman" w:cs="Times New Roman"/>
          <w:lang w:val="en-US"/>
        </w:rPr>
        <w:t>doubtfully</w:t>
      </w:r>
      <w:r w:rsidR="006343BB">
        <w:rPr>
          <w:rFonts w:ascii="Times New Roman" w:hAnsi="Times New Roman" w:cs="Times New Roman"/>
          <w:lang w:val="en-US"/>
        </w:rPr>
        <w:t xml:space="preserve"> </w:t>
      </w:r>
      <w:r w:rsidR="00C53E8F">
        <w:rPr>
          <w:rFonts w:ascii="Times New Roman" w:hAnsi="Times New Roman" w:cs="Times New Roman"/>
          <w:lang w:val="en-US"/>
        </w:rPr>
        <w:t>will ever be</w:t>
      </w:r>
      <w:r w:rsidR="006343BB">
        <w:rPr>
          <w:rFonts w:ascii="Times New Roman" w:hAnsi="Times New Roman" w:cs="Times New Roman"/>
          <w:lang w:val="en-US"/>
        </w:rPr>
        <w:t xml:space="preserve"> green. </w:t>
      </w:r>
      <w:r w:rsidR="006E63F1">
        <w:rPr>
          <w:rFonts w:ascii="Times New Roman" w:hAnsi="Times New Roman" w:cs="Times New Roman"/>
          <w:lang w:val="en-US"/>
        </w:rPr>
        <w:t>Consequently perhaps, t</w:t>
      </w:r>
      <w:r w:rsidR="008947CA">
        <w:rPr>
          <w:rFonts w:ascii="Times New Roman" w:hAnsi="Times New Roman" w:cs="Times New Roman"/>
          <w:lang w:val="en-US"/>
        </w:rPr>
        <w:t>he EU</w:t>
      </w:r>
      <w:r w:rsidR="00B15EAA" w:rsidRPr="004C7B4C">
        <w:rPr>
          <w:rFonts w:ascii="Times New Roman" w:hAnsi="Times New Roman" w:cs="Times New Roman"/>
          <w:lang w:val="en-US"/>
        </w:rPr>
        <w:t xml:space="preserve"> con</w:t>
      </w:r>
      <w:r w:rsidR="006B6014">
        <w:rPr>
          <w:rFonts w:ascii="Times New Roman" w:hAnsi="Times New Roman" w:cs="Times New Roman"/>
          <w:lang w:val="en-US"/>
        </w:rPr>
        <w:t>tin</w:t>
      </w:r>
      <w:r w:rsidR="0063170A">
        <w:rPr>
          <w:rFonts w:ascii="Times New Roman" w:hAnsi="Times New Roman" w:cs="Times New Roman"/>
          <w:lang w:val="en-US"/>
        </w:rPr>
        <w:t>u</w:t>
      </w:r>
      <w:r w:rsidR="006B6014">
        <w:rPr>
          <w:rFonts w:ascii="Times New Roman" w:hAnsi="Times New Roman" w:cs="Times New Roman"/>
          <w:lang w:val="en-US"/>
        </w:rPr>
        <w:t>es</w:t>
      </w:r>
      <w:r w:rsidR="00B15EAA" w:rsidRPr="004C7B4C">
        <w:rPr>
          <w:rFonts w:ascii="Times New Roman" w:hAnsi="Times New Roman" w:cs="Times New Roman"/>
          <w:lang w:val="en-US"/>
        </w:rPr>
        <w:t xml:space="preserve"> to analyze</w:t>
      </w:r>
      <w:r w:rsidR="004C7B4C" w:rsidRPr="004C7B4C">
        <w:rPr>
          <w:rFonts w:ascii="Times New Roman" w:hAnsi="Times New Roman" w:cs="Times New Roman"/>
          <w:lang w:val="en-US"/>
        </w:rPr>
        <w:t xml:space="preserve"> the </w:t>
      </w:r>
      <w:r w:rsidR="004C7B4C" w:rsidRPr="004C7B4C">
        <w:rPr>
          <w:rFonts w:ascii="Times New Roman" w:hAnsi="Times New Roman" w:cs="Times New Roman"/>
          <w:bCs/>
          <w:lang w:val="en-US"/>
        </w:rPr>
        <w:t xml:space="preserve">EU External Aviation Policy Package and the impact of the predicted </w:t>
      </w:r>
      <w:r w:rsidR="004C7B4C" w:rsidRPr="004C7B4C">
        <w:rPr>
          <w:rFonts w:ascii="Times New Roman" w:hAnsi="Times New Roman" w:cs="Times New Roman"/>
          <w:lang w:val="en-US"/>
        </w:rPr>
        <w:t xml:space="preserve">growth </w:t>
      </w:r>
      <w:r w:rsidR="00FB3EC4">
        <w:rPr>
          <w:rFonts w:ascii="Times New Roman" w:hAnsi="Times New Roman" w:cs="Times New Roman"/>
          <w:lang w:val="en-US"/>
        </w:rPr>
        <w:t>(based on the period of 2011-2030)</w:t>
      </w:r>
      <w:r w:rsidR="006B6014">
        <w:rPr>
          <w:rFonts w:ascii="Times New Roman" w:hAnsi="Times New Roman" w:cs="Times New Roman"/>
          <w:lang w:val="en-US"/>
        </w:rPr>
        <w:t xml:space="preserve"> in particular</w:t>
      </w:r>
      <w:r w:rsidR="00FB3EC4">
        <w:rPr>
          <w:rFonts w:ascii="Times New Roman" w:hAnsi="Times New Roman" w:cs="Times New Roman"/>
          <w:lang w:val="en-US"/>
        </w:rPr>
        <w:t xml:space="preserve"> </w:t>
      </w:r>
      <w:r w:rsidR="004C7B4C" w:rsidRPr="004C7B4C">
        <w:rPr>
          <w:rFonts w:ascii="Times New Roman" w:hAnsi="Times New Roman" w:cs="Times New Roman"/>
          <w:lang w:val="en-US"/>
        </w:rPr>
        <w:t>from India and China of 7.5% and 7.2% respectively, which will result in a relative shift to areas outside the EU, with Asia and the Middle East expected to become the focus of international air traffic flows.</w:t>
      </w:r>
      <w:r w:rsidR="004C7B4C">
        <w:rPr>
          <w:rStyle w:val="EndnoteReference"/>
          <w:rFonts w:ascii="Times New Roman" w:hAnsi="Times New Roman" w:cs="Times New Roman"/>
          <w:lang w:val="en-US"/>
        </w:rPr>
        <w:endnoteReference w:id="123"/>
      </w:r>
      <w:r w:rsidR="004C7B4C" w:rsidRPr="004C7B4C">
        <w:rPr>
          <w:rFonts w:ascii="Times New Roman" w:hAnsi="Times New Roman" w:cs="Times New Roman"/>
          <w:lang w:val="en-US"/>
        </w:rPr>
        <w:t> </w:t>
      </w:r>
    </w:p>
    <w:p w14:paraId="5D38D9B2" w14:textId="77777777" w:rsidR="0029591E" w:rsidRPr="00D0537D" w:rsidRDefault="004C7B4C" w:rsidP="008B5BFC">
      <w:pPr>
        <w:widowControl w:val="0"/>
        <w:autoSpaceDE w:val="0"/>
        <w:autoSpaceDN w:val="0"/>
        <w:adjustRightInd w:val="0"/>
        <w:rPr>
          <w:rFonts w:ascii="Times New Roman" w:hAnsi="Times New Roman"/>
          <w:lang w:val="en-US"/>
        </w:rPr>
      </w:pPr>
      <w:r>
        <w:rPr>
          <w:rFonts w:ascii="Times New Roman" w:hAnsi="Times New Roman" w:cs="Times New Roman"/>
          <w:lang w:val="en-US"/>
        </w:rPr>
        <w:t>This presents a real challenge to Europe and arguably a risk to the EU carriers.</w:t>
      </w:r>
      <w:r w:rsidR="00FB3EC4">
        <w:rPr>
          <w:rFonts w:ascii="Times New Roman" w:hAnsi="Times New Roman" w:cs="Times New Roman"/>
          <w:lang w:val="en-US"/>
        </w:rPr>
        <w:t xml:space="preserve"> </w:t>
      </w:r>
      <w:r w:rsidR="00A964F7">
        <w:rPr>
          <w:rFonts w:ascii="Times New Roman" w:hAnsi="Times New Roman" w:cs="Times New Roman"/>
          <w:lang w:val="en-US"/>
        </w:rPr>
        <w:t>This will no doubt play a factor in the new EU comprehensive aviation strategy (December 2015)</w:t>
      </w:r>
      <w:r w:rsidR="00D64CC2">
        <w:rPr>
          <w:rFonts w:ascii="Times New Roman" w:hAnsi="Times New Roman" w:cs="Times New Roman"/>
          <w:lang w:val="en-US"/>
        </w:rPr>
        <w:t>,</w:t>
      </w:r>
      <w:r w:rsidR="00A964F7">
        <w:rPr>
          <w:rFonts w:ascii="Times New Roman" w:hAnsi="Times New Roman" w:cs="Times New Roman"/>
          <w:lang w:val="en-US"/>
        </w:rPr>
        <w:t xml:space="preserve"> which will need to address both liberalization and competiveness.</w:t>
      </w:r>
      <w:r w:rsidR="00A964F7" w:rsidRPr="00FB3EC4">
        <w:rPr>
          <w:rFonts w:ascii="Times New Roman" w:hAnsi="Times New Roman" w:cs="Times New Roman"/>
          <w:lang w:val="en-US"/>
        </w:rPr>
        <w:t xml:space="preserve"> </w:t>
      </w:r>
      <w:r w:rsidR="00FB3EC4" w:rsidRPr="00FB3EC4">
        <w:rPr>
          <w:rFonts w:ascii="Times New Roman" w:hAnsi="Times New Roman" w:cs="Times New Roman"/>
          <w:lang w:val="en-US"/>
        </w:rPr>
        <w:t xml:space="preserve">Whilst the EU continues to embrace competition and identify that demand for air transport is primarily driven by economic growth and prosperity, there remains the underlying concern for </w:t>
      </w:r>
      <w:r w:rsidR="00FB3EC4">
        <w:rPr>
          <w:rFonts w:ascii="Times New Roman" w:hAnsi="Times New Roman" w:cs="Times New Roman"/>
          <w:lang w:val="en-US"/>
        </w:rPr>
        <w:t>fairness and openness. In particular</w:t>
      </w:r>
      <w:r w:rsidR="005E0655">
        <w:rPr>
          <w:rFonts w:ascii="Times New Roman" w:hAnsi="Times New Roman" w:cs="Times New Roman"/>
          <w:lang w:val="en-US"/>
        </w:rPr>
        <w:t>,</w:t>
      </w:r>
      <w:r w:rsidR="00FB3EC4">
        <w:rPr>
          <w:rFonts w:ascii="Times New Roman" w:hAnsi="Times New Roman" w:cs="Times New Roman"/>
          <w:lang w:val="en-US"/>
        </w:rPr>
        <w:t xml:space="preserve"> concern is expressed in relation to </w:t>
      </w:r>
      <w:r w:rsidR="00FB3EC4" w:rsidRPr="00FB3EC4">
        <w:rPr>
          <w:rFonts w:ascii="Times New Roman" w:hAnsi="Times New Roman" w:cs="Times New Roman"/>
          <w:lang w:val="en-US"/>
        </w:rPr>
        <w:t xml:space="preserve">‘subsidies, unfair practices, inconsistent or discriminatory application of regulatory frameworks and lack of transparency in financial reporting of companies in certain markets’, which when employed distort </w:t>
      </w:r>
      <w:r w:rsidR="00DB65D2">
        <w:rPr>
          <w:rFonts w:ascii="Times New Roman" w:hAnsi="Times New Roman" w:cs="Times New Roman"/>
          <w:lang w:val="en-US"/>
        </w:rPr>
        <w:t>t</w:t>
      </w:r>
      <w:r w:rsidR="00FB3EC4" w:rsidRPr="00FB3EC4">
        <w:rPr>
          <w:rFonts w:ascii="Times New Roman" w:hAnsi="Times New Roman" w:cs="Times New Roman"/>
          <w:lang w:val="en-US"/>
        </w:rPr>
        <w:t>he</w:t>
      </w:r>
      <w:r w:rsidR="00DB65D2">
        <w:rPr>
          <w:rFonts w:ascii="Times New Roman" w:hAnsi="Times New Roman" w:cs="Times New Roman"/>
          <w:lang w:val="en-US"/>
        </w:rPr>
        <w:t xml:space="preserve"> (</w:t>
      </w:r>
      <w:r w:rsidR="00DB65D2" w:rsidRPr="00DB65D2">
        <w:rPr>
          <w:rFonts w:ascii="Times New Roman" w:hAnsi="Times New Roman" w:cs="Times New Roman"/>
          <w:i/>
          <w:lang w:val="en-US"/>
        </w:rPr>
        <w:t>or ‘their’</w:t>
      </w:r>
      <w:r w:rsidR="00DB65D2">
        <w:rPr>
          <w:rFonts w:ascii="Times New Roman" w:hAnsi="Times New Roman" w:cs="Times New Roman"/>
          <w:lang w:val="en-US"/>
        </w:rPr>
        <w:t>)</w:t>
      </w:r>
      <w:r w:rsidR="00FB3EC4" w:rsidRPr="00FB3EC4">
        <w:rPr>
          <w:rFonts w:ascii="Times New Roman" w:hAnsi="Times New Roman" w:cs="Times New Roman"/>
          <w:lang w:val="en-US"/>
        </w:rPr>
        <w:t xml:space="preserve"> market. Consequently, the EU continues to theref</w:t>
      </w:r>
      <w:r w:rsidR="00E518E0">
        <w:rPr>
          <w:rFonts w:ascii="Times New Roman" w:hAnsi="Times New Roman" w:cs="Times New Roman"/>
          <w:lang w:val="en-US"/>
        </w:rPr>
        <w:t xml:space="preserve">ore say that it considers that </w:t>
      </w:r>
      <w:r w:rsidR="00FB3EC4" w:rsidRPr="00FB3EC4">
        <w:rPr>
          <w:rFonts w:ascii="Times New Roman" w:hAnsi="Times New Roman" w:cs="Times New Roman"/>
          <w:lang w:val="en-US"/>
        </w:rPr>
        <w:t>‘it is legitimate to defend the industry’ against such unfair competition.</w:t>
      </w:r>
      <w:r w:rsidR="006B6014">
        <w:rPr>
          <w:rStyle w:val="EndnoteReference"/>
          <w:rFonts w:ascii="Times New Roman" w:hAnsi="Times New Roman" w:cs="Times New Roman"/>
          <w:lang w:val="en-US"/>
        </w:rPr>
        <w:endnoteReference w:id="124"/>
      </w:r>
      <w:r w:rsidR="00FB3EC4" w:rsidRPr="00FB3EC4">
        <w:rPr>
          <w:rFonts w:ascii="Times New Roman" w:hAnsi="Times New Roman" w:cs="Times New Roman"/>
          <w:lang w:val="en-US"/>
        </w:rPr>
        <w:t xml:space="preserve"> </w:t>
      </w:r>
      <w:r w:rsidR="0063170A">
        <w:rPr>
          <w:rFonts w:ascii="Times New Roman" w:hAnsi="Times New Roman" w:cs="Times New Roman"/>
          <w:lang w:val="en-US"/>
        </w:rPr>
        <w:t xml:space="preserve">In stating this, the EU continues to </w:t>
      </w:r>
      <w:r w:rsidR="0057300C">
        <w:rPr>
          <w:rFonts w:ascii="Times New Roman" w:hAnsi="Times New Roman" w:cs="Times New Roman"/>
          <w:lang w:val="en-US"/>
        </w:rPr>
        <w:t xml:space="preserve">monitor and </w:t>
      </w:r>
      <w:r w:rsidR="00E518E0">
        <w:rPr>
          <w:rFonts w:ascii="Times New Roman" w:hAnsi="Times New Roman" w:cs="Times New Roman"/>
          <w:lang w:val="en-US"/>
        </w:rPr>
        <w:t>reinforce</w:t>
      </w:r>
      <w:r w:rsidR="0063170A">
        <w:rPr>
          <w:rFonts w:ascii="Times New Roman" w:hAnsi="Times New Roman" w:cs="Times New Roman"/>
          <w:lang w:val="en-US"/>
        </w:rPr>
        <w:t xml:space="preserve"> ‘measures to strengthen fair </w:t>
      </w:r>
      <w:r w:rsidR="00464D59">
        <w:rPr>
          <w:rFonts w:ascii="Times New Roman" w:hAnsi="Times New Roman" w:cs="Times New Roman"/>
          <w:lang w:val="en-US"/>
        </w:rPr>
        <w:t>comp</w:t>
      </w:r>
      <w:r w:rsidR="0063170A">
        <w:rPr>
          <w:rFonts w:ascii="Times New Roman" w:hAnsi="Times New Roman" w:cs="Times New Roman"/>
          <w:lang w:val="en-US"/>
        </w:rPr>
        <w:t>eti</w:t>
      </w:r>
      <w:r w:rsidR="00464D59">
        <w:rPr>
          <w:rFonts w:ascii="Times New Roman" w:hAnsi="Times New Roman" w:cs="Times New Roman"/>
          <w:lang w:val="en-US"/>
        </w:rPr>
        <w:t>ti</w:t>
      </w:r>
      <w:r w:rsidR="0063170A">
        <w:rPr>
          <w:rFonts w:ascii="Times New Roman" w:hAnsi="Times New Roman" w:cs="Times New Roman"/>
          <w:lang w:val="en-US"/>
        </w:rPr>
        <w:t>on.’</w:t>
      </w:r>
      <w:r w:rsidR="0063170A">
        <w:rPr>
          <w:rStyle w:val="EndnoteReference"/>
          <w:rFonts w:ascii="Times New Roman" w:hAnsi="Times New Roman" w:cs="Times New Roman"/>
          <w:lang w:val="en-US"/>
        </w:rPr>
        <w:endnoteReference w:id="125"/>
      </w:r>
      <w:r w:rsidR="0063170A">
        <w:rPr>
          <w:rFonts w:ascii="Times New Roman" w:hAnsi="Times New Roman" w:cs="Times New Roman"/>
          <w:lang w:val="en-US"/>
        </w:rPr>
        <w:t xml:space="preserve"> But as the above discussion in relation to the US-Gulf carriers subsidy allegations have shown, there remains a fine line in the interp</w:t>
      </w:r>
      <w:r w:rsidR="00253EF8">
        <w:rPr>
          <w:rFonts w:ascii="Times New Roman" w:hAnsi="Times New Roman" w:cs="Times New Roman"/>
          <w:lang w:val="en-US"/>
        </w:rPr>
        <w:t>retation of distorting measures -</w:t>
      </w:r>
      <w:r w:rsidR="0063170A">
        <w:rPr>
          <w:rFonts w:ascii="Times New Roman" w:hAnsi="Times New Roman" w:cs="Times New Roman"/>
          <w:lang w:val="en-US"/>
        </w:rPr>
        <w:t xml:space="preserve"> </w:t>
      </w:r>
      <w:r w:rsidR="00183F1A">
        <w:rPr>
          <w:rFonts w:ascii="Times New Roman" w:hAnsi="Times New Roman" w:cs="Times New Roman"/>
          <w:lang w:val="en-US"/>
        </w:rPr>
        <w:t xml:space="preserve">what a subsidy is, </w:t>
      </w:r>
      <w:r w:rsidR="0063170A">
        <w:rPr>
          <w:rFonts w:ascii="Times New Roman" w:hAnsi="Times New Roman" w:cs="Times New Roman"/>
          <w:lang w:val="en-US"/>
        </w:rPr>
        <w:t>when action should be taken and importantly what this action should be.</w:t>
      </w:r>
      <w:r w:rsidR="00183F1A">
        <w:rPr>
          <w:rFonts w:ascii="Times New Roman" w:hAnsi="Times New Roman" w:cs="Times New Roman"/>
          <w:lang w:val="en-US"/>
        </w:rPr>
        <w:t xml:space="preserve"> </w:t>
      </w:r>
      <w:r w:rsidR="00732804">
        <w:rPr>
          <w:rFonts w:ascii="Times New Roman" w:hAnsi="Times New Roman" w:cs="Times New Roman"/>
          <w:lang w:val="en-US"/>
        </w:rPr>
        <w:t>However, w</w:t>
      </w:r>
      <w:r w:rsidR="00183F1A" w:rsidRPr="00183F1A">
        <w:rPr>
          <w:rFonts w:ascii="Times New Roman" w:hAnsi="Times New Roman" w:cs="Times New Roman"/>
          <w:lang w:val="en-US"/>
        </w:rPr>
        <w:t xml:space="preserve">hilst the EU acknowledges the ineffectiveness of Regulation 868/2004, </w:t>
      </w:r>
      <w:r w:rsidR="00183F1A">
        <w:rPr>
          <w:rFonts w:ascii="Times New Roman" w:hAnsi="Times New Roman" w:cs="Times New Roman"/>
          <w:lang w:val="en-US"/>
        </w:rPr>
        <w:t>there remain transparency concerns as to the actual reasoning for determining this, with paradoxes stated in terms of explanations provided.</w:t>
      </w:r>
      <w:r w:rsidR="008B5BFC">
        <w:rPr>
          <w:rFonts w:ascii="Times New Roman" w:hAnsi="Times New Roman" w:cs="Times New Roman"/>
          <w:lang w:val="en-US"/>
        </w:rPr>
        <w:t xml:space="preserve"> The main problem is </w:t>
      </w:r>
      <w:r w:rsidR="00253EF8">
        <w:rPr>
          <w:rFonts w:ascii="Times New Roman" w:hAnsi="Times New Roman" w:cs="Times New Roman"/>
          <w:lang w:val="en-US"/>
        </w:rPr>
        <w:t>said</w:t>
      </w:r>
      <w:r w:rsidR="008B5BFC">
        <w:rPr>
          <w:rFonts w:ascii="Times New Roman" w:hAnsi="Times New Roman" w:cs="Times New Roman"/>
          <w:lang w:val="en-US"/>
        </w:rPr>
        <w:t xml:space="preserve"> to be, </w:t>
      </w:r>
      <w:r w:rsidR="008B5BFC" w:rsidRPr="008B5BFC">
        <w:rPr>
          <w:rFonts w:ascii="Times New Roman" w:hAnsi="Times New Roman" w:cs="Times New Roman"/>
          <w:lang w:val="en-US"/>
        </w:rPr>
        <w:t xml:space="preserve">‘that the current EU legislative framework in practice does not </w:t>
      </w:r>
      <w:r w:rsidR="008B5BFC" w:rsidRPr="008B5BFC">
        <w:rPr>
          <w:rFonts w:ascii="Times New Roman" w:hAnsi="Times New Roman" w:cs="Times New Roman"/>
          <w:i/>
          <w:lang w:val="en-US"/>
        </w:rPr>
        <w:t>guarantee protection</w:t>
      </w:r>
      <w:r w:rsidR="008B5BFC" w:rsidRPr="008B5BFC">
        <w:rPr>
          <w:rFonts w:ascii="Times New Roman" w:hAnsi="Times New Roman" w:cs="Times New Roman"/>
          <w:lang w:val="en-US"/>
        </w:rPr>
        <w:t xml:space="preserve"> of EU air carriers against subsidization and unfair pricing practices from third country airlines.</w:t>
      </w:r>
      <w:r w:rsidR="008B5BFC">
        <w:rPr>
          <w:rFonts w:ascii="Times New Roman" w:hAnsi="Times New Roman" w:cs="Times New Roman"/>
          <w:lang w:val="en-US"/>
        </w:rPr>
        <w:t>’</w:t>
      </w:r>
      <w:r w:rsidR="008B5BFC" w:rsidRPr="008B5BFC">
        <w:rPr>
          <w:rFonts w:ascii="Times New Roman" w:hAnsi="Times New Roman" w:cs="Times New Roman"/>
          <w:lang w:val="en-US"/>
        </w:rPr>
        <w:t xml:space="preserve"> </w:t>
      </w:r>
      <w:r w:rsidR="008B5BFC">
        <w:rPr>
          <w:rFonts w:ascii="Times New Roman" w:hAnsi="Times New Roman" w:cs="Times New Roman"/>
          <w:lang w:val="en-US"/>
        </w:rPr>
        <w:t>But of course the question remains as to whether any means should or could offer guaranteed protection</w:t>
      </w:r>
      <w:r w:rsidR="0029591E">
        <w:rPr>
          <w:rFonts w:ascii="Times New Roman" w:hAnsi="Times New Roman" w:cs="Times New Roman"/>
          <w:lang w:val="en-US"/>
        </w:rPr>
        <w:t>,</w:t>
      </w:r>
      <w:r w:rsidR="008B5BFC">
        <w:rPr>
          <w:rFonts w:ascii="Times New Roman" w:hAnsi="Times New Roman" w:cs="Times New Roman"/>
          <w:lang w:val="en-US"/>
        </w:rPr>
        <w:t xml:space="preserve"> and </w:t>
      </w:r>
      <w:r w:rsidR="0029591E">
        <w:rPr>
          <w:rFonts w:ascii="Times New Roman" w:hAnsi="Times New Roman" w:cs="Times New Roman"/>
          <w:lang w:val="en-US"/>
        </w:rPr>
        <w:t xml:space="preserve">consequently, </w:t>
      </w:r>
      <w:r w:rsidR="008B5BFC">
        <w:rPr>
          <w:rFonts w:ascii="Times New Roman" w:hAnsi="Times New Roman" w:cs="Times New Roman"/>
          <w:lang w:val="en-US"/>
        </w:rPr>
        <w:t xml:space="preserve">the long-term </w:t>
      </w:r>
      <w:r w:rsidR="0029591E">
        <w:rPr>
          <w:rFonts w:ascii="Times New Roman" w:hAnsi="Times New Roman" w:cs="Times New Roman"/>
          <w:lang w:val="en-US"/>
        </w:rPr>
        <w:t>results</w:t>
      </w:r>
      <w:r w:rsidR="008B5BFC">
        <w:rPr>
          <w:rFonts w:ascii="Times New Roman" w:hAnsi="Times New Roman" w:cs="Times New Roman"/>
          <w:lang w:val="en-US"/>
        </w:rPr>
        <w:t xml:space="preserve"> or either doing nothing</w:t>
      </w:r>
      <w:r w:rsidR="00E518E0">
        <w:rPr>
          <w:rFonts w:ascii="Times New Roman" w:hAnsi="Times New Roman" w:cs="Times New Roman"/>
          <w:lang w:val="en-US"/>
        </w:rPr>
        <w:t>,</w:t>
      </w:r>
      <w:r w:rsidR="008B5BFC">
        <w:rPr>
          <w:rFonts w:ascii="Times New Roman" w:hAnsi="Times New Roman" w:cs="Times New Roman"/>
          <w:lang w:val="en-US"/>
        </w:rPr>
        <w:t xml:space="preserve"> or intervening and in doing so, stifling development and competition. </w:t>
      </w:r>
      <w:r w:rsidR="009B2237">
        <w:rPr>
          <w:rFonts w:ascii="Times New Roman" w:hAnsi="Times New Roman" w:cs="Times New Roman"/>
          <w:lang w:val="en-US"/>
        </w:rPr>
        <w:t>In other words, even a v</w:t>
      </w:r>
      <w:r w:rsidR="00E722E5">
        <w:rPr>
          <w:rFonts w:ascii="Times New Roman" w:hAnsi="Times New Roman" w:cs="Times New Roman"/>
          <w:lang w:val="en-US"/>
        </w:rPr>
        <w:t>irtuous intervention</w:t>
      </w:r>
      <w:r w:rsidR="00E518E0">
        <w:rPr>
          <w:rFonts w:ascii="Times New Roman" w:hAnsi="Times New Roman" w:cs="Times New Roman"/>
          <w:lang w:val="en-US"/>
        </w:rPr>
        <w:t xml:space="preserve"> of a conscious </w:t>
      </w:r>
      <w:r w:rsidR="009B2237">
        <w:rPr>
          <w:rFonts w:ascii="Times New Roman" w:hAnsi="Times New Roman" w:cs="Times New Roman"/>
          <w:lang w:val="en-US"/>
        </w:rPr>
        <w:t xml:space="preserve">(or </w:t>
      </w:r>
      <w:r w:rsidR="00E518E0">
        <w:rPr>
          <w:rFonts w:ascii="Times New Roman" w:hAnsi="Times New Roman" w:cs="Times New Roman"/>
          <w:lang w:val="en-US"/>
        </w:rPr>
        <w:t xml:space="preserve">even </w:t>
      </w:r>
      <w:r w:rsidR="009B2237">
        <w:rPr>
          <w:rFonts w:ascii="Times New Roman" w:hAnsi="Times New Roman" w:cs="Times New Roman"/>
          <w:lang w:val="en-US"/>
        </w:rPr>
        <w:t xml:space="preserve">unconscious) pursuit can lead to a demise of virtue, or in this case, the very concept of </w:t>
      </w:r>
      <w:r w:rsidR="0032610A">
        <w:rPr>
          <w:rFonts w:ascii="Times New Roman" w:hAnsi="Times New Roman" w:cs="Times New Roman"/>
          <w:lang w:val="en-US"/>
        </w:rPr>
        <w:t>competition</w:t>
      </w:r>
      <w:r w:rsidR="0029591E">
        <w:rPr>
          <w:rFonts w:ascii="Times New Roman" w:hAnsi="Times New Roman" w:cs="Times New Roman"/>
          <w:lang w:val="en-US"/>
        </w:rPr>
        <w:t>,</w:t>
      </w:r>
      <w:r w:rsidR="0032610A">
        <w:rPr>
          <w:rFonts w:ascii="Times New Roman" w:hAnsi="Times New Roman" w:cs="Times New Roman"/>
          <w:lang w:val="en-US"/>
        </w:rPr>
        <w:t xml:space="preserve"> and</w:t>
      </w:r>
      <w:r w:rsidR="0029591E">
        <w:rPr>
          <w:rFonts w:ascii="Times New Roman" w:hAnsi="Times New Roman" w:cs="Times New Roman"/>
          <w:lang w:val="en-US"/>
        </w:rPr>
        <w:t>,</w:t>
      </w:r>
      <w:r w:rsidR="0032610A">
        <w:rPr>
          <w:rFonts w:ascii="Times New Roman" w:hAnsi="Times New Roman" w:cs="Times New Roman"/>
          <w:lang w:val="en-US"/>
        </w:rPr>
        <w:t xml:space="preserve"> ultimately</w:t>
      </w:r>
      <w:r w:rsidR="0029591E">
        <w:rPr>
          <w:rFonts w:ascii="Times New Roman" w:hAnsi="Times New Roman" w:cs="Times New Roman"/>
          <w:lang w:val="en-US"/>
        </w:rPr>
        <w:t>,</w:t>
      </w:r>
      <w:r w:rsidR="0032610A">
        <w:rPr>
          <w:rFonts w:ascii="Times New Roman" w:hAnsi="Times New Roman" w:cs="Times New Roman"/>
          <w:lang w:val="en-US"/>
        </w:rPr>
        <w:t xml:space="preserve"> ICAO’s vision of a more </w:t>
      </w:r>
      <w:r w:rsidR="009B2237">
        <w:rPr>
          <w:rFonts w:ascii="Times New Roman" w:hAnsi="Times New Roman" w:cs="Times New Roman"/>
          <w:lang w:val="en-US"/>
        </w:rPr>
        <w:t>liberaliz</w:t>
      </w:r>
      <w:r w:rsidR="0032610A">
        <w:rPr>
          <w:rFonts w:ascii="Times New Roman" w:hAnsi="Times New Roman" w:cs="Times New Roman"/>
          <w:lang w:val="en-US"/>
        </w:rPr>
        <w:t>ed setting.</w:t>
      </w:r>
      <w:r w:rsidR="0029591E">
        <w:rPr>
          <w:rFonts w:ascii="Times New Roman" w:hAnsi="Times New Roman" w:cs="Times New Roman"/>
          <w:lang w:val="en-US"/>
        </w:rPr>
        <w:t xml:space="preserve"> Interference in the playing field</w:t>
      </w:r>
      <w:r w:rsidR="00A7205F">
        <w:rPr>
          <w:rFonts w:ascii="Times New Roman" w:hAnsi="Times New Roman" w:cs="Times New Roman"/>
          <w:lang w:val="en-US"/>
        </w:rPr>
        <w:t>, particularly</w:t>
      </w:r>
      <w:r w:rsidR="0029591E">
        <w:rPr>
          <w:rFonts w:ascii="Times New Roman" w:hAnsi="Times New Roman" w:cs="Times New Roman"/>
          <w:lang w:val="en-US"/>
        </w:rPr>
        <w:t xml:space="preserve"> when this comes from regions or countries, is inevitably an ineffective method to ensure ‘</w:t>
      </w:r>
      <w:r w:rsidR="0029591E" w:rsidRPr="0029591E">
        <w:rPr>
          <w:rFonts w:ascii="Times New Roman" w:hAnsi="Times New Roman" w:cs="Times New Roman"/>
          <w:i/>
          <w:lang w:val="en-US"/>
        </w:rPr>
        <w:t>equaliberalizm</w:t>
      </w:r>
      <w:r w:rsidR="003B11DF">
        <w:rPr>
          <w:rFonts w:ascii="Times New Roman" w:hAnsi="Times New Roman" w:cs="Times New Roman"/>
          <w:lang w:val="en-US"/>
        </w:rPr>
        <w:t>’ (equal</w:t>
      </w:r>
      <w:r w:rsidR="0029591E">
        <w:rPr>
          <w:rFonts w:ascii="Times New Roman" w:hAnsi="Times New Roman" w:cs="Times New Roman"/>
          <w:lang w:val="en-US"/>
        </w:rPr>
        <w:t xml:space="preserve"> liberalization). </w:t>
      </w:r>
      <w:r w:rsidR="00E518E0">
        <w:rPr>
          <w:rFonts w:ascii="Times New Roman" w:hAnsi="Times New Roman" w:cs="Times New Roman"/>
          <w:lang w:val="en-US"/>
        </w:rPr>
        <w:t>In respect to the ASR, the EU has</w:t>
      </w:r>
      <w:r w:rsidR="0029591E">
        <w:rPr>
          <w:rFonts w:ascii="Times New Roman" w:hAnsi="Times New Roman" w:cs="Times New Roman"/>
          <w:lang w:val="en-US"/>
        </w:rPr>
        <w:t xml:space="preserve"> identified three main approaches, </w:t>
      </w:r>
      <w:r w:rsidR="0029591E" w:rsidRPr="006560A0">
        <w:rPr>
          <w:rFonts w:ascii="Times New Roman" w:hAnsi="Times New Roman" w:cs="Times New Roman"/>
          <w:lang w:val="en-US"/>
        </w:rPr>
        <w:t>namely:</w:t>
      </w:r>
    </w:p>
    <w:p w14:paraId="69046624" w14:textId="77777777" w:rsidR="006343BB" w:rsidRPr="006560A0" w:rsidRDefault="006343BB" w:rsidP="008B5BFC">
      <w:pPr>
        <w:widowControl w:val="0"/>
        <w:autoSpaceDE w:val="0"/>
        <w:autoSpaceDN w:val="0"/>
        <w:adjustRightInd w:val="0"/>
        <w:rPr>
          <w:rFonts w:ascii="Times New Roman" w:hAnsi="Times New Roman" w:cs="Times New Roman"/>
          <w:lang w:val="en-US"/>
        </w:rPr>
      </w:pPr>
    </w:p>
    <w:p w14:paraId="68CF632B" w14:textId="77777777" w:rsidR="0029591E" w:rsidRPr="006560A0" w:rsidRDefault="0029591E" w:rsidP="006560A0">
      <w:pPr>
        <w:pStyle w:val="ListParagraph"/>
        <w:widowControl w:val="0"/>
        <w:numPr>
          <w:ilvl w:val="0"/>
          <w:numId w:val="28"/>
        </w:numPr>
        <w:autoSpaceDE w:val="0"/>
        <w:autoSpaceDN w:val="0"/>
        <w:adjustRightInd w:val="0"/>
        <w:spacing w:after="240" w:line="300" w:lineRule="atLeast"/>
        <w:rPr>
          <w:rFonts w:ascii="Times New Roman" w:hAnsi="Times New Roman"/>
          <w:sz w:val="24"/>
          <w:szCs w:val="24"/>
          <w:lang w:val="en-US"/>
        </w:rPr>
      </w:pPr>
      <w:r w:rsidRPr="006560A0">
        <w:rPr>
          <w:rFonts w:ascii="Times New Roman" w:hAnsi="Times New Roman"/>
          <w:sz w:val="24"/>
          <w:szCs w:val="24"/>
          <w:lang w:val="en-US"/>
        </w:rPr>
        <w:t xml:space="preserve">Leaving the current framework and EU measures as they stand today </w:t>
      </w:r>
      <w:r w:rsidR="008459A7">
        <w:rPr>
          <w:rFonts w:ascii="Times New Roman" w:hAnsi="Times New Roman"/>
          <w:sz w:val="24"/>
          <w:szCs w:val="24"/>
          <w:lang w:val="en-US"/>
        </w:rPr>
        <w:t>–</w:t>
      </w:r>
      <w:r w:rsidRPr="006560A0">
        <w:rPr>
          <w:rFonts w:ascii="Times New Roman" w:hAnsi="Times New Roman"/>
          <w:sz w:val="24"/>
          <w:szCs w:val="24"/>
          <w:lang w:val="en-US"/>
        </w:rPr>
        <w:t xml:space="preserve"> </w:t>
      </w:r>
      <w:r w:rsidR="008459A7">
        <w:rPr>
          <w:rFonts w:ascii="Times New Roman" w:hAnsi="Times New Roman"/>
          <w:sz w:val="24"/>
          <w:szCs w:val="24"/>
          <w:lang w:val="en-US"/>
        </w:rPr>
        <w:t>(</w:t>
      </w:r>
      <w:r w:rsidRPr="006560A0">
        <w:rPr>
          <w:rFonts w:ascii="Times New Roman" w:hAnsi="Times New Roman"/>
          <w:sz w:val="24"/>
          <w:szCs w:val="24"/>
          <w:lang w:val="en-US"/>
        </w:rPr>
        <w:t>Regulation 868/2004</w:t>
      </w:r>
      <w:r w:rsidR="008459A7">
        <w:rPr>
          <w:rFonts w:ascii="Times New Roman" w:hAnsi="Times New Roman"/>
          <w:sz w:val="24"/>
          <w:szCs w:val="24"/>
          <w:lang w:val="en-US"/>
        </w:rPr>
        <w:t>)</w:t>
      </w:r>
      <w:r w:rsidRPr="006560A0">
        <w:rPr>
          <w:rFonts w:ascii="Times New Roman" w:hAnsi="Times New Roman"/>
          <w:sz w:val="24"/>
          <w:szCs w:val="24"/>
          <w:lang w:val="en-US"/>
        </w:rPr>
        <w:t xml:space="preserve"> but combining it with soft measures such as recommended fair competition clauses in ASA’s between the EU and/or Member States and third countries;</w:t>
      </w:r>
    </w:p>
    <w:p w14:paraId="771C5EA1" w14:textId="77777777" w:rsidR="006560A0" w:rsidRPr="006560A0" w:rsidRDefault="006560A0" w:rsidP="006560A0">
      <w:pPr>
        <w:pStyle w:val="ListParagraph"/>
        <w:widowControl w:val="0"/>
        <w:numPr>
          <w:ilvl w:val="0"/>
          <w:numId w:val="28"/>
        </w:numPr>
        <w:autoSpaceDE w:val="0"/>
        <w:autoSpaceDN w:val="0"/>
        <w:adjustRightInd w:val="0"/>
        <w:spacing w:after="240" w:line="300" w:lineRule="atLeast"/>
        <w:rPr>
          <w:rFonts w:ascii="Times New Roman" w:hAnsi="Times New Roman"/>
          <w:sz w:val="24"/>
          <w:szCs w:val="24"/>
          <w:lang w:val="en-US"/>
        </w:rPr>
      </w:pPr>
      <w:r w:rsidRPr="006560A0">
        <w:rPr>
          <w:rFonts w:ascii="Times New Roman" w:hAnsi="Times New Roman"/>
          <w:sz w:val="24"/>
          <w:szCs w:val="24"/>
          <w:lang w:val="en-US"/>
        </w:rPr>
        <w:t>Repealing the Regulation</w:t>
      </w:r>
      <w:r w:rsidR="008459A7">
        <w:rPr>
          <w:rFonts w:ascii="Times New Roman" w:hAnsi="Times New Roman"/>
          <w:sz w:val="24"/>
          <w:szCs w:val="24"/>
          <w:lang w:val="en-US"/>
        </w:rPr>
        <w:t xml:space="preserve"> (ASR)</w:t>
      </w:r>
      <w:r w:rsidRPr="006560A0">
        <w:rPr>
          <w:rFonts w:ascii="Times New Roman" w:hAnsi="Times New Roman"/>
          <w:sz w:val="24"/>
          <w:szCs w:val="24"/>
          <w:lang w:val="en-US"/>
        </w:rPr>
        <w:t xml:space="preserve">: while reinforcing the focus on the soft measures available to safeguard fair competition as mentioned </w:t>
      </w:r>
      <w:r w:rsidR="008459A7">
        <w:rPr>
          <w:rFonts w:ascii="Times New Roman" w:hAnsi="Times New Roman"/>
          <w:sz w:val="24"/>
          <w:szCs w:val="24"/>
          <w:lang w:val="en-US"/>
        </w:rPr>
        <w:t>within</w:t>
      </w:r>
      <w:r w:rsidRPr="006560A0">
        <w:rPr>
          <w:rFonts w:ascii="Times New Roman" w:hAnsi="Times New Roman"/>
          <w:sz w:val="24"/>
          <w:szCs w:val="24"/>
          <w:lang w:val="en-US"/>
        </w:rPr>
        <w:t xml:space="preserve"> (1);</w:t>
      </w:r>
    </w:p>
    <w:p w14:paraId="166749EA" w14:textId="77777777" w:rsidR="006560A0" w:rsidRDefault="006560A0" w:rsidP="006560A0">
      <w:pPr>
        <w:pStyle w:val="ListParagraph"/>
        <w:widowControl w:val="0"/>
        <w:numPr>
          <w:ilvl w:val="0"/>
          <w:numId w:val="28"/>
        </w:numPr>
        <w:autoSpaceDE w:val="0"/>
        <w:autoSpaceDN w:val="0"/>
        <w:adjustRightInd w:val="0"/>
        <w:spacing w:after="240" w:line="300" w:lineRule="atLeast"/>
        <w:rPr>
          <w:rFonts w:ascii="Times New Roman" w:hAnsi="Times New Roman"/>
          <w:sz w:val="24"/>
          <w:szCs w:val="24"/>
          <w:lang w:val="en-US"/>
        </w:rPr>
      </w:pPr>
      <w:r w:rsidRPr="006560A0">
        <w:rPr>
          <w:rFonts w:ascii="Times New Roman" w:hAnsi="Times New Roman"/>
          <w:sz w:val="24"/>
          <w:szCs w:val="24"/>
          <w:lang w:val="en-US"/>
        </w:rPr>
        <w:t>Revising the Regulation (ASR)</w:t>
      </w:r>
      <w:r w:rsidR="008459A7">
        <w:rPr>
          <w:rFonts w:ascii="Times New Roman" w:hAnsi="Times New Roman"/>
          <w:sz w:val="24"/>
          <w:szCs w:val="24"/>
          <w:lang w:val="en-US"/>
        </w:rPr>
        <w:t>:</w:t>
      </w:r>
      <w:r w:rsidRPr="006560A0">
        <w:rPr>
          <w:rFonts w:ascii="Times New Roman" w:hAnsi="Times New Roman"/>
          <w:sz w:val="24"/>
          <w:szCs w:val="24"/>
          <w:lang w:val="en-US"/>
        </w:rPr>
        <w:t xml:space="preserve"> while reinforcing the focus on the soft measures available to safeguard fair competition as mentioned within (1).</w:t>
      </w:r>
    </w:p>
    <w:p w14:paraId="138B6091" w14:textId="3F6B046C" w:rsidR="008459A7" w:rsidRDefault="001F54D1" w:rsidP="008459A7">
      <w:pPr>
        <w:widowControl w:val="0"/>
        <w:autoSpaceDE w:val="0"/>
        <w:autoSpaceDN w:val="0"/>
        <w:adjustRightInd w:val="0"/>
        <w:spacing w:after="240" w:line="300" w:lineRule="atLeast"/>
        <w:rPr>
          <w:rFonts w:ascii="Times New Roman" w:hAnsi="Times New Roman" w:cs="Times New Roman"/>
          <w:lang w:val="en-US"/>
        </w:rPr>
      </w:pPr>
      <w:r w:rsidRPr="00A04318">
        <w:rPr>
          <w:rFonts w:ascii="Times New Roman" w:hAnsi="Times New Roman" w:cs="Times New Roman"/>
          <w:lang w:val="en-US"/>
        </w:rPr>
        <w:t xml:space="preserve">It </w:t>
      </w:r>
      <w:r w:rsidR="00A04318" w:rsidRPr="00A04318">
        <w:rPr>
          <w:rFonts w:ascii="Times New Roman" w:hAnsi="Times New Roman" w:cs="Times New Roman"/>
          <w:lang w:val="en-US"/>
        </w:rPr>
        <w:t>will be interesting to see the</w:t>
      </w:r>
      <w:r w:rsidRPr="00A04318">
        <w:rPr>
          <w:rFonts w:ascii="Times New Roman" w:hAnsi="Times New Roman" w:cs="Times New Roman"/>
          <w:lang w:val="en-US"/>
        </w:rPr>
        <w:t xml:space="preserve"> ‘revised’ strate</w:t>
      </w:r>
      <w:r w:rsidR="00CC3C36" w:rsidRPr="00A04318">
        <w:rPr>
          <w:rFonts w:ascii="Times New Roman" w:hAnsi="Times New Roman" w:cs="Times New Roman"/>
          <w:lang w:val="en-US"/>
        </w:rPr>
        <w:t>gy developing over coming years and the preferred option</w:t>
      </w:r>
      <w:r w:rsidR="00687765" w:rsidRPr="00A04318">
        <w:rPr>
          <w:rFonts w:ascii="Times New Roman" w:hAnsi="Times New Roman" w:cs="Times New Roman"/>
          <w:lang w:val="en-US"/>
        </w:rPr>
        <w:t>, no doubt partly influenced by world events</w:t>
      </w:r>
      <w:r w:rsidR="00CC3C36" w:rsidRPr="00A04318">
        <w:rPr>
          <w:rFonts w:ascii="Times New Roman" w:hAnsi="Times New Roman" w:cs="Times New Roman"/>
          <w:lang w:val="en-US"/>
        </w:rPr>
        <w:t xml:space="preserve">. </w:t>
      </w:r>
      <w:r w:rsidR="00687765" w:rsidRPr="00A04318">
        <w:rPr>
          <w:rFonts w:ascii="Times New Roman" w:hAnsi="Times New Roman" w:cs="Times New Roman"/>
          <w:lang w:val="en-US"/>
        </w:rPr>
        <w:t>However the</w:t>
      </w:r>
      <w:r w:rsidR="008459A7" w:rsidRPr="00A04318">
        <w:rPr>
          <w:rFonts w:ascii="Times New Roman" w:hAnsi="Times New Roman" w:cs="Times New Roman"/>
          <w:lang w:val="en-US"/>
        </w:rPr>
        <w:t xml:space="preserve"> EU </w:t>
      </w:r>
      <w:r w:rsidR="00687765" w:rsidRPr="00A04318">
        <w:rPr>
          <w:rFonts w:ascii="Times New Roman" w:hAnsi="Times New Roman" w:cs="Times New Roman"/>
          <w:lang w:val="en-US"/>
        </w:rPr>
        <w:t>reinforces</w:t>
      </w:r>
      <w:r w:rsidR="008459A7" w:rsidRPr="00A04318">
        <w:rPr>
          <w:rFonts w:ascii="Times New Roman" w:hAnsi="Times New Roman" w:cs="Times New Roman"/>
          <w:lang w:val="en-US"/>
        </w:rPr>
        <w:t xml:space="preserve"> </w:t>
      </w:r>
      <w:r w:rsidR="00687765" w:rsidRPr="00A04318">
        <w:rPr>
          <w:rFonts w:ascii="Times New Roman" w:hAnsi="Times New Roman" w:cs="Times New Roman"/>
          <w:lang w:val="en-US"/>
        </w:rPr>
        <w:t>the intention to</w:t>
      </w:r>
      <w:r w:rsidR="008459A7" w:rsidRPr="00A04318">
        <w:rPr>
          <w:rFonts w:ascii="Times New Roman" w:hAnsi="Times New Roman" w:cs="Times New Roman"/>
          <w:lang w:val="en-US"/>
        </w:rPr>
        <w:t xml:space="preserve"> work with ICAO in a bid to ensure fair competition.</w:t>
      </w:r>
      <w:r w:rsidR="008459A7" w:rsidRPr="008459A7">
        <w:rPr>
          <w:rFonts w:ascii="Times New Roman" w:hAnsi="Times New Roman" w:cs="Times New Roman"/>
          <w:lang w:val="en-US"/>
        </w:rPr>
        <w:t xml:space="preserve"> </w:t>
      </w:r>
      <w:r w:rsidR="008459A7">
        <w:rPr>
          <w:rFonts w:ascii="Times New Roman" w:hAnsi="Times New Roman" w:cs="Times New Roman"/>
          <w:lang w:val="en-US"/>
        </w:rPr>
        <w:t xml:space="preserve">However, it should be recalled that the EU is not a </w:t>
      </w:r>
      <w:r w:rsidR="008E041E">
        <w:rPr>
          <w:rFonts w:ascii="Times New Roman" w:hAnsi="Times New Roman" w:cs="Times New Roman"/>
          <w:lang w:val="en-US"/>
        </w:rPr>
        <w:t xml:space="preserve">signatory to the Chicago Contention and its role remains questionably, since it still only has observer status, which inevitably also put the EU Member States in somewhat of a quandary with membership of both the EU and of ICAO, wherein opinions and approaches of the two organizations are not always totally in harmony. </w:t>
      </w:r>
    </w:p>
    <w:p w14:paraId="650443E2" w14:textId="77777777" w:rsidR="005476D3" w:rsidRDefault="005476D3" w:rsidP="008459A7">
      <w:pPr>
        <w:widowControl w:val="0"/>
        <w:autoSpaceDE w:val="0"/>
        <w:autoSpaceDN w:val="0"/>
        <w:adjustRightInd w:val="0"/>
        <w:spacing w:after="240" w:line="300" w:lineRule="atLeast"/>
        <w:rPr>
          <w:rFonts w:ascii="Times New Roman" w:hAnsi="Times New Roman" w:cs="Times New Roman"/>
          <w:lang w:val="en-US"/>
        </w:rPr>
      </w:pPr>
      <w:r>
        <w:rPr>
          <w:rFonts w:ascii="Times New Roman" w:hAnsi="Times New Roman" w:cs="Times New Roman"/>
          <w:lang w:val="en-US"/>
        </w:rPr>
        <w:t>In 1997, in ICAO’s first Strategic Action Plan, one of the Key Activities identified was the need to consider the</w:t>
      </w:r>
      <w:r w:rsidR="007B78EB">
        <w:rPr>
          <w:rFonts w:ascii="Times New Roman" w:hAnsi="Times New Roman" w:cs="Times New Roman"/>
          <w:lang w:val="en-US"/>
        </w:rPr>
        <w:t>,</w:t>
      </w:r>
      <w:r>
        <w:rPr>
          <w:rFonts w:ascii="Times New Roman" w:hAnsi="Times New Roman" w:cs="Times New Roman"/>
          <w:lang w:val="en-US"/>
        </w:rPr>
        <w:t xml:space="preserve"> </w:t>
      </w:r>
    </w:p>
    <w:p w14:paraId="6FAD318E" w14:textId="77777777" w:rsidR="008E041E" w:rsidRDefault="007B78EB" w:rsidP="008459A7">
      <w:pPr>
        <w:widowControl w:val="0"/>
        <w:autoSpaceDE w:val="0"/>
        <w:autoSpaceDN w:val="0"/>
        <w:adjustRightInd w:val="0"/>
        <w:spacing w:after="240" w:line="300" w:lineRule="atLeast"/>
        <w:rPr>
          <w:rFonts w:ascii="Times New Roman" w:hAnsi="Times New Roman" w:cs="Times New Roman"/>
          <w:lang w:val="en-US"/>
        </w:rPr>
      </w:pPr>
      <w:r>
        <w:rPr>
          <w:rFonts w:ascii="Times New Roman" w:hAnsi="Times New Roman" w:cs="Times New Roman"/>
          <w:lang w:val="en-US"/>
        </w:rPr>
        <w:t xml:space="preserve">(i) </w:t>
      </w:r>
      <w:r w:rsidR="005476D3">
        <w:rPr>
          <w:rFonts w:ascii="Times New Roman" w:hAnsi="Times New Roman" w:cs="Times New Roman"/>
          <w:lang w:val="en-US"/>
        </w:rPr>
        <w:t xml:space="preserve">Regulation of international air transport services and in so doing, </w:t>
      </w:r>
    </w:p>
    <w:p w14:paraId="62530979" w14:textId="77777777" w:rsidR="005476D3" w:rsidRPr="005476D3" w:rsidRDefault="005476D3" w:rsidP="005476D3">
      <w:pPr>
        <w:pStyle w:val="NormalWeb"/>
        <w:ind w:left="720"/>
        <w:rPr>
          <w:rFonts w:ascii="Times New Roman" w:hAnsi="Times New Roman"/>
          <w:sz w:val="22"/>
        </w:rPr>
      </w:pPr>
      <w:r w:rsidRPr="005476D3">
        <w:rPr>
          <w:rFonts w:ascii="Times New Roman" w:hAnsi="Times New Roman"/>
          <w:sz w:val="24"/>
          <w:szCs w:val="22"/>
        </w:rPr>
        <w:t>‘</w:t>
      </w:r>
      <w:r w:rsidRPr="007B78EB">
        <w:rPr>
          <w:rFonts w:ascii="Times New Roman" w:hAnsi="Times New Roman"/>
          <w:i/>
          <w:sz w:val="24"/>
          <w:szCs w:val="22"/>
        </w:rPr>
        <w:t>To provide guidance for States on new regulatory arrangements to ensure progressive change towards market access, effective and sustained participation and fair competition in international air transport</w:t>
      </w:r>
      <w:r w:rsidRPr="005476D3">
        <w:rPr>
          <w:rFonts w:ascii="Times New Roman" w:hAnsi="Times New Roman"/>
          <w:sz w:val="24"/>
          <w:szCs w:val="22"/>
        </w:rPr>
        <w:t xml:space="preserve">.’ </w:t>
      </w:r>
    </w:p>
    <w:p w14:paraId="269F4E96" w14:textId="77777777" w:rsidR="006560A0" w:rsidRPr="007B78EB" w:rsidRDefault="007B78EB" w:rsidP="005476D3">
      <w:pPr>
        <w:widowControl w:val="0"/>
        <w:autoSpaceDE w:val="0"/>
        <w:autoSpaceDN w:val="0"/>
        <w:adjustRightInd w:val="0"/>
        <w:spacing w:after="240" w:line="300" w:lineRule="atLeast"/>
        <w:rPr>
          <w:rFonts w:ascii="Times New Roman" w:hAnsi="Times New Roman" w:cs="Times New Roman"/>
          <w:szCs w:val="26"/>
          <w:lang w:val="en-US"/>
        </w:rPr>
      </w:pPr>
      <w:r>
        <w:rPr>
          <w:rFonts w:ascii="Times New Roman" w:hAnsi="Times New Roman" w:cs="Times New Roman"/>
          <w:szCs w:val="26"/>
          <w:lang w:val="en-US"/>
        </w:rPr>
        <w:t>(ii) And,</w:t>
      </w:r>
      <w:r w:rsidRPr="007B78EB">
        <w:rPr>
          <w:rFonts w:ascii="Times New Roman" w:hAnsi="Times New Roman" w:cs="Times New Roman"/>
          <w:szCs w:val="26"/>
          <w:lang w:val="en-US"/>
        </w:rPr>
        <w:t xml:space="preserve"> to consider trade in services, namely by studying</w:t>
      </w:r>
      <w:r>
        <w:rPr>
          <w:rFonts w:ascii="Times New Roman" w:hAnsi="Times New Roman" w:cs="Times New Roman"/>
          <w:szCs w:val="26"/>
          <w:lang w:val="en-US"/>
        </w:rPr>
        <w:t>,</w:t>
      </w:r>
    </w:p>
    <w:p w14:paraId="48968BFC" w14:textId="77777777" w:rsidR="005476D3" w:rsidRDefault="007B78EB" w:rsidP="007B78EB">
      <w:pPr>
        <w:spacing w:before="100" w:beforeAutospacing="1" w:after="100" w:afterAutospacing="1"/>
        <w:ind w:left="720"/>
        <w:rPr>
          <w:rFonts w:ascii="Helvetica" w:hAnsi="Helvetica" w:cs="Times New Roman"/>
          <w:sz w:val="22"/>
          <w:szCs w:val="22"/>
        </w:rPr>
      </w:pPr>
      <w:r>
        <w:rPr>
          <w:rFonts w:ascii="Helvetica" w:hAnsi="Helvetica" w:cs="Times New Roman"/>
          <w:sz w:val="22"/>
          <w:szCs w:val="22"/>
        </w:rPr>
        <w:t>‘</w:t>
      </w:r>
      <w:r w:rsidR="005476D3" w:rsidRPr="007B78EB">
        <w:rPr>
          <w:rFonts w:ascii="Times New Roman" w:hAnsi="Times New Roman" w:cs="Times New Roman"/>
          <w:i/>
          <w:szCs w:val="22"/>
        </w:rPr>
        <w:t>the applicability to international</w:t>
      </w:r>
      <w:r w:rsidRPr="007B78EB">
        <w:rPr>
          <w:rFonts w:ascii="Times New Roman" w:hAnsi="Times New Roman" w:cs="Times New Roman"/>
          <w:i/>
          <w:szCs w:val="22"/>
        </w:rPr>
        <w:t xml:space="preserve"> air transport of the prin</w:t>
      </w:r>
      <w:r w:rsidR="005476D3" w:rsidRPr="007B78EB">
        <w:rPr>
          <w:rFonts w:ascii="Times New Roman" w:hAnsi="Times New Roman" w:cs="Times New Roman"/>
          <w:i/>
          <w:szCs w:val="22"/>
        </w:rPr>
        <w:t>ciples and concepts in the General Agreement on Trade in Services (GATS) and promote in the World Trade Organization (WTO-OMC) the mandate, objectives and work of ICAO</w:t>
      </w:r>
      <w:r w:rsidRPr="007B78EB">
        <w:rPr>
          <w:rFonts w:ascii="Times New Roman" w:hAnsi="Times New Roman" w:cs="Times New Roman"/>
          <w:szCs w:val="22"/>
        </w:rPr>
        <w:t>.</w:t>
      </w:r>
      <w:r>
        <w:rPr>
          <w:rFonts w:ascii="Helvetica" w:hAnsi="Helvetica" w:cs="Times New Roman"/>
          <w:sz w:val="22"/>
          <w:szCs w:val="22"/>
        </w:rPr>
        <w:t>’</w:t>
      </w:r>
      <w:r w:rsidR="005476D3" w:rsidRPr="005476D3">
        <w:rPr>
          <w:rFonts w:ascii="Helvetica" w:hAnsi="Helvetica" w:cs="Times New Roman"/>
          <w:sz w:val="22"/>
          <w:szCs w:val="22"/>
        </w:rPr>
        <w:t xml:space="preserve"> </w:t>
      </w:r>
    </w:p>
    <w:p w14:paraId="528524ED" w14:textId="77777777" w:rsidR="007B78EB" w:rsidRDefault="007B78EB" w:rsidP="007B78EB">
      <w:pPr>
        <w:spacing w:before="100" w:beforeAutospacing="1" w:after="100" w:afterAutospacing="1"/>
        <w:rPr>
          <w:rFonts w:ascii="Times New Roman" w:hAnsi="Times New Roman" w:cs="Times New Roman"/>
          <w:szCs w:val="22"/>
        </w:rPr>
      </w:pPr>
      <w:r w:rsidRPr="007B78EB">
        <w:rPr>
          <w:rFonts w:ascii="Times New Roman" w:hAnsi="Times New Roman" w:cs="Times New Roman"/>
          <w:szCs w:val="22"/>
        </w:rPr>
        <w:t>Both of these objectives are as relevant today as they were</w:t>
      </w:r>
      <w:r>
        <w:rPr>
          <w:rFonts w:ascii="Times New Roman" w:hAnsi="Times New Roman" w:cs="Times New Roman"/>
          <w:szCs w:val="22"/>
        </w:rPr>
        <w:t xml:space="preserve"> 18 years ago. And, it would have to be questioned when these objectives w</w:t>
      </w:r>
      <w:r w:rsidR="005F4738">
        <w:rPr>
          <w:rFonts w:ascii="Times New Roman" w:hAnsi="Times New Roman" w:cs="Times New Roman"/>
          <w:szCs w:val="22"/>
        </w:rPr>
        <w:t>ill</w:t>
      </w:r>
      <w:r>
        <w:rPr>
          <w:rFonts w:ascii="Times New Roman" w:hAnsi="Times New Roman" w:cs="Times New Roman"/>
          <w:szCs w:val="22"/>
        </w:rPr>
        <w:t xml:space="preserve"> ‘be coming of age,’ and showing the matur</w:t>
      </w:r>
      <w:r w:rsidR="0065226B">
        <w:rPr>
          <w:rFonts w:ascii="Times New Roman" w:hAnsi="Times New Roman" w:cs="Times New Roman"/>
          <w:szCs w:val="22"/>
        </w:rPr>
        <w:t>ity of development and progress needed in the growing globalized setting.</w:t>
      </w:r>
    </w:p>
    <w:p w14:paraId="58E684E4" w14:textId="77777777" w:rsidR="009415A6" w:rsidRDefault="009415A6" w:rsidP="007B78EB">
      <w:pPr>
        <w:spacing w:before="100" w:beforeAutospacing="1" w:after="100" w:afterAutospacing="1"/>
        <w:rPr>
          <w:rFonts w:ascii="Times New Roman" w:hAnsi="Times New Roman"/>
        </w:rPr>
      </w:pPr>
      <w:r>
        <w:rPr>
          <w:rFonts w:ascii="Times New Roman" w:hAnsi="Times New Roman" w:cs="Times New Roman"/>
          <w:szCs w:val="22"/>
        </w:rPr>
        <w:t>There remain</w:t>
      </w:r>
      <w:r w:rsidR="0065226B">
        <w:rPr>
          <w:rFonts w:ascii="Times New Roman" w:hAnsi="Times New Roman" w:cs="Times New Roman"/>
          <w:szCs w:val="22"/>
        </w:rPr>
        <w:t>s</w:t>
      </w:r>
      <w:r>
        <w:rPr>
          <w:rFonts w:ascii="Times New Roman" w:hAnsi="Times New Roman" w:cs="Times New Roman"/>
          <w:szCs w:val="22"/>
        </w:rPr>
        <w:t xml:space="preserve"> logic in advocating a better mechanism for monitoring and ensuring competition fairness in air transport services alongside stressing that the divergence in ASA’s is not conducive to ensuring an equal and fair market.</w:t>
      </w:r>
      <w:r w:rsidR="005F6DC9">
        <w:rPr>
          <w:rFonts w:ascii="Times New Roman" w:hAnsi="Times New Roman" w:cs="Times New Roman"/>
          <w:szCs w:val="22"/>
        </w:rPr>
        <w:t xml:space="preserve"> </w:t>
      </w:r>
      <w:r w:rsidR="005F6DC9" w:rsidRPr="00B05C51">
        <w:rPr>
          <w:rFonts w:ascii="Times New Roman" w:hAnsi="Times New Roman" w:cs="Times New Roman"/>
          <w:lang w:val="en-US"/>
        </w:rPr>
        <w:t xml:space="preserve">The </w:t>
      </w:r>
      <w:r w:rsidR="00222E14">
        <w:rPr>
          <w:rFonts w:ascii="Times New Roman" w:hAnsi="Times New Roman" w:cs="Times New Roman"/>
          <w:lang w:val="en-US"/>
        </w:rPr>
        <w:t>WTO</w:t>
      </w:r>
      <w:r w:rsidR="005F6DC9" w:rsidRPr="00B05C51">
        <w:rPr>
          <w:rFonts w:ascii="Times New Roman" w:hAnsi="Times New Roman" w:cs="Times New Roman"/>
          <w:lang w:val="en-US"/>
        </w:rPr>
        <w:t xml:space="preserve"> is the only global international organization </w:t>
      </w:r>
      <w:r w:rsidR="00222E14">
        <w:rPr>
          <w:rFonts w:ascii="Times New Roman" w:hAnsi="Times New Roman" w:cs="Times New Roman"/>
          <w:lang w:val="en-US"/>
        </w:rPr>
        <w:t xml:space="preserve">that actually </w:t>
      </w:r>
      <w:r w:rsidR="005F6DC9" w:rsidRPr="00B05C51">
        <w:rPr>
          <w:rFonts w:ascii="Times New Roman" w:hAnsi="Times New Roman" w:cs="Times New Roman"/>
          <w:lang w:val="en-US"/>
        </w:rPr>
        <w:t>deal</w:t>
      </w:r>
      <w:r w:rsidR="00222E14">
        <w:rPr>
          <w:rFonts w:ascii="Times New Roman" w:hAnsi="Times New Roman" w:cs="Times New Roman"/>
          <w:lang w:val="en-US"/>
        </w:rPr>
        <w:t>s</w:t>
      </w:r>
      <w:r w:rsidR="005F6DC9" w:rsidRPr="00B05C51">
        <w:rPr>
          <w:rFonts w:ascii="Times New Roman" w:hAnsi="Times New Roman" w:cs="Times New Roman"/>
          <w:lang w:val="en-US"/>
        </w:rPr>
        <w:t xml:space="preserve"> with the rules of trade between nations</w:t>
      </w:r>
      <w:r w:rsidR="002565F9">
        <w:rPr>
          <w:rFonts w:ascii="Times New Roman" w:hAnsi="Times New Roman" w:cs="Times New Roman"/>
          <w:lang w:val="en-US"/>
        </w:rPr>
        <w:t>,</w:t>
      </w:r>
      <w:r w:rsidR="00222E14">
        <w:rPr>
          <w:rFonts w:ascii="Times New Roman" w:hAnsi="Times New Roman" w:cs="Times New Roman"/>
          <w:lang w:val="en-US"/>
        </w:rPr>
        <w:t xml:space="preserve"> and the</w:t>
      </w:r>
      <w:r w:rsidR="0016240A">
        <w:rPr>
          <w:rFonts w:ascii="Times New Roman" w:hAnsi="Times New Roman" w:cs="Times New Roman"/>
          <w:lang w:val="en-US"/>
        </w:rPr>
        <w:t xml:space="preserve"> </w:t>
      </w:r>
      <w:r w:rsidR="002565F9">
        <w:rPr>
          <w:rFonts w:ascii="Times New Roman" w:hAnsi="Times New Roman" w:cs="Times New Roman"/>
          <w:lang w:val="en-US"/>
        </w:rPr>
        <w:t>O</w:t>
      </w:r>
      <w:r w:rsidR="0016240A">
        <w:rPr>
          <w:rFonts w:ascii="Times New Roman" w:hAnsi="Times New Roman" w:cs="Times New Roman"/>
          <w:lang w:val="en-US"/>
        </w:rPr>
        <w:t>rganization</w:t>
      </w:r>
      <w:r w:rsidR="002565F9">
        <w:rPr>
          <w:rFonts w:ascii="Times New Roman" w:hAnsi="Times New Roman" w:cs="Times New Roman"/>
          <w:lang w:val="en-US"/>
        </w:rPr>
        <w:t>’</w:t>
      </w:r>
      <w:r w:rsidR="0016240A">
        <w:rPr>
          <w:rFonts w:ascii="Times New Roman" w:hAnsi="Times New Roman" w:cs="Times New Roman"/>
          <w:lang w:val="en-US"/>
        </w:rPr>
        <w:t>s</w:t>
      </w:r>
      <w:r w:rsidR="005F6DC9" w:rsidRPr="00B05C51">
        <w:rPr>
          <w:rFonts w:ascii="Times New Roman" w:hAnsi="Times New Roman" w:cs="Times New Roman"/>
        </w:rPr>
        <w:t xml:space="preserve"> mission </w:t>
      </w:r>
      <w:r w:rsidR="00222E14">
        <w:rPr>
          <w:rFonts w:ascii="Times New Roman" w:hAnsi="Times New Roman" w:cs="Times New Roman"/>
        </w:rPr>
        <w:t>remain</w:t>
      </w:r>
      <w:r w:rsidR="00E445B1">
        <w:rPr>
          <w:rFonts w:ascii="Times New Roman" w:hAnsi="Times New Roman" w:cs="Times New Roman"/>
        </w:rPr>
        <w:t>s</w:t>
      </w:r>
      <w:r w:rsidR="0016240A">
        <w:rPr>
          <w:rFonts w:ascii="Times New Roman" w:hAnsi="Times New Roman" w:cs="Times New Roman"/>
        </w:rPr>
        <w:t xml:space="preserve"> </w:t>
      </w:r>
      <w:r w:rsidR="005F6DC9" w:rsidRPr="00B05C51">
        <w:rPr>
          <w:rFonts w:ascii="Times New Roman" w:hAnsi="Times New Roman" w:cs="Times New Roman"/>
        </w:rPr>
        <w:t>to open up markets, whilst making further advances in equitable trade.</w:t>
      </w:r>
      <w:r w:rsidR="005F6DC9">
        <w:rPr>
          <w:rStyle w:val="EndnoteReference"/>
          <w:rFonts w:ascii="Times New Roman" w:hAnsi="Times New Roman" w:cs="Times New Roman"/>
        </w:rPr>
        <w:endnoteReference w:id="126"/>
      </w:r>
      <w:r w:rsidR="00222E14">
        <w:rPr>
          <w:rFonts w:ascii="Times New Roman" w:hAnsi="Times New Roman" w:cs="Times New Roman"/>
        </w:rPr>
        <w:t xml:space="preserve">  Unfortunately, ICAO was never endowed with the same remit for economic advancement</w:t>
      </w:r>
      <w:r w:rsidR="0016240A">
        <w:rPr>
          <w:rFonts w:ascii="Times New Roman" w:hAnsi="Times New Roman" w:cs="Times New Roman"/>
        </w:rPr>
        <w:t>,</w:t>
      </w:r>
      <w:r w:rsidR="00E445B1">
        <w:rPr>
          <w:rFonts w:ascii="Times New Roman" w:hAnsi="Times New Roman" w:cs="Times New Roman"/>
        </w:rPr>
        <w:t xml:space="preserve"> and </w:t>
      </w:r>
      <w:r w:rsidR="00E445B1">
        <w:rPr>
          <w:rFonts w:ascii="Times New Roman" w:hAnsi="Times New Roman"/>
        </w:rPr>
        <w:t>ASA’s</w:t>
      </w:r>
      <w:r w:rsidR="00E445B1" w:rsidRPr="000B64D3">
        <w:rPr>
          <w:rFonts w:ascii="Times New Roman" w:hAnsi="Times New Roman"/>
        </w:rPr>
        <w:t xml:space="preserve"> </w:t>
      </w:r>
      <w:r w:rsidR="00E445B1">
        <w:rPr>
          <w:rFonts w:ascii="Times New Roman" w:hAnsi="Times New Roman"/>
        </w:rPr>
        <w:t xml:space="preserve">concluded on individual bases </w:t>
      </w:r>
      <w:r w:rsidR="00E445B1">
        <w:rPr>
          <w:rFonts w:ascii="Times New Roman" w:hAnsi="Times New Roman"/>
          <w:lang w:val="en-US"/>
        </w:rPr>
        <w:t>arguably</w:t>
      </w:r>
      <w:r w:rsidR="00E445B1" w:rsidRPr="000B64D3">
        <w:rPr>
          <w:rFonts w:ascii="Times New Roman" w:hAnsi="Times New Roman"/>
          <w:lang w:val="en-US"/>
        </w:rPr>
        <w:t xml:space="preserve"> </w:t>
      </w:r>
      <w:r w:rsidR="00E445B1">
        <w:rPr>
          <w:rFonts w:ascii="Times New Roman" w:hAnsi="Times New Roman"/>
          <w:lang w:val="en-US"/>
        </w:rPr>
        <w:t>continue to limit the progression of the</w:t>
      </w:r>
      <w:r w:rsidR="00E445B1" w:rsidRPr="000B64D3">
        <w:rPr>
          <w:rFonts w:ascii="Times New Roman" w:hAnsi="Times New Roman"/>
          <w:lang w:val="en-US"/>
        </w:rPr>
        <w:t xml:space="preserve"> </w:t>
      </w:r>
      <w:r w:rsidR="00E445B1" w:rsidRPr="000B64D3">
        <w:rPr>
          <w:rFonts w:ascii="Times New Roman" w:hAnsi="Times New Roman"/>
        </w:rPr>
        <w:t>liberalization of air transport servi</w:t>
      </w:r>
      <w:r w:rsidR="001172B5">
        <w:rPr>
          <w:rFonts w:ascii="Times New Roman" w:hAnsi="Times New Roman"/>
        </w:rPr>
        <w:t xml:space="preserve">ce operations between countries, whilst </w:t>
      </w:r>
      <w:r w:rsidR="00900642">
        <w:rPr>
          <w:rFonts w:ascii="Times New Roman" w:hAnsi="Times New Roman"/>
        </w:rPr>
        <w:t xml:space="preserve">also </w:t>
      </w:r>
      <w:r w:rsidR="001172B5">
        <w:rPr>
          <w:rFonts w:ascii="Times New Roman" w:hAnsi="Times New Roman"/>
        </w:rPr>
        <w:t>distorting competition.</w:t>
      </w:r>
    </w:p>
    <w:p w14:paraId="1E851524" w14:textId="77777777" w:rsidR="002F4BA1" w:rsidRDefault="00803DE3" w:rsidP="006A09DD">
      <w:pPr>
        <w:spacing w:before="100" w:beforeAutospacing="1" w:after="100" w:afterAutospacing="1"/>
        <w:rPr>
          <w:rFonts w:ascii="Times New Roman" w:hAnsi="Times New Roman"/>
          <w:iCs/>
          <w:lang w:val="en-US"/>
        </w:rPr>
      </w:pPr>
      <w:r>
        <w:rPr>
          <w:rFonts w:ascii="Times New Roman" w:hAnsi="Times New Roman"/>
        </w:rPr>
        <w:t>The US has noticeably changed it stance in the 7</w:t>
      </w:r>
      <w:r w:rsidR="005E0192">
        <w:rPr>
          <w:rFonts w:ascii="Times New Roman" w:hAnsi="Times New Roman"/>
        </w:rPr>
        <w:t>2</w:t>
      </w:r>
      <w:r>
        <w:rPr>
          <w:rFonts w:ascii="Times New Roman" w:hAnsi="Times New Roman"/>
        </w:rPr>
        <w:t xml:space="preserve"> years since the conclusion of the Chicago talks, and although advocating and outwardly supporting O</w:t>
      </w:r>
      <w:r w:rsidR="003A2BAD">
        <w:rPr>
          <w:rFonts w:ascii="Times New Roman" w:hAnsi="Times New Roman"/>
        </w:rPr>
        <w:t>pen Skies and a more liberalized</w:t>
      </w:r>
      <w:r>
        <w:rPr>
          <w:rFonts w:ascii="Times New Roman" w:hAnsi="Times New Roman"/>
        </w:rPr>
        <w:t xml:space="preserve"> setting, as competition and more </w:t>
      </w:r>
      <w:r w:rsidR="003A2BAD">
        <w:rPr>
          <w:rFonts w:ascii="Times New Roman" w:hAnsi="Times New Roman"/>
        </w:rPr>
        <w:t>equality of opportunity</w:t>
      </w:r>
      <w:r>
        <w:rPr>
          <w:rFonts w:ascii="Times New Roman" w:hAnsi="Times New Roman"/>
        </w:rPr>
        <w:t xml:space="preserve"> </w:t>
      </w:r>
      <w:r w:rsidR="009E6437">
        <w:rPr>
          <w:rFonts w:ascii="Times New Roman" w:hAnsi="Times New Roman"/>
        </w:rPr>
        <w:t>has developed</w:t>
      </w:r>
      <w:r>
        <w:rPr>
          <w:rFonts w:ascii="Times New Roman" w:hAnsi="Times New Roman"/>
        </w:rPr>
        <w:t xml:space="preserve"> bet</w:t>
      </w:r>
      <w:r w:rsidR="003A2BAD">
        <w:rPr>
          <w:rFonts w:ascii="Times New Roman" w:hAnsi="Times New Roman"/>
        </w:rPr>
        <w:t>ween the previously weakene</w:t>
      </w:r>
      <w:r>
        <w:rPr>
          <w:rFonts w:ascii="Times New Roman" w:hAnsi="Times New Roman"/>
        </w:rPr>
        <w:t>d post war nations</w:t>
      </w:r>
      <w:r w:rsidR="009B25EA">
        <w:rPr>
          <w:rFonts w:ascii="Times New Roman" w:hAnsi="Times New Roman"/>
        </w:rPr>
        <w:t xml:space="preserve"> </w:t>
      </w:r>
      <w:r w:rsidR="003A2BAD">
        <w:rPr>
          <w:rFonts w:ascii="Times New Roman" w:hAnsi="Times New Roman"/>
        </w:rPr>
        <w:t>(i.e. Europe and the Gulf States in particular) there is an obvious paradox in its approach with an undercurrent of protection</w:t>
      </w:r>
      <w:r w:rsidR="00DF5B72">
        <w:rPr>
          <w:rFonts w:ascii="Times New Roman" w:hAnsi="Times New Roman"/>
        </w:rPr>
        <w:t>ism</w:t>
      </w:r>
      <w:r w:rsidR="003A2BAD">
        <w:rPr>
          <w:rFonts w:ascii="Times New Roman" w:hAnsi="Times New Roman"/>
        </w:rPr>
        <w:t xml:space="preserve"> </w:t>
      </w:r>
      <w:r w:rsidR="00DF5B72">
        <w:rPr>
          <w:rFonts w:ascii="Times New Roman" w:hAnsi="Times New Roman"/>
        </w:rPr>
        <w:t>for its own ‘airlines.’</w:t>
      </w:r>
      <w:r w:rsidR="003A2BAD">
        <w:rPr>
          <w:rFonts w:ascii="Times New Roman" w:hAnsi="Times New Roman"/>
        </w:rPr>
        <w:t xml:space="preserve"> Once a nation that advocated fully open and liberalized skies, it has become a nation </w:t>
      </w:r>
      <w:r w:rsidR="00B11605">
        <w:rPr>
          <w:rFonts w:ascii="Times New Roman" w:hAnsi="Times New Roman"/>
        </w:rPr>
        <w:t>arguably ‘reluctant’</w:t>
      </w:r>
      <w:r w:rsidR="003A2BAD">
        <w:rPr>
          <w:rFonts w:ascii="Times New Roman" w:hAnsi="Times New Roman"/>
        </w:rPr>
        <w:t xml:space="preserve"> to pursue legislative changes</w:t>
      </w:r>
      <w:r w:rsidR="00DF5B72">
        <w:rPr>
          <w:rFonts w:ascii="Times New Roman" w:hAnsi="Times New Roman"/>
        </w:rPr>
        <w:t xml:space="preserve"> either</w:t>
      </w:r>
      <w:r w:rsidR="006A09DD">
        <w:rPr>
          <w:rFonts w:ascii="Times New Roman" w:hAnsi="Times New Roman"/>
        </w:rPr>
        <w:t>,</w:t>
      </w:r>
      <w:r w:rsidR="00DF5B72">
        <w:rPr>
          <w:rFonts w:ascii="Times New Roman" w:hAnsi="Times New Roman"/>
        </w:rPr>
        <w:t xml:space="preserve"> i.e.</w:t>
      </w:r>
      <w:r w:rsidR="006A09DD">
        <w:rPr>
          <w:rFonts w:ascii="Times New Roman" w:hAnsi="Times New Roman"/>
        </w:rPr>
        <w:t xml:space="preserve"> as under the second O</w:t>
      </w:r>
      <w:r w:rsidR="00DF5B72">
        <w:rPr>
          <w:rFonts w:ascii="Times New Roman" w:hAnsi="Times New Roman"/>
        </w:rPr>
        <w:t>pen-Skies agreement with the EU. It should be recalled</w:t>
      </w:r>
      <w:r w:rsidR="006A09DD">
        <w:rPr>
          <w:rFonts w:ascii="Times New Roman" w:hAnsi="Times New Roman"/>
        </w:rPr>
        <w:t xml:space="preserve"> that </w:t>
      </w:r>
      <w:r w:rsidR="00DF5B72">
        <w:rPr>
          <w:rFonts w:ascii="Times New Roman" w:hAnsi="Times New Roman"/>
        </w:rPr>
        <w:t>at the current time EU nationals are limited to</w:t>
      </w:r>
      <w:r w:rsidR="006A09DD">
        <w:rPr>
          <w:rFonts w:ascii="Times New Roman" w:hAnsi="Times New Roman"/>
        </w:rPr>
        <w:t xml:space="preserve"> 25% voting rights of US airlines</w:t>
      </w:r>
      <w:r w:rsidR="00CE7AAE">
        <w:rPr>
          <w:rFonts w:ascii="Times New Roman" w:hAnsi="Times New Roman"/>
        </w:rPr>
        <w:t xml:space="preserve"> (as part of the ‘substantially owned and effectively controlled’ provision)</w:t>
      </w:r>
      <w:r w:rsidR="006A09DD">
        <w:rPr>
          <w:rFonts w:ascii="Times New Roman" w:hAnsi="Times New Roman"/>
        </w:rPr>
        <w:t xml:space="preserve"> </w:t>
      </w:r>
      <w:r w:rsidR="00DF5B72">
        <w:rPr>
          <w:rFonts w:ascii="Times New Roman" w:hAnsi="Times New Roman"/>
        </w:rPr>
        <w:t>but</w:t>
      </w:r>
      <w:r w:rsidR="006A09DD">
        <w:rPr>
          <w:rFonts w:ascii="Times New Roman" w:hAnsi="Times New Roman"/>
        </w:rPr>
        <w:t xml:space="preserve"> as a consequence of </w:t>
      </w:r>
      <w:r w:rsidR="00F24C01">
        <w:rPr>
          <w:rFonts w:ascii="Times New Roman" w:hAnsi="Times New Roman"/>
        </w:rPr>
        <w:t>the proposed legislative</w:t>
      </w:r>
      <w:r w:rsidR="00DF5B72">
        <w:rPr>
          <w:rFonts w:ascii="Times New Roman" w:hAnsi="Times New Roman"/>
          <w:iCs/>
          <w:lang w:val="en-US"/>
        </w:rPr>
        <w:t xml:space="preserve"> </w:t>
      </w:r>
      <w:r w:rsidR="006A09DD" w:rsidRPr="006A09DD">
        <w:rPr>
          <w:rFonts w:ascii="Times New Roman" w:hAnsi="Times New Roman"/>
          <w:iCs/>
          <w:lang w:val="en-US"/>
        </w:rPr>
        <w:t>change</w:t>
      </w:r>
      <w:r w:rsidR="00CE7AAE">
        <w:rPr>
          <w:rFonts w:ascii="Times New Roman" w:hAnsi="Times New Roman"/>
          <w:iCs/>
          <w:lang w:val="en-US"/>
        </w:rPr>
        <w:t xml:space="preserve"> this would see</w:t>
      </w:r>
      <w:r w:rsidR="006A09DD" w:rsidRPr="006A09DD">
        <w:rPr>
          <w:rFonts w:ascii="Times New Roman" w:hAnsi="Times New Roman"/>
          <w:iCs/>
          <w:lang w:val="en-US"/>
        </w:rPr>
        <w:t xml:space="preserve"> </w:t>
      </w:r>
      <w:r w:rsidR="00CE7AAE">
        <w:rPr>
          <w:rFonts w:ascii="Times New Roman" w:hAnsi="Times New Roman"/>
          <w:iCs/>
          <w:lang w:val="en-US"/>
        </w:rPr>
        <w:t>the</w:t>
      </w:r>
      <w:r w:rsidR="006A09DD" w:rsidRPr="006A09DD">
        <w:rPr>
          <w:rFonts w:ascii="Times New Roman" w:hAnsi="Times New Roman"/>
          <w:iCs/>
          <w:lang w:val="en-US"/>
        </w:rPr>
        <w:t xml:space="preserve"> majority ownership of EU airlines by US nationals</w:t>
      </w:r>
      <w:r w:rsidR="00B43C84">
        <w:rPr>
          <w:rFonts w:ascii="Times New Roman" w:hAnsi="Times New Roman"/>
          <w:iCs/>
          <w:lang w:val="en-US"/>
        </w:rPr>
        <w:t xml:space="preserve"> as part of the reciprocity arrangements</w:t>
      </w:r>
      <w:r w:rsidR="006A09DD" w:rsidRPr="006A09DD">
        <w:rPr>
          <w:rFonts w:ascii="Times New Roman" w:hAnsi="Times New Roman"/>
          <w:iCs/>
          <w:lang w:val="en-US"/>
        </w:rPr>
        <w:t>.</w:t>
      </w:r>
      <w:r w:rsidR="00DF5B72">
        <w:rPr>
          <w:rFonts w:ascii="Times New Roman" w:hAnsi="Times New Roman"/>
          <w:iCs/>
          <w:lang w:val="en-US"/>
        </w:rPr>
        <w:t xml:space="preserve">  Arguably</w:t>
      </w:r>
      <w:r w:rsidR="009876BC">
        <w:rPr>
          <w:rFonts w:ascii="Times New Roman" w:hAnsi="Times New Roman"/>
          <w:iCs/>
          <w:lang w:val="en-US"/>
        </w:rPr>
        <w:t xml:space="preserve"> therefore,</w:t>
      </w:r>
      <w:r w:rsidR="00DF5B72">
        <w:rPr>
          <w:rFonts w:ascii="Times New Roman" w:hAnsi="Times New Roman"/>
          <w:iCs/>
          <w:lang w:val="en-US"/>
        </w:rPr>
        <w:t xml:space="preserve"> the US </w:t>
      </w:r>
      <w:r w:rsidR="009876BC">
        <w:rPr>
          <w:rFonts w:ascii="Times New Roman" w:hAnsi="Times New Roman"/>
          <w:iCs/>
          <w:lang w:val="en-US"/>
        </w:rPr>
        <w:t xml:space="preserve">government </w:t>
      </w:r>
      <w:r w:rsidR="00936220">
        <w:rPr>
          <w:rFonts w:ascii="Times New Roman" w:hAnsi="Times New Roman"/>
          <w:iCs/>
          <w:lang w:val="en-US"/>
        </w:rPr>
        <w:t>continues</w:t>
      </w:r>
      <w:r w:rsidR="00DF5B72">
        <w:rPr>
          <w:rFonts w:ascii="Times New Roman" w:hAnsi="Times New Roman"/>
          <w:iCs/>
          <w:lang w:val="en-US"/>
        </w:rPr>
        <w:t xml:space="preserve"> to shelter </w:t>
      </w:r>
      <w:r w:rsidR="009876BC">
        <w:rPr>
          <w:rFonts w:ascii="Times New Roman" w:hAnsi="Times New Roman"/>
          <w:iCs/>
          <w:lang w:val="en-US"/>
        </w:rPr>
        <w:t>‘</w:t>
      </w:r>
      <w:r w:rsidR="00DF5B72">
        <w:rPr>
          <w:rFonts w:ascii="Times New Roman" w:hAnsi="Times New Roman"/>
          <w:iCs/>
          <w:lang w:val="en-US"/>
        </w:rPr>
        <w:t>its</w:t>
      </w:r>
      <w:r w:rsidR="009876BC">
        <w:rPr>
          <w:rFonts w:ascii="Times New Roman" w:hAnsi="Times New Roman"/>
          <w:iCs/>
          <w:lang w:val="en-US"/>
        </w:rPr>
        <w:t>’</w:t>
      </w:r>
      <w:r w:rsidR="00DF5B72">
        <w:rPr>
          <w:rFonts w:ascii="Times New Roman" w:hAnsi="Times New Roman"/>
          <w:iCs/>
          <w:lang w:val="en-US"/>
        </w:rPr>
        <w:t xml:space="preserve"> airlines from international competitors</w:t>
      </w:r>
      <w:r w:rsidR="009876BC">
        <w:rPr>
          <w:rFonts w:ascii="Times New Roman" w:hAnsi="Times New Roman"/>
          <w:iCs/>
          <w:lang w:val="en-US"/>
        </w:rPr>
        <w:t>. However, the</w:t>
      </w:r>
      <w:r w:rsidR="00050E5D">
        <w:rPr>
          <w:rFonts w:ascii="Times New Roman" w:hAnsi="Times New Roman"/>
          <w:iCs/>
          <w:lang w:val="en-US"/>
        </w:rPr>
        <w:t xml:space="preserve"> </w:t>
      </w:r>
      <w:r w:rsidR="009876BC">
        <w:rPr>
          <w:rFonts w:ascii="Times New Roman" w:hAnsi="Times New Roman"/>
          <w:iCs/>
          <w:lang w:val="en-US"/>
        </w:rPr>
        <w:t xml:space="preserve">US </w:t>
      </w:r>
      <w:r w:rsidR="00050E5D">
        <w:rPr>
          <w:rFonts w:ascii="Times New Roman" w:hAnsi="Times New Roman"/>
          <w:iCs/>
          <w:lang w:val="en-US"/>
        </w:rPr>
        <w:t xml:space="preserve">airlines </w:t>
      </w:r>
      <w:r w:rsidR="009876BC">
        <w:rPr>
          <w:rFonts w:ascii="Times New Roman" w:hAnsi="Times New Roman"/>
          <w:iCs/>
          <w:lang w:val="en-US"/>
        </w:rPr>
        <w:t>(and potentially the government)</w:t>
      </w:r>
      <w:r w:rsidR="00050E5D">
        <w:rPr>
          <w:rFonts w:ascii="Times New Roman" w:hAnsi="Times New Roman"/>
          <w:iCs/>
          <w:lang w:val="en-US"/>
        </w:rPr>
        <w:t xml:space="preserve"> are </w:t>
      </w:r>
      <w:r w:rsidR="009876BC">
        <w:rPr>
          <w:rFonts w:ascii="Times New Roman" w:hAnsi="Times New Roman"/>
          <w:iCs/>
          <w:lang w:val="en-US"/>
        </w:rPr>
        <w:t xml:space="preserve">now also </w:t>
      </w:r>
      <w:r w:rsidR="00050E5D">
        <w:rPr>
          <w:rFonts w:ascii="Times New Roman" w:hAnsi="Times New Roman"/>
          <w:iCs/>
          <w:lang w:val="en-US"/>
        </w:rPr>
        <w:t>showing a</w:t>
      </w:r>
      <w:r w:rsidR="009876BC">
        <w:rPr>
          <w:rFonts w:ascii="Times New Roman" w:hAnsi="Times New Roman"/>
          <w:iCs/>
          <w:lang w:val="en-US"/>
        </w:rPr>
        <w:t>n increasing</w:t>
      </w:r>
      <w:r w:rsidR="00050E5D">
        <w:rPr>
          <w:rFonts w:ascii="Times New Roman" w:hAnsi="Times New Roman"/>
          <w:iCs/>
          <w:lang w:val="en-US"/>
        </w:rPr>
        <w:t xml:space="preserve"> </w:t>
      </w:r>
      <w:r w:rsidR="009829BE">
        <w:rPr>
          <w:rFonts w:ascii="Times New Roman" w:hAnsi="Times New Roman"/>
          <w:iCs/>
          <w:lang w:val="en-US"/>
        </w:rPr>
        <w:t>tendency</w:t>
      </w:r>
      <w:r w:rsidR="00050E5D">
        <w:rPr>
          <w:rFonts w:ascii="Times New Roman" w:hAnsi="Times New Roman"/>
          <w:iCs/>
          <w:lang w:val="en-US"/>
        </w:rPr>
        <w:t xml:space="preserve"> to</w:t>
      </w:r>
      <w:r w:rsidR="00624A50">
        <w:rPr>
          <w:rFonts w:ascii="Times New Roman" w:hAnsi="Times New Roman"/>
          <w:iCs/>
          <w:lang w:val="en-US"/>
        </w:rPr>
        <w:t>wards</w:t>
      </w:r>
      <w:r w:rsidR="00050E5D">
        <w:rPr>
          <w:rFonts w:ascii="Times New Roman" w:hAnsi="Times New Roman"/>
          <w:iCs/>
          <w:lang w:val="en-US"/>
        </w:rPr>
        <w:t xml:space="preserve"> claiming</w:t>
      </w:r>
      <w:r w:rsidR="00DF5B72">
        <w:rPr>
          <w:rFonts w:ascii="Times New Roman" w:hAnsi="Times New Roman"/>
          <w:iCs/>
          <w:lang w:val="en-US"/>
        </w:rPr>
        <w:t xml:space="preserve"> ‘</w:t>
      </w:r>
      <w:r w:rsidR="00DF5B72" w:rsidRPr="009876BC">
        <w:rPr>
          <w:rFonts w:ascii="Times New Roman" w:hAnsi="Times New Roman"/>
          <w:i/>
          <w:iCs/>
          <w:lang w:val="en-US"/>
        </w:rPr>
        <w:t>ownership</w:t>
      </w:r>
      <w:r w:rsidR="00DF5B72">
        <w:rPr>
          <w:rFonts w:ascii="Times New Roman" w:hAnsi="Times New Roman"/>
          <w:iCs/>
          <w:lang w:val="en-US"/>
        </w:rPr>
        <w:t>’ of US passengers – even if this ‘allegedly’ means holding them to ransom on occasions</w:t>
      </w:r>
      <w:r w:rsidR="009829BE">
        <w:rPr>
          <w:rFonts w:ascii="Times New Roman" w:hAnsi="Times New Roman"/>
          <w:iCs/>
          <w:lang w:val="en-US"/>
        </w:rPr>
        <w:t xml:space="preserve"> over pricing.</w:t>
      </w:r>
    </w:p>
    <w:p w14:paraId="7288D8A5" w14:textId="77777777" w:rsidR="00B11605" w:rsidRPr="00A746FA" w:rsidRDefault="00B01124" w:rsidP="00B01124">
      <w:pPr>
        <w:rPr>
          <w:rFonts w:ascii="Times New Roman" w:hAnsi="Times New Roman" w:cs="Times New Roman"/>
          <w:highlight w:val="yellow"/>
        </w:rPr>
      </w:pPr>
      <w:r w:rsidRPr="007D6CEB">
        <w:rPr>
          <w:rFonts w:ascii="Times New Roman" w:hAnsi="Times New Roman" w:cs="Times New Roman"/>
        </w:rPr>
        <w:t>The current Convention on International Civil Aviation was drawn up in the shadow of the war</w:t>
      </w:r>
      <w:r w:rsidR="007D6CEB" w:rsidRPr="007D6CEB">
        <w:rPr>
          <w:rFonts w:ascii="Times New Roman" w:hAnsi="Times New Roman" w:cs="Times New Roman"/>
        </w:rPr>
        <w:t>, when there was mistrust of nations –</w:t>
      </w:r>
      <w:r w:rsidR="00B11605">
        <w:rPr>
          <w:rFonts w:ascii="Times New Roman" w:hAnsi="Times New Roman" w:cs="Times New Roman"/>
        </w:rPr>
        <w:t xml:space="preserve"> </w:t>
      </w:r>
      <w:r w:rsidR="007D6CEB" w:rsidRPr="007D6CEB">
        <w:rPr>
          <w:rFonts w:ascii="Times New Roman" w:hAnsi="Times New Roman" w:cs="Times New Roman"/>
        </w:rPr>
        <w:t xml:space="preserve">it could </w:t>
      </w:r>
      <w:r w:rsidR="00624A50">
        <w:rPr>
          <w:rFonts w:ascii="Times New Roman" w:hAnsi="Times New Roman" w:cs="Times New Roman"/>
        </w:rPr>
        <w:t xml:space="preserve">perhaps cynically be </w:t>
      </w:r>
      <w:r w:rsidR="007D6CEB" w:rsidRPr="007D6CEB">
        <w:rPr>
          <w:rFonts w:ascii="Times New Roman" w:hAnsi="Times New Roman" w:cs="Times New Roman"/>
        </w:rPr>
        <w:t>concluded that little has changed.</w:t>
      </w:r>
      <w:r w:rsidRPr="007D6CEB">
        <w:rPr>
          <w:rFonts w:ascii="Times New Roman" w:hAnsi="Times New Roman" w:cs="Times New Roman"/>
        </w:rPr>
        <w:t xml:space="preserve"> There </w:t>
      </w:r>
      <w:r w:rsidR="007D6CEB" w:rsidRPr="007D6CEB">
        <w:rPr>
          <w:rFonts w:ascii="Times New Roman" w:hAnsi="Times New Roman" w:cs="Times New Roman"/>
        </w:rPr>
        <w:t>remains a</w:t>
      </w:r>
      <w:r w:rsidRPr="007D6CEB">
        <w:rPr>
          <w:rFonts w:ascii="Times New Roman" w:hAnsi="Times New Roman" w:cs="Times New Roman"/>
        </w:rPr>
        <w:t xml:space="preserve"> fine line, whereby nationalism/patriotism becomes a distortion mechanism, which favours individuals, or nations.  However, equally there is an even finer balance between patriotism and integrity. History has clearly shown the danger of citizens ov</w:t>
      </w:r>
      <w:r w:rsidR="00082BE6">
        <w:rPr>
          <w:rFonts w:ascii="Times New Roman" w:hAnsi="Times New Roman" w:cs="Times New Roman"/>
        </w:rPr>
        <w:t>erextending support, the extremism</w:t>
      </w:r>
      <w:r w:rsidRPr="007D6CEB">
        <w:rPr>
          <w:rFonts w:ascii="Times New Roman" w:hAnsi="Times New Roman" w:cs="Times New Roman"/>
        </w:rPr>
        <w:t xml:space="preserve"> of being over patriotic, whereby nationalism has resulted in unwanted consequences, such as discrimin</w:t>
      </w:r>
      <w:r w:rsidR="007D6CEB" w:rsidRPr="007D6CEB">
        <w:rPr>
          <w:rFonts w:ascii="Times New Roman" w:hAnsi="Times New Roman" w:cs="Times New Roman"/>
        </w:rPr>
        <w:t xml:space="preserve">atory practices and even </w:t>
      </w:r>
      <w:r w:rsidR="007D6CEB" w:rsidRPr="008B5235">
        <w:rPr>
          <w:rFonts w:ascii="Times New Roman" w:hAnsi="Times New Roman" w:cs="Times New Roman"/>
        </w:rPr>
        <w:t>wars.</w:t>
      </w:r>
      <w:r w:rsidR="00B11605" w:rsidRPr="008B5235">
        <w:rPr>
          <w:rFonts w:ascii="Times New Roman" w:hAnsi="Times New Roman" w:cs="Times New Roman"/>
        </w:rPr>
        <w:t xml:space="preserve"> </w:t>
      </w:r>
      <w:r w:rsidR="007D6CEB" w:rsidRPr="008B5235">
        <w:rPr>
          <w:rFonts w:ascii="Times New Roman" w:hAnsi="Times New Roman" w:cs="Times New Roman"/>
        </w:rPr>
        <w:t>Yet, p</w:t>
      </w:r>
      <w:r w:rsidRPr="008B5235">
        <w:rPr>
          <w:rFonts w:ascii="Times New Roman" w:hAnsi="Times New Roman" w:cs="Times New Roman"/>
        </w:rPr>
        <w:t>aradoxically, on the converse side, after the Second World War there was also a rise of what is deemed new protectionism or ‘neo-protectionism,’ which saw national loyalty supporting the restructuring and development of local businesses and products.</w:t>
      </w:r>
      <w:r w:rsidR="007B471F" w:rsidRPr="008B5235">
        <w:rPr>
          <w:rFonts w:ascii="Times New Roman" w:hAnsi="Times New Roman" w:cs="Times New Roman"/>
        </w:rPr>
        <w:t xml:space="preserve"> In many ways arguably this should remain the only means or residual barrier to free trade, which would ultimately always remain difficult to legislate against. That said, there</w:t>
      </w:r>
      <w:r w:rsidR="00B11605" w:rsidRPr="008B5235">
        <w:rPr>
          <w:rFonts w:ascii="Times New Roman" w:hAnsi="Times New Roman" w:cs="Times New Roman"/>
        </w:rPr>
        <w:t xml:space="preserve"> </w:t>
      </w:r>
      <w:r w:rsidR="007B471F" w:rsidRPr="008B5235">
        <w:rPr>
          <w:rFonts w:ascii="Times New Roman" w:hAnsi="Times New Roman" w:cs="Times New Roman"/>
        </w:rPr>
        <w:t>now appears to be a worrying</w:t>
      </w:r>
      <w:r w:rsidR="00B11605" w:rsidRPr="008B5235">
        <w:rPr>
          <w:rFonts w:ascii="Times New Roman" w:hAnsi="Times New Roman" w:cs="Times New Roman"/>
        </w:rPr>
        <w:t xml:space="preserve"> undertone, as reflected by the UK’s Brexit decision, and the recent election of Trump in the US</w:t>
      </w:r>
      <w:r w:rsidR="007B471F" w:rsidRPr="008B5235">
        <w:rPr>
          <w:rFonts w:ascii="Times New Roman" w:hAnsi="Times New Roman" w:cs="Times New Roman"/>
        </w:rPr>
        <w:t>, which</w:t>
      </w:r>
      <w:r w:rsidRPr="008B5235">
        <w:rPr>
          <w:rFonts w:ascii="Times New Roman" w:hAnsi="Times New Roman" w:cs="Times New Roman"/>
        </w:rPr>
        <w:t xml:space="preserve"> </w:t>
      </w:r>
      <w:r w:rsidR="007B471F" w:rsidRPr="008B5235">
        <w:rPr>
          <w:rFonts w:ascii="Times New Roman" w:hAnsi="Times New Roman" w:cs="Times New Roman"/>
        </w:rPr>
        <w:t>indicates the leaning of the people towards an ever-growing insular return, one that is away from liberalization.</w:t>
      </w:r>
    </w:p>
    <w:p w14:paraId="06EC3897" w14:textId="77777777" w:rsidR="00B01124" w:rsidRPr="00A40561" w:rsidRDefault="00B01124" w:rsidP="00B01124">
      <w:pPr>
        <w:rPr>
          <w:rFonts w:ascii="Times New Roman" w:hAnsi="Times New Roman" w:cs="Times New Roman"/>
          <w:b/>
          <w:i/>
          <w:u w:val="single"/>
        </w:rPr>
      </w:pPr>
    </w:p>
    <w:p w14:paraId="2F43BC11" w14:textId="77777777" w:rsidR="002F4BA1" w:rsidRDefault="00082BE6" w:rsidP="002F4BA1">
      <w:pPr>
        <w:widowControl w:val="0"/>
        <w:autoSpaceDE w:val="0"/>
        <w:autoSpaceDN w:val="0"/>
        <w:adjustRightInd w:val="0"/>
        <w:rPr>
          <w:rFonts w:ascii="Times New Roman" w:hAnsi="Times New Roman" w:cs="Times New Roman"/>
          <w:i/>
          <w:iCs/>
          <w:szCs w:val="28"/>
          <w:lang w:val="en-US"/>
        </w:rPr>
      </w:pPr>
      <w:r w:rsidRPr="00A40561">
        <w:rPr>
          <w:rFonts w:ascii="Times New Roman" w:hAnsi="Times New Roman"/>
          <w:iCs/>
          <w:lang w:val="en-US"/>
        </w:rPr>
        <w:t>And, in conclusion, it would have to be identified that the</w:t>
      </w:r>
      <w:r w:rsidR="002F4BA1" w:rsidRPr="00A40561">
        <w:rPr>
          <w:rFonts w:ascii="Times New Roman" w:hAnsi="Times New Roman"/>
          <w:iCs/>
          <w:lang w:val="en-US"/>
        </w:rPr>
        <w:t xml:space="preserve"> biggest irony </w:t>
      </w:r>
      <w:r w:rsidR="001C0784" w:rsidRPr="00A40561">
        <w:rPr>
          <w:rFonts w:ascii="Times New Roman" w:hAnsi="Times New Roman"/>
          <w:iCs/>
          <w:lang w:val="en-US"/>
        </w:rPr>
        <w:t>remains the</w:t>
      </w:r>
      <w:r w:rsidR="002F4BA1" w:rsidRPr="00A40561">
        <w:rPr>
          <w:rFonts w:ascii="Times New Roman" w:hAnsi="Times New Roman"/>
          <w:iCs/>
          <w:lang w:val="en-US"/>
        </w:rPr>
        <w:t xml:space="preserve"> </w:t>
      </w:r>
      <w:r w:rsidRPr="00A40561">
        <w:rPr>
          <w:rFonts w:ascii="Times New Roman" w:hAnsi="Times New Roman"/>
          <w:iCs/>
          <w:lang w:val="en-US"/>
        </w:rPr>
        <w:t>stated V</w:t>
      </w:r>
      <w:r w:rsidR="002F4BA1" w:rsidRPr="00A40561">
        <w:rPr>
          <w:rFonts w:ascii="Times New Roman" w:hAnsi="Times New Roman"/>
          <w:iCs/>
          <w:lang w:val="en-US"/>
        </w:rPr>
        <w:t>ision of the Contracting States of ICAO compared with the</w:t>
      </w:r>
      <w:r w:rsidRPr="00A40561">
        <w:rPr>
          <w:rFonts w:ascii="Times New Roman" w:hAnsi="Times New Roman"/>
          <w:iCs/>
          <w:lang w:val="en-US"/>
        </w:rPr>
        <w:t>ir</w:t>
      </w:r>
      <w:r w:rsidR="002F4BA1" w:rsidRPr="00A40561">
        <w:rPr>
          <w:rFonts w:ascii="Times New Roman" w:hAnsi="Times New Roman"/>
          <w:iCs/>
          <w:lang w:val="en-US"/>
        </w:rPr>
        <w:t xml:space="preserve"> actions</w:t>
      </w:r>
      <w:r w:rsidR="001C0784" w:rsidRPr="00A40561">
        <w:rPr>
          <w:rFonts w:ascii="Times New Roman" w:hAnsi="Times New Roman"/>
          <w:iCs/>
          <w:lang w:val="en-US"/>
        </w:rPr>
        <w:t xml:space="preserve"> of nations.</w:t>
      </w:r>
      <w:r w:rsidR="002F4BA1" w:rsidRPr="00A40561">
        <w:rPr>
          <w:rFonts w:ascii="Times New Roman" w:hAnsi="Times New Roman"/>
          <w:iCs/>
          <w:lang w:val="en-US"/>
        </w:rPr>
        <w:t xml:space="preserve"> </w:t>
      </w:r>
      <w:r w:rsidR="001C0784" w:rsidRPr="00A40561">
        <w:rPr>
          <w:rFonts w:ascii="Times New Roman" w:hAnsi="Times New Roman"/>
          <w:iCs/>
          <w:lang w:val="en-US"/>
        </w:rPr>
        <w:t>There ultimately remains a clear</w:t>
      </w:r>
      <w:r w:rsidR="007D6CEB" w:rsidRPr="00A40561">
        <w:rPr>
          <w:rFonts w:ascii="Times New Roman" w:hAnsi="Times New Roman"/>
          <w:iCs/>
          <w:lang w:val="en-US"/>
        </w:rPr>
        <w:t xml:space="preserve"> paradox</w:t>
      </w:r>
      <w:r w:rsidRPr="00A40561">
        <w:rPr>
          <w:rFonts w:ascii="Times New Roman" w:hAnsi="Times New Roman"/>
          <w:iCs/>
          <w:lang w:val="en-US"/>
        </w:rPr>
        <w:t>,</w:t>
      </w:r>
      <w:r w:rsidR="007D6CEB" w:rsidRPr="00A40561">
        <w:rPr>
          <w:rFonts w:ascii="Times New Roman" w:hAnsi="Times New Roman"/>
          <w:iCs/>
          <w:lang w:val="en-US"/>
        </w:rPr>
        <w:t xml:space="preserve"> where</w:t>
      </w:r>
      <w:r w:rsidRPr="00A40561">
        <w:rPr>
          <w:rFonts w:ascii="Times New Roman" w:hAnsi="Times New Roman"/>
          <w:iCs/>
          <w:lang w:val="en-US"/>
        </w:rPr>
        <w:t>by</w:t>
      </w:r>
      <w:r w:rsidR="007D6CEB" w:rsidRPr="00A40561">
        <w:rPr>
          <w:rFonts w:ascii="Times New Roman" w:hAnsi="Times New Roman"/>
          <w:iCs/>
          <w:lang w:val="en-US"/>
        </w:rPr>
        <w:t xml:space="preserve"> States </w:t>
      </w:r>
      <w:r w:rsidRPr="00A40561">
        <w:rPr>
          <w:rFonts w:ascii="Times New Roman" w:hAnsi="Times New Roman"/>
          <w:iCs/>
          <w:lang w:val="en-US"/>
        </w:rPr>
        <w:t>show little</w:t>
      </w:r>
      <w:r w:rsidR="002F4BA1" w:rsidRPr="00A40561">
        <w:rPr>
          <w:rFonts w:ascii="Times New Roman" w:hAnsi="Times New Roman"/>
          <w:iCs/>
          <w:lang w:val="en-US"/>
        </w:rPr>
        <w:t xml:space="preserve"> ‘</w:t>
      </w:r>
      <w:r w:rsidR="002F4BA1" w:rsidRPr="00A40561">
        <w:rPr>
          <w:rFonts w:ascii="Times New Roman" w:hAnsi="Times New Roman" w:cs="Times New Roman"/>
          <w:i/>
          <w:iCs/>
          <w:szCs w:val="28"/>
          <w:lang w:val="en-US"/>
        </w:rPr>
        <w:t>resolve to actively pursue…. continuous liberalization of international air transport to the benefit of all stakeholders and the economy at large</w:t>
      </w:r>
      <w:r w:rsidR="00B01124" w:rsidRPr="00A40561">
        <w:rPr>
          <w:rFonts w:ascii="Times New Roman" w:hAnsi="Times New Roman" w:cs="Times New Roman"/>
          <w:i/>
          <w:iCs/>
          <w:szCs w:val="28"/>
          <w:lang w:val="en-US"/>
        </w:rPr>
        <w:t>;</w:t>
      </w:r>
      <w:r w:rsidR="002F4BA1" w:rsidRPr="00A40561">
        <w:rPr>
          <w:rFonts w:ascii="Times New Roman" w:hAnsi="Times New Roman" w:cs="Times New Roman"/>
          <w:i/>
          <w:iCs/>
          <w:szCs w:val="28"/>
          <w:lang w:val="en-US"/>
        </w:rPr>
        <w:t>’</w:t>
      </w:r>
      <w:r w:rsidR="0015678F" w:rsidRPr="00A40561">
        <w:rPr>
          <w:rFonts w:ascii="Times New Roman" w:hAnsi="Times New Roman" w:cs="Times New Roman"/>
          <w:szCs w:val="26"/>
          <w:lang w:val="en-US"/>
        </w:rPr>
        <w:t xml:space="preserve"> </w:t>
      </w:r>
      <w:r w:rsidR="00B01124" w:rsidRPr="00A40561">
        <w:rPr>
          <w:rFonts w:ascii="Times New Roman" w:hAnsi="Times New Roman" w:cs="Times New Roman"/>
          <w:szCs w:val="26"/>
          <w:lang w:val="en-US"/>
        </w:rPr>
        <w:t>a</w:t>
      </w:r>
      <w:r w:rsidR="0015678F" w:rsidRPr="00A40561">
        <w:rPr>
          <w:rFonts w:ascii="Times New Roman" w:hAnsi="Times New Roman" w:cs="Times New Roman"/>
          <w:szCs w:val="26"/>
          <w:lang w:val="en-US"/>
        </w:rPr>
        <w:t>nd</w:t>
      </w:r>
      <w:r w:rsidR="00B01124" w:rsidRPr="00A40561">
        <w:rPr>
          <w:rFonts w:ascii="Times New Roman" w:hAnsi="Times New Roman" w:cs="Times New Roman"/>
          <w:szCs w:val="26"/>
          <w:lang w:val="en-US"/>
        </w:rPr>
        <w:t>,</w:t>
      </w:r>
      <w:r w:rsidR="0015678F" w:rsidRPr="00A40561">
        <w:rPr>
          <w:rFonts w:ascii="Times New Roman" w:hAnsi="Times New Roman" w:cs="Times New Roman"/>
          <w:szCs w:val="26"/>
          <w:lang w:val="en-US"/>
        </w:rPr>
        <w:t xml:space="preserve"> </w:t>
      </w:r>
      <w:r w:rsidRPr="00A40561">
        <w:rPr>
          <w:rFonts w:ascii="Times New Roman" w:hAnsi="Times New Roman" w:cs="Times New Roman"/>
          <w:szCs w:val="26"/>
          <w:lang w:val="en-US"/>
        </w:rPr>
        <w:t xml:space="preserve">equally, </w:t>
      </w:r>
      <w:r w:rsidR="0015678F" w:rsidRPr="00A40561">
        <w:rPr>
          <w:rFonts w:ascii="Times New Roman" w:hAnsi="Times New Roman" w:cs="Times New Roman"/>
          <w:szCs w:val="26"/>
          <w:lang w:val="en-US"/>
        </w:rPr>
        <w:t>do not show compatibility with….</w:t>
      </w:r>
      <w:r w:rsidR="002F4BA1" w:rsidRPr="00A40561">
        <w:rPr>
          <w:rFonts w:ascii="Times New Roman" w:hAnsi="Times New Roman" w:cs="Times New Roman"/>
          <w:i/>
          <w:iCs/>
          <w:szCs w:val="28"/>
          <w:lang w:val="en-US"/>
        </w:rPr>
        <w:t xml:space="preserve"> </w:t>
      </w:r>
      <w:r w:rsidR="0015678F" w:rsidRPr="00A40561">
        <w:rPr>
          <w:rFonts w:ascii="Times New Roman" w:hAnsi="Times New Roman" w:cs="Times New Roman"/>
          <w:i/>
          <w:iCs/>
          <w:szCs w:val="28"/>
          <w:lang w:val="en-US"/>
        </w:rPr>
        <w:t>‘</w:t>
      </w:r>
      <w:r w:rsidR="002F4BA1" w:rsidRPr="00A40561">
        <w:rPr>
          <w:rFonts w:ascii="Times New Roman" w:hAnsi="Times New Roman" w:cs="Times New Roman"/>
          <w:i/>
          <w:iCs/>
          <w:szCs w:val="28"/>
          <w:lang w:val="en-US"/>
        </w:rPr>
        <w:t>the principle of fair and equal opportunity for all States and their stakeholders.’</w:t>
      </w:r>
    </w:p>
    <w:p w14:paraId="5492AF64" w14:textId="77777777" w:rsidR="0016240A" w:rsidRDefault="0016240A" w:rsidP="002F4BA1">
      <w:pPr>
        <w:widowControl w:val="0"/>
        <w:autoSpaceDE w:val="0"/>
        <w:autoSpaceDN w:val="0"/>
        <w:adjustRightInd w:val="0"/>
        <w:rPr>
          <w:rFonts w:ascii="Times New Roman" w:hAnsi="Times New Roman" w:cs="Times New Roman"/>
          <w:i/>
          <w:iCs/>
          <w:szCs w:val="28"/>
          <w:lang w:val="en-US"/>
        </w:rPr>
      </w:pPr>
    </w:p>
    <w:p w14:paraId="1A5F79A7" w14:textId="77777777" w:rsidR="009415A6" w:rsidRPr="007B78EB" w:rsidRDefault="00571677" w:rsidP="00571677">
      <w:pPr>
        <w:tabs>
          <w:tab w:val="left" w:pos="6973"/>
        </w:tabs>
        <w:spacing w:before="100" w:beforeAutospacing="1" w:after="100" w:afterAutospacing="1"/>
        <w:rPr>
          <w:rFonts w:ascii="Times New Roman" w:hAnsi="Times New Roman" w:cs="Times New Roman"/>
          <w:sz w:val="22"/>
          <w:szCs w:val="20"/>
        </w:rPr>
      </w:pPr>
      <w:r>
        <w:rPr>
          <w:rFonts w:ascii="Times New Roman" w:hAnsi="Times New Roman" w:cs="Times New Roman"/>
          <w:sz w:val="22"/>
          <w:szCs w:val="20"/>
        </w:rPr>
        <w:tab/>
      </w:r>
    </w:p>
    <w:p w14:paraId="5BCACBD7" w14:textId="77777777" w:rsidR="005476D3" w:rsidRPr="006560A0" w:rsidRDefault="005476D3" w:rsidP="005476D3">
      <w:pPr>
        <w:widowControl w:val="0"/>
        <w:autoSpaceDE w:val="0"/>
        <w:autoSpaceDN w:val="0"/>
        <w:adjustRightInd w:val="0"/>
        <w:spacing w:after="240" w:line="300" w:lineRule="atLeast"/>
        <w:rPr>
          <w:rFonts w:ascii="Arial" w:hAnsi="Arial" w:cs="Arial"/>
          <w:sz w:val="26"/>
          <w:szCs w:val="26"/>
          <w:lang w:val="en-US"/>
        </w:rPr>
      </w:pPr>
    </w:p>
    <w:p w14:paraId="0DFADE96" w14:textId="77777777" w:rsidR="0029591E" w:rsidRDefault="0029591E" w:rsidP="0029591E">
      <w:pPr>
        <w:widowControl w:val="0"/>
        <w:autoSpaceDE w:val="0"/>
        <w:autoSpaceDN w:val="0"/>
        <w:adjustRightInd w:val="0"/>
        <w:spacing w:after="240" w:line="300" w:lineRule="atLeast"/>
        <w:rPr>
          <w:rFonts w:ascii="Arial" w:hAnsi="Arial" w:cs="Arial"/>
          <w:sz w:val="26"/>
          <w:szCs w:val="26"/>
          <w:lang w:val="en-US"/>
        </w:rPr>
      </w:pPr>
    </w:p>
    <w:p w14:paraId="6C39CE0C" w14:textId="77777777" w:rsidR="0001169F" w:rsidRPr="0060295D" w:rsidRDefault="0001169F">
      <w:pPr>
        <w:rPr>
          <w:rFonts w:ascii="Times New Roman" w:hAnsi="Times New Roman" w:cs="Times New Roman"/>
          <w:b/>
        </w:rPr>
      </w:pPr>
    </w:p>
    <w:sectPr w:rsidR="0001169F" w:rsidRPr="0060295D" w:rsidSect="007271B7">
      <w:headerReference w:type="default" r:id="rId10"/>
      <w:footerReference w:type="even" r:id="rId11"/>
      <w:footerReference w:type="default" r:id="rId12"/>
      <w:footnotePr>
        <w:numFmt w:val="chicago"/>
      </w:footnotePr>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7A85A" w14:textId="77777777" w:rsidR="00A54303" w:rsidRDefault="00A54303" w:rsidP="00502CFE">
      <w:r>
        <w:separator/>
      </w:r>
    </w:p>
  </w:endnote>
  <w:endnote w:type="continuationSeparator" w:id="0">
    <w:p w14:paraId="4FD6A7D9" w14:textId="77777777" w:rsidR="00A54303" w:rsidRDefault="00A54303" w:rsidP="00502CFE">
      <w:r>
        <w:continuationSeparator/>
      </w:r>
    </w:p>
  </w:endnote>
  <w:endnote w:id="1">
    <w:p w14:paraId="25CEAEA2" w14:textId="77777777" w:rsidR="00A54303" w:rsidRPr="0060295D" w:rsidRDefault="00A54303">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w:t>
      </w:r>
      <w:r w:rsidRPr="0060295D">
        <w:rPr>
          <w:rFonts w:ascii="Times New Roman" w:hAnsi="Times New Roman" w:cs="Times New Roman"/>
          <w:sz w:val="22"/>
          <w:szCs w:val="22"/>
          <w:lang w:val="en-US"/>
        </w:rPr>
        <w:t>Pursuant to the recommendation of the Sixth Worldwide Air Transport Conference (ATConf/6), as endorsed by the Council and the Assembly, and after consultation with States. Adopted at the Council’s fifth meeting of its 205th Session.</w:t>
      </w:r>
    </w:p>
  </w:endnote>
  <w:endnote w:id="2">
    <w:p w14:paraId="050E4204" w14:textId="77777777" w:rsidR="00A54303" w:rsidRPr="0060295D" w:rsidRDefault="00A54303" w:rsidP="00F8023F">
      <w:pPr>
        <w:widowControl w:val="0"/>
        <w:autoSpaceDE w:val="0"/>
        <w:autoSpaceDN w:val="0"/>
        <w:adjustRightInd w:val="0"/>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w:t>
      </w:r>
      <w:r w:rsidRPr="0060295D">
        <w:rPr>
          <w:rFonts w:ascii="Times New Roman" w:hAnsi="Times New Roman" w:cs="Times New Roman"/>
          <w:sz w:val="22"/>
          <w:szCs w:val="22"/>
          <w:lang w:val="en-US"/>
        </w:rPr>
        <w:t xml:space="preserve">Mike Tretheway, Robert Andriulaitis.  What do we mean by a level playing field in international aviation? </w:t>
      </w:r>
      <w:r w:rsidRPr="0060295D">
        <w:rPr>
          <w:rFonts w:ascii="Times New Roman" w:hAnsi="Times New Roman" w:cs="Times New Roman"/>
          <w:i/>
          <w:sz w:val="22"/>
          <w:szCs w:val="22"/>
          <w:lang w:val="en-US"/>
        </w:rPr>
        <w:t>Transport Policy</w:t>
      </w:r>
      <w:r w:rsidRPr="0060295D">
        <w:rPr>
          <w:rFonts w:ascii="Times New Roman" w:hAnsi="Times New Roman" w:cs="Times New Roman"/>
          <w:sz w:val="22"/>
          <w:szCs w:val="22"/>
          <w:lang w:val="en-US"/>
        </w:rPr>
        <w:t xml:space="preserve"> 43</w:t>
      </w:r>
      <w:r>
        <w:rPr>
          <w:rFonts w:ascii="Times New Roman" w:hAnsi="Times New Roman" w:cs="Times New Roman"/>
          <w:sz w:val="22"/>
          <w:szCs w:val="22"/>
          <w:lang w:val="en-US"/>
        </w:rPr>
        <w:t>, 2015, pp.</w:t>
      </w:r>
      <w:r w:rsidRPr="0060295D">
        <w:rPr>
          <w:rFonts w:ascii="Times New Roman" w:hAnsi="Times New Roman" w:cs="Times New Roman"/>
          <w:sz w:val="22"/>
          <w:szCs w:val="22"/>
          <w:lang w:val="en-US"/>
        </w:rPr>
        <w:t xml:space="preserve"> 96–103.</w:t>
      </w:r>
      <w:r w:rsidRPr="0060295D">
        <w:rPr>
          <w:rFonts w:ascii="Times New Roman" w:hAnsi="Times New Roman" w:cs="Times New Roman"/>
          <w:color w:val="2085C8"/>
          <w:sz w:val="22"/>
          <w:szCs w:val="22"/>
          <w:lang w:val="en-US"/>
        </w:rPr>
        <w:t xml:space="preserve"> </w:t>
      </w:r>
    </w:p>
  </w:endnote>
  <w:endnote w:id="3">
    <w:p w14:paraId="0F0739AB" w14:textId="77777777" w:rsidR="00A54303" w:rsidRPr="00DF71E1" w:rsidRDefault="00A54303">
      <w:pPr>
        <w:pStyle w:val="EndnoteText"/>
        <w:rPr>
          <w:rFonts w:ascii="Times New Roman" w:hAnsi="Times New Roman" w:cs="Times New Roman"/>
          <w:sz w:val="22"/>
          <w:szCs w:val="22"/>
          <w:lang w:val="en-US"/>
        </w:rPr>
      </w:pPr>
      <w:r w:rsidRPr="00DF71E1">
        <w:rPr>
          <w:rStyle w:val="EndnoteReference"/>
          <w:rFonts w:ascii="Times New Roman" w:hAnsi="Times New Roman" w:cs="Times New Roman"/>
          <w:sz w:val="22"/>
          <w:szCs w:val="22"/>
        </w:rPr>
        <w:endnoteRef/>
      </w:r>
      <w:r w:rsidRPr="00DF71E1">
        <w:rPr>
          <w:rFonts w:ascii="Times New Roman" w:hAnsi="Times New Roman" w:cs="Times New Roman"/>
          <w:sz w:val="22"/>
          <w:szCs w:val="22"/>
        </w:rPr>
        <w:t xml:space="preserve"> </w:t>
      </w:r>
      <w:r w:rsidRPr="00DF71E1">
        <w:rPr>
          <w:rFonts w:ascii="Times New Roman" w:hAnsi="Times New Roman" w:cs="Times New Roman"/>
          <w:sz w:val="22"/>
          <w:szCs w:val="22"/>
          <w:lang w:val="en-US"/>
        </w:rPr>
        <w:t xml:space="preserve">Jaap G. de Wit, Unlevel Playing Field? Ah Yes, you Mean Protectionism. </w:t>
      </w:r>
      <w:r w:rsidRPr="000B6DAC">
        <w:rPr>
          <w:rFonts w:ascii="Times New Roman" w:hAnsi="Times New Roman" w:cs="Times New Roman"/>
          <w:i/>
          <w:sz w:val="22"/>
          <w:szCs w:val="22"/>
          <w:lang w:val="en-US"/>
        </w:rPr>
        <w:t>Journal of Aviation Management</w:t>
      </w:r>
      <w:r w:rsidRPr="00DF71E1">
        <w:rPr>
          <w:rFonts w:ascii="Times New Roman" w:hAnsi="Times New Roman" w:cs="Times New Roman"/>
          <w:sz w:val="22"/>
          <w:szCs w:val="22"/>
          <w:lang w:val="en-US"/>
        </w:rPr>
        <w:t>,</w:t>
      </w:r>
      <w:r w:rsidRPr="00DF71E1">
        <w:rPr>
          <w:rFonts w:ascii="Times New Roman" w:eastAsia="Arial Unicode MS" w:hAnsi="Times New Roman" w:cs="Times New Roman"/>
          <w:sz w:val="22"/>
          <w:szCs w:val="22"/>
          <w:lang w:val="en-US"/>
        </w:rPr>
        <w:t xml:space="preserve"> Volume 41, October 2014, Pages 22-29</w:t>
      </w:r>
      <w:r>
        <w:rPr>
          <w:rFonts w:ascii="Times New Roman" w:eastAsia="Arial Unicode MS" w:hAnsi="Times New Roman" w:cs="Times New Roman"/>
          <w:sz w:val="22"/>
          <w:szCs w:val="22"/>
          <w:lang w:val="en-US"/>
        </w:rPr>
        <w:t>.</w:t>
      </w:r>
    </w:p>
  </w:endnote>
  <w:endnote w:id="4">
    <w:p w14:paraId="233C2107" w14:textId="77777777" w:rsidR="00A54303" w:rsidRPr="00911528" w:rsidRDefault="00A54303">
      <w:pPr>
        <w:pStyle w:val="EndnoteText"/>
        <w:rPr>
          <w:rFonts w:ascii="Times New Roman" w:hAnsi="Times New Roman" w:cs="Times New Roman"/>
          <w:lang w:val="en-US"/>
        </w:rPr>
      </w:pPr>
      <w:r w:rsidRPr="00911528">
        <w:rPr>
          <w:rStyle w:val="EndnoteReference"/>
          <w:rFonts w:ascii="Times New Roman" w:hAnsi="Times New Roman" w:cs="Times New Roman"/>
          <w:sz w:val="22"/>
        </w:rPr>
        <w:endnoteRef/>
      </w:r>
      <w:r w:rsidRPr="00911528">
        <w:rPr>
          <w:rFonts w:ascii="Times New Roman" w:hAnsi="Times New Roman" w:cs="Times New Roman"/>
          <w:sz w:val="22"/>
        </w:rPr>
        <w:t xml:space="preserve"> </w:t>
      </w:r>
      <w:r w:rsidRPr="00911528">
        <w:rPr>
          <w:rFonts w:ascii="Times New Roman" w:hAnsi="Times New Roman" w:cs="Times New Roman"/>
          <w:sz w:val="22"/>
          <w:lang w:val="en-US"/>
        </w:rPr>
        <w:t>The boundaries of this research</w:t>
      </w:r>
      <w:r>
        <w:rPr>
          <w:rFonts w:ascii="Times New Roman" w:hAnsi="Times New Roman" w:cs="Times New Roman"/>
          <w:sz w:val="22"/>
          <w:lang w:val="en-US"/>
        </w:rPr>
        <w:t xml:space="preserve"> concern passenger operations in the main.</w:t>
      </w:r>
    </w:p>
  </w:endnote>
  <w:endnote w:id="5">
    <w:p w14:paraId="54CBBD18" w14:textId="77777777" w:rsidR="00A54303" w:rsidRPr="0060295D" w:rsidRDefault="00A54303" w:rsidP="005B1038">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Adam Smith. </w:t>
      </w:r>
      <w:r w:rsidRPr="0060295D">
        <w:rPr>
          <w:rFonts w:ascii="Times New Roman" w:hAnsi="Times New Roman" w:cs="Times New Roman"/>
          <w:color w:val="1A1A1A"/>
          <w:sz w:val="22"/>
          <w:szCs w:val="22"/>
          <w:lang w:val="en-US"/>
        </w:rPr>
        <w:t>An Inquiry into the Nature and Causes of the Wealth of Nations.</w:t>
      </w:r>
    </w:p>
  </w:endnote>
  <w:endnote w:id="6">
    <w:p w14:paraId="27221A5C" w14:textId="77777777" w:rsidR="00A54303" w:rsidRPr="0060295D" w:rsidRDefault="00A54303" w:rsidP="005B1038">
      <w:pPr>
        <w:pStyle w:val="NormalWeb"/>
        <w:spacing w:before="0" w:beforeAutospacing="0" w:after="0" w:afterAutospacing="0"/>
        <w:rPr>
          <w:rFonts w:ascii="Times New Roman" w:hAnsi="Times New Roman"/>
          <w:sz w:val="22"/>
          <w:szCs w:val="22"/>
        </w:rPr>
      </w:pPr>
      <w:r w:rsidRPr="0060295D">
        <w:rPr>
          <w:rStyle w:val="EndnoteReference"/>
          <w:rFonts w:ascii="Times New Roman" w:hAnsi="Times New Roman"/>
          <w:sz w:val="22"/>
          <w:szCs w:val="22"/>
        </w:rPr>
        <w:endnoteRef/>
      </w:r>
      <w:r w:rsidRPr="0060295D">
        <w:rPr>
          <w:rFonts w:ascii="Times New Roman" w:hAnsi="Times New Roman"/>
          <w:sz w:val="22"/>
          <w:szCs w:val="22"/>
        </w:rPr>
        <w:t xml:space="preserve"> </w:t>
      </w:r>
      <w:r w:rsidRPr="0060295D">
        <w:rPr>
          <w:rFonts w:ascii="Times New Roman" w:hAnsi="Times New Roman"/>
          <w:iCs/>
          <w:sz w:val="22"/>
          <w:szCs w:val="22"/>
        </w:rPr>
        <w:t>Pekka Niemelä</w:t>
      </w:r>
      <w:r w:rsidRPr="0060295D">
        <w:rPr>
          <w:rFonts w:ascii="Times New Roman" w:hAnsi="Times New Roman"/>
          <w:i/>
          <w:iCs/>
          <w:sz w:val="22"/>
          <w:szCs w:val="22"/>
        </w:rPr>
        <w:t xml:space="preserve">. </w:t>
      </w:r>
      <w:r w:rsidRPr="0060295D">
        <w:rPr>
          <w:rFonts w:ascii="Times New Roman" w:hAnsi="Times New Roman"/>
          <w:bCs/>
          <w:sz w:val="22"/>
          <w:szCs w:val="22"/>
        </w:rPr>
        <w:t xml:space="preserve">A Cosmopolitan World Order? Perspectives on Francisco de Vitoria and the United Nations.  </w:t>
      </w:r>
      <w:r w:rsidRPr="0060295D">
        <w:rPr>
          <w:rFonts w:ascii="Times New Roman" w:hAnsi="Times New Roman"/>
          <w:sz w:val="22"/>
          <w:szCs w:val="22"/>
        </w:rPr>
        <w:t>A. von Bogdandy and R. Wolfrum, (eds.),</w:t>
      </w:r>
      <w:r w:rsidRPr="0060295D">
        <w:rPr>
          <w:rFonts w:ascii="Times New Roman" w:hAnsi="Times New Roman"/>
          <w:sz w:val="22"/>
          <w:szCs w:val="22"/>
        </w:rPr>
        <w:br/>
      </w:r>
      <w:r w:rsidRPr="00B9265E">
        <w:rPr>
          <w:rFonts w:ascii="Times New Roman" w:hAnsi="Times New Roman"/>
          <w:i/>
          <w:sz w:val="22"/>
          <w:szCs w:val="22"/>
        </w:rPr>
        <w:t>Max Planck Yearbook of United Nations Law</w:t>
      </w:r>
      <w:r w:rsidRPr="0060295D">
        <w:rPr>
          <w:rFonts w:ascii="Times New Roman" w:hAnsi="Times New Roman"/>
          <w:sz w:val="22"/>
          <w:szCs w:val="22"/>
        </w:rPr>
        <w:t xml:space="preserve">, Volume 12, 2008, p. 301-344. </w:t>
      </w:r>
    </w:p>
  </w:endnote>
  <w:endnote w:id="7">
    <w:p w14:paraId="625A10B0" w14:textId="77777777" w:rsidR="00A54303" w:rsidRPr="0060295D" w:rsidRDefault="00A54303" w:rsidP="005B1038">
      <w:pPr>
        <w:widowControl w:val="0"/>
        <w:tabs>
          <w:tab w:val="left" w:pos="220"/>
          <w:tab w:val="left" w:pos="720"/>
        </w:tabs>
        <w:autoSpaceDE w:val="0"/>
        <w:autoSpaceDN w:val="0"/>
        <w:adjustRightInd w:val="0"/>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w:t>
      </w:r>
      <w:r w:rsidRPr="0060295D">
        <w:rPr>
          <w:rFonts w:ascii="Times New Roman" w:hAnsi="Times New Roman" w:cs="Times New Roman"/>
          <w:sz w:val="22"/>
          <w:szCs w:val="22"/>
          <w:lang w:val="en-US"/>
        </w:rPr>
        <w:t xml:space="preserve">Grotius, H. (1625) </w:t>
      </w:r>
      <w:r w:rsidRPr="0060295D">
        <w:rPr>
          <w:rFonts w:ascii="Times New Roman" w:hAnsi="Times New Roman" w:cs="Times New Roman"/>
          <w:i/>
          <w:iCs/>
          <w:sz w:val="22"/>
          <w:szCs w:val="22"/>
          <w:lang w:val="en-US"/>
        </w:rPr>
        <w:t>De irue belli ac pacis libri tres</w:t>
      </w:r>
      <w:r w:rsidRPr="0060295D">
        <w:rPr>
          <w:rFonts w:ascii="Times New Roman" w:hAnsi="Times New Roman" w:cs="Times New Roman"/>
          <w:sz w:val="22"/>
          <w:szCs w:val="22"/>
          <w:lang w:val="en-US"/>
        </w:rPr>
        <w:t>, edited by P.C. Molhuysen, Leiden, Netherlands (1929).  </w:t>
      </w:r>
    </w:p>
  </w:endnote>
  <w:endnote w:id="8">
    <w:p w14:paraId="343F24E7" w14:textId="77777777" w:rsidR="00A54303" w:rsidRPr="00F47EF1" w:rsidRDefault="00A54303" w:rsidP="00F47EF1">
      <w:pPr>
        <w:widowControl w:val="0"/>
        <w:autoSpaceDE w:val="0"/>
        <w:autoSpaceDN w:val="0"/>
        <w:adjustRightInd w:val="0"/>
        <w:rPr>
          <w:rFonts w:ascii="Times New Roman" w:hAnsi="Times New Roman" w:cs="Times New Roman"/>
          <w:sz w:val="22"/>
          <w:szCs w:val="22"/>
          <w:lang w:val="en-US"/>
        </w:rPr>
      </w:pPr>
      <w:r w:rsidRPr="007664BF">
        <w:rPr>
          <w:rStyle w:val="EndnoteReference"/>
          <w:rFonts w:ascii="Times New Roman" w:hAnsi="Times New Roman" w:cs="Times New Roman"/>
          <w:sz w:val="22"/>
          <w:szCs w:val="22"/>
        </w:rPr>
        <w:endnoteRef/>
      </w:r>
      <w:r w:rsidRPr="007664BF">
        <w:rPr>
          <w:rFonts w:ascii="Times New Roman" w:hAnsi="Times New Roman" w:cs="Times New Roman"/>
          <w:sz w:val="22"/>
          <w:szCs w:val="22"/>
        </w:rPr>
        <w:t xml:space="preserve"> </w:t>
      </w:r>
      <w:r w:rsidRPr="00F47EF1">
        <w:rPr>
          <w:rFonts w:ascii="Times New Roman" w:hAnsi="Times New Roman" w:cs="Times New Roman"/>
          <w:sz w:val="22"/>
          <w:szCs w:val="22"/>
          <w:lang w:val="en-US"/>
        </w:rPr>
        <w:t xml:space="preserve">See the discussions within, Johannes Thumfart, Economic Theology: On Grotius’s </w:t>
      </w:r>
      <w:r w:rsidRPr="00F47EF1">
        <w:rPr>
          <w:rFonts w:ascii="Times New Roman" w:hAnsi="Times New Roman" w:cs="Times New Roman"/>
          <w:i/>
          <w:sz w:val="22"/>
          <w:szCs w:val="22"/>
          <w:lang w:val="en-US"/>
        </w:rPr>
        <w:t>Mare Liberum</w:t>
      </w:r>
      <w:r w:rsidRPr="00F47EF1">
        <w:rPr>
          <w:rFonts w:ascii="Times New Roman" w:hAnsi="Times New Roman" w:cs="Times New Roman"/>
          <w:sz w:val="22"/>
          <w:szCs w:val="22"/>
          <w:lang w:val="en-US"/>
        </w:rPr>
        <w:t xml:space="preserve"> and Vitoria’s </w:t>
      </w:r>
      <w:r w:rsidRPr="00F47EF1">
        <w:rPr>
          <w:rFonts w:ascii="Times New Roman" w:hAnsi="Times New Roman" w:cs="Times New Roman"/>
          <w:i/>
          <w:sz w:val="22"/>
          <w:szCs w:val="22"/>
          <w:lang w:val="en-US"/>
        </w:rPr>
        <w:t>De Indis</w:t>
      </w:r>
      <w:r w:rsidRPr="00F47EF1">
        <w:rPr>
          <w:rFonts w:ascii="Times New Roman" w:hAnsi="Times New Roman" w:cs="Times New Roman"/>
          <w:sz w:val="22"/>
          <w:szCs w:val="22"/>
          <w:lang w:val="en-US"/>
        </w:rPr>
        <w:t xml:space="preserve">, Following Agamben and Schmitt. </w:t>
      </w:r>
      <w:r w:rsidRPr="00F47EF1">
        <w:rPr>
          <w:rFonts w:ascii="Times New Roman" w:hAnsi="Times New Roman" w:cs="Times New Roman"/>
          <w:i/>
          <w:sz w:val="22"/>
          <w:szCs w:val="22"/>
          <w:lang w:val="en-US"/>
        </w:rPr>
        <w:t>Grotiana</w:t>
      </w:r>
      <w:r w:rsidRPr="00F47EF1">
        <w:rPr>
          <w:rFonts w:ascii="Times New Roman" w:hAnsi="Times New Roman" w:cs="Times New Roman"/>
          <w:sz w:val="22"/>
          <w:szCs w:val="22"/>
          <w:lang w:val="en-US"/>
        </w:rPr>
        <w:t xml:space="preserve"> 30, 2009, pp. 65–87. </w:t>
      </w:r>
    </w:p>
  </w:endnote>
  <w:endnote w:id="9">
    <w:p w14:paraId="75777A25" w14:textId="77777777" w:rsidR="00A54303" w:rsidRPr="00997D98" w:rsidRDefault="00A54303" w:rsidP="00F47EF1">
      <w:pPr>
        <w:pStyle w:val="NormalWeb"/>
        <w:spacing w:before="0" w:beforeAutospacing="0" w:after="0" w:afterAutospacing="0"/>
        <w:rPr>
          <w:rFonts w:ascii="Times New Roman" w:hAnsi="Times New Roman"/>
          <w:bCs/>
          <w:sz w:val="22"/>
          <w:szCs w:val="22"/>
        </w:rPr>
      </w:pPr>
      <w:r w:rsidRPr="00997D98">
        <w:rPr>
          <w:rStyle w:val="EndnoteReference"/>
          <w:rFonts w:ascii="Times New Roman" w:hAnsi="Times New Roman"/>
          <w:sz w:val="22"/>
          <w:szCs w:val="22"/>
        </w:rPr>
        <w:endnoteRef/>
      </w:r>
      <w:r w:rsidRPr="00997D98">
        <w:rPr>
          <w:rFonts w:ascii="Times New Roman" w:hAnsi="Times New Roman"/>
          <w:sz w:val="22"/>
          <w:szCs w:val="22"/>
        </w:rPr>
        <w:t xml:space="preserve"> </w:t>
      </w:r>
      <w:r w:rsidRPr="00997D98">
        <w:rPr>
          <w:rFonts w:ascii="Times New Roman" w:hAnsi="Times New Roman"/>
          <w:bCs/>
          <w:sz w:val="22"/>
          <w:szCs w:val="22"/>
        </w:rPr>
        <w:t xml:space="preserve">The International Civil Aviation Organization (ICAO) was founded through the Convention on International Civil Aviation (also known as the Chicago Convention). </w:t>
      </w:r>
      <w:r w:rsidRPr="00997D98">
        <w:rPr>
          <w:rFonts w:ascii="Times New Roman" w:hAnsi="Times New Roman"/>
          <w:sz w:val="22"/>
          <w:szCs w:val="22"/>
        </w:rPr>
        <w:t>Convention on International Civil Aviation, opened for signature 7 Dec. 1944. Chicago. 61 Stat. 1180, 15. U.N.T.S. 295 (entered into force 7 April, 1947)</w:t>
      </w:r>
    </w:p>
    <w:p w14:paraId="0395E18B" w14:textId="77777777" w:rsidR="00A54303" w:rsidRPr="00997D98" w:rsidRDefault="00A54303" w:rsidP="00F47EF1">
      <w:pPr>
        <w:pStyle w:val="NormalWeb"/>
        <w:spacing w:before="0" w:beforeAutospacing="0" w:after="0" w:afterAutospacing="0"/>
        <w:rPr>
          <w:rFonts w:ascii="Times New Roman" w:hAnsi="Times New Roman"/>
          <w:sz w:val="22"/>
          <w:szCs w:val="22"/>
        </w:rPr>
      </w:pPr>
      <w:r w:rsidRPr="00997D98">
        <w:rPr>
          <w:rFonts w:ascii="Times New Roman" w:hAnsi="Times New Roman"/>
          <w:sz w:val="22"/>
          <w:szCs w:val="22"/>
        </w:rPr>
        <w:t xml:space="preserve">The Convention established certain principles and arrangements in order that international civil aviation can develop in a safe and orderly manner and that international air transport services could be established on the basis of equality of opportunity and operated soundly and economically; whilst, </w:t>
      </w:r>
      <w:r w:rsidRPr="00997D98">
        <w:rPr>
          <w:rFonts w:ascii="Times New Roman" w:hAnsi="Times New Roman"/>
          <w:bCs/>
          <w:sz w:val="22"/>
          <w:szCs w:val="22"/>
        </w:rPr>
        <w:t>ICAO is the United Nations Specialized Agency responsible for establishing international standards, recommended practices and procedures covering the technical, economic and legal fields of international civil aviation operations.</w:t>
      </w:r>
    </w:p>
  </w:endnote>
  <w:endnote w:id="10">
    <w:p w14:paraId="27FA4DF7" w14:textId="77777777" w:rsidR="00A54303" w:rsidRPr="00997D98" w:rsidRDefault="00A54303" w:rsidP="00F47EF1">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Deborah Stone (2002) Policy Paradox. The Art of Political Decision Making (Pp. 1 - Introduction) W. W. Norton &amp; Co. Ltd. New York.</w:t>
      </w:r>
    </w:p>
  </w:endnote>
  <w:endnote w:id="11">
    <w:p w14:paraId="488DC69C" w14:textId="77777777" w:rsidR="00A54303" w:rsidRPr="00997D98" w:rsidRDefault="00A54303" w:rsidP="00D95F86">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 xml:space="preserve">R. Doganis (2010) </w:t>
      </w:r>
      <w:r w:rsidRPr="00997D98">
        <w:rPr>
          <w:rFonts w:ascii="Times New Roman" w:hAnsi="Times New Roman" w:cs="Times New Roman"/>
          <w:i/>
          <w:sz w:val="22"/>
          <w:szCs w:val="22"/>
          <w:lang w:val="en-US"/>
        </w:rPr>
        <w:t>The Airline Business</w:t>
      </w:r>
      <w:r w:rsidRPr="00997D98">
        <w:rPr>
          <w:rFonts w:ascii="Times New Roman" w:hAnsi="Times New Roman" w:cs="Times New Roman"/>
          <w:sz w:val="22"/>
          <w:szCs w:val="22"/>
          <w:lang w:val="en-US"/>
        </w:rPr>
        <w:t>. (Within the acknowledgement section – pp. xi) Routledge.</w:t>
      </w:r>
    </w:p>
  </w:endnote>
  <w:endnote w:id="12">
    <w:p w14:paraId="02092C43" w14:textId="77777777" w:rsidR="00A54303" w:rsidRPr="00997D98" w:rsidRDefault="00A54303" w:rsidP="00D95F86">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 xml:space="preserve">Ronald, I. C. Bartsch (2012) </w:t>
      </w:r>
      <w:r w:rsidRPr="00997D98">
        <w:rPr>
          <w:rFonts w:ascii="Times New Roman" w:hAnsi="Times New Roman" w:cs="Times New Roman"/>
          <w:i/>
          <w:sz w:val="22"/>
          <w:szCs w:val="22"/>
          <w:lang w:val="en-US"/>
        </w:rPr>
        <w:t xml:space="preserve">International Aviation Law: A Practical Guide. </w:t>
      </w:r>
      <w:r w:rsidRPr="00997D98">
        <w:rPr>
          <w:rFonts w:ascii="Times New Roman" w:hAnsi="Times New Roman" w:cs="Times New Roman"/>
          <w:sz w:val="22"/>
          <w:szCs w:val="22"/>
          <w:lang w:val="en-US"/>
        </w:rPr>
        <w:t>Pp 47. Ashgate</w:t>
      </w:r>
    </w:p>
  </w:endnote>
  <w:endnote w:id="13">
    <w:p w14:paraId="34F3B4CC" w14:textId="77777777" w:rsidR="00A54303" w:rsidRPr="00997D98" w:rsidRDefault="00A54303" w:rsidP="008D4B0E">
      <w:pPr>
        <w:widowControl w:val="0"/>
        <w:autoSpaceDE w:val="0"/>
        <w:autoSpaceDN w:val="0"/>
        <w:adjustRightInd w:val="0"/>
        <w:rPr>
          <w:rFonts w:ascii="Times New Roman" w:hAnsi="Times New Roman" w:cs="Times New Roman"/>
          <w:color w:val="434343"/>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IATA. New IATA Passenger Forecast Reveals Fast-Growing Markets of the Future. Press Release 57, 16 October 2014. http://www.iata.org/pressroom/pr/Pages/2014-10-16-01.aspx</w:t>
      </w:r>
    </w:p>
  </w:endnote>
  <w:endnote w:id="14">
    <w:p w14:paraId="046BC145" w14:textId="77777777" w:rsidR="00A54303" w:rsidRPr="00997D98" w:rsidRDefault="00A54303" w:rsidP="00714D72">
      <w:pPr>
        <w:widowControl w:val="0"/>
        <w:autoSpaceDE w:val="0"/>
        <w:autoSpaceDN w:val="0"/>
        <w:adjustRightInd w:val="0"/>
        <w:rPr>
          <w:rFonts w:ascii="Times New Roman" w:hAnsi="Times New Roman" w:cs="Times New Roman"/>
          <w:color w:val="434343"/>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IATA. </w:t>
      </w:r>
      <w:r w:rsidRPr="00997D98">
        <w:rPr>
          <w:rFonts w:ascii="Times New Roman" w:hAnsi="Times New Roman" w:cs="Times New Roman"/>
          <w:bCs/>
          <w:sz w:val="22"/>
          <w:szCs w:val="22"/>
          <w:lang w:val="en-US"/>
        </w:rPr>
        <w:t>Press Release No.</w:t>
      </w:r>
      <w:r w:rsidRPr="00997D98">
        <w:rPr>
          <w:rFonts w:ascii="Times New Roman" w:hAnsi="Times New Roman" w:cs="Times New Roman"/>
          <w:b/>
          <w:bCs/>
          <w:sz w:val="22"/>
          <w:szCs w:val="22"/>
          <w:lang w:val="en-US"/>
        </w:rPr>
        <w:t xml:space="preserve"> </w:t>
      </w:r>
      <w:r w:rsidRPr="00997D98">
        <w:rPr>
          <w:rFonts w:ascii="Times New Roman" w:hAnsi="Times New Roman" w:cs="Times New Roman"/>
          <w:sz w:val="22"/>
          <w:szCs w:val="22"/>
          <w:lang w:val="en-US"/>
        </w:rPr>
        <w:t>26. Date: 8 June 2015</w:t>
      </w:r>
    </w:p>
    <w:p w14:paraId="34E21F4D" w14:textId="77777777" w:rsidR="00A54303" w:rsidRPr="00997D98" w:rsidRDefault="00A54303" w:rsidP="00714D72">
      <w:pPr>
        <w:pStyle w:val="EndnoteText"/>
        <w:rPr>
          <w:rFonts w:ascii="Times New Roman" w:hAnsi="Times New Roman" w:cs="Times New Roman"/>
          <w:sz w:val="22"/>
          <w:szCs w:val="22"/>
          <w:lang w:val="en-US"/>
        </w:rPr>
      </w:pPr>
      <w:r w:rsidRPr="00997D98">
        <w:rPr>
          <w:rFonts w:ascii="Times New Roman" w:hAnsi="Times New Roman" w:cs="Times New Roman"/>
          <w:sz w:val="22"/>
          <w:szCs w:val="22"/>
          <w:lang w:val="en-US"/>
        </w:rPr>
        <w:t>https://www.iata.org/pressroom/pr/Pages/2015-06-08-03.aspx</w:t>
      </w:r>
    </w:p>
  </w:endnote>
  <w:endnote w:id="15">
    <w:p w14:paraId="61D79F64" w14:textId="77777777" w:rsidR="00A54303" w:rsidRPr="00745521" w:rsidRDefault="00A54303" w:rsidP="00714D72">
      <w:pPr>
        <w:pStyle w:val="EndnoteText"/>
        <w:rPr>
          <w:rFonts w:ascii="Times New Roman" w:hAnsi="Times New Roman" w:cs="Times New Roman"/>
          <w:sz w:val="20"/>
          <w:szCs w:val="20"/>
          <w:lang w:val="en-US"/>
        </w:rPr>
      </w:pPr>
      <w:r w:rsidRPr="00997D98">
        <w:rPr>
          <w:rStyle w:val="EndnoteReference"/>
          <w:rFonts w:ascii="Times New Roman" w:hAnsi="Times New Roman" w:cs="Times New Roman"/>
          <w:sz w:val="22"/>
          <w:szCs w:val="20"/>
        </w:rPr>
        <w:endnoteRef/>
      </w:r>
      <w:r w:rsidRPr="00997D98">
        <w:rPr>
          <w:rFonts w:ascii="Times New Roman" w:hAnsi="Times New Roman" w:cs="Times New Roman"/>
          <w:sz w:val="22"/>
          <w:szCs w:val="20"/>
        </w:rPr>
        <w:t xml:space="preserve"> </w:t>
      </w:r>
      <w:r w:rsidRPr="00997D98">
        <w:rPr>
          <w:rFonts w:ascii="Times New Roman" w:hAnsi="Times New Roman" w:cs="Times New Roman"/>
          <w:sz w:val="22"/>
          <w:szCs w:val="20"/>
          <w:lang w:val="en-US"/>
        </w:rPr>
        <w:t>The International Air Transport Association (IATA) announced on 10 December 2015 (Press Release 58) the airline industry outlook for 2016 which envisages an average net profit margin of 5.1% being generated with total net profits of $36.3 billion. IATA also announced a revision to its airline industry outlook for 2015 upwards to a net profit of $33 billion (4.6% net profit margin) from $29.3 billion forecast in June 2015. http://www.iata.org/pressroom/pr/Pages/2015-12-10-01.aspx</w:t>
      </w:r>
    </w:p>
  </w:endnote>
  <w:endnote w:id="16">
    <w:p w14:paraId="280AB80A" w14:textId="77777777" w:rsidR="00A54303" w:rsidRPr="0060295D" w:rsidRDefault="00A54303" w:rsidP="00714D72">
      <w:pPr>
        <w:widowControl w:val="0"/>
        <w:autoSpaceDE w:val="0"/>
        <w:autoSpaceDN w:val="0"/>
        <w:adjustRightInd w:val="0"/>
        <w:rPr>
          <w:rFonts w:ascii="Times New Roman" w:hAnsi="Times New Roman" w:cs="Times New Roman"/>
          <w:color w:val="434343"/>
          <w:sz w:val="22"/>
          <w:lang w:val="en-US"/>
        </w:rPr>
      </w:pPr>
      <w:r w:rsidRPr="0060295D">
        <w:rPr>
          <w:rStyle w:val="EndnoteReference"/>
          <w:rFonts w:ascii="Times New Roman" w:hAnsi="Times New Roman" w:cs="Times New Roman"/>
        </w:rPr>
        <w:endnoteRef/>
      </w:r>
      <w:r w:rsidRPr="0060295D">
        <w:rPr>
          <w:rFonts w:ascii="Times New Roman" w:hAnsi="Times New Roman" w:cs="Times New Roman"/>
        </w:rPr>
        <w:t xml:space="preserve"> </w:t>
      </w:r>
      <w:r w:rsidRPr="0060295D">
        <w:rPr>
          <w:rFonts w:ascii="Times New Roman" w:hAnsi="Times New Roman" w:cs="Times New Roman"/>
          <w:sz w:val="22"/>
        </w:rPr>
        <w:t xml:space="preserve">IATA. </w:t>
      </w:r>
      <w:r w:rsidRPr="0060295D">
        <w:rPr>
          <w:rFonts w:ascii="Times New Roman" w:hAnsi="Times New Roman" w:cs="Times New Roman"/>
          <w:bCs/>
          <w:sz w:val="22"/>
          <w:lang w:val="en-US"/>
        </w:rPr>
        <w:t>Press Release No.</w:t>
      </w:r>
      <w:r w:rsidRPr="0060295D">
        <w:rPr>
          <w:rFonts w:ascii="Times New Roman" w:hAnsi="Times New Roman" w:cs="Times New Roman"/>
          <w:b/>
          <w:bCs/>
          <w:sz w:val="22"/>
          <w:lang w:val="en-US"/>
        </w:rPr>
        <w:t xml:space="preserve"> </w:t>
      </w:r>
      <w:r w:rsidRPr="0060295D">
        <w:rPr>
          <w:rFonts w:ascii="Times New Roman" w:hAnsi="Times New Roman" w:cs="Times New Roman"/>
          <w:sz w:val="22"/>
          <w:lang w:val="en-US"/>
        </w:rPr>
        <w:t>26. Date: 8 June 2015</w:t>
      </w:r>
    </w:p>
    <w:p w14:paraId="3E432303" w14:textId="77777777" w:rsidR="00A54303" w:rsidRPr="00997D98" w:rsidRDefault="00A54303" w:rsidP="00714D72">
      <w:pPr>
        <w:pStyle w:val="FootnoteText"/>
        <w:rPr>
          <w:rFonts w:ascii="Times New Roman" w:hAnsi="Times New Roman" w:cs="Times New Roman"/>
          <w:sz w:val="20"/>
          <w:lang w:val="en-US"/>
        </w:rPr>
      </w:pPr>
      <w:r w:rsidRPr="00997D98">
        <w:rPr>
          <w:rFonts w:ascii="Times New Roman" w:hAnsi="Times New Roman" w:cs="Times New Roman"/>
          <w:sz w:val="22"/>
          <w:lang w:val="en-US"/>
        </w:rPr>
        <w:t>https://www.iata.org/pressroom/pr/Pages/2015-06-08-03.aspx</w:t>
      </w:r>
    </w:p>
  </w:endnote>
  <w:endnote w:id="17">
    <w:p w14:paraId="30A2F997" w14:textId="77777777" w:rsidR="00A54303" w:rsidRPr="00997D98" w:rsidRDefault="00A54303" w:rsidP="006269E7">
      <w:pPr>
        <w:widowControl w:val="0"/>
        <w:autoSpaceDE w:val="0"/>
        <w:autoSpaceDN w:val="0"/>
        <w:adjustRightInd w:val="0"/>
        <w:rPr>
          <w:rFonts w:ascii="Times New Roman" w:hAnsi="Times New Roman" w:cs="Times New Roman"/>
          <w:sz w:val="22"/>
          <w:szCs w:val="22"/>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IATA. Press Release No. 27. Date 2 June 2016. </w:t>
      </w:r>
    </w:p>
    <w:p w14:paraId="774DE4FA" w14:textId="77777777" w:rsidR="00A54303" w:rsidRPr="00997D98" w:rsidRDefault="00A54303" w:rsidP="006269E7">
      <w:pPr>
        <w:widowControl w:val="0"/>
        <w:autoSpaceDE w:val="0"/>
        <w:autoSpaceDN w:val="0"/>
        <w:adjustRightInd w:val="0"/>
        <w:rPr>
          <w:rFonts w:ascii="Arial" w:hAnsi="Arial" w:cs="Arial"/>
          <w:color w:val="535353"/>
          <w:sz w:val="28"/>
          <w:szCs w:val="28"/>
          <w:lang w:val="en-US"/>
        </w:rPr>
      </w:pPr>
      <w:r w:rsidRPr="00997D98">
        <w:rPr>
          <w:rFonts w:ascii="Times New Roman" w:hAnsi="Times New Roman" w:cs="Times New Roman"/>
          <w:sz w:val="22"/>
          <w:szCs w:val="22"/>
          <w:lang w:val="en-US"/>
        </w:rPr>
        <w:t>http://www.iata.org/pressroom/pr/Pages/2016-06-02-02.aspx</w:t>
      </w:r>
    </w:p>
  </w:endnote>
  <w:endnote w:id="18">
    <w:p w14:paraId="025643D5" w14:textId="77777777" w:rsidR="00A54303" w:rsidRPr="00997D98" w:rsidRDefault="00A54303">
      <w:pPr>
        <w:pStyle w:val="EndnoteText"/>
        <w:rPr>
          <w:rFonts w:ascii="Times New Roman" w:hAnsi="Times New Roman" w:cs="Times New Roman"/>
          <w:sz w:val="22"/>
          <w:szCs w:val="22"/>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color w:val="313131"/>
          <w:sz w:val="22"/>
          <w:szCs w:val="22"/>
          <w:lang w:val="en-US"/>
        </w:rPr>
        <w:t>Thursday 23 June, 2016.</w:t>
      </w:r>
    </w:p>
    <w:p w14:paraId="42750358" w14:textId="77777777" w:rsidR="00A54303" w:rsidRPr="00997D98" w:rsidRDefault="00A54303" w:rsidP="00786628">
      <w:pPr>
        <w:widowControl w:val="0"/>
        <w:tabs>
          <w:tab w:val="left" w:pos="220"/>
        </w:tabs>
        <w:autoSpaceDE w:val="0"/>
        <w:autoSpaceDN w:val="0"/>
        <w:adjustRightInd w:val="0"/>
        <w:rPr>
          <w:rFonts w:cs="Arial"/>
          <w:i/>
          <w:lang w:val="en-US"/>
        </w:rPr>
      </w:pPr>
      <w:r w:rsidRPr="00997D98">
        <w:rPr>
          <w:rFonts w:ascii="Times New Roman" w:hAnsi="Times New Roman" w:cs="Times New Roman"/>
          <w:sz w:val="22"/>
          <w:szCs w:val="22"/>
        </w:rPr>
        <w:t xml:space="preserve">See the discussions by Sarah J. Fox, </w:t>
      </w:r>
      <w:r w:rsidRPr="00997D98">
        <w:rPr>
          <w:rFonts w:ascii="Times New Roman" w:hAnsi="Times New Roman" w:cs="Times New Roman"/>
          <w:sz w:val="22"/>
          <w:szCs w:val="22"/>
          <w:lang w:val="en-US"/>
        </w:rPr>
        <w:t xml:space="preserve">BREXIT: A bolt from the blue! – </w:t>
      </w:r>
      <w:r w:rsidRPr="00997D98">
        <w:rPr>
          <w:rFonts w:ascii="Times New Roman" w:hAnsi="Times New Roman" w:cs="Times New Roman"/>
          <w:i/>
          <w:sz w:val="22"/>
          <w:szCs w:val="22"/>
          <w:lang w:val="en-US"/>
        </w:rPr>
        <w:t xml:space="preserve">Red sky in the morning? Issues in Aviation Law and Policy. </w:t>
      </w:r>
      <w:r w:rsidRPr="00997D98">
        <w:rPr>
          <w:rFonts w:ascii="Times New Roman" w:hAnsi="Times New Roman" w:cs="Times New Roman"/>
          <w:sz w:val="22"/>
          <w:szCs w:val="22"/>
          <w:lang w:val="en-US"/>
        </w:rPr>
        <w:t>Volume 16, No. 1. Autumn, 2016.</w:t>
      </w:r>
      <w:r w:rsidRPr="00997D98">
        <w:rPr>
          <w:rFonts w:cs="Arial"/>
          <w:lang w:val="en-US"/>
        </w:rPr>
        <w:t xml:space="preserve"> </w:t>
      </w:r>
    </w:p>
  </w:endnote>
  <w:endnote w:id="19">
    <w:p w14:paraId="1E0E0CF5" w14:textId="77777777" w:rsidR="00A54303" w:rsidRPr="00997D98" w:rsidRDefault="00A54303">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US Presidential elections on Tuesday 8 November, 2016.</w:t>
      </w:r>
    </w:p>
  </w:endnote>
  <w:endnote w:id="20">
    <w:p w14:paraId="1C13D026" w14:textId="77777777" w:rsidR="00A54303" w:rsidRPr="00997D98" w:rsidRDefault="00A54303">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Article 44 of the Chicago Convention. Convention on International Civil Aviation (latest edition – Doc 7300/9).</w:t>
      </w:r>
    </w:p>
  </w:endnote>
  <w:endnote w:id="21">
    <w:p w14:paraId="3F24FDAC" w14:textId="77777777" w:rsidR="00A54303" w:rsidRPr="00997D98" w:rsidRDefault="00A54303" w:rsidP="00924F9A">
      <w:pPr>
        <w:widowControl w:val="0"/>
        <w:autoSpaceDE w:val="0"/>
        <w:autoSpaceDN w:val="0"/>
        <w:adjustRightInd w:val="0"/>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bCs/>
          <w:color w:val="1A1A1A"/>
          <w:sz w:val="22"/>
          <w:szCs w:val="22"/>
          <w:lang w:val="en-US"/>
        </w:rPr>
        <w:t>Consulting editors:</w:t>
      </w:r>
      <w:r w:rsidRPr="00997D98">
        <w:rPr>
          <w:rFonts w:ascii="Times New Roman" w:hAnsi="Times New Roman" w:cs="Times New Roman"/>
          <w:color w:val="1A1A1A"/>
          <w:sz w:val="22"/>
          <w:szCs w:val="22"/>
          <w:lang w:val="en-US"/>
        </w:rPr>
        <w:t xml:space="preserve"> Stuart Weinstein and Charles Wild</w:t>
      </w:r>
      <w:r w:rsidRPr="00997D98">
        <w:rPr>
          <w:rFonts w:ascii="Times New Roman" w:hAnsi="Times New Roman" w:cs="Times New Roman"/>
          <w:sz w:val="22"/>
          <w:szCs w:val="22"/>
        </w:rPr>
        <w:t xml:space="preserve">) S. J. Fox (2016) </w:t>
      </w:r>
      <w:r w:rsidRPr="00997D98">
        <w:rPr>
          <w:rFonts w:ascii="Times New Roman" w:hAnsi="Times New Roman" w:cs="Times New Roman"/>
          <w:i/>
          <w:sz w:val="22"/>
          <w:szCs w:val="22"/>
          <w:lang w:val="en-US"/>
        </w:rPr>
        <w:t>Legal Risk Management, Governance and Compliance: Interdisciplinary Case Studies from Leading Experts</w:t>
      </w:r>
      <w:r w:rsidRPr="00997D98">
        <w:rPr>
          <w:rFonts w:ascii="Times New Roman" w:hAnsi="Times New Roman" w:cs="Times New Roman"/>
          <w:sz w:val="22"/>
          <w:szCs w:val="22"/>
          <w:lang w:val="en-US"/>
        </w:rPr>
        <w:t>. Pp 135-155. Globe Law and Business.</w:t>
      </w:r>
    </w:p>
  </w:endnote>
  <w:endnote w:id="22">
    <w:p w14:paraId="09248E59" w14:textId="77777777" w:rsidR="00A54303" w:rsidRPr="00997D98" w:rsidRDefault="00A54303">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Ibid.</w:t>
      </w:r>
    </w:p>
  </w:endnote>
  <w:endnote w:id="23">
    <w:p w14:paraId="5A759E28" w14:textId="77777777" w:rsidR="00A54303" w:rsidRPr="00997D98" w:rsidRDefault="00A54303">
      <w:pPr>
        <w:pStyle w:val="EndnoteText"/>
        <w:rPr>
          <w:rStyle w:val="Hyperlink"/>
          <w:rFonts w:ascii="Times New Roman" w:hAnsi="Times New Roman" w:cs="Times New Roman"/>
          <w:color w:val="000000" w:themeColor="text1"/>
          <w:sz w:val="22"/>
          <w:szCs w:val="22"/>
          <w:u w:val="none"/>
          <w:lang w:val="en-US"/>
        </w:rPr>
      </w:pPr>
      <w:r w:rsidRPr="00997D98">
        <w:rPr>
          <w:rStyle w:val="EndnoteReference"/>
          <w:rFonts w:ascii="Times New Roman" w:hAnsi="Times New Roman" w:cs="Times New Roman"/>
          <w:sz w:val="22"/>
        </w:rPr>
        <w:endnoteRef/>
      </w:r>
      <w:r w:rsidRPr="00997D98">
        <w:rPr>
          <w:rFonts w:ascii="Times New Roman" w:hAnsi="Times New Roman" w:cs="Times New Roman"/>
          <w:sz w:val="20"/>
          <w:szCs w:val="22"/>
          <w:lang w:val="en-US"/>
        </w:rPr>
        <w:t xml:space="preserve"> </w:t>
      </w:r>
      <w:r w:rsidRPr="00997D98">
        <w:rPr>
          <w:rFonts w:ascii="Times New Roman" w:hAnsi="Times New Roman" w:cs="Times New Roman"/>
          <w:sz w:val="22"/>
          <w:szCs w:val="22"/>
          <w:lang w:val="en-US"/>
        </w:rPr>
        <w:t xml:space="preserve">Despite high </w:t>
      </w:r>
      <w:r w:rsidRPr="00997D98">
        <w:rPr>
          <w:rFonts w:ascii="Times New Roman" w:hAnsi="Times New Roman" w:cs="Times New Roman"/>
          <w:color w:val="000000" w:themeColor="text1"/>
          <w:sz w:val="22"/>
          <w:szCs w:val="22"/>
          <w:lang w:val="en-US"/>
        </w:rPr>
        <w:t xml:space="preserve">profile accidents, 2014 was the safest year ever according to ASN data. </w:t>
      </w:r>
      <w:hyperlink r:id="rId1" w:history="1">
        <w:r w:rsidRPr="00997D98">
          <w:rPr>
            <w:rStyle w:val="Hyperlink"/>
            <w:rFonts w:ascii="Times New Roman" w:hAnsi="Times New Roman" w:cs="Times New Roman"/>
            <w:color w:val="000000" w:themeColor="text1"/>
            <w:sz w:val="22"/>
            <w:szCs w:val="22"/>
            <w:lang w:val="en-US"/>
          </w:rPr>
          <w:t>www.news.aviation-safety.net/2015/01/01</w:t>
        </w:r>
      </w:hyperlink>
      <w:r w:rsidRPr="00997D98">
        <w:rPr>
          <w:rStyle w:val="Hyperlink"/>
          <w:rFonts w:ascii="Times New Roman" w:hAnsi="Times New Roman" w:cs="Times New Roman"/>
          <w:color w:val="000000" w:themeColor="text1"/>
          <w:sz w:val="22"/>
          <w:szCs w:val="22"/>
          <w:lang w:val="en-US"/>
        </w:rPr>
        <w:t xml:space="preserve"> </w:t>
      </w:r>
      <w:r w:rsidRPr="00997D98">
        <w:rPr>
          <w:rStyle w:val="Hyperlink"/>
          <w:rFonts w:ascii="Times New Roman" w:hAnsi="Times New Roman" w:cs="Times New Roman"/>
          <w:color w:val="000000" w:themeColor="text1"/>
          <w:sz w:val="22"/>
          <w:szCs w:val="22"/>
          <w:u w:val="none"/>
          <w:lang w:val="en-US"/>
        </w:rPr>
        <w:t>[Accessed 20 July 2015].</w:t>
      </w:r>
    </w:p>
    <w:p w14:paraId="6D415CB7" w14:textId="77777777" w:rsidR="00A54303" w:rsidRPr="00997D98" w:rsidRDefault="00A54303">
      <w:pPr>
        <w:pStyle w:val="EndnoteText"/>
        <w:rPr>
          <w:rFonts w:ascii="Times New Roman" w:hAnsi="Times New Roman" w:cs="Times New Roman"/>
          <w:lang w:val="en-US"/>
        </w:rPr>
      </w:pPr>
      <w:r w:rsidRPr="00997D98">
        <w:rPr>
          <w:rStyle w:val="Hyperlink"/>
          <w:rFonts w:ascii="Times New Roman" w:hAnsi="Times New Roman" w:cs="Times New Roman"/>
          <w:color w:val="000000" w:themeColor="text1"/>
          <w:sz w:val="22"/>
          <w:szCs w:val="22"/>
          <w:u w:val="none"/>
          <w:lang w:val="en-US"/>
        </w:rPr>
        <w:t xml:space="preserve">Recalling that 2014 saw the two high profile disasters involving Malaysian </w:t>
      </w:r>
      <w:r w:rsidRPr="00997D98">
        <w:rPr>
          <w:rFonts w:ascii="Times New Roman" w:hAnsi="Times New Roman" w:cs="Times New Roman"/>
          <w:sz w:val="22"/>
          <w:szCs w:val="22"/>
          <w:lang w:val="en-US"/>
        </w:rPr>
        <w:t>aircraft; flights - MH370 and MH17.</w:t>
      </w:r>
      <w:r w:rsidRPr="00997D98">
        <w:rPr>
          <w:rFonts w:ascii="Times New Roman" w:hAnsi="Times New Roman" w:cs="Times New Roman"/>
          <w:lang w:val="en-US"/>
        </w:rPr>
        <w:t xml:space="preserve"> </w:t>
      </w:r>
    </w:p>
  </w:endnote>
  <w:endnote w:id="24">
    <w:p w14:paraId="7F8EBFCE" w14:textId="77777777" w:rsidR="00A54303" w:rsidRPr="00997D98" w:rsidRDefault="00A54303" w:rsidP="00793CEA">
      <w:pPr>
        <w:widowControl w:val="0"/>
        <w:autoSpaceDE w:val="0"/>
        <w:autoSpaceDN w:val="0"/>
        <w:adjustRightInd w:val="0"/>
        <w:rPr>
          <w:rFonts w:ascii="Times New Roman" w:hAnsi="Times New Roman" w:cs="Times New Roman"/>
          <w:sz w:val="22"/>
          <w:szCs w:val="22"/>
          <w:lang w:val="en-US"/>
        </w:rPr>
      </w:pPr>
      <w:r w:rsidRPr="00997D98">
        <w:rPr>
          <w:rStyle w:val="EndnoteReference"/>
          <w:rFonts w:ascii="Times New Roman" w:hAnsi="Times New Roman" w:cs="Times New Roman"/>
          <w:sz w:val="22"/>
        </w:rPr>
        <w:endnoteRef/>
      </w:r>
      <w:r w:rsidRPr="00997D98">
        <w:rPr>
          <w:rFonts w:ascii="Times New Roman" w:hAnsi="Times New Roman" w:cs="Times New Roman"/>
          <w:sz w:val="22"/>
        </w:rPr>
        <w:t xml:space="preserve"> </w:t>
      </w:r>
      <w:r w:rsidRPr="00997D98">
        <w:rPr>
          <w:rFonts w:ascii="Times New Roman" w:hAnsi="Times New Roman" w:cs="Times New Roman"/>
          <w:sz w:val="22"/>
          <w:lang w:val="en-US"/>
        </w:rPr>
        <w:t xml:space="preserve">See the discussion within </w:t>
      </w:r>
      <w:r w:rsidRPr="00997D98">
        <w:rPr>
          <w:rFonts w:ascii="Times New Roman" w:hAnsi="Times New Roman" w:cs="Times New Roman"/>
          <w:sz w:val="22"/>
          <w:szCs w:val="22"/>
        </w:rPr>
        <w:t>(</w:t>
      </w:r>
      <w:r w:rsidRPr="00997D98">
        <w:rPr>
          <w:rFonts w:ascii="Times New Roman" w:hAnsi="Times New Roman" w:cs="Times New Roman"/>
          <w:bCs/>
          <w:sz w:val="22"/>
          <w:szCs w:val="22"/>
          <w:lang w:val="en-US"/>
        </w:rPr>
        <w:t>Consulting editors:</w:t>
      </w:r>
      <w:r w:rsidRPr="00997D98">
        <w:rPr>
          <w:rFonts w:ascii="Times New Roman" w:hAnsi="Times New Roman" w:cs="Times New Roman"/>
          <w:sz w:val="22"/>
          <w:szCs w:val="22"/>
          <w:lang w:val="en-US"/>
        </w:rPr>
        <w:t xml:space="preserve"> Stuart Weinstein and Charles Wild</w:t>
      </w:r>
      <w:r w:rsidRPr="00997D98">
        <w:rPr>
          <w:rFonts w:ascii="Times New Roman" w:hAnsi="Times New Roman" w:cs="Times New Roman"/>
          <w:sz w:val="22"/>
          <w:szCs w:val="22"/>
        </w:rPr>
        <w:t xml:space="preserve">) S. J. Fox (2016) </w:t>
      </w:r>
      <w:r w:rsidRPr="00997D98">
        <w:rPr>
          <w:rFonts w:ascii="Times New Roman" w:hAnsi="Times New Roman" w:cs="Times New Roman"/>
          <w:i/>
          <w:sz w:val="22"/>
          <w:szCs w:val="22"/>
          <w:lang w:val="en-US"/>
        </w:rPr>
        <w:t>Legal Risk Management, Governance and Compliance: Interdisciplinary Case Studies from Leading Experts</w:t>
      </w:r>
      <w:r w:rsidRPr="00997D98">
        <w:rPr>
          <w:rFonts w:ascii="Times New Roman" w:hAnsi="Times New Roman" w:cs="Times New Roman"/>
          <w:sz w:val="22"/>
          <w:szCs w:val="22"/>
          <w:lang w:val="en-US"/>
        </w:rPr>
        <w:t>, Pp 135-155. Globe Law and Business</w:t>
      </w:r>
      <w:r w:rsidRPr="00997D98">
        <w:rPr>
          <w:rFonts w:ascii="Times New Roman" w:hAnsi="Times New Roman" w:cs="Times New Roman"/>
          <w:sz w:val="22"/>
          <w:lang w:val="en-US"/>
        </w:rPr>
        <w:t>, where the opinion is expressed that even this is not as satisfactory as it should be due to regional divergence.</w:t>
      </w:r>
    </w:p>
  </w:endnote>
  <w:endnote w:id="25">
    <w:p w14:paraId="22612E42" w14:textId="77777777" w:rsidR="00A54303" w:rsidRPr="002007E0" w:rsidRDefault="00A54303">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Convention on International Civil Aviation, opened for signature 7 Dec. 1944. Chicago. 61 Stat. 1180, 15 U.N.T.S. 295 (entered into force 7 April, 1947)</w:t>
      </w:r>
    </w:p>
  </w:endnote>
  <w:endnote w:id="26">
    <w:p w14:paraId="05386D87" w14:textId="77777777" w:rsidR="00A54303" w:rsidRPr="0060295D" w:rsidRDefault="00A54303" w:rsidP="00FE4734">
      <w:pPr>
        <w:pStyle w:val="BodyText"/>
        <w:rPr>
          <w:rFonts w:ascii="Times New Roman" w:hAnsi="Times New Roman" w:cs="Times New Roman"/>
          <w:b w:val="0"/>
          <w:i/>
          <w:sz w:val="22"/>
          <w:szCs w:val="22"/>
        </w:rPr>
      </w:pPr>
      <w:r w:rsidRPr="0060295D">
        <w:rPr>
          <w:rStyle w:val="EndnoteReference"/>
          <w:rFonts w:ascii="Times New Roman" w:hAnsi="Times New Roman" w:cs="Times New Roman"/>
          <w:b w:val="0"/>
          <w:sz w:val="22"/>
          <w:szCs w:val="22"/>
        </w:rPr>
        <w:endnoteRef/>
      </w:r>
      <w:r w:rsidRPr="0060295D">
        <w:rPr>
          <w:rFonts w:ascii="Times New Roman" w:hAnsi="Times New Roman" w:cs="Times New Roman"/>
          <w:sz w:val="22"/>
          <w:szCs w:val="22"/>
        </w:rPr>
        <w:t xml:space="preserve"> </w:t>
      </w:r>
      <w:r w:rsidRPr="0060295D">
        <w:rPr>
          <w:rFonts w:ascii="Times New Roman" w:hAnsi="Times New Roman" w:cs="Times New Roman"/>
          <w:b w:val="0"/>
          <w:sz w:val="22"/>
          <w:szCs w:val="22"/>
        </w:rPr>
        <w:t xml:space="preserve">Sarah Jane Fox (2014) ‘Security: </w:t>
      </w:r>
      <w:r w:rsidRPr="0060295D">
        <w:rPr>
          <w:rFonts w:ascii="Times New Roman" w:hAnsi="Times New Roman" w:cs="Times New Roman"/>
          <w:b w:val="0"/>
          <w:i/>
          <w:sz w:val="22"/>
          <w:szCs w:val="22"/>
        </w:rPr>
        <w:t>The influence of 9/11 to the EU Framework.</w:t>
      </w:r>
      <w:r w:rsidRPr="007664BF">
        <w:rPr>
          <w:rFonts w:ascii="Times New Roman" w:hAnsi="Times New Roman" w:cs="Times New Roman"/>
          <w:b w:val="0"/>
          <w:i/>
          <w:sz w:val="22"/>
          <w:szCs w:val="22"/>
        </w:rPr>
        <w:t xml:space="preserve">’ Research in Transportation Economics </w:t>
      </w:r>
      <w:r w:rsidRPr="0060295D">
        <w:rPr>
          <w:rFonts w:ascii="Times New Roman" w:hAnsi="Times New Roman" w:cs="Times New Roman"/>
          <w:b w:val="0"/>
          <w:sz w:val="22"/>
          <w:szCs w:val="22"/>
        </w:rPr>
        <w:t xml:space="preserve">– Special Edition </w:t>
      </w:r>
      <w:r w:rsidRPr="0060295D">
        <w:rPr>
          <w:rFonts w:ascii="Times New Roman" w:eastAsia="Arial Unicode MS" w:hAnsi="Times New Roman" w:cs="Times New Roman"/>
          <w:b w:val="0"/>
          <w:color w:val="232323"/>
          <w:sz w:val="22"/>
          <w:szCs w:val="22"/>
          <w:lang w:val="en-US"/>
        </w:rPr>
        <w:t xml:space="preserve">DOI: 10.1016/j.retrec.2014.07.004. </w:t>
      </w:r>
      <w:r w:rsidRPr="0060295D">
        <w:rPr>
          <w:rFonts w:ascii="Times New Roman" w:hAnsi="Times New Roman" w:cs="Times New Roman"/>
          <w:b w:val="0"/>
          <w:sz w:val="22"/>
          <w:szCs w:val="22"/>
          <w:lang w:val="en-US"/>
        </w:rPr>
        <w:t>Vol. 45</w:t>
      </w:r>
      <w:r w:rsidRPr="0060295D">
        <w:rPr>
          <w:rFonts w:ascii="Times New Roman" w:eastAsia="Arial Unicode MS" w:hAnsi="Times New Roman" w:cs="Times New Roman"/>
          <w:b w:val="0"/>
          <w:sz w:val="22"/>
          <w:szCs w:val="22"/>
          <w:lang w:val="en-US"/>
        </w:rPr>
        <w:t xml:space="preserve"> (2014)</w:t>
      </w:r>
      <w:r>
        <w:rPr>
          <w:rFonts w:ascii="Times New Roman" w:eastAsia="Arial Unicode MS" w:hAnsi="Times New Roman" w:cs="Times New Roman"/>
          <w:b w:val="0"/>
          <w:color w:val="232323"/>
          <w:sz w:val="22"/>
          <w:szCs w:val="22"/>
          <w:lang w:val="en-US"/>
        </w:rPr>
        <w:t>, pp. 24–33</w:t>
      </w:r>
      <w:r w:rsidRPr="0060295D">
        <w:rPr>
          <w:rFonts w:ascii="Times New Roman" w:eastAsia="Arial Unicode MS" w:hAnsi="Times New Roman" w:cs="Times New Roman"/>
          <w:b w:val="0"/>
          <w:color w:val="232323"/>
          <w:sz w:val="22"/>
          <w:szCs w:val="22"/>
          <w:lang w:val="en-US"/>
        </w:rPr>
        <w:t>.</w:t>
      </w:r>
    </w:p>
  </w:endnote>
  <w:endnote w:id="27">
    <w:p w14:paraId="60CE7576" w14:textId="77777777" w:rsidR="00A54303" w:rsidRPr="00997D98" w:rsidRDefault="00A54303" w:rsidP="000B636F">
      <w:pPr>
        <w:pStyle w:val="EndnoteText"/>
        <w:rPr>
          <w:rFonts w:ascii="Times New Roman" w:hAnsi="Times New Roman" w:cs="Times New Roman"/>
          <w:lang w:val="en-US"/>
        </w:rPr>
      </w:pPr>
      <w:r w:rsidRPr="00997D98">
        <w:rPr>
          <w:rStyle w:val="EndnoteReference"/>
          <w:rFonts w:ascii="Times New Roman" w:hAnsi="Times New Roman" w:cs="Times New Roman"/>
          <w:sz w:val="22"/>
        </w:rPr>
        <w:endnoteRef/>
      </w:r>
      <w:r w:rsidRPr="00997D98">
        <w:rPr>
          <w:rFonts w:ascii="Times New Roman" w:hAnsi="Times New Roman" w:cs="Times New Roman"/>
          <w:sz w:val="22"/>
        </w:rPr>
        <w:t xml:space="preserve"> </w:t>
      </w:r>
      <w:r w:rsidRPr="00997D98">
        <w:rPr>
          <w:rFonts w:ascii="Times New Roman" w:hAnsi="Times New Roman" w:cs="Times New Roman"/>
          <w:sz w:val="22"/>
          <w:lang w:val="en-US"/>
        </w:rPr>
        <w:t xml:space="preserve">Brian F. Havel and Gabriel S. Sanchez (2014) </w:t>
      </w:r>
      <w:r w:rsidRPr="00997D98">
        <w:rPr>
          <w:rFonts w:ascii="Times New Roman" w:hAnsi="Times New Roman" w:cs="Times New Roman"/>
          <w:i/>
          <w:sz w:val="22"/>
          <w:lang w:val="en-US"/>
        </w:rPr>
        <w:t>The Principles and Practice of International Aviation Law</w:t>
      </w:r>
      <w:r w:rsidRPr="00997D98">
        <w:rPr>
          <w:rFonts w:ascii="Times New Roman" w:hAnsi="Times New Roman" w:cs="Times New Roman"/>
          <w:sz w:val="22"/>
          <w:lang w:val="en-US"/>
        </w:rPr>
        <w:t>, Pp. 27, Cambridge University Press.</w:t>
      </w:r>
    </w:p>
  </w:endnote>
  <w:endnote w:id="28">
    <w:p w14:paraId="6B7D0A27" w14:textId="77777777" w:rsidR="00A54303" w:rsidRPr="0060295D" w:rsidRDefault="00A54303">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Ronald I. C. Bartsch (2012) </w:t>
      </w:r>
      <w:r w:rsidRPr="00997D98">
        <w:rPr>
          <w:rFonts w:ascii="Times New Roman" w:hAnsi="Times New Roman" w:cs="Times New Roman"/>
          <w:i/>
          <w:sz w:val="22"/>
          <w:szCs w:val="22"/>
        </w:rPr>
        <w:t>International Aviation Law: A Practical Guide</w:t>
      </w:r>
      <w:r w:rsidRPr="00997D98">
        <w:rPr>
          <w:rFonts w:ascii="Times New Roman" w:hAnsi="Times New Roman" w:cs="Times New Roman"/>
          <w:sz w:val="22"/>
          <w:szCs w:val="22"/>
        </w:rPr>
        <w:t>, Pp. 19</w:t>
      </w:r>
      <w:r w:rsidRPr="0060295D">
        <w:rPr>
          <w:rFonts w:ascii="Times New Roman" w:hAnsi="Times New Roman" w:cs="Times New Roman"/>
          <w:sz w:val="22"/>
          <w:szCs w:val="22"/>
        </w:rPr>
        <w:t xml:space="preserve"> Ashgate.</w:t>
      </w:r>
    </w:p>
  </w:endnote>
  <w:endnote w:id="29">
    <w:p w14:paraId="36FB75A7" w14:textId="77777777" w:rsidR="00A54303" w:rsidRPr="0060295D" w:rsidRDefault="00A54303" w:rsidP="009F3B55">
      <w:pPr>
        <w:pStyle w:val="EndnoteText"/>
        <w:rPr>
          <w:rFonts w:ascii="Times New Roman" w:hAnsi="Times New Roman" w:cs="Times New Roman"/>
          <w:sz w:val="22"/>
        </w:rPr>
      </w:pPr>
      <w:r w:rsidRPr="0060295D">
        <w:rPr>
          <w:rStyle w:val="EndnoteReference"/>
          <w:rFonts w:ascii="Times New Roman" w:hAnsi="Times New Roman" w:cs="Times New Roman"/>
          <w:sz w:val="22"/>
        </w:rPr>
        <w:endnoteRef/>
      </w:r>
      <w:r w:rsidRPr="0060295D">
        <w:rPr>
          <w:rFonts w:ascii="Times New Roman" w:hAnsi="Times New Roman" w:cs="Times New Roman"/>
          <w:sz w:val="22"/>
        </w:rPr>
        <w:t xml:space="preserve"> The so-called ‘Two Freedoms Agreement’  - Air Service Transit </w:t>
      </w:r>
      <w:r>
        <w:rPr>
          <w:rFonts w:ascii="Times New Roman" w:hAnsi="Times New Roman" w:cs="Times New Roman"/>
          <w:sz w:val="22"/>
        </w:rPr>
        <w:t>Agreement, opened for signature</w:t>
      </w:r>
      <w:r w:rsidRPr="0060295D">
        <w:rPr>
          <w:rFonts w:ascii="Times New Roman" w:hAnsi="Times New Roman" w:cs="Times New Roman"/>
          <w:sz w:val="22"/>
        </w:rPr>
        <w:t xml:space="preserve"> Dec. 7 1944 59 Stat. 1693, 84 U.N.T.S. 389; and the so-called ‘Five Freedom Agreement’ – International Air Transport </w:t>
      </w:r>
      <w:r>
        <w:rPr>
          <w:rFonts w:ascii="Times New Roman" w:hAnsi="Times New Roman" w:cs="Times New Roman"/>
          <w:sz w:val="22"/>
        </w:rPr>
        <w:t>Agreement, opened for signature</w:t>
      </w:r>
      <w:r w:rsidRPr="0060295D">
        <w:rPr>
          <w:rFonts w:ascii="Times New Roman" w:hAnsi="Times New Roman" w:cs="Times New Roman"/>
          <w:sz w:val="22"/>
        </w:rPr>
        <w:t xml:space="preserve"> Dec. 7, 1944, 59 Stat. 1701, 171 U.N.T.S. 387.</w:t>
      </w:r>
    </w:p>
    <w:p w14:paraId="67DD4854" w14:textId="77777777" w:rsidR="00A54303" w:rsidRPr="00997D98" w:rsidRDefault="00A54303" w:rsidP="009F3B55">
      <w:pPr>
        <w:pStyle w:val="EndnoteText"/>
        <w:rPr>
          <w:rFonts w:ascii="Times New Roman" w:hAnsi="Times New Roman" w:cs="Times New Roman"/>
          <w:sz w:val="22"/>
          <w:szCs w:val="22"/>
          <w:lang w:val="en-US"/>
        </w:rPr>
      </w:pPr>
      <w:r w:rsidRPr="0060295D">
        <w:rPr>
          <w:rFonts w:ascii="Times New Roman" w:hAnsi="Times New Roman" w:cs="Times New Roman"/>
          <w:sz w:val="22"/>
          <w:szCs w:val="22"/>
        </w:rPr>
        <w:t xml:space="preserve">See previous comments in related papers: Sarah J. Fox. (2014) </w:t>
      </w:r>
      <w:r w:rsidRPr="0060295D">
        <w:rPr>
          <w:rFonts w:ascii="Times New Roman" w:hAnsi="Times New Roman" w:cs="Times New Roman"/>
          <w:bCs/>
          <w:sz w:val="22"/>
          <w:szCs w:val="22"/>
          <w:lang w:val="en-US"/>
        </w:rPr>
        <w:t>The evolution of aviation in times of war and peace: blood, tears, and salvation.</w:t>
      </w:r>
      <w:r w:rsidRPr="0060295D">
        <w:rPr>
          <w:rFonts w:ascii="Times New Roman" w:hAnsi="Times New Roman" w:cs="Times New Roman"/>
          <w:b/>
          <w:bCs/>
          <w:sz w:val="22"/>
          <w:szCs w:val="22"/>
          <w:lang w:val="en-US"/>
        </w:rPr>
        <w:t xml:space="preserve"> </w:t>
      </w:r>
      <w:r w:rsidRPr="0060295D">
        <w:rPr>
          <w:rFonts w:ascii="Times New Roman" w:hAnsi="Times New Roman" w:cs="Times New Roman"/>
          <w:i/>
          <w:sz w:val="22"/>
          <w:szCs w:val="22"/>
          <w:lang w:val="en-US"/>
        </w:rPr>
        <w:t>International Journal On World Peace</w:t>
      </w:r>
      <w:r w:rsidRPr="0060295D">
        <w:rPr>
          <w:rFonts w:ascii="Times New Roman" w:hAnsi="Times New Roman" w:cs="Times New Roman"/>
          <w:sz w:val="22"/>
          <w:szCs w:val="22"/>
          <w:lang w:val="en-US"/>
        </w:rPr>
        <w:t xml:space="preserve"> Vol. XXXI No. 4 December 2014, pp. 49-79. Fox, S.J. (2015) ‘CONTEST’ing Chicago </w:t>
      </w:r>
      <w:r w:rsidRPr="00997D98">
        <w:rPr>
          <w:rFonts w:ascii="Times New Roman" w:hAnsi="Times New Roman" w:cs="Times New Roman"/>
          <w:sz w:val="22"/>
          <w:szCs w:val="22"/>
          <w:lang w:val="en-US"/>
        </w:rPr>
        <w:t xml:space="preserve">origins and reflections: </w:t>
      </w:r>
      <w:r w:rsidRPr="00997D98">
        <w:rPr>
          <w:rFonts w:ascii="Times New Roman" w:hAnsi="Times New Roman" w:cs="Times New Roman"/>
          <w:i/>
          <w:iCs/>
          <w:sz w:val="22"/>
          <w:szCs w:val="22"/>
          <w:lang w:val="en-US"/>
        </w:rPr>
        <w:t>lest we forget!</w:t>
      </w:r>
      <w:r w:rsidRPr="00997D98">
        <w:rPr>
          <w:rFonts w:ascii="Times New Roman" w:hAnsi="Times New Roman" w:cs="Times New Roman"/>
          <w:sz w:val="22"/>
          <w:szCs w:val="22"/>
          <w:lang w:val="en-US"/>
        </w:rPr>
        <w:t xml:space="preserve">’ </w:t>
      </w:r>
      <w:r w:rsidRPr="00997D98">
        <w:rPr>
          <w:rFonts w:ascii="Times New Roman" w:hAnsi="Times New Roman" w:cs="Times New Roman"/>
          <w:i/>
          <w:iCs/>
          <w:sz w:val="22"/>
          <w:szCs w:val="22"/>
          <w:lang w:val="en-US"/>
        </w:rPr>
        <w:t>Int. J. Private Law</w:t>
      </w:r>
      <w:r w:rsidRPr="00997D98">
        <w:rPr>
          <w:rFonts w:ascii="Times New Roman" w:hAnsi="Times New Roman" w:cs="Times New Roman"/>
          <w:sz w:val="22"/>
          <w:szCs w:val="22"/>
          <w:lang w:val="en-US"/>
        </w:rPr>
        <w:t xml:space="preserve">, 2015, Vol. 8, No. 1, pp.73–98. </w:t>
      </w:r>
    </w:p>
  </w:endnote>
  <w:endnote w:id="30">
    <w:p w14:paraId="2F2CB55A" w14:textId="77777777" w:rsidR="00A54303" w:rsidRPr="00997D98" w:rsidRDefault="00A54303">
      <w:pPr>
        <w:pStyle w:val="EndnoteText"/>
        <w:rPr>
          <w:rFonts w:ascii="Times New Roman" w:hAnsi="Times New Roman" w:cs="Times New Roman"/>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Ronald I. C. Bartsch (2012) </w:t>
      </w:r>
      <w:r w:rsidRPr="00997D98">
        <w:rPr>
          <w:rFonts w:ascii="Times New Roman" w:hAnsi="Times New Roman" w:cs="Times New Roman"/>
          <w:i/>
          <w:sz w:val="22"/>
          <w:szCs w:val="22"/>
        </w:rPr>
        <w:t>International Aviation Law: A Practical Guide</w:t>
      </w:r>
      <w:r w:rsidRPr="00997D98">
        <w:rPr>
          <w:rFonts w:ascii="Times New Roman" w:hAnsi="Times New Roman" w:cs="Times New Roman"/>
          <w:sz w:val="22"/>
          <w:szCs w:val="22"/>
        </w:rPr>
        <w:t>, Pp. 19 Ashgate</w:t>
      </w:r>
      <w:r w:rsidRPr="00997D98">
        <w:rPr>
          <w:rFonts w:ascii="Times New Roman" w:hAnsi="Times New Roman" w:cs="Times New Roman"/>
          <w:sz w:val="22"/>
          <w:szCs w:val="22"/>
          <w:lang w:val="en-US"/>
        </w:rPr>
        <w:t>.</w:t>
      </w:r>
    </w:p>
  </w:endnote>
  <w:endnote w:id="31">
    <w:p w14:paraId="61361AAE" w14:textId="77777777" w:rsidR="00A54303" w:rsidRPr="00997D98" w:rsidRDefault="00A54303">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 xml:space="preserve">See Doganis (R. Doganis (2010) </w:t>
      </w:r>
      <w:r w:rsidRPr="00997D98">
        <w:rPr>
          <w:rFonts w:ascii="Times New Roman" w:hAnsi="Times New Roman" w:cs="Times New Roman"/>
          <w:i/>
          <w:sz w:val="22"/>
          <w:szCs w:val="22"/>
          <w:lang w:val="en-US"/>
        </w:rPr>
        <w:t>The Airline Business</w:t>
      </w:r>
      <w:r w:rsidRPr="00997D98">
        <w:rPr>
          <w:rFonts w:ascii="Times New Roman" w:hAnsi="Times New Roman" w:cs="Times New Roman"/>
          <w:sz w:val="22"/>
          <w:szCs w:val="22"/>
          <w:lang w:val="en-US"/>
        </w:rPr>
        <w:t>. Routledge) (As within the acknowledgement section – pp. xi) section 2: paradoxes within this paper.</w:t>
      </w:r>
    </w:p>
  </w:endnote>
  <w:endnote w:id="32">
    <w:p w14:paraId="73AA6F02" w14:textId="77777777" w:rsidR="00A54303" w:rsidRPr="00997D98" w:rsidRDefault="00A54303">
      <w:pPr>
        <w:pStyle w:val="EndnoteText"/>
        <w:rPr>
          <w:rFonts w:ascii="Times New Roman" w:hAnsi="Times New Roman" w:cs="Times New Roman"/>
          <w:sz w:val="22"/>
          <w:lang w:val="en-US"/>
        </w:rPr>
      </w:pPr>
      <w:r w:rsidRPr="00997D98">
        <w:rPr>
          <w:rStyle w:val="EndnoteReference"/>
          <w:rFonts w:ascii="Times New Roman" w:hAnsi="Times New Roman" w:cs="Times New Roman"/>
          <w:sz w:val="22"/>
        </w:rPr>
        <w:endnoteRef/>
      </w:r>
      <w:r w:rsidRPr="00997D98">
        <w:rPr>
          <w:rFonts w:ascii="Times New Roman" w:hAnsi="Times New Roman" w:cs="Times New Roman"/>
          <w:sz w:val="22"/>
        </w:rPr>
        <w:t xml:space="preserve"> </w:t>
      </w:r>
      <w:r w:rsidRPr="00997D98">
        <w:rPr>
          <w:rFonts w:ascii="Times New Roman" w:hAnsi="Times New Roman" w:cs="Times New Roman"/>
          <w:sz w:val="22"/>
          <w:lang w:val="en-US"/>
        </w:rPr>
        <w:t>Public Law 95-504, Oct. 24 1978. 92 Stat. 1705.</w:t>
      </w:r>
    </w:p>
  </w:endnote>
  <w:endnote w:id="33">
    <w:p w14:paraId="6C718BD9" w14:textId="77777777" w:rsidR="00A54303" w:rsidRPr="00997D98" w:rsidRDefault="00A54303" w:rsidP="00D72362">
      <w:pPr>
        <w:widowControl w:val="0"/>
        <w:autoSpaceDE w:val="0"/>
        <w:autoSpaceDN w:val="0"/>
        <w:adjustRightInd w:val="0"/>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 xml:space="preserve">First Package: (adopted in December 1987) </w:t>
      </w:r>
    </w:p>
    <w:p w14:paraId="5B0EE1DE" w14:textId="77777777" w:rsidR="00A54303" w:rsidRPr="00997D98" w:rsidRDefault="00A54303" w:rsidP="00014250">
      <w:pPr>
        <w:pStyle w:val="ListParagraph"/>
        <w:widowControl w:val="0"/>
        <w:suppressAutoHyphens w:val="0"/>
        <w:autoSpaceDE w:val="0"/>
        <w:autoSpaceDN w:val="0"/>
        <w:adjustRightInd w:val="0"/>
        <w:contextualSpacing/>
        <w:rPr>
          <w:rFonts w:ascii="Times New Roman" w:hAnsi="Times New Roman"/>
          <w:sz w:val="22"/>
          <w:szCs w:val="22"/>
          <w:lang w:val="en-US"/>
        </w:rPr>
      </w:pPr>
      <w:r w:rsidRPr="00997D98">
        <w:rPr>
          <w:rFonts w:ascii="Times New Roman" w:hAnsi="Times New Roman"/>
          <w:sz w:val="22"/>
          <w:szCs w:val="22"/>
          <w:lang w:val="en-US"/>
        </w:rPr>
        <w:t>- Council Regulation (EEC) 3975/87 on the Application of the Competition Rules to Air Transport. OJ L 374, 31.12.1987, p. 1–8</w:t>
      </w:r>
    </w:p>
    <w:p w14:paraId="64FBD9FD" w14:textId="77777777" w:rsidR="00A54303" w:rsidRPr="00997D98" w:rsidRDefault="00A54303" w:rsidP="00014250">
      <w:pPr>
        <w:pStyle w:val="ListParagraph"/>
        <w:widowControl w:val="0"/>
        <w:suppressAutoHyphens w:val="0"/>
        <w:autoSpaceDE w:val="0"/>
        <w:autoSpaceDN w:val="0"/>
        <w:adjustRightInd w:val="0"/>
        <w:contextualSpacing/>
        <w:rPr>
          <w:rFonts w:ascii="Times New Roman" w:hAnsi="Times New Roman"/>
          <w:sz w:val="22"/>
          <w:szCs w:val="22"/>
          <w:lang w:val="en-US"/>
        </w:rPr>
      </w:pPr>
      <w:r w:rsidRPr="00997D98">
        <w:rPr>
          <w:rFonts w:ascii="Times New Roman" w:hAnsi="Times New Roman"/>
          <w:sz w:val="22"/>
          <w:szCs w:val="22"/>
          <w:lang w:val="en-US"/>
        </w:rPr>
        <w:t>- Council Regulation (EEC) 3976/87 on the Application of the Treaty to certain categories of agreements and concerted parties. OJ L 374, 31.12.1987, p. 9–11</w:t>
      </w:r>
    </w:p>
    <w:p w14:paraId="2CE69EAC" w14:textId="77777777" w:rsidR="00A54303" w:rsidRPr="00997D98" w:rsidRDefault="00A54303" w:rsidP="00014250">
      <w:pPr>
        <w:pStyle w:val="ListParagraph"/>
        <w:widowControl w:val="0"/>
        <w:suppressAutoHyphens w:val="0"/>
        <w:autoSpaceDE w:val="0"/>
        <w:autoSpaceDN w:val="0"/>
        <w:adjustRightInd w:val="0"/>
        <w:contextualSpacing/>
        <w:rPr>
          <w:rFonts w:ascii="Times New Roman" w:hAnsi="Times New Roman"/>
          <w:sz w:val="22"/>
          <w:szCs w:val="22"/>
          <w:lang w:val="en-US"/>
        </w:rPr>
      </w:pPr>
      <w:r w:rsidRPr="00997D98">
        <w:rPr>
          <w:rFonts w:ascii="Times New Roman" w:hAnsi="Times New Roman"/>
          <w:sz w:val="22"/>
          <w:szCs w:val="22"/>
          <w:lang w:val="en-US"/>
        </w:rPr>
        <w:t xml:space="preserve">- Council Directive 87/601/EEC on Air Fares. </w:t>
      </w:r>
      <w:r w:rsidRPr="00997D98">
        <w:rPr>
          <w:rFonts w:ascii="Times New Roman" w:hAnsi="Times New Roman"/>
          <w:color w:val="343434"/>
          <w:sz w:val="22"/>
          <w:szCs w:val="22"/>
          <w:lang w:val="en-US"/>
        </w:rPr>
        <w:t>OJ L 374, 31.12.1987, p. 12–18</w:t>
      </w:r>
    </w:p>
    <w:p w14:paraId="2661E535" w14:textId="77777777" w:rsidR="00A54303" w:rsidRPr="00997D98" w:rsidRDefault="00A54303" w:rsidP="00014250">
      <w:pPr>
        <w:pStyle w:val="EndnoteText"/>
        <w:ind w:left="720"/>
        <w:rPr>
          <w:rFonts w:ascii="Times New Roman" w:hAnsi="Times New Roman" w:cs="Times New Roman"/>
          <w:sz w:val="22"/>
          <w:szCs w:val="22"/>
          <w:lang w:val="en-US"/>
        </w:rPr>
      </w:pPr>
      <w:r w:rsidRPr="00997D98">
        <w:rPr>
          <w:rFonts w:ascii="Times New Roman" w:hAnsi="Times New Roman" w:cs="Times New Roman"/>
          <w:sz w:val="22"/>
          <w:szCs w:val="22"/>
          <w:lang w:val="en-US"/>
        </w:rPr>
        <w:t>- Council Decision 87/602/EEC on capacity-sharing and market access. OJ L 374, 31.12.1987, p. 19-24.</w:t>
      </w:r>
    </w:p>
    <w:p w14:paraId="14A2E8FD" w14:textId="77777777" w:rsidR="00A54303" w:rsidRPr="00997D98" w:rsidRDefault="00A54303" w:rsidP="00D72362">
      <w:pPr>
        <w:widowControl w:val="0"/>
        <w:autoSpaceDE w:val="0"/>
        <w:autoSpaceDN w:val="0"/>
        <w:adjustRightInd w:val="0"/>
        <w:rPr>
          <w:rFonts w:ascii="Times New Roman" w:hAnsi="Times New Roman" w:cs="Times New Roman"/>
          <w:sz w:val="22"/>
          <w:szCs w:val="22"/>
          <w:lang w:val="en-US"/>
        </w:rPr>
      </w:pPr>
      <w:r w:rsidRPr="00997D98">
        <w:rPr>
          <w:rFonts w:ascii="Times New Roman" w:hAnsi="Times New Roman" w:cs="Times New Roman"/>
          <w:sz w:val="22"/>
          <w:szCs w:val="22"/>
          <w:lang w:val="en-US"/>
        </w:rPr>
        <w:t>Second Package: (adopted in July1990)</w:t>
      </w:r>
    </w:p>
    <w:p w14:paraId="48D0F75E" w14:textId="77777777" w:rsidR="00A54303" w:rsidRPr="00997D98" w:rsidRDefault="00A54303" w:rsidP="00014250">
      <w:pPr>
        <w:pStyle w:val="ListParagraph"/>
        <w:widowControl w:val="0"/>
        <w:suppressAutoHyphens w:val="0"/>
        <w:autoSpaceDE w:val="0"/>
        <w:autoSpaceDN w:val="0"/>
        <w:adjustRightInd w:val="0"/>
        <w:contextualSpacing/>
        <w:rPr>
          <w:rFonts w:ascii="Times New Roman" w:hAnsi="Times New Roman"/>
          <w:sz w:val="22"/>
          <w:szCs w:val="22"/>
          <w:lang w:val="en-US"/>
        </w:rPr>
      </w:pPr>
      <w:r w:rsidRPr="00997D98">
        <w:rPr>
          <w:rFonts w:ascii="Times New Roman" w:hAnsi="Times New Roman"/>
          <w:sz w:val="22"/>
          <w:szCs w:val="22"/>
          <w:lang w:val="en-US"/>
        </w:rPr>
        <w:t>- Council Regulation (EEC) 2343/90 on market access. OJ L 217, 11.8.1990, p. 8–14</w:t>
      </w:r>
    </w:p>
    <w:p w14:paraId="13AEB99A" w14:textId="77777777" w:rsidR="00A54303" w:rsidRPr="00997D98" w:rsidRDefault="00A54303" w:rsidP="00014250">
      <w:pPr>
        <w:pStyle w:val="ListParagraph"/>
        <w:widowControl w:val="0"/>
        <w:suppressAutoHyphens w:val="0"/>
        <w:autoSpaceDE w:val="0"/>
        <w:autoSpaceDN w:val="0"/>
        <w:adjustRightInd w:val="0"/>
        <w:contextualSpacing/>
        <w:rPr>
          <w:rFonts w:ascii="Times New Roman" w:hAnsi="Times New Roman"/>
          <w:sz w:val="22"/>
          <w:szCs w:val="22"/>
          <w:lang w:val="en-US"/>
        </w:rPr>
      </w:pPr>
      <w:r w:rsidRPr="00997D98">
        <w:rPr>
          <w:rFonts w:ascii="Times New Roman" w:hAnsi="Times New Roman"/>
          <w:sz w:val="22"/>
          <w:szCs w:val="22"/>
          <w:lang w:val="en-US"/>
        </w:rPr>
        <w:t xml:space="preserve">- Council Regulation (EEC) 2342/90 on air fares. </w:t>
      </w:r>
      <w:r w:rsidRPr="00997D98">
        <w:rPr>
          <w:rFonts w:ascii="Times New Roman" w:hAnsi="Times New Roman"/>
          <w:color w:val="343434"/>
          <w:sz w:val="22"/>
          <w:szCs w:val="22"/>
          <w:lang w:val="en-US"/>
        </w:rPr>
        <w:t>OJ L 217, 11.8.1990, p. 1–7</w:t>
      </w:r>
    </w:p>
    <w:p w14:paraId="3113045D" w14:textId="77777777" w:rsidR="00A54303" w:rsidRPr="00997D98" w:rsidRDefault="00A54303" w:rsidP="00014250">
      <w:pPr>
        <w:pStyle w:val="EndnoteText"/>
        <w:ind w:left="720"/>
        <w:rPr>
          <w:rFonts w:ascii="Times New Roman" w:hAnsi="Times New Roman" w:cs="Times New Roman"/>
          <w:sz w:val="22"/>
          <w:szCs w:val="22"/>
          <w:lang w:val="en-US"/>
        </w:rPr>
      </w:pPr>
      <w:r w:rsidRPr="00997D98">
        <w:rPr>
          <w:rFonts w:ascii="Times New Roman" w:hAnsi="Times New Roman" w:cs="Times New Roman"/>
          <w:sz w:val="22"/>
          <w:szCs w:val="22"/>
          <w:lang w:val="en-US"/>
        </w:rPr>
        <w:t xml:space="preserve">- Council Regulation (EEC) 2344/90 on the application of the Treaty to certain categories of agreement and concerted parties. </w:t>
      </w:r>
      <w:r w:rsidRPr="00997D98">
        <w:rPr>
          <w:rFonts w:ascii="Times New Roman" w:hAnsi="Times New Roman" w:cs="Times New Roman"/>
          <w:color w:val="343434"/>
          <w:sz w:val="22"/>
          <w:szCs w:val="22"/>
          <w:lang w:val="en-US"/>
        </w:rPr>
        <w:t>OJ L 217, 11.8.1990, p. 15–16</w:t>
      </w:r>
    </w:p>
    <w:p w14:paraId="419B3F33" w14:textId="77777777" w:rsidR="00A54303" w:rsidRPr="00997D98" w:rsidRDefault="00A54303" w:rsidP="00137D10">
      <w:pPr>
        <w:widowControl w:val="0"/>
        <w:autoSpaceDE w:val="0"/>
        <w:autoSpaceDN w:val="0"/>
        <w:adjustRightInd w:val="0"/>
        <w:rPr>
          <w:rFonts w:ascii="Times New Roman" w:hAnsi="Times New Roman" w:cs="Times New Roman"/>
          <w:sz w:val="22"/>
          <w:szCs w:val="22"/>
          <w:lang w:val="en-US"/>
        </w:rPr>
      </w:pPr>
      <w:r w:rsidRPr="00997D98">
        <w:rPr>
          <w:rFonts w:ascii="Times New Roman" w:hAnsi="Times New Roman" w:cs="Times New Roman"/>
          <w:sz w:val="22"/>
          <w:szCs w:val="22"/>
          <w:lang w:val="en-US"/>
        </w:rPr>
        <w:t>Third Package: (adopted July 1992)</w:t>
      </w:r>
    </w:p>
    <w:p w14:paraId="7BD45214" w14:textId="77777777" w:rsidR="00A54303" w:rsidRPr="00997D98" w:rsidRDefault="00A54303" w:rsidP="00137D10">
      <w:pPr>
        <w:pStyle w:val="ListParagraph"/>
        <w:widowControl w:val="0"/>
        <w:suppressAutoHyphens w:val="0"/>
        <w:autoSpaceDE w:val="0"/>
        <w:autoSpaceDN w:val="0"/>
        <w:adjustRightInd w:val="0"/>
        <w:ind w:left="0" w:firstLine="720"/>
        <w:contextualSpacing/>
        <w:rPr>
          <w:rFonts w:ascii="Times New Roman" w:hAnsi="Times New Roman"/>
          <w:sz w:val="22"/>
          <w:szCs w:val="22"/>
          <w:lang w:val="en-US"/>
        </w:rPr>
      </w:pPr>
      <w:r w:rsidRPr="00997D98">
        <w:rPr>
          <w:rFonts w:ascii="Times New Roman" w:hAnsi="Times New Roman"/>
          <w:sz w:val="22"/>
          <w:szCs w:val="22"/>
          <w:lang w:val="en-US"/>
        </w:rPr>
        <w:t>- Council Regulation 2407/92 on licensing of air carriers. OJ L240, 24.8.1992, p. 1–7</w:t>
      </w:r>
    </w:p>
    <w:p w14:paraId="1B5DBF35" w14:textId="77777777" w:rsidR="00A54303" w:rsidRPr="00997D98" w:rsidRDefault="00A54303" w:rsidP="00137D10">
      <w:pPr>
        <w:pStyle w:val="ListParagraph"/>
        <w:widowControl w:val="0"/>
        <w:suppressAutoHyphens w:val="0"/>
        <w:autoSpaceDE w:val="0"/>
        <w:autoSpaceDN w:val="0"/>
        <w:adjustRightInd w:val="0"/>
        <w:ind w:left="0" w:firstLine="720"/>
        <w:contextualSpacing/>
        <w:rPr>
          <w:rFonts w:ascii="Times New Roman" w:hAnsi="Times New Roman"/>
          <w:sz w:val="22"/>
          <w:szCs w:val="22"/>
          <w:lang w:val="en-US"/>
        </w:rPr>
      </w:pPr>
      <w:r w:rsidRPr="00997D98">
        <w:rPr>
          <w:rFonts w:ascii="Times New Roman" w:hAnsi="Times New Roman"/>
          <w:sz w:val="22"/>
          <w:szCs w:val="22"/>
          <w:lang w:val="en-US"/>
        </w:rPr>
        <w:t>- Council Regulation 2408/92 on market access. OJ L 240, 24.8.1992, p. 8–14</w:t>
      </w:r>
    </w:p>
    <w:p w14:paraId="767D0421" w14:textId="77777777" w:rsidR="00A54303" w:rsidRPr="00997D98" w:rsidRDefault="00A54303" w:rsidP="00137D10">
      <w:pPr>
        <w:pStyle w:val="EndnoteText"/>
        <w:ind w:firstLine="720"/>
        <w:rPr>
          <w:rFonts w:ascii="Times New Roman" w:hAnsi="Times New Roman" w:cs="Times New Roman"/>
          <w:sz w:val="22"/>
          <w:szCs w:val="22"/>
          <w:lang w:val="en-US"/>
        </w:rPr>
      </w:pPr>
      <w:r w:rsidRPr="00997D98">
        <w:rPr>
          <w:rFonts w:ascii="Times New Roman" w:hAnsi="Times New Roman" w:cs="Times New Roman"/>
          <w:sz w:val="22"/>
          <w:szCs w:val="22"/>
          <w:lang w:val="en-US"/>
        </w:rPr>
        <w:t>- Council Regulation 2409/92 on fares and rates. OJ L 240, 24.8.1992, p. 15–17</w:t>
      </w:r>
    </w:p>
    <w:p w14:paraId="351468D0" w14:textId="77777777" w:rsidR="00A54303" w:rsidRPr="00997D98" w:rsidRDefault="00A54303" w:rsidP="00F87459">
      <w:pPr>
        <w:pStyle w:val="EndnoteText"/>
        <w:rPr>
          <w:rFonts w:ascii="Times New Roman" w:hAnsi="Times New Roman" w:cs="Times New Roman"/>
          <w:sz w:val="22"/>
          <w:szCs w:val="22"/>
          <w:lang w:val="en-US"/>
        </w:rPr>
      </w:pPr>
      <w:r w:rsidRPr="00997D98">
        <w:rPr>
          <w:rFonts w:ascii="Times New Roman" w:hAnsi="Times New Roman" w:cs="Times New Roman"/>
          <w:sz w:val="22"/>
          <w:szCs w:val="22"/>
          <w:lang w:val="en-US"/>
        </w:rPr>
        <w:t xml:space="preserve">The Third Package remained applicable for 15 years, being replaced by Regulation 1008/2008 on common rules for the operation of air services in the Community (the Air Services Regulation. </w:t>
      </w:r>
      <w:r w:rsidRPr="00997D98">
        <w:rPr>
          <w:rFonts w:ascii="Times New Roman" w:hAnsi="Times New Roman" w:cs="Times New Roman"/>
          <w:sz w:val="22"/>
          <w:szCs w:val="22"/>
        </w:rPr>
        <w:t xml:space="preserve"> OJ L 293, 3–20</w:t>
      </w:r>
      <w:r w:rsidRPr="00997D98">
        <w:rPr>
          <w:rFonts w:ascii="Times New Roman" w:hAnsi="Times New Roman" w:cs="Times New Roman"/>
          <w:sz w:val="22"/>
          <w:szCs w:val="22"/>
          <w:lang w:val="en-US"/>
        </w:rPr>
        <w:t>).</w:t>
      </w:r>
      <w:r w:rsidRPr="00997D98">
        <w:rPr>
          <w:rFonts w:ascii="Times New Roman" w:hAnsi="Times New Roman" w:cs="Times New Roman"/>
          <w:lang w:val="en-US"/>
        </w:rPr>
        <w:t xml:space="preserve"> </w:t>
      </w:r>
    </w:p>
  </w:endnote>
  <w:endnote w:id="34">
    <w:p w14:paraId="6B05D318" w14:textId="77777777" w:rsidR="00A54303" w:rsidRPr="008C5595" w:rsidRDefault="00A54303" w:rsidP="008C5595">
      <w:pPr>
        <w:pStyle w:val="Foot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 xml:space="preserve">Ian Ayres and John Braithwaite (1992) </w:t>
      </w:r>
      <w:r w:rsidRPr="00997D98">
        <w:rPr>
          <w:rFonts w:ascii="Times New Roman" w:hAnsi="Times New Roman" w:cs="Times New Roman"/>
          <w:i/>
          <w:sz w:val="22"/>
          <w:szCs w:val="22"/>
          <w:lang w:val="en-US"/>
        </w:rPr>
        <w:t>Responsive Regulation: Transcending</w:t>
      </w:r>
      <w:r w:rsidRPr="008C5595">
        <w:rPr>
          <w:rFonts w:ascii="Times New Roman" w:hAnsi="Times New Roman" w:cs="Times New Roman"/>
          <w:i/>
          <w:sz w:val="22"/>
          <w:szCs w:val="22"/>
          <w:lang w:val="en-US"/>
        </w:rPr>
        <w:t xml:space="preserve"> the Deregulation Debate. </w:t>
      </w:r>
      <w:r w:rsidRPr="008C5595">
        <w:rPr>
          <w:rFonts w:ascii="Times New Roman" w:hAnsi="Times New Roman" w:cs="Times New Roman"/>
          <w:sz w:val="22"/>
          <w:szCs w:val="22"/>
          <w:lang w:val="en-US"/>
        </w:rPr>
        <w:t>New York Oxford University Press.</w:t>
      </w:r>
    </w:p>
  </w:endnote>
  <w:endnote w:id="35">
    <w:p w14:paraId="59803043" w14:textId="77777777" w:rsidR="00A54303" w:rsidRPr="0060295D" w:rsidRDefault="00A54303">
      <w:pPr>
        <w:pStyle w:val="EndnoteText"/>
        <w:rPr>
          <w:rFonts w:ascii="Times New Roman" w:hAnsi="Times New Roman" w:cs="Times New Roman"/>
          <w:lang w:val="en-US"/>
        </w:rPr>
      </w:pPr>
      <w:r w:rsidRPr="0060295D">
        <w:rPr>
          <w:rStyle w:val="EndnoteReference"/>
          <w:rFonts w:ascii="Times New Roman" w:hAnsi="Times New Roman" w:cs="Times New Roman"/>
          <w:sz w:val="22"/>
        </w:rPr>
        <w:endnoteRef/>
      </w:r>
      <w:r w:rsidRPr="0060295D">
        <w:rPr>
          <w:rFonts w:ascii="Times New Roman" w:hAnsi="Times New Roman" w:cs="Times New Roman"/>
          <w:sz w:val="22"/>
        </w:rPr>
        <w:t xml:space="preserve"> </w:t>
      </w:r>
      <w:r w:rsidRPr="0060295D">
        <w:rPr>
          <w:rFonts w:ascii="Times New Roman" w:hAnsi="Times New Roman" w:cs="Times New Roman"/>
          <w:sz w:val="22"/>
          <w:lang w:val="en-US"/>
        </w:rPr>
        <w:t>Fiona Haines (2011) The Paradox of Regulation: what regulation Can Achieve and What it Cannot. Edgar Elgar.</w:t>
      </w:r>
    </w:p>
  </w:endnote>
  <w:endnote w:id="36">
    <w:p w14:paraId="25C84D96" w14:textId="77777777" w:rsidR="00A54303" w:rsidRPr="00837F2A" w:rsidRDefault="00A54303">
      <w:pPr>
        <w:pStyle w:val="EndnoteText"/>
        <w:rPr>
          <w:rFonts w:ascii="Times New Roman" w:hAnsi="Times New Roman" w:cs="Times New Roman"/>
          <w:lang w:val="en-US"/>
        </w:rPr>
      </w:pPr>
      <w:r w:rsidRPr="00837F2A">
        <w:rPr>
          <w:rStyle w:val="EndnoteReference"/>
          <w:rFonts w:ascii="Times New Roman" w:hAnsi="Times New Roman" w:cs="Times New Roman"/>
          <w:sz w:val="22"/>
        </w:rPr>
        <w:endnoteRef/>
      </w:r>
      <w:r w:rsidRPr="00837F2A">
        <w:rPr>
          <w:rFonts w:ascii="Times New Roman" w:hAnsi="Times New Roman" w:cs="Times New Roman"/>
          <w:sz w:val="22"/>
        </w:rPr>
        <w:t xml:space="preserve"> </w:t>
      </w:r>
      <w:r>
        <w:rPr>
          <w:rFonts w:ascii="Times New Roman" w:hAnsi="Times New Roman" w:cs="Times New Roman"/>
          <w:sz w:val="22"/>
        </w:rPr>
        <w:t xml:space="preserve">See also </w:t>
      </w:r>
      <w:r w:rsidRPr="00837F2A">
        <w:rPr>
          <w:rFonts w:ascii="Times New Roman" w:hAnsi="Times New Roman" w:cs="Times New Roman"/>
          <w:sz w:val="22"/>
          <w:lang w:val="en-US"/>
        </w:rPr>
        <w:t xml:space="preserve">J. Black. Critical Reflections on Regulation. </w:t>
      </w:r>
      <w:r w:rsidRPr="00837F2A">
        <w:rPr>
          <w:rFonts w:ascii="Times New Roman" w:hAnsi="Times New Roman" w:cs="Times New Roman"/>
          <w:i/>
          <w:sz w:val="22"/>
          <w:lang w:val="en-US"/>
        </w:rPr>
        <w:t xml:space="preserve">Australian Journal of Legal Philosophy. </w:t>
      </w:r>
      <w:r w:rsidRPr="00837F2A">
        <w:rPr>
          <w:rFonts w:ascii="Times New Roman" w:hAnsi="Times New Roman" w:cs="Times New Roman"/>
          <w:sz w:val="22"/>
          <w:lang w:val="en-US"/>
        </w:rPr>
        <w:t xml:space="preserve">Vol. 27, 2002, pp. 1-35. </w:t>
      </w:r>
    </w:p>
  </w:endnote>
  <w:endnote w:id="37">
    <w:p w14:paraId="105545C4" w14:textId="77777777" w:rsidR="00A54303" w:rsidRPr="001A51D2" w:rsidRDefault="00A54303">
      <w:pPr>
        <w:pStyle w:val="EndnoteText"/>
        <w:rPr>
          <w:rFonts w:ascii="Times New Roman" w:hAnsi="Times New Roman" w:cs="Times New Roman"/>
          <w:lang w:val="en-US"/>
        </w:rPr>
      </w:pPr>
      <w:r w:rsidRPr="001A51D2">
        <w:rPr>
          <w:rStyle w:val="EndnoteReference"/>
          <w:rFonts w:ascii="Times New Roman" w:hAnsi="Times New Roman" w:cs="Times New Roman"/>
          <w:sz w:val="22"/>
        </w:rPr>
        <w:endnoteRef/>
      </w:r>
      <w:r w:rsidRPr="001A51D2">
        <w:rPr>
          <w:rFonts w:ascii="Times New Roman" w:hAnsi="Times New Roman" w:cs="Times New Roman"/>
          <w:sz w:val="22"/>
        </w:rPr>
        <w:t xml:space="preserve"> </w:t>
      </w:r>
      <w:r>
        <w:rPr>
          <w:rFonts w:ascii="Times New Roman" w:hAnsi="Times New Roman" w:cs="Times New Roman"/>
          <w:sz w:val="22"/>
        </w:rPr>
        <w:t xml:space="preserve">M. P. </w:t>
      </w:r>
      <w:r w:rsidRPr="001A51D2">
        <w:rPr>
          <w:rFonts w:ascii="Times New Roman" w:hAnsi="Times New Roman" w:cs="Times New Roman"/>
          <w:sz w:val="22"/>
          <w:lang w:val="en-US"/>
        </w:rPr>
        <w:t xml:space="preserve">McCarthy, and </w:t>
      </w:r>
      <w:r>
        <w:rPr>
          <w:rFonts w:ascii="Times New Roman" w:hAnsi="Times New Roman" w:cs="Times New Roman"/>
          <w:sz w:val="22"/>
          <w:lang w:val="en-US"/>
        </w:rPr>
        <w:t xml:space="preserve">T. P. </w:t>
      </w:r>
      <w:r w:rsidRPr="001A51D2">
        <w:rPr>
          <w:rFonts w:ascii="Times New Roman" w:hAnsi="Times New Roman" w:cs="Times New Roman"/>
          <w:sz w:val="22"/>
          <w:lang w:val="en-US"/>
        </w:rPr>
        <w:t xml:space="preserve">Flynn, (2004) </w:t>
      </w:r>
      <w:r w:rsidRPr="001A51D2">
        <w:rPr>
          <w:rFonts w:ascii="Times New Roman" w:hAnsi="Times New Roman" w:cs="Times New Roman"/>
          <w:i/>
          <w:sz w:val="22"/>
          <w:lang w:val="en-US"/>
        </w:rPr>
        <w:t xml:space="preserve">Risk from the CEO and Board Perspective. </w:t>
      </w:r>
      <w:r w:rsidRPr="001A51D2">
        <w:rPr>
          <w:rFonts w:ascii="Times New Roman" w:hAnsi="Times New Roman" w:cs="Times New Roman"/>
          <w:sz w:val="22"/>
          <w:lang w:val="en-US"/>
        </w:rPr>
        <w:t>McGrawl-Hill, New York.</w:t>
      </w:r>
    </w:p>
  </w:endnote>
  <w:endnote w:id="38">
    <w:p w14:paraId="3262349D" w14:textId="77777777" w:rsidR="00A54303" w:rsidRPr="00983213" w:rsidRDefault="00A54303">
      <w:pPr>
        <w:pStyle w:val="EndnoteText"/>
        <w:rPr>
          <w:rFonts w:ascii="Times New Roman" w:hAnsi="Times New Roman" w:cs="Times New Roman"/>
          <w:sz w:val="22"/>
          <w:lang w:val="en-US"/>
        </w:rPr>
      </w:pPr>
      <w:r w:rsidRPr="00983213">
        <w:rPr>
          <w:rStyle w:val="EndnoteReference"/>
          <w:rFonts w:ascii="Times New Roman" w:hAnsi="Times New Roman" w:cs="Times New Roman"/>
          <w:sz w:val="22"/>
        </w:rPr>
        <w:endnoteRef/>
      </w:r>
      <w:r w:rsidRPr="00983213">
        <w:rPr>
          <w:rFonts w:ascii="Times New Roman" w:hAnsi="Times New Roman" w:cs="Times New Roman"/>
          <w:sz w:val="22"/>
        </w:rPr>
        <w:t xml:space="preserve"> Peter Drucker (1979) </w:t>
      </w:r>
      <w:r w:rsidRPr="00983213">
        <w:rPr>
          <w:rFonts w:ascii="Times New Roman" w:hAnsi="Times New Roman" w:cs="Times New Roman"/>
          <w:i/>
          <w:sz w:val="22"/>
        </w:rPr>
        <w:t>Management, an Abridged and Revised Version of Management: Tasks, Responsibilities, Practices</w:t>
      </w:r>
      <w:r w:rsidRPr="00983213">
        <w:rPr>
          <w:rFonts w:ascii="Times New Roman" w:hAnsi="Times New Roman" w:cs="Times New Roman"/>
          <w:sz w:val="22"/>
        </w:rPr>
        <w:t>. Pan Books, London.</w:t>
      </w:r>
    </w:p>
  </w:endnote>
  <w:endnote w:id="39">
    <w:p w14:paraId="7C893EA7" w14:textId="77777777" w:rsidR="00A54303" w:rsidRPr="0060295D" w:rsidRDefault="00A54303">
      <w:pPr>
        <w:pStyle w:val="EndnoteText"/>
        <w:rPr>
          <w:rFonts w:ascii="Times New Roman" w:hAnsi="Times New Roman" w:cs="Times New Roman"/>
          <w:lang w:val="en-US"/>
        </w:rPr>
      </w:pPr>
      <w:r w:rsidRPr="0060295D">
        <w:rPr>
          <w:rStyle w:val="EndnoteReference"/>
          <w:rFonts w:ascii="Times New Roman" w:hAnsi="Times New Roman" w:cs="Times New Roman"/>
        </w:rPr>
        <w:endnoteRef/>
      </w:r>
      <w:r w:rsidRPr="0060295D">
        <w:rPr>
          <w:rFonts w:ascii="Times New Roman" w:hAnsi="Times New Roman" w:cs="Times New Roman"/>
        </w:rPr>
        <w:t xml:space="preserve"> </w:t>
      </w:r>
      <w:r w:rsidRPr="0060295D">
        <w:rPr>
          <w:rFonts w:ascii="Times New Roman" w:hAnsi="Times New Roman" w:cs="Times New Roman"/>
          <w:sz w:val="22"/>
          <w:szCs w:val="22"/>
        </w:rPr>
        <w:t xml:space="preserve">Sarah J. Fox. (2014) </w:t>
      </w:r>
      <w:r w:rsidRPr="0060295D">
        <w:rPr>
          <w:rFonts w:ascii="Times New Roman" w:hAnsi="Times New Roman" w:cs="Times New Roman"/>
          <w:bCs/>
          <w:sz w:val="22"/>
          <w:szCs w:val="22"/>
          <w:lang w:val="en-US"/>
        </w:rPr>
        <w:t>The evolution of aviation in times of war and peace: blood, tears, and salvation.</w:t>
      </w:r>
      <w:r w:rsidRPr="0060295D">
        <w:rPr>
          <w:rFonts w:ascii="Times New Roman" w:hAnsi="Times New Roman" w:cs="Times New Roman"/>
          <w:b/>
          <w:bCs/>
          <w:sz w:val="48"/>
          <w:szCs w:val="48"/>
          <w:lang w:val="en-US"/>
        </w:rPr>
        <w:t xml:space="preserve"> </w:t>
      </w:r>
      <w:r w:rsidRPr="0060295D">
        <w:rPr>
          <w:rFonts w:ascii="Times New Roman" w:hAnsi="Times New Roman" w:cs="Times New Roman"/>
          <w:i/>
          <w:sz w:val="22"/>
          <w:lang w:val="en-US"/>
        </w:rPr>
        <w:t>International Journal On World Peace</w:t>
      </w:r>
      <w:r w:rsidRPr="0060295D">
        <w:rPr>
          <w:rFonts w:ascii="Times New Roman" w:hAnsi="Times New Roman" w:cs="Times New Roman"/>
          <w:sz w:val="22"/>
          <w:lang w:val="en-US"/>
        </w:rPr>
        <w:t xml:space="preserve"> Vol. XXXI No. 4 December 2014, pp. 49-</w:t>
      </w:r>
      <w:r w:rsidRPr="0060295D">
        <w:rPr>
          <w:rFonts w:ascii="Times New Roman" w:hAnsi="Times New Roman" w:cs="Times New Roman"/>
          <w:sz w:val="22"/>
          <w:szCs w:val="22"/>
          <w:lang w:val="en-US"/>
        </w:rPr>
        <w:t>79.</w:t>
      </w:r>
    </w:p>
  </w:endnote>
  <w:endnote w:id="40">
    <w:p w14:paraId="383581C8" w14:textId="77777777" w:rsidR="00A54303" w:rsidRPr="003464F6" w:rsidRDefault="00A54303" w:rsidP="00350CC1">
      <w:pPr>
        <w:pStyle w:val="NormalWeb"/>
        <w:spacing w:before="0" w:beforeAutospacing="0" w:after="0" w:afterAutospacing="0"/>
        <w:rPr>
          <w:rFonts w:ascii="Times New Roman" w:hAnsi="Times New Roman"/>
          <w:sz w:val="22"/>
          <w:szCs w:val="22"/>
        </w:rPr>
      </w:pPr>
      <w:r w:rsidRPr="003464F6">
        <w:rPr>
          <w:rStyle w:val="EndnoteReference"/>
          <w:rFonts w:ascii="Times New Roman" w:hAnsi="Times New Roman"/>
          <w:sz w:val="22"/>
          <w:szCs w:val="22"/>
        </w:rPr>
        <w:endnoteRef/>
      </w:r>
      <w:r w:rsidRPr="003464F6">
        <w:rPr>
          <w:rFonts w:ascii="Times New Roman" w:hAnsi="Times New Roman"/>
          <w:sz w:val="22"/>
          <w:szCs w:val="22"/>
        </w:rPr>
        <w:t xml:space="preserve"> </w:t>
      </w:r>
      <w:r>
        <w:rPr>
          <w:rFonts w:ascii="Times New Roman" w:hAnsi="Times New Roman"/>
          <w:sz w:val="22"/>
          <w:szCs w:val="22"/>
        </w:rPr>
        <w:t>John Viner,</w:t>
      </w:r>
      <w:r w:rsidRPr="003464F6">
        <w:rPr>
          <w:rFonts w:ascii="Times New Roman" w:hAnsi="Times New Roman"/>
          <w:sz w:val="22"/>
          <w:szCs w:val="22"/>
        </w:rPr>
        <w:t xml:space="preserve"> </w:t>
      </w:r>
      <w:r>
        <w:rPr>
          <w:rFonts w:ascii="Times New Roman" w:hAnsi="Times New Roman"/>
          <w:sz w:val="22"/>
          <w:szCs w:val="22"/>
        </w:rPr>
        <w:t>(</w:t>
      </w:r>
      <w:r w:rsidRPr="003464F6">
        <w:rPr>
          <w:rFonts w:ascii="Times New Roman" w:hAnsi="Times New Roman"/>
          <w:sz w:val="22"/>
          <w:szCs w:val="22"/>
        </w:rPr>
        <w:t>1937</w:t>
      </w:r>
      <w:r>
        <w:rPr>
          <w:rFonts w:ascii="Times New Roman" w:hAnsi="Times New Roman"/>
          <w:sz w:val="22"/>
          <w:szCs w:val="22"/>
        </w:rPr>
        <w:t>)</w:t>
      </w:r>
      <w:r w:rsidRPr="003464F6">
        <w:rPr>
          <w:rFonts w:ascii="Times New Roman" w:hAnsi="Times New Roman"/>
          <w:sz w:val="22"/>
          <w:szCs w:val="22"/>
        </w:rPr>
        <w:t xml:space="preserve">. </w:t>
      </w:r>
      <w:r w:rsidRPr="003464F6">
        <w:rPr>
          <w:rFonts w:ascii="Times New Roman" w:hAnsi="Times New Roman"/>
          <w:i/>
          <w:iCs/>
          <w:sz w:val="22"/>
          <w:szCs w:val="22"/>
        </w:rPr>
        <w:t xml:space="preserve">Studies in International Trade Theory. </w:t>
      </w:r>
      <w:r w:rsidRPr="003464F6">
        <w:rPr>
          <w:rFonts w:ascii="Times New Roman" w:hAnsi="Times New Roman"/>
          <w:sz w:val="22"/>
          <w:szCs w:val="22"/>
        </w:rPr>
        <w:t xml:space="preserve">London: Allen and Unwin. Jing Ma, Free Trade or Protection: A Literature Review on Trade Barriers, </w:t>
      </w:r>
      <w:r w:rsidRPr="003464F6">
        <w:rPr>
          <w:rFonts w:ascii="Times New Roman" w:hAnsi="Times New Roman"/>
          <w:i/>
          <w:sz w:val="22"/>
          <w:szCs w:val="22"/>
        </w:rPr>
        <w:t>Research in World Economy</w:t>
      </w:r>
      <w:r w:rsidRPr="003464F6">
        <w:rPr>
          <w:rFonts w:ascii="Times New Roman" w:hAnsi="Times New Roman"/>
          <w:sz w:val="22"/>
          <w:szCs w:val="22"/>
        </w:rPr>
        <w:t xml:space="preserve"> Vol. 2, No. 1; April 2011; Theberg, J.D. 1968. </w:t>
      </w:r>
      <w:r w:rsidRPr="003464F6">
        <w:rPr>
          <w:rFonts w:ascii="Times New Roman" w:hAnsi="Times New Roman"/>
          <w:i/>
          <w:iCs/>
          <w:sz w:val="22"/>
          <w:szCs w:val="22"/>
        </w:rPr>
        <w:t xml:space="preserve">Economics of Trade and Development. </w:t>
      </w:r>
      <w:r w:rsidRPr="003464F6">
        <w:rPr>
          <w:rFonts w:ascii="Times New Roman" w:hAnsi="Times New Roman"/>
          <w:sz w:val="22"/>
          <w:szCs w:val="22"/>
        </w:rPr>
        <w:t xml:space="preserve">London and New York: John Wiley and Sons, etc. </w:t>
      </w:r>
    </w:p>
  </w:endnote>
  <w:endnote w:id="41">
    <w:p w14:paraId="77C0ABE5" w14:textId="77777777" w:rsidR="00A54303" w:rsidRPr="0060295D" w:rsidRDefault="00A54303" w:rsidP="0093246C">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Anne </w:t>
      </w:r>
      <w:r w:rsidRPr="0060295D">
        <w:rPr>
          <w:rFonts w:ascii="Times New Roman" w:hAnsi="Times New Roman" w:cs="Times New Roman"/>
          <w:sz w:val="22"/>
          <w:szCs w:val="22"/>
          <w:lang w:val="en-US"/>
        </w:rPr>
        <w:t xml:space="preserve">Krueger, ed., </w:t>
      </w:r>
      <w:r>
        <w:rPr>
          <w:rFonts w:ascii="Times New Roman" w:hAnsi="Times New Roman" w:cs="Times New Roman"/>
          <w:sz w:val="22"/>
          <w:szCs w:val="22"/>
          <w:lang w:val="en-US"/>
        </w:rPr>
        <w:t xml:space="preserve">(1996) </w:t>
      </w:r>
      <w:r w:rsidRPr="0060295D">
        <w:rPr>
          <w:rFonts w:ascii="Times New Roman" w:hAnsi="Times New Roman" w:cs="Times New Roman"/>
          <w:sz w:val="22"/>
          <w:szCs w:val="22"/>
          <w:lang w:val="en-US"/>
        </w:rPr>
        <w:t xml:space="preserve">The Political Economy of Trade Protections. University of Chicago Press. </w:t>
      </w:r>
    </w:p>
  </w:endnote>
  <w:endnote w:id="42">
    <w:p w14:paraId="358F7304" w14:textId="77777777" w:rsidR="00A54303" w:rsidRPr="0060295D" w:rsidRDefault="00A54303">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w:t>
      </w:r>
      <w:r w:rsidRPr="0060295D">
        <w:rPr>
          <w:rFonts w:ascii="Times New Roman" w:hAnsi="Times New Roman" w:cs="Times New Roman"/>
          <w:sz w:val="22"/>
          <w:szCs w:val="22"/>
          <w:lang w:val="en-US"/>
        </w:rPr>
        <w:t>Takumi Naito (2000) A Rationale for Infant-Industry Protection and Gradual Trade Liberalization. Review of Dev</w:t>
      </w:r>
      <w:r>
        <w:rPr>
          <w:rFonts w:ascii="Times New Roman" w:hAnsi="Times New Roman" w:cs="Times New Roman"/>
          <w:sz w:val="22"/>
          <w:szCs w:val="22"/>
          <w:lang w:val="en-US"/>
        </w:rPr>
        <w:t>elopment Economics Vol. 4. (2) June 2000 p</w:t>
      </w:r>
      <w:r w:rsidRPr="0060295D">
        <w:rPr>
          <w:rFonts w:ascii="Times New Roman" w:hAnsi="Times New Roman" w:cs="Times New Roman"/>
          <w:sz w:val="22"/>
          <w:szCs w:val="22"/>
          <w:lang w:val="en-US"/>
        </w:rPr>
        <w:t>p. 164-174.</w:t>
      </w:r>
    </w:p>
  </w:endnote>
  <w:endnote w:id="43">
    <w:p w14:paraId="5B3C3FFC" w14:textId="77777777" w:rsidR="00A54303" w:rsidRPr="005C1BAC" w:rsidRDefault="00A54303" w:rsidP="005C1BAC">
      <w:pPr>
        <w:pStyle w:val="EndnoteText"/>
        <w:rPr>
          <w:rFonts w:ascii="Times New Roman" w:hAnsi="Times New Roman" w:cs="Times New Roman"/>
          <w:sz w:val="22"/>
          <w:lang w:val="en-US"/>
        </w:rPr>
      </w:pPr>
      <w:r w:rsidRPr="005C1BAC">
        <w:rPr>
          <w:rStyle w:val="EndnoteReference"/>
          <w:rFonts w:ascii="Times New Roman" w:hAnsi="Times New Roman" w:cs="Times New Roman"/>
          <w:sz w:val="22"/>
        </w:rPr>
        <w:endnoteRef/>
      </w:r>
      <w:r w:rsidRPr="005C1BAC">
        <w:rPr>
          <w:rFonts w:ascii="Times New Roman" w:hAnsi="Times New Roman" w:cs="Times New Roman"/>
          <w:sz w:val="22"/>
        </w:rPr>
        <w:t xml:space="preserve"> </w:t>
      </w:r>
      <w:r w:rsidRPr="005C1BAC">
        <w:rPr>
          <w:rFonts w:ascii="Times New Roman" w:hAnsi="Times New Roman" w:cs="Times New Roman"/>
          <w:sz w:val="22"/>
          <w:lang w:val="en-US"/>
        </w:rPr>
        <w:t>World Trade Organization (WTO) https://www.wto.org</w:t>
      </w:r>
    </w:p>
  </w:endnote>
  <w:endnote w:id="44">
    <w:p w14:paraId="316F9717" w14:textId="77777777" w:rsidR="00A54303" w:rsidRPr="005C1BAC" w:rsidRDefault="00A54303" w:rsidP="005C1BAC">
      <w:pPr>
        <w:widowControl w:val="0"/>
        <w:autoSpaceDE w:val="0"/>
        <w:autoSpaceDN w:val="0"/>
        <w:adjustRightInd w:val="0"/>
        <w:rPr>
          <w:rFonts w:ascii="Times New Roman" w:hAnsi="Times New Roman" w:cs="Times New Roman"/>
          <w:sz w:val="20"/>
          <w:szCs w:val="22"/>
          <w:lang w:val="en-US"/>
        </w:rPr>
      </w:pPr>
      <w:r w:rsidRPr="005C1BAC">
        <w:rPr>
          <w:rStyle w:val="EndnoteReference"/>
          <w:rFonts w:ascii="Times New Roman" w:hAnsi="Times New Roman" w:cs="Times New Roman"/>
          <w:sz w:val="22"/>
        </w:rPr>
        <w:endnoteRef/>
      </w:r>
      <w:r w:rsidRPr="005C1BAC">
        <w:rPr>
          <w:rFonts w:ascii="Times New Roman" w:hAnsi="Times New Roman" w:cs="Times New Roman"/>
          <w:sz w:val="22"/>
        </w:rPr>
        <w:t xml:space="preserve"> </w:t>
      </w:r>
      <w:r w:rsidRPr="005C1BAC">
        <w:rPr>
          <w:rFonts w:ascii="Times New Roman" w:hAnsi="Times New Roman" w:cs="Times New Roman"/>
          <w:sz w:val="22"/>
          <w:lang w:val="en-US"/>
        </w:rPr>
        <w:t xml:space="preserve">Signed on 15, November 1995. </w:t>
      </w:r>
      <w:r w:rsidRPr="005C1BAC">
        <w:rPr>
          <w:rFonts w:ascii="Times New Roman" w:hAnsi="Times New Roman" w:cs="Times New Roman"/>
          <w:bCs/>
          <w:sz w:val="22"/>
          <w:lang w:val="en-US"/>
        </w:rPr>
        <w:t>WT/GC/W/10 – General Council.</w:t>
      </w:r>
      <w:r w:rsidRPr="005C1BAC">
        <w:rPr>
          <w:rFonts w:ascii="Times New Roman" w:hAnsi="Times New Roman" w:cs="Times New Roman"/>
          <w:b/>
          <w:bCs/>
          <w:sz w:val="20"/>
          <w:szCs w:val="22"/>
          <w:lang w:val="en-US"/>
        </w:rPr>
        <w:t xml:space="preserve"> </w:t>
      </w:r>
    </w:p>
  </w:endnote>
  <w:endnote w:id="45">
    <w:p w14:paraId="21042074" w14:textId="77777777" w:rsidR="00A54303" w:rsidRDefault="00A54303" w:rsidP="00B21ED8">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w:t>
      </w:r>
      <w:r w:rsidRPr="0060295D">
        <w:rPr>
          <w:rFonts w:ascii="Times New Roman" w:hAnsi="Times New Roman" w:cs="Times New Roman"/>
          <w:sz w:val="22"/>
          <w:szCs w:val="22"/>
          <w:lang w:val="en-US"/>
        </w:rPr>
        <w:t xml:space="preserve">World Trade Organization (WTO) </w:t>
      </w:r>
      <w:hyperlink r:id="rId2" w:history="1">
        <w:r w:rsidRPr="00670DD3">
          <w:rPr>
            <w:rStyle w:val="Hyperlink"/>
            <w:rFonts w:ascii="Times New Roman" w:hAnsi="Times New Roman" w:cs="Times New Roman"/>
            <w:sz w:val="22"/>
            <w:szCs w:val="22"/>
            <w:lang w:val="en-US"/>
          </w:rPr>
          <w:t>https://www.wto.org</w:t>
        </w:r>
      </w:hyperlink>
      <w:r>
        <w:rPr>
          <w:rFonts w:ascii="Times New Roman" w:hAnsi="Times New Roman" w:cs="Times New Roman"/>
          <w:sz w:val="22"/>
          <w:szCs w:val="22"/>
          <w:lang w:val="en-US"/>
        </w:rPr>
        <w:t xml:space="preserve"> </w:t>
      </w:r>
    </w:p>
    <w:p w14:paraId="365DC67A" w14:textId="77777777" w:rsidR="00A54303" w:rsidRPr="0060295D" w:rsidRDefault="00A54303" w:rsidP="00B21ED8">
      <w:pPr>
        <w:pStyle w:val="EndnoteText"/>
        <w:rPr>
          <w:rFonts w:ascii="Times New Roman" w:hAnsi="Times New Roman" w:cs="Times New Roman"/>
          <w:sz w:val="22"/>
          <w:szCs w:val="22"/>
          <w:lang w:val="en-US"/>
        </w:rPr>
      </w:pPr>
      <w:r>
        <w:rPr>
          <w:rFonts w:ascii="Times New Roman" w:hAnsi="Times New Roman" w:cs="Times New Roman"/>
          <w:sz w:val="22"/>
          <w:szCs w:val="22"/>
          <w:lang w:val="en-US"/>
        </w:rPr>
        <w:t>(See also - Agreement on Subsidies and Countervailing Measures, April. 15, 1994, Marrakesh Agreement Establishing the World Trade Organization, 1869 U.N.T.S. 14, Annex 1A.</w:t>
      </w:r>
    </w:p>
  </w:endnote>
  <w:endnote w:id="46">
    <w:p w14:paraId="469402F9" w14:textId="77777777" w:rsidR="00A54303" w:rsidRPr="0060295D" w:rsidRDefault="00A54303" w:rsidP="00D97719">
      <w:pPr>
        <w:widowControl w:val="0"/>
        <w:autoSpaceDE w:val="0"/>
        <w:autoSpaceDN w:val="0"/>
        <w:adjustRightInd w:val="0"/>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Jacob Viner, </w:t>
      </w:r>
      <w:r w:rsidRPr="0060295D">
        <w:rPr>
          <w:rFonts w:ascii="Times New Roman" w:hAnsi="Times New Roman" w:cs="Times New Roman"/>
          <w:sz w:val="22"/>
          <w:szCs w:val="22"/>
          <w:lang w:val="en-US"/>
        </w:rPr>
        <w:t>Memorandum on dumping</w:t>
      </w:r>
      <w:r w:rsidRPr="0060295D">
        <w:rPr>
          <w:rFonts w:ascii="Times New Roman" w:hAnsi="Times New Roman" w:cs="Times New Roman"/>
          <w:sz w:val="22"/>
          <w:szCs w:val="22"/>
          <w:lang w:val="en-US"/>
        </w:rPr>
        <w:t>‬</w:t>
      </w:r>
    </w:p>
    <w:p w14:paraId="3742DD54" w14:textId="77777777" w:rsidR="00A54303" w:rsidRPr="0060295D" w:rsidRDefault="00A54303" w:rsidP="00D97719">
      <w:pPr>
        <w:pStyle w:val="EndnoteText"/>
        <w:rPr>
          <w:rFonts w:ascii="Times New Roman" w:hAnsi="Times New Roman" w:cs="Times New Roman"/>
          <w:i/>
          <w:sz w:val="22"/>
          <w:szCs w:val="22"/>
          <w:lang w:val="en-US"/>
        </w:rPr>
      </w:pPr>
      <w:hyperlink r:id="rId3" w:history="1">
        <w:dir w:val="ltr">
          <w:r w:rsidRPr="0060295D">
            <w:rPr>
              <w:rFonts w:ascii="Times New Roman" w:hAnsi="Times New Roman" w:cs="Times New Roman"/>
              <w:i/>
              <w:iCs/>
              <w:sz w:val="22"/>
              <w:szCs w:val="22"/>
              <w:lang w:val="en-US"/>
            </w:rPr>
            <w:t>[International Economic Conference, 1927. Preliminary reports, etc.]</w:t>
          </w:r>
          <w:r w:rsidRPr="0060295D">
            <w:rPr>
              <w:rFonts w:ascii="Times New Roman" w:hAnsi="Times New Roman" w:cs="Times New Roman"/>
              <w:sz w:val="22"/>
              <w:szCs w:val="22"/>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dir>
      </w:hyperlink>
      <w:r w:rsidRPr="0060295D">
        <w:rPr>
          <w:rFonts w:ascii="Times New Roman" w:hAnsi="Times New Roman" w:cs="Times New Roman"/>
          <w:sz w:val="22"/>
          <w:szCs w:val="22"/>
          <w:lang w:val="en-US"/>
        </w:rPr>
        <w:t xml:space="preserve"> Publications of the League of Nations: Economic and Financial.</w:t>
      </w:r>
    </w:p>
  </w:endnote>
  <w:endnote w:id="47">
    <w:p w14:paraId="1B31B550" w14:textId="77777777" w:rsidR="00A54303" w:rsidRPr="0060295D" w:rsidRDefault="00A54303" w:rsidP="006E0325">
      <w:pPr>
        <w:pStyle w:val="NormalWeb"/>
        <w:spacing w:before="0" w:beforeAutospacing="0" w:after="0" w:afterAutospacing="0"/>
        <w:rPr>
          <w:rFonts w:ascii="Times New Roman" w:hAnsi="Times New Roman"/>
          <w:sz w:val="22"/>
          <w:szCs w:val="22"/>
        </w:rPr>
      </w:pPr>
      <w:r w:rsidRPr="0060295D">
        <w:rPr>
          <w:rStyle w:val="EndnoteReference"/>
          <w:rFonts w:ascii="Times New Roman" w:hAnsi="Times New Roman"/>
          <w:sz w:val="22"/>
          <w:szCs w:val="22"/>
        </w:rPr>
        <w:endnoteRef/>
      </w:r>
      <w:r w:rsidRPr="0060295D">
        <w:rPr>
          <w:rFonts w:ascii="Times New Roman" w:hAnsi="Times New Roman"/>
          <w:sz w:val="22"/>
          <w:szCs w:val="22"/>
        </w:rPr>
        <w:t xml:space="preserve"> Agreement on implementation of Article vi of the General Agreement on Tariffs and Trade 1994.  https://www.wto.org/english/docs_e/legal_e/19-adp.pdf</w:t>
      </w:r>
    </w:p>
  </w:endnote>
  <w:endnote w:id="48">
    <w:p w14:paraId="5D0570B6" w14:textId="77777777" w:rsidR="00A54303" w:rsidRPr="0060295D" w:rsidRDefault="00A54303">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Pr>
          <w:rFonts w:ascii="Times New Roman" w:hAnsi="Times New Roman" w:cs="Times New Roman"/>
          <w:sz w:val="22"/>
          <w:szCs w:val="22"/>
        </w:rPr>
        <w:t xml:space="preserve"> Ashish K Vaidya (2006)</w:t>
      </w:r>
      <w:r w:rsidRPr="0060295D">
        <w:rPr>
          <w:rFonts w:ascii="Times New Roman" w:hAnsi="Times New Roman" w:cs="Times New Roman"/>
          <w:sz w:val="22"/>
          <w:szCs w:val="22"/>
        </w:rPr>
        <w:t xml:space="preserve"> Antidumping and Countervailing Duties, in </w:t>
      </w:r>
      <w:r w:rsidRPr="0060295D">
        <w:rPr>
          <w:rFonts w:ascii="Times New Roman" w:hAnsi="Times New Roman" w:cs="Times New Roman"/>
          <w:i/>
          <w:sz w:val="22"/>
          <w:szCs w:val="22"/>
        </w:rPr>
        <w:t>Globalization: Encyclopedia of Trade, Labor and Politics</w:t>
      </w:r>
      <w:r w:rsidRPr="0060295D">
        <w:rPr>
          <w:rFonts w:ascii="Times New Roman" w:hAnsi="Times New Roman" w:cs="Times New Roman"/>
          <w:sz w:val="22"/>
          <w:szCs w:val="22"/>
        </w:rPr>
        <w:t>. ABC-CLIO</w:t>
      </w:r>
    </w:p>
  </w:endnote>
  <w:endnote w:id="49">
    <w:p w14:paraId="34C1EE3A" w14:textId="77777777" w:rsidR="00A54303" w:rsidRPr="0060295D" w:rsidRDefault="00A54303">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w:t>
      </w:r>
      <w:r w:rsidRPr="0060295D">
        <w:rPr>
          <w:rFonts w:ascii="Times New Roman" w:hAnsi="Times New Roman" w:cs="Times New Roman"/>
          <w:sz w:val="22"/>
          <w:szCs w:val="22"/>
          <w:lang w:val="en-US"/>
        </w:rPr>
        <w:t>Ibid – referring the Kennedy Round (1964-97) which lead to the Antidumping Code in the Kennedy and Toyko rounds of GATT negotiations.</w:t>
      </w:r>
    </w:p>
  </w:endnote>
  <w:endnote w:id="50">
    <w:p w14:paraId="0EDD076E" w14:textId="77777777" w:rsidR="00A54303" w:rsidRPr="0060295D" w:rsidRDefault="00A54303">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In fact the full Uruguay Round is regarded as the most complicated of all the talks to date lasting over seven and a half years. In 1994 the package was signed in Morocco - Agreement </w:t>
      </w:r>
      <w:r w:rsidRPr="0060295D">
        <w:rPr>
          <w:rFonts w:ascii="Times New Roman" w:hAnsi="Times New Roman" w:cs="Times New Roman"/>
          <w:sz w:val="22"/>
          <w:szCs w:val="22"/>
          <w:lang w:val="en-US"/>
        </w:rPr>
        <w:t>on the implementation of Article VI of the General Agreement on Tariffs and Trade 1994. Marrakesh Declaration, 15 April, 1994.</w:t>
      </w:r>
    </w:p>
  </w:endnote>
  <w:endnote w:id="51">
    <w:p w14:paraId="5072D110" w14:textId="77777777" w:rsidR="00A54303" w:rsidRPr="0060295D" w:rsidRDefault="00A54303">
      <w:pPr>
        <w:pStyle w:val="EndnoteText"/>
        <w:rPr>
          <w:rFonts w:ascii="Times New Roman" w:hAnsi="Times New Roman" w:cs="Times New Roman"/>
          <w:sz w:val="22"/>
          <w:szCs w:val="22"/>
          <w:lang w:val="en-US"/>
        </w:rPr>
      </w:pPr>
      <w:r w:rsidRPr="0060295D">
        <w:rPr>
          <w:rStyle w:val="EndnoteReference"/>
          <w:rFonts w:ascii="Times New Roman" w:hAnsi="Times New Roman" w:cs="Times New Roman"/>
          <w:sz w:val="22"/>
          <w:szCs w:val="22"/>
        </w:rPr>
        <w:endnoteRef/>
      </w:r>
      <w:r w:rsidRPr="0060295D">
        <w:rPr>
          <w:rFonts w:ascii="Times New Roman" w:hAnsi="Times New Roman" w:cs="Times New Roman"/>
          <w:sz w:val="22"/>
          <w:szCs w:val="22"/>
        </w:rPr>
        <w:t xml:space="preserve"> </w:t>
      </w:r>
      <w:r w:rsidRPr="0060295D">
        <w:rPr>
          <w:rFonts w:ascii="Times New Roman" w:hAnsi="Times New Roman" w:cs="Times New Roman"/>
          <w:sz w:val="22"/>
          <w:szCs w:val="22"/>
          <w:lang w:val="en-US"/>
        </w:rPr>
        <w:t xml:space="preserve">Discussion occurred </w:t>
      </w:r>
      <w:r w:rsidRPr="0060295D">
        <w:rPr>
          <w:rFonts w:ascii="Times New Roman" w:hAnsi="Times New Roman" w:cs="Times New Roman"/>
          <w:sz w:val="22"/>
          <w:szCs w:val="22"/>
        </w:rPr>
        <w:t>in</w:t>
      </w:r>
      <w:r w:rsidRPr="0060295D">
        <w:rPr>
          <w:rFonts w:ascii="Times New Roman" w:hAnsi="Times New Roman" w:cs="Times New Roman"/>
          <w:sz w:val="22"/>
          <w:szCs w:val="22"/>
          <w:lang w:val="en-US"/>
        </w:rPr>
        <w:t xml:space="preserve"> relation to the General Agreement on Trade in Services (GATS) but this did not include antidumping in respect to services.</w:t>
      </w:r>
    </w:p>
  </w:endnote>
  <w:endnote w:id="52">
    <w:p w14:paraId="5FCB454D" w14:textId="77777777" w:rsidR="00A54303" w:rsidRPr="00302E78" w:rsidRDefault="00A54303" w:rsidP="00302E78">
      <w:pPr>
        <w:pStyle w:val="EndnoteText"/>
        <w:rPr>
          <w:rFonts w:ascii="Times New Roman" w:hAnsi="Times New Roman" w:cs="Times New Roman"/>
          <w:sz w:val="22"/>
          <w:lang w:val="en-US"/>
        </w:rPr>
      </w:pPr>
      <w:r w:rsidRPr="0060295D">
        <w:rPr>
          <w:rStyle w:val="EndnoteReference"/>
          <w:rFonts w:ascii="Times New Roman" w:hAnsi="Times New Roman" w:cs="Times New Roman"/>
          <w:sz w:val="22"/>
        </w:rPr>
        <w:endnoteRef/>
      </w:r>
      <w:r w:rsidRPr="0060295D">
        <w:rPr>
          <w:rFonts w:ascii="Times New Roman" w:hAnsi="Times New Roman" w:cs="Times New Roman"/>
          <w:sz w:val="22"/>
        </w:rPr>
        <w:t xml:space="preserve"> </w:t>
      </w:r>
      <w:r>
        <w:rPr>
          <w:rFonts w:ascii="Times New Roman" w:hAnsi="Times New Roman" w:cs="Times New Roman"/>
          <w:sz w:val="22"/>
          <w:szCs w:val="22"/>
        </w:rPr>
        <w:t>Ashish K Vaidya (2006)</w:t>
      </w:r>
      <w:r w:rsidRPr="0060295D">
        <w:rPr>
          <w:rFonts w:ascii="Times New Roman" w:hAnsi="Times New Roman" w:cs="Times New Roman"/>
          <w:sz w:val="22"/>
          <w:szCs w:val="22"/>
        </w:rPr>
        <w:t xml:space="preserve"> Antidumping and Countervailing Duties, in </w:t>
      </w:r>
      <w:r w:rsidRPr="0060295D">
        <w:rPr>
          <w:rFonts w:ascii="Times New Roman" w:hAnsi="Times New Roman" w:cs="Times New Roman"/>
          <w:i/>
          <w:sz w:val="22"/>
          <w:szCs w:val="22"/>
        </w:rPr>
        <w:t xml:space="preserve">Globalization: </w:t>
      </w:r>
      <w:r w:rsidRPr="00302E78">
        <w:rPr>
          <w:rFonts w:ascii="Times New Roman" w:hAnsi="Times New Roman" w:cs="Times New Roman"/>
          <w:i/>
          <w:sz w:val="22"/>
        </w:rPr>
        <w:t>Encyclopedia of Trade, Labor and Politics</w:t>
      </w:r>
      <w:r w:rsidRPr="00302E78">
        <w:rPr>
          <w:rFonts w:ascii="Times New Roman" w:hAnsi="Times New Roman" w:cs="Times New Roman"/>
          <w:sz w:val="22"/>
        </w:rPr>
        <w:t>. ABC-CLIO</w:t>
      </w:r>
    </w:p>
  </w:endnote>
  <w:endnote w:id="53">
    <w:p w14:paraId="142E89CB" w14:textId="77777777" w:rsidR="00A54303" w:rsidRPr="00302E78" w:rsidRDefault="00A54303" w:rsidP="00302E78">
      <w:pPr>
        <w:pStyle w:val="NormalWeb"/>
        <w:spacing w:before="0" w:beforeAutospacing="0" w:after="0" w:afterAutospacing="0"/>
        <w:rPr>
          <w:rFonts w:ascii="Times New Roman" w:hAnsi="Times New Roman"/>
          <w:sz w:val="22"/>
          <w:szCs w:val="24"/>
        </w:rPr>
      </w:pPr>
      <w:r w:rsidRPr="00302E78">
        <w:rPr>
          <w:rStyle w:val="EndnoteReference"/>
          <w:rFonts w:ascii="Times New Roman" w:hAnsi="Times New Roman"/>
          <w:sz w:val="22"/>
          <w:szCs w:val="24"/>
        </w:rPr>
        <w:endnoteRef/>
      </w:r>
      <w:r w:rsidRPr="00302E78">
        <w:rPr>
          <w:rFonts w:ascii="Times New Roman" w:hAnsi="Times New Roman"/>
          <w:sz w:val="22"/>
          <w:szCs w:val="24"/>
        </w:rPr>
        <w:t xml:space="preserve"> Roberta Piermartini and Linda Rousová </w:t>
      </w:r>
      <w:r>
        <w:rPr>
          <w:rFonts w:ascii="Times New Roman" w:hAnsi="Times New Roman"/>
          <w:sz w:val="22"/>
          <w:szCs w:val="24"/>
        </w:rPr>
        <w:t xml:space="preserve">(2008) </w:t>
      </w:r>
      <w:r w:rsidRPr="00302E78">
        <w:rPr>
          <w:rFonts w:ascii="Times New Roman" w:hAnsi="Times New Roman"/>
          <w:sz w:val="22"/>
          <w:szCs w:val="24"/>
        </w:rPr>
        <w:t xml:space="preserve">Liberalization of Air Transport Services and Passenger Traffic. WTO. </w:t>
      </w:r>
      <w:hyperlink r:id="rId4" w:history="1">
        <w:r w:rsidRPr="00670DD3">
          <w:rPr>
            <w:rStyle w:val="Hyperlink"/>
            <w:rFonts w:ascii="Times New Roman" w:hAnsi="Times New Roman"/>
            <w:sz w:val="22"/>
            <w:szCs w:val="24"/>
          </w:rPr>
          <w:t>https://www.wto.org/english/res_e/reser_e/ersd200806_e.pdf</w:t>
        </w:r>
      </w:hyperlink>
      <w:r>
        <w:rPr>
          <w:rFonts w:ascii="Times New Roman" w:hAnsi="Times New Roman"/>
          <w:sz w:val="22"/>
          <w:szCs w:val="24"/>
        </w:rPr>
        <w:t xml:space="preserve"> [Accessed 17 October, 2015]</w:t>
      </w:r>
    </w:p>
  </w:endnote>
  <w:endnote w:id="54">
    <w:p w14:paraId="5868FD06" w14:textId="77777777" w:rsidR="00A54303" w:rsidRPr="007E725E" w:rsidRDefault="00A54303">
      <w:pPr>
        <w:pStyle w:val="EndnoteText"/>
        <w:rPr>
          <w:rFonts w:ascii="Times New Roman" w:hAnsi="Times New Roman" w:cs="Times New Roman"/>
          <w:lang w:val="en-US"/>
        </w:rPr>
      </w:pPr>
      <w:r w:rsidRPr="007E725E">
        <w:rPr>
          <w:rStyle w:val="EndnoteReference"/>
          <w:rFonts w:ascii="Times New Roman" w:hAnsi="Times New Roman" w:cs="Times New Roman"/>
          <w:sz w:val="22"/>
        </w:rPr>
        <w:endnoteRef/>
      </w:r>
      <w:r w:rsidRPr="007E725E">
        <w:rPr>
          <w:rFonts w:ascii="Times New Roman" w:hAnsi="Times New Roman" w:cs="Times New Roman"/>
          <w:sz w:val="22"/>
        </w:rPr>
        <w:t xml:space="preserve"> </w:t>
      </w:r>
      <w:r w:rsidRPr="007E725E">
        <w:rPr>
          <w:rFonts w:ascii="Times New Roman" w:hAnsi="Times New Roman" w:cs="Times New Roman"/>
          <w:sz w:val="22"/>
          <w:lang w:val="en-US"/>
        </w:rPr>
        <w:t>Ibid.</w:t>
      </w:r>
    </w:p>
  </w:endnote>
  <w:endnote w:id="55">
    <w:p w14:paraId="4EBFA592" w14:textId="77777777" w:rsidR="00A54303" w:rsidRPr="00A476BE" w:rsidRDefault="00A54303" w:rsidP="00A476BE">
      <w:pPr>
        <w:pStyle w:val="NormalWeb"/>
        <w:spacing w:before="0" w:beforeAutospacing="0" w:after="0" w:afterAutospacing="0"/>
        <w:rPr>
          <w:rFonts w:ascii="Times New Roman" w:hAnsi="Times New Roman"/>
          <w:sz w:val="22"/>
          <w:szCs w:val="22"/>
        </w:rPr>
      </w:pPr>
      <w:r w:rsidRPr="00A476BE">
        <w:rPr>
          <w:rStyle w:val="EndnoteReference"/>
          <w:rFonts w:ascii="Times New Roman" w:hAnsi="Times New Roman"/>
          <w:sz w:val="22"/>
          <w:szCs w:val="22"/>
        </w:rPr>
        <w:endnoteRef/>
      </w:r>
      <w:r w:rsidRPr="00A476BE">
        <w:rPr>
          <w:rFonts w:ascii="Times New Roman" w:hAnsi="Times New Roman"/>
          <w:sz w:val="22"/>
          <w:szCs w:val="22"/>
        </w:rPr>
        <w:t xml:space="preserve"> </w:t>
      </w:r>
      <w:r w:rsidRPr="00A476BE">
        <w:rPr>
          <w:rFonts w:ascii="Times New Roman" w:hAnsi="Times New Roman"/>
          <w:bCs/>
          <w:sz w:val="22"/>
          <w:szCs w:val="22"/>
        </w:rPr>
        <w:t xml:space="preserve">Agreement </w:t>
      </w:r>
      <w:r w:rsidRPr="00A476BE">
        <w:rPr>
          <w:rFonts w:ascii="Times New Roman" w:hAnsi="Times New Roman"/>
          <w:sz w:val="22"/>
          <w:szCs w:val="22"/>
        </w:rPr>
        <w:t xml:space="preserve">between the Government of the United Kingdom and the Government of the United States of America </w:t>
      </w:r>
      <w:r w:rsidRPr="00A476BE">
        <w:rPr>
          <w:rFonts w:ascii="Times New Roman" w:hAnsi="Times New Roman"/>
          <w:bCs/>
          <w:sz w:val="22"/>
          <w:szCs w:val="22"/>
        </w:rPr>
        <w:t xml:space="preserve">relating to Air Services between their Respective Territories </w:t>
      </w:r>
    </w:p>
    <w:p w14:paraId="293FBC70" w14:textId="77777777" w:rsidR="00A54303" w:rsidRPr="00A476BE" w:rsidRDefault="00A54303" w:rsidP="00A476BE">
      <w:pPr>
        <w:pStyle w:val="EndnoteText"/>
        <w:rPr>
          <w:rFonts w:ascii="Times New Roman" w:hAnsi="Times New Roman" w:cs="Times New Roman"/>
          <w:sz w:val="22"/>
          <w:szCs w:val="22"/>
          <w:lang w:val="en-US"/>
        </w:rPr>
      </w:pPr>
      <w:r w:rsidRPr="00A476BE">
        <w:rPr>
          <w:rFonts w:ascii="Times New Roman" w:hAnsi="Times New Roman" w:cs="Times New Roman"/>
          <w:sz w:val="22"/>
          <w:szCs w:val="22"/>
          <w:lang w:val="en-US"/>
        </w:rPr>
        <w:t>Bermuda, 11, February 1946.</w:t>
      </w:r>
    </w:p>
  </w:endnote>
  <w:endnote w:id="56">
    <w:p w14:paraId="0D2CEBD5" w14:textId="77777777" w:rsidR="00A54303" w:rsidRPr="00824BE2" w:rsidRDefault="00A54303" w:rsidP="00302E78">
      <w:pPr>
        <w:pStyle w:val="EndnoteText"/>
        <w:rPr>
          <w:rFonts w:ascii="Times New Roman" w:hAnsi="Times New Roman" w:cs="Times New Roman"/>
          <w:sz w:val="22"/>
        </w:rPr>
      </w:pPr>
      <w:r w:rsidRPr="00302E78">
        <w:rPr>
          <w:rStyle w:val="EndnoteReference"/>
          <w:rFonts w:ascii="Times New Roman" w:hAnsi="Times New Roman" w:cs="Times New Roman"/>
          <w:sz w:val="22"/>
        </w:rPr>
        <w:endnoteRef/>
      </w:r>
      <w:r w:rsidRPr="00302E78">
        <w:rPr>
          <w:rFonts w:ascii="Times New Roman" w:hAnsi="Times New Roman" w:cs="Times New Roman"/>
          <w:sz w:val="22"/>
        </w:rPr>
        <w:t xml:space="preserve"> Frederico</w:t>
      </w:r>
      <w:r w:rsidRPr="00302E78">
        <w:rPr>
          <w:rFonts w:ascii="Times New Roman" w:hAnsi="Times New Roman" w:cs="Times New Roman"/>
          <w:sz w:val="20"/>
        </w:rPr>
        <w:t xml:space="preserve"> </w:t>
      </w:r>
      <w:r w:rsidRPr="00914E27">
        <w:rPr>
          <w:rFonts w:ascii="Times New Roman" w:hAnsi="Times New Roman" w:cs="Times New Roman"/>
          <w:sz w:val="22"/>
        </w:rPr>
        <w:t xml:space="preserve">Bergamasco. State Subsidies and Fair Competition in International Air Services: The European Perspective. </w:t>
      </w:r>
      <w:r w:rsidRPr="00914E27">
        <w:rPr>
          <w:rFonts w:ascii="Times New Roman" w:hAnsi="Times New Roman" w:cs="Times New Roman"/>
          <w:i/>
          <w:sz w:val="22"/>
        </w:rPr>
        <w:t>Issues in Aviation Law and Policy</w:t>
      </w:r>
      <w:r>
        <w:rPr>
          <w:rFonts w:ascii="Times New Roman" w:hAnsi="Times New Roman" w:cs="Times New Roman"/>
          <w:i/>
          <w:sz w:val="22"/>
        </w:rPr>
        <w:t>.</w:t>
      </w:r>
      <w:r>
        <w:rPr>
          <w:rFonts w:ascii="Times New Roman" w:hAnsi="Times New Roman" w:cs="Times New Roman"/>
          <w:sz w:val="22"/>
        </w:rPr>
        <w:t xml:space="preserve"> </w:t>
      </w:r>
      <w:r w:rsidRPr="003B05A0">
        <w:rPr>
          <w:rFonts w:ascii="Times New Roman" w:hAnsi="Times New Roman" w:cs="Times New Roman"/>
          <w:sz w:val="22"/>
          <w:szCs w:val="22"/>
        </w:rPr>
        <w:t>Vol.</w:t>
      </w:r>
      <w:r>
        <w:rPr>
          <w:rFonts w:ascii="Times New Roman" w:hAnsi="Times New Roman" w:cs="Times New Roman"/>
          <w:sz w:val="22"/>
          <w:szCs w:val="22"/>
        </w:rPr>
        <w:t xml:space="preserve"> 15, Issue 1, </w:t>
      </w:r>
      <w:r>
        <w:rPr>
          <w:rFonts w:ascii="Times New Roman" w:hAnsi="Times New Roman" w:cs="Times New Roman"/>
          <w:sz w:val="22"/>
        </w:rPr>
        <w:t>Autumn, 2015, pp. 29-75.</w:t>
      </w:r>
    </w:p>
  </w:endnote>
  <w:endnote w:id="57">
    <w:p w14:paraId="0F600760" w14:textId="77777777" w:rsidR="00A54303" w:rsidRPr="0041496C" w:rsidRDefault="00A54303">
      <w:pPr>
        <w:pStyle w:val="EndnoteText"/>
        <w:rPr>
          <w:rFonts w:ascii="Times New Roman" w:hAnsi="Times New Roman" w:cs="Times New Roman"/>
          <w:sz w:val="22"/>
          <w:szCs w:val="22"/>
          <w:lang w:val="en-US"/>
        </w:rPr>
      </w:pPr>
      <w:r w:rsidRPr="0041496C">
        <w:rPr>
          <w:rStyle w:val="EndnoteReference"/>
          <w:rFonts w:ascii="Times New Roman" w:hAnsi="Times New Roman" w:cs="Times New Roman"/>
          <w:sz w:val="22"/>
          <w:szCs w:val="22"/>
        </w:rPr>
        <w:endnoteRef/>
      </w:r>
      <w:r w:rsidRPr="0041496C">
        <w:rPr>
          <w:rFonts w:ascii="Times New Roman" w:hAnsi="Times New Roman" w:cs="Times New Roman"/>
          <w:sz w:val="22"/>
          <w:szCs w:val="22"/>
        </w:rPr>
        <w:t xml:space="preserve"> </w:t>
      </w:r>
      <w:r w:rsidRPr="0041496C">
        <w:rPr>
          <w:rFonts w:ascii="Times New Roman" w:hAnsi="Times New Roman" w:cs="Times New Roman"/>
          <w:sz w:val="22"/>
          <w:szCs w:val="22"/>
          <w:lang w:val="en-US"/>
        </w:rPr>
        <w:t xml:space="preserve">Brian </w:t>
      </w:r>
      <w:r>
        <w:rPr>
          <w:rFonts w:ascii="Times New Roman" w:hAnsi="Times New Roman" w:cs="Times New Roman"/>
          <w:sz w:val="22"/>
          <w:szCs w:val="22"/>
          <w:lang w:val="en-US"/>
        </w:rPr>
        <w:t>F. Havel and Gabriel S. Sanchez (2014)</w:t>
      </w:r>
      <w:r w:rsidRPr="0041496C">
        <w:rPr>
          <w:rFonts w:ascii="Times New Roman" w:hAnsi="Times New Roman" w:cs="Times New Roman"/>
          <w:sz w:val="22"/>
          <w:szCs w:val="22"/>
          <w:lang w:val="en-US"/>
        </w:rPr>
        <w:t xml:space="preserve"> </w:t>
      </w:r>
      <w:r w:rsidRPr="008C71F7">
        <w:rPr>
          <w:rFonts w:ascii="Times New Roman" w:hAnsi="Times New Roman" w:cs="Times New Roman"/>
          <w:i/>
          <w:sz w:val="22"/>
          <w:szCs w:val="22"/>
          <w:lang w:val="en-US"/>
        </w:rPr>
        <w:t>The Principles and Practice of International Aviation Law</w:t>
      </w:r>
      <w:r>
        <w:rPr>
          <w:rFonts w:ascii="Times New Roman" w:hAnsi="Times New Roman" w:cs="Times New Roman"/>
          <w:i/>
          <w:sz w:val="22"/>
          <w:szCs w:val="22"/>
          <w:lang w:val="en-US"/>
        </w:rPr>
        <w:t>,</w:t>
      </w:r>
      <w:r w:rsidRPr="0041496C">
        <w:rPr>
          <w:rFonts w:ascii="Times New Roman" w:hAnsi="Times New Roman" w:cs="Times New Roman"/>
          <w:sz w:val="22"/>
          <w:szCs w:val="22"/>
          <w:lang w:val="en-US"/>
        </w:rPr>
        <w:t xml:space="preserve"> Cambridge University Press</w:t>
      </w:r>
      <w:r>
        <w:rPr>
          <w:rFonts w:ascii="Times New Roman" w:hAnsi="Times New Roman" w:cs="Times New Roman"/>
          <w:sz w:val="22"/>
          <w:szCs w:val="22"/>
          <w:lang w:val="en-US"/>
        </w:rPr>
        <w:t>.</w:t>
      </w:r>
    </w:p>
  </w:endnote>
  <w:endnote w:id="58">
    <w:p w14:paraId="72079BCE" w14:textId="77777777" w:rsidR="00A54303" w:rsidRPr="007277A2" w:rsidRDefault="00A54303">
      <w:pPr>
        <w:pStyle w:val="EndnoteText"/>
        <w:rPr>
          <w:rFonts w:ascii="Times New Roman" w:hAnsi="Times New Roman" w:cs="Times New Roman"/>
          <w:lang w:val="en-US"/>
        </w:rPr>
      </w:pPr>
      <w:r w:rsidRPr="007277A2">
        <w:rPr>
          <w:rStyle w:val="EndnoteReference"/>
          <w:rFonts w:ascii="Times New Roman" w:hAnsi="Times New Roman" w:cs="Times New Roman"/>
          <w:sz w:val="22"/>
        </w:rPr>
        <w:endnoteRef/>
      </w:r>
      <w:r w:rsidRPr="007277A2">
        <w:rPr>
          <w:rFonts w:ascii="Times New Roman" w:hAnsi="Times New Roman" w:cs="Times New Roman"/>
          <w:sz w:val="22"/>
        </w:rPr>
        <w:t xml:space="preserve"> </w:t>
      </w:r>
      <w:r w:rsidRPr="007277A2">
        <w:rPr>
          <w:rFonts w:ascii="Times New Roman" w:hAnsi="Times New Roman" w:cs="Times New Roman"/>
          <w:sz w:val="22"/>
          <w:lang w:val="en-US"/>
        </w:rPr>
        <w:t>Article 21of the EU-US Air Transport Agreement as amended by the protocol on 24 March, 2010.</w:t>
      </w:r>
    </w:p>
  </w:endnote>
  <w:endnote w:id="59">
    <w:p w14:paraId="28F114F0" w14:textId="77777777" w:rsidR="00A54303" w:rsidRDefault="00A54303">
      <w:pPr>
        <w:pStyle w:val="EndnoteText"/>
        <w:rPr>
          <w:rFonts w:ascii="Times New Roman" w:hAnsi="Times New Roman" w:cs="Times New Roman"/>
          <w:sz w:val="22"/>
          <w:lang w:val="en-US"/>
        </w:rPr>
      </w:pPr>
      <w:r w:rsidRPr="00490488">
        <w:rPr>
          <w:rStyle w:val="EndnoteReference"/>
          <w:rFonts w:ascii="Times New Roman" w:hAnsi="Times New Roman" w:cs="Times New Roman"/>
          <w:sz w:val="22"/>
        </w:rPr>
        <w:endnoteRef/>
      </w:r>
      <w:r w:rsidRPr="00490488">
        <w:rPr>
          <w:rFonts w:ascii="Times New Roman" w:hAnsi="Times New Roman" w:cs="Times New Roman"/>
          <w:sz w:val="22"/>
        </w:rPr>
        <w:t xml:space="preserve"> </w:t>
      </w:r>
      <w:r w:rsidRPr="00490488">
        <w:rPr>
          <w:rFonts w:ascii="Times New Roman" w:hAnsi="Times New Roman" w:cs="Times New Roman"/>
          <w:sz w:val="22"/>
          <w:lang w:val="en-US"/>
        </w:rPr>
        <w:t xml:space="preserve">See </w:t>
      </w:r>
      <w:hyperlink r:id="rId5" w:history="1">
        <w:r w:rsidRPr="00670DD3">
          <w:rPr>
            <w:rStyle w:val="Hyperlink"/>
            <w:rFonts w:ascii="Times New Roman" w:hAnsi="Times New Roman" w:cs="Times New Roman"/>
            <w:sz w:val="22"/>
            <w:lang w:val="en-US"/>
          </w:rPr>
          <w:t>http://europa.eu/rapid/press-release_MEMO-10-103_en.htm?locale=en</w:t>
        </w:r>
      </w:hyperlink>
    </w:p>
    <w:p w14:paraId="43BD12A1" w14:textId="77777777" w:rsidR="00A54303" w:rsidRDefault="00A54303">
      <w:pPr>
        <w:pStyle w:val="EndnoteText"/>
        <w:rPr>
          <w:rFonts w:ascii="Times New Roman" w:hAnsi="Times New Roman" w:cs="Times New Roman"/>
          <w:sz w:val="22"/>
          <w:lang w:val="en-US"/>
        </w:rPr>
      </w:pPr>
      <w:r>
        <w:rPr>
          <w:rFonts w:ascii="Times New Roman" w:hAnsi="Times New Roman" w:cs="Times New Roman"/>
          <w:sz w:val="22"/>
          <w:lang w:val="en-US"/>
        </w:rPr>
        <w:t xml:space="preserve">which should be contrasted against </w:t>
      </w:r>
      <w:r w:rsidRPr="00C9226C">
        <w:rPr>
          <w:rFonts w:ascii="Times New Roman" w:hAnsi="Times New Roman" w:cs="Times New Roman"/>
          <w:sz w:val="22"/>
          <w:lang w:val="en-US"/>
        </w:rPr>
        <w:t>http://www.state.gov/e/eb/rls/othr/ata/e/eu/151458.htm</w:t>
      </w:r>
    </w:p>
    <w:p w14:paraId="4780835A" w14:textId="77777777" w:rsidR="00A54303" w:rsidRPr="00C3198A" w:rsidRDefault="00A54303" w:rsidP="00C3198A">
      <w:pPr>
        <w:widowControl w:val="0"/>
        <w:autoSpaceDE w:val="0"/>
        <w:autoSpaceDN w:val="0"/>
        <w:adjustRightInd w:val="0"/>
        <w:rPr>
          <w:rFonts w:ascii="Times New Roman" w:hAnsi="Times New Roman" w:cs="Times New Roman"/>
          <w:bCs/>
          <w:sz w:val="22"/>
          <w:szCs w:val="22"/>
          <w:lang w:val="en-US"/>
        </w:rPr>
      </w:pPr>
      <w:r>
        <w:rPr>
          <w:rFonts w:ascii="Times New Roman" w:hAnsi="Times New Roman" w:cs="Times New Roman"/>
          <w:sz w:val="22"/>
          <w:lang w:val="en-US"/>
        </w:rPr>
        <w:t xml:space="preserve">Also see </w:t>
      </w:r>
      <w:r w:rsidRPr="004A212F">
        <w:rPr>
          <w:rFonts w:ascii="Times New Roman" w:hAnsi="Times New Roman" w:cs="Times New Roman"/>
          <w:sz w:val="22"/>
          <w:lang w:val="en-US"/>
        </w:rPr>
        <w:t xml:space="preserve">http://www.state.gov/r/pa/prs/ps/2010/06/143593.htm </w:t>
      </w:r>
      <w:r>
        <w:rPr>
          <w:rFonts w:ascii="Times New Roman" w:hAnsi="Times New Roman" w:cs="Times New Roman"/>
          <w:sz w:val="22"/>
          <w:lang w:val="en-US"/>
        </w:rPr>
        <w:t>(</w:t>
      </w:r>
      <w:r w:rsidRPr="00C3198A">
        <w:rPr>
          <w:rFonts w:ascii="Times New Roman" w:hAnsi="Times New Roman" w:cs="Times New Roman"/>
          <w:bCs/>
          <w:color w:val="1C1C1C"/>
          <w:sz w:val="22"/>
          <w:szCs w:val="22"/>
          <w:lang w:val="en-US"/>
        </w:rPr>
        <w:t>Washington, DC</w:t>
      </w:r>
    </w:p>
    <w:p w14:paraId="283BFDDF" w14:textId="77777777" w:rsidR="00A54303" w:rsidRPr="00C3198A" w:rsidRDefault="00A54303" w:rsidP="00C3198A">
      <w:pPr>
        <w:widowControl w:val="0"/>
        <w:autoSpaceDE w:val="0"/>
        <w:autoSpaceDN w:val="0"/>
        <w:adjustRightInd w:val="0"/>
        <w:rPr>
          <w:rFonts w:ascii="Times New Roman" w:hAnsi="Times New Roman" w:cs="Times New Roman"/>
          <w:bCs/>
          <w:color w:val="1C1C1C"/>
          <w:sz w:val="22"/>
          <w:szCs w:val="22"/>
          <w:lang w:val="en-US"/>
        </w:rPr>
      </w:pPr>
      <w:r w:rsidRPr="00C3198A">
        <w:rPr>
          <w:rFonts w:ascii="Times New Roman" w:hAnsi="Times New Roman" w:cs="Times New Roman"/>
          <w:bCs/>
          <w:color w:val="1C1C1C"/>
          <w:sz w:val="22"/>
          <w:szCs w:val="22"/>
          <w:lang w:val="en-US"/>
        </w:rPr>
        <w:t>June 24, 2010</w:t>
      </w:r>
      <w:r>
        <w:rPr>
          <w:rFonts w:ascii="Times New Roman" w:hAnsi="Times New Roman" w:cs="Times New Roman"/>
          <w:bCs/>
          <w:color w:val="1C1C1C"/>
          <w:sz w:val="22"/>
          <w:szCs w:val="22"/>
          <w:lang w:val="en-US"/>
        </w:rPr>
        <w:t xml:space="preserve">. </w:t>
      </w:r>
      <w:r>
        <w:rPr>
          <w:rFonts w:ascii="Times New Roman" w:hAnsi="Times New Roman" w:cs="Times New Roman"/>
          <w:sz w:val="22"/>
          <w:lang w:val="en-US"/>
        </w:rPr>
        <w:t>And see</w:t>
      </w:r>
      <w:r w:rsidRPr="00490488">
        <w:rPr>
          <w:rFonts w:ascii="Times New Roman" w:hAnsi="Times New Roman" w:cs="Times New Roman"/>
          <w:sz w:val="22"/>
          <w:lang w:val="en-US"/>
        </w:rPr>
        <w:t xml:space="preserve"> </w:t>
      </w:r>
      <w:hyperlink r:id="rId6" w:history="1">
        <w:r w:rsidRPr="00670DD3">
          <w:rPr>
            <w:rStyle w:val="Hyperlink"/>
            <w:rFonts w:ascii="Times New Roman" w:hAnsi="Times New Roman" w:cs="Times New Roman"/>
            <w:sz w:val="22"/>
            <w:lang w:val="en-US"/>
          </w:rPr>
          <w:t>http://www.pillsburylaw.com/publications/us-and-eu-sign-enhanced-open-skiesagreement</w:t>
        </w:r>
      </w:hyperlink>
      <w:r>
        <w:rPr>
          <w:rFonts w:ascii="Times New Roman" w:hAnsi="Times New Roman" w:cs="Times New Roman"/>
          <w:sz w:val="22"/>
          <w:lang w:val="en-US"/>
        </w:rPr>
        <w:t xml:space="preserve">  [Accessed 15 October, 2015].</w:t>
      </w:r>
    </w:p>
  </w:endnote>
  <w:endnote w:id="60">
    <w:p w14:paraId="20871640" w14:textId="77777777" w:rsidR="00A54303" w:rsidRPr="00320700" w:rsidRDefault="00A54303">
      <w:pPr>
        <w:pStyle w:val="EndnoteText"/>
        <w:rPr>
          <w:rFonts w:ascii="Times New Roman" w:hAnsi="Times New Roman" w:cs="Times New Roman"/>
          <w:sz w:val="22"/>
          <w:lang w:val="en-US"/>
        </w:rPr>
      </w:pPr>
      <w:r w:rsidRPr="00320700">
        <w:rPr>
          <w:rStyle w:val="EndnoteReference"/>
          <w:rFonts w:ascii="Times New Roman" w:hAnsi="Times New Roman" w:cs="Times New Roman"/>
          <w:sz w:val="22"/>
        </w:rPr>
        <w:endnoteRef/>
      </w:r>
      <w:r w:rsidRPr="00320700">
        <w:rPr>
          <w:rFonts w:ascii="Times New Roman" w:hAnsi="Times New Roman" w:cs="Times New Roman"/>
          <w:sz w:val="22"/>
        </w:rPr>
        <w:t xml:space="preserve"> </w:t>
      </w:r>
      <w:r w:rsidRPr="00320700">
        <w:rPr>
          <w:rFonts w:ascii="Times New Roman" w:hAnsi="Times New Roman" w:cs="Times New Roman"/>
          <w:sz w:val="22"/>
          <w:lang w:val="en-US"/>
        </w:rPr>
        <w:t xml:space="preserve">Accessible at: </w:t>
      </w:r>
      <w:hyperlink r:id="rId7" w:history="1">
        <w:r w:rsidRPr="00320700">
          <w:rPr>
            <w:rStyle w:val="Hyperlink"/>
            <w:rFonts w:ascii="Times New Roman" w:hAnsi="Times New Roman" w:cs="Times New Roman"/>
            <w:sz w:val="22"/>
            <w:lang w:val="en-US"/>
          </w:rPr>
          <w:t>http://www.state.gov/documents/organization/151670.pdf</w:t>
        </w:r>
      </w:hyperlink>
    </w:p>
    <w:p w14:paraId="796D5E9A" w14:textId="77777777" w:rsidR="00A54303" w:rsidRPr="00320700" w:rsidRDefault="00A54303">
      <w:pPr>
        <w:pStyle w:val="EndnoteText"/>
        <w:rPr>
          <w:rFonts w:ascii="Times New Roman" w:hAnsi="Times New Roman" w:cs="Times New Roman"/>
          <w:sz w:val="22"/>
          <w:lang w:val="en-US"/>
        </w:rPr>
      </w:pPr>
      <w:r>
        <w:rPr>
          <w:rFonts w:ascii="Times New Roman" w:hAnsi="Times New Roman" w:cs="Times New Roman"/>
          <w:sz w:val="22"/>
          <w:lang w:val="en-US"/>
        </w:rPr>
        <w:t>[Accessed 15 October, 2015]</w:t>
      </w:r>
    </w:p>
  </w:endnote>
  <w:endnote w:id="61">
    <w:p w14:paraId="73D3337A" w14:textId="77777777" w:rsidR="00A54303" w:rsidRPr="0079560B" w:rsidRDefault="00A54303">
      <w:pPr>
        <w:pStyle w:val="EndnoteText"/>
        <w:rPr>
          <w:rFonts w:ascii="Times New Roman" w:hAnsi="Times New Roman" w:cs="Times New Roman"/>
          <w:sz w:val="22"/>
          <w:szCs w:val="22"/>
          <w:lang w:val="en-US"/>
        </w:rPr>
      </w:pPr>
      <w:r w:rsidRPr="00530DDE">
        <w:rPr>
          <w:rStyle w:val="EndnoteReference"/>
          <w:rFonts w:ascii="Times New Roman" w:hAnsi="Times New Roman" w:cs="Times New Roman"/>
          <w:sz w:val="22"/>
        </w:rPr>
        <w:endnoteRef/>
      </w:r>
      <w:r w:rsidRPr="00530DDE">
        <w:rPr>
          <w:rFonts w:ascii="Times New Roman" w:hAnsi="Times New Roman" w:cs="Times New Roman"/>
          <w:sz w:val="22"/>
        </w:rPr>
        <w:t xml:space="preserve"> </w:t>
      </w:r>
      <w:r w:rsidRPr="00302E78">
        <w:rPr>
          <w:rFonts w:ascii="Times New Roman" w:hAnsi="Times New Roman" w:cs="Times New Roman"/>
          <w:sz w:val="22"/>
        </w:rPr>
        <w:t>Frederico</w:t>
      </w:r>
      <w:r w:rsidRPr="00302E78">
        <w:rPr>
          <w:rFonts w:ascii="Times New Roman" w:hAnsi="Times New Roman" w:cs="Times New Roman"/>
          <w:sz w:val="20"/>
        </w:rPr>
        <w:t xml:space="preserve"> </w:t>
      </w:r>
      <w:r w:rsidRPr="00914E27">
        <w:rPr>
          <w:rFonts w:ascii="Times New Roman" w:hAnsi="Times New Roman" w:cs="Times New Roman"/>
          <w:sz w:val="22"/>
        </w:rPr>
        <w:t xml:space="preserve">Bergamasco. State Subsidies and Fair Competition in International Air Services: </w:t>
      </w:r>
      <w:r w:rsidRPr="0079560B">
        <w:rPr>
          <w:rFonts w:ascii="Times New Roman" w:hAnsi="Times New Roman" w:cs="Times New Roman"/>
          <w:sz w:val="22"/>
          <w:szCs w:val="22"/>
        </w:rPr>
        <w:t xml:space="preserve">The European Perspective. </w:t>
      </w:r>
      <w:r w:rsidRPr="0079560B">
        <w:rPr>
          <w:rFonts w:ascii="Times New Roman" w:hAnsi="Times New Roman" w:cs="Times New Roman"/>
          <w:i/>
          <w:sz w:val="22"/>
          <w:szCs w:val="22"/>
        </w:rPr>
        <w:t>Issues in Aviation Law and Policy.</w:t>
      </w:r>
      <w:r w:rsidRPr="0079560B">
        <w:rPr>
          <w:rFonts w:ascii="Times New Roman" w:hAnsi="Times New Roman" w:cs="Times New Roman"/>
          <w:sz w:val="22"/>
          <w:szCs w:val="22"/>
        </w:rPr>
        <w:t xml:space="preserve"> </w:t>
      </w:r>
      <w:r w:rsidRPr="003B05A0">
        <w:rPr>
          <w:rFonts w:ascii="Times New Roman" w:hAnsi="Times New Roman" w:cs="Times New Roman"/>
          <w:sz w:val="22"/>
          <w:szCs w:val="22"/>
        </w:rPr>
        <w:t>Vol.</w:t>
      </w:r>
      <w:r>
        <w:rPr>
          <w:rFonts w:ascii="Times New Roman" w:hAnsi="Times New Roman" w:cs="Times New Roman"/>
          <w:sz w:val="22"/>
          <w:szCs w:val="22"/>
        </w:rPr>
        <w:t xml:space="preserve"> 15, Issue 1, </w:t>
      </w:r>
      <w:r w:rsidRPr="0079560B">
        <w:rPr>
          <w:rFonts w:ascii="Times New Roman" w:hAnsi="Times New Roman" w:cs="Times New Roman"/>
          <w:sz w:val="22"/>
          <w:szCs w:val="22"/>
        </w:rPr>
        <w:t xml:space="preserve">Autumn, 2015, pp. </w:t>
      </w:r>
      <w:r w:rsidRPr="00DC2305">
        <w:rPr>
          <w:rFonts w:ascii="Times New Roman" w:hAnsi="Times New Roman" w:cs="Times New Roman"/>
          <w:sz w:val="22"/>
          <w:szCs w:val="20"/>
        </w:rPr>
        <w:t>29-75</w:t>
      </w:r>
      <w:r w:rsidRPr="0079560B">
        <w:rPr>
          <w:rFonts w:ascii="Times New Roman" w:hAnsi="Times New Roman" w:cs="Times New Roman"/>
          <w:sz w:val="22"/>
          <w:szCs w:val="22"/>
        </w:rPr>
        <w:t>.</w:t>
      </w:r>
    </w:p>
  </w:endnote>
  <w:endnote w:id="62">
    <w:p w14:paraId="086AC124" w14:textId="77777777" w:rsidR="00A54303" w:rsidRPr="00FE21E7" w:rsidRDefault="00A54303" w:rsidP="00FE21E7">
      <w:pPr>
        <w:widowControl w:val="0"/>
        <w:autoSpaceDE w:val="0"/>
        <w:autoSpaceDN w:val="0"/>
        <w:adjustRightInd w:val="0"/>
        <w:spacing w:line="200" w:lineRule="atLeast"/>
        <w:rPr>
          <w:rFonts w:ascii="Times New Roman" w:hAnsi="Times New Roman" w:cs="Times New Roman"/>
          <w:sz w:val="22"/>
          <w:szCs w:val="22"/>
          <w:lang w:val="en-US"/>
        </w:rPr>
      </w:pPr>
      <w:r w:rsidRPr="00FE21E7">
        <w:rPr>
          <w:rStyle w:val="EndnoteReference"/>
          <w:rFonts w:ascii="Times New Roman" w:hAnsi="Times New Roman" w:cs="Times New Roman"/>
          <w:sz w:val="22"/>
          <w:szCs w:val="22"/>
        </w:rPr>
        <w:endnoteRef/>
      </w:r>
      <w:r w:rsidRPr="00FE21E7">
        <w:rPr>
          <w:rFonts w:ascii="Times New Roman" w:hAnsi="Times New Roman" w:cs="Times New Roman"/>
          <w:sz w:val="22"/>
          <w:szCs w:val="22"/>
        </w:rPr>
        <w:t xml:space="preserve"> </w:t>
      </w:r>
      <w:r w:rsidRPr="00FE21E7">
        <w:rPr>
          <w:rFonts w:ascii="Times New Roman" w:hAnsi="Times New Roman" w:cs="Times New Roman"/>
          <w:sz w:val="22"/>
          <w:szCs w:val="22"/>
          <w:lang w:val="en-US"/>
        </w:rPr>
        <w:t>Information based upon Sarah Fox (2009) P</w:t>
      </w:r>
      <w:r>
        <w:rPr>
          <w:rFonts w:ascii="Times New Roman" w:hAnsi="Times New Roman" w:cs="Times New Roman"/>
          <w:sz w:val="22"/>
          <w:szCs w:val="22"/>
          <w:lang w:val="en-US"/>
        </w:rPr>
        <w:t>hD thesis (University of North</w:t>
      </w:r>
      <w:r w:rsidRPr="00FE21E7">
        <w:rPr>
          <w:rFonts w:ascii="Times New Roman" w:hAnsi="Times New Roman" w:cs="Times New Roman"/>
          <w:sz w:val="22"/>
          <w:szCs w:val="22"/>
          <w:lang w:val="en-US"/>
        </w:rPr>
        <w:t>umbria</w:t>
      </w:r>
      <w:r>
        <w:rPr>
          <w:rFonts w:ascii="Times New Roman" w:hAnsi="Times New Roman" w:cs="Times New Roman"/>
          <w:sz w:val="22"/>
          <w:szCs w:val="22"/>
          <w:lang w:val="en-US"/>
        </w:rPr>
        <w:t xml:space="preserve"> - </w:t>
      </w:r>
      <w:r w:rsidRPr="00FE21E7">
        <w:rPr>
          <w:rFonts w:ascii="Times New Roman" w:hAnsi="Times New Roman" w:cs="Times New Roman"/>
          <w:sz w:val="22"/>
          <w:szCs w:val="22"/>
          <w:lang w:val="en-US"/>
        </w:rPr>
        <w:t xml:space="preserve">Law). </w:t>
      </w:r>
    </w:p>
  </w:endnote>
  <w:endnote w:id="63">
    <w:p w14:paraId="02803243" w14:textId="77777777" w:rsidR="00A54303" w:rsidRPr="0079560B" w:rsidRDefault="00A54303" w:rsidP="0079560B">
      <w:pPr>
        <w:widowControl w:val="0"/>
        <w:autoSpaceDE w:val="0"/>
        <w:autoSpaceDN w:val="0"/>
        <w:adjustRightInd w:val="0"/>
        <w:rPr>
          <w:rFonts w:ascii="Times New Roman" w:hAnsi="Times New Roman" w:cs="Times New Roman"/>
          <w:sz w:val="22"/>
          <w:szCs w:val="22"/>
          <w:lang w:val="en-US"/>
        </w:rPr>
      </w:pPr>
      <w:r w:rsidRPr="0079560B">
        <w:rPr>
          <w:rStyle w:val="EndnoteReference"/>
          <w:rFonts w:ascii="Times New Roman" w:hAnsi="Times New Roman" w:cs="Times New Roman"/>
          <w:sz w:val="22"/>
          <w:szCs w:val="22"/>
        </w:rPr>
        <w:endnoteRef/>
      </w:r>
      <w:r w:rsidRPr="0079560B">
        <w:rPr>
          <w:rFonts w:ascii="Times New Roman" w:hAnsi="Times New Roman" w:cs="Times New Roman"/>
          <w:sz w:val="22"/>
          <w:szCs w:val="22"/>
        </w:rPr>
        <w:t xml:space="preserve"> </w:t>
      </w:r>
      <w:r w:rsidRPr="0079560B">
        <w:rPr>
          <w:rFonts w:ascii="Times New Roman" w:hAnsi="Times New Roman" w:cs="Times New Roman"/>
          <w:sz w:val="22"/>
          <w:szCs w:val="22"/>
          <w:lang w:val="en-US"/>
        </w:rPr>
        <w:t>See http://eur-lex.europa.eu/en/treaties/index.htm</w:t>
      </w:r>
      <w:r>
        <w:rPr>
          <w:rFonts w:ascii="Times New Roman" w:hAnsi="Times New Roman" w:cs="Times New Roman"/>
          <w:sz w:val="22"/>
          <w:szCs w:val="22"/>
          <w:lang w:val="en-US"/>
        </w:rPr>
        <w:t>.</w:t>
      </w:r>
    </w:p>
  </w:endnote>
  <w:endnote w:id="64">
    <w:p w14:paraId="0B14DFF4" w14:textId="77777777" w:rsidR="00A54303" w:rsidRPr="00112198" w:rsidRDefault="00A54303" w:rsidP="00112198">
      <w:pPr>
        <w:widowControl w:val="0"/>
        <w:autoSpaceDE w:val="0"/>
        <w:autoSpaceDN w:val="0"/>
        <w:adjustRightInd w:val="0"/>
        <w:spacing w:line="200" w:lineRule="atLeast"/>
        <w:rPr>
          <w:rFonts w:ascii="Times New Roman" w:hAnsi="Times New Roman" w:cs="Times New Roman"/>
          <w:sz w:val="22"/>
          <w:szCs w:val="22"/>
          <w:lang w:val="en-US"/>
        </w:rPr>
      </w:pPr>
      <w:r w:rsidRPr="003517AB">
        <w:rPr>
          <w:rStyle w:val="EndnoteReference"/>
          <w:rFonts w:ascii="Times New Roman" w:hAnsi="Times New Roman" w:cs="Times New Roman"/>
        </w:rPr>
        <w:endnoteRef/>
      </w:r>
      <w:r w:rsidRPr="003517AB">
        <w:rPr>
          <w:rFonts w:ascii="Times New Roman" w:hAnsi="Times New Roman" w:cs="Times New Roman"/>
        </w:rPr>
        <w:t xml:space="preserve"> </w:t>
      </w:r>
      <w:r>
        <w:rPr>
          <w:rFonts w:ascii="Times" w:hAnsi="Times" w:cs="Times"/>
          <w:sz w:val="22"/>
          <w:szCs w:val="22"/>
          <w:lang w:val="en-US"/>
        </w:rPr>
        <w:t>Article 220 TFEU, T</w:t>
      </w:r>
      <w:r w:rsidRPr="00DF156C">
        <w:rPr>
          <w:rFonts w:ascii="Times" w:hAnsi="Times" w:cs="Times"/>
          <w:sz w:val="22"/>
          <w:szCs w:val="22"/>
          <w:lang w:val="en-US"/>
        </w:rPr>
        <w:t xml:space="preserve">itle </w:t>
      </w:r>
      <w:r>
        <w:rPr>
          <w:rFonts w:ascii="Times" w:hAnsi="Times" w:cs="Times"/>
          <w:sz w:val="22"/>
          <w:szCs w:val="22"/>
          <w:lang w:val="en-US"/>
        </w:rPr>
        <w:t>VI the Union’s relations with International O</w:t>
      </w:r>
      <w:r w:rsidRPr="00DF156C">
        <w:rPr>
          <w:rFonts w:ascii="Times" w:hAnsi="Times" w:cs="Times"/>
          <w:sz w:val="22"/>
          <w:szCs w:val="22"/>
          <w:lang w:val="en-US"/>
        </w:rPr>
        <w:t>rganis</w:t>
      </w:r>
      <w:r>
        <w:rPr>
          <w:rFonts w:ascii="Times" w:hAnsi="Times" w:cs="Times"/>
          <w:sz w:val="22"/>
          <w:szCs w:val="22"/>
          <w:lang w:val="en-US"/>
        </w:rPr>
        <w:t>ations and third countries and U</w:t>
      </w:r>
      <w:r w:rsidRPr="00DF156C">
        <w:rPr>
          <w:rFonts w:ascii="Times" w:hAnsi="Times" w:cs="Times"/>
          <w:sz w:val="22"/>
          <w:szCs w:val="22"/>
          <w:lang w:val="en-US"/>
        </w:rPr>
        <w:t xml:space="preserve">nion </w:t>
      </w:r>
      <w:r w:rsidRPr="00112198">
        <w:rPr>
          <w:rFonts w:ascii="Times" w:hAnsi="Times" w:cs="Times"/>
          <w:sz w:val="22"/>
          <w:szCs w:val="22"/>
          <w:lang w:val="en-US"/>
        </w:rPr>
        <w:t>delegations (ex Articles 302 to 304 TEC).</w:t>
      </w:r>
      <w:r>
        <w:rPr>
          <w:rFonts w:ascii="Times" w:hAnsi="Times" w:cs="Times"/>
          <w:lang w:val="en-US"/>
        </w:rPr>
        <w:t xml:space="preserve"> </w:t>
      </w:r>
      <w:r w:rsidRPr="00933FCA">
        <w:rPr>
          <w:rFonts w:ascii="Times New Roman" w:hAnsi="Times New Roman" w:cs="Times New Roman"/>
          <w:sz w:val="22"/>
          <w:szCs w:val="22"/>
          <w:lang w:val="en-US"/>
        </w:rPr>
        <w:t>Treaty of Lisbon amending the Treaty on European Union and the Treaty establishing the European Community, signed at Lisbon, 13 December 2007. Official Journal, C 306, 17 December 2007.</w:t>
      </w:r>
    </w:p>
  </w:endnote>
  <w:endnote w:id="65">
    <w:p w14:paraId="3AE03C2E" w14:textId="77777777" w:rsidR="00A54303" w:rsidRPr="00227FB0" w:rsidRDefault="00A54303">
      <w:pPr>
        <w:pStyle w:val="EndnoteText"/>
        <w:rPr>
          <w:rFonts w:ascii="Times New Roman" w:hAnsi="Times New Roman" w:cs="Times New Roman"/>
          <w:sz w:val="22"/>
          <w:szCs w:val="22"/>
          <w:lang w:val="en-US"/>
        </w:rPr>
      </w:pPr>
      <w:r w:rsidRPr="00227FB0">
        <w:rPr>
          <w:rStyle w:val="EndnoteReference"/>
          <w:rFonts w:ascii="Times New Roman" w:hAnsi="Times New Roman" w:cs="Times New Roman"/>
          <w:sz w:val="22"/>
          <w:szCs w:val="22"/>
        </w:rPr>
        <w:endnoteRef/>
      </w:r>
      <w:r w:rsidRPr="00227FB0">
        <w:rPr>
          <w:rFonts w:ascii="Times New Roman" w:hAnsi="Times New Roman" w:cs="Times New Roman"/>
          <w:sz w:val="22"/>
          <w:szCs w:val="22"/>
        </w:rPr>
        <w:t xml:space="preserve"> </w:t>
      </w:r>
      <w:r w:rsidRPr="00227FB0">
        <w:rPr>
          <w:rFonts w:ascii="Times New Roman" w:hAnsi="Times New Roman" w:cs="Times New Roman"/>
          <w:sz w:val="22"/>
          <w:szCs w:val="22"/>
          <w:lang w:val="en-US"/>
        </w:rPr>
        <w:t xml:space="preserve">For example the EU Emissions Trading Scheme (ETS) </w:t>
      </w:r>
    </w:p>
    <w:p w14:paraId="47718572" w14:textId="77777777" w:rsidR="00A54303" w:rsidRPr="00F45357" w:rsidRDefault="00A54303">
      <w:pPr>
        <w:pStyle w:val="EndnoteText"/>
        <w:rPr>
          <w:rFonts w:ascii="Times New Roman" w:hAnsi="Times New Roman" w:cs="Times New Roman"/>
          <w:sz w:val="22"/>
          <w:lang w:val="en-US"/>
        </w:rPr>
      </w:pPr>
      <w:r w:rsidRPr="00227FB0">
        <w:rPr>
          <w:rFonts w:ascii="Times New Roman" w:hAnsi="Times New Roman" w:cs="Times New Roman"/>
          <w:sz w:val="22"/>
          <w:szCs w:val="22"/>
          <w:lang w:val="en-US"/>
        </w:rPr>
        <w:t xml:space="preserve">See </w:t>
      </w:r>
      <w:r w:rsidRPr="00227FB0">
        <w:rPr>
          <w:rFonts w:ascii="Times New Roman" w:hAnsi="Times New Roman" w:cs="Times New Roman"/>
          <w:color w:val="343434"/>
          <w:sz w:val="22"/>
          <w:szCs w:val="22"/>
          <w:lang w:val="en-US"/>
        </w:rPr>
        <w:t>Directive 2008/101/EC of the European Parliament and of the Council of 19 November 2008 amending Directive 2003/87/EC so as to include aviation activities in the scheme for greenhouse gas emission allowance trading within the Community. OJ L 8, 13.1.2009, p. 3–</w:t>
      </w:r>
      <w:r w:rsidRPr="00F45357">
        <w:rPr>
          <w:rFonts w:ascii="Times New Roman" w:hAnsi="Times New Roman" w:cs="Times New Roman"/>
          <w:color w:val="343434"/>
          <w:sz w:val="22"/>
          <w:lang w:val="en-US"/>
        </w:rPr>
        <w:t>21.</w:t>
      </w:r>
    </w:p>
  </w:endnote>
  <w:endnote w:id="66">
    <w:p w14:paraId="691941AD" w14:textId="77777777" w:rsidR="00A54303" w:rsidRPr="00F45357" w:rsidRDefault="00A54303" w:rsidP="00FE21E7">
      <w:pPr>
        <w:pStyle w:val="NormalWeb"/>
        <w:spacing w:before="0" w:beforeAutospacing="0" w:after="0" w:afterAutospacing="0"/>
        <w:rPr>
          <w:rFonts w:ascii="Times New Roman" w:hAnsi="Times New Roman"/>
          <w:sz w:val="22"/>
          <w:szCs w:val="24"/>
        </w:rPr>
      </w:pPr>
      <w:r w:rsidRPr="00F45357">
        <w:rPr>
          <w:rStyle w:val="EndnoteReference"/>
          <w:rFonts w:ascii="Times New Roman" w:hAnsi="Times New Roman"/>
          <w:sz w:val="22"/>
          <w:szCs w:val="24"/>
        </w:rPr>
        <w:endnoteRef/>
      </w:r>
      <w:r w:rsidRPr="00F45357">
        <w:rPr>
          <w:rFonts w:ascii="Times New Roman" w:hAnsi="Times New Roman"/>
          <w:sz w:val="22"/>
          <w:szCs w:val="24"/>
        </w:rPr>
        <w:t xml:space="preserve"> White Paper </w:t>
      </w:r>
      <w:r w:rsidRPr="00F45357">
        <w:rPr>
          <w:rFonts w:ascii="Times New Roman" w:hAnsi="Times New Roman"/>
          <w:bCs/>
          <w:sz w:val="22"/>
          <w:szCs w:val="24"/>
        </w:rPr>
        <w:t xml:space="preserve">European transport policy for 2010: time to decide. </w:t>
      </w:r>
      <w:r w:rsidRPr="00F45357">
        <w:rPr>
          <w:rFonts w:ascii="Times New Roman" w:hAnsi="Times New Roman"/>
          <w:sz w:val="22"/>
          <w:szCs w:val="24"/>
          <w:lang w:val="en-US"/>
        </w:rPr>
        <w:t>COM(2001)370 Final. Brussels, 12/09/2001.</w:t>
      </w:r>
    </w:p>
  </w:endnote>
  <w:endnote w:id="67">
    <w:p w14:paraId="08F96CD5" w14:textId="77777777" w:rsidR="00A54303" w:rsidRPr="00933FCA" w:rsidRDefault="00A54303" w:rsidP="00933FCA">
      <w:pPr>
        <w:widowControl w:val="0"/>
        <w:autoSpaceDE w:val="0"/>
        <w:autoSpaceDN w:val="0"/>
        <w:adjustRightInd w:val="0"/>
        <w:spacing w:line="200" w:lineRule="atLeast"/>
        <w:rPr>
          <w:rFonts w:ascii="Times New Roman" w:hAnsi="Times New Roman" w:cs="Times New Roman"/>
          <w:sz w:val="22"/>
          <w:szCs w:val="22"/>
          <w:lang w:val="en-US"/>
        </w:rPr>
      </w:pPr>
      <w:r w:rsidRPr="00933FCA">
        <w:rPr>
          <w:rStyle w:val="EndnoteReference"/>
          <w:rFonts w:ascii="Times New Roman" w:hAnsi="Times New Roman" w:cs="Times New Roman"/>
          <w:sz w:val="22"/>
          <w:szCs w:val="22"/>
        </w:rPr>
        <w:endnoteRef/>
      </w:r>
      <w:r w:rsidRPr="00933FCA">
        <w:rPr>
          <w:rFonts w:ascii="Times New Roman" w:hAnsi="Times New Roman" w:cs="Times New Roman"/>
          <w:sz w:val="22"/>
          <w:szCs w:val="22"/>
        </w:rPr>
        <w:t xml:space="preserve"> Also referred to as the </w:t>
      </w:r>
      <w:r w:rsidRPr="00933FCA">
        <w:rPr>
          <w:rFonts w:ascii="Times New Roman" w:hAnsi="Times New Roman" w:cs="Times New Roman"/>
          <w:sz w:val="22"/>
          <w:szCs w:val="22"/>
          <w:lang w:val="en-US"/>
        </w:rPr>
        <w:t>Lisbon Treaty. Treaty of Lisbon amending the Treaty on European Union and the Treaty establishing the European Community, signed at Lisbon, 13 December 2007. Official Journal, C 306, 17 December 2007.</w:t>
      </w:r>
    </w:p>
  </w:endnote>
  <w:endnote w:id="68">
    <w:p w14:paraId="63D0D8D4" w14:textId="77777777" w:rsidR="00A54303" w:rsidRPr="00997D98" w:rsidRDefault="00A54303" w:rsidP="00933FCA">
      <w:pPr>
        <w:widowControl w:val="0"/>
        <w:autoSpaceDE w:val="0"/>
        <w:autoSpaceDN w:val="0"/>
        <w:adjustRightInd w:val="0"/>
        <w:spacing w:line="200" w:lineRule="atLeast"/>
        <w:rPr>
          <w:rFonts w:ascii="Times" w:hAnsi="Times" w:cs="Times"/>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w:t>
      </w:r>
      <w:r w:rsidRPr="00997D98">
        <w:rPr>
          <w:rFonts w:ascii="Times New Roman" w:hAnsi="Times New Roman" w:cs="Times New Roman"/>
          <w:sz w:val="22"/>
          <w:szCs w:val="22"/>
          <w:lang w:val="en-US"/>
        </w:rPr>
        <w:t>Single European Act (1986). Official Journal, L 169. of 29 June 1987. </w:t>
      </w:r>
    </w:p>
  </w:endnote>
  <w:endnote w:id="69">
    <w:p w14:paraId="5E1B38B9" w14:textId="77777777" w:rsidR="00A54303" w:rsidRPr="001A615C" w:rsidRDefault="00A54303">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Case C-466/98 </w:t>
      </w:r>
      <w:r w:rsidRPr="00997D98">
        <w:rPr>
          <w:rFonts w:ascii="Times New Roman" w:hAnsi="Times New Roman" w:cs="Times New Roman"/>
          <w:i/>
          <w:sz w:val="22"/>
          <w:szCs w:val="22"/>
        </w:rPr>
        <w:t xml:space="preserve">Commission v. United Kingdom </w:t>
      </w:r>
      <w:r w:rsidRPr="00997D98">
        <w:rPr>
          <w:rFonts w:ascii="Times New Roman" w:hAnsi="Times New Roman" w:cs="Times New Roman"/>
          <w:sz w:val="22"/>
          <w:szCs w:val="22"/>
        </w:rPr>
        <w:t xml:space="preserve">[2002] ECR I-9427; Case C-467/98 </w:t>
      </w:r>
      <w:r w:rsidRPr="00997D98">
        <w:rPr>
          <w:rFonts w:ascii="Times New Roman" w:hAnsi="Times New Roman" w:cs="Times New Roman"/>
          <w:i/>
          <w:sz w:val="22"/>
          <w:szCs w:val="22"/>
        </w:rPr>
        <w:t xml:space="preserve">Commission v. Denmark </w:t>
      </w:r>
      <w:r w:rsidRPr="00997D98">
        <w:rPr>
          <w:rFonts w:ascii="Times New Roman" w:hAnsi="Times New Roman" w:cs="Times New Roman"/>
          <w:sz w:val="22"/>
          <w:szCs w:val="22"/>
        </w:rPr>
        <w:t xml:space="preserve">[2002] ECR I-9519; Case C-468/98 </w:t>
      </w:r>
      <w:r w:rsidRPr="00997D98">
        <w:rPr>
          <w:rFonts w:ascii="Times New Roman" w:hAnsi="Times New Roman" w:cs="Times New Roman"/>
          <w:i/>
          <w:sz w:val="22"/>
          <w:szCs w:val="22"/>
        </w:rPr>
        <w:t>Commission v. Sweden</w:t>
      </w:r>
      <w:r w:rsidRPr="00997D98">
        <w:rPr>
          <w:rFonts w:ascii="Times New Roman" w:hAnsi="Times New Roman" w:cs="Times New Roman"/>
          <w:sz w:val="22"/>
          <w:szCs w:val="22"/>
        </w:rPr>
        <w:t xml:space="preserve"> [2002] ECR I-9575; Case C-469/98 </w:t>
      </w:r>
      <w:r w:rsidRPr="00997D98">
        <w:rPr>
          <w:rFonts w:ascii="Times New Roman" w:hAnsi="Times New Roman" w:cs="Times New Roman"/>
          <w:i/>
          <w:sz w:val="22"/>
          <w:szCs w:val="22"/>
        </w:rPr>
        <w:t xml:space="preserve">Commission v. Finland </w:t>
      </w:r>
      <w:r w:rsidRPr="00997D98">
        <w:rPr>
          <w:rFonts w:ascii="Times New Roman" w:hAnsi="Times New Roman" w:cs="Times New Roman"/>
          <w:sz w:val="22"/>
          <w:szCs w:val="22"/>
        </w:rPr>
        <w:t xml:space="preserve">[2002] ECR I-9627; Case-471/98 </w:t>
      </w:r>
      <w:r w:rsidRPr="00997D98">
        <w:rPr>
          <w:rFonts w:ascii="Times New Roman" w:hAnsi="Times New Roman" w:cs="Times New Roman"/>
          <w:i/>
          <w:sz w:val="22"/>
          <w:szCs w:val="22"/>
        </w:rPr>
        <w:t xml:space="preserve">Commission v. Belgium </w:t>
      </w:r>
      <w:r w:rsidRPr="00997D98">
        <w:rPr>
          <w:rFonts w:ascii="Times New Roman" w:hAnsi="Times New Roman" w:cs="Times New Roman"/>
          <w:sz w:val="22"/>
          <w:szCs w:val="22"/>
        </w:rPr>
        <w:t xml:space="preserve">[2002] ECR I-9681; Case C-472/98 </w:t>
      </w:r>
      <w:r w:rsidRPr="00997D98">
        <w:rPr>
          <w:rFonts w:ascii="Times New Roman" w:hAnsi="Times New Roman" w:cs="Times New Roman"/>
          <w:i/>
          <w:sz w:val="22"/>
          <w:szCs w:val="22"/>
        </w:rPr>
        <w:t xml:space="preserve">Commission v. Luxembourg </w:t>
      </w:r>
      <w:r w:rsidRPr="00997D98">
        <w:rPr>
          <w:rFonts w:ascii="Times New Roman" w:hAnsi="Times New Roman" w:cs="Times New Roman"/>
          <w:sz w:val="22"/>
          <w:szCs w:val="22"/>
        </w:rPr>
        <w:t xml:space="preserve">[2002] ECR I-9741; Case C-475/98 </w:t>
      </w:r>
      <w:r w:rsidRPr="00997D98">
        <w:rPr>
          <w:rFonts w:ascii="Times New Roman" w:hAnsi="Times New Roman" w:cs="Times New Roman"/>
          <w:i/>
          <w:sz w:val="22"/>
          <w:szCs w:val="22"/>
        </w:rPr>
        <w:t>Commission v. Austria</w:t>
      </w:r>
      <w:r w:rsidRPr="00997D98">
        <w:rPr>
          <w:rFonts w:ascii="Times New Roman" w:hAnsi="Times New Roman" w:cs="Times New Roman"/>
          <w:sz w:val="22"/>
          <w:szCs w:val="22"/>
        </w:rPr>
        <w:t xml:space="preserve"> [2002] ECR I-9797; Case C-476/98 Commission v. Germany, 2002, ECR I-9855.</w:t>
      </w:r>
    </w:p>
  </w:endnote>
  <w:endnote w:id="70">
    <w:p w14:paraId="555BE6C6" w14:textId="77777777" w:rsidR="00A54303" w:rsidRPr="00CB2DDA" w:rsidRDefault="00A54303" w:rsidP="00CB2DDA">
      <w:pPr>
        <w:widowControl w:val="0"/>
        <w:autoSpaceDE w:val="0"/>
        <w:autoSpaceDN w:val="0"/>
        <w:adjustRightInd w:val="0"/>
        <w:rPr>
          <w:rFonts w:ascii="Times New Roman" w:hAnsi="Times New Roman" w:cs="Times New Roman"/>
          <w:bCs/>
          <w:sz w:val="22"/>
          <w:szCs w:val="22"/>
          <w:lang w:val="en-US"/>
        </w:rPr>
      </w:pPr>
      <w:r w:rsidRPr="009F65D7">
        <w:rPr>
          <w:rStyle w:val="EndnoteReference"/>
          <w:rFonts w:ascii="Times New Roman" w:hAnsi="Times New Roman" w:cs="Times New Roman"/>
          <w:sz w:val="22"/>
          <w:szCs w:val="22"/>
        </w:rPr>
        <w:endnoteRef/>
      </w:r>
      <w:r w:rsidRPr="009F65D7">
        <w:rPr>
          <w:rFonts w:ascii="Times New Roman" w:hAnsi="Times New Roman" w:cs="Times New Roman"/>
          <w:sz w:val="22"/>
          <w:szCs w:val="22"/>
        </w:rPr>
        <w:t xml:space="preserve"> </w:t>
      </w:r>
      <w:r w:rsidRPr="009F65D7">
        <w:rPr>
          <w:rFonts w:ascii="Times New Roman" w:hAnsi="Times New Roman" w:cs="Times New Roman"/>
          <w:bCs/>
          <w:sz w:val="22"/>
          <w:szCs w:val="22"/>
          <w:lang w:val="en-US"/>
        </w:rPr>
        <w:t xml:space="preserve">Regulation (EC) No </w:t>
      </w:r>
      <w:hyperlink r:id="rId8" w:history="1">
        <w:r w:rsidRPr="009F65D7">
          <w:rPr>
            <w:rFonts w:ascii="Times New Roman" w:hAnsi="Times New Roman" w:cs="Times New Roman"/>
            <w:bCs/>
            <w:sz w:val="22"/>
            <w:szCs w:val="22"/>
            <w:lang w:val="en-US"/>
          </w:rPr>
          <w:t>847/2004</w:t>
        </w:r>
      </w:hyperlink>
      <w:r w:rsidRPr="009F65D7">
        <w:rPr>
          <w:rFonts w:ascii="Times New Roman" w:hAnsi="Times New Roman" w:cs="Times New Roman"/>
          <w:bCs/>
          <w:sz w:val="22"/>
          <w:szCs w:val="22"/>
          <w:lang w:val="en-US"/>
        </w:rPr>
        <w:t xml:space="preserve"> of the European Parliament and of the Council of 29 April 2004, on the negotiation and implementation of air service agreements between Member States </w:t>
      </w:r>
      <w:r w:rsidRPr="00AB28BA">
        <w:rPr>
          <w:rFonts w:ascii="Times New Roman" w:hAnsi="Times New Roman" w:cs="Times New Roman"/>
          <w:bCs/>
          <w:sz w:val="22"/>
          <w:szCs w:val="22"/>
          <w:lang w:val="en-US"/>
        </w:rPr>
        <w:t>and third countries</w:t>
      </w:r>
      <w:r>
        <w:rPr>
          <w:rFonts w:ascii="Times New Roman" w:hAnsi="Times New Roman" w:cs="Times New Roman"/>
          <w:bCs/>
          <w:sz w:val="22"/>
          <w:szCs w:val="22"/>
          <w:lang w:val="en-US"/>
        </w:rPr>
        <w:t xml:space="preserve">. </w:t>
      </w:r>
      <w:r w:rsidRPr="00814443">
        <w:rPr>
          <w:rFonts w:ascii="Times" w:hAnsi="Times" w:cs="Times"/>
          <w:sz w:val="22"/>
          <w:szCs w:val="22"/>
          <w:lang w:val="en-US"/>
        </w:rPr>
        <w:t>OJ L 157, 30.4.2004</w:t>
      </w:r>
      <w:r>
        <w:rPr>
          <w:rFonts w:ascii="Times" w:hAnsi="Times" w:cs="Times"/>
          <w:sz w:val="22"/>
          <w:szCs w:val="22"/>
          <w:lang w:val="en-US"/>
        </w:rPr>
        <w:t>.</w:t>
      </w:r>
    </w:p>
  </w:endnote>
  <w:endnote w:id="71">
    <w:p w14:paraId="41B12467" w14:textId="77777777" w:rsidR="00A54303" w:rsidRPr="00C801AA" w:rsidRDefault="00A54303" w:rsidP="00191F98">
      <w:pPr>
        <w:pStyle w:val="EndnoteText"/>
        <w:rPr>
          <w:rFonts w:ascii="Times New Roman" w:hAnsi="Times New Roman" w:cs="Times New Roman"/>
          <w:sz w:val="22"/>
          <w:lang w:val="en-US"/>
        </w:rPr>
      </w:pPr>
      <w:r w:rsidRPr="00C801AA">
        <w:rPr>
          <w:rStyle w:val="EndnoteReference"/>
          <w:rFonts w:ascii="Times New Roman" w:hAnsi="Times New Roman" w:cs="Times New Roman"/>
          <w:sz w:val="22"/>
        </w:rPr>
        <w:endnoteRef/>
      </w:r>
      <w:r w:rsidRPr="00C801AA">
        <w:rPr>
          <w:rFonts w:ascii="Times New Roman" w:hAnsi="Times New Roman" w:cs="Times New Roman"/>
          <w:sz w:val="22"/>
        </w:rPr>
        <w:t xml:space="preserve"> ec.europa.eu – International Aviation.</w:t>
      </w:r>
    </w:p>
  </w:endnote>
  <w:endnote w:id="72">
    <w:p w14:paraId="43CE6187" w14:textId="77777777" w:rsidR="00A54303" w:rsidRPr="005734CA" w:rsidRDefault="00A54303">
      <w:pPr>
        <w:pStyle w:val="EndnoteText"/>
        <w:rPr>
          <w:lang w:val="en-US"/>
        </w:rPr>
      </w:pPr>
      <w:r w:rsidRPr="005734CA">
        <w:rPr>
          <w:rStyle w:val="EndnoteReference"/>
          <w:rFonts w:ascii="Times New Roman" w:hAnsi="Times New Roman" w:cs="Times New Roman"/>
          <w:sz w:val="22"/>
        </w:rPr>
        <w:endnoteRef/>
      </w:r>
      <w:r w:rsidRPr="005734CA">
        <w:rPr>
          <w:rFonts w:ascii="Times New Roman" w:hAnsi="Times New Roman" w:cs="Times New Roman"/>
          <w:sz w:val="22"/>
        </w:rPr>
        <w:t xml:space="preserve"> </w:t>
      </w:r>
      <w:r w:rsidRPr="00302E78">
        <w:rPr>
          <w:rFonts w:ascii="Times New Roman" w:hAnsi="Times New Roman" w:cs="Times New Roman"/>
          <w:sz w:val="22"/>
        </w:rPr>
        <w:t>Frederico</w:t>
      </w:r>
      <w:r w:rsidRPr="00302E78">
        <w:rPr>
          <w:rFonts w:ascii="Times New Roman" w:hAnsi="Times New Roman" w:cs="Times New Roman"/>
          <w:sz w:val="20"/>
        </w:rPr>
        <w:t xml:space="preserve"> </w:t>
      </w:r>
      <w:r w:rsidRPr="00914E27">
        <w:rPr>
          <w:rFonts w:ascii="Times New Roman" w:hAnsi="Times New Roman" w:cs="Times New Roman"/>
          <w:sz w:val="22"/>
        </w:rPr>
        <w:t xml:space="preserve">Bergamasco. State Subsidies and Fair Competition in International Air Services: </w:t>
      </w:r>
      <w:r w:rsidRPr="0079560B">
        <w:rPr>
          <w:rFonts w:ascii="Times New Roman" w:hAnsi="Times New Roman" w:cs="Times New Roman"/>
          <w:sz w:val="22"/>
          <w:szCs w:val="22"/>
        </w:rPr>
        <w:t xml:space="preserve">The European Perspective. </w:t>
      </w:r>
      <w:r w:rsidRPr="0079560B">
        <w:rPr>
          <w:rFonts w:ascii="Times New Roman" w:hAnsi="Times New Roman" w:cs="Times New Roman"/>
          <w:i/>
          <w:sz w:val="22"/>
          <w:szCs w:val="22"/>
        </w:rPr>
        <w:t>Issues in Aviation Law and Policy.</w:t>
      </w:r>
      <w:r w:rsidRPr="0079560B">
        <w:rPr>
          <w:rFonts w:ascii="Times New Roman" w:hAnsi="Times New Roman" w:cs="Times New Roman"/>
          <w:sz w:val="22"/>
          <w:szCs w:val="22"/>
        </w:rPr>
        <w:t xml:space="preserve"> </w:t>
      </w:r>
      <w:r w:rsidRPr="003B05A0">
        <w:rPr>
          <w:rFonts w:ascii="Times New Roman" w:hAnsi="Times New Roman" w:cs="Times New Roman"/>
          <w:sz w:val="22"/>
          <w:szCs w:val="22"/>
        </w:rPr>
        <w:t>Vol.</w:t>
      </w:r>
      <w:r>
        <w:rPr>
          <w:rFonts w:ascii="Times New Roman" w:hAnsi="Times New Roman" w:cs="Times New Roman"/>
          <w:sz w:val="22"/>
          <w:szCs w:val="22"/>
        </w:rPr>
        <w:t xml:space="preserve"> 15, Issue 1,</w:t>
      </w:r>
      <w:r w:rsidRPr="0079560B">
        <w:rPr>
          <w:rFonts w:ascii="Times New Roman" w:hAnsi="Times New Roman" w:cs="Times New Roman"/>
          <w:sz w:val="22"/>
          <w:szCs w:val="22"/>
        </w:rPr>
        <w:t xml:space="preserve"> Autumn, 2015, pp. </w:t>
      </w:r>
      <w:r>
        <w:rPr>
          <w:rFonts w:ascii="Times New Roman" w:hAnsi="Times New Roman" w:cs="Times New Roman"/>
          <w:sz w:val="22"/>
          <w:szCs w:val="22"/>
        </w:rPr>
        <w:t>29-75</w:t>
      </w:r>
      <w:r w:rsidRPr="0079560B">
        <w:rPr>
          <w:rFonts w:ascii="Times New Roman" w:hAnsi="Times New Roman" w:cs="Times New Roman"/>
          <w:sz w:val="22"/>
          <w:szCs w:val="22"/>
        </w:rPr>
        <w:t>.</w:t>
      </w:r>
    </w:p>
  </w:endnote>
  <w:endnote w:id="73">
    <w:p w14:paraId="5F805746" w14:textId="77777777" w:rsidR="00A54303" w:rsidRPr="00AA058C" w:rsidRDefault="00A54303" w:rsidP="00AA058C">
      <w:pPr>
        <w:pStyle w:val="NormalWeb"/>
        <w:spacing w:before="0" w:beforeAutospacing="0" w:after="0" w:afterAutospacing="0"/>
        <w:rPr>
          <w:rFonts w:ascii="Times New Roman" w:hAnsi="Times New Roman"/>
          <w:sz w:val="22"/>
          <w:szCs w:val="24"/>
        </w:rPr>
      </w:pPr>
      <w:r w:rsidRPr="00C801AA">
        <w:rPr>
          <w:rStyle w:val="EndnoteReference"/>
          <w:rFonts w:ascii="Times New Roman" w:hAnsi="Times New Roman"/>
          <w:sz w:val="22"/>
          <w:szCs w:val="24"/>
        </w:rPr>
        <w:endnoteRef/>
      </w:r>
      <w:r w:rsidRPr="00C801AA">
        <w:rPr>
          <w:rFonts w:ascii="Times New Roman" w:hAnsi="Times New Roman"/>
          <w:sz w:val="22"/>
          <w:szCs w:val="24"/>
        </w:rPr>
        <w:t xml:space="preserve"> S. Wilks</w:t>
      </w:r>
      <w:r>
        <w:rPr>
          <w:rFonts w:ascii="Times New Roman" w:hAnsi="Times New Roman"/>
          <w:sz w:val="22"/>
          <w:szCs w:val="24"/>
        </w:rPr>
        <w:t>.</w:t>
      </w:r>
      <w:r w:rsidRPr="00C801AA">
        <w:rPr>
          <w:rFonts w:ascii="Times New Roman" w:hAnsi="Times New Roman"/>
          <w:sz w:val="22"/>
          <w:szCs w:val="24"/>
        </w:rPr>
        <w:t xml:space="preserve"> Agency escape: Decentralization or dominance of the European Commission in the modernization of competition policy? </w:t>
      </w:r>
      <w:r w:rsidRPr="00C801AA">
        <w:rPr>
          <w:rFonts w:ascii="Times New Roman" w:hAnsi="Times New Roman"/>
          <w:i/>
          <w:sz w:val="22"/>
          <w:szCs w:val="24"/>
        </w:rPr>
        <w:t xml:space="preserve">Governance, An International Journal of Policy, </w:t>
      </w:r>
      <w:r w:rsidRPr="00AA058C">
        <w:rPr>
          <w:rFonts w:ascii="Times New Roman" w:hAnsi="Times New Roman"/>
          <w:i/>
          <w:sz w:val="22"/>
          <w:szCs w:val="24"/>
        </w:rPr>
        <w:t>Administration, and Institutions</w:t>
      </w:r>
      <w:r w:rsidRPr="00AA058C">
        <w:rPr>
          <w:rFonts w:ascii="Times New Roman" w:hAnsi="Times New Roman"/>
          <w:sz w:val="22"/>
          <w:szCs w:val="24"/>
        </w:rPr>
        <w:t xml:space="preserve">, 18(3), 2005, pp. 431–452. </w:t>
      </w:r>
    </w:p>
  </w:endnote>
  <w:endnote w:id="74">
    <w:p w14:paraId="59A11376" w14:textId="77777777" w:rsidR="00A54303" w:rsidRPr="00632C2E" w:rsidRDefault="00A54303" w:rsidP="00632C2E">
      <w:pPr>
        <w:pStyle w:val="NormalWeb"/>
        <w:spacing w:before="0" w:beforeAutospacing="0" w:after="0" w:afterAutospacing="0"/>
        <w:rPr>
          <w:rFonts w:ascii="Times New Roman" w:hAnsi="Times New Roman"/>
          <w:sz w:val="22"/>
          <w:szCs w:val="22"/>
        </w:rPr>
      </w:pPr>
      <w:r w:rsidRPr="00240FDE">
        <w:rPr>
          <w:rStyle w:val="EndnoteReference"/>
          <w:rFonts w:ascii="Times New Roman" w:hAnsi="Times New Roman"/>
          <w:sz w:val="22"/>
        </w:rPr>
        <w:endnoteRef/>
      </w:r>
      <w:r w:rsidRPr="00240FDE">
        <w:rPr>
          <w:rFonts w:ascii="Times New Roman" w:hAnsi="Times New Roman"/>
          <w:sz w:val="22"/>
        </w:rPr>
        <w:t xml:space="preserve"> </w:t>
      </w:r>
      <w:r w:rsidRPr="00653E80">
        <w:rPr>
          <w:rFonts w:ascii="Times New Roman" w:hAnsi="Times New Roman"/>
          <w:sz w:val="22"/>
          <w:szCs w:val="22"/>
        </w:rPr>
        <w:t xml:space="preserve">Making Markets Work Better - </w:t>
      </w:r>
      <w:r w:rsidRPr="00653E80">
        <w:rPr>
          <w:rFonts w:ascii="Times New Roman" w:hAnsi="Times New Roman"/>
          <w:sz w:val="22"/>
          <w:szCs w:val="22"/>
          <w:lang w:val="en-US"/>
        </w:rPr>
        <w:t xml:space="preserve">The European Union explained. The European Commission </w:t>
      </w:r>
      <w:r>
        <w:rPr>
          <w:rFonts w:ascii="Times New Roman" w:hAnsi="Times New Roman"/>
          <w:sz w:val="22"/>
          <w:szCs w:val="22"/>
          <w:lang w:val="en-US"/>
        </w:rPr>
        <w:t xml:space="preserve">for </w:t>
      </w:r>
      <w:r w:rsidRPr="00653E80">
        <w:rPr>
          <w:rFonts w:ascii="Times New Roman" w:hAnsi="Times New Roman"/>
          <w:sz w:val="22"/>
          <w:szCs w:val="22"/>
          <w:lang w:val="en-US"/>
        </w:rPr>
        <w:t xml:space="preserve">Competition. </w:t>
      </w:r>
      <w:r w:rsidRPr="00653E80">
        <w:rPr>
          <w:rFonts w:ascii="Times New Roman" w:hAnsi="Times New Roman"/>
          <w:sz w:val="22"/>
          <w:szCs w:val="22"/>
        </w:rPr>
        <w:t>Luxembourg: Publications Office of the European Union, 2014</w:t>
      </w:r>
      <w:r>
        <w:rPr>
          <w:rFonts w:ascii="Times New Roman" w:hAnsi="Times New Roman"/>
          <w:sz w:val="22"/>
          <w:szCs w:val="22"/>
        </w:rPr>
        <w:t>.</w:t>
      </w:r>
      <w:r w:rsidRPr="00653E80">
        <w:rPr>
          <w:rFonts w:ascii="Times New Roman" w:hAnsi="Times New Roman"/>
          <w:sz w:val="22"/>
          <w:szCs w:val="22"/>
        </w:rPr>
        <w:t xml:space="preserve"> </w:t>
      </w:r>
    </w:p>
  </w:endnote>
  <w:endnote w:id="75">
    <w:p w14:paraId="13747973" w14:textId="77777777" w:rsidR="00A54303" w:rsidRPr="00AA058C" w:rsidRDefault="00A54303" w:rsidP="00632C2E">
      <w:pPr>
        <w:pStyle w:val="NormalWeb"/>
        <w:spacing w:before="0" w:beforeAutospacing="0" w:after="0" w:afterAutospacing="0"/>
        <w:rPr>
          <w:rFonts w:ascii="Times New Roman" w:hAnsi="Times New Roman"/>
          <w:sz w:val="22"/>
          <w:szCs w:val="24"/>
        </w:rPr>
      </w:pPr>
      <w:r w:rsidRPr="00AA058C">
        <w:rPr>
          <w:rStyle w:val="EndnoteReference"/>
          <w:rFonts w:ascii="Times New Roman" w:hAnsi="Times New Roman"/>
          <w:sz w:val="22"/>
          <w:szCs w:val="24"/>
        </w:rPr>
        <w:endnoteRef/>
      </w:r>
      <w:r w:rsidRPr="00AA058C">
        <w:rPr>
          <w:rFonts w:ascii="Times New Roman" w:hAnsi="Times New Roman"/>
          <w:sz w:val="22"/>
          <w:szCs w:val="24"/>
        </w:rPr>
        <w:t xml:space="preserve"> </w:t>
      </w:r>
      <w:r>
        <w:rPr>
          <w:rFonts w:ascii="Times New Roman" w:hAnsi="Times New Roman"/>
          <w:sz w:val="22"/>
          <w:szCs w:val="24"/>
        </w:rPr>
        <w:t xml:space="preserve">R. </w:t>
      </w:r>
      <w:r w:rsidRPr="00AA058C">
        <w:rPr>
          <w:rFonts w:ascii="Times New Roman" w:hAnsi="Times New Roman"/>
          <w:sz w:val="22"/>
          <w:szCs w:val="24"/>
        </w:rPr>
        <w:t xml:space="preserve">Van Den Bergh. Economic criteria for applying the subsidiarity principle in the European community: The case of competition policy. </w:t>
      </w:r>
      <w:r w:rsidRPr="00AA058C">
        <w:rPr>
          <w:rFonts w:ascii="Times New Roman" w:hAnsi="Times New Roman"/>
          <w:i/>
          <w:sz w:val="22"/>
          <w:szCs w:val="24"/>
        </w:rPr>
        <w:t>International Review of Law and Economics,</w:t>
      </w:r>
      <w:r w:rsidRPr="00AA058C">
        <w:rPr>
          <w:rFonts w:ascii="Times New Roman" w:hAnsi="Times New Roman"/>
          <w:sz w:val="22"/>
          <w:szCs w:val="24"/>
        </w:rPr>
        <w:t xml:space="preserve"> 16,</w:t>
      </w:r>
      <w:r>
        <w:rPr>
          <w:rFonts w:ascii="Times New Roman" w:hAnsi="Times New Roman"/>
          <w:sz w:val="22"/>
          <w:szCs w:val="24"/>
        </w:rPr>
        <w:t xml:space="preserve"> 1996,</w:t>
      </w:r>
      <w:r w:rsidRPr="00AA058C">
        <w:rPr>
          <w:rFonts w:ascii="Times New Roman" w:hAnsi="Times New Roman"/>
          <w:sz w:val="22"/>
          <w:szCs w:val="24"/>
        </w:rPr>
        <w:t xml:space="preserve"> </w:t>
      </w:r>
      <w:r>
        <w:rPr>
          <w:rFonts w:ascii="Times New Roman" w:hAnsi="Times New Roman"/>
          <w:sz w:val="22"/>
          <w:szCs w:val="24"/>
        </w:rPr>
        <w:t xml:space="preserve">pp. </w:t>
      </w:r>
      <w:r w:rsidRPr="00AA058C">
        <w:rPr>
          <w:rFonts w:ascii="Times New Roman" w:hAnsi="Times New Roman"/>
          <w:sz w:val="22"/>
          <w:szCs w:val="24"/>
        </w:rPr>
        <w:t xml:space="preserve">363–383. </w:t>
      </w:r>
    </w:p>
    <w:p w14:paraId="7663F39C" w14:textId="77777777" w:rsidR="00A54303" w:rsidRPr="00441C60" w:rsidRDefault="00A54303" w:rsidP="00632C2E">
      <w:pPr>
        <w:rPr>
          <w:rFonts w:ascii="Times New Roman" w:hAnsi="Times New Roman" w:cs="Times New Roman"/>
          <w:sz w:val="22"/>
          <w:szCs w:val="22"/>
        </w:rPr>
      </w:pPr>
      <w:r w:rsidRPr="00441C60">
        <w:rPr>
          <w:rFonts w:ascii="Times New Roman" w:hAnsi="Times New Roman" w:cs="Times New Roman"/>
          <w:sz w:val="22"/>
          <w:szCs w:val="22"/>
        </w:rPr>
        <w:t xml:space="preserve">Van Waarden, F., &amp; Drahos, M. Courts and (epistemic) communities in the convergence of competition policies. </w:t>
      </w:r>
      <w:r w:rsidRPr="00441C60">
        <w:rPr>
          <w:rFonts w:ascii="Times New Roman" w:hAnsi="Times New Roman" w:cs="Times New Roman"/>
          <w:i/>
          <w:sz w:val="22"/>
          <w:szCs w:val="22"/>
        </w:rPr>
        <w:t>Journal of European Public Policy</w:t>
      </w:r>
      <w:r w:rsidRPr="00441C60">
        <w:rPr>
          <w:rFonts w:ascii="Times New Roman" w:hAnsi="Times New Roman" w:cs="Times New Roman"/>
          <w:sz w:val="22"/>
          <w:szCs w:val="22"/>
        </w:rPr>
        <w:t xml:space="preserve">, 9(6), 2002, pp. 913–934. </w:t>
      </w:r>
    </w:p>
  </w:endnote>
  <w:endnote w:id="76">
    <w:p w14:paraId="7385A8C5" w14:textId="77777777" w:rsidR="00A54303" w:rsidRPr="00653E80" w:rsidRDefault="00A54303" w:rsidP="00632C2E">
      <w:pPr>
        <w:widowControl w:val="0"/>
        <w:autoSpaceDE w:val="0"/>
        <w:autoSpaceDN w:val="0"/>
        <w:adjustRightInd w:val="0"/>
        <w:rPr>
          <w:rFonts w:ascii="Times New Roman" w:hAnsi="Times New Roman" w:cs="Times New Roman"/>
          <w:sz w:val="22"/>
          <w:szCs w:val="22"/>
          <w:lang w:val="en-US"/>
        </w:rPr>
      </w:pPr>
      <w:r w:rsidRPr="00653E80">
        <w:rPr>
          <w:rStyle w:val="EndnoteReference"/>
          <w:rFonts w:ascii="Times New Roman" w:hAnsi="Times New Roman" w:cs="Times New Roman"/>
          <w:sz w:val="22"/>
          <w:szCs w:val="22"/>
        </w:rPr>
        <w:endnoteRef/>
      </w:r>
      <w:r w:rsidRPr="00653E80">
        <w:rPr>
          <w:rFonts w:ascii="Times New Roman" w:hAnsi="Times New Roman" w:cs="Times New Roman"/>
          <w:sz w:val="22"/>
          <w:szCs w:val="22"/>
        </w:rPr>
        <w:t xml:space="preserve"> </w:t>
      </w:r>
      <w:r w:rsidRPr="00653E80">
        <w:rPr>
          <w:rFonts w:ascii="Times New Roman" w:hAnsi="Times New Roman" w:cs="Times New Roman"/>
          <w:sz w:val="22"/>
          <w:szCs w:val="22"/>
          <w:lang w:val="en-US"/>
        </w:rPr>
        <w:t xml:space="preserve">Pedro P. Barros, Joseph A. Clougherty, &amp; Jo Seldeslachts. Europeanization of EU member-state competition policy: The commission’s leadership role. </w:t>
      </w:r>
      <w:r w:rsidRPr="00846EC3">
        <w:rPr>
          <w:rFonts w:ascii="Times New Roman" w:hAnsi="Times New Roman" w:cs="Times New Roman"/>
          <w:i/>
          <w:color w:val="000053"/>
          <w:sz w:val="22"/>
          <w:szCs w:val="22"/>
          <w:lang w:val="en-US"/>
        </w:rPr>
        <w:t>International Review of Law and Economics</w:t>
      </w:r>
      <w:r w:rsidRPr="00653E80">
        <w:rPr>
          <w:rFonts w:ascii="Times New Roman" w:hAnsi="Times New Roman" w:cs="Times New Roman"/>
          <w:color w:val="000053"/>
          <w:sz w:val="22"/>
          <w:szCs w:val="22"/>
          <w:lang w:val="en-US"/>
        </w:rPr>
        <w:t xml:space="preserve"> 34 (2013) pp. 41–51. </w:t>
      </w:r>
    </w:p>
  </w:endnote>
  <w:endnote w:id="77">
    <w:p w14:paraId="69A88C91" w14:textId="77777777" w:rsidR="00A54303" w:rsidRPr="00240FDE" w:rsidRDefault="00A54303" w:rsidP="00632C2E">
      <w:pPr>
        <w:pStyle w:val="NormalWeb"/>
        <w:spacing w:before="0" w:beforeAutospacing="0" w:after="0" w:afterAutospacing="0"/>
        <w:rPr>
          <w:rFonts w:ascii="Times New Roman" w:hAnsi="Times New Roman"/>
          <w:sz w:val="22"/>
          <w:szCs w:val="22"/>
        </w:rPr>
      </w:pPr>
      <w:r w:rsidRPr="00653E80">
        <w:rPr>
          <w:rStyle w:val="EndnoteReference"/>
          <w:rFonts w:ascii="Times New Roman" w:hAnsi="Times New Roman"/>
          <w:sz w:val="22"/>
          <w:szCs w:val="22"/>
        </w:rPr>
        <w:endnoteRef/>
      </w:r>
      <w:r w:rsidRPr="00653E80">
        <w:rPr>
          <w:rFonts w:ascii="Times New Roman" w:hAnsi="Times New Roman"/>
          <w:sz w:val="22"/>
          <w:szCs w:val="22"/>
        </w:rPr>
        <w:t xml:space="preserve"> Making Markets Work Better - </w:t>
      </w:r>
      <w:r w:rsidRPr="00653E80">
        <w:rPr>
          <w:rFonts w:ascii="Times New Roman" w:hAnsi="Times New Roman"/>
          <w:sz w:val="22"/>
          <w:szCs w:val="22"/>
          <w:lang w:val="en-US"/>
        </w:rPr>
        <w:t xml:space="preserve">The European Union explained. The European Commission </w:t>
      </w:r>
      <w:r>
        <w:rPr>
          <w:rFonts w:ascii="Times New Roman" w:hAnsi="Times New Roman"/>
          <w:sz w:val="22"/>
          <w:szCs w:val="22"/>
          <w:lang w:val="en-US"/>
        </w:rPr>
        <w:t xml:space="preserve">for </w:t>
      </w:r>
      <w:r w:rsidRPr="00653E80">
        <w:rPr>
          <w:rFonts w:ascii="Times New Roman" w:hAnsi="Times New Roman"/>
          <w:sz w:val="22"/>
          <w:szCs w:val="22"/>
          <w:lang w:val="en-US"/>
        </w:rPr>
        <w:t xml:space="preserve">Competition. </w:t>
      </w:r>
      <w:r w:rsidRPr="00653E80">
        <w:rPr>
          <w:rFonts w:ascii="Times New Roman" w:hAnsi="Times New Roman"/>
          <w:sz w:val="22"/>
          <w:szCs w:val="22"/>
        </w:rPr>
        <w:t>Luxembourg: Publications Office of the European Union, 2014</w:t>
      </w:r>
      <w:r>
        <w:rPr>
          <w:rFonts w:ascii="Times New Roman" w:hAnsi="Times New Roman"/>
          <w:sz w:val="22"/>
          <w:szCs w:val="22"/>
        </w:rPr>
        <w:t>.</w:t>
      </w:r>
      <w:r w:rsidRPr="00653E80">
        <w:rPr>
          <w:rFonts w:ascii="Times New Roman" w:hAnsi="Times New Roman"/>
          <w:sz w:val="22"/>
          <w:szCs w:val="22"/>
        </w:rPr>
        <w:t xml:space="preserve"> </w:t>
      </w:r>
    </w:p>
  </w:endnote>
  <w:endnote w:id="78">
    <w:p w14:paraId="02259263" w14:textId="77777777" w:rsidR="00A54303" w:rsidRPr="0058052F" w:rsidRDefault="00A54303" w:rsidP="008A2230">
      <w:pPr>
        <w:widowControl w:val="0"/>
        <w:autoSpaceDE w:val="0"/>
        <w:autoSpaceDN w:val="0"/>
        <w:adjustRightInd w:val="0"/>
        <w:rPr>
          <w:rFonts w:ascii="Times New Roman" w:hAnsi="Times New Roman" w:cs="Times New Roman"/>
          <w:sz w:val="22"/>
          <w:szCs w:val="22"/>
          <w:lang w:val="en-US"/>
        </w:rPr>
      </w:pPr>
      <w:r w:rsidRPr="0058052F">
        <w:rPr>
          <w:rStyle w:val="EndnoteReference"/>
          <w:rFonts w:ascii="Times New Roman" w:hAnsi="Times New Roman" w:cs="Times New Roman"/>
          <w:sz w:val="22"/>
          <w:szCs w:val="22"/>
        </w:rPr>
        <w:endnoteRef/>
      </w:r>
      <w:r w:rsidRPr="0058052F">
        <w:rPr>
          <w:rFonts w:ascii="Times New Roman" w:hAnsi="Times New Roman" w:cs="Times New Roman"/>
          <w:sz w:val="22"/>
          <w:szCs w:val="22"/>
        </w:rPr>
        <w:t xml:space="preserve"> </w:t>
      </w:r>
      <w:r w:rsidRPr="0058052F">
        <w:rPr>
          <w:rFonts w:ascii="Times New Roman" w:hAnsi="Times New Roman" w:cs="Times New Roman"/>
          <w:bCs/>
          <w:sz w:val="22"/>
          <w:szCs w:val="22"/>
          <w:lang w:val="en-US"/>
        </w:rPr>
        <w:t>Open sky agreements : Commission welcomes European Court of Justice ruling IP/02/1609</w:t>
      </w:r>
      <w:r w:rsidRPr="0058052F">
        <w:rPr>
          <w:rFonts w:ascii="Times New Roman" w:hAnsi="Times New Roman" w:cs="Times New Roman"/>
          <w:sz w:val="22"/>
          <w:szCs w:val="22"/>
          <w:lang w:val="en-US"/>
        </w:rPr>
        <w:t>, Brussels, 5 November 2002</w:t>
      </w:r>
      <w:r>
        <w:rPr>
          <w:rFonts w:ascii="Times New Roman" w:hAnsi="Times New Roman" w:cs="Times New Roman"/>
          <w:sz w:val="22"/>
          <w:szCs w:val="22"/>
          <w:lang w:val="en-US"/>
        </w:rPr>
        <w:t>.</w:t>
      </w:r>
    </w:p>
  </w:endnote>
  <w:endnote w:id="79">
    <w:p w14:paraId="766D8F2B" w14:textId="77777777" w:rsidR="00A54303" w:rsidRPr="0001026F" w:rsidRDefault="00A54303" w:rsidP="0001026F">
      <w:pPr>
        <w:pStyle w:val="NormalWeb"/>
        <w:spacing w:before="0" w:beforeAutospacing="0" w:after="0" w:afterAutospacing="0"/>
        <w:rPr>
          <w:rFonts w:ascii="Times New Roman" w:hAnsi="Times New Roman"/>
          <w:sz w:val="22"/>
          <w:szCs w:val="24"/>
        </w:rPr>
      </w:pPr>
      <w:r w:rsidRPr="0001026F">
        <w:rPr>
          <w:rStyle w:val="EndnoteReference"/>
          <w:rFonts w:ascii="Times New Roman" w:hAnsi="Times New Roman"/>
          <w:sz w:val="22"/>
          <w:szCs w:val="24"/>
        </w:rPr>
        <w:endnoteRef/>
      </w:r>
      <w:r w:rsidRPr="0001026F">
        <w:rPr>
          <w:rFonts w:ascii="Times New Roman" w:hAnsi="Times New Roman"/>
          <w:sz w:val="22"/>
          <w:szCs w:val="24"/>
        </w:rPr>
        <w:t xml:space="preserve"> Communication from the Commission to the European Parliament, the Council, the European Economic and Social Committee and the Committee of the Regions, on </w:t>
      </w:r>
    </w:p>
    <w:p w14:paraId="641A4F18" w14:textId="77777777" w:rsidR="00A54303" w:rsidRPr="0001026F" w:rsidRDefault="00A54303" w:rsidP="0001026F">
      <w:pPr>
        <w:pStyle w:val="NormalWeb"/>
        <w:spacing w:before="0" w:beforeAutospacing="0" w:after="0" w:afterAutospacing="0"/>
        <w:rPr>
          <w:rFonts w:ascii="Times New Roman" w:hAnsi="Times New Roman"/>
          <w:sz w:val="22"/>
          <w:szCs w:val="24"/>
        </w:rPr>
      </w:pPr>
      <w:r w:rsidRPr="0001026F">
        <w:rPr>
          <w:rFonts w:ascii="Times New Roman" w:hAnsi="Times New Roman"/>
          <w:sz w:val="22"/>
          <w:szCs w:val="24"/>
        </w:rPr>
        <w:t xml:space="preserve">‘The EU's External Aviation Policy - Addressing Future Challenges.’ Brussels, 27.9.2012 COM(2012) 556 final. </w:t>
      </w:r>
    </w:p>
  </w:endnote>
  <w:endnote w:id="80">
    <w:p w14:paraId="605940D4" w14:textId="77777777" w:rsidR="00A54303" w:rsidRPr="0001026F" w:rsidRDefault="00A54303" w:rsidP="0001026F">
      <w:pPr>
        <w:pStyle w:val="EndnoteText"/>
        <w:rPr>
          <w:lang w:val="en-US"/>
        </w:rPr>
      </w:pPr>
      <w:r w:rsidRPr="0001026F">
        <w:rPr>
          <w:rStyle w:val="EndnoteReference"/>
          <w:rFonts w:ascii="Times New Roman" w:hAnsi="Times New Roman" w:cs="Times New Roman"/>
          <w:sz w:val="22"/>
        </w:rPr>
        <w:endnoteRef/>
      </w:r>
      <w:r w:rsidRPr="0001026F">
        <w:rPr>
          <w:rFonts w:ascii="Times New Roman" w:hAnsi="Times New Roman" w:cs="Times New Roman"/>
          <w:sz w:val="22"/>
        </w:rPr>
        <w:t xml:space="preserve"> </w:t>
      </w:r>
      <w:r w:rsidRPr="0001026F">
        <w:rPr>
          <w:rFonts w:ascii="Times New Roman" w:hAnsi="Times New Roman" w:cs="Times New Roman"/>
          <w:sz w:val="22"/>
          <w:lang w:val="en-US"/>
        </w:rPr>
        <w:t>Ibid.</w:t>
      </w:r>
    </w:p>
  </w:endnote>
  <w:endnote w:id="81">
    <w:p w14:paraId="5B19018C" w14:textId="77777777" w:rsidR="00A54303" w:rsidRPr="000605E9" w:rsidRDefault="00A54303">
      <w:pPr>
        <w:pStyle w:val="EndnoteText"/>
        <w:rPr>
          <w:rFonts w:ascii="Times New Roman" w:hAnsi="Times New Roman" w:cs="Times New Roman"/>
          <w:lang w:val="en-US"/>
        </w:rPr>
      </w:pPr>
      <w:r w:rsidRPr="000605E9">
        <w:rPr>
          <w:rStyle w:val="EndnoteReference"/>
          <w:rFonts w:ascii="Times New Roman" w:hAnsi="Times New Roman" w:cs="Times New Roman"/>
          <w:sz w:val="22"/>
        </w:rPr>
        <w:endnoteRef/>
      </w:r>
      <w:r w:rsidRPr="000605E9">
        <w:rPr>
          <w:rFonts w:ascii="Times New Roman" w:hAnsi="Times New Roman" w:cs="Times New Roman"/>
          <w:sz w:val="22"/>
        </w:rPr>
        <w:t xml:space="preserve"> </w:t>
      </w:r>
      <w:r w:rsidRPr="000605E9">
        <w:rPr>
          <w:rFonts w:ascii="Times New Roman" w:hAnsi="Times New Roman" w:cs="Times New Roman"/>
          <w:sz w:val="22"/>
          <w:lang w:val="en-US"/>
        </w:rPr>
        <w:t>Ibid.</w:t>
      </w:r>
    </w:p>
  </w:endnote>
  <w:endnote w:id="82">
    <w:p w14:paraId="695D2D5A" w14:textId="77777777" w:rsidR="00A54303" w:rsidRPr="00FB6180" w:rsidRDefault="00A54303" w:rsidP="00FB6180">
      <w:pPr>
        <w:widowControl w:val="0"/>
        <w:autoSpaceDE w:val="0"/>
        <w:autoSpaceDN w:val="0"/>
        <w:adjustRightInd w:val="0"/>
        <w:rPr>
          <w:rFonts w:ascii="Times New Roman" w:hAnsi="Times New Roman" w:cs="Times New Roman"/>
          <w:color w:val="343434"/>
          <w:sz w:val="22"/>
          <w:szCs w:val="22"/>
          <w:lang w:val="en-US"/>
        </w:rPr>
      </w:pPr>
      <w:r w:rsidRPr="00FB6180">
        <w:rPr>
          <w:rStyle w:val="EndnoteReference"/>
          <w:rFonts w:ascii="Times New Roman" w:hAnsi="Times New Roman" w:cs="Times New Roman"/>
          <w:sz w:val="22"/>
          <w:szCs w:val="22"/>
        </w:rPr>
        <w:endnoteRef/>
      </w:r>
      <w:r w:rsidRPr="00FB6180">
        <w:rPr>
          <w:rFonts w:ascii="Times New Roman" w:hAnsi="Times New Roman" w:cs="Times New Roman"/>
          <w:sz w:val="22"/>
          <w:szCs w:val="22"/>
        </w:rPr>
        <w:t xml:space="preserve"> </w:t>
      </w:r>
      <w:r w:rsidRPr="00FB6180">
        <w:rPr>
          <w:rFonts w:ascii="Times New Roman" w:hAnsi="Times New Roman" w:cs="Times New Roman"/>
          <w:color w:val="343434"/>
          <w:sz w:val="22"/>
          <w:szCs w:val="22"/>
          <w:lang w:val="en-US"/>
        </w:rPr>
        <w:t>Regulation (EC) No 868/2004 of the European Parliament and of the Council of 21 April 2004 concerning protection against subsidisation and unfair pricing practices causing injury to Community air carriers in the supply of air services from countries not members of the European Community</w:t>
      </w:r>
      <w:r>
        <w:rPr>
          <w:rFonts w:ascii="Times New Roman" w:hAnsi="Times New Roman" w:cs="Times New Roman"/>
          <w:color w:val="343434"/>
          <w:sz w:val="22"/>
          <w:szCs w:val="22"/>
          <w:lang w:val="en-US"/>
        </w:rPr>
        <w:t>.</w:t>
      </w:r>
      <w:r w:rsidRPr="00FB6180">
        <w:rPr>
          <w:rFonts w:ascii="Times New Roman" w:hAnsi="Times New Roman" w:cs="Times New Roman"/>
          <w:color w:val="343434"/>
          <w:sz w:val="22"/>
          <w:szCs w:val="22"/>
          <w:lang w:val="en-US"/>
        </w:rPr>
        <w:t xml:space="preserve"> OJ L 162, 30.4.2004, p.</w:t>
      </w:r>
      <w:r>
        <w:rPr>
          <w:rFonts w:ascii="Times New Roman" w:hAnsi="Times New Roman" w:cs="Times New Roman"/>
          <w:color w:val="343434"/>
          <w:sz w:val="22"/>
          <w:szCs w:val="22"/>
          <w:lang w:val="en-US"/>
        </w:rPr>
        <w:t>p.</w:t>
      </w:r>
      <w:r w:rsidRPr="00FB6180">
        <w:rPr>
          <w:rFonts w:ascii="Times New Roman" w:hAnsi="Times New Roman" w:cs="Times New Roman"/>
          <w:color w:val="343434"/>
          <w:sz w:val="22"/>
          <w:szCs w:val="22"/>
          <w:lang w:val="en-US"/>
        </w:rPr>
        <w:t xml:space="preserve"> 1–7</w:t>
      </w:r>
    </w:p>
  </w:endnote>
  <w:endnote w:id="83">
    <w:p w14:paraId="36A1B933" w14:textId="77777777" w:rsidR="00A54303" w:rsidRPr="00820BDE" w:rsidRDefault="00A54303">
      <w:pPr>
        <w:pStyle w:val="EndnoteText"/>
        <w:rPr>
          <w:rFonts w:ascii="Times New Roman" w:hAnsi="Times New Roman" w:cs="Times New Roman"/>
          <w:lang w:val="en-US"/>
        </w:rPr>
      </w:pPr>
      <w:r w:rsidRPr="00820BDE">
        <w:rPr>
          <w:rStyle w:val="EndnoteReference"/>
          <w:rFonts w:ascii="Times New Roman" w:hAnsi="Times New Roman" w:cs="Times New Roman"/>
          <w:sz w:val="22"/>
        </w:rPr>
        <w:endnoteRef/>
      </w:r>
      <w:r w:rsidRPr="00820BDE">
        <w:rPr>
          <w:rFonts w:ascii="Times New Roman" w:hAnsi="Times New Roman" w:cs="Times New Roman"/>
          <w:sz w:val="22"/>
        </w:rPr>
        <w:t xml:space="preserve"> </w:t>
      </w:r>
      <w:r w:rsidRPr="00820BDE">
        <w:rPr>
          <w:rFonts w:ascii="Times New Roman" w:hAnsi="Times New Roman" w:cs="Times New Roman"/>
          <w:sz w:val="22"/>
          <w:lang w:val="en-US"/>
        </w:rPr>
        <w:t xml:space="preserve">Richard Janda. </w:t>
      </w:r>
      <w:r>
        <w:rPr>
          <w:rFonts w:ascii="Times New Roman" w:hAnsi="Times New Roman" w:cs="Times New Roman"/>
          <w:sz w:val="22"/>
          <w:lang w:val="en-US"/>
        </w:rPr>
        <w:t xml:space="preserve">Disciplining Subsidies within an EU-US Open Aviation Area. </w:t>
      </w:r>
      <w:r w:rsidRPr="00C33EF5">
        <w:rPr>
          <w:rFonts w:ascii="Times New Roman" w:hAnsi="Times New Roman" w:cs="Times New Roman"/>
          <w:i/>
          <w:sz w:val="22"/>
          <w:lang w:val="en-US"/>
        </w:rPr>
        <w:t>5 J World Investment &amp; Trade</w:t>
      </w:r>
      <w:r>
        <w:rPr>
          <w:rFonts w:ascii="Times New Roman" w:hAnsi="Times New Roman" w:cs="Times New Roman"/>
          <w:i/>
          <w:sz w:val="22"/>
          <w:lang w:val="en-US"/>
        </w:rPr>
        <w:t>,</w:t>
      </w:r>
      <w:r w:rsidRPr="00820BDE">
        <w:rPr>
          <w:rFonts w:ascii="Times New Roman" w:hAnsi="Times New Roman" w:cs="Times New Roman"/>
          <w:sz w:val="22"/>
          <w:lang w:val="en-US"/>
        </w:rPr>
        <w:t xml:space="preserve"> 2004, pp. 647-682. </w:t>
      </w:r>
    </w:p>
  </w:endnote>
  <w:endnote w:id="84">
    <w:p w14:paraId="754ABBC1" w14:textId="77777777" w:rsidR="00A54303" w:rsidRPr="0084498D" w:rsidRDefault="00A54303">
      <w:pPr>
        <w:pStyle w:val="EndnoteText"/>
        <w:rPr>
          <w:rFonts w:ascii="Times New Roman" w:hAnsi="Times New Roman" w:cs="Times New Roman"/>
          <w:lang w:val="en-US"/>
        </w:rPr>
      </w:pPr>
      <w:r w:rsidRPr="0084498D">
        <w:rPr>
          <w:rStyle w:val="EndnoteReference"/>
          <w:rFonts w:ascii="Times New Roman" w:hAnsi="Times New Roman" w:cs="Times New Roman"/>
          <w:sz w:val="22"/>
        </w:rPr>
        <w:endnoteRef/>
      </w:r>
      <w:r w:rsidRPr="0084498D">
        <w:rPr>
          <w:rFonts w:ascii="Times New Roman" w:hAnsi="Times New Roman" w:cs="Times New Roman"/>
          <w:sz w:val="22"/>
        </w:rPr>
        <w:t xml:space="preserve"> </w:t>
      </w:r>
      <w:r w:rsidRPr="0084498D">
        <w:rPr>
          <w:rFonts w:ascii="Times New Roman" w:hAnsi="Times New Roman" w:cs="Times New Roman"/>
          <w:sz w:val="22"/>
          <w:lang w:val="en-US"/>
        </w:rPr>
        <w:t>49 U. S. C. § 41310.</w:t>
      </w:r>
    </w:p>
  </w:endnote>
  <w:endnote w:id="85">
    <w:p w14:paraId="4F11E056" w14:textId="77777777" w:rsidR="00A54303" w:rsidRPr="00820BDE" w:rsidRDefault="00A54303">
      <w:pPr>
        <w:pStyle w:val="EndnoteText"/>
        <w:rPr>
          <w:rFonts w:ascii="Times New Roman" w:hAnsi="Times New Roman" w:cs="Times New Roman"/>
          <w:lang w:val="en-US"/>
        </w:rPr>
      </w:pPr>
      <w:r w:rsidRPr="00820BDE">
        <w:rPr>
          <w:rStyle w:val="EndnoteReference"/>
          <w:rFonts w:ascii="Times New Roman" w:hAnsi="Times New Roman" w:cs="Times New Roman"/>
          <w:sz w:val="22"/>
        </w:rPr>
        <w:endnoteRef/>
      </w:r>
      <w:r w:rsidRPr="00820BDE">
        <w:rPr>
          <w:rFonts w:ascii="Times New Roman" w:hAnsi="Times New Roman" w:cs="Times New Roman"/>
          <w:sz w:val="22"/>
        </w:rPr>
        <w:t xml:space="preserve"> </w:t>
      </w:r>
      <w:r w:rsidRPr="00820BDE">
        <w:rPr>
          <w:rFonts w:ascii="Times New Roman" w:hAnsi="Times New Roman" w:cs="Times New Roman"/>
          <w:sz w:val="22"/>
          <w:lang w:val="en-US"/>
        </w:rPr>
        <w:t>Ibid at 413010 (a)</w:t>
      </w:r>
      <w:r>
        <w:rPr>
          <w:rFonts w:ascii="Times New Roman" w:hAnsi="Times New Roman" w:cs="Times New Roman"/>
          <w:sz w:val="22"/>
          <w:lang w:val="en-US"/>
        </w:rPr>
        <w:t>.</w:t>
      </w:r>
    </w:p>
  </w:endnote>
  <w:endnote w:id="86">
    <w:p w14:paraId="7BD81B94" w14:textId="77777777" w:rsidR="00A54303" w:rsidRPr="00DC7677" w:rsidRDefault="00A54303" w:rsidP="00F44702">
      <w:pPr>
        <w:pStyle w:val="EndnoteText"/>
        <w:rPr>
          <w:rFonts w:ascii="Times New Roman" w:hAnsi="Times New Roman" w:cs="Times New Roman"/>
          <w:sz w:val="22"/>
          <w:szCs w:val="22"/>
          <w:lang w:val="en-US"/>
        </w:rPr>
      </w:pPr>
      <w:r w:rsidRPr="00DC7677">
        <w:rPr>
          <w:rStyle w:val="EndnoteReference"/>
          <w:rFonts w:ascii="Times New Roman" w:hAnsi="Times New Roman" w:cs="Times New Roman"/>
          <w:sz w:val="22"/>
          <w:szCs w:val="22"/>
        </w:rPr>
        <w:endnoteRef/>
      </w:r>
      <w:r w:rsidRPr="00DC7677">
        <w:rPr>
          <w:rFonts w:ascii="Times New Roman" w:hAnsi="Times New Roman" w:cs="Times New Roman"/>
          <w:sz w:val="22"/>
          <w:szCs w:val="22"/>
        </w:rPr>
        <w:t xml:space="preserve"> </w:t>
      </w:r>
      <w:r w:rsidRPr="00DC7677">
        <w:rPr>
          <w:rFonts w:ascii="Times New Roman" w:hAnsi="Times New Roman" w:cs="Times New Roman"/>
          <w:sz w:val="22"/>
          <w:szCs w:val="22"/>
          <w:lang w:val="en-US"/>
        </w:rPr>
        <w:t xml:space="preserve">Richard Janda. Disciplining Subsidies within an EU-US Open Aviation Area. </w:t>
      </w:r>
      <w:r w:rsidRPr="00DC7677">
        <w:rPr>
          <w:rFonts w:ascii="Times New Roman" w:hAnsi="Times New Roman" w:cs="Times New Roman"/>
          <w:i/>
          <w:sz w:val="22"/>
          <w:szCs w:val="22"/>
          <w:lang w:val="en-US"/>
        </w:rPr>
        <w:t xml:space="preserve">5 J World Investment &amp; Trade, </w:t>
      </w:r>
      <w:r w:rsidRPr="00DC7677">
        <w:rPr>
          <w:rFonts w:ascii="Times New Roman" w:hAnsi="Times New Roman" w:cs="Times New Roman"/>
          <w:sz w:val="22"/>
          <w:szCs w:val="22"/>
          <w:lang w:val="en-US"/>
        </w:rPr>
        <w:t xml:space="preserve">2004, pp. 647-682. </w:t>
      </w:r>
    </w:p>
  </w:endnote>
  <w:endnote w:id="87">
    <w:p w14:paraId="2CA702E4" w14:textId="77777777" w:rsidR="00A54303" w:rsidRPr="00DC7677" w:rsidRDefault="00A54303" w:rsidP="00DC0A7E">
      <w:pPr>
        <w:pStyle w:val="EndnoteText"/>
        <w:rPr>
          <w:rFonts w:ascii="Times New Roman" w:hAnsi="Times New Roman" w:cs="Times New Roman"/>
          <w:sz w:val="22"/>
          <w:szCs w:val="22"/>
          <w:lang w:val="en-US"/>
        </w:rPr>
      </w:pPr>
      <w:r w:rsidRPr="00DC7677">
        <w:rPr>
          <w:rStyle w:val="EndnoteReference"/>
          <w:rFonts w:ascii="Times New Roman" w:hAnsi="Times New Roman" w:cs="Times New Roman"/>
          <w:sz w:val="22"/>
          <w:szCs w:val="22"/>
        </w:rPr>
        <w:endnoteRef/>
      </w:r>
      <w:r w:rsidRPr="00DC7677">
        <w:rPr>
          <w:rFonts w:ascii="Times New Roman" w:hAnsi="Times New Roman" w:cs="Times New Roman"/>
          <w:sz w:val="22"/>
          <w:szCs w:val="22"/>
        </w:rPr>
        <w:t xml:space="preserve"> </w:t>
      </w:r>
      <w:r w:rsidRPr="00DC7677">
        <w:rPr>
          <w:rFonts w:ascii="Times New Roman" w:hAnsi="Times New Roman" w:cs="Times New Roman"/>
          <w:sz w:val="22"/>
          <w:szCs w:val="22"/>
          <w:lang w:val="en-US"/>
        </w:rPr>
        <w:t>Ibid.</w:t>
      </w:r>
    </w:p>
  </w:endnote>
  <w:endnote w:id="88">
    <w:p w14:paraId="1E269DB3" w14:textId="77777777" w:rsidR="00A54303" w:rsidRPr="00F017B7" w:rsidRDefault="00A54303" w:rsidP="00F017B7">
      <w:pPr>
        <w:widowControl w:val="0"/>
        <w:autoSpaceDE w:val="0"/>
        <w:autoSpaceDN w:val="0"/>
        <w:adjustRightInd w:val="0"/>
        <w:rPr>
          <w:rFonts w:ascii="Times New Roman" w:hAnsi="Times New Roman" w:cs="Times New Roman"/>
          <w:sz w:val="22"/>
          <w:szCs w:val="22"/>
          <w:lang w:val="en-US"/>
        </w:rPr>
      </w:pPr>
      <w:r w:rsidRPr="00F44702">
        <w:rPr>
          <w:rStyle w:val="EndnoteReference"/>
          <w:rFonts w:ascii="Times New Roman" w:hAnsi="Times New Roman" w:cs="Times New Roman"/>
          <w:sz w:val="22"/>
          <w:szCs w:val="22"/>
        </w:rPr>
        <w:endnoteRef/>
      </w:r>
      <w:r w:rsidRPr="00F44702">
        <w:rPr>
          <w:rFonts w:ascii="Times New Roman" w:hAnsi="Times New Roman" w:cs="Times New Roman"/>
          <w:sz w:val="22"/>
          <w:szCs w:val="22"/>
        </w:rPr>
        <w:t xml:space="preserve"> Bankruptcy Reform Act of 1978. </w:t>
      </w:r>
      <w:r w:rsidRPr="00F44702">
        <w:rPr>
          <w:rFonts w:ascii="Times New Roman" w:hAnsi="Times New Roman" w:cs="Times New Roman"/>
          <w:sz w:val="22"/>
          <w:szCs w:val="22"/>
          <w:lang w:val="en-US"/>
        </w:rPr>
        <w:t>Public Law</w:t>
      </w:r>
      <w:r>
        <w:rPr>
          <w:rFonts w:ascii="Times New Roman" w:hAnsi="Times New Roman" w:cs="Times New Roman"/>
          <w:sz w:val="22"/>
          <w:szCs w:val="22"/>
          <w:lang w:val="en-US"/>
        </w:rPr>
        <w:t xml:space="preserve"> 95-598, 92 Stat. 2549 - Nov</w:t>
      </w:r>
      <w:r w:rsidRPr="00F44702">
        <w:rPr>
          <w:rFonts w:ascii="Times New Roman" w:hAnsi="Times New Roman" w:cs="Times New Roman"/>
          <w:sz w:val="22"/>
          <w:szCs w:val="22"/>
          <w:lang w:val="en-US"/>
        </w:rPr>
        <w:t xml:space="preserve">. 6, 1978 </w:t>
      </w:r>
    </w:p>
  </w:endnote>
  <w:endnote w:id="89">
    <w:p w14:paraId="4A7CB0B2" w14:textId="77777777" w:rsidR="00A54303" w:rsidRPr="00F31F7C" w:rsidRDefault="00A54303">
      <w:pPr>
        <w:pStyle w:val="EndnoteText"/>
        <w:rPr>
          <w:rFonts w:ascii="Times New Roman" w:hAnsi="Times New Roman" w:cs="Times New Roman"/>
          <w:sz w:val="22"/>
          <w:szCs w:val="22"/>
          <w:lang w:val="en-US"/>
        </w:rPr>
      </w:pPr>
      <w:r w:rsidRPr="00B639D9">
        <w:rPr>
          <w:rStyle w:val="EndnoteReference"/>
          <w:rFonts w:ascii="Times New Roman" w:hAnsi="Times New Roman" w:cs="Times New Roman"/>
          <w:sz w:val="22"/>
          <w:szCs w:val="22"/>
        </w:rPr>
        <w:endnoteRef/>
      </w:r>
      <w:r w:rsidRPr="00B639D9">
        <w:rPr>
          <w:rFonts w:ascii="Times New Roman" w:hAnsi="Times New Roman" w:cs="Times New Roman"/>
          <w:sz w:val="22"/>
          <w:szCs w:val="22"/>
        </w:rPr>
        <w:t xml:space="preserve"> </w:t>
      </w:r>
      <w:r w:rsidRPr="00B639D9">
        <w:rPr>
          <w:rFonts w:ascii="Times New Roman" w:hAnsi="Times New Roman" w:cs="Times New Roman"/>
          <w:bCs/>
          <w:color w:val="262626"/>
          <w:sz w:val="22"/>
          <w:szCs w:val="22"/>
          <w:lang w:val="en-US"/>
        </w:rPr>
        <w:t xml:space="preserve">The Daodejing </w:t>
      </w:r>
      <w:r>
        <w:rPr>
          <w:rFonts w:ascii="Times New Roman" w:hAnsi="Times New Roman" w:cs="Times New Roman"/>
          <w:bCs/>
          <w:color w:val="262626"/>
          <w:sz w:val="22"/>
          <w:szCs w:val="22"/>
          <w:lang w:val="en-US"/>
        </w:rPr>
        <w:t>-</w:t>
      </w:r>
      <w:r w:rsidRPr="00B639D9">
        <w:rPr>
          <w:rFonts w:ascii="Times New Roman" w:hAnsi="Times New Roman" w:cs="Times New Roman"/>
          <w:bCs/>
          <w:color w:val="262626"/>
          <w:sz w:val="22"/>
          <w:szCs w:val="22"/>
          <w:lang w:val="en-US"/>
        </w:rPr>
        <w:t xml:space="preserve"> Laozi</w:t>
      </w:r>
      <w:r>
        <w:rPr>
          <w:rFonts w:ascii="Times New Roman" w:hAnsi="Times New Roman" w:cs="Times New Roman"/>
          <w:bCs/>
          <w:color w:val="262626"/>
          <w:sz w:val="22"/>
          <w:szCs w:val="22"/>
          <w:lang w:val="en-US"/>
        </w:rPr>
        <w:t>.</w:t>
      </w:r>
      <w:r w:rsidRPr="00B639D9">
        <w:rPr>
          <w:rFonts w:ascii="Times New Roman" w:hAnsi="Times New Roman" w:cs="Times New Roman"/>
          <w:color w:val="262626"/>
          <w:sz w:val="22"/>
          <w:szCs w:val="22"/>
          <w:lang w:val="en-US"/>
        </w:rPr>
        <w:t xml:space="preserve"> Based the </w:t>
      </w:r>
      <w:r w:rsidRPr="00B639D9">
        <w:rPr>
          <w:rFonts w:ascii="Times New Roman" w:hAnsi="Times New Roman" w:cs="Times New Roman"/>
          <w:i/>
          <w:iCs/>
          <w:color w:val="262626"/>
          <w:sz w:val="22"/>
          <w:szCs w:val="22"/>
          <w:lang w:val="en-US"/>
        </w:rPr>
        <w:t>Daodejing</w:t>
      </w:r>
      <w:r w:rsidRPr="00B639D9">
        <w:rPr>
          <w:rFonts w:ascii="Times New Roman" w:hAnsi="Times New Roman" w:cs="Times New Roman"/>
          <w:color w:val="262626"/>
          <w:sz w:val="22"/>
          <w:szCs w:val="22"/>
          <w:lang w:val="en-US"/>
        </w:rPr>
        <w:t>, this relates to examining the relationship between the virtues and moral motivation. Laozi puts forward a view which might be termed a "paradox of virtue"—the phenomenon that a conscious pursuit of virtue can lead to a diminishing of virtue.</w:t>
      </w:r>
      <w:r>
        <w:rPr>
          <w:rFonts w:ascii="Times New Roman" w:hAnsi="Times New Roman" w:cs="Times New Roman"/>
          <w:color w:val="262626"/>
          <w:sz w:val="22"/>
          <w:szCs w:val="22"/>
          <w:lang w:val="en-US"/>
        </w:rPr>
        <w:t xml:space="preserve"> (A two-thousand year old text by the </w:t>
      </w:r>
      <w:r w:rsidRPr="00F31F7C">
        <w:rPr>
          <w:rFonts w:ascii="Times New Roman" w:hAnsi="Times New Roman" w:cs="Times New Roman"/>
          <w:sz w:val="22"/>
          <w:szCs w:val="22"/>
          <w:lang w:val="en-US"/>
        </w:rPr>
        <w:t>legendary Daoist philosopher</w:t>
      </w:r>
      <w:r>
        <w:rPr>
          <w:rFonts w:ascii="Times New Roman" w:hAnsi="Times New Roman" w:cs="Times New Roman"/>
          <w:sz w:val="22"/>
          <w:szCs w:val="22"/>
          <w:lang w:val="en-US"/>
        </w:rPr>
        <w:t>).</w:t>
      </w:r>
    </w:p>
  </w:endnote>
  <w:endnote w:id="90">
    <w:p w14:paraId="2C93803F" w14:textId="77777777" w:rsidR="00A54303" w:rsidRPr="002E462B" w:rsidRDefault="00A54303">
      <w:pPr>
        <w:pStyle w:val="EndnoteText"/>
        <w:rPr>
          <w:lang w:val="en-US"/>
        </w:rPr>
      </w:pPr>
      <w:r w:rsidRPr="002E462B">
        <w:rPr>
          <w:rStyle w:val="EndnoteReference"/>
          <w:rFonts w:ascii="Times New Roman" w:hAnsi="Times New Roman" w:cs="Times New Roman"/>
          <w:sz w:val="22"/>
        </w:rPr>
        <w:endnoteRef/>
      </w:r>
      <w:r w:rsidRPr="002E462B">
        <w:rPr>
          <w:rFonts w:ascii="Times New Roman" w:hAnsi="Times New Roman" w:cs="Times New Roman"/>
          <w:sz w:val="22"/>
        </w:rPr>
        <w:t xml:space="preserve"> </w:t>
      </w:r>
      <w:r w:rsidRPr="00FE5ACF">
        <w:rPr>
          <w:rFonts w:ascii="Times New Roman" w:hAnsi="Times New Roman" w:cs="Times New Roman"/>
          <w:sz w:val="22"/>
          <w:szCs w:val="22"/>
          <w:lang w:val="en-US"/>
        </w:rPr>
        <w:t>Amended by Regulation (EC) No 596/2009, OJ L 188 18.7.2009</w:t>
      </w:r>
    </w:p>
  </w:endnote>
  <w:endnote w:id="91">
    <w:p w14:paraId="31ABB3B9" w14:textId="77777777" w:rsidR="00A54303" w:rsidRPr="008652B4" w:rsidRDefault="00A54303" w:rsidP="008652B4">
      <w:pPr>
        <w:pStyle w:val="NormalWeb"/>
        <w:spacing w:before="0" w:beforeAutospacing="0" w:after="0" w:afterAutospacing="0"/>
        <w:rPr>
          <w:rFonts w:ascii="Times New Roman" w:hAnsi="Times New Roman"/>
          <w:sz w:val="22"/>
          <w:szCs w:val="22"/>
        </w:rPr>
      </w:pPr>
      <w:r w:rsidRPr="00FE5ACF">
        <w:rPr>
          <w:rStyle w:val="EndnoteReference"/>
          <w:rFonts w:ascii="Times New Roman" w:hAnsi="Times New Roman"/>
          <w:sz w:val="22"/>
          <w:szCs w:val="22"/>
        </w:rPr>
        <w:endnoteRef/>
      </w:r>
      <w:r w:rsidRPr="00FE5ACF">
        <w:rPr>
          <w:rFonts w:ascii="Times New Roman" w:hAnsi="Times New Roman"/>
          <w:sz w:val="22"/>
          <w:szCs w:val="22"/>
        </w:rPr>
        <w:t xml:space="preserve"> Council Regulation (EEC) No 4057/86 of 22 December 1986 on unfair pricing practices in maritime transport (OJ L 378, 31.12.1986)</w:t>
      </w:r>
      <w:r>
        <w:rPr>
          <w:rFonts w:ascii="Times New Roman" w:hAnsi="Times New Roman"/>
          <w:sz w:val="22"/>
          <w:szCs w:val="22"/>
        </w:rPr>
        <w:t>.</w:t>
      </w:r>
      <w:r w:rsidRPr="00FE5ACF">
        <w:rPr>
          <w:rFonts w:ascii="Times New Roman" w:hAnsi="Times New Roman"/>
          <w:sz w:val="22"/>
          <w:szCs w:val="22"/>
        </w:rPr>
        <w:t xml:space="preserve"> </w:t>
      </w:r>
    </w:p>
  </w:endnote>
  <w:endnote w:id="92">
    <w:p w14:paraId="231A9AF3" w14:textId="77777777" w:rsidR="00A54303" w:rsidRPr="00C870CB" w:rsidRDefault="00A54303" w:rsidP="00C870CB">
      <w:pPr>
        <w:pStyle w:val="EndnoteText"/>
        <w:rPr>
          <w:rFonts w:ascii="Times New Roman" w:hAnsi="Times New Roman" w:cs="Times New Roman"/>
          <w:sz w:val="22"/>
          <w:lang w:val="en-US"/>
        </w:rPr>
      </w:pPr>
      <w:r w:rsidRPr="00C870CB">
        <w:rPr>
          <w:rStyle w:val="EndnoteReference"/>
          <w:rFonts w:ascii="Times New Roman" w:hAnsi="Times New Roman" w:cs="Times New Roman"/>
          <w:sz w:val="22"/>
        </w:rPr>
        <w:endnoteRef/>
      </w:r>
      <w:r w:rsidRPr="00C870CB">
        <w:rPr>
          <w:rFonts w:ascii="Times New Roman" w:hAnsi="Times New Roman" w:cs="Times New Roman"/>
          <w:sz w:val="22"/>
        </w:rPr>
        <w:t xml:space="preserve"> Regulation (EC) No. 868/2004 – within the Preamble.</w:t>
      </w:r>
    </w:p>
  </w:endnote>
  <w:endnote w:id="93">
    <w:p w14:paraId="4EB70E7B" w14:textId="77777777" w:rsidR="00A54303" w:rsidRPr="00C870CB" w:rsidRDefault="00A54303" w:rsidP="00C870CB">
      <w:pPr>
        <w:widowControl w:val="0"/>
        <w:autoSpaceDE w:val="0"/>
        <w:autoSpaceDN w:val="0"/>
        <w:adjustRightInd w:val="0"/>
        <w:rPr>
          <w:rFonts w:ascii="Times New Roman" w:hAnsi="Times New Roman" w:cs="Times New Roman"/>
          <w:sz w:val="22"/>
          <w:lang w:val="en-US"/>
        </w:rPr>
      </w:pPr>
      <w:r w:rsidRPr="00C870CB">
        <w:rPr>
          <w:rStyle w:val="EndnoteReference"/>
          <w:rFonts w:ascii="Times New Roman" w:hAnsi="Times New Roman" w:cs="Times New Roman"/>
          <w:sz w:val="22"/>
        </w:rPr>
        <w:endnoteRef/>
      </w:r>
      <w:r w:rsidRPr="00C870CB">
        <w:rPr>
          <w:rFonts w:ascii="Times New Roman" w:hAnsi="Times New Roman" w:cs="Times New Roman"/>
          <w:sz w:val="22"/>
        </w:rPr>
        <w:t xml:space="preserve"> </w:t>
      </w:r>
      <w:r w:rsidRPr="00C870CB">
        <w:rPr>
          <w:rFonts w:ascii="Times New Roman" w:hAnsi="Times New Roman" w:cs="Times New Roman"/>
          <w:sz w:val="22"/>
          <w:lang w:val="en-US"/>
        </w:rPr>
        <w:t xml:space="preserve">The initiative was entitled: Protection against subsidisation and unfair pricing practices causing injury to Community air carriers in the supply of air services from countries not members of the European Community.7/2013 </w:t>
      </w:r>
    </w:p>
  </w:endnote>
  <w:endnote w:id="94">
    <w:p w14:paraId="5FB352FB" w14:textId="77777777" w:rsidR="00A54303" w:rsidRPr="0001026F" w:rsidRDefault="00A54303" w:rsidP="00C870CB">
      <w:pPr>
        <w:pStyle w:val="NormalWeb"/>
        <w:spacing w:before="0" w:beforeAutospacing="0" w:after="0" w:afterAutospacing="0"/>
        <w:rPr>
          <w:rFonts w:ascii="Times New Roman" w:hAnsi="Times New Roman"/>
          <w:sz w:val="22"/>
          <w:szCs w:val="24"/>
        </w:rPr>
      </w:pPr>
      <w:r w:rsidRPr="00C870CB">
        <w:rPr>
          <w:rStyle w:val="EndnoteReference"/>
          <w:rFonts w:ascii="Times New Roman" w:hAnsi="Times New Roman"/>
          <w:sz w:val="22"/>
          <w:szCs w:val="24"/>
        </w:rPr>
        <w:endnoteRef/>
      </w:r>
      <w:r w:rsidRPr="00C870CB">
        <w:rPr>
          <w:rFonts w:ascii="Times New Roman" w:hAnsi="Times New Roman"/>
          <w:sz w:val="22"/>
          <w:szCs w:val="24"/>
        </w:rPr>
        <w:t xml:space="preserve"> Communication</w:t>
      </w:r>
      <w:r w:rsidRPr="00C870CB">
        <w:rPr>
          <w:rFonts w:ascii="Times New Roman" w:hAnsi="Times New Roman"/>
          <w:szCs w:val="24"/>
        </w:rPr>
        <w:t xml:space="preserve"> </w:t>
      </w:r>
      <w:r w:rsidRPr="0001026F">
        <w:rPr>
          <w:rFonts w:ascii="Times New Roman" w:hAnsi="Times New Roman"/>
          <w:sz w:val="22"/>
          <w:szCs w:val="24"/>
        </w:rPr>
        <w:t xml:space="preserve">from the Commission to the European Parliament, the Council, the European Economic and Social Committee and the Committee of the Regions, on </w:t>
      </w:r>
    </w:p>
    <w:p w14:paraId="7D836044" w14:textId="77777777" w:rsidR="00A54303" w:rsidRPr="00E72E16" w:rsidRDefault="00A54303" w:rsidP="00E72E16">
      <w:pPr>
        <w:pStyle w:val="EndnoteText"/>
        <w:rPr>
          <w:rFonts w:ascii="Times New Roman" w:hAnsi="Times New Roman" w:cs="Times New Roman"/>
          <w:sz w:val="22"/>
          <w:szCs w:val="22"/>
          <w:lang w:val="en-US"/>
        </w:rPr>
      </w:pPr>
      <w:r w:rsidRPr="0001026F">
        <w:rPr>
          <w:rFonts w:ascii="Times New Roman" w:hAnsi="Times New Roman"/>
          <w:sz w:val="22"/>
        </w:rPr>
        <w:t xml:space="preserve">‘The EU's External Aviation Policy - Addressing Future Challenges.’ Brussels, 27.9.2012 </w:t>
      </w:r>
      <w:r w:rsidRPr="00E72E16">
        <w:rPr>
          <w:rFonts w:ascii="Times New Roman" w:hAnsi="Times New Roman" w:cs="Times New Roman"/>
          <w:sz w:val="22"/>
          <w:szCs w:val="22"/>
        </w:rPr>
        <w:t>COM(2012) 556 final</w:t>
      </w:r>
    </w:p>
  </w:endnote>
  <w:endnote w:id="95">
    <w:p w14:paraId="3410FEEC" w14:textId="77777777" w:rsidR="00A54303" w:rsidRPr="00E72E16" w:rsidRDefault="00A54303" w:rsidP="00E72E16">
      <w:pPr>
        <w:pStyle w:val="EndnoteText"/>
        <w:rPr>
          <w:rFonts w:ascii="Times New Roman" w:hAnsi="Times New Roman" w:cs="Times New Roman"/>
          <w:sz w:val="22"/>
          <w:szCs w:val="22"/>
          <w:lang w:val="en-US"/>
        </w:rPr>
      </w:pPr>
      <w:r w:rsidRPr="00E72E16">
        <w:rPr>
          <w:rStyle w:val="EndnoteReference"/>
          <w:rFonts w:ascii="Times New Roman" w:hAnsi="Times New Roman" w:cs="Times New Roman"/>
          <w:sz w:val="22"/>
          <w:szCs w:val="22"/>
        </w:rPr>
        <w:endnoteRef/>
      </w:r>
      <w:r w:rsidRPr="00E72E16">
        <w:rPr>
          <w:rFonts w:ascii="Times New Roman" w:hAnsi="Times New Roman" w:cs="Times New Roman"/>
          <w:sz w:val="22"/>
          <w:szCs w:val="22"/>
        </w:rPr>
        <w:t xml:space="preserve"> </w:t>
      </w:r>
      <w:r w:rsidRPr="00D22583">
        <w:rPr>
          <w:rFonts w:ascii="Times New Roman" w:hAnsi="Times New Roman" w:cs="Times New Roman"/>
          <w:sz w:val="22"/>
          <w:szCs w:val="22"/>
        </w:rPr>
        <w:t>http://www.icao.int/about-icao/Pages/default.aspx</w:t>
      </w:r>
    </w:p>
  </w:endnote>
  <w:endnote w:id="96">
    <w:p w14:paraId="0B108512" w14:textId="77777777" w:rsidR="00A54303" w:rsidRPr="00E72E16" w:rsidRDefault="00A54303" w:rsidP="00E72E16">
      <w:pPr>
        <w:pStyle w:val="EndnoteText"/>
        <w:rPr>
          <w:rFonts w:ascii="Times New Roman" w:hAnsi="Times New Roman" w:cs="Times New Roman"/>
          <w:sz w:val="22"/>
          <w:szCs w:val="22"/>
          <w:lang w:val="en-US"/>
        </w:rPr>
      </w:pPr>
      <w:r w:rsidRPr="00E72E16">
        <w:rPr>
          <w:rStyle w:val="EndnoteReference"/>
          <w:rFonts w:ascii="Times New Roman" w:hAnsi="Times New Roman" w:cs="Times New Roman"/>
          <w:sz w:val="22"/>
          <w:szCs w:val="22"/>
        </w:rPr>
        <w:endnoteRef/>
      </w:r>
      <w:r w:rsidRPr="00E72E16">
        <w:rPr>
          <w:rFonts w:ascii="Times New Roman" w:hAnsi="Times New Roman" w:cs="Times New Roman"/>
          <w:sz w:val="22"/>
          <w:szCs w:val="22"/>
        </w:rPr>
        <w:t xml:space="preserve"> </w:t>
      </w:r>
      <w:r w:rsidRPr="00E72E16">
        <w:rPr>
          <w:rFonts w:ascii="Times New Roman" w:hAnsi="Times New Roman" w:cs="Times New Roman"/>
          <w:sz w:val="22"/>
          <w:szCs w:val="22"/>
          <w:lang w:val="en-US"/>
        </w:rPr>
        <w:t xml:space="preserve">“Challenges and Opportunities of Liberalization” (ATConf/5). 24-29 March, 2003. </w:t>
      </w:r>
      <w:hyperlink r:id="rId9" w:history="1">
        <w:r w:rsidRPr="00E72E16">
          <w:rPr>
            <w:rStyle w:val="Hyperlink"/>
            <w:rFonts w:ascii="Times New Roman" w:hAnsi="Times New Roman" w:cs="Times New Roman"/>
            <w:color w:val="auto"/>
            <w:sz w:val="22"/>
            <w:szCs w:val="22"/>
            <w:lang w:val="en-US"/>
          </w:rPr>
          <w:t>http://www.icao.int/meetings/atconf6/documents/doc9819_en.pdf</w:t>
        </w:r>
      </w:hyperlink>
      <w:r w:rsidRPr="00E72E16">
        <w:rPr>
          <w:rFonts w:ascii="Times New Roman" w:hAnsi="Times New Roman" w:cs="Times New Roman"/>
          <w:sz w:val="22"/>
          <w:szCs w:val="22"/>
          <w:lang w:val="en-US"/>
        </w:rPr>
        <w:t xml:space="preserve"> </w:t>
      </w:r>
    </w:p>
  </w:endnote>
  <w:endnote w:id="97">
    <w:p w14:paraId="13CDB525" w14:textId="77777777" w:rsidR="00A54303" w:rsidRPr="00E72E16" w:rsidRDefault="00A54303" w:rsidP="00E72E16">
      <w:pPr>
        <w:pStyle w:val="EndnoteText"/>
        <w:rPr>
          <w:rFonts w:ascii="Times New Roman" w:hAnsi="Times New Roman" w:cs="Times New Roman"/>
          <w:sz w:val="22"/>
          <w:szCs w:val="22"/>
          <w:lang w:val="en-US"/>
        </w:rPr>
      </w:pPr>
      <w:r w:rsidRPr="00E72E16">
        <w:rPr>
          <w:rStyle w:val="EndnoteReference"/>
          <w:rFonts w:ascii="Times New Roman" w:hAnsi="Times New Roman" w:cs="Times New Roman"/>
          <w:sz w:val="22"/>
          <w:szCs w:val="22"/>
        </w:rPr>
        <w:endnoteRef/>
      </w:r>
      <w:r w:rsidRPr="00E72E16">
        <w:rPr>
          <w:rFonts w:ascii="Times New Roman" w:hAnsi="Times New Roman" w:cs="Times New Roman"/>
          <w:sz w:val="22"/>
          <w:szCs w:val="22"/>
        </w:rPr>
        <w:t xml:space="preserve"> </w:t>
      </w:r>
      <w:r w:rsidRPr="00E72E16">
        <w:rPr>
          <w:rFonts w:ascii="Times New Roman" w:hAnsi="Times New Roman" w:cs="Times New Roman"/>
          <w:sz w:val="22"/>
          <w:szCs w:val="22"/>
          <w:lang w:val="en-US"/>
        </w:rPr>
        <w:t>Pursuant to the recommendation of the Sixth Worldwide Air Transport Conference (ATConf/6), as endorsed by the Council and the Assembly, and after consultation with States. Adopted at the Council’s fifth meeting of its 205th Session.</w:t>
      </w:r>
    </w:p>
  </w:endnote>
  <w:endnote w:id="98">
    <w:p w14:paraId="55AB095B" w14:textId="77777777" w:rsidR="00A54303" w:rsidRPr="000F23BC" w:rsidRDefault="00A54303" w:rsidP="00DA7414">
      <w:pPr>
        <w:rPr>
          <w:rFonts w:ascii="Times New Roman" w:hAnsi="Times New Roman" w:cs="Times New Roman"/>
          <w:sz w:val="22"/>
          <w:szCs w:val="22"/>
          <w:lang w:val="en-US"/>
        </w:rPr>
      </w:pPr>
      <w:r w:rsidRPr="00E72E16">
        <w:rPr>
          <w:rStyle w:val="EndnoteReference"/>
          <w:rFonts w:ascii="Times New Roman" w:hAnsi="Times New Roman" w:cs="Times New Roman"/>
          <w:sz w:val="22"/>
          <w:szCs w:val="22"/>
        </w:rPr>
        <w:endnoteRef/>
      </w:r>
      <w:r w:rsidRPr="00E72E16">
        <w:rPr>
          <w:rFonts w:ascii="Times New Roman" w:hAnsi="Times New Roman" w:cs="Times New Roman"/>
          <w:sz w:val="22"/>
          <w:szCs w:val="22"/>
        </w:rPr>
        <w:t xml:space="preserve"> </w:t>
      </w:r>
      <w:r>
        <w:rPr>
          <w:rFonts w:ascii="Times New Roman" w:hAnsi="Times New Roman" w:cs="Times New Roman"/>
          <w:sz w:val="22"/>
          <w:szCs w:val="22"/>
        </w:rPr>
        <w:t>In this regards direction in given in relation to specific documents which refer; namely</w:t>
      </w:r>
      <w:r w:rsidRPr="00E72E16">
        <w:rPr>
          <w:rFonts w:ascii="Times New Roman" w:hAnsi="Times New Roman" w:cs="Times New Roman"/>
          <w:sz w:val="22"/>
          <w:szCs w:val="22"/>
        </w:rPr>
        <w:t>,</w:t>
      </w:r>
      <w:r w:rsidRPr="00E72E16">
        <w:rPr>
          <w:rFonts w:ascii="Times New Roman" w:hAnsi="Times New Roman" w:cs="Times New Roman"/>
          <w:color w:val="163064"/>
          <w:sz w:val="22"/>
          <w:szCs w:val="22"/>
          <w:lang w:val="en-US"/>
        </w:rPr>
        <w:t xml:space="preserve"> </w:t>
      </w:r>
      <w:r w:rsidRPr="00E72E16">
        <w:rPr>
          <w:rFonts w:ascii="Times New Roman" w:hAnsi="Times New Roman" w:cs="Times New Roman"/>
          <w:sz w:val="22"/>
          <w:szCs w:val="22"/>
          <w:lang w:val="en-US"/>
        </w:rPr>
        <w:t xml:space="preserve">the </w:t>
      </w:r>
      <w:hyperlink r:id="rId10" w:history="1">
        <w:r w:rsidRPr="00E72E16">
          <w:rPr>
            <w:rFonts w:ascii="Times New Roman" w:hAnsi="Times New Roman" w:cs="Times New Roman"/>
            <w:i/>
            <w:iCs/>
            <w:sz w:val="22"/>
            <w:szCs w:val="22"/>
            <w:lang w:val="en-US"/>
          </w:rPr>
          <w:t>Policy Guidance on the Economic Regulation of International Air Transport</w:t>
        </w:r>
        <w:r w:rsidRPr="00E72E16">
          <w:rPr>
            <w:rFonts w:ascii="Times New Roman" w:hAnsi="Times New Roman" w:cs="Times New Roman"/>
            <w:sz w:val="22"/>
            <w:szCs w:val="22"/>
            <w:lang w:val="en-US"/>
          </w:rPr>
          <w:t xml:space="preserve"> </w:t>
        </w:r>
      </w:hyperlink>
      <w:r w:rsidRPr="00E72E16">
        <w:rPr>
          <w:rFonts w:ascii="Times New Roman" w:hAnsi="Times New Roman" w:cs="Times New Roman"/>
          <w:sz w:val="22"/>
          <w:szCs w:val="22"/>
          <w:lang w:val="en-US"/>
        </w:rPr>
        <w:t xml:space="preserve">(Doc 9587), </w:t>
      </w:r>
      <w:hyperlink r:id="rId11" w:history="1">
        <w:r w:rsidRPr="00DA7414">
          <w:rPr>
            <w:rFonts w:ascii="Times New Roman" w:hAnsi="Times New Roman" w:cs="Times New Roman"/>
            <w:i/>
            <w:iCs/>
            <w:sz w:val="22"/>
            <w:lang w:val="en-US"/>
          </w:rPr>
          <w:t xml:space="preserve">Manual on the Regulation of International Air Transport </w:t>
        </w:r>
      </w:hyperlink>
      <w:r w:rsidRPr="00DA7414">
        <w:rPr>
          <w:rFonts w:ascii="Times New Roman" w:hAnsi="Times New Roman" w:cs="Times New Roman"/>
          <w:sz w:val="22"/>
          <w:lang w:val="en-US"/>
        </w:rPr>
        <w:t xml:space="preserve">(Doc 9626), and </w:t>
      </w:r>
      <w:hyperlink r:id="rId12" w:anchor="Taxation" w:history="1">
        <w:r w:rsidRPr="000F23BC">
          <w:rPr>
            <w:rFonts w:ascii="Times New Roman" w:hAnsi="Times New Roman" w:cs="Times New Roman"/>
            <w:i/>
            <w:iCs/>
            <w:sz w:val="22"/>
            <w:szCs w:val="22"/>
            <w:lang w:val="en-US"/>
          </w:rPr>
          <w:t xml:space="preserve">ICAO's Policies on Taxation in the Field of International Air Transport </w:t>
        </w:r>
      </w:hyperlink>
      <w:r w:rsidRPr="000F23BC">
        <w:rPr>
          <w:rFonts w:ascii="Times New Roman" w:hAnsi="Times New Roman" w:cs="Times New Roman"/>
          <w:sz w:val="22"/>
          <w:szCs w:val="22"/>
          <w:lang w:val="en-US"/>
        </w:rPr>
        <w:t>(Doc 8632).</w:t>
      </w:r>
    </w:p>
  </w:endnote>
  <w:endnote w:id="99">
    <w:p w14:paraId="1D92DBC0" w14:textId="77777777" w:rsidR="00A54303" w:rsidRPr="000F23BC" w:rsidRDefault="00A54303">
      <w:pPr>
        <w:pStyle w:val="EndnoteText"/>
        <w:rPr>
          <w:rFonts w:ascii="Times New Roman" w:hAnsi="Times New Roman" w:cs="Times New Roman"/>
          <w:sz w:val="22"/>
          <w:szCs w:val="22"/>
          <w:lang w:val="en-US"/>
        </w:rPr>
      </w:pPr>
      <w:r w:rsidRPr="000F23BC">
        <w:rPr>
          <w:rStyle w:val="EndnoteReference"/>
          <w:rFonts w:ascii="Times New Roman" w:hAnsi="Times New Roman" w:cs="Times New Roman"/>
          <w:sz w:val="22"/>
          <w:szCs w:val="22"/>
        </w:rPr>
        <w:endnoteRef/>
      </w:r>
      <w:r w:rsidRPr="000F23BC">
        <w:rPr>
          <w:rFonts w:ascii="Times New Roman" w:hAnsi="Times New Roman" w:cs="Times New Roman"/>
          <w:sz w:val="22"/>
          <w:szCs w:val="22"/>
        </w:rPr>
        <w:t xml:space="preserve"> For example denied boarding, travelers with reduced mobility, liability in case of accidents, a code of conduct for computerized reservations system, package travel, etc.</w:t>
      </w:r>
    </w:p>
  </w:endnote>
  <w:endnote w:id="100">
    <w:p w14:paraId="2605199C" w14:textId="77777777" w:rsidR="00A54303" w:rsidRPr="000F23BC" w:rsidRDefault="00A54303">
      <w:pPr>
        <w:pStyle w:val="EndnoteText"/>
        <w:rPr>
          <w:sz w:val="22"/>
          <w:szCs w:val="22"/>
          <w:lang w:val="en-US"/>
        </w:rPr>
      </w:pPr>
      <w:r w:rsidRPr="000F23BC">
        <w:rPr>
          <w:rStyle w:val="EndnoteReference"/>
          <w:rFonts w:ascii="Times New Roman" w:hAnsi="Times New Roman" w:cs="Times New Roman"/>
          <w:sz w:val="22"/>
          <w:szCs w:val="22"/>
        </w:rPr>
        <w:endnoteRef/>
      </w:r>
      <w:r w:rsidRPr="000F23BC">
        <w:rPr>
          <w:rFonts w:ascii="Times New Roman" w:hAnsi="Times New Roman" w:cs="Times New Roman"/>
          <w:sz w:val="22"/>
          <w:szCs w:val="22"/>
        </w:rPr>
        <w:t xml:space="preserve"> </w:t>
      </w:r>
      <w:r w:rsidRPr="000F23BC">
        <w:rPr>
          <w:rFonts w:ascii="Times New Roman" w:hAnsi="Times New Roman" w:cs="Times New Roman"/>
          <w:sz w:val="22"/>
          <w:szCs w:val="22"/>
          <w:lang w:val="en-US"/>
        </w:rPr>
        <w:t>Aviation Law Reports, Issue No. 1552, July 30, 2015, Wolters Kluwer.</w:t>
      </w:r>
    </w:p>
  </w:endnote>
  <w:endnote w:id="101">
    <w:p w14:paraId="2CB44CBD" w14:textId="77777777" w:rsidR="00A54303" w:rsidRPr="004A2573" w:rsidRDefault="00A54303" w:rsidP="004A2573">
      <w:pPr>
        <w:pStyle w:val="EndnoteText"/>
        <w:rPr>
          <w:rFonts w:ascii="Times New Roman" w:hAnsi="Times New Roman" w:cs="Times New Roman"/>
          <w:sz w:val="22"/>
          <w:szCs w:val="22"/>
          <w:lang w:val="en-US"/>
        </w:rPr>
      </w:pPr>
      <w:r w:rsidRPr="000F23BC">
        <w:rPr>
          <w:rStyle w:val="EndnoteReference"/>
          <w:rFonts w:ascii="Times New Roman" w:hAnsi="Times New Roman" w:cs="Times New Roman"/>
          <w:sz w:val="22"/>
          <w:szCs w:val="22"/>
        </w:rPr>
        <w:endnoteRef/>
      </w:r>
      <w:r w:rsidRPr="000F23BC">
        <w:rPr>
          <w:rFonts w:ascii="Times New Roman" w:hAnsi="Times New Roman" w:cs="Times New Roman"/>
          <w:sz w:val="22"/>
          <w:szCs w:val="22"/>
        </w:rPr>
        <w:t xml:space="preserve"> </w:t>
      </w:r>
      <w:r w:rsidRPr="000F23BC">
        <w:rPr>
          <w:rFonts w:ascii="Times New Roman" w:hAnsi="Times New Roman" w:cs="Times New Roman"/>
          <w:sz w:val="22"/>
          <w:szCs w:val="22"/>
          <w:lang w:val="en-US"/>
        </w:rPr>
        <w:t xml:space="preserve">A ‘White Paper’ dossier from ‘The Partner coalition for </w:t>
      </w:r>
      <w:r w:rsidRPr="000F23BC">
        <w:rPr>
          <w:rFonts w:ascii="Times New Roman" w:hAnsi="Times New Roman" w:cs="Times New Roman"/>
          <w:color w:val="112140"/>
          <w:sz w:val="22"/>
          <w:szCs w:val="22"/>
          <w:lang w:val="en-US"/>
        </w:rPr>
        <w:t>Open &amp; Fair Skies’ (composed of American Airlines, Delta Air Lines and United Airlines, along with the Air Line Pilots Association, Int’l, the Allied Pilots Association, the Airline Division of the International</w:t>
      </w:r>
      <w:r w:rsidRPr="004A2573">
        <w:rPr>
          <w:rFonts w:ascii="Times New Roman" w:hAnsi="Times New Roman" w:cs="Times New Roman"/>
          <w:color w:val="112140"/>
          <w:sz w:val="22"/>
          <w:lang w:val="en-US"/>
        </w:rPr>
        <w:t xml:space="preserve"> Brotherhood of Teamsters, the Association of Flight Attendants-CWA, the Association of Professional Flight Attendants, the Communications Workers of America and the Southwest Airlines Pilots’ Association).</w:t>
      </w:r>
    </w:p>
    <w:p w14:paraId="1BF0CB0D" w14:textId="77777777" w:rsidR="00A54303" w:rsidRPr="004A2573" w:rsidRDefault="00A54303" w:rsidP="004A2573">
      <w:pPr>
        <w:rPr>
          <w:rFonts w:ascii="Times New Roman" w:hAnsi="Times New Roman" w:cs="Times New Roman"/>
          <w:sz w:val="22"/>
          <w:szCs w:val="22"/>
          <w:lang w:val="en-US"/>
        </w:rPr>
      </w:pPr>
      <w:r w:rsidRPr="004A2573">
        <w:rPr>
          <w:rFonts w:ascii="Times New Roman" w:hAnsi="Times New Roman" w:cs="Times New Roman"/>
          <w:bCs/>
          <w:sz w:val="22"/>
          <w:szCs w:val="22"/>
        </w:rPr>
        <w:t>‘</w:t>
      </w:r>
      <w:r w:rsidRPr="004A2573">
        <w:rPr>
          <w:rFonts w:ascii="Times New Roman" w:hAnsi="Times New Roman" w:cs="Times New Roman"/>
          <w:bCs/>
          <w:i/>
          <w:sz w:val="22"/>
          <w:szCs w:val="22"/>
        </w:rPr>
        <w:t xml:space="preserve">Restoring Open Skies: The need to address subsidized competition from state-owned airlines in Qatar and the </w:t>
      </w:r>
      <w:r w:rsidRPr="004A2573">
        <w:rPr>
          <w:rFonts w:ascii="Times New Roman" w:hAnsi="Times New Roman" w:cs="Times New Roman"/>
          <w:bCs/>
          <w:i/>
          <w:sz w:val="22"/>
          <w:szCs w:val="22"/>
          <w:lang w:val="en-US"/>
        </w:rPr>
        <w:t>UAE</w:t>
      </w:r>
      <w:r w:rsidRPr="004A2573">
        <w:rPr>
          <w:rFonts w:ascii="Times New Roman" w:hAnsi="Times New Roman" w:cs="Times New Roman"/>
          <w:bCs/>
          <w:sz w:val="22"/>
          <w:szCs w:val="22"/>
          <w:lang w:val="en-US"/>
        </w:rPr>
        <w:t>.</w:t>
      </w:r>
      <w:r>
        <w:rPr>
          <w:rFonts w:ascii="Times New Roman" w:hAnsi="Times New Roman" w:cs="Times New Roman"/>
          <w:bCs/>
          <w:sz w:val="22"/>
          <w:szCs w:val="22"/>
          <w:lang w:val="en-US"/>
        </w:rPr>
        <w:t>’</w:t>
      </w:r>
      <w:r w:rsidRPr="004A2573">
        <w:rPr>
          <w:rFonts w:ascii="Times New Roman" w:hAnsi="Times New Roman" w:cs="Times New Roman"/>
          <w:bCs/>
          <w:sz w:val="22"/>
          <w:szCs w:val="22"/>
          <w:lang w:val="en-US"/>
        </w:rPr>
        <w:t xml:space="preserve"> 28 January, 2015.</w:t>
      </w:r>
    </w:p>
  </w:endnote>
  <w:endnote w:id="102">
    <w:p w14:paraId="7FAA63C5" w14:textId="77777777" w:rsidR="00A54303" w:rsidRPr="0004280F" w:rsidRDefault="00A54303">
      <w:pPr>
        <w:pStyle w:val="EndnoteText"/>
        <w:rPr>
          <w:lang w:val="en-US"/>
        </w:rPr>
      </w:pPr>
      <w:r w:rsidRPr="00552C8D">
        <w:rPr>
          <w:rStyle w:val="EndnoteReference"/>
          <w:rFonts w:ascii="Times New Roman" w:hAnsi="Times New Roman" w:cs="Times New Roman"/>
          <w:sz w:val="22"/>
        </w:rPr>
        <w:endnoteRef/>
      </w:r>
      <w:r w:rsidRPr="00552C8D">
        <w:rPr>
          <w:rFonts w:ascii="Times New Roman" w:hAnsi="Times New Roman" w:cs="Times New Roman"/>
          <w:sz w:val="22"/>
        </w:rPr>
        <w:t xml:space="preserve"> </w:t>
      </w:r>
      <w:r w:rsidRPr="00A87F93">
        <w:rPr>
          <w:rFonts w:ascii="Times New Roman" w:hAnsi="Times New Roman" w:cs="Times New Roman"/>
          <w:sz w:val="22"/>
          <w:lang w:val="en-US"/>
        </w:rPr>
        <w:t>DOC website –www.regulations.gov (DOC-2015-0001)</w:t>
      </w:r>
    </w:p>
  </w:endnote>
  <w:endnote w:id="103">
    <w:p w14:paraId="46C289A8" w14:textId="77777777" w:rsidR="00A54303" w:rsidRPr="000543FA" w:rsidRDefault="00A54303">
      <w:pPr>
        <w:pStyle w:val="EndnoteText"/>
        <w:rPr>
          <w:rFonts w:ascii="Times New Roman" w:hAnsi="Times New Roman" w:cs="Times New Roman"/>
          <w:sz w:val="22"/>
          <w:szCs w:val="22"/>
          <w:lang w:val="en-US"/>
        </w:rPr>
      </w:pPr>
      <w:r w:rsidRPr="00A87F93">
        <w:rPr>
          <w:rStyle w:val="EndnoteReference"/>
          <w:rFonts w:ascii="Times New Roman" w:hAnsi="Times New Roman" w:cs="Times New Roman"/>
          <w:sz w:val="22"/>
        </w:rPr>
        <w:endnoteRef/>
      </w:r>
      <w:r w:rsidRPr="00A87F93">
        <w:rPr>
          <w:rFonts w:ascii="Times New Roman" w:hAnsi="Times New Roman" w:cs="Times New Roman"/>
          <w:sz w:val="22"/>
        </w:rPr>
        <w:t xml:space="preserve"> </w:t>
      </w:r>
      <w:r w:rsidRPr="00A87F93">
        <w:rPr>
          <w:rFonts w:ascii="Times New Roman" w:hAnsi="Times New Roman" w:cs="Times New Roman"/>
          <w:sz w:val="22"/>
          <w:lang w:val="en-US"/>
        </w:rPr>
        <w:t>Available at the DOC website –www.regulations.gov (DOC-2015-0001-0335) JetBlue_Rebuttal_June_16.pdf</w:t>
      </w:r>
      <w:r>
        <w:rPr>
          <w:rFonts w:ascii="Times New Roman" w:hAnsi="Times New Roman" w:cs="Times New Roman"/>
          <w:sz w:val="22"/>
          <w:lang w:val="en-US"/>
        </w:rPr>
        <w:t xml:space="preserve"> [</w:t>
      </w:r>
      <w:r w:rsidRPr="000543FA">
        <w:rPr>
          <w:rFonts w:ascii="Times New Roman" w:hAnsi="Times New Roman" w:cs="Times New Roman"/>
          <w:sz w:val="22"/>
          <w:szCs w:val="22"/>
          <w:lang w:val="en-US"/>
        </w:rPr>
        <w:t>Accessed 21 October 2015]</w:t>
      </w:r>
    </w:p>
  </w:endnote>
  <w:endnote w:id="104">
    <w:p w14:paraId="3027CD12" w14:textId="77777777" w:rsidR="00A54303" w:rsidRPr="00A224FE" w:rsidRDefault="00A54303">
      <w:pPr>
        <w:pStyle w:val="EndnoteText"/>
        <w:rPr>
          <w:rFonts w:ascii="Times New Roman" w:hAnsi="Times New Roman" w:cs="Times New Roman"/>
          <w:sz w:val="22"/>
          <w:szCs w:val="22"/>
          <w:lang w:val="en-US"/>
        </w:rPr>
      </w:pPr>
      <w:r w:rsidRPr="000543FA">
        <w:rPr>
          <w:rStyle w:val="EndnoteReference"/>
          <w:rFonts w:ascii="Times New Roman" w:hAnsi="Times New Roman" w:cs="Times New Roman"/>
          <w:sz w:val="22"/>
          <w:szCs w:val="22"/>
        </w:rPr>
        <w:endnoteRef/>
      </w:r>
      <w:r w:rsidRPr="000543FA">
        <w:rPr>
          <w:rFonts w:ascii="Times New Roman" w:hAnsi="Times New Roman" w:cs="Times New Roman"/>
          <w:sz w:val="22"/>
          <w:szCs w:val="22"/>
        </w:rPr>
        <w:t xml:space="preserve"> </w:t>
      </w:r>
      <w:hyperlink r:id="rId13" w:history="1">
        <w:r w:rsidRPr="000543FA">
          <w:rPr>
            <w:rStyle w:val="Hyperlink"/>
            <w:rFonts w:ascii="Times New Roman" w:hAnsi="Times New Roman" w:cs="Times New Roman"/>
            <w:color w:val="auto"/>
            <w:sz w:val="22"/>
            <w:szCs w:val="22"/>
          </w:rPr>
          <w:t>http://www.scribd.com/doc/265377400/Etihad-Airways-Report-on-U-S-airline-government-benefits</w:t>
        </w:r>
      </w:hyperlink>
      <w:r w:rsidRPr="000543FA">
        <w:rPr>
          <w:rFonts w:ascii="Times New Roman" w:hAnsi="Times New Roman" w:cs="Times New Roman"/>
          <w:sz w:val="22"/>
          <w:szCs w:val="22"/>
        </w:rPr>
        <w:t xml:space="preserve"> [Accessed 21</w:t>
      </w:r>
      <w:r>
        <w:rPr>
          <w:rFonts w:ascii="Times New Roman" w:hAnsi="Times New Roman" w:cs="Times New Roman"/>
          <w:sz w:val="22"/>
          <w:szCs w:val="22"/>
        </w:rPr>
        <w:t xml:space="preserve"> October, 2015]</w:t>
      </w:r>
    </w:p>
  </w:endnote>
  <w:endnote w:id="105">
    <w:p w14:paraId="01F2F99E" w14:textId="77777777" w:rsidR="00A54303" w:rsidRPr="005D0C3B" w:rsidRDefault="00A54303">
      <w:pPr>
        <w:pStyle w:val="EndnoteText"/>
        <w:rPr>
          <w:rFonts w:ascii="Times New Roman" w:hAnsi="Times New Roman" w:cs="Times New Roman"/>
          <w:sz w:val="22"/>
          <w:lang w:val="en-US"/>
        </w:rPr>
      </w:pPr>
      <w:r w:rsidRPr="005D0C3B">
        <w:rPr>
          <w:rStyle w:val="EndnoteReference"/>
          <w:rFonts w:ascii="Times New Roman" w:hAnsi="Times New Roman" w:cs="Times New Roman"/>
          <w:sz w:val="22"/>
        </w:rPr>
        <w:endnoteRef/>
      </w:r>
      <w:r w:rsidRPr="005D0C3B">
        <w:rPr>
          <w:rFonts w:ascii="Times New Roman" w:hAnsi="Times New Roman" w:cs="Times New Roman"/>
          <w:sz w:val="22"/>
        </w:rPr>
        <w:t xml:space="preserve"> </w:t>
      </w:r>
      <w:r w:rsidRPr="005D0C3B">
        <w:rPr>
          <w:rFonts w:ascii="Times New Roman" w:hAnsi="Times New Roman" w:cs="Times New Roman"/>
          <w:sz w:val="22"/>
          <w:lang w:val="en-US"/>
        </w:rPr>
        <w:t>IAG report (DOC-2015-0001-0036) International_Airlines_</w:t>
      </w:r>
      <w:r>
        <w:rPr>
          <w:rFonts w:ascii="Times New Roman" w:hAnsi="Times New Roman" w:cs="Times New Roman"/>
          <w:sz w:val="22"/>
          <w:lang w:val="en-US"/>
        </w:rPr>
        <w:t>Group_comments_</w:t>
      </w:r>
      <w:r w:rsidRPr="005D0C3B">
        <w:rPr>
          <w:rFonts w:ascii="Times New Roman" w:hAnsi="Times New Roman" w:cs="Times New Roman"/>
          <w:sz w:val="22"/>
          <w:lang w:val="en-US"/>
        </w:rPr>
        <w:t>051315.</w:t>
      </w:r>
    </w:p>
  </w:endnote>
  <w:endnote w:id="106">
    <w:p w14:paraId="615EE036" w14:textId="77777777" w:rsidR="00A54303" w:rsidRPr="00CB5336" w:rsidRDefault="00A54303" w:rsidP="00CB5336">
      <w:pPr>
        <w:widowControl w:val="0"/>
        <w:autoSpaceDE w:val="0"/>
        <w:autoSpaceDN w:val="0"/>
        <w:adjustRightInd w:val="0"/>
        <w:rPr>
          <w:rFonts w:ascii="Times New Roman" w:hAnsi="Times New Roman" w:cs="Times New Roman"/>
          <w:sz w:val="22"/>
          <w:szCs w:val="22"/>
          <w:lang w:val="en-US"/>
        </w:rPr>
      </w:pPr>
      <w:r w:rsidRPr="00FB63F9">
        <w:rPr>
          <w:rStyle w:val="EndnoteReference"/>
          <w:rFonts w:ascii="Times New Roman" w:hAnsi="Times New Roman" w:cs="Times New Roman"/>
          <w:sz w:val="22"/>
        </w:rPr>
        <w:endnoteRef/>
      </w:r>
      <w:r w:rsidRPr="00FB63F9">
        <w:rPr>
          <w:rFonts w:ascii="Times New Roman" w:hAnsi="Times New Roman" w:cs="Times New Roman"/>
          <w:sz w:val="22"/>
        </w:rPr>
        <w:t xml:space="preserve"> </w:t>
      </w:r>
      <w:r w:rsidRPr="00FB63F9">
        <w:rPr>
          <w:rFonts w:ascii="Times New Roman" w:hAnsi="Times New Roman" w:cs="Times New Roman"/>
          <w:color w:val="262626"/>
          <w:sz w:val="22"/>
          <w:lang w:val="en-US"/>
        </w:rPr>
        <w:t>See more at: http://usuaebusiness.org/2014/02/u-s-u-a-e-trade-reaches-record-26-9-billion/#sthash.tN9UfKSy.</w:t>
      </w:r>
      <w:r w:rsidRPr="00CB5336">
        <w:rPr>
          <w:rFonts w:ascii="Times New Roman" w:hAnsi="Times New Roman" w:cs="Times New Roman"/>
          <w:color w:val="262626"/>
          <w:sz w:val="22"/>
          <w:szCs w:val="22"/>
          <w:lang w:val="en-US"/>
        </w:rPr>
        <w:t>dpuf</w:t>
      </w:r>
    </w:p>
  </w:endnote>
  <w:endnote w:id="107">
    <w:p w14:paraId="0FCC7235" w14:textId="77777777" w:rsidR="00A54303" w:rsidRPr="00CB5336" w:rsidRDefault="00A54303">
      <w:pPr>
        <w:pStyle w:val="EndnoteText"/>
        <w:rPr>
          <w:lang w:val="en-US"/>
        </w:rPr>
      </w:pPr>
      <w:r w:rsidRPr="00CB5336">
        <w:rPr>
          <w:rStyle w:val="EndnoteReference"/>
          <w:rFonts w:ascii="Times New Roman" w:hAnsi="Times New Roman" w:cs="Times New Roman"/>
          <w:sz w:val="22"/>
          <w:szCs w:val="22"/>
        </w:rPr>
        <w:endnoteRef/>
      </w:r>
      <w:r w:rsidRPr="00CB5336">
        <w:rPr>
          <w:rFonts w:ascii="Times New Roman" w:hAnsi="Times New Roman" w:cs="Times New Roman"/>
          <w:sz w:val="22"/>
          <w:szCs w:val="22"/>
        </w:rPr>
        <w:t xml:space="preserve"> </w:t>
      </w:r>
      <w:r>
        <w:rPr>
          <w:rFonts w:ascii="Times New Roman" w:hAnsi="Times New Roman" w:cs="Times New Roman"/>
          <w:sz w:val="22"/>
          <w:szCs w:val="22"/>
        </w:rPr>
        <w:t>US information on data states: ‘</w:t>
      </w:r>
      <w:r>
        <w:rPr>
          <w:rFonts w:ascii="Times New Roman" w:hAnsi="Times New Roman" w:cs="Times New Roman"/>
          <w:iCs/>
          <w:color w:val="262626"/>
          <w:sz w:val="22"/>
          <w:szCs w:val="22"/>
          <w:lang w:val="en-US"/>
        </w:rPr>
        <w:t>a</w:t>
      </w:r>
      <w:r w:rsidRPr="00CB5336">
        <w:rPr>
          <w:rFonts w:ascii="Times New Roman" w:hAnsi="Times New Roman" w:cs="Times New Roman"/>
          <w:iCs/>
          <w:color w:val="262626"/>
          <w:sz w:val="22"/>
          <w:szCs w:val="22"/>
          <w:lang w:val="en-US"/>
        </w:rPr>
        <w:t>ll figures are in millions of U.S. dollars on a nominal basis, not seasonally adjusted unless otherwise specified.</w:t>
      </w:r>
      <w:r w:rsidRPr="00CB5336">
        <w:rPr>
          <w:rFonts w:ascii="Times New Roman" w:hAnsi="Times New Roman" w:cs="Times New Roman"/>
          <w:color w:val="262626"/>
          <w:sz w:val="22"/>
          <w:szCs w:val="22"/>
          <w:lang w:val="en-US"/>
        </w:rPr>
        <w:t xml:space="preserve"> </w:t>
      </w:r>
      <w:r w:rsidRPr="00CB5336">
        <w:rPr>
          <w:rFonts w:ascii="Times New Roman" w:hAnsi="Times New Roman" w:cs="Times New Roman"/>
          <w:iCs/>
          <w:color w:val="262626"/>
          <w:sz w:val="22"/>
          <w:szCs w:val="22"/>
          <w:lang w:val="en-US"/>
        </w:rPr>
        <w:t>Details may not equal totals due to rounding.</w:t>
      </w:r>
      <w:r>
        <w:rPr>
          <w:rFonts w:ascii="Times New Roman" w:hAnsi="Times New Roman" w:cs="Times New Roman"/>
          <w:iCs/>
          <w:color w:val="262626"/>
          <w:sz w:val="22"/>
          <w:szCs w:val="22"/>
          <w:lang w:val="en-US"/>
        </w:rPr>
        <w:t>’</w:t>
      </w:r>
    </w:p>
  </w:endnote>
  <w:endnote w:id="108">
    <w:p w14:paraId="314605AA" w14:textId="77777777" w:rsidR="00A54303" w:rsidRPr="00395D96" w:rsidRDefault="00A54303">
      <w:pPr>
        <w:pStyle w:val="EndnoteText"/>
        <w:rPr>
          <w:rFonts w:ascii="Times New Roman" w:hAnsi="Times New Roman" w:cs="Times New Roman"/>
          <w:sz w:val="22"/>
          <w:szCs w:val="22"/>
          <w:lang w:val="en-US"/>
        </w:rPr>
      </w:pPr>
      <w:r w:rsidRPr="002157E0">
        <w:rPr>
          <w:rStyle w:val="EndnoteReference"/>
          <w:rFonts w:ascii="Times New Roman" w:hAnsi="Times New Roman" w:cs="Times New Roman"/>
          <w:sz w:val="22"/>
          <w:szCs w:val="22"/>
        </w:rPr>
        <w:endnoteRef/>
      </w:r>
      <w:r w:rsidRPr="002157E0">
        <w:rPr>
          <w:rFonts w:ascii="Times New Roman" w:hAnsi="Times New Roman" w:cs="Times New Roman"/>
          <w:sz w:val="22"/>
          <w:szCs w:val="22"/>
        </w:rPr>
        <w:t xml:space="preserve"> </w:t>
      </w:r>
      <w:r w:rsidRPr="002157E0">
        <w:rPr>
          <w:rFonts w:ascii="Times New Roman" w:hAnsi="Times New Roman" w:cs="Times New Roman"/>
          <w:sz w:val="22"/>
          <w:szCs w:val="22"/>
          <w:lang w:val="en-US"/>
        </w:rPr>
        <w:t>IAG report (DOC-2015-0001-0036) International_Airlines_Group_</w:t>
      </w:r>
      <w:r w:rsidRPr="00395D96">
        <w:rPr>
          <w:rFonts w:ascii="Times New Roman" w:hAnsi="Times New Roman" w:cs="Times New Roman"/>
          <w:sz w:val="22"/>
          <w:szCs w:val="22"/>
          <w:lang w:val="en-US"/>
        </w:rPr>
        <w:t>comments_051315</w:t>
      </w:r>
    </w:p>
  </w:endnote>
  <w:endnote w:id="109">
    <w:p w14:paraId="66541D40" w14:textId="77777777" w:rsidR="00A54303" w:rsidRDefault="00A54303">
      <w:pPr>
        <w:pStyle w:val="EndnoteText"/>
        <w:rPr>
          <w:rFonts w:ascii="Times New Roman" w:hAnsi="Times New Roman" w:cs="Times New Roman"/>
          <w:sz w:val="22"/>
          <w:szCs w:val="22"/>
        </w:rPr>
      </w:pPr>
      <w:r w:rsidRPr="00395D96">
        <w:rPr>
          <w:rStyle w:val="EndnoteReference"/>
          <w:rFonts w:ascii="Times New Roman" w:hAnsi="Times New Roman" w:cs="Times New Roman"/>
          <w:sz w:val="22"/>
          <w:szCs w:val="22"/>
        </w:rPr>
        <w:endnoteRef/>
      </w:r>
      <w:r w:rsidRPr="00395D96">
        <w:rPr>
          <w:rFonts w:ascii="Times New Roman" w:hAnsi="Times New Roman" w:cs="Times New Roman"/>
          <w:sz w:val="22"/>
          <w:szCs w:val="22"/>
        </w:rPr>
        <w:t xml:space="preserve"> H.R. 441 – 114 Congress – (Introduced in House 02/03/2016)</w:t>
      </w:r>
      <w:r>
        <w:rPr>
          <w:rFonts w:ascii="Times New Roman" w:hAnsi="Times New Roman" w:cs="Times New Roman"/>
          <w:sz w:val="22"/>
          <w:szCs w:val="22"/>
        </w:rPr>
        <w:t>.</w:t>
      </w:r>
    </w:p>
    <w:p w14:paraId="43F31FEE" w14:textId="77777777" w:rsidR="00A54303" w:rsidRPr="006555DF" w:rsidRDefault="00A54303">
      <w:pPr>
        <w:pStyle w:val="EndnoteText"/>
        <w:rPr>
          <w:rFonts w:ascii="Times New Roman" w:hAnsi="Times New Roman" w:cs="Times New Roman"/>
          <w:sz w:val="22"/>
          <w:szCs w:val="22"/>
          <w:lang w:val="en-US"/>
        </w:rPr>
      </w:pPr>
      <w:r>
        <w:rPr>
          <w:rFonts w:ascii="Times New Roman" w:hAnsi="Times New Roman" w:cs="Times New Roman"/>
          <w:sz w:val="22"/>
          <w:szCs w:val="22"/>
        </w:rPr>
        <w:t>Also see the amendments advocated by Senator Blumenthal as expressed by the National Consumers League</w:t>
      </w:r>
      <w:r w:rsidRPr="006555DF">
        <w:rPr>
          <w:rFonts w:ascii="Times New Roman" w:hAnsi="Times New Roman" w:cs="Times New Roman"/>
          <w:sz w:val="22"/>
          <w:szCs w:val="22"/>
        </w:rPr>
        <w:t xml:space="preserve">: </w:t>
      </w:r>
      <w:hyperlink r:id="rId14" w:history="1">
        <w:r w:rsidRPr="006555DF">
          <w:rPr>
            <w:rFonts w:ascii="Times New Roman" w:hAnsi="Times New Roman" w:cs="Times New Roman"/>
            <w:sz w:val="22"/>
            <w:szCs w:val="22"/>
            <w:lang w:val="en-US"/>
          </w:rPr>
          <w:t>http://www.nclnet.org/faa_reauth_letter</w:t>
        </w:r>
      </w:hyperlink>
    </w:p>
  </w:endnote>
  <w:endnote w:id="110">
    <w:p w14:paraId="611CB4B7" w14:textId="77777777" w:rsidR="00A54303" w:rsidRPr="00395D96" w:rsidRDefault="00A54303">
      <w:pPr>
        <w:pStyle w:val="EndnoteText"/>
        <w:rPr>
          <w:rFonts w:ascii="Times New Roman" w:hAnsi="Times New Roman" w:cs="Times New Roman"/>
          <w:sz w:val="22"/>
          <w:szCs w:val="22"/>
          <w:lang w:val="en-US"/>
        </w:rPr>
      </w:pPr>
      <w:r w:rsidRPr="00395D96">
        <w:rPr>
          <w:rStyle w:val="EndnoteReference"/>
          <w:rFonts w:ascii="Times New Roman" w:hAnsi="Times New Roman" w:cs="Times New Roman"/>
          <w:sz w:val="22"/>
          <w:szCs w:val="22"/>
        </w:rPr>
        <w:endnoteRef/>
      </w:r>
      <w:r w:rsidRPr="00395D96">
        <w:rPr>
          <w:rFonts w:ascii="Times New Roman" w:hAnsi="Times New Roman" w:cs="Times New Roman"/>
          <w:sz w:val="22"/>
          <w:szCs w:val="22"/>
        </w:rPr>
        <w:t xml:space="preserve"> </w:t>
      </w:r>
      <w:r w:rsidRPr="002157E0">
        <w:rPr>
          <w:rFonts w:ascii="Times New Roman" w:hAnsi="Times New Roman" w:cs="Times New Roman"/>
          <w:sz w:val="22"/>
          <w:szCs w:val="22"/>
          <w:lang w:val="en-US"/>
        </w:rPr>
        <w:t>IAG report (DOC-2015-0001-0036) International_Airlines_Group_</w:t>
      </w:r>
      <w:r>
        <w:rPr>
          <w:rFonts w:ascii="Times New Roman" w:hAnsi="Times New Roman" w:cs="Times New Roman"/>
          <w:sz w:val="22"/>
          <w:szCs w:val="22"/>
          <w:lang w:val="en-US"/>
        </w:rPr>
        <w:t>comments_051315</w:t>
      </w:r>
      <w:r w:rsidRPr="00395D96">
        <w:rPr>
          <w:rFonts w:ascii="Times New Roman" w:hAnsi="Times New Roman" w:cs="Times New Roman"/>
          <w:sz w:val="22"/>
          <w:szCs w:val="22"/>
          <w:lang w:val="en-US"/>
        </w:rPr>
        <w:t>.</w:t>
      </w:r>
    </w:p>
  </w:endnote>
  <w:endnote w:id="111">
    <w:p w14:paraId="254DC6B8" w14:textId="77777777" w:rsidR="00A54303" w:rsidRPr="00652D7C" w:rsidRDefault="00A54303">
      <w:pPr>
        <w:pStyle w:val="EndnoteText"/>
        <w:rPr>
          <w:rFonts w:ascii="Times New Roman" w:hAnsi="Times New Roman" w:cs="Times New Roman"/>
          <w:lang w:val="en-US"/>
        </w:rPr>
      </w:pPr>
      <w:r w:rsidRPr="00395D96">
        <w:rPr>
          <w:rStyle w:val="EndnoteReference"/>
          <w:rFonts w:ascii="Times New Roman" w:hAnsi="Times New Roman" w:cs="Times New Roman"/>
          <w:sz w:val="22"/>
          <w:szCs w:val="22"/>
        </w:rPr>
        <w:endnoteRef/>
      </w:r>
      <w:r w:rsidRPr="00395D96">
        <w:rPr>
          <w:rFonts w:ascii="Times New Roman" w:hAnsi="Times New Roman" w:cs="Times New Roman"/>
          <w:sz w:val="22"/>
          <w:szCs w:val="22"/>
        </w:rPr>
        <w:t xml:space="preserve"> </w:t>
      </w:r>
      <w:r w:rsidRPr="00395D96">
        <w:rPr>
          <w:rFonts w:ascii="Times New Roman" w:hAnsi="Times New Roman" w:cs="Times New Roman"/>
          <w:sz w:val="22"/>
          <w:szCs w:val="22"/>
          <w:lang w:val="en-US"/>
        </w:rPr>
        <w:t>Aviation Law Reports, Issue No. 1551, July 14, 2015.</w:t>
      </w:r>
    </w:p>
  </w:endnote>
  <w:endnote w:id="112">
    <w:p w14:paraId="33CD4C73" w14:textId="77777777" w:rsidR="00A54303" w:rsidRPr="002157E0" w:rsidRDefault="00A54303">
      <w:pPr>
        <w:pStyle w:val="EndnoteText"/>
        <w:rPr>
          <w:rFonts w:ascii="Times New Roman" w:hAnsi="Times New Roman" w:cs="Times New Roman"/>
          <w:sz w:val="22"/>
          <w:szCs w:val="22"/>
          <w:lang w:val="en-US"/>
        </w:rPr>
      </w:pPr>
      <w:r w:rsidRPr="002157E0">
        <w:rPr>
          <w:rStyle w:val="EndnoteReference"/>
          <w:rFonts w:ascii="Times New Roman" w:hAnsi="Times New Roman" w:cs="Times New Roman"/>
          <w:sz w:val="22"/>
          <w:szCs w:val="22"/>
        </w:rPr>
        <w:endnoteRef/>
      </w:r>
      <w:r w:rsidRPr="002157E0">
        <w:rPr>
          <w:rFonts w:ascii="Times New Roman" w:hAnsi="Times New Roman" w:cs="Times New Roman"/>
          <w:sz w:val="22"/>
          <w:szCs w:val="22"/>
        </w:rPr>
        <w:t xml:space="preserve"> </w:t>
      </w:r>
      <w:r w:rsidRPr="002157E0">
        <w:rPr>
          <w:rFonts w:ascii="Times New Roman" w:hAnsi="Times New Roman" w:cs="Times New Roman"/>
          <w:sz w:val="22"/>
          <w:szCs w:val="22"/>
          <w:lang w:val="en-US"/>
        </w:rPr>
        <w:t xml:space="preserve">The complaints were filed in federal district courts and are: </w:t>
      </w:r>
      <w:r w:rsidRPr="002157E0">
        <w:rPr>
          <w:rFonts w:ascii="Times New Roman" w:hAnsi="Times New Roman" w:cs="Times New Roman"/>
          <w:i/>
          <w:sz w:val="22"/>
          <w:szCs w:val="22"/>
          <w:lang w:val="en-US"/>
        </w:rPr>
        <w:t xml:space="preserve">Devivo v. Delta Airlines, Inc., </w:t>
      </w:r>
      <w:r w:rsidRPr="002157E0">
        <w:rPr>
          <w:rFonts w:ascii="Times New Roman" w:hAnsi="Times New Roman" w:cs="Times New Roman"/>
          <w:sz w:val="22"/>
          <w:szCs w:val="22"/>
          <w:lang w:val="en-US"/>
        </w:rPr>
        <w:t xml:space="preserve">7:15-cv-0516, filed July 1, 2015 in the Southern District of New York; </w:t>
      </w:r>
      <w:r w:rsidRPr="002157E0">
        <w:rPr>
          <w:rFonts w:ascii="Times New Roman" w:hAnsi="Times New Roman" w:cs="Times New Roman"/>
          <w:i/>
          <w:sz w:val="22"/>
          <w:szCs w:val="22"/>
          <w:lang w:val="en-US"/>
        </w:rPr>
        <w:t xml:space="preserve">Andrade v. American Airlines, Inc., </w:t>
      </w:r>
      <w:r w:rsidRPr="002157E0">
        <w:rPr>
          <w:rFonts w:ascii="Times New Roman" w:hAnsi="Times New Roman" w:cs="Times New Roman"/>
          <w:sz w:val="22"/>
          <w:szCs w:val="22"/>
          <w:lang w:val="en-US"/>
        </w:rPr>
        <w:t xml:space="preserve">3:15-cv-03111, filed July 6, 2015 in the Northern District of California; and </w:t>
      </w:r>
      <w:r w:rsidRPr="002157E0">
        <w:rPr>
          <w:rFonts w:ascii="Times New Roman" w:hAnsi="Times New Roman" w:cs="Times New Roman"/>
          <w:i/>
          <w:sz w:val="22"/>
          <w:szCs w:val="22"/>
          <w:lang w:val="en-US"/>
        </w:rPr>
        <w:t>Blumenthal v. American Airlines, Inc.,</w:t>
      </w:r>
      <w:r w:rsidRPr="002157E0">
        <w:rPr>
          <w:rFonts w:ascii="Times New Roman" w:hAnsi="Times New Roman" w:cs="Times New Roman"/>
          <w:sz w:val="22"/>
          <w:szCs w:val="22"/>
          <w:lang w:val="en-US"/>
        </w:rPr>
        <w:t xml:space="preserve"> 1:15-cv-01056, filed July 6, 2015 in the District of Columbia.</w:t>
      </w:r>
    </w:p>
    <w:p w14:paraId="65FA95D1" w14:textId="77777777" w:rsidR="00A54303" w:rsidRPr="002157E0" w:rsidRDefault="00A54303">
      <w:pPr>
        <w:pStyle w:val="EndnoteText"/>
        <w:rPr>
          <w:lang w:val="en-US"/>
        </w:rPr>
      </w:pPr>
      <w:r w:rsidRPr="002157E0">
        <w:rPr>
          <w:rFonts w:ascii="Times New Roman" w:hAnsi="Times New Roman" w:cs="Times New Roman"/>
          <w:sz w:val="22"/>
          <w:szCs w:val="22"/>
          <w:lang w:val="en-US"/>
        </w:rPr>
        <w:t>(All allegations relate to violation of the Sherman Act with one asserting a further violation of the Clayton Act)</w:t>
      </w:r>
      <w:r>
        <w:rPr>
          <w:rFonts w:ascii="Times New Roman" w:hAnsi="Times New Roman" w:cs="Times New Roman"/>
          <w:sz w:val="22"/>
          <w:szCs w:val="22"/>
          <w:lang w:val="en-US"/>
        </w:rPr>
        <w:t>.</w:t>
      </w:r>
      <w:r w:rsidRPr="002157E0">
        <w:rPr>
          <w:rFonts w:ascii="Times New Roman" w:hAnsi="Times New Roman" w:cs="Times New Roman"/>
          <w:sz w:val="22"/>
          <w:szCs w:val="22"/>
          <w:lang w:val="en-US"/>
        </w:rPr>
        <w:t xml:space="preserve">  </w:t>
      </w:r>
    </w:p>
  </w:endnote>
  <w:endnote w:id="113">
    <w:p w14:paraId="59525C0D" w14:textId="77777777" w:rsidR="00A54303" w:rsidRPr="00AC538A" w:rsidRDefault="00A54303">
      <w:pPr>
        <w:pStyle w:val="EndnoteText"/>
        <w:rPr>
          <w:rFonts w:ascii="Times New Roman" w:hAnsi="Times New Roman" w:cs="Times New Roman"/>
          <w:sz w:val="22"/>
          <w:szCs w:val="22"/>
          <w:lang w:val="en-US"/>
        </w:rPr>
      </w:pPr>
      <w:r w:rsidRPr="00AC538A">
        <w:rPr>
          <w:rStyle w:val="EndnoteReference"/>
          <w:rFonts w:ascii="Times New Roman" w:hAnsi="Times New Roman" w:cs="Times New Roman"/>
          <w:sz w:val="22"/>
          <w:szCs w:val="22"/>
        </w:rPr>
        <w:endnoteRef/>
      </w:r>
      <w:r w:rsidRPr="00AC538A">
        <w:rPr>
          <w:rFonts w:ascii="Times New Roman" w:hAnsi="Times New Roman" w:cs="Times New Roman"/>
          <w:sz w:val="22"/>
          <w:szCs w:val="22"/>
        </w:rPr>
        <w:t xml:space="preserve"> </w:t>
      </w:r>
      <w:r w:rsidRPr="00AC538A">
        <w:rPr>
          <w:rFonts w:ascii="Times New Roman" w:hAnsi="Times New Roman" w:cs="Times New Roman"/>
          <w:sz w:val="22"/>
          <w:szCs w:val="22"/>
          <w:lang w:val="en-US"/>
        </w:rPr>
        <w:t>Aviation Law Reports, Issue No. 1553, August 11, 2015 (DOT Press Release, July 24, 2015 refers)</w:t>
      </w:r>
      <w:r>
        <w:rPr>
          <w:rFonts w:ascii="Times New Roman" w:hAnsi="Times New Roman" w:cs="Times New Roman"/>
          <w:sz w:val="22"/>
          <w:szCs w:val="22"/>
          <w:lang w:val="en-US"/>
        </w:rPr>
        <w:t>.</w:t>
      </w:r>
    </w:p>
  </w:endnote>
  <w:endnote w:id="114">
    <w:p w14:paraId="47A2327E" w14:textId="77777777" w:rsidR="00A54303" w:rsidRPr="007777DA" w:rsidRDefault="00A54303">
      <w:pPr>
        <w:pStyle w:val="EndnoteText"/>
        <w:rPr>
          <w:rFonts w:ascii="Times New Roman" w:hAnsi="Times New Roman" w:cs="Times New Roman"/>
          <w:lang w:val="en-US"/>
        </w:rPr>
      </w:pPr>
      <w:r w:rsidRPr="007777DA">
        <w:rPr>
          <w:rStyle w:val="EndnoteReference"/>
          <w:rFonts w:ascii="Times New Roman" w:hAnsi="Times New Roman" w:cs="Times New Roman"/>
          <w:sz w:val="22"/>
        </w:rPr>
        <w:endnoteRef/>
      </w:r>
      <w:r w:rsidRPr="007777DA">
        <w:rPr>
          <w:rFonts w:ascii="Times New Roman" w:hAnsi="Times New Roman" w:cs="Times New Roman"/>
          <w:sz w:val="22"/>
        </w:rPr>
        <w:t xml:space="preserve"> </w:t>
      </w:r>
      <w:r w:rsidRPr="007777DA">
        <w:rPr>
          <w:rFonts w:ascii="Times New Roman" w:hAnsi="Times New Roman" w:cs="Times New Roman"/>
          <w:sz w:val="22"/>
          <w:lang w:val="en-US"/>
        </w:rPr>
        <w:t>Ibid.</w:t>
      </w:r>
    </w:p>
  </w:endnote>
  <w:endnote w:id="115">
    <w:p w14:paraId="3477E876" w14:textId="77777777" w:rsidR="00A54303" w:rsidRPr="00F8060B" w:rsidRDefault="00A54303">
      <w:pPr>
        <w:pStyle w:val="EndnoteText"/>
        <w:rPr>
          <w:rFonts w:ascii="Times New Roman" w:hAnsi="Times New Roman" w:cs="Times New Roman"/>
          <w:sz w:val="22"/>
          <w:lang w:val="en-US"/>
        </w:rPr>
      </w:pPr>
      <w:r w:rsidRPr="006A5F6C">
        <w:rPr>
          <w:rStyle w:val="EndnoteReference"/>
          <w:rFonts w:ascii="Times New Roman" w:hAnsi="Times New Roman" w:cs="Times New Roman"/>
          <w:sz w:val="22"/>
        </w:rPr>
        <w:endnoteRef/>
      </w:r>
      <w:r w:rsidRPr="006A5F6C">
        <w:rPr>
          <w:rFonts w:ascii="Times New Roman" w:hAnsi="Times New Roman" w:cs="Times New Roman"/>
          <w:sz w:val="22"/>
        </w:rPr>
        <w:t xml:space="preserve"> </w:t>
      </w:r>
      <w:r w:rsidRPr="006A5F6C">
        <w:rPr>
          <w:rFonts w:ascii="Times New Roman" w:hAnsi="Times New Roman" w:cs="Times New Roman"/>
          <w:sz w:val="22"/>
          <w:lang w:val="en-US"/>
        </w:rPr>
        <w:t xml:space="preserve">Available at: </w:t>
      </w:r>
      <w:hyperlink r:id="rId15" w:history="1">
        <w:r w:rsidRPr="00F8060B">
          <w:rPr>
            <w:rStyle w:val="Hyperlink"/>
            <w:rFonts w:ascii="Times New Roman" w:hAnsi="Times New Roman" w:cs="Times New Roman"/>
            <w:color w:val="auto"/>
            <w:sz w:val="22"/>
            <w:lang w:val="en-US"/>
          </w:rPr>
          <w:t>http://www.worldairlineawards.com/Awards/world_airline_rating.html</w:t>
        </w:r>
      </w:hyperlink>
    </w:p>
    <w:p w14:paraId="771DC4CA" w14:textId="77777777" w:rsidR="00A54303" w:rsidRPr="00F8060B" w:rsidRDefault="00A54303">
      <w:pPr>
        <w:pStyle w:val="EndnoteText"/>
        <w:rPr>
          <w:rFonts w:ascii="Times New Roman" w:hAnsi="Times New Roman" w:cs="Times New Roman"/>
          <w:sz w:val="22"/>
          <w:lang w:val="en-US"/>
        </w:rPr>
      </w:pPr>
      <w:r w:rsidRPr="00F8060B">
        <w:rPr>
          <w:rFonts w:ascii="Times New Roman" w:hAnsi="Times New Roman" w:cs="Times New Roman"/>
          <w:sz w:val="20"/>
          <w:szCs w:val="28"/>
          <w:lang w:val="en-US"/>
        </w:rPr>
        <w:t>‘</w:t>
      </w:r>
      <w:r w:rsidRPr="000A3803">
        <w:rPr>
          <w:rFonts w:ascii="Times New Roman" w:hAnsi="Times New Roman" w:cs="Times New Roman"/>
          <w:i/>
          <w:sz w:val="20"/>
          <w:szCs w:val="22"/>
          <w:lang w:val="en-US"/>
        </w:rPr>
        <w:t>The survey is based on measuring customer satisfaction for the Passenger Experience, across both Airport and Onboard environments - including check-in to boarding, onboard seat comfort, cabin cleanliness, food, beverages, IFE, staff service and associated travel items. Data weighting is applied to provide nomination equity when evaluating airlines of different size. Data weighting uses passenger numbers for airlines featured in the Survey.  Survey responses are screened to identify and monitor ISP / user information and delete duplicate and multiple entries</w:t>
      </w:r>
      <w:r w:rsidRPr="00F8060B">
        <w:rPr>
          <w:rFonts w:ascii="Times New Roman" w:hAnsi="Times New Roman" w:cs="Times New Roman"/>
          <w:sz w:val="20"/>
          <w:szCs w:val="28"/>
          <w:lang w:val="en-US"/>
        </w:rPr>
        <w:t>.’</w:t>
      </w:r>
    </w:p>
  </w:endnote>
  <w:endnote w:id="116">
    <w:p w14:paraId="4C1375FD" w14:textId="77777777" w:rsidR="00A54303" w:rsidRPr="00CB0AC9" w:rsidRDefault="00A54303" w:rsidP="00CB0AC9">
      <w:pPr>
        <w:pStyle w:val="EndnoteText"/>
        <w:rPr>
          <w:rFonts w:ascii="Times New Roman" w:hAnsi="Times New Roman" w:cs="Times New Roman"/>
          <w:sz w:val="22"/>
          <w:szCs w:val="22"/>
          <w:lang w:val="en-US"/>
        </w:rPr>
      </w:pPr>
      <w:r w:rsidRPr="00CB0AC9">
        <w:rPr>
          <w:rStyle w:val="EndnoteReference"/>
          <w:rFonts w:ascii="Times New Roman" w:hAnsi="Times New Roman" w:cs="Times New Roman"/>
          <w:sz w:val="22"/>
          <w:szCs w:val="22"/>
        </w:rPr>
        <w:endnoteRef/>
      </w:r>
      <w:r w:rsidRPr="00CB0AC9">
        <w:rPr>
          <w:rFonts w:ascii="Times New Roman" w:hAnsi="Times New Roman" w:cs="Times New Roman"/>
          <w:sz w:val="22"/>
          <w:szCs w:val="22"/>
        </w:rPr>
        <w:t xml:space="preserve"> </w:t>
      </w:r>
      <w:r w:rsidRPr="00CB0AC9">
        <w:rPr>
          <w:rFonts w:ascii="Times New Roman" w:hAnsi="Times New Roman" w:cs="Times New Roman"/>
          <w:sz w:val="22"/>
          <w:szCs w:val="22"/>
          <w:lang w:val="en-US"/>
        </w:rPr>
        <w:t xml:space="preserve">Ibid. </w:t>
      </w:r>
      <w:hyperlink r:id="rId16" w:history="1">
        <w:r w:rsidRPr="00CB0AC9">
          <w:rPr>
            <w:rStyle w:val="Hyperlink"/>
            <w:rFonts w:ascii="Times New Roman" w:hAnsi="Times New Roman" w:cs="Times New Roman"/>
            <w:color w:val="auto"/>
            <w:sz w:val="22"/>
            <w:szCs w:val="22"/>
            <w:lang w:val="en-US"/>
          </w:rPr>
          <w:t>http://www.worldairlineawards.com</w:t>
        </w:r>
      </w:hyperlink>
    </w:p>
  </w:endnote>
  <w:endnote w:id="117">
    <w:p w14:paraId="21A24773" w14:textId="77777777" w:rsidR="00A54303" w:rsidRPr="00A37361" w:rsidRDefault="00A54303">
      <w:pPr>
        <w:pStyle w:val="EndnoteText"/>
        <w:rPr>
          <w:rFonts w:ascii="Times New Roman" w:hAnsi="Times New Roman" w:cs="Times New Roman"/>
          <w:sz w:val="22"/>
          <w:szCs w:val="22"/>
          <w:lang w:val="en-US"/>
        </w:rPr>
      </w:pPr>
      <w:r w:rsidRPr="00997D98">
        <w:rPr>
          <w:rStyle w:val="EndnoteReference"/>
          <w:rFonts w:ascii="Times New Roman" w:hAnsi="Times New Roman" w:cs="Times New Roman"/>
          <w:sz w:val="22"/>
          <w:szCs w:val="22"/>
        </w:rPr>
        <w:endnoteRef/>
      </w:r>
      <w:r w:rsidRPr="00997D98">
        <w:rPr>
          <w:rFonts w:ascii="Times New Roman" w:hAnsi="Times New Roman" w:cs="Times New Roman"/>
          <w:sz w:val="22"/>
          <w:szCs w:val="22"/>
        </w:rPr>
        <w:t xml:space="preserve"> IATA</w:t>
      </w:r>
      <w:r>
        <w:rPr>
          <w:rFonts w:ascii="Times New Roman" w:hAnsi="Times New Roman" w:cs="Times New Roman"/>
          <w:sz w:val="22"/>
          <w:szCs w:val="22"/>
        </w:rPr>
        <w:t xml:space="preserve"> Press Release 27, </w:t>
      </w:r>
      <w:r>
        <w:rPr>
          <w:rFonts w:ascii="Times New Roman" w:hAnsi="Times New Roman" w:cs="Times New Roman"/>
          <w:i/>
          <w:sz w:val="22"/>
          <w:szCs w:val="22"/>
        </w:rPr>
        <w:t>Industry Profitability Improves</w:t>
      </w:r>
      <w:r>
        <w:rPr>
          <w:rFonts w:ascii="Times New Roman" w:hAnsi="Times New Roman" w:cs="Times New Roman"/>
          <w:sz w:val="22"/>
          <w:szCs w:val="22"/>
        </w:rPr>
        <w:t xml:space="preserve"> – 2 June, 2016.</w:t>
      </w:r>
      <w:r w:rsidRPr="004E7A6A">
        <w:t xml:space="preserve"> </w:t>
      </w:r>
      <w:r w:rsidRPr="004E7A6A">
        <w:rPr>
          <w:rFonts w:ascii="Times New Roman" w:hAnsi="Times New Roman" w:cs="Times New Roman"/>
          <w:sz w:val="22"/>
          <w:szCs w:val="22"/>
        </w:rPr>
        <w:t>http://www.iata.org/pressroom/pr/Pages/2016-06-02-02.aspx</w:t>
      </w:r>
    </w:p>
  </w:endnote>
  <w:endnote w:id="118">
    <w:p w14:paraId="699BC6C4" w14:textId="77777777" w:rsidR="00A54303" w:rsidRPr="00803DA9" w:rsidRDefault="00A54303">
      <w:pPr>
        <w:pStyle w:val="EndnoteText"/>
        <w:rPr>
          <w:rFonts w:ascii="Times New Roman" w:hAnsi="Times New Roman" w:cs="Times New Roman"/>
          <w:sz w:val="22"/>
          <w:szCs w:val="22"/>
          <w:lang w:val="en-US"/>
        </w:rPr>
      </w:pPr>
      <w:r w:rsidRPr="00803DA9">
        <w:rPr>
          <w:rStyle w:val="EndnoteReference"/>
          <w:rFonts w:ascii="Times New Roman" w:hAnsi="Times New Roman" w:cs="Times New Roman"/>
          <w:sz w:val="22"/>
          <w:szCs w:val="22"/>
        </w:rPr>
        <w:endnoteRef/>
      </w:r>
      <w:r w:rsidRPr="00803DA9">
        <w:rPr>
          <w:rFonts w:ascii="Times New Roman" w:hAnsi="Times New Roman" w:cs="Times New Roman"/>
          <w:sz w:val="22"/>
          <w:szCs w:val="22"/>
        </w:rPr>
        <w:t xml:space="preserve"> </w:t>
      </w:r>
      <w:r w:rsidRPr="00803DA9">
        <w:rPr>
          <w:rFonts w:ascii="Times New Roman" w:hAnsi="Times New Roman" w:cs="Times New Roman"/>
          <w:sz w:val="22"/>
          <w:szCs w:val="22"/>
          <w:lang w:val="en-US"/>
        </w:rPr>
        <w:t xml:space="preserve">Sarah J. Fox (2016) BREXIT: A bolt from the blue! – </w:t>
      </w:r>
      <w:r w:rsidRPr="00803DA9">
        <w:rPr>
          <w:rFonts w:ascii="Times New Roman" w:hAnsi="Times New Roman" w:cs="Times New Roman"/>
          <w:i/>
          <w:sz w:val="22"/>
          <w:szCs w:val="22"/>
          <w:lang w:val="en-US"/>
        </w:rPr>
        <w:t xml:space="preserve">Red sky in the morning? Issues in Aviation Law and Policy. </w:t>
      </w:r>
      <w:r w:rsidRPr="00803DA9">
        <w:rPr>
          <w:rFonts w:ascii="Times New Roman" w:hAnsi="Times New Roman" w:cs="Times New Roman"/>
          <w:sz w:val="22"/>
          <w:szCs w:val="22"/>
          <w:lang w:val="en-US"/>
        </w:rPr>
        <w:t>Volume 16, No. 1. Autumn, 2016</w:t>
      </w:r>
      <w:r>
        <w:rPr>
          <w:rFonts w:ascii="Times New Roman" w:hAnsi="Times New Roman" w:cs="Times New Roman"/>
          <w:sz w:val="22"/>
          <w:szCs w:val="22"/>
          <w:lang w:val="en-US"/>
        </w:rPr>
        <w:t>.</w:t>
      </w:r>
    </w:p>
  </w:endnote>
  <w:endnote w:id="119">
    <w:p w14:paraId="18252BB1" w14:textId="77777777" w:rsidR="00A54303" w:rsidRPr="00FC79A3" w:rsidRDefault="00A54303" w:rsidP="00CB0AC9">
      <w:pPr>
        <w:widowControl w:val="0"/>
        <w:autoSpaceDE w:val="0"/>
        <w:autoSpaceDN w:val="0"/>
        <w:adjustRightInd w:val="0"/>
        <w:rPr>
          <w:rFonts w:ascii="Times New Roman" w:hAnsi="Times New Roman" w:cs="Times New Roman"/>
          <w:sz w:val="22"/>
          <w:szCs w:val="22"/>
          <w:lang w:val="en-US"/>
        </w:rPr>
      </w:pPr>
      <w:r w:rsidRPr="00CB0AC9">
        <w:rPr>
          <w:rStyle w:val="EndnoteReference"/>
          <w:rFonts w:ascii="Times New Roman" w:hAnsi="Times New Roman" w:cs="Times New Roman"/>
          <w:sz w:val="22"/>
          <w:szCs w:val="22"/>
        </w:rPr>
        <w:endnoteRef/>
      </w:r>
      <w:r w:rsidRPr="00CB0AC9">
        <w:rPr>
          <w:rFonts w:ascii="Times New Roman" w:hAnsi="Times New Roman" w:cs="Times New Roman"/>
          <w:sz w:val="22"/>
          <w:szCs w:val="22"/>
        </w:rPr>
        <w:t xml:space="preserve"> </w:t>
      </w:r>
      <w:r>
        <w:rPr>
          <w:rFonts w:ascii="Times New Roman" w:hAnsi="Times New Roman" w:cs="Times New Roman"/>
          <w:sz w:val="22"/>
          <w:szCs w:val="22"/>
        </w:rPr>
        <w:t>Based on specific wording used within ‘</w:t>
      </w:r>
      <w:r w:rsidRPr="008323C4">
        <w:rPr>
          <w:rFonts w:ascii="Times New Roman" w:hAnsi="Times New Roman" w:cs="Times New Roman"/>
          <w:i/>
          <w:sz w:val="22"/>
          <w:szCs w:val="22"/>
          <w:lang w:val="en-US"/>
        </w:rPr>
        <w:t>The level playing field is green’</w:t>
      </w:r>
      <w:r>
        <w:rPr>
          <w:rFonts w:ascii="Times New Roman" w:hAnsi="Times New Roman" w:cs="Times New Roman"/>
          <w:sz w:val="22"/>
          <w:szCs w:val="22"/>
          <w:lang w:val="en-US"/>
        </w:rPr>
        <w:t>:</w:t>
      </w:r>
      <w:r w:rsidRPr="00CB0AC9">
        <w:rPr>
          <w:rFonts w:ascii="Times New Roman" w:hAnsi="Times New Roman" w:cs="Times New Roman"/>
          <w:sz w:val="22"/>
          <w:szCs w:val="22"/>
          <w:lang w:val="en-US"/>
        </w:rPr>
        <w:t xml:space="preserve"> Speech</w:t>
      </w:r>
      <w:r>
        <w:rPr>
          <w:rFonts w:ascii="Times New Roman" w:hAnsi="Times New Roman" w:cs="Times New Roman"/>
          <w:sz w:val="22"/>
          <w:szCs w:val="22"/>
          <w:lang w:val="en-US"/>
        </w:rPr>
        <w:t xml:space="preserve">, Brussels </w:t>
      </w:r>
      <w:r w:rsidRPr="00CB0AC9">
        <w:rPr>
          <w:rFonts w:ascii="Times New Roman" w:hAnsi="Times New Roman" w:cs="Times New Roman"/>
          <w:sz w:val="22"/>
          <w:szCs w:val="22"/>
          <w:lang w:val="en-US"/>
        </w:rPr>
        <w:t xml:space="preserve">12 </w:t>
      </w:r>
      <w:r w:rsidRPr="00FC79A3">
        <w:rPr>
          <w:rFonts w:ascii="Times New Roman" w:hAnsi="Times New Roman" w:cs="Times New Roman"/>
          <w:sz w:val="22"/>
          <w:szCs w:val="22"/>
          <w:lang w:val="en-US"/>
        </w:rPr>
        <w:t xml:space="preserve">October 2015 </w:t>
      </w:r>
    </w:p>
    <w:p w14:paraId="6509DAA6" w14:textId="77777777" w:rsidR="00A54303" w:rsidRPr="00CB0AC9" w:rsidRDefault="00A54303" w:rsidP="00CB0AC9">
      <w:pPr>
        <w:widowControl w:val="0"/>
        <w:autoSpaceDE w:val="0"/>
        <w:autoSpaceDN w:val="0"/>
        <w:adjustRightInd w:val="0"/>
        <w:rPr>
          <w:rFonts w:ascii="Times New Roman" w:hAnsi="Times New Roman" w:cs="Times New Roman"/>
          <w:sz w:val="22"/>
          <w:szCs w:val="22"/>
          <w:lang w:val="en-US"/>
        </w:rPr>
      </w:pPr>
      <w:hyperlink r:id="rId17" w:history="1">
        <w:r w:rsidRPr="00FC79A3">
          <w:rPr>
            <w:rStyle w:val="Hyperlink"/>
            <w:rFonts w:ascii="Times New Roman" w:hAnsi="Times New Roman" w:cs="Times New Roman"/>
            <w:color w:val="auto"/>
            <w:sz w:val="22"/>
            <w:szCs w:val="22"/>
            <w:lang w:val="en-US"/>
          </w:rPr>
          <w:t>http://ec.europa.eu/commission/2014-2019/vestager/announcements/level-playing-field-green_en</w:t>
        </w:r>
      </w:hyperlink>
      <w:r w:rsidRPr="00FC79A3">
        <w:rPr>
          <w:rFonts w:ascii="Times New Roman" w:hAnsi="Times New Roman" w:cs="Times New Roman"/>
          <w:sz w:val="22"/>
          <w:szCs w:val="22"/>
          <w:lang w:val="en-US"/>
        </w:rPr>
        <w:t xml:space="preserve"> [Accessed 17 October, 2015].</w:t>
      </w:r>
    </w:p>
  </w:endnote>
  <w:endnote w:id="120">
    <w:p w14:paraId="4615F8BB" w14:textId="77777777" w:rsidR="00A54303" w:rsidRPr="008002BB" w:rsidRDefault="00A54303" w:rsidP="00C43685">
      <w:pPr>
        <w:widowControl w:val="0"/>
        <w:autoSpaceDE w:val="0"/>
        <w:autoSpaceDN w:val="0"/>
        <w:adjustRightInd w:val="0"/>
        <w:rPr>
          <w:rFonts w:ascii="Times New Roman" w:hAnsi="Times New Roman" w:cs="Times New Roman"/>
          <w:lang w:val="en-US"/>
        </w:rPr>
      </w:pPr>
      <w:r w:rsidRPr="008002BB">
        <w:rPr>
          <w:rStyle w:val="EndnoteReference"/>
          <w:sz w:val="22"/>
        </w:rPr>
        <w:endnoteRef/>
      </w:r>
      <w:r w:rsidRPr="008002BB">
        <w:rPr>
          <w:sz w:val="22"/>
        </w:rPr>
        <w:t xml:space="preserve"> ‘</w:t>
      </w:r>
      <w:r w:rsidRPr="008002BB">
        <w:rPr>
          <w:rFonts w:ascii="Times New Roman" w:hAnsi="Times New Roman" w:cs="Times New Roman"/>
          <w:i/>
          <w:sz w:val="22"/>
          <w:lang w:val="en-US"/>
        </w:rPr>
        <w:t>The values of competition policy</w:t>
      </w:r>
      <w:r>
        <w:rPr>
          <w:rFonts w:ascii="Times New Roman" w:hAnsi="Times New Roman" w:cs="Times New Roman"/>
          <w:i/>
          <w:sz w:val="22"/>
          <w:lang w:val="en-US"/>
        </w:rPr>
        <w:t>.’</w:t>
      </w:r>
      <w:r w:rsidRPr="008002BB">
        <w:rPr>
          <w:rFonts w:ascii="Times New Roman" w:hAnsi="Times New Roman" w:cs="Times New Roman"/>
          <w:i/>
          <w:sz w:val="22"/>
          <w:lang w:val="en-US"/>
        </w:rPr>
        <w:t> </w:t>
      </w:r>
      <w:r w:rsidRPr="008323C4">
        <w:rPr>
          <w:rFonts w:ascii="Times New Roman" w:hAnsi="Times New Roman" w:cs="Times New Roman"/>
          <w:sz w:val="22"/>
          <w:lang w:val="en-US"/>
        </w:rPr>
        <w:t>Keynote speech at CEPS Corporate</w:t>
      </w:r>
      <w:r>
        <w:rPr>
          <w:rFonts w:ascii="Times New Roman" w:hAnsi="Times New Roman" w:cs="Times New Roman"/>
          <w:sz w:val="22"/>
          <w:lang w:val="en-US"/>
        </w:rPr>
        <w:t xml:space="preserve"> breakfast -</w:t>
      </w:r>
      <w:r w:rsidRPr="008323C4">
        <w:rPr>
          <w:rFonts w:ascii="Times New Roman" w:hAnsi="Times New Roman" w:cs="Times New Roman"/>
          <w:sz w:val="22"/>
          <w:lang w:val="en-US"/>
        </w:rPr>
        <w:t xml:space="preserve"> one year in office.</w:t>
      </w:r>
      <w:r w:rsidRPr="008002BB">
        <w:rPr>
          <w:rFonts w:ascii="Times New Roman" w:hAnsi="Times New Roman" w:cs="Times New Roman"/>
          <w:sz w:val="22"/>
          <w:lang w:val="en-US"/>
        </w:rPr>
        <w:t xml:space="preserve"> </w:t>
      </w:r>
      <w:r>
        <w:rPr>
          <w:rFonts w:ascii="Times New Roman" w:hAnsi="Times New Roman" w:cs="Times New Roman"/>
          <w:sz w:val="22"/>
          <w:lang w:val="en-US"/>
        </w:rPr>
        <w:t xml:space="preserve">Speech, </w:t>
      </w:r>
      <w:r w:rsidRPr="008002BB">
        <w:rPr>
          <w:rFonts w:ascii="Times New Roman" w:hAnsi="Times New Roman" w:cs="Times New Roman"/>
          <w:sz w:val="22"/>
          <w:lang w:val="en-US"/>
        </w:rPr>
        <w:t>Brussels 13</w:t>
      </w:r>
      <w:r>
        <w:rPr>
          <w:rFonts w:ascii="Times New Roman" w:hAnsi="Times New Roman" w:cs="Times New Roman"/>
          <w:sz w:val="22"/>
          <w:lang w:val="en-US"/>
        </w:rPr>
        <w:t xml:space="preserve"> October </w:t>
      </w:r>
      <w:r w:rsidRPr="008002BB">
        <w:rPr>
          <w:rFonts w:ascii="Times New Roman" w:hAnsi="Times New Roman" w:cs="Times New Roman"/>
          <w:sz w:val="22"/>
          <w:lang w:val="en-US"/>
        </w:rPr>
        <w:t xml:space="preserve">2015 </w:t>
      </w:r>
    </w:p>
  </w:endnote>
  <w:endnote w:id="121">
    <w:p w14:paraId="53F40363" w14:textId="77777777" w:rsidR="00A54303" w:rsidRPr="00C801AA" w:rsidRDefault="00A54303" w:rsidP="00135001">
      <w:pPr>
        <w:pStyle w:val="EndnoteText"/>
        <w:rPr>
          <w:rFonts w:ascii="Times New Roman" w:hAnsi="Times New Roman" w:cs="Times New Roman"/>
          <w:sz w:val="22"/>
          <w:lang w:val="en-US"/>
        </w:rPr>
      </w:pPr>
      <w:r w:rsidRPr="00C801AA">
        <w:rPr>
          <w:rStyle w:val="EndnoteReference"/>
          <w:rFonts w:ascii="Times New Roman" w:hAnsi="Times New Roman" w:cs="Times New Roman"/>
          <w:sz w:val="22"/>
        </w:rPr>
        <w:endnoteRef/>
      </w:r>
      <w:r w:rsidRPr="00C801AA">
        <w:rPr>
          <w:rFonts w:ascii="Times New Roman" w:hAnsi="Times New Roman" w:cs="Times New Roman"/>
          <w:sz w:val="22"/>
        </w:rPr>
        <w:t xml:space="preserve"> ec.europa.eu – International Aviation.</w:t>
      </w:r>
    </w:p>
  </w:endnote>
  <w:endnote w:id="122">
    <w:p w14:paraId="5332C48E" w14:textId="77777777" w:rsidR="00A54303" w:rsidRPr="006E63F1" w:rsidRDefault="00A54303">
      <w:pPr>
        <w:pStyle w:val="EndnoteText"/>
        <w:rPr>
          <w:lang w:val="en-US"/>
        </w:rPr>
      </w:pPr>
      <w:r w:rsidRPr="006E63F1">
        <w:rPr>
          <w:rStyle w:val="EndnoteReference"/>
          <w:sz w:val="22"/>
        </w:rPr>
        <w:endnoteRef/>
      </w:r>
      <w:r w:rsidRPr="006E63F1">
        <w:rPr>
          <w:sz w:val="22"/>
        </w:rPr>
        <w:t xml:space="preserve"> </w:t>
      </w:r>
      <w:r w:rsidRPr="00302E78">
        <w:rPr>
          <w:rFonts w:ascii="Times New Roman" w:hAnsi="Times New Roman" w:cs="Times New Roman"/>
          <w:sz w:val="22"/>
        </w:rPr>
        <w:t>Frederico</w:t>
      </w:r>
      <w:r w:rsidRPr="00302E78">
        <w:rPr>
          <w:rFonts w:ascii="Times New Roman" w:hAnsi="Times New Roman" w:cs="Times New Roman"/>
          <w:sz w:val="20"/>
        </w:rPr>
        <w:t xml:space="preserve"> </w:t>
      </w:r>
      <w:r w:rsidRPr="00914E27">
        <w:rPr>
          <w:rFonts w:ascii="Times New Roman" w:hAnsi="Times New Roman" w:cs="Times New Roman"/>
          <w:sz w:val="22"/>
        </w:rPr>
        <w:t xml:space="preserve">Bergamasco. State Subsidies and Fair Competition in International Air Services: The European Perspective. </w:t>
      </w:r>
      <w:r w:rsidRPr="00914E27">
        <w:rPr>
          <w:rFonts w:ascii="Times New Roman" w:hAnsi="Times New Roman" w:cs="Times New Roman"/>
          <w:i/>
          <w:sz w:val="22"/>
        </w:rPr>
        <w:t>Issues in Aviation Law and Policy</w:t>
      </w:r>
      <w:r>
        <w:rPr>
          <w:rFonts w:ascii="Times New Roman" w:hAnsi="Times New Roman" w:cs="Times New Roman"/>
          <w:i/>
          <w:sz w:val="22"/>
        </w:rPr>
        <w:t>.</w:t>
      </w:r>
      <w:r>
        <w:rPr>
          <w:rFonts w:ascii="Times New Roman" w:hAnsi="Times New Roman" w:cs="Times New Roman"/>
          <w:sz w:val="22"/>
        </w:rPr>
        <w:t xml:space="preserve"> </w:t>
      </w:r>
      <w:r w:rsidRPr="003B05A0">
        <w:rPr>
          <w:rFonts w:ascii="Times New Roman" w:hAnsi="Times New Roman" w:cs="Times New Roman"/>
          <w:sz w:val="22"/>
          <w:szCs w:val="22"/>
        </w:rPr>
        <w:t>Vol.</w:t>
      </w:r>
      <w:r>
        <w:rPr>
          <w:rFonts w:ascii="Times New Roman" w:hAnsi="Times New Roman" w:cs="Times New Roman"/>
          <w:sz w:val="22"/>
          <w:szCs w:val="22"/>
        </w:rPr>
        <w:t xml:space="preserve"> 15, Issue 1, </w:t>
      </w:r>
      <w:r>
        <w:rPr>
          <w:rFonts w:ascii="Times New Roman" w:hAnsi="Times New Roman" w:cs="Times New Roman"/>
          <w:sz w:val="22"/>
        </w:rPr>
        <w:t>Autumn, 2015, pp. 29-75.</w:t>
      </w:r>
    </w:p>
  </w:endnote>
  <w:endnote w:id="123">
    <w:p w14:paraId="5DAB6263" w14:textId="77777777" w:rsidR="00A54303" w:rsidRPr="006560A0" w:rsidRDefault="00A54303" w:rsidP="006560A0">
      <w:pPr>
        <w:widowControl w:val="0"/>
        <w:autoSpaceDE w:val="0"/>
        <w:autoSpaceDN w:val="0"/>
        <w:adjustRightInd w:val="0"/>
        <w:rPr>
          <w:rFonts w:ascii="Times New Roman" w:hAnsi="Times New Roman" w:cs="Times New Roman"/>
          <w:sz w:val="22"/>
          <w:szCs w:val="22"/>
          <w:lang w:val="en-US"/>
        </w:rPr>
      </w:pPr>
      <w:r w:rsidRPr="004C7B4C">
        <w:rPr>
          <w:rStyle w:val="EndnoteReference"/>
          <w:rFonts w:ascii="Times New Roman" w:hAnsi="Times New Roman" w:cs="Times New Roman"/>
          <w:sz w:val="22"/>
          <w:szCs w:val="22"/>
        </w:rPr>
        <w:endnoteRef/>
      </w:r>
      <w:r w:rsidRPr="004C7B4C">
        <w:rPr>
          <w:rFonts w:ascii="Times New Roman" w:hAnsi="Times New Roman" w:cs="Times New Roman"/>
          <w:sz w:val="22"/>
          <w:szCs w:val="22"/>
        </w:rPr>
        <w:t xml:space="preserve"> </w:t>
      </w:r>
      <w:r w:rsidRPr="004C7B4C">
        <w:rPr>
          <w:rFonts w:ascii="Times New Roman" w:hAnsi="Times New Roman" w:cs="Times New Roman"/>
          <w:sz w:val="22"/>
          <w:szCs w:val="22"/>
          <w:lang w:val="en-US"/>
        </w:rPr>
        <w:t>EU External Aviation Policy Package, European Commission, MEMO/12/714;</w:t>
      </w:r>
      <w:r>
        <w:rPr>
          <w:rFonts w:ascii="Times New Roman" w:hAnsi="Times New Roman" w:cs="Times New Roman"/>
          <w:sz w:val="22"/>
          <w:szCs w:val="22"/>
          <w:lang w:val="en-US"/>
        </w:rPr>
        <w:t xml:space="preserve"> </w:t>
      </w:r>
      <w:r w:rsidRPr="004C7B4C">
        <w:rPr>
          <w:rFonts w:ascii="Times New Roman" w:hAnsi="Times New Roman" w:cs="Times New Roman"/>
          <w:sz w:val="22"/>
          <w:szCs w:val="22"/>
          <w:lang w:val="en-US"/>
        </w:rPr>
        <w:t>27/09/2012</w:t>
      </w:r>
      <w:r>
        <w:rPr>
          <w:rFonts w:ascii="Times New Roman" w:hAnsi="Times New Roman" w:cs="Times New Roman"/>
          <w:sz w:val="22"/>
          <w:szCs w:val="22"/>
          <w:lang w:val="en-US"/>
        </w:rPr>
        <w:t>.</w:t>
      </w:r>
      <w:r w:rsidRPr="004C7B4C">
        <w:rPr>
          <w:rFonts w:ascii="Times New Roman" w:hAnsi="Times New Roman" w:cs="Times New Roman"/>
          <w:sz w:val="22"/>
          <w:szCs w:val="22"/>
          <w:lang w:val="en-US"/>
        </w:rPr>
        <w:t xml:space="preserve"> </w:t>
      </w:r>
      <w:r>
        <w:rPr>
          <w:rFonts w:ascii="Times New Roman" w:hAnsi="Times New Roman" w:cs="Times New Roman"/>
          <w:sz w:val="22"/>
          <w:szCs w:val="22"/>
          <w:lang w:val="en-US"/>
        </w:rPr>
        <w:t>(</w:t>
      </w:r>
      <w:r w:rsidRPr="006560A0">
        <w:rPr>
          <w:rFonts w:ascii="Times New Roman" w:hAnsi="Times New Roman" w:cs="Times New Roman"/>
          <w:sz w:val="22"/>
          <w:szCs w:val="22"/>
          <w:lang w:val="en-US"/>
        </w:rPr>
        <w:t>Also see - Commission's Communication COM(2012) 556 on The EU External Aviation Policy – Addressing Future Cha</w:t>
      </w:r>
      <w:r>
        <w:rPr>
          <w:rFonts w:ascii="Times New Roman" w:hAnsi="Times New Roman" w:cs="Times New Roman"/>
          <w:sz w:val="22"/>
          <w:szCs w:val="22"/>
          <w:lang w:val="en-US"/>
        </w:rPr>
        <w:t>llenges</w:t>
      </w:r>
      <w:r w:rsidRPr="006560A0">
        <w:rPr>
          <w:rFonts w:ascii="Times New Roman" w:hAnsi="Times New Roman" w:cs="Times New Roman"/>
          <w:sz w:val="22"/>
          <w:szCs w:val="22"/>
          <w:lang w:val="en-US"/>
        </w:rPr>
        <w:t>).</w:t>
      </w:r>
    </w:p>
  </w:endnote>
  <w:endnote w:id="124">
    <w:p w14:paraId="12EA51E6" w14:textId="77777777" w:rsidR="00A54303" w:rsidRPr="006B6014" w:rsidRDefault="00A54303" w:rsidP="00FB083A">
      <w:pPr>
        <w:pStyle w:val="EndnoteText"/>
        <w:rPr>
          <w:lang w:val="en-US"/>
        </w:rPr>
      </w:pPr>
      <w:r w:rsidRPr="00FB083A">
        <w:rPr>
          <w:rStyle w:val="EndnoteReference"/>
          <w:rFonts w:ascii="Times New Roman" w:hAnsi="Times New Roman" w:cs="Times New Roman"/>
          <w:sz w:val="22"/>
          <w:szCs w:val="22"/>
        </w:rPr>
        <w:endnoteRef/>
      </w:r>
      <w:r w:rsidRPr="00FB083A">
        <w:rPr>
          <w:rFonts w:ascii="Times New Roman" w:hAnsi="Times New Roman" w:cs="Times New Roman"/>
          <w:sz w:val="22"/>
          <w:szCs w:val="22"/>
        </w:rPr>
        <w:t xml:space="preserve"> </w:t>
      </w:r>
      <w:r w:rsidRPr="00FB083A">
        <w:rPr>
          <w:rFonts w:ascii="Times New Roman" w:hAnsi="Times New Roman" w:cs="Times New Roman"/>
          <w:sz w:val="22"/>
          <w:szCs w:val="22"/>
          <w:lang w:val="en-US"/>
        </w:rPr>
        <w:t>Ibid.</w:t>
      </w:r>
    </w:p>
  </w:endnote>
  <w:endnote w:id="125">
    <w:p w14:paraId="4254A78A" w14:textId="77777777" w:rsidR="00A54303" w:rsidRPr="0063170A" w:rsidRDefault="00A54303">
      <w:pPr>
        <w:pStyle w:val="EndnoteText"/>
        <w:rPr>
          <w:rFonts w:ascii="Times New Roman" w:hAnsi="Times New Roman" w:cs="Times New Roman"/>
          <w:sz w:val="22"/>
          <w:szCs w:val="22"/>
          <w:lang w:val="en-US"/>
        </w:rPr>
      </w:pPr>
      <w:r w:rsidRPr="0063170A">
        <w:rPr>
          <w:rStyle w:val="EndnoteReference"/>
          <w:rFonts w:ascii="Times New Roman" w:hAnsi="Times New Roman" w:cs="Times New Roman"/>
          <w:sz w:val="22"/>
          <w:szCs w:val="22"/>
        </w:rPr>
        <w:endnoteRef/>
      </w:r>
      <w:r w:rsidRPr="0063170A">
        <w:rPr>
          <w:rFonts w:ascii="Times New Roman" w:hAnsi="Times New Roman" w:cs="Times New Roman"/>
          <w:sz w:val="22"/>
          <w:szCs w:val="22"/>
        </w:rPr>
        <w:t xml:space="preserve"> </w:t>
      </w:r>
      <w:r w:rsidRPr="0063170A">
        <w:rPr>
          <w:rFonts w:ascii="Times New Roman" w:hAnsi="Times New Roman" w:cs="Times New Roman"/>
          <w:sz w:val="22"/>
          <w:szCs w:val="22"/>
          <w:lang w:val="en-US"/>
        </w:rPr>
        <w:t>Ibid.</w:t>
      </w:r>
    </w:p>
  </w:endnote>
  <w:endnote w:id="126">
    <w:p w14:paraId="44AC41CF" w14:textId="77777777" w:rsidR="00A54303" w:rsidRPr="005C1BAC" w:rsidRDefault="00A54303" w:rsidP="005F6DC9">
      <w:pPr>
        <w:pStyle w:val="EndnoteText"/>
        <w:rPr>
          <w:rFonts w:ascii="Times New Roman" w:hAnsi="Times New Roman" w:cs="Times New Roman"/>
          <w:sz w:val="22"/>
          <w:lang w:val="en-US"/>
        </w:rPr>
      </w:pPr>
      <w:r w:rsidRPr="005C1BAC">
        <w:rPr>
          <w:rStyle w:val="EndnoteReference"/>
          <w:rFonts w:ascii="Times New Roman" w:hAnsi="Times New Roman" w:cs="Times New Roman"/>
          <w:sz w:val="22"/>
        </w:rPr>
        <w:endnoteRef/>
      </w:r>
      <w:r w:rsidRPr="005C1BAC">
        <w:rPr>
          <w:rFonts w:ascii="Times New Roman" w:hAnsi="Times New Roman" w:cs="Times New Roman"/>
          <w:sz w:val="22"/>
        </w:rPr>
        <w:t xml:space="preserve"> </w:t>
      </w:r>
      <w:r w:rsidRPr="005C1BAC">
        <w:rPr>
          <w:rFonts w:ascii="Times New Roman" w:hAnsi="Times New Roman" w:cs="Times New Roman"/>
          <w:sz w:val="22"/>
          <w:lang w:val="en-US"/>
        </w:rPr>
        <w:t>World Trade Organization (WTO) https://www.wto.org</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TimesNewRoman">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EBF18" w14:textId="77777777" w:rsidR="00A54303" w:rsidRDefault="00A54303" w:rsidP="00BB2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35ECA3" w14:textId="77777777" w:rsidR="00A54303" w:rsidRDefault="00A54303" w:rsidP="002704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F1358" w14:textId="77777777" w:rsidR="00A54303" w:rsidRDefault="00A54303" w:rsidP="00BB2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2691">
      <w:rPr>
        <w:rStyle w:val="PageNumber"/>
        <w:noProof/>
      </w:rPr>
      <w:t>1</w:t>
    </w:r>
    <w:r>
      <w:rPr>
        <w:rStyle w:val="PageNumber"/>
      </w:rPr>
      <w:fldChar w:fldCharType="end"/>
    </w:r>
  </w:p>
  <w:p w14:paraId="070607BD" w14:textId="77777777" w:rsidR="00A54303" w:rsidRDefault="00A54303" w:rsidP="002704A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28CFD" w14:textId="77777777" w:rsidR="00A54303" w:rsidRDefault="00A54303" w:rsidP="00502CFE">
      <w:r>
        <w:separator/>
      </w:r>
    </w:p>
  </w:footnote>
  <w:footnote w:type="continuationSeparator" w:id="0">
    <w:p w14:paraId="71C63F4B" w14:textId="77777777" w:rsidR="00A54303" w:rsidRDefault="00A54303" w:rsidP="00502CFE">
      <w:r>
        <w:continuationSeparator/>
      </w:r>
    </w:p>
  </w:footnote>
  <w:footnote w:id="1">
    <w:p w14:paraId="2B87EF95" w14:textId="1C6AA5E1" w:rsidR="00A54303" w:rsidRPr="00A14B8B" w:rsidRDefault="00A54303">
      <w:pPr>
        <w:pStyle w:val="FootnoteText"/>
        <w:rPr>
          <w:lang w:val="en-US"/>
        </w:rPr>
      </w:pPr>
      <w:r>
        <w:rPr>
          <w:rStyle w:val="FootnoteReference"/>
        </w:rPr>
        <w:footnoteRef/>
      </w:r>
      <w:r>
        <w:t xml:space="preserve"> </w:t>
      </w:r>
      <w:r w:rsidRPr="00133437">
        <w:rPr>
          <w:rFonts w:ascii="Times New Roman" w:hAnsi="Times New Roman" w:cs="Times New Roman"/>
          <w:i/>
          <w:sz w:val="22"/>
          <w:szCs w:val="22"/>
          <w:lang w:val="en-US"/>
        </w:rPr>
        <w:t xml:space="preserve">The Risky Business phrasing, relates to research undertaken as part </w:t>
      </w:r>
      <w:r>
        <w:rPr>
          <w:rFonts w:ascii="Times New Roman" w:hAnsi="Times New Roman" w:cs="Times New Roman"/>
          <w:i/>
          <w:sz w:val="22"/>
          <w:szCs w:val="22"/>
          <w:lang w:val="en-US"/>
        </w:rPr>
        <w:t>of Sarah’s</w:t>
      </w:r>
      <w:r w:rsidRPr="00133437">
        <w:rPr>
          <w:rFonts w:ascii="Times New Roman" w:hAnsi="Times New Roman" w:cs="Times New Roman"/>
          <w:i/>
          <w:sz w:val="22"/>
          <w:szCs w:val="22"/>
          <w:lang w:val="en-US"/>
        </w:rPr>
        <w:t xml:space="preserve"> Fulbright-Lloyd</w:t>
      </w:r>
      <w:r>
        <w:rPr>
          <w:rFonts w:ascii="Times New Roman" w:hAnsi="Times New Roman" w:cs="Times New Roman"/>
          <w:i/>
          <w:sz w:val="22"/>
          <w:szCs w:val="22"/>
          <w:lang w:val="en-US"/>
        </w:rPr>
        <w:t>’</w:t>
      </w:r>
      <w:r w:rsidRPr="00133437">
        <w:rPr>
          <w:rFonts w:ascii="Times New Roman" w:hAnsi="Times New Roman" w:cs="Times New Roman"/>
          <w:i/>
          <w:sz w:val="22"/>
          <w:szCs w:val="22"/>
          <w:lang w:val="en-US"/>
        </w:rPr>
        <w:t>s of London Scholarship funding, in the US, at De Paul University (International Aviation Law Institute) Chicago (2015-2016).</w:t>
      </w:r>
    </w:p>
  </w:footnote>
  <w:footnote w:id="2">
    <w:p w14:paraId="18FEEFD0" w14:textId="77777777" w:rsidR="00A54303" w:rsidRDefault="00A54303">
      <w:pPr>
        <w:pStyle w:val="FootnoteText"/>
        <w:rPr>
          <w:rFonts w:ascii="Times New Roman" w:hAnsi="Times New Roman" w:cs="Times New Roman"/>
          <w:color w:val="262626"/>
          <w:sz w:val="22"/>
          <w:szCs w:val="22"/>
          <w:lang w:val="en-US"/>
        </w:rPr>
      </w:pPr>
      <w:r>
        <w:rPr>
          <w:rStyle w:val="FootnoteReference"/>
        </w:rPr>
        <w:footnoteRef/>
      </w:r>
      <w:r>
        <w:t xml:space="preserve"> </w:t>
      </w:r>
      <w:r w:rsidRPr="00B639D9">
        <w:rPr>
          <w:rFonts w:ascii="Times New Roman" w:hAnsi="Times New Roman" w:cs="Times New Roman"/>
          <w:color w:val="262626"/>
          <w:sz w:val="22"/>
          <w:szCs w:val="22"/>
          <w:lang w:val="en-US"/>
        </w:rPr>
        <w:t xml:space="preserve">Based </w:t>
      </w:r>
      <w:r>
        <w:rPr>
          <w:rFonts w:ascii="Times New Roman" w:hAnsi="Times New Roman" w:cs="Times New Roman"/>
          <w:color w:val="262626"/>
          <w:sz w:val="22"/>
          <w:szCs w:val="22"/>
          <w:lang w:val="en-US"/>
        </w:rPr>
        <w:t xml:space="preserve">on </w:t>
      </w:r>
      <w:r w:rsidRPr="00B639D9">
        <w:rPr>
          <w:rFonts w:ascii="Times New Roman" w:hAnsi="Times New Roman" w:cs="Times New Roman"/>
          <w:color w:val="262626"/>
          <w:sz w:val="22"/>
          <w:szCs w:val="22"/>
          <w:lang w:val="en-US"/>
        </w:rPr>
        <w:t xml:space="preserve">the </w:t>
      </w:r>
      <w:r w:rsidRPr="00B639D9">
        <w:rPr>
          <w:rFonts w:ascii="Times New Roman" w:hAnsi="Times New Roman" w:cs="Times New Roman"/>
          <w:i/>
          <w:iCs/>
          <w:color w:val="262626"/>
          <w:sz w:val="22"/>
          <w:szCs w:val="22"/>
          <w:lang w:val="en-US"/>
        </w:rPr>
        <w:t>Daodejing</w:t>
      </w:r>
      <w:r w:rsidRPr="00B639D9">
        <w:rPr>
          <w:rFonts w:ascii="Times New Roman" w:hAnsi="Times New Roman" w:cs="Times New Roman"/>
          <w:color w:val="262626"/>
          <w:sz w:val="22"/>
          <w:szCs w:val="22"/>
          <w:lang w:val="en-US"/>
        </w:rPr>
        <w:t xml:space="preserve">, this relates to </w:t>
      </w:r>
      <w:r>
        <w:rPr>
          <w:rFonts w:ascii="Times New Roman" w:hAnsi="Times New Roman" w:cs="Times New Roman"/>
          <w:color w:val="262626"/>
          <w:sz w:val="22"/>
          <w:szCs w:val="22"/>
          <w:lang w:val="en-US"/>
        </w:rPr>
        <w:t>the</w:t>
      </w:r>
      <w:r w:rsidRPr="00B639D9">
        <w:rPr>
          <w:rFonts w:ascii="Times New Roman" w:hAnsi="Times New Roman" w:cs="Times New Roman"/>
          <w:color w:val="262626"/>
          <w:sz w:val="22"/>
          <w:szCs w:val="22"/>
          <w:lang w:val="en-US"/>
        </w:rPr>
        <w:t xml:space="preserve"> relationship between the</w:t>
      </w:r>
      <w:r>
        <w:rPr>
          <w:rFonts w:ascii="Times New Roman" w:hAnsi="Times New Roman" w:cs="Times New Roman"/>
          <w:color w:val="262626"/>
          <w:sz w:val="22"/>
          <w:szCs w:val="22"/>
          <w:lang w:val="en-US"/>
        </w:rPr>
        <w:t xml:space="preserve"> virtues and moral motivation. The writer, L</w:t>
      </w:r>
      <w:r w:rsidRPr="00B639D9">
        <w:rPr>
          <w:rFonts w:ascii="Times New Roman" w:hAnsi="Times New Roman" w:cs="Times New Roman"/>
          <w:color w:val="262626"/>
          <w:sz w:val="22"/>
          <w:szCs w:val="22"/>
          <w:lang w:val="en-US"/>
        </w:rPr>
        <w:t xml:space="preserve">aozi puts forward a view which might be termed a "paradox of virtue"—the phenomenon that a conscious pursuit of virtue can </w:t>
      </w:r>
      <w:r>
        <w:rPr>
          <w:rFonts w:ascii="Times New Roman" w:hAnsi="Times New Roman" w:cs="Times New Roman"/>
          <w:color w:val="262626"/>
          <w:sz w:val="22"/>
          <w:szCs w:val="22"/>
          <w:lang w:val="en-US"/>
        </w:rPr>
        <w:t xml:space="preserve">actually </w:t>
      </w:r>
      <w:r w:rsidRPr="00B639D9">
        <w:rPr>
          <w:rFonts w:ascii="Times New Roman" w:hAnsi="Times New Roman" w:cs="Times New Roman"/>
          <w:color w:val="262626"/>
          <w:sz w:val="22"/>
          <w:szCs w:val="22"/>
          <w:lang w:val="en-US"/>
        </w:rPr>
        <w:t>lead to a diminishing of virtue</w:t>
      </w:r>
      <w:r>
        <w:rPr>
          <w:rFonts w:ascii="Times New Roman" w:hAnsi="Times New Roman" w:cs="Times New Roman"/>
          <w:color w:val="262626"/>
          <w:sz w:val="22"/>
          <w:szCs w:val="22"/>
          <w:lang w:val="en-US"/>
        </w:rPr>
        <w:t>.</w:t>
      </w:r>
    </w:p>
    <w:p w14:paraId="195B0D75" w14:textId="56E24C74" w:rsidR="00B44374" w:rsidRDefault="00B44374">
      <w:pPr>
        <w:pStyle w:val="FootnoteText"/>
        <w:rPr>
          <w:rFonts w:ascii="Times New Roman" w:hAnsi="Times New Roman" w:cs="Times New Roman"/>
          <w:color w:val="262626"/>
          <w:sz w:val="22"/>
          <w:szCs w:val="22"/>
          <w:lang w:val="en-US"/>
        </w:rPr>
      </w:pPr>
      <w:r>
        <w:rPr>
          <w:rFonts w:ascii="Times New Roman" w:hAnsi="Times New Roman" w:cs="Times New Roman"/>
          <w:color w:val="262626"/>
          <w:sz w:val="22"/>
          <w:szCs w:val="22"/>
          <w:lang w:val="en-US"/>
        </w:rPr>
        <w:t>This paper is a revised and expanded version of a paper entitled, ‘Sovereignty, risk &amp; governance: the skies the limits’, presented at the World Conference on Transport Research (WCTRS), Shanghai, China, 10-16 July, 2016; and the ‘Aviation: metal neutral!’ presented at the Air Transport Society Conference, Rhodes, Greece, 23-26 June, 2016.</w:t>
      </w:r>
    </w:p>
    <w:p w14:paraId="6124F153" w14:textId="77777777" w:rsidR="00B8149C" w:rsidRPr="00F31F7C" w:rsidRDefault="00B8149C">
      <w:pPr>
        <w:pStyle w:val="FootnoteText"/>
        <w:rPr>
          <w:lang w:val="en-US"/>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B557" w14:textId="10489F22" w:rsidR="00A54303" w:rsidRDefault="00A54303" w:rsidP="00D3639D">
    <w:pPr>
      <w:pStyle w:val="Header"/>
      <w:jc w:val="center"/>
    </w:pPr>
    <w:r>
      <w:t>Int. J. Public Law and Policy, (published in 2017)</w:t>
    </w:r>
  </w:p>
  <w:p w14:paraId="3DA8C416" w14:textId="0E77599C" w:rsidR="00A54303" w:rsidRDefault="00A54303" w:rsidP="00FC46CB">
    <w:pPr>
      <w:pStyle w:val="Header"/>
      <w:jc w:val="center"/>
    </w:pPr>
    <w:r>
      <w:t>(Subject to final amendments/formatting)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6B2B354"/>
    <w:lvl w:ilvl="0" w:tplc="00000001">
      <w:start w:val="1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DA59CE"/>
    <w:multiLevelType w:val="multilevel"/>
    <w:tmpl w:val="E422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3E7C30"/>
    <w:multiLevelType w:val="hybridMultilevel"/>
    <w:tmpl w:val="01686F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5B3FCF"/>
    <w:multiLevelType w:val="hybridMultilevel"/>
    <w:tmpl w:val="454E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C4C01"/>
    <w:multiLevelType w:val="hybridMultilevel"/>
    <w:tmpl w:val="B0EC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E8129E"/>
    <w:multiLevelType w:val="multilevel"/>
    <w:tmpl w:val="F89C289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7701F1"/>
    <w:multiLevelType w:val="hybridMultilevel"/>
    <w:tmpl w:val="4CD8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D06E3"/>
    <w:multiLevelType w:val="hybridMultilevel"/>
    <w:tmpl w:val="030A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7F7A92"/>
    <w:multiLevelType w:val="hybridMultilevel"/>
    <w:tmpl w:val="7CB49388"/>
    <w:lvl w:ilvl="0" w:tplc="1E5E43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D0A2E"/>
    <w:multiLevelType w:val="hybridMultilevel"/>
    <w:tmpl w:val="02EA44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D5A84"/>
    <w:multiLevelType w:val="hybridMultilevel"/>
    <w:tmpl w:val="44D2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E2529"/>
    <w:multiLevelType w:val="multilevel"/>
    <w:tmpl w:val="A4026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4134F"/>
    <w:multiLevelType w:val="hybridMultilevel"/>
    <w:tmpl w:val="BE34418A"/>
    <w:lvl w:ilvl="0" w:tplc="153272F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7002B4"/>
    <w:multiLevelType w:val="hybridMultilevel"/>
    <w:tmpl w:val="78805D5A"/>
    <w:lvl w:ilvl="0" w:tplc="79DA179E">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9751E"/>
    <w:multiLevelType w:val="multilevel"/>
    <w:tmpl w:val="88D6F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C95AEB"/>
    <w:multiLevelType w:val="multilevel"/>
    <w:tmpl w:val="688E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F1231E"/>
    <w:multiLevelType w:val="hybridMultilevel"/>
    <w:tmpl w:val="E174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87A2C"/>
    <w:multiLevelType w:val="hybridMultilevel"/>
    <w:tmpl w:val="4FBAED16"/>
    <w:lvl w:ilvl="0" w:tplc="153272F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F29D8"/>
    <w:multiLevelType w:val="hybridMultilevel"/>
    <w:tmpl w:val="19CADD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4117D9F"/>
    <w:multiLevelType w:val="hybridMultilevel"/>
    <w:tmpl w:val="0C1C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742F5"/>
    <w:multiLevelType w:val="multilevel"/>
    <w:tmpl w:val="EDE87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802A19"/>
    <w:multiLevelType w:val="hybridMultilevel"/>
    <w:tmpl w:val="5948B678"/>
    <w:lvl w:ilvl="0" w:tplc="A5C068EA">
      <w:start w:val="1"/>
      <w:numFmt w:val="decimal"/>
      <w:lvlText w:val="(%1)"/>
      <w:lvlJc w:val="left"/>
      <w:pPr>
        <w:ind w:left="760" w:hanging="40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A95340"/>
    <w:multiLevelType w:val="hybridMultilevel"/>
    <w:tmpl w:val="14DA3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B1F5B"/>
    <w:multiLevelType w:val="multilevel"/>
    <w:tmpl w:val="29BA5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A27319"/>
    <w:multiLevelType w:val="hybridMultilevel"/>
    <w:tmpl w:val="20E094CC"/>
    <w:lvl w:ilvl="0" w:tplc="D99CF1C8">
      <w:start w:val="5"/>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6E5D20"/>
    <w:multiLevelType w:val="hybridMultilevel"/>
    <w:tmpl w:val="D296453A"/>
    <w:lvl w:ilvl="0" w:tplc="153272F4">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2E19BC"/>
    <w:multiLevelType w:val="multilevel"/>
    <w:tmpl w:val="D7B6E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F20512"/>
    <w:multiLevelType w:val="hybridMultilevel"/>
    <w:tmpl w:val="6AB6457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E33756D"/>
    <w:multiLevelType w:val="hybridMultilevel"/>
    <w:tmpl w:val="16643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20D1E"/>
    <w:multiLevelType w:val="multilevel"/>
    <w:tmpl w:val="AF74A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5029EE"/>
    <w:multiLevelType w:val="hybridMultilevel"/>
    <w:tmpl w:val="86F29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070C22"/>
    <w:multiLevelType w:val="multilevel"/>
    <w:tmpl w:val="4FC222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5"/>
  </w:num>
  <w:num w:numId="4">
    <w:abstractNumId w:val="1"/>
  </w:num>
  <w:num w:numId="5">
    <w:abstractNumId w:val="4"/>
  </w:num>
  <w:num w:numId="6">
    <w:abstractNumId w:val="28"/>
  </w:num>
  <w:num w:numId="7">
    <w:abstractNumId w:val="11"/>
  </w:num>
  <w:num w:numId="8">
    <w:abstractNumId w:val="14"/>
  </w:num>
  <w:num w:numId="9">
    <w:abstractNumId w:val="26"/>
  </w:num>
  <w:num w:numId="10">
    <w:abstractNumId w:val="23"/>
  </w:num>
  <w:num w:numId="11">
    <w:abstractNumId w:val="31"/>
  </w:num>
  <w:num w:numId="12">
    <w:abstractNumId w:val="5"/>
  </w:num>
  <w:num w:numId="13">
    <w:abstractNumId w:val="20"/>
  </w:num>
  <w:num w:numId="14">
    <w:abstractNumId w:val="29"/>
  </w:num>
  <w:num w:numId="15">
    <w:abstractNumId w:val="21"/>
  </w:num>
  <w:num w:numId="16">
    <w:abstractNumId w:val="9"/>
  </w:num>
  <w:num w:numId="17">
    <w:abstractNumId w:val="30"/>
  </w:num>
  <w:num w:numId="18">
    <w:abstractNumId w:val="27"/>
  </w:num>
  <w:num w:numId="19">
    <w:abstractNumId w:val="2"/>
  </w:num>
  <w:num w:numId="20">
    <w:abstractNumId w:val="22"/>
  </w:num>
  <w:num w:numId="21">
    <w:abstractNumId w:val="10"/>
  </w:num>
  <w:num w:numId="22">
    <w:abstractNumId w:val="8"/>
  </w:num>
  <w:num w:numId="23">
    <w:abstractNumId w:val="18"/>
  </w:num>
  <w:num w:numId="24">
    <w:abstractNumId w:val="19"/>
  </w:num>
  <w:num w:numId="25">
    <w:abstractNumId w:val="24"/>
  </w:num>
  <w:num w:numId="26">
    <w:abstractNumId w:val="3"/>
  </w:num>
  <w:num w:numId="27">
    <w:abstractNumId w:val="16"/>
  </w:num>
  <w:num w:numId="28">
    <w:abstractNumId w:val="13"/>
  </w:num>
  <w:num w:numId="29">
    <w:abstractNumId w:val="6"/>
  </w:num>
  <w:num w:numId="30">
    <w:abstractNumId w:val="25"/>
  </w:num>
  <w:num w:numId="31">
    <w:abstractNumId w:val="1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numFmt w:val="chicago"/>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89"/>
    <w:rsid w:val="000027F3"/>
    <w:rsid w:val="00003D6D"/>
    <w:rsid w:val="000044BC"/>
    <w:rsid w:val="00006A68"/>
    <w:rsid w:val="0001026F"/>
    <w:rsid w:val="00010280"/>
    <w:rsid w:val="0001169F"/>
    <w:rsid w:val="000130E6"/>
    <w:rsid w:val="00013CE6"/>
    <w:rsid w:val="00014178"/>
    <w:rsid w:val="00014250"/>
    <w:rsid w:val="00014298"/>
    <w:rsid w:val="00014380"/>
    <w:rsid w:val="000159C7"/>
    <w:rsid w:val="00016AE2"/>
    <w:rsid w:val="000203B4"/>
    <w:rsid w:val="0002221F"/>
    <w:rsid w:val="00022A97"/>
    <w:rsid w:val="00027AAD"/>
    <w:rsid w:val="00031C0D"/>
    <w:rsid w:val="00032E8E"/>
    <w:rsid w:val="00040EAF"/>
    <w:rsid w:val="00041EFF"/>
    <w:rsid w:val="000420BF"/>
    <w:rsid w:val="000422D1"/>
    <w:rsid w:val="000423EF"/>
    <w:rsid w:val="0004280F"/>
    <w:rsid w:val="00042BB8"/>
    <w:rsid w:val="00043006"/>
    <w:rsid w:val="000430A3"/>
    <w:rsid w:val="0004418A"/>
    <w:rsid w:val="00044961"/>
    <w:rsid w:val="00045133"/>
    <w:rsid w:val="000468CD"/>
    <w:rsid w:val="00050967"/>
    <w:rsid w:val="00050E5D"/>
    <w:rsid w:val="000543FA"/>
    <w:rsid w:val="00054F51"/>
    <w:rsid w:val="00054F76"/>
    <w:rsid w:val="00055BC3"/>
    <w:rsid w:val="000575F2"/>
    <w:rsid w:val="00060036"/>
    <w:rsid w:val="0006051D"/>
    <w:rsid w:val="000605E9"/>
    <w:rsid w:val="0006085A"/>
    <w:rsid w:val="000614E2"/>
    <w:rsid w:val="00064C18"/>
    <w:rsid w:val="00064E37"/>
    <w:rsid w:val="00065098"/>
    <w:rsid w:val="00065EAA"/>
    <w:rsid w:val="00067DEC"/>
    <w:rsid w:val="00071216"/>
    <w:rsid w:val="000725DB"/>
    <w:rsid w:val="00072688"/>
    <w:rsid w:val="000728AE"/>
    <w:rsid w:val="00074850"/>
    <w:rsid w:val="000807B9"/>
    <w:rsid w:val="00080A9A"/>
    <w:rsid w:val="00081184"/>
    <w:rsid w:val="00081682"/>
    <w:rsid w:val="00082BE6"/>
    <w:rsid w:val="000830DE"/>
    <w:rsid w:val="00083816"/>
    <w:rsid w:val="0008519D"/>
    <w:rsid w:val="00085F2B"/>
    <w:rsid w:val="00087ABB"/>
    <w:rsid w:val="00092FBD"/>
    <w:rsid w:val="00093264"/>
    <w:rsid w:val="000964F5"/>
    <w:rsid w:val="000A00D8"/>
    <w:rsid w:val="000A18EC"/>
    <w:rsid w:val="000A1DAE"/>
    <w:rsid w:val="000A1FF3"/>
    <w:rsid w:val="000A2240"/>
    <w:rsid w:val="000A2A39"/>
    <w:rsid w:val="000A2BF6"/>
    <w:rsid w:val="000A3803"/>
    <w:rsid w:val="000A3F21"/>
    <w:rsid w:val="000A4A9A"/>
    <w:rsid w:val="000A4F0E"/>
    <w:rsid w:val="000A505D"/>
    <w:rsid w:val="000A686A"/>
    <w:rsid w:val="000A6B25"/>
    <w:rsid w:val="000A6D51"/>
    <w:rsid w:val="000A7A31"/>
    <w:rsid w:val="000B0637"/>
    <w:rsid w:val="000B0AEC"/>
    <w:rsid w:val="000B0C61"/>
    <w:rsid w:val="000B20D0"/>
    <w:rsid w:val="000B2E3B"/>
    <w:rsid w:val="000B2EE0"/>
    <w:rsid w:val="000B3C80"/>
    <w:rsid w:val="000B636F"/>
    <w:rsid w:val="000B64D3"/>
    <w:rsid w:val="000B652E"/>
    <w:rsid w:val="000B6DAC"/>
    <w:rsid w:val="000C003C"/>
    <w:rsid w:val="000C22A0"/>
    <w:rsid w:val="000C2844"/>
    <w:rsid w:val="000C2DE4"/>
    <w:rsid w:val="000C3B8C"/>
    <w:rsid w:val="000C3E2B"/>
    <w:rsid w:val="000C3F1A"/>
    <w:rsid w:val="000C5933"/>
    <w:rsid w:val="000D1F5E"/>
    <w:rsid w:val="000D71D1"/>
    <w:rsid w:val="000D776F"/>
    <w:rsid w:val="000E0783"/>
    <w:rsid w:val="000E3500"/>
    <w:rsid w:val="000E58CF"/>
    <w:rsid w:val="000E5F70"/>
    <w:rsid w:val="000E785A"/>
    <w:rsid w:val="000F23BC"/>
    <w:rsid w:val="000F4FAC"/>
    <w:rsid w:val="000F66BC"/>
    <w:rsid w:val="000F6BD4"/>
    <w:rsid w:val="000F7209"/>
    <w:rsid w:val="00100F8C"/>
    <w:rsid w:val="00102A01"/>
    <w:rsid w:val="00103E15"/>
    <w:rsid w:val="00105D35"/>
    <w:rsid w:val="00106249"/>
    <w:rsid w:val="001065C2"/>
    <w:rsid w:val="00106FAC"/>
    <w:rsid w:val="00111124"/>
    <w:rsid w:val="00111760"/>
    <w:rsid w:val="00111AE2"/>
    <w:rsid w:val="00111BD7"/>
    <w:rsid w:val="00112198"/>
    <w:rsid w:val="0011280C"/>
    <w:rsid w:val="00112A8B"/>
    <w:rsid w:val="00112B9F"/>
    <w:rsid w:val="001158A4"/>
    <w:rsid w:val="00116477"/>
    <w:rsid w:val="00116F5A"/>
    <w:rsid w:val="00117144"/>
    <w:rsid w:val="001172B5"/>
    <w:rsid w:val="001205D6"/>
    <w:rsid w:val="001207BA"/>
    <w:rsid w:val="00123BFC"/>
    <w:rsid w:val="0012587C"/>
    <w:rsid w:val="00125C60"/>
    <w:rsid w:val="001268B1"/>
    <w:rsid w:val="001274A7"/>
    <w:rsid w:val="00127A15"/>
    <w:rsid w:val="00127EDA"/>
    <w:rsid w:val="001304E2"/>
    <w:rsid w:val="00131931"/>
    <w:rsid w:val="00132C0F"/>
    <w:rsid w:val="00133437"/>
    <w:rsid w:val="00133492"/>
    <w:rsid w:val="00133E2E"/>
    <w:rsid w:val="00133E57"/>
    <w:rsid w:val="00135001"/>
    <w:rsid w:val="00136C4F"/>
    <w:rsid w:val="00137D10"/>
    <w:rsid w:val="001427FD"/>
    <w:rsid w:val="00145E3B"/>
    <w:rsid w:val="00145EB4"/>
    <w:rsid w:val="00146085"/>
    <w:rsid w:val="00146C95"/>
    <w:rsid w:val="0015013A"/>
    <w:rsid w:val="00150BA0"/>
    <w:rsid w:val="0015305F"/>
    <w:rsid w:val="00153D06"/>
    <w:rsid w:val="001540B5"/>
    <w:rsid w:val="0015534E"/>
    <w:rsid w:val="0015678F"/>
    <w:rsid w:val="001573BA"/>
    <w:rsid w:val="001576E3"/>
    <w:rsid w:val="00160852"/>
    <w:rsid w:val="0016240A"/>
    <w:rsid w:val="00164DAD"/>
    <w:rsid w:val="00170FA7"/>
    <w:rsid w:val="00171454"/>
    <w:rsid w:val="00171C17"/>
    <w:rsid w:val="00171D67"/>
    <w:rsid w:val="00172759"/>
    <w:rsid w:val="0017298A"/>
    <w:rsid w:val="00173C72"/>
    <w:rsid w:val="00173EBD"/>
    <w:rsid w:val="0017450C"/>
    <w:rsid w:val="00174917"/>
    <w:rsid w:val="001757C9"/>
    <w:rsid w:val="00175BFF"/>
    <w:rsid w:val="00176DA2"/>
    <w:rsid w:val="00182F34"/>
    <w:rsid w:val="00183042"/>
    <w:rsid w:val="00183442"/>
    <w:rsid w:val="00183D9D"/>
    <w:rsid w:val="00183F1A"/>
    <w:rsid w:val="001841AC"/>
    <w:rsid w:val="001844C2"/>
    <w:rsid w:val="00185428"/>
    <w:rsid w:val="00186094"/>
    <w:rsid w:val="001863F9"/>
    <w:rsid w:val="001866E3"/>
    <w:rsid w:val="001874F3"/>
    <w:rsid w:val="00187879"/>
    <w:rsid w:val="0019042A"/>
    <w:rsid w:val="00190B85"/>
    <w:rsid w:val="00190C94"/>
    <w:rsid w:val="00191F98"/>
    <w:rsid w:val="001A07B1"/>
    <w:rsid w:val="001A129D"/>
    <w:rsid w:val="001A21F5"/>
    <w:rsid w:val="001A51D2"/>
    <w:rsid w:val="001A5D59"/>
    <w:rsid w:val="001A615C"/>
    <w:rsid w:val="001B00FD"/>
    <w:rsid w:val="001B09E3"/>
    <w:rsid w:val="001B103C"/>
    <w:rsid w:val="001B1FF4"/>
    <w:rsid w:val="001B2D6B"/>
    <w:rsid w:val="001B414B"/>
    <w:rsid w:val="001B6CF0"/>
    <w:rsid w:val="001C0784"/>
    <w:rsid w:val="001C0855"/>
    <w:rsid w:val="001C126F"/>
    <w:rsid w:val="001C2D2E"/>
    <w:rsid w:val="001C367B"/>
    <w:rsid w:val="001C3C4E"/>
    <w:rsid w:val="001C3D7F"/>
    <w:rsid w:val="001C479A"/>
    <w:rsid w:val="001C5C04"/>
    <w:rsid w:val="001C62C4"/>
    <w:rsid w:val="001C749B"/>
    <w:rsid w:val="001D0602"/>
    <w:rsid w:val="001D0ADE"/>
    <w:rsid w:val="001D3E7D"/>
    <w:rsid w:val="001D40E9"/>
    <w:rsid w:val="001D44A8"/>
    <w:rsid w:val="001D7F00"/>
    <w:rsid w:val="001E10DA"/>
    <w:rsid w:val="001E14CA"/>
    <w:rsid w:val="001E1B1B"/>
    <w:rsid w:val="001E5F9E"/>
    <w:rsid w:val="001E614D"/>
    <w:rsid w:val="001E7551"/>
    <w:rsid w:val="001E7BAC"/>
    <w:rsid w:val="001F0210"/>
    <w:rsid w:val="001F28FD"/>
    <w:rsid w:val="001F2C19"/>
    <w:rsid w:val="001F54D1"/>
    <w:rsid w:val="001F5D0D"/>
    <w:rsid w:val="002007E0"/>
    <w:rsid w:val="00200CB2"/>
    <w:rsid w:val="00206D7C"/>
    <w:rsid w:val="00207D93"/>
    <w:rsid w:val="002101B7"/>
    <w:rsid w:val="002136E9"/>
    <w:rsid w:val="00214B72"/>
    <w:rsid w:val="002157E0"/>
    <w:rsid w:val="002219D0"/>
    <w:rsid w:val="00222E14"/>
    <w:rsid w:val="00223687"/>
    <w:rsid w:val="00224AAB"/>
    <w:rsid w:val="002252E8"/>
    <w:rsid w:val="00225616"/>
    <w:rsid w:val="00225EA2"/>
    <w:rsid w:val="002266D3"/>
    <w:rsid w:val="0022700F"/>
    <w:rsid w:val="00227FB0"/>
    <w:rsid w:val="00230AC6"/>
    <w:rsid w:val="00231F9C"/>
    <w:rsid w:val="002324FA"/>
    <w:rsid w:val="00232BA3"/>
    <w:rsid w:val="00234577"/>
    <w:rsid w:val="002364DA"/>
    <w:rsid w:val="002374B7"/>
    <w:rsid w:val="0024047D"/>
    <w:rsid w:val="00240FDE"/>
    <w:rsid w:val="0024306F"/>
    <w:rsid w:val="00244735"/>
    <w:rsid w:val="002448F9"/>
    <w:rsid w:val="00245457"/>
    <w:rsid w:val="00246234"/>
    <w:rsid w:val="0024691E"/>
    <w:rsid w:val="002510F9"/>
    <w:rsid w:val="00251138"/>
    <w:rsid w:val="002514D2"/>
    <w:rsid w:val="00251A62"/>
    <w:rsid w:val="00252691"/>
    <w:rsid w:val="00253081"/>
    <w:rsid w:val="00253EF8"/>
    <w:rsid w:val="002540C9"/>
    <w:rsid w:val="00255671"/>
    <w:rsid w:val="00255C48"/>
    <w:rsid w:val="00255F04"/>
    <w:rsid w:val="002565F9"/>
    <w:rsid w:val="00256793"/>
    <w:rsid w:val="00256B45"/>
    <w:rsid w:val="002613FC"/>
    <w:rsid w:val="002617D2"/>
    <w:rsid w:val="002625F9"/>
    <w:rsid w:val="00263126"/>
    <w:rsid w:val="002639C3"/>
    <w:rsid w:val="00264760"/>
    <w:rsid w:val="00266153"/>
    <w:rsid w:val="002667AE"/>
    <w:rsid w:val="0026731F"/>
    <w:rsid w:val="00267B12"/>
    <w:rsid w:val="002704AC"/>
    <w:rsid w:val="002722E8"/>
    <w:rsid w:val="002733CB"/>
    <w:rsid w:val="00273EE4"/>
    <w:rsid w:val="00274556"/>
    <w:rsid w:val="00276028"/>
    <w:rsid w:val="002763E7"/>
    <w:rsid w:val="00277A12"/>
    <w:rsid w:val="00281E7A"/>
    <w:rsid w:val="00282C84"/>
    <w:rsid w:val="00284793"/>
    <w:rsid w:val="00285F50"/>
    <w:rsid w:val="00286CB6"/>
    <w:rsid w:val="00293498"/>
    <w:rsid w:val="00295093"/>
    <w:rsid w:val="0029591E"/>
    <w:rsid w:val="00296747"/>
    <w:rsid w:val="0029723E"/>
    <w:rsid w:val="002A113F"/>
    <w:rsid w:val="002A22EF"/>
    <w:rsid w:val="002A274A"/>
    <w:rsid w:val="002A418A"/>
    <w:rsid w:val="002A4826"/>
    <w:rsid w:val="002A5416"/>
    <w:rsid w:val="002A5AED"/>
    <w:rsid w:val="002B3BE2"/>
    <w:rsid w:val="002B45C4"/>
    <w:rsid w:val="002B7F02"/>
    <w:rsid w:val="002C0FE4"/>
    <w:rsid w:val="002C2F4E"/>
    <w:rsid w:val="002C3245"/>
    <w:rsid w:val="002C56A1"/>
    <w:rsid w:val="002C71F7"/>
    <w:rsid w:val="002C7F32"/>
    <w:rsid w:val="002D0D37"/>
    <w:rsid w:val="002D4304"/>
    <w:rsid w:val="002D6AAE"/>
    <w:rsid w:val="002D7720"/>
    <w:rsid w:val="002E0C7E"/>
    <w:rsid w:val="002E36DD"/>
    <w:rsid w:val="002E3A9E"/>
    <w:rsid w:val="002E3D8C"/>
    <w:rsid w:val="002E462B"/>
    <w:rsid w:val="002E4DDE"/>
    <w:rsid w:val="002E4EFA"/>
    <w:rsid w:val="002F06EB"/>
    <w:rsid w:val="002F0DA1"/>
    <w:rsid w:val="002F162D"/>
    <w:rsid w:val="002F1F1A"/>
    <w:rsid w:val="002F4AEC"/>
    <w:rsid w:val="002F4BA1"/>
    <w:rsid w:val="002F50EF"/>
    <w:rsid w:val="00300352"/>
    <w:rsid w:val="003005A1"/>
    <w:rsid w:val="00300F2E"/>
    <w:rsid w:val="00302199"/>
    <w:rsid w:val="00302E78"/>
    <w:rsid w:val="0030391E"/>
    <w:rsid w:val="00303A85"/>
    <w:rsid w:val="00303CA1"/>
    <w:rsid w:val="00303D18"/>
    <w:rsid w:val="003076E4"/>
    <w:rsid w:val="0031026A"/>
    <w:rsid w:val="003124A4"/>
    <w:rsid w:val="0031262A"/>
    <w:rsid w:val="00312A25"/>
    <w:rsid w:val="00313622"/>
    <w:rsid w:val="00316638"/>
    <w:rsid w:val="00317318"/>
    <w:rsid w:val="00320700"/>
    <w:rsid w:val="00321FA1"/>
    <w:rsid w:val="00322697"/>
    <w:rsid w:val="00322A67"/>
    <w:rsid w:val="00323B9D"/>
    <w:rsid w:val="00323BD0"/>
    <w:rsid w:val="00324810"/>
    <w:rsid w:val="00325440"/>
    <w:rsid w:val="0032610A"/>
    <w:rsid w:val="00332342"/>
    <w:rsid w:val="00332C9F"/>
    <w:rsid w:val="00333E1B"/>
    <w:rsid w:val="0033478B"/>
    <w:rsid w:val="00334BB7"/>
    <w:rsid w:val="00334DD5"/>
    <w:rsid w:val="00335D5D"/>
    <w:rsid w:val="00340C9E"/>
    <w:rsid w:val="00340FC4"/>
    <w:rsid w:val="003417BD"/>
    <w:rsid w:val="00341A97"/>
    <w:rsid w:val="00342380"/>
    <w:rsid w:val="003438FA"/>
    <w:rsid w:val="00343E84"/>
    <w:rsid w:val="00344F33"/>
    <w:rsid w:val="00346393"/>
    <w:rsid w:val="003464F6"/>
    <w:rsid w:val="0034670D"/>
    <w:rsid w:val="003472F2"/>
    <w:rsid w:val="00350CC1"/>
    <w:rsid w:val="003517AB"/>
    <w:rsid w:val="0035657C"/>
    <w:rsid w:val="0035716D"/>
    <w:rsid w:val="003579C3"/>
    <w:rsid w:val="00360A98"/>
    <w:rsid w:val="00360B15"/>
    <w:rsid w:val="00361391"/>
    <w:rsid w:val="0036271A"/>
    <w:rsid w:val="00362E1F"/>
    <w:rsid w:val="003643B3"/>
    <w:rsid w:val="003643D8"/>
    <w:rsid w:val="0036646B"/>
    <w:rsid w:val="00370411"/>
    <w:rsid w:val="00371470"/>
    <w:rsid w:val="00371834"/>
    <w:rsid w:val="0037276B"/>
    <w:rsid w:val="00372BEB"/>
    <w:rsid w:val="0037322F"/>
    <w:rsid w:val="00376DB3"/>
    <w:rsid w:val="003776C4"/>
    <w:rsid w:val="00377774"/>
    <w:rsid w:val="0037787E"/>
    <w:rsid w:val="00381EA5"/>
    <w:rsid w:val="00383868"/>
    <w:rsid w:val="0038414D"/>
    <w:rsid w:val="003846A5"/>
    <w:rsid w:val="00384950"/>
    <w:rsid w:val="00393143"/>
    <w:rsid w:val="0039457D"/>
    <w:rsid w:val="003951DF"/>
    <w:rsid w:val="0039529F"/>
    <w:rsid w:val="00395D96"/>
    <w:rsid w:val="00396E31"/>
    <w:rsid w:val="003A1305"/>
    <w:rsid w:val="003A1B17"/>
    <w:rsid w:val="003A2BAD"/>
    <w:rsid w:val="003A4FBC"/>
    <w:rsid w:val="003B05A0"/>
    <w:rsid w:val="003B11DF"/>
    <w:rsid w:val="003B1972"/>
    <w:rsid w:val="003B2296"/>
    <w:rsid w:val="003B35F6"/>
    <w:rsid w:val="003B5D35"/>
    <w:rsid w:val="003B6543"/>
    <w:rsid w:val="003B6A4C"/>
    <w:rsid w:val="003B713E"/>
    <w:rsid w:val="003C141D"/>
    <w:rsid w:val="003C1552"/>
    <w:rsid w:val="003C1A1B"/>
    <w:rsid w:val="003C1BBA"/>
    <w:rsid w:val="003C3173"/>
    <w:rsid w:val="003C3320"/>
    <w:rsid w:val="003C3CF1"/>
    <w:rsid w:val="003C408E"/>
    <w:rsid w:val="003C40BB"/>
    <w:rsid w:val="003C59CB"/>
    <w:rsid w:val="003C6DB9"/>
    <w:rsid w:val="003C6DBA"/>
    <w:rsid w:val="003D06C8"/>
    <w:rsid w:val="003D1D4C"/>
    <w:rsid w:val="003D25DC"/>
    <w:rsid w:val="003D39E9"/>
    <w:rsid w:val="003D42AB"/>
    <w:rsid w:val="003D47EC"/>
    <w:rsid w:val="003D6480"/>
    <w:rsid w:val="003D6651"/>
    <w:rsid w:val="003D6B7D"/>
    <w:rsid w:val="003D750C"/>
    <w:rsid w:val="003E20FF"/>
    <w:rsid w:val="003E43BA"/>
    <w:rsid w:val="003E455F"/>
    <w:rsid w:val="003E465A"/>
    <w:rsid w:val="003E598F"/>
    <w:rsid w:val="003F0F2F"/>
    <w:rsid w:val="003F4C04"/>
    <w:rsid w:val="003F58C2"/>
    <w:rsid w:val="003F5968"/>
    <w:rsid w:val="003F5DC8"/>
    <w:rsid w:val="004006E8"/>
    <w:rsid w:val="004047B0"/>
    <w:rsid w:val="0040504B"/>
    <w:rsid w:val="004050CB"/>
    <w:rsid w:val="0040531D"/>
    <w:rsid w:val="00411291"/>
    <w:rsid w:val="004113DA"/>
    <w:rsid w:val="004147BC"/>
    <w:rsid w:val="0041496C"/>
    <w:rsid w:val="00414F9B"/>
    <w:rsid w:val="00415C81"/>
    <w:rsid w:val="004168DB"/>
    <w:rsid w:val="004177BD"/>
    <w:rsid w:val="004223D9"/>
    <w:rsid w:val="004226C0"/>
    <w:rsid w:val="00427A11"/>
    <w:rsid w:val="00427B9F"/>
    <w:rsid w:val="004351E4"/>
    <w:rsid w:val="00441C60"/>
    <w:rsid w:val="00444F5C"/>
    <w:rsid w:val="004512D3"/>
    <w:rsid w:val="00451B8C"/>
    <w:rsid w:val="0045260A"/>
    <w:rsid w:val="00452759"/>
    <w:rsid w:val="004539E5"/>
    <w:rsid w:val="00455A56"/>
    <w:rsid w:val="00455B50"/>
    <w:rsid w:val="00456EC6"/>
    <w:rsid w:val="00457152"/>
    <w:rsid w:val="004608B7"/>
    <w:rsid w:val="00460DC8"/>
    <w:rsid w:val="00461703"/>
    <w:rsid w:val="004617D0"/>
    <w:rsid w:val="0046301F"/>
    <w:rsid w:val="0046366A"/>
    <w:rsid w:val="004647D7"/>
    <w:rsid w:val="00464D59"/>
    <w:rsid w:val="004677F6"/>
    <w:rsid w:val="00467C02"/>
    <w:rsid w:val="004721F5"/>
    <w:rsid w:val="004735C3"/>
    <w:rsid w:val="00474EDA"/>
    <w:rsid w:val="0047507C"/>
    <w:rsid w:val="00475E5C"/>
    <w:rsid w:val="00475F67"/>
    <w:rsid w:val="00476957"/>
    <w:rsid w:val="00482B8A"/>
    <w:rsid w:val="00485698"/>
    <w:rsid w:val="00485D58"/>
    <w:rsid w:val="00485F46"/>
    <w:rsid w:val="00490488"/>
    <w:rsid w:val="004904D2"/>
    <w:rsid w:val="0049133B"/>
    <w:rsid w:val="004915F2"/>
    <w:rsid w:val="0049341E"/>
    <w:rsid w:val="0049458D"/>
    <w:rsid w:val="004A013D"/>
    <w:rsid w:val="004A212F"/>
    <w:rsid w:val="004A2573"/>
    <w:rsid w:val="004A4021"/>
    <w:rsid w:val="004B0059"/>
    <w:rsid w:val="004B2653"/>
    <w:rsid w:val="004B26A9"/>
    <w:rsid w:val="004B388C"/>
    <w:rsid w:val="004B4DB2"/>
    <w:rsid w:val="004B5539"/>
    <w:rsid w:val="004B5F49"/>
    <w:rsid w:val="004B61A1"/>
    <w:rsid w:val="004B61DF"/>
    <w:rsid w:val="004C0453"/>
    <w:rsid w:val="004C1379"/>
    <w:rsid w:val="004C2AFD"/>
    <w:rsid w:val="004C4236"/>
    <w:rsid w:val="004C59CF"/>
    <w:rsid w:val="004C65F0"/>
    <w:rsid w:val="004C7B4C"/>
    <w:rsid w:val="004C7B56"/>
    <w:rsid w:val="004C7DE5"/>
    <w:rsid w:val="004D0072"/>
    <w:rsid w:val="004D04CA"/>
    <w:rsid w:val="004D11A5"/>
    <w:rsid w:val="004D1F75"/>
    <w:rsid w:val="004D741C"/>
    <w:rsid w:val="004E044E"/>
    <w:rsid w:val="004E0618"/>
    <w:rsid w:val="004E1928"/>
    <w:rsid w:val="004E29AB"/>
    <w:rsid w:val="004E7A6A"/>
    <w:rsid w:val="004F05E1"/>
    <w:rsid w:val="004F0D5B"/>
    <w:rsid w:val="004F105A"/>
    <w:rsid w:val="004F23BA"/>
    <w:rsid w:val="004F2C3E"/>
    <w:rsid w:val="004F317A"/>
    <w:rsid w:val="004F3414"/>
    <w:rsid w:val="004F56E0"/>
    <w:rsid w:val="004F78EC"/>
    <w:rsid w:val="005003FF"/>
    <w:rsid w:val="00500C37"/>
    <w:rsid w:val="00500F0F"/>
    <w:rsid w:val="005018BB"/>
    <w:rsid w:val="00502CFE"/>
    <w:rsid w:val="0050442C"/>
    <w:rsid w:val="00504942"/>
    <w:rsid w:val="005065C8"/>
    <w:rsid w:val="00506631"/>
    <w:rsid w:val="00506DCD"/>
    <w:rsid w:val="00506E42"/>
    <w:rsid w:val="00512CA2"/>
    <w:rsid w:val="00512FF8"/>
    <w:rsid w:val="005136EC"/>
    <w:rsid w:val="00513BC9"/>
    <w:rsid w:val="00514422"/>
    <w:rsid w:val="005144BE"/>
    <w:rsid w:val="00515985"/>
    <w:rsid w:val="005179DE"/>
    <w:rsid w:val="00520594"/>
    <w:rsid w:val="00520601"/>
    <w:rsid w:val="00520CC4"/>
    <w:rsid w:val="005222FF"/>
    <w:rsid w:val="00524888"/>
    <w:rsid w:val="00525305"/>
    <w:rsid w:val="005265F8"/>
    <w:rsid w:val="0053021C"/>
    <w:rsid w:val="00530A6D"/>
    <w:rsid w:val="00530DDE"/>
    <w:rsid w:val="005310D8"/>
    <w:rsid w:val="0053183F"/>
    <w:rsid w:val="005325A1"/>
    <w:rsid w:val="005339AF"/>
    <w:rsid w:val="00534FC0"/>
    <w:rsid w:val="0053704D"/>
    <w:rsid w:val="00537207"/>
    <w:rsid w:val="00540B8E"/>
    <w:rsid w:val="00541667"/>
    <w:rsid w:val="00541960"/>
    <w:rsid w:val="005419B2"/>
    <w:rsid w:val="00542747"/>
    <w:rsid w:val="00543386"/>
    <w:rsid w:val="00543C56"/>
    <w:rsid w:val="00545B4E"/>
    <w:rsid w:val="005476D3"/>
    <w:rsid w:val="00551986"/>
    <w:rsid w:val="00552C8D"/>
    <w:rsid w:val="005551EF"/>
    <w:rsid w:val="005571C8"/>
    <w:rsid w:val="005575B3"/>
    <w:rsid w:val="00562FCA"/>
    <w:rsid w:val="00564130"/>
    <w:rsid w:val="00564D87"/>
    <w:rsid w:val="00564EE2"/>
    <w:rsid w:val="00566305"/>
    <w:rsid w:val="005670D0"/>
    <w:rsid w:val="0057095E"/>
    <w:rsid w:val="00571677"/>
    <w:rsid w:val="0057281F"/>
    <w:rsid w:val="0057300C"/>
    <w:rsid w:val="0057304F"/>
    <w:rsid w:val="005734CA"/>
    <w:rsid w:val="005742D3"/>
    <w:rsid w:val="0058052F"/>
    <w:rsid w:val="00581FD7"/>
    <w:rsid w:val="00582840"/>
    <w:rsid w:val="00583D57"/>
    <w:rsid w:val="00586D58"/>
    <w:rsid w:val="00590964"/>
    <w:rsid w:val="00593BAA"/>
    <w:rsid w:val="005946B6"/>
    <w:rsid w:val="00595816"/>
    <w:rsid w:val="00596198"/>
    <w:rsid w:val="0059620C"/>
    <w:rsid w:val="005964C7"/>
    <w:rsid w:val="00596BE9"/>
    <w:rsid w:val="00596C06"/>
    <w:rsid w:val="00597E25"/>
    <w:rsid w:val="005A1893"/>
    <w:rsid w:val="005A405A"/>
    <w:rsid w:val="005B1038"/>
    <w:rsid w:val="005B1AFB"/>
    <w:rsid w:val="005B4569"/>
    <w:rsid w:val="005B51B3"/>
    <w:rsid w:val="005B5F07"/>
    <w:rsid w:val="005B6281"/>
    <w:rsid w:val="005B7478"/>
    <w:rsid w:val="005B771A"/>
    <w:rsid w:val="005C00A9"/>
    <w:rsid w:val="005C1BAC"/>
    <w:rsid w:val="005C32E7"/>
    <w:rsid w:val="005C58B3"/>
    <w:rsid w:val="005C6211"/>
    <w:rsid w:val="005D0C3B"/>
    <w:rsid w:val="005D1353"/>
    <w:rsid w:val="005D26F9"/>
    <w:rsid w:val="005D3ECF"/>
    <w:rsid w:val="005D545B"/>
    <w:rsid w:val="005D63CB"/>
    <w:rsid w:val="005D67D8"/>
    <w:rsid w:val="005D6810"/>
    <w:rsid w:val="005E0192"/>
    <w:rsid w:val="005E0655"/>
    <w:rsid w:val="005E1615"/>
    <w:rsid w:val="005E2563"/>
    <w:rsid w:val="005F10D5"/>
    <w:rsid w:val="005F165E"/>
    <w:rsid w:val="005F334D"/>
    <w:rsid w:val="005F3431"/>
    <w:rsid w:val="005F4083"/>
    <w:rsid w:val="005F4738"/>
    <w:rsid w:val="005F516E"/>
    <w:rsid w:val="005F5ADE"/>
    <w:rsid w:val="005F6872"/>
    <w:rsid w:val="005F6DC9"/>
    <w:rsid w:val="005F7987"/>
    <w:rsid w:val="005F7FAD"/>
    <w:rsid w:val="005F7FDB"/>
    <w:rsid w:val="0060295D"/>
    <w:rsid w:val="00602EDA"/>
    <w:rsid w:val="006035B1"/>
    <w:rsid w:val="0060361C"/>
    <w:rsid w:val="00605773"/>
    <w:rsid w:val="00610260"/>
    <w:rsid w:val="00610B71"/>
    <w:rsid w:val="00612A6C"/>
    <w:rsid w:val="00614807"/>
    <w:rsid w:val="006148DD"/>
    <w:rsid w:val="0061680A"/>
    <w:rsid w:val="00624A50"/>
    <w:rsid w:val="00626677"/>
    <w:rsid w:val="006269E7"/>
    <w:rsid w:val="00627E46"/>
    <w:rsid w:val="0063138B"/>
    <w:rsid w:val="0063170A"/>
    <w:rsid w:val="00632BD2"/>
    <w:rsid w:val="00632C2E"/>
    <w:rsid w:val="00633A2E"/>
    <w:rsid w:val="0063415D"/>
    <w:rsid w:val="006343BB"/>
    <w:rsid w:val="006379EA"/>
    <w:rsid w:val="006420E9"/>
    <w:rsid w:val="00642E32"/>
    <w:rsid w:val="00644892"/>
    <w:rsid w:val="0064522C"/>
    <w:rsid w:val="00645C17"/>
    <w:rsid w:val="0064754F"/>
    <w:rsid w:val="00647E43"/>
    <w:rsid w:val="0065226B"/>
    <w:rsid w:val="006526BC"/>
    <w:rsid w:val="00652D7C"/>
    <w:rsid w:val="006532F5"/>
    <w:rsid w:val="00653E80"/>
    <w:rsid w:val="00654BAA"/>
    <w:rsid w:val="006555DF"/>
    <w:rsid w:val="006560A0"/>
    <w:rsid w:val="00656358"/>
    <w:rsid w:val="00660F09"/>
    <w:rsid w:val="00662F54"/>
    <w:rsid w:val="006638ED"/>
    <w:rsid w:val="0066475E"/>
    <w:rsid w:val="006647A4"/>
    <w:rsid w:val="0066630B"/>
    <w:rsid w:val="00670820"/>
    <w:rsid w:val="00672B3E"/>
    <w:rsid w:val="00672BD6"/>
    <w:rsid w:val="006734A2"/>
    <w:rsid w:val="00673E74"/>
    <w:rsid w:val="006749B1"/>
    <w:rsid w:val="0067571C"/>
    <w:rsid w:val="00675A17"/>
    <w:rsid w:val="00685EE0"/>
    <w:rsid w:val="00686D2F"/>
    <w:rsid w:val="00687765"/>
    <w:rsid w:val="00687B25"/>
    <w:rsid w:val="0069032E"/>
    <w:rsid w:val="0069129D"/>
    <w:rsid w:val="006919FF"/>
    <w:rsid w:val="00693976"/>
    <w:rsid w:val="006946DB"/>
    <w:rsid w:val="00694D19"/>
    <w:rsid w:val="00694FA8"/>
    <w:rsid w:val="0069524A"/>
    <w:rsid w:val="006A09DD"/>
    <w:rsid w:val="006A5F6C"/>
    <w:rsid w:val="006B0BC6"/>
    <w:rsid w:val="006B299B"/>
    <w:rsid w:val="006B44E5"/>
    <w:rsid w:val="006B484D"/>
    <w:rsid w:val="006B5217"/>
    <w:rsid w:val="006B54B1"/>
    <w:rsid w:val="006B6014"/>
    <w:rsid w:val="006B677B"/>
    <w:rsid w:val="006B7687"/>
    <w:rsid w:val="006C2E6F"/>
    <w:rsid w:val="006C2EAC"/>
    <w:rsid w:val="006C3E08"/>
    <w:rsid w:val="006C743B"/>
    <w:rsid w:val="006D0A6D"/>
    <w:rsid w:val="006D5CC3"/>
    <w:rsid w:val="006D7994"/>
    <w:rsid w:val="006E0325"/>
    <w:rsid w:val="006E0B9A"/>
    <w:rsid w:val="006E0EF1"/>
    <w:rsid w:val="006E63F1"/>
    <w:rsid w:val="006F05C3"/>
    <w:rsid w:val="006F66E7"/>
    <w:rsid w:val="00700BC3"/>
    <w:rsid w:val="007049E9"/>
    <w:rsid w:val="007050AA"/>
    <w:rsid w:val="0070603D"/>
    <w:rsid w:val="00706A7B"/>
    <w:rsid w:val="00706C9B"/>
    <w:rsid w:val="007072F1"/>
    <w:rsid w:val="007074BA"/>
    <w:rsid w:val="00707DE2"/>
    <w:rsid w:val="0071057B"/>
    <w:rsid w:val="007107A3"/>
    <w:rsid w:val="00711EFF"/>
    <w:rsid w:val="00714D72"/>
    <w:rsid w:val="00716FD1"/>
    <w:rsid w:val="00717D72"/>
    <w:rsid w:val="007214D6"/>
    <w:rsid w:val="007222BC"/>
    <w:rsid w:val="00722B1A"/>
    <w:rsid w:val="007230ED"/>
    <w:rsid w:val="007240CB"/>
    <w:rsid w:val="00724D08"/>
    <w:rsid w:val="007254FC"/>
    <w:rsid w:val="00725F7A"/>
    <w:rsid w:val="007264F7"/>
    <w:rsid w:val="00726522"/>
    <w:rsid w:val="00726A2F"/>
    <w:rsid w:val="007271B7"/>
    <w:rsid w:val="007277A2"/>
    <w:rsid w:val="007315D5"/>
    <w:rsid w:val="007325B5"/>
    <w:rsid w:val="00732804"/>
    <w:rsid w:val="00732A9F"/>
    <w:rsid w:val="00732DFE"/>
    <w:rsid w:val="00734D72"/>
    <w:rsid w:val="00734E00"/>
    <w:rsid w:val="00734F92"/>
    <w:rsid w:val="007360BA"/>
    <w:rsid w:val="00740C8F"/>
    <w:rsid w:val="00740E61"/>
    <w:rsid w:val="00741B2B"/>
    <w:rsid w:val="007429BB"/>
    <w:rsid w:val="007439B4"/>
    <w:rsid w:val="00743E28"/>
    <w:rsid w:val="00744C15"/>
    <w:rsid w:val="00745521"/>
    <w:rsid w:val="007460F9"/>
    <w:rsid w:val="00746725"/>
    <w:rsid w:val="0074688C"/>
    <w:rsid w:val="00750E39"/>
    <w:rsid w:val="00750F76"/>
    <w:rsid w:val="0075257B"/>
    <w:rsid w:val="00753DA7"/>
    <w:rsid w:val="007566AB"/>
    <w:rsid w:val="007615C3"/>
    <w:rsid w:val="007627D3"/>
    <w:rsid w:val="007627F5"/>
    <w:rsid w:val="00762E38"/>
    <w:rsid w:val="00764258"/>
    <w:rsid w:val="00764EF1"/>
    <w:rsid w:val="00765C94"/>
    <w:rsid w:val="00765F89"/>
    <w:rsid w:val="007664BF"/>
    <w:rsid w:val="007700E3"/>
    <w:rsid w:val="007725BF"/>
    <w:rsid w:val="00772F78"/>
    <w:rsid w:val="00773111"/>
    <w:rsid w:val="00775468"/>
    <w:rsid w:val="00775B92"/>
    <w:rsid w:val="00776FBA"/>
    <w:rsid w:val="007777DA"/>
    <w:rsid w:val="0078232F"/>
    <w:rsid w:val="0078281D"/>
    <w:rsid w:val="007848CE"/>
    <w:rsid w:val="0078512A"/>
    <w:rsid w:val="00785920"/>
    <w:rsid w:val="00785E61"/>
    <w:rsid w:val="00785FDA"/>
    <w:rsid w:val="00786628"/>
    <w:rsid w:val="00787726"/>
    <w:rsid w:val="007908AC"/>
    <w:rsid w:val="007911FA"/>
    <w:rsid w:val="007921E0"/>
    <w:rsid w:val="00793CEA"/>
    <w:rsid w:val="00794506"/>
    <w:rsid w:val="0079485C"/>
    <w:rsid w:val="0079560B"/>
    <w:rsid w:val="007963E2"/>
    <w:rsid w:val="007A191D"/>
    <w:rsid w:val="007A1ACE"/>
    <w:rsid w:val="007A3C6F"/>
    <w:rsid w:val="007A53D7"/>
    <w:rsid w:val="007A6E5E"/>
    <w:rsid w:val="007A7268"/>
    <w:rsid w:val="007A79B0"/>
    <w:rsid w:val="007A7CEB"/>
    <w:rsid w:val="007B011F"/>
    <w:rsid w:val="007B19A0"/>
    <w:rsid w:val="007B471F"/>
    <w:rsid w:val="007B48CC"/>
    <w:rsid w:val="007B6196"/>
    <w:rsid w:val="007B76D0"/>
    <w:rsid w:val="007B78EB"/>
    <w:rsid w:val="007C07B6"/>
    <w:rsid w:val="007C0F70"/>
    <w:rsid w:val="007C2794"/>
    <w:rsid w:val="007C3F8B"/>
    <w:rsid w:val="007C546F"/>
    <w:rsid w:val="007C562A"/>
    <w:rsid w:val="007C579F"/>
    <w:rsid w:val="007C5A39"/>
    <w:rsid w:val="007C6A65"/>
    <w:rsid w:val="007C77FB"/>
    <w:rsid w:val="007C7C57"/>
    <w:rsid w:val="007D088C"/>
    <w:rsid w:val="007D2E55"/>
    <w:rsid w:val="007D4799"/>
    <w:rsid w:val="007D4ECB"/>
    <w:rsid w:val="007D6080"/>
    <w:rsid w:val="007D6CEB"/>
    <w:rsid w:val="007D6F3F"/>
    <w:rsid w:val="007E0602"/>
    <w:rsid w:val="007E1FBB"/>
    <w:rsid w:val="007E1FFE"/>
    <w:rsid w:val="007E3604"/>
    <w:rsid w:val="007E4EED"/>
    <w:rsid w:val="007E5908"/>
    <w:rsid w:val="007E604B"/>
    <w:rsid w:val="007E725E"/>
    <w:rsid w:val="007F0351"/>
    <w:rsid w:val="007F2AD7"/>
    <w:rsid w:val="007F46FE"/>
    <w:rsid w:val="007F4BC0"/>
    <w:rsid w:val="007F4D10"/>
    <w:rsid w:val="008002BB"/>
    <w:rsid w:val="00800E21"/>
    <w:rsid w:val="00803DA9"/>
    <w:rsid w:val="00803DE3"/>
    <w:rsid w:val="00803F32"/>
    <w:rsid w:val="00804EEE"/>
    <w:rsid w:val="0080555E"/>
    <w:rsid w:val="0081095F"/>
    <w:rsid w:val="0081128A"/>
    <w:rsid w:val="0081150C"/>
    <w:rsid w:val="00812055"/>
    <w:rsid w:val="00814443"/>
    <w:rsid w:val="008150E2"/>
    <w:rsid w:val="0081619F"/>
    <w:rsid w:val="00817D61"/>
    <w:rsid w:val="00820BDE"/>
    <w:rsid w:val="00820D34"/>
    <w:rsid w:val="00820E16"/>
    <w:rsid w:val="00823448"/>
    <w:rsid w:val="00824440"/>
    <w:rsid w:val="00824BE2"/>
    <w:rsid w:val="008267EC"/>
    <w:rsid w:val="00831FAE"/>
    <w:rsid w:val="008323C4"/>
    <w:rsid w:val="00834E72"/>
    <w:rsid w:val="00835713"/>
    <w:rsid w:val="008361FA"/>
    <w:rsid w:val="008373B7"/>
    <w:rsid w:val="00837F2A"/>
    <w:rsid w:val="00840AA4"/>
    <w:rsid w:val="00840E52"/>
    <w:rsid w:val="00841DE5"/>
    <w:rsid w:val="0084300C"/>
    <w:rsid w:val="00843BA3"/>
    <w:rsid w:val="0084498D"/>
    <w:rsid w:val="008459A7"/>
    <w:rsid w:val="00846EC3"/>
    <w:rsid w:val="00851850"/>
    <w:rsid w:val="00852141"/>
    <w:rsid w:val="008523D3"/>
    <w:rsid w:val="00852922"/>
    <w:rsid w:val="00853B8A"/>
    <w:rsid w:val="0085510A"/>
    <w:rsid w:val="00856E03"/>
    <w:rsid w:val="00857597"/>
    <w:rsid w:val="00857B0A"/>
    <w:rsid w:val="00862290"/>
    <w:rsid w:val="008634F6"/>
    <w:rsid w:val="00863E9B"/>
    <w:rsid w:val="0086490A"/>
    <w:rsid w:val="008652B4"/>
    <w:rsid w:val="0086599B"/>
    <w:rsid w:val="00866AE5"/>
    <w:rsid w:val="00867291"/>
    <w:rsid w:val="00870F05"/>
    <w:rsid w:val="008713CC"/>
    <w:rsid w:val="00871B22"/>
    <w:rsid w:val="00872242"/>
    <w:rsid w:val="00872393"/>
    <w:rsid w:val="00872B91"/>
    <w:rsid w:val="00872DA4"/>
    <w:rsid w:val="008744C9"/>
    <w:rsid w:val="0087509C"/>
    <w:rsid w:val="008752B2"/>
    <w:rsid w:val="00875729"/>
    <w:rsid w:val="00876420"/>
    <w:rsid w:val="00877798"/>
    <w:rsid w:val="0088099D"/>
    <w:rsid w:val="008839B8"/>
    <w:rsid w:val="00886D14"/>
    <w:rsid w:val="00887043"/>
    <w:rsid w:val="00887939"/>
    <w:rsid w:val="008905D5"/>
    <w:rsid w:val="008916B4"/>
    <w:rsid w:val="00892854"/>
    <w:rsid w:val="00893BD5"/>
    <w:rsid w:val="00893FC3"/>
    <w:rsid w:val="008947CA"/>
    <w:rsid w:val="00894F6A"/>
    <w:rsid w:val="00896903"/>
    <w:rsid w:val="008A2164"/>
    <w:rsid w:val="008A2230"/>
    <w:rsid w:val="008A575A"/>
    <w:rsid w:val="008A5833"/>
    <w:rsid w:val="008A5C25"/>
    <w:rsid w:val="008A78A3"/>
    <w:rsid w:val="008B023D"/>
    <w:rsid w:val="008B023E"/>
    <w:rsid w:val="008B0A0B"/>
    <w:rsid w:val="008B3135"/>
    <w:rsid w:val="008B4DC0"/>
    <w:rsid w:val="008B5235"/>
    <w:rsid w:val="008B5BFC"/>
    <w:rsid w:val="008B6684"/>
    <w:rsid w:val="008B6FEB"/>
    <w:rsid w:val="008C1A2C"/>
    <w:rsid w:val="008C25F9"/>
    <w:rsid w:val="008C27A6"/>
    <w:rsid w:val="008C2FE6"/>
    <w:rsid w:val="008C3191"/>
    <w:rsid w:val="008C516D"/>
    <w:rsid w:val="008C5260"/>
    <w:rsid w:val="008C53A9"/>
    <w:rsid w:val="008C5595"/>
    <w:rsid w:val="008C5876"/>
    <w:rsid w:val="008C71F7"/>
    <w:rsid w:val="008C7BEC"/>
    <w:rsid w:val="008D0A97"/>
    <w:rsid w:val="008D24F7"/>
    <w:rsid w:val="008D2516"/>
    <w:rsid w:val="008D3865"/>
    <w:rsid w:val="008D40B1"/>
    <w:rsid w:val="008D4B0E"/>
    <w:rsid w:val="008D65E0"/>
    <w:rsid w:val="008D77A7"/>
    <w:rsid w:val="008E041E"/>
    <w:rsid w:val="008E0C40"/>
    <w:rsid w:val="008E166F"/>
    <w:rsid w:val="008E1785"/>
    <w:rsid w:val="008E2735"/>
    <w:rsid w:val="008E2D79"/>
    <w:rsid w:val="008E33D7"/>
    <w:rsid w:val="008E416D"/>
    <w:rsid w:val="008E4A8A"/>
    <w:rsid w:val="008E57D2"/>
    <w:rsid w:val="008E5E93"/>
    <w:rsid w:val="008E5EB2"/>
    <w:rsid w:val="008E7A7E"/>
    <w:rsid w:val="008F1D6A"/>
    <w:rsid w:val="008F1F3A"/>
    <w:rsid w:val="008F30C1"/>
    <w:rsid w:val="008F37D1"/>
    <w:rsid w:val="008F3998"/>
    <w:rsid w:val="008F4430"/>
    <w:rsid w:val="008F501F"/>
    <w:rsid w:val="008F640F"/>
    <w:rsid w:val="008F7754"/>
    <w:rsid w:val="00900642"/>
    <w:rsid w:val="009008AE"/>
    <w:rsid w:val="00901A46"/>
    <w:rsid w:val="00902604"/>
    <w:rsid w:val="0090272F"/>
    <w:rsid w:val="00904B4D"/>
    <w:rsid w:val="00905053"/>
    <w:rsid w:val="0090511A"/>
    <w:rsid w:val="00905D5D"/>
    <w:rsid w:val="0090625F"/>
    <w:rsid w:val="00906ABD"/>
    <w:rsid w:val="00906B6E"/>
    <w:rsid w:val="00907622"/>
    <w:rsid w:val="00907F6E"/>
    <w:rsid w:val="00910209"/>
    <w:rsid w:val="00911171"/>
    <w:rsid w:val="00911528"/>
    <w:rsid w:val="00911EBE"/>
    <w:rsid w:val="00914E27"/>
    <w:rsid w:val="0091754A"/>
    <w:rsid w:val="00920380"/>
    <w:rsid w:val="00920D3A"/>
    <w:rsid w:val="00920FBC"/>
    <w:rsid w:val="00921E4B"/>
    <w:rsid w:val="00921F04"/>
    <w:rsid w:val="00922EFC"/>
    <w:rsid w:val="00924F9A"/>
    <w:rsid w:val="009250E8"/>
    <w:rsid w:val="00925EEE"/>
    <w:rsid w:val="00926401"/>
    <w:rsid w:val="0092721D"/>
    <w:rsid w:val="00930581"/>
    <w:rsid w:val="0093246C"/>
    <w:rsid w:val="00933FCA"/>
    <w:rsid w:val="00934136"/>
    <w:rsid w:val="00936220"/>
    <w:rsid w:val="009363CC"/>
    <w:rsid w:val="00940B39"/>
    <w:rsid w:val="009415A6"/>
    <w:rsid w:val="009424A3"/>
    <w:rsid w:val="00943698"/>
    <w:rsid w:val="00943D1E"/>
    <w:rsid w:val="009441EB"/>
    <w:rsid w:val="009468F9"/>
    <w:rsid w:val="00947ED8"/>
    <w:rsid w:val="00950780"/>
    <w:rsid w:val="009510A8"/>
    <w:rsid w:val="009515D3"/>
    <w:rsid w:val="00951669"/>
    <w:rsid w:val="00951B8D"/>
    <w:rsid w:val="00951BEA"/>
    <w:rsid w:val="00953BC2"/>
    <w:rsid w:val="009556EF"/>
    <w:rsid w:val="0095655F"/>
    <w:rsid w:val="0095680B"/>
    <w:rsid w:val="00956CE7"/>
    <w:rsid w:val="00960D0F"/>
    <w:rsid w:val="00962649"/>
    <w:rsid w:val="009626A6"/>
    <w:rsid w:val="00962EE0"/>
    <w:rsid w:val="009637D7"/>
    <w:rsid w:val="00964D61"/>
    <w:rsid w:val="00965F20"/>
    <w:rsid w:val="009675D1"/>
    <w:rsid w:val="00970233"/>
    <w:rsid w:val="00970A08"/>
    <w:rsid w:val="00970C59"/>
    <w:rsid w:val="00975F16"/>
    <w:rsid w:val="00976B13"/>
    <w:rsid w:val="009772F1"/>
    <w:rsid w:val="00980670"/>
    <w:rsid w:val="009807B4"/>
    <w:rsid w:val="009829BE"/>
    <w:rsid w:val="00983213"/>
    <w:rsid w:val="0098333B"/>
    <w:rsid w:val="00983E1B"/>
    <w:rsid w:val="009867DE"/>
    <w:rsid w:val="00986BA0"/>
    <w:rsid w:val="009876BC"/>
    <w:rsid w:val="00987816"/>
    <w:rsid w:val="00996777"/>
    <w:rsid w:val="0099739B"/>
    <w:rsid w:val="00997D98"/>
    <w:rsid w:val="009A21C5"/>
    <w:rsid w:val="009A2571"/>
    <w:rsid w:val="009A2664"/>
    <w:rsid w:val="009A3342"/>
    <w:rsid w:val="009A3CDF"/>
    <w:rsid w:val="009A3F77"/>
    <w:rsid w:val="009A713A"/>
    <w:rsid w:val="009B124C"/>
    <w:rsid w:val="009B2237"/>
    <w:rsid w:val="009B25EA"/>
    <w:rsid w:val="009B3ED8"/>
    <w:rsid w:val="009B4B83"/>
    <w:rsid w:val="009B6F3E"/>
    <w:rsid w:val="009C1D2B"/>
    <w:rsid w:val="009C27E7"/>
    <w:rsid w:val="009C2A3F"/>
    <w:rsid w:val="009C486D"/>
    <w:rsid w:val="009C60F9"/>
    <w:rsid w:val="009D22B7"/>
    <w:rsid w:val="009D231C"/>
    <w:rsid w:val="009D25A0"/>
    <w:rsid w:val="009D45DF"/>
    <w:rsid w:val="009D4DFA"/>
    <w:rsid w:val="009D55CE"/>
    <w:rsid w:val="009D7A31"/>
    <w:rsid w:val="009E0979"/>
    <w:rsid w:val="009E0F28"/>
    <w:rsid w:val="009E183B"/>
    <w:rsid w:val="009E195E"/>
    <w:rsid w:val="009E1F29"/>
    <w:rsid w:val="009E2815"/>
    <w:rsid w:val="009E3527"/>
    <w:rsid w:val="009E3C6F"/>
    <w:rsid w:val="009E59CC"/>
    <w:rsid w:val="009E6437"/>
    <w:rsid w:val="009E7CB9"/>
    <w:rsid w:val="009F22AA"/>
    <w:rsid w:val="009F26A5"/>
    <w:rsid w:val="009F3B55"/>
    <w:rsid w:val="009F40D9"/>
    <w:rsid w:val="009F46EB"/>
    <w:rsid w:val="009F526B"/>
    <w:rsid w:val="009F5664"/>
    <w:rsid w:val="009F5887"/>
    <w:rsid w:val="009F655B"/>
    <w:rsid w:val="009F6599"/>
    <w:rsid w:val="009F65D7"/>
    <w:rsid w:val="009F6BAB"/>
    <w:rsid w:val="00A01CCD"/>
    <w:rsid w:val="00A02CAA"/>
    <w:rsid w:val="00A0379A"/>
    <w:rsid w:val="00A040FA"/>
    <w:rsid w:val="00A04318"/>
    <w:rsid w:val="00A04B0E"/>
    <w:rsid w:val="00A057EE"/>
    <w:rsid w:val="00A0593F"/>
    <w:rsid w:val="00A05949"/>
    <w:rsid w:val="00A06794"/>
    <w:rsid w:val="00A06E21"/>
    <w:rsid w:val="00A105B1"/>
    <w:rsid w:val="00A119B9"/>
    <w:rsid w:val="00A14B8B"/>
    <w:rsid w:val="00A154AA"/>
    <w:rsid w:val="00A15A3A"/>
    <w:rsid w:val="00A15C5D"/>
    <w:rsid w:val="00A17A72"/>
    <w:rsid w:val="00A20833"/>
    <w:rsid w:val="00A224FE"/>
    <w:rsid w:val="00A2265F"/>
    <w:rsid w:val="00A22766"/>
    <w:rsid w:val="00A22A82"/>
    <w:rsid w:val="00A23CA7"/>
    <w:rsid w:val="00A243D9"/>
    <w:rsid w:val="00A2452C"/>
    <w:rsid w:val="00A24BAE"/>
    <w:rsid w:val="00A25A06"/>
    <w:rsid w:val="00A26699"/>
    <w:rsid w:val="00A272F9"/>
    <w:rsid w:val="00A27E92"/>
    <w:rsid w:val="00A27F11"/>
    <w:rsid w:val="00A3008A"/>
    <w:rsid w:val="00A31C6F"/>
    <w:rsid w:val="00A31FB2"/>
    <w:rsid w:val="00A32776"/>
    <w:rsid w:val="00A32C26"/>
    <w:rsid w:val="00A337E8"/>
    <w:rsid w:val="00A37361"/>
    <w:rsid w:val="00A3750C"/>
    <w:rsid w:val="00A40561"/>
    <w:rsid w:val="00A40709"/>
    <w:rsid w:val="00A42650"/>
    <w:rsid w:val="00A42FCB"/>
    <w:rsid w:val="00A43614"/>
    <w:rsid w:val="00A4422B"/>
    <w:rsid w:val="00A4584B"/>
    <w:rsid w:val="00A45DE7"/>
    <w:rsid w:val="00A46A3D"/>
    <w:rsid w:val="00A476BE"/>
    <w:rsid w:val="00A504BA"/>
    <w:rsid w:val="00A505B0"/>
    <w:rsid w:val="00A5103E"/>
    <w:rsid w:val="00A54303"/>
    <w:rsid w:val="00A544D4"/>
    <w:rsid w:val="00A54A0F"/>
    <w:rsid w:val="00A56959"/>
    <w:rsid w:val="00A577E9"/>
    <w:rsid w:val="00A6054F"/>
    <w:rsid w:val="00A60CA0"/>
    <w:rsid w:val="00A611B5"/>
    <w:rsid w:val="00A616E4"/>
    <w:rsid w:val="00A61C4D"/>
    <w:rsid w:val="00A62300"/>
    <w:rsid w:val="00A63A8A"/>
    <w:rsid w:val="00A63CB5"/>
    <w:rsid w:val="00A63E95"/>
    <w:rsid w:val="00A64D3F"/>
    <w:rsid w:val="00A6675F"/>
    <w:rsid w:val="00A70BC8"/>
    <w:rsid w:val="00A7205F"/>
    <w:rsid w:val="00A72729"/>
    <w:rsid w:val="00A74125"/>
    <w:rsid w:val="00A746FA"/>
    <w:rsid w:val="00A74AD1"/>
    <w:rsid w:val="00A7674A"/>
    <w:rsid w:val="00A77367"/>
    <w:rsid w:val="00A813BC"/>
    <w:rsid w:val="00A82261"/>
    <w:rsid w:val="00A82292"/>
    <w:rsid w:val="00A85C4F"/>
    <w:rsid w:val="00A86146"/>
    <w:rsid w:val="00A87F93"/>
    <w:rsid w:val="00A92B22"/>
    <w:rsid w:val="00A93261"/>
    <w:rsid w:val="00A95AA1"/>
    <w:rsid w:val="00A964F7"/>
    <w:rsid w:val="00AA03E6"/>
    <w:rsid w:val="00AA058C"/>
    <w:rsid w:val="00AA0BFD"/>
    <w:rsid w:val="00AA12E1"/>
    <w:rsid w:val="00AA1861"/>
    <w:rsid w:val="00AA37E5"/>
    <w:rsid w:val="00AA3DEB"/>
    <w:rsid w:val="00AA54A5"/>
    <w:rsid w:val="00AB020F"/>
    <w:rsid w:val="00AB1598"/>
    <w:rsid w:val="00AB24AF"/>
    <w:rsid w:val="00AB28BA"/>
    <w:rsid w:val="00AB3B62"/>
    <w:rsid w:val="00AB4D92"/>
    <w:rsid w:val="00AB6A17"/>
    <w:rsid w:val="00AC2E32"/>
    <w:rsid w:val="00AC3AED"/>
    <w:rsid w:val="00AC4F9D"/>
    <w:rsid w:val="00AC538A"/>
    <w:rsid w:val="00AC53A0"/>
    <w:rsid w:val="00AC5659"/>
    <w:rsid w:val="00AC6096"/>
    <w:rsid w:val="00AC628C"/>
    <w:rsid w:val="00AD01F4"/>
    <w:rsid w:val="00AD05D1"/>
    <w:rsid w:val="00AD08D8"/>
    <w:rsid w:val="00AD1AA5"/>
    <w:rsid w:val="00AD36EC"/>
    <w:rsid w:val="00AD5DC5"/>
    <w:rsid w:val="00AD5DC6"/>
    <w:rsid w:val="00AD6529"/>
    <w:rsid w:val="00AD6CD8"/>
    <w:rsid w:val="00AD7586"/>
    <w:rsid w:val="00AE158E"/>
    <w:rsid w:val="00AE2439"/>
    <w:rsid w:val="00AE495C"/>
    <w:rsid w:val="00AE702A"/>
    <w:rsid w:val="00AF0EA8"/>
    <w:rsid w:val="00AF238C"/>
    <w:rsid w:val="00AF4071"/>
    <w:rsid w:val="00AF5D53"/>
    <w:rsid w:val="00AF7166"/>
    <w:rsid w:val="00B01124"/>
    <w:rsid w:val="00B047CC"/>
    <w:rsid w:val="00B05C51"/>
    <w:rsid w:val="00B063B0"/>
    <w:rsid w:val="00B066DF"/>
    <w:rsid w:val="00B06ADE"/>
    <w:rsid w:val="00B06F8F"/>
    <w:rsid w:val="00B10271"/>
    <w:rsid w:val="00B11111"/>
    <w:rsid w:val="00B11605"/>
    <w:rsid w:val="00B13944"/>
    <w:rsid w:val="00B15872"/>
    <w:rsid w:val="00B15D19"/>
    <w:rsid w:val="00B15EAA"/>
    <w:rsid w:val="00B15F5B"/>
    <w:rsid w:val="00B16FC1"/>
    <w:rsid w:val="00B17183"/>
    <w:rsid w:val="00B17E07"/>
    <w:rsid w:val="00B20B62"/>
    <w:rsid w:val="00B21278"/>
    <w:rsid w:val="00B21376"/>
    <w:rsid w:val="00B21ED8"/>
    <w:rsid w:val="00B23EF9"/>
    <w:rsid w:val="00B243A1"/>
    <w:rsid w:val="00B266B7"/>
    <w:rsid w:val="00B270FE"/>
    <w:rsid w:val="00B27964"/>
    <w:rsid w:val="00B30CB7"/>
    <w:rsid w:val="00B34DC0"/>
    <w:rsid w:val="00B36233"/>
    <w:rsid w:val="00B3658F"/>
    <w:rsid w:val="00B37109"/>
    <w:rsid w:val="00B40A5E"/>
    <w:rsid w:val="00B429D9"/>
    <w:rsid w:val="00B42D67"/>
    <w:rsid w:val="00B43688"/>
    <w:rsid w:val="00B43C46"/>
    <w:rsid w:val="00B43C84"/>
    <w:rsid w:val="00B44374"/>
    <w:rsid w:val="00B444AE"/>
    <w:rsid w:val="00B44660"/>
    <w:rsid w:val="00B44825"/>
    <w:rsid w:val="00B5183B"/>
    <w:rsid w:val="00B52FD3"/>
    <w:rsid w:val="00B54EEC"/>
    <w:rsid w:val="00B55868"/>
    <w:rsid w:val="00B57E20"/>
    <w:rsid w:val="00B639D9"/>
    <w:rsid w:val="00B6435B"/>
    <w:rsid w:val="00B64702"/>
    <w:rsid w:val="00B67D4D"/>
    <w:rsid w:val="00B70BF1"/>
    <w:rsid w:val="00B716D5"/>
    <w:rsid w:val="00B71804"/>
    <w:rsid w:val="00B71AB1"/>
    <w:rsid w:val="00B74316"/>
    <w:rsid w:val="00B75F4D"/>
    <w:rsid w:val="00B76CB4"/>
    <w:rsid w:val="00B8112D"/>
    <w:rsid w:val="00B8149C"/>
    <w:rsid w:val="00B81F23"/>
    <w:rsid w:val="00B8255F"/>
    <w:rsid w:val="00B82F15"/>
    <w:rsid w:val="00B85AA4"/>
    <w:rsid w:val="00B8615A"/>
    <w:rsid w:val="00B86A2F"/>
    <w:rsid w:val="00B874F0"/>
    <w:rsid w:val="00B878E6"/>
    <w:rsid w:val="00B909A6"/>
    <w:rsid w:val="00B91B39"/>
    <w:rsid w:val="00B9265E"/>
    <w:rsid w:val="00B9284E"/>
    <w:rsid w:val="00B92BC6"/>
    <w:rsid w:val="00B93281"/>
    <w:rsid w:val="00B940BF"/>
    <w:rsid w:val="00B94700"/>
    <w:rsid w:val="00B959DE"/>
    <w:rsid w:val="00BA07ED"/>
    <w:rsid w:val="00BA1D7F"/>
    <w:rsid w:val="00BA415B"/>
    <w:rsid w:val="00BA469C"/>
    <w:rsid w:val="00BA6BC8"/>
    <w:rsid w:val="00BB09DC"/>
    <w:rsid w:val="00BB16AA"/>
    <w:rsid w:val="00BB21AF"/>
    <w:rsid w:val="00BB34A4"/>
    <w:rsid w:val="00BB41F8"/>
    <w:rsid w:val="00BB4E08"/>
    <w:rsid w:val="00BB525B"/>
    <w:rsid w:val="00BB77EC"/>
    <w:rsid w:val="00BC1C8F"/>
    <w:rsid w:val="00BC2627"/>
    <w:rsid w:val="00BC51C0"/>
    <w:rsid w:val="00BC55AE"/>
    <w:rsid w:val="00BC61A5"/>
    <w:rsid w:val="00BD04ED"/>
    <w:rsid w:val="00BD0852"/>
    <w:rsid w:val="00BD1AA9"/>
    <w:rsid w:val="00BD2953"/>
    <w:rsid w:val="00BD4744"/>
    <w:rsid w:val="00BD4DD1"/>
    <w:rsid w:val="00BE331E"/>
    <w:rsid w:val="00BE3A70"/>
    <w:rsid w:val="00BE427D"/>
    <w:rsid w:val="00BE44F4"/>
    <w:rsid w:val="00BE44FC"/>
    <w:rsid w:val="00BE6061"/>
    <w:rsid w:val="00BE70D3"/>
    <w:rsid w:val="00BE73D1"/>
    <w:rsid w:val="00BF1F88"/>
    <w:rsid w:val="00BF3CFC"/>
    <w:rsid w:val="00BF4B52"/>
    <w:rsid w:val="00BF5E4E"/>
    <w:rsid w:val="00BF60F5"/>
    <w:rsid w:val="00BF6188"/>
    <w:rsid w:val="00BF730F"/>
    <w:rsid w:val="00BF7E5D"/>
    <w:rsid w:val="00C00D4A"/>
    <w:rsid w:val="00C01D9B"/>
    <w:rsid w:val="00C033A0"/>
    <w:rsid w:val="00C07FEA"/>
    <w:rsid w:val="00C1126D"/>
    <w:rsid w:val="00C11A82"/>
    <w:rsid w:val="00C11C74"/>
    <w:rsid w:val="00C11D9C"/>
    <w:rsid w:val="00C1540D"/>
    <w:rsid w:val="00C1779D"/>
    <w:rsid w:val="00C22A92"/>
    <w:rsid w:val="00C22F64"/>
    <w:rsid w:val="00C2354E"/>
    <w:rsid w:val="00C24525"/>
    <w:rsid w:val="00C2597D"/>
    <w:rsid w:val="00C3055F"/>
    <w:rsid w:val="00C3198A"/>
    <w:rsid w:val="00C32018"/>
    <w:rsid w:val="00C33EF5"/>
    <w:rsid w:val="00C36FDA"/>
    <w:rsid w:val="00C372BF"/>
    <w:rsid w:val="00C37905"/>
    <w:rsid w:val="00C37E14"/>
    <w:rsid w:val="00C41265"/>
    <w:rsid w:val="00C42946"/>
    <w:rsid w:val="00C43685"/>
    <w:rsid w:val="00C4379A"/>
    <w:rsid w:val="00C452B8"/>
    <w:rsid w:val="00C45570"/>
    <w:rsid w:val="00C4674F"/>
    <w:rsid w:val="00C474B0"/>
    <w:rsid w:val="00C479A4"/>
    <w:rsid w:val="00C50C9A"/>
    <w:rsid w:val="00C5223E"/>
    <w:rsid w:val="00C52FBB"/>
    <w:rsid w:val="00C530D9"/>
    <w:rsid w:val="00C53E8F"/>
    <w:rsid w:val="00C54350"/>
    <w:rsid w:val="00C54B29"/>
    <w:rsid w:val="00C563FD"/>
    <w:rsid w:val="00C56454"/>
    <w:rsid w:val="00C5759B"/>
    <w:rsid w:val="00C604D7"/>
    <w:rsid w:val="00C60B40"/>
    <w:rsid w:val="00C6674E"/>
    <w:rsid w:val="00C67587"/>
    <w:rsid w:val="00C675A8"/>
    <w:rsid w:val="00C704F6"/>
    <w:rsid w:val="00C716B1"/>
    <w:rsid w:val="00C71879"/>
    <w:rsid w:val="00C72BE3"/>
    <w:rsid w:val="00C72D5F"/>
    <w:rsid w:val="00C742D7"/>
    <w:rsid w:val="00C74396"/>
    <w:rsid w:val="00C74B09"/>
    <w:rsid w:val="00C74FB9"/>
    <w:rsid w:val="00C7719D"/>
    <w:rsid w:val="00C77F4F"/>
    <w:rsid w:val="00C801AA"/>
    <w:rsid w:val="00C80545"/>
    <w:rsid w:val="00C8195E"/>
    <w:rsid w:val="00C846E8"/>
    <w:rsid w:val="00C86093"/>
    <w:rsid w:val="00C86EBE"/>
    <w:rsid w:val="00C870CB"/>
    <w:rsid w:val="00C90D8C"/>
    <w:rsid w:val="00C91BB0"/>
    <w:rsid w:val="00C9226C"/>
    <w:rsid w:val="00C93903"/>
    <w:rsid w:val="00C9476A"/>
    <w:rsid w:val="00C966F2"/>
    <w:rsid w:val="00C97FE5"/>
    <w:rsid w:val="00CA1439"/>
    <w:rsid w:val="00CA4AB2"/>
    <w:rsid w:val="00CB0313"/>
    <w:rsid w:val="00CB0A56"/>
    <w:rsid w:val="00CB0AC9"/>
    <w:rsid w:val="00CB2DDA"/>
    <w:rsid w:val="00CB3383"/>
    <w:rsid w:val="00CB4DF9"/>
    <w:rsid w:val="00CB5336"/>
    <w:rsid w:val="00CB7D17"/>
    <w:rsid w:val="00CC0008"/>
    <w:rsid w:val="00CC0B91"/>
    <w:rsid w:val="00CC1522"/>
    <w:rsid w:val="00CC270F"/>
    <w:rsid w:val="00CC3C36"/>
    <w:rsid w:val="00CC3ECC"/>
    <w:rsid w:val="00CC4B0E"/>
    <w:rsid w:val="00CC4F96"/>
    <w:rsid w:val="00CC58BA"/>
    <w:rsid w:val="00CC6008"/>
    <w:rsid w:val="00CC6277"/>
    <w:rsid w:val="00CC6CCE"/>
    <w:rsid w:val="00CC7C46"/>
    <w:rsid w:val="00CD0E1D"/>
    <w:rsid w:val="00CD3D91"/>
    <w:rsid w:val="00CD3F37"/>
    <w:rsid w:val="00CD49E8"/>
    <w:rsid w:val="00CD628B"/>
    <w:rsid w:val="00CD6503"/>
    <w:rsid w:val="00CD7783"/>
    <w:rsid w:val="00CE0DA3"/>
    <w:rsid w:val="00CE38F1"/>
    <w:rsid w:val="00CE3DE1"/>
    <w:rsid w:val="00CE522A"/>
    <w:rsid w:val="00CE52D7"/>
    <w:rsid w:val="00CE66D2"/>
    <w:rsid w:val="00CE72CC"/>
    <w:rsid w:val="00CE7AAE"/>
    <w:rsid w:val="00CF1E5D"/>
    <w:rsid w:val="00CF27F7"/>
    <w:rsid w:val="00CF462F"/>
    <w:rsid w:val="00CF712A"/>
    <w:rsid w:val="00D01AB6"/>
    <w:rsid w:val="00D02886"/>
    <w:rsid w:val="00D028C0"/>
    <w:rsid w:val="00D048F5"/>
    <w:rsid w:val="00D05174"/>
    <w:rsid w:val="00D0537D"/>
    <w:rsid w:val="00D0538B"/>
    <w:rsid w:val="00D05832"/>
    <w:rsid w:val="00D071FF"/>
    <w:rsid w:val="00D073EF"/>
    <w:rsid w:val="00D101E6"/>
    <w:rsid w:val="00D14923"/>
    <w:rsid w:val="00D17CB3"/>
    <w:rsid w:val="00D206DD"/>
    <w:rsid w:val="00D21AAB"/>
    <w:rsid w:val="00D21CFC"/>
    <w:rsid w:val="00D22583"/>
    <w:rsid w:val="00D23806"/>
    <w:rsid w:val="00D25659"/>
    <w:rsid w:val="00D26BE6"/>
    <w:rsid w:val="00D278E1"/>
    <w:rsid w:val="00D319D4"/>
    <w:rsid w:val="00D324B8"/>
    <w:rsid w:val="00D3260C"/>
    <w:rsid w:val="00D32AB4"/>
    <w:rsid w:val="00D331CC"/>
    <w:rsid w:val="00D332DD"/>
    <w:rsid w:val="00D33F41"/>
    <w:rsid w:val="00D3535D"/>
    <w:rsid w:val="00D35A94"/>
    <w:rsid w:val="00D36291"/>
    <w:rsid w:val="00D3639D"/>
    <w:rsid w:val="00D40085"/>
    <w:rsid w:val="00D40B1D"/>
    <w:rsid w:val="00D43645"/>
    <w:rsid w:val="00D4414A"/>
    <w:rsid w:val="00D44840"/>
    <w:rsid w:val="00D45229"/>
    <w:rsid w:val="00D5176D"/>
    <w:rsid w:val="00D5318E"/>
    <w:rsid w:val="00D54A00"/>
    <w:rsid w:val="00D55991"/>
    <w:rsid w:val="00D56DDB"/>
    <w:rsid w:val="00D56F4B"/>
    <w:rsid w:val="00D571F9"/>
    <w:rsid w:val="00D64CC2"/>
    <w:rsid w:val="00D64ED2"/>
    <w:rsid w:val="00D65585"/>
    <w:rsid w:val="00D6716F"/>
    <w:rsid w:val="00D67CA1"/>
    <w:rsid w:val="00D7031D"/>
    <w:rsid w:val="00D7125A"/>
    <w:rsid w:val="00D71C0D"/>
    <w:rsid w:val="00D71E32"/>
    <w:rsid w:val="00D72362"/>
    <w:rsid w:val="00D72E4F"/>
    <w:rsid w:val="00D736B7"/>
    <w:rsid w:val="00D756CE"/>
    <w:rsid w:val="00D804A0"/>
    <w:rsid w:val="00D80A51"/>
    <w:rsid w:val="00D81B33"/>
    <w:rsid w:val="00D82649"/>
    <w:rsid w:val="00D846BA"/>
    <w:rsid w:val="00D86768"/>
    <w:rsid w:val="00D9052F"/>
    <w:rsid w:val="00D92CB6"/>
    <w:rsid w:val="00D92D9E"/>
    <w:rsid w:val="00D93D7A"/>
    <w:rsid w:val="00D95F86"/>
    <w:rsid w:val="00D963D3"/>
    <w:rsid w:val="00D9667F"/>
    <w:rsid w:val="00D97719"/>
    <w:rsid w:val="00DA08E0"/>
    <w:rsid w:val="00DA1C17"/>
    <w:rsid w:val="00DA2132"/>
    <w:rsid w:val="00DA3C0B"/>
    <w:rsid w:val="00DA42A9"/>
    <w:rsid w:val="00DA451B"/>
    <w:rsid w:val="00DA4F53"/>
    <w:rsid w:val="00DA5B80"/>
    <w:rsid w:val="00DA70A2"/>
    <w:rsid w:val="00DA7414"/>
    <w:rsid w:val="00DA7C6A"/>
    <w:rsid w:val="00DA7EAF"/>
    <w:rsid w:val="00DB0AD4"/>
    <w:rsid w:val="00DB0BE3"/>
    <w:rsid w:val="00DB20DD"/>
    <w:rsid w:val="00DB2890"/>
    <w:rsid w:val="00DB4C2A"/>
    <w:rsid w:val="00DB641E"/>
    <w:rsid w:val="00DB65D2"/>
    <w:rsid w:val="00DB6A85"/>
    <w:rsid w:val="00DB75FB"/>
    <w:rsid w:val="00DB7EB1"/>
    <w:rsid w:val="00DC09C6"/>
    <w:rsid w:val="00DC0A7E"/>
    <w:rsid w:val="00DC0D21"/>
    <w:rsid w:val="00DC0EE2"/>
    <w:rsid w:val="00DC1B6E"/>
    <w:rsid w:val="00DC2305"/>
    <w:rsid w:val="00DC2A3B"/>
    <w:rsid w:val="00DC3A5D"/>
    <w:rsid w:val="00DC5505"/>
    <w:rsid w:val="00DC6CA9"/>
    <w:rsid w:val="00DC7677"/>
    <w:rsid w:val="00DC7822"/>
    <w:rsid w:val="00DD12D5"/>
    <w:rsid w:val="00DD1966"/>
    <w:rsid w:val="00DD3729"/>
    <w:rsid w:val="00DD3FEE"/>
    <w:rsid w:val="00DD6013"/>
    <w:rsid w:val="00DD65B4"/>
    <w:rsid w:val="00DE300C"/>
    <w:rsid w:val="00DE48EE"/>
    <w:rsid w:val="00DE51D0"/>
    <w:rsid w:val="00DE5A7D"/>
    <w:rsid w:val="00DE645B"/>
    <w:rsid w:val="00DF04C6"/>
    <w:rsid w:val="00DF0514"/>
    <w:rsid w:val="00DF156C"/>
    <w:rsid w:val="00DF26BA"/>
    <w:rsid w:val="00DF510E"/>
    <w:rsid w:val="00DF5B72"/>
    <w:rsid w:val="00DF6289"/>
    <w:rsid w:val="00DF6528"/>
    <w:rsid w:val="00DF71E1"/>
    <w:rsid w:val="00E00984"/>
    <w:rsid w:val="00E00D3B"/>
    <w:rsid w:val="00E03001"/>
    <w:rsid w:val="00E03324"/>
    <w:rsid w:val="00E04B96"/>
    <w:rsid w:val="00E05355"/>
    <w:rsid w:val="00E05614"/>
    <w:rsid w:val="00E067FF"/>
    <w:rsid w:val="00E07AA6"/>
    <w:rsid w:val="00E07E04"/>
    <w:rsid w:val="00E10CFC"/>
    <w:rsid w:val="00E11E5B"/>
    <w:rsid w:val="00E125C5"/>
    <w:rsid w:val="00E15C52"/>
    <w:rsid w:val="00E165AF"/>
    <w:rsid w:val="00E200F0"/>
    <w:rsid w:val="00E20AE2"/>
    <w:rsid w:val="00E21728"/>
    <w:rsid w:val="00E23268"/>
    <w:rsid w:val="00E235E0"/>
    <w:rsid w:val="00E23E39"/>
    <w:rsid w:val="00E24EBA"/>
    <w:rsid w:val="00E252FB"/>
    <w:rsid w:val="00E26121"/>
    <w:rsid w:val="00E279FF"/>
    <w:rsid w:val="00E30A3A"/>
    <w:rsid w:val="00E3250F"/>
    <w:rsid w:val="00E32B4A"/>
    <w:rsid w:val="00E33C75"/>
    <w:rsid w:val="00E34F72"/>
    <w:rsid w:val="00E376BF"/>
    <w:rsid w:val="00E400EC"/>
    <w:rsid w:val="00E40621"/>
    <w:rsid w:val="00E40C80"/>
    <w:rsid w:val="00E429FF"/>
    <w:rsid w:val="00E445B1"/>
    <w:rsid w:val="00E4503F"/>
    <w:rsid w:val="00E46AA5"/>
    <w:rsid w:val="00E46FBF"/>
    <w:rsid w:val="00E471FD"/>
    <w:rsid w:val="00E47BE8"/>
    <w:rsid w:val="00E518E0"/>
    <w:rsid w:val="00E540C0"/>
    <w:rsid w:val="00E54727"/>
    <w:rsid w:val="00E54F52"/>
    <w:rsid w:val="00E55A34"/>
    <w:rsid w:val="00E5651C"/>
    <w:rsid w:val="00E56EBD"/>
    <w:rsid w:val="00E57A09"/>
    <w:rsid w:val="00E619A7"/>
    <w:rsid w:val="00E63DA9"/>
    <w:rsid w:val="00E63F26"/>
    <w:rsid w:val="00E641E2"/>
    <w:rsid w:val="00E64DD1"/>
    <w:rsid w:val="00E66151"/>
    <w:rsid w:val="00E67A6B"/>
    <w:rsid w:val="00E701D5"/>
    <w:rsid w:val="00E713CB"/>
    <w:rsid w:val="00E71C2E"/>
    <w:rsid w:val="00E722E5"/>
    <w:rsid w:val="00E72E16"/>
    <w:rsid w:val="00E74212"/>
    <w:rsid w:val="00E74AC8"/>
    <w:rsid w:val="00E74E1D"/>
    <w:rsid w:val="00E75DA0"/>
    <w:rsid w:val="00E77633"/>
    <w:rsid w:val="00E8067D"/>
    <w:rsid w:val="00E80CC2"/>
    <w:rsid w:val="00E82F51"/>
    <w:rsid w:val="00E83927"/>
    <w:rsid w:val="00E83D86"/>
    <w:rsid w:val="00E85D96"/>
    <w:rsid w:val="00E900BE"/>
    <w:rsid w:val="00E906BD"/>
    <w:rsid w:val="00E9137D"/>
    <w:rsid w:val="00E924CE"/>
    <w:rsid w:val="00E9271A"/>
    <w:rsid w:val="00E941BB"/>
    <w:rsid w:val="00E942F1"/>
    <w:rsid w:val="00E94348"/>
    <w:rsid w:val="00E943E7"/>
    <w:rsid w:val="00E94D34"/>
    <w:rsid w:val="00E977BF"/>
    <w:rsid w:val="00E97EB3"/>
    <w:rsid w:val="00EA198B"/>
    <w:rsid w:val="00EA40AC"/>
    <w:rsid w:val="00EA4F14"/>
    <w:rsid w:val="00EA64ED"/>
    <w:rsid w:val="00EB0E9C"/>
    <w:rsid w:val="00EB20BD"/>
    <w:rsid w:val="00EB27C4"/>
    <w:rsid w:val="00EB37E8"/>
    <w:rsid w:val="00EB49A6"/>
    <w:rsid w:val="00EB6027"/>
    <w:rsid w:val="00EC0AA3"/>
    <w:rsid w:val="00EC2749"/>
    <w:rsid w:val="00EC4CE1"/>
    <w:rsid w:val="00EC50F4"/>
    <w:rsid w:val="00EC5371"/>
    <w:rsid w:val="00EC591C"/>
    <w:rsid w:val="00EC5FE9"/>
    <w:rsid w:val="00EC70F6"/>
    <w:rsid w:val="00EC72ED"/>
    <w:rsid w:val="00ED3076"/>
    <w:rsid w:val="00ED4317"/>
    <w:rsid w:val="00ED492A"/>
    <w:rsid w:val="00ED6D21"/>
    <w:rsid w:val="00EE3CC2"/>
    <w:rsid w:val="00EE3CE0"/>
    <w:rsid w:val="00EE4AF9"/>
    <w:rsid w:val="00EE5259"/>
    <w:rsid w:val="00EE67D6"/>
    <w:rsid w:val="00EE7099"/>
    <w:rsid w:val="00EE7BD8"/>
    <w:rsid w:val="00EE7E3F"/>
    <w:rsid w:val="00EF078C"/>
    <w:rsid w:val="00EF0E43"/>
    <w:rsid w:val="00EF0F0E"/>
    <w:rsid w:val="00EF0F1A"/>
    <w:rsid w:val="00EF2FD5"/>
    <w:rsid w:val="00EF4FA1"/>
    <w:rsid w:val="00EF6D81"/>
    <w:rsid w:val="00EF6F03"/>
    <w:rsid w:val="00EF7CE1"/>
    <w:rsid w:val="00F017B7"/>
    <w:rsid w:val="00F04D29"/>
    <w:rsid w:val="00F05AAE"/>
    <w:rsid w:val="00F05CD4"/>
    <w:rsid w:val="00F071D2"/>
    <w:rsid w:val="00F07314"/>
    <w:rsid w:val="00F07864"/>
    <w:rsid w:val="00F10C52"/>
    <w:rsid w:val="00F11F2B"/>
    <w:rsid w:val="00F1257C"/>
    <w:rsid w:val="00F12E7D"/>
    <w:rsid w:val="00F16C66"/>
    <w:rsid w:val="00F16FE9"/>
    <w:rsid w:val="00F210EA"/>
    <w:rsid w:val="00F211C8"/>
    <w:rsid w:val="00F22939"/>
    <w:rsid w:val="00F24C01"/>
    <w:rsid w:val="00F2549B"/>
    <w:rsid w:val="00F25AD3"/>
    <w:rsid w:val="00F267B7"/>
    <w:rsid w:val="00F31F7C"/>
    <w:rsid w:val="00F328B9"/>
    <w:rsid w:val="00F342AD"/>
    <w:rsid w:val="00F34644"/>
    <w:rsid w:val="00F34B64"/>
    <w:rsid w:val="00F366F7"/>
    <w:rsid w:val="00F36D83"/>
    <w:rsid w:val="00F3724D"/>
    <w:rsid w:val="00F4021B"/>
    <w:rsid w:val="00F41AF7"/>
    <w:rsid w:val="00F42CE6"/>
    <w:rsid w:val="00F44702"/>
    <w:rsid w:val="00F45054"/>
    <w:rsid w:val="00F45357"/>
    <w:rsid w:val="00F45E04"/>
    <w:rsid w:val="00F46AEC"/>
    <w:rsid w:val="00F471BC"/>
    <w:rsid w:val="00F47EF1"/>
    <w:rsid w:val="00F52017"/>
    <w:rsid w:val="00F5283F"/>
    <w:rsid w:val="00F53604"/>
    <w:rsid w:val="00F53C3A"/>
    <w:rsid w:val="00F554CD"/>
    <w:rsid w:val="00F55DEE"/>
    <w:rsid w:val="00F55E4F"/>
    <w:rsid w:val="00F563FC"/>
    <w:rsid w:val="00F5706B"/>
    <w:rsid w:val="00F6001F"/>
    <w:rsid w:val="00F6198E"/>
    <w:rsid w:val="00F61A99"/>
    <w:rsid w:val="00F62327"/>
    <w:rsid w:val="00F62C71"/>
    <w:rsid w:val="00F649AE"/>
    <w:rsid w:val="00F6602B"/>
    <w:rsid w:val="00F674D8"/>
    <w:rsid w:val="00F70AB5"/>
    <w:rsid w:val="00F72E64"/>
    <w:rsid w:val="00F8023F"/>
    <w:rsid w:val="00F8060B"/>
    <w:rsid w:val="00F80A48"/>
    <w:rsid w:val="00F829CC"/>
    <w:rsid w:val="00F84FE3"/>
    <w:rsid w:val="00F8543F"/>
    <w:rsid w:val="00F8621F"/>
    <w:rsid w:val="00F86DF7"/>
    <w:rsid w:val="00F87459"/>
    <w:rsid w:val="00F91AA8"/>
    <w:rsid w:val="00F9227C"/>
    <w:rsid w:val="00F92938"/>
    <w:rsid w:val="00F93D1C"/>
    <w:rsid w:val="00F93E9E"/>
    <w:rsid w:val="00F946AC"/>
    <w:rsid w:val="00F95D4A"/>
    <w:rsid w:val="00F97CE4"/>
    <w:rsid w:val="00FA0E73"/>
    <w:rsid w:val="00FA4CD0"/>
    <w:rsid w:val="00FA5610"/>
    <w:rsid w:val="00FA6CA7"/>
    <w:rsid w:val="00FA7768"/>
    <w:rsid w:val="00FA7EBF"/>
    <w:rsid w:val="00FB083A"/>
    <w:rsid w:val="00FB159F"/>
    <w:rsid w:val="00FB17B5"/>
    <w:rsid w:val="00FB1A86"/>
    <w:rsid w:val="00FB2254"/>
    <w:rsid w:val="00FB35C9"/>
    <w:rsid w:val="00FB3E30"/>
    <w:rsid w:val="00FB3EC4"/>
    <w:rsid w:val="00FB6180"/>
    <w:rsid w:val="00FB636F"/>
    <w:rsid w:val="00FB63F9"/>
    <w:rsid w:val="00FB7B1C"/>
    <w:rsid w:val="00FC07B1"/>
    <w:rsid w:val="00FC1F5B"/>
    <w:rsid w:val="00FC3F2B"/>
    <w:rsid w:val="00FC41CA"/>
    <w:rsid w:val="00FC46CB"/>
    <w:rsid w:val="00FC518C"/>
    <w:rsid w:val="00FC53B5"/>
    <w:rsid w:val="00FC5519"/>
    <w:rsid w:val="00FC5891"/>
    <w:rsid w:val="00FC6598"/>
    <w:rsid w:val="00FC69EC"/>
    <w:rsid w:val="00FC79A3"/>
    <w:rsid w:val="00FD4470"/>
    <w:rsid w:val="00FD68F2"/>
    <w:rsid w:val="00FE06B1"/>
    <w:rsid w:val="00FE21E7"/>
    <w:rsid w:val="00FE2215"/>
    <w:rsid w:val="00FE43D4"/>
    <w:rsid w:val="00FE4734"/>
    <w:rsid w:val="00FE5ACF"/>
    <w:rsid w:val="00FE62D4"/>
    <w:rsid w:val="00FF1E61"/>
    <w:rsid w:val="00FF22DB"/>
    <w:rsid w:val="00FF461E"/>
    <w:rsid w:val="00FF4C48"/>
    <w:rsid w:val="00FF5FA6"/>
    <w:rsid w:val="00FF6E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9DCA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1,Footnote Text Char1 Char Char,Footnote Text Char Char Char Char,Footnote Text Char1 Char1,Footnote Text Char Char Char1,Footnote Text Char Char,Footnote Text Char1"/>
    <w:basedOn w:val="Normal"/>
    <w:link w:val="FootnoteTextChar"/>
    <w:uiPriority w:val="99"/>
    <w:unhideWhenUsed/>
    <w:rsid w:val="00502CFE"/>
  </w:style>
  <w:style w:type="character" w:customStyle="1" w:styleId="FootnoteTextChar">
    <w:name w:val="Footnote Text Char"/>
    <w:aliases w:val="Footnote Text Char2 Char,Footnote Text Char Char1 Char,Footnote Text Char1 Char Char Char,Footnote Text Char Char Char Char Char,Footnote Text Char1 Char1 Char,Footnote Text Char Char Char1 Char,Footnote Text Char Char Char"/>
    <w:basedOn w:val="DefaultParagraphFont"/>
    <w:link w:val="FootnoteText"/>
    <w:uiPriority w:val="99"/>
    <w:rsid w:val="00502CFE"/>
  </w:style>
  <w:style w:type="character" w:styleId="FootnoteReference">
    <w:name w:val="footnote reference"/>
    <w:aliases w:val="stylish"/>
    <w:basedOn w:val="DefaultParagraphFont"/>
    <w:uiPriority w:val="99"/>
    <w:unhideWhenUsed/>
    <w:rsid w:val="00502CFE"/>
    <w:rPr>
      <w:vertAlign w:val="superscript"/>
    </w:rPr>
  </w:style>
  <w:style w:type="paragraph" w:styleId="Footer">
    <w:name w:val="footer"/>
    <w:basedOn w:val="Normal"/>
    <w:link w:val="FooterChar"/>
    <w:uiPriority w:val="99"/>
    <w:unhideWhenUsed/>
    <w:rsid w:val="002704AC"/>
    <w:pPr>
      <w:tabs>
        <w:tab w:val="center" w:pos="4320"/>
        <w:tab w:val="right" w:pos="8640"/>
      </w:tabs>
    </w:pPr>
  </w:style>
  <w:style w:type="character" w:customStyle="1" w:styleId="FooterChar">
    <w:name w:val="Footer Char"/>
    <w:basedOn w:val="DefaultParagraphFont"/>
    <w:link w:val="Footer"/>
    <w:uiPriority w:val="99"/>
    <w:rsid w:val="002704AC"/>
  </w:style>
  <w:style w:type="character" w:styleId="PageNumber">
    <w:name w:val="page number"/>
    <w:basedOn w:val="DefaultParagraphFont"/>
    <w:uiPriority w:val="99"/>
    <w:semiHidden/>
    <w:unhideWhenUsed/>
    <w:rsid w:val="002704AC"/>
  </w:style>
  <w:style w:type="paragraph" w:styleId="NormalWeb">
    <w:name w:val="Normal (Web)"/>
    <w:basedOn w:val="Normal"/>
    <w:uiPriority w:val="99"/>
    <w:unhideWhenUsed/>
    <w:rsid w:val="00DD372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E3C6F"/>
    <w:rPr>
      <w:color w:val="0000FF" w:themeColor="hyperlink"/>
      <w:u w:val="single"/>
    </w:rPr>
  </w:style>
  <w:style w:type="character" w:styleId="CommentReference">
    <w:name w:val="annotation reference"/>
    <w:basedOn w:val="DefaultParagraphFont"/>
    <w:uiPriority w:val="99"/>
    <w:semiHidden/>
    <w:unhideWhenUsed/>
    <w:rsid w:val="00B9284E"/>
    <w:rPr>
      <w:sz w:val="18"/>
      <w:szCs w:val="18"/>
    </w:rPr>
  </w:style>
  <w:style w:type="paragraph" w:styleId="CommentText">
    <w:name w:val="annotation text"/>
    <w:basedOn w:val="Normal"/>
    <w:link w:val="CommentTextChar"/>
    <w:uiPriority w:val="99"/>
    <w:semiHidden/>
    <w:unhideWhenUsed/>
    <w:rsid w:val="00B9284E"/>
  </w:style>
  <w:style w:type="character" w:customStyle="1" w:styleId="CommentTextChar">
    <w:name w:val="Comment Text Char"/>
    <w:basedOn w:val="DefaultParagraphFont"/>
    <w:link w:val="CommentText"/>
    <w:uiPriority w:val="99"/>
    <w:semiHidden/>
    <w:rsid w:val="00B9284E"/>
  </w:style>
  <w:style w:type="paragraph" w:styleId="CommentSubject">
    <w:name w:val="annotation subject"/>
    <w:basedOn w:val="CommentText"/>
    <w:next w:val="CommentText"/>
    <w:link w:val="CommentSubjectChar"/>
    <w:uiPriority w:val="99"/>
    <w:semiHidden/>
    <w:unhideWhenUsed/>
    <w:rsid w:val="00B9284E"/>
    <w:rPr>
      <w:b/>
      <w:bCs/>
      <w:sz w:val="20"/>
      <w:szCs w:val="20"/>
    </w:rPr>
  </w:style>
  <w:style w:type="character" w:customStyle="1" w:styleId="CommentSubjectChar">
    <w:name w:val="Comment Subject Char"/>
    <w:basedOn w:val="CommentTextChar"/>
    <w:link w:val="CommentSubject"/>
    <w:uiPriority w:val="99"/>
    <w:semiHidden/>
    <w:rsid w:val="00B9284E"/>
    <w:rPr>
      <w:b/>
      <w:bCs/>
      <w:sz w:val="20"/>
      <w:szCs w:val="20"/>
    </w:rPr>
  </w:style>
  <w:style w:type="paragraph" w:styleId="BalloonText">
    <w:name w:val="Balloon Text"/>
    <w:basedOn w:val="Normal"/>
    <w:link w:val="BalloonTextChar"/>
    <w:uiPriority w:val="99"/>
    <w:semiHidden/>
    <w:unhideWhenUsed/>
    <w:rsid w:val="00B92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84E"/>
    <w:rPr>
      <w:rFonts w:ascii="Lucida Grande" w:hAnsi="Lucida Grande" w:cs="Lucida Grande"/>
      <w:sz w:val="18"/>
      <w:szCs w:val="18"/>
    </w:rPr>
  </w:style>
  <w:style w:type="paragraph" w:styleId="EndnoteText">
    <w:name w:val="endnote text"/>
    <w:basedOn w:val="Normal"/>
    <w:link w:val="EndnoteTextChar"/>
    <w:uiPriority w:val="99"/>
    <w:unhideWhenUsed/>
    <w:rsid w:val="002266D3"/>
  </w:style>
  <w:style w:type="character" w:customStyle="1" w:styleId="EndnoteTextChar">
    <w:name w:val="Endnote Text Char"/>
    <w:basedOn w:val="DefaultParagraphFont"/>
    <w:link w:val="EndnoteText"/>
    <w:uiPriority w:val="99"/>
    <w:rsid w:val="002266D3"/>
  </w:style>
  <w:style w:type="character" w:styleId="EndnoteReference">
    <w:name w:val="endnote reference"/>
    <w:basedOn w:val="DefaultParagraphFont"/>
    <w:uiPriority w:val="99"/>
    <w:unhideWhenUsed/>
    <w:rsid w:val="002266D3"/>
    <w:rPr>
      <w:vertAlign w:val="superscript"/>
    </w:rPr>
  </w:style>
  <w:style w:type="paragraph" w:styleId="ListParagraph">
    <w:name w:val="List Paragraph"/>
    <w:basedOn w:val="Normal"/>
    <w:uiPriority w:val="99"/>
    <w:qFormat/>
    <w:rsid w:val="005419B2"/>
    <w:pPr>
      <w:suppressAutoHyphens/>
      <w:ind w:left="720"/>
    </w:pPr>
    <w:rPr>
      <w:rFonts w:ascii="Arial Narrow" w:eastAsia="Times New Roman" w:hAnsi="Arial Narrow" w:cs="Times New Roman"/>
      <w:sz w:val="20"/>
      <w:szCs w:val="20"/>
      <w:lang w:eastAsia="ar-SA"/>
    </w:rPr>
  </w:style>
  <w:style w:type="paragraph" w:styleId="BodyText">
    <w:name w:val="Body Text"/>
    <w:basedOn w:val="Normal"/>
    <w:link w:val="BodyTextChar"/>
    <w:rsid w:val="005419B2"/>
    <w:rPr>
      <w:rFonts w:ascii="Arial" w:eastAsia="Times New Roman" w:hAnsi="Arial" w:cs="Arial"/>
      <w:b/>
      <w:sz w:val="20"/>
    </w:rPr>
  </w:style>
  <w:style w:type="character" w:customStyle="1" w:styleId="BodyTextChar">
    <w:name w:val="Body Text Char"/>
    <w:basedOn w:val="DefaultParagraphFont"/>
    <w:link w:val="BodyText"/>
    <w:rsid w:val="005419B2"/>
    <w:rPr>
      <w:rFonts w:ascii="Arial" w:eastAsia="Times New Roman" w:hAnsi="Arial" w:cs="Arial"/>
      <w:b/>
      <w:sz w:val="20"/>
    </w:rPr>
  </w:style>
  <w:style w:type="character" w:styleId="FollowedHyperlink">
    <w:name w:val="FollowedHyperlink"/>
    <w:basedOn w:val="DefaultParagraphFont"/>
    <w:uiPriority w:val="99"/>
    <w:semiHidden/>
    <w:unhideWhenUsed/>
    <w:rsid w:val="004A212F"/>
    <w:rPr>
      <w:color w:val="800080" w:themeColor="followedHyperlink"/>
      <w:u w:val="single"/>
    </w:rPr>
  </w:style>
  <w:style w:type="table" w:styleId="TableGrid">
    <w:name w:val="Table Grid"/>
    <w:basedOn w:val="TableNormal"/>
    <w:uiPriority w:val="59"/>
    <w:rsid w:val="00400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006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4006E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4608B7"/>
    <w:pPr>
      <w:tabs>
        <w:tab w:val="center" w:pos="4320"/>
        <w:tab w:val="right" w:pos="8640"/>
      </w:tabs>
    </w:pPr>
  </w:style>
  <w:style w:type="character" w:customStyle="1" w:styleId="HeaderChar">
    <w:name w:val="Header Char"/>
    <w:basedOn w:val="DefaultParagraphFont"/>
    <w:link w:val="Header"/>
    <w:uiPriority w:val="99"/>
    <w:rsid w:val="004608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1,Footnote Text Char1 Char Char,Footnote Text Char Char Char Char,Footnote Text Char1 Char1,Footnote Text Char Char Char1,Footnote Text Char Char,Footnote Text Char1"/>
    <w:basedOn w:val="Normal"/>
    <w:link w:val="FootnoteTextChar"/>
    <w:uiPriority w:val="99"/>
    <w:unhideWhenUsed/>
    <w:rsid w:val="00502CFE"/>
  </w:style>
  <w:style w:type="character" w:customStyle="1" w:styleId="FootnoteTextChar">
    <w:name w:val="Footnote Text Char"/>
    <w:aliases w:val="Footnote Text Char2 Char,Footnote Text Char Char1 Char,Footnote Text Char1 Char Char Char,Footnote Text Char Char Char Char Char,Footnote Text Char1 Char1 Char,Footnote Text Char Char Char1 Char,Footnote Text Char Char Char"/>
    <w:basedOn w:val="DefaultParagraphFont"/>
    <w:link w:val="FootnoteText"/>
    <w:uiPriority w:val="99"/>
    <w:rsid w:val="00502CFE"/>
  </w:style>
  <w:style w:type="character" w:styleId="FootnoteReference">
    <w:name w:val="footnote reference"/>
    <w:aliases w:val="stylish"/>
    <w:basedOn w:val="DefaultParagraphFont"/>
    <w:uiPriority w:val="99"/>
    <w:unhideWhenUsed/>
    <w:rsid w:val="00502CFE"/>
    <w:rPr>
      <w:vertAlign w:val="superscript"/>
    </w:rPr>
  </w:style>
  <w:style w:type="paragraph" w:styleId="Footer">
    <w:name w:val="footer"/>
    <w:basedOn w:val="Normal"/>
    <w:link w:val="FooterChar"/>
    <w:uiPriority w:val="99"/>
    <w:unhideWhenUsed/>
    <w:rsid w:val="002704AC"/>
    <w:pPr>
      <w:tabs>
        <w:tab w:val="center" w:pos="4320"/>
        <w:tab w:val="right" w:pos="8640"/>
      </w:tabs>
    </w:pPr>
  </w:style>
  <w:style w:type="character" w:customStyle="1" w:styleId="FooterChar">
    <w:name w:val="Footer Char"/>
    <w:basedOn w:val="DefaultParagraphFont"/>
    <w:link w:val="Footer"/>
    <w:uiPriority w:val="99"/>
    <w:rsid w:val="002704AC"/>
  </w:style>
  <w:style w:type="character" w:styleId="PageNumber">
    <w:name w:val="page number"/>
    <w:basedOn w:val="DefaultParagraphFont"/>
    <w:uiPriority w:val="99"/>
    <w:semiHidden/>
    <w:unhideWhenUsed/>
    <w:rsid w:val="002704AC"/>
  </w:style>
  <w:style w:type="paragraph" w:styleId="NormalWeb">
    <w:name w:val="Normal (Web)"/>
    <w:basedOn w:val="Normal"/>
    <w:uiPriority w:val="99"/>
    <w:unhideWhenUsed/>
    <w:rsid w:val="00DD372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E3C6F"/>
    <w:rPr>
      <w:color w:val="0000FF" w:themeColor="hyperlink"/>
      <w:u w:val="single"/>
    </w:rPr>
  </w:style>
  <w:style w:type="character" w:styleId="CommentReference">
    <w:name w:val="annotation reference"/>
    <w:basedOn w:val="DefaultParagraphFont"/>
    <w:uiPriority w:val="99"/>
    <w:semiHidden/>
    <w:unhideWhenUsed/>
    <w:rsid w:val="00B9284E"/>
    <w:rPr>
      <w:sz w:val="18"/>
      <w:szCs w:val="18"/>
    </w:rPr>
  </w:style>
  <w:style w:type="paragraph" w:styleId="CommentText">
    <w:name w:val="annotation text"/>
    <w:basedOn w:val="Normal"/>
    <w:link w:val="CommentTextChar"/>
    <w:uiPriority w:val="99"/>
    <w:semiHidden/>
    <w:unhideWhenUsed/>
    <w:rsid w:val="00B9284E"/>
  </w:style>
  <w:style w:type="character" w:customStyle="1" w:styleId="CommentTextChar">
    <w:name w:val="Comment Text Char"/>
    <w:basedOn w:val="DefaultParagraphFont"/>
    <w:link w:val="CommentText"/>
    <w:uiPriority w:val="99"/>
    <w:semiHidden/>
    <w:rsid w:val="00B9284E"/>
  </w:style>
  <w:style w:type="paragraph" w:styleId="CommentSubject">
    <w:name w:val="annotation subject"/>
    <w:basedOn w:val="CommentText"/>
    <w:next w:val="CommentText"/>
    <w:link w:val="CommentSubjectChar"/>
    <w:uiPriority w:val="99"/>
    <w:semiHidden/>
    <w:unhideWhenUsed/>
    <w:rsid w:val="00B9284E"/>
    <w:rPr>
      <w:b/>
      <w:bCs/>
      <w:sz w:val="20"/>
      <w:szCs w:val="20"/>
    </w:rPr>
  </w:style>
  <w:style w:type="character" w:customStyle="1" w:styleId="CommentSubjectChar">
    <w:name w:val="Comment Subject Char"/>
    <w:basedOn w:val="CommentTextChar"/>
    <w:link w:val="CommentSubject"/>
    <w:uiPriority w:val="99"/>
    <w:semiHidden/>
    <w:rsid w:val="00B9284E"/>
    <w:rPr>
      <w:b/>
      <w:bCs/>
      <w:sz w:val="20"/>
      <w:szCs w:val="20"/>
    </w:rPr>
  </w:style>
  <w:style w:type="paragraph" w:styleId="BalloonText">
    <w:name w:val="Balloon Text"/>
    <w:basedOn w:val="Normal"/>
    <w:link w:val="BalloonTextChar"/>
    <w:uiPriority w:val="99"/>
    <w:semiHidden/>
    <w:unhideWhenUsed/>
    <w:rsid w:val="00B92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284E"/>
    <w:rPr>
      <w:rFonts w:ascii="Lucida Grande" w:hAnsi="Lucida Grande" w:cs="Lucida Grande"/>
      <w:sz w:val="18"/>
      <w:szCs w:val="18"/>
    </w:rPr>
  </w:style>
  <w:style w:type="paragraph" w:styleId="EndnoteText">
    <w:name w:val="endnote text"/>
    <w:basedOn w:val="Normal"/>
    <w:link w:val="EndnoteTextChar"/>
    <w:uiPriority w:val="99"/>
    <w:unhideWhenUsed/>
    <w:rsid w:val="002266D3"/>
  </w:style>
  <w:style w:type="character" w:customStyle="1" w:styleId="EndnoteTextChar">
    <w:name w:val="Endnote Text Char"/>
    <w:basedOn w:val="DefaultParagraphFont"/>
    <w:link w:val="EndnoteText"/>
    <w:uiPriority w:val="99"/>
    <w:rsid w:val="002266D3"/>
  </w:style>
  <w:style w:type="character" w:styleId="EndnoteReference">
    <w:name w:val="endnote reference"/>
    <w:basedOn w:val="DefaultParagraphFont"/>
    <w:uiPriority w:val="99"/>
    <w:unhideWhenUsed/>
    <w:rsid w:val="002266D3"/>
    <w:rPr>
      <w:vertAlign w:val="superscript"/>
    </w:rPr>
  </w:style>
  <w:style w:type="paragraph" w:styleId="ListParagraph">
    <w:name w:val="List Paragraph"/>
    <w:basedOn w:val="Normal"/>
    <w:uiPriority w:val="99"/>
    <w:qFormat/>
    <w:rsid w:val="005419B2"/>
    <w:pPr>
      <w:suppressAutoHyphens/>
      <w:ind w:left="720"/>
    </w:pPr>
    <w:rPr>
      <w:rFonts w:ascii="Arial Narrow" w:eastAsia="Times New Roman" w:hAnsi="Arial Narrow" w:cs="Times New Roman"/>
      <w:sz w:val="20"/>
      <w:szCs w:val="20"/>
      <w:lang w:eastAsia="ar-SA"/>
    </w:rPr>
  </w:style>
  <w:style w:type="paragraph" w:styleId="BodyText">
    <w:name w:val="Body Text"/>
    <w:basedOn w:val="Normal"/>
    <w:link w:val="BodyTextChar"/>
    <w:rsid w:val="005419B2"/>
    <w:rPr>
      <w:rFonts w:ascii="Arial" w:eastAsia="Times New Roman" w:hAnsi="Arial" w:cs="Arial"/>
      <w:b/>
      <w:sz w:val="20"/>
    </w:rPr>
  </w:style>
  <w:style w:type="character" w:customStyle="1" w:styleId="BodyTextChar">
    <w:name w:val="Body Text Char"/>
    <w:basedOn w:val="DefaultParagraphFont"/>
    <w:link w:val="BodyText"/>
    <w:rsid w:val="005419B2"/>
    <w:rPr>
      <w:rFonts w:ascii="Arial" w:eastAsia="Times New Roman" w:hAnsi="Arial" w:cs="Arial"/>
      <w:b/>
      <w:sz w:val="20"/>
    </w:rPr>
  </w:style>
  <w:style w:type="character" w:styleId="FollowedHyperlink">
    <w:name w:val="FollowedHyperlink"/>
    <w:basedOn w:val="DefaultParagraphFont"/>
    <w:uiPriority w:val="99"/>
    <w:semiHidden/>
    <w:unhideWhenUsed/>
    <w:rsid w:val="004A212F"/>
    <w:rPr>
      <w:color w:val="800080" w:themeColor="followedHyperlink"/>
      <w:u w:val="single"/>
    </w:rPr>
  </w:style>
  <w:style w:type="table" w:styleId="TableGrid">
    <w:name w:val="Table Grid"/>
    <w:basedOn w:val="TableNormal"/>
    <w:uiPriority w:val="59"/>
    <w:rsid w:val="004006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006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4006E8"/>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iPriority w:val="99"/>
    <w:unhideWhenUsed/>
    <w:rsid w:val="004608B7"/>
    <w:pPr>
      <w:tabs>
        <w:tab w:val="center" w:pos="4320"/>
        <w:tab w:val="right" w:pos="8640"/>
      </w:tabs>
    </w:pPr>
  </w:style>
  <w:style w:type="character" w:customStyle="1" w:styleId="HeaderChar">
    <w:name w:val="Header Char"/>
    <w:basedOn w:val="DefaultParagraphFont"/>
    <w:link w:val="Header"/>
    <w:uiPriority w:val="99"/>
    <w:rsid w:val="004608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479">
      <w:bodyDiv w:val="1"/>
      <w:marLeft w:val="0"/>
      <w:marRight w:val="0"/>
      <w:marTop w:val="0"/>
      <w:marBottom w:val="0"/>
      <w:divBdr>
        <w:top w:val="none" w:sz="0" w:space="0" w:color="auto"/>
        <w:left w:val="none" w:sz="0" w:space="0" w:color="auto"/>
        <w:bottom w:val="none" w:sz="0" w:space="0" w:color="auto"/>
        <w:right w:val="none" w:sz="0" w:space="0" w:color="auto"/>
      </w:divBdr>
      <w:divsChild>
        <w:div w:id="1996452241">
          <w:marLeft w:val="0"/>
          <w:marRight w:val="0"/>
          <w:marTop w:val="0"/>
          <w:marBottom w:val="0"/>
          <w:divBdr>
            <w:top w:val="none" w:sz="0" w:space="0" w:color="auto"/>
            <w:left w:val="none" w:sz="0" w:space="0" w:color="auto"/>
            <w:bottom w:val="none" w:sz="0" w:space="0" w:color="auto"/>
            <w:right w:val="none" w:sz="0" w:space="0" w:color="auto"/>
          </w:divBdr>
          <w:divsChild>
            <w:div w:id="798499682">
              <w:marLeft w:val="0"/>
              <w:marRight w:val="0"/>
              <w:marTop w:val="0"/>
              <w:marBottom w:val="0"/>
              <w:divBdr>
                <w:top w:val="none" w:sz="0" w:space="0" w:color="auto"/>
                <w:left w:val="none" w:sz="0" w:space="0" w:color="auto"/>
                <w:bottom w:val="none" w:sz="0" w:space="0" w:color="auto"/>
                <w:right w:val="none" w:sz="0" w:space="0" w:color="auto"/>
              </w:divBdr>
              <w:divsChild>
                <w:div w:id="2130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8946">
      <w:bodyDiv w:val="1"/>
      <w:marLeft w:val="0"/>
      <w:marRight w:val="0"/>
      <w:marTop w:val="0"/>
      <w:marBottom w:val="0"/>
      <w:divBdr>
        <w:top w:val="none" w:sz="0" w:space="0" w:color="auto"/>
        <w:left w:val="none" w:sz="0" w:space="0" w:color="auto"/>
        <w:bottom w:val="none" w:sz="0" w:space="0" w:color="auto"/>
        <w:right w:val="none" w:sz="0" w:space="0" w:color="auto"/>
      </w:divBdr>
      <w:divsChild>
        <w:div w:id="1233537893">
          <w:marLeft w:val="0"/>
          <w:marRight w:val="0"/>
          <w:marTop w:val="0"/>
          <w:marBottom w:val="0"/>
          <w:divBdr>
            <w:top w:val="none" w:sz="0" w:space="0" w:color="auto"/>
            <w:left w:val="none" w:sz="0" w:space="0" w:color="auto"/>
            <w:bottom w:val="none" w:sz="0" w:space="0" w:color="auto"/>
            <w:right w:val="none" w:sz="0" w:space="0" w:color="auto"/>
          </w:divBdr>
          <w:divsChild>
            <w:div w:id="1862628505">
              <w:marLeft w:val="0"/>
              <w:marRight w:val="0"/>
              <w:marTop w:val="0"/>
              <w:marBottom w:val="0"/>
              <w:divBdr>
                <w:top w:val="none" w:sz="0" w:space="0" w:color="auto"/>
                <w:left w:val="none" w:sz="0" w:space="0" w:color="auto"/>
                <w:bottom w:val="none" w:sz="0" w:space="0" w:color="auto"/>
                <w:right w:val="none" w:sz="0" w:space="0" w:color="auto"/>
              </w:divBdr>
              <w:divsChild>
                <w:div w:id="5952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9266">
      <w:bodyDiv w:val="1"/>
      <w:marLeft w:val="0"/>
      <w:marRight w:val="0"/>
      <w:marTop w:val="0"/>
      <w:marBottom w:val="0"/>
      <w:divBdr>
        <w:top w:val="none" w:sz="0" w:space="0" w:color="auto"/>
        <w:left w:val="none" w:sz="0" w:space="0" w:color="auto"/>
        <w:bottom w:val="none" w:sz="0" w:space="0" w:color="auto"/>
        <w:right w:val="none" w:sz="0" w:space="0" w:color="auto"/>
      </w:divBdr>
      <w:divsChild>
        <w:div w:id="1195146058">
          <w:marLeft w:val="0"/>
          <w:marRight w:val="0"/>
          <w:marTop w:val="0"/>
          <w:marBottom w:val="0"/>
          <w:divBdr>
            <w:top w:val="none" w:sz="0" w:space="0" w:color="auto"/>
            <w:left w:val="none" w:sz="0" w:space="0" w:color="auto"/>
            <w:bottom w:val="none" w:sz="0" w:space="0" w:color="auto"/>
            <w:right w:val="none" w:sz="0" w:space="0" w:color="auto"/>
          </w:divBdr>
          <w:divsChild>
            <w:div w:id="1343358715">
              <w:marLeft w:val="0"/>
              <w:marRight w:val="0"/>
              <w:marTop w:val="0"/>
              <w:marBottom w:val="0"/>
              <w:divBdr>
                <w:top w:val="none" w:sz="0" w:space="0" w:color="auto"/>
                <w:left w:val="none" w:sz="0" w:space="0" w:color="auto"/>
                <w:bottom w:val="none" w:sz="0" w:space="0" w:color="auto"/>
                <w:right w:val="none" w:sz="0" w:space="0" w:color="auto"/>
              </w:divBdr>
              <w:divsChild>
                <w:div w:id="1381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6591">
      <w:bodyDiv w:val="1"/>
      <w:marLeft w:val="0"/>
      <w:marRight w:val="0"/>
      <w:marTop w:val="0"/>
      <w:marBottom w:val="0"/>
      <w:divBdr>
        <w:top w:val="none" w:sz="0" w:space="0" w:color="auto"/>
        <w:left w:val="none" w:sz="0" w:space="0" w:color="auto"/>
        <w:bottom w:val="none" w:sz="0" w:space="0" w:color="auto"/>
        <w:right w:val="none" w:sz="0" w:space="0" w:color="auto"/>
      </w:divBdr>
      <w:divsChild>
        <w:div w:id="1730106010">
          <w:marLeft w:val="0"/>
          <w:marRight w:val="0"/>
          <w:marTop w:val="0"/>
          <w:marBottom w:val="0"/>
          <w:divBdr>
            <w:top w:val="none" w:sz="0" w:space="0" w:color="auto"/>
            <w:left w:val="none" w:sz="0" w:space="0" w:color="auto"/>
            <w:bottom w:val="none" w:sz="0" w:space="0" w:color="auto"/>
            <w:right w:val="none" w:sz="0" w:space="0" w:color="auto"/>
          </w:divBdr>
          <w:divsChild>
            <w:div w:id="2146850051">
              <w:marLeft w:val="0"/>
              <w:marRight w:val="0"/>
              <w:marTop w:val="0"/>
              <w:marBottom w:val="0"/>
              <w:divBdr>
                <w:top w:val="none" w:sz="0" w:space="0" w:color="auto"/>
                <w:left w:val="none" w:sz="0" w:space="0" w:color="auto"/>
                <w:bottom w:val="none" w:sz="0" w:space="0" w:color="auto"/>
                <w:right w:val="none" w:sz="0" w:space="0" w:color="auto"/>
              </w:divBdr>
              <w:divsChild>
                <w:div w:id="81579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6124">
      <w:bodyDiv w:val="1"/>
      <w:marLeft w:val="0"/>
      <w:marRight w:val="0"/>
      <w:marTop w:val="0"/>
      <w:marBottom w:val="0"/>
      <w:divBdr>
        <w:top w:val="none" w:sz="0" w:space="0" w:color="auto"/>
        <w:left w:val="none" w:sz="0" w:space="0" w:color="auto"/>
        <w:bottom w:val="none" w:sz="0" w:space="0" w:color="auto"/>
        <w:right w:val="none" w:sz="0" w:space="0" w:color="auto"/>
      </w:divBdr>
      <w:divsChild>
        <w:div w:id="524442287">
          <w:marLeft w:val="0"/>
          <w:marRight w:val="0"/>
          <w:marTop w:val="0"/>
          <w:marBottom w:val="0"/>
          <w:divBdr>
            <w:top w:val="none" w:sz="0" w:space="0" w:color="auto"/>
            <w:left w:val="none" w:sz="0" w:space="0" w:color="auto"/>
            <w:bottom w:val="none" w:sz="0" w:space="0" w:color="auto"/>
            <w:right w:val="none" w:sz="0" w:space="0" w:color="auto"/>
          </w:divBdr>
          <w:divsChild>
            <w:div w:id="1366448792">
              <w:marLeft w:val="0"/>
              <w:marRight w:val="0"/>
              <w:marTop w:val="0"/>
              <w:marBottom w:val="0"/>
              <w:divBdr>
                <w:top w:val="none" w:sz="0" w:space="0" w:color="auto"/>
                <w:left w:val="none" w:sz="0" w:space="0" w:color="auto"/>
                <w:bottom w:val="none" w:sz="0" w:space="0" w:color="auto"/>
                <w:right w:val="none" w:sz="0" w:space="0" w:color="auto"/>
              </w:divBdr>
              <w:divsChild>
                <w:div w:id="174679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693">
      <w:bodyDiv w:val="1"/>
      <w:marLeft w:val="0"/>
      <w:marRight w:val="0"/>
      <w:marTop w:val="0"/>
      <w:marBottom w:val="0"/>
      <w:divBdr>
        <w:top w:val="none" w:sz="0" w:space="0" w:color="auto"/>
        <w:left w:val="none" w:sz="0" w:space="0" w:color="auto"/>
        <w:bottom w:val="none" w:sz="0" w:space="0" w:color="auto"/>
        <w:right w:val="none" w:sz="0" w:space="0" w:color="auto"/>
      </w:divBdr>
      <w:divsChild>
        <w:div w:id="191070147">
          <w:marLeft w:val="0"/>
          <w:marRight w:val="0"/>
          <w:marTop w:val="0"/>
          <w:marBottom w:val="0"/>
          <w:divBdr>
            <w:top w:val="none" w:sz="0" w:space="0" w:color="auto"/>
            <w:left w:val="none" w:sz="0" w:space="0" w:color="auto"/>
            <w:bottom w:val="none" w:sz="0" w:space="0" w:color="auto"/>
            <w:right w:val="none" w:sz="0" w:space="0" w:color="auto"/>
          </w:divBdr>
          <w:divsChild>
            <w:div w:id="710304288">
              <w:marLeft w:val="0"/>
              <w:marRight w:val="0"/>
              <w:marTop w:val="0"/>
              <w:marBottom w:val="0"/>
              <w:divBdr>
                <w:top w:val="none" w:sz="0" w:space="0" w:color="auto"/>
                <w:left w:val="none" w:sz="0" w:space="0" w:color="auto"/>
                <w:bottom w:val="none" w:sz="0" w:space="0" w:color="auto"/>
                <w:right w:val="none" w:sz="0" w:space="0" w:color="auto"/>
              </w:divBdr>
              <w:divsChild>
                <w:div w:id="21419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2946">
      <w:bodyDiv w:val="1"/>
      <w:marLeft w:val="0"/>
      <w:marRight w:val="0"/>
      <w:marTop w:val="0"/>
      <w:marBottom w:val="0"/>
      <w:divBdr>
        <w:top w:val="none" w:sz="0" w:space="0" w:color="auto"/>
        <w:left w:val="none" w:sz="0" w:space="0" w:color="auto"/>
        <w:bottom w:val="none" w:sz="0" w:space="0" w:color="auto"/>
        <w:right w:val="none" w:sz="0" w:space="0" w:color="auto"/>
      </w:divBdr>
      <w:divsChild>
        <w:div w:id="1623264671">
          <w:marLeft w:val="0"/>
          <w:marRight w:val="0"/>
          <w:marTop w:val="0"/>
          <w:marBottom w:val="0"/>
          <w:divBdr>
            <w:top w:val="none" w:sz="0" w:space="0" w:color="auto"/>
            <w:left w:val="none" w:sz="0" w:space="0" w:color="auto"/>
            <w:bottom w:val="none" w:sz="0" w:space="0" w:color="auto"/>
            <w:right w:val="none" w:sz="0" w:space="0" w:color="auto"/>
          </w:divBdr>
          <w:divsChild>
            <w:div w:id="687177599">
              <w:marLeft w:val="0"/>
              <w:marRight w:val="0"/>
              <w:marTop w:val="0"/>
              <w:marBottom w:val="0"/>
              <w:divBdr>
                <w:top w:val="none" w:sz="0" w:space="0" w:color="auto"/>
                <w:left w:val="none" w:sz="0" w:space="0" w:color="auto"/>
                <w:bottom w:val="none" w:sz="0" w:space="0" w:color="auto"/>
                <w:right w:val="none" w:sz="0" w:space="0" w:color="auto"/>
              </w:divBdr>
              <w:divsChild>
                <w:div w:id="13105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8287">
      <w:bodyDiv w:val="1"/>
      <w:marLeft w:val="0"/>
      <w:marRight w:val="0"/>
      <w:marTop w:val="0"/>
      <w:marBottom w:val="0"/>
      <w:divBdr>
        <w:top w:val="none" w:sz="0" w:space="0" w:color="auto"/>
        <w:left w:val="none" w:sz="0" w:space="0" w:color="auto"/>
        <w:bottom w:val="none" w:sz="0" w:space="0" w:color="auto"/>
        <w:right w:val="none" w:sz="0" w:space="0" w:color="auto"/>
      </w:divBdr>
      <w:divsChild>
        <w:div w:id="1162432821">
          <w:marLeft w:val="0"/>
          <w:marRight w:val="0"/>
          <w:marTop w:val="0"/>
          <w:marBottom w:val="0"/>
          <w:divBdr>
            <w:top w:val="none" w:sz="0" w:space="0" w:color="auto"/>
            <w:left w:val="none" w:sz="0" w:space="0" w:color="auto"/>
            <w:bottom w:val="none" w:sz="0" w:space="0" w:color="auto"/>
            <w:right w:val="none" w:sz="0" w:space="0" w:color="auto"/>
          </w:divBdr>
          <w:divsChild>
            <w:div w:id="2021006476">
              <w:marLeft w:val="0"/>
              <w:marRight w:val="0"/>
              <w:marTop w:val="0"/>
              <w:marBottom w:val="0"/>
              <w:divBdr>
                <w:top w:val="none" w:sz="0" w:space="0" w:color="auto"/>
                <w:left w:val="none" w:sz="0" w:space="0" w:color="auto"/>
                <w:bottom w:val="none" w:sz="0" w:space="0" w:color="auto"/>
                <w:right w:val="none" w:sz="0" w:space="0" w:color="auto"/>
              </w:divBdr>
              <w:divsChild>
                <w:div w:id="14922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1738">
      <w:bodyDiv w:val="1"/>
      <w:marLeft w:val="0"/>
      <w:marRight w:val="0"/>
      <w:marTop w:val="0"/>
      <w:marBottom w:val="0"/>
      <w:divBdr>
        <w:top w:val="none" w:sz="0" w:space="0" w:color="auto"/>
        <w:left w:val="none" w:sz="0" w:space="0" w:color="auto"/>
        <w:bottom w:val="none" w:sz="0" w:space="0" w:color="auto"/>
        <w:right w:val="none" w:sz="0" w:space="0" w:color="auto"/>
      </w:divBdr>
      <w:divsChild>
        <w:div w:id="1415083917">
          <w:marLeft w:val="0"/>
          <w:marRight w:val="0"/>
          <w:marTop w:val="0"/>
          <w:marBottom w:val="0"/>
          <w:divBdr>
            <w:top w:val="none" w:sz="0" w:space="0" w:color="auto"/>
            <w:left w:val="none" w:sz="0" w:space="0" w:color="auto"/>
            <w:bottom w:val="none" w:sz="0" w:space="0" w:color="auto"/>
            <w:right w:val="none" w:sz="0" w:space="0" w:color="auto"/>
          </w:divBdr>
          <w:divsChild>
            <w:div w:id="1589267243">
              <w:marLeft w:val="0"/>
              <w:marRight w:val="0"/>
              <w:marTop w:val="0"/>
              <w:marBottom w:val="0"/>
              <w:divBdr>
                <w:top w:val="none" w:sz="0" w:space="0" w:color="auto"/>
                <w:left w:val="none" w:sz="0" w:space="0" w:color="auto"/>
                <w:bottom w:val="none" w:sz="0" w:space="0" w:color="auto"/>
                <w:right w:val="none" w:sz="0" w:space="0" w:color="auto"/>
              </w:divBdr>
              <w:divsChild>
                <w:div w:id="2139957340">
                  <w:marLeft w:val="0"/>
                  <w:marRight w:val="0"/>
                  <w:marTop w:val="0"/>
                  <w:marBottom w:val="0"/>
                  <w:divBdr>
                    <w:top w:val="none" w:sz="0" w:space="0" w:color="auto"/>
                    <w:left w:val="none" w:sz="0" w:space="0" w:color="auto"/>
                    <w:bottom w:val="none" w:sz="0" w:space="0" w:color="auto"/>
                    <w:right w:val="none" w:sz="0" w:space="0" w:color="auto"/>
                  </w:divBdr>
                  <w:divsChild>
                    <w:div w:id="14775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417568">
      <w:bodyDiv w:val="1"/>
      <w:marLeft w:val="0"/>
      <w:marRight w:val="0"/>
      <w:marTop w:val="0"/>
      <w:marBottom w:val="0"/>
      <w:divBdr>
        <w:top w:val="none" w:sz="0" w:space="0" w:color="auto"/>
        <w:left w:val="none" w:sz="0" w:space="0" w:color="auto"/>
        <w:bottom w:val="none" w:sz="0" w:space="0" w:color="auto"/>
        <w:right w:val="none" w:sz="0" w:space="0" w:color="auto"/>
      </w:divBdr>
      <w:divsChild>
        <w:div w:id="1097478051">
          <w:marLeft w:val="0"/>
          <w:marRight w:val="0"/>
          <w:marTop w:val="0"/>
          <w:marBottom w:val="0"/>
          <w:divBdr>
            <w:top w:val="none" w:sz="0" w:space="0" w:color="auto"/>
            <w:left w:val="none" w:sz="0" w:space="0" w:color="auto"/>
            <w:bottom w:val="none" w:sz="0" w:space="0" w:color="auto"/>
            <w:right w:val="none" w:sz="0" w:space="0" w:color="auto"/>
          </w:divBdr>
          <w:divsChild>
            <w:div w:id="246310938">
              <w:marLeft w:val="0"/>
              <w:marRight w:val="0"/>
              <w:marTop w:val="0"/>
              <w:marBottom w:val="0"/>
              <w:divBdr>
                <w:top w:val="none" w:sz="0" w:space="0" w:color="auto"/>
                <w:left w:val="none" w:sz="0" w:space="0" w:color="auto"/>
                <w:bottom w:val="none" w:sz="0" w:space="0" w:color="auto"/>
                <w:right w:val="none" w:sz="0" w:space="0" w:color="auto"/>
              </w:divBdr>
              <w:divsChild>
                <w:div w:id="19370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26197">
      <w:bodyDiv w:val="1"/>
      <w:marLeft w:val="0"/>
      <w:marRight w:val="0"/>
      <w:marTop w:val="0"/>
      <w:marBottom w:val="0"/>
      <w:divBdr>
        <w:top w:val="none" w:sz="0" w:space="0" w:color="auto"/>
        <w:left w:val="none" w:sz="0" w:space="0" w:color="auto"/>
        <w:bottom w:val="none" w:sz="0" w:space="0" w:color="auto"/>
        <w:right w:val="none" w:sz="0" w:space="0" w:color="auto"/>
      </w:divBdr>
      <w:divsChild>
        <w:div w:id="617684294">
          <w:marLeft w:val="0"/>
          <w:marRight w:val="0"/>
          <w:marTop w:val="0"/>
          <w:marBottom w:val="0"/>
          <w:divBdr>
            <w:top w:val="none" w:sz="0" w:space="0" w:color="auto"/>
            <w:left w:val="none" w:sz="0" w:space="0" w:color="auto"/>
            <w:bottom w:val="none" w:sz="0" w:space="0" w:color="auto"/>
            <w:right w:val="none" w:sz="0" w:space="0" w:color="auto"/>
          </w:divBdr>
          <w:divsChild>
            <w:div w:id="125901156">
              <w:marLeft w:val="0"/>
              <w:marRight w:val="0"/>
              <w:marTop w:val="0"/>
              <w:marBottom w:val="0"/>
              <w:divBdr>
                <w:top w:val="none" w:sz="0" w:space="0" w:color="auto"/>
                <w:left w:val="none" w:sz="0" w:space="0" w:color="auto"/>
                <w:bottom w:val="none" w:sz="0" w:space="0" w:color="auto"/>
                <w:right w:val="none" w:sz="0" w:space="0" w:color="auto"/>
              </w:divBdr>
              <w:divsChild>
                <w:div w:id="507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08193">
      <w:bodyDiv w:val="1"/>
      <w:marLeft w:val="0"/>
      <w:marRight w:val="0"/>
      <w:marTop w:val="0"/>
      <w:marBottom w:val="0"/>
      <w:divBdr>
        <w:top w:val="none" w:sz="0" w:space="0" w:color="auto"/>
        <w:left w:val="none" w:sz="0" w:space="0" w:color="auto"/>
        <w:bottom w:val="none" w:sz="0" w:space="0" w:color="auto"/>
        <w:right w:val="none" w:sz="0" w:space="0" w:color="auto"/>
      </w:divBdr>
      <w:divsChild>
        <w:div w:id="1515262230">
          <w:marLeft w:val="0"/>
          <w:marRight w:val="0"/>
          <w:marTop w:val="0"/>
          <w:marBottom w:val="0"/>
          <w:divBdr>
            <w:top w:val="none" w:sz="0" w:space="0" w:color="auto"/>
            <w:left w:val="none" w:sz="0" w:space="0" w:color="auto"/>
            <w:bottom w:val="none" w:sz="0" w:space="0" w:color="auto"/>
            <w:right w:val="none" w:sz="0" w:space="0" w:color="auto"/>
          </w:divBdr>
          <w:divsChild>
            <w:div w:id="617109062">
              <w:marLeft w:val="0"/>
              <w:marRight w:val="0"/>
              <w:marTop w:val="0"/>
              <w:marBottom w:val="0"/>
              <w:divBdr>
                <w:top w:val="none" w:sz="0" w:space="0" w:color="auto"/>
                <w:left w:val="none" w:sz="0" w:space="0" w:color="auto"/>
                <w:bottom w:val="none" w:sz="0" w:space="0" w:color="auto"/>
                <w:right w:val="none" w:sz="0" w:space="0" w:color="auto"/>
              </w:divBdr>
              <w:divsChild>
                <w:div w:id="12181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891">
      <w:bodyDiv w:val="1"/>
      <w:marLeft w:val="0"/>
      <w:marRight w:val="0"/>
      <w:marTop w:val="0"/>
      <w:marBottom w:val="0"/>
      <w:divBdr>
        <w:top w:val="none" w:sz="0" w:space="0" w:color="auto"/>
        <w:left w:val="none" w:sz="0" w:space="0" w:color="auto"/>
        <w:bottom w:val="none" w:sz="0" w:space="0" w:color="auto"/>
        <w:right w:val="none" w:sz="0" w:space="0" w:color="auto"/>
      </w:divBdr>
      <w:divsChild>
        <w:div w:id="1876117810">
          <w:marLeft w:val="0"/>
          <w:marRight w:val="0"/>
          <w:marTop w:val="0"/>
          <w:marBottom w:val="0"/>
          <w:divBdr>
            <w:top w:val="none" w:sz="0" w:space="0" w:color="auto"/>
            <w:left w:val="none" w:sz="0" w:space="0" w:color="auto"/>
            <w:bottom w:val="none" w:sz="0" w:space="0" w:color="auto"/>
            <w:right w:val="none" w:sz="0" w:space="0" w:color="auto"/>
          </w:divBdr>
          <w:divsChild>
            <w:div w:id="2140108598">
              <w:marLeft w:val="0"/>
              <w:marRight w:val="0"/>
              <w:marTop w:val="0"/>
              <w:marBottom w:val="0"/>
              <w:divBdr>
                <w:top w:val="none" w:sz="0" w:space="0" w:color="auto"/>
                <w:left w:val="none" w:sz="0" w:space="0" w:color="auto"/>
                <w:bottom w:val="none" w:sz="0" w:space="0" w:color="auto"/>
                <w:right w:val="none" w:sz="0" w:space="0" w:color="auto"/>
              </w:divBdr>
              <w:divsChild>
                <w:div w:id="201117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78607">
      <w:bodyDiv w:val="1"/>
      <w:marLeft w:val="0"/>
      <w:marRight w:val="0"/>
      <w:marTop w:val="0"/>
      <w:marBottom w:val="0"/>
      <w:divBdr>
        <w:top w:val="none" w:sz="0" w:space="0" w:color="auto"/>
        <w:left w:val="none" w:sz="0" w:space="0" w:color="auto"/>
        <w:bottom w:val="none" w:sz="0" w:space="0" w:color="auto"/>
        <w:right w:val="none" w:sz="0" w:space="0" w:color="auto"/>
      </w:divBdr>
      <w:divsChild>
        <w:div w:id="337973183">
          <w:marLeft w:val="0"/>
          <w:marRight w:val="0"/>
          <w:marTop w:val="0"/>
          <w:marBottom w:val="0"/>
          <w:divBdr>
            <w:top w:val="none" w:sz="0" w:space="0" w:color="auto"/>
            <w:left w:val="none" w:sz="0" w:space="0" w:color="auto"/>
            <w:bottom w:val="none" w:sz="0" w:space="0" w:color="auto"/>
            <w:right w:val="none" w:sz="0" w:space="0" w:color="auto"/>
          </w:divBdr>
          <w:divsChild>
            <w:div w:id="978460985">
              <w:marLeft w:val="0"/>
              <w:marRight w:val="0"/>
              <w:marTop w:val="0"/>
              <w:marBottom w:val="0"/>
              <w:divBdr>
                <w:top w:val="none" w:sz="0" w:space="0" w:color="auto"/>
                <w:left w:val="none" w:sz="0" w:space="0" w:color="auto"/>
                <w:bottom w:val="none" w:sz="0" w:space="0" w:color="auto"/>
                <w:right w:val="none" w:sz="0" w:space="0" w:color="auto"/>
              </w:divBdr>
              <w:divsChild>
                <w:div w:id="1999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7829">
      <w:bodyDiv w:val="1"/>
      <w:marLeft w:val="0"/>
      <w:marRight w:val="0"/>
      <w:marTop w:val="0"/>
      <w:marBottom w:val="0"/>
      <w:divBdr>
        <w:top w:val="none" w:sz="0" w:space="0" w:color="auto"/>
        <w:left w:val="none" w:sz="0" w:space="0" w:color="auto"/>
        <w:bottom w:val="none" w:sz="0" w:space="0" w:color="auto"/>
        <w:right w:val="none" w:sz="0" w:space="0" w:color="auto"/>
      </w:divBdr>
      <w:divsChild>
        <w:div w:id="164320189">
          <w:marLeft w:val="0"/>
          <w:marRight w:val="0"/>
          <w:marTop w:val="0"/>
          <w:marBottom w:val="0"/>
          <w:divBdr>
            <w:top w:val="none" w:sz="0" w:space="0" w:color="auto"/>
            <w:left w:val="none" w:sz="0" w:space="0" w:color="auto"/>
            <w:bottom w:val="none" w:sz="0" w:space="0" w:color="auto"/>
            <w:right w:val="none" w:sz="0" w:space="0" w:color="auto"/>
          </w:divBdr>
          <w:divsChild>
            <w:div w:id="949628574">
              <w:marLeft w:val="0"/>
              <w:marRight w:val="0"/>
              <w:marTop w:val="0"/>
              <w:marBottom w:val="0"/>
              <w:divBdr>
                <w:top w:val="none" w:sz="0" w:space="0" w:color="auto"/>
                <w:left w:val="none" w:sz="0" w:space="0" w:color="auto"/>
                <w:bottom w:val="none" w:sz="0" w:space="0" w:color="auto"/>
                <w:right w:val="none" w:sz="0" w:space="0" w:color="auto"/>
              </w:divBdr>
              <w:divsChild>
                <w:div w:id="20048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843135">
      <w:bodyDiv w:val="1"/>
      <w:marLeft w:val="0"/>
      <w:marRight w:val="0"/>
      <w:marTop w:val="0"/>
      <w:marBottom w:val="0"/>
      <w:divBdr>
        <w:top w:val="none" w:sz="0" w:space="0" w:color="auto"/>
        <w:left w:val="none" w:sz="0" w:space="0" w:color="auto"/>
        <w:bottom w:val="none" w:sz="0" w:space="0" w:color="auto"/>
        <w:right w:val="none" w:sz="0" w:space="0" w:color="auto"/>
      </w:divBdr>
      <w:divsChild>
        <w:div w:id="1029336579">
          <w:marLeft w:val="0"/>
          <w:marRight w:val="0"/>
          <w:marTop w:val="0"/>
          <w:marBottom w:val="0"/>
          <w:divBdr>
            <w:top w:val="none" w:sz="0" w:space="0" w:color="auto"/>
            <w:left w:val="none" w:sz="0" w:space="0" w:color="auto"/>
            <w:bottom w:val="none" w:sz="0" w:space="0" w:color="auto"/>
            <w:right w:val="none" w:sz="0" w:space="0" w:color="auto"/>
          </w:divBdr>
          <w:divsChild>
            <w:div w:id="1621259734">
              <w:marLeft w:val="0"/>
              <w:marRight w:val="0"/>
              <w:marTop w:val="0"/>
              <w:marBottom w:val="0"/>
              <w:divBdr>
                <w:top w:val="none" w:sz="0" w:space="0" w:color="auto"/>
                <w:left w:val="none" w:sz="0" w:space="0" w:color="auto"/>
                <w:bottom w:val="none" w:sz="0" w:space="0" w:color="auto"/>
                <w:right w:val="none" w:sz="0" w:space="0" w:color="auto"/>
              </w:divBdr>
              <w:divsChild>
                <w:div w:id="17057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4126">
      <w:bodyDiv w:val="1"/>
      <w:marLeft w:val="0"/>
      <w:marRight w:val="0"/>
      <w:marTop w:val="0"/>
      <w:marBottom w:val="0"/>
      <w:divBdr>
        <w:top w:val="none" w:sz="0" w:space="0" w:color="auto"/>
        <w:left w:val="none" w:sz="0" w:space="0" w:color="auto"/>
        <w:bottom w:val="none" w:sz="0" w:space="0" w:color="auto"/>
        <w:right w:val="none" w:sz="0" w:space="0" w:color="auto"/>
      </w:divBdr>
      <w:divsChild>
        <w:div w:id="1147555813">
          <w:marLeft w:val="0"/>
          <w:marRight w:val="0"/>
          <w:marTop w:val="0"/>
          <w:marBottom w:val="0"/>
          <w:divBdr>
            <w:top w:val="none" w:sz="0" w:space="0" w:color="auto"/>
            <w:left w:val="none" w:sz="0" w:space="0" w:color="auto"/>
            <w:bottom w:val="none" w:sz="0" w:space="0" w:color="auto"/>
            <w:right w:val="none" w:sz="0" w:space="0" w:color="auto"/>
          </w:divBdr>
          <w:divsChild>
            <w:div w:id="522665997">
              <w:marLeft w:val="0"/>
              <w:marRight w:val="0"/>
              <w:marTop w:val="0"/>
              <w:marBottom w:val="0"/>
              <w:divBdr>
                <w:top w:val="none" w:sz="0" w:space="0" w:color="auto"/>
                <w:left w:val="none" w:sz="0" w:space="0" w:color="auto"/>
                <w:bottom w:val="none" w:sz="0" w:space="0" w:color="auto"/>
                <w:right w:val="none" w:sz="0" w:space="0" w:color="auto"/>
              </w:divBdr>
              <w:divsChild>
                <w:div w:id="66678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5936">
      <w:bodyDiv w:val="1"/>
      <w:marLeft w:val="0"/>
      <w:marRight w:val="0"/>
      <w:marTop w:val="0"/>
      <w:marBottom w:val="0"/>
      <w:divBdr>
        <w:top w:val="none" w:sz="0" w:space="0" w:color="auto"/>
        <w:left w:val="none" w:sz="0" w:space="0" w:color="auto"/>
        <w:bottom w:val="none" w:sz="0" w:space="0" w:color="auto"/>
        <w:right w:val="none" w:sz="0" w:space="0" w:color="auto"/>
      </w:divBdr>
      <w:divsChild>
        <w:div w:id="471100418">
          <w:marLeft w:val="0"/>
          <w:marRight w:val="0"/>
          <w:marTop w:val="0"/>
          <w:marBottom w:val="0"/>
          <w:divBdr>
            <w:top w:val="none" w:sz="0" w:space="0" w:color="auto"/>
            <w:left w:val="none" w:sz="0" w:space="0" w:color="auto"/>
            <w:bottom w:val="none" w:sz="0" w:space="0" w:color="auto"/>
            <w:right w:val="none" w:sz="0" w:space="0" w:color="auto"/>
          </w:divBdr>
          <w:divsChild>
            <w:div w:id="1450053934">
              <w:marLeft w:val="0"/>
              <w:marRight w:val="0"/>
              <w:marTop w:val="0"/>
              <w:marBottom w:val="0"/>
              <w:divBdr>
                <w:top w:val="none" w:sz="0" w:space="0" w:color="auto"/>
                <w:left w:val="none" w:sz="0" w:space="0" w:color="auto"/>
                <w:bottom w:val="none" w:sz="0" w:space="0" w:color="auto"/>
                <w:right w:val="none" w:sz="0" w:space="0" w:color="auto"/>
              </w:divBdr>
              <w:divsChild>
                <w:div w:id="9377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4617">
      <w:bodyDiv w:val="1"/>
      <w:marLeft w:val="0"/>
      <w:marRight w:val="0"/>
      <w:marTop w:val="0"/>
      <w:marBottom w:val="0"/>
      <w:divBdr>
        <w:top w:val="none" w:sz="0" w:space="0" w:color="auto"/>
        <w:left w:val="none" w:sz="0" w:space="0" w:color="auto"/>
        <w:bottom w:val="none" w:sz="0" w:space="0" w:color="auto"/>
        <w:right w:val="none" w:sz="0" w:space="0" w:color="auto"/>
      </w:divBdr>
      <w:divsChild>
        <w:div w:id="290943195">
          <w:marLeft w:val="0"/>
          <w:marRight w:val="0"/>
          <w:marTop w:val="0"/>
          <w:marBottom w:val="0"/>
          <w:divBdr>
            <w:top w:val="none" w:sz="0" w:space="0" w:color="auto"/>
            <w:left w:val="none" w:sz="0" w:space="0" w:color="auto"/>
            <w:bottom w:val="none" w:sz="0" w:space="0" w:color="auto"/>
            <w:right w:val="none" w:sz="0" w:space="0" w:color="auto"/>
          </w:divBdr>
          <w:divsChild>
            <w:div w:id="865289011">
              <w:marLeft w:val="0"/>
              <w:marRight w:val="0"/>
              <w:marTop w:val="0"/>
              <w:marBottom w:val="0"/>
              <w:divBdr>
                <w:top w:val="none" w:sz="0" w:space="0" w:color="auto"/>
                <w:left w:val="none" w:sz="0" w:space="0" w:color="auto"/>
                <w:bottom w:val="none" w:sz="0" w:space="0" w:color="auto"/>
                <w:right w:val="none" w:sz="0" w:space="0" w:color="auto"/>
              </w:divBdr>
              <w:divsChild>
                <w:div w:id="117927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0359">
      <w:bodyDiv w:val="1"/>
      <w:marLeft w:val="0"/>
      <w:marRight w:val="0"/>
      <w:marTop w:val="0"/>
      <w:marBottom w:val="0"/>
      <w:divBdr>
        <w:top w:val="none" w:sz="0" w:space="0" w:color="auto"/>
        <w:left w:val="none" w:sz="0" w:space="0" w:color="auto"/>
        <w:bottom w:val="none" w:sz="0" w:space="0" w:color="auto"/>
        <w:right w:val="none" w:sz="0" w:space="0" w:color="auto"/>
      </w:divBdr>
    </w:div>
    <w:div w:id="795098684">
      <w:bodyDiv w:val="1"/>
      <w:marLeft w:val="0"/>
      <w:marRight w:val="0"/>
      <w:marTop w:val="0"/>
      <w:marBottom w:val="0"/>
      <w:divBdr>
        <w:top w:val="none" w:sz="0" w:space="0" w:color="auto"/>
        <w:left w:val="none" w:sz="0" w:space="0" w:color="auto"/>
        <w:bottom w:val="none" w:sz="0" w:space="0" w:color="auto"/>
        <w:right w:val="none" w:sz="0" w:space="0" w:color="auto"/>
      </w:divBdr>
      <w:divsChild>
        <w:div w:id="1230532036">
          <w:marLeft w:val="0"/>
          <w:marRight w:val="0"/>
          <w:marTop w:val="0"/>
          <w:marBottom w:val="0"/>
          <w:divBdr>
            <w:top w:val="none" w:sz="0" w:space="0" w:color="auto"/>
            <w:left w:val="none" w:sz="0" w:space="0" w:color="auto"/>
            <w:bottom w:val="none" w:sz="0" w:space="0" w:color="auto"/>
            <w:right w:val="none" w:sz="0" w:space="0" w:color="auto"/>
          </w:divBdr>
          <w:divsChild>
            <w:div w:id="97914639">
              <w:marLeft w:val="0"/>
              <w:marRight w:val="0"/>
              <w:marTop w:val="0"/>
              <w:marBottom w:val="0"/>
              <w:divBdr>
                <w:top w:val="none" w:sz="0" w:space="0" w:color="auto"/>
                <w:left w:val="none" w:sz="0" w:space="0" w:color="auto"/>
                <w:bottom w:val="none" w:sz="0" w:space="0" w:color="auto"/>
                <w:right w:val="none" w:sz="0" w:space="0" w:color="auto"/>
              </w:divBdr>
              <w:divsChild>
                <w:div w:id="8009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5580">
      <w:bodyDiv w:val="1"/>
      <w:marLeft w:val="0"/>
      <w:marRight w:val="0"/>
      <w:marTop w:val="0"/>
      <w:marBottom w:val="0"/>
      <w:divBdr>
        <w:top w:val="none" w:sz="0" w:space="0" w:color="auto"/>
        <w:left w:val="none" w:sz="0" w:space="0" w:color="auto"/>
        <w:bottom w:val="none" w:sz="0" w:space="0" w:color="auto"/>
        <w:right w:val="none" w:sz="0" w:space="0" w:color="auto"/>
      </w:divBdr>
      <w:divsChild>
        <w:div w:id="827331600">
          <w:marLeft w:val="0"/>
          <w:marRight w:val="0"/>
          <w:marTop w:val="0"/>
          <w:marBottom w:val="0"/>
          <w:divBdr>
            <w:top w:val="none" w:sz="0" w:space="0" w:color="auto"/>
            <w:left w:val="none" w:sz="0" w:space="0" w:color="auto"/>
            <w:bottom w:val="none" w:sz="0" w:space="0" w:color="auto"/>
            <w:right w:val="none" w:sz="0" w:space="0" w:color="auto"/>
          </w:divBdr>
          <w:divsChild>
            <w:div w:id="1325860048">
              <w:marLeft w:val="0"/>
              <w:marRight w:val="0"/>
              <w:marTop w:val="0"/>
              <w:marBottom w:val="0"/>
              <w:divBdr>
                <w:top w:val="none" w:sz="0" w:space="0" w:color="auto"/>
                <w:left w:val="none" w:sz="0" w:space="0" w:color="auto"/>
                <w:bottom w:val="none" w:sz="0" w:space="0" w:color="auto"/>
                <w:right w:val="none" w:sz="0" w:space="0" w:color="auto"/>
              </w:divBdr>
              <w:divsChild>
                <w:div w:id="17887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401060">
      <w:bodyDiv w:val="1"/>
      <w:marLeft w:val="0"/>
      <w:marRight w:val="0"/>
      <w:marTop w:val="0"/>
      <w:marBottom w:val="0"/>
      <w:divBdr>
        <w:top w:val="none" w:sz="0" w:space="0" w:color="auto"/>
        <w:left w:val="none" w:sz="0" w:space="0" w:color="auto"/>
        <w:bottom w:val="none" w:sz="0" w:space="0" w:color="auto"/>
        <w:right w:val="none" w:sz="0" w:space="0" w:color="auto"/>
      </w:divBdr>
      <w:divsChild>
        <w:div w:id="2054647760">
          <w:marLeft w:val="0"/>
          <w:marRight w:val="0"/>
          <w:marTop w:val="0"/>
          <w:marBottom w:val="0"/>
          <w:divBdr>
            <w:top w:val="none" w:sz="0" w:space="0" w:color="auto"/>
            <w:left w:val="none" w:sz="0" w:space="0" w:color="auto"/>
            <w:bottom w:val="none" w:sz="0" w:space="0" w:color="auto"/>
            <w:right w:val="none" w:sz="0" w:space="0" w:color="auto"/>
          </w:divBdr>
          <w:divsChild>
            <w:div w:id="48110263">
              <w:marLeft w:val="0"/>
              <w:marRight w:val="0"/>
              <w:marTop w:val="0"/>
              <w:marBottom w:val="0"/>
              <w:divBdr>
                <w:top w:val="none" w:sz="0" w:space="0" w:color="auto"/>
                <w:left w:val="none" w:sz="0" w:space="0" w:color="auto"/>
                <w:bottom w:val="none" w:sz="0" w:space="0" w:color="auto"/>
                <w:right w:val="none" w:sz="0" w:space="0" w:color="auto"/>
              </w:divBdr>
              <w:divsChild>
                <w:div w:id="15038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3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2940">
          <w:marLeft w:val="0"/>
          <w:marRight w:val="0"/>
          <w:marTop w:val="0"/>
          <w:marBottom w:val="0"/>
          <w:divBdr>
            <w:top w:val="none" w:sz="0" w:space="0" w:color="auto"/>
            <w:left w:val="none" w:sz="0" w:space="0" w:color="auto"/>
            <w:bottom w:val="none" w:sz="0" w:space="0" w:color="auto"/>
            <w:right w:val="none" w:sz="0" w:space="0" w:color="auto"/>
          </w:divBdr>
          <w:divsChild>
            <w:div w:id="287712562">
              <w:marLeft w:val="0"/>
              <w:marRight w:val="0"/>
              <w:marTop w:val="0"/>
              <w:marBottom w:val="0"/>
              <w:divBdr>
                <w:top w:val="none" w:sz="0" w:space="0" w:color="auto"/>
                <w:left w:val="none" w:sz="0" w:space="0" w:color="auto"/>
                <w:bottom w:val="none" w:sz="0" w:space="0" w:color="auto"/>
                <w:right w:val="none" w:sz="0" w:space="0" w:color="auto"/>
              </w:divBdr>
              <w:divsChild>
                <w:div w:id="18719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9089">
      <w:bodyDiv w:val="1"/>
      <w:marLeft w:val="0"/>
      <w:marRight w:val="0"/>
      <w:marTop w:val="0"/>
      <w:marBottom w:val="0"/>
      <w:divBdr>
        <w:top w:val="none" w:sz="0" w:space="0" w:color="auto"/>
        <w:left w:val="none" w:sz="0" w:space="0" w:color="auto"/>
        <w:bottom w:val="none" w:sz="0" w:space="0" w:color="auto"/>
        <w:right w:val="none" w:sz="0" w:space="0" w:color="auto"/>
      </w:divBdr>
      <w:divsChild>
        <w:div w:id="1827087784">
          <w:marLeft w:val="0"/>
          <w:marRight w:val="0"/>
          <w:marTop w:val="0"/>
          <w:marBottom w:val="0"/>
          <w:divBdr>
            <w:top w:val="none" w:sz="0" w:space="0" w:color="auto"/>
            <w:left w:val="none" w:sz="0" w:space="0" w:color="auto"/>
            <w:bottom w:val="none" w:sz="0" w:space="0" w:color="auto"/>
            <w:right w:val="none" w:sz="0" w:space="0" w:color="auto"/>
          </w:divBdr>
          <w:divsChild>
            <w:div w:id="1649165817">
              <w:marLeft w:val="0"/>
              <w:marRight w:val="0"/>
              <w:marTop w:val="0"/>
              <w:marBottom w:val="0"/>
              <w:divBdr>
                <w:top w:val="none" w:sz="0" w:space="0" w:color="auto"/>
                <w:left w:val="none" w:sz="0" w:space="0" w:color="auto"/>
                <w:bottom w:val="none" w:sz="0" w:space="0" w:color="auto"/>
                <w:right w:val="none" w:sz="0" w:space="0" w:color="auto"/>
              </w:divBdr>
              <w:divsChild>
                <w:div w:id="13061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176744">
      <w:bodyDiv w:val="1"/>
      <w:marLeft w:val="0"/>
      <w:marRight w:val="0"/>
      <w:marTop w:val="0"/>
      <w:marBottom w:val="0"/>
      <w:divBdr>
        <w:top w:val="none" w:sz="0" w:space="0" w:color="auto"/>
        <w:left w:val="none" w:sz="0" w:space="0" w:color="auto"/>
        <w:bottom w:val="none" w:sz="0" w:space="0" w:color="auto"/>
        <w:right w:val="none" w:sz="0" w:space="0" w:color="auto"/>
      </w:divBdr>
      <w:divsChild>
        <w:div w:id="9182405">
          <w:marLeft w:val="0"/>
          <w:marRight w:val="0"/>
          <w:marTop w:val="0"/>
          <w:marBottom w:val="0"/>
          <w:divBdr>
            <w:top w:val="none" w:sz="0" w:space="0" w:color="auto"/>
            <w:left w:val="none" w:sz="0" w:space="0" w:color="auto"/>
            <w:bottom w:val="none" w:sz="0" w:space="0" w:color="auto"/>
            <w:right w:val="none" w:sz="0" w:space="0" w:color="auto"/>
          </w:divBdr>
          <w:divsChild>
            <w:div w:id="595478823">
              <w:marLeft w:val="0"/>
              <w:marRight w:val="0"/>
              <w:marTop w:val="0"/>
              <w:marBottom w:val="0"/>
              <w:divBdr>
                <w:top w:val="none" w:sz="0" w:space="0" w:color="auto"/>
                <w:left w:val="none" w:sz="0" w:space="0" w:color="auto"/>
                <w:bottom w:val="none" w:sz="0" w:space="0" w:color="auto"/>
                <w:right w:val="none" w:sz="0" w:space="0" w:color="auto"/>
              </w:divBdr>
              <w:divsChild>
                <w:div w:id="20312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2613">
      <w:bodyDiv w:val="1"/>
      <w:marLeft w:val="0"/>
      <w:marRight w:val="0"/>
      <w:marTop w:val="0"/>
      <w:marBottom w:val="0"/>
      <w:divBdr>
        <w:top w:val="none" w:sz="0" w:space="0" w:color="auto"/>
        <w:left w:val="none" w:sz="0" w:space="0" w:color="auto"/>
        <w:bottom w:val="none" w:sz="0" w:space="0" w:color="auto"/>
        <w:right w:val="none" w:sz="0" w:space="0" w:color="auto"/>
      </w:divBdr>
      <w:divsChild>
        <w:div w:id="315425407">
          <w:marLeft w:val="0"/>
          <w:marRight w:val="0"/>
          <w:marTop w:val="0"/>
          <w:marBottom w:val="0"/>
          <w:divBdr>
            <w:top w:val="none" w:sz="0" w:space="0" w:color="auto"/>
            <w:left w:val="none" w:sz="0" w:space="0" w:color="auto"/>
            <w:bottom w:val="none" w:sz="0" w:space="0" w:color="auto"/>
            <w:right w:val="none" w:sz="0" w:space="0" w:color="auto"/>
          </w:divBdr>
          <w:divsChild>
            <w:div w:id="633290707">
              <w:marLeft w:val="0"/>
              <w:marRight w:val="0"/>
              <w:marTop w:val="0"/>
              <w:marBottom w:val="0"/>
              <w:divBdr>
                <w:top w:val="none" w:sz="0" w:space="0" w:color="auto"/>
                <w:left w:val="none" w:sz="0" w:space="0" w:color="auto"/>
                <w:bottom w:val="none" w:sz="0" w:space="0" w:color="auto"/>
                <w:right w:val="none" w:sz="0" w:space="0" w:color="auto"/>
              </w:divBdr>
              <w:divsChild>
                <w:div w:id="14741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1505">
      <w:bodyDiv w:val="1"/>
      <w:marLeft w:val="0"/>
      <w:marRight w:val="0"/>
      <w:marTop w:val="0"/>
      <w:marBottom w:val="0"/>
      <w:divBdr>
        <w:top w:val="none" w:sz="0" w:space="0" w:color="auto"/>
        <w:left w:val="none" w:sz="0" w:space="0" w:color="auto"/>
        <w:bottom w:val="none" w:sz="0" w:space="0" w:color="auto"/>
        <w:right w:val="none" w:sz="0" w:space="0" w:color="auto"/>
      </w:divBdr>
      <w:divsChild>
        <w:div w:id="1852066062">
          <w:marLeft w:val="0"/>
          <w:marRight w:val="0"/>
          <w:marTop w:val="0"/>
          <w:marBottom w:val="0"/>
          <w:divBdr>
            <w:top w:val="none" w:sz="0" w:space="0" w:color="auto"/>
            <w:left w:val="none" w:sz="0" w:space="0" w:color="auto"/>
            <w:bottom w:val="none" w:sz="0" w:space="0" w:color="auto"/>
            <w:right w:val="none" w:sz="0" w:space="0" w:color="auto"/>
          </w:divBdr>
          <w:divsChild>
            <w:div w:id="283662522">
              <w:marLeft w:val="0"/>
              <w:marRight w:val="0"/>
              <w:marTop w:val="0"/>
              <w:marBottom w:val="0"/>
              <w:divBdr>
                <w:top w:val="none" w:sz="0" w:space="0" w:color="auto"/>
                <w:left w:val="none" w:sz="0" w:space="0" w:color="auto"/>
                <w:bottom w:val="none" w:sz="0" w:space="0" w:color="auto"/>
                <w:right w:val="none" w:sz="0" w:space="0" w:color="auto"/>
              </w:divBdr>
              <w:divsChild>
                <w:div w:id="17345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01636">
      <w:bodyDiv w:val="1"/>
      <w:marLeft w:val="0"/>
      <w:marRight w:val="0"/>
      <w:marTop w:val="0"/>
      <w:marBottom w:val="0"/>
      <w:divBdr>
        <w:top w:val="none" w:sz="0" w:space="0" w:color="auto"/>
        <w:left w:val="none" w:sz="0" w:space="0" w:color="auto"/>
        <w:bottom w:val="none" w:sz="0" w:space="0" w:color="auto"/>
        <w:right w:val="none" w:sz="0" w:space="0" w:color="auto"/>
      </w:divBdr>
      <w:divsChild>
        <w:div w:id="187762604">
          <w:marLeft w:val="0"/>
          <w:marRight w:val="0"/>
          <w:marTop w:val="0"/>
          <w:marBottom w:val="0"/>
          <w:divBdr>
            <w:top w:val="none" w:sz="0" w:space="0" w:color="auto"/>
            <w:left w:val="none" w:sz="0" w:space="0" w:color="auto"/>
            <w:bottom w:val="none" w:sz="0" w:space="0" w:color="auto"/>
            <w:right w:val="none" w:sz="0" w:space="0" w:color="auto"/>
          </w:divBdr>
          <w:divsChild>
            <w:div w:id="1829785092">
              <w:marLeft w:val="0"/>
              <w:marRight w:val="0"/>
              <w:marTop w:val="0"/>
              <w:marBottom w:val="0"/>
              <w:divBdr>
                <w:top w:val="none" w:sz="0" w:space="0" w:color="auto"/>
                <w:left w:val="none" w:sz="0" w:space="0" w:color="auto"/>
                <w:bottom w:val="none" w:sz="0" w:space="0" w:color="auto"/>
                <w:right w:val="none" w:sz="0" w:space="0" w:color="auto"/>
              </w:divBdr>
              <w:divsChild>
                <w:div w:id="117927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26387">
      <w:bodyDiv w:val="1"/>
      <w:marLeft w:val="0"/>
      <w:marRight w:val="0"/>
      <w:marTop w:val="0"/>
      <w:marBottom w:val="0"/>
      <w:divBdr>
        <w:top w:val="none" w:sz="0" w:space="0" w:color="auto"/>
        <w:left w:val="none" w:sz="0" w:space="0" w:color="auto"/>
        <w:bottom w:val="none" w:sz="0" w:space="0" w:color="auto"/>
        <w:right w:val="none" w:sz="0" w:space="0" w:color="auto"/>
      </w:divBdr>
      <w:divsChild>
        <w:div w:id="301084277">
          <w:marLeft w:val="0"/>
          <w:marRight w:val="0"/>
          <w:marTop w:val="0"/>
          <w:marBottom w:val="0"/>
          <w:divBdr>
            <w:top w:val="none" w:sz="0" w:space="0" w:color="auto"/>
            <w:left w:val="none" w:sz="0" w:space="0" w:color="auto"/>
            <w:bottom w:val="none" w:sz="0" w:space="0" w:color="auto"/>
            <w:right w:val="none" w:sz="0" w:space="0" w:color="auto"/>
          </w:divBdr>
          <w:divsChild>
            <w:div w:id="1998486957">
              <w:marLeft w:val="0"/>
              <w:marRight w:val="0"/>
              <w:marTop w:val="0"/>
              <w:marBottom w:val="0"/>
              <w:divBdr>
                <w:top w:val="none" w:sz="0" w:space="0" w:color="auto"/>
                <w:left w:val="none" w:sz="0" w:space="0" w:color="auto"/>
                <w:bottom w:val="none" w:sz="0" w:space="0" w:color="auto"/>
                <w:right w:val="none" w:sz="0" w:space="0" w:color="auto"/>
              </w:divBdr>
              <w:divsChild>
                <w:div w:id="1689601269">
                  <w:marLeft w:val="0"/>
                  <w:marRight w:val="0"/>
                  <w:marTop w:val="0"/>
                  <w:marBottom w:val="0"/>
                  <w:divBdr>
                    <w:top w:val="none" w:sz="0" w:space="0" w:color="auto"/>
                    <w:left w:val="none" w:sz="0" w:space="0" w:color="auto"/>
                    <w:bottom w:val="none" w:sz="0" w:space="0" w:color="auto"/>
                    <w:right w:val="none" w:sz="0" w:space="0" w:color="auto"/>
                  </w:divBdr>
                  <w:divsChild>
                    <w:div w:id="175115652">
                      <w:marLeft w:val="0"/>
                      <w:marRight w:val="0"/>
                      <w:marTop w:val="0"/>
                      <w:marBottom w:val="0"/>
                      <w:divBdr>
                        <w:top w:val="none" w:sz="0" w:space="0" w:color="auto"/>
                        <w:left w:val="none" w:sz="0" w:space="0" w:color="auto"/>
                        <w:bottom w:val="none" w:sz="0" w:space="0" w:color="auto"/>
                        <w:right w:val="none" w:sz="0" w:space="0" w:color="auto"/>
                      </w:divBdr>
                    </w:div>
                    <w:div w:id="16208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2230">
      <w:bodyDiv w:val="1"/>
      <w:marLeft w:val="0"/>
      <w:marRight w:val="0"/>
      <w:marTop w:val="0"/>
      <w:marBottom w:val="0"/>
      <w:divBdr>
        <w:top w:val="none" w:sz="0" w:space="0" w:color="auto"/>
        <w:left w:val="none" w:sz="0" w:space="0" w:color="auto"/>
        <w:bottom w:val="none" w:sz="0" w:space="0" w:color="auto"/>
        <w:right w:val="none" w:sz="0" w:space="0" w:color="auto"/>
      </w:divBdr>
      <w:divsChild>
        <w:div w:id="850025877">
          <w:marLeft w:val="0"/>
          <w:marRight w:val="0"/>
          <w:marTop w:val="0"/>
          <w:marBottom w:val="0"/>
          <w:divBdr>
            <w:top w:val="none" w:sz="0" w:space="0" w:color="auto"/>
            <w:left w:val="none" w:sz="0" w:space="0" w:color="auto"/>
            <w:bottom w:val="none" w:sz="0" w:space="0" w:color="auto"/>
            <w:right w:val="none" w:sz="0" w:space="0" w:color="auto"/>
          </w:divBdr>
          <w:divsChild>
            <w:div w:id="827793495">
              <w:marLeft w:val="0"/>
              <w:marRight w:val="0"/>
              <w:marTop w:val="0"/>
              <w:marBottom w:val="0"/>
              <w:divBdr>
                <w:top w:val="none" w:sz="0" w:space="0" w:color="auto"/>
                <w:left w:val="none" w:sz="0" w:space="0" w:color="auto"/>
                <w:bottom w:val="none" w:sz="0" w:space="0" w:color="auto"/>
                <w:right w:val="none" w:sz="0" w:space="0" w:color="auto"/>
              </w:divBdr>
              <w:divsChild>
                <w:div w:id="2144303154">
                  <w:marLeft w:val="0"/>
                  <w:marRight w:val="0"/>
                  <w:marTop w:val="0"/>
                  <w:marBottom w:val="0"/>
                  <w:divBdr>
                    <w:top w:val="none" w:sz="0" w:space="0" w:color="auto"/>
                    <w:left w:val="none" w:sz="0" w:space="0" w:color="auto"/>
                    <w:bottom w:val="none" w:sz="0" w:space="0" w:color="auto"/>
                    <w:right w:val="none" w:sz="0" w:space="0" w:color="auto"/>
                  </w:divBdr>
                  <w:divsChild>
                    <w:div w:id="47575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738974">
      <w:bodyDiv w:val="1"/>
      <w:marLeft w:val="0"/>
      <w:marRight w:val="0"/>
      <w:marTop w:val="0"/>
      <w:marBottom w:val="0"/>
      <w:divBdr>
        <w:top w:val="none" w:sz="0" w:space="0" w:color="auto"/>
        <w:left w:val="none" w:sz="0" w:space="0" w:color="auto"/>
        <w:bottom w:val="none" w:sz="0" w:space="0" w:color="auto"/>
        <w:right w:val="none" w:sz="0" w:space="0" w:color="auto"/>
      </w:divBdr>
      <w:divsChild>
        <w:div w:id="1863201144">
          <w:marLeft w:val="0"/>
          <w:marRight w:val="0"/>
          <w:marTop w:val="0"/>
          <w:marBottom w:val="0"/>
          <w:divBdr>
            <w:top w:val="none" w:sz="0" w:space="0" w:color="auto"/>
            <w:left w:val="none" w:sz="0" w:space="0" w:color="auto"/>
            <w:bottom w:val="none" w:sz="0" w:space="0" w:color="auto"/>
            <w:right w:val="none" w:sz="0" w:space="0" w:color="auto"/>
          </w:divBdr>
          <w:divsChild>
            <w:div w:id="1787117161">
              <w:marLeft w:val="0"/>
              <w:marRight w:val="0"/>
              <w:marTop w:val="0"/>
              <w:marBottom w:val="0"/>
              <w:divBdr>
                <w:top w:val="none" w:sz="0" w:space="0" w:color="auto"/>
                <w:left w:val="none" w:sz="0" w:space="0" w:color="auto"/>
                <w:bottom w:val="none" w:sz="0" w:space="0" w:color="auto"/>
                <w:right w:val="none" w:sz="0" w:space="0" w:color="auto"/>
              </w:divBdr>
              <w:divsChild>
                <w:div w:id="8742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738929">
      <w:bodyDiv w:val="1"/>
      <w:marLeft w:val="0"/>
      <w:marRight w:val="0"/>
      <w:marTop w:val="0"/>
      <w:marBottom w:val="0"/>
      <w:divBdr>
        <w:top w:val="none" w:sz="0" w:space="0" w:color="auto"/>
        <w:left w:val="none" w:sz="0" w:space="0" w:color="auto"/>
        <w:bottom w:val="none" w:sz="0" w:space="0" w:color="auto"/>
        <w:right w:val="none" w:sz="0" w:space="0" w:color="auto"/>
      </w:divBdr>
      <w:divsChild>
        <w:div w:id="1991865608">
          <w:marLeft w:val="0"/>
          <w:marRight w:val="0"/>
          <w:marTop w:val="0"/>
          <w:marBottom w:val="0"/>
          <w:divBdr>
            <w:top w:val="none" w:sz="0" w:space="0" w:color="auto"/>
            <w:left w:val="none" w:sz="0" w:space="0" w:color="auto"/>
            <w:bottom w:val="none" w:sz="0" w:space="0" w:color="auto"/>
            <w:right w:val="none" w:sz="0" w:space="0" w:color="auto"/>
          </w:divBdr>
          <w:divsChild>
            <w:div w:id="1784153592">
              <w:marLeft w:val="0"/>
              <w:marRight w:val="0"/>
              <w:marTop w:val="0"/>
              <w:marBottom w:val="0"/>
              <w:divBdr>
                <w:top w:val="none" w:sz="0" w:space="0" w:color="auto"/>
                <w:left w:val="none" w:sz="0" w:space="0" w:color="auto"/>
                <w:bottom w:val="none" w:sz="0" w:space="0" w:color="auto"/>
                <w:right w:val="none" w:sz="0" w:space="0" w:color="auto"/>
              </w:divBdr>
              <w:divsChild>
                <w:div w:id="16983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8736">
      <w:bodyDiv w:val="1"/>
      <w:marLeft w:val="0"/>
      <w:marRight w:val="0"/>
      <w:marTop w:val="0"/>
      <w:marBottom w:val="0"/>
      <w:divBdr>
        <w:top w:val="none" w:sz="0" w:space="0" w:color="auto"/>
        <w:left w:val="none" w:sz="0" w:space="0" w:color="auto"/>
        <w:bottom w:val="none" w:sz="0" w:space="0" w:color="auto"/>
        <w:right w:val="none" w:sz="0" w:space="0" w:color="auto"/>
      </w:divBdr>
      <w:divsChild>
        <w:div w:id="1105539711">
          <w:marLeft w:val="0"/>
          <w:marRight w:val="0"/>
          <w:marTop w:val="0"/>
          <w:marBottom w:val="0"/>
          <w:divBdr>
            <w:top w:val="none" w:sz="0" w:space="0" w:color="auto"/>
            <w:left w:val="none" w:sz="0" w:space="0" w:color="auto"/>
            <w:bottom w:val="none" w:sz="0" w:space="0" w:color="auto"/>
            <w:right w:val="none" w:sz="0" w:space="0" w:color="auto"/>
          </w:divBdr>
          <w:divsChild>
            <w:div w:id="1097946540">
              <w:marLeft w:val="0"/>
              <w:marRight w:val="0"/>
              <w:marTop w:val="0"/>
              <w:marBottom w:val="0"/>
              <w:divBdr>
                <w:top w:val="none" w:sz="0" w:space="0" w:color="auto"/>
                <w:left w:val="none" w:sz="0" w:space="0" w:color="auto"/>
                <w:bottom w:val="none" w:sz="0" w:space="0" w:color="auto"/>
                <w:right w:val="none" w:sz="0" w:space="0" w:color="auto"/>
              </w:divBdr>
              <w:divsChild>
                <w:div w:id="6395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862659">
      <w:bodyDiv w:val="1"/>
      <w:marLeft w:val="0"/>
      <w:marRight w:val="0"/>
      <w:marTop w:val="0"/>
      <w:marBottom w:val="0"/>
      <w:divBdr>
        <w:top w:val="none" w:sz="0" w:space="0" w:color="auto"/>
        <w:left w:val="none" w:sz="0" w:space="0" w:color="auto"/>
        <w:bottom w:val="none" w:sz="0" w:space="0" w:color="auto"/>
        <w:right w:val="none" w:sz="0" w:space="0" w:color="auto"/>
      </w:divBdr>
      <w:divsChild>
        <w:div w:id="790710710">
          <w:marLeft w:val="0"/>
          <w:marRight w:val="0"/>
          <w:marTop w:val="0"/>
          <w:marBottom w:val="0"/>
          <w:divBdr>
            <w:top w:val="none" w:sz="0" w:space="0" w:color="auto"/>
            <w:left w:val="none" w:sz="0" w:space="0" w:color="auto"/>
            <w:bottom w:val="none" w:sz="0" w:space="0" w:color="auto"/>
            <w:right w:val="none" w:sz="0" w:space="0" w:color="auto"/>
          </w:divBdr>
          <w:divsChild>
            <w:div w:id="1022049489">
              <w:marLeft w:val="0"/>
              <w:marRight w:val="0"/>
              <w:marTop w:val="0"/>
              <w:marBottom w:val="0"/>
              <w:divBdr>
                <w:top w:val="none" w:sz="0" w:space="0" w:color="auto"/>
                <w:left w:val="none" w:sz="0" w:space="0" w:color="auto"/>
                <w:bottom w:val="none" w:sz="0" w:space="0" w:color="auto"/>
                <w:right w:val="none" w:sz="0" w:space="0" w:color="auto"/>
              </w:divBdr>
              <w:divsChild>
                <w:div w:id="4035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49944">
      <w:bodyDiv w:val="1"/>
      <w:marLeft w:val="0"/>
      <w:marRight w:val="0"/>
      <w:marTop w:val="0"/>
      <w:marBottom w:val="0"/>
      <w:divBdr>
        <w:top w:val="none" w:sz="0" w:space="0" w:color="auto"/>
        <w:left w:val="none" w:sz="0" w:space="0" w:color="auto"/>
        <w:bottom w:val="none" w:sz="0" w:space="0" w:color="auto"/>
        <w:right w:val="none" w:sz="0" w:space="0" w:color="auto"/>
      </w:divBdr>
      <w:divsChild>
        <w:div w:id="416437967">
          <w:marLeft w:val="0"/>
          <w:marRight w:val="0"/>
          <w:marTop w:val="0"/>
          <w:marBottom w:val="0"/>
          <w:divBdr>
            <w:top w:val="none" w:sz="0" w:space="0" w:color="auto"/>
            <w:left w:val="none" w:sz="0" w:space="0" w:color="auto"/>
            <w:bottom w:val="none" w:sz="0" w:space="0" w:color="auto"/>
            <w:right w:val="none" w:sz="0" w:space="0" w:color="auto"/>
          </w:divBdr>
          <w:divsChild>
            <w:div w:id="5833031">
              <w:marLeft w:val="0"/>
              <w:marRight w:val="0"/>
              <w:marTop w:val="0"/>
              <w:marBottom w:val="0"/>
              <w:divBdr>
                <w:top w:val="none" w:sz="0" w:space="0" w:color="auto"/>
                <w:left w:val="none" w:sz="0" w:space="0" w:color="auto"/>
                <w:bottom w:val="none" w:sz="0" w:space="0" w:color="auto"/>
                <w:right w:val="none" w:sz="0" w:space="0" w:color="auto"/>
              </w:divBdr>
              <w:divsChild>
                <w:div w:id="11206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3702">
      <w:bodyDiv w:val="1"/>
      <w:marLeft w:val="0"/>
      <w:marRight w:val="0"/>
      <w:marTop w:val="0"/>
      <w:marBottom w:val="0"/>
      <w:divBdr>
        <w:top w:val="none" w:sz="0" w:space="0" w:color="auto"/>
        <w:left w:val="none" w:sz="0" w:space="0" w:color="auto"/>
        <w:bottom w:val="none" w:sz="0" w:space="0" w:color="auto"/>
        <w:right w:val="none" w:sz="0" w:space="0" w:color="auto"/>
      </w:divBdr>
      <w:divsChild>
        <w:div w:id="2137600683">
          <w:marLeft w:val="0"/>
          <w:marRight w:val="0"/>
          <w:marTop w:val="0"/>
          <w:marBottom w:val="0"/>
          <w:divBdr>
            <w:top w:val="none" w:sz="0" w:space="0" w:color="auto"/>
            <w:left w:val="none" w:sz="0" w:space="0" w:color="auto"/>
            <w:bottom w:val="none" w:sz="0" w:space="0" w:color="auto"/>
            <w:right w:val="none" w:sz="0" w:space="0" w:color="auto"/>
          </w:divBdr>
          <w:divsChild>
            <w:div w:id="801071204">
              <w:marLeft w:val="0"/>
              <w:marRight w:val="0"/>
              <w:marTop w:val="0"/>
              <w:marBottom w:val="0"/>
              <w:divBdr>
                <w:top w:val="none" w:sz="0" w:space="0" w:color="auto"/>
                <w:left w:val="none" w:sz="0" w:space="0" w:color="auto"/>
                <w:bottom w:val="none" w:sz="0" w:space="0" w:color="auto"/>
                <w:right w:val="none" w:sz="0" w:space="0" w:color="auto"/>
              </w:divBdr>
              <w:divsChild>
                <w:div w:id="73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85180">
      <w:bodyDiv w:val="1"/>
      <w:marLeft w:val="0"/>
      <w:marRight w:val="0"/>
      <w:marTop w:val="0"/>
      <w:marBottom w:val="0"/>
      <w:divBdr>
        <w:top w:val="none" w:sz="0" w:space="0" w:color="auto"/>
        <w:left w:val="none" w:sz="0" w:space="0" w:color="auto"/>
        <w:bottom w:val="none" w:sz="0" w:space="0" w:color="auto"/>
        <w:right w:val="none" w:sz="0" w:space="0" w:color="auto"/>
      </w:divBdr>
      <w:divsChild>
        <w:div w:id="1610159498">
          <w:marLeft w:val="0"/>
          <w:marRight w:val="0"/>
          <w:marTop w:val="0"/>
          <w:marBottom w:val="0"/>
          <w:divBdr>
            <w:top w:val="none" w:sz="0" w:space="0" w:color="auto"/>
            <w:left w:val="none" w:sz="0" w:space="0" w:color="auto"/>
            <w:bottom w:val="none" w:sz="0" w:space="0" w:color="auto"/>
            <w:right w:val="none" w:sz="0" w:space="0" w:color="auto"/>
          </w:divBdr>
          <w:divsChild>
            <w:div w:id="1340624113">
              <w:marLeft w:val="0"/>
              <w:marRight w:val="0"/>
              <w:marTop w:val="0"/>
              <w:marBottom w:val="0"/>
              <w:divBdr>
                <w:top w:val="none" w:sz="0" w:space="0" w:color="auto"/>
                <w:left w:val="none" w:sz="0" w:space="0" w:color="auto"/>
                <w:bottom w:val="none" w:sz="0" w:space="0" w:color="auto"/>
                <w:right w:val="none" w:sz="0" w:space="0" w:color="auto"/>
              </w:divBdr>
              <w:divsChild>
                <w:div w:id="5287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5340">
      <w:bodyDiv w:val="1"/>
      <w:marLeft w:val="0"/>
      <w:marRight w:val="0"/>
      <w:marTop w:val="0"/>
      <w:marBottom w:val="0"/>
      <w:divBdr>
        <w:top w:val="none" w:sz="0" w:space="0" w:color="auto"/>
        <w:left w:val="none" w:sz="0" w:space="0" w:color="auto"/>
        <w:bottom w:val="none" w:sz="0" w:space="0" w:color="auto"/>
        <w:right w:val="none" w:sz="0" w:space="0" w:color="auto"/>
      </w:divBdr>
      <w:divsChild>
        <w:div w:id="1606621605">
          <w:marLeft w:val="0"/>
          <w:marRight w:val="0"/>
          <w:marTop w:val="0"/>
          <w:marBottom w:val="0"/>
          <w:divBdr>
            <w:top w:val="none" w:sz="0" w:space="0" w:color="auto"/>
            <w:left w:val="none" w:sz="0" w:space="0" w:color="auto"/>
            <w:bottom w:val="none" w:sz="0" w:space="0" w:color="auto"/>
            <w:right w:val="none" w:sz="0" w:space="0" w:color="auto"/>
          </w:divBdr>
          <w:divsChild>
            <w:div w:id="1948152239">
              <w:marLeft w:val="0"/>
              <w:marRight w:val="0"/>
              <w:marTop w:val="0"/>
              <w:marBottom w:val="0"/>
              <w:divBdr>
                <w:top w:val="none" w:sz="0" w:space="0" w:color="auto"/>
                <w:left w:val="none" w:sz="0" w:space="0" w:color="auto"/>
                <w:bottom w:val="none" w:sz="0" w:space="0" w:color="auto"/>
                <w:right w:val="none" w:sz="0" w:space="0" w:color="auto"/>
              </w:divBdr>
              <w:divsChild>
                <w:div w:id="133256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51577">
      <w:bodyDiv w:val="1"/>
      <w:marLeft w:val="0"/>
      <w:marRight w:val="0"/>
      <w:marTop w:val="0"/>
      <w:marBottom w:val="0"/>
      <w:divBdr>
        <w:top w:val="none" w:sz="0" w:space="0" w:color="auto"/>
        <w:left w:val="none" w:sz="0" w:space="0" w:color="auto"/>
        <w:bottom w:val="none" w:sz="0" w:space="0" w:color="auto"/>
        <w:right w:val="none" w:sz="0" w:space="0" w:color="auto"/>
      </w:divBdr>
      <w:divsChild>
        <w:div w:id="156385721">
          <w:marLeft w:val="0"/>
          <w:marRight w:val="0"/>
          <w:marTop w:val="0"/>
          <w:marBottom w:val="0"/>
          <w:divBdr>
            <w:top w:val="none" w:sz="0" w:space="0" w:color="auto"/>
            <w:left w:val="none" w:sz="0" w:space="0" w:color="auto"/>
            <w:bottom w:val="none" w:sz="0" w:space="0" w:color="auto"/>
            <w:right w:val="none" w:sz="0" w:space="0" w:color="auto"/>
          </w:divBdr>
          <w:divsChild>
            <w:div w:id="1057507493">
              <w:marLeft w:val="0"/>
              <w:marRight w:val="0"/>
              <w:marTop w:val="0"/>
              <w:marBottom w:val="0"/>
              <w:divBdr>
                <w:top w:val="none" w:sz="0" w:space="0" w:color="auto"/>
                <w:left w:val="none" w:sz="0" w:space="0" w:color="auto"/>
                <w:bottom w:val="none" w:sz="0" w:space="0" w:color="auto"/>
                <w:right w:val="none" w:sz="0" w:space="0" w:color="auto"/>
              </w:divBdr>
              <w:divsChild>
                <w:div w:id="21103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03803">
      <w:bodyDiv w:val="1"/>
      <w:marLeft w:val="0"/>
      <w:marRight w:val="0"/>
      <w:marTop w:val="0"/>
      <w:marBottom w:val="0"/>
      <w:divBdr>
        <w:top w:val="none" w:sz="0" w:space="0" w:color="auto"/>
        <w:left w:val="none" w:sz="0" w:space="0" w:color="auto"/>
        <w:bottom w:val="none" w:sz="0" w:space="0" w:color="auto"/>
        <w:right w:val="none" w:sz="0" w:space="0" w:color="auto"/>
      </w:divBdr>
      <w:divsChild>
        <w:div w:id="1319385779">
          <w:marLeft w:val="0"/>
          <w:marRight w:val="0"/>
          <w:marTop w:val="0"/>
          <w:marBottom w:val="0"/>
          <w:divBdr>
            <w:top w:val="none" w:sz="0" w:space="0" w:color="auto"/>
            <w:left w:val="none" w:sz="0" w:space="0" w:color="auto"/>
            <w:bottom w:val="none" w:sz="0" w:space="0" w:color="auto"/>
            <w:right w:val="none" w:sz="0" w:space="0" w:color="auto"/>
          </w:divBdr>
          <w:divsChild>
            <w:div w:id="1434662798">
              <w:marLeft w:val="0"/>
              <w:marRight w:val="0"/>
              <w:marTop w:val="0"/>
              <w:marBottom w:val="0"/>
              <w:divBdr>
                <w:top w:val="none" w:sz="0" w:space="0" w:color="auto"/>
                <w:left w:val="none" w:sz="0" w:space="0" w:color="auto"/>
                <w:bottom w:val="none" w:sz="0" w:space="0" w:color="auto"/>
                <w:right w:val="none" w:sz="0" w:space="0" w:color="auto"/>
              </w:divBdr>
              <w:divsChild>
                <w:div w:id="21331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16997">
      <w:bodyDiv w:val="1"/>
      <w:marLeft w:val="0"/>
      <w:marRight w:val="0"/>
      <w:marTop w:val="0"/>
      <w:marBottom w:val="0"/>
      <w:divBdr>
        <w:top w:val="none" w:sz="0" w:space="0" w:color="auto"/>
        <w:left w:val="none" w:sz="0" w:space="0" w:color="auto"/>
        <w:bottom w:val="none" w:sz="0" w:space="0" w:color="auto"/>
        <w:right w:val="none" w:sz="0" w:space="0" w:color="auto"/>
      </w:divBdr>
    </w:div>
    <w:div w:id="2137485769">
      <w:bodyDiv w:val="1"/>
      <w:marLeft w:val="0"/>
      <w:marRight w:val="0"/>
      <w:marTop w:val="0"/>
      <w:marBottom w:val="0"/>
      <w:divBdr>
        <w:top w:val="none" w:sz="0" w:space="0" w:color="auto"/>
        <w:left w:val="none" w:sz="0" w:space="0" w:color="auto"/>
        <w:bottom w:val="none" w:sz="0" w:space="0" w:color="auto"/>
        <w:right w:val="none" w:sz="0" w:space="0" w:color="auto"/>
      </w:divBdr>
      <w:divsChild>
        <w:div w:id="546918669">
          <w:marLeft w:val="0"/>
          <w:marRight w:val="0"/>
          <w:marTop w:val="0"/>
          <w:marBottom w:val="0"/>
          <w:divBdr>
            <w:top w:val="none" w:sz="0" w:space="0" w:color="auto"/>
            <w:left w:val="none" w:sz="0" w:space="0" w:color="auto"/>
            <w:bottom w:val="none" w:sz="0" w:space="0" w:color="auto"/>
            <w:right w:val="none" w:sz="0" w:space="0" w:color="auto"/>
          </w:divBdr>
          <w:divsChild>
            <w:div w:id="425156042">
              <w:marLeft w:val="0"/>
              <w:marRight w:val="0"/>
              <w:marTop w:val="0"/>
              <w:marBottom w:val="0"/>
              <w:divBdr>
                <w:top w:val="none" w:sz="0" w:space="0" w:color="auto"/>
                <w:left w:val="none" w:sz="0" w:space="0" w:color="auto"/>
                <w:bottom w:val="none" w:sz="0" w:space="0" w:color="auto"/>
                <w:right w:val="none" w:sz="0" w:space="0" w:color="auto"/>
              </w:divBdr>
              <w:divsChild>
                <w:div w:id="61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Jus_gentium" TargetMode="External"/><Relationship Id="rId9" Type="http://schemas.openxmlformats.org/officeDocument/2006/relationships/hyperlink" Target="javascript:linkdoldoc('WT/GC/W10.pdf',%20'')"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1" Type="http://schemas.openxmlformats.org/officeDocument/2006/relationships/hyperlink" Target="http://www.icao.int/sustainability/pages/doc9626.aspx" TargetMode="External"/><Relationship Id="rId12" Type="http://schemas.openxmlformats.org/officeDocument/2006/relationships/hyperlink" Target="http://www.icao.int/sustainability/Pages/eap-im-policies.aspx" TargetMode="External"/><Relationship Id="rId13" Type="http://schemas.openxmlformats.org/officeDocument/2006/relationships/hyperlink" Target="http://www.scribd.com/doc/265377400/Etihad-Airways-Report-on-U-S-airline-government-benefits" TargetMode="External"/><Relationship Id="rId14" Type="http://schemas.openxmlformats.org/officeDocument/2006/relationships/hyperlink" Target="http://www.nclnet.org/faa_reauth_letter" TargetMode="External"/><Relationship Id="rId15" Type="http://schemas.openxmlformats.org/officeDocument/2006/relationships/hyperlink" Target="http://www.worldairlineawards.com/Awards/world_airline_rating.html" TargetMode="External"/><Relationship Id="rId16" Type="http://schemas.openxmlformats.org/officeDocument/2006/relationships/hyperlink" Target="http://www.worldairlineawards.com" TargetMode="External"/><Relationship Id="rId17" Type="http://schemas.openxmlformats.org/officeDocument/2006/relationships/hyperlink" Target="http://ec.europa.eu/commission/2014-2019/vestager/announcements/level-playing-field-green_en" TargetMode="External"/><Relationship Id="rId1" Type="http://schemas.openxmlformats.org/officeDocument/2006/relationships/hyperlink" Target="http://www.news.aviation-safety.net/2015/01/01" TargetMode="External"/><Relationship Id="rId2" Type="http://schemas.openxmlformats.org/officeDocument/2006/relationships/hyperlink" Target="https://www.wto.org" TargetMode="External"/><Relationship Id="rId3" Type="http://schemas.openxmlformats.org/officeDocument/2006/relationships/hyperlink" Target="https://www.google.com/search?tbo=p&amp;tbm=bks&amp;q=bibliogroup:%22%5BInternational+Economic+Conference,+1927.+Preliminary+reports,+etc.%5D%22&amp;source=gbs_metadata_r&amp;cad=5" TargetMode="External"/><Relationship Id="rId4" Type="http://schemas.openxmlformats.org/officeDocument/2006/relationships/hyperlink" Target="https://www.wto.org/english/res_e/reser_e/ersd200806_e.pdf" TargetMode="External"/><Relationship Id="rId5" Type="http://schemas.openxmlformats.org/officeDocument/2006/relationships/hyperlink" Target="http://europa.eu/rapid/press-release_MEMO-10-103_en.htm?locale=en" TargetMode="External"/><Relationship Id="rId6" Type="http://schemas.openxmlformats.org/officeDocument/2006/relationships/hyperlink" Target="http://www.pillsburylaw.com/publications/us-and-eu-sign-enhanced-open-skiesagreement" TargetMode="External"/><Relationship Id="rId7" Type="http://schemas.openxmlformats.org/officeDocument/2006/relationships/hyperlink" Target="http://www.state.gov/documents/organization/151670.pdf" TargetMode="External"/><Relationship Id="rId8" Type="http://schemas.openxmlformats.org/officeDocument/2006/relationships/hyperlink" Target="http://eur-lex.europa.eu/legal-content/EN/AUTO/?uri=celex:32004R0847" TargetMode="External"/><Relationship Id="rId9" Type="http://schemas.openxmlformats.org/officeDocument/2006/relationships/hyperlink" Target="http://www.icao.int/meetings/atconf6/documents/doc9819_en.pdf" TargetMode="External"/><Relationship Id="rId10" Type="http://schemas.openxmlformats.org/officeDocument/2006/relationships/hyperlink" Target="http://www.icao.int/sustainability/pages/doc958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35</Pages>
  <Words>14034</Words>
  <Characters>79997</Characters>
  <Application>Microsoft Macintosh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Buckinghamshire New University</Company>
  <LinksUpToDate>false</LinksUpToDate>
  <CharactersWithSpaces>93844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Fox</dc:creator>
  <cp:keywords/>
  <dc:description/>
  <cp:lastModifiedBy>Sarah Fox</cp:lastModifiedBy>
  <cp:revision>15</cp:revision>
  <cp:lastPrinted>2016-08-01T14:07:00Z</cp:lastPrinted>
  <dcterms:created xsi:type="dcterms:W3CDTF">2017-11-24T13:08:00Z</dcterms:created>
  <dcterms:modified xsi:type="dcterms:W3CDTF">2017-11-24T13:30:00Z</dcterms:modified>
</cp:coreProperties>
</file>