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BD0" w:rsidRPr="004D7D36" w:rsidRDefault="000E1AB6" w:rsidP="00E013CD">
      <w:pPr>
        <w:pStyle w:val="Heading1"/>
        <w:spacing w:line="360" w:lineRule="auto"/>
        <w:ind w:firstLine="72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Individual and Organizational factors affecting the implementation of Green IT: A case study </w:t>
      </w:r>
      <w:r w:rsidR="00701365">
        <w:rPr>
          <w:rFonts w:ascii="Times New Roman" w:hAnsi="Times New Roman" w:cs="Times New Roman"/>
          <w:color w:val="auto"/>
          <w:sz w:val="24"/>
          <w:szCs w:val="24"/>
        </w:rPr>
        <w:t>of an Indian business school.</w:t>
      </w:r>
    </w:p>
    <w:p w:rsidR="00037B2F" w:rsidRPr="004D7D36" w:rsidRDefault="00162A63" w:rsidP="004D7D36">
      <w:pPr>
        <w:pStyle w:val="Heading1"/>
        <w:spacing w:line="360" w:lineRule="auto"/>
        <w:rPr>
          <w:rFonts w:ascii="Times New Roman" w:hAnsi="Times New Roman" w:cs="Times New Roman"/>
          <w:color w:val="auto"/>
          <w:sz w:val="24"/>
          <w:szCs w:val="24"/>
        </w:rPr>
      </w:pPr>
      <w:r w:rsidRPr="004D7D36">
        <w:rPr>
          <w:rFonts w:ascii="Times New Roman" w:hAnsi="Times New Roman" w:cs="Times New Roman"/>
          <w:color w:val="auto"/>
          <w:sz w:val="24"/>
          <w:szCs w:val="24"/>
        </w:rPr>
        <w:t>Abstract</w:t>
      </w:r>
    </w:p>
    <w:p w:rsidR="0025619C" w:rsidRDefault="00945B7E" w:rsidP="009763C8">
      <w:pPr>
        <w:spacing w:line="360" w:lineRule="auto"/>
        <w:jc w:val="both"/>
        <w:rPr>
          <w:rFonts w:ascii="Times New Roman" w:hAnsi="Times New Roman" w:cs="Times New Roman"/>
          <w:sz w:val="24"/>
          <w:szCs w:val="24"/>
        </w:rPr>
      </w:pPr>
      <w:r>
        <w:rPr>
          <w:rFonts w:ascii="Times New Roman" w:hAnsi="Times New Roman" w:cs="Times New Roman"/>
          <w:sz w:val="24"/>
          <w:szCs w:val="24"/>
        </w:rPr>
        <w:t>Green Information Technology</w:t>
      </w:r>
      <w:r w:rsidR="00AB0D58">
        <w:rPr>
          <w:rFonts w:ascii="Times New Roman" w:hAnsi="Times New Roman" w:cs="Times New Roman"/>
          <w:sz w:val="24"/>
          <w:szCs w:val="24"/>
        </w:rPr>
        <w:t xml:space="preserve"> (Green IT) emerged as a critical research agenda for reducing </w:t>
      </w:r>
      <w:r w:rsidR="00534764">
        <w:rPr>
          <w:rFonts w:ascii="Times New Roman" w:hAnsi="Times New Roman" w:cs="Times New Roman"/>
          <w:sz w:val="24"/>
          <w:szCs w:val="24"/>
        </w:rPr>
        <w:t>organizations' carbon footprint</w:t>
      </w:r>
      <w:r w:rsidR="00AB0D58">
        <w:rPr>
          <w:rFonts w:ascii="Times New Roman" w:hAnsi="Times New Roman" w:cs="Times New Roman"/>
          <w:sz w:val="24"/>
          <w:szCs w:val="24"/>
        </w:rPr>
        <w:t xml:space="preserve">s </w:t>
      </w:r>
      <w:r w:rsidR="00FE759E">
        <w:rPr>
          <w:rFonts w:ascii="Times New Roman" w:hAnsi="Times New Roman" w:cs="Times New Roman"/>
          <w:sz w:val="24"/>
          <w:szCs w:val="24"/>
        </w:rPr>
        <w:t>to</w:t>
      </w:r>
      <w:r w:rsidR="00AB0D58">
        <w:rPr>
          <w:rFonts w:ascii="Times New Roman" w:hAnsi="Times New Roman" w:cs="Times New Roman"/>
          <w:sz w:val="24"/>
          <w:szCs w:val="24"/>
        </w:rPr>
        <w:t xml:space="preserve"> achieve environmental sustainability.</w:t>
      </w:r>
      <w:r>
        <w:rPr>
          <w:rFonts w:ascii="Times New Roman" w:hAnsi="Times New Roman" w:cs="Times New Roman"/>
          <w:sz w:val="24"/>
          <w:szCs w:val="24"/>
        </w:rPr>
        <w:t xml:space="preserve"> </w:t>
      </w:r>
      <w:r w:rsidR="00E319DF" w:rsidRPr="004D7D36">
        <w:rPr>
          <w:rFonts w:ascii="Times New Roman" w:hAnsi="Times New Roman" w:cs="Times New Roman"/>
          <w:sz w:val="24"/>
          <w:szCs w:val="24"/>
        </w:rPr>
        <w:t xml:space="preserve">This paper </w:t>
      </w:r>
      <w:r w:rsidR="0025619C">
        <w:rPr>
          <w:rFonts w:ascii="Times New Roman" w:hAnsi="Times New Roman" w:cs="Times New Roman"/>
          <w:sz w:val="24"/>
          <w:szCs w:val="24"/>
        </w:rPr>
        <w:t xml:space="preserve">aims to understand the factors that affect the adoption of Green Information Technology in </w:t>
      </w:r>
      <w:r w:rsidR="00FE759E">
        <w:rPr>
          <w:rFonts w:ascii="Times New Roman" w:hAnsi="Times New Roman" w:cs="Times New Roman"/>
          <w:sz w:val="24"/>
          <w:szCs w:val="24"/>
        </w:rPr>
        <w:t>the</w:t>
      </w:r>
      <w:r w:rsidR="0025619C">
        <w:rPr>
          <w:rFonts w:ascii="Times New Roman" w:hAnsi="Times New Roman" w:cs="Times New Roman"/>
          <w:sz w:val="24"/>
          <w:szCs w:val="24"/>
        </w:rPr>
        <w:t xml:space="preserve"> context of a developing country</w:t>
      </w:r>
      <w:r w:rsidR="006A1315" w:rsidRPr="004D7D36">
        <w:rPr>
          <w:rFonts w:ascii="Times New Roman" w:hAnsi="Times New Roman" w:cs="Times New Roman"/>
          <w:sz w:val="24"/>
          <w:szCs w:val="24"/>
        </w:rPr>
        <w:t>.</w:t>
      </w:r>
      <w:r w:rsidR="0093316E" w:rsidRPr="004D7D36">
        <w:rPr>
          <w:rFonts w:ascii="Times New Roman" w:hAnsi="Times New Roman" w:cs="Times New Roman"/>
          <w:sz w:val="24"/>
          <w:szCs w:val="24"/>
        </w:rPr>
        <w:t xml:space="preserve"> </w:t>
      </w:r>
      <w:r w:rsidR="0025619C">
        <w:rPr>
          <w:rFonts w:ascii="Times New Roman" w:hAnsi="Times New Roman" w:cs="Times New Roman"/>
          <w:sz w:val="24"/>
          <w:szCs w:val="24"/>
        </w:rPr>
        <w:t>Studies that have focused on both individual and organizational level factors (multi-level approach)</w:t>
      </w:r>
      <w:r>
        <w:rPr>
          <w:rFonts w:ascii="Times New Roman" w:hAnsi="Times New Roman" w:cs="Times New Roman"/>
          <w:sz w:val="24"/>
          <w:szCs w:val="24"/>
        </w:rPr>
        <w:t xml:space="preserve"> remain limited. </w:t>
      </w:r>
      <w:r w:rsidR="00FE759E">
        <w:rPr>
          <w:rFonts w:ascii="Times New Roman" w:hAnsi="Times New Roman" w:cs="Times New Roman"/>
          <w:sz w:val="24"/>
          <w:szCs w:val="24"/>
        </w:rPr>
        <w:t>The T</w:t>
      </w:r>
      <w:r w:rsidR="00AB0D58">
        <w:rPr>
          <w:rFonts w:ascii="Times New Roman" w:hAnsi="Times New Roman" w:cs="Times New Roman"/>
          <w:sz w:val="24"/>
          <w:szCs w:val="24"/>
        </w:rPr>
        <w:t xml:space="preserve">heory of </w:t>
      </w:r>
      <w:r w:rsidR="00FE759E">
        <w:rPr>
          <w:rFonts w:ascii="Times New Roman" w:hAnsi="Times New Roman" w:cs="Times New Roman"/>
          <w:sz w:val="24"/>
          <w:szCs w:val="24"/>
        </w:rPr>
        <w:t>Reasoned A</w:t>
      </w:r>
      <w:r w:rsidR="00AB0D58">
        <w:rPr>
          <w:rFonts w:ascii="Times New Roman" w:hAnsi="Times New Roman" w:cs="Times New Roman"/>
          <w:sz w:val="24"/>
          <w:szCs w:val="24"/>
        </w:rPr>
        <w:t>ction</w:t>
      </w:r>
      <w:r w:rsidR="00FE759E">
        <w:rPr>
          <w:rFonts w:ascii="Times New Roman" w:hAnsi="Times New Roman" w:cs="Times New Roman"/>
          <w:sz w:val="24"/>
          <w:szCs w:val="24"/>
        </w:rPr>
        <w:t xml:space="preserve"> (TRA)</w:t>
      </w:r>
      <w:r w:rsidR="00AB0D58">
        <w:rPr>
          <w:rFonts w:ascii="Times New Roman" w:hAnsi="Times New Roman" w:cs="Times New Roman"/>
          <w:sz w:val="24"/>
          <w:szCs w:val="24"/>
        </w:rPr>
        <w:t xml:space="preserve">, </w:t>
      </w:r>
      <w:r w:rsidR="00FE759E">
        <w:rPr>
          <w:rFonts w:ascii="Times New Roman" w:hAnsi="Times New Roman" w:cs="Times New Roman"/>
          <w:sz w:val="24"/>
          <w:szCs w:val="24"/>
        </w:rPr>
        <w:t>Theory of Planned B</w:t>
      </w:r>
      <w:r w:rsidR="00AB0D58">
        <w:rPr>
          <w:rFonts w:ascii="Times New Roman" w:hAnsi="Times New Roman" w:cs="Times New Roman"/>
          <w:sz w:val="24"/>
          <w:szCs w:val="24"/>
        </w:rPr>
        <w:t>ehavior</w:t>
      </w:r>
      <w:r w:rsidR="00FE759E">
        <w:rPr>
          <w:rFonts w:ascii="Times New Roman" w:hAnsi="Times New Roman" w:cs="Times New Roman"/>
          <w:sz w:val="24"/>
          <w:szCs w:val="24"/>
        </w:rPr>
        <w:t xml:space="preserve"> (TPB), and Technology-Organization-E</w:t>
      </w:r>
      <w:r w:rsidR="00AB0D58">
        <w:rPr>
          <w:rFonts w:ascii="Times New Roman" w:hAnsi="Times New Roman" w:cs="Times New Roman"/>
          <w:sz w:val="24"/>
          <w:szCs w:val="24"/>
        </w:rPr>
        <w:t>nvironment</w:t>
      </w:r>
      <w:r w:rsidR="00FE759E">
        <w:rPr>
          <w:rFonts w:ascii="Times New Roman" w:hAnsi="Times New Roman" w:cs="Times New Roman"/>
          <w:sz w:val="24"/>
          <w:szCs w:val="24"/>
        </w:rPr>
        <w:t xml:space="preserve"> (TOE)</w:t>
      </w:r>
      <w:r w:rsidR="00AB0D58">
        <w:rPr>
          <w:rFonts w:ascii="Times New Roman" w:hAnsi="Times New Roman" w:cs="Times New Roman"/>
          <w:sz w:val="24"/>
          <w:szCs w:val="24"/>
        </w:rPr>
        <w:t xml:space="preserve"> framework </w:t>
      </w:r>
      <w:r w:rsidR="00FE759E">
        <w:rPr>
          <w:rFonts w:ascii="Times New Roman" w:hAnsi="Times New Roman" w:cs="Times New Roman"/>
          <w:sz w:val="24"/>
          <w:szCs w:val="24"/>
        </w:rPr>
        <w:t xml:space="preserve">was used as a </w:t>
      </w:r>
      <w:r w:rsidR="00AB0D58">
        <w:rPr>
          <w:rFonts w:ascii="Times New Roman" w:hAnsi="Times New Roman" w:cs="Times New Roman"/>
          <w:sz w:val="24"/>
          <w:szCs w:val="24"/>
        </w:rPr>
        <w:t>theoretical lens</w:t>
      </w:r>
      <w:r w:rsidR="00FE759E">
        <w:rPr>
          <w:rFonts w:ascii="Times New Roman" w:hAnsi="Times New Roman" w:cs="Times New Roman"/>
          <w:sz w:val="24"/>
          <w:szCs w:val="24"/>
        </w:rPr>
        <w:t xml:space="preserve"> to address the gap in the literature</w:t>
      </w:r>
      <w:r w:rsidR="00AB0D58">
        <w:rPr>
          <w:rFonts w:ascii="Times New Roman" w:hAnsi="Times New Roman" w:cs="Times New Roman"/>
          <w:sz w:val="24"/>
          <w:szCs w:val="24"/>
        </w:rPr>
        <w:t>. The theoretical backgroun</w:t>
      </w:r>
      <w:r w:rsidR="00A12C1E">
        <w:rPr>
          <w:rFonts w:ascii="Times New Roman" w:hAnsi="Times New Roman" w:cs="Times New Roman"/>
          <w:sz w:val="24"/>
          <w:szCs w:val="24"/>
        </w:rPr>
        <w:t>d and participatory</w:t>
      </w:r>
      <w:r w:rsidR="00AB0D58">
        <w:rPr>
          <w:rFonts w:ascii="Times New Roman" w:hAnsi="Times New Roman" w:cs="Times New Roman"/>
          <w:sz w:val="24"/>
          <w:szCs w:val="24"/>
        </w:rPr>
        <w:t xml:space="preserve"> case study</w:t>
      </w:r>
      <w:r w:rsidR="00691368">
        <w:rPr>
          <w:rFonts w:ascii="Times New Roman" w:hAnsi="Times New Roman" w:cs="Times New Roman"/>
          <w:sz w:val="24"/>
          <w:szCs w:val="24"/>
        </w:rPr>
        <w:t xml:space="preserve"> (qualitative)</w:t>
      </w:r>
      <w:r w:rsidR="00AB0D58">
        <w:rPr>
          <w:rFonts w:ascii="Times New Roman" w:hAnsi="Times New Roman" w:cs="Times New Roman"/>
          <w:sz w:val="24"/>
          <w:szCs w:val="24"/>
        </w:rPr>
        <w:t xml:space="preserve"> as the methodology was used to investigate the factors at multiple levels that could affect </w:t>
      </w:r>
      <w:r w:rsidR="00534764">
        <w:rPr>
          <w:rFonts w:ascii="Times New Roman" w:hAnsi="Times New Roman" w:cs="Times New Roman"/>
          <w:sz w:val="24"/>
          <w:szCs w:val="24"/>
        </w:rPr>
        <w:t>Green IT implementation</w:t>
      </w:r>
      <w:r w:rsidR="00AB0D58">
        <w:rPr>
          <w:rFonts w:ascii="Times New Roman" w:hAnsi="Times New Roman" w:cs="Times New Roman"/>
          <w:sz w:val="24"/>
          <w:szCs w:val="24"/>
        </w:rPr>
        <w:t xml:space="preserve"> in the developing country context</w:t>
      </w:r>
      <w:r w:rsidR="00534764">
        <w:rPr>
          <w:rFonts w:ascii="Times New Roman" w:hAnsi="Times New Roman" w:cs="Times New Roman"/>
          <w:sz w:val="24"/>
          <w:szCs w:val="24"/>
        </w:rPr>
        <w:t xml:space="preserve"> (Indian </w:t>
      </w:r>
      <w:r w:rsidR="00752A69">
        <w:rPr>
          <w:rFonts w:ascii="Times New Roman" w:hAnsi="Times New Roman" w:cs="Times New Roman"/>
          <w:sz w:val="24"/>
          <w:szCs w:val="24"/>
        </w:rPr>
        <w:t>business school)</w:t>
      </w:r>
      <w:r w:rsidR="00AB0D58">
        <w:rPr>
          <w:rFonts w:ascii="Times New Roman" w:hAnsi="Times New Roman" w:cs="Times New Roman"/>
          <w:sz w:val="24"/>
          <w:szCs w:val="24"/>
        </w:rPr>
        <w:t xml:space="preserve">. </w:t>
      </w:r>
      <w:r w:rsidR="00534764">
        <w:rPr>
          <w:rFonts w:ascii="Times New Roman" w:hAnsi="Times New Roman" w:cs="Times New Roman"/>
          <w:sz w:val="24"/>
          <w:szCs w:val="24"/>
        </w:rPr>
        <w:t>The findings reveal that three key dimensions affect the implementation of Green IT- Need, Scope, and the Inclination to adopt Green IT</w:t>
      </w:r>
      <w:r w:rsidR="00752A69">
        <w:rPr>
          <w:rFonts w:ascii="Times New Roman" w:hAnsi="Times New Roman" w:cs="Times New Roman"/>
          <w:sz w:val="24"/>
          <w:szCs w:val="24"/>
        </w:rPr>
        <w:t>.</w:t>
      </w:r>
      <w:r w:rsidR="00534764">
        <w:rPr>
          <w:rFonts w:ascii="Times New Roman" w:hAnsi="Times New Roman" w:cs="Times New Roman"/>
          <w:sz w:val="24"/>
          <w:szCs w:val="24"/>
        </w:rPr>
        <w:t xml:space="preserve"> Each dimension includes a mix of factors at the individual and organizational levels.</w:t>
      </w:r>
      <w:r w:rsidR="00752A69">
        <w:rPr>
          <w:rFonts w:ascii="Times New Roman" w:hAnsi="Times New Roman" w:cs="Times New Roman"/>
          <w:sz w:val="24"/>
          <w:szCs w:val="24"/>
        </w:rPr>
        <w:t xml:space="preserve"> </w:t>
      </w:r>
      <w:r w:rsidR="005F44B9">
        <w:rPr>
          <w:rFonts w:ascii="Times New Roman" w:hAnsi="Times New Roman" w:cs="Times New Roman"/>
          <w:sz w:val="24"/>
          <w:szCs w:val="24"/>
        </w:rPr>
        <w:t>This paper contributes to theory by proposing a framework for multi-level Green IT adoption</w:t>
      </w:r>
      <w:r w:rsidR="00534764">
        <w:rPr>
          <w:rFonts w:ascii="Times New Roman" w:hAnsi="Times New Roman" w:cs="Times New Roman"/>
          <w:sz w:val="24"/>
          <w:szCs w:val="24"/>
        </w:rPr>
        <w:t>. I</w:t>
      </w:r>
      <w:r w:rsidR="005F44B9">
        <w:rPr>
          <w:rFonts w:ascii="Times New Roman" w:hAnsi="Times New Roman" w:cs="Times New Roman"/>
          <w:sz w:val="24"/>
          <w:szCs w:val="24"/>
        </w:rPr>
        <w:t xml:space="preserve">t also provides guidelines to the practitioners for considering the intervention factors at </w:t>
      </w:r>
      <w:r w:rsidR="00FE759E">
        <w:rPr>
          <w:rFonts w:ascii="Times New Roman" w:hAnsi="Times New Roman" w:cs="Times New Roman"/>
          <w:sz w:val="24"/>
          <w:szCs w:val="24"/>
        </w:rPr>
        <w:t xml:space="preserve">the </w:t>
      </w:r>
      <w:r w:rsidR="005F44B9">
        <w:rPr>
          <w:rFonts w:ascii="Times New Roman" w:hAnsi="Times New Roman" w:cs="Times New Roman"/>
          <w:sz w:val="24"/>
          <w:szCs w:val="24"/>
        </w:rPr>
        <w:t>individual and organizational level</w:t>
      </w:r>
      <w:r w:rsidR="00FE759E">
        <w:rPr>
          <w:rFonts w:ascii="Times New Roman" w:hAnsi="Times New Roman" w:cs="Times New Roman"/>
          <w:sz w:val="24"/>
          <w:szCs w:val="24"/>
        </w:rPr>
        <w:t>s</w:t>
      </w:r>
      <w:r w:rsidR="005F44B9">
        <w:rPr>
          <w:rFonts w:ascii="Times New Roman" w:hAnsi="Times New Roman" w:cs="Times New Roman"/>
          <w:sz w:val="24"/>
          <w:szCs w:val="24"/>
        </w:rPr>
        <w:t xml:space="preserve">. </w:t>
      </w:r>
    </w:p>
    <w:p w:rsidR="005E3111" w:rsidRPr="004D7D36" w:rsidRDefault="005E3111" w:rsidP="00037B2F">
      <w:pPr>
        <w:spacing w:line="360" w:lineRule="auto"/>
        <w:jc w:val="both"/>
        <w:rPr>
          <w:rFonts w:ascii="Times New Roman" w:hAnsi="Times New Roman" w:cs="Times New Roman"/>
          <w:sz w:val="24"/>
          <w:szCs w:val="24"/>
        </w:rPr>
      </w:pPr>
      <w:r w:rsidRPr="004D7D36">
        <w:rPr>
          <w:rFonts w:ascii="Times New Roman" w:hAnsi="Times New Roman" w:cs="Times New Roman"/>
          <w:b/>
          <w:sz w:val="24"/>
          <w:szCs w:val="24"/>
        </w:rPr>
        <w:t>Keywords</w:t>
      </w:r>
      <w:r w:rsidRPr="004D7D36">
        <w:rPr>
          <w:rFonts w:ascii="Times New Roman" w:hAnsi="Times New Roman" w:cs="Times New Roman"/>
          <w:sz w:val="24"/>
          <w:szCs w:val="24"/>
        </w:rPr>
        <w:t>: Green IT, Implementation, Motivation Factors, Green IT Drivers, Actual Green IT Behavior.</w:t>
      </w:r>
    </w:p>
    <w:p w:rsidR="005E3111" w:rsidRPr="000E5D09" w:rsidRDefault="000616ED" w:rsidP="000E5D09">
      <w:pPr>
        <w:pStyle w:val="ListParagraph"/>
        <w:numPr>
          <w:ilvl w:val="0"/>
          <w:numId w:val="14"/>
        </w:numPr>
        <w:spacing w:line="360" w:lineRule="auto"/>
        <w:rPr>
          <w:rFonts w:ascii="Times New Roman" w:hAnsi="Times New Roman" w:cs="Times New Roman"/>
          <w:b/>
          <w:sz w:val="24"/>
          <w:szCs w:val="24"/>
        </w:rPr>
      </w:pPr>
      <w:r w:rsidRPr="000E5D09">
        <w:rPr>
          <w:rFonts w:ascii="Times New Roman" w:hAnsi="Times New Roman" w:cs="Times New Roman"/>
          <w:b/>
          <w:sz w:val="24"/>
          <w:szCs w:val="24"/>
        </w:rPr>
        <w:t>INTRODUCTION</w:t>
      </w:r>
      <w:r>
        <w:rPr>
          <w:rFonts w:ascii="Times New Roman" w:hAnsi="Times New Roman" w:cs="Times New Roman"/>
          <w:b/>
          <w:sz w:val="24"/>
          <w:szCs w:val="24"/>
        </w:rPr>
        <w:t xml:space="preserve"> </w:t>
      </w:r>
    </w:p>
    <w:p w:rsidR="00690EBB" w:rsidRDefault="00A95A76" w:rsidP="00690E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Information and Communication Technologies (ICT) are increasingly contributing to the global carbon footprint. Green ICT deals with two </w:t>
      </w:r>
      <w:r w:rsidR="0007331C">
        <w:rPr>
          <w:rFonts w:ascii="Times New Roman" w:hAnsi="Times New Roman" w:cs="Times New Roman"/>
          <w:sz w:val="24"/>
          <w:szCs w:val="24"/>
        </w:rPr>
        <w:t>aspects of sustainability; one</w:t>
      </w:r>
      <w:r w:rsidR="00534764">
        <w:rPr>
          <w:rFonts w:ascii="Times New Roman" w:hAnsi="Times New Roman" w:cs="Times New Roman"/>
          <w:sz w:val="24"/>
          <w:szCs w:val="24"/>
        </w:rPr>
        <w:t xml:space="preserve"> </w:t>
      </w:r>
      <w:r w:rsidR="008B6DF1">
        <w:rPr>
          <w:rFonts w:ascii="Times New Roman" w:hAnsi="Times New Roman" w:cs="Times New Roman"/>
          <w:sz w:val="24"/>
          <w:szCs w:val="24"/>
        </w:rPr>
        <w:t>deals</w:t>
      </w:r>
      <w:r w:rsidR="0007331C">
        <w:rPr>
          <w:rFonts w:ascii="Times New Roman" w:hAnsi="Times New Roman" w:cs="Times New Roman"/>
          <w:sz w:val="24"/>
          <w:szCs w:val="24"/>
        </w:rPr>
        <w:t xml:space="preserve"> with the environmental impact of ICT (two percent of the global carbon emissions)</w:t>
      </w:r>
      <w:r w:rsidR="00534764">
        <w:rPr>
          <w:rFonts w:ascii="Times New Roman" w:hAnsi="Times New Roman" w:cs="Times New Roman"/>
          <w:sz w:val="24"/>
          <w:szCs w:val="24"/>
        </w:rPr>
        <w:t>. The other uses</w:t>
      </w:r>
      <w:r w:rsidR="0007331C">
        <w:rPr>
          <w:rFonts w:ascii="Times New Roman" w:hAnsi="Times New Roman" w:cs="Times New Roman"/>
          <w:sz w:val="24"/>
          <w:szCs w:val="24"/>
        </w:rPr>
        <w:t xml:space="preserve"> ICT to solve the issues related to sustainability (Nanath and Pillai, 2014). It is usually considered as </w:t>
      </w:r>
      <w:r w:rsidR="00690EBB" w:rsidRPr="004D7D36">
        <w:rPr>
          <w:rFonts w:ascii="Times New Roman" w:hAnsi="Times New Roman" w:cs="Times New Roman"/>
          <w:sz w:val="24"/>
          <w:szCs w:val="24"/>
        </w:rPr>
        <w:t xml:space="preserve">a synonym </w:t>
      </w:r>
      <w:r w:rsidR="00690EBB" w:rsidRPr="001321EC">
        <w:rPr>
          <w:rFonts w:ascii="Times New Roman" w:hAnsi="Times New Roman" w:cs="Times New Roman"/>
          <w:noProof/>
          <w:sz w:val="24"/>
          <w:szCs w:val="24"/>
        </w:rPr>
        <w:t>to</w:t>
      </w:r>
      <w:r w:rsidR="00690EBB" w:rsidRPr="004D7D36">
        <w:rPr>
          <w:rFonts w:ascii="Times New Roman" w:hAnsi="Times New Roman" w:cs="Times New Roman"/>
          <w:sz w:val="24"/>
          <w:szCs w:val="24"/>
        </w:rPr>
        <w:t xml:space="preserve"> environmentally sound Information Technology (</w:t>
      </w:r>
      <w:proofErr w:type="spellStart"/>
      <w:r w:rsidR="00690EBB">
        <w:rPr>
          <w:rFonts w:ascii="Times New Roman" w:hAnsi="Times New Roman" w:cs="Times New Roman"/>
          <w:sz w:val="24"/>
          <w:szCs w:val="24"/>
        </w:rPr>
        <w:t>Murugesan</w:t>
      </w:r>
      <w:proofErr w:type="spellEnd"/>
      <w:r w:rsidR="00690EBB">
        <w:rPr>
          <w:rFonts w:ascii="Times New Roman" w:hAnsi="Times New Roman" w:cs="Times New Roman"/>
          <w:sz w:val="24"/>
          <w:szCs w:val="24"/>
        </w:rPr>
        <w:t>,</w:t>
      </w:r>
      <w:r w:rsidR="00690EBB" w:rsidRPr="004D7D36">
        <w:rPr>
          <w:rFonts w:ascii="Times New Roman" w:hAnsi="Times New Roman" w:cs="Times New Roman"/>
          <w:sz w:val="24"/>
          <w:szCs w:val="24"/>
        </w:rPr>
        <w:t xml:space="preserve"> 2008). </w:t>
      </w:r>
      <w:r w:rsidR="00821CB9">
        <w:rPr>
          <w:rFonts w:ascii="Times New Roman" w:hAnsi="Times New Roman" w:cs="Times New Roman"/>
          <w:sz w:val="24"/>
          <w:szCs w:val="24"/>
        </w:rPr>
        <w:t xml:space="preserve">The </w:t>
      </w:r>
      <w:r w:rsidR="00534764">
        <w:rPr>
          <w:rFonts w:ascii="Times New Roman" w:hAnsi="Times New Roman" w:cs="Times New Roman"/>
          <w:sz w:val="24"/>
          <w:szCs w:val="24"/>
        </w:rPr>
        <w:t>ICT industry's overall emissions can be attributed to three sectors- Telecommunications, Data centers and Personal Computers (and other IT devices), and Green IT, play</w:t>
      </w:r>
      <w:r w:rsidR="004227F0">
        <w:rPr>
          <w:rFonts w:ascii="Times New Roman" w:hAnsi="Times New Roman" w:cs="Times New Roman"/>
          <w:sz w:val="24"/>
          <w:szCs w:val="24"/>
        </w:rPr>
        <w:t xml:space="preserve"> a significant role in red</w:t>
      </w:r>
      <w:r w:rsidR="00534764">
        <w:rPr>
          <w:rFonts w:ascii="Times New Roman" w:hAnsi="Times New Roman" w:cs="Times New Roman"/>
          <w:sz w:val="24"/>
          <w:szCs w:val="24"/>
        </w:rPr>
        <w:t>uc</w:t>
      </w:r>
      <w:r w:rsidR="004227F0">
        <w:rPr>
          <w:rFonts w:ascii="Times New Roman" w:hAnsi="Times New Roman" w:cs="Times New Roman"/>
          <w:sz w:val="24"/>
          <w:szCs w:val="24"/>
        </w:rPr>
        <w:t xml:space="preserve">ing </w:t>
      </w:r>
      <w:r w:rsidR="004227F0">
        <w:rPr>
          <w:rFonts w:ascii="Times New Roman" w:hAnsi="Times New Roman" w:cs="Times New Roman"/>
          <w:sz w:val="24"/>
          <w:szCs w:val="24"/>
        </w:rPr>
        <w:lastRenderedPageBreak/>
        <w:t>the emissions from all three sectors.</w:t>
      </w:r>
      <w:r w:rsidR="00821CB9">
        <w:rPr>
          <w:rFonts w:ascii="Times New Roman" w:hAnsi="Times New Roman" w:cs="Times New Roman"/>
          <w:sz w:val="24"/>
          <w:szCs w:val="24"/>
        </w:rPr>
        <w:t xml:space="preserve"> </w:t>
      </w:r>
      <w:r w:rsidR="00690EBB">
        <w:rPr>
          <w:rFonts w:ascii="Times New Roman" w:hAnsi="Times New Roman" w:cs="Times New Roman"/>
          <w:sz w:val="24"/>
          <w:szCs w:val="24"/>
        </w:rPr>
        <w:t xml:space="preserve">Current estimates </w:t>
      </w:r>
      <w:r w:rsidR="00FE759E">
        <w:rPr>
          <w:rFonts w:ascii="Times New Roman" w:hAnsi="Times New Roman" w:cs="Times New Roman"/>
          <w:noProof/>
          <w:sz w:val="24"/>
          <w:szCs w:val="24"/>
        </w:rPr>
        <w:t>attribute I</w:t>
      </w:r>
      <w:r w:rsidR="00690EBB">
        <w:rPr>
          <w:rFonts w:ascii="Times New Roman" w:hAnsi="Times New Roman" w:cs="Times New Roman"/>
          <w:noProof/>
          <w:sz w:val="24"/>
          <w:szCs w:val="24"/>
        </w:rPr>
        <w:t xml:space="preserve">T emissions at 8% of electric </w:t>
      </w:r>
      <w:r w:rsidR="00690EBB" w:rsidRPr="004D7D36">
        <w:rPr>
          <w:rFonts w:ascii="Times New Roman" w:hAnsi="Times New Roman" w:cs="Times New Roman"/>
          <w:noProof/>
          <w:sz w:val="24"/>
          <w:szCs w:val="24"/>
        </w:rPr>
        <w:t>power in</w:t>
      </w:r>
      <w:r w:rsidR="00690EBB">
        <w:rPr>
          <w:rFonts w:ascii="Times New Roman" w:hAnsi="Times New Roman" w:cs="Times New Roman"/>
          <w:noProof/>
          <w:sz w:val="24"/>
          <w:szCs w:val="24"/>
        </w:rPr>
        <w:t xml:space="preserve"> 2016, growing to 13% by 2027 (Kim </w:t>
      </w:r>
      <w:r w:rsidR="008B6DF1" w:rsidRPr="008B6DF1">
        <w:rPr>
          <w:rFonts w:ascii="Times New Roman" w:hAnsi="Times New Roman" w:cs="Times New Roman"/>
          <w:i/>
          <w:noProof/>
          <w:sz w:val="24"/>
          <w:szCs w:val="24"/>
        </w:rPr>
        <w:t>et al</w:t>
      </w:r>
      <w:r w:rsidR="00690EBB">
        <w:rPr>
          <w:rFonts w:ascii="Times New Roman" w:hAnsi="Times New Roman" w:cs="Times New Roman"/>
          <w:noProof/>
          <w:sz w:val="24"/>
          <w:szCs w:val="24"/>
        </w:rPr>
        <w:t>., 2017)</w:t>
      </w:r>
      <w:r w:rsidR="00690EBB" w:rsidRPr="004D7D36">
        <w:rPr>
          <w:rFonts w:ascii="Times New Roman" w:hAnsi="Times New Roman" w:cs="Times New Roman"/>
          <w:noProof/>
          <w:sz w:val="24"/>
          <w:szCs w:val="24"/>
        </w:rPr>
        <w:t>.</w:t>
      </w:r>
      <w:r w:rsidR="00690EBB" w:rsidRPr="004D7D36">
        <w:rPr>
          <w:rFonts w:ascii="Times New Roman" w:hAnsi="Times New Roman" w:cs="Times New Roman"/>
          <w:sz w:val="24"/>
          <w:szCs w:val="24"/>
        </w:rPr>
        <w:t xml:space="preserve"> </w:t>
      </w:r>
      <w:r w:rsidR="00534764">
        <w:rPr>
          <w:rFonts w:ascii="Times New Roman" w:hAnsi="Times New Roman" w:cs="Times New Roman"/>
          <w:sz w:val="24"/>
          <w:szCs w:val="24"/>
        </w:rPr>
        <w:t>Considering the number of computers worldwide, that may exceed 2 billion</w:t>
      </w:r>
      <w:r w:rsidR="00690EBB" w:rsidRPr="004D7D36">
        <w:rPr>
          <w:rFonts w:ascii="Times New Roman" w:hAnsi="Times New Roman" w:cs="Times New Roman"/>
          <w:sz w:val="24"/>
          <w:szCs w:val="24"/>
        </w:rPr>
        <w:t xml:space="preserve"> compared to 600 million vehicles (Weiss</w:t>
      </w:r>
      <w:r w:rsidR="00690EBB">
        <w:rPr>
          <w:rFonts w:ascii="Times New Roman" w:hAnsi="Times New Roman" w:cs="Times New Roman"/>
          <w:sz w:val="24"/>
          <w:szCs w:val="24"/>
        </w:rPr>
        <w:t>,</w:t>
      </w:r>
      <w:r w:rsidR="00690EBB" w:rsidRPr="004D7D36">
        <w:rPr>
          <w:rFonts w:ascii="Times New Roman" w:hAnsi="Times New Roman" w:cs="Times New Roman"/>
          <w:sz w:val="24"/>
          <w:szCs w:val="24"/>
        </w:rPr>
        <w:t xml:space="preserve"> 2007).</w:t>
      </w:r>
      <w:r w:rsidR="00690EBB">
        <w:rPr>
          <w:rFonts w:ascii="Times New Roman" w:hAnsi="Times New Roman" w:cs="Times New Roman"/>
          <w:sz w:val="24"/>
          <w:szCs w:val="24"/>
        </w:rPr>
        <w:t xml:space="preserve"> </w:t>
      </w:r>
    </w:p>
    <w:p w:rsidR="00EE5D3E" w:rsidRDefault="00690EBB" w:rsidP="00480D1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80D1D">
        <w:rPr>
          <w:rFonts w:ascii="Times New Roman" w:hAnsi="Times New Roman" w:cs="Times New Roman"/>
          <w:sz w:val="24"/>
          <w:szCs w:val="24"/>
        </w:rPr>
        <w:t>The adoption survey of Green I</w:t>
      </w:r>
      <w:r w:rsidR="0007331C">
        <w:rPr>
          <w:rFonts w:ascii="Times New Roman" w:hAnsi="Times New Roman" w:cs="Times New Roman"/>
          <w:sz w:val="24"/>
          <w:szCs w:val="24"/>
        </w:rPr>
        <w:t>C</w:t>
      </w:r>
      <w:r w:rsidR="00480D1D">
        <w:rPr>
          <w:rFonts w:ascii="Times New Roman" w:hAnsi="Times New Roman" w:cs="Times New Roman"/>
          <w:sz w:val="24"/>
          <w:szCs w:val="24"/>
        </w:rPr>
        <w:t xml:space="preserve">T revealed that the market is </w:t>
      </w:r>
      <w:r w:rsidR="00FE759E">
        <w:rPr>
          <w:rFonts w:ascii="Times New Roman" w:hAnsi="Times New Roman" w:cs="Times New Roman"/>
          <w:sz w:val="24"/>
          <w:szCs w:val="24"/>
        </w:rPr>
        <w:t>proliferating</w:t>
      </w:r>
      <w:r w:rsidR="00480D1D">
        <w:rPr>
          <w:rFonts w:ascii="Times New Roman" w:hAnsi="Times New Roman" w:cs="Times New Roman"/>
          <w:sz w:val="24"/>
          <w:szCs w:val="24"/>
        </w:rPr>
        <w:t>, with more firms implementing Green I</w:t>
      </w:r>
      <w:r w:rsidR="0007331C">
        <w:rPr>
          <w:rFonts w:ascii="Times New Roman" w:hAnsi="Times New Roman" w:cs="Times New Roman"/>
          <w:sz w:val="24"/>
          <w:szCs w:val="24"/>
        </w:rPr>
        <w:t>C</w:t>
      </w:r>
      <w:r w:rsidR="00480D1D">
        <w:rPr>
          <w:rFonts w:ascii="Times New Roman" w:hAnsi="Times New Roman" w:cs="Times New Roman"/>
          <w:sz w:val="24"/>
          <w:szCs w:val="24"/>
        </w:rPr>
        <w:t>T over the years (Mines</w:t>
      </w:r>
      <w:r w:rsidR="00C21A8F">
        <w:rPr>
          <w:rFonts w:ascii="Times New Roman" w:hAnsi="Times New Roman" w:cs="Times New Roman"/>
          <w:sz w:val="24"/>
          <w:szCs w:val="24"/>
        </w:rPr>
        <w:t xml:space="preserve"> and Davis</w:t>
      </w:r>
      <w:r w:rsidR="00480D1D">
        <w:rPr>
          <w:rFonts w:ascii="Times New Roman" w:hAnsi="Times New Roman" w:cs="Times New Roman"/>
          <w:sz w:val="24"/>
          <w:szCs w:val="24"/>
        </w:rPr>
        <w:t>, 200</w:t>
      </w:r>
      <w:r w:rsidR="00C21A8F">
        <w:rPr>
          <w:rFonts w:ascii="Times New Roman" w:hAnsi="Times New Roman" w:cs="Times New Roman"/>
          <w:sz w:val="24"/>
          <w:szCs w:val="24"/>
        </w:rPr>
        <w:t>7</w:t>
      </w:r>
      <w:r w:rsidR="00480D1D">
        <w:rPr>
          <w:rFonts w:ascii="Times New Roman" w:hAnsi="Times New Roman" w:cs="Times New Roman"/>
          <w:sz w:val="24"/>
          <w:szCs w:val="24"/>
        </w:rPr>
        <w:t xml:space="preserve">). </w:t>
      </w:r>
      <w:r w:rsidR="00CA71DC">
        <w:rPr>
          <w:rFonts w:ascii="Times New Roman" w:hAnsi="Times New Roman" w:cs="Times New Roman"/>
          <w:sz w:val="24"/>
          <w:szCs w:val="24"/>
        </w:rPr>
        <w:t>However, several issues have been reported in the Green IT implementation</w:t>
      </w:r>
      <w:r w:rsidR="00534764">
        <w:rPr>
          <w:rFonts w:ascii="Times New Roman" w:hAnsi="Times New Roman" w:cs="Times New Roman"/>
          <w:sz w:val="24"/>
          <w:szCs w:val="24"/>
        </w:rPr>
        <w:t>, resulting</w:t>
      </w:r>
      <w:r w:rsidR="00CA71DC">
        <w:rPr>
          <w:rFonts w:ascii="Times New Roman" w:hAnsi="Times New Roman" w:cs="Times New Roman"/>
          <w:sz w:val="24"/>
          <w:szCs w:val="24"/>
        </w:rPr>
        <w:t xml:space="preserve"> in lower adoption rates in developing countries (</w:t>
      </w:r>
      <w:r w:rsidR="00CA71DC">
        <w:rPr>
          <w:rFonts w:ascii="Times New Roman" w:hAnsi="Times New Roman" w:cs="Times New Roman"/>
          <w:noProof/>
          <w:sz w:val="24"/>
          <w:szCs w:val="24"/>
        </w:rPr>
        <w:t xml:space="preserve">Jonathon, 2012). This paper explores the Indian </w:t>
      </w:r>
      <w:r w:rsidR="00A15F77">
        <w:rPr>
          <w:rFonts w:ascii="Times New Roman" w:hAnsi="Times New Roman" w:cs="Times New Roman"/>
          <w:noProof/>
          <w:sz w:val="24"/>
          <w:szCs w:val="24"/>
        </w:rPr>
        <w:t xml:space="preserve">Green ICT </w:t>
      </w:r>
      <w:r w:rsidR="00CA71DC">
        <w:rPr>
          <w:rFonts w:ascii="Times New Roman" w:hAnsi="Times New Roman" w:cs="Times New Roman"/>
          <w:noProof/>
          <w:sz w:val="24"/>
          <w:szCs w:val="24"/>
        </w:rPr>
        <w:t>context</w:t>
      </w:r>
      <w:r w:rsidR="00534764">
        <w:rPr>
          <w:rFonts w:ascii="Times New Roman" w:hAnsi="Times New Roman" w:cs="Times New Roman"/>
          <w:noProof/>
          <w:sz w:val="24"/>
          <w:szCs w:val="24"/>
        </w:rPr>
        <w:t>. I</w:t>
      </w:r>
      <w:r w:rsidR="00CA71DC">
        <w:rPr>
          <w:rFonts w:ascii="Times New Roman" w:hAnsi="Times New Roman" w:cs="Times New Roman"/>
          <w:noProof/>
          <w:sz w:val="24"/>
          <w:szCs w:val="24"/>
        </w:rPr>
        <w:t>t has be</w:t>
      </w:r>
      <w:proofErr w:type="spellStart"/>
      <w:r w:rsidR="00480D1D">
        <w:rPr>
          <w:rFonts w:ascii="Times New Roman" w:hAnsi="Times New Roman" w:cs="Times New Roman"/>
          <w:sz w:val="24"/>
          <w:szCs w:val="24"/>
        </w:rPr>
        <w:t>en</w:t>
      </w:r>
      <w:proofErr w:type="spellEnd"/>
      <w:r w:rsidR="00480D1D">
        <w:rPr>
          <w:rFonts w:ascii="Times New Roman" w:hAnsi="Times New Roman" w:cs="Times New Roman"/>
          <w:sz w:val="24"/>
          <w:szCs w:val="24"/>
        </w:rPr>
        <w:t xml:space="preserve"> observed that the adoption in the Indian context and several other developing countries is still in the initial stages (</w:t>
      </w:r>
      <w:proofErr w:type="spellStart"/>
      <w:r w:rsidR="00480D1D">
        <w:rPr>
          <w:rFonts w:ascii="Times New Roman" w:hAnsi="Times New Roman" w:cs="Times New Roman"/>
          <w:sz w:val="24"/>
          <w:szCs w:val="24"/>
        </w:rPr>
        <w:t>Khor</w:t>
      </w:r>
      <w:proofErr w:type="spellEnd"/>
      <w:r w:rsidR="005145C0">
        <w:rPr>
          <w:rFonts w:ascii="Times New Roman" w:hAnsi="Times New Roman" w:cs="Times New Roman"/>
          <w:sz w:val="24"/>
          <w:szCs w:val="24"/>
        </w:rPr>
        <w:t xml:space="preserve"> </w:t>
      </w:r>
      <w:r w:rsidR="008B6DF1" w:rsidRPr="008B6DF1">
        <w:rPr>
          <w:rFonts w:ascii="Times New Roman" w:hAnsi="Times New Roman" w:cs="Times New Roman"/>
          <w:i/>
          <w:sz w:val="24"/>
          <w:szCs w:val="24"/>
        </w:rPr>
        <w:t>et al</w:t>
      </w:r>
      <w:r w:rsidR="005145C0">
        <w:rPr>
          <w:rFonts w:ascii="Times New Roman" w:hAnsi="Times New Roman" w:cs="Times New Roman"/>
          <w:sz w:val="24"/>
          <w:szCs w:val="24"/>
        </w:rPr>
        <w:t>.</w:t>
      </w:r>
      <w:r w:rsidR="00480D1D">
        <w:rPr>
          <w:rFonts w:ascii="Times New Roman" w:hAnsi="Times New Roman" w:cs="Times New Roman"/>
          <w:sz w:val="24"/>
          <w:szCs w:val="24"/>
        </w:rPr>
        <w:t xml:space="preserve">, 2015; </w:t>
      </w:r>
      <w:proofErr w:type="spellStart"/>
      <w:r w:rsidR="00480D1D">
        <w:rPr>
          <w:rFonts w:ascii="Times New Roman" w:hAnsi="Times New Roman" w:cs="Times New Roman"/>
          <w:sz w:val="24"/>
          <w:szCs w:val="24"/>
        </w:rPr>
        <w:t>Ozturk</w:t>
      </w:r>
      <w:proofErr w:type="spellEnd"/>
      <w:r w:rsidR="00480D1D">
        <w:rPr>
          <w:rFonts w:ascii="Times New Roman" w:hAnsi="Times New Roman" w:cs="Times New Roman"/>
          <w:sz w:val="24"/>
          <w:szCs w:val="24"/>
        </w:rPr>
        <w:t xml:space="preserve"> </w:t>
      </w:r>
      <w:r w:rsidR="008B6DF1" w:rsidRPr="008B6DF1">
        <w:rPr>
          <w:rFonts w:ascii="Times New Roman" w:hAnsi="Times New Roman" w:cs="Times New Roman"/>
          <w:i/>
          <w:sz w:val="24"/>
          <w:szCs w:val="24"/>
        </w:rPr>
        <w:t>et al</w:t>
      </w:r>
      <w:r w:rsidR="00480D1D">
        <w:rPr>
          <w:rFonts w:ascii="Times New Roman" w:hAnsi="Times New Roman" w:cs="Times New Roman"/>
          <w:sz w:val="24"/>
          <w:szCs w:val="24"/>
        </w:rPr>
        <w:t>., 2011).</w:t>
      </w:r>
      <w:r w:rsidR="00585520">
        <w:rPr>
          <w:rFonts w:ascii="Times New Roman" w:hAnsi="Times New Roman" w:cs="Times New Roman"/>
          <w:sz w:val="24"/>
          <w:szCs w:val="24"/>
        </w:rPr>
        <w:t xml:space="preserve"> </w:t>
      </w:r>
      <w:r w:rsidR="00A15F77">
        <w:rPr>
          <w:rFonts w:ascii="Times New Roman" w:hAnsi="Times New Roman" w:cs="Times New Roman"/>
          <w:sz w:val="24"/>
          <w:szCs w:val="24"/>
        </w:rPr>
        <w:t>India has the fastest</w:t>
      </w:r>
      <w:r w:rsidR="00534764">
        <w:rPr>
          <w:rFonts w:ascii="Times New Roman" w:hAnsi="Times New Roman" w:cs="Times New Roman"/>
          <w:sz w:val="24"/>
          <w:szCs w:val="24"/>
        </w:rPr>
        <w:t>-</w:t>
      </w:r>
      <w:r w:rsidR="00A15F77">
        <w:rPr>
          <w:rFonts w:ascii="Times New Roman" w:hAnsi="Times New Roman" w:cs="Times New Roman"/>
          <w:sz w:val="24"/>
          <w:szCs w:val="24"/>
        </w:rPr>
        <w:t xml:space="preserve">growing telecom sector </w:t>
      </w:r>
      <w:r w:rsidR="00534764">
        <w:rPr>
          <w:rFonts w:ascii="Times New Roman" w:hAnsi="Times New Roman" w:cs="Times New Roman"/>
          <w:sz w:val="24"/>
          <w:szCs w:val="24"/>
        </w:rPr>
        <w:t>globally,</w:t>
      </w:r>
      <w:r w:rsidR="00A15F77">
        <w:rPr>
          <w:rFonts w:ascii="Times New Roman" w:hAnsi="Times New Roman" w:cs="Times New Roman"/>
          <w:sz w:val="24"/>
          <w:szCs w:val="24"/>
        </w:rPr>
        <w:t xml:space="preserve"> and energy/power consumption is the most prominent </w:t>
      </w:r>
      <w:r w:rsidR="00614FA6">
        <w:rPr>
          <w:rFonts w:ascii="Times New Roman" w:hAnsi="Times New Roman" w:cs="Times New Roman"/>
          <w:sz w:val="24"/>
          <w:szCs w:val="24"/>
        </w:rPr>
        <w:t xml:space="preserve">contributor </w:t>
      </w:r>
      <w:r w:rsidR="00534764">
        <w:rPr>
          <w:rFonts w:ascii="Times New Roman" w:hAnsi="Times New Roman" w:cs="Times New Roman"/>
          <w:sz w:val="24"/>
          <w:szCs w:val="24"/>
        </w:rPr>
        <w:t>to</w:t>
      </w:r>
      <w:r w:rsidR="00614FA6">
        <w:rPr>
          <w:rFonts w:ascii="Times New Roman" w:hAnsi="Times New Roman" w:cs="Times New Roman"/>
          <w:sz w:val="24"/>
          <w:szCs w:val="24"/>
        </w:rPr>
        <w:t xml:space="preserve"> carbon emissions in the industry (TRAI, 2017). With the energy costs going high, it is becoming v</w:t>
      </w:r>
      <w:r w:rsidR="00534764">
        <w:rPr>
          <w:rFonts w:ascii="Times New Roman" w:hAnsi="Times New Roman" w:cs="Times New Roman"/>
          <w:sz w:val="24"/>
          <w:szCs w:val="24"/>
        </w:rPr>
        <w:t>ital</w:t>
      </w:r>
      <w:r w:rsidR="00614FA6">
        <w:rPr>
          <w:rFonts w:ascii="Times New Roman" w:hAnsi="Times New Roman" w:cs="Times New Roman"/>
          <w:sz w:val="24"/>
          <w:szCs w:val="24"/>
        </w:rPr>
        <w:t xml:space="preserve"> for the players in the Indian ICT sector to scale up the implementation of Green IT. </w:t>
      </w:r>
    </w:p>
    <w:p w:rsidR="00480D1D" w:rsidRDefault="00EE5D3E" w:rsidP="0073219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the Telecom Regulatory Authority of India (TRAI), the carbon emission level from the Indian ICT sector jumped by more than 70% from 2015 to 2017. It also states that </w:t>
      </w:r>
      <w:r w:rsidR="00AD1ADF">
        <w:rPr>
          <w:rFonts w:ascii="Times New Roman" w:hAnsi="Times New Roman" w:cs="Times New Roman"/>
          <w:sz w:val="24"/>
          <w:szCs w:val="24"/>
        </w:rPr>
        <w:t xml:space="preserve">the </w:t>
      </w:r>
      <w:r w:rsidR="00534764">
        <w:rPr>
          <w:rFonts w:ascii="Times New Roman" w:hAnsi="Times New Roman" w:cs="Times New Roman"/>
          <w:sz w:val="24"/>
          <w:szCs w:val="24"/>
        </w:rPr>
        <w:t>top</w:t>
      </w:r>
      <w:r w:rsidR="00AD1ADF">
        <w:rPr>
          <w:rFonts w:ascii="Times New Roman" w:hAnsi="Times New Roman" w:cs="Times New Roman"/>
          <w:sz w:val="24"/>
          <w:szCs w:val="24"/>
        </w:rPr>
        <w:t xml:space="preserve"> share of carbon emissions in the ICT infrastructure is during the actual use of network devi</w:t>
      </w:r>
      <w:r w:rsidR="00D37B10">
        <w:rPr>
          <w:rFonts w:ascii="Times New Roman" w:hAnsi="Times New Roman" w:cs="Times New Roman"/>
          <w:sz w:val="24"/>
          <w:szCs w:val="24"/>
        </w:rPr>
        <w:t xml:space="preserve">ces. With the scalping up of 4G, </w:t>
      </w:r>
      <w:r w:rsidR="00534764">
        <w:rPr>
          <w:rFonts w:ascii="Times New Roman" w:hAnsi="Times New Roman" w:cs="Times New Roman"/>
          <w:sz w:val="24"/>
          <w:szCs w:val="24"/>
        </w:rPr>
        <w:t xml:space="preserve">the </w:t>
      </w:r>
      <w:r w:rsidR="00D37B10">
        <w:rPr>
          <w:rFonts w:ascii="Times New Roman" w:hAnsi="Times New Roman" w:cs="Times New Roman"/>
          <w:sz w:val="24"/>
          <w:szCs w:val="24"/>
        </w:rPr>
        <w:t>introduction of 5G, rapid pen</w:t>
      </w:r>
      <w:r w:rsidR="00534764">
        <w:rPr>
          <w:rFonts w:ascii="Times New Roman" w:hAnsi="Times New Roman" w:cs="Times New Roman"/>
          <w:sz w:val="24"/>
          <w:szCs w:val="24"/>
        </w:rPr>
        <w:t>e</w:t>
      </w:r>
      <w:r w:rsidR="00D37B10">
        <w:rPr>
          <w:rFonts w:ascii="Times New Roman" w:hAnsi="Times New Roman" w:cs="Times New Roman"/>
          <w:sz w:val="24"/>
          <w:szCs w:val="24"/>
        </w:rPr>
        <w:t>tration of smartphones</w:t>
      </w:r>
      <w:r w:rsidR="00534764">
        <w:rPr>
          <w:rFonts w:ascii="Times New Roman" w:hAnsi="Times New Roman" w:cs="Times New Roman"/>
          <w:sz w:val="24"/>
          <w:szCs w:val="24"/>
        </w:rPr>
        <w:t>,</w:t>
      </w:r>
      <w:r w:rsidR="00D37B10">
        <w:rPr>
          <w:rFonts w:ascii="Times New Roman" w:hAnsi="Times New Roman" w:cs="Times New Roman"/>
          <w:sz w:val="24"/>
          <w:szCs w:val="24"/>
        </w:rPr>
        <w:t xml:space="preserve"> and affordable internet prices in India, the rapid use of devices and disposal (e-waste) will lead to </w:t>
      </w:r>
      <w:r w:rsidR="00534764">
        <w:rPr>
          <w:rFonts w:ascii="Times New Roman" w:hAnsi="Times New Roman" w:cs="Times New Roman"/>
          <w:sz w:val="24"/>
          <w:szCs w:val="24"/>
        </w:rPr>
        <w:t>significant</w:t>
      </w:r>
      <w:r w:rsidR="00D37B10">
        <w:rPr>
          <w:rFonts w:ascii="Times New Roman" w:hAnsi="Times New Roman" w:cs="Times New Roman"/>
          <w:sz w:val="24"/>
          <w:szCs w:val="24"/>
        </w:rPr>
        <w:t xml:space="preserve"> sustainability concerns in the nation. Therefore, Green IT implementation is imperative for the organizations</w:t>
      </w:r>
      <w:r w:rsidR="00534764">
        <w:rPr>
          <w:rFonts w:ascii="Times New Roman" w:hAnsi="Times New Roman" w:cs="Times New Roman"/>
          <w:sz w:val="24"/>
          <w:szCs w:val="24"/>
        </w:rPr>
        <w:t>,</w:t>
      </w:r>
      <w:r w:rsidR="00D37B10">
        <w:rPr>
          <w:rFonts w:ascii="Times New Roman" w:hAnsi="Times New Roman" w:cs="Times New Roman"/>
          <w:sz w:val="24"/>
          <w:szCs w:val="24"/>
        </w:rPr>
        <w:t xml:space="preserve"> but it is also </w:t>
      </w:r>
      <w:r w:rsidR="00534764">
        <w:rPr>
          <w:rFonts w:ascii="Times New Roman" w:hAnsi="Times New Roman" w:cs="Times New Roman"/>
          <w:sz w:val="24"/>
          <w:szCs w:val="24"/>
        </w:rPr>
        <w:t>essential</w:t>
      </w:r>
      <w:r w:rsidR="00D37B10">
        <w:rPr>
          <w:rFonts w:ascii="Times New Roman" w:hAnsi="Times New Roman" w:cs="Times New Roman"/>
          <w:sz w:val="24"/>
          <w:szCs w:val="24"/>
        </w:rPr>
        <w:t xml:space="preserve"> for </w:t>
      </w:r>
      <w:r w:rsidR="00534764">
        <w:rPr>
          <w:rFonts w:ascii="Times New Roman" w:hAnsi="Times New Roman" w:cs="Times New Roman"/>
          <w:sz w:val="24"/>
          <w:szCs w:val="24"/>
        </w:rPr>
        <w:t>the deployment scale</w:t>
      </w:r>
      <w:r w:rsidR="00D37B10">
        <w:rPr>
          <w:rFonts w:ascii="Times New Roman" w:hAnsi="Times New Roman" w:cs="Times New Roman"/>
          <w:sz w:val="24"/>
          <w:szCs w:val="24"/>
        </w:rPr>
        <w:t xml:space="preserve"> to rise with the demand.</w:t>
      </w:r>
      <w:r w:rsidR="00732199">
        <w:rPr>
          <w:rFonts w:ascii="Times New Roman" w:hAnsi="Times New Roman" w:cs="Times New Roman"/>
          <w:sz w:val="24"/>
          <w:szCs w:val="24"/>
        </w:rPr>
        <w:t xml:space="preserve"> The 2030 </w:t>
      </w:r>
      <w:r w:rsidR="00534764">
        <w:rPr>
          <w:rFonts w:ascii="Times New Roman" w:hAnsi="Times New Roman" w:cs="Times New Roman"/>
          <w:sz w:val="24"/>
          <w:szCs w:val="24"/>
        </w:rPr>
        <w:t xml:space="preserve">Indian </w:t>
      </w:r>
      <w:r w:rsidR="00732199">
        <w:rPr>
          <w:rFonts w:ascii="Times New Roman" w:hAnsi="Times New Roman" w:cs="Times New Roman"/>
          <w:sz w:val="24"/>
          <w:szCs w:val="24"/>
        </w:rPr>
        <w:t>green growth and sustainable development agenda also empha</w:t>
      </w:r>
      <w:r w:rsidR="00534764">
        <w:rPr>
          <w:rFonts w:ascii="Times New Roman" w:hAnsi="Times New Roman" w:cs="Times New Roman"/>
          <w:sz w:val="24"/>
          <w:szCs w:val="24"/>
        </w:rPr>
        <w:t>siz</w:t>
      </w:r>
      <w:r w:rsidR="00732199">
        <w:rPr>
          <w:rFonts w:ascii="Times New Roman" w:hAnsi="Times New Roman" w:cs="Times New Roman"/>
          <w:sz w:val="24"/>
          <w:szCs w:val="24"/>
        </w:rPr>
        <w:t>e</w:t>
      </w:r>
      <w:r w:rsidR="00534764">
        <w:rPr>
          <w:rFonts w:ascii="Times New Roman" w:hAnsi="Times New Roman" w:cs="Times New Roman"/>
          <w:sz w:val="24"/>
          <w:szCs w:val="24"/>
        </w:rPr>
        <w:t xml:space="preserve"> using technologies to reduce</w:t>
      </w:r>
      <w:r w:rsidR="00732199">
        <w:rPr>
          <w:rFonts w:ascii="Times New Roman" w:hAnsi="Times New Roman" w:cs="Times New Roman"/>
          <w:sz w:val="24"/>
          <w:szCs w:val="24"/>
        </w:rPr>
        <w:t xml:space="preserve"> carbon emissions (GGGI, 2015). </w:t>
      </w:r>
      <w:r w:rsidR="00635811">
        <w:rPr>
          <w:rFonts w:ascii="Times New Roman" w:hAnsi="Times New Roman" w:cs="Times New Roman"/>
          <w:noProof/>
          <w:sz w:val="24"/>
          <w:szCs w:val="24"/>
        </w:rPr>
        <w:t xml:space="preserve">Therefore, research on factors that facilitate and inhibit the adoption of Green IT is </w:t>
      </w:r>
      <w:r w:rsidR="00FE759E">
        <w:rPr>
          <w:rFonts w:ascii="Times New Roman" w:hAnsi="Times New Roman" w:cs="Times New Roman"/>
          <w:noProof/>
          <w:sz w:val="24"/>
          <w:szCs w:val="24"/>
        </w:rPr>
        <w:t>vital</w:t>
      </w:r>
      <w:r w:rsidR="00635811">
        <w:rPr>
          <w:rFonts w:ascii="Times New Roman" w:hAnsi="Times New Roman" w:cs="Times New Roman"/>
          <w:noProof/>
          <w:sz w:val="24"/>
          <w:szCs w:val="24"/>
        </w:rPr>
        <w:t xml:space="preserve"> in the context of </w:t>
      </w:r>
      <w:r w:rsidR="00732199">
        <w:rPr>
          <w:rFonts w:ascii="Times New Roman" w:hAnsi="Times New Roman" w:cs="Times New Roman"/>
          <w:noProof/>
          <w:sz w:val="24"/>
          <w:szCs w:val="24"/>
        </w:rPr>
        <w:t xml:space="preserve">developing countries like India. </w:t>
      </w:r>
    </w:p>
    <w:p w:rsidR="00BE0A52" w:rsidRDefault="0066706A" w:rsidP="0020295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Several studies have highlighted the lack of research on engagement with Green IT ini</w:t>
      </w:r>
      <w:r w:rsidR="001D4048">
        <w:rPr>
          <w:rFonts w:ascii="Times New Roman" w:hAnsi="Times New Roman" w:cs="Times New Roman"/>
          <w:sz w:val="24"/>
          <w:szCs w:val="24"/>
        </w:rPr>
        <w:t>ti</w:t>
      </w:r>
      <w:r>
        <w:rPr>
          <w:rFonts w:ascii="Times New Roman" w:hAnsi="Times New Roman" w:cs="Times New Roman"/>
          <w:sz w:val="24"/>
          <w:szCs w:val="24"/>
        </w:rPr>
        <w:t>atives (</w:t>
      </w:r>
      <w:r w:rsidRPr="0066706A">
        <w:rPr>
          <w:rFonts w:ascii="Times New Roman" w:hAnsi="Times New Roman" w:cs="Times New Roman"/>
          <w:sz w:val="24"/>
          <w:szCs w:val="24"/>
        </w:rPr>
        <w:t>Elliot and Webster, 2017;</w:t>
      </w:r>
      <w:r>
        <w:rPr>
          <w:rFonts w:ascii="Times New Roman" w:hAnsi="Times New Roman" w:cs="Times New Roman"/>
          <w:sz w:val="24"/>
          <w:szCs w:val="24"/>
        </w:rPr>
        <w:t xml:space="preserve"> </w:t>
      </w:r>
      <w:proofErr w:type="spellStart"/>
      <w:r w:rsidR="00534764">
        <w:rPr>
          <w:rFonts w:ascii="Times New Roman" w:hAnsi="Times New Roman" w:cs="Times New Roman"/>
          <w:sz w:val="24"/>
          <w:szCs w:val="24"/>
        </w:rPr>
        <w:t>Molla</w:t>
      </w:r>
      <w:proofErr w:type="spellEnd"/>
      <w:r w:rsidR="00534764">
        <w:rPr>
          <w:rFonts w:ascii="Times New Roman" w:hAnsi="Times New Roman" w:cs="Times New Roman"/>
          <w:i/>
          <w:sz w:val="24"/>
          <w:szCs w:val="24"/>
        </w:rPr>
        <w:t xml:space="preserve"> </w:t>
      </w:r>
      <w:r w:rsidR="00534764">
        <w:rPr>
          <w:rFonts w:ascii="Times New Roman" w:hAnsi="Times New Roman" w:cs="Times New Roman"/>
          <w:sz w:val="24"/>
          <w:szCs w:val="24"/>
        </w:rPr>
        <w:t xml:space="preserve">and </w:t>
      </w:r>
      <w:proofErr w:type="spellStart"/>
      <w:r w:rsidR="00534764">
        <w:rPr>
          <w:rFonts w:ascii="Times New Roman" w:hAnsi="Times New Roman" w:cs="Times New Roman"/>
          <w:sz w:val="24"/>
          <w:szCs w:val="24"/>
        </w:rPr>
        <w:t>Abareshi</w:t>
      </w:r>
      <w:proofErr w:type="spellEnd"/>
      <w:r w:rsidR="00534764">
        <w:rPr>
          <w:rFonts w:ascii="Times New Roman" w:hAnsi="Times New Roman" w:cs="Times New Roman"/>
          <w:sz w:val="24"/>
          <w:szCs w:val="24"/>
        </w:rPr>
        <w:t>, 2011</w:t>
      </w:r>
      <w:r w:rsidRPr="0066706A">
        <w:rPr>
          <w:rFonts w:ascii="Times New Roman" w:hAnsi="Times New Roman" w:cs="Times New Roman"/>
          <w:sz w:val="24"/>
          <w:szCs w:val="24"/>
        </w:rPr>
        <w:t>).</w:t>
      </w:r>
      <w:r>
        <w:rPr>
          <w:rFonts w:ascii="Times New Roman" w:hAnsi="Times New Roman" w:cs="Times New Roman"/>
          <w:sz w:val="24"/>
          <w:szCs w:val="24"/>
        </w:rPr>
        <w:t xml:space="preserve"> It has been noted that most of the studies have used one base theory</w:t>
      </w:r>
      <w:r w:rsidR="00AB19BC">
        <w:rPr>
          <w:rFonts w:ascii="Times New Roman" w:hAnsi="Times New Roman" w:cs="Times New Roman"/>
          <w:sz w:val="24"/>
          <w:szCs w:val="24"/>
        </w:rPr>
        <w:t xml:space="preserve"> (</w:t>
      </w:r>
      <w:r w:rsidR="00AB19BC" w:rsidRPr="0066706A">
        <w:rPr>
          <w:rFonts w:ascii="Times New Roman" w:hAnsi="Times New Roman" w:cs="Times New Roman"/>
          <w:sz w:val="24"/>
          <w:szCs w:val="24"/>
        </w:rPr>
        <w:t>Elliot and Webster, 2017</w:t>
      </w:r>
      <w:r w:rsidR="00AB19BC">
        <w:rPr>
          <w:rFonts w:ascii="Times New Roman" w:hAnsi="Times New Roman" w:cs="Times New Roman"/>
          <w:sz w:val="24"/>
          <w:szCs w:val="24"/>
        </w:rPr>
        <w:t>)</w:t>
      </w:r>
      <w:r>
        <w:rPr>
          <w:rFonts w:ascii="Times New Roman" w:hAnsi="Times New Roman" w:cs="Times New Roman"/>
          <w:sz w:val="24"/>
          <w:szCs w:val="24"/>
        </w:rPr>
        <w:t xml:space="preserve"> like </w:t>
      </w:r>
      <w:r w:rsidR="00AB19BC">
        <w:rPr>
          <w:rFonts w:ascii="Times New Roman" w:hAnsi="Times New Roman" w:cs="Times New Roman"/>
          <w:sz w:val="24"/>
          <w:szCs w:val="24"/>
        </w:rPr>
        <w:t xml:space="preserve">the </w:t>
      </w:r>
      <w:r>
        <w:rPr>
          <w:rFonts w:ascii="Times New Roman" w:hAnsi="Times New Roman" w:cs="Times New Roman"/>
          <w:sz w:val="24"/>
          <w:szCs w:val="24"/>
        </w:rPr>
        <w:t>Technology Acceptance Model (TAM</w:t>
      </w:r>
      <w:proofErr w:type="gramStart"/>
      <w:r>
        <w:rPr>
          <w:rFonts w:ascii="Times New Roman" w:hAnsi="Times New Roman" w:cs="Times New Roman"/>
          <w:sz w:val="24"/>
          <w:szCs w:val="24"/>
        </w:rPr>
        <w:t>)</w:t>
      </w:r>
      <w:r w:rsidR="00054F94">
        <w:rPr>
          <w:rFonts w:ascii="Times New Roman" w:hAnsi="Times New Roman" w:cs="Times New Roman"/>
          <w:sz w:val="24"/>
          <w:szCs w:val="24"/>
        </w:rPr>
        <w:t xml:space="preserve">, </w:t>
      </w:r>
      <w:r w:rsidR="00AB19BC">
        <w:rPr>
          <w:rFonts w:ascii="Times New Roman" w:hAnsi="Times New Roman" w:cs="Times New Roman"/>
          <w:sz w:val="24"/>
          <w:szCs w:val="24"/>
        </w:rPr>
        <w:t xml:space="preserve"> Belief</w:t>
      </w:r>
      <w:proofErr w:type="gramEnd"/>
      <w:r w:rsidR="00AB19BC">
        <w:rPr>
          <w:rFonts w:ascii="Times New Roman" w:hAnsi="Times New Roman" w:cs="Times New Roman"/>
          <w:sz w:val="24"/>
          <w:szCs w:val="24"/>
        </w:rPr>
        <w:t>-Action-Outcome (BAO) framework (</w:t>
      </w:r>
      <w:r w:rsidR="00AB19BC" w:rsidRPr="00AB19BC">
        <w:rPr>
          <w:rFonts w:ascii="Times New Roman" w:hAnsi="Times New Roman" w:cs="Times New Roman"/>
          <w:sz w:val="24"/>
          <w:szCs w:val="24"/>
        </w:rPr>
        <w:t>Melville</w:t>
      </w:r>
      <w:r w:rsidR="001D4048">
        <w:rPr>
          <w:rFonts w:ascii="Times New Roman" w:hAnsi="Times New Roman" w:cs="Times New Roman"/>
          <w:sz w:val="24"/>
          <w:szCs w:val="24"/>
        </w:rPr>
        <w:t xml:space="preserve">, 2010; </w:t>
      </w:r>
      <w:proofErr w:type="spellStart"/>
      <w:r w:rsidR="001D4048">
        <w:rPr>
          <w:rFonts w:ascii="Times New Roman" w:hAnsi="Times New Roman" w:cs="Times New Roman"/>
          <w:sz w:val="24"/>
          <w:szCs w:val="24"/>
        </w:rPr>
        <w:t>Ojo</w:t>
      </w:r>
      <w:proofErr w:type="spellEnd"/>
      <w:r w:rsidR="001D4048">
        <w:rPr>
          <w:rFonts w:ascii="Times New Roman" w:hAnsi="Times New Roman" w:cs="Times New Roman"/>
          <w:sz w:val="24"/>
          <w:szCs w:val="24"/>
        </w:rPr>
        <w:t xml:space="preserve"> </w:t>
      </w:r>
      <w:r w:rsidR="008B6DF1" w:rsidRPr="008B6DF1">
        <w:rPr>
          <w:rFonts w:ascii="Times New Roman" w:hAnsi="Times New Roman" w:cs="Times New Roman"/>
          <w:i/>
          <w:sz w:val="24"/>
          <w:szCs w:val="24"/>
        </w:rPr>
        <w:t>et al</w:t>
      </w:r>
      <w:r w:rsidR="001D4048">
        <w:rPr>
          <w:rFonts w:ascii="Times New Roman" w:hAnsi="Times New Roman" w:cs="Times New Roman"/>
          <w:sz w:val="24"/>
          <w:szCs w:val="24"/>
        </w:rPr>
        <w:t>., 2018)</w:t>
      </w:r>
      <w:r w:rsidR="00054F94">
        <w:rPr>
          <w:rFonts w:ascii="Times New Roman" w:hAnsi="Times New Roman" w:cs="Times New Roman"/>
          <w:sz w:val="24"/>
          <w:szCs w:val="24"/>
        </w:rPr>
        <w:t xml:space="preserve">, or the theory of reasoned action (TRA, Mishra </w:t>
      </w:r>
      <w:r w:rsidR="008B6DF1" w:rsidRPr="008B6DF1">
        <w:rPr>
          <w:rFonts w:ascii="Times New Roman" w:hAnsi="Times New Roman" w:cs="Times New Roman"/>
          <w:i/>
          <w:sz w:val="24"/>
          <w:szCs w:val="24"/>
        </w:rPr>
        <w:t>et al</w:t>
      </w:r>
      <w:r w:rsidR="00054F94">
        <w:rPr>
          <w:rFonts w:ascii="Times New Roman" w:hAnsi="Times New Roman" w:cs="Times New Roman"/>
          <w:sz w:val="24"/>
          <w:szCs w:val="24"/>
        </w:rPr>
        <w:t>., 2014)</w:t>
      </w:r>
      <w:r w:rsidR="001D4048">
        <w:rPr>
          <w:rFonts w:ascii="Times New Roman" w:hAnsi="Times New Roman" w:cs="Times New Roman"/>
          <w:sz w:val="24"/>
          <w:szCs w:val="24"/>
        </w:rPr>
        <w:t>.</w:t>
      </w:r>
      <w:r w:rsidR="00054F94">
        <w:rPr>
          <w:rFonts w:ascii="Times New Roman" w:hAnsi="Times New Roman" w:cs="Times New Roman"/>
          <w:sz w:val="24"/>
          <w:szCs w:val="24"/>
        </w:rPr>
        <w:t xml:space="preserve"> These theories are almost techno-centric and thus address individual-level adoption. However, the </w:t>
      </w:r>
      <w:r w:rsidR="001D4048" w:rsidRPr="004D7D36">
        <w:rPr>
          <w:rFonts w:ascii="Times New Roman" w:hAnsi="Times New Roman" w:cs="Times New Roman"/>
          <w:sz w:val="24"/>
          <w:szCs w:val="24"/>
        </w:rPr>
        <w:t xml:space="preserve">decision to adopt Green IT </w:t>
      </w:r>
      <w:r w:rsidR="001D4048" w:rsidRPr="001321EC">
        <w:rPr>
          <w:rFonts w:ascii="Times New Roman" w:hAnsi="Times New Roman" w:cs="Times New Roman"/>
          <w:noProof/>
          <w:sz w:val="24"/>
          <w:szCs w:val="24"/>
        </w:rPr>
        <w:t xml:space="preserve">is </w:t>
      </w:r>
      <w:r w:rsidR="00534764">
        <w:rPr>
          <w:rFonts w:ascii="Times New Roman" w:hAnsi="Times New Roman" w:cs="Times New Roman"/>
          <w:noProof/>
          <w:sz w:val="24"/>
          <w:szCs w:val="24"/>
        </w:rPr>
        <w:t xml:space="preserve">also </w:t>
      </w:r>
      <w:r w:rsidR="001D4048" w:rsidRPr="001321EC">
        <w:rPr>
          <w:rFonts w:ascii="Times New Roman" w:hAnsi="Times New Roman" w:cs="Times New Roman"/>
          <w:noProof/>
          <w:sz w:val="24"/>
          <w:szCs w:val="24"/>
        </w:rPr>
        <w:t>influenced</w:t>
      </w:r>
      <w:r w:rsidR="001D4048" w:rsidRPr="004D7D36">
        <w:rPr>
          <w:rFonts w:ascii="Times New Roman" w:hAnsi="Times New Roman" w:cs="Times New Roman"/>
          <w:sz w:val="24"/>
          <w:szCs w:val="24"/>
        </w:rPr>
        <w:t xml:space="preserve"> by </w:t>
      </w:r>
      <w:r w:rsidR="00202957">
        <w:rPr>
          <w:rFonts w:ascii="Times New Roman" w:hAnsi="Times New Roman" w:cs="Times New Roman"/>
          <w:sz w:val="24"/>
          <w:szCs w:val="24"/>
        </w:rPr>
        <w:t xml:space="preserve">organizational </w:t>
      </w:r>
      <w:r w:rsidR="00CB0202">
        <w:rPr>
          <w:rFonts w:ascii="Times New Roman" w:hAnsi="Times New Roman" w:cs="Times New Roman"/>
          <w:sz w:val="24"/>
          <w:szCs w:val="24"/>
        </w:rPr>
        <w:t xml:space="preserve">factors </w:t>
      </w:r>
      <w:r w:rsidR="001D4048" w:rsidRPr="004D7D36">
        <w:rPr>
          <w:rFonts w:ascii="Times New Roman" w:hAnsi="Times New Roman" w:cs="Times New Roman"/>
          <w:sz w:val="24"/>
          <w:szCs w:val="24"/>
        </w:rPr>
        <w:t xml:space="preserve">like </w:t>
      </w:r>
      <w:r w:rsidR="00CB0202">
        <w:rPr>
          <w:rFonts w:ascii="Times New Roman" w:hAnsi="Times New Roman" w:cs="Times New Roman"/>
          <w:sz w:val="24"/>
          <w:szCs w:val="24"/>
        </w:rPr>
        <w:t>financial issues, resource availability, infrastr</w:t>
      </w:r>
      <w:r w:rsidR="00534764">
        <w:rPr>
          <w:rFonts w:ascii="Times New Roman" w:hAnsi="Times New Roman" w:cs="Times New Roman"/>
          <w:sz w:val="24"/>
          <w:szCs w:val="24"/>
        </w:rPr>
        <w:t>uctu</w:t>
      </w:r>
      <w:r w:rsidR="00CB0202">
        <w:rPr>
          <w:rFonts w:ascii="Times New Roman" w:hAnsi="Times New Roman" w:cs="Times New Roman"/>
          <w:sz w:val="24"/>
          <w:szCs w:val="24"/>
        </w:rPr>
        <w:t>re</w:t>
      </w:r>
      <w:r w:rsidR="00534764">
        <w:rPr>
          <w:rFonts w:ascii="Times New Roman" w:hAnsi="Times New Roman" w:cs="Times New Roman"/>
          <w:sz w:val="24"/>
          <w:szCs w:val="24"/>
        </w:rPr>
        <w:t>,</w:t>
      </w:r>
      <w:r w:rsidR="00CB0202">
        <w:rPr>
          <w:rFonts w:ascii="Times New Roman" w:hAnsi="Times New Roman" w:cs="Times New Roman"/>
          <w:sz w:val="24"/>
          <w:szCs w:val="24"/>
        </w:rPr>
        <w:t xml:space="preserve"> and others </w:t>
      </w:r>
      <w:r w:rsidR="001D4048" w:rsidRPr="004D7D36">
        <w:rPr>
          <w:rFonts w:ascii="Times New Roman" w:hAnsi="Times New Roman" w:cs="Times New Roman"/>
          <w:sz w:val="24"/>
          <w:szCs w:val="24"/>
        </w:rPr>
        <w:lastRenderedPageBreak/>
        <w:t>(</w:t>
      </w:r>
      <w:r w:rsidR="00FE759E" w:rsidRPr="004D7D36">
        <w:rPr>
          <w:rFonts w:ascii="Times New Roman" w:hAnsi="Times New Roman" w:cs="Times New Roman"/>
          <w:sz w:val="24"/>
          <w:szCs w:val="24"/>
        </w:rPr>
        <w:t xml:space="preserve">Chen </w:t>
      </w:r>
      <w:r w:rsidR="008B6DF1" w:rsidRPr="008B6DF1">
        <w:rPr>
          <w:rFonts w:ascii="Times New Roman" w:hAnsi="Times New Roman" w:cs="Times New Roman"/>
          <w:i/>
          <w:sz w:val="24"/>
          <w:szCs w:val="24"/>
        </w:rPr>
        <w:t>et al</w:t>
      </w:r>
      <w:r w:rsidR="00FE759E" w:rsidRPr="004D7D36">
        <w:rPr>
          <w:rFonts w:ascii="Times New Roman" w:hAnsi="Times New Roman" w:cs="Times New Roman"/>
          <w:sz w:val="24"/>
          <w:szCs w:val="24"/>
        </w:rPr>
        <w:t>.</w:t>
      </w:r>
      <w:r w:rsidR="00FE759E">
        <w:rPr>
          <w:rFonts w:ascii="Times New Roman" w:hAnsi="Times New Roman" w:cs="Times New Roman"/>
          <w:sz w:val="24"/>
          <w:szCs w:val="24"/>
        </w:rPr>
        <w:t>,</w:t>
      </w:r>
      <w:r w:rsidR="00FE759E" w:rsidRPr="004D7D36">
        <w:rPr>
          <w:rFonts w:ascii="Times New Roman" w:hAnsi="Times New Roman" w:cs="Times New Roman"/>
          <w:sz w:val="24"/>
          <w:szCs w:val="24"/>
        </w:rPr>
        <w:t xml:space="preserve"> 2010</w:t>
      </w:r>
      <w:r w:rsidR="001D4048" w:rsidRPr="004D7D36">
        <w:rPr>
          <w:rFonts w:ascii="Times New Roman" w:hAnsi="Times New Roman" w:cs="Times New Roman"/>
          <w:sz w:val="24"/>
          <w:szCs w:val="24"/>
        </w:rPr>
        <w:t xml:space="preserve">). </w:t>
      </w:r>
      <w:r w:rsidR="00CB0202">
        <w:rPr>
          <w:rFonts w:ascii="Times New Roman" w:hAnsi="Times New Roman" w:cs="Times New Roman"/>
          <w:sz w:val="24"/>
          <w:szCs w:val="24"/>
        </w:rPr>
        <w:t xml:space="preserve">Therefore, several studies have discussed the importance of organizational-level factors in the context of Green IT adoption. </w:t>
      </w:r>
    </w:p>
    <w:p w:rsidR="00202957" w:rsidRDefault="00CB0202" w:rsidP="0020295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However, the use of single theories could</w:t>
      </w:r>
      <w:r w:rsidR="00054F94">
        <w:rPr>
          <w:rFonts w:ascii="Times New Roman" w:hAnsi="Times New Roman" w:cs="Times New Roman"/>
          <w:sz w:val="24"/>
          <w:szCs w:val="24"/>
        </w:rPr>
        <w:t xml:space="preserve"> result in a limited perspective to explore Green IT adoption</w:t>
      </w:r>
      <w:r>
        <w:rPr>
          <w:rFonts w:ascii="Times New Roman" w:hAnsi="Times New Roman" w:cs="Times New Roman"/>
          <w:sz w:val="24"/>
          <w:szCs w:val="24"/>
        </w:rPr>
        <w:t xml:space="preserve">. </w:t>
      </w:r>
      <w:r w:rsidR="00BE0A52">
        <w:rPr>
          <w:rFonts w:ascii="Times New Roman" w:hAnsi="Times New Roman" w:cs="Times New Roman"/>
          <w:sz w:val="24"/>
          <w:szCs w:val="24"/>
        </w:rPr>
        <w:t xml:space="preserve">The limitation could </w:t>
      </w:r>
      <w:r w:rsidR="00534764">
        <w:rPr>
          <w:rFonts w:ascii="Times New Roman" w:hAnsi="Times New Roman" w:cs="Times New Roman"/>
          <w:sz w:val="24"/>
          <w:szCs w:val="24"/>
        </w:rPr>
        <w:t>be</w:t>
      </w:r>
      <w:r w:rsidR="00BE0A52">
        <w:rPr>
          <w:rFonts w:ascii="Times New Roman" w:hAnsi="Times New Roman" w:cs="Times New Roman"/>
          <w:sz w:val="24"/>
          <w:szCs w:val="24"/>
        </w:rPr>
        <w:t xml:space="preserve"> that u</w:t>
      </w:r>
      <w:r>
        <w:rPr>
          <w:rFonts w:ascii="Times New Roman" w:hAnsi="Times New Roman" w:cs="Times New Roman"/>
          <w:sz w:val="24"/>
          <w:szCs w:val="24"/>
        </w:rPr>
        <w:t>nid</w:t>
      </w:r>
      <w:r w:rsidR="00534764">
        <w:rPr>
          <w:rFonts w:ascii="Times New Roman" w:hAnsi="Times New Roman" w:cs="Times New Roman"/>
          <w:sz w:val="24"/>
          <w:szCs w:val="24"/>
        </w:rPr>
        <w:t>i</w:t>
      </w:r>
      <w:r>
        <w:rPr>
          <w:rFonts w:ascii="Times New Roman" w:hAnsi="Times New Roman" w:cs="Times New Roman"/>
          <w:sz w:val="24"/>
          <w:szCs w:val="24"/>
        </w:rPr>
        <w:t xml:space="preserve">mensional studies might fail to offer a </w:t>
      </w:r>
      <w:r w:rsidR="00534764">
        <w:rPr>
          <w:rFonts w:ascii="Times New Roman" w:hAnsi="Times New Roman" w:cs="Times New Roman"/>
          <w:sz w:val="24"/>
          <w:szCs w:val="24"/>
        </w:rPr>
        <w:t>holis</w:t>
      </w:r>
      <w:r>
        <w:rPr>
          <w:rFonts w:ascii="Times New Roman" w:hAnsi="Times New Roman" w:cs="Times New Roman"/>
          <w:sz w:val="24"/>
          <w:szCs w:val="24"/>
        </w:rPr>
        <w:t xml:space="preserve">tic approach to Green IT implementation. </w:t>
      </w:r>
      <w:r w:rsidR="00BE0A52">
        <w:rPr>
          <w:rFonts w:ascii="Times New Roman" w:hAnsi="Times New Roman" w:cs="Times New Roman"/>
          <w:sz w:val="24"/>
          <w:szCs w:val="24"/>
        </w:rPr>
        <w:t xml:space="preserve">Moreover, organizations are idiosyncratic to </w:t>
      </w:r>
      <w:r w:rsidR="00534764">
        <w:rPr>
          <w:rFonts w:ascii="Times New Roman" w:hAnsi="Times New Roman" w:cs="Times New Roman"/>
          <w:sz w:val="24"/>
          <w:szCs w:val="24"/>
        </w:rPr>
        <w:t>individuals and decision-makers' extent,</w:t>
      </w:r>
      <w:r w:rsidR="000B0847">
        <w:rPr>
          <w:rFonts w:ascii="Times New Roman" w:hAnsi="Times New Roman" w:cs="Times New Roman"/>
          <w:sz w:val="24"/>
          <w:szCs w:val="24"/>
        </w:rPr>
        <w:t xml:space="preserve"> reflecting their cognitive assumptions (</w:t>
      </w:r>
      <w:proofErr w:type="spellStart"/>
      <w:r w:rsidR="000B0847" w:rsidRPr="000B0847">
        <w:rPr>
          <w:rFonts w:ascii="Times New Roman" w:hAnsi="Times New Roman" w:cs="Times New Roman"/>
          <w:sz w:val="24"/>
          <w:szCs w:val="24"/>
        </w:rPr>
        <w:t>Hambrick</w:t>
      </w:r>
      <w:proofErr w:type="spellEnd"/>
      <w:r w:rsidR="000B0847" w:rsidRPr="000B0847">
        <w:rPr>
          <w:rFonts w:ascii="Times New Roman" w:hAnsi="Times New Roman" w:cs="Times New Roman"/>
          <w:sz w:val="24"/>
          <w:szCs w:val="24"/>
        </w:rPr>
        <w:t xml:space="preserve"> and Mason, 1984</w:t>
      </w:r>
      <w:r w:rsidR="000B0847">
        <w:rPr>
          <w:rFonts w:ascii="Times New Roman" w:hAnsi="Times New Roman" w:cs="Times New Roman"/>
          <w:sz w:val="24"/>
          <w:szCs w:val="24"/>
        </w:rPr>
        <w:t xml:space="preserve">). </w:t>
      </w:r>
      <w:r w:rsidR="00534764">
        <w:rPr>
          <w:rFonts w:ascii="Times New Roman" w:hAnsi="Times New Roman" w:cs="Times New Roman"/>
          <w:sz w:val="24"/>
          <w:szCs w:val="24"/>
        </w:rPr>
        <w:t>The uniqueness of individual actors shapes a firm’s strategic focu</w:t>
      </w:r>
      <w:r w:rsidR="000B0847">
        <w:rPr>
          <w:rFonts w:ascii="Times New Roman" w:hAnsi="Times New Roman" w:cs="Times New Roman"/>
          <w:sz w:val="24"/>
          <w:szCs w:val="24"/>
        </w:rPr>
        <w:t>s. Therefore, the interconnected nature of individual and organizational-level factors</w:t>
      </w:r>
      <w:r w:rsidR="001D4048" w:rsidRPr="004D7D36">
        <w:rPr>
          <w:rFonts w:ascii="Times New Roman" w:hAnsi="Times New Roman" w:cs="Times New Roman"/>
          <w:sz w:val="24"/>
          <w:szCs w:val="24"/>
        </w:rPr>
        <w:t xml:space="preserve"> calls for a model that c</w:t>
      </w:r>
      <w:r w:rsidR="001D4048">
        <w:rPr>
          <w:rFonts w:ascii="Times New Roman" w:hAnsi="Times New Roman" w:cs="Times New Roman"/>
          <w:sz w:val="24"/>
          <w:szCs w:val="24"/>
        </w:rPr>
        <w:t>ould</w:t>
      </w:r>
      <w:r w:rsidR="001D4048" w:rsidRPr="004D7D36">
        <w:rPr>
          <w:rFonts w:ascii="Times New Roman" w:hAnsi="Times New Roman" w:cs="Times New Roman"/>
          <w:sz w:val="24"/>
          <w:szCs w:val="24"/>
        </w:rPr>
        <w:t xml:space="preserve"> include both </w:t>
      </w:r>
      <w:r w:rsidR="000B0847">
        <w:rPr>
          <w:rFonts w:ascii="Times New Roman" w:hAnsi="Times New Roman" w:cs="Times New Roman"/>
          <w:sz w:val="24"/>
          <w:szCs w:val="24"/>
        </w:rPr>
        <w:t>the</w:t>
      </w:r>
      <w:r w:rsidR="001D4048" w:rsidRPr="004D7D36">
        <w:rPr>
          <w:rFonts w:ascii="Times New Roman" w:hAnsi="Times New Roman" w:cs="Times New Roman"/>
          <w:sz w:val="24"/>
          <w:szCs w:val="24"/>
        </w:rPr>
        <w:t xml:space="preserve"> level </w:t>
      </w:r>
      <w:r w:rsidR="000B0847">
        <w:rPr>
          <w:rFonts w:ascii="Times New Roman" w:hAnsi="Times New Roman" w:cs="Times New Roman"/>
          <w:sz w:val="24"/>
          <w:szCs w:val="24"/>
        </w:rPr>
        <w:t xml:space="preserve">of </w:t>
      </w:r>
      <w:r w:rsidR="001D4048" w:rsidRPr="004D7D36">
        <w:rPr>
          <w:rFonts w:ascii="Times New Roman" w:hAnsi="Times New Roman" w:cs="Times New Roman"/>
          <w:sz w:val="24"/>
          <w:szCs w:val="24"/>
        </w:rPr>
        <w:t>analysis</w:t>
      </w:r>
      <w:r w:rsidR="00202957">
        <w:rPr>
          <w:rFonts w:ascii="Times New Roman" w:hAnsi="Times New Roman" w:cs="Times New Roman"/>
          <w:sz w:val="24"/>
          <w:szCs w:val="24"/>
        </w:rPr>
        <w:t xml:space="preserve"> (</w:t>
      </w:r>
      <w:proofErr w:type="spellStart"/>
      <w:r w:rsidR="00202957">
        <w:rPr>
          <w:rFonts w:ascii="Times New Roman" w:hAnsi="Times New Roman" w:cs="Times New Roman"/>
          <w:sz w:val="24"/>
          <w:szCs w:val="24"/>
        </w:rPr>
        <w:t>Samad</w:t>
      </w:r>
      <w:proofErr w:type="spellEnd"/>
      <w:r w:rsidR="00202957">
        <w:rPr>
          <w:rFonts w:ascii="Times New Roman" w:hAnsi="Times New Roman" w:cs="Times New Roman"/>
          <w:sz w:val="24"/>
          <w:szCs w:val="24"/>
        </w:rPr>
        <w:t xml:space="preserve"> </w:t>
      </w:r>
      <w:r w:rsidR="008B6DF1" w:rsidRPr="008B6DF1">
        <w:rPr>
          <w:rFonts w:ascii="Times New Roman" w:hAnsi="Times New Roman" w:cs="Times New Roman"/>
          <w:i/>
          <w:sz w:val="24"/>
          <w:szCs w:val="24"/>
        </w:rPr>
        <w:t>et al</w:t>
      </w:r>
      <w:r w:rsidR="00202957">
        <w:rPr>
          <w:rFonts w:ascii="Times New Roman" w:hAnsi="Times New Roman" w:cs="Times New Roman"/>
          <w:sz w:val="24"/>
          <w:szCs w:val="24"/>
        </w:rPr>
        <w:t>., 2020)</w:t>
      </w:r>
      <w:r w:rsidR="001D4048" w:rsidRPr="004D7D36">
        <w:rPr>
          <w:rFonts w:ascii="Times New Roman" w:hAnsi="Times New Roman" w:cs="Times New Roman"/>
          <w:sz w:val="24"/>
          <w:szCs w:val="24"/>
        </w:rPr>
        <w:t xml:space="preserve"> to accommodate </w:t>
      </w:r>
      <w:r w:rsidR="00691368">
        <w:rPr>
          <w:rFonts w:ascii="Times New Roman" w:hAnsi="Times New Roman" w:cs="Times New Roman"/>
          <w:sz w:val="24"/>
          <w:szCs w:val="24"/>
        </w:rPr>
        <w:t xml:space="preserve">a range of factors affecting </w:t>
      </w:r>
      <w:r w:rsidR="00534764">
        <w:rPr>
          <w:rFonts w:ascii="Times New Roman" w:hAnsi="Times New Roman" w:cs="Times New Roman"/>
          <w:sz w:val="24"/>
          <w:szCs w:val="24"/>
        </w:rPr>
        <w:t>Green IT implementation</w:t>
      </w:r>
      <w:r w:rsidR="001D4048" w:rsidRPr="004D7D36">
        <w:rPr>
          <w:rFonts w:ascii="Times New Roman" w:hAnsi="Times New Roman" w:cs="Times New Roman"/>
          <w:sz w:val="24"/>
          <w:szCs w:val="24"/>
        </w:rPr>
        <w:t xml:space="preserve">. </w:t>
      </w:r>
    </w:p>
    <w:p w:rsidR="00DA4320" w:rsidRDefault="007F010B" w:rsidP="00202957">
      <w:pPr>
        <w:spacing w:line="360" w:lineRule="auto"/>
        <w:ind w:firstLine="360"/>
        <w:jc w:val="both"/>
        <w:rPr>
          <w:rFonts w:ascii="Times New Roman" w:hAnsi="Times New Roman" w:cs="Times New Roman"/>
          <w:sz w:val="24"/>
          <w:szCs w:val="24"/>
        </w:rPr>
      </w:pPr>
      <w:r w:rsidRPr="004D7D36">
        <w:rPr>
          <w:rFonts w:ascii="Times New Roman" w:hAnsi="Times New Roman" w:cs="Times New Roman"/>
          <w:sz w:val="24"/>
          <w:szCs w:val="24"/>
        </w:rPr>
        <w:t xml:space="preserve">This paper attempts to study </w:t>
      </w:r>
      <w:r w:rsidR="001755C2">
        <w:rPr>
          <w:rFonts w:ascii="Times New Roman" w:hAnsi="Times New Roman" w:cs="Times New Roman"/>
          <w:sz w:val="24"/>
          <w:szCs w:val="24"/>
        </w:rPr>
        <w:t>the factors that influence the intention to adopt Green IT practices</w:t>
      </w:r>
      <w:r w:rsidRPr="004D7D36">
        <w:rPr>
          <w:rFonts w:ascii="Times New Roman" w:hAnsi="Times New Roman" w:cs="Times New Roman"/>
          <w:sz w:val="24"/>
          <w:szCs w:val="24"/>
        </w:rPr>
        <w:t xml:space="preserve"> </w:t>
      </w:r>
      <w:r w:rsidR="00202957">
        <w:rPr>
          <w:rFonts w:ascii="Times New Roman" w:hAnsi="Times New Roman" w:cs="Times New Roman"/>
          <w:sz w:val="24"/>
          <w:szCs w:val="24"/>
        </w:rPr>
        <w:t>using a multi-level approach</w:t>
      </w:r>
      <w:r w:rsidRPr="004D7D36">
        <w:rPr>
          <w:rFonts w:ascii="Times New Roman" w:hAnsi="Times New Roman" w:cs="Times New Roman"/>
          <w:sz w:val="24"/>
          <w:szCs w:val="24"/>
        </w:rPr>
        <w:t xml:space="preserve">. </w:t>
      </w:r>
      <w:r w:rsidR="004E631B" w:rsidRPr="004D7D36">
        <w:rPr>
          <w:rFonts w:ascii="Times New Roman" w:hAnsi="Times New Roman" w:cs="Times New Roman"/>
          <w:sz w:val="24"/>
          <w:szCs w:val="24"/>
        </w:rPr>
        <w:t>The proposed model</w:t>
      </w:r>
      <w:r w:rsidR="00AC33F7">
        <w:rPr>
          <w:rFonts w:ascii="Times New Roman" w:hAnsi="Times New Roman" w:cs="Times New Roman"/>
          <w:sz w:val="24"/>
          <w:szCs w:val="24"/>
        </w:rPr>
        <w:t xml:space="preserve"> in this research uses</w:t>
      </w:r>
      <w:r w:rsidR="004E631B" w:rsidRPr="004D7D36">
        <w:rPr>
          <w:rFonts w:ascii="Times New Roman" w:hAnsi="Times New Roman" w:cs="Times New Roman"/>
          <w:sz w:val="24"/>
          <w:szCs w:val="24"/>
        </w:rPr>
        <w:t xml:space="preserve"> </w:t>
      </w:r>
      <w:r w:rsidR="0014736B">
        <w:rPr>
          <w:rFonts w:ascii="Times New Roman" w:hAnsi="Times New Roman" w:cs="Times New Roman"/>
          <w:sz w:val="24"/>
          <w:szCs w:val="24"/>
        </w:rPr>
        <w:t xml:space="preserve">the </w:t>
      </w:r>
      <w:r w:rsidR="00620A58" w:rsidRPr="001321EC">
        <w:rPr>
          <w:rFonts w:ascii="Times New Roman" w:hAnsi="Times New Roman" w:cs="Times New Roman"/>
          <w:noProof/>
          <w:sz w:val="24"/>
          <w:szCs w:val="24"/>
        </w:rPr>
        <w:t>Technology-</w:t>
      </w:r>
      <w:r w:rsidR="00C720AE" w:rsidRPr="001321EC">
        <w:rPr>
          <w:rFonts w:ascii="Times New Roman" w:hAnsi="Times New Roman" w:cs="Times New Roman"/>
          <w:noProof/>
          <w:sz w:val="24"/>
          <w:szCs w:val="24"/>
        </w:rPr>
        <w:t>O</w:t>
      </w:r>
      <w:r w:rsidR="00620A58" w:rsidRPr="001321EC">
        <w:rPr>
          <w:rFonts w:ascii="Times New Roman" w:hAnsi="Times New Roman" w:cs="Times New Roman"/>
          <w:noProof/>
          <w:sz w:val="24"/>
          <w:szCs w:val="24"/>
        </w:rPr>
        <w:t>rganization-</w:t>
      </w:r>
      <w:r w:rsidR="00C720AE" w:rsidRPr="001321EC">
        <w:rPr>
          <w:rFonts w:ascii="Times New Roman" w:hAnsi="Times New Roman" w:cs="Times New Roman"/>
          <w:noProof/>
          <w:sz w:val="24"/>
          <w:szCs w:val="24"/>
        </w:rPr>
        <w:t>E</w:t>
      </w:r>
      <w:r w:rsidR="00620A58" w:rsidRPr="001321EC">
        <w:rPr>
          <w:rFonts w:ascii="Times New Roman" w:hAnsi="Times New Roman" w:cs="Times New Roman"/>
          <w:noProof/>
          <w:sz w:val="24"/>
          <w:szCs w:val="24"/>
        </w:rPr>
        <w:t>nvironment</w:t>
      </w:r>
      <w:r w:rsidR="00620A58" w:rsidRPr="004D7D36">
        <w:rPr>
          <w:rFonts w:ascii="Times New Roman" w:hAnsi="Times New Roman" w:cs="Times New Roman"/>
          <w:sz w:val="24"/>
          <w:szCs w:val="24"/>
        </w:rPr>
        <w:t xml:space="preserve"> </w:t>
      </w:r>
      <w:r w:rsidR="004E631B" w:rsidRPr="004D7D36">
        <w:rPr>
          <w:rFonts w:ascii="Times New Roman" w:hAnsi="Times New Roman" w:cs="Times New Roman"/>
          <w:sz w:val="24"/>
          <w:szCs w:val="24"/>
        </w:rPr>
        <w:t>framework</w:t>
      </w:r>
      <w:r w:rsidR="00620A58" w:rsidRPr="004D7D36">
        <w:rPr>
          <w:rFonts w:ascii="Times New Roman" w:hAnsi="Times New Roman" w:cs="Times New Roman"/>
          <w:sz w:val="24"/>
          <w:szCs w:val="24"/>
        </w:rPr>
        <w:t>,</w:t>
      </w:r>
      <w:r w:rsidR="00C65BA2" w:rsidRPr="004D7D36">
        <w:rPr>
          <w:rFonts w:ascii="Times New Roman" w:hAnsi="Times New Roman" w:cs="Times New Roman"/>
          <w:sz w:val="24"/>
          <w:szCs w:val="24"/>
        </w:rPr>
        <w:t xml:space="preserve"> </w:t>
      </w:r>
      <w:r w:rsidR="00620A58" w:rsidRPr="004D7D36">
        <w:rPr>
          <w:rFonts w:ascii="Times New Roman" w:hAnsi="Times New Roman" w:cs="Times New Roman"/>
          <w:sz w:val="24"/>
          <w:szCs w:val="24"/>
        </w:rPr>
        <w:t>Theory of Reasoned Action</w:t>
      </w:r>
      <w:r w:rsidR="00FE759E">
        <w:rPr>
          <w:rFonts w:ascii="Times New Roman" w:hAnsi="Times New Roman" w:cs="Times New Roman"/>
          <w:sz w:val="24"/>
          <w:szCs w:val="24"/>
        </w:rPr>
        <w:t>,</w:t>
      </w:r>
      <w:r w:rsidR="00620A58" w:rsidRPr="004D7D36">
        <w:rPr>
          <w:rFonts w:ascii="Times New Roman" w:hAnsi="Times New Roman" w:cs="Times New Roman"/>
          <w:sz w:val="24"/>
          <w:szCs w:val="24"/>
        </w:rPr>
        <w:t xml:space="preserve"> and Theory of Planned Behavior </w:t>
      </w:r>
      <w:r w:rsidR="00202957">
        <w:rPr>
          <w:rFonts w:ascii="Times New Roman" w:hAnsi="Times New Roman" w:cs="Times New Roman"/>
          <w:sz w:val="24"/>
          <w:szCs w:val="24"/>
        </w:rPr>
        <w:t>as a theoretical lens t</w:t>
      </w:r>
      <w:r w:rsidR="00AC33F7">
        <w:rPr>
          <w:rFonts w:ascii="Times New Roman" w:hAnsi="Times New Roman" w:cs="Times New Roman"/>
          <w:sz w:val="24"/>
          <w:szCs w:val="24"/>
        </w:rPr>
        <w:t xml:space="preserve">o study </w:t>
      </w:r>
      <w:r w:rsidR="00534764">
        <w:rPr>
          <w:rFonts w:ascii="Times New Roman" w:hAnsi="Times New Roman" w:cs="Times New Roman"/>
          <w:sz w:val="24"/>
          <w:szCs w:val="24"/>
        </w:rPr>
        <w:t>Green IT adoption</w:t>
      </w:r>
      <w:r w:rsidR="004E631B" w:rsidRPr="004D7D36">
        <w:rPr>
          <w:rFonts w:ascii="Times New Roman" w:hAnsi="Times New Roman" w:cs="Times New Roman"/>
          <w:sz w:val="24"/>
          <w:szCs w:val="24"/>
        </w:rPr>
        <w:t>.</w:t>
      </w:r>
      <w:r w:rsidR="00620A58" w:rsidRPr="004D7D36">
        <w:rPr>
          <w:rFonts w:ascii="Times New Roman" w:hAnsi="Times New Roman" w:cs="Times New Roman"/>
          <w:sz w:val="24"/>
          <w:szCs w:val="24"/>
        </w:rPr>
        <w:t xml:space="preserve"> </w:t>
      </w:r>
      <w:r w:rsidR="00DA4320">
        <w:rPr>
          <w:rFonts w:ascii="Times New Roman" w:hAnsi="Times New Roman" w:cs="Times New Roman"/>
          <w:sz w:val="24"/>
          <w:szCs w:val="24"/>
        </w:rPr>
        <w:t>The use of theories at multiple level</w:t>
      </w:r>
      <w:r w:rsidR="00534764">
        <w:rPr>
          <w:rFonts w:ascii="Times New Roman" w:hAnsi="Times New Roman" w:cs="Times New Roman"/>
          <w:sz w:val="24"/>
          <w:szCs w:val="24"/>
        </w:rPr>
        <w:t>s</w:t>
      </w:r>
      <w:r w:rsidR="00DA4320">
        <w:rPr>
          <w:rFonts w:ascii="Times New Roman" w:hAnsi="Times New Roman" w:cs="Times New Roman"/>
          <w:sz w:val="24"/>
          <w:szCs w:val="24"/>
        </w:rPr>
        <w:t xml:space="preserve"> is based on the pres</w:t>
      </w:r>
      <w:r w:rsidR="00534764">
        <w:rPr>
          <w:rFonts w:ascii="Times New Roman" w:hAnsi="Times New Roman" w:cs="Times New Roman"/>
          <w:sz w:val="24"/>
          <w:szCs w:val="24"/>
        </w:rPr>
        <w:t>cription</w:t>
      </w:r>
      <w:r w:rsidR="00DA4320">
        <w:rPr>
          <w:rFonts w:ascii="Times New Roman" w:hAnsi="Times New Roman" w:cs="Times New Roman"/>
          <w:sz w:val="24"/>
          <w:szCs w:val="24"/>
        </w:rPr>
        <w:t xml:space="preserve"> for the dominant paradigm (using predictor and linage analyses) in IT adoption by </w:t>
      </w:r>
      <w:proofErr w:type="spellStart"/>
      <w:r w:rsidR="00DA4320">
        <w:rPr>
          <w:rFonts w:ascii="Times New Roman" w:hAnsi="Times New Roman" w:cs="Times New Roman"/>
          <w:sz w:val="24"/>
          <w:szCs w:val="24"/>
        </w:rPr>
        <w:t>Jeyaraj</w:t>
      </w:r>
      <w:proofErr w:type="spellEnd"/>
      <w:r w:rsidR="00DA4320">
        <w:rPr>
          <w:rFonts w:ascii="Times New Roman" w:hAnsi="Times New Roman" w:cs="Times New Roman"/>
          <w:sz w:val="24"/>
          <w:szCs w:val="24"/>
        </w:rPr>
        <w:t xml:space="preserve"> </w:t>
      </w:r>
      <w:r w:rsidR="008B6DF1" w:rsidRPr="008B6DF1">
        <w:rPr>
          <w:rFonts w:ascii="Times New Roman" w:hAnsi="Times New Roman" w:cs="Times New Roman"/>
          <w:i/>
          <w:sz w:val="24"/>
          <w:szCs w:val="24"/>
        </w:rPr>
        <w:t>et al</w:t>
      </w:r>
      <w:r w:rsidR="00DA4320">
        <w:rPr>
          <w:rFonts w:ascii="Times New Roman" w:hAnsi="Times New Roman" w:cs="Times New Roman"/>
          <w:sz w:val="24"/>
          <w:szCs w:val="24"/>
        </w:rPr>
        <w:t xml:space="preserve">. (2006). They recommend including individual characteristics in organizational adoption studies as an organization’s decision to adopt and implement a technology is made by individuals within that organization. They also suggest </w:t>
      </w:r>
      <w:r w:rsidR="00534764">
        <w:rPr>
          <w:rFonts w:ascii="Times New Roman" w:hAnsi="Times New Roman" w:cs="Times New Roman"/>
          <w:sz w:val="24"/>
          <w:szCs w:val="24"/>
        </w:rPr>
        <w:t xml:space="preserve">the </w:t>
      </w:r>
      <w:r w:rsidR="00DA4320">
        <w:rPr>
          <w:rFonts w:ascii="Times New Roman" w:hAnsi="Times New Roman" w:cs="Times New Roman"/>
          <w:sz w:val="24"/>
          <w:szCs w:val="24"/>
        </w:rPr>
        <w:t xml:space="preserve">use of macro variables and environmental characteristics in individual adoption research. It is </w:t>
      </w:r>
      <w:r w:rsidR="00534764">
        <w:rPr>
          <w:rFonts w:ascii="Times New Roman" w:hAnsi="Times New Roman" w:cs="Times New Roman"/>
          <w:sz w:val="24"/>
          <w:szCs w:val="24"/>
        </w:rPr>
        <w:t>essential</w:t>
      </w:r>
      <w:r w:rsidR="00DA4320">
        <w:rPr>
          <w:rFonts w:ascii="Times New Roman" w:hAnsi="Times New Roman" w:cs="Times New Roman"/>
          <w:sz w:val="24"/>
          <w:szCs w:val="24"/>
        </w:rPr>
        <w:t xml:space="preserve"> to understand the variables like </w:t>
      </w:r>
      <w:r w:rsidR="00534764">
        <w:rPr>
          <w:rFonts w:ascii="Times New Roman" w:hAnsi="Times New Roman" w:cs="Times New Roman"/>
          <w:sz w:val="24"/>
          <w:szCs w:val="24"/>
        </w:rPr>
        <w:t xml:space="preserve">the </w:t>
      </w:r>
      <w:r w:rsidR="00DA4320">
        <w:rPr>
          <w:rFonts w:ascii="Times New Roman" w:hAnsi="Times New Roman" w:cs="Times New Roman"/>
          <w:sz w:val="24"/>
          <w:szCs w:val="24"/>
        </w:rPr>
        <w:t>pressure of adoption differently for organizations and individuals. Ther</w:t>
      </w:r>
      <w:r w:rsidR="00534764">
        <w:rPr>
          <w:rFonts w:ascii="Times New Roman" w:hAnsi="Times New Roman" w:cs="Times New Roman"/>
          <w:sz w:val="24"/>
          <w:szCs w:val="24"/>
        </w:rPr>
        <w:t>e</w:t>
      </w:r>
      <w:r w:rsidR="00DA4320">
        <w:rPr>
          <w:rFonts w:ascii="Times New Roman" w:hAnsi="Times New Roman" w:cs="Times New Roman"/>
          <w:sz w:val="24"/>
          <w:szCs w:val="24"/>
        </w:rPr>
        <w:t xml:space="preserve">fore, theories that could offer both perspectives are used in this study. </w:t>
      </w:r>
    </w:p>
    <w:p w:rsidR="004D7D36" w:rsidRDefault="00202957" w:rsidP="0020295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methodology used in this study was a qualitative approach with a </w:t>
      </w:r>
      <w:r w:rsidR="00A12C1E">
        <w:rPr>
          <w:rFonts w:ascii="Times New Roman" w:hAnsi="Times New Roman" w:cs="Times New Roman"/>
          <w:sz w:val="24"/>
          <w:szCs w:val="24"/>
        </w:rPr>
        <w:t>participatory</w:t>
      </w:r>
      <w:r>
        <w:rPr>
          <w:rFonts w:ascii="Times New Roman" w:hAnsi="Times New Roman" w:cs="Times New Roman"/>
          <w:sz w:val="24"/>
          <w:szCs w:val="24"/>
        </w:rPr>
        <w:t xml:space="preserve"> case study method. </w:t>
      </w:r>
      <w:r w:rsidR="00C65BA2" w:rsidRPr="004D7D36">
        <w:rPr>
          <w:rFonts w:ascii="Times New Roman" w:hAnsi="Times New Roman" w:cs="Times New Roman"/>
          <w:sz w:val="24"/>
          <w:szCs w:val="24"/>
        </w:rPr>
        <w:t xml:space="preserve">The organization </w:t>
      </w:r>
      <w:r w:rsidR="00336432" w:rsidRPr="004D7D36">
        <w:rPr>
          <w:rFonts w:ascii="Times New Roman" w:hAnsi="Times New Roman" w:cs="Times New Roman"/>
          <w:sz w:val="24"/>
          <w:szCs w:val="24"/>
        </w:rPr>
        <w:t>chosen</w:t>
      </w:r>
      <w:r w:rsidR="00C65BA2" w:rsidRPr="004D7D36">
        <w:rPr>
          <w:rFonts w:ascii="Times New Roman" w:hAnsi="Times New Roman" w:cs="Times New Roman"/>
          <w:sz w:val="24"/>
          <w:szCs w:val="24"/>
        </w:rPr>
        <w:t xml:space="preserve"> for </w:t>
      </w:r>
      <w:r w:rsidR="00AC33F7">
        <w:rPr>
          <w:rFonts w:ascii="Times New Roman" w:hAnsi="Times New Roman" w:cs="Times New Roman"/>
          <w:sz w:val="24"/>
          <w:szCs w:val="24"/>
        </w:rPr>
        <w:t xml:space="preserve">the </w:t>
      </w:r>
      <w:r w:rsidR="00C65BA2" w:rsidRPr="001321EC">
        <w:rPr>
          <w:rFonts w:ascii="Times New Roman" w:hAnsi="Times New Roman" w:cs="Times New Roman"/>
          <w:noProof/>
          <w:sz w:val="24"/>
          <w:szCs w:val="24"/>
        </w:rPr>
        <w:t>case</w:t>
      </w:r>
      <w:r w:rsidR="00C65BA2" w:rsidRPr="004D7D36">
        <w:rPr>
          <w:rFonts w:ascii="Times New Roman" w:hAnsi="Times New Roman" w:cs="Times New Roman"/>
          <w:sz w:val="24"/>
          <w:szCs w:val="24"/>
        </w:rPr>
        <w:t xml:space="preserve"> </w:t>
      </w:r>
      <w:r w:rsidR="00336432" w:rsidRPr="004D7D36">
        <w:rPr>
          <w:rFonts w:ascii="Times New Roman" w:hAnsi="Times New Roman" w:cs="Times New Roman"/>
          <w:sz w:val="24"/>
          <w:szCs w:val="24"/>
        </w:rPr>
        <w:t xml:space="preserve">study </w:t>
      </w:r>
      <w:r w:rsidR="00336432" w:rsidRPr="004D7D36">
        <w:rPr>
          <w:rFonts w:ascii="Times New Roman" w:hAnsi="Times New Roman" w:cs="Times New Roman"/>
          <w:noProof/>
          <w:sz w:val="24"/>
          <w:szCs w:val="24"/>
        </w:rPr>
        <w:t>approac</w:t>
      </w:r>
      <w:r w:rsidR="004D7D36">
        <w:rPr>
          <w:rFonts w:ascii="Times New Roman" w:hAnsi="Times New Roman" w:cs="Times New Roman"/>
          <w:noProof/>
          <w:sz w:val="24"/>
          <w:szCs w:val="24"/>
        </w:rPr>
        <w:t>h</w:t>
      </w:r>
      <w:r w:rsidR="00C65BA2" w:rsidRPr="004D7D36">
        <w:rPr>
          <w:rFonts w:ascii="Times New Roman" w:hAnsi="Times New Roman" w:cs="Times New Roman"/>
          <w:sz w:val="24"/>
          <w:szCs w:val="24"/>
        </w:rPr>
        <w:t xml:space="preserve"> </w:t>
      </w:r>
      <w:r w:rsidR="004D7D36">
        <w:rPr>
          <w:rFonts w:ascii="Times New Roman" w:hAnsi="Times New Roman" w:cs="Times New Roman"/>
          <w:sz w:val="24"/>
          <w:szCs w:val="24"/>
        </w:rPr>
        <w:t>was</w:t>
      </w:r>
      <w:r w:rsidR="00C65BA2" w:rsidRPr="004D7D36">
        <w:rPr>
          <w:rFonts w:ascii="Times New Roman" w:hAnsi="Times New Roman" w:cs="Times New Roman"/>
          <w:sz w:val="24"/>
          <w:szCs w:val="24"/>
        </w:rPr>
        <w:t xml:space="preserve"> a Computing Center of leading </w:t>
      </w:r>
      <w:r w:rsidR="00C720AE" w:rsidRPr="004D7D36">
        <w:rPr>
          <w:rFonts w:ascii="Times New Roman" w:hAnsi="Times New Roman" w:cs="Times New Roman"/>
          <w:sz w:val="24"/>
          <w:szCs w:val="24"/>
        </w:rPr>
        <w:t>B</w:t>
      </w:r>
      <w:r w:rsidR="00C65BA2" w:rsidRPr="004D7D36">
        <w:rPr>
          <w:rFonts w:ascii="Times New Roman" w:hAnsi="Times New Roman" w:cs="Times New Roman"/>
          <w:sz w:val="24"/>
          <w:szCs w:val="24"/>
        </w:rPr>
        <w:t>usiness school</w:t>
      </w:r>
      <w:r w:rsidR="008A4841">
        <w:rPr>
          <w:rFonts w:ascii="Times New Roman" w:hAnsi="Times New Roman" w:cs="Times New Roman"/>
          <w:sz w:val="24"/>
          <w:szCs w:val="24"/>
        </w:rPr>
        <w:t>s</w:t>
      </w:r>
      <w:r w:rsidR="00C65BA2" w:rsidRPr="004D7D36">
        <w:rPr>
          <w:rFonts w:ascii="Times New Roman" w:hAnsi="Times New Roman" w:cs="Times New Roman"/>
          <w:sz w:val="24"/>
          <w:szCs w:val="24"/>
        </w:rPr>
        <w:t xml:space="preserve"> in India. The</w:t>
      </w:r>
      <w:r w:rsidR="00336432" w:rsidRPr="004D7D36">
        <w:rPr>
          <w:rFonts w:ascii="Times New Roman" w:hAnsi="Times New Roman" w:cs="Times New Roman"/>
          <w:sz w:val="24"/>
          <w:szCs w:val="24"/>
        </w:rPr>
        <w:t xml:space="preserve"> case</w:t>
      </w:r>
      <w:r w:rsidR="00C65BA2" w:rsidRPr="004D7D36">
        <w:rPr>
          <w:rFonts w:ascii="Times New Roman" w:hAnsi="Times New Roman" w:cs="Times New Roman"/>
          <w:sz w:val="24"/>
          <w:szCs w:val="24"/>
        </w:rPr>
        <w:t xml:space="preserve"> study</w:t>
      </w:r>
      <w:r w:rsidR="00336432" w:rsidRPr="004D7D36">
        <w:rPr>
          <w:rFonts w:ascii="Times New Roman" w:hAnsi="Times New Roman" w:cs="Times New Roman"/>
          <w:sz w:val="24"/>
          <w:szCs w:val="24"/>
        </w:rPr>
        <w:t xml:space="preserve"> describes different phases of </w:t>
      </w:r>
      <w:r w:rsidR="00C65BA2" w:rsidRPr="004D7D36">
        <w:rPr>
          <w:rFonts w:ascii="Times New Roman" w:hAnsi="Times New Roman" w:cs="Times New Roman"/>
          <w:sz w:val="24"/>
          <w:szCs w:val="24"/>
        </w:rPr>
        <w:t>green IT implementation</w:t>
      </w:r>
      <w:r w:rsidR="00B6660B" w:rsidRPr="004D7D36">
        <w:rPr>
          <w:rFonts w:ascii="Times New Roman" w:hAnsi="Times New Roman" w:cs="Times New Roman"/>
          <w:sz w:val="24"/>
          <w:szCs w:val="24"/>
        </w:rPr>
        <w:t xml:space="preserve"> in the form of Grid Computing</w:t>
      </w:r>
      <w:r w:rsidR="00C65BA2" w:rsidRPr="004D7D36">
        <w:rPr>
          <w:rFonts w:ascii="Times New Roman" w:hAnsi="Times New Roman" w:cs="Times New Roman"/>
          <w:sz w:val="24"/>
          <w:szCs w:val="24"/>
        </w:rPr>
        <w:t xml:space="preserve"> and </w:t>
      </w:r>
      <w:r w:rsidR="00336432" w:rsidRPr="004D7D36">
        <w:rPr>
          <w:rFonts w:ascii="Times New Roman" w:hAnsi="Times New Roman" w:cs="Times New Roman"/>
          <w:sz w:val="24"/>
          <w:szCs w:val="24"/>
        </w:rPr>
        <w:t xml:space="preserve">documents the </w:t>
      </w:r>
      <w:r w:rsidR="00C65BA2" w:rsidRPr="004D7D36">
        <w:rPr>
          <w:rFonts w:ascii="Times New Roman" w:hAnsi="Times New Roman" w:cs="Times New Roman"/>
          <w:sz w:val="24"/>
          <w:szCs w:val="24"/>
        </w:rPr>
        <w:t xml:space="preserve">structured interviews over </w:t>
      </w:r>
      <w:r w:rsidR="0001309A">
        <w:rPr>
          <w:rFonts w:ascii="Times New Roman" w:hAnsi="Times New Roman" w:cs="Times New Roman"/>
          <w:sz w:val="24"/>
          <w:szCs w:val="24"/>
        </w:rPr>
        <w:t>three</w:t>
      </w:r>
      <w:r w:rsidR="00C65BA2" w:rsidRPr="004D7D36">
        <w:rPr>
          <w:rFonts w:ascii="Times New Roman" w:hAnsi="Times New Roman" w:cs="Times New Roman"/>
          <w:sz w:val="24"/>
          <w:szCs w:val="24"/>
        </w:rPr>
        <w:t xml:space="preserve"> months</w:t>
      </w:r>
      <w:r w:rsidR="00D2400A">
        <w:rPr>
          <w:rFonts w:ascii="Times New Roman" w:hAnsi="Times New Roman" w:cs="Times New Roman"/>
          <w:sz w:val="24"/>
          <w:szCs w:val="24"/>
        </w:rPr>
        <w:t xml:space="preserve"> and three phases</w:t>
      </w:r>
      <w:r w:rsidR="00C65BA2" w:rsidRPr="004D7D36">
        <w:rPr>
          <w:rFonts w:ascii="Times New Roman" w:hAnsi="Times New Roman" w:cs="Times New Roman"/>
          <w:sz w:val="24"/>
          <w:szCs w:val="24"/>
        </w:rPr>
        <w:t>.</w:t>
      </w:r>
      <w:r w:rsidR="00D2400A">
        <w:rPr>
          <w:rFonts w:ascii="Times New Roman" w:hAnsi="Times New Roman" w:cs="Times New Roman"/>
          <w:sz w:val="24"/>
          <w:szCs w:val="24"/>
        </w:rPr>
        <w:t xml:space="preserve"> </w:t>
      </w:r>
      <w:r w:rsidR="008A4841">
        <w:rPr>
          <w:rFonts w:ascii="Times New Roman" w:hAnsi="Times New Roman" w:cs="Times New Roman"/>
          <w:sz w:val="24"/>
          <w:szCs w:val="24"/>
        </w:rPr>
        <w:t xml:space="preserve">The </w:t>
      </w:r>
      <w:r w:rsidR="00D2400A">
        <w:rPr>
          <w:rFonts w:ascii="Times New Roman" w:hAnsi="Times New Roman" w:cs="Times New Roman"/>
          <w:sz w:val="24"/>
          <w:szCs w:val="24"/>
        </w:rPr>
        <w:t xml:space="preserve">first phase reviews the </w:t>
      </w:r>
      <w:r w:rsidR="008A4841">
        <w:rPr>
          <w:rFonts w:ascii="Times New Roman" w:hAnsi="Times New Roman" w:cs="Times New Roman"/>
          <w:sz w:val="24"/>
          <w:szCs w:val="24"/>
        </w:rPr>
        <w:t>existing</w:t>
      </w:r>
      <w:r w:rsidR="00C65BA2" w:rsidRPr="004D7D36">
        <w:rPr>
          <w:rFonts w:ascii="Times New Roman" w:hAnsi="Times New Roman" w:cs="Times New Roman"/>
          <w:sz w:val="24"/>
          <w:szCs w:val="24"/>
        </w:rPr>
        <w:t xml:space="preserve"> practices</w:t>
      </w:r>
      <w:r w:rsidR="00691368">
        <w:rPr>
          <w:rFonts w:ascii="Times New Roman" w:hAnsi="Times New Roman" w:cs="Times New Roman"/>
          <w:sz w:val="24"/>
          <w:szCs w:val="24"/>
        </w:rPr>
        <w:t xml:space="preserve"> and protocols</w:t>
      </w:r>
      <w:r w:rsidR="00C65BA2" w:rsidRPr="004D7D36">
        <w:rPr>
          <w:rFonts w:ascii="Times New Roman" w:hAnsi="Times New Roman" w:cs="Times New Roman"/>
          <w:sz w:val="24"/>
          <w:szCs w:val="24"/>
        </w:rPr>
        <w:t xml:space="preserve"> at the Comput</w:t>
      </w:r>
      <w:r w:rsidR="00C720AE" w:rsidRPr="004D7D36">
        <w:rPr>
          <w:rFonts w:ascii="Times New Roman" w:hAnsi="Times New Roman" w:cs="Times New Roman"/>
          <w:sz w:val="24"/>
          <w:szCs w:val="24"/>
        </w:rPr>
        <w:t>er</w:t>
      </w:r>
      <w:r w:rsidR="00C65BA2" w:rsidRPr="004D7D36">
        <w:rPr>
          <w:rFonts w:ascii="Times New Roman" w:hAnsi="Times New Roman" w:cs="Times New Roman"/>
          <w:sz w:val="24"/>
          <w:szCs w:val="24"/>
        </w:rPr>
        <w:t xml:space="preserve"> Center</w:t>
      </w:r>
      <w:r w:rsidR="00534764">
        <w:rPr>
          <w:rFonts w:ascii="Times New Roman" w:hAnsi="Times New Roman" w:cs="Times New Roman"/>
          <w:sz w:val="24"/>
          <w:szCs w:val="24"/>
        </w:rPr>
        <w:t xml:space="preserve"> and understands</w:t>
      </w:r>
      <w:r w:rsidR="008A4841">
        <w:rPr>
          <w:rFonts w:ascii="Times New Roman" w:hAnsi="Times New Roman" w:cs="Times New Roman"/>
          <w:sz w:val="24"/>
          <w:szCs w:val="24"/>
        </w:rPr>
        <w:t xml:space="preserve"> the com</w:t>
      </w:r>
      <w:r w:rsidR="00C65BA2" w:rsidRPr="004D7D36">
        <w:rPr>
          <w:rFonts w:ascii="Times New Roman" w:hAnsi="Times New Roman" w:cs="Times New Roman"/>
          <w:sz w:val="24"/>
          <w:szCs w:val="24"/>
        </w:rPr>
        <w:t xml:space="preserve">puting practices </w:t>
      </w:r>
      <w:r w:rsidR="004D7D36">
        <w:rPr>
          <w:rFonts w:ascii="Times New Roman" w:hAnsi="Times New Roman" w:cs="Times New Roman"/>
          <w:sz w:val="24"/>
          <w:szCs w:val="24"/>
        </w:rPr>
        <w:t xml:space="preserve">of </w:t>
      </w:r>
      <w:r w:rsidR="008A4841">
        <w:rPr>
          <w:rFonts w:ascii="Times New Roman" w:hAnsi="Times New Roman" w:cs="Times New Roman"/>
          <w:sz w:val="24"/>
          <w:szCs w:val="24"/>
        </w:rPr>
        <w:t xml:space="preserve">the </w:t>
      </w:r>
      <w:r w:rsidR="004D7D36">
        <w:rPr>
          <w:rFonts w:ascii="Times New Roman" w:hAnsi="Times New Roman" w:cs="Times New Roman"/>
          <w:sz w:val="24"/>
          <w:szCs w:val="24"/>
        </w:rPr>
        <w:t>s</w:t>
      </w:r>
      <w:r w:rsidR="00C65BA2" w:rsidRPr="004D7D36">
        <w:rPr>
          <w:rFonts w:ascii="Times New Roman" w:hAnsi="Times New Roman" w:cs="Times New Roman"/>
          <w:sz w:val="24"/>
          <w:szCs w:val="24"/>
        </w:rPr>
        <w:t>taff</w:t>
      </w:r>
      <w:r w:rsidR="004D7D36">
        <w:rPr>
          <w:rFonts w:ascii="Times New Roman" w:hAnsi="Times New Roman" w:cs="Times New Roman"/>
          <w:sz w:val="24"/>
          <w:szCs w:val="24"/>
        </w:rPr>
        <w:t xml:space="preserve"> and </w:t>
      </w:r>
      <w:r w:rsidR="00C65BA2" w:rsidRPr="004D7D36">
        <w:rPr>
          <w:rFonts w:ascii="Times New Roman" w:hAnsi="Times New Roman" w:cs="Times New Roman"/>
          <w:sz w:val="24"/>
          <w:szCs w:val="24"/>
        </w:rPr>
        <w:t>students</w:t>
      </w:r>
      <w:r w:rsidR="008A4841">
        <w:rPr>
          <w:rFonts w:ascii="Times New Roman" w:hAnsi="Times New Roman" w:cs="Times New Roman"/>
          <w:sz w:val="24"/>
          <w:szCs w:val="24"/>
        </w:rPr>
        <w:t xml:space="preserve"> at the university</w:t>
      </w:r>
      <w:r w:rsidR="00C65BA2" w:rsidRPr="004D7D36">
        <w:rPr>
          <w:rFonts w:ascii="Times New Roman" w:hAnsi="Times New Roman" w:cs="Times New Roman"/>
          <w:sz w:val="24"/>
          <w:szCs w:val="24"/>
        </w:rPr>
        <w:t xml:space="preserve">. </w:t>
      </w:r>
      <w:r w:rsidR="00691368">
        <w:rPr>
          <w:rFonts w:ascii="Times New Roman" w:hAnsi="Times New Roman" w:cs="Times New Roman"/>
          <w:sz w:val="24"/>
          <w:szCs w:val="24"/>
        </w:rPr>
        <w:t xml:space="preserve">The case then proceeds with </w:t>
      </w:r>
      <w:r w:rsidR="00534764">
        <w:rPr>
          <w:rFonts w:ascii="Times New Roman" w:hAnsi="Times New Roman" w:cs="Times New Roman"/>
          <w:sz w:val="24"/>
          <w:szCs w:val="24"/>
        </w:rPr>
        <w:t>deploying</w:t>
      </w:r>
      <w:r w:rsidR="00691368">
        <w:rPr>
          <w:rFonts w:ascii="Times New Roman" w:hAnsi="Times New Roman" w:cs="Times New Roman"/>
          <w:sz w:val="24"/>
          <w:szCs w:val="24"/>
        </w:rPr>
        <w:t xml:space="preserve"> </w:t>
      </w:r>
      <w:r w:rsidR="008A4841">
        <w:rPr>
          <w:rFonts w:ascii="Times New Roman" w:hAnsi="Times New Roman" w:cs="Times New Roman"/>
          <w:sz w:val="24"/>
          <w:szCs w:val="24"/>
        </w:rPr>
        <w:t>a pilot study</w:t>
      </w:r>
      <w:r w:rsidR="00C65BA2" w:rsidRPr="004D7D36">
        <w:rPr>
          <w:rFonts w:ascii="Times New Roman" w:hAnsi="Times New Roman" w:cs="Times New Roman"/>
          <w:sz w:val="24"/>
          <w:szCs w:val="24"/>
        </w:rPr>
        <w:t xml:space="preserve"> to understand the idle times and under-utilization of computers at the Comput</w:t>
      </w:r>
      <w:r w:rsidR="00B6660B" w:rsidRPr="004D7D36">
        <w:rPr>
          <w:rFonts w:ascii="Times New Roman" w:hAnsi="Times New Roman" w:cs="Times New Roman"/>
          <w:sz w:val="24"/>
          <w:szCs w:val="24"/>
        </w:rPr>
        <w:t xml:space="preserve">er </w:t>
      </w:r>
      <w:r w:rsidR="00C65BA2" w:rsidRPr="004D7D36">
        <w:rPr>
          <w:rFonts w:ascii="Times New Roman" w:hAnsi="Times New Roman" w:cs="Times New Roman"/>
          <w:sz w:val="24"/>
          <w:szCs w:val="24"/>
        </w:rPr>
        <w:t xml:space="preserve">Center. </w:t>
      </w:r>
      <w:r w:rsidR="004D7D36" w:rsidRPr="004D7D36">
        <w:rPr>
          <w:rFonts w:ascii="Times New Roman" w:hAnsi="Times New Roman" w:cs="Times New Roman"/>
          <w:noProof/>
          <w:sz w:val="24"/>
          <w:szCs w:val="24"/>
        </w:rPr>
        <w:t>I</w:t>
      </w:r>
      <w:r w:rsidR="004D7D36">
        <w:rPr>
          <w:rFonts w:ascii="Times New Roman" w:hAnsi="Times New Roman" w:cs="Times New Roman"/>
          <w:noProof/>
          <w:sz w:val="24"/>
          <w:szCs w:val="24"/>
        </w:rPr>
        <w:t xml:space="preserve">t </w:t>
      </w:r>
      <w:r w:rsidR="00C65BA2" w:rsidRPr="001321EC">
        <w:rPr>
          <w:rFonts w:ascii="Times New Roman" w:hAnsi="Times New Roman" w:cs="Times New Roman"/>
          <w:noProof/>
          <w:sz w:val="24"/>
          <w:szCs w:val="24"/>
        </w:rPr>
        <w:t>was followed</w:t>
      </w:r>
      <w:r w:rsidR="00C65BA2" w:rsidRPr="004D7D36">
        <w:rPr>
          <w:rFonts w:ascii="Times New Roman" w:hAnsi="Times New Roman" w:cs="Times New Roman"/>
          <w:sz w:val="24"/>
          <w:szCs w:val="24"/>
        </w:rPr>
        <w:t xml:space="preserve"> by </w:t>
      </w:r>
      <w:r w:rsidR="008A4841">
        <w:rPr>
          <w:rFonts w:ascii="Times New Roman" w:hAnsi="Times New Roman" w:cs="Times New Roman"/>
          <w:sz w:val="24"/>
          <w:szCs w:val="24"/>
        </w:rPr>
        <w:t xml:space="preserve">the </w:t>
      </w:r>
      <w:r w:rsidR="00C65BA2" w:rsidRPr="004D7D36">
        <w:rPr>
          <w:rFonts w:ascii="Times New Roman" w:hAnsi="Times New Roman" w:cs="Times New Roman"/>
          <w:sz w:val="24"/>
          <w:szCs w:val="24"/>
        </w:rPr>
        <w:t>implementation of grid</w:t>
      </w:r>
      <w:r w:rsidR="00C720AE" w:rsidRPr="004D7D36">
        <w:rPr>
          <w:rFonts w:ascii="Times New Roman" w:hAnsi="Times New Roman" w:cs="Times New Roman"/>
          <w:sz w:val="24"/>
          <w:szCs w:val="24"/>
        </w:rPr>
        <w:t xml:space="preserve"> computing </w:t>
      </w:r>
      <w:r w:rsidR="00C65BA2" w:rsidRPr="004D7D36">
        <w:rPr>
          <w:rFonts w:ascii="Times New Roman" w:hAnsi="Times New Roman" w:cs="Times New Roman"/>
          <w:sz w:val="24"/>
          <w:szCs w:val="24"/>
        </w:rPr>
        <w:t xml:space="preserve">and </w:t>
      </w:r>
      <w:r w:rsidR="008A4841">
        <w:rPr>
          <w:rFonts w:ascii="Times New Roman" w:hAnsi="Times New Roman" w:cs="Times New Roman"/>
          <w:sz w:val="24"/>
          <w:szCs w:val="24"/>
        </w:rPr>
        <w:t xml:space="preserve">the </w:t>
      </w:r>
      <w:r w:rsidR="00C65BA2" w:rsidRPr="004D7D36">
        <w:rPr>
          <w:rFonts w:ascii="Times New Roman" w:hAnsi="Times New Roman" w:cs="Times New Roman"/>
          <w:sz w:val="24"/>
          <w:szCs w:val="24"/>
        </w:rPr>
        <w:t xml:space="preserve">analysis </w:t>
      </w:r>
      <w:r w:rsidR="00B6660B" w:rsidRPr="004D7D36">
        <w:rPr>
          <w:rFonts w:ascii="Times New Roman" w:hAnsi="Times New Roman" w:cs="Times New Roman"/>
          <w:sz w:val="24"/>
          <w:szCs w:val="24"/>
        </w:rPr>
        <w:t xml:space="preserve">of </w:t>
      </w:r>
      <w:r w:rsidR="00C65BA2" w:rsidRPr="004D7D36">
        <w:rPr>
          <w:rFonts w:ascii="Times New Roman" w:hAnsi="Times New Roman" w:cs="Times New Roman"/>
          <w:sz w:val="24"/>
          <w:szCs w:val="24"/>
        </w:rPr>
        <w:t>resource</w:t>
      </w:r>
      <w:r w:rsidR="00C720AE" w:rsidRPr="004D7D36">
        <w:rPr>
          <w:rFonts w:ascii="Times New Roman" w:hAnsi="Times New Roman" w:cs="Times New Roman"/>
          <w:sz w:val="24"/>
          <w:szCs w:val="24"/>
        </w:rPr>
        <w:t xml:space="preserve"> utilization</w:t>
      </w:r>
      <w:r w:rsidR="00336432" w:rsidRPr="004D7D36">
        <w:rPr>
          <w:rFonts w:ascii="Times New Roman" w:hAnsi="Times New Roman" w:cs="Times New Roman"/>
          <w:sz w:val="24"/>
          <w:szCs w:val="24"/>
        </w:rPr>
        <w:t xml:space="preserve">. </w:t>
      </w:r>
    </w:p>
    <w:p w:rsidR="00D2400A" w:rsidRDefault="008A4841" w:rsidP="00D2400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article proceeds as follows. </w:t>
      </w:r>
      <w:r w:rsidR="00D2400A">
        <w:rPr>
          <w:rFonts w:ascii="Times New Roman" w:hAnsi="Times New Roman" w:cs="Times New Roman"/>
          <w:sz w:val="24"/>
          <w:szCs w:val="24"/>
        </w:rPr>
        <w:t>Section 2 reviews the relevant literature and addresses the research gap for multi-level research. Section 3 discusses the theoretical lens used in this study</w:t>
      </w:r>
      <w:r w:rsidR="00FE759E">
        <w:rPr>
          <w:rFonts w:ascii="Times New Roman" w:hAnsi="Times New Roman" w:cs="Times New Roman"/>
          <w:sz w:val="24"/>
          <w:szCs w:val="24"/>
        </w:rPr>
        <w:t>,</w:t>
      </w:r>
      <w:r w:rsidR="00D2400A">
        <w:rPr>
          <w:rFonts w:ascii="Times New Roman" w:hAnsi="Times New Roman" w:cs="Times New Roman"/>
          <w:sz w:val="24"/>
          <w:szCs w:val="24"/>
        </w:rPr>
        <w:t xml:space="preserve"> while Section 4 outlines the research methodology used in this </w:t>
      </w:r>
      <w:r w:rsidR="00691368">
        <w:rPr>
          <w:rFonts w:ascii="Times New Roman" w:hAnsi="Times New Roman" w:cs="Times New Roman"/>
          <w:sz w:val="24"/>
          <w:szCs w:val="24"/>
        </w:rPr>
        <w:t>study</w:t>
      </w:r>
      <w:r w:rsidR="00D2400A">
        <w:rPr>
          <w:rFonts w:ascii="Times New Roman" w:hAnsi="Times New Roman" w:cs="Times New Roman"/>
          <w:sz w:val="24"/>
          <w:szCs w:val="24"/>
        </w:rPr>
        <w:t xml:space="preserve">. </w:t>
      </w:r>
      <w:r w:rsidR="00870BB0">
        <w:rPr>
          <w:rFonts w:ascii="Times New Roman" w:hAnsi="Times New Roman" w:cs="Times New Roman"/>
          <w:sz w:val="24"/>
          <w:szCs w:val="24"/>
        </w:rPr>
        <w:t xml:space="preserve">The next section </w:t>
      </w:r>
      <w:r w:rsidR="00D2400A">
        <w:rPr>
          <w:rFonts w:ascii="Times New Roman" w:hAnsi="Times New Roman" w:cs="Times New Roman"/>
          <w:sz w:val="24"/>
          <w:szCs w:val="24"/>
        </w:rPr>
        <w:t>(Secti</w:t>
      </w:r>
      <w:r w:rsidR="00FE759E">
        <w:rPr>
          <w:rFonts w:ascii="Times New Roman" w:hAnsi="Times New Roman" w:cs="Times New Roman"/>
          <w:sz w:val="24"/>
          <w:szCs w:val="24"/>
        </w:rPr>
        <w:t>o</w:t>
      </w:r>
      <w:r w:rsidR="00D2400A">
        <w:rPr>
          <w:rFonts w:ascii="Times New Roman" w:hAnsi="Times New Roman" w:cs="Times New Roman"/>
          <w:sz w:val="24"/>
          <w:szCs w:val="24"/>
        </w:rPr>
        <w:t>n 5) presents the Green IT case study description</w:t>
      </w:r>
      <w:r w:rsidR="00534764">
        <w:rPr>
          <w:rFonts w:ascii="Times New Roman" w:hAnsi="Times New Roman" w:cs="Times New Roman"/>
          <w:sz w:val="24"/>
          <w:szCs w:val="24"/>
        </w:rPr>
        <w:t>,</w:t>
      </w:r>
      <w:r w:rsidR="00D2400A">
        <w:rPr>
          <w:rFonts w:ascii="Times New Roman" w:hAnsi="Times New Roman" w:cs="Times New Roman"/>
          <w:sz w:val="24"/>
          <w:szCs w:val="24"/>
        </w:rPr>
        <w:t xml:space="preserve"> followed by the discussion in Section 6. The concluding section (Section 7) provides the proposed framework </w:t>
      </w:r>
      <w:r w:rsidR="00FE759E">
        <w:rPr>
          <w:rFonts w:ascii="Times New Roman" w:hAnsi="Times New Roman" w:cs="Times New Roman"/>
          <w:sz w:val="24"/>
          <w:szCs w:val="24"/>
        </w:rPr>
        <w:t>for</w:t>
      </w:r>
      <w:r w:rsidR="00D2400A">
        <w:rPr>
          <w:rFonts w:ascii="Times New Roman" w:hAnsi="Times New Roman" w:cs="Times New Roman"/>
          <w:sz w:val="24"/>
          <w:szCs w:val="24"/>
        </w:rPr>
        <w:t xml:space="preserve"> this research. </w:t>
      </w:r>
    </w:p>
    <w:p w:rsidR="00393DF8" w:rsidRPr="00D2400A" w:rsidRDefault="000616ED" w:rsidP="000616ED">
      <w:pPr>
        <w:spacing w:line="360" w:lineRule="auto"/>
        <w:jc w:val="both"/>
        <w:rPr>
          <w:rFonts w:ascii="Times New Roman" w:hAnsi="Times New Roman" w:cs="Times New Roman"/>
          <w:b/>
          <w:sz w:val="24"/>
          <w:szCs w:val="24"/>
        </w:rPr>
      </w:pPr>
      <w:r w:rsidRPr="00D2400A">
        <w:rPr>
          <w:rFonts w:ascii="Times New Roman" w:hAnsi="Times New Roman" w:cs="Times New Roman"/>
          <w:b/>
          <w:sz w:val="24"/>
          <w:szCs w:val="24"/>
        </w:rPr>
        <w:t>2. RELATED WORK AND REVIEW</w:t>
      </w:r>
    </w:p>
    <w:p w:rsidR="00393DF8" w:rsidRDefault="00393DF8" w:rsidP="00393D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Green IT has been perceived </w:t>
      </w:r>
      <w:r w:rsidR="00534764">
        <w:rPr>
          <w:rFonts w:ascii="Times New Roman" w:hAnsi="Times New Roman" w:cs="Times New Roman"/>
          <w:sz w:val="24"/>
          <w:szCs w:val="24"/>
        </w:rPr>
        <w:t>as</w:t>
      </w:r>
      <w:r>
        <w:rPr>
          <w:rFonts w:ascii="Times New Roman" w:hAnsi="Times New Roman" w:cs="Times New Roman"/>
          <w:sz w:val="24"/>
          <w:szCs w:val="24"/>
        </w:rPr>
        <w:t xml:space="preserve"> a vital component of environmental sustainability that consists of corrective measures to meet the current needs and support upcoming generations (</w:t>
      </w:r>
      <w:r w:rsidR="00FE759E">
        <w:rPr>
          <w:rFonts w:ascii="Times New Roman" w:hAnsi="Times New Roman" w:cs="Times New Roman"/>
          <w:sz w:val="24"/>
          <w:szCs w:val="24"/>
        </w:rPr>
        <w:t>Ch</w:t>
      </w:r>
      <w:r w:rsidR="00534764">
        <w:rPr>
          <w:rFonts w:ascii="Times New Roman" w:hAnsi="Times New Roman" w:cs="Times New Roman"/>
          <w:sz w:val="24"/>
          <w:szCs w:val="24"/>
        </w:rPr>
        <w:t>ou and Chou, 2012</w:t>
      </w:r>
      <w:r>
        <w:rPr>
          <w:rFonts w:ascii="Times New Roman" w:hAnsi="Times New Roman" w:cs="Times New Roman"/>
          <w:sz w:val="24"/>
          <w:szCs w:val="24"/>
        </w:rPr>
        <w:t>). It has multiple dimensions of environmental sustainability: 1) protecting the environment by GHG emissions, 2) social imperatives and total cost of ownership (Chou and Chou, 2012)</w:t>
      </w:r>
      <w:r w:rsidR="00691368">
        <w:rPr>
          <w:rFonts w:ascii="Times New Roman" w:hAnsi="Times New Roman" w:cs="Times New Roman"/>
          <w:sz w:val="24"/>
          <w:szCs w:val="24"/>
        </w:rPr>
        <w:t>,</w:t>
      </w:r>
      <w:r>
        <w:rPr>
          <w:rFonts w:ascii="Times New Roman" w:hAnsi="Times New Roman" w:cs="Times New Roman"/>
          <w:sz w:val="24"/>
          <w:szCs w:val="24"/>
        </w:rPr>
        <w:t xml:space="preserve"> and 3) energy efficiency (Singh and </w:t>
      </w:r>
      <w:proofErr w:type="spellStart"/>
      <w:r>
        <w:rPr>
          <w:rFonts w:ascii="Times New Roman" w:hAnsi="Times New Roman" w:cs="Times New Roman"/>
          <w:sz w:val="24"/>
          <w:szCs w:val="24"/>
        </w:rPr>
        <w:t>Sahu</w:t>
      </w:r>
      <w:proofErr w:type="spellEnd"/>
      <w:r>
        <w:rPr>
          <w:rFonts w:ascii="Times New Roman" w:hAnsi="Times New Roman" w:cs="Times New Roman"/>
          <w:sz w:val="24"/>
          <w:szCs w:val="24"/>
        </w:rPr>
        <w:t xml:space="preserve">, 2020). </w:t>
      </w:r>
    </w:p>
    <w:p w:rsidR="00A2543C" w:rsidRDefault="00A2543C" w:rsidP="00393DF8">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implementation of Green IT has been studie</w:t>
      </w:r>
      <w:r w:rsidR="000E0EBF">
        <w:rPr>
          <w:rFonts w:ascii="Times New Roman" w:hAnsi="Times New Roman" w:cs="Times New Roman"/>
          <w:sz w:val="24"/>
          <w:szCs w:val="24"/>
        </w:rPr>
        <w:t>d</w:t>
      </w:r>
      <w:r>
        <w:rPr>
          <w:rFonts w:ascii="Times New Roman" w:hAnsi="Times New Roman" w:cs="Times New Roman"/>
          <w:sz w:val="24"/>
          <w:szCs w:val="24"/>
        </w:rPr>
        <w:t xml:space="preserve"> well in the literature. Several researchers have studied the factors that could lead to </w:t>
      </w:r>
      <w:r w:rsidR="000E0EBF">
        <w:rPr>
          <w:rFonts w:ascii="Times New Roman" w:hAnsi="Times New Roman" w:cs="Times New Roman"/>
          <w:sz w:val="24"/>
          <w:szCs w:val="24"/>
        </w:rPr>
        <w:t xml:space="preserve">the </w:t>
      </w:r>
      <w:r>
        <w:rPr>
          <w:rFonts w:ascii="Times New Roman" w:hAnsi="Times New Roman" w:cs="Times New Roman"/>
          <w:sz w:val="24"/>
          <w:szCs w:val="24"/>
        </w:rPr>
        <w:t>successful implementation of Green IT (</w:t>
      </w:r>
      <w:proofErr w:type="spellStart"/>
      <w:r w:rsidR="00534764">
        <w:rPr>
          <w:rFonts w:ascii="Times New Roman" w:hAnsi="Times New Roman" w:cs="Times New Roman"/>
          <w:bCs/>
          <w:sz w:val="24"/>
          <w:szCs w:val="24"/>
        </w:rPr>
        <w:t>Molla</w:t>
      </w:r>
      <w:proofErr w:type="spellEnd"/>
      <w:r w:rsidR="00534764">
        <w:rPr>
          <w:rFonts w:ascii="Times New Roman" w:hAnsi="Times New Roman" w:cs="Times New Roman"/>
          <w:bCs/>
          <w:sz w:val="24"/>
          <w:szCs w:val="24"/>
        </w:rPr>
        <w:t>, 2008; Bose and Luo, 2011</w:t>
      </w:r>
      <w:r w:rsidR="00FE759E">
        <w:rPr>
          <w:rFonts w:ascii="Times New Roman" w:hAnsi="Times New Roman" w:cs="Times New Roman"/>
          <w:sz w:val="24"/>
          <w:szCs w:val="24"/>
        </w:rPr>
        <w:t xml:space="preserve">; </w:t>
      </w:r>
      <w:proofErr w:type="spellStart"/>
      <w:r>
        <w:rPr>
          <w:rFonts w:ascii="Times New Roman" w:hAnsi="Times New Roman" w:cs="Times New Roman"/>
          <w:sz w:val="24"/>
          <w:szCs w:val="24"/>
        </w:rPr>
        <w:t>Shevchuk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Oinas-Kukkonen</w:t>
      </w:r>
      <w:proofErr w:type="spellEnd"/>
      <w:r>
        <w:rPr>
          <w:rFonts w:ascii="Times New Roman" w:hAnsi="Times New Roman" w:cs="Times New Roman"/>
          <w:sz w:val="24"/>
          <w:szCs w:val="24"/>
        </w:rPr>
        <w:t>, 2019). A few review papers have categorized these factors into organizational, motivational</w:t>
      </w:r>
      <w:r w:rsidR="000E0EBF">
        <w:rPr>
          <w:rFonts w:ascii="Times New Roman" w:hAnsi="Times New Roman" w:cs="Times New Roman"/>
          <w:sz w:val="24"/>
          <w:szCs w:val="24"/>
        </w:rPr>
        <w:t>,</w:t>
      </w:r>
      <w:r>
        <w:rPr>
          <w:rFonts w:ascii="Times New Roman" w:hAnsi="Times New Roman" w:cs="Times New Roman"/>
          <w:sz w:val="24"/>
          <w:szCs w:val="24"/>
        </w:rPr>
        <w:t xml:space="preserve"> and regulatory compliance (Singh and </w:t>
      </w:r>
      <w:proofErr w:type="spellStart"/>
      <w:r>
        <w:rPr>
          <w:rFonts w:ascii="Times New Roman" w:hAnsi="Times New Roman" w:cs="Times New Roman"/>
          <w:sz w:val="24"/>
          <w:szCs w:val="24"/>
        </w:rPr>
        <w:t>Sahu</w:t>
      </w:r>
      <w:proofErr w:type="spellEnd"/>
      <w:r>
        <w:rPr>
          <w:rFonts w:ascii="Times New Roman" w:hAnsi="Times New Roman" w:cs="Times New Roman"/>
          <w:sz w:val="24"/>
          <w:szCs w:val="24"/>
        </w:rPr>
        <w:t xml:space="preserve">, 2020). Nineteen success factors were explored by </w:t>
      </w:r>
      <w:proofErr w:type="spellStart"/>
      <w:r w:rsidR="005010C5">
        <w:rPr>
          <w:rFonts w:ascii="Times New Roman" w:hAnsi="Times New Roman" w:cs="Times New Roman"/>
          <w:sz w:val="24"/>
          <w:szCs w:val="24"/>
        </w:rPr>
        <w:t>Sahu</w:t>
      </w:r>
      <w:proofErr w:type="spellEnd"/>
      <w:r w:rsidR="005010C5">
        <w:rPr>
          <w:rFonts w:ascii="Times New Roman" w:hAnsi="Times New Roman" w:cs="Times New Roman"/>
          <w:sz w:val="24"/>
          <w:szCs w:val="24"/>
        </w:rPr>
        <w:t xml:space="preserve"> and </w:t>
      </w:r>
      <w:r w:rsidR="005010C5" w:rsidRPr="00A2543C">
        <w:rPr>
          <w:rFonts w:ascii="Times New Roman" w:hAnsi="Times New Roman" w:cs="Times New Roman"/>
          <w:sz w:val="24"/>
          <w:szCs w:val="24"/>
        </w:rPr>
        <w:t>Singh</w:t>
      </w:r>
      <w:r w:rsidR="005010C5">
        <w:rPr>
          <w:rFonts w:ascii="Times New Roman" w:hAnsi="Times New Roman" w:cs="Times New Roman"/>
          <w:sz w:val="24"/>
          <w:szCs w:val="24"/>
        </w:rPr>
        <w:t xml:space="preserve"> </w:t>
      </w:r>
      <w:r w:rsidRPr="00A2543C">
        <w:rPr>
          <w:rFonts w:ascii="Times New Roman" w:hAnsi="Times New Roman" w:cs="Times New Roman"/>
          <w:sz w:val="24"/>
          <w:szCs w:val="24"/>
        </w:rPr>
        <w:t>(2016)</w:t>
      </w:r>
      <w:r w:rsidR="000E0EBF">
        <w:rPr>
          <w:rFonts w:ascii="Times New Roman" w:hAnsi="Times New Roman" w:cs="Times New Roman"/>
          <w:sz w:val="24"/>
          <w:szCs w:val="24"/>
        </w:rPr>
        <w:t>,</w:t>
      </w:r>
      <w:r>
        <w:rPr>
          <w:rFonts w:ascii="Times New Roman" w:hAnsi="Times New Roman" w:cs="Times New Roman"/>
          <w:sz w:val="24"/>
          <w:szCs w:val="24"/>
        </w:rPr>
        <w:t xml:space="preserve"> and it included organizational structure, industry vision, s</w:t>
      </w:r>
      <w:r w:rsidR="000E0EBF">
        <w:rPr>
          <w:rFonts w:ascii="Times New Roman" w:hAnsi="Times New Roman" w:cs="Times New Roman"/>
          <w:sz w:val="24"/>
          <w:szCs w:val="24"/>
        </w:rPr>
        <w:t xml:space="preserve">trategy, resource allocation, </w:t>
      </w:r>
      <w:r>
        <w:rPr>
          <w:rFonts w:ascii="Times New Roman" w:hAnsi="Times New Roman" w:cs="Times New Roman"/>
          <w:sz w:val="24"/>
          <w:szCs w:val="24"/>
        </w:rPr>
        <w:t>training</w:t>
      </w:r>
      <w:r w:rsidR="000E0EBF">
        <w:rPr>
          <w:rFonts w:ascii="Times New Roman" w:hAnsi="Times New Roman" w:cs="Times New Roman"/>
          <w:sz w:val="24"/>
          <w:szCs w:val="24"/>
        </w:rPr>
        <w:t>,</w:t>
      </w:r>
      <w:r>
        <w:rPr>
          <w:rFonts w:ascii="Times New Roman" w:hAnsi="Times New Roman" w:cs="Times New Roman"/>
          <w:sz w:val="24"/>
          <w:szCs w:val="24"/>
        </w:rPr>
        <w:t xml:space="preserve"> and other organizational factors. These factors have always been an </w:t>
      </w:r>
      <w:r w:rsidR="00FE759E">
        <w:rPr>
          <w:rFonts w:ascii="Times New Roman" w:hAnsi="Times New Roman" w:cs="Times New Roman"/>
          <w:sz w:val="24"/>
          <w:szCs w:val="24"/>
        </w:rPr>
        <w:t>exci</w:t>
      </w:r>
      <w:r>
        <w:rPr>
          <w:rFonts w:ascii="Times New Roman" w:hAnsi="Times New Roman" w:cs="Times New Roman"/>
          <w:sz w:val="24"/>
          <w:szCs w:val="24"/>
        </w:rPr>
        <w:t xml:space="preserve">ting topic of research in the literature as different factors emerge from various Green IT contexts. However, limited information is available on how factors at various levels (multilevel research) operate within a </w:t>
      </w:r>
      <w:r w:rsidR="00FE759E">
        <w:rPr>
          <w:rFonts w:ascii="Times New Roman" w:hAnsi="Times New Roman" w:cs="Times New Roman"/>
          <w:sz w:val="24"/>
          <w:szCs w:val="24"/>
        </w:rPr>
        <w:t>shared</w:t>
      </w:r>
      <w:r>
        <w:rPr>
          <w:rFonts w:ascii="Times New Roman" w:hAnsi="Times New Roman" w:cs="Times New Roman"/>
          <w:sz w:val="24"/>
          <w:szCs w:val="24"/>
        </w:rPr>
        <w:t xml:space="preserve"> context. </w:t>
      </w:r>
    </w:p>
    <w:p w:rsidR="00A2543C" w:rsidRDefault="00A2543C" w:rsidP="00393DF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One of the problems highlighted by </w:t>
      </w:r>
      <w:proofErr w:type="spellStart"/>
      <w:r w:rsidRPr="00A2543C">
        <w:rPr>
          <w:rFonts w:ascii="Times New Roman" w:hAnsi="Times New Roman" w:cs="Times New Roman"/>
          <w:sz w:val="24"/>
          <w:szCs w:val="24"/>
        </w:rPr>
        <w:t>Jeyaraj</w:t>
      </w:r>
      <w:proofErr w:type="spellEnd"/>
      <w:r>
        <w:rPr>
          <w:rFonts w:ascii="Times New Roman" w:hAnsi="Times New Roman" w:cs="Times New Roman"/>
          <w:sz w:val="24"/>
          <w:szCs w:val="24"/>
        </w:rPr>
        <w:t xml:space="preserve"> </w:t>
      </w:r>
      <w:r w:rsidR="008B6DF1" w:rsidRPr="008B6DF1">
        <w:rPr>
          <w:rFonts w:ascii="Times New Roman" w:hAnsi="Times New Roman" w:cs="Times New Roman"/>
          <w:i/>
          <w:sz w:val="24"/>
          <w:szCs w:val="24"/>
        </w:rPr>
        <w:t>et al</w:t>
      </w:r>
      <w:r>
        <w:rPr>
          <w:rFonts w:ascii="Times New Roman" w:hAnsi="Times New Roman" w:cs="Times New Roman"/>
          <w:sz w:val="24"/>
          <w:szCs w:val="24"/>
        </w:rPr>
        <w:t xml:space="preserve">. (2006) in the technology </w:t>
      </w:r>
      <w:r w:rsidR="00AF20AE">
        <w:rPr>
          <w:rFonts w:ascii="Times New Roman" w:hAnsi="Times New Roman" w:cs="Times New Roman"/>
          <w:sz w:val="24"/>
          <w:szCs w:val="24"/>
        </w:rPr>
        <w:t>implementation</w:t>
      </w:r>
      <w:r>
        <w:rPr>
          <w:rFonts w:ascii="Times New Roman" w:hAnsi="Times New Roman" w:cs="Times New Roman"/>
          <w:sz w:val="24"/>
          <w:szCs w:val="24"/>
        </w:rPr>
        <w:t xml:space="preserve"> research is the lack of integration and understanding of the linkages between individual and organizational adoption of IT. Most of the studies </w:t>
      </w:r>
      <w:r w:rsidR="00691368">
        <w:rPr>
          <w:rFonts w:ascii="Times New Roman" w:hAnsi="Times New Roman" w:cs="Times New Roman"/>
          <w:sz w:val="24"/>
          <w:szCs w:val="24"/>
        </w:rPr>
        <w:t>have been</w:t>
      </w:r>
      <w:r>
        <w:rPr>
          <w:rFonts w:ascii="Times New Roman" w:hAnsi="Times New Roman" w:cs="Times New Roman"/>
          <w:sz w:val="24"/>
          <w:szCs w:val="24"/>
        </w:rPr>
        <w:t xml:space="preserve"> exploring a common research question: What factors facilitate or hinder </w:t>
      </w:r>
      <w:r w:rsidR="00534764">
        <w:rPr>
          <w:rFonts w:ascii="Times New Roman" w:hAnsi="Times New Roman" w:cs="Times New Roman"/>
          <w:sz w:val="24"/>
          <w:szCs w:val="24"/>
        </w:rPr>
        <w:t>IT innovation's implement</w:t>
      </w:r>
      <w:r>
        <w:rPr>
          <w:rFonts w:ascii="Times New Roman" w:hAnsi="Times New Roman" w:cs="Times New Roman"/>
          <w:sz w:val="24"/>
          <w:szCs w:val="24"/>
        </w:rPr>
        <w:t>ation within potential adopters? (</w:t>
      </w:r>
      <w:proofErr w:type="spellStart"/>
      <w:r>
        <w:rPr>
          <w:rFonts w:ascii="Times New Roman" w:hAnsi="Times New Roman" w:cs="Times New Roman"/>
          <w:sz w:val="24"/>
          <w:szCs w:val="24"/>
        </w:rPr>
        <w:t>Fichman</w:t>
      </w:r>
      <w:proofErr w:type="spellEnd"/>
      <w:r>
        <w:rPr>
          <w:rFonts w:ascii="Times New Roman" w:hAnsi="Times New Roman" w:cs="Times New Roman"/>
          <w:sz w:val="24"/>
          <w:szCs w:val="24"/>
        </w:rPr>
        <w:t>, 2004). However, this question is not being explored under the common umbrella of two unit</w:t>
      </w:r>
      <w:r w:rsidR="000E0EBF">
        <w:rPr>
          <w:rFonts w:ascii="Times New Roman" w:hAnsi="Times New Roman" w:cs="Times New Roman"/>
          <w:sz w:val="24"/>
          <w:szCs w:val="24"/>
        </w:rPr>
        <w:t>s</w:t>
      </w:r>
      <w:r>
        <w:rPr>
          <w:rFonts w:ascii="Times New Roman" w:hAnsi="Times New Roman" w:cs="Times New Roman"/>
          <w:sz w:val="24"/>
          <w:szCs w:val="24"/>
        </w:rPr>
        <w:t xml:space="preserve"> of analysis: Individual and Organizational. This paper adopts the definition of these units proposed by </w:t>
      </w:r>
      <w:proofErr w:type="spellStart"/>
      <w:r>
        <w:rPr>
          <w:rFonts w:ascii="Times New Roman" w:hAnsi="Times New Roman" w:cs="Times New Roman"/>
          <w:sz w:val="24"/>
          <w:szCs w:val="24"/>
        </w:rPr>
        <w:t>Jeyaraj</w:t>
      </w:r>
      <w:proofErr w:type="spellEnd"/>
      <w:r>
        <w:rPr>
          <w:rFonts w:ascii="Times New Roman" w:hAnsi="Times New Roman" w:cs="Times New Roman"/>
          <w:sz w:val="24"/>
          <w:szCs w:val="24"/>
        </w:rPr>
        <w:t xml:space="preserve"> </w:t>
      </w:r>
      <w:r w:rsidR="008B6DF1" w:rsidRPr="008B6DF1">
        <w:rPr>
          <w:rFonts w:ascii="Times New Roman" w:hAnsi="Times New Roman" w:cs="Times New Roman"/>
          <w:i/>
          <w:sz w:val="24"/>
          <w:szCs w:val="24"/>
        </w:rPr>
        <w:t>et al</w:t>
      </w:r>
      <w:r>
        <w:rPr>
          <w:rFonts w:ascii="Times New Roman" w:hAnsi="Times New Roman" w:cs="Times New Roman"/>
          <w:sz w:val="24"/>
          <w:szCs w:val="24"/>
        </w:rPr>
        <w:t xml:space="preserve">. (2006). </w:t>
      </w:r>
      <w:r w:rsidR="000E0EBF">
        <w:rPr>
          <w:rFonts w:ascii="Times New Roman" w:hAnsi="Times New Roman" w:cs="Times New Roman"/>
          <w:sz w:val="24"/>
          <w:szCs w:val="24"/>
        </w:rPr>
        <w:t>An i</w:t>
      </w:r>
      <w:r>
        <w:rPr>
          <w:rFonts w:ascii="Times New Roman" w:hAnsi="Times New Roman" w:cs="Times New Roman"/>
          <w:sz w:val="24"/>
          <w:szCs w:val="24"/>
        </w:rPr>
        <w:t xml:space="preserve">ndividual unit of analysis refers to the research that examines the </w:t>
      </w:r>
      <w:r w:rsidR="00AF20AE">
        <w:rPr>
          <w:rFonts w:ascii="Times New Roman" w:hAnsi="Times New Roman" w:cs="Times New Roman"/>
          <w:sz w:val="24"/>
          <w:szCs w:val="24"/>
        </w:rPr>
        <w:t>implementation</w:t>
      </w:r>
      <w:r w:rsidR="00691368">
        <w:rPr>
          <w:rFonts w:ascii="Times New Roman" w:hAnsi="Times New Roman" w:cs="Times New Roman"/>
          <w:sz w:val="24"/>
          <w:szCs w:val="24"/>
        </w:rPr>
        <w:t xml:space="preserve"> and</w:t>
      </w:r>
      <w:r>
        <w:rPr>
          <w:rFonts w:ascii="Times New Roman" w:hAnsi="Times New Roman" w:cs="Times New Roman"/>
          <w:sz w:val="24"/>
          <w:szCs w:val="24"/>
        </w:rPr>
        <w:t xml:space="preserve"> diffusion of Green IT and related innovations by individuals (like motivational factors, compatibility, individual behavior, outlook</w:t>
      </w:r>
      <w:r w:rsidR="000E0EBF">
        <w:rPr>
          <w:rFonts w:ascii="Times New Roman" w:hAnsi="Times New Roman" w:cs="Times New Roman"/>
          <w:sz w:val="24"/>
          <w:szCs w:val="24"/>
        </w:rPr>
        <w:t>,</w:t>
      </w:r>
      <w:r>
        <w:rPr>
          <w:rFonts w:ascii="Times New Roman" w:hAnsi="Times New Roman" w:cs="Times New Roman"/>
          <w:sz w:val="24"/>
          <w:szCs w:val="24"/>
        </w:rPr>
        <w:t xml:space="preserve"> and others). </w:t>
      </w:r>
      <w:r w:rsidR="00534764">
        <w:rPr>
          <w:rFonts w:ascii="Times New Roman" w:hAnsi="Times New Roman" w:cs="Times New Roman"/>
          <w:sz w:val="24"/>
          <w:szCs w:val="24"/>
        </w:rPr>
        <w:t xml:space="preserve">The </w:t>
      </w:r>
      <w:r w:rsidR="00534764">
        <w:rPr>
          <w:rFonts w:ascii="Times New Roman" w:hAnsi="Times New Roman" w:cs="Times New Roman"/>
          <w:sz w:val="24"/>
          <w:szCs w:val="24"/>
        </w:rPr>
        <w:lastRenderedPageBreak/>
        <w:t>o</w:t>
      </w:r>
      <w:r>
        <w:rPr>
          <w:rFonts w:ascii="Times New Roman" w:hAnsi="Times New Roman" w:cs="Times New Roman"/>
          <w:sz w:val="24"/>
          <w:szCs w:val="24"/>
        </w:rPr>
        <w:t xml:space="preserve">rganizational level of analysis refers to the research that examines the </w:t>
      </w:r>
      <w:r w:rsidR="00AF20AE">
        <w:rPr>
          <w:rFonts w:ascii="Times New Roman" w:hAnsi="Times New Roman" w:cs="Times New Roman"/>
          <w:sz w:val="24"/>
          <w:szCs w:val="24"/>
        </w:rPr>
        <w:t>implementation</w:t>
      </w:r>
      <w:r>
        <w:rPr>
          <w:rFonts w:ascii="Times New Roman" w:hAnsi="Times New Roman" w:cs="Times New Roman"/>
          <w:sz w:val="24"/>
          <w:szCs w:val="24"/>
        </w:rPr>
        <w:t xml:space="preserve"> and diffusion of Green IT and related innovations by organizations or organizational units (like organizational size, top management support, funding, slack, competition</w:t>
      </w:r>
      <w:r w:rsidR="000E0EBF">
        <w:rPr>
          <w:rFonts w:ascii="Times New Roman" w:hAnsi="Times New Roman" w:cs="Times New Roman"/>
          <w:sz w:val="24"/>
          <w:szCs w:val="24"/>
        </w:rPr>
        <w:t>,</w:t>
      </w:r>
      <w:r>
        <w:rPr>
          <w:rFonts w:ascii="Times New Roman" w:hAnsi="Times New Roman" w:cs="Times New Roman"/>
          <w:sz w:val="24"/>
          <w:szCs w:val="24"/>
        </w:rPr>
        <w:t xml:space="preserve"> and others). </w:t>
      </w:r>
      <w:r w:rsidR="00A363B3">
        <w:rPr>
          <w:rFonts w:ascii="Times New Roman" w:hAnsi="Times New Roman" w:cs="Times New Roman"/>
          <w:sz w:val="24"/>
          <w:szCs w:val="24"/>
        </w:rPr>
        <w:t xml:space="preserve">A summary of Individual and Organizational factors affecting </w:t>
      </w:r>
      <w:r w:rsidR="008B6DF1">
        <w:rPr>
          <w:rFonts w:ascii="Times New Roman" w:hAnsi="Times New Roman" w:cs="Times New Roman"/>
          <w:sz w:val="24"/>
          <w:szCs w:val="24"/>
        </w:rPr>
        <w:t>Green IT implementation</w:t>
      </w:r>
      <w:r w:rsidR="00B01DBA">
        <w:rPr>
          <w:rFonts w:ascii="Times New Roman" w:hAnsi="Times New Roman" w:cs="Times New Roman"/>
          <w:sz w:val="24"/>
          <w:szCs w:val="24"/>
        </w:rPr>
        <w:t xml:space="preserve"> is summarized in Table-1</w:t>
      </w:r>
      <w:r w:rsidR="00A2718F">
        <w:rPr>
          <w:rFonts w:ascii="Times New Roman" w:hAnsi="Times New Roman" w:cs="Times New Roman"/>
          <w:sz w:val="24"/>
          <w:szCs w:val="24"/>
        </w:rPr>
        <w:t xml:space="preserve"> and Table-2</w:t>
      </w:r>
      <w:r w:rsidR="00534764">
        <w:rPr>
          <w:rFonts w:ascii="Times New Roman" w:hAnsi="Times New Roman" w:cs="Times New Roman"/>
          <w:sz w:val="24"/>
          <w:szCs w:val="24"/>
        </w:rPr>
        <w:t>,</w:t>
      </w:r>
      <w:r w:rsidR="00A2718F">
        <w:rPr>
          <w:rFonts w:ascii="Times New Roman" w:hAnsi="Times New Roman" w:cs="Times New Roman"/>
          <w:sz w:val="24"/>
          <w:szCs w:val="24"/>
        </w:rPr>
        <w:t xml:space="preserve"> respectively</w:t>
      </w:r>
      <w:r w:rsidR="00A363B3">
        <w:rPr>
          <w:rFonts w:ascii="Times New Roman" w:hAnsi="Times New Roman" w:cs="Times New Roman"/>
          <w:sz w:val="24"/>
          <w:szCs w:val="24"/>
        </w:rPr>
        <w:t>.</w:t>
      </w:r>
      <w:r w:rsidR="000E0EBF" w:rsidRPr="000E0EBF">
        <w:rPr>
          <w:rFonts w:ascii="Times New Roman" w:hAnsi="Times New Roman" w:cs="Times New Roman"/>
          <w:sz w:val="24"/>
          <w:szCs w:val="24"/>
        </w:rPr>
        <w:t xml:space="preserve"> </w:t>
      </w:r>
      <w:r w:rsidR="000E0EBF">
        <w:rPr>
          <w:rFonts w:ascii="Times New Roman" w:hAnsi="Times New Roman" w:cs="Times New Roman"/>
          <w:sz w:val="24"/>
          <w:szCs w:val="24"/>
        </w:rPr>
        <w:t>As can be observed, the literature stands divided in</w:t>
      </w:r>
      <w:r w:rsidR="00FE759E">
        <w:rPr>
          <w:rFonts w:ascii="Times New Roman" w:hAnsi="Times New Roman" w:cs="Times New Roman"/>
          <w:sz w:val="24"/>
          <w:szCs w:val="24"/>
        </w:rPr>
        <w:t>to</w:t>
      </w:r>
      <w:r w:rsidR="000E0EBF">
        <w:rPr>
          <w:rFonts w:ascii="Times New Roman" w:hAnsi="Times New Roman" w:cs="Times New Roman"/>
          <w:sz w:val="24"/>
          <w:szCs w:val="24"/>
        </w:rPr>
        <w:t xml:space="preserve"> two units of analysis- Individual and Organizational. While </w:t>
      </w:r>
      <w:r w:rsidR="00534764">
        <w:rPr>
          <w:rFonts w:ascii="Times New Roman" w:hAnsi="Times New Roman" w:cs="Times New Roman"/>
          <w:sz w:val="24"/>
          <w:szCs w:val="24"/>
        </w:rPr>
        <w:t>a few studies</w:t>
      </w:r>
      <w:r w:rsidR="000E0EBF">
        <w:rPr>
          <w:rFonts w:ascii="Times New Roman" w:hAnsi="Times New Roman" w:cs="Times New Roman"/>
          <w:sz w:val="24"/>
          <w:szCs w:val="24"/>
        </w:rPr>
        <w:t xml:space="preserve"> </w:t>
      </w:r>
      <w:r w:rsidR="00534764">
        <w:rPr>
          <w:rFonts w:ascii="Times New Roman" w:hAnsi="Times New Roman" w:cs="Times New Roman"/>
          <w:sz w:val="24"/>
          <w:szCs w:val="24"/>
        </w:rPr>
        <w:t>describe</w:t>
      </w:r>
      <w:r w:rsidR="000E0EBF">
        <w:rPr>
          <w:rFonts w:ascii="Times New Roman" w:hAnsi="Times New Roman" w:cs="Times New Roman"/>
          <w:sz w:val="24"/>
          <w:szCs w:val="24"/>
        </w:rPr>
        <w:t xml:space="preserve"> both levels in a </w:t>
      </w:r>
      <w:r w:rsidR="00534764">
        <w:rPr>
          <w:rFonts w:ascii="Times New Roman" w:hAnsi="Times New Roman" w:cs="Times New Roman"/>
          <w:sz w:val="24"/>
          <w:szCs w:val="24"/>
        </w:rPr>
        <w:t>joint</w:t>
      </w:r>
      <w:r w:rsidR="000E0EBF">
        <w:rPr>
          <w:rFonts w:ascii="Times New Roman" w:hAnsi="Times New Roman" w:cs="Times New Roman"/>
          <w:sz w:val="24"/>
          <w:szCs w:val="24"/>
        </w:rPr>
        <w:t xml:space="preserve"> study, a lack of conceptual model incorporating both levels </w:t>
      </w:r>
      <w:proofErr w:type="gramStart"/>
      <w:r w:rsidR="00FE759E">
        <w:rPr>
          <w:rFonts w:ascii="Times New Roman" w:hAnsi="Times New Roman" w:cs="Times New Roman"/>
          <w:sz w:val="24"/>
          <w:szCs w:val="24"/>
        </w:rPr>
        <w:t>is</w:t>
      </w:r>
      <w:proofErr w:type="gramEnd"/>
      <w:r w:rsidR="000E0EBF">
        <w:rPr>
          <w:rFonts w:ascii="Times New Roman" w:hAnsi="Times New Roman" w:cs="Times New Roman"/>
          <w:sz w:val="24"/>
          <w:szCs w:val="24"/>
        </w:rPr>
        <w:t xml:space="preserve"> evident. </w:t>
      </w:r>
    </w:p>
    <w:p w:rsidR="008B6DF1" w:rsidRPr="008B6DF1" w:rsidRDefault="008B6DF1" w:rsidP="008B6DF1">
      <w:pPr>
        <w:spacing w:line="360" w:lineRule="auto"/>
        <w:jc w:val="center"/>
        <w:rPr>
          <w:rFonts w:ascii="Times New Roman" w:hAnsi="Times New Roman" w:cs="Times New Roman"/>
          <w:b/>
          <w:sz w:val="24"/>
          <w:szCs w:val="24"/>
        </w:rPr>
      </w:pPr>
      <w:r w:rsidRPr="008B6DF1">
        <w:rPr>
          <w:rFonts w:ascii="Times New Roman" w:hAnsi="Times New Roman" w:cs="Times New Roman"/>
          <w:b/>
          <w:sz w:val="24"/>
          <w:szCs w:val="24"/>
        </w:rPr>
        <w:t>&lt;&lt;Insert Table-1 here&gt;&gt;</w:t>
      </w:r>
    </w:p>
    <w:p w:rsidR="008B6DF1" w:rsidRPr="008B6DF1" w:rsidRDefault="008B6DF1" w:rsidP="008B6DF1">
      <w:pPr>
        <w:spacing w:line="360" w:lineRule="auto"/>
        <w:jc w:val="center"/>
        <w:rPr>
          <w:rFonts w:ascii="Times New Roman" w:hAnsi="Times New Roman" w:cs="Times New Roman"/>
          <w:b/>
          <w:sz w:val="24"/>
          <w:szCs w:val="24"/>
        </w:rPr>
      </w:pPr>
      <w:r w:rsidRPr="008B6DF1">
        <w:rPr>
          <w:rFonts w:ascii="Times New Roman" w:hAnsi="Times New Roman" w:cs="Times New Roman"/>
          <w:b/>
          <w:sz w:val="24"/>
          <w:szCs w:val="24"/>
        </w:rPr>
        <w:t>&lt;&lt;Insert Table-2</w:t>
      </w:r>
      <w:r w:rsidRPr="008B6DF1">
        <w:rPr>
          <w:rFonts w:ascii="Times New Roman" w:hAnsi="Times New Roman" w:cs="Times New Roman"/>
          <w:b/>
          <w:sz w:val="24"/>
          <w:szCs w:val="24"/>
        </w:rPr>
        <w:t xml:space="preserve"> here&gt;&gt;</w:t>
      </w:r>
    </w:p>
    <w:p w:rsidR="005E3111" w:rsidRPr="00065788" w:rsidRDefault="00BA5986" w:rsidP="00065788">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 </w:t>
      </w:r>
      <w:r w:rsidRPr="00065788">
        <w:rPr>
          <w:rFonts w:ascii="Times New Roman" w:hAnsi="Times New Roman" w:cs="Times New Roman"/>
          <w:b/>
          <w:sz w:val="24"/>
          <w:szCs w:val="24"/>
        </w:rPr>
        <w:t>THEORETICAL FOUNDATION</w:t>
      </w:r>
    </w:p>
    <w:p w:rsidR="008528C1" w:rsidRDefault="000E0EBF" w:rsidP="00BB6CEA">
      <w:pPr>
        <w:spacing w:line="360" w:lineRule="auto"/>
        <w:jc w:val="both"/>
        <w:rPr>
          <w:rFonts w:ascii="Times New Roman" w:hAnsi="Times New Roman" w:cs="Times New Roman"/>
          <w:sz w:val="24"/>
          <w:szCs w:val="24"/>
        </w:rPr>
      </w:pPr>
      <w:r>
        <w:rPr>
          <w:rFonts w:ascii="Times New Roman" w:hAnsi="Times New Roman" w:cs="Times New Roman"/>
          <w:sz w:val="24"/>
          <w:szCs w:val="24"/>
        </w:rPr>
        <w:t>Since Green IT adoption is a technology-based</w:t>
      </w:r>
      <w:r w:rsidR="00555A1A">
        <w:rPr>
          <w:rFonts w:ascii="Times New Roman" w:hAnsi="Times New Roman" w:cs="Times New Roman"/>
          <w:sz w:val="24"/>
          <w:szCs w:val="24"/>
        </w:rPr>
        <w:t xml:space="preserve"> phenomenon, </w:t>
      </w:r>
      <w:r w:rsidR="005916B5">
        <w:rPr>
          <w:rFonts w:ascii="Times New Roman" w:hAnsi="Times New Roman" w:cs="Times New Roman"/>
          <w:sz w:val="24"/>
          <w:szCs w:val="24"/>
        </w:rPr>
        <w:t>widely accepted technology adoption frameworks were reviewed</w:t>
      </w:r>
      <w:r w:rsidR="008528C1">
        <w:rPr>
          <w:rFonts w:ascii="Times New Roman" w:hAnsi="Times New Roman" w:cs="Times New Roman"/>
          <w:sz w:val="24"/>
          <w:szCs w:val="24"/>
        </w:rPr>
        <w:t xml:space="preserve"> to frame </w:t>
      </w:r>
      <w:r w:rsidR="00534764">
        <w:rPr>
          <w:rFonts w:ascii="Times New Roman" w:hAnsi="Times New Roman" w:cs="Times New Roman"/>
          <w:sz w:val="24"/>
          <w:szCs w:val="24"/>
        </w:rPr>
        <w:t>this research's theoretical foundation</w:t>
      </w:r>
      <w:r w:rsidR="008528C1">
        <w:rPr>
          <w:rFonts w:ascii="Times New Roman" w:hAnsi="Times New Roman" w:cs="Times New Roman"/>
          <w:sz w:val="24"/>
          <w:szCs w:val="24"/>
        </w:rPr>
        <w:t>. Scholarly inquiries propose frameworks that explain technology adoption</w:t>
      </w:r>
      <w:r w:rsidR="00534764">
        <w:rPr>
          <w:rFonts w:ascii="Times New Roman" w:hAnsi="Times New Roman" w:cs="Times New Roman"/>
          <w:sz w:val="24"/>
          <w:szCs w:val="24"/>
        </w:rPr>
        <w:t>,</w:t>
      </w:r>
      <w:r w:rsidR="008528C1">
        <w:rPr>
          <w:rFonts w:ascii="Times New Roman" w:hAnsi="Times New Roman" w:cs="Times New Roman"/>
          <w:sz w:val="24"/>
          <w:szCs w:val="24"/>
        </w:rPr>
        <w:t xml:space="preserve"> and they u</w:t>
      </w:r>
      <w:r w:rsidR="00CF1785">
        <w:rPr>
          <w:rFonts w:ascii="Times New Roman" w:hAnsi="Times New Roman" w:cs="Times New Roman"/>
          <w:sz w:val="24"/>
          <w:szCs w:val="24"/>
        </w:rPr>
        <w:t xml:space="preserve">nderpin several studies in the Information </w:t>
      </w:r>
      <w:r w:rsidR="008528C1">
        <w:rPr>
          <w:rFonts w:ascii="Times New Roman" w:hAnsi="Times New Roman" w:cs="Times New Roman"/>
          <w:sz w:val="24"/>
          <w:szCs w:val="24"/>
        </w:rPr>
        <w:t>S</w:t>
      </w:r>
      <w:r w:rsidR="00CF1785">
        <w:rPr>
          <w:rFonts w:ascii="Times New Roman" w:hAnsi="Times New Roman" w:cs="Times New Roman"/>
          <w:sz w:val="24"/>
          <w:szCs w:val="24"/>
        </w:rPr>
        <w:t>ystems</w:t>
      </w:r>
      <w:r w:rsidR="008528C1">
        <w:rPr>
          <w:rFonts w:ascii="Times New Roman" w:hAnsi="Times New Roman" w:cs="Times New Roman"/>
          <w:sz w:val="24"/>
          <w:szCs w:val="24"/>
        </w:rPr>
        <w:t xml:space="preserve"> domain.</w:t>
      </w:r>
      <w:r w:rsidR="00CF1785">
        <w:rPr>
          <w:rFonts w:ascii="Times New Roman" w:hAnsi="Times New Roman" w:cs="Times New Roman"/>
          <w:sz w:val="24"/>
          <w:szCs w:val="24"/>
        </w:rPr>
        <w:t xml:space="preserve"> While some frameworks use individual-level factors, other</w:t>
      </w:r>
      <w:r w:rsidR="00534764">
        <w:rPr>
          <w:rFonts w:ascii="Times New Roman" w:hAnsi="Times New Roman" w:cs="Times New Roman"/>
          <w:sz w:val="24"/>
          <w:szCs w:val="24"/>
        </w:rPr>
        <w:t>s</w:t>
      </w:r>
      <w:r w:rsidR="00CF1785">
        <w:rPr>
          <w:rFonts w:ascii="Times New Roman" w:hAnsi="Times New Roman" w:cs="Times New Roman"/>
          <w:sz w:val="24"/>
          <w:szCs w:val="24"/>
        </w:rPr>
        <w:t xml:space="preserve"> use organizational-level factors that significantly affect the implementation of technology.</w:t>
      </w:r>
      <w:r w:rsidR="00BB6CEA">
        <w:rPr>
          <w:rFonts w:ascii="Times New Roman" w:hAnsi="Times New Roman" w:cs="Times New Roman"/>
          <w:sz w:val="24"/>
          <w:szCs w:val="24"/>
        </w:rPr>
        <w:t xml:space="preserve"> However, it could be </w:t>
      </w:r>
      <w:r w:rsidR="00534764">
        <w:rPr>
          <w:rFonts w:ascii="Times New Roman" w:hAnsi="Times New Roman" w:cs="Times New Roman"/>
          <w:sz w:val="24"/>
          <w:szCs w:val="24"/>
        </w:rPr>
        <w:t>essential</w:t>
      </w:r>
      <w:r w:rsidR="00BB6CEA">
        <w:rPr>
          <w:rFonts w:ascii="Times New Roman" w:hAnsi="Times New Roman" w:cs="Times New Roman"/>
          <w:sz w:val="24"/>
          <w:szCs w:val="24"/>
        </w:rPr>
        <w:t xml:space="preserve"> to consider both the levels in the same study</w:t>
      </w:r>
      <w:r w:rsidR="00534764">
        <w:rPr>
          <w:rFonts w:ascii="Times New Roman" w:hAnsi="Times New Roman" w:cs="Times New Roman"/>
          <w:sz w:val="24"/>
          <w:szCs w:val="24"/>
        </w:rPr>
        <w:t>,</w:t>
      </w:r>
      <w:r w:rsidR="00BB6CEA">
        <w:rPr>
          <w:rFonts w:ascii="Times New Roman" w:hAnsi="Times New Roman" w:cs="Times New Roman"/>
          <w:sz w:val="24"/>
          <w:szCs w:val="24"/>
        </w:rPr>
        <w:t xml:space="preserve"> as the implementation and adoption of any technology</w:t>
      </w:r>
      <w:r w:rsidR="00534764">
        <w:rPr>
          <w:rFonts w:ascii="Times New Roman" w:hAnsi="Times New Roman" w:cs="Times New Roman"/>
          <w:sz w:val="24"/>
          <w:szCs w:val="24"/>
        </w:rPr>
        <w:t xml:space="preserve"> is</w:t>
      </w:r>
      <w:r w:rsidR="00BB6CEA">
        <w:rPr>
          <w:rFonts w:ascii="Times New Roman" w:hAnsi="Times New Roman" w:cs="Times New Roman"/>
          <w:sz w:val="24"/>
          <w:szCs w:val="24"/>
        </w:rPr>
        <w:t xml:space="preserve"> define</w:t>
      </w:r>
      <w:r w:rsidR="00534764">
        <w:rPr>
          <w:rFonts w:ascii="Times New Roman" w:hAnsi="Times New Roman" w:cs="Times New Roman"/>
          <w:sz w:val="24"/>
          <w:szCs w:val="24"/>
        </w:rPr>
        <w:t>d by</w:t>
      </w:r>
      <w:r w:rsidR="00BB6CEA">
        <w:rPr>
          <w:rFonts w:ascii="Times New Roman" w:hAnsi="Times New Roman" w:cs="Times New Roman"/>
          <w:sz w:val="24"/>
          <w:szCs w:val="24"/>
        </w:rPr>
        <w:t xml:space="preserve"> orga</w:t>
      </w:r>
      <w:r w:rsidR="00534764">
        <w:rPr>
          <w:rFonts w:ascii="Times New Roman" w:hAnsi="Times New Roman" w:cs="Times New Roman"/>
          <w:sz w:val="24"/>
          <w:szCs w:val="24"/>
        </w:rPr>
        <w:t>nizational and individual-level</w:t>
      </w:r>
      <w:r w:rsidR="00BB6CEA">
        <w:rPr>
          <w:rFonts w:ascii="Times New Roman" w:hAnsi="Times New Roman" w:cs="Times New Roman"/>
          <w:sz w:val="24"/>
          <w:szCs w:val="24"/>
        </w:rPr>
        <w:t xml:space="preserve"> decision</w:t>
      </w:r>
      <w:r w:rsidR="00534764">
        <w:rPr>
          <w:rFonts w:ascii="Times New Roman" w:hAnsi="Times New Roman" w:cs="Times New Roman"/>
          <w:sz w:val="24"/>
          <w:szCs w:val="24"/>
        </w:rPr>
        <w:t>s</w:t>
      </w:r>
      <w:r w:rsidR="00BB6CEA">
        <w:rPr>
          <w:rFonts w:ascii="Times New Roman" w:hAnsi="Times New Roman" w:cs="Times New Roman"/>
          <w:sz w:val="24"/>
          <w:szCs w:val="24"/>
        </w:rPr>
        <w:t xml:space="preserve"> to accept and use it in the long run to solve problems (</w:t>
      </w:r>
      <w:proofErr w:type="spellStart"/>
      <w:r w:rsidR="00BB6CEA" w:rsidRPr="008528C1">
        <w:rPr>
          <w:rFonts w:ascii="Times New Roman" w:hAnsi="Times New Roman" w:cs="Times New Roman"/>
          <w:sz w:val="24"/>
          <w:szCs w:val="24"/>
        </w:rPr>
        <w:t>Musawa</w:t>
      </w:r>
      <w:proofErr w:type="spellEnd"/>
      <w:r w:rsidR="00BB6CEA" w:rsidRPr="008528C1">
        <w:rPr>
          <w:rFonts w:ascii="Times New Roman" w:hAnsi="Times New Roman" w:cs="Times New Roman"/>
          <w:sz w:val="24"/>
          <w:szCs w:val="24"/>
        </w:rPr>
        <w:t xml:space="preserve"> and </w:t>
      </w:r>
      <w:proofErr w:type="spellStart"/>
      <w:r w:rsidR="00BB6CEA" w:rsidRPr="008528C1">
        <w:rPr>
          <w:rFonts w:ascii="Times New Roman" w:hAnsi="Times New Roman" w:cs="Times New Roman"/>
          <w:sz w:val="24"/>
          <w:szCs w:val="24"/>
        </w:rPr>
        <w:t>Wahab</w:t>
      </w:r>
      <w:proofErr w:type="spellEnd"/>
      <w:r w:rsidR="00BB6CEA" w:rsidRPr="008528C1">
        <w:rPr>
          <w:rFonts w:ascii="Times New Roman" w:hAnsi="Times New Roman" w:cs="Times New Roman"/>
          <w:sz w:val="24"/>
          <w:szCs w:val="24"/>
        </w:rPr>
        <w:t>, 2012)</w:t>
      </w:r>
      <w:r w:rsidR="00BB6CEA">
        <w:rPr>
          <w:rFonts w:ascii="Times New Roman" w:hAnsi="Times New Roman" w:cs="Times New Roman"/>
          <w:sz w:val="24"/>
          <w:szCs w:val="24"/>
        </w:rPr>
        <w:t>.</w:t>
      </w:r>
    </w:p>
    <w:p w:rsidR="00F90FC4" w:rsidRDefault="003635B7" w:rsidP="00F90FC4">
      <w:pPr>
        <w:spacing w:line="360" w:lineRule="auto"/>
        <w:jc w:val="both"/>
        <w:rPr>
          <w:rFonts w:ascii="Times New Roman" w:hAnsi="Times New Roman" w:cs="Times New Roman"/>
          <w:sz w:val="24"/>
          <w:szCs w:val="24"/>
        </w:rPr>
      </w:pPr>
      <w:r>
        <w:rPr>
          <w:rFonts w:ascii="Times New Roman" w:hAnsi="Times New Roman" w:cs="Times New Roman"/>
          <w:sz w:val="24"/>
          <w:szCs w:val="24"/>
        </w:rPr>
        <w:tab/>
        <w:t>T</w:t>
      </w:r>
      <w:r w:rsidR="00534764">
        <w:rPr>
          <w:rFonts w:ascii="Times New Roman" w:hAnsi="Times New Roman" w:cs="Times New Roman"/>
          <w:sz w:val="24"/>
          <w:szCs w:val="24"/>
        </w:rPr>
        <w:t xml:space="preserve">he </w:t>
      </w:r>
      <w:r>
        <w:rPr>
          <w:rFonts w:ascii="Times New Roman" w:hAnsi="Times New Roman" w:cs="Times New Roman"/>
          <w:sz w:val="24"/>
          <w:szCs w:val="24"/>
        </w:rPr>
        <w:t xml:space="preserve">multi-level approach is inspired </w:t>
      </w:r>
      <w:r w:rsidR="00534764">
        <w:rPr>
          <w:rFonts w:ascii="Times New Roman" w:hAnsi="Times New Roman" w:cs="Times New Roman"/>
          <w:sz w:val="24"/>
          <w:szCs w:val="24"/>
        </w:rPr>
        <w:t>by</w:t>
      </w:r>
      <w:r>
        <w:rPr>
          <w:rFonts w:ascii="Times New Roman" w:hAnsi="Times New Roman" w:cs="Times New Roman"/>
          <w:sz w:val="24"/>
          <w:szCs w:val="24"/>
        </w:rPr>
        <w:t xml:space="preserve"> several studies that highlight the importance of individual context in enriching the frameworks that consider only organizational-level factors like </w:t>
      </w:r>
      <w:r w:rsidR="004277AC">
        <w:rPr>
          <w:rFonts w:ascii="Times New Roman" w:hAnsi="Times New Roman" w:cs="Times New Roman"/>
          <w:sz w:val="24"/>
          <w:szCs w:val="24"/>
        </w:rPr>
        <w:t>technological, organizational</w:t>
      </w:r>
      <w:r w:rsidR="00534764">
        <w:rPr>
          <w:rFonts w:ascii="Times New Roman" w:hAnsi="Times New Roman" w:cs="Times New Roman"/>
          <w:sz w:val="24"/>
          <w:szCs w:val="24"/>
        </w:rPr>
        <w:t>,</w:t>
      </w:r>
      <w:r w:rsidR="004277AC">
        <w:rPr>
          <w:rFonts w:ascii="Times New Roman" w:hAnsi="Times New Roman" w:cs="Times New Roman"/>
          <w:sz w:val="24"/>
          <w:szCs w:val="24"/>
        </w:rPr>
        <w:t xml:space="preserve"> and environmental contexts (</w:t>
      </w:r>
      <w:proofErr w:type="spellStart"/>
      <w:r w:rsidR="004277AC" w:rsidRPr="004277AC">
        <w:rPr>
          <w:rFonts w:ascii="Times New Roman" w:hAnsi="Times New Roman" w:cs="Times New Roman"/>
          <w:sz w:val="24"/>
          <w:szCs w:val="24"/>
        </w:rPr>
        <w:t>Premkumar</w:t>
      </w:r>
      <w:proofErr w:type="spellEnd"/>
      <w:r w:rsidR="004277AC">
        <w:rPr>
          <w:rFonts w:ascii="Times New Roman" w:hAnsi="Times New Roman" w:cs="Times New Roman"/>
          <w:sz w:val="24"/>
          <w:szCs w:val="24"/>
        </w:rPr>
        <w:t xml:space="preserve">, </w:t>
      </w:r>
      <w:r w:rsidR="004277AC" w:rsidRPr="004277AC">
        <w:rPr>
          <w:rFonts w:ascii="Times New Roman" w:hAnsi="Times New Roman" w:cs="Times New Roman"/>
          <w:sz w:val="24"/>
          <w:szCs w:val="24"/>
        </w:rPr>
        <w:t>2003)</w:t>
      </w:r>
      <w:r w:rsidR="004277AC">
        <w:rPr>
          <w:rFonts w:ascii="Times New Roman" w:hAnsi="Times New Roman" w:cs="Times New Roman"/>
          <w:sz w:val="24"/>
          <w:szCs w:val="24"/>
        </w:rPr>
        <w:t>. They emphasize th</w:t>
      </w:r>
      <w:r w:rsidR="00534764">
        <w:rPr>
          <w:rFonts w:ascii="Times New Roman" w:hAnsi="Times New Roman" w:cs="Times New Roman"/>
          <w:sz w:val="24"/>
          <w:szCs w:val="24"/>
        </w:rPr>
        <w:t>at enterprise-level innovations largely depend on decision-makers' functional and emotional feeling</w:t>
      </w:r>
      <w:r w:rsidR="004277AC">
        <w:rPr>
          <w:rFonts w:ascii="Times New Roman" w:hAnsi="Times New Roman" w:cs="Times New Roman"/>
          <w:sz w:val="24"/>
          <w:szCs w:val="24"/>
        </w:rPr>
        <w:t xml:space="preserve">s (Awa </w:t>
      </w:r>
      <w:r w:rsidR="008B6DF1" w:rsidRPr="008B6DF1">
        <w:rPr>
          <w:rFonts w:ascii="Times New Roman" w:hAnsi="Times New Roman" w:cs="Times New Roman"/>
          <w:i/>
          <w:sz w:val="24"/>
          <w:szCs w:val="24"/>
        </w:rPr>
        <w:t>et al</w:t>
      </w:r>
      <w:r w:rsidR="004277AC">
        <w:rPr>
          <w:rFonts w:ascii="Times New Roman" w:hAnsi="Times New Roman" w:cs="Times New Roman"/>
          <w:sz w:val="24"/>
          <w:szCs w:val="24"/>
        </w:rPr>
        <w:t>., 2015). This could reflect their attitudes, perceptions, motivation</w:t>
      </w:r>
      <w:r w:rsidR="00534764">
        <w:rPr>
          <w:rFonts w:ascii="Times New Roman" w:hAnsi="Times New Roman" w:cs="Times New Roman"/>
          <w:sz w:val="24"/>
          <w:szCs w:val="24"/>
        </w:rPr>
        <w:t>,</w:t>
      </w:r>
      <w:r w:rsidR="004277AC">
        <w:rPr>
          <w:rFonts w:ascii="Times New Roman" w:hAnsi="Times New Roman" w:cs="Times New Roman"/>
          <w:sz w:val="24"/>
          <w:szCs w:val="24"/>
        </w:rPr>
        <w:t xml:space="preserve"> and other individual-level factors. Further, several studies have also recommended that analyzing </w:t>
      </w:r>
      <w:r w:rsidR="00534764">
        <w:rPr>
          <w:rFonts w:ascii="Times New Roman" w:hAnsi="Times New Roman" w:cs="Times New Roman"/>
          <w:sz w:val="24"/>
          <w:szCs w:val="24"/>
        </w:rPr>
        <w:t xml:space="preserve">the </w:t>
      </w:r>
      <w:r w:rsidR="004277AC">
        <w:rPr>
          <w:rFonts w:ascii="Times New Roman" w:hAnsi="Times New Roman" w:cs="Times New Roman"/>
          <w:sz w:val="24"/>
          <w:szCs w:val="24"/>
        </w:rPr>
        <w:t xml:space="preserve">organization’s dynamics and </w:t>
      </w:r>
      <w:r w:rsidR="00534764">
        <w:rPr>
          <w:rFonts w:ascii="Times New Roman" w:hAnsi="Times New Roman" w:cs="Times New Roman"/>
          <w:sz w:val="24"/>
          <w:szCs w:val="24"/>
        </w:rPr>
        <w:t>technology adoption issues</w:t>
      </w:r>
      <w:r w:rsidR="004277AC">
        <w:rPr>
          <w:rFonts w:ascii="Times New Roman" w:hAnsi="Times New Roman" w:cs="Times New Roman"/>
          <w:sz w:val="24"/>
          <w:szCs w:val="24"/>
        </w:rPr>
        <w:t xml:space="preserve"> </w:t>
      </w:r>
      <w:r w:rsidR="00F90FC4">
        <w:rPr>
          <w:rFonts w:ascii="Times New Roman" w:hAnsi="Times New Roman" w:cs="Times New Roman"/>
          <w:sz w:val="24"/>
          <w:szCs w:val="24"/>
        </w:rPr>
        <w:t xml:space="preserve">could be incomplete without </w:t>
      </w:r>
      <w:r w:rsidR="00534764">
        <w:rPr>
          <w:rFonts w:ascii="Times New Roman" w:hAnsi="Times New Roman" w:cs="Times New Roman"/>
          <w:sz w:val="24"/>
          <w:szCs w:val="24"/>
        </w:rPr>
        <w:t>explicit</w:t>
      </w:r>
      <w:r w:rsidR="00F90FC4">
        <w:rPr>
          <w:rFonts w:ascii="Times New Roman" w:hAnsi="Times New Roman" w:cs="Times New Roman"/>
          <w:sz w:val="24"/>
          <w:szCs w:val="24"/>
        </w:rPr>
        <w:t xml:space="preserve"> knowledge of </w:t>
      </w:r>
      <w:r w:rsidR="00534764">
        <w:rPr>
          <w:rFonts w:ascii="Times New Roman" w:hAnsi="Times New Roman" w:cs="Times New Roman"/>
          <w:sz w:val="24"/>
          <w:szCs w:val="24"/>
        </w:rPr>
        <w:t xml:space="preserve">the </w:t>
      </w:r>
      <w:r w:rsidR="00F90FC4">
        <w:rPr>
          <w:rFonts w:ascii="Times New Roman" w:hAnsi="Times New Roman" w:cs="Times New Roman"/>
          <w:sz w:val="24"/>
          <w:szCs w:val="24"/>
        </w:rPr>
        <w:t>manager’s future assumptions, alternatives</w:t>
      </w:r>
      <w:r w:rsidR="00534764">
        <w:rPr>
          <w:rFonts w:ascii="Times New Roman" w:hAnsi="Times New Roman" w:cs="Times New Roman"/>
          <w:sz w:val="24"/>
          <w:szCs w:val="24"/>
        </w:rPr>
        <w:t>,</w:t>
      </w:r>
      <w:r w:rsidR="00F90FC4">
        <w:rPr>
          <w:rFonts w:ascii="Times New Roman" w:hAnsi="Times New Roman" w:cs="Times New Roman"/>
          <w:sz w:val="24"/>
          <w:szCs w:val="24"/>
        </w:rPr>
        <w:t xml:space="preserve"> and attitude (Awa </w:t>
      </w:r>
      <w:r w:rsidR="008B6DF1" w:rsidRPr="008B6DF1">
        <w:rPr>
          <w:rFonts w:ascii="Times New Roman" w:hAnsi="Times New Roman" w:cs="Times New Roman"/>
          <w:i/>
          <w:sz w:val="24"/>
          <w:szCs w:val="24"/>
        </w:rPr>
        <w:t>et al</w:t>
      </w:r>
      <w:r w:rsidR="00F90FC4">
        <w:rPr>
          <w:rFonts w:ascii="Times New Roman" w:hAnsi="Times New Roman" w:cs="Times New Roman"/>
          <w:sz w:val="24"/>
          <w:szCs w:val="24"/>
        </w:rPr>
        <w:t xml:space="preserve">., 2015; </w:t>
      </w:r>
      <w:proofErr w:type="spellStart"/>
      <w:r w:rsidR="00F90FC4" w:rsidRPr="00F90FC4">
        <w:rPr>
          <w:rFonts w:ascii="Times New Roman" w:hAnsi="Times New Roman" w:cs="Times New Roman"/>
          <w:sz w:val="24"/>
          <w:szCs w:val="24"/>
        </w:rPr>
        <w:t>Venkatesh</w:t>
      </w:r>
      <w:proofErr w:type="spellEnd"/>
      <w:r w:rsidR="00F90FC4" w:rsidRPr="00F90FC4">
        <w:rPr>
          <w:rFonts w:ascii="Times New Roman" w:hAnsi="Times New Roman" w:cs="Times New Roman"/>
          <w:sz w:val="24"/>
          <w:szCs w:val="24"/>
        </w:rPr>
        <w:t xml:space="preserve"> </w:t>
      </w:r>
      <w:r w:rsidR="008B6DF1" w:rsidRPr="008B6DF1">
        <w:rPr>
          <w:rFonts w:ascii="Times New Roman" w:hAnsi="Times New Roman" w:cs="Times New Roman"/>
          <w:i/>
          <w:sz w:val="24"/>
          <w:szCs w:val="24"/>
        </w:rPr>
        <w:t>et al</w:t>
      </w:r>
      <w:r w:rsidR="00F90FC4" w:rsidRPr="00F90FC4">
        <w:rPr>
          <w:rFonts w:ascii="Times New Roman" w:hAnsi="Times New Roman" w:cs="Times New Roman"/>
          <w:sz w:val="24"/>
          <w:szCs w:val="24"/>
        </w:rPr>
        <w:t>., 2003</w:t>
      </w:r>
      <w:r w:rsidR="00F90FC4">
        <w:rPr>
          <w:rFonts w:ascii="Times New Roman" w:hAnsi="Times New Roman" w:cs="Times New Roman"/>
          <w:sz w:val="24"/>
          <w:szCs w:val="24"/>
        </w:rPr>
        <w:t xml:space="preserve">). Therefore, given the interdependency of organization and individual-level factors giving way to the ensemble view of technology, it was decided to consider theories at both </w:t>
      </w:r>
      <w:r w:rsidR="00F90FC4">
        <w:rPr>
          <w:rFonts w:ascii="Times New Roman" w:hAnsi="Times New Roman" w:cs="Times New Roman"/>
          <w:sz w:val="24"/>
          <w:szCs w:val="24"/>
        </w:rPr>
        <w:lastRenderedPageBreak/>
        <w:t>levels. Technologies like Green IT and user behavior coevolve as a structuration process during human-computer interaction (</w:t>
      </w:r>
      <w:proofErr w:type="spellStart"/>
      <w:r w:rsidR="00F90FC4" w:rsidRPr="00366480">
        <w:rPr>
          <w:rFonts w:ascii="Times New Roman" w:hAnsi="Times New Roman" w:cs="Times New Roman"/>
          <w:sz w:val="24"/>
          <w:szCs w:val="24"/>
        </w:rPr>
        <w:t>Masino</w:t>
      </w:r>
      <w:proofErr w:type="spellEnd"/>
      <w:r w:rsidR="00F90FC4">
        <w:rPr>
          <w:rFonts w:ascii="Times New Roman" w:hAnsi="Times New Roman" w:cs="Times New Roman"/>
          <w:sz w:val="24"/>
          <w:szCs w:val="24"/>
        </w:rPr>
        <w:t xml:space="preserve"> and </w:t>
      </w:r>
      <w:proofErr w:type="spellStart"/>
      <w:r w:rsidR="00F90FC4" w:rsidRPr="00366480">
        <w:rPr>
          <w:rFonts w:ascii="Times New Roman" w:hAnsi="Times New Roman" w:cs="Times New Roman"/>
          <w:sz w:val="24"/>
          <w:szCs w:val="24"/>
        </w:rPr>
        <w:t>Zamarian</w:t>
      </w:r>
      <w:proofErr w:type="spellEnd"/>
      <w:r w:rsidR="00F90FC4">
        <w:rPr>
          <w:rFonts w:ascii="Times New Roman" w:hAnsi="Times New Roman" w:cs="Times New Roman"/>
          <w:sz w:val="24"/>
          <w:szCs w:val="24"/>
        </w:rPr>
        <w:t xml:space="preserve">, 2003). </w:t>
      </w:r>
    </w:p>
    <w:p w:rsidR="0012393F" w:rsidRDefault="0012393F" w:rsidP="007F1F3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007F1F35">
        <w:rPr>
          <w:rFonts w:ascii="Times New Roman" w:hAnsi="Times New Roman" w:cs="Times New Roman"/>
          <w:sz w:val="24"/>
          <w:szCs w:val="24"/>
        </w:rPr>
        <w:t>While multi-level theories have been suggested for technology adoption in general</w:t>
      </w:r>
      <w:r>
        <w:rPr>
          <w:rFonts w:ascii="Times New Roman" w:hAnsi="Times New Roman" w:cs="Times New Roman"/>
          <w:sz w:val="24"/>
          <w:szCs w:val="24"/>
        </w:rPr>
        <w:t xml:space="preserve">, it is essential to understand the importance of </w:t>
      </w:r>
      <w:r w:rsidR="007F1F35">
        <w:rPr>
          <w:rFonts w:ascii="Times New Roman" w:hAnsi="Times New Roman" w:cs="Times New Roman"/>
          <w:sz w:val="24"/>
          <w:szCs w:val="24"/>
        </w:rPr>
        <w:t>using them in the context of Gr</w:t>
      </w:r>
      <w:r>
        <w:rPr>
          <w:rFonts w:ascii="Times New Roman" w:hAnsi="Times New Roman" w:cs="Times New Roman"/>
          <w:sz w:val="24"/>
          <w:szCs w:val="24"/>
        </w:rPr>
        <w:t>een IT</w:t>
      </w:r>
      <w:r w:rsidRPr="004D7D36">
        <w:rPr>
          <w:rFonts w:ascii="Times New Roman" w:hAnsi="Times New Roman" w:cs="Times New Roman"/>
          <w:sz w:val="24"/>
          <w:szCs w:val="24"/>
        </w:rPr>
        <w:t xml:space="preserve">. </w:t>
      </w:r>
      <w:r>
        <w:rPr>
          <w:rFonts w:ascii="Times New Roman" w:hAnsi="Times New Roman" w:cs="Times New Roman"/>
          <w:sz w:val="24"/>
          <w:szCs w:val="24"/>
        </w:rPr>
        <w:t xml:space="preserve">There are several reasons why Green IT is different compared to other technologies where adoption and implementation frameworks have been applied in the past. Green IT initiatives also differ from other sustainability initiatives, and hence a new theoretical model for adoption could be an exciting proposition. </w:t>
      </w:r>
      <w:r w:rsidRPr="004D7D36">
        <w:rPr>
          <w:rFonts w:ascii="Times New Roman" w:hAnsi="Times New Roman" w:cs="Times New Roman"/>
          <w:sz w:val="24"/>
          <w:szCs w:val="24"/>
        </w:rPr>
        <w:t xml:space="preserve">Green IT initiatives typically take </w:t>
      </w:r>
      <w:r>
        <w:rPr>
          <w:rFonts w:ascii="Times New Roman" w:hAnsi="Times New Roman" w:cs="Times New Roman"/>
          <w:sz w:val="24"/>
          <w:szCs w:val="24"/>
        </w:rPr>
        <w:t xml:space="preserve">a </w:t>
      </w:r>
      <w:r>
        <w:rPr>
          <w:rFonts w:ascii="Times New Roman" w:hAnsi="Times New Roman" w:cs="Times New Roman"/>
          <w:noProof/>
          <w:sz w:val="24"/>
          <w:szCs w:val="24"/>
        </w:rPr>
        <w:t>more extended</w:t>
      </w:r>
      <w:r w:rsidRPr="004D7D36">
        <w:rPr>
          <w:rFonts w:ascii="Times New Roman" w:hAnsi="Times New Roman" w:cs="Times New Roman"/>
          <w:sz w:val="24"/>
          <w:szCs w:val="24"/>
        </w:rPr>
        <w:t xml:space="preserve"> period to break even and are likely to be motivated by softer aspects like employee motivation than financial gains (Olson</w:t>
      </w:r>
      <w:r>
        <w:rPr>
          <w:rFonts w:ascii="Times New Roman" w:hAnsi="Times New Roman" w:cs="Times New Roman"/>
          <w:sz w:val="24"/>
          <w:szCs w:val="24"/>
        </w:rPr>
        <w:t>,</w:t>
      </w:r>
      <w:r w:rsidRPr="004D7D36">
        <w:rPr>
          <w:rFonts w:ascii="Times New Roman" w:hAnsi="Times New Roman" w:cs="Times New Roman"/>
          <w:sz w:val="24"/>
          <w:szCs w:val="24"/>
        </w:rPr>
        <w:t xml:space="preserve"> 2008). Further, regulations and legislative actions play a crucial role in </w:t>
      </w:r>
      <w:r w:rsidR="00534764">
        <w:rPr>
          <w:rFonts w:ascii="Times New Roman" w:hAnsi="Times New Roman" w:cs="Times New Roman"/>
          <w:sz w:val="24"/>
          <w:szCs w:val="24"/>
        </w:rPr>
        <w:t>adopting</w:t>
      </w:r>
      <w:r w:rsidRPr="004D7D36">
        <w:rPr>
          <w:rFonts w:ascii="Times New Roman" w:hAnsi="Times New Roman" w:cs="Times New Roman"/>
          <w:sz w:val="24"/>
          <w:szCs w:val="24"/>
        </w:rPr>
        <w:t xml:space="preserve"> Green technologies</w:t>
      </w:r>
      <w:r w:rsidR="00534764">
        <w:rPr>
          <w:rFonts w:ascii="Times New Roman" w:hAnsi="Times New Roman" w:cs="Times New Roman"/>
          <w:sz w:val="24"/>
          <w:szCs w:val="24"/>
        </w:rPr>
        <w:t>,</w:t>
      </w:r>
      <w:r w:rsidRPr="004D7D36">
        <w:rPr>
          <w:rFonts w:ascii="Times New Roman" w:hAnsi="Times New Roman" w:cs="Times New Roman"/>
          <w:sz w:val="24"/>
          <w:szCs w:val="24"/>
        </w:rPr>
        <w:t xml:space="preserve"> and firms might be forced to adopt green technology without actual intentions (Olson</w:t>
      </w:r>
      <w:r>
        <w:rPr>
          <w:rFonts w:ascii="Times New Roman" w:hAnsi="Times New Roman" w:cs="Times New Roman"/>
          <w:sz w:val="24"/>
          <w:szCs w:val="24"/>
        </w:rPr>
        <w:t>, 2008</w:t>
      </w:r>
      <w:r w:rsidRPr="004D7D36">
        <w:rPr>
          <w:rFonts w:ascii="Times New Roman" w:hAnsi="Times New Roman" w:cs="Times New Roman"/>
          <w:sz w:val="24"/>
          <w:szCs w:val="24"/>
        </w:rPr>
        <w:t>). Organizations try to balance the environmental impact</w:t>
      </w:r>
      <w:r w:rsidR="00534764">
        <w:rPr>
          <w:rFonts w:ascii="Times New Roman" w:hAnsi="Times New Roman" w:cs="Times New Roman"/>
          <w:sz w:val="24"/>
          <w:szCs w:val="24"/>
        </w:rPr>
        <w:t xml:space="preserve"> and economic value (business value and cost-saving) in green technologies, which</w:t>
      </w:r>
      <w:r w:rsidRPr="004D7D36">
        <w:rPr>
          <w:rFonts w:ascii="Times New Roman" w:hAnsi="Times New Roman" w:cs="Times New Roman"/>
          <w:sz w:val="24"/>
          <w:szCs w:val="24"/>
        </w:rPr>
        <w:t xml:space="preserve"> might affect the pace of adoption (</w:t>
      </w:r>
      <w:proofErr w:type="spellStart"/>
      <w:r w:rsidRPr="004D7D36">
        <w:rPr>
          <w:rFonts w:ascii="Times New Roman" w:hAnsi="Times New Roman" w:cs="Times New Roman"/>
          <w:sz w:val="24"/>
          <w:szCs w:val="24"/>
        </w:rPr>
        <w:t>Esty</w:t>
      </w:r>
      <w:proofErr w:type="spellEnd"/>
      <w:r w:rsidRPr="004D7D36">
        <w:rPr>
          <w:rFonts w:ascii="Times New Roman" w:hAnsi="Times New Roman" w:cs="Times New Roman"/>
          <w:sz w:val="24"/>
          <w:szCs w:val="24"/>
        </w:rPr>
        <w:t xml:space="preserve"> and Winston</w:t>
      </w:r>
      <w:r>
        <w:rPr>
          <w:rFonts w:ascii="Times New Roman" w:hAnsi="Times New Roman" w:cs="Times New Roman"/>
          <w:sz w:val="24"/>
          <w:szCs w:val="24"/>
        </w:rPr>
        <w:t>,</w:t>
      </w:r>
      <w:r w:rsidRPr="004D7D36">
        <w:rPr>
          <w:rFonts w:ascii="Times New Roman" w:hAnsi="Times New Roman" w:cs="Times New Roman"/>
          <w:sz w:val="24"/>
          <w:szCs w:val="24"/>
        </w:rPr>
        <w:t xml:space="preserve"> 2006). Therefore, this study attempts to develop a model to study the factors that affect </w:t>
      </w:r>
      <w:r>
        <w:rPr>
          <w:rFonts w:ascii="Times New Roman" w:hAnsi="Times New Roman" w:cs="Times New Roman"/>
          <w:sz w:val="24"/>
          <w:szCs w:val="24"/>
        </w:rPr>
        <w:t xml:space="preserve">the </w:t>
      </w:r>
      <w:r w:rsidRPr="004D7D36">
        <w:rPr>
          <w:rFonts w:ascii="Times New Roman" w:hAnsi="Times New Roman" w:cs="Times New Roman"/>
          <w:sz w:val="24"/>
          <w:szCs w:val="24"/>
        </w:rPr>
        <w:t>intention to participate in Green IT initiatives and actual Green IT implementation.</w:t>
      </w:r>
      <w:r>
        <w:rPr>
          <w:rFonts w:ascii="Times New Roman" w:hAnsi="Times New Roman" w:cs="Times New Roman"/>
          <w:sz w:val="24"/>
          <w:szCs w:val="24"/>
        </w:rPr>
        <w:t xml:space="preserve"> </w:t>
      </w:r>
    </w:p>
    <w:p w:rsidR="00B7372D" w:rsidRDefault="00B7372D" w:rsidP="007F1F3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534764">
        <w:rPr>
          <w:rFonts w:ascii="Times New Roman" w:hAnsi="Times New Roman" w:cs="Times New Roman"/>
          <w:sz w:val="24"/>
          <w:szCs w:val="24"/>
        </w:rPr>
        <w:t>n various studies, researchers recommended</w:t>
      </w:r>
      <w:r>
        <w:rPr>
          <w:rFonts w:ascii="Times New Roman" w:hAnsi="Times New Roman" w:cs="Times New Roman"/>
          <w:sz w:val="24"/>
          <w:szCs w:val="24"/>
        </w:rPr>
        <w:t xml:space="preserve"> that </w:t>
      </w:r>
      <w:r w:rsidR="00534764">
        <w:rPr>
          <w:rFonts w:ascii="Times New Roman" w:hAnsi="Times New Roman" w:cs="Times New Roman"/>
          <w:sz w:val="24"/>
          <w:szCs w:val="24"/>
        </w:rPr>
        <w:t>studies dealing with</w:t>
      </w:r>
      <w:r>
        <w:rPr>
          <w:rFonts w:ascii="Times New Roman" w:hAnsi="Times New Roman" w:cs="Times New Roman"/>
          <w:sz w:val="24"/>
          <w:szCs w:val="24"/>
        </w:rPr>
        <w:t xml:space="preserve"> multi-level models dealing with organizational issues need to be explicit regarding the theoretical level of origin and the corresponding </w:t>
      </w:r>
      <w:r w:rsidR="00534764">
        <w:rPr>
          <w:rFonts w:ascii="Times New Roman" w:hAnsi="Times New Roman" w:cs="Times New Roman"/>
          <w:sz w:val="24"/>
          <w:szCs w:val="24"/>
        </w:rPr>
        <w:t>measurement level</w:t>
      </w:r>
      <w:r>
        <w:rPr>
          <w:rFonts w:ascii="Times New Roman" w:hAnsi="Times New Roman" w:cs="Times New Roman"/>
          <w:sz w:val="24"/>
          <w:szCs w:val="24"/>
        </w:rPr>
        <w:t xml:space="preserve"> for their constructs (</w:t>
      </w:r>
      <w:r w:rsidRPr="00FC0CAA">
        <w:rPr>
          <w:rFonts w:ascii="Times New Roman" w:hAnsi="Times New Roman" w:cs="Times New Roman"/>
          <w:sz w:val="24"/>
          <w:szCs w:val="24"/>
        </w:rPr>
        <w:t>Seibert</w:t>
      </w:r>
      <w:r>
        <w:rPr>
          <w:rFonts w:ascii="Times New Roman" w:hAnsi="Times New Roman" w:cs="Times New Roman"/>
          <w:sz w:val="24"/>
          <w:szCs w:val="24"/>
        </w:rPr>
        <w:t xml:space="preserve"> </w:t>
      </w:r>
      <w:r w:rsidR="008B6DF1" w:rsidRPr="008B6DF1">
        <w:rPr>
          <w:rFonts w:ascii="Times New Roman" w:hAnsi="Times New Roman" w:cs="Times New Roman"/>
          <w:i/>
          <w:sz w:val="24"/>
          <w:szCs w:val="24"/>
        </w:rPr>
        <w:t>et al</w:t>
      </w:r>
      <w:r>
        <w:rPr>
          <w:rFonts w:ascii="Times New Roman" w:hAnsi="Times New Roman" w:cs="Times New Roman"/>
          <w:sz w:val="24"/>
          <w:szCs w:val="24"/>
        </w:rPr>
        <w:t xml:space="preserve">., 2004). </w:t>
      </w:r>
      <w:r w:rsidR="00534764">
        <w:rPr>
          <w:rFonts w:ascii="Times New Roman" w:hAnsi="Times New Roman" w:cs="Times New Roman"/>
          <w:sz w:val="24"/>
          <w:szCs w:val="24"/>
        </w:rPr>
        <w:t>At an individual level, the theories</w:t>
      </w:r>
      <w:r>
        <w:rPr>
          <w:rFonts w:ascii="Times New Roman" w:hAnsi="Times New Roman" w:cs="Times New Roman"/>
          <w:sz w:val="24"/>
          <w:szCs w:val="24"/>
        </w:rPr>
        <w:t xml:space="preserve"> typically deal with an individual’s behavioral intention to adopt an innovation or actual implementation behavior. The theories generally propose that the beliefs affect attitudes, which in turn impact the intention and behavior. O</w:t>
      </w:r>
      <w:r w:rsidR="00534764">
        <w:rPr>
          <w:rFonts w:ascii="Times New Roman" w:hAnsi="Times New Roman" w:cs="Times New Roman"/>
          <w:sz w:val="24"/>
          <w:szCs w:val="24"/>
        </w:rPr>
        <w:t>n the other hand, organizational level theories</w:t>
      </w:r>
      <w:r>
        <w:rPr>
          <w:rFonts w:ascii="Times New Roman" w:hAnsi="Times New Roman" w:cs="Times New Roman"/>
          <w:sz w:val="24"/>
          <w:szCs w:val="24"/>
        </w:rPr>
        <w:t xml:space="preserve"> have examined IT adoption at various levels like functional units (</w:t>
      </w:r>
      <w:proofErr w:type="spellStart"/>
      <w:r>
        <w:rPr>
          <w:rFonts w:ascii="Times New Roman" w:hAnsi="Times New Roman" w:cs="Times New Roman"/>
          <w:sz w:val="24"/>
          <w:szCs w:val="24"/>
        </w:rPr>
        <w:t>Ravichandran</w:t>
      </w:r>
      <w:proofErr w:type="spellEnd"/>
      <w:r>
        <w:rPr>
          <w:rFonts w:ascii="Times New Roman" w:hAnsi="Times New Roman" w:cs="Times New Roman"/>
          <w:sz w:val="24"/>
          <w:szCs w:val="24"/>
        </w:rPr>
        <w:t xml:space="preserve">, 2000) and the entire organization. </w:t>
      </w:r>
      <w:r w:rsidR="00534764">
        <w:rPr>
          <w:rFonts w:ascii="Times New Roman" w:hAnsi="Times New Roman" w:cs="Times New Roman"/>
          <w:sz w:val="24"/>
          <w:szCs w:val="24"/>
        </w:rPr>
        <w:t>S</w:t>
      </w:r>
      <w:r>
        <w:rPr>
          <w:rFonts w:ascii="Times New Roman" w:hAnsi="Times New Roman" w:cs="Times New Roman"/>
          <w:sz w:val="24"/>
          <w:szCs w:val="24"/>
        </w:rPr>
        <w:t>everal IT innovations and technologies have been examined using these theories, and they include electronic data interchange, smart-card payment systems</w:t>
      </w:r>
      <w:r w:rsidR="00534764">
        <w:rPr>
          <w:rFonts w:ascii="Times New Roman" w:hAnsi="Times New Roman" w:cs="Times New Roman"/>
          <w:sz w:val="24"/>
          <w:szCs w:val="24"/>
        </w:rPr>
        <w:t>,</w:t>
      </w:r>
      <w:r>
        <w:rPr>
          <w:rFonts w:ascii="Times New Roman" w:hAnsi="Times New Roman" w:cs="Times New Roman"/>
          <w:sz w:val="24"/>
          <w:szCs w:val="24"/>
        </w:rPr>
        <w:t xml:space="preserve"> and other technologies. Their application in Green IT could help assess the set of theories that could serve as a theoretical lens for this research. </w:t>
      </w:r>
    </w:p>
    <w:p w:rsidR="00864CA3" w:rsidRDefault="00C30482" w:rsidP="00615F2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To develop the theoretical lens of this research, several</w:t>
      </w:r>
      <w:r w:rsidR="00615F2A">
        <w:rPr>
          <w:rFonts w:ascii="Times New Roman" w:hAnsi="Times New Roman" w:cs="Times New Roman"/>
          <w:sz w:val="24"/>
          <w:szCs w:val="24"/>
        </w:rPr>
        <w:t xml:space="preserve"> theories were reviewed: </w:t>
      </w:r>
      <w:r w:rsidR="00BC68C6">
        <w:rPr>
          <w:rFonts w:ascii="Times New Roman" w:hAnsi="Times New Roman" w:cs="Times New Roman"/>
          <w:sz w:val="24"/>
          <w:szCs w:val="24"/>
        </w:rPr>
        <w:t>Theory of Reasoned Action/Theory of Planned Behavior</w:t>
      </w:r>
      <w:r w:rsidR="005916B5" w:rsidRPr="005916B5">
        <w:rPr>
          <w:rFonts w:ascii="Times New Roman" w:hAnsi="Times New Roman" w:cs="Times New Roman"/>
          <w:sz w:val="24"/>
          <w:szCs w:val="24"/>
        </w:rPr>
        <w:t>,</w:t>
      </w:r>
      <w:r w:rsidR="00754C1D">
        <w:rPr>
          <w:rFonts w:ascii="Times New Roman" w:hAnsi="Times New Roman" w:cs="Times New Roman"/>
          <w:sz w:val="24"/>
          <w:szCs w:val="24"/>
        </w:rPr>
        <w:t xml:space="preserve"> </w:t>
      </w:r>
      <w:r w:rsidR="005916B5" w:rsidRPr="005916B5">
        <w:rPr>
          <w:rFonts w:ascii="Times New Roman" w:hAnsi="Times New Roman" w:cs="Times New Roman"/>
          <w:sz w:val="24"/>
          <w:szCs w:val="24"/>
        </w:rPr>
        <w:t>Technology Acceptance Model (TAM), Technology, Organization and</w:t>
      </w:r>
      <w:r w:rsidR="00754C1D">
        <w:rPr>
          <w:rFonts w:ascii="Times New Roman" w:hAnsi="Times New Roman" w:cs="Times New Roman"/>
          <w:sz w:val="24"/>
          <w:szCs w:val="24"/>
        </w:rPr>
        <w:t xml:space="preserve"> </w:t>
      </w:r>
      <w:r w:rsidR="005916B5" w:rsidRPr="005916B5">
        <w:rPr>
          <w:rFonts w:ascii="Times New Roman" w:hAnsi="Times New Roman" w:cs="Times New Roman"/>
          <w:sz w:val="24"/>
          <w:szCs w:val="24"/>
        </w:rPr>
        <w:t>Environment model, TAM 2, Unified</w:t>
      </w:r>
      <w:r w:rsidR="00754C1D">
        <w:rPr>
          <w:rFonts w:ascii="Times New Roman" w:hAnsi="Times New Roman" w:cs="Times New Roman"/>
          <w:sz w:val="24"/>
          <w:szCs w:val="24"/>
        </w:rPr>
        <w:t xml:space="preserve"> </w:t>
      </w:r>
      <w:r w:rsidR="005916B5" w:rsidRPr="005916B5">
        <w:rPr>
          <w:rFonts w:ascii="Times New Roman" w:hAnsi="Times New Roman" w:cs="Times New Roman"/>
          <w:sz w:val="24"/>
          <w:szCs w:val="24"/>
        </w:rPr>
        <w:t xml:space="preserve">Theory of Acceptance and </w:t>
      </w:r>
      <w:r w:rsidR="00964C69">
        <w:rPr>
          <w:rFonts w:ascii="Times New Roman" w:hAnsi="Times New Roman" w:cs="Times New Roman"/>
          <w:sz w:val="24"/>
          <w:szCs w:val="24"/>
        </w:rPr>
        <w:t>U</w:t>
      </w:r>
      <w:r w:rsidR="005916B5" w:rsidRPr="005916B5">
        <w:rPr>
          <w:rFonts w:ascii="Times New Roman" w:hAnsi="Times New Roman" w:cs="Times New Roman"/>
          <w:sz w:val="24"/>
          <w:szCs w:val="24"/>
        </w:rPr>
        <w:t xml:space="preserve">se of Technology (UTAUT) </w:t>
      </w:r>
      <w:r w:rsidR="00864CA3">
        <w:rPr>
          <w:rFonts w:ascii="Times New Roman" w:hAnsi="Times New Roman" w:cs="Times New Roman"/>
          <w:sz w:val="24"/>
          <w:szCs w:val="24"/>
        </w:rPr>
        <w:t xml:space="preserve">and Diffusion/Implementation Model. Each theory was examined </w:t>
      </w:r>
      <w:r w:rsidR="00964C69">
        <w:rPr>
          <w:rFonts w:ascii="Times New Roman" w:hAnsi="Times New Roman" w:cs="Times New Roman"/>
          <w:sz w:val="24"/>
          <w:szCs w:val="24"/>
        </w:rPr>
        <w:lastRenderedPageBreak/>
        <w:t>for adopting it</w:t>
      </w:r>
      <w:r w:rsidR="00864CA3">
        <w:rPr>
          <w:rFonts w:ascii="Times New Roman" w:hAnsi="Times New Roman" w:cs="Times New Roman"/>
          <w:sz w:val="24"/>
          <w:szCs w:val="24"/>
        </w:rPr>
        <w:t xml:space="preserve"> to establish a framework for Green IT implementation in developing countries, using </w:t>
      </w:r>
      <w:r w:rsidR="00534764">
        <w:rPr>
          <w:rFonts w:ascii="Times New Roman" w:hAnsi="Times New Roman" w:cs="Times New Roman"/>
          <w:sz w:val="24"/>
          <w:szCs w:val="24"/>
        </w:rPr>
        <w:t xml:space="preserve">the </w:t>
      </w:r>
      <w:r w:rsidR="00864CA3">
        <w:rPr>
          <w:rFonts w:ascii="Times New Roman" w:hAnsi="Times New Roman" w:cs="Times New Roman"/>
          <w:sz w:val="24"/>
          <w:szCs w:val="24"/>
        </w:rPr>
        <w:t xml:space="preserve">Indian context as a case study. The examination of these theories was conducted based </w:t>
      </w:r>
      <w:r w:rsidR="00964C69">
        <w:rPr>
          <w:rFonts w:ascii="Times New Roman" w:hAnsi="Times New Roman" w:cs="Times New Roman"/>
          <w:sz w:val="24"/>
          <w:szCs w:val="24"/>
        </w:rPr>
        <w:t>o</w:t>
      </w:r>
      <w:r w:rsidR="00864CA3">
        <w:rPr>
          <w:rFonts w:ascii="Times New Roman" w:hAnsi="Times New Roman" w:cs="Times New Roman"/>
          <w:sz w:val="24"/>
          <w:szCs w:val="24"/>
        </w:rPr>
        <w:t xml:space="preserve">n three parameters: 1) Unit of Analysis </w:t>
      </w:r>
      <w:proofErr w:type="gramStart"/>
      <w:r w:rsidR="00864CA3">
        <w:rPr>
          <w:rFonts w:ascii="Times New Roman" w:hAnsi="Times New Roman" w:cs="Times New Roman"/>
          <w:sz w:val="24"/>
          <w:szCs w:val="24"/>
        </w:rPr>
        <w:t>being</w:t>
      </w:r>
      <w:proofErr w:type="gramEnd"/>
      <w:r w:rsidR="00864CA3">
        <w:rPr>
          <w:rFonts w:ascii="Times New Roman" w:hAnsi="Times New Roman" w:cs="Times New Roman"/>
          <w:sz w:val="24"/>
          <w:szCs w:val="24"/>
        </w:rPr>
        <w:t xml:space="preserve"> Individual (I</w:t>
      </w:r>
      <w:r w:rsidR="007765BE">
        <w:rPr>
          <w:rFonts w:ascii="Times New Roman" w:hAnsi="Times New Roman" w:cs="Times New Roman"/>
          <w:sz w:val="24"/>
          <w:szCs w:val="24"/>
        </w:rPr>
        <w:t>nd.</w:t>
      </w:r>
      <w:r w:rsidR="00864CA3">
        <w:rPr>
          <w:rFonts w:ascii="Times New Roman" w:hAnsi="Times New Roman" w:cs="Times New Roman"/>
          <w:sz w:val="24"/>
          <w:szCs w:val="24"/>
        </w:rPr>
        <w:t>) or Organizational (O</w:t>
      </w:r>
      <w:r w:rsidR="007765BE">
        <w:rPr>
          <w:rFonts w:ascii="Times New Roman" w:hAnsi="Times New Roman" w:cs="Times New Roman"/>
          <w:sz w:val="24"/>
          <w:szCs w:val="24"/>
        </w:rPr>
        <w:t>rg.</w:t>
      </w:r>
      <w:r w:rsidR="00864CA3">
        <w:rPr>
          <w:rFonts w:ascii="Times New Roman" w:hAnsi="Times New Roman" w:cs="Times New Roman"/>
          <w:sz w:val="24"/>
          <w:szCs w:val="24"/>
        </w:rPr>
        <w:t xml:space="preserve">); 2) </w:t>
      </w:r>
      <w:r w:rsidR="007765BE">
        <w:rPr>
          <w:rFonts w:ascii="Times New Roman" w:hAnsi="Times New Roman" w:cs="Times New Roman"/>
          <w:sz w:val="24"/>
          <w:szCs w:val="24"/>
        </w:rPr>
        <w:t>usage in the context of Green IT implementation</w:t>
      </w:r>
      <w:r w:rsidR="00864CA3">
        <w:rPr>
          <w:rFonts w:ascii="Times New Roman" w:hAnsi="Times New Roman" w:cs="Times New Roman"/>
          <w:sz w:val="24"/>
          <w:szCs w:val="24"/>
        </w:rPr>
        <w:t xml:space="preserve"> and 3) prior studies in the context of</w:t>
      </w:r>
      <w:r w:rsidR="00DA30BB">
        <w:rPr>
          <w:rFonts w:ascii="Times New Roman" w:hAnsi="Times New Roman" w:cs="Times New Roman"/>
          <w:sz w:val="24"/>
          <w:szCs w:val="24"/>
        </w:rPr>
        <w:t xml:space="preserve"> sustainability</w:t>
      </w:r>
      <w:r w:rsidR="00864CA3">
        <w:rPr>
          <w:rFonts w:ascii="Times New Roman" w:hAnsi="Times New Roman" w:cs="Times New Roman"/>
          <w:sz w:val="24"/>
          <w:szCs w:val="24"/>
        </w:rPr>
        <w:t xml:space="preserve"> developing countries. The evaluation of technology adoption theories for Green IT adoption in developing c</w:t>
      </w:r>
      <w:r w:rsidR="00615F2A">
        <w:rPr>
          <w:rFonts w:ascii="Times New Roman" w:hAnsi="Times New Roman" w:cs="Times New Roman"/>
          <w:sz w:val="24"/>
          <w:szCs w:val="24"/>
        </w:rPr>
        <w:t>ountries is presented in Table-3</w:t>
      </w:r>
      <w:r w:rsidR="00864CA3">
        <w:rPr>
          <w:rFonts w:ascii="Times New Roman" w:hAnsi="Times New Roman" w:cs="Times New Roman"/>
          <w:sz w:val="24"/>
          <w:szCs w:val="24"/>
        </w:rPr>
        <w:t>.</w:t>
      </w:r>
    </w:p>
    <w:p w:rsidR="008875A9" w:rsidRPr="008B6DF1" w:rsidRDefault="008B6DF1" w:rsidP="008B6DF1">
      <w:pPr>
        <w:spacing w:line="360" w:lineRule="auto"/>
        <w:jc w:val="center"/>
        <w:rPr>
          <w:rFonts w:ascii="Times New Roman" w:hAnsi="Times New Roman" w:cs="Times New Roman"/>
          <w:b/>
          <w:sz w:val="24"/>
          <w:szCs w:val="24"/>
        </w:rPr>
      </w:pPr>
      <w:r w:rsidRPr="008B6DF1">
        <w:rPr>
          <w:rFonts w:ascii="Times New Roman" w:hAnsi="Times New Roman" w:cs="Times New Roman"/>
          <w:b/>
          <w:sz w:val="24"/>
          <w:szCs w:val="24"/>
        </w:rPr>
        <w:t>&lt;&lt;Insert Table-3 here&gt;&gt;</w:t>
      </w:r>
    </w:p>
    <w:p w:rsidR="003E5842" w:rsidRDefault="00276558" w:rsidP="0028548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611F5">
        <w:rPr>
          <w:rFonts w:ascii="Times New Roman" w:hAnsi="Times New Roman" w:cs="Times New Roman"/>
          <w:sz w:val="24"/>
          <w:szCs w:val="24"/>
        </w:rPr>
        <w:tab/>
        <w:t xml:space="preserve">Therefore, based on the evaluation of theories </w:t>
      </w:r>
      <w:r w:rsidR="00E930D3">
        <w:rPr>
          <w:rFonts w:ascii="Times New Roman" w:hAnsi="Times New Roman" w:cs="Times New Roman"/>
          <w:sz w:val="24"/>
          <w:szCs w:val="24"/>
        </w:rPr>
        <w:t>presente</w:t>
      </w:r>
      <w:r w:rsidR="00691013">
        <w:rPr>
          <w:rFonts w:ascii="Times New Roman" w:hAnsi="Times New Roman" w:cs="Times New Roman"/>
          <w:sz w:val="24"/>
          <w:szCs w:val="24"/>
        </w:rPr>
        <w:t>d in Table-3</w:t>
      </w:r>
      <w:r w:rsidR="006A15F8">
        <w:rPr>
          <w:rFonts w:ascii="Times New Roman" w:hAnsi="Times New Roman" w:cs="Times New Roman"/>
          <w:sz w:val="24"/>
          <w:szCs w:val="24"/>
        </w:rPr>
        <w:t xml:space="preserve">, </w:t>
      </w:r>
      <w:r w:rsidR="00EA0A8B">
        <w:rPr>
          <w:rFonts w:ascii="Times New Roman" w:hAnsi="Times New Roman" w:cs="Times New Roman"/>
          <w:sz w:val="24"/>
          <w:szCs w:val="24"/>
        </w:rPr>
        <w:t xml:space="preserve">the authors used the </w:t>
      </w:r>
      <w:r w:rsidR="00C6523F" w:rsidRPr="004D7D36">
        <w:rPr>
          <w:rFonts w:ascii="Times New Roman" w:hAnsi="Times New Roman" w:cs="Times New Roman"/>
          <w:sz w:val="24"/>
          <w:szCs w:val="24"/>
        </w:rPr>
        <w:t>TOE framework</w:t>
      </w:r>
      <w:r w:rsidR="003E5842" w:rsidRPr="004D7D36">
        <w:rPr>
          <w:rFonts w:ascii="Times New Roman" w:hAnsi="Times New Roman" w:cs="Times New Roman"/>
          <w:sz w:val="24"/>
          <w:szCs w:val="24"/>
        </w:rPr>
        <w:t>,</w:t>
      </w:r>
      <w:r w:rsidR="00C65BA2" w:rsidRPr="004D7D36">
        <w:rPr>
          <w:rFonts w:ascii="Times New Roman" w:hAnsi="Times New Roman" w:cs="Times New Roman"/>
          <w:sz w:val="24"/>
          <w:szCs w:val="24"/>
        </w:rPr>
        <w:t xml:space="preserve"> </w:t>
      </w:r>
      <w:r w:rsidR="0028548F">
        <w:rPr>
          <w:rFonts w:ascii="Times New Roman" w:hAnsi="Times New Roman" w:cs="Times New Roman"/>
          <w:sz w:val="24"/>
          <w:szCs w:val="24"/>
        </w:rPr>
        <w:t>TRA</w:t>
      </w:r>
      <w:r w:rsidR="00964C69">
        <w:rPr>
          <w:rFonts w:ascii="Times New Roman" w:hAnsi="Times New Roman" w:cs="Times New Roman"/>
          <w:sz w:val="24"/>
          <w:szCs w:val="24"/>
        </w:rPr>
        <w:t>,</w:t>
      </w:r>
      <w:r w:rsidR="0028548F">
        <w:rPr>
          <w:rFonts w:ascii="Times New Roman" w:hAnsi="Times New Roman" w:cs="Times New Roman"/>
          <w:sz w:val="24"/>
          <w:szCs w:val="24"/>
        </w:rPr>
        <w:t xml:space="preserve"> and TPB</w:t>
      </w:r>
      <w:r w:rsidR="00C6523F" w:rsidRPr="004D7D36">
        <w:rPr>
          <w:rFonts w:ascii="Times New Roman" w:hAnsi="Times New Roman" w:cs="Times New Roman"/>
          <w:sz w:val="24"/>
          <w:szCs w:val="24"/>
        </w:rPr>
        <w:t xml:space="preserve"> to </w:t>
      </w:r>
      <w:r w:rsidR="00EA0A8B">
        <w:rPr>
          <w:rFonts w:ascii="Times New Roman" w:hAnsi="Times New Roman" w:cs="Times New Roman"/>
          <w:sz w:val="24"/>
          <w:szCs w:val="24"/>
        </w:rPr>
        <w:t>capture the two levels</w:t>
      </w:r>
      <w:r w:rsidR="0028548F">
        <w:rPr>
          <w:rFonts w:ascii="Times New Roman" w:hAnsi="Times New Roman" w:cs="Times New Roman"/>
          <w:sz w:val="24"/>
          <w:szCs w:val="24"/>
        </w:rPr>
        <w:t xml:space="preserve"> (individual and organizational)</w:t>
      </w:r>
      <w:r w:rsidR="00EA0A8B">
        <w:rPr>
          <w:rFonts w:ascii="Times New Roman" w:hAnsi="Times New Roman" w:cs="Times New Roman"/>
          <w:sz w:val="24"/>
          <w:szCs w:val="24"/>
        </w:rPr>
        <w:t xml:space="preserve"> of analysis adequately</w:t>
      </w:r>
      <w:r w:rsidR="003E5842" w:rsidRPr="004D7D36">
        <w:rPr>
          <w:rFonts w:ascii="Times New Roman" w:hAnsi="Times New Roman" w:cs="Times New Roman"/>
          <w:sz w:val="24"/>
          <w:szCs w:val="24"/>
        </w:rPr>
        <w:t>.</w:t>
      </w:r>
      <w:r w:rsidR="003A3FF5">
        <w:rPr>
          <w:rFonts w:ascii="Times New Roman" w:hAnsi="Times New Roman" w:cs="Times New Roman"/>
          <w:sz w:val="24"/>
          <w:szCs w:val="24"/>
        </w:rPr>
        <w:t xml:space="preserve"> </w:t>
      </w:r>
      <w:r w:rsidR="00B8260C" w:rsidRPr="004D7D36">
        <w:rPr>
          <w:rFonts w:ascii="Times New Roman" w:hAnsi="Times New Roman" w:cs="Times New Roman"/>
          <w:sz w:val="24"/>
          <w:szCs w:val="24"/>
        </w:rPr>
        <w:t xml:space="preserve">TRA and TPB </w:t>
      </w:r>
      <w:r w:rsidR="009D5EB5">
        <w:rPr>
          <w:rFonts w:ascii="Times New Roman" w:hAnsi="Times New Roman" w:cs="Times New Roman"/>
          <w:sz w:val="24"/>
          <w:szCs w:val="24"/>
        </w:rPr>
        <w:t xml:space="preserve">could </w:t>
      </w:r>
      <w:r w:rsidR="008F40DC" w:rsidRPr="004D7D36">
        <w:rPr>
          <w:rFonts w:ascii="Times New Roman" w:hAnsi="Times New Roman" w:cs="Times New Roman"/>
          <w:sz w:val="24"/>
          <w:szCs w:val="24"/>
        </w:rPr>
        <w:t xml:space="preserve">be applied in the context of Green </w:t>
      </w:r>
      <w:r w:rsidR="00C6523F" w:rsidRPr="004D7D36">
        <w:rPr>
          <w:rFonts w:ascii="Times New Roman" w:hAnsi="Times New Roman" w:cs="Times New Roman"/>
          <w:sz w:val="24"/>
          <w:szCs w:val="24"/>
        </w:rPr>
        <w:t>IT</w:t>
      </w:r>
      <w:r w:rsidR="008F40DC" w:rsidRPr="004D7D36">
        <w:rPr>
          <w:rFonts w:ascii="Times New Roman" w:hAnsi="Times New Roman" w:cs="Times New Roman"/>
          <w:sz w:val="24"/>
          <w:szCs w:val="24"/>
        </w:rPr>
        <w:t xml:space="preserve"> because literature has already shown the relevance of this theory in Green Computing practices (Chow</w:t>
      </w:r>
      <w:r w:rsidR="006E5738" w:rsidRPr="004D7D36">
        <w:rPr>
          <w:rFonts w:ascii="Times New Roman" w:hAnsi="Times New Roman" w:cs="Times New Roman"/>
          <w:sz w:val="24"/>
          <w:szCs w:val="24"/>
        </w:rPr>
        <w:t xml:space="preserve"> and Chen</w:t>
      </w:r>
      <w:r w:rsidR="0034104B">
        <w:rPr>
          <w:rFonts w:ascii="Times New Roman" w:hAnsi="Times New Roman" w:cs="Times New Roman"/>
          <w:sz w:val="24"/>
          <w:szCs w:val="24"/>
        </w:rPr>
        <w:t>,</w:t>
      </w:r>
      <w:r w:rsidR="008F40DC" w:rsidRPr="004D7D36">
        <w:rPr>
          <w:rFonts w:ascii="Times New Roman" w:hAnsi="Times New Roman" w:cs="Times New Roman"/>
          <w:sz w:val="24"/>
          <w:szCs w:val="24"/>
        </w:rPr>
        <w:t xml:space="preserve"> 2009). Further, it is a </w:t>
      </w:r>
      <w:r w:rsidR="008F40DC" w:rsidRPr="009D5EB5">
        <w:rPr>
          <w:rFonts w:ascii="Times New Roman" w:hAnsi="Times New Roman" w:cs="Times New Roman"/>
          <w:noProof/>
          <w:sz w:val="24"/>
          <w:szCs w:val="24"/>
        </w:rPr>
        <w:t>well</w:t>
      </w:r>
      <w:r w:rsidR="009D5EB5">
        <w:rPr>
          <w:rFonts w:ascii="Times New Roman" w:hAnsi="Times New Roman" w:cs="Times New Roman"/>
          <w:noProof/>
          <w:sz w:val="24"/>
          <w:szCs w:val="24"/>
        </w:rPr>
        <w:t>-</w:t>
      </w:r>
      <w:r w:rsidR="008F40DC" w:rsidRPr="009D5EB5">
        <w:rPr>
          <w:rFonts w:ascii="Times New Roman" w:hAnsi="Times New Roman" w:cs="Times New Roman"/>
          <w:noProof/>
          <w:sz w:val="24"/>
          <w:szCs w:val="24"/>
        </w:rPr>
        <w:t>known</w:t>
      </w:r>
      <w:r w:rsidR="008F40DC" w:rsidRPr="004D7D36">
        <w:rPr>
          <w:rFonts w:ascii="Times New Roman" w:hAnsi="Times New Roman" w:cs="Times New Roman"/>
          <w:sz w:val="24"/>
          <w:szCs w:val="24"/>
        </w:rPr>
        <w:t xml:space="preserve"> fact that consumer beliefs influence purchasing power.</w:t>
      </w:r>
      <w:r w:rsidR="001321EC">
        <w:rPr>
          <w:rFonts w:ascii="Times New Roman" w:hAnsi="Times New Roman" w:cs="Times New Roman"/>
          <w:sz w:val="24"/>
          <w:szCs w:val="24"/>
        </w:rPr>
        <w:t xml:space="preserve"> </w:t>
      </w:r>
      <w:proofErr w:type="spellStart"/>
      <w:r w:rsidR="008F40DC" w:rsidRPr="004D7D36">
        <w:rPr>
          <w:rFonts w:ascii="Times New Roman" w:hAnsi="Times New Roman" w:cs="Times New Roman"/>
          <w:sz w:val="24"/>
          <w:szCs w:val="24"/>
        </w:rPr>
        <w:t>Atran</w:t>
      </w:r>
      <w:proofErr w:type="spellEnd"/>
      <w:r w:rsidR="008F40DC" w:rsidRPr="004D7D36">
        <w:rPr>
          <w:rFonts w:ascii="Times New Roman" w:hAnsi="Times New Roman" w:cs="Times New Roman"/>
          <w:sz w:val="24"/>
          <w:szCs w:val="24"/>
        </w:rPr>
        <w:t xml:space="preserve"> </w:t>
      </w:r>
      <w:r w:rsidR="008B6DF1" w:rsidRPr="008B6DF1">
        <w:rPr>
          <w:rFonts w:ascii="Times New Roman" w:hAnsi="Times New Roman" w:cs="Times New Roman"/>
          <w:i/>
          <w:sz w:val="24"/>
          <w:szCs w:val="24"/>
        </w:rPr>
        <w:t>et al</w:t>
      </w:r>
      <w:r w:rsidR="007E4871" w:rsidRPr="004D7D36">
        <w:rPr>
          <w:rFonts w:ascii="Times New Roman" w:hAnsi="Times New Roman" w:cs="Times New Roman"/>
          <w:sz w:val="24"/>
          <w:szCs w:val="24"/>
        </w:rPr>
        <w:t xml:space="preserve">. </w:t>
      </w:r>
      <w:r w:rsidR="008F40DC" w:rsidRPr="004D7D36">
        <w:rPr>
          <w:rFonts w:ascii="Times New Roman" w:hAnsi="Times New Roman" w:cs="Times New Roman"/>
          <w:sz w:val="24"/>
          <w:szCs w:val="24"/>
        </w:rPr>
        <w:t>(2005) revealed that environmental beliefs are no different</w:t>
      </w:r>
      <w:r w:rsidR="00EA0A8B">
        <w:rPr>
          <w:rFonts w:ascii="Times New Roman" w:hAnsi="Times New Roman" w:cs="Times New Roman"/>
          <w:sz w:val="24"/>
          <w:szCs w:val="24"/>
        </w:rPr>
        <w:t>,</w:t>
      </w:r>
      <w:r w:rsidR="008F40DC" w:rsidRPr="004D7D36">
        <w:rPr>
          <w:rFonts w:ascii="Times New Roman" w:hAnsi="Times New Roman" w:cs="Times New Roman"/>
          <w:sz w:val="24"/>
          <w:szCs w:val="24"/>
        </w:rPr>
        <w:t xml:space="preserve"> and thus </w:t>
      </w:r>
      <w:r w:rsidR="00EA0A8B">
        <w:rPr>
          <w:rFonts w:ascii="Times New Roman" w:hAnsi="Times New Roman" w:cs="Times New Roman"/>
          <w:sz w:val="24"/>
          <w:szCs w:val="24"/>
        </w:rPr>
        <w:t xml:space="preserve">the </w:t>
      </w:r>
      <w:r w:rsidR="008F40DC" w:rsidRPr="004D7D36">
        <w:rPr>
          <w:rFonts w:ascii="Times New Roman" w:hAnsi="Times New Roman" w:cs="Times New Roman"/>
          <w:sz w:val="24"/>
          <w:szCs w:val="24"/>
        </w:rPr>
        <w:t xml:space="preserve">adoption of Green IT would depend on </w:t>
      </w:r>
      <w:r w:rsidR="00EA0A8B">
        <w:rPr>
          <w:rFonts w:ascii="Times New Roman" w:hAnsi="Times New Roman" w:cs="Times New Roman"/>
          <w:sz w:val="24"/>
          <w:szCs w:val="24"/>
        </w:rPr>
        <w:t xml:space="preserve">the </w:t>
      </w:r>
      <w:r w:rsidR="008F40DC" w:rsidRPr="004D7D36">
        <w:rPr>
          <w:rFonts w:ascii="Times New Roman" w:hAnsi="Times New Roman" w:cs="Times New Roman"/>
          <w:sz w:val="24"/>
          <w:szCs w:val="24"/>
        </w:rPr>
        <w:t>belief and behavior of the decision</w:t>
      </w:r>
      <w:r w:rsidR="00EA0A8B">
        <w:rPr>
          <w:rFonts w:ascii="Times New Roman" w:hAnsi="Times New Roman" w:cs="Times New Roman"/>
          <w:sz w:val="24"/>
          <w:szCs w:val="24"/>
        </w:rPr>
        <w:t>-</w:t>
      </w:r>
      <w:r w:rsidR="008F40DC" w:rsidRPr="004D7D36">
        <w:rPr>
          <w:rFonts w:ascii="Times New Roman" w:hAnsi="Times New Roman" w:cs="Times New Roman"/>
          <w:sz w:val="24"/>
          <w:szCs w:val="24"/>
        </w:rPr>
        <w:t xml:space="preserve">maker. </w:t>
      </w:r>
      <w:r w:rsidR="003E5842" w:rsidRPr="004D7D36">
        <w:rPr>
          <w:rFonts w:ascii="Times New Roman" w:hAnsi="Times New Roman" w:cs="Times New Roman"/>
          <w:sz w:val="24"/>
          <w:szCs w:val="24"/>
        </w:rPr>
        <w:t>Theory of Reasoned Action</w:t>
      </w:r>
      <w:r w:rsidR="001321EC">
        <w:rPr>
          <w:rFonts w:ascii="Times New Roman" w:hAnsi="Times New Roman" w:cs="Times New Roman"/>
          <w:sz w:val="24"/>
          <w:szCs w:val="24"/>
        </w:rPr>
        <w:t xml:space="preserve"> </w:t>
      </w:r>
      <w:r w:rsidR="003E5842" w:rsidRPr="004D7D36">
        <w:rPr>
          <w:rFonts w:ascii="Times New Roman" w:hAnsi="Times New Roman" w:cs="Times New Roman"/>
          <w:sz w:val="24"/>
          <w:szCs w:val="24"/>
        </w:rPr>
        <w:t>states that an individual</w:t>
      </w:r>
      <w:r w:rsidR="00AC7FA1">
        <w:rPr>
          <w:rFonts w:ascii="Times New Roman" w:hAnsi="Times New Roman" w:cs="Times New Roman"/>
          <w:sz w:val="24"/>
          <w:szCs w:val="24"/>
        </w:rPr>
        <w:t>'</w:t>
      </w:r>
      <w:r w:rsidR="003E5842" w:rsidRPr="004D7D36">
        <w:rPr>
          <w:rFonts w:ascii="Times New Roman" w:hAnsi="Times New Roman" w:cs="Times New Roman"/>
          <w:sz w:val="24"/>
          <w:szCs w:val="24"/>
        </w:rPr>
        <w:t xml:space="preserve">s conscious belief and behavior depends upon his/her intention to perform a given action. The intention </w:t>
      </w:r>
      <w:r w:rsidR="003E5842" w:rsidRPr="00A117C9">
        <w:rPr>
          <w:rFonts w:ascii="Times New Roman" w:hAnsi="Times New Roman" w:cs="Times New Roman"/>
          <w:noProof/>
          <w:sz w:val="24"/>
          <w:szCs w:val="24"/>
        </w:rPr>
        <w:t>is</w:t>
      </w:r>
      <w:r w:rsidR="00EA0A8B">
        <w:rPr>
          <w:rFonts w:ascii="Times New Roman" w:hAnsi="Times New Roman" w:cs="Times New Roman"/>
          <w:noProof/>
          <w:sz w:val="24"/>
          <w:szCs w:val="24"/>
        </w:rPr>
        <w:t>,</w:t>
      </w:r>
      <w:r w:rsidR="003E5842" w:rsidRPr="00A117C9">
        <w:rPr>
          <w:rFonts w:ascii="Times New Roman" w:hAnsi="Times New Roman" w:cs="Times New Roman"/>
          <w:noProof/>
          <w:sz w:val="24"/>
          <w:szCs w:val="24"/>
        </w:rPr>
        <w:t xml:space="preserve"> in turn</w:t>
      </w:r>
      <w:r w:rsidR="00EA0A8B">
        <w:rPr>
          <w:rFonts w:ascii="Times New Roman" w:hAnsi="Times New Roman" w:cs="Times New Roman"/>
          <w:noProof/>
          <w:sz w:val="24"/>
          <w:szCs w:val="24"/>
        </w:rPr>
        <w:t>,</w:t>
      </w:r>
      <w:r w:rsidR="003E5842" w:rsidRPr="00A117C9">
        <w:rPr>
          <w:rFonts w:ascii="Times New Roman" w:hAnsi="Times New Roman" w:cs="Times New Roman"/>
          <w:noProof/>
          <w:sz w:val="24"/>
          <w:szCs w:val="24"/>
        </w:rPr>
        <w:t xml:space="preserve"> influenced</w:t>
      </w:r>
      <w:r w:rsidR="003E5842" w:rsidRPr="004D7D36">
        <w:rPr>
          <w:rFonts w:ascii="Times New Roman" w:hAnsi="Times New Roman" w:cs="Times New Roman"/>
          <w:sz w:val="24"/>
          <w:szCs w:val="24"/>
        </w:rPr>
        <w:t xml:space="preserve"> by attitude (favorable/ non-favorable) and subjective norms</w:t>
      </w:r>
      <w:r w:rsidR="004D1AEF" w:rsidRPr="004D7D36">
        <w:rPr>
          <w:rFonts w:ascii="Times New Roman" w:hAnsi="Times New Roman" w:cs="Times New Roman"/>
          <w:sz w:val="24"/>
          <w:szCs w:val="24"/>
        </w:rPr>
        <w:t xml:space="preserve"> (Ajzen</w:t>
      </w:r>
      <w:r w:rsidR="0034104B">
        <w:rPr>
          <w:rFonts w:ascii="Times New Roman" w:hAnsi="Times New Roman" w:cs="Times New Roman"/>
          <w:sz w:val="24"/>
          <w:szCs w:val="24"/>
        </w:rPr>
        <w:t>,</w:t>
      </w:r>
      <w:r w:rsidR="004D1AEF" w:rsidRPr="004D7D36">
        <w:rPr>
          <w:rFonts w:ascii="Times New Roman" w:hAnsi="Times New Roman" w:cs="Times New Roman"/>
          <w:sz w:val="24"/>
          <w:szCs w:val="24"/>
        </w:rPr>
        <w:t>1991)</w:t>
      </w:r>
      <w:r w:rsidR="003E5842" w:rsidRPr="004D7D36">
        <w:rPr>
          <w:rFonts w:ascii="Times New Roman" w:hAnsi="Times New Roman" w:cs="Times New Roman"/>
          <w:sz w:val="24"/>
          <w:szCs w:val="24"/>
        </w:rPr>
        <w:t>.</w:t>
      </w:r>
      <w:r w:rsidR="004D1AEF" w:rsidRPr="004D7D36">
        <w:rPr>
          <w:rFonts w:ascii="Times New Roman" w:hAnsi="Times New Roman" w:cs="Times New Roman"/>
          <w:sz w:val="24"/>
          <w:szCs w:val="24"/>
        </w:rPr>
        <w:t xml:space="preserve"> </w:t>
      </w:r>
      <w:r w:rsidR="008E73F5" w:rsidRPr="004D7D36">
        <w:rPr>
          <w:rFonts w:ascii="Times New Roman" w:hAnsi="Times New Roman" w:cs="Times New Roman"/>
          <w:sz w:val="24"/>
          <w:szCs w:val="24"/>
        </w:rPr>
        <w:t>T</w:t>
      </w:r>
      <w:r w:rsidR="00EA0A8B">
        <w:rPr>
          <w:rFonts w:ascii="Times New Roman" w:hAnsi="Times New Roman" w:cs="Times New Roman"/>
          <w:sz w:val="24"/>
          <w:szCs w:val="24"/>
        </w:rPr>
        <w:t>he t</w:t>
      </w:r>
      <w:r w:rsidR="008E73F5" w:rsidRPr="004D7D36">
        <w:rPr>
          <w:rFonts w:ascii="Times New Roman" w:hAnsi="Times New Roman" w:cs="Times New Roman"/>
          <w:sz w:val="24"/>
          <w:szCs w:val="24"/>
        </w:rPr>
        <w:t xml:space="preserve">heory of Planned Behavior expands TRA by adding </w:t>
      </w:r>
      <w:r w:rsidR="001321EC" w:rsidRPr="00A117C9">
        <w:rPr>
          <w:rFonts w:ascii="Times New Roman" w:hAnsi="Times New Roman" w:cs="Times New Roman"/>
          <w:noProof/>
          <w:sz w:val="24"/>
          <w:szCs w:val="24"/>
        </w:rPr>
        <w:t>p</w:t>
      </w:r>
      <w:r w:rsidR="008E73F5" w:rsidRPr="00A117C9">
        <w:rPr>
          <w:rFonts w:ascii="Times New Roman" w:hAnsi="Times New Roman" w:cs="Times New Roman"/>
          <w:noProof/>
          <w:sz w:val="24"/>
          <w:szCs w:val="24"/>
        </w:rPr>
        <w:t>erceived</w:t>
      </w:r>
      <w:r w:rsidR="001321EC">
        <w:rPr>
          <w:rFonts w:ascii="Times New Roman" w:hAnsi="Times New Roman" w:cs="Times New Roman"/>
          <w:sz w:val="24"/>
          <w:szCs w:val="24"/>
        </w:rPr>
        <w:t xml:space="preserve"> b</w:t>
      </w:r>
      <w:r w:rsidR="008E73F5" w:rsidRPr="004D7D36">
        <w:rPr>
          <w:rFonts w:ascii="Times New Roman" w:hAnsi="Times New Roman" w:cs="Times New Roman"/>
          <w:sz w:val="24"/>
          <w:szCs w:val="24"/>
        </w:rPr>
        <w:t xml:space="preserve">ehavioral </w:t>
      </w:r>
      <w:r w:rsidR="001321EC">
        <w:rPr>
          <w:rFonts w:ascii="Times New Roman" w:hAnsi="Times New Roman" w:cs="Times New Roman"/>
          <w:sz w:val="24"/>
          <w:szCs w:val="24"/>
        </w:rPr>
        <w:t>c</w:t>
      </w:r>
      <w:r w:rsidR="008E73F5" w:rsidRPr="004D7D36">
        <w:rPr>
          <w:rFonts w:ascii="Times New Roman" w:hAnsi="Times New Roman" w:cs="Times New Roman"/>
          <w:sz w:val="24"/>
          <w:szCs w:val="24"/>
        </w:rPr>
        <w:t>ontrol</w:t>
      </w:r>
      <w:r w:rsidR="00EA0A8B">
        <w:rPr>
          <w:rFonts w:ascii="Times New Roman" w:hAnsi="Times New Roman" w:cs="Times New Roman"/>
          <w:sz w:val="24"/>
          <w:szCs w:val="24"/>
        </w:rPr>
        <w:t>,</w:t>
      </w:r>
      <w:r w:rsidR="008E73F5" w:rsidRPr="004D7D36">
        <w:rPr>
          <w:rFonts w:ascii="Times New Roman" w:hAnsi="Times New Roman" w:cs="Times New Roman"/>
          <w:sz w:val="24"/>
          <w:szCs w:val="24"/>
        </w:rPr>
        <w:t xml:space="preserve"> which talks about the perceived power of the control beliefs that may facilitate or impede the </w:t>
      </w:r>
      <w:r w:rsidR="00534764">
        <w:rPr>
          <w:rFonts w:ascii="Times New Roman" w:hAnsi="Times New Roman" w:cs="Times New Roman"/>
          <w:sz w:val="24"/>
          <w:szCs w:val="24"/>
        </w:rPr>
        <w:t>behavior's performance</w:t>
      </w:r>
      <w:r w:rsidR="008E73F5" w:rsidRPr="004D7D36">
        <w:rPr>
          <w:rFonts w:ascii="Times New Roman" w:hAnsi="Times New Roman" w:cs="Times New Roman"/>
          <w:sz w:val="24"/>
          <w:szCs w:val="24"/>
        </w:rPr>
        <w:t xml:space="preserve">. </w:t>
      </w:r>
    </w:p>
    <w:p w:rsidR="001321EC" w:rsidRDefault="006E79BE" w:rsidP="001321EC">
      <w:pPr>
        <w:spacing w:line="360" w:lineRule="auto"/>
        <w:ind w:firstLine="720"/>
        <w:jc w:val="both"/>
        <w:rPr>
          <w:rFonts w:ascii="Times New Roman" w:hAnsi="Times New Roman" w:cs="Times New Roman"/>
          <w:sz w:val="24"/>
          <w:szCs w:val="24"/>
        </w:rPr>
      </w:pPr>
      <w:r w:rsidRPr="004D7D36">
        <w:rPr>
          <w:rFonts w:ascii="Times New Roman" w:hAnsi="Times New Roman" w:cs="Times New Roman"/>
          <w:sz w:val="24"/>
          <w:szCs w:val="24"/>
        </w:rPr>
        <w:t xml:space="preserve">The actual Green IT behavior is taken up differently from the intention to participate in Green IT because of the differences </w:t>
      </w:r>
      <w:r w:rsidRPr="00A117C9">
        <w:rPr>
          <w:rFonts w:ascii="Times New Roman" w:hAnsi="Times New Roman" w:cs="Times New Roman"/>
          <w:noProof/>
          <w:sz w:val="24"/>
          <w:szCs w:val="24"/>
        </w:rPr>
        <w:t>shown</w:t>
      </w:r>
      <w:r w:rsidRPr="004D7D36">
        <w:rPr>
          <w:rFonts w:ascii="Times New Roman" w:hAnsi="Times New Roman" w:cs="Times New Roman"/>
          <w:sz w:val="24"/>
          <w:szCs w:val="24"/>
        </w:rPr>
        <w:t xml:space="preserve"> in </w:t>
      </w:r>
      <w:r w:rsidR="00EA0A8B">
        <w:rPr>
          <w:rFonts w:ascii="Times New Roman" w:hAnsi="Times New Roman" w:cs="Times New Roman"/>
          <w:sz w:val="24"/>
          <w:szCs w:val="24"/>
        </w:rPr>
        <w:t xml:space="preserve">the </w:t>
      </w:r>
      <w:r w:rsidRPr="00A117C9">
        <w:rPr>
          <w:rFonts w:ascii="Times New Roman" w:hAnsi="Times New Roman" w:cs="Times New Roman"/>
          <w:noProof/>
          <w:sz w:val="24"/>
          <w:szCs w:val="24"/>
        </w:rPr>
        <w:t>literature</w:t>
      </w:r>
      <w:r w:rsidRPr="004D7D36">
        <w:rPr>
          <w:rFonts w:ascii="Times New Roman" w:hAnsi="Times New Roman" w:cs="Times New Roman"/>
          <w:sz w:val="24"/>
          <w:szCs w:val="24"/>
        </w:rPr>
        <w:t>. Studies in Green IT research ha</w:t>
      </w:r>
      <w:r w:rsidR="00EA0A8B">
        <w:rPr>
          <w:rFonts w:ascii="Times New Roman" w:hAnsi="Times New Roman" w:cs="Times New Roman"/>
          <w:sz w:val="24"/>
          <w:szCs w:val="24"/>
        </w:rPr>
        <w:t>ve</w:t>
      </w:r>
      <w:r w:rsidRPr="004D7D36">
        <w:rPr>
          <w:rFonts w:ascii="Times New Roman" w:hAnsi="Times New Roman" w:cs="Times New Roman"/>
          <w:sz w:val="24"/>
          <w:szCs w:val="24"/>
        </w:rPr>
        <w:t xml:space="preserve"> shown that even if managers have positive intentions to adopt Green IT, they still might not implement it (</w:t>
      </w:r>
      <w:proofErr w:type="spellStart"/>
      <w:r w:rsidR="00BC68C6" w:rsidRPr="004D7D36">
        <w:rPr>
          <w:rFonts w:ascii="Times New Roman" w:hAnsi="Times New Roman" w:cs="Times New Roman"/>
          <w:sz w:val="24"/>
          <w:szCs w:val="24"/>
        </w:rPr>
        <w:t>Esty</w:t>
      </w:r>
      <w:proofErr w:type="spellEnd"/>
      <w:r w:rsidR="00BC68C6" w:rsidRPr="004D7D36">
        <w:rPr>
          <w:rFonts w:ascii="Times New Roman" w:hAnsi="Times New Roman" w:cs="Times New Roman"/>
          <w:sz w:val="24"/>
          <w:szCs w:val="24"/>
        </w:rPr>
        <w:t xml:space="preserve"> and Winston</w:t>
      </w:r>
      <w:r w:rsidR="00BC68C6">
        <w:rPr>
          <w:rFonts w:ascii="Times New Roman" w:hAnsi="Times New Roman" w:cs="Times New Roman"/>
          <w:sz w:val="24"/>
          <w:szCs w:val="24"/>
        </w:rPr>
        <w:t>,</w:t>
      </w:r>
      <w:r w:rsidR="00BC68C6" w:rsidRPr="004D7D36">
        <w:rPr>
          <w:rFonts w:ascii="Times New Roman" w:hAnsi="Times New Roman" w:cs="Times New Roman"/>
          <w:sz w:val="24"/>
          <w:szCs w:val="24"/>
        </w:rPr>
        <w:t xml:space="preserve"> 2006</w:t>
      </w:r>
      <w:r w:rsidR="00BC68C6">
        <w:rPr>
          <w:rFonts w:ascii="Times New Roman" w:hAnsi="Times New Roman" w:cs="Times New Roman"/>
          <w:sz w:val="24"/>
          <w:szCs w:val="24"/>
        </w:rPr>
        <w:t xml:space="preserve">; </w:t>
      </w:r>
      <w:r w:rsidRPr="004D7D36">
        <w:rPr>
          <w:rFonts w:ascii="Times New Roman" w:hAnsi="Times New Roman" w:cs="Times New Roman"/>
          <w:sz w:val="24"/>
          <w:szCs w:val="24"/>
        </w:rPr>
        <w:t>Olson</w:t>
      </w:r>
      <w:r w:rsidR="0034104B">
        <w:rPr>
          <w:rFonts w:ascii="Times New Roman" w:hAnsi="Times New Roman" w:cs="Times New Roman"/>
          <w:sz w:val="24"/>
          <w:szCs w:val="24"/>
        </w:rPr>
        <w:t>,</w:t>
      </w:r>
      <w:r w:rsidRPr="004D7D36">
        <w:rPr>
          <w:rFonts w:ascii="Times New Roman" w:hAnsi="Times New Roman" w:cs="Times New Roman"/>
          <w:sz w:val="24"/>
          <w:szCs w:val="24"/>
        </w:rPr>
        <w:t xml:space="preserve"> 2008). </w:t>
      </w:r>
      <w:r w:rsidRPr="006E79BE">
        <w:rPr>
          <w:rFonts w:ascii="Times New Roman" w:hAnsi="Times New Roman" w:cs="Times New Roman"/>
          <w:noProof/>
          <w:sz w:val="24"/>
          <w:szCs w:val="24"/>
        </w:rPr>
        <w:t>On</w:t>
      </w:r>
      <w:r>
        <w:rPr>
          <w:rFonts w:ascii="Times New Roman" w:hAnsi="Times New Roman" w:cs="Times New Roman"/>
          <w:noProof/>
          <w:sz w:val="24"/>
          <w:szCs w:val="24"/>
        </w:rPr>
        <w:t xml:space="preserve"> the</w:t>
      </w:r>
      <w:r w:rsidRPr="006E79BE">
        <w:rPr>
          <w:rFonts w:ascii="Times New Roman" w:hAnsi="Times New Roman" w:cs="Times New Roman"/>
          <w:noProof/>
          <w:sz w:val="24"/>
          <w:szCs w:val="24"/>
        </w:rPr>
        <w:t xml:space="preserve"> contrary</w:t>
      </w:r>
      <w:r w:rsidRPr="004D7D36">
        <w:rPr>
          <w:rFonts w:ascii="Times New Roman" w:hAnsi="Times New Roman" w:cs="Times New Roman"/>
          <w:sz w:val="24"/>
          <w:szCs w:val="24"/>
        </w:rPr>
        <w:t xml:space="preserve">, firms might implement Green IT due to regulatory compliance </w:t>
      </w:r>
      <w:r w:rsidR="00EA0A8B">
        <w:rPr>
          <w:rFonts w:ascii="Times New Roman" w:hAnsi="Times New Roman" w:cs="Times New Roman"/>
          <w:sz w:val="24"/>
          <w:szCs w:val="24"/>
        </w:rPr>
        <w:t>despite</w:t>
      </w:r>
      <w:r w:rsidRPr="004D7D36">
        <w:rPr>
          <w:rFonts w:ascii="Times New Roman" w:hAnsi="Times New Roman" w:cs="Times New Roman"/>
          <w:sz w:val="24"/>
          <w:szCs w:val="24"/>
        </w:rPr>
        <w:t xml:space="preserve"> having </w:t>
      </w:r>
      <w:r w:rsidR="00EA0A8B">
        <w:rPr>
          <w:rFonts w:ascii="Times New Roman" w:hAnsi="Times New Roman" w:cs="Times New Roman"/>
          <w:sz w:val="24"/>
          <w:szCs w:val="24"/>
        </w:rPr>
        <w:t xml:space="preserve">no </w:t>
      </w:r>
      <w:r w:rsidRPr="004D7D36">
        <w:rPr>
          <w:rFonts w:ascii="Times New Roman" w:hAnsi="Times New Roman" w:cs="Times New Roman"/>
          <w:sz w:val="24"/>
          <w:szCs w:val="24"/>
        </w:rPr>
        <w:t xml:space="preserve">intentions to participate in Green IT initiatives. </w:t>
      </w:r>
      <w:r w:rsidRPr="00A117C9">
        <w:rPr>
          <w:rFonts w:ascii="Times New Roman" w:hAnsi="Times New Roman" w:cs="Times New Roman"/>
          <w:noProof/>
          <w:sz w:val="24"/>
          <w:szCs w:val="24"/>
        </w:rPr>
        <w:t>This</w:t>
      </w:r>
      <w:r w:rsidRPr="004D7D36">
        <w:rPr>
          <w:rFonts w:ascii="Times New Roman" w:hAnsi="Times New Roman" w:cs="Times New Roman"/>
          <w:sz w:val="24"/>
          <w:szCs w:val="24"/>
        </w:rPr>
        <w:t xml:space="preserve"> demonstrates a gap between awareness and action in Green IT and </w:t>
      </w:r>
      <w:r w:rsidRPr="00A117C9">
        <w:rPr>
          <w:rFonts w:ascii="Times New Roman" w:hAnsi="Times New Roman" w:cs="Times New Roman"/>
          <w:noProof/>
          <w:sz w:val="24"/>
          <w:szCs w:val="24"/>
        </w:rPr>
        <w:t>open</w:t>
      </w:r>
      <w:r w:rsidR="00EA0A8B">
        <w:rPr>
          <w:rFonts w:ascii="Times New Roman" w:hAnsi="Times New Roman" w:cs="Times New Roman"/>
          <w:noProof/>
          <w:sz w:val="24"/>
          <w:szCs w:val="24"/>
        </w:rPr>
        <w:t>s</w:t>
      </w:r>
      <w:r w:rsidRPr="004D7D36">
        <w:rPr>
          <w:rFonts w:ascii="Times New Roman" w:hAnsi="Times New Roman" w:cs="Times New Roman"/>
          <w:sz w:val="24"/>
          <w:szCs w:val="24"/>
        </w:rPr>
        <w:t xml:space="preserve"> up new research dimensions to explore the differences. </w:t>
      </w:r>
    </w:p>
    <w:p w:rsidR="00EA0A8B" w:rsidRDefault="0028548F" w:rsidP="00037B2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TOE framework was chosen as a theoretical lens to study </w:t>
      </w:r>
      <w:r w:rsidR="00964C69">
        <w:rPr>
          <w:rFonts w:ascii="Times New Roman" w:hAnsi="Times New Roman" w:cs="Times New Roman"/>
          <w:sz w:val="24"/>
          <w:szCs w:val="24"/>
        </w:rPr>
        <w:t xml:space="preserve">the </w:t>
      </w:r>
      <w:r>
        <w:rPr>
          <w:rFonts w:ascii="Times New Roman" w:hAnsi="Times New Roman" w:cs="Times New Roman"/>
          <w:sz w:val="24"/>
          <w:szCs w:val="24"/>
        </w:rPr>
        <w:t>implementation of Green IT at an organizational level.</w:t>
      </w:r>
      <w:r w:rsidR="00EA0A8B">
        <w:rPr>
          <w:rFonts w:ascii="Times New Roman" w:hAnsi="Times New Roman" w:cs="Times New Roman"/>
          <w:sz w:val="24"/>
          <w:szCs w:val="24"/>
        </w:rPr>
        <w:t xml:space="preserve"> </w:t>
      </w:r>
      <w:r w:rsidR="006B11FA" w:rsidRPr="004D7D36">
        <w:rPr>
          <w:rFonts w:ascii="Times New Roman" w:hAnsi="Times New Roman" w:cs="Times New Roman"/>
          <w:sz w:val="24"/>
          <w:szCs w:val="24"/>
        </w:rPr>
        <w:t xml:space="preserve">Green IT </w:t>
      </w:r>
      <w:r w:rsidR="00EA0A8B">
        <w:rPr>
          <w:rFonts w:ascii="Times New Roman" w:hAnsi="Times New Roman" w:cs="Times New Roman"/>
          <w:sz w:val="24"/>
          <w:szCs w:val="24"/>
        </w:rPr>
        <w:t xml:space="preserve">is perceived in the literature </w:t>
      </w:r>
      <w:r w:rsidR="006B11FA" w:rsidRPr="004D7D36">
        <w:rPr>
          <w:rFonts w:ascii="Times New Roman" w:hAnsi="Times New Roman" w:cs="Times New Roman"/>
          <w:sz w:val="24"/>
          <w:szCs w:val="24"/>
        </w:rPr>
        <w:t xml:space="preserve">as </w:t>
      </w:r>
      <w:r w:rsidR="00EA0A8B">
        <w:rPr>
          <w:rFonts w:ascii="Times New Roman" w:hAnsi="Times New Roman" w:cs="Times New Roman"/>
          <w:sz w:val="24"/>
          <w:szCs w:val="24"/>
        </w:rPr>
        <w:t xml:space="preserve">an </w:t>
      </w:r>
      <w:r w:rsidR="006B11FA" w:rsidRPr="006E79BE">
        <w:rPr>
          <w:rFonts w:ascii="Times New Roman" w:hAnsi="Times New Roman" w:cs="Times New Roman"/>
          <w:noProof/>
          <w:sz w:val="24"/>
          <w:szCs w:val="24"/>
        </w:rPr>
        <w:t>IT</w:t>
      </w:r>
      <w:r w:rsidR="00EA0A8B">
        <w:rPr>
          <w:rFonts w:ascii="Times New Roman" w:hAnsi="Times New Roman" w:cs="Times New Roman"/>
          <w:noProof/>
          <w:sz w:val="24"/>
          <w:szCs w:val="24"/>
        </w:rPr>
        <w:t>-</w:t>
      </w:r>
      <w:r w:rsidR="006B11FA" w:rsidRPr="006E79BE">
        <w:rPr>
          <w:rFonts w:ascii="Times New Roman" w:hAnsi="Times New Roman" w:cs="Times New Roman"/>
          <w:noProof/>
          <w:sz w:val="24"/>
          <w:szCs w:val="24"/>
        </w:rPr>
        <w:t>dependent</w:t>
      </w:r>
      <w:r w:rsidR="006B11FA" w:rsidRPr="004D7D36">
        <w:rPr>
          <w:rFonts w:ascii="Times New Roman" w:hAnsi="Times New Roman" w:cs="Times New Roman"/>
          <w:sz w:val="24"/>
          <w:szCs w:val="24"/>
        </w:rPr>
        <w:t xml:space="preserve"> strategic initiative that could provide a firm with a competitive advantage. </w:t>
      </w:r>
      <w:r w:rsidR="00777524" w:rsidRPr="004D7D36">
        <w:rPr>
          <w:rFonts w:ascii="Times New Roman" w:hAnsi="Times New Roman" w:cs="Times New Roman"/>
          <w:sz w:val="24"/>
          <w:szCs w:val="24"/>
        </w:rPr>
        <w:t xml:space="preserve">Further, </w:t>
      </w:r>
      <w:r w:rsidR="00691368">
        <w:rPr>
          <w:rFonts w:ascii="Times New Roman" w:hAnsi="Times New Roman" w:cs="Times New Roman"/>
          <w:sz w:val="24"/>
          <w:szCs w:val="24"/>
        </w:rPr>
        <w:t>t</w:t>
      </w:r>
      <w:r w:rsidR="00EA0A8B">
        <w:rPr>
          <w:rFonts w:ascii="Times New Roman" w:hAnsi="Times New Roman" w:cs="Times New Roman"/>
          <w:sz w:val="24"/>
          <w:szCs w:val="24"/>
        </w:rPr>
        <w:t xml:space="preserve">hese initiatives are also </w:t>
      </w:r>
      <w:r w:rsidR="00EA0A8B">
        <w:rPr>
          <w:rFonts w:ascii="Times New Roman" w:hAnsi="Times New Roman" w:cs="Times New Roman"/>
          <w:sz w:val="24"/>
          <w:szCs w:val="24"/>
        </w:rPr>
        <w:lastRenderedPageBreak/>
        <w:t xml:space="preserve">part of the </w:t>
      </w:r>
      <w:r w:rsidR="00777524" w:rsidRPr="004D7D36">
        <w:rPr>
          <w:rFonts w:ascii="Times New Roman" w:hAnsi="Times New Roman" w:cs="Times New Roman"/>
          <w:sz w:val="24"/>
          <w:szCs w:val="24"/>
        </w:rPr>
        <w:t xml:space="preserve">technological innovation that aims </w:t>
      </w:r>
      <w:r w:rsidR="00534764">
        <w:rPr>
          <w:rFonts w:ascii="Times New Roman" w:hAnsi="Times New Roman" w:cs="Times New Roman"/>
          <w:sz w:val="24"/>
          <w:szCs w:val="24"/>
        </w:rPr>
        <w:t>to reduce the environmental impact of IT</w:t>
      </w:r>
      <w:r w:rsidR="00777524" w:rsidRPr="004D7D36">
        <w:rPr>
          <w:rFonts w:ascii="Times New Roman" w:hAnsi="Times New Roman" w:cs="Times New Roman"/>
          <w:sz w:val="24"/>
          <w:szCs w:val="24"/>
        </w:rPr>
        <w:t xml:space="preserve"> in an organization.</w:t>
      </w:r>
      <w:r w:rsidR="00EA0A8B">
        <w:rPr>
          <w:rFonts w:ascii="Times New Roman" w:hAnsi="Times New Roman" w:cs="Times New Roman"/>
          <w:sz w:val="24"/>
          <w:szCs w:val="24"/>
        </w:rPr>
        <w:t xml:space="preserve"> The literature has shown confidence in </w:t>
      </w:r>
      <w:r w:rsidR="00534764">
        <w:rPr>
          <w:rFonts w:ascii="Times New Roman" w:hAnsi="Times New Roman" w:cs="Times New Roman"/>
          <w:sz w:val="24"/>
          <w:szCs w:val="24"/>
        </w:rPr>
        <w:t>using this theory to explore</w:t>
      </w:r>
      <w:r w:rsidR="00EA0A8B">
        <w:rPr>
          <w:rFonts w:ascii="Times New Roman" w:hAnsi="Times New Roman" w:cs="Times New Roman"/>
          <w:sz w:val="24"/>
          <w:szCs w:val="24"/>
        </w:rPr>
        <w:t xml:space="preserve"> the adoption and assimilation of IT innovations and technological inventions (</w:t>
      </w:r>
      <w:proofErr w:type="spellStart"/>
      <w:r w:rsidR="00BC68C6" w:rsidRPr="004D7D36">
        <w:rPr>
          <w:rFonts w:ascii="Times New Roman" w:hAnsi="Times New Roman" w:cs="Times New Roman"/>
          <w:sz w:val="24"/>
          <w:szCs w:val="24"/>
        </w:rPr>
        <w:t>Miscione</w:t>
      </w:r>
      <w:proofErr w:type="spellEnd"/>
      <w:r w:rsidR="00BC68C6" w:rsidRPr="004D7D36">
        <w:rPr>
          <w:rFonts w:ascii="Times New Roman" w:hAnsi="Times New Roman" w:cs="Times New Roman"/>
          <w:sz w:val="24"/>
          <w:szCs w:val="24"/>
        </w:rPr>
        <w:t xml:space="preserve"> and Johnston</w:t>
      </w:r>
      <w:r w:rsidR="00BC68C6">
        <w:rPr>
          <w:rFonts w:ascii="Times New Roman" w:hAnsi="Times New Roman" w:cs="Times New Roman"/>
          <w:sz w:val="24"/>
          <w:szCs w:val="24"/>
        </w:rPr>
        <w:t>,</w:t>
      </w:r>
      <w:r w:rsidR="00BC68C6" w:rsidRPr="004D7D36">
        <w:rPr>
          <w:rFonts w:ascii="Times New Roman" w:hAnsi="Times New Roman" w:cs="Times New Roman"/>
          <w:sz w:val="24"/>
          <w:szCs w:val="24"/>
        </w:rPr>
        <w:t xml:space="preserve"> 2010</w:t>
      </w:r>
      <w:r w:rsidR="00BC68C6">
        <w:rPr>
          <w:rFonts w:ascii="Times New Roman" w:hAnsi="Times New Roman" w:cs="Times New Roman"/>
          <w:sz w:val="24"/>
          <w:szCs w:val="24"/>
        </w:rPr>
        <w:t xml:space="preserve">; </w:t>
      </w:r>
      <w:r w:rsidR="00EA0A8B" w:rsidRPr="004D7D36">
        <w:rPr>
          <w:rFonts w:ascii="Times New Roman" w:hAnsi="Times New Roman" w:cs="Times New Roman"/>
          <w:sz w:val="24"/>
          <w:szCs w:val="24"/>
        </w:rPr>
        <w:t>Oliveira and Martins</w:t>
      </w:r>
      <w:r w:rsidR="00AC7FA1">
        <w:rPr>
          <w:rFonts w:ascii="Times New Roman" w:hAnsi="Times New Roman" w:cs="Times New Roman"/>
          <w:sz w:val="24"/>
          <w:szCs w:val="24"/>
        </w:rPr>
        <w:t>,</w:t>
      </w:r>
      <w:r w:rsidR="00EA0A8B" w:rsidRPr="004D7D36">
        <w:rPr>
          <w:rFonts w:ascii="Times New Roman" w:hAnsi="Times New Roman" w:cs="Times New Roman"/>
          <w:sz w:val="24"/>
          <w:szCs w:val="24"/>
        </w:rPr>
        <w:t xml:space="preserve"> 201</w:t>
      </w:r>
      <w:r w:rsidR="00E84D3D">
        <w:rPr>
          <w:rFonts w:ascii="Times New Roman" w:hAnsi="Times New Roman" w:cs="Times New Roman"/>
          <w:sz w:val="24"/>
          <w:szCs w:val="24"/>
        </w:rPr>
        <w:t>0</w:t>
      </w:r>
      <w:r w:rsidR="00EA0A8B">
        <w:rPr>
          <w:rFonts w:ascii="Times New Roman" w:hAnsi="Times New Roman" w:cs="Times New Roman"/>
          <w:sz w:val="24"/>
          <w:szCs w:val="24"/>
        </w:rPr>
        <w:t>).</w:t>
      </w:r>
      <w:r w:rsidR="001D27EA">
        <w:rPr>
          <w:rFonts w:ascii="Times New Roman" w:hAnsi="Times New Roman" w:cs="Times New Roman"/>
          <w:sz w:val="24"/>
          <w:szCs w:val="24"/>
        </w:rPr>
        <w:t xml:space="preserve"> </w:t>
      </w:r>
      <w:r w:rsidR="006B11FA" w:rsidRPr="004D7D36">
        <w:rPr>
          <w:rFonts w:ascii="Times New Roman" w:hAnsi="Times New Roman" w:cs="Times New Roman"/>
          <w:sz w:val="24"/>
          <w:szCs w:val="24"/>
        </w:rPr>
        <w:t xml:space="preserve"> </w:t>
      </w:r>
      <w:r w:rsidR="00E81E23" w:rsidRPr="004D7D36">
        <w:rPr>
          <w:rFonts w:ascii="Times New Roman" w:hAnsi="Times New Roman" w:cs="Times New Roman"/>
          <w:sz w:val="24"/>
          <w:szCs w:val="24"/>
        </w:rPr>
        <w:t xml:space="preserve"> According to this </w:t>
      </w:r>
      <w:r w:rsidR="006B11FA" w:rsidRPr="004D7D36">
        <w:rPr>
          <w:rFonts w:ascii="Times New Roman" w:hAnsi="Times New Roman" w:cs="Times New Roman"/>
          <w:sz w:val="24"/>
          <w:szCs w:val="24"/>
        </w:rPr>
        <w:t>framework</w:t>
      </w:r>
      <w:r w:rsidR="00E81E23" w:rsidRPr="004D7D36">
        <w:rPr>
          <w:rFonts w:ascii="Times New Roman" w:hAnsi="Times New Roman" w:cs="Times New Roman"/>
          <w:sz w:val="24"/>
          <w:szCs w:val="24"/>
        </w:rPr>
        <w:t xml:space="preserve">, adoption and implementation of technological innovations </w:t>
      </w:r>
      <w:r w:rsidR="00EA0A8B">
        <w:rPr>
          <w:rFonts w:ascii="Times New Roman" w:hAnsi="Times New Roman" w:cs="Times New Roman"/>
          <w:noProof/>
          <w:sz w:val="24"/>
          <w:szCs w:val="24"/>
        </w:rPr>
        <w:t>are</w:t>
      </w:r>
      <w:r w:rsidR="00E81E23" w:rsidRPr="009D5EB5">
        <w:rPr>
          <w:rFonts w:ascii="Times New Roman" w:hAnsi="Times New Roman" w:cs="Times New Roman"/>
          <w:noProof/>
          <w:sz w:val="24"/>
          <w:szCs w:val="24"/>
        </w:rPr>
        <w:t xml:space="preserve"> influenced</w:t>
      </w:r>
      <w:r w:rsidR="00E81E23" w:rsidRPr="004D7D36">
        <w:rPr>
          <w:rFonts w:ascii="Times New Roman" w:hAnsi="Times New Roman" w:cs="Times New Roman"/>
          <w:sz w:val="24"/>
          <w:szCs w:val="24"/>
        </w:rPr>
        <w:t xml:space="preserve"> by three elements. </w:t>
      </w:r>
      <w:r w:rsidR="00EA0A8B">
        <w:rPr>
          <w:rFonts w:ascii="Times New Roman" w:hAnsi="Times New Roman" w:cs="Times New Roman"/>
          <w:sz w:val="24"/>
          <w:szCs w:val="24"/>
        </w:rPr>
        <w:t xml:space="preserve">The </w:t>
      </w:r>
      <w:r w:rsidR="00691368">
        <w:rPr>
          <w:rFonts w:ascii="Times New Roman" w:hAnsi="Times New Roman" w:cs="Times New Roman"/>
          <w:sz w:val="24"/>
          <w:szCs w:val="24"/>
        </w:rPr>
        <w:t>t</w:t>
      </w:r>
      <w:r w:rsidR="00E81E23" w:rsidRPr="00EA0A8B">
        <w:rPr>
          <w:rFonts w:ascii="Times New Roman" w:hAnsi="Times New Roman" w:cs="Times New Roman"/>
          <w:sz w:val="24"/>
          <w:szCs w:val="24"/>
        </w:rPr>
        <w:t>echnological context</w:t>
      </w:r>
      <w:r w:rsidR="00EA0A8B">
        <w:rPr>
          <w:rFonts w:ascii="Times New Roman" w:hAnsi="Times New Roman" w:cs="Times New Roman"/>
          <w:sz w:val="24"/>
          <w:szCs w:val="24"/>
        </w:rPr>
        <w:t xml:space="preserve"> being the first, </w:t>
      </w:r>
      <w:r w:rsidR="00C720AE" w:rsidRPr="004D7D36">
        <w:rPr>
          <w:rFonts w:ascii="Times New Roman" w:hAnsi="Times New Roman" w:cs="Times New Roman"/>
          <w:sz w:val="24"/>
          <w:szCs w:val="24"/>
        </w:rPr>
        <w:t xml:space="preserve">which </w:t>
      </w:r>
      <w:r w:rsidR="00E81E23" w:rsidRPr="004D7D36">
        <w:rPr>
          <w:rFonts w:ascii="Times New Roman" w:hAnsi="Times New Roman" w:cs="Times New Roman"/>
          <w:sz w:val="24"/>
          <w:szCs w:val="24"/>
        </w:rPr>
        <w:t xml:space="preserve">refers to properties of technology </w:t>
      </w:r>
      <w:r w:rsidR="00EA0A8B">
        <w:rPr>
          <w:rFonts w:ascii="Times New Roman" w:hAnsi="Times New Roman" w:cs="Times New Roman"/>
          <w:sz w:val="24"/>
          <w:szCs w:val="24"/>
        </w:rPr>
        <w:t>that</w:t>
      </w:r>
      <w:r w:rsidR="00E81E23" w:rsidRPr="004D7D36">
        <w:rPr>
          <w:rFonts w:ascii="Times New Roman" w:hAnsi="Times New Roman" w:cs="Times New Roman"/>
          <w:sz w:val="24"/>
          <w:szCs w:val="24"/>
        </w:rPr>
        <w:t xml:space="preserve"> are available for possible adoption and </w:t>
      </w:r>
      <w:r w:rsidR="00534764">
        <w:rPr>
          <w:rFonts w:ascii="Times New Roman" w:hAnsi="Times New Roman" w:cs="Times New Roman"/>
          <w:sz w:val="24"/>
          <w:szCs w:val="24"/>
        </w:rPr>
        <w:t xml:space="preserve">the </w:t>
      </w:r>
      <w:r w:rsidR="00E81E23" w:rsidRPr="006E79BE">
        <w:rPr>
          <w:rFonts w:ascii="Times New Roman" w:hAnsi="Times New Roman" w:cs="Times New Roman"/>
          <w:noProof/>
          <w:sz w:val="24"/>
          <w:szCs w:val="24"/>
        </w:rPr>
        <w:t>current</w:t>
      </w:r>
      <w:r w:rsidR="00E81E23" w:rsidRPr="004D7D36">
        <w:rPr>
          <w:rFonts w:ascii="Times New Roman" w:hAnsi="Times New Roman" w:cs="Times New Roman"/>
          <w:sz w:val="24"/>
          <w:szCs w:val="24"/>
        </w:rPr>
        <w:t xml:space="preserve"> state of technology in an organization. </w:t>
      </w:r>
      <w:r w:rsidR="00C720AE" w:rsidRPr="004D7D36">
        <w:rPr>
          <w:rFonts w:ascii="Times New Roman" w:hAnsi="Times New Roman" w:cs="Times New Roman"/>
          <w:sz w:val="24"/>
          <w:szCs w:val="24"/>
        </w:rPr>
        <w:t xml:space="preserve">The second element is the </w:t>
      </w:r>
      <w:r w:rsidR="00691368">
        <w:rPr>
          <w:rFonts w:ascii="Times New Roman" w:hAnsi="Times New Roman" w:cs="Times New Roman"/>
          <w:sz w:val="24"/>
          <w:szCs w:val="24"/>
        </w:rPr>
        <w:t>o</w:t>
      </w:r>
      <w:r w:rsidR="00E81E23" w:rsidRPr="00EA0A8B">
        <w:rPr>
          <w:rFonts w:ascii="Times New Roman" w:hAnsi="Times New Roman" w:cs="Times New Roman"/>
          <w:sz w:val="24"/>
          <w:szCs w:val="24"/>
        </w:rPr>
        <w:t xml:space="preserve">rganizational </w:t>
      </w:r>
      <w:r w:rsidR="00C720AE" w:rsidRPr="00EA0A8B">
        <w:rPr>
          <w:rFonts w:ascii="Times New Roman" w:hAnsi="Times New Roman" w:cs="Times New Roman"/>
          <w:sz w:val="24"/>
          <w:szCs w:val="24"/>
        </w:rPr>
        <w:t>context</w:t>
      </w:r>
      <w:r w:rsidR="00EA0A8B">
        <w:rPr>
          <w:rFonts w:ascii="Times New Roman" w:hAnsi="Times New Roman" w:cs="Times New Roman"/>
          <w:sz w:val="24"/>
          <w:szCs w:val="24"/>
        </w:rPr>
        <w:t>,</w:t>
      </w:r>
      <w:r w:rsidR="00C720AE" w:rsidRPr="004D7D36">
        <w:rPr>
          <w:rFonts w:ascii="Times New Roman" w:hAnsi="Times New Roman" w:cs="Times New Roman"/>
          <w:i/>
          <w:sz w:val="24"/>
          <w:szCs w:val="24"/>
        </w:rPr>
        <w:t xml:space="preserve"> </w:t>
      </w:r>
      <w:r w:rsidR="00C720AE" w:rsidRPr="004D7D36">
        <w:rPr>
          <w:rFonts w:ascii="Times New Roman" w:hAnsi="Times New Roman" w:cs="Times New Roman"/>
          <w:sz w:val="24"/>
          <w:szCs w:val="24"/>
        </w:rPr>
        <w:t>which consists</w:t>
      </w:r>
      <w:r w:rsidR="00E81E23" w:rsidRPr="004D7D36">
        <w:rPr>
          <w:rFonts w:ascii="Times New Roman" w:hAnsi="Times New Roman" w:cs="Times New Roman"/>
          <w:sz w:val="24"/>
          <w:szCs w:val="24"/>
        </w:rPr>
        <w:t xml:space="preserve"> of organizational structure, culture, size, leadership</w:t>
      </w:r>
      <w:r w:rsidR="00EA0A8B">
        <w:rPr>
          <w:rFonts w:ascii="Times New Roman" w:hAnsi="Times New Roman" w:cs="Times New Roman"/>
          <w:sz w:val="24"/>
          <w:szCs w:val="24"/>
        </w:rPr>
        <w:t>,</w:t>
      </w:r>
      <w:r w:rsidR="00E81E23" w:rsidRPr="004D7D36">
        <w:rPr>
          <w:rFonts w:ascii="Times New Roman" w:hAnsi="Times New Roman" w:cs="Times New Roman"/>
          <w:sz w:val="24"/>
          <w:szCs w:val="24"/>
        </w:rPr>
        <w:t xml:space="preserve"> and other properties idiosyncratic to the concerned organization implementing Green IT. </w:t>
      </w:r>
      <w:r w:rsidR="00C720AE" w:rsidRPr="004D7D36">
        <w:rPr>
          <w:rFonts w:ascii="Times New Roman" w:hAnsi="Times New Roman" w:cs="Times New Roman"/>
          <w:sz w:val="24"/>
          <w:szCs w:val="24"/>
        </w:rPr>
        <w:t xml:space="preserve">Lastly, </w:t>
      </w:r>
      <w:r w:rsidR="00EA0A8B">
        <w:rPr>
          <w:rFonts w:ascii="Times New Roman" w:hAnsi="Times New Roman" w:cs="Times New Roman"/>
          <w:sz w:val="24"/>
          <w:szCs w:val="24"/>
        </w:rPr>
        <w:t xml:space="preserve">the </w:t>
      </w:r>
      <w:r w:rsidR="00691368">
        <w:rPr>
          <w:rFonts w:ascii="Times New Roman" w:hAnsi="Times New Roman" w:cs="Times New Roman"/>
          <w:sz w:val="24"/>
          <w:szCs w:val="24"/>
        </w:rPr>
        <w:t>e</w:t>
      </w:r>
      <w:r w:rsidR="00E81E23" w:rsidRPr="00EA0A8B">
        <w:rPr>
          <w:rFonts w:ascii="Times New Roman" w:hAnsi="Times New Roman" w:cs="Times New Roman"/>
          <w:sz w:val="24"/>
          <w:szCs w:val="24"/>
        </w:rPr>
        <w:t>nvironmental context</w:t>
      </w:r>
      <w:r w:rsidR="00E81E23" w:rsidRPr="004D7D36">
        <w:rPr>
          <w:rFonts w:ascii="Times New Roman" w:hAnsi="Times New Roman" w:cs="Times New Roman"/>
          <w:i/>
          <w:sz w:val="24"/>
          <w:szCs w:val="24"/>
        </w:rPr>
        <w:t xml:space="preserve"> </w:t>
      </w:r>
      <w:r w:rsidR="00E81E23" w:rsidRPr="004D7D36">
        <w:rPr>
          <w:rFonts w:ascii="Times New Roman" w:hAnsi="Times New Roman" w:cs="Times New Roman"/>
          <w:sz w:val="24"/>
          <w:szCs w:val="24"/>
        </w:rPr>
        <w:t xml:space="preserve">combines elements of </w:t>
      </w:r>
      <w:r w:rsidR="00EA0A8B">
        <w:rPr>
          <w:rFonts w:ascii="Times New Roman" w:hAnsi="Times New Roman" w:cs="Times New Roman"/>
          <w:sz w:val="24"/>
          <w:szCs w:val="24"/>
        </w:rPr>
        <w:t xml:space="preserve">the industry, regulation, and </w:t>
      </w:r>
      <w:r w:rsidR="00E81E23" w:rsidRPr="004D7D36">
        <w:rPr>
          <w:rFonts w:ascii="Times New Roman" w:hAnsi="Times New Roman" w:cs="Times New Roman"/>
          <w:sz w:val="24"/>
          <w:szCs w:val="24"/>
        </w:rPr>
        <w:t xml:space="preserve">government incentives. </w:t>
      </w:r>
    </w:p>
    <w:p w:rsidR="00E12036" w:rsidRPr="00BA5986" w:rsidRDefault="00BA5986" w:rsidP="00BA598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Pr="00BA5986">
        <w:rPr>
          <w:rFonts w:ascii="Times New Roman" w:hAnsi="Times New Roman" w:cs="Times New Roman"/>
          <w:b/>
          <w:sz w:val="24"/>
          <w:szCs w:val="24"/>
        </w:rPr>
        <w:t>RESEARCH METHODOLOGY</w:t>
      </w:r>
    </w:p>
    <w:p w:rsidR="00534764" w:rsidRDefault="005D32F1" w:rsidP="00534764">
      <w:pPr>
        <w:spacing w:line="360" w:lineRule="auto"/>
        <w:jc w:val="both"/>
        <w:rPr>
          <w:rFonts w:ascii="Times New Roman" w:hAnsi="Times New Roman" w:cs="Times New Roman"/>
          <w:sz w:val="24"/>
          <w:szCs w:val="24"/>
        </w:rPr>
      </w:pPr>
      <w:r>
        <w:rPr>
          <w:rFonts w:ascii="Times New Roman" w:hAnsi="Times New Roman" w:cs="Times New Roman"/>
          <w:sz w:val="24"/>
          <w:szCs w:val="24"/>
        </w:rPr>
        <w:t>This paper’s methodolog</w:t>
      </w:r>
      <w:r w:rsidR="00A12C1E">
        <w:rPr>
          <w:rFonts w:ascii="Times New Roman" w:hAnsi="Times New Roman" w:cs="Times New Roman"/>
          <w:sz w:val="24"/>
          <w:szCs w:val="24"/>
        </w:rPr>
        <w:t xml:space="preserve">y was </w:t>
      </w:r>
      <w:r w:rsidR="00534764">
        <w:rPr>
          <w:rFonts w:ascii="Times New Roman" w:hAnsi="Times New Roman" w:cs="Times New Roman"/>
          <w:sz w:val="24"/>
          <w:szCs w:val="24"/>
        </w:rPr>
        <w:t xml:space="preserve">a </w:t>
      </w:r>
      <w:r w:rsidR="00A12C1E">
        <w:rPr>
          <w:rFonts w:ascii="Times New Roman" w:hAnsi="Times New Roman" w:cs="Times New Roman"/>
          <w:sz w:val="24"/>
          <w:szCs w:val="24"/>
        </w:rPr>
        <w:t>qualitative, participatory</w:t>
      </w:r>
      <w:r>
        <w:rPr>
          <w:rFonts w:ascii="Times New Roman" w:hAnsi="Times New Roman" w:cs="Times New Roman"/>
          <w:sz w:val="24"/>
          <w:szCs w:val="24"/>
        </w:rPr>
        <w:t xml:space="preserve"> case study (</w:t>
      </w:r>
      <w:r w:rsidRPr="005D32F1">
        <w:rPr>
          <w:rFonts w:ascii="Times New Roman" w:hAnsi="Times New Roman" w:cs="Times New Roman"/>
          <w:sz w:val="24"/>
          <w:szCs w:val="24"/>
        </w:rPr>
        <w:t>Reilly</w:t>
      </w:r>
      <w:r>
        <w:rPr>
          <w:rFonts w:ascii="Times New Roman" w:hAnsi="Times New Roman" w:cs="Times New Roman"/>
          <w:sz w:val="24"/>
          <w:szCs w:val="24"/>
        </w:rPr>
        <w:t>, 2010). It is a mode of case study research that involves the participants and local groups in all phases of the research process</w:t>
      </w:r>
      <w:r w:rsidR="00691368">
        <w:rPr>
          <w:rFonts w:ascii="Times New Roman" w:hAnsi="Times New Roman" w:cs="Times New Roman"/>
          <w:sz w:val="24"/>
          <w:szCs w:val="24"/>
        </w:rPr>
        <w:t xml:space="preserve"> and has been used in the context of sustainability (</w:t>
      </w:r>
      <w:proofErr w:type="spellStart"/>
      <w:r w:rsidR="00691368">
        <w:rPr>
          <w:rFonts w:ascii="Times New Roman" w:hAnsi="Times New Roman" w:cs="Times New Roman"/>
          <w:sz w:val="24"/>
          <w:szCs w:val="24"/>
        </w:rPr>
        <w:t>Kirono</w:t>
      </w:r>
      <w:proofErr w:type="spellEnd"/>
      <w:r w:rsidR="00691368">
        <w:rPr>
          <w:rFonts w:ascii="Times New Roman" w:hAnsi="Times New Roman" w:cs="Times New Roman"/>
          <w:sz w:val="24"/>
          <w:szCs w:val="24"/>
        </w:rPr>
        <w:t xml:space="preserve"> </w:t>
      </w:r>
      <w:r w:rsidR="008B6DF1" w:rsidRPr="008B6DF1">
        <w:rPr>
          <w:rFonts w:ascii="Times New Roman" w:hAnsi="Times New Roman" w:cs="Times New Roman"/>
          <w:i/>
          <w:sz w:val="24"/>
          <w:szCs w:val="24"/>
        </w:rPr>
        <w:t>et al</w:t>
      </w:r>
      <w:r w:rsidR="00691368">
        <w:rPr>
          <w:rFonts w:ascii="Times New Roman" w:hAnsi="Times New Roman" w:cs="Times New Roman"/>
          <w:sz w:val="24"/>
          <w:szCs w:val="24"/>
        </w:rPr>
        <w:t>., 2014)</w:t>
      </w:r>
      <w:r>
        <w:rPr>
          <w:rFonts w:ascii="Times New Roman" w:hAnsi="Times New Roman" w:cs="Times New Roman"/>
          <w:sz w:val="24"/>
          <w:szCs w:val="24"/>
        </w:rPr>
        <w:t xml:space="preserve">. The process is collaborative and emphasizes </w:t>
      </w:r>
      <w:r w:rsidR="00534764">
        <w:rPr>
          <w:rFonts w:ascii="Times New Roman" w:hAnsi="Times New Roman" w:cs="Times New Roman"/>
          <w:sz w:val="24"/>
          <w:szCs w:val="24"/>
        </w:rPr>
        <w:t>all relevant parties' participation and contribution</w:t>
      </w:r>
      <w:r>
        <w:rPr>
          <w:rFonts w:ascii="Times New Roman" w:hAnsi="Times New Roman" w:cs="Times New Roman"/>
          <w:sz w:val="24"/>
          <w:szCs w:val="24"/>
        </w:rPr>
        <w:t xml:space="preserve"> </w:t>
      </w:r>
      <w:r w:rsidR="0068390A">
        <w:rPr>
          <w:rFonts w:ascii="Times New Roman" w:hAnsi="Times New Roman" w:cs="Times New Roman"/>
          <w:sz w:val="24"/>
          <w:szCs w:val="24"/>
        </w:rPr>
        <w:t xml:space="preserve">in examining an issue (lack of Green IT practices in this case). </w:t>
      </w:r>
      <w:r w:rsidR="00B135B6">
        <w:rPr>
          <w:rFonts w:ascii="Times New Roman" w:hAnsi="Times New Roman" w:cs="Times New Roman"/>
          <w:sz w:val="24"/>
          <w:szCs w:val="24"/>
        </w:rPr>
        <w:t xml:space="preserve">Its outcome is </w:t>
      </w:r>
      <w:r w:rsidR="0068390A">
        <w:rPr>
          <w:rFonts w:ascii="Times New Roman" w:hAnsi="Times New Roman" w:cs="Times New Roman"/>
          <w:sz w:val="24"/>
          <w:szCs w:val="24"/>
        </w:rPr>
        <w:t>to change and improve the situation</w:t>
      </w:r>
      <w:r w:rsidR="00534764">
        <w:rPr>
          <w:rFonts w:ascii="Times New Roman" w:hAnsi="Times New Roman" w:cs="Times New Roman"/>
          <w:sz w:val="24"/>
          <w:szCs w:val="24"/>
        </w:rPr>
        <w:t xml:space="preserve"> and</w:t>
      </w:r>
      <w:r w:rsidR="0068390A">
        <w:rPr>
          <w:rFonts w:ascii="Times New Roman" w:hAnsi="Times New Roman" w:cs="Times New Roman"/>
          <w:sz w:val="24"/>
          <w:szCs w:val="24"/>
        </w:rPr>
        <w:t xml:space="preserve"> an understanding of factors that affect the change</w:t>
      </w:r>
      <w:r w:rsidR="00691368">
        <w:rPr>
          <w:rFonts w:ascii="Times New Roman" w:hAnsi="Times New Roman" w:cs="Times New Roman"/>
          <w:sz w:val="24"/>
          <w:szCs w:val="24"/>
        </w:rPr>
        <w:t xml:space="preserve"> (</w:t>
      </w:r>
      <w:r w:rsidR="00691368" w:rsidRPr="005D32F1">
        <w:rPr>
          <w:rFonts w:ascii="Times New Roman" w:hAnsi="Times New Roman" w:cs="Times New Roman"/>
          <w:sz w:val="24"/>
          <w:szCs w:val="24"/>
        </w:rPr>
        <w:t>Reilly</w:t>
      </w:r>
      <w:r w:rsidR="00691368">
        <w:rPr>
          <w:rFonts w:ascii="Times New Roman" w:hAnsi="Times New Roman" w:cs="Times New Roman"/>
          <w:sz w:val="24"/>
          <w:szCs w:val="24"/>
        </w:rPr>
        <w:t>, 2010)</w:t>
      </w:r>
      <w:r w:rsidR="0068390A">
        <w:rPr>
          <w:rFonts w:ascii="Times New Roman" w:hAnsi="Times New Roman" w:cs="Times New Roman"/>
          <w:sz w:val="24"/>
          <w:szCs w:val="24"/>
        </w:rPr>
        <w:t xml:space="preserve">. </w:t>
      </w:r>
      <w:r w:rsidR="008B6DF1">
        <w:rPr>
          <w:rFonts w:ascii="Times New Roman" w:hAnsi="Times New Roman" w:cs="Times New Roman"/>
          <w:sz w:val="24"/>
          <w:szCs w:val="24"/>
        </w:rPr>
        <w:t>In general, qualitative research</w:t>
      </w:r>
      <w:r w:rsidR="0068390A">
        <w:rPr>
          <w:rFonts w:ascii="Times New Roman" w:hAnsi="Times New Roman" w:cs="Times New Roman"/>
          <w:sz w:val="24"/>
          <w:szCs w:val="24"/>
        </w:rPr>
        <w:t xml:space="preserve"> </w:t>
      </w:r>
      <w:r w:rsidR="004E59E1">
        <w:rPr>
          <w:rFonts w:ascii="Times New Roman" w:hAnsi="Times New Roman" w:cs="Times New Roman"/>
          <w:sz w:val="24"/>
          <w:szCs w:val="24"/>
        </w:rPr>
        <w:t>involves analyzing non-numerical data to understand the concepts that could involve</w:t>
      </w:r>
      <w:r w:rsidR="0068390A">
        <w:rPr>
          <w:rFonts w:ascii="Times New Roman" w:hAnsi="Times New Roman" w:cs="Times New Roman"/>
          <w:sz w:val="24"/>
          <w:szCs w:val="24"/>
        </w:rPr>
        <w:t xml:space="preserve"> human and social interpretations (</w:t>
      </w:r>
      <w:r w:rsidR="00E84D3D">
        <w:rPr>
          <w:rFonts w:ascii="Times New Roman" w:hAnsi="Times New Roman" w:cs="Times New Roman"/>
          <w:sz w:val="24"/>
          <w:szCs w:val="24"/>
        </w:rPr>
        <w:t>Creswell, 200</w:t>
      </w:r>
      <w:r w:rsidR="0068390A" w:rsidRPr="0068390A">
        <w:rPr>
          <w:rFonts w:ascii="Times New Roman" w:hAnsi="Times New Roman" w:cs="Times New Roman"/>
          <w:sz w:val="24"/>
          <w:szCs w:val="24"/>
        </w:rPr>
        <w:t>3)</w:t>
      </w:r>
      <w:r w:rsidR="0068390A">
        <w:rPr>
          <w:rFonts w:ascii="Times New Roman" w:hAnsi="Times New Roman" w:cs="Times New Roman"/>
          <w:sz w:val="24"/>
          <w:szCs w:val="24"/>
        </w:rPr>
        <w:t xml:space="preserve">. </w:t>
      </w:r>
      <w:r w:rsidR="008932A0">
        <w:rPr>
          <w:rFonts w:ascii="Times New Roman" w:hAnsi="Times New Roman" w:cs="Times New Roman"/>
          <w:sz w:val="24"/>
          <w:szCs w:val="24"/>
        </w:rPr>
        <w:t>Within qualitative research, Information Systems researchers have emphasized user participation in the design of effective IS (</w:t>
      </w:r>
      <w:r w:rsidR="008932A0" w:rsidRPr="008932A0">
        <w:rPr>
          <w:rFonts w:ascii="Times New Roman" w:hAnsi="Times New Roman" w:cs="Times New Roman"/>
          <w:sz w:val="24"/>
          <w:szCs w:val="24"/>
        </w:rPr>
        <w:t>Byrne</w:t>
      </w:r>
      <w:r w:rsidR="008932A0">
        <w:rPr>
          <w:rFonts w:ascii="Times New Roman" w:hAnsi="Times New Roman" w:cs="Times New Roman"/>
          <w:sz w:val="24"/>
          <w:szCs w:val="24"/>
        </w:rPr>
        <w:t xml:space="preserve"> and </w:t>
      </w:r>
      <w:r w:rsidR="008932A0" w:rsidRPr="008932A0">
        <w:rPr>
          <w:rFonts w:ascii="Times New Roman" w:hAnsi="Times New Roman" w:cs="Times New Roman"/>
          <w:sz w:val="24"/>
          <w:szCs w:val="24"/>
        </w:rPr>
        <w:t>Sahay,</w:t>
      </w:r>
      <w:r w:rsidR="008932A0">
        <w:rPr>
          <w:rFonts w:ascii="Times New Roman" w:hAnsi="Times New Roman" w:cs="Times New Roman"/>
          <w:sz w:val="24"/>
          <w:szCs w:val="24"/>
        </w:rPr>
        <w:t xml:space="preserve"> 2007)</w:t>
      </w:r>
      <w:r w:rsidR="008932A0" w:rsidRPr="008932A0">
        <w:rPr>
          <w:rFonts w:ascii="Times New Roman" w:hAnsi="Times New Roman" w:cs="Times New Roman"/>
          <w:sz w:val="24"/>
          <w:szCs w:val="24"/>
        </w:rPr>
        <w:t>.</w:t>
      </w:r>
      <w:r w:rsidR="008932A0">
        <w:rPr>
          <w:rFonts w:ascii="Times New Roman" w:hAnsi="Times New Roman" w:cs="Times New Roman"/>
          <w:sz w:val="24"/>
          <w:szCs w:val="24"/>
        </w:rPr>
        <w:t xml:space="preserve"> </w:t>
      </w:r>
    </w:p>
    <w:p w:rsidR="004E59E1" w:rsidRDefault="008932A0" w:rsidP="00534764">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There are two reasons why </w:t>
      </w:r>
      <w:r w:rsidR="00534764">
        <w:rPr>
          <w:rFonts w:ascii="Times New Roman" w:hAnsi="Times New Roman" w:cs="Times New Roman"/>
          <w:sz w:val="24"/>
          <w:szCs w:val="24"/>
        </w:rPr>
        <w:t xml:space="preserve">the </w:t>
      </w:r>
      <w:r>
        <w:rPr>
          <w:rFonts w:ascii="Times New Roman" w:hAnsi="Times New Roman" w:cs="Times New Roman"/>
          <w:sz w:val="24"/>
          <w:szCs w:val="24"/>
        </w:rPr>
        <w:t xml:space="preserve">participatory approach was chosen for this research. On one level, the authors could be involved in </w:t>
      </w:r>
      <w:r w:rsidR="00534764">
        <w:rPr>
          <w:rFonts w:ascii="Times New Roman" w:hAnsi="Times New Roman" w:cs="Times New Roman"/>
          <w:sz w:val="24"/>
          <w:szCs w:val="24"/>
        </w:rPr>
        <w:t>developing and designing</w:t>
      </w:r>
      <w:r>
        <w:rPr>
          <w:rFonts w:ascii="Times New Roman" w:hAnsi="Times New Roman" w:cs="Times New Roman"/>
          <w:sz w:val="24"/>
          <w:szCs w:val="24"/>
        </w:rPr>
        <w:t xml:space="preserve"> the systems that will shape the overall Green IT implementation in the business school. On another level, some of the </w:t>
      </w:r>
      <w:r w:rsidR="00534764">
        <w:rPr>
          <w:rFonts w:ascii="Times New Roman" w:hAnsi="Times New Roman" w:cs="Times New Roman"/>
          <w:sz w:val="24"/>
          <w:szCs w:val="24"/>
        </w:rPr>
        <w:t>implementation's technical issues could be resolved by a participatory-</w:t>
      </w:r>
      <w:r>
        <w:rPr>
          <w:rFonts w:ascii="Times New Roman" w:hAnsi="Times New Roman" w:cs="Times New Roman"/>
          <w:sz w:val="24"/>
          <w:szCs w:val="24"/>
        </w:rPr>
        <w:t xml:space="preserve">based approach. Since the </w:t>
      </w:r>
      <w:r w:rsidR="003A3FF5">
        <w:rPr>
          <w:rFonts w:ascii="Times New Roman" w:hAnsi="Times New Roman" w:cs="Times New Roman"/>
          <w:sz w:val="24"/>
          <w:szCs w:val="24"/>
        </w:rPr>
        <w:t xml:space="preserve">research seeks to understand </w:t>
      </w:r>
      <w:r w:rsidR="00534764">
        <w:rPr>
          <w:rFonts w:ascii="Times New Roman" w:hAnsi="Times New Roman" w:cs="Times New Roman"/>
          <w:sz w:val="24"/>
          <w:szCs w:val="24"/>
        </w:rPr>
        <w:t xml:space="preserve">the </w:t>
      </w:r>
      <w:r w:rsidR="003A3FF5">
        <w:rPr>
          <w:rFonts w:ascii="Times New Roman" w:hAnsi="Times New Roman" w:cs="Times New Roman"/>
          <w:sz w:val="24"/>
          <w:szCs w:val="24"/>
        </w:rPr>
        <w:t xml:space="preserve">interactions between technology, </w:t>
      </w:r>
      <w:r w:rsidR="00534764">
        <w:rPr>
          <w:rFonts w:ascii="Times New Roman" w:hAnsi="Times New Roman" w:cs="Times New Roman"/>
          <w:sz w:val="24"/>
          <w:szCs w:val="24"/>
        </w:rPr>
        <w:t>social contexts, and individual behaviors, the participatory approach could strengthen</w:t>
      </w:r>
      <w:r>
        <w:rPr>
          <w:rFonts w:ascii="Times New Roman" w:hAnsi="Times New Roman" w:cs="Times New Roman"/>
          <w:sz w:val="24"/>
          <w:szCs w:val="24"/>
        </w:rPr>
        <w:t xml:space="preserve"> </w:t>
      </w:r>
      <w:r w:rsidR="003A3FF5">
        <w:rPr>
          <w:rFonts w:ascii="Times New Roman" w:hAnsi="Times New Roman" w:cs="Times New Roman"/>
          <w:sz w:val="24"/>
          <w:szCs w:val="24"/>
        </w:rPr>
        <w:t xml:space="preserve">multi-level research. </w:t>
      </w:r>
      <w:r>
        <w:rPr>
          <w:rFonts w:ascii="Times New Roman" w:hAnsi="Times New Roman" w:cs="Times New Roman"/>
          <w:sz w:val="24"/>
          <w:szCs w:val="24"/>
        </w:rPr>
        <w:t xml:space="preserve">Therefore, the participatory case study is selected to develop a </w:t>
      </w:r>
      <w:r w:rsidR="008B6DF1">
        <w:rPr>
          <w:rFonts w:ascii="Times New Roman" w:hAnsi="Times New Roman" w:cs="Times New Roman"/>
          <w:sz w:val="24"/>
          <w:szCs w:val="24"/>
        </w:rPr>
        <w:t>Green IT implementation framework</w:t>
      </w:r>
      <w:r>
        <w:rPr>
          <w:rFonts w:ascii="Times New Roman" w:hAnsi="Times New Roman" w:cs="Times New Roman"/>
          <w:sz w:val="24"/>
          <w:szCs w:val="24"/>
        </w:rPr>
        <w:t xml:space="preserve"> in developing countries.</w:t>
      </w:r>
    </w:p>
    <w:p w:rsidR="004C1450" w:rsidRPr="00D2400A" w:rsidRDefault="00D2400A" w:rsidP="00D2400A">
      <w:pPr>
        <w:pStyle w:val="ListParagraph"/>
        <w:numPr>
          <w:ilvl w:val="1"/>
          <w:numId w:val="19"/>
        </w:numPr>
        <w:spacing w:line="360" w:lineRule="auto"/>
        <w:jc w:val="both"/>
        <w:rPr>
          <w:rFonts w:ascii="Times New Roman" w:hAnsi="Times New Roman" w:cs="Times New Roman"/>
          <w:b/>
          <w:sz w:val="24"/>
          <w:szCs w:val="24"/>
        </w:rPr>
      </w:pPr>
      <w:r w:rsidRPr="00D2400A">
        <w:rPr>
          <w:rFonts w:ascii="Times New Roman" w:hAnsi="Times New Roman" w:cs="Times New Roman"/>
          <w:b/>
          <w:sz w:val="24"/>
          <w:szCs w:val="24"/>
        </w:rPr>
        <w:lastRenderedPageBreak/>
        <w:t>D</w:t>
      </w:r>
      <w:r w:rsidR="004C1450" w:rsidRPr="00D2400A">
        <w:rPr>
          <w:rFonts w:ascii="Times New Roman" w:hAnsi="Times New Roman" w:cs="Times New Roman"/>
          <w:b/>
          <w:sz w:val="24"/>
          <w:szCs w:val="24"/>
        </w:rPr>
        <w:t>ata Gathering</w:t>
      </w:r>
    </w:p>
    <w:p w:rsidR="00E36B39" w:rsidRDefault="00507E46" w:rsidP="00E36B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line with the </w:t>
      </w:r>
      <w:r w:rsidR="00A12C1E">
        <w:rPr>
          <w:rFonts w:ascii="Times New Roman" w:hAnsi="Times New Roman" w:cs="Times New Roman"/>
          <w:sz w:val="24"/>
          <w:szCs w:val="24"/>
        </w:rPr>
        <w:t>participatory</w:t>
      </w:r>
      <w:r>
        <w:rPr>
          <w:rFonts w:ascii="Times New Roman" w:hAnsi="Times New Roman" w:cs="Times New Roman"/>
          <w:sz w:val="24"/>
          <w:szCs w:val="24"/>
        </w:rPr>
        <w:t xml:space="preserve"> case study approach and interpretive case study guidelines (</w:t>
      </w:r>
      <w:r w:rsidR="00BC68C6" w:rsidRPr="00507E46">
        <w:rPr>
          <w:rFonts w:ascii="Times New Roman" w:hAnsi="Times New Roman" w:cs="Times New Roman"/>
          <w:sz w:val="24"/>
          <w:szCs w:val="24"/>
        </w:rPr>
        <w:t>Reilly, 2010</w:t>
      </w:r>
      <w:r>
        <w:rPr>
          <w:rFonts w:ascii="Times New Roman" w:hAnsi="Times New Roman" w:cs="Times New Roman"/>
          <w:sz w:val="24"/>
          <w:szCs w:val="24"/>
        </w:rPr>
        <w:t xml:space="preserve">), data was gathered from multiple sources. The sources included interviews, documents, observations, </w:t>
      </w:r>
      <w:r w:rsidR="003B61F1">
        <w:rPr>
          <w:rFonts w:ascii="Times New Roman" w:hAnsi="Times New Roman" w:cs="Times New Roman"/>
          <w:sz w:val="24"/>
          <w:szCs w:val="24"/>
        </w:rPr>
        <w:t xml:space="preserve">the </w:t>
      </w:r>
      <w:r>
        <w:rPr>
          <w:rFonts w:ascii="Times New Roman" w:hAnsi="Times New Roman" w:cs="Times New Roman"/>
          <w:sz w:val="24"/>
          <w:szCs w:val="24"/>
        </w:rPr>
        <w:t>business school website</w:t>
      </w:r>
      <w:r w:rsidR="003B61F1">
        <w:rPr>
          <w:rFonts w:ascii="Times New Roman" w:hAnsi="Times New Roman" w:cs="Times New Roman"/>
          <w:sz w:val="24"/>
          <w:szCs w:val="24"/>
        </w:rPr>
        <w:t>,</w:t>
      </w:r>
      <w:r>
        <w:rPr>
          <w:rFonts w:ascii="Times New Roman" w:hAnsi="Times New Roman" w:cs="Times New Roman"/>
          <w:sz w:val="24"/>
          <w:szCs w:val="24"/>
        </w:rPr>
        <w:t xml:space="preserve"> and </w:t>
      </w:r>
      <w:r w:rsidR="00E36B39">
        <w:rPr>
          <w:rFonts w:ascii="Times New Roman" w:hAnsi="Times New Roman" w:cs="Times New Roman"/>
          <w:sz w:val="24"/>
          <w:szCs w:val="24"/>
        </w:rPr>
        <w:t xml:space="preserve">other secondary data sources. Data was collected over the entire duration of </w:t>
      </w:r>
      <w:r w:rsidR="003B61F1">
        <w:rPr>
          <w:rFonts w:ascii="Times New Roman" w:hAnsi="Times New Roman" w:cs="Times New Roman"/>
          <w:sz w:val="24"/>
          <w:szCs w:val="24"/>
        </w:rPr>
        <w:t xml:space="preserve">the </w:t>
      </w:r>
      <w:r w:rsidR="00E36B39">
        <w:rPr>
          <w:rFonts w:ascii="Times New Roman" w:hAnsi="Times New Roman" w:cs="Times New Roman"/>
          <w:sz w:val="24"/>
          <w:szCs w:val="24"/>
        </w:rPr>
        <w:t>participatory case study (three months)</w:t>
      </w:r>
      <w:r w:rsidR="00534764">
        <w:rPr>
          <w:rFonts w:ascii="Times New Roman" w:hAnsi="Times New Roman" w:cs="Times New Roman"/>
          <w:sz w:val="24"/>
          <w:szCs w:val="24"/>
        </w:rPr>
        <w:t>. T</w:t>
      </w:r>
      <w:r w:rsidR="00E36B39">
        <w:rPr>
          <w:rFonts w:ascii="Times New Roman" w:hAnsi="Times New Roman" w:cs="Times New Roman"/>
          <w:sz w:val="24"/>
          <w:szCs w:val="24"/>
        </w:rPr>
        <w:t xml:space="preserve">he authors collaborated will all the stakeholders in the case study to plan the design (participatory case approach). </w:t>
      </w:r>
      <w:r w:rsidR="003B61F1">
        <w:rPr>
          <w:rFonts w:ascii="Times New Roman" w:hAnsi="Times New Roman" w:cs="Times New Roman"/>
          <w:sz w:val="24"/>
          <w:szCs w:val="24"/>
        </w:rPr>
        <w:t>Several</w:t>
      </w:r>
      <w:r w:rsidR="00E36B39">
        <w:rPr>
          <w:rFonts w:ascii="Times New Roman" w:hAnsi="Times New Roman" w:cs="Times New Roman"/>
          <w:sz w:val="24"/>
          <w:szCs w:val="24"/>
        </w:rPr>
        <w:t xml:space="preserve"> semi-structured interviews were conducted with informants who were either influential in making Green IT decisions or could implement the technologies on </w:t>
      </w:r>
      <w:r w:rsidR="003B61F1">
        <w:rPr>
          <w:rFonts w:ascii="Times New Roman" w:hAnsi="Times New Roman" w:cs="Times New Roman"/>
          <w:sz w:val="24"/>
          <w:szCs w:val="24"/>
        </w:rPr>
        <w:t xml:space="preserve">the </w:t>
      </w:r>
      <w:r w:rsidR="00E36B39">
        <w:rPr>
          <w:rFonts w:ascii="Times New Roman" w:hAnsi="Times New Roman" w:cs="Times New Roman"/>
          <w:sz w:val="24"/>
          <w:szCs w:val="24"/>
        </w:rPr>
        <w:t>ground. The participants were selected through purposive sampling (</w:t>
      </w:r>
      <w:r w:rsidR="00E36B39" w:rsidRPr="00E36B39">
        <w:rPr>
          <w:rFonts w:ascii="Times New Roman" w:hAnsi="Times New Roman" w:cs="Times New Roman"/>
          <w:sz w:val="24"/>
          <w:szCs w:val="24"/>
        </w:rPr>
        <w:t>Creswell, 20</w:t>
      </w:r>
      <w:r w:rsidR="00E84D3D">
        <w:rPr>
          <w:rFonts w:ascii="Times New Roman" w:hAnsi="Times New Roman" w:cs="Times New Roman"/>
          <w:sz w:val="24"/>
          <w:szCs w:val="24"/>
        </w:rPr>
        <w:t>0</w:t>
      </w:r>
      <w:r w:rsidR="00F56C39">
        <w:rPr>
          <w:rFonts w:ascii="Times New Roman" w:hAnsi="Times New Roman" w:cs="Times New Roman"/>
          <w:sz w:val="24"/>
          <w:szCs w:val="24"/>
        </w:rPr>
        <w:t>3</w:t>
      </w:r>
      <w:r w:rsidR="00E36B39">
        <w:rPr>
          <w:rFonts w:ascii="Times New Roman" w:hAnsi="Times New Roman" w:cs="Times New Roman"/>
          <w:sz w:val="24"/>
          <w:szCs w:val="24"/>
        </w:rPr>
        <w:t xml:space="preserve">) from various departments of the </w:t>
      </w:r>
      <w:r w:rsidR="009E650A">
        <w:rPr>
          <w:rFonts w:ascii="Times New Roman" w:hAnsi="Times New Roman" w:cs="Times New Roman"/>
          <w:sz w:val="24"/>
          <w:szCs w:val="24"/>
        </w:rPr>
        <w:t>business school shown in Table-4</w:t>
      </w:r>
      <w:r w:rsidR="00E36B39">
        <w:rPr>
          <w:rFonts w:ascii="Times New Roman" w:hAnsi="Times New Roman" w:cs="Times New Roman"/>
          <w:sz w:val="24"/>
          <w:szCs w:val="24"/>
        </w:rPr>
        <w:t xml:space="preserve">. </w:t>
      </w:r>
    </w:p>
    <w:p w:rsidR="008B52F7" w:rsidRDefault="008B52F7" w:rsidP="008B52F7">
      <w:pPr>
        <w:spacing w:line="360"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This </w:t>
      </w:r>
      <w:r w:rsidR="00A12C1E">
        <w:rPr>
          <w:rFonts w:ascii="Times New Roman" w:hAnsi="Times New Roman" w:cs="Times New Roman"/>
          <w:bCs/>
          <w:sz w:val="24"/>
          <w:szCs w:val="24"/>
        </w:rPr>
        <w:t>participatory</w:t>
      </w:r>
      <w:r>
        <w:rPr>
          <w:rFonts w:ascii="Times New Roman" w:hAnsi="Times New Roman" w:cs="Times New Roman"/>
          <w:bCs/>
          <w:sz w:val="24"/>
          <w:szCs w:val="24"/>
        </w:rPr>
        <w:t xml:space="preserve"> case study </w:t>
      </w:r>
      <w:r w:rsidRPr="004D7D36">
        <w:rPr>
          <w:rFonts w:ascii="Times New Roman" w:hAnsi="Times New Roman" w:cs="Times New Roman"/>
          <w:bCs/>
          <w:sz w:val="24"/>
          <w:szCs w:val="24"/>
        </w:rPr>
        <w:t xml:space="preserve">was </w:t>
      </w:r>
      <w:r w:rsidR="00691368">
        <w:rPr>
          <w:rFonts w:ascii="Times New Roman" w:hAnsi="Times New Roman" w:cs="Times New Roman"/>
          <w:bCs/>
          <w:sz w:val="24"/>
          <w:szCs w:val="24"/>
        </w:rPr>
        <w:t>executed</w:t>
      </w:r>
      <w:r w:rsidRPr="004D7D36">
        <w:rPr>
          <w:rFonts w:ascii="Times New Roman" w:hAnsi="Times New Roman" w:cs="Times New Roman"/>
          <w:bCs/>
          <w:sz w:val="24"/>
          <w:szCs w:val="24"/>
        </w:rPr>
        <w:t xml:space="preserve"> in three stages. Phase I of the study involved benchmarking of the IT infrastructure to </w:t>
      </w:r>
      <w:r w:rsidR="00691368">
        <w:rPr>
          <w:rFonts w:ascii="Times New Roman" w:hAnsi="Times New Roman" w:cs="Times New Roman"/>
          <w:bCs/>
          <w:sz w:val="24"/>
          <w:szCs w:val="24"/>
        </w:rPr>
        <w:t>figure</w:t>
      </w:r>
      <w:r w:rsidRPr="004D7D36">
        <w:rPr>
          <w:rFonts w:ascii="Times New Roman" w:hAnsi="Times New Roman" w:cs="Times New Roman"/>
          <w:bCs/>
          <w:sz w:val="24"/>
          <w:szCs w:val="24"/>
        </w:rPr>
        <w:t xml:space="preserve"> out the environmental impact of IT in the business school. This was followed by Phase II, where a pilot study was conducted to demonstrate the </w:t>
      </w:r>
      <w:r w:rsidR="00534764">
        <w:rPr>
          <w:rFonts w:ascii="Times New Roman" w:hAnsi="Times New Roman" w:cs="Times New Roman"/>
          <w:bCs/>
          <w:sz w:val="24"/>
          <w:szCs w:val="24"/>
        </w:rPr>
        <w:t>institute's current utilization of system resources</w:t>
      </w:r>
      <w:r w:rsidRPr="004D7D36">
        <w:rPr>
          <w:rFonts w:ascii="Times New Roman" w:hAnsi="Times New Roman" w:cs="Times New Roman"/>
          <w:bCs/>
          <w:sz w:val="24"/>
          <w:szCs w:val="24"/>
        </w:rPr>
        <w:t xml:space="preserve">. The last stage (Phase-III) was the </w:t>
      </w:r>
      <w:r w:rsidR="00534764">
        <w:rPr>
          <w:rFonts w:ascii="Times New Roman" w:hAnsi="Times New Roman" w:cs="Times New Roman"/>
          <w:bCs/>
          <w:sz w:val="24"/>
          <w:szCs w:val="24"/>
        </w:rPr>
        <w:t>implementation of Grid Computing to utilize the system resources effectively</w:t>
      </w:r>
      <w:r w:rsidRPr="004D7D36">
        <w:rPr>
          <w:rFonts w:ascii="Times New Roman" w:hAnsi="Times New Roman" w:cs="Times New Roman"/>
          <w:sz w:val="24"/>
          <w:szCs w:val="24"/>
        </w:rPr>
        <w:t>.</w:t>
      </w:r>
      <w:r>
        <w:rPr>
          <w:rFonts w:ascii="Times New Roman" w:hAnsi="Times New Roman" w:cs="Times New Roman"/>
          <w:sz w:val="24"/>
          <w:szCs w:val="24"/>
        </w:rPr>
        <w:t xml:space="preserve"> The interviews were conducted before and after each phase of the case study. However, the frequency and length of interviews increased as the approach moved from Phase I to Phase III. The authors </w:t>
      </w:r>
      <w:r w:rsidR="001C2CEF">
        <w:rPr>
          <w:rFonts w:ascii="Times New Roman" w:hAnsi="Times New Roman" w:cs="Times New Roman"/>
          <w:sz w:val="24"/>
          <w:szCs w:val="24"/>
        </w:rPr>
        <w:t>adopted flexibly designed interview guides that accommodated insights from Green IT implementation. The involvement of participants in various st</w:t>
      </w:r>
      <w:r w:rsidR="009E650A">
        <w:rPr>
          <w:rFonts w:ascii="Times New Roman" w:hAnsi="Times New Roman" w:cs="Times New Roman"/>
          <w:sz w:val="24"/>
          <w:szCs w:val="24"/>
        </w:rPr>
        <w:t>ages is also provided in Table-4</w:t>
      </w:r>
      <w:r w:rsidR="001C2CEF">
        <w:rPr>
          <w:rFonts w:ascii="Times New Roman" w:hAnsi="Times New Roman" w:cs="Times New Roman"/>
          <w:sz w:val="24"/>
          <w:szCs w:val="24"/>
        </w:rPr>
        <w:t>.</w:t>
      </w:r>
    </w:p>
    <w:p w:rsidR="001C2CEF" w:rsidRPr="008B6DF1" w:rsidRDefault="008B6DF1" w:rsidP="008B6DF1">
      <w:pPr>
        <w:spacing w:line="360" w:lineRule="auto"/>
        <w:jc w:val="center"/>
        <w:rPr>
          <w:rFonts w:ascii="Times New Roman" w:hAnsi="Times New Roman" w:cs="Times New Roman"/>
          <w:b/>
          <w:sz w:val="24"/>
          <w:szCs w:val="24"/>
        </w:rPr>
      </w:pPr>
      <w:r w:rsidRPr="008B6DF1">
        <w:rPr>
          <w:rFonts w:ascii="Times New Roman" w:hAnsi="Times New Roman" w:cs="Times New Roman"/>
          <w:b/>
          <w:sz w:val="24"/>
          <w:szCs w:val="24"/>
        </w:rPr>
        <w:t>&lt;&lt;Insert Table-4 here&gt;&gt;</w:t>
      </w:r>
    </w:p>
    <w:p w:rsidR="00971190" w:rsidRPr="00D2400A" w:rsidRDefault="00971190" w:rsidP="00D2400A">
      <w:pPr>
        <w:pStyle w:val="ListParagraph"/>
        <w:numPr>
          <w:ilvl w:val="1"/>
          <w:numId w:val="19"/>
        </w:numPr>
        <w:spacing w:line="360" w:lineRule="auto"/>
        <w:jc w:val="both"/>
        <w:rPr>
          <w:rFonts w:ascii="Times New Roman" w:hAnsi="Times New Roman" w:cs="Times New Roman"/>
          <w:b/>
          <w:sz w:val="24"/>
          <w:szCs w:val="24"/>
        </w:rPr>
      </w:pPr>
      <w:r w:rsidRPr="00D2400A">
        <w:rPr>
          <w:rFonts w:ascii="Times New Roman" w:hAnsi="Times New Roman" w:cs="Times New Roman"/>
          <w:b/>
          <w:sz w:val="24"/>
          <w:szCs w:val="24"/>
        </w:rPr>
        <w:t>Data Analysis</w:t>
      </w:r>
    </w:p>
    <w:p w:rsidR="00971190" w:rsidRDefault="008B6DF1" w:rsidP="00971190">
      <w:pPr>
        <w:spacing w:line="360" w:lineRule="auto"/>
        <w:jc w:val="both"/>
        <w:rPr>
          <w:rFonts w:ascii="Times New Roman" w:hAnsi="Times New Roman" w:cs="Times New Roman"/>
          <w:sz w:val="24"/>
          <w:szCs w:val="24"/>
        </w:rPr>
      </w:pPr>
      <w:r>
        <w:rPr>
          <w:rFonts w:ascii="Times New Roman" w:hAnsi="Times New Roman" w:cs="Times New Roman"/>
          <w:sz w:val="24"/>
          <w:szCs w:val="24"/>
        </w:rPr>
        <w:t>Data analysis aim</w:t>
      </w:r>
      <w:r w:rsidR="00971190">
        <w:rPr>
          <w:rFonts w:ascii="Times New Roman" w:hAnsi="Times New Roman" w:cs="Times New Roman"/>
          <w:sz w:val="24"/>
          <w:szCs w:val="24"/>
        </w:rPr>
        <w:t xml:space="preserve">s to understand various factors that affect the adoption of Green IT in developing countries. The data analysis occurred alongside data gathering and was shared with the participants regularly following the </w:t>
      </w:r>
      <w:r w:rsidR="00A12C1E">
        <w:rPr>
          <w:rFonts w:ascii="Times New Roman" w:hAnsi="Times New Roman" w:cs="Times New Roman"/>
          <w:sz w:val="24"/>
          <w:szCs w:val="24"/>
        </w:rPr>
        <w:t>participatory</w:t>
      </w:r>
      <w:r w:rsidR="00971190">
        <w:rPr>
          <w:rFonts w:ascii="Times New Roman" w:hAnsi="Times New Roman" w:cs="Times New Roman"/>
          <w:sz w:val="24"/>
          <w:szCs w:val="24"/>
        </w:rPr>
        <w:t xml:space="preserve"> case study (</w:t>
      </w:r>
      <w:r w:rsidR="00971190" w:rsidRPr="00971190">
        <w:rPr>
          <w:rFonts w:ascii="Times New Roman" w:hAnsi="Times New Roman" w:cs="Times New Roman"/>
          <w:sz w:val="24"/>
          <w:szCs w:val="24"/>
        </w:rPr>
        <w:t>Reilly, 2010</w:t>
      </w:r>
      <w:r w:rsidR="00971190">
        <w:rPr>
          <w:rFonts w:ascii="Times New Roman" w:hAnsi="Times New Roman" w:cs="Times New Roman"/>
          <w:sz w:val="24"/>
          <w:szCs w:val="24"/>
        </w:rPr>
        <w:t xml:space="preserve">). The theoretical lens used for the analysis was </w:t>
      </w:r>
      <w:r w:rsidR="003B61F1">
        <w:rPr>
          <w:rFonts w:ascii="Times New Roman" w:hAnsi="Times New Roman" w:cs="Times New Roman"/>
          <w:sz w:val="24"/>
          <w:szCs w:val="24"/>
        </w:rPr>
        <w:t xml:space="preserve">the </w:t>
      </w:r>
      <w:r w:rsidR="00971190">
        <w:rPr>
          <w:rFonts w:ascii="Times New Roman" w:hAnsi="Times New Roman" w:cs="Times New Roman"/>
          <w:sz w:val="24"/>
          <w:szCs w:val="24"/>
        </w:rPr>
        <w:t xml:space="preserve">Theory of Reasoned Action and Planned Behavior with </w:t>
      </w:r>
      <w:r w:rsidR="003B61F1">
        <w:rPr>
          <w:rFonts w:ascii="Times New Roman" w:hAnsi="Times New Roman" w:cs="Times New Roman"/>
          <w:sz w:val="24"/>
          <w:szCs w:val="24"/>
        </w:rPr>
        <w:t xml:space="preserve">the </w:t>
      </w:r>
      <w:r w:rsidR="00971190">
        <w:rPr>
          <w:rFonts w:ascii="Times New Roman" w:hAnsi="Times New Roman" w:cs="Times New Roman"/>
          <w:sz w:val="24"/>
          <w:szCs w:val="24"/>
        </w:rPr>
        <w:t xml:space="preserve">TOE framework. However, the goal was not to test the theory but </w:t>
      </w:r>
      <w:r w:rsidR="00F56C39">
        <w:rPr>
          <w:rFonts w:ascii="Times New Roman" w:hAnsi="Times New Roman" w:cs="Times New Roman"/>
          <w:sz w:val="24"/>
          <w:szCs w:val="24"/>
        </w:rPr>
        <w:t xml:space="preserve">use it as a sensitizing device </w:t>
      </w:r>
      <w:r w:rsidR="00BA7635">
        <w:rPr>
          <w:rFonts w:ascii="Times New Roman" w:hAnsi="Times New Roman" w:cs="Times New Roman"/>
          <w:sz w:val="24"/>
          <w:szCs w:val="24"/>
        </w:rPr>
        <w:t xml:space="preserve">to comprehend the factors that emerge from the data. </w:t>
      </w:r>
    </w:p>
    <w:p w:rsidR="00BA7635" w:rsidRDefault="00BA7635" w:rsidP="0097119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All the interviews were transcribed, categorized</w:t>
      </w:r>
      <w:r w:rsidR="003B61F1">
        <w:rPr>
          <w:rFonts w:ascii="Times New Roman" w:hAnsi="Times New Roman" w:cs="Times New Roman"/>
          <w:sz w:val="24"/>
          <w:szCs w:val="24"/>
        </w:rPr>
        <w:t>,</w:t>
      </w:r>
      <w:r>
        <w:rPr>
          <w:rFonts w:ascii="Times New Roman" w:hAnsi="Times New Roman" w:cs="Times New Roman"/>
          <w:sz w:val="24"/>
          <w:szCs w:val="24"/>
        </w:rPr>
        <w:t xml:space="preserve"> and coded. Each author conducted an independent</w:t>
      </w:r>
      <w:r w:rsidR="003B61F1">
        <w:rPr>
          <w:rFonts w:ascii="Times New Roman" w:hAnsi="Times New Roman" w:cs="Times New Roman"/>
          <w:sz w:val="24"/>
          <w:szCs w:val="24"/>
        </w:rPr>
        <w:t xml:space="preserve">, </w:t>
      </w:r>
      <w:r>
        <w:rPr>
          <w:rFonts w:ascii="Times New Roman" w:hAnsi="Times New Roman" w:cs="Times New Roman"/>
          <w:sz w:val="24"/>
          <w:szCs w:val="24"/>
        </w:rPr>
        <w:t xml:space="preserve">participatory analysis but frequently met to discuss the emerging categories. Follow-up meetings were </w:t>
      </w:r>
      <w:r w:rsidR="00BC68C6">
        <w:rPr>
          <w:rFonts w:ascii="Times New Roman" w:hAnsi="Times New Roman" w:cs="Times New Roman"/>
          <w:sz w:val="24"/>
          <w:szCs w:val="24"/>
        </w:rPr>
        <w:t>organized</w:t>
      </w:r>
      <w:r>
        <w:rPr>
          <w:rFonts w:ascii="Times New Roman" w:hAnsi="Times New Roman" w:cs="Times New Roman"/>
          <w:sz w:val="24"/>
          <w:szCs w:val="24"/>
        </w:rPr>
        <w:t xml:space="preserve"> to gather additional data if required, keeping the </w:t>
      </w:r>
      <w:r w:rsidR="00534764">
        <w:rPr>
          <w:rFonts w:ascii="Times New Roman" w:hAnsi="Times New Roman" w:cs="Times New Roman"/>
          <w:sz w:val="24"/>
          <w:szCs w:val="24"/>
        </w:rPr>
        <w:t>participatory case study's collaborative approach</w:t>
      </w:r>
      <w:r>
        <w:rPr>
          <w:rFonts w:ascii="Times New Roman" w:hAnsi="Times New Roman" w:cs="Times New Roman"/>
          <w:sz w:val="24"/>
          <w:szCs w:val="24"/>
        </w:rPr>
        <w:t xml:space="preserve">. Peer review was done by a colleague (External/Academic Researcher) to check the reliability and validity of the interview and interpretation. The analysis ended when the </w:t>
      </w:r>
      <w:r w:rsidR="00A12C1E">
        <w:rPr>
          <w:rFonts w:ascii="Times New Roman" w:hAnsi="Times New Roman" w:cs="Times New Roman"/>
          <w:sz w:val="24"/>
          <w:szCs w:val="24"/>
        </w:rPr>
        <w:t>participatory</w:t>
      </w:r>
      <w:r>
        <w:rPr>
          <w:rFonts w:ascii="Times New Roman" w:hAnsi="Times New Roman" w:cs="Times New Roman"/>
          <w:sz w:val="24"/>
          <w:szCs w:val="24"/>
        </w:rPr>
        <w:t xml:space="preserve"> case study led to a collaborative solution (Phase III) and when theoretical saturation was reached</w:t>
      </w:r>
      <w:r w:rsidR="003B61F1">
        <w:rPr>
          <w:rFonts w:ascii="Times New Roman" w:hAnsi="Times New Roman" w:cs="Times New Roman"/>
          <w:sz w:val="24"/>
          <w:szCs w:val="24"/>
        </w:rPr>
        <w:t>,</w:t>
      </w:r>
      <w:r>
        <w:rPr>
          <w:rFonts w:ascii="Times New Roman" w:hAnsi="Times New Roman" w:cs="Times New Roman"/>
          <w:sz w:val="24"/>
          <w:szCs w:val="24"/>
        </w:rPr>
        <w:t xml:space="preserve"> resulting in no new insights (</w:t>
      </w:r>
      <w:r w:rsidR="00D5622D">
        <w:rPr>
          <w:rFonts w:ascii="Times New Roman" w:hAnsi="Times New Roman" w:cs="Times New Roman"/>
          <w:sz w:val="24"/>
          <w:szCs w:val="24"/>
        </w:rPr>
        <w:t xml:space="preserve">Day </w:t>
      </w:r>
      <w:r w:rsidR="008B6DF1" w:rsidRPr="008B6DF1">
        <w:rPr>
          <w:rFonts w:ascii="Times New Roman" w:hAnsi="Times New Roman" w:cs="Times New Roman"/>
          <w:i/>
          <w:sz w:val="24"/>
          <w:szCs w:val="24"/>
        </w:rPr>
        <w:t>et al</w:t>
      </w:r>
      <w:r w:rsidR="00D5622D">
        <w:rPr>
          <w:rFonts w:ascii="Times New Roman" w:hAnsi="Times New Roman" w:cs="Times New Roman"/>
          <w:sz w:val="24"/>
          <w:szCs w:val="24"/>
        </w:rPr>
        <w:t xml:space="preserve">., 2009). </w:t>
      </w:r>
    </w:p>
    <w:p w:rsidR="00BC0152" w:rsidRPr="00971190" w:rsidRDefault="00BC0152" w:rsidP="00971190">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role of authors in the case study implementation was beyond conducting interviews and analysis.</w:t>
      </w:r>
      <w:r w:rsidR="002D0BC6">
        <w:rPr>
          <w:rFonts w:ascii="Times New Roman" w:hAnsi="Times New Roman" w:cs="Times New Roman"/>
          <w:sz w:val="24"/>
          <w:szCs w:val="24"/>
        </w:rPr>
        <w:t xml:space="preserve"> They were part of the green IT implementation process</w:t>
      </w:r>
      <w:r w:rsidR="00534764">
        <w:rPr>
          <w:rFonts w:ascii="Times New Roman" w:hAnsi="Times New Roman" w:cs="Times New Roman"/>
          <w:sz w:val="24"/>
          <w:szCs w:val="24"/>
        </w:rPr>
        <w:t>,</w:t>
      </w:r>
      <w:r w:rsidR="002D0BC6">
        <w:rPr>
          <w:rFonts w:ascii="Times New Roman" w:hAnsi="Times New Roman" w:cs="Times New Roman"/>
          <w:sz w:val="24"/>
          <w:szCs w:val="24"/>
        </w:rPr>
        <w:t xml:space="preserve"> and thus the case demonstrated </w:t>
      </w:r>
      <w:r w:rsidR="00534764">
        <w:rPr>
          <w:rFonts w:ascii="Times New Roman" w:hAnsi="Times New Roman" w:cs="Times New Roman"/>
          <w:sz w:val="24"/>
          <w:szCs w:val="24"/>
        </w:rPr>
        <w:t xml:space="preserve">an </w:t>
      </w:r>
      <w:r w:rsidR="002D0BC6">
        <w:rPr>
          <w:rFonts w:ascii="Times New Roman" w:hAnsi="Times New Roman" w:cs="Times New Roman"/>
          <w:sz w:val="24"/>
          <w:szCs w:val="24"/>
        </w:rPr>
        <w:t>effective participatory approach.</w:t>
      </w:r>
      <w:r>
        <w:rPr>
          <w:rFonts w:ascii="Times New Roman" w:hAnsi="Times New Roman" w:cs="Times New Roman"/>
          <w:sz w:val="24"/>
          <w:szCs w:val="24"/>
        </w:rPr>
        <w:t xml:space="preserve"> </w:t>
      </w:r>
      <w:r w:rsidR="00534764">
        <w:rPr>
          <w:rFonts w:ascii="Times New Roman" w:hAnsi="Times New Roman" w:cs="Times New Roman"/>
          <w:sz w:val="24"/>
          <w:szCs w:val="24"/>
        </w:rPr>
        <w:t>First, they initiated the Phase-I of the case and developed a benchmarking report of Green IT practices that were shared with the institute's key stakeholders</w:t>
      </w:r>
      <w:r>
        <w:rPr>
          <w:rFonts w:ascii="Times New Roman" w:hAnsi="Times New Roman" w:cs="Times New Roman"/>
          <w:sz w:val="24"/>
          <w:szCs w:val="24"/>
        </w:rPr>
        <w:t xml:space="preserve">. This helped individuals in understanding the gaps and setting up targets for Green IT implementation. In Phase-II, </w:t>
      </w:r>
      <w:r w:rsidR="00534764">
        <w:rPr>
          <w:rFonts w:ascii="Times New Roman" w:hAnsi="Times New Roman" w:cs="Times New Roman"/>
          <w:sz w:val="24"/>
          <w:szCs w:val="24"/>
        </w:rPr>
        <w:t xml:space="preserve">the </w:t>
      </w:r>
      <w:r>
        <w:rPr>
          <w:rFonts w:ascii="Times New Roman" w:hAnsi="Times New Roman" w:cs="Times New Roman"/>
          <w:sz w:val="24"/>
          <w:szCs w:val="24"/>
        </w:rPr>
        <w:t>authors developed the application that could measure the idle system time of the resources</w:t>
      </w:r>
      <w:r w:rsidR="002D0BC6">
        <w:rPr>
          <w:rFonts w:ascii="Times New Roman" w:hAnsi="Times New Roman" w:cs="Times New Roman"/>
          <w:sz w:val="24"/>
          <w:szCs w:val="24"/>
        </w:rPr>
        <w:t xml:space="preserve">. This demonstrated the system underutilization and hence created a need for the organization to implement technologies that could increase the computing efficiency. In Phase-III, they </w:t>
      </w:r>
      <w:r w:rsidR="00534764">
        <w:rPr>
          <w:rFonts w:ascii="Times New Roman" w:hAnsi="Times New Roman" w:cs="Times New Roman"/>
          <w:sz w:val="24"/>
          <w:szCs w:val="24"/>
        </w:rPr>
        <w:t>recommended the suitable Green IT platform (Grid Computing) and</w:t>
      </w:r>
      <w:r w:rsidR="002D0BC6">
        <w:rPr>
          <w:rFonts w:ascii="Times New Roman" w:hAnsi="Times New Roman" w:cs="Times New Roman"/>
          <w:sz w:val="24"/>
          <w:szCs w:val="24"/>
        </w:rPr>
        <w:t xml:space="preserve"> collaborated with the IT administrators for effective implementation.</w:t>
      </w:r>
      <w:r w:rsidR="00330DB1">
        <w:rPr>
          <w:rFonts w:ascii="Times New Roman" w:hAnsi="Times New Roman" w:cs="Times New Roman"/>
          <w:sz w:val="24"/>
          <w:szCs w:val="24"/>
        </w:rPr>
        <w:t xml:space="preserve"> Therefore, authors were involved in all phases of the case study and provided </w:t>
      </w:r>
      <w:r w:rsidR="00534764">
        <w:rPr>
          <w:rFonts w:ascii="Times New Roman" w:hAnsi="Times New Roman" w:cs="Times New Roman"/>
          <w:sz w:val="24"/>
          <w:szCs w:val="24"/>
        </w:rPr>
        <w:t>critical</w:t>
      </w:r>
      <w:r w:rsidR="00330DB1">
        <w:rPr>
          <w:rFonts w:ascii="Times New Roman" w:hAnsi="Times New Roman" w:cs="Times New Roman"/>
          <w:sz w:val="24"/>
          <w:szCs w:val="24"/>
        </w:rPr>
        <w:t xml:space="preserve"> inputs in </w:t>
      </w:r>
      <w:r w:rsidR="00534764">
        <w:rPr>
          <w:rFonts w:ascii="Times New Roman" w:hAnsi="Times New Roman" w:cs="Times New Roman"/>
          <w:sz w:val="24"/>
          <w:szCs w:val="24"/>
        </w:rPr>
        <w:t>Green IT implementation</w:t>
      </w:r>
      <w:r w:rsidR="00330DB1">
        <w:rPr>
          <w:rFonts w:ascii="Times New Roman" w:hAnsi="Times New Roman" w:cs="Times New Roman"/>
          <w:sz w:val="24"/>
          <w:szCs w:val="24"/>
        </w:rPr>
        <w:t>.</w:t>
      </w:r>
    </w:p>
    <w:p w:rsidR="00F81D08" w:rsidRPr="00C47809" w:rsidRDefault="00BA5986" w:rsidP="00D2400A">
      <w:pPr>
        <w:pStyle w:val="ListParagraph"/>
        <w:numPr>
          <w:ilvl w:val="0"/>
          <w:numId w:val="19"/>
        </w:numPr>
        <w:spacing w:line="360" w:lineRule="auto"/>
        <w:jc w:val="both"/>
        <w:rPr>
          <w:rFonts w:ascii="Times New Roman" w:hAnsi="Times New Roman" w:cs="Times New Roman"/>
          <w:b/>
          <w:sz w:val="24"/>
          <w:szCs w:val="24"/>
        </w:rPr>
      </w:pPr>
      <w:r w:rsidRPr="00C47809">
        <w:rPr>
          <w:rFonts w:ascii="Times New Roman" w:hAnsi="Times New Roman" w:cs="Times New Roman"/>
          <w:b/>
          <w:sz w:val="24"/>
          <w:szCs w:val="24"/>
        </w:rPr>
        <w:t>CASE STUDY: GREEN IT IMPLEMENTATION</w:t>
      </w:r>
    </w:p>
    <w:p w:rsidR="00D32B4C" w:rsidRPr="004D7D36" w:rsidRDefault="00C47809" w:rsidP="00C478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participatory case study was implemented in </w:t>
      </w:r>
      <w:r w:rsidR="007A689D" w:rsidRPr="004D7D36">
        <w:rPr>
          <w:rFonts w:ascii="Times New Roman" w:hAnsi="Times New Roman" w:cs="Times New Roman"/>
          <w:sz w:val="24"/>
          <w:szCs w:val="24"/>
        </w:rPr>
        <w:t>the computer center of a leading B-School</w:t>
      </w:r>
      <w:r w:rsidR="00166289" w:rsidRPr="004D7D36">
        <w:rPr>
          <w:rFonts w:ascii="Times New Roman" w:hAnsi="Times New Roman" w:cs="Times New Roman"/>
          <w:sz w:val="24"/>
          <w:szCs w:val="24"/>
        </w:rPr>
        <w:t xml:space="preserve"> in India</w:t>
      </w:r>
      <w:r w:rsidR="007A689D" w:rsidRPr="004D7D36">
        <w:rPr>
          <w:rFonts w:ascii="Times New Roman" w:hAnsi="Times New Roman" w:cs="Times New Roman"/>
          <w:sz w:val="24"/>
          <w:szCs w:val="24"/>
        </w:rPr>
        <w:t>.</w:t>
      </w:r>
      <w:r w:rsidR="00D32B4C" w:rsidRPr="004D7D36">
        <w:rPr>
          <w:rFonts w:ascii="Times New Roman" w:hAnsi="Times New Roman" w:cs="Times New Roman"/>
          <w:sz w:val="24"/>
          <w:szCs w:val="24"/>
        </w:rPr>
        <w:t xml:space="preserve">   The implementation started with </w:t>
      </w:r>
      <w:r w:rsidR="008B6DF1">
        <w:rPr>
          <w:rFonts w:ascii="Times New Roman" w:hAnsi="Times New Roman" w:cs="Times New Roman"/>
          <w:sz w:val="24"/>
          <w:szCs w:val="24"/>
        </w:rPr>
        <w:t>reviewing</w:t>
      </w:r>
      <w:r w:rsidR="00392101">
        <w:rPr>
          <w:rFonts w:ascii="Times New Roman" w:hAnsi="Times New Roman" w:cs="Times New Roman"/>
          <w:sz w:val="24"/>
          <w:szCs w:val="24"/>
        </w:rPr>
        <w:t xml:space="preserve"> existing</w:t>
      </w:r>
      <w:r w:rsidR="00D32B4C" w:rsidRPr="004D7D36">
        <w:rPr>
          <w:rFonts w:ascii="Times New Roman" w:hAnsi="Times New Roman" w:cs="Times New Roman"/>
          <w:sz w:val="24"/>
          <w:szCs w:val="24"/>
        </w:rPr>
        <w:t xml:space="preserve"> green</w:t>
      </w:r>
      <w:r w:rsidR="00F5481D" w:rsidRPr="004D7D36">
        <w:rPr>
          <w:rFonts w:ascii="Times New Roman" w:hAnsi="Times New Roman" w:cs="Times New Roman"/>
          <w:sz w:val="24"/>
          <w:szCs w:val="24"/>
        </w:rPr>
        <w:t xml:space="preserve"> computing practices</w:t>
      </w:r>
      <w:r w:rsidR="00D32B4C" w:rsidRPr="004D7D36">
        <w:rPr>
          <w:rFonts w:ascii="Times New Roman" w:hAnsi="Times New Roman" w:cs="Times New Roman"/>
          <w:sz w:val="24"/>
          <w:szCs w:val="24"/>
        </w:rPr>
        <w:t xml:space="preserve"> at the computer center</w:t>
      </w:r>
      <w:r w:rsidR="00F5481D" w:rsidRPr="004D7D36">
        <w:rPr>
          <w:rFonts w:ascii="Times New Roman" w:hAnsi="Times New Roman" w:cs="Times New Roman"/>
          <w:sz w:val="24"/>
          <w:szCs w:val="24"/>
        </w:rPr>
        <w:t xml:space="preserve"> and </w:t>
      </w:r>
      <w:r w:rsidR="00166289" w:rsidRPr="004D7D36">
        <w:rPr>
          <w:rFonts w:ascii="Times New Roman" w:hAnsi="Times New Roman" w:cs="Times New Roman"/>
          <w:sz w:val="24"/>
          <w:szCs w:val="24"/>
        </w:rPr>
        <w:t>suggest</w:t>
      </w:r>
      <w:r w:rsidR="00102352">
        <w:rPr>
          <w:rFonts w:ascii="Times New Roman" w:hAnsi="Times New Roman" w:cs="Times New Roman"/>
          <w:sz w:val="24"/>
          <w:szCs w:val="24"/>
        </w:rPr>
        <w:t>ed the organization with a Green IT implementation strategy</w:t>
      </w:r>
      <w:r w:rsidR="00F5481D" w:rsidRPr="004D7D36">
        <w:rPr>
          <w:rFonts w:ascii="Times New Roman" w:hAnsi="Times New Roman" w:cs="Times New Roman"/>
          <w:sz w:val="24"/>
          <w:szCs w:val="24"/>
        </w:rPr>
        <w:t xml:space="preserve">. After presenting the strategy, </w:t>
      </w:r>
      <w:r w:rsidR="00CE36FD" w:rsidRPr="004D7D36">
        <w:rPr>
          <w:rFonts w:ascii="Times New Roman" w:hAnsi="Times New Roman" w:cs="Times New Roman"/>
          <w:sz w:val="24"/>
          <w:szCs w:val="24"/>
        </w:rPr>
        <w:t xml:space="preserve">a pilot study was conducted to understand the idle times and under-utilization of computers at the computing center. </w:t>
      </w:r>
      <w:r w:rsidR="00BC68C6">
        <w:rPr>
          <w:rFonts w:ascii="Times New Roman" w:hAnsi="Times New Roman" w:cs="Times New Roman"/>
          <w:noProof/>
          <w:sz w:val="24"/>
          <w:szCs w:val="24"/>
        </w:rPr>
        <w:t>It</w:t>
      </w:r>
      <w:r w:rsidR="00CE36FD" w:rsidRPr="004D7D36">
        <w:rPr>
          <w:rFonts w:ascii="Times New Roman" w:hAnsi="Times New Roman" w:cs="Times New Roman"/>
          <w:sz w:val="24"/>
          <w:szCs w:val="24"/>
        </w:rPr>
        <w:t xml:space="preserve"> </w:t>
      </w:r>
      <w:r w:rsidR="00CE36FD" w:rsidRPr="00DF7885">
        <w:rPr>
          <w:rFonts w:ascii="Times New Roman" w:hAnsi="Times New Roman" w:cs="Times New Roman"/>
          <w:noProof/>
          <w:sz w:val="24"/>
          <w:szCs w:val="24"/>
        </w:rPr>
        <w:t>was followed</w:t>
      </w:r>
      <w:r w:rsidR="00CE36FD" w:rsidRPr="004D7D36">
        <w:rPr>
          <w:rFonts w:ascii="Times New Roman" w:hAnsi="Times New Roman" w:cs="Times New Roman"/>
          <w:sz w:val="24"/>
          <w:szCs w:val="24"/>
        </w:rPr>
        <w:t xml:space="preserve"> by </w:t>
      </w:r>
      <w:r w:rsidR="008B6DF1">
        <w:rPr>
          <w:rFonts w:ascii="Times New Roman" w:hAnsi="Times New Roman" w:cs="Times New Roman"/>
          <w:sz w:val="24"/>
          <w:szCs w:val="24"/>
        </w:rPr>
        <w:t>implementing</w:t>
      </w:r>
      <w:r w:rsidR="00CE36FD" w:rsidRPr="004D7D36">
        <w:rPr>
          <w:rFonts w:ascii="Times New Roman" w:hAnsi="Times New Roman" w:cs="Times New Roman"/>
          <w:sz w:val="24"/>
          <w:szCs w:val="24"/>
        </w:rPr>
        <w:t xml:space="preserve"> grid </w:t>
      </w:r>
      <w:r w:rsidR="005A4013" w:rsidRPr="004D7D36">
        <w:rPr>
          <w:rFonts w:ascii="Times New Roman" w:hAnsi="Times New Roman" w:cs="Times New Roman"/>
          <w:sz w:val="24"/>
          <w:szCs w:val="24"/>
        </w:rPr>
        <w:t xml:space="preserve">computing </w:t>
      </w:r>
      <w:r w:rsidR="00392101">
        <w:rPr>
          <w:rFonts w:ascii="Times New Roman" w:hAnsi="Times New Roman" w:cs="Times New Roman"/>
          <w:sz w:val="24"/>
          <w:szCs w:val="24"/>
        </w:rPr>
        <w:t xml:space="preserve">(one of the Green IT technologies) </w:t>
      </w:r>
      <w:r w:rsidR="00CE36FD" w:rsidRPr="004D7D36">
        <w:rPr>
          <w:rFonts w:ascii="Times New Roman" w:hAnsi="Times New Roman" w:cs="Times New Roman"/>
          <w:sz w:val="24"/>
          <w:szCs w:val="24"/>
        </w:rPr>
        <w:t xml:space="preserve">and analysis of </w:t>
      </w:r>
      <w:r w:rsidR="00102352">
        <w:rPr>
          <w:rFonts w:ascii="Times New Roman" w:hAnsi="Times New Roman" w:cs="Times New Roman"/>
          <w:sz w:val="24"/>
          <w:szCs w:val="24"/>
        </w:rPr>
        <w:t>system resources utilization</w:t>
      </w:r>
      <w:r w:rsidR="00CE36FD" w:rsidRPr="004D7D36">
        <w:rPr>
          <w:rFonts w:ascii="Times New Roman" w:hAnsi="Times New Roman" w:cs="Times New Roman"/>
          <w:sz w:val="24"/>
          <w:szCs w:val="24"/>
        </w:rPr>
        <w:t xml:space="preserve">. </w:t>
      </w:r>
      <w:r w:rsidR="00D32B4C" w:rsidRPr="004D7D36">
        <w:rPr>
          <w:rFonts w:ascii="Times New Roman" w:hAnsi="Times New Roman" w:cs="Times New Roman"/>
          <w:sz w:val="24"/>
          <w:szCs w:val="24"/>
        </w:rPr>
        <w:t xml:space="preserve">The initiative was not limited to the computers of the computing center alone, but it involved computing resources of the entire organization </w:t>
      </w:r>
      <w:r w:rsidR="00392101">
        <w:rPr>
          <w:rFonts w:ascii="Times New Roman" w:hAnsi="Times New Roman" w:cs="Times New Roman"/>
          <w:sz w:val="24"/>
          <w:szCs w:val="24"/>
        </w:rPr>
        <w:t xml:space="preserve">(including </w:t>
      </w:r>
      <w:r w:rsidR="00102352">
        <w:rPr>
          <w:rFonts w:ascii="Times New Roman" w:hAnsi="Times New Roman" w:cs="Times New Roman"/>
          <w:sz w:val="24"/>
          <w:szCs w:val="24"/>
        </w:rPr>
        <w:t>students and faculties' personal computing devic</w:t>
      </w:r>
      <w:r w:rsidR="00D32B4C" w:rsidRPr="004D7D36">
        <w:rPr>
          <w:rFonts w:ascii="Times New Roman" w:hAnsi="Times New Roman" w:cs="Times New Roman"/>
          <w:sz w:val="24"/>
          <w:szCs w:val="24"/>
        </w:rPr>
        <w:t>es</w:t>
      </w:r>
      <w:r w:rsidR="00392101">
        <w:rPr>
          <w:rFonts w:ascii="Times New Roman" w:hAnsi="Times New Roman" w:cs="Times New Roman"/>
          <w:sz w:val="24"/>
          <w:szCs w:val="24"/>
        </w:rPr>
        <w:t>)</w:t>
      </w:r>
      <w:r w:rsidR="00D32B4C" w:rsidRPr="004D7D36">
        <w:rPr>
          <w:rFonts w:ascii="Times New Roman" w:hAnsi="Times New Roman" w:cs="Times New Roman"/>
          <w:sz w:val="24"/>
          <w:szCs w:val="24"/>
        </w:rPr>
        <w:t xml:space="preserve">. To </w:t>
      </w:r>
      <w:r w:rsidR="00D32B4C" w:rsidRPr="009D5EB5">
        <w:rPr>
          <w:rFonts w:ascii="Times New Roman" w:hAnsi="Times New Roman" w:cs="Times New Roman"/>
          <w:noProof/>
          <w:sz w:val="24"/>
          <w:szCs w:val="24"/>
        </w:rPr>
        <w:t>kick start</w:t>
      </w:r>
      <w:r w:rsidR="00D32B4C" w:rsidRPr="004D7D36">
        <w:rPr>
          <w:rFonts w:ascii="Times New Roman" w:hAnsi="Times New Roman" w:cs="Times New Roman"/>
          <w:sz w:val="24"/>
          <w:szCs w:val="24"/>
        </w:rPr>
        <w:t xml:space="preserve"> </w:t>
      </w:r>
      <w:r w:rsidR="005A4013" w:rsidRPr="004D7D36">
        <w:rPr>
          <w:rFonts w:ascii="Times New Roman" w:hAnsi="Times New Roman" w:cs="Times New Roman"/>
          <w:sz w:val="24"/>
          <w:szCs w:val="24"/>
        </w:rPr>
        <w:t xml:space="preserve">the </w:t>
      </w:r>
      <w:r w:rsidR="00D32B4C" w:rsidRPr="009D5EB5">
        <w:rPr>
          <w:rFonts w:ascii="Times New Roman" w:hAnsi="Times New Roman" w:cs="Times New Roman"/>
          <w:noProof/>
          <w:sz w:val="24"/>
          <w:szCs w:val="24"/>
        </w:rPr>
        <w:t>organization</w:t>
      </w:r>
      <w:r w:rsidR="00392101">
        <w:rPr>
          <w:rFonts w:ascii="Times New Roman" w:hAnsi="Times New Roman" w:cs="Times New Roman"/>
          <w:noProof/>
          <w:sz w:val="24"/>
          <w:szCs w:val="24"/>
        </w:rPr>
        <w:t>-</w:t>
      </w:r>
      <w:r w:rsidR="00D32B4C" w:rsidRPr="009D5EB5">
        <w:rPr>
          <w:rFonts w:ascii="Times New Roman" w:hAnsi="Times New Roman" w:cs="Times New Roman"/>
          <w:noProof/>
          <w:sz w:val="24"/>
          <w:szCs w:val="24"/>
        </w:rPr>
        <w:t>wide</w:t>
      </w:r>
      <w:r w:rsidR="00D32B4C" w:rsidRPr="004D7D36">
        <w:rPr>
          <w:rFonts w:ascii="Times New Roman" w:hAnsi="Times New Roman" w:cs="Times New Roman"/>
          <w:sz w:val="24"/>
          <w:szCs w:val="24"/>
        </w:rPr>
        <w:t xml:space="preserve"> initiative, it was required to incorporate</w:t>
      </w:r>
      <w:r w:rsidR="007A689D" w:rsidRPr="004D7D36">
        <w:rPr>
          <w:rFonts w:ascii="Times New Roman" w:hAnsi="Times New Roman" w:cs="Times New Roman"/>
          <w:sz w:val="24"/>
          <w:szCs w:val="24"/>
        </w:rPr>
        <w:t xml:space="preserve"> sustainability practices and awareness in </w:t>
      </w:r>
      <w:r w:rsidR="00102352">
        <w:rPr>
          <w:rFonts w:ascii="Times New Roman" w:hAnsi="Times New Roman" w:cs="Times New Roman"/>
          <w:sz w:val="24"/>
          <w:szCs w:val="24"/>
        </w:rPr>
        <w:t>the institute's research, teaching, consultancy, and social development projects</w:t>
      </w:r>
      <w:r w:rsidR="007A689D" w:rsidRPr="004D7D36">
        <w:rPr>
          <w:rFonts w:ascii="Times New Roman" w:hAnsi="Times New Roman" w:cs="Times New Roman"/>
          <w:sz w:val="24"/>
          <w:szCs w:val="24"/>
        </w:rPr>
        <w:t>.</w:t>
      </w:r>
    </w:p>
    <w:p w:rsidR="00D32B4C" w:rsidRPr="004D7D36" w:rsidRDefault="00D32B4C" w:rsidP="00037B2F">
      <w:pPr>
        <w:spacing w:line="360" w:lineRule="auto"/>
        <w:jc w:val="both"/>
        <w:rPr>
          <w:rFonts w:ascii="Times New Roman" w:hAnsi="Times New Roman" w:cs="Times New Roman"/>
          <w:sz w:val="24"/>
          <w:szCs w:val="24"/>
        </w:rPr>
      </w:pPr>
      <w:r w:rsidRPr="004D7D36">
        <w:rPr>
          <w:rFonts w:ascii="Times New Roman" w:hAnsi="Times New Roman" w:cs="Times New Roman"/>
          <w:sz w:val="24"/>
          <w:szCs w:val="24"/>
        </w:rPr>
        <w:lastRenderedPageBreak/>
        <w:tab/>
        <w:t xml:space="preserve">The description of </w:t>
      </w:r>
      <w:r w:rsidR="00392101">
        <w:rPr>
          <w:rFonts w:ascii="Times New Roman" w:hAnsi="Times New Roman" w:cs="Times New Roman"/>
          <w:sz w:val="24"/>
          <w:szCs w:val="24"/>
        </w:rPr>
        <w:t xml:space="preserve">the </w:t>
      </w:r>
      <w:r w:rsidRPr="009D5EB5">
        <w:rPr>
          <w:rFonts w:ascii="Times New Roman" w:hAnsi="Times New Roman" w:cs="Times New Roman"/>
          <w:noProof/>
          <w:sz w:val="24"/>
          <w:szCs w:val="24"/>
        </w:rPr>
        <w:t>case</w:t>
      </w:r>
      <w:r w:rsidRPr="004D7D36">
        <w:rPr>
          <w:rFonts w:ascii="Times New Roman" w:hAnsi="Times New Roman" w:cs="Times New Roman"/>
          <w:sz w:val="24"/>
          <w:szCs w:val="24"/>
        </w:rPr>
        <w:t xml:space="preserve"> study </w:t>
      </w:r>
      <w:r w:rsidRPr="009D5EB5">
        <w:rPr>
          <w:rFonts w:ascii="Times New Roman" w:hAnsi="Times New Roman" w:cs="Times New Roman"/>
          <w:noProof/>
          <w:sz w:val="24"/>
          <w:szCs w:val="24"/>
        </w:rPr>
        <w:t>is divided</w:t>
      </w:r>
      <w:r w:rsidRPr="004D7D36">
        <w:rPr>
          <w:rFonts w:ascii="Times New Roman" w:hAnsi="Times New Roman" w:cs="Times New Roman"/>
          <w:sz w:val="24"/>
          <w:szCs w:val="24"/>
        </w:rPr>
        <w:t xml:space="preserve"> into </w:t>
      </w:r>
      <w:r w:rsidR="00C47809">
        <w:rPr>
          <w:rFonts w:ascii="Times New Roman" w:hAnsi="Times New Roman" w:cs="Times New Roman"/>
          <w:sz w:val="24"/>
          <w:szCs w:val="24"/>
        </w:rPr>
        <w:t>three</w:t>
      </w:r>
      <w:r w:rsidR="007029DE" w:rsidRPr="004D7D36">
        <w:rPr>
          <w:rFonts w:ascii="Times New Roman" w:hAnsi="Times New Roman" w:cs="Times New Roman"/>
          <w:sz w:val="24"/>
          <w:szCs w:val="24"/>
        </w:rPr>
        <w:t xml:space="preserve"> sections. The first section provides the details of the organizational setup for the business school. </w:t>
      </w:r>
      <w:r w:rsidR="00392101">
        <w:rPr>
          <w:rFonts w:ascii="Times New Roman" w:hAnsi="Times New Roman" w:cs="Times New Roman"/>
          <w:noProof/>
          <w:sz w:val="24"/>
          <w:szCs w:val="24"/>
        </w:rPr>
        <w:t>The s</w:t>
      </w:r>
      <w:r w:rsidR="007029DE" w:rsidRPr="009D5EB5">
        <w:rPr>
          <w:rFonts w:ascii="Times New Roman" w:hAnsi="Times New Roman" w:cs="Times New Roman"/>
          <w:noProof/>
          <w:sz w:val="24"/>
          <w:szCs w:val="24"/>
        </w:rPr>
        <w:t>econd</w:t>
      </w:r>
      <w:r w:rsidR="007029DE" w:rsidRPr="004D7D36">
        <w:rPr>
          <w:rFonts w:ascii="Times New Roman" w:hAnsi="Times New Roman" w:cs="Times New Roman"/>
          <w:sz w:val="24"/>
          <w:szCs w:val="24"/>
        </w:rPr>
        <w:t xml:space="preserve"> section describes the different phases of Green IT implementation in the computer center of the institute.</w:t>
      </w:r>
      <w:r w:rsidR="00392101">
        <w:rPr>
          <w:rFonts w:ascii="Times New Roman" w:hAnsi="Times New Roman" w:cs="Times New Roman"/>
          <w:sz w:val="24"/>
          <w:szCs w:val="24"/>
        </w:rPr>
        <w:t xml:space="preserve"> </w:t>
      </w:r>
      <w:r w:rsidR="00C47809">
        <w:rPr>
          <w:rFonts w:ascii="Times New Roman" w:hAnsi="Times New Roman" w:cs="Times New Roman"/>
          <w:sz w:val="24"/>
          <w:szCs w:val="24"/>
        </w:rPr>
        <w:t xml:space="preserve">The results of the implementation are provided in the third section. </w:t>
      </w:r>
    </w:p>
    <w:p w:rsidR="00F81D08" w:rsidRPr="00BA5986" w:rsidRDefault="00C47809" w:rsidP="00F81D08">
      <w:pPr>
        <w:spacing w:line="360" w:lineRule="auto"/>
        <w:jc w:val="both"/>
        <w:rPr>
          <w:rFonts w:ascii="Times New Roman" w:hAnsi="Times New Roman" w:cs="Times New Roman"/>
          <w:b/>
          <w:bCs/>
          <w:sz w:val="24"/>
          <w:szCs w:val="24"/>
        </w:rPr>
      </w:pPr>
      <w:r w:rsidRPr="00BA5986">
        <w:rPr>
          <w:rFonts w:ascii="Times New Roman" w:hAnsi="Times New Roman" w:cs="Times New Roman"/>
          <w:b/>
          <w:sz w:val="24"/>
          <w:szCs w:val="24"/>
        </w:rPr>
        <w:t xml:space="preserve">5.1 </w:t>
      </w:r>
      <w:r w:rsidR="00F81D08" w:rsidRPr="00BA5986">
        <w:rPr>
          <w:rFonts w:ascii="Times New Roman" w:hAnsi="Times New Roman" w:cs="Times New Roman"/>
          <w:b/>
          <w:sz w:val="24"/>
          <w:szCs w:val="24"/>
        </w:rPr>
        <w:t>Organizational setup for Green IT implementation</w:t>
      </w:r>
    </w:p>
    <w:p w:rsidR="00F81D08" w:rsidRPr="004D7D36" w:rsidRDefault="00BC0152" w:rsidP="00F81D0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w:t>
      </w:r>
      <w:r w:rsidR="00392101">
        <w:rPr>
          <w:rFonts w:ascii="Times New Roman" w:hAnsi="Times New Roman" w:cs="Times New Roman"/>
          <w:bCs/>
          <w:sz w:val="24"/>
          <w:szCs w:val="24"/>
        </w:rPr>
        <w:t xml:space="preserve"> </w:t>
      </w:r>
      <w:r w:rsidR="00F81D08" w:rsidRPr="009D5EB5">
        <w:rPr>
          <w:rFonts w:ascii="Times New Roman" w:hAnsi="Times New Roman" w:cs="Times New Roman"/>
          <w:bCs/>
          <w:noProof/>
          <w:sz w:val="24"/>
          <w:szCs w:val="24"/>
        </w:rPr>
        <w:t>organization</w:t>
      </w:r>
      <w:r w:rsidR="00F81D08" w:rsidRPr="004D7D36">
        <w:rPr>
          <w:rFonts w:ascii="Times New Roman" w:hAnsi="Times New Roman" w:cs="Times New Roman"/>
          <w:bCs/>
          <w:sz w:val="24"/>
          <w:szCs w:val="24"/>
        </w:rPr>
        <w:t xml:space="preserve"> under study is a leading business school in India. It uses powerful computers to </w:t>
      </w:r>
      <w:r w:rsidR="00102352">
        <w:rPr>
          <w:rFonts w:ascii="Times New Roman" w:hAnsi="Times New Roman" w:cs="Times New Roman"/>
          <w:bCs/>
          <w:sz w:val="24"/>
          <w:szCs w:val="24"/>
        </w:rPr>
        <w:t>support diverse computing requirements, access to bibliographic databases and archives for rapid retrieval of relevant information, and updating/disseminating</w:t>
      </w:r>
      <w:r w:rsidR="00F81D08" w:rsidRPr="004D7D36">
        <w:rPr>
          <w:rFonts w:ascii="Times New Roman" w:hAnsi="Times New Roman" w:cs="Times New Roman"/>
          <w:bCs/>
          <w:sz w:val="24"/>
          <w:szCs w:val="24"/>
        </w:rPr>
        <w:t xml:space="preserve"> </w:t>
      </w:r>
      <w:r w:rsidR="00392101">
        <w:rPr>
          <w:rFonts w:ascii="Times New Roman" w:hAnsi="Times New Roman" w:cs="Times New Roman"/>
          <w:bCs/>
          <w:sz w:val="24"/>
          <w:szCs w:val="24"/>
        </w:rPr>
        <w:t>academic and research material. The c</w:t>
      </w:r>
      <w:r w:rsidR="00F81D08" w:rsidRPr="004D7D36">
        <w:rPr>
          <w:rFonts w:ascii="Times New Roman" w:hAnsi="Times New Roman" w:cs="Times New Roman"/>
          <w:bCs/>
          <w:sz w:val="24"/>
          <w:szCs w:val="24"/>
        </w:rPr>
        <w:t xml:space="preserve">omputer center </w:t>
      </w:r>
      <w:r w:rsidR="00392101">
        <w:rPr>
          <w:rFonts w:ascii="Times New Roman" w:hAnsi="Times New Roman" w:cs="Times New Roman"/>
          <w:bCs/>
          <w:sz w:val="24"/>
          <w:szCs w:val="24"/>
        </w:rPr>
        <w:t xml:space="preserve">of this business school </w:t>
      </w:r>
      <w:r w:rsidR="00F81D08" w:rsidRPr="004D7D36">
        <w:rPr>
          <w:rFonts w:ascii="Times New Roman" w:hAnsi="Times New Roman" w:cs="Times New Roman"/>
          <w:bCs/>
          <w:sz w:val="24"/>
          <w:szCs w:val="24"/>
        </w:rPr>
        <w:t xml:space="preserve">hosts more than five hundred PCs available for use round the clock. </w:t>
      </w:r>
    </w:p>
    <w:p w:rsidR="00F81D08" w:rsidRPr="004D7D36" w:rsidRDefault="00F81D08" w:rsidP="00F81D08">
      <w:pPr>
        <w:spacing w:line="360" w:lineRule="auto"/>
        <w:jc w:val="both"/>
        <w:rPr>
          <w:rFonts w:ascii="Times New Roman" w:hAnsi="Times New Roman" w:cs="Times New Roman"/>
          <w:bCs/>
          <w:sz w:val="24"/>
          <w:szCs w:val="24"/>
        </w:rPr>
      </w:pPr>
      <w:r w:rsidRPr="004D7D36">
        <w:rPr>
          <w:rFonts w:ascii="Times New Roman" w:hAnsi="Times New Roman" w:cs="Times New Roman"/>
          <w:bCs/>
          <w:sz w:val="24"/>
          <w:szCs w:val="24"/>
        </w:rPr>
        <w:tab/>
        <w:t>The IT setup at the business school comprises of a multi</w:t>
      </w:r>
      <w:r w:rsidR="00392101">
        <w:rPr>
          <w:rFonts w:ascii="Times New Roman" w:hAnsi="Times New Roman" w:cs="Times New Roman"/>
          <w:bCs/>
          <w:sz w:val="24"/>
          <w:szCs w:val="24"/>
        </w:rPr>
        <w:t>-</w:t>
      </w:r>
      <w:r w:rsidRPr="004D7D36">
        <w:rPr>
          <w:rFonts w:ascii="Times New Roman" w:hAnsi="Times New Roman" w:cs="Times New Roman"/>
          <w:bCs/>
          <w:sz w:val="24"/>
          <w:szCs w:val="24"/>
        </w:rPr>
        <w:t xml:space="preserve">layered architecture, the lowest layer of which is made up of personal computers and workstations. The next layer consists of File servers and Database servers. The third layer consists of </w:t>
      </w:r>
      <w:r w:rsidR="00392101">
        <w:rPr>
          <w:rFonts w:ascii="Times New Roman" w:hAnsi="Times New Roman" w:cs="Times New Roman"/>
          <w:bCs/>
          <w:sz w:val="24"/>
          <w:szCs w:val="24"/>
        </w:rPr>
        <w:t xml:space="preserve">the </w:t>
      </w:r>
      <w:r w:rsidRPr="004D7D36">
        <w:rPr>
          <w:rFonts w:ascii="Times New Roman" w:hAnsi="Times New Roman" w:cs="Times New Roman"/>
          <w:bCs/>
          <w:sz w:val="24"/>
          <w:szCs w:val="24"/>
        </w:rPr>
        <w:t>Web server, FTP server, Email server</w:t>
      </w:r>
      <w:r w:rsidR="00392101">
        <w:rPr>
          <w:rFonts w:ascii="Times New Roman" w:hAnsi="Times New Roman" w:cs="Times New Roman"/>
          <w:bCs/>
          <w:sz w:val="24"/>
          <w:szCs w:val="24"/>
        </w:rPr>
        <w:t>, and other high-end servers</w:t>
      </w:r>
      <w:r w:rsidRPr="004D7D36">
        <w:rPr>
          <w:rFonts w:ascii="Times New Roman" w:hAnsi="Times New Roman" w:cs="Times New Roman"/>
          <w:bCs/>
          <w:sz w:val="24"/>
          <w:szCs w:val="24"/>
        </w:rPr>
        <w:t>.</w:t>
      </w:r>
      <w:r w:rsidR="00392101">
        <w:rPr>
          <w:rFonts w:ascii="Times New Roman" w:hAnsi="Times New Roman" w:cs="Times New Roman"/>
          <w:bCs/>
          <w:sz w:val="24"/>
          <w:szCs w:val="24"/>
        </w:rPr>
        <w:t xml:space="preserve"> </w:t>
      </w:r>
      <w:r w:rsidRPr="004D7D36">
        <w:rPr>
          <w:rFonts w:ascii="Times New Roman" w:hAnsi="Times New Roman" w:cs="Times New Roman"/>
          <w:bCs/>
          <w:sz w:val="24"/>
          <w:szCs w:val="24"/>
        </w:rPr>
        <w:t xml:space="preserve">The entire campus has been Wi-Fi enabled to provide mobility to the users in accessing various services available on </w:t>
      </w:r>
      <w:r w:rsidR="00392101">
        <w:rPr>
          <w:rFonts w:ascii="Times New Roman" w:hAnsi="Times New Roman" w:cs="Times New Roman"/>
          <w:bCs/>
          <w:sz w:val="24"/>
          <w:szCs w:val="24"/>
        </w:rPr>
        <w:t xml:space="preserve">the </w:t>
      </w:r>
      <w:r w:rsidRPr="004D7D36">
        <w:rPr>
          <w:rFonts w:ascii="Times New Roman" w:hAnsi="Times New Roman" w:cs="Times New Roman"/>
          <w:bCs/>
          <w:sz w:val="24"/>
          <w:szCs w:val="24"/>
        </w:rPr>
        <w:t xml:space="preserve">institute's network. All the buildings </w:t>
      </w:r>
      <w:r w:rsidR="00392101">
        <w:rPr>
          <w:rFonts w:ascii="Times New Roman" w:hAnsi="Times New Roman" w:cs="Times New Roman"/>
          <w:bCs/>
          <w:sz w:val="24"/>
          <w:szCs w:val="24"/>
        </w:rPr>
        <w:t>o</w:t>
      </w:r>
      <w:r w:rsidRPr="004D7D36">
        <w:rPr>
          <w:rFonts w:ascii="Times New Roman" w:hAnsi="Times New Roman" w:cs="Times New Roman"/>
          <w:bCs/>
          <w:sz w:val="24"/>
          <w:szCs w:val="24"/>
        </w:rPr>
        <w:t xml:space="preserve">n the campus are interconnected through a </w:t>
      </w:r>
      <w:r w:rsidR="00392101">
        <w:rPr>
          <w:rFonts w:ascii="Times New Roman" w:hAnsi="Times New Roman" w:cs="Times New Roman"/>
          <w:bCs/>
          <w:sz w:val="24"/>
          <w:szCs w:val="24"/>
        </w:rPr>
        <w:t>six-</w:t>
      </w:r>
      <w:r w:rsidRPr="004D7D36">
        <w:rPr>
          <w:rFonts w:ascii="Times New Roman" w:hAnsi="Times New Roman" w:cs="Times New Roman"/>
          <w:bCs/>
          <w:sz w:val="24"/>
          <w:szCs w:val="24"/>
        </w:rPr>
        <w:t>core SMF Gigabit Fiber Optic backbone. The computer cent</w:t>
      </w:r>
      <w:r w:rsidR="00392101">
        <w:rPr>
          <w:rFonts w:ascii="Times New Roman" w:hAnsi="Times New Roman" w:cs="Times New Roman"/>
          <w:bCs/>
          <w:sz w:val="24"/>
          <w:szCs w:val="24"/>
        </w:rPr>
        <w:t>er</w:t>
      </w:r>
      <w:r w:rsidRPr="004D7D36">
        <w:rPr>
          <w:rFonts w:ascii="Times New Roman" w:hAnsi="Times New Roman" w:cs="Times New Roman"/>
          <w:bCs/>
          <w:sz w:val="24"/>
          <w:szCs w:val="24"/>
        </w:rPr>
        <w:t xml:space="preserve"> acts as the </w:t>
      </w:r>
      <w:r w:rsidR="00392101">
        <w:rPr>
          <w:rFonts w:ascii="Times New Roman" w:hAnsi="Times New Roman" w:cs="Times New Roman"/>
          <w:bCs/>
          <w:sz w:val="24"/>
          <w:szCs w:val="24"/>
        </w:rPr>
        <w:t>central</w:t>
      </w:r>
      <w:r w:rsidRPr="004D7D36">
        <w:rPr>
          <w:rFonts w:ascii="Times New Roman" w:hAnsi="Times New Roman" w:cs="Times New Roman"/>
          <w:bCs/>
          <w:sz w:val="24"/>
          <w:szCs w:val="24"/>
        </w:rPr>
        <w:t xml:space="preserve"> hub of the network and hosts a layer 3 backbone switch. </w:t>
      </w:r>
    </w:p>
    <w:p w:rsidR="00F81D08" w:rsidRDefault="00F81D08" w:rsidP="005A4013">
      <w:pPr>
        <w:spacing w:line="360" w:lineRule="auto"/>
        <w:ind w:firstLine="720"/>
        <w:jc w:val="both"/>
        <w:rPr>
          <w:rFonts w:ascii="Times New Roman" w:hAnsi="Times New Roman" w:cs="Times New Roman"/>
          <w:bCs/>
          <w:sz w:val="24"/>
          <w:szCs w:val="24"/>
        </w:rPr>
      </w:pPr>
      <w:r w:rsidRPr="004D7D36">
        <w:rPr>
          <w:rFonts w:ascii="Times New Roman" w:hAnsi="Times New Roman" w:cs="Times New Roman"/>
          <w:bCs/>
          <w:sz w:val="24"/>
          <w:szCs w:val="24"/>
        </w:rPr>
        <w:t xml:space="preserve">Interviews with IT managers at the computing center revealed the </w:t>
      </w:r>
      <w:r w:rsidR="00392101">
        <w:rPr>
          <w:rFonts w:ascii="Times New Roman" w:hAnsi="Times New Roman" w:cs="Times New Roman"/>
          <w:bCs/>
          <w:sz w:val="24"/>
          <w:szCs w:val="24"/>
        </w:rPr>
        <w:t>current</w:t>
      </w:r>
      <w:r w:rsidRPr="004D7D36">
        <w:rPr>
          <w:rFonts w:ascii="Times New Roman" w:hAnsi="Times New Roman" w:cs="Times New Roman"/>
          <w:bCs/>
          <w:sz w:val="24"/>
          <w:szCs w:val="24"/>
        </w:rPr>
        <w:t xml:space="preserve"> s</w:t>
      </w:r>
      <w:r w:rsidR="00392101">
        <w:rPr>
          <w:rFonts w:ascii="Times New Roman" w:hAnsi="Times New Roman" w:cs="Times New Roman"/>
          <w:bCs/>
          <w:sz w:val="24"/>
          <w:szCs w:val="24"/>
        </w:rPr>
        <w:t xml:space="preserve">tatus of Green IT. It was reported </w:t>
      </w:r>
      <w:r w:rsidRPr="004D7D36">
        <w:rPr>
          <w:rFonts w:ascii="Times New Roman" w:hAnsi="Times New Roman" w:cs="Times New Roman"/>
          <w:bCs/>
          <w:sz w:val="24"/>
          <w:szCs w:val="24"/>
        </w:rPr>
        <w:t xml:space="preserve">that the organization had no special initiatives or proactive measures towards environmentally sound computing. </w:t>
      </w:r>
      <w:r w:rsidR="00BC0152">
        <w:rPr>
          <w:rFonts w:ascii="Times New Roman" w:hAnsi="Times New Roman" w:cs="Times New Roman"/>
          <w:bCs/>
          <w:sz w:val="24"/>
          <w:szCs w:val="24"/>
        </w:rPr>
        <w:t xml:space="preserve">As part of the participatory approach, the authors prepared a report to document the existing practices and share </w:t>
      </w:r>
      <w:r w:rsidR="00102352">
        <w:rPr>
          <w:rFonts w:ascii="Times New Roman" w:hAnsi="Times New Roman" w:cs="Times New Roman"/>
          <w:bCs/>
          <w:sz w:val="24"/>
          <w:szCs w:val="24"/>
        </w:rPr>
        <w:t>them</w:t>
      </w:r>
      <w:r w:rsidR="00BC0152">
        <w:rPr>
          <w:rFonts w:ascii="Times New Roman" w:hAnsi="Times New Roman" w:cs="Times New Roman"/>
          <w:bCs/>
          <w:sz w:val="24"/>
          <w:szCs w:val="24"/>
        </w:rPr>
        <w:t xml:space="preserve"> with the relevant stakeholders. </w:t>
      </w:r>
      <w:r w:rsidRPr="004D7D36">
        <w:rPr>
          <w:rFonts w:ascii="Times New Roman" w:hAnsi="Times New Roman" w:cs="Times New Roman"/>
          <w:bCs/>
          <w:sz w:val="24"/>
          <w:szCs w:val="24"/>
        </w:rPr>
        <w:t xml:space="preserve">However, the </w:t>
      </w:r>
      <w:r w:rsidR="005A4013" w:rsidRPr="004D7D36">
        <w:rPr>
          <w:rFonts w:ascii="Times New Roman" w:hAnsi="Times New Roman" w:cs="Times New Roman"/>
          <w:bCs/>
          <w:sz w:val="24"/>
          <w:szCs w:val="24"/>
        </w:rPr>
        <w:t>computer</w:t>
      </w:r>
      <w:r w:rsidRPr="004D7D36">
        <w:rPr>
          <w:rFonts w:ascii="Times New Roman" w:hAnsi="Times New Roman" w:cs="Times New Roman"/>
          <w:bCs/>
          <w:sz w:val="24"/>
          <w:szCs w:val="24"/>
        </w:rPr>
        <w:t xml:space="preserve"> center was adhering to environmental standards</w:t>
      </w:r>
      <w:r w:rsidR="00392101">
        <w:rPr>
          <w:rFonts w:ascii="Times New Roman" w:hAnsi="Times New Roman" w:cs="Times New Roman"/>
          <w:bCs/>
          <w:sz w:val="24"/>
          <w:szCs w:val="24"/>
        </w:rPr>
        <w:t>,</w:t>
      </w:r>
      <w:r w:rsidRPr="004D7D36">
        <w:rPr>
          <w:rFonts w:ascii="Times New Roman" w:hAnsi="Times New Roman" w:cs="Times New Roman"/>
          <w:bCs/>
          <w:sz w:val="24"/>
          <w:szCs w:val="24"/>
        </w:rPr>
        <w:t xml:space="preserve"> and </w:t>
      </w:r>
      <w:r w:rsidR="00392101">
        <w:rPr>
          <w:rFonts w:ascii="Times New Roman" w:hAnsi="Times New Roman" w:cs="Times New Roman"/>
          <w:bCs/>
          <w:sz w:val="24"/>
          <w:szCs w:val="24"/>
        </w:rPr>
        <w:t xml:space="preserve">the </w:t>
      </w:r>
      <w:r w:rsidRPr="004D7D36">
        <w:rPr>
          <w:rFonts w:ascii="Times New Roman" w:hAnsi="Times New Roman" w:cs="Times New Roman"/>
          <w:bCs/>
          <w:sz w:val="24"/>
          <w:szCs w:val="24"/>
        </w:rPr>
        <w:t xml:space="preserve">procurement of </w:t>
      </w:r>
      <w:r w:rsidR="00392101">
        <w:rPr>
          <w:rFonts w:ascii="Times New Roman" w:hAnsi="Times New Roman" w:cs="Times New Roman"/>
          <w:bCs/>
          <w:sz w:val="24"/>
          <w:szCs w:val="24"/>
        </w:rPr>
        <w:t xml:space="preserve">the lab </w:t>
      </w:r>
      <w:r w:rsidRPr="004D7D36">
        <w:rPr>
          <w:rFonts w:ascii="Times New Roman" w:hAnsi="Times New Roman" w:cs="Times New Roman"/>
          <w:bCs/>
          <w:sz w:val="24"/>
          <w:szCs w:val="24"/>
        </w:rPr>
        <w:t>equipment followed basic environmental s</w:t>
      </w:r>
      <w:r w:rsidR="00392101">
        <w:rPr>
          <w:rFonts w:ascii="Times New Roman" w:hAnsi="Times New Roman" w:cs="Times New Roman"/>
          <w:bCs/>
          <w:sz w:val="24"/>
          <w:szCs w:val="24"/>
        </w:rPr>
        <w:t xml:space="preserve">tandards. Apart from the </w:t>
      </w:r>
      <w:r w:rsidR="00176D05">
        <w:rPr>
          <w:rFonts w:ascii="Times New Roman" w:hAnsi="Times New Roman" w:cs="Times New Roman"/>
          <w:bCs/>
          <w:sz w:val="24"/>
          <w:szCs w:val="24"/>
        </w:rPr>
        <w:t>r</w:t>
      </w:r>
      <w:r w:rsidRPr="004D7D36">
        <w:rPr>
          <w:rFonts w:ascii="Times New Roman" w:hAnsi="Times New Roman" w:cs="Times New Roman"/>
          <w:bCs/>
          <w:sz w:val="24"/>
          <w:szCs w:val="24"/>
        </w:rPr>
        <w:t>egulatory compliance</w:t>
      </w:r>
      <w:r w:rsidR="00392101">
        <w:rPr>
          <w:rFonts w:ascii="Times New Roman" w:hAnsi="Times New Roman" w:cs="Times New Roman"/>
          <w:bCs/>
          <w:sz w:val="24"/>
          <w:szCs w:val="24"/>
        </w:rPr>
        <w:t xml:space="preserve"> initiatives</w:t>
      </w:r>
      <w:r w:rsidRPr="004D7D36">
        <w:rPr>
          <w:rFonts w:ascii="Times New Roman" w:hAnsi="Times New Roman" w:cs="Times New Roman"/>
          <w:bCs/>
          <w:sz w:val="24"/>
          <w:szCs w:val="24"/>
        </w:rPr>
        <w:t xml:space="preserve">, the organization ensured low commuting cost of staff/faculties </w:t>
      </w:r>
      <w:r w:rsidR="00102352">
        <w:rPr>
          <w:rFonts w:ascii="Times New Roman" w:hAnsi="Times New Roman" w:cs="Times New Roman"/>
          <w:bCs/>
          <w:sz w:val="24"/>
          <w:szCs w:val="24"/>
        </w:rPr>
        <w:t>using</w:t>
      </w:r>
      <w:r w:rsidRPr="004D7D36">
        <w:rPr>
          <w:rFonts w:ascii="Times New Roman" w:hAnsi="Times New Roman" w:cs="Times New Roman"/>
          <w:bCs/>
          <w:sz w:val="24"/>
          <w:szCs w:val="24"/>
        </w:rPr>
        <w:t xml:space="preserve"> high tech rooms equipped with state of</w:t>
      </w:r>
      <w:r w:rsidR="00392101">
        <w:rPr>
          <w:rFonts w:ascii="Times New Roman" w:hAnsi="Times New Roman" w:cs="Times New Roman"/>
          <w:bCs/>
          <w:sz w:val="24"/>
          <w:szCs w:val="24"/>
        </w:rPr>
        <w:t xml:space="preserve"> the</w:t>
      </w:r>
      <w:r w:rsidRPr="004D7D36">
        <w:rPr>
          <w:rFonts w:ascii="Times New Roman" w:hAnsi="Times New Roman" w:cs="Times New Roman"/>
          <w:bCs/>
          <w:sz w:val="24"/>
          <w:szCs w:val="24"/>
        </w:rPr>
        <w:t xml:space="preserve"> art ISDN and IP based videoconferencing facilities. </w:t>
      </w:r>
      <w:r w:rsidR="00392101">
        <w:rPr>
          <w:rFonts w:ascii="Times New Roman" w:hAnsi="Times New Roman" w:cs="Times New Roman"/>
          <w:bCs/>
          <w:sz w:val="24"/>
          <w:szCs w:val="24"/>
        </w:rPr>
        <w:t>Ther</w:t>
      </w:r>
      <w:r w:rsidR="00176D05">
        <w:rPr>
          <w:rFonts w:ascii="Times New Roman" w:hAnsi="Times New Roman" w:cs="Times New Roman"/>
          <w:bCs/>
          <w:sz w:val="24"/>
          <w:szCs w:val="24"/>
        </w:rPr>
        <w:t>e</w:t>
      </w:r>
      <w:r w:rsidR="00392101">
        <w:rPr>
          <w:rFonts w:ascii="Times New Roman" w:hAnsi="Times New Roman" w:cs="Times New Roman"/>
          <w:bCs/>
          <w:sz w:val="24"/>
          <w:szCs w:val="24"/>
        </w:rPr>
        <w:t>fore, there were no Green IT initiatives of considerable scale in this organization</w:t>
      </w:r>
      <w:r w:rsidRPr="004D7D36">
        <w:rPr>
          <w:rFonts w:ascii="Times New Roman" w:hAnsi="Times New Roman" w:cs="Times New Roman"/>
          <w:bCs/>
          <w:sz w:val="24"/>
          <w:szCs w:val="24"/>
        </w:rPr>
        <w:t>.</w:t>
      </w:r>
    </w:p>
    <w:p w:rsidR="00102352" w:rsidRDefault="00102352" w:rsidP="005A4013">
      <w:pPr>
        <w:spacing w:line="360" w:lineRule="auto"/>
        <w:ind w:firstLine="720"/>
        <w:jc w:val="both"/>
        <w:rPr>
          <w:rFonts w:ascii="Times New Roman" w:hAnsi="Times New Roman" w:cs="Times New Roman"/>
          <w:bCs/>
          <w:sz w:val="24"/>
          <w:szCs w:val="24"/>
        </w:rPr>
      </w:pPr>
    </w:p>
    <w:p w:rsidR="00102352" w:rsidRPr="004D7D36" w:rsidRDefault="00102352" w:rsidP="005A4013">
      <w:pPr>
        <w:spacing w:line="360" w:lineRule="auto"/>
        <w:ind w:firstLine="720"/>
        <w:jc w:val="both"/>
        <w:rPr>
          <w:rFonts w:ascii="Times New Roman" w:hAnsi="Times New Roman" w:cs="Times New Roman"/>
          <w:bCs/>
          <w:sz w:val="24"/>
          <w:szCs w:val="24"/>
        </w:rPr>
      </w:pPr>
    </w:p>
    <w:p w:rsidR="00F81D08" w:rsidRPr="00BA5986" w:rsidRDefault="00C47809" w:rsidP="00F81D08">
      <w:pPr>
        <w:spacing w:line="360" w:lineRule="auto"/>
        <w:jc w:val="both"/>
        <w:rPr>
          <w:rFonts w:ascii="Times New Roman" w:hAnsi="Times New Roman" w:cs="Times New Roman"/>
          <w:b/>
          <w:sz w:val="24"/>
          <w:szCs w:val="24"/>
        </w:rPr>
      </w:pPr>
      <w:r w:rsidRPr="00BA5986">
        <w:rPr>
          <w:rFonts w:ascii="Times New Roman" w:hAnsi="Times New Roman" w:cs="Times New Roman"/>
          <w:b/>
          <w:sz w:val="24"/>
          <w:szCs w:val="24"/>
        </w:rPr>
        <w:lastRenderedPageBreak/>
        <w:t xml:space="preserve">5.2 </w:t>
      </w:r>
      <w:r w:rsidR="00F81D08" w:rsidRPr="00BA5986">
        <w:rPr>
          <w:rFonts w:ascii="Times New Roman" w:hAnsi="Times New Roman" w:cs="Times New Roman"/>
          <w:b/>
          <w:sz w:val="24"/>
          <w:szCs w:val="24"/>
        </w:rPr>
        <w:t xml:space="preserve">The initiative of Grid computing implementation </w:t>
      </w:r>
    </w:p>
    <w:p w:rsidR="00F81D08" w:rsidRPr="004D7D36" w:rsidRDefault="00F81D08" w:rsidP="00F81D08">
      <w:pPr>
        <w:spacing w:line="360" w:lineRule="auto"/>
        <w:jc w:val="both"/>
        <w:rPr>
          <w:rFonts w:ascii="Times New Roman" w:hAnsi="Times New Roman" w:cs="Times New Roman"/>
          <w:sz w:val="24"/>
          <w:szCs w:val="24"/>
        </w:rPr>
      </w:pPr>
      <w:r w:rsidRPr="004D7D36">
        <w:rPr>
          <w:rFonts w:ascii="Times New Roman" w:hAnsi="Times New Roman" w:cs="Times New Roman"/>
          <w:sz w:val="24"/>
          <w:szCs w:val="24"/>
        </w:rPr>
        <w:tab/>
      </w:r>
      <w:r w:rsidR="002C3EC5">
        <w:rPr>
          <w:rFonts w:ascii="Times New Roman" w:hAnsi="Times New Roman" w:cs="Times New Roman"/>
          <w:sz w:val="24"/>
          <w:szCs w:val="24"/>
        </w:rPr>
        <w:t xml:space="preserve">The first phase involved the benchmarking process </w:t>
      </w:r>
      <w:r w:rsidR="00691368">
        <w:rPr>
          <w:rFonts w:ascii="Times New Roman" w:hAnsi="Times New Roman" w:cs="Times New Roman"/>
          <w:sz w:val="24"/>
          <w:szCs w:val="24"/>
        </w:rPr>
        <w:t>in understanding</w:t>
      </w:r>
      <w:r w:rsidR="002C3EC5">
        <w:rPr>
          <w:rFonts w:ascii="Times New Roman" w:hAnsi="Times New Roman" w:cs="Times New Roman"/>
          <w:sz w:val="24"/>
          <w:szCs w:val="24"/>
        </w:rPr>
        <w:t xml:space="preserve"> the status quo. </w:t>
      </w:r>
      <w:r w:rsidRPr="004D7D36">
        <w:rPr>
          <w:rFonts w:ascii="Times New Roman" w:hAnsi="Times New Roman" w:cs="Times New Roman"/>
          <w:sz w:val="24"/>
          <w:szCs w:val="24"/>
        </w:rPr>
        <w:t xml:space="preserve">Benchmarking </w:t>
      </w:r>
      <w:r w:rsidRPr="004D7D36">
        <w:rPr>
          <w:rFonts w:ascii="Times New Roman" w:hAnsi="Times New Roman" w:cs="Times New Roman"/>
          <w:noProof/>
          <w:sz w:val="24"/>
          <w:szCs w:val="24"/>
        </w:rPr>
        <w:t>is defined</w:t>
      </w:r>
      <w:r w:rsidRPr="004D7D36">
        <w:rPr>
          <w:rFonts w:ascii="Times New Roman" w:hAnsi="Times New Roman" w:cs="Times New Roman"/>
          <w:sz w:val="24"/>
          <w:szCs w:val="24"/>
        </w:rPr>
        <w:t xml:space="preserve"> as estimating system performance by using multiple workloads and m</w:t>
      </w:r>
      <w:r w:rsidR="007E4871" w:rsidRPr="004D7D36">
        <w:rPr>
          <w:rFonts w:ascii="Times New Roman" w:hAnsi="Times New Roman" w:cs="Times New Roman"/>
          <w:sz w:val="24"/>
          <w:szCs w:val="24"/>
        </w:rPr>
        <w:t>easuring the performance (Jones</w:t>
      </w:r>
      <w:r w:rsidR="00176D05">
        <w:rPr>
          <w:rFonts w:ascii="Times New Roman" w:hAnsi="Times New Roman" w:cs="Times New Roman"/>
          <w:sz w:val="24"/>
          <w:szCs w:val="24"/>
        </w:rPr>
        <w:t>,</w:t>
      </w:r>
      <w:r w:rsidRPr="004D7D36">
        <w:rPr>
          <w:rFonts w:ascii="Times New Roman" w:hAnsi="Times New Roman" w:cs="Times New Roman"/>
          <w:sz w:val="24"/>
          <w:szCs w:val="24"/>
        </w:rPr>
        <w:t xml:space="preserve"> 1975). It </w:t>
      </w:r>
      <w:r w:rsidRPr="004D7D36">
        <w:rPr>
          <w:rFonts w:ascii="Times New Roman" w:hAnsi="Times New Roman" w:cs="Times New Roman"/>
          <w:noProof/>
          <w:sz w:val="24"/>
          <w:szCs w:val="24"/>
        </w:rPr>
        <w:t>is used</w:t>
      </w:r>
      <w:r w:rsidRPr="004D7D36">
        <w:rPr>
          <w:rFonts w:ascii="Times New Roman" w:hAnsi="Times New Roman" w:cs="Times New Roman"/>
          <w:sz w:val="24"/>
          <w:szCs w:val="24"/>
        </w:rPr>
        <w:t xml:space="preserve"> to determine the best equipment to buy in various technology insertion </w:t>
      </w:r>
      <w:r w:rsidRPr="004D7D36">
        <w:rPr>
          <w:rFonts w:ascii="Times New Roman" w:hAnsi="Times New Roman" w:cs="Times New Roman"/>
          <w:noProof/>
          <w:sz w:val="24"/>
          <w:szCs w:val="24"/>
        </w:rPr>
        <w:t>cycles</w:t>
      </w:r>
      <w:r w:rsidRPr="004D7D36">
        <w:rPr>
          <w:rFonts w:ascii="Times New Roman" w:hAnsi="Times New Roman" w:cs="Times New Roman"/>
          <w:sz w:val="24"/>
          <w:szCs w:val="24"/>
        </w:rPr>
        <w:t xml:space="preserve"> when the standards/recommendations regarding computer hardware procurement </w:t>
      </w:r>
      <w:r w:rsidR="002C3EC5">
        <w:rPr>
          <w:rFonts w:ascii="Times New Roman" w:hAnsi="Times New Roman" w:cs="Times New Roman"/>
          <w:sz w:val="24"/>
          <w:szCs w:val="24"/>
        </w:rPr>
        <w:t>are</w:t>
      </w:r>
      <w:r w:rsidRPr="004D7D36">
        <w:rPr>
          <w:rFonts w:ascii="Times New Roman" w:hAnsi="Times New Roman" w:cs="Times New Roman"/>
          <w:sz w:val="24"/>
          <w:szCs w:val="24"/>
        </w:rPr>
        <w:t xml:space="preserve"> concerned (</w:t>
      </w:r>
      <w:proofErr w:type="spellStart"/>
      <w:r w:rsidRPr="004D7D36">
        <w:rPr>
          <w:rFonts w:ascii="Times New Roman" w:hAnsi="Times New Roman" w:cs="Times New Roman"/>
          <w:sz w:val="24"/>
          <w:szCs w:val="24"/>
        </w:rPr>
        <w:t>Letmanyi</w:t>
      </w:r>
      <w:proofErr w:type="spellEnd"/>
      <w:r w:rsidR="00176D05">
        <w:rPr>
          <w:rFonts w:ascii="Times New Roman" w:hAnsi="Times New Roman" w:cs="Times New Roman"/>
          <w:sz w:val="24"/>
          <w:szCs w:val="24"/>
        </w:rPr>
        <w:t>,</w:t>
      </w:r>
      <w:r w:rsidRPr="004D7D36">
        <w:rPr>
          <w:rFonts w:ascii="Times New Roman" w:hAnsi="Times New Roman" w:cs="Times New Roman"/>
          <w:sz w:val="24"/>
          <w:szCs w:val="24"/>
        </w:rPr>
        <w:t xml:space="preserve"> 1984). This step remains pivotal in setting up environmental objectives/targets for an organization to reduce </w:t>
      </w:r>
      <w:r w:rsidR="00102352">
        <w:rPr>
          <w:rFonts w:ascii="Times New Roman" w:hAnsi="Times New Roman" w:cs="Times New Roman"/>
          <w:sz w:val="24"/>
          <w:szCs w:val="24"/>
        </w:rPr>
        <w:t>computing's environmental impact</w:t>
      </w:r>
      <w:r w:rsidRPr="004D7D36">
        <w:rPr>
          <w:rFonts w:ascii="Times New Roman" w:hAnsi="Times New Roman" w:cs="Times New Roman"/>
          <w:sz w:val="24"/>
          <w:szCs w:val="24"/>
        </w:rPr>
        <w:t xml:space="preserve">. </w:t>
      </w:r>
    </w:p>
    <w:p w:rsidR="00F81D08" w:rsidRPr="004D7D36" w:rsidRDefault="00F81D08" w:rsidP="00F81D08">
      <w:pPr>
        <w:spacing w:line="360" w:lineRule="auto"/>
        <w:jc w:val="both"/>
        <w:rPr>
          <w:rFonts w:ascii="Times New Roman" w:hAnsi="Times New Roman" w:cs="Times New Roman"/>
          <w:sz w:val="24"/>
          <w:szCs w:val="24"/>
        </w:rPr>
      </w:pPr>
      <w:r w:rsidRPr="004D7D36">
        <w:rPr>
          <w:rFonts w:ascii="Times New Roman" w:hAnsi="Times New Roman" w:cs="Times New Roman"/>
          <w:sz w:val="24"/>
          <w:szCs w:val="24"/>
        </w:rPr>
        <w:tab/>
        <w:t xml:space="preserve">Benchmarking can be used by </w:t>
      </w:r>
      <w:r w:rsidR="002C3EC5">
        <w:rPr>
          <w:rFonts w:ascii="Times New Roman" w:hAnsi="Times New Roman" w:cs="Times New Roman"/>
          <w:sz w:val="24"/>
          <w:szCs w:val="24"/>
        </w:rPr>
        <w:t xml:space="preserve">the </w:t>
      </w:r>
      <w:r w:rsidRPr="004D7D36">
        <w:rPr>
          <w:rFonts w:ascii="Times New Roman" w:hAnsi="Times New Roman" w:cs="Times New Roman"/>
          <w:sz w:val="24"/>
          <w:szCs w:val="24"/>
        </w:rPr>
        <w:t xml:space="preserve">computer center to measure its carbon footprints and set its carbon emission reduction goals. Direct and indirect emissions should </w:t>
      </w:r>
      <w:r w:rsidRPr="004D7D36">
        <w:rPr>
          <w:rFonts w:ascii="Times New Roman" w:hAnsi="Times New Roman" w:cs="Times New Roman"/>
          <w:noProof/>
          <w:sz w:val="24"/>
          <w:szCs w:val="24"/>
        </w:rPr>
        <w:t>be included</w:t>
      </w:r>
      <w:r w:rsidRPr="004D7D36">
        <w:rPr>
          <w:rFonts w:ascii="Times New Roman" w:hAnsi="Times New Roman" w:cs="Times New Roman"/>
          <w:sz w:val="24"/>
          <w:szCs w:val="24"/>
        </w:rPr>
        <w:t xml:space="preserve"> in the design of metrics and models required to incorporate benchmarking and transparency. </w:t>
      </w:r>
      <w:r w:rsidRPr="004D7D36">
        <w:rPr>
          <w:rFonts w:ascii="Times New Roman" w:hAnsi="Times New Roman" w:cs="Times New Roman"/>
          <w:noProof/>
          <w:sz w:val="24"/>
          <w:szCs w:val="24"/>
        </w:rPr>
        <w:t>This</w:t>
      </w:r>
      <w:r w:rsidRPr="004D7D36">
        <w:rPr>
          <w:rFonts w:ascii="Times New Roman" w:hAnsi="Times New Roman" w:cs="Times New Roman"/>
          <w:sz w:val="24"/>
          <w:szCs w:val="24"/>
        </w:rPr>
        <w:t xml:space="preserve"> has been one of the top priorities of organizations looking to implement Green IT in their organizations. There are various calculators available to give a rough estimate of carbon emissions. </w:t>
      </w:r>
      <w:r w:rsidR="00102352">
        <w:rPr>
          <w:rFonts w:ascii="Times New Roman" w:hAnsi="Times New Roman" w:cs="Times New Roman"/>
          <w:sz w:val="24"/>
          <w:szCs w:val="24"/>
        </w:rPr>
        <w:t>The a</w:t>
      </w:r>
      <w:r w:rsidR="00F14B86">
        <w:rPr>
          <w:rFonts w:ascii="Times New Roman" w:hAnsi="Times New Roman" w:cs="Times New Roman"/>
          <w:sz w:val="24"/>
          <w:szCs w:val="24"/>
        </w:rPr>
        <w:t>uthors selected a</w:t>
      </w:r>
      <w:r w:rsidRPr="004D7D36">
        <w:rPr>
          <w:rFonts w:ascii="Times New Roman" w:hAnsi="Times New Roman" w:cs="Times New Roman"/>
          <w:sz w:val="24"/>
          <w:szCs w:val="24"/>
        </w:rPr>
        <w:t xml:space="preserve"> basic version of Microsoft</w:t>
      </w:r>
      <w:r w:rsidR="00AC7FA1">
        <w:rPr>
          <w:rFonts w:ascii="Times New Roman" w:hAnsi="Times New Roman" w:cs="Times New Roman"/>
          <w:sz w:val="24"/>
          <w:szCs w:val="24"/>
        </w:rPr>
        <w:t>'</w:t>
      </w:r>
      <w:r w:rsidRPr="004D7D36">
        <w:rPr>
          <w:rFonts w:ascii="Times New Roman" w:hAnsi="Times New Roman" w:cs="Times New Roman"/>
          <w:sz w:val="24"/>
          <w:szCs w:val="24"/>
        </w:rPr>
        <w:t>s Green IT calculator (Microsoft</w:t>
      </w:r>
      <w:r w:rsidR="00176D05">
        <w:rPr>
          <w:rFonts w:ascii="Times New Roman" w:hAnsi="Times New Roman" w:cs="Times New Roman"/>
          <w:sz w:val="24"/>
          <w:szCs w:val="24"/>
        </w:rPr>
        <w:t>,</w:t>
      </w:r>
      <w:r w:rsidRPr="004D7D36">
        <w:rPr>
          <w:rFonts w:ascii="Times New Roman" w:hAnsi="Times New Roman" w:cs="Times New Roman"/>
          <w:sz w:val="24"/>
          <w:szCs w:val="24"/>
        </w:rPr>
        <w:t xml:space="preserve"> 2</w:t>
      </w:r>
      <w:r w:rsidR="00F14B86">
        <w:rPr>
          <w:rFonts w:ascii="Times New Roman" w:hAnsi="Times New Roman" w:cs="Times New Roman"/>
          <w:sz w:val="24"/>
          <w:szCs w:val="24"/>
        </w:rPr>
        <w:t xml:space="preserve">010). </w:t>
      </w:r>
      <w:r w:rsidRPr="004D7D36">
        <w:rPr>
          <w:rFonts w:ascii="Times New Roman" w:hAnsi="Times New Roman" w:cs="Times New Roman"/>
          <w:sz w:val="24"/>
          <w:szCs w:val="24"/>
        </w:rPr>
        <w:t>This calculator is used only for the</w:t>
      </w:r>
      <w:r w:rsidR="005A4013" w:rsidRPr="004D7D36">
        <w:rPr>
          <w:rFonts w:ascii="Times New Roman" w:hAnsi="Times New Roman" w:cs="Times New Roman"/>
          <w:sz w:val="24"/>
          <w:szCs w:val="24"/>
        </w:rPr>
        <w:t xml:space="preserve"> estimation of </w:t>
      </w:r>
      <w:r w:rsidR="00F34B59">
        <w:rPr>
          <w:rFonts w:ascii="Times New Roman" w:hAnsi="Times New Roman" w:cs="Times New Roman"/>
          <w:sz w:val="24"/>
          <w:szCs w:val="24"/>
        </w:rPr>
        <w:t xml:space="preserve">the </w:t>
      </w:r>
      <w:r w:rsidR="005A4013" w:rsidRPr="004D7D36">
        <w:rPr>
          <w:rFonts w:ascii="Times New Roman" w:hAnsi="Times New Roman" w:cs="Times New Roman"/>
          <w:sz w:val="24"/>
          <w:szCs w:val="24"/>
        </w:rPr>
        <w:t>environmental impact involving</w:t>
      </w:r>
      <w:r w:rsidRPr="004D7D36">
        <w:rPr>
          <w:rFonts w:ascii="Times New Roman" w:hAnsi="Times New Roman" w:cs="Times New Roman"/>
          <w:sz w:val="24"/>
          <w:szCs w:val="24"/>
        </w:rPr>
        <w:t xml:space="preserve"> desktops</w:t>
      </w:r>
      <w:r w:rsidR="005A4013" w:rsidRPr="004D7D36">
        <w:rPr>
          <w:rFonts w:ascii="Times New Roman" w:hAnsi="Times New Roman" w:cs="Times New Roman"/>
          <w:sz w:val="24"/>
          <w:szCs w:val="24"/>
        </w:rPr>
        <w:t xml:space="preserve">. However, </w:t>
      </w:r>
      <w:r w:rsidRPr="004D7D36">
        <w:rPr>
          <w:rFonts w:ascii="Times New Roman" w:hAnsi="Times New Roman" w:cs="Times New Roman"/>
          <w:sz w:val="24"/>
          <w:szCs w:val="24"/>
        </w:rPr>
        <w:t xml:space="preserve">there are different calculators available for </w:t>
      </w:r>
      <w:r w:rsidR="005A4013" w:rsidRPr="004D7D36">
        <w:rPr>
          <w:rFonts w:ascii="Times New Roman" w:hAnsi="Times New Roman" w:cs="Times New Roman"/>
          <w:sz w:val="24"/>
          <w:szCs w:val="24"/>
        </w:rPr>
        <w:t xml:space="preserve">benchmarking the </w:t>
      </w:r>
      <w:r w:rsidRPr="004D7D36">
        <w:rPr>
          <w:rFonts w:ascii="Times New Roman" w:hAnsi="Times New Roman" w:cs="Times New Roman"/>
          <w:sz w:val="24"/>
          <w:szCs w:val="24"/>
        </w:rPr>
        <w:t>servers. The</w:t>
      </w:r>
      <w:r w:rsidR="00AD1A45">
        <w:rPr>
          <w:rFonts w:ascii="Times New Roman" w:hAnsi="Times New Roman" w:cs="Times New Roman"/>
          <w:sz w:val="24"/>
          <w:szCs w:val="24"/>
        </w:rPr>
        <w:t xml:space="preserve"> inputs for calculation (Table-5</w:t>
      </w:r>
      <w:r w:rsidRPr="004D7D36">
        <w:rPr>
          <w:rFonts w:ascii="Times New Roman" w:hAnsi="Times New Roman" w:cs="Times New Roman"/>
          <w:sz w:val="24"/>
          <w:szCs w:val="24"/>
        </w:rPr>
        <w:t>) were no. of PCs, LCD usage</w:t>
      </w:r>
      <w:r w:rsidR="00F34B59">
        <w:rPr>
          <w:rFonts w:ascii="Times New Roman" w:hAnsi="Times New Roman" w:cs="Times New Roman"/>
          <w:sz w:val="24"/>
          <w:szCs w:val="24"/>
        </w:rPr>
        <w:t xml:space="preserve">, and </w:t>
      </w:r>
      <w:r w:rsidRPr="004D7D36">
        <w:rPr>
          <w:rFonts w:ascii="Times New Roman" w:hAnsi="Times New Roman" w:cs="Times New Roman"/>
          <w:sz w:val="24"/>
          <w:szCs w:val="24"/>
        </w:rPr>
        <w:t>operating systems. There were more than 500 PCs</w:t>
      </w:r>
      <w:r w:rsidR="00F34B59">
        <w:rPr>
          <w:rFonts w:ascii="Times New Roman" w:hAnsi="Times New Roman" w:cs="Times New Roman"/>
          <w:sz w:val="24"/>
          <w:szCs w:val="24"/>
        </w:rPr>
        <w:t>,</w:t>
      </w:r>
      <w:r w:rsidRPr="004D7D36">
        <w:rPr>
          <w:rFonts w:ascii="Times New Roman" w:hAnsi="Times New Roman" w:cs="Times New Roman"/>
          <w:sz w:val="24"/>
          <w:szCs w:val="24"/>
        </w:rPr>
        <w:t xml:space="preserve"> with 76% using LCD. The output of </w:t>
      </w:r>
      <w:r w:rsidR="00F34B59">
        <w:rPr>
          <w:rFonts w:ascii="Times New Roman" w:hAnsi="Times New Roman" w:cs="Times New Roman"/>
          <w:sz w:val="24"/>
          <w:szCs w:val="24"/>
        </w:rPr>
        <w:t xml:space="preserve">the </w:t>
      </w:r>
      <w:r w:rsidRPr="004D7D36">
        <w:rPr>
          <w:rFonts w:ascii="Times New Roman" w:hAnsi="Times New Roman" w:cs="Times New Roman"/>
          <w:sz w:val="24"/>
          <w:szCs w:val="24"/>
        </w:rPr>
        <w:t>Microsoft Energy calculator revealed that the computer center incurred very high power costs and was responsible for 367.1 tons of carbon emissions. If the same activity w</w:t>
      </w:r>
      <w:r w:rsidR="00102352">
        <w:rPr>
          <w:rFonts w:ascii="Times New Roman" w:hAnsi="Times New Roman" w:cs="Times New Roman"/>
          <w:sz w:val="24"/>
          <w:szCs w:val="24"/>
        </w:rPr>
        <w:t>ere</w:t>
      </w:r>
      <w:r w:rsidRPr="004D7D36">
        <w:rPr>
          <w:rFonts w:ascii="Times New Roman" w:hAnsi="Times New Roman" w:cs="Times New Roman"/>
          <w:sz w:val="24"/>
          <w:szCs w:val="24"/>
        </w:rPr>
        <w:t xml:space="preserve"> performed for the entire organization</w:t>
      </w:r>
      <w:r w:rsidR="00F34B59">
        <w:rPr>
          <w:rFonts w:ascii="Times New Roman" w:hAnsi="Times New Roman" w:cs="Times New Roman"/>
          <w:sz w:val="24"/>
          <w:szCs w:val="24"/>
        </w:rPr>
        <w:t>,</w:t>
      </w:r>
      <w:r w:rsidR="005A4013" w:rsidRPr="004D7D36">
        <w:rPr>
          <w:rFonts w:ascii="Times New Roman" w:hAnsi="Times New Roman" w:cs="Times New Roman"/>
          <w:sz w:val="24"/>
          <w:szCs w:val="24"/>
        </w:rPr>
        <w:t xml:space="preserve"> including servers</w:t>
      </w:r>
      <w:r w:rsidRPr="004D7D36">
        <w:rPr>
          <w:rFonts w:ascii="Times New Roman" w:hAnsi="Times New Roman" w:cs="Times New Roman"/>
          <w:sz w:val="24"/>
          <w:szCs w:val="24"/>
        </w:rPr>
        <w:t xml:space="preserve">, </w:t>
      </w:r>
      <w:r w:rsidR="005A4013" w:rsidRPr="004D7D36">
        <w:rPr>
          <w:rFonts w:ascii="Times New Roman" w:hAnsi="Times New Roman" w:cs="Times New Roman"/>
          <w:sz w:val="24"/>
          <w:szCs w:val="24"/>
        </w:rPr>
        <w:t>the</w:t>
      </w:r>
      <w:r w:rsidR="00102352">
        <w:rPr>
          <w:rFonts w:ascii="Times New Roman" w:hAnsi="Times New Roman" w:cs="Times New Roman"/>
          <w:sz w:val="24"/>
          <w:szCs w:val="24"/>
        </w:rPr>
        <w:t xml:space="preserve"> results would be more massive</w:t>
      </w:r>
      <w:r w:rsidRPr="004D7D36">
        <w:rPr>
          <w:rFonts w:ascii="Times New Roman" w:hAnsi="Times New Roman" w:cs="Times New Roman"/>
          <w:sz w:val="24"/>
          <w:szCs w:val="24"/>
        </w:rPr>
        <w:t>. The output shown in Table</w:t>
      </w:r>
      <w:r w:rsidR="00691013">
        <w:rPr>
          <w:rFonts w:ascii="Times New Roman" w:hAnsi="Times New Roman" w:cs="Times New Roman"/>
          <w:sz w:val="24"/>
          <w:szCs w:val="24"/>
        </w:rPr>
        <w:t>-6</w:t>
      </w:r>
      <w:r w:rsidRPr="004D7D36">
        <w:rPr>
          <w:rFonts w:ascii="Times New Roman" w:hAnsi="Times New Roman" w:cs="Times New Roman"/>
          <w:sz w:val="24"/>
          <w:szCs w:val="24"/>
        </w:rPr>
        <w:t xml:space="preserve"> clearly shows the potential </w:t>
      </w:r>
      <w:r w:rsidR="00691368">
        <w:rPr>
          <w:rFonts w:ascii="Times New Roman" w:hAnsi="Times New Roman" w:cs="Times New Roman"/>
          <w:sz w:val="24"/>
          <w:szCs w:val="24"/>
        </w:rPr>
        <w:t xml:space="preserve">impact on the </w:t>
      </w:r>
      <w:r w:rsidRPr="004D7D36">
        <w:rPr>
          <w:rFonts w:ascii="Times New Roman" w:hAnsi="Times New Roman" w:cs="Times New Roman"/>
          <w:sz w:val="24"/>
          <w:szCs w:val="24"/>
        </w:rPr>
        <w:t xml:space="preserve">environment made by the </w:t>
      </w:r>
      <w:r w:rsidR="00102352">
        <w:rPr>
          <w:rFonts w:ascii="Times New Roman" w:hAnsi="Times New Roman" w:cs="Times New Roman"/>
          <w:sz w:val="24"/>
          <w:szCs w:val="24"/>
        </w:rPr>
        <w:t>organization's IT infrastructure</w:t>
      </w:r>
      <w:r w:rsidRPr="004D7D36">
        <w:rPr>
          <w:rFonts w:ascii="Times New Roman" w:hAnsi="Times New Roman" w:cs="Times New Roman"/>
          <w:sz w:val="24"/>
          <w:szCs w:val="24"/>
        </w:rPr>
        <w:t>.</w:t>
      </w:r>
    </w:p>
    <w:p w:rsidR="006308F7" w:rsidRDefault="008B6DF1" w:rsidP="008B6DF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&lt;&lt;Insert Table-5 here&gt;&gt;</w:t>
      </w:r>
    </w:p>
    <w:p w:rsidR="008B6DF1" w:rsidRDefault="008B6DF1" w:rsidP="008B6DF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&lt;&lt;Insert Table-6</w:t>
      </w:r>
      <w:r>
        <w:rPr>
          <w:rFonts w:ascii="Times New Roman" w:hAnsi="Times New Roman" w:cs="Times New Roman"/>
          <w:b/>
          <w:sz w:val="24"/>
          <w:szCs w:val="24"/>
        </w:rPr>
        <w:t xml:space="preserve"> here&gt;&gt;</w:t>
      </w:r>
    </w:p>
    <w:p w:rsidR="002140FC" w:rsidRDefault="00F81D08" w:rsidP="00F81D08">
      <w:pPr>
        <w:spacing w:line="360" w:lineRule="auto"/>
        <w:ind w:firstLine="720"/>
        <w:jc w:val="both"/>
        <w:rPr>
          <w:rFonts w:ascii="Times New Roman" w:hAnsi="Times New Roman" w:cs="Times New Roman"/>
          <w:sz w:val="24"/>
          <w:szCs w:val="24"/>
        </w:rPr>
      </w:pPr>
      <w:r w:rsidRPr="004D7D36">
        <w:rPr>
          <w:rFonts w:ascii="Times New Roman" w:hAnsi="Times New Roman" w:cs="Times New Roman"/>
          <w:sz w:val="24"/>
          <w:szCs w:val="24"/>
        </w:rPr>
        <w:t xml:space="preserve">Based on </w:t>
      </w:r>
      <w:r w:rsidR="00102352">
        <w:rPr>
          <w:rFonts w:ascii="Times New Roman" w:hAnsi="Times New Roman" w:cs="Times New Roman"/>
          <w:sz w:val="24"/>
          <w:szCs w:val="24"/>
        </w:rPr>
        <w:t>benchmarking results</w:t>
      </w:r>
      <w:r w:rsidRPr="004D7D36">
        <w:rPr>
          <w:rFonts w:ascii="Times New Roman" w:hAnsi="Times New Roman" w:cs="Times New Roman"/>
          <w:sz w:val="24"/>
          <w:szCs w:val="24"/>
        </w:rPr>
        <w:t>, a detailed Green IT strategy was presented</w:t>
      </w:r>
      <w:r w:rsidR="00F14B86">
        <w:rPr>
          <w:rFonts w:ascii="Times New Roman" w:hAnsi="Times New Roman" w:cs="Times New Roman"/>
          <w:sz w:val="24"/>
          <w:szCs w:val="24"/>
        </w:rPr>
        <w:t xml:space="preserve"> by the authors </w:t>
      </w:r>
      <w:r w:rsidRPr="004D7D36">
        <w:rPr>
          <w:rFonts w:ascii="Times New Roman" w:hAnsi="Times New Roman" w:cs="Times New Roman"/>
          <w:sz w:val="24"/>
          <w:szCs w:val="24"/>
        </w:rPr>
        <w:t xml:space="preserve">to the institute. This document included various Green IT initiatives that the organization could undertake and </w:t>
      </w:r>
      <w:r w:rsidR="00102352">
        <w:rPr>
          <w:rFonts w:ascii="Times New Roman" w:hAnsi="Times New Roman" w:cs="Times New Roman"/>
          <w:sz w:val="24"/>
          <w:szCs w:val="24"/>
        </w:rPr>
        <w:t>become</w:t>
      </w:r>
      <w:r w:rsidRPr="004D7D36">
        <w:rPr>
          <w:rFonts w:ascii="Times New Roman" w:hAnsi="Times New Roman" w:cs="Times New Roman"/>
          <w:sz w:val="24"/>
          <w:szCs w:val="24"/>
        </w:rPr>
        <w:t xml:space="preserve"> a green</w:t>
      </w:r>
      <w:r w:rsidR="00691368">
        <w:rPr>
          <w:rFonts w:ascii="Times New Roman" w:hAnsi="Times New Roman" w:cs="Times New Roman"/>
          <w:sz w:val="24"/>
          <w:szCs w:val="24"/>
        </w:rPr>
        <w:t>er</w:t>
      </w:r>
      <w:r w:rsidRPr="004D7D36">
        <w:rPr>
          <w:rFonts w:ascii="Times New Roman" w:hAnsi="Times New Roman" w:cs="Times New Roman"/>
          <w:sz w:val="24"/>
          <w:szCs w:val="24"/>
        </w:rPr>
        <w:t xml:space="preserve"> organization. These initiatives included efficient data centers, cloud computing, use of thin clients, management of e-waste, printing</w:t>
      </w:r>
      <w:r w:rsidR="002140FC">
        <w:rPr>
          <w:rFonts w:ascii="Times New Roman" w:hAnsi="Times New Roman" w:cs="Times New Roman"/>
          <w:sz w:val="24"/>
          <w:szCs w:val="24"/>
        </w:rPr>
        <w:t>,</w:t>
      </w:r>
      <w:r w:rsidRPr="004D7D36">
        <w:rPr>
          <w:rFonts w:ascii="Times New Roman" w:hAnsi="Times New Roman" w:cs="Times New Roman"/>
          <w:sz w:val="24"/>
          <w:szCs w:val="24"/>
        </w:rPr>
        <w:t xml:space="preserve"> and green procurement of</w:t>
      </w:r>
      <w:r w:rsidR="002140FC">
        <w:rPr>
          <w:rFonts w:ascii="Times New Roman" w:hAnsi="Times New Roman" w:cs="Times New Roman"/>
          <w:sz w:val="24"/>
          <w:szCs w:val="24"/>
        </w:rPr>
        <w:t xml:space="preserve"> the</w:t>
      </w:r>
      <w:r w:rsidRPr="004D7D36">
        <w:rPr>
          <w:rFonts w:ascii="Times New Roman" w:hAnsi="Times New Roman" w:cs="Times New Roman"/>
          <w:sz w:val="24"/>
          <w:szCs w:val="24"/>
        </w:rPr>
        <w:t xml:space="preserve"> IT equipment. </w:t>
      </w:r>
      <w:r w:rsidR="002140FC">
        <w:rPr>
          <w:rFonts w:ascii="Times New Roman" w:hAnsi="Times New Roman" w:cs="Times New Roman"/>
          <w:sz w:val="24"/>
          <w:szCs w:val="24"/>
        </w:rPr>
        <w:t xml:space="preserve">Each initiative had a description and plan that was outlined in the document. </w:t>
      </w:r>
    </w:p>
    <w:p w:rsidR="00F81D08" w:rsidRPr="004D7D36" w:rsidRDefault="00F81D08" w:rsidP="00F81D08">
      <w:pPr>
        <w:spacing w:line="360" w:lineRule="auto"/>
        <w:jc w:val="both"/>
        <w:rPr>
          <w:rFonts w:ascii="Times New Roman" w:hAnsi="Times New Roman" w:cs="Times New Roman"/>
          <w:sz w:val="24"/>
          <w:szCs w:val="24"/>
        </w:rPr>
      </w:pPr>
      <w:r w:rsidRPr="004D7D36">
        <w:rPr>
          <w:rFonts w:ascii="Times New Roman" w:hAnsi="Times New Roman" w:cs="Times New Roman"/>
          <w:sz w:val="24"/>
          <w:szCs w:val="24"/>
        </w:rPr>
        <w:lastRenderedPageBreak/>
        <w:tab/>
      </w:r>
      <w:r w:rsidRPr="004D7D36">
        <w:rPr>
          <w:rFonts w:ascii="Times New Roman" w:hAnsi="Times New Roman" w:cs="Times New Roman"/>
          <w:i/>
          <w:sz w:val="24"/>
          <w:szCs w:val="24"/>
        </w:rPr>
        <w:t xml:space="preserve">Phase II </w:t>
      </w:r>
      <w:r w:rsidRPr="004D7D36">
        <w:rPr>
          <w:rFonts w:ascii="Times New Roman" w:hAnsi="Times New Roman" w:cs="Times New Roman"/>
          <w:sz w:val="24"/>
          <w:szCs w:val="24"/>
        </w:rPr>
        <w:t xml:space="preserve">of the implementation involved a pilot study </w:t>
      </w:r>
      <w:r w:rsidR="00466845">
        <w:rPr>
          <w:rFonts w:ascii="Times New Roman" w:hAnsi="Times New Roman" w:cs="Times New Roman"/>
          <w:sz w:val="24"/>
          <w:szCs w:val="24"/>
        </w:rPr>
        <w:t>in finding</w:t>
      </w:r>
      <w:r w:rsidRPr="004D7D36">
        <w:rPr>
          <w:rFonts w:ascii="Times New Roman" w:hAnsi="Times New Roman" w:cs="Times New Roman"/>
          <w:sz w:val="24"/>
          <w:szCs w:val="24"/>
        </w:rPr>
        <w:t xml:space="preserve"> the utilization of system resources in the institute. This step was needed because the institute expressed its interest in implementing Grid Computing that could reduce the underutilization of the systems. However, they </w:t>
      </w:r>
      <w:r w:rsidR="00D95C01">
        <w:rPr>
          <w:rFonts w:ascii="Times New Roman" w:hAnsi="Times New Roman" w:cs="Times New Roman"/>
          <w:sz w:val="24"/>
          <w:szCs w:val="24"/>
        </w:rPr>
        <w:t>demanded the understanding of</w:t>
      </w:r>
      <w:r w:rsidRPr="004D7D36">
        <w:rPr>
          <w:rFonts w:ascii="Times New Roman" w:hAnsi="Times New Roman" w:cs="Times New Roman"/>
          <w:sz w:val="24"/>
          <w:szCs w:val="24"/>
        </w:rPr>
        <w:t xml:space="preserve"> economic benefits associated with Grid Computing and wanted to know i</w:t>
      </w:r>
      <w:r w:rsidR="00D95C01">
        <w:rPr>
          <w:rFonts w:ascii="Times New Roman" w:hAnsi="Times New Roman" w:cs="Times New Roman"/>
          <w:sz w:val="24"/>
          <w:szCs w:val="24"/>
        </w:rPr>
        <w:t xml:space="preserve">f their computers were </w:t>
      </w:r>
      <w:r w:rsidRPr="004D7D36">
        <w:rPr>
          <w:rFonts w:ascii="Times New Roman" w:hAnsi="Times New Roman" w:cs="Times New Roman"/>
          <w:sz w:val="24"/>
          <w:szCs w:val="24"/>
        </w:rPr>
        <w:t xml:space="preserve">underutilized. </w:t>
      </w:r>
      <w:r w:rsidR="00466845">
        <w:rPr>
          <w:rFonts w:ascii="Times New Roman" w:hAnsi="Times New Roman" w:cs="Times New Roman"/>
          <w:sz w:val="24"/>
          <w:szCs w:val="24"/>
        </w:rPr>
        <w:t xml:space="preserve">Top management demanded reports on existing utilization to decide upon the implementation of Grid Computing. </w:t>
      </w:r>
      <w:r w:rsidR="004B02C6">
        <w:rPr>
          <w:rFonts w:ascii="Times New Roman" w:hAnsi="Times New Roman" w:cs="Times New Roman"/>
          <w:sz w:val="24"/>
          <w:szCs w:val="24"/>
        </w:rPr>
        <w:t>It was then decided to study the computing usage patterns of staff, faculties</w:t>
      </w:r>
      <w:r w:rsidR="00176D05">
        <w:rPr>
          <w:rFonts w:ascii="Times New Roman" w:hAnsi="Times New Roman" w:cs="Times New Roman"/>
          <w:sz w:val="24"/>
          <w:szCs w:val="24"/>
        </w:rPr>
        <w:t>,</w:t>
      </w:r>
      <w:r w:rsidR="004B02C6">
        <w:rPr>
          <w:rFonts w:ascii="Times New Roman" w:hAnsi="Times New Roman" w:cs="Times New Roman"/>
          <w:sz w:val="24"/>
          <w:szCs w:val="24"/>
        </w:rPr>
        <w:t xml:space="preserve"> and students in the business school. </w:t>
      </w:r>
      <w:r w:rsidRPr="004D7D36">
        <w:rPr>
          <w:rFonts w:ascii="Times New Roman" w:hAnsi="Times New Roman" w:cs="Times New Roman"/>
          <w:sz w:val="24"/>
          <w:szCs w:val="24"/>
        </w:rPr>
        <w:t xml:space="preserve">An </w:t>
      </w:r>
      <w:r w:rsidR="004B02C6">
        <w:rPr>
          <w:rFonts w:ascii="Times New Roman" w:hAnsi="Times New Roman" w:cs="Times New Roman"/>
          <w:sz w:val="24"/>
          <w:szCs w:val="24"/>
        </w:rPr>
        <w:t>a</w:t>
      </w:r>
      <w:r w:rsidRPr="004D7D36">
        <w:rPr>
          <w:rFonts w:ascii="Times New Roman" w:hAnsi="Times New Roman" w:cs="Times New Roman"/>
          <w:sz w:val="24"/>
          <w:szCs w:val="24"/>
        </w:rPr>
        <w:t xml:space="preserve">ctive experimental setup could capture the usage pattern and report the utilization of the computers at the institute. </w:t>
      </w:r>
      <w:r w:rsidR="00102352">
        <w:rPr>
          <w:rFonts w:ascii="Times New Roman" w:hAnsi="Times New Roman" w:cs="Times New Roman"/>
          <w:sz w:val="24"/>
          <w:szCs w:val="24"/>
        </w:rPr>
        <w:t>The a</w:t>
      </w:r>
      <w:r w:rsidR="00F14B86">
        <w:rPr>
          <w:rFonts w:ascii="Times New Roman" w:hAnsi="Times New Roman" w:cs="Times New Roman"/>
          <w:sz w:val="24"/>
          <w:szCs w:val="24"/>
        </w:rPr>
        <w:t xml:space="preserve">uthors developed the application for this experiment in various steps. </w:t>
      </w:r>
    </w:p>
    <w:p w:rsidR="00F81D08" w:rsidRPr="004D7D36" w:rsidRDefault="00F81D08" w:rsidP="00F81D08">
      <w:pPr>
        <w:spacing w:line="360" w:lineRule="auto"/>
        <w:jc w:val="both"/>
        <w:rPr>
          <w:rFonts w:ascii="Times New Roman" w:hAnsi="Times New Roman" w:cs="Times New Roman"/>
          <w:bCs/>
          <w:sz w:val="24"/>
          <w:szCs w:val="24"/>
        </w:rPr>
      </w:pPr>
      <w:r w:rsidRPr="004D7D36">
        <w:rPr>
          <w:rFonts w:ascii="Times New Roman" w:hAnsi="Times New Roman" w:cs="Times New Roman"/>
          <w:sz w:val="24"/>
          <w:szCs w:val="24"/>
        </w:rPr>
        <w:tab/>
        <w:t xml:space="preserve">The first step of the experimental setup was to establish rules that could define the </w:t>
      </w:r>
      <w:r w:rsidR="00102352">
        <w:rPr>
          <w:rFonts w:ascii="Times New Roman" w:hAnsi="Times New Roman" w:cs="Times New Roman"/>
          <w:sz w:val="24"/>
          <w:szCs w:val="24"/>
        </w:rPr>
        <w:t>system's non-utilization</w:t>
      </w:r>
      <w:r w:rsidRPr="004D7D36">
        <w:rPr>
          <w:rFonts w:ascii="Times New Roman" w:hAnsi="Times New Roman" w:cs="Times New Roman"/>
          <w:sz w:val="24"/>
          <w:szCs w:val="24"/>
        </w:rPr>
        <w:t xml:space="preserve">. It was decided to </w:t>
      </w:r>
      <w:r w:rsidR="00D95C01">
        <w:rPr>
          <w:rFonts w:ascii="Times New Roman" w:hAnsi="Times New Roman" w:cs="Times New Roman"/>
          <w:sz w:val="24"/>
          <w:szCs w:val="24"/>
        </w:rPr>
        <w:t>figure</w:t>
      </w:r>
      <w:r w:rsidRPr="004D7D36">
        <w:rPr>
          <w:rFonts w:ascii="Times New Roman" w:hAnsi="Times New Roman" w:cs="Times New Roman"/>
          <w:sz w:val="24"/>
          <w:szCs w:val="24"/>
        </w:rPr>
        <w:t xml:space="preserve"> out the no. of times a computer entered </w:t>
      </w:r>
      <w:r w:rsidR="005A4013" w:rsidRPr="004D7D36">
        <w:rPr>
          <w:rFonts w:ascii="Times New Roman" w:hAnsi="Times New Roman" w:cs="Times New Roman"/>
          <w:sz w:val="24"/>
          <w:szCs w:val="24"/>
        </w:rPr>
        <w:t>into the state of being idle and the time for which it remained in that state</w:t>
      </w:r>
      <w:r w:rsidRPr="004D7D36">
        <w:rPr>
          <w:rFonts w:ascii="Times New Roman" w:hAnsi="Times New Roman" w:cs="Times New Roman"/>
          <w:sz w:val="24"/>
          <w:szCs w:val="24"/>
        </w:rPr>
        <w:t xml:space="preserve">. </w:t>
      </w:r>
      <w:r w:rsidRPr="004D7D36">
        <w:rPr>
          <w:rFonts w:ascii="Times New Roman" w:hAnsi="Times New Roman" w:cs="Times New Roman"/>
          <w:bCs/>
          <w:sz w:val="24"/>
          <w:szCs w:val="24"/>
        </w:rPr>
        <w:t xml:space="preserve">Idle time is defined in this paper as inactivity of the computer for more than 30 seconds. Thirty seconds might appear a short time to declare a computer in </w:t>
      </w:r>
      <w:r w:rsidR="00047D81">
        <w:rPr>
          <w:rFonts w:ascii="Times New Roman" w:hAnsi="Times New Roman" w:cs="Times New Roman"/>
          <w:bCs/>
          <w:sz w:val="24"/>
          <w:szCs w:val="24"/>
        </w:rPr>
        <w:t xml:space="preserve">an </w:t>
      </w:r>
      <w:r w:rsidRPr="004D7D36">
        <w:rPr>
          <w:rFonts w:ascii="Times New Roman" w:hAnsi="Times New Roman" w:cs="Times New Roman"/>
          <w:bCs/>
          <w:sz w:val="24"/>
          <w:szCs w:val="24"/>
        </w:rPr>
        <w:t xml:space="preserve">idle stage because a user could be watching a video </w:t>
      </w:r>
      <w:r w:rsidR="00047D81">
        <w:rPr>
          <w:rFonts w:ascii="Times New Roman" w:hAnsi="Times New Roman" w:cs="Times New Roman"/>
          <w:bCs/>
          <w:noProof/>
          <w:sz w:val="24"/>
          <w:szCs w:val="24"/>
        </w:rPr>
        <w:t xml:space="preserve">that could lead </w:t>
      </w:r>
      <w:r w:rsidRPr="004D7D36">
        <w:rPr>
          <w:rFonts w:ascii="Times New Roman" w:hAnsi="Times New Roman" w:cs="Times New Roman"/>
          <w:bCs/>
          <w:sz w:val="24"/>
          <w:szCs w:val="24"/>
        </w:rPr>
        <w:t xml:space="preserve">to </w:t>
      </w:r>
      <w:r w:rsidR="00047D81">
        <w:rPr>
          <w:rFonts w:ascii="Times New Roman" w:hAnsi="Times New Roman" w:cs="Times New Roman"/>
          <w:bCs/>
          <w:sz w:val="24"/>
          <w:szCs w:val="24"/>
        </w:rPr>
        <w:t>an inactive stage</w:t>
      </w:r>
      <w:r w:rsidR="00D86E1A" w:rsidRPr="004D7D36">
        <w:rPr>
          <w:rFonts w:ascii="Times New Roman" w:hAnsi="Times New Roman" w:cs="Times New Roman"/>
          <w:bCs/>
          <w:sz w:val="24"/>
          <w:szCs w:val="24"/>
        </w:rPr>
        <w:t xml:space="preserve">. </w:t>
      </w:r>
      <w:r w:rsidRPr="004D7D36">
        <w:rPr>
          <w:rFonts w:ascii="Times New Roman" w:hAnsi="Times New Roman" w:cs="Times New Roman"/>
          <w:bCs/>
          <w:sz w:val="24"/>
          <w:szCs w:val="24"/>
        </w:rPr>
        <w:t xml:space="preserve">However, the rule established here is an appropriate measure because the systems monitored were in the </w:t>
      </w:r>
      <w:r w:rsidR="00102352">
        <w:rPr>
          <w:rFonts w:ascii="Times New Roman" w:hAnsi="Times New Roman" w:cs="Times New Roman"/>
          <w:bCs/>
          <w:sz w:val="24"/>
          <w:szCs w:val="24"/>
        </w:rPr>
        <w:t>B-School computing center</w:t>
      </w:r>
      <w:r w:rsidRPr="004D7D36">
        <w:rPr>
          <w:rFonts w:ascii="Times New Roman" w:hAnsi="Times New Roman" w:cs="Times New Roman"/>
          <w:bCs/>
          <w:sz w:val="24"/>
          <w:szCs w:val="24"/>
        </w:rPr>
        <w:t xml:space="preserve">, where the usage of videos is not encouraged. Therefore, no activity (lack of instructions) for more than thirty seconds would classify a computer as being in </w:t>
      </w:r>
      <w:r w:rsidR="00047D81">
        <w:rPr>
          <w:rFonts w:ascii="Times New Roman" w:hAnsi="Times New Roman" w:cs="Times New Roman"/>
          <w:bCs/>
          <w:sz w:val="24"/>
          <w:szCs w:val="24"/>
        </w:rPr>
        <w:t xml:space="preserve">an </w:t>
      </w:r>
      <w:r w:rsidRPr="004D7D36">
        <w:rPr>
          <w:rFonts w:ascii="Times New Roman" w:hAnsi="Times New Roman" w:cs="Times New Roman"/>
          <w:bCs/>
          <w:sz w:val="24"/>
          <w:szCs w:val="24"/>
        </w:rPr>
        <w:t>idle state.</w:t>
      </w:r>
    </w:p>
    <w:p w:rsidR="00F81D08" w:rsidRPr="004D7D36" w:rsidRDefault="00102352" w:rsidP="00F81D0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authors developed an application,</w:t>
      </w:r>
      <w:r w:rsidR="00F81D08" w:rsidRPr="004D7D36">
        <w:rPr>
          <w:rFonts w:ascii="Times New Roman" w:hAnsi="Times New Roman" w:cs="Times New Roman"/>
          <w:sz w:val="24"/>
          <w:szCs w:val="24"/>
        </w:rPr>
        <w:t xml:space="preserve"> and</w:t>
      </w:r>
      <w:r>
        <w:rPr>
          <w:rFonts w:ascii="Times New Roman" w:hAnsi="Times New Roman" w:cs="Times New Roman"/>
          <w:sz w:val="24"/>
          <w:szCs w:val="24"/>
        </w:rPr>
        <w:t xml:space="preserve"> it was</w:t>
      </w:r>
      <w:r w:rsidR="00F81D08" w:rsidRPr="004D7D36">
        <w:rPr>
          <w:rFonts w:ascii="Times New Roman" w:hAnsi="Times New Roman" w:cs="Times New Roman"/>
          <w:sz w:val="24"/>
          <w:szCs w:val="24"/>
        </w:rPr>
        <w:t xml:space="preserve"> installed in all the systems being monitored</w:t>
      </w:r>
      <w:r w:rsidR="00F14B86">
        <w:rPr>
          <w:rFonts w:ascii="Times New Roman" w:hAnsi="Times New Roman" w:cs="Times New Roman"/>
          <w:sz w:val="24"/>
          <w:szCs w:val="24"/>
        </w:rPr>
        <w:t xml:space="preserve"> with the help of the IT staff in the business school</w:t>
      </w:r>
      <w:r w:rsidR="00F81D08" w:rsidRPr="004D7D36">
        <w:rPr>
          <w:rFonts w:ascii="Times New Roman" w:hAnsi="Times New Roman" w:cs="Times New Roman"/>
          <w:sz w:val="24"/>
          <w:szCs w:val="24"/>
        </w:rPr>
        <w:t>. This application records the start/end time of monitoring a</w:t>
      </w:r>
      <w:r>
        <w:rPr>
          <w:rFonts w:ascii="Times New Roman" w:hAnsi="Times New Roman" w:cs="Times New Roman"/>
          <w:sz w:val="24"/>
          <w:szCs w:val="24"/>
        </w:rPr>
        <w:t>nd</w:t>
      </w:r>
      <w:r w:rsidR="00F81D08" w:rsidRPr="004D7D36">
        <w:rPr>
          <w:rFonts w:ascii="Times New Roman" w:hAnsi="Times New Roman" w:cs="Times New Roman"/>
          <w:sz w:val="24"/>
          <w:szCs w:val="24"/>
        </w:rPr>
        <w:t xml:space="preserve"> the number of times a system goes idle. It also notes down the extent of time to which the system remained idle in each case. Hibernation mode and </w:t>
      </w:r>
      <w:r w:rsidR="00AC7FA1">
        <w:rPr>
          <w:rFonts w:ascii="Times New Roman" w:hAnsi="Times New Roman" w:cs="Times New Roman"/>
          <w:sz w:val="24"/>
          <w:szCs w:val="24"/>
        </w:rPr>
        <w:t>'</w:t>
      </w:r>
      <w:r w:rsidR="00F81D08" w:rsidRPr="004D7D36">
        <w:rPr>
          <w:rFonts w:ascii="Times New Roman" w:hAnsi="Times New Roman" w:cs="Times New Roman"/>
          <w:sz w:val="24"/>
          <w:szCs w:val="24"/>
        </w:rPr>
        <w:t>log-off</w:t>
      </w:r>
      <w:r w:rsidR="00AC7FA1">
        <w:rPr>
          <w:rFonts w:ascii="Times New Roman" w:hAnsi="Times New Roman" w:cs="Times New Roman"/>
          <w:sz w:val="24"/>
          <w:szCs w:val="24"/>
        </w:rPr>
        <w:t>'</w:t>
      </w:r>
      <w:r w:rsidR="00F81D08" w:rsidRPr="004D7D36">
        <w:rPr>
          <w:rFonts w:ascii="Times New Roman" w:hAnsi="Times New Roman" w:cs="Times New Roman"/>
          <w:sz w:val="24"/>
          <w:szCs w:val="24"/>
        </w:rPr>
        <w:t xml:space="preserve"> modes were not considered because they already have power savings mechanisms. Hence, these states cannot </w:t>
      </w:r>
      <w:r w:rsidR="00F81D08" w:rsidRPr="004D7D36">
        <w:rPr>
          <w:rFonts w:ascii="Times New Roman" w:hAnsi="Times New Roman" w:cs="Times New Roman"/>
          <w:noProof/>
          <w:sz w:val="24"/>
          <w:szCs w:val="24"/>
        </w:rPr>
        <w:t>be</w:t>
      </w:r>
      <w:r w:rsidR="00D86E1A" w:rsidRPr="004D7D36">
        <w:rPr>
          <w:rFonts w:ascii="Times New Roman" w:hAnsi="Times New Roman" w:cs="Times New Roman"/>
          <w:noProof/>
          <w:sz w:val="24"/>
          <w:szCs w:val="24"/>
        </w:rPr>
        <w:t xml:space="preserve"> </w:t>
      </w:r>
      <w:r w:rsidR="00F81D08" w:rsidRPr="004D7D36">
        <w:rPr>
          <w:rFonts w:ascii="Times New Roman" w:hAnsi="Times New Roman" w:cs="Times New Roman"/>
          <w:noProof/>
          <w:sz w:val="24"/>
          <w:szCs w:val="24"/>
        </w:rPr>
        <w:t>attributed</w:t>
      </w:r>
      <w:r w:rsidR="00F81D08" w:rsidRPr="004D7D36">
        <w:rPr>
          <w:rFonts w:ascii="Times New Roman" w:hAnsi="Times New Roman" w:cs="Times New Roman"/>
          <w:sz w:val="24"/>
          <w:szCs w:val="24"/>
        </w:rPr>
        <w:t xml:space="preserve"> to underutilized computing resources (Lock state was taken into account). The details recorded in the database for a sample</w:t>
      </w:r>
      <w:r w:rsidR="00176D05">
        <w:rPr>
          <w:rFonts w:ascii="Times New Roman" w:hAnsi="Times New Roman" w:cs="Times New Roman"/>
          <w:sz w:val="24"/>
          <w:szCs w:val="24"/>
        </w:rPr>
        <w:t xml:space="preserve"> of</w:t>
      </w:r>
      <w:r w:rsidR="00F81D08" w:rsidRPr="004D7D36">
        <w:rPr>
          <w:rFonts w:ascii="Times New Roman" w:hAnsi="Times New Roman" w:cs="Times New Roman"/>
          <w:sz w:val="24"/>
          <w:szCs w:val="24"/>
        </w:rPr>
        <w:t xml:space="preserve"> </w:t>
      </w:r>
      <w:r w:rsidR="002A4304">
        <w:rPr>
          <w:rFonts w:ascii="Times New Roman" w:hAnsi="Times New Roman" w:cs="Times New Roman"/>
          <w:sz w:val="24"/>
          <w:szCs w:val="24"/>
        </w:rPr>
        <w:t xml:space="preserve">students in the business school are </w:t>
      </w:r>
      <w:r w:rsidR="00691013">
        <w:rPr>
          <w:rFonts w:ascii="Times New Roman" w:hAnsi="Times New Roman" w:cs="Times New Roman"/>
          <w:sz w:val="24"/>
          <w:szCs w:val="24"/>
        </w:rPr>
        <w:t>shown in Table-7</w:t>
      </w:r>
      <w:r w:rsidR="00F81D08" w:rsidRPr="004D7D36">
        <w:rPr>
          <w:rFonts w:ascii="Times New Roman" w:hAnsi="Times New Roman" w:cs="Times New Roman"/>
          <w:sz w:val="24"/>
          <w:szCs w:val="24"/>
        </w:rPr>
        <w:t>.</w:t>
      </w:r>
      <w:r w:rsidR="00365B3F" w:rsidRPr="004D7D36">
        <w:rPr>
          <w:rFonts w:ascii="Times New Roman" w:hAnsi="Times New Roman" w:cs="Times New Roman"/>
          <w:sz w:val="24"/>
          <w:szCs w:val="24"/>
        </w:rPr>
        <w:t xml:space="preserve"> </w:t>
      </w:r>
    </w:p>
    <w:p w:rsidR="00F81D08" w:rsidRDefault="00D86E1A" w:rsidP="00F81D08">
      <w:pPr>
        <w:spacing w:line="360" w:lineRule="auto"/>
        <w:ind w:firstLine="720"/>
        <w:jc w:val="both"/>
        <w:rPr>
          <w:rFonts w:ascii="Times New Roman" w:hAnsi="Times New Roman" w:cs="Times New Roman"/>
          <w:bCs/>
          <w:sz w:val="24"/>
          <w:szCs w:val="24"/>
        </w:rPr>
      </w:pPr>
      <w:r w:rsidRPr="004D7D36">
        <w:rPr>
          <w:rFonts w:ascii="Times New Roman" w:hAnsi="Times New Roman" w:cs="Times New Roman"/>
          <w:bCs/>
          <w:sz w:val="24"/>
          <w:szCs w:val="24"/>
        </w:rPr>
        <w:t>The usage patterns for</w:t>
      </w:r>
      <w:r w:rsidR="00F81D08" w:rsidRPr="004D7D36">
        <w:rPr>
          <w:rFonts w:ascii="Times New Roman" w:hAnsi="Times New Roman" w:cs="Times New Roman"/>
          <w:bCs/>
          <w:sz w:val="24"/>
          <w:szCs w:val="24"/>
        </w:rPr>
        <w:t xml:space="preserve"> all the users were aggregated to gain insights </w:t>
      </w:r>
      <w:r w:rsidR="002A4304">
        <w:rPr>
          <w:rFonts w:ascii="Times New Roman" w:hAnsi="Times New Roman" w:cs="Times New Roman"/>
          <w:bCs/>
          <w:sz w:val="24"/>
          <w:szCs w:val="24"/>
        </w:rPr>
        <w:t>into</w:t>
      </w:r>
      <w:r w:rsidR="00F81D08" w:rsidRPr="004D7D36">
        <w:rPr>
          <w:rFonts w:ascii="Times New Roman" w:hAnsi="Times New Roman" w:cs="Times New Roman"/>
          <w:bCs/>
          <w:sz w:val="24"/>
          <w:szCs w:val="24"/>
        </w:rPr>
        <w:t xml:space="preserve"> two parameters. The first being the average number of times a </w:t>
      </w:r>
      <w:r w:rsidRPr="004D7D36">
        <w:rPr>
          <w:rFonts w:ascii="Times New Roman" w:hAnsi="Times New Roman" w:cs="Times New Roman"/>
          <w:bCs/>
          <w:sz w:val="24"/>
          <w:szCs w:val="24"/>
        </w:rPr>
        <w:t>system</w:t>
      </w:r>
      <w:r w:rsidR="00F81D08" w:rsidRPr="004D7D36">
        <w:rPr>
          <w:rFonts w:ascii="Times New Roman" w:hAnsi="Times New Roman" w:cs="Times New Roman"/>
          <w:bCs/>
          <w:sz w:val="24"/>
          <w:szCs w:val="24"/>
        </w:rPr>
        <w:t xml:space="preserve"> goes idle </w:t>
      </w:r>
      <w:r w:rsidRPr="004D7D36">
        <w:rPr>
          <w:rFonts w:ascii="Times New Roman" w:hAnsi="Times New Roman" w:cs="Times New Roman"/>
          <w:bCs/>
          <w:sz w:val="24"/>
          <w:szCs w:val="24"/>
        </w:rPr>
        <w:t>in an hour</w:t>
      </w:r>
      <w:r w:rsidR="00F81D08" w:rsidRPr="004D7D36">
        <w:rPr>
          <w:rFonts w:ascii="Times New Roman" w:hAnsi="Times New Roman" w:cs="Times New Roman"/>
          <w:bCs/>
          <w:sz w:val="24"/>
          <w:szCs w:val="24"/>
        </w:rPr>
        <w:t>. Secondly, the average time for which the system remains idle each time it goes into the idle state. The summar</w:t>
      </w:r>
      <w:r w:rsidR="00691013">
        <w:rPr>
          <w:rFonts w:ascii="Times New Roman" w:hAnsi="Times New Roman" w:cs="Times New Roman"/>
          <w:bCs/>
          <w:sz w:val="24"/>
          <w:szCs w:val="24"/>
        </w:rPr>
        <w:t>y of results is shown in Table-8</w:t>
      </w:r>
      <w:r w:rsidR="00F81D08" w:rsidRPr="004D7D36">
        <w:rPr>
          <w:rFonts w:ascii="Times New Roman" w:hAnsi="Times New Roman" w:cs="Times New Roman"/>
          <w:bCs/>
          <w:sz w:val="24"/>
          <w:szCs w:val="24"/>
        </w:rPr>
        <w:t xml:space="preserve">. </w:t>
      </w:r>
    </w:p>
    <w:p w:rsidR="008B6DF1" w:rsidRPr="008B6DF1" w:rsidRDefault="008B6DF1" w:rsidP="008B6DF1">
      <w:pPr>
        <w:spacing w:line="360" w:lineRule="auto"/>
        <w:jc w:val="center"/>
        <w:rPr>
          <w:rFonts w:ascii="Times New Roman" w:hAnsi="Times New Roman" w:cs="Times New Roman"/>
          <w:b/>
          <w:bCs/>
          <w:sz w:val="24"/>
          <w:szCs w:val="24"/>
        </w:rPr>
      </w:pPr>
      <w:r w:rsidRPr="008B6DF1">
        <w:rPr>
          <w:rFonts w:ascii="Times New Roman" w:hAnsi="Times New Roman" w:cs="Times New Roman"/>
          <w:b/>
          <w:bCs/>
          <w:sz w:val="24"/>
          <w:szCs w:val="24"/>
        </w:rPr>
        <w:lastRenderedPageBreak/>
        <w:t>&lt;&lt;Insert Table-7 here&gt;&gt;</w:t>
      </w:r>
      <w:r>
        <w:rPr>
          <w:rFonts w:ascii="Times New Roman" w:hAnsi="Times New Roman" w:cs="Times New Roman"/>
          <w:b/>
          <w:bCs/>
          <w:sz w:val="24"/>
          <w:szCs w:val="24"/>
        </w:rPr>
        <w:t xml:space="preserve">, </w:t>
      </w:r>
      <w:r w:rsidRPr="008B6DF1">
        <w:rPr>
          <w:rFonts w:ascii="Times New Roman" w:hAnsi="Times New Roman" w:cs="Times New Roman"/>
          <w:b/>
          <w:bCs/>
          <w:sz w:val="24"/>
          <w:szCs w:val="24"/>
        </w:rPr>
        <w:t>&lt;&lt;Insert Table-8 here&gt;&gt;</w:t>
      </w:r>
    </w:p>
    <w:p w:rsidR="00F81D08" w:rsidRPr="004D7D36" w:rsidRDefault="00F81D08" w:rsidP="00F81D08">
      <w:pPr>
        <w:spacing w:line="360" w:lineRule="auto"/>
        <w:ind w:firstLine="720"/>
        <w:jc w:val="both"/>
        <w:rPr>
          <w:rFonts w:ascii="Times New Roman" w:hAnsi="Times New Roman" w:cs="Times New Roman"/>
          <w:bCs/>
          <w:sz w:val="24"/>
          <w:szCs w:val="24"/>
        </w:rPr>
      </w:pPr>
      <w:r w:rsidRPr="004D7D36">
        <w:rPr>
          <w:rFonts w:ascii="Times New Roman" w:hAnsi="Times New Roman" w:cs="Times New Roman"/>
          <w:bCs/>
          <w:sz w:val="24"/>
          <w:szCs w:val="24"/>
        </w:rPr>
        <w:t xml:space="preserve">Results reveal that the systems under study were idle for more than fifty percent of the running time. This excludes the time during which the system had been logged-off. If it were to be included, the system utilization would be far lower than fifty percent. This experiment revealed an acute need </w:t>
      </w:r>
      <w:r w:rsidR="002A4304">
        <w:rPr>
          <w:rFonts w:ascii="Times New Roman" w:hAnsi="Times New Roman" w:cs="Times New Roman"/>
          <w:bCs/>
          <w:sz w:val="24"/>
          <w:szCs w:val="24"/>
        </w:rPr>
        <w:t>for</w:t>
      </w:r>
      <w:r w:rsidRPr="004D7D36">
        <w:rPr>
          <w:rFonts w:ascii="Times New Roman" w:hAnsi="Times New Roman" w:cs="Times New Roman"/>
          <w:bCs/>
          <w:sz w:val="24"/>
          <w:szCs w:val="24"/>
        </w:rPr>
        <w:t xml:space="preserve"> using</w:t>
      </w:r>
      <w:r w:rsidR="002A4304">
        <w:rPr>
          <w:rFonts w:ascii="Times New Roman" w:hAnsi="Times New Roman" w:cs="Times New Roman"/>
          <w:bCs/>
          <w:sz w:val="24"/>
          <w:szCs w:val="24"/>
        </w:rPr>
        <w:t xml:space="preserve"> green </w:t>
      </w:r>
      <w:r w:rsidRPr="004D7D36">
        <w:rPr>
          <w:rFonts w:ascii="Times New Roman" w:hAnsi="Times New Roman" w:cs="Times New Roman"/>
          <w:bCs/>
          <w:sz w:val="24"/>
          <w:szCs w:val="24"/>
        </w:rPr>
        <w:t>technol</w:t>
      </w:r>
      <w:r w:rsidR="002A4304">
        <w:rPr>
          <w:rFonts w:ascii="Times New Roman" w:hAnsi="Times New Roman" w:cs="Times New Roman"/>
          <w:bCs/>
          <w:sz w:val="24"/>
          <w:szCs w:val="24"/>
        </w:rPr>
        <w:t>ogy to utilize these idle times</w:t>
      </w:r>
      <w:r w:rsidRPr="004D7D36">
        <w:rPr>
          <w:rFonts w:ascii="Times New Roman" w:hAnsi="Times New Roman" w:cs="Times New Roman"/>
          <w:bCs/>
          <w:sz w:val="24"/>
          <w:szCs w:val="24"/>
        </w:rPr>
        <w:t xml:space="preserve">. These results </w:t>
      </w:r>
      <w:r w:rsidRPr="004D7D36">
        <w:rPr>
          <w:rFonts w:ascii="Times New Roman" w:hAnsi="Times New Roman" w:cs="Times New Roman"/>
          <w:bCs/>
          <w:noProof/>
          <w:sz w:val="24"/>
          <w:szCs w:val="24"/>
        </w:rPr>
        <w:t>were presented</w:t>
      </w:r>
      <w:r w:rsidRPr="004D7D36">
        <w:rPr>
          <w:rFonts w:ascii="Times New Roman" w:hAnsi="Times New Roman" w:cs="Times New Roman"/>
          <w:bCs/>
          <w:sz w:val="24"/>
          <w:szCs w:val="24"/>
        </w:rPr>
        <w:t xml:space="preserve"> to the IT administration department of the institute. They had a close look </w:t>
      </w:r>
      <w:r w:rsidR="002A4304">
        <w:rPr>
          <w:rFonts w:ascii="Times New Roman" w:hAnsi="Times New Roman" w:cs="Times New Roman"/>
          <w:bCs/>
          <w:sz w:val="24"/>
          <w:szCs w:val="24"/>
        </w:rPr>
        <w:t>at</w:t>
      </w:r>
      <w:r w:rsidRPr="004D7D36">
        <w:rPr>
          <w:rFonts w:ascii="Times New Roman" w:hAnsi="Times New Roman" w:cs="Times New Roman"/>
          <w:bCs/>
          <w:sz w:val="24"/>
          <w:szCs w:val="24"/>
        </w:rPr>
        <w:t xml:space="preserve"> the experimental setup and results, following which they expressed</w:t>
      </w:r>
      <w:r w:rsidR="00D86E1A" w:rsidRPr="004D7D36">
        <w:rPr>
          <w:rFonts w:ascii="Times New Roman" w:hAnsi="Times New Roman" w:cs="Times New Roman"/>
          <w:bCs/>
          <w:sz w:val="24"/>
          <w:szCs w:val="24"/>
        </w:rPr>
        <w:t xml:space="preserve"> their</w:t>
      </w:r>
      <w:r w:rsidRPr="004D7D36">
        <w:rPr>
          <w:rFonts w:ascii="Times New Roman" w:hAnsi="Times New Roman" w:cs="Times New Roman"/>
          <w:bCs/>
          <w:sz w:val="24"/>
          <w:szCs w:val="24"/>
        </w:rPr>
        <w:t xml:space="preserve"> interest in implementing Grid computing. Therefore, </w:t>
      </w:r>
      <w:r w:rsidR="00D86E1A" w:rsidRPr="004D7D36">
        <w:rPr>
          <w:rFonts w:ascii="Times New Roman" w:hAnsi="Times New Roman" w:cs="Times New Roman"/>
          <w:bCs/>
          <w:sz w:val="24"/>
          <w:szCs w:val="24"/>
        </w:rPr>
        <w:t xml:space="preserve">it was decided to host an application on the grid in the </w:t>
      </w:r>
      <w:r w:rsidR="00102352">
        <w:rPr>
          <w:rFonts w:ascii="Times New Roman" w:hAnsi="Times New Roman" w:cs="Times New Roman"/>
          <w:bCs/>
          <w:sz w:val="24"/>
          <w:szCs w:val="24"/>
        </w:rPr>
        <w:t>institute's computer center</w:t>
      </w:r>
      <w:r w:rsidR="00D86E1A" w:rsidRPr="004D7D36">
        <w:rPr>
          <w:rFonts w:ascii="Times New Roman" w:hAnsi="Times New Roman" w:cs="Times New Roman"/>
          <w:bCs/>
          <w:sz w:val="24"/>
          <w:szCs w:val="24"/>
        </w:rPr>
        <w:t>.</w:t>
      </w:r>
    </w:p>
    <w:p w:rsidR="00F81D08" w:rsidRPr="004D7D36" w:rsidRDefault="00F81D08" w:rsidP="00F81D08">
      <w:pPr>
        <w:spacing w:line="360" w:lineRule="auto"/>
        <w:ind w:firstLine="720"/>
        <w:jc w:val="both"/>
        <w:rPr>
          <w:rFonts w:ascii="Times New Roman" w:hAnsi="Times New Roman" w:cs="Times New Roman"/>
          <w:bCs/>
          <w:sz w:val="24"/>
          <w:szCs w:val="24"/>
        </w:rPr>
      </w:pPr>
      <w:r w:rsidRPr="004D7D36">
        <w:rPr>
          <w:rFonts w:ascii="Times New Roman" w:hAnsi="Times New Roman" w:cs="Times New Roman"/>
          <w:bCs/>
          <w:sz w:val="24"/>
          <w:szCs w:val="24"/>
        </w:rPr>
        <w:t xml:space="preserve">The last phase- </w:t>
      </w:r>
      <w:r w:rsidRPr="004D7D36">
        <w:rPr>
          <w:rFonts w:ascii="Times New Roman" w:hAnsi="Times New Roman" w:cs="Times New Roman"/>
          <w:bCs/>
          <w:i/>
          <w:sz w:val="24"/>
          <w:szCs w:val="24"/>
        </w:rPr>
        <w:t>Phase III</w:t>
      </w:r>
      <w:r w:rsidRPr="004D7D36">
        <w:rPr>
          <w:rFonts w:ascii="Times New Roman" w:hAnsi="Times New Roman" w:cs="Times New Roman"/>
          <w:bCs/>
          <w:sz w:val="24"/>
          <w:szCs w:val="24"/>
        </w:rPr>
        <w:t xml:space="preserve"> of the implementation was the actual setup of </w:t>
      </w:r>
      <w:r w:rsidR="002A4304">
        <w:rPr>
          <w:rFonts w:ascii="Times New Roman" w:hAnsi="Times New Roman" w:cs="Times New Roman"/>
          <w:bCs/>
          <w:sz w:val="24"/>
          <w:szCs w:val="24"/>
        </w:rPr>
        <w:t xml:space="preserve">the </w:t>
      </w:r>
      <w:r w:rsidRPr="004D7D36">
        <w:rPr>
          <w:rFonts w:ascii="Times New Roman" w:hAnsi="Times New Roman" w:cs="Times New Roman"/>
          <w:bCs/>
          <w:sz w:val="24"/>
          <w:szCs w:val="24"/>
        </w:rPr>
        <w:t xml:space="preserve">grid computing platform at the computer center of the institute. This part of the study involved </w:t>
      </w:r>
      <w:r w:rsidR="002A4304">
        <w:rPr>
          <w:rFonts w:ascii="Times New Roman" w:hAnsi="Times New Roman" w:cs="Times New Roman"/>
          <w:bCs/>
          <w:sz w:val="24"/>
          <w:szCs w:val="24"/>
        </w:rPr>
        <w:t xml:space="preserve">the </w:t>
      </w:r>
      <w:r w:rsidRPr="004D7D36">
        <w:rPr>
          <w:rFonts w:ascii="Times New Roman" w:hAnsi="Times New Roman" w:cs="Times New Roman"/>
          <w:bCs/>
          <w:sz w:val="24"/>
          <w:szCs w:val="24"/>
        </w:rPr>
        <w:t>execution of an application that required intense computing resources. This application used the open</w:t>
      </w:r>
      <w:r w:rsidR="002A4304">
        <w:rPr>
          <w:rFonts w:ascii="Times New Roman" w:hAnsi="Times New Roman" w:cs="Times New Roman"/>
          <w:bCs/>
          <w:sz w:val="24"/>
          <w:szCs w:val="24"/>
        </w:rPr>
        <w:t>-</w:t>
      </w:r>
      <w:r w:rsidRPr="004D7D36">
        <w:rPr>
          <w:rFonts w:ascii="Times New Roman" w:hAnsi="Times New Roman" w:cs="Times New Roman"/>
          <w:bCs/>
          <w:sz w:val="24"/>
          <w:szCs w:val="24"/>
        </w:rPr>
        <w:t xml:space="preserve">source </w:t>
      </w:r>
      <w:r w:rsidR="008B6DF1">
        <w:rPr>
          <w:rFonts w:ascii="Times New Roman" w:hAnsi="Times New Roman" w:cs="Times New Roman"/>
          <w:bCs/>
          <w:sz w:val="24"/>
          <w:szCs w:val="24"/>
        </w:rPr>
        <w:t>.</w:t>
      </w:r>
      <w:r w:rsidRPr="004D7D36">
        <w:rPr>
          <w:rFonts w:ascii="Times New Roman" w:hAnsi="Times New Roman" w:cs="Times New Roman"/>
          <w:bCs/>
          <w:sz w:val="24"/>
          <w:szCs w:val="24"/>
        </w:rPr>
        <w:t>NET</w:t>
      </w:r>
      <w:r w:rsidR="008B6DF1">
        <w:rPr>
          <w:rFonts w:ascii="Times New Roman" w:hAnsi="Times New Roman" w:cs="Times New Roman"/>
          <w:bCs/>
          <w:sz w:val="24"/>
          <w:szCs w:val="24"/>
        </w:rPr>
        <w:t>-</w:t>
      </w:r>
      <w:r w:rsidRPr="004D7D36">
        <w:rPr>
          <w:rFonts w:ascii="Times New Roman" w:hAnsi="Times New Roman" w:cs="Times New Roman"/>
          <w:bCs/>
          <w:sz w:val="24"/>
          <w:szCs w:val="24"/>
        </w:rPr>
        <w:t xml:space="preserve">based framework of </w:t>
      </w:r>
      <w:proofErr w:type="spellStart"/>
      <w:r w:rsidRPr="004D7D36">
        <w:rPr>
          <w:rFonts w:ascii="Times New Roman" w:hAnsi="Times New Roman" w:cs="Times New Roman"/>
          <w:bCs/>
          <w:sz w:val="24"/>
          <w:szCs w:val="24"/>
        </w:rPr>
        <w:t>Alchemi</w:t>
      </w:r>
      <w:proofErr w:type="spellEnd"/>
      <w:r w:rsidRPr="004D7D36">
        <w:rPr>
          <w:rFonts w:ascii="Times New Roman" w:hAnsi="Times New Roman" w:cs="Times New Roman"/>
          <w:bCs/>
          <w:sz w:val="24"/>
          <w:szCs w:val="24"/>
        </w:rPr>
        <w:t xml:space="preserve"> (</w:t>
      </w:r>
      <w:proofErr w:type="spellStart"/>
      <w:r w:rsidRPr="004D7D36">
        <w:rPr>
          <w:rFonts w:ascii="Times New Roman" w:hAnsi="Times New Roman" w:cs="Times New Roman"/>
          <w:bCs/>
          <w:sz w:val="24"/>
          <w:szCs w:val="24"/>
        </w:rPr>
        <w:t>Akshay</w:t>
      </w:r>
      <w:proofErr w:type="spellEnd"/>
      <w:r w:rsidRPr="004D7D36">
        <w:rPr>
          <w:rFonts w:ascii="Times New Roman" w:hAnsi="Times New Roman" w:cs="Times New Roman"/>
          <w:bCs/>
          <w:sz w:val="24"/>
          <w:szCs w:val="24"/>
        </w:rPr>
        <w:t xml:space="preserve"> </w:t>
      </w:r>
      <w:r w:rsidR="008B6DF1" w:rsidRPr="008B6DF1">
        <w:rPr>
          <w:rFonts w:ascii="Times New Roman" w:hAnsi="Times New Roman" w:cs="Times New Roman"/>
          <w:bCs/>
          <w:i/>
          <w:sz w:val="24"/>
          <w:szCs w:val="24"/>
        </w:rPr>
        <w:t>et al</w:t>
      </w:r>
      <w:r w:rsidRPr="004D7D36">
        <w:rPr>
          <w:rFonts w:ascii="Times New Roman" w:hAnsi="Times New Roman" w:cs="Times New Roman"/>
          <w:bCs/>
          <w:sz w:val="24"/>
          <w:szCs w:val="24"/>
        </w:rPr>
        <w:t>.</w:t>
      </w:r>
      <w:r w:rsidR="00176D05">
        <w:rPr>
          <w:rFonts w:ascii="Times New Roman" w:hAnsi="Times New Roman" w:cs="Times New Roman"/>
          <w:bCs/>
          <w:sz w:val="24"/>
          <w:szCs w:val="24"/>
        </w:rPr>
        <w:t>,</w:t>
      </w:r>
      <w:r w:rsidRPr="004D7D36">
        <w:rPr>
          <w:rFonts w:ascii="Times New Roman" w:hAnsi="Times New Roman" w:cs="Times New Roman"/>
          <w:bCs/>
          <w:sz w:val="24"/>
          <w:szCs w:val="24"/>
        </w:rPr>
        <w:t xml:space="preserve"> 200</w:t>
      </w:r>
      <w:r w:rsidR="00C23FAB">
        <w:rPr>
          <w:rFonts w:ascii="Times New Roman" w:hAnsi="Times New Roman" w:cs="Times New Roman"/>
          <w:bCs/>
          <w:sz w:val="24"/>
          <w:szCs w:val="24"/>
        </w:rPr>
        <w:t>5</w:t>
      </w:r>
      <w:r w:rsidRPr="004D7D36">
        <w:rPr>
          <w:rFonts w:ascii="Times New Roman" w:hAnsi="Times New Roman" w:cs="Times New Roman"/>
          <w:bCs/>
          <w:sz w:val="24"/>
          <w:szCs w:val="24"/>
        </w:rPr>
        <w:t xml:space="preserve">) and its libraries for development. </w:t>
      </w:r>
      <w:proofErr w:type="spellStart"/>
      <w:r w:rsidRPr="004D7D36">
        <w:rPr>
          <w:rFonts w:ascii="Times New Roman" w:hAnsi="Times New Roman" w:cs="Times New Roman"/>
          <w:bCs/>
          <w:sz w:val="24"/>
          <w:szCs w:val="24"/>
        </w:rPr>
        <w:t>Alchemi</w:t>
      </w:r>
      <w:proofErr w:type="spellEnd"/>
      <w:r w:rsidRPr="004D7D36">
        <w:rPr>
          <w:rFonts w:ascii="Times New Roman" w:hAnsi="Times New Roman" w:cs="Times New Roman"/>
          <w:bCs/>
          <w:sz w:val="24"/>
          <w:szCs w:val="24"/>
        </w:rPr>
        <w:t xml:space="preserve"> provides the runtime machinery and programming environment required to construct grids and develop </w:t>
      </w:r>
      <w:r w:rsidR="002A4304">
        <w:rPr>
          <w:rFonts w:ascii="Times New Roman" w:hAnsi="Times New Roman" w:cs="Times New Roman"/>
          <w:bCs/>
          <w:sz w:val="24"/>
          <w:szCs w:val="24"/>
        </w:rPr>
        <w:t xml:space="preserve">the </w:t>
      </w:r>
      <w:r w:rsidRPr="004D7D36">
        <w:rPr>
          <w:rFonts w:ascii="Times New Roman" w:hAnsi="Times New Roman" w:cs="Times New Roman"/>
          <w:bCs/>
          <w:sz w:val="24"/>
          <w:szCs w:val="24"/>
        </w:rPr>
        <w:t xml:space="preserve">application. </w:t>
      </w:r>
      <w:r w:rsidR="00102352">
        <w:rPr>
          <w:rFonts w:ascii="Times New Roman" w:hAnsi="Times New Roman" w:cs="Times New Roman"/>
          <w:bCs/>
          <w:sz w:val="24"/>
          <w:szCs w:val="24"/>
        </w:rPr>
        <w:t>The a</w:t>
      </w:r>
      <w:r w:rsidR="00F14B86">
        <w:rPr>
          <w:rFonts w:ascii="Times New Roman" w:hAnsi="Times New Roman" w:cs="Times New Roman"/>
          <w:bCs/>
          <w:sz w:val="24"/>
          <w:szCs w:val="24"/>
        </w:rPr>
        <w:t xml:space="preserve">uthors </w:t>
      </w:r>
      <w:r w:rsidR="00102352">
        <w:rPr>
          <w:rFonts w:ascii="Times New Roman" w:hAnsi="Times New Roman" w:cs="Times New Roman"/>
          <w:bCs/>
          <w:sz w:val="24"/>
          <w:szCs w:val="24"/>
        </w:rPr>
        <w:t>recommended Grid computing to the management at this stage and</w:t>
      </w:r>
      <w:r w:rsidR="00F14B86">
        <w:rPr>
          <w:rFonts w:ascii="Times New Roman" w:hAnsi="Times New Roman" w:cs="Times New Roman"/>
          <w:bCs/>
          <w:sz w:val="24"/>
          <w:szCs w:val="24"/>
        </w:rPr>
        <w:t xml:space="preserve"> </w:t>
      </w:r>
      <w:r w:rsidR="00102352">
        <w:rPr>
          <w:rFonts w:ascii="Times New Roman" w:hAnsi="Times New Roman" w:cs="Times New Roman"/>
          <w:bCs/>
          <w:sz w:val="24"/>
          <w:szCs w:val="24"/>
        </w:rPr>
        <w:t xml:space="preserve">also </w:t>
      </w:r>
      <w:r w:rsidR="00F14B86">
        <w:rPr>
          <w:rFonts w:ascii="Times New Roman" w:hAnsi="Times New Roman" w:cs="Times New Roman"/>
          <w:bCs/>
          <w:sz w:val="24"/>
          <w:szCs w:val="24"/>
        </w:rPr>
        <w:t xml:space="preserve">designed the grid for implementation. </w:t>
      </w:r>
    </w:p>
    <w:p w:rsidR="00F81D08" w:rsidRPr="004D7D36" w:rsidRDefault="00F81D08" w:rsidP="00F81D08">
      <w:pPr>
        <w:spacing w:line="360" w:lineRule="auto"/>
        <w:jc w:val="both"/>
        <w:rPr>
          <w:rFonts w:ascii="Times New Roman" w:hAnsi="Times New Roman" w:cs="Times New Roman"/>
          <w:bCs/>
          <w:sz w:val="24"/>
          <w:szCs w:val="24"/>
        </w:rPr>
      </w:pPr>
      <w:r w:rsidRPr="004D7D36">
        <w:rPr>
          <w:rFonts w:ascii="Times New Roman" w:hAnsi="Times New Roman" w:cs="Times New Roman"/>
          <w:bCs/>
          <w:sz w:val="24"/>
          <w:szCs w:val="24"/>
        </w:rPr>
        <w:tab/>
        <w:t xml:space="preserve">The </w:t>
      </w:r>
      <w:r w:rsidR="00102352">
        <w:rPr>
          <w:rFonts w:ascii="Times New Roman" w:hAnsi="Times New Roman" w:cs="Times New Roman"/>
          <w:bCs/>
          <w:sz w:val="24"/>
          <w:szCs w:val="24"/>
        </w:rPr>
        <w:t>application's execu</w:t>
      </w:r>
      <w:r w:rsidRPr="004D7D36">
        <w:rPr>
          <w:rFonts w:ascii="Times New Roman" w:hAnsi="Times New Roman" w:cs="Times New Roman"/>
          <w:bCs/>
          <w:sz w:val="24"/>
          <w:szCs w:val="24"/>
        </w:rPr>
        <w:t>tion used the concepts of meta-computing (Larry and Charlie</w:t>
      </w:r>
      <w:r w:rsidR="00176D05">
        <w:rPr>
          <w:rFonts w:ascii="Times New Roman" w:hAnsi="Times New Roman" w:cs="Times New Roman"/>
          <w:bCs/>
          <w:sz w:val="24"/>
          <w:szCs w:val="24"/>
        </w:rPr>
        <w:t>,</w:t>
      </w:r>
      <w:r w:rsidRPr="004D7D36">
        <w:rPr>
          <w:rFonts w:ascii="Times New Roman" w:hAnsi="Times New Roman" w:cs="Times New Roman"/>
          <w:bCs/>
          <w:sz w:val="24"/>
          <w:szCs w:val="24"/>
        </w:rPr>
        <w:t xml:space="preserve"> 1992) for utilizing the system resources in a network.  The growth of </w:t>
      </w:r>
      <w:r w:rsidR="002A4304">
        <w:rPr>
          <w:rFonts w:ascii="Times New Roman" w:hAnsi="Times New Roman" w:cs="Times New Roman"/>
          <w:bCs/>
          <w:sz w:val="24"/>
          <w:szCs w:val="24"/>
        </w:rPr>
        <w:t xml:space="preserve">the </w:t>
      </w:r>
      <w:r w:rsidRPr="004D7D36">
        <w:rPr>
          <w:rFonts w:ascii="Times New Roman" w:hAnsi="Times New Roman" w:cs="Times New Roman"/>
          <w:bCs/>
          <w:sz w:val="24"/>
          <w:szCs w:val="24"/>
        </w:rPr>
        <w:t xml:space="preserve">internet and networking has extended the </w:t>
      </w:r>
      <w:r w:rsidR="00102352">
        <w:rPr>
          <w:rFonts w:ascii="Times New Roman" w:hAnsi="Times New Roman" w:cs="Times New Roman"/>
          <w:bCs/>
          <w:sz w:val="24"/>
          <w:szCs w:val="24"/>
        </w:rPr>
        <w:t>meta-computing concepts</w:t>
      </w:r>
      <w:r w:rsidRPr="004D7D36">
        <w:rPr>
          <w:rFonts w:ascii="Times New Roman" w:hAnsi="Times New Roman" w:cs="Times New Roman"/>
          <w:bCs/>
          <w:sz w:val="24"/>
          <w:szCs w:val="24"/>
        </w:rPr>
        <w:t xml:space="preserve"> to what is known today as grid computing (Ian and Carl</w:t>
      </w:r>
      <w:r w:rsidR="00176D05">
        <w:rPr>
          <w:rFonts w:ascii="Times New Roman" w:hAnsi="Times New Roman" w:cs="Times New Roman"/>
          <w:bCs/>
          <w:sz w:val="24"/>
          <w:szCs w:val="24"/>
        </w:rPr>
        <w:t>,</w:t>
      </w:r>
      <w:r w:rsidRPr="004D7D36">
        <w:rPr>
          <w:rFonts w:ascii="Times New Roman" w:hAnsi="Times New Roman" w:cs="Times New Roman"/>
          <w:bCs/>
          <w:sz w:val="24"/>
          <w:szCs w:val="24"/>
        </w:rPr>
        <w:t xml:space="preserve"> 1999). Studies have shown the importance of Grid computing in shaping the future of IT. There were several frameworks for implementing Grid Computing, but literature had shown strong support for </w:t>
      </w:r>
      <w:r w:rsidR="002A4304">
        <w:rPr>
          <w:rFonts w:ascii="Times New Roman" w:hAnsi="Times New Roman" w:cs="Times New Roman"/>
          <w:bCs/>
          <w:sz w:val="24"/>
          <w:szCs w:val="24"/>
        </w:rPr>
        <w:t xml:space="preserve">the </w:t>
      </w:r>
      <w:r w:rsidRPr="004D7D36">
        <w:rPr>
          <w:rFonts w:ascii="Times New Roman" w:hAnsi="Times New Roman" w:cs="Times New Roman"/>
          <w:bCs/>
          <w:sz w:val="24"/>
          <w:szCs w:val="24"/>
        </w:rPr>
        <w:t>usage of Microsoft Windows</w:t>
      </w:r>
      <w:r w:rsidR="002A4304">
        <w:rPr>
          <w:rFonts w:ascii="Times New Roman" w:hAnsi="Times New Roman" w:cs="Times New Roman"/>
          <w:bCs/>
          <w:sz w:val="24"/>
          <w:szCs w:val="24"/>
        </w:rPr>
        <w:t>-</w:t>
      </w:r>
      <w:r w:rsidRPr="004D7D36">
        <w:rPr>
          <w:rFonts w:ascii="Times New Roman" w:hAnsi="Times New Roman" w:cs="Times New Roman"/>
          <w:bCs/>
          <w:sz w:val="24"/>
          <w:szCs w:val="24"/>
        </w:rPr>
        <w:t xml:space="preserve">based grid infrastructure in </w:t>
      </w:r>
      <w:r w:rsidR="002A4304">
        <w:rPr>
          <w:rFonts w:ascii="Times New Roman" w:hAnsi="Times New Roman" w:cs="Times New Roman"/>
          <w:bCs/>
          <w:sz w:val="24"/>
          <w:szCs w:val="24"/>
        </w:rPr>
        <w:t xml:space="preserve">the </w:t>
      </w:r>
      <w:r w:rsidRPr="004D7D36">
        <w:rPr>
          <w:rFonts w:ascii="Times New Roman" w:hAnsi="Times New Roman" w:cs="Times New Roman"/>
          <w:bCs/>
          <w:sz w:val="24"/>
          <w:szCs w:val="24"/>
        </w:rPr>
        <w:t>adoption of grids (</w:t>
      </w:r>
      <w:r w:rsidR="005F4388" w:rsidRPr="004D7D36">
        <w:rPr>
          <w:rFonts w:ascii="Times New Roman" w:hAnsi="Times New Roman" w:cs="Times New Roman"/>
          <w:bCs/>
          <w:sz w:val="24"/>
          <w:szCs w:val="24"/>
        </w:rPr>
        <w:t>Anderson</w:t>
      </w:r>
      <w:r w:rsidRPr="004D7D36">
        <w:rPr>
          <w:rFonts w:ascii="Times New Roman" w:hAnsi="Times New Roman" w:cs="Times New Roman"/>
          <w:bCs/>
          <w:sz w:val="24"/>
          <w:szCs w:val="24"/>
        </w:rPr>
        <w:t xml:space="preserve"> </w:t>
      </w:r>
      <w:r w:rsidR="008B6DF1" w:rsidRPr="008B6DF1">
        <w:rPr>
          <w:rFonts w:ascii="Times New Roman" w:hAnsi="Times New Roman" w:cs="Times New Roman"/>
          <w:bCs/>
          <w:i/>
          <w:sz w:val="24"/>
          <w:szCs w:val="24"/>
        </w:rPr>
        <w:t>et al</w:t>
      </w:r>
      <w:r w:rsidRPr="004D7D36">
        <w:rPr>
          <w:rFonts w:ascii="Times New Roman" w:hAnsi="Times New Roman" w:cs="Times New Roman"/>
          <w:bCs/>
          <w:sz w:val="24"/>
          <w:szCs w:val="24"/>
        </w:rPr>
        <w:t xml:space="preserve">., 2002). This was one of the reasons for choosing a .NET based framework in this study. </w:t>
      </w:r>
    </w:p>
    <w:p w:rsidR="00F81D08" w:rsidRPr="004D7D36" w:rsidRDefault="00F81D08" w:rsidP="00F81D08">
      <w:pPr>
        <w:spacing w:line="360" w:lineRule="auto"/>
        <w:ind w:firstLine="720"/>
        <w:jc w:val="both"/>
        <w:rPr>
          <w:rFonts w:ascii="Times New Roman" w:hAnsi="Times New Roman" w:cs="Times New Roman"/>
          <w:bCs/>
          <w:sz w:val="24"/>
          <w:szCs w:val="24"/>
        </w:rPr>
      </w:pPr>
      <w:r w:rsidRPr="004D7D36">
        <w:rPr>
          <w:rFonts w:ascii="Times New Roman" w:hAnsi="Times New Roman" w:cs="Times New Roman"/>
          <w:bCs/>
          <w:sz w:val="24"/>
          <w:szCs w:val="24"/>
        </w:rPr>
        <w:t xml:space="preserve">The </w:t>
      </w:r>
      <w:r w:rsidR="00102352">
        <w:rPr>
          <w:rFonts w:ascii="Times New Roman" w:hAnsi="Times New Roman" w:cs="Times New Roman"/>
          <w:bCs/>
          <w:sz w:val="24"/>
          <w:szCs w:val="24"/>
        </w:rPr>
        <w:t>Grid application</w:t>
      </w:r>
      <w:r w:rsidRPr="004D7D36">
        <w:rPr>
          <w:rFonts w:ascii="Times New Roman" w:hAnsi="Times New Roman" w:cs="Times New Roman"/>
          <w:bCs/>
          <w:sz w:val="24"/>
          <w:szCs w:val="24"/>
        </w:rPr>
        <w:t xml:space="preserve"> involved </w:t>
      </w:r>
      <w:r w:rsidR="002A4304">
        <w:rPr>
          <w:rFonts w:ascii="Times New Roman" w:hAnsi="Times New Roman" w:cs="Times New Roman"/>
          <w:bCs/>
          <w:sz w:val="24"/>
          <w:szCs w:val="24"/>
        </w:rPr>
        <w:t>substantial</w:t>
      </w:r>
      <w:r w:rsidRPr="004D7D36">
        <w:rPr>
          <w:rFonts w:ascii="Times New Roman" w:hAnsi="Times New Roman" w:cs="Times New Roman"/>
          <w:bCs/>
          <w:sz w:val="24"/>
          <w:szCs w:val="24"/>
        </w:rPr>
        <w:t xml:space="preserve"> computing resources</w:t>
      </w:r>
      <w:r w:rsidR="002A4304">
        <w:rPr>
          <w:rFonts w:ascii="Times New Roman" w:hAnsi="Times New Roman" w:cs="Times New Roman"/>
          <w:bCs/>
          <w:sz w:val="24"/>
          <w:szCs w:val="24"/>
        </w:rPr>
        <w:t>,</w:t>
      </w:r>
      <w:r w:rsidRPr="004D7D36">
        <w:rPr>
          <w:rFonts w:ascii="Times New Roman" w:hAnsi="Times New Roman" w:cs="Times New Roman"/>
          <w:bCs/>
          <w:sz w:val="24"/>
          <w:szCs w:val="24"/>
        </w:rPr>
        <w:t xml:space="preserve"> </w:t>
      </w:r>
      <w:r w:rsidRPr="004D7D36">
        <w:rPr>
          <w:rFonts w:ascii="Times New Roman" w:hAnsi="Times New Roman" w:cs="Times New Roman"/>
          <w:bCs/>
          <w:noProof/>
          <w:sz w:val="24"/>
          <w:szCs w:val="24"/>
        </w:rPr>
        <w:t>and</w:t>
      </w:r>
      <w:r w:rsidRPr="004D7D36">
        <w:rPr>
          <w:rFonts w:ascii="Times New Roman" w:hAnsi="Times New Roman" w:cs="Times New Roman"/>
          <w:bCs/>
          <w:sz w:val="24"/>
          <w:szCs w:val="24"/>
        </w:rPr>
        <w:t xml:space="preserve"> the output was directly relevant to the institute. Though the motivation behind implementing Grid Computing was t</w:t>
      </w:r>
      <w:r w:rsidR="00102352">
        <w:rPr>
          <w:rFonts w:ascii="Times New Roman" w:hAnsi="Times New Roman" w:cs="Times New Roman"/>
          <w:bCs/>
          <w:sz w:val="24"/>
          <w:szCs w:val="24"/>
        </w:rPr>
        <w:t>o reduce</w:t>
      </w:r>
      <w:r w:rsidRPr="004D7D36">
        <w:rPr>
          <w:rFonts w:ascii="Times New Roman" w:hAnsi="Times New Roman" w:cs="Times New Roman"/>
          <w:bCs/>
          <w:sz w:val="24"/>
          <w:szCs w:val="24"/>
        </w:rPr>
        <w:t xml:space="preserve"> environmental impact, the institute was also interested in obtaining time savings by executing the </w:t>
      </w:r>
      <w:r w:rsidR="008B6DF1">
        <w:rPr>
          <w:rFonts w:ascii="Times New Roman" w:hAnsi="Times New Roman" w:cs="Times New Roman"/>
          <w:bCs/>
          <w:sz w:val="24"/>
          <w:szCs w:val="24"/>
        </w:rPr>
        <w:t>Grid application</w:t>
      </w:r>
      <w:r w:rsidRPr="004D7D36">
        <w:rPr>
          <w:rFonts w:ascii="Times New Roman" w:hAnsi="Times New Roman" w:cs="Times New Roman"/>
          <w:bCs/>
          <w:sz w:val="24"/>
          <w:szCs w:val="24"/>
        </w:rPr>
        <w:t xml:space="preserve">. </w:t>
      </w:r>
      <w:r w:rsidRPr="004D7D36">
        <w:rPr>
          <w:rFonts w:ascii="Times New Roman" w:hAnsi="Times New Roman" w:cs="Times New Roman"/>
          <w:bCs/>
          <w:noProof/>
          <w:sz w:val="24"/>
          <w:szCs w:val="24"/>
        </w:rPr>
        <w:t>This</w:t>
      </w:r>
      <w:r w:rsidRPr="004D7D36">
        <w:rPr>
          <w:rFonts w:ascii="Times New Roman" w:hAnsi="Times New Roman" w:cs="Times New Roman"/>
          <w:bCs/>
          <w:sz w:val="24"/>
          <w:szCs w:val="24"/>
        </w:rPr>
        <w:t xml:space="preserve"> involved finding the optimal number of grid computing nodes for a given workload (</w:t>
      </w:r>
      <w:r w:rsidR="002A4304">
        <w:rPr>
          <w:rFonts w:ascii="Times New Roman" w:hAnsi="Times New Roman" w:cs="Times New Roman"/>
          <w:bCs/>
          <w:sz w:val="24"/>
          <w:szCs w:val="24"/>
        </w:rPr>
        <w:t>Nanath, 2011</w:t>
      </w:r>
      <w:r w:rsidRPr="004D7D36">
        <w:rPr>
          <w:rFonts w:ascii="Times New Roman" w:hAnsi="Times New Roman" w:cs="Times New Roman"/>
          <w:bCs/>
          <w:sz w:val="24"/>
          <w:szCs w:val="24"/>
        </w:rPr>
        <w:t xml:space="preserve">). Therefore, an efficient design for grid computing was established to obtain savings in the execution time. </w:t>
      </w:r>
    </w:p>
    <w:p w:rsidR="00F81D08" w:rsidRPr="00D2400A" w:rsidRDefault="00C47809" w:rsidP="00F81D08">
      <w:pPr>
        <w:spacing w:line="360" w:lineRule="auto"/>
        <w:jc w:val="both"/>
        <w:rPr>
          <w:rFonts w:ascii="Times New Roman" w:hAnsi="Times New Roman" w:cs="Times New Roman"/>
          <w:b/>
          <w:sz w:val="24"/>
          <w:szCs w:val="24"/>
        </w:rPr>
      </w:pPr>
      <w:r w:rsidRPr="00D2400A">
        <w:rPr>
          <w:rFonts w:ascii="Times New Roman" w:hAnsi="Times New Roman" w:cs="Times New Roman"/>
          <w:b/>
          <w:sz w:val="24"/>
          <w:szCs w:val="24"/>
        </w:rPr>
        <w:lastRenderedPageBreak/>
        <w:t xml:space="preserve">5.3 </w:t>
      </w:r>
      <w:r w:rsidR="00F81D08" w:rsidRPr="00D2400A">
        <w:rPr>
          <w:rFonts w:ascii="Times New Roman" w:hAnsi="Times New Roman" w:cs="Times New Roman"/>
          <w:b/>
          <w:sz w:val="24"/>
          <w:szCs w:val="24"/>
        </w:rPr>
        <w:t>Grid computing implementation results</w:t>
      </w:r>
    </w:p>
    <w:p w:rsidR="00F81D08" w:rsidRPr="004D7D36" w:rsidRDefault="00F81D08" w:rsidP="00F81D08">
      <w:pPr>
        <w:spacing w:line="360" w:lineRule="auto"/>
        <w:jc w:val="both"/>
        <w:rPr>
          <w:rFonts w:ascii="Times New Roman" w:hAnsi="Times New Roman" w:cs="Times New Roman"/>
          <w:sz w:val="24"/>
          <w:szCs w:val="24"/>
        </w:rPr>
      </w:pPr>
      <w:r w:rsidRPr="004D7D36">
        <w:rPr>
          <w:rFonts w:ascii="Times New Roman" w:hAnsi="Times New Roman" w:cs="Times New Roman"/>
          <w:sz w:val="24"/>
          <w:szCs w:val="24"/>
        </w:rPr>
        <w:t xml:space="preserve">As already mentioned, the implementation was </w:t>
      </w:r>
      <w:r w:rsidR="00D95C01">
        <w:rPr>
          <w:rFonts w:ascii="Times New Roman" w:hAnsi="Times New Roman" w:cs="Times New Roman"/>
          <w:sz w:val="24"/>
          <w:szCs w:val="24"/>
        </w:rPr>
        <w:t>executed</w:t>
      </w:r>
      <w:r w:rsidRPr="004D7D36">
        <w:rPr>
          <w:rFonts w:ascii="Times New Roman" w:hAnsi="Times New Roman" w:cs="Times New Roman"/>
          <w:sz w:val="24"/>
          <w:szCs w:val="24"/>
        </w:rPr>
        <w:t xml:space="preserve"> in different phases. Phase I (benchmarking) revealed alarming results </w:t>
      </w:r>
      <w:r w:rsidRPr="004D7D36">
        <w:rPr>
          <w:rFonts w:ascii="Times New Roman" w:hAnsi="Times New Roman" w:cs="Times New Roman"/>
          <w:noProof/>
          <w:sz w:val="24"/>
          <w:szCs w:val="24"/>
        </w:rPr>
        <w:t>in terms of</w:t>
      </w:r>
      <w:r w:rsidRPr="004D7D36">
        <w:rPr>
          <w:rFonts w:ascii="Times New Roman" w:hAnsi="Times New Roman" w:cs="Times New Roman"/>
          <w:sz w:val="24"/>
          <w:szCs w:val="24"/>
        </w:rPr>
        <w:t xml:space="preserve"> the </w:t>
      </w:r>
      <w:r w:rsidR="00102352">
        <w:rPr>
          <w:rFonts w:ascii="Times New Roman" w:hAnsi="Times New Roman" w:cs="Times New Roman"/>
          <w:sz w:val="24"/>
          <w:szCs w:val="24"/>
        </w:rPr>
        <w:t>institute's environmental impact</w:t>
      </w:r>
      <w:r w:rsidR="002A4304">
        <w:rPr>
          <w:rFonts w:ascii="Times New Roman" w:hAnsi="Times New Roman" w:cs="Times New Roman"/>
          <w:sz w:val="24"/>
          <w:szCs w:val="24"/>
        </w:rPr>
        <w:t xml:space="preserve"> under study. The power consumption, </w:t>
      </w:r>
      <w:r w:rsidR="00102352">
        <w:rPr>
          <w:rFonts w:ascii="Times New Roman" w:hAnsi="Times New Roman" w:cs="Times New Roman"/>
          <w:sz w:val="24"/>
          <w:szCs w:val="24"/>
        </w:rPr>
        <w:t>cost, and carbon emissions (reported in Table-6) present an accurate picture of IT's negative impact</w:t>
      </w:r>
      <w:r w:rsidRPr="004D7D36">
        <w:rPr>
          <w:rFonts w:ascii="Times New Roman" w:hAnsi="Times New Roman" w:cs="Times New Roman"/>
          <w:sz w:val="24"/>
          <w:szCs w:val="24"/>
        </w:rPr>
        <w:t xml:space="preserve"> on </w:t>
      </w:r>
      <w:r w:rsidR="002A4304">
        <w:rPr>
          <w:rFonts w:ascii="Times New Roman" w:hAnsi="Times New Roman" w:cs="Times New Roman"/>
          <w:sz w:val="24"/>
          <w:szCs w:val="24"/>
        </w:rPr>
        <w:t xml:space="preserve">the </w:t>
      </w:r>
      <w:r w:rsidRPr="004D7D36">
        <w:rPr>
          <w:rFonts w:ascii="Times New Roman" w:hAnsi="Times New Roman" w:cs="Times New Roman"/>
          <w:sz w:val="24"/>
          <w:szCs w:val="24"/>
        </w:rPr>
        <w:t>environment.</w:t>
      </w:r>
      <w:r w:rsidR="002A4304">
        <w:rPr>
          <w:rFonts w:ascii="Times New Roman" w:hAnsi="Times New Roman" w:cs="Times New Roman"/>
          <w:sz w:val="24"/>
          <w:szCs w:val="24"/>
        </w:rPr>
        <w:t xml:space="preserve"> F</w:t>
      </w:r>
      <w:r w:rsidRPr="004D7D36">
        <w:rPr>
          <w:rFonts w:ascii="Times New Roman" w:hAnsi="Times New Roman" w:cs="Times New Roman"/>
          <w:sz w:val="24"/>
          <w:szCs w:val="24"/>
        </w:rPr>
        <w:t xml:space="preserve">urther, Phase II (pilot study) revealed that the systems were under-utilized most of the time. </w:t>
      </w:r>
      <w:r w:rsidR="002A4304">
        <w:rPr>
          <w:rFonts w:ascii="Times New Roman" w:hAnsi="Times New Roman" w:cs="Times New Roman"/>
          <w:sz w:val="24"/>
          <w:szCs w:val="24"/>
        </w:rPr>
        <w:t>Systems were running idle for more than sixty</w:t>
      </w:r>
      <w:r w:rsidR="00691013">
        <w:rPr>
          <w:rFonts w:ascii="Times New Roman" w:hAnsi="Times New Roman" w:cs="Times New Roman"/>
          <w:sz w:val="24"/>
          <w:szCs w:val="24"/>
        </w:rPr>
        <w:t xml:space="preserve"> percent of its runtime (Table-8</w:t>
      </w:r>
      <w:r w:rsidR="002A4304">
        <w:rPr>
          <w:rFonts w:ascii="Times New Roman" w:hAnsi="Times New Roman" w:cs="Times New Roman"/>
          <w:sz w:val="24"/>
          <w:szCs w:val="24"/>
        </w:rPr>
        <w:t xml:space="preserve">). </w:t>
      </w:r>
      <w:r w:rsidRPr="004D7D36">
        <w:rPr>
          <w:rFonts w:ascii="Times New Roman" w:hAnsi="Times New Roman" w:cs="Times New Roman"/>
          <w:sz w:val="24"/>
          <w:szCs w:val="24"/>
        </w:rPr>
        <w:t xml:space="preserve"> The results convinced the administrators to implement Grid Computing in the </w:t>
      </w:r>
      <w:r w:rsidR="00102352">
        <w:rPr>
          <w:rFonts w:ascii="Times New Roman" w:hAnsi="Times New Roman" w:cs="Times New Roman"/>
          <w:sz w:val="24"/>
          <w:szCs w:val="24"/>
        </w:rPr>
        <w:t>institute's computer center</w:t>
      </w:r>
      <w:r w:rsidRPr="004D7D36">
        <w:rPr>
          <w:rFonts w:ascii="Times New Roman" w:hAnsi="Times New Roman" w:cs="Times New Roman"/>
          <w:sz w:val="24"/>
          <w:szCs w:val="24"/>
        </w:rPr>
        <w:t>, thus leading to Phase III of the implementation.</w:t>
      </w:r>
    </w:p>
    <w:p w:rsidR="00F81D08" w:rsidRDefault="00F81D08" w:rsidP="00F81D08">
      <w:pPr>
        <w:spacing w:line="360" w:lineRule="auto"/>
        <w:jc w:val="both"/>
        <w:rPr>
          <w:rFonts w:ascii="Times New Roman" w:hAnsi="Times New Roman" w:cs="Times New Roman"/>
          <w:sz w:val="24"/>
          <w:szCs w:val="24"/>
        </w:rPr>
      </w:pPr>
      <w:r w:rsidRPr="004D7D36">
        <w:rPr>
          <w:rFonts w:ascii="Times New Roman" w:hAnsi="Times New Roman" w:cs="Times New Roman"/>
          <w:sz w:val="24"/>
          <w:szCs w:val="24"/>
        </w:rPr>
        <w:tab/>
        <w:t>Phase III ha</w:t>
      </w:r>
      <w:r w:rsidR="00D86E1A" w:rsidRPr="004D7D36">
        <w:rPr>
          <w:rFonts w:ascii="Times New Roman" w:hAnsi="Times New Roman" w:cs="Times New Roman"/>
          <w:sz w:val="24"/>
          <w:szCs w:val="24"/>
        </w:rPr>
        <w:t>d</w:t>
      </w:r>
      <w:r w:rsidRPr="004D7D36">
        <w:rPr>
          <w:rFonts w:ascii="Times New Roman" w:hAnsi="Times New Roman" w:cs="Times New Roman"/>
          <w:sz w:val="24"/>
          <w:szCs w:val="24"/>
        </w:rPr>
        <w:t xml:space="preserve"> considerable benefits for the computer center. It </w:t>
      </w:r>
      <w:r w:rsidR="00102352">
        <w:rPr>
          <w:rFonts w:ascii="Times New Roman" w:hAnsi="Times New Roman" w:cs="Times New Roman"/>
          <w:sz w:val="24"/>
          <w:szCs w:val="24"/>
        </w:rPr>
        <w:t>utilized the idle system resources on the network and</w:t>
      </w:r>
      <w:r w:rsidRPr="004D7D36">
        <w:rPr>
          <w:rFonts w:ascii="Times New Roman" w:hAnsi="Times New Roman" w:cs="Times New Roman"/>
          <w:sz w:val="24"/>
          <w:szCs w:val="24"/>
        </w:rPr>
        <w:t xml:space="preserve"> led to considerable savings in the execution time of the application. Some investment was required to </w:t>
      </w:r>
      <w:r w:rsidRPr="004D7D36">
        <w:rPr>
          <w:rFonts w:ascii="Times New Roman" w:hAnsi="Times New Roman" w:cs="Times New Roman"/>
          <w:noProof/>
          <w:sz w:val="24"/>
          <w:szCs w:val="24"/>
        </w:rPr>
        <w:t>set</w:t>
      </w:r>
      <w:r w:rsidR="002A4304">
        <w:rPr>
          <w:rFonts w:ascii="Times New Roman" w:hAnsi="Times New Roman" w:cs="Times New Roman"/>
          <w:noProof/>
          <w:sz w:val="24"/>
          <w:szCs w:val="24"/>
        </w:rPr>
        <w:t xml:space="preserve"> </w:t>
      </w:r>
      <w:r w:rsidRPr="004D7D36">
        <w:rPr>
          <w:rFonts w:ascii="Times New Roman" w:hAnsi="Times New Roman" w:cs="Times New Roman"/>
          <w:noProof/>
          <w:sz w:val="24"/>
          <w:szCs w:val="24"/>
        </w:rPr>
        <w:t>up</w:t>
      </w:r>
      <w:r w:rsidRPr="004D7D36">
        <w:rPr>
          <w:rFonts w:ascii="Times New Roman" w:hAnsi="Times New Roman" w:cs="Times New Roman"/>
          <w:sz w:val="24"/>
          <w:szCs w:val="24"/>
        </w:rPr>
        <w:t xml:space="preserve"> the grid architecture and </w:t>
      </w:r>
      <w:r w:rsidR="00D86E1A" w:rsidRPr="004D7D36">
        <w:rPr>
          <w:rFonts w:ascii="Times New Roman" w:hAnsi="Times New Roman" w:cs="Times New Roman"/>
          <w:sz w:val="24"/>
          <w:szCs w:val="24"/>
        </w:rPr>
        <w:t>modify</w:t>
      </w:r>
      <w:r w:rsidRPr="004D7D36">
        <w:rPr>
          <w:rFonts w:ascii="Times New Roman" w:hAnsi="Times New Roman" w:cs="Times New Roman"/>
          <w:sz w:val="24"/>
          <w:szCs w:val="24"/>
        </w:rPr>
        <w:t xml:space="preserve"> the existing application for use in the grid. </w:t>
      </w:r>
      <w:r w:rsidR="002A4304">
        <w:rPr>
          <w:rFonts w:ascii="Times New Roman" w:hAnsi="Times New Roman" w:cs="Times New Roman"/>
          <w:sz w:val="24"/>
          <w:szCs w:val="24"/>
        </w:rPr>
        <w:t>The i</w:t>
      </w:r>
      <w:r w:rsidRPr="004D7D36">
        <w:rPr>
          <w:rFonts w:ascii="Times New Roman" w:hAnsi="Times New Roman" w:cs="Times New Roman"/>
          <w:sz w:val="24"/>
          <w:szCs w:val="24"/>
        </w:rPr>
        <w:t>nvestment came in the form of financial resources, human resources</w:t>
      </w:r>
      <w:r w:rsidR="002A4304">
        <w:rPr>
          <w:rFonts w:ascii="Times New Roman" w:hAnsi="Times New Roman" w:cs="Times New Roman"/>
          <w:sz w:val="24"/>
          <w:szCs w:val="24"/>
        </w:rPr>
        <w:t>, and time. P</w:t>
      </w:r>
      <w:r w:rsidRPr="004D7D36">
        <w:rPr>
          <w:rFonts w:ascii="Times New Roman" w:hAnsi="Times New Roman" w:cs="Times New Roman"/>
          <w:sz w:val="24"/>
          <w:szCs w:val="24"/>
        </w:rPr>
        <w:t xml:space="preserve">ost-implementation results </w:t>
      </w:r>
      <w:r w:rsidR="002A4304">
        <w:rPr>
          <w:rFonts w:ascii="Times New Roman" w:hAnsi="Times New Roman" w:cs="Times New Roman"/>
          <w:sz w:val="24"/>
          <w:szCs w:val="24"/>
        </w:rPr>
        <w:t>were used to explore the return on investment</w:t>
      </w:r>
      <w:r w:rsidRPr="004D7D36">
        <w:rPr>
          <w:rFonts w:ascii="Times New Roman" w:hAnsi="Times New Roman" w:cs="Times New Roman"/>
          <w:sz w:val="24"/>
          <w:szCs w:val="24"/>
        </w:rPr>
        <w:t xml:space="preserve">. The application hosted on the grid demonstrated lower execution times when compared to standalone execution. Since the application had direct relevance to the </w:t>
      </w:r>
      <w:r w:rsidR="00102352">
        <w:rPr>
          <w:rFonts w:ascii="Times New Roman" w:hAnsi="Times New Roman" w:cs="Times New Roman"/>
          <w:sz w:val="24"/>
          <w:szCs w:val="24"/>
        </w:rPr>
        <w:t>institute's business</w:t>
      </w:r>
      <w:r w:rsidR="002A4304">
        <w:rPr>
          <w:rFonts w:ascii="Times New Roman" w:hAnsi="Times New Roman" w:cs="Times New Roman"/>
          <w:sz w:val="24"/>
          <w:szCs w:val="24"/>
        </w:rPr>
        <w:t xml:space="preserve">, it turned out to be an added advantage </w:t>
      </w:r>
      <w:r w:rsidRPr="004D7D36">
        <w:rPr>
          <w:rFonts w:ascii="Times New Roman" w:hAnsi="Times New Roman" w:cs="Times New Roman"/>
          <w:sz w:val="24"/>
          <w:szCs w:val="24"/>
        </w:rPr>
        <w:t xml:space="preserve">for the organization. Further, the institute could save on new server costs that would otherwise be required to host the application. It also resulted in </w:t>
      </w:r>
      <w:r w:rsidR="002A4304">
        <w:rPr>
          <w:rFonts w:ascii="Times New Roman" w:hAnsi="Times New Roman" w:cs="Times New Roman"/>
          <w:sz w:val="24"/>
          <w:szCs w:val="24"/>
        </w:rPr>
        <w:t xml:space="preserve">the </w:t>
      </w:r>
      <w:r w:rsidRPr="004D7D36">
        <w:rPr>
          <w:rFonts w:ascii="Times New Roman" w:hAnsi="Times New Roman" w:cs="Times New Roman"/>
          <w:sz w:val="24"/>
          <w:szCs w:val="24"/>
        </w:rPr>
        <w:t xml:space="preserve">improvement of system utilization, </w:t>
      </w:r>
      <w:r w:rsidR="002A4304">
        <w:rPr>
          <w:rFonts w:ascii="Times New Roman" w:hAnsi="Times New Roman" w:cs="Times New Roman"/>
          <w:sz w:val="24"/>
          <w:szCs w:val="24"/>
        </w:rPr>
        <w:t xml:space="preserve">increasing the efficiency of the computing resources. </w:t>
      </w:r>
    </w:p>
    <w:p w:rsidR="00F81D08" w:rsidRDefault="00BA5986" w:rsidP="00D2400A">
      <w:pPr>
        <w:pStyle w:val="ListParagraph"/>
        <w:numPr>
          <w:ilvl w:val="0"/>
          <w:numId w:val="19"/>
        </w:numPr>
        <w:spacing w:line="360" w:lineRule="auto"/>
        <w:jc w:val="both"/>
        <w:rPr>
          <w:rFonts w:ascii="Times New Roman" w:hAnsi="Times New Roman" w:cs="Times New Roman"/>
          <w:b/>
          <w:sz w:val="24"/>
          <w:szCs w:val="24"/>
        </w:rPr>
      </w:pPr>
      <w:r w:rsidRPr="002D346C">
        <w:rPr>
          <w:rFonts w:ascii="Times New Roman" w:hAnsi="Times New Roman" w:cs="Times New Roman"/>
          <w:b/>
          <w:sz w:val="24"/>
          <w:szCs w:val="24"/>
        </w:rPr>
        <w:t>DISCUSSION</w:t>
      </w:r>
      <w:r w:rsidR="00F81D08" w:rsidRPr="002D346C">
        <w:rPr>
          <w:rFonts w:ascii="Times New Roman" w:hAnsi="Times New Roman" w:cs="Times New Roman"/>
          <w:b/>
          <w:sz w:val="24"/>
          <w:szCs w:val="24"/>
        </w:rPr>
        <w:t xml:space="preserve"> </w:t>
      </w:r>
    </w:p>
    <w:p w:rsidR="00AD00B9" w:rsidRDefault="00AD00B9" w:rsidP="00AD00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outcome of the coding process revealed three broad categories within which the transcribed data could be analyzed. The three categories were: ‘Need’ </w:t>
      </w:r>
      <w:r w:rsidR="00EC4F4E">
        <w:rPr>
          <w:rFonts w:ascii="Times New Roman" w:hAnsi="Times New Roman" w:cs="Times New Roman"/>
          <w:sz w:val="24"/>
          <w:szCs w:val="24"/>
        </w:rPr>
        <w:t>for Green IT impl</w:t>
      </w:r>
      <w:r w:rsidR="00102352">
        <w:rPr>
          <w:rFonts w:ascii="Times New Roman" w:hAnsi="Times New Roman" w:cs="Times New Roman"/>
          <w:sz w:val="24"/>
          <w:szCs w:val="24"/>
        </w:rPr>
        <w:t>em</w:t>
      </w:r>
      <w:r w:rsidR="00EC4F4E">
        <w:rPr>
          <w:rFonts w:ascii="Times New Roman" w:hAnsi="Times New Roman" w:cs="Times New Roman"/>
          <w:sz w:val="24"/>
          <w:szCs w:val="24"/>
        </w:rPr>
        <w:t>entation</w:t>
      </w:r>
      <w:r>
        <w:rPr>
          <w:rFonts w:ascii="Times New Roman" w:hAnsi="Times New Roman" w:cs="Times New Roman"/>
          <w:sz w:val="24"/>
          <w:szCs w:val="24"/>
        </w:rPr>
        <w:t>, ‘Scope’ of Green IT adoption</w:t>
      </w:r>
      <w:r w:rsidR="00102352">
        <w:rPr>
          <w:rFonts w:ascii="Times New Roman" w:hAnsi="Times New Roman" w:cs="Times New Roman"/>
          <w:sz w:val="24"/>
          <w:szCs w:val="24"/>
        </w:rPr>
        <w:t>,</w:t>
      </w:r>
      <w:r>
        <w:rPr>
          <w:rFonts w:ascii="Times New Roman" w:hAnsi="Times New Roman" w:cs="Times New Roman"/>
          <w:sz w:val="24"/>
          <w:szCs w:val="24"/>
        </w:rPr>
        <w:t xml:space="preserve"> and the ‘Inclination’ </w:t>
      </w:r>
      <w:r w:rsidR="00EC4F4E">
        <w:rPr>
          <w:rFonts w:ascii="Times New Roman" w:hAnsi="Times New Roman" w:cs="Times New Roman"/>
          <w:sz w:val="24"/>
          <w:szCs w:val="24"/>
        </w:rPr>
        <w:t>to adopt Green IT</w:t>
      </w:r>
      <w:r>
        <w:rPr>
          <w:rFonts w:ascii="Times New Roman" w:hAnsi="Times New Roman" w:cs="Times New Roman"/>
          <w:sz w:val="24"/>
          <w:szCs w:val="24"/>
        </w:rPr>
        <w:t xml:space="preserve">. Each category was further analyzed to understand the codes that emerged in each dimension. Each dimension included a mix of individual-level and organizational-level factors to provide a </w:t>
      </w:r>
      <w:r w:rsidR="00102352">
        <w:rPr>
          <w:rFonts w:ascii="Times New Roman" w:hAnsi="Times New Roman" w:cs="Times New Roman"/>
          <w:sz w:val="24"/>
          <w:szCs w:val="24"/>
        </w:rPr>
        <w:t>multi-level research perspective</w:t>
      </w:r>
      <w:r>
        <w:rPr>
          <w:rFonts w:ascii="Times New Roman" w:hAnsi="Times New Roman" w:cs="Times New Roman"/>
          <w:sz w:val="24"/>
          <w:szCs w:val="24"/>
        </w:rPr>
        <w:t xml:space="preserve"> in the proposed framework.</w:t>
      </w:r>
      <w:r w:rsidR="005E168C">
        <w:rPr>
          <w:rFonts w:ascii="Times New Roman" w:hAnsi="Times New Roman" w:cs="Times New Roman"/>
          <w:sz w:val="24"/>
          <w:szCs w:val="24"/>
        </w:rPr>
        <w:t xml:space="preserve"> The nature of the dimensions also allowed the exploration of both individual and organizational level factors to support need, scope</w:t>
      </w:r>
      <w:r w:rsidR="00102352">
        <w:rPr>
          <w:rFonts w:ascii="Times New Roman" w:hAnsi="Times New Roman" w:cs="Times New Roman"/>
          <w:sz w:val="24"/>
          <w:szCs w:val="24"/>
        </w:rPr>
        <w:t>,</w:t>
      </w:r>
      <w:r w:rsidR="005E168C">
        <w:rPr>
          <w:rFonts w:ascii="Times New Roman" w:hAnsi="Times New Roman" w:cs="Times New Roman"/>
          <w:sz w:val="24"/>
          <w:szCs w:val="24"/>
        </w:rPr>
        <w:t xml:space="preserve"> and the inclination for Green IT implementation. </w:t>
      </w:r>
      <w:r>
        <w:rPr>
          <w:rFonts w:ascii="Times New Roman" w:hAnsi="Times New Roman" w:cs="Times New Roman"/>
          <w:sz w:val="24"/>
          <w:szCs w:val="24"/>
        </w:rPr>
        <w:t xml:space="preserve">The three dimensions are discussed ahead.  </w:t>
      </w:r>
    </w:p>
    <w:p w:rsidR="003A5E09" w:rsidRPr="00BA5986" w:rsidRDefault="003A5E09" w:rsidP="003A5E09">
      <w:pPr>
        <w:spacing w:line="360" w:lineRule="auto"/>
        <w:jc w:val="both"/>
        <w:rPr>
          <w:rFonts w:ascii="Times New Roman" w:hAnsi="Times New Roman" w:cs="Times New Roman"/>
          <w:b/>
          <w:sz w:val="24"/>
          <w:szCs w:val="24"/>
        </w:rPr>
      </w:pPr>
      <w:r>
        <w:rPr>
          <w:rFonts w:ascii="Times New Roman" w:hAnsi="Times New Roman" w:cs="Times New Roman"/>
          <w:b/>
          <w:sz w:val="24"/>
          <w:szCs w:val="24"/>
        </w:rPr>
        <w:t>6.1</w:t>
      </w:r>
      <w:r w:rsidRPr="00BA5986">
        <w:rPr>
          <w:rFonts w:ascii="Times New Roman" w:hAnsi="Times New Roman" w:cs="Times New Roman"/>
          <w:b/>
          <w:sz w:val="24"/>
          <w:szCs w:val="24"/>
        </w:rPr>
        <w:t xml:space="preserve"> </w:t>
      </w:r>
      <w:r w:rsidR="00EC4F4E">
        <w:rPr>
          <w:rFonts w:ascii="Times New Roman" w:hAnsi="Times New Roman" w:cs="Times New Roman"/>
          <w:b/>
          <w:sz w:val="24"/>
          <w:szCs w:val="24"/>
        </w:rPr>
        <w:t xml:space="preserve">Need for </w:t>
      </w:r>
      <w:r>
        <w:rPr>
          <w:rFonts w:ascii="Times New Roman" w:hAnsi="Times New Roman" w:cs="Times New Roman"/>
          <w:b/>
          <w:sz w:val="24"/>
          <w:szCs w:val="24"/>
        </w:rPr>
        <w:t>Green IT</w:t>
      </w:r>
      <w:r w:rsidR="00EC4F4E">
        <w:rPr>
          <w:rFonts w:ascii="Times New Roman" w:hAnsi="Times New Roman" w:cs="Times New Roman"/>
          <w:b/>
          <w:sz w:val="24"/>
          <w:szCs w:val="24"/>
        </w:rPr>
        <w:t xml:space="preserve"> implementation</w:t>
      </w:r>
    </w:p>
    <w:p w:rsidR="003A5E09" w:rsidRPr="004D7D36" w:rsidRDefault="003A5E09" w:rsidP="003A5E0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This dimension includes factors at both individual and organizational level</w:t>
      </w:r>
      <w:r w:rsidR="00102352">
        <w:rPr>
          <w:rFonts w:ascii="Times New Roman" w:hAnsi="Times New Roman" w:cs="Times New Roman"/>
          <w:sz w:val="24"/>
          <w:szCs w:val="24"/>
        </w:rPr>
        <w:t>s</w:t>
      </w:r>
      <w:r>
        <w:rPr>
          <w:rFonts w:ascii="Times New Roman" w:hAnsi="Times New Roman" w:cs="Times New Roman"/>
          <w:sz w:val="24"/>
          <w:szCs w:val="24"/>
        </w:rPr>
        <w:t xml:space="preserve"> that could define the need for an organization to implement Green IT</w:t>
      </w:r>
      <w:r w:rsidRPr="004D7D36">
        <w:rPr>
          <w:rFonts w:ascii="Times New Roman" w:hAnsi="Times New Roman" w:cs="Times New Roman"/>
          <w:sz w:val="24"/>
          <w:szCs w:val="24"/>
        </w:rPr>
        <w:t xml:space="preserve">. The demonstration of underutilized resources in this </w:t>
      </w:r>
      <w:r>
        <w:rPr>
          <w:rFonts w:ascii="Times New Roman" w:hAnsi="Times New Roman" w:cs="Times New Roman"/>
          <w:sz w:val="24"/>
          <w:szCs w:val="24"/>
        </w:rPr>
        <w:t>case study</w:t>
      </w:r>
      <w:r w:rsidRPr="004D7D36">
        <w:rPr>
          <w:rFonts w:ascii="Times New Roman" w:hAnsi="Times New Roman" w:cs="Times New Roman"/>
          <w:sz w:val="24"/>
          <w:szCs w:val="24"/>
        </w:rPr>
        <w:t xml:space="preserve"> revealed </w:t>
      </w:r>
      <w:r w:rsidR="00102352">
        <w:rPr>
          <w:rFonts w:ascii="Times New Roman" w:hAnsi="Times New Roman" w:cs="Times New Roman"/>
          <w:sz w:val="24"/>
          <w:szCs w:val="24"/>
        </w:rPr>
        <w:t>Grid computing's economic benefits</w:t>
      </w:r>
      <w:r w:rsidRPr="004D7D36">
        <w:rPr>
          <w:rFonts w:ascii="Times New Roman" w:hAnsi="Times New Roman" w:cs="Times New Roman"/>
          <w:sz w:val="24"/>
          <w:szCs w:val="24"/>
        </w:rPr>
        <w:t xml:space="preserve"> and thus became a </w:t>
      </w:r>
      <w:r w:rsidR="008B6DF1">
        <w:rPr>
          <w:rFonts w:ascii="Times New Roman" w:hAnsi="Times New Roman" w:cs="Times New Roman"/>
          <w:sz w:val="24"/>
          <w:szCs w:val="24"/>
        </w:rPr>
        <w:t>decisive</w:t>
      </w:r>
      <w:r w:rsidRPr="004D7D36">
        <w:rPr>
          <w:rFonts w:ascii="Times New Roman" w:hAnsi="Times New Roman" w:cs="Times New Roman"/>
          <w:sz w:val="24"/>
          <w:szCs w:val="24"/>
        </w:rPr>
        <w:t xml:space="preserve"> motivating factor in implementing Green IT. One of the IT administrators said: </w:t>
      </w:r>
      <w:r w:rsidRPr="004D7D36">
        <w:rPr>
          <w:rFonts w:ascii="Times New Roman" w:hAnsi="Times New Roman" w:cs="Times New Roman"/>
          <w:i/>
          <w:sz w:val="24"/>
          <w:szCs w:val="24"/>
        </w:rPr>
        <w:t xml:space="preserve">If we can host an application on Grid successfully, then </w:t>
      </w:r>
      <w:r>
        <w:rPr>
          <w:rFonts w:ascii="Times New Roman" w:hAnsi="Times New Roman" w:cs="Times New Roman"/>
          <w:i/>
          <w:sz w:val="24"/>
          <w:szCs w:val="24"/>
        </w:rPr>
        <w:t xml:space="preserve">the </w:t>
      </w:r>
      <w:r w:rsidRPr="004D7D36">
        <w:rPr>
          <w:rFonts w:ascii="Times New Roman" w:hAnsi="Times New Roman" w:cs="Times New Roman"/>
          <w:i/>
          <w:sz w:val="24"/>
          <w:szCs w:val="24"/>
        </w:rPr>
        <w:t xml:space="preserve">institute can save on the costs associated with hosting it on a new server…There could be indirect savings on the cooling costs of the server. </w:t>
      </w:r>
    </w:p>
    <w:p w:rsidR="003A5E09" w:rsidRDefault="003A5E09" w:rsidP="003A5E09">
      <w:pPr>
        <w:spacing w:line="360" w:lineRule="auto"/>
        <w:jc w:val="both"/>
        <w:rPr>
          <w:rFonts w:ascii="Times New Roman" w:hAnsi="Times New Roman" w:cs="Times New Roman"/>
          <w:sz w:val="24"/>
          <w:szCs w:val="24"/>
        </w:rPr>
      </w:pPr>
      <w:r w:rsidRPr="004D7D36">
        <w:rPr>
          <w:rFonts w:ascii="Times New Roman" w:hAnsi="Times New Roman" w:cs="Times New Roman"/>
          <w:sz w:val="24"/>
          <w:szCs w:val="24"/>
        </w:rPr>
        <w:t xml:space="preserve"> However, the organization </w:t>
      </w:r>
      <w:r w:rsidRPr="004D7D36">
        <w:rPr>
          <w:rFonts w:ascii="Times New Roman" w:hAnsi="Times New Roman" w:cs="Times New Roman"/>
          <w:noProof/>
          <w:sz w:val="24"/>
          <w:szCs w:val="24"/>
        </w:rPr>
        <w:t>was also motivated</w:t>
      </w:r>
      <w:r w:rsidRPr="004D7D36">
        <w:rPr>
          <w:rFonts w:ascii="Times New Roman" w:hAnsi="Times New Roman" w:cs="Times New Roman"/>
          <w:sz w:val="24"/>
          <w:szCs w:val="24"/>
        </w:rPr>
        <w:t xml:space="preserve"> by the fact that not only will Grid Computing give them economic benefits but also contribute to the environment by </w:t>
      </w:r>
      <w:r>
        <w:rPr>
          <w:rFonts w:ascii="Times New Roman" w:hAnsi="Times New Roman" w:cs="Times New Roman"/>
          <w:sz w:val="24"/>
          <w:szCs w:val="24"/>
        </w:rPr>
        <w:t>effectively utilizing the computing resources</w:t>
      </w:r>
      <w:r w:rsidRPr="004D7D36">
        <w:rPr>
          <w:rFonts w:ascii="Times New Roman" w:hAnsi="Times New Roman" w:cs="Times New Roman"/>
          <w:sz w:val="24"/>
          <w:szCs w:val="24"/>
        </w:rPr>
        <w:t xml:space="preserve">. They also expressed </w:t>
      </w:r>
      <w:r w:rsidR="00102352">
        <w:rPr>
          <w:rFonts w:ascii="Times New Roman" w:hAnsi="Times New Roman" w:cs="Times New Roman"/>
          <w:sz w:val="24"/>
          <w:szCs w:val="24"/>
        </w:rPr>
        <w:t>an</w:t>
      </w:r>
      <w:r w:rsidRPr="004D7D36">
        <w:rPr>
          <w:rFonts w:ascii="Times New Roman" w:hAnsi="Times New Roman" w:cs="Times New Roman"/>
          <w:sz w:val="24"/>
          <w:szCs w:val="24"/>
        </w:rPr>
        <w:t xml:space="preserve"> interest </w:t>
      </w:r>
      <w:r w:rsidR="00102352">
        <w:rPr>
          <w:rFonts w:ascii="Times New Roman" w:hAnsi="Times New Roman" w:cs="Times New Roman"/>
          <w:sz w:val="24"/>
          <w:szCs w:val="24"/>
        </w:rPr>
        <w:t>in</w:t>
      </w:r>
      <w:r w:rsidRPr="004D7D36">
        <w:rPr>
          <w:rFonts w:ascii="Times New Roman" w:hAnsi="Times New Roman" w:cs="Times New Roman"/>
          <w:sz w:val="24"/>
          <w:szCs w:val="24"/>
        </w:rPr>
        <w:t xml:space="preserve"> promoting Green IT initiatives to </w:t>
      </w:r>
      <w:r>
        <w:rPr>
          <w:rFonts w:ascii="Times New Roman" w:hAnsi="Times New Roman" w:cs="Times New Roman"/>
          <w:sz w:val="24"/>
          <w:szCs w:val="24"/>
        </w:rPr>
        <w:t xml:space="preserve">the </w:t>
      </w:r>
      <w:r w:rsidRPr="004D7D36">
        <w:rPr>
          <w:rFonts w:ascii="Times New Roman" w:hAnsi="Times New Roman" w:cs="Times New Roman"/>
          <w:sz w:val="24"/>
          <w:szCs w:val="24"/>
        </w:rPr>
        <w:t xml:space="preserve">next level if </w:t>
      </w:r>
      <w:r>
        <w:rPr>
          <w:rFonts w:ascii="Times New Roman" w:hAnsi="Times New Roman" w:cs="Times New Roman"/>
          <w:sz w:val="24"/>
          <w:szCs w:val="24"/>
        </w:rPr>
        <w:t>there was considerable interest from the stakeholders</w:t>
      </w:r>
      <w:r w:rsidRPr="004D7D36">
        <w:rPr>
          <w:rFonts w:ascii="Times New Roman" w:hAnsi="Times New Roman" w:cs="Times New Roman"/>
          <w:sz w:val="24"/>
          <w:szCs w:val="24"/>
        </w:rPr>
        <w:t>. One of the senior IT administrator</w:t>
      </w:r>
      <w:r>
        <w:rPr>
          <w:rFonts w:ascii="Times New Roman" w:hAnsi="Times New Roman" w:cs="Times New Roman"/>
          <w:sz w:val="24"/>
          <w:szCs w:val="24"/>
        </w:rPr>
        <w:t>s</w:t>
      </w:r>
      <w:r w:rsidRPr="004D7D36">
        <w:rPr>
          <w:rFonts w:ascii="Times New Roman" w:hAnsi="Times New Roman" w:cs="Times New Roman"/>
          <w:sz w:val="24"/>
          <w:szCs w:val="24"/>
        </w:rPr>
        <w:t xml:space="preserve"> said: </w:t>
      </w:r>
      <w:r w:rsidRPr="004D7D36">
        <w:rPr>
          <w:rFonts w:ascii="Times New Roman" w:hAnsi="Times New Roman" w:cs="Times New Roman"/>
          <w:i/>
          <w:sz w:val="24"/>
          <w:szCs w:val="24"/>
        </w:rPr>
        <w:t xml:space="preserve">We can implement Green IT on a larger scale, provided there </w:t>
      </w:r>
      <w:r>
        <w:rPr>
          <w:rFonts w:ascii="Times New Roman" w:hAnsi="Times New Roman" w:cs="Times New Roman"/>
          <w:i/>
          <w:sz w:val="24"/>
          <w:szCs w:val="24"/>
        </w:rPr>
        <w:t>are</w:t>
      </w:r>
      <w:r w:rsidRPr="004D7D36">
        <w:rPr>
          <w:rFonts w:ascii="Times New Roman" w:hAnsi="Times New Roman" w:cs="Times New Roman"/>
          <w:i/>
          <w:sz w:val="24"/>
          <w:szCs w:val="24"/>
        </w:rPr>
        <w:t xml:space="preserve"> enough participation and pressure by </w:t>
      </w:r>
      <w:r>
        <w:rPr>
          <w:rFonts w:ascii="Times New Roman" w:hAnsi="Times New Roman" w:cs="Times New Roman"/>
          <w:i/>
          <w:sz w:val="24"/>
          <w:szCs w:val="24"/>
        </w:rPr>
        <w:t xml:space="preserve">the </w:t>
      </w:r>
      <w:r w:rsidRPr="004D7D36">
        <w:rPr>
          <w:rFonts w:ascii="Times New Roman" w:hAnsi="Times New Roman" w:cs="Times New Roman"/>
          <w:i/>
          <w:sz w:val="24"/>
          <w:szCs w:val="24"/>
        </w:rPr>
        <w:t>students and faculties</w:t>
      </w:r>
      <w:r>
        <w:rPr>
          <w:rFonts w:ascii="Times New Roman" w:hAnsi="Times New Roman" w:cs="Times New Roman"/>
          <w:sz w:val="24"/>
          <w:szCs w:val="24"/>
        </w:rPr>
        <w:t>. The external pressures were evident</w:t>
      </w:r>
      <w:r w:rsidR="00102352">
        <w:rPr>
          <w:rFonts w:ascii="Times New Roman" w:hAnsi="Times New Roman" w:cs="Times New Roman"/>
          <w:sz w:val="24"/>
          <w:szCs w:val="24"/>
        </w:rPr>
        <w:t>,</w:t>
      </w:r>
      <w:r>
        <w:rPr>
          <w:rFonts w:ascii="Times New Roman" w:hAnsi="Times New Roman" w:cs="Times New Roman"/>
          <w:sz w:val="24"/>
          <w:szCs w:val="24"/>
        </w:rPr>
        <w:t xml:space="preserve"> particularly when the questions of scaling up Green IT were asked. One of the </w:t>
      </w:r>
      <w:r w:rsidR="008B6DF1">
        <w:rPr>
          <w:rFonts w:ascii="Times New Roman" w:hAnsi="Times New Roman" w:cs="Times New Roman"/>
          <w:sz w:val="24"/>
          <w:szCs w:val="24"/>
        </w:rPr>
        <w:t>lab's senior administrators</w:t>
      </w:r>
      <w:r>
        <w:rPr>
          <w:rFonts w:ascii="Times New Roman" w:hAnsi="Times New Roman" w:cs="Times New Roman"/>
          <w:sz w:val="24"/>
          <w:szCs w:val="24"/>
        </w:rPr>
        <w:t xml:space="preserve"> said: </w:t>
      </w:r>
      <w:r w:rsidRPr="00B44DB5">
        <w:rPr>
          <w:rFonts w:ascii="Times New Roman" w:hAnsi="Times New Roman" w:cs="Times New Roman"/>
          <w:i/>
          <w:sz w:val="24"/>
          <w:szCs w:val="24"/>
        </w:rPr>
        <w:t xml:space="preserve">Exploring more options in Green IT would depend on several factors. A lot would depend on our vendors and their Green IT compliance and the industry perspective. </w:t>
      </w:r>
      <w:r>
        <w:rPr>
          <w:rFonts w:ascii="Times New Roman" w:hAnsi="Times New Roman" w:cs="Times New Roman"/>
          <w:sz w:val="24"/>
          <w:szCs w:val="24"/>
        </w:rPr>
        <w:t>The e</w:t>
      </w:r>
      <w:r w:rsidRPr="004D7D36">
        <w:rPr>
          <w:rFonts w:ascii="Times New Roman" w:hAnsi="Times New Roman" w:cs="Times New Roman"/>
          <w:sz w:val="24"/>
          <w:szCs w:val="24"/>
        </w:rPr>
        <w:t xml:space="preserve">nvironmental </w:t>
      </w:r>
      <w:r>
        <w:rPr>
          <w:rFonts w:ascii="Times New Roman" w:hAnsi="Times New Roman" w:cs="Times New Roman"/>
          <w:sz w:val="24"/>
          <w:szCs w:val="24"/>
        </w:rPr>
        <w:t>pressures</w:t>
      </w:r>
      <w:r w:rsidRPr="004D7D36">
        <w:rPr>
          <w:rFonts w:ascii="Times New Roman" w:hAnsi="Times New Roman" w:cs="Times New Roman"/>
          <w:sz w:val="24"/>
          <w:szCs w:val="24"/>
        </w:rPr>
        <w:t xml:space="preserve"> were visible right from the start of the case study. One of the first questions asked by </w:t>
      </w:r>
      <w:r>
        <w:rPr>
          <w:rFonts w:ascii="Times New Roman" w:hAnsi="Times New Roman" w:cs="Times New Roman"/>
          <w:sz w:val="24"/>
          <w:szCs w:val="24"/>
        </w:rPr>
        <w:t xml:space="preserve">key decision-makers (Operating Officer and IT Admin Head) </w:t>
      </w:r>
      <w:r w:rsidRPr="004D7D36">
        <w:rPr>
          <w:rFonts w:ascii="Times New Roman" w:hAnsi="Times New Roman" w:cs="Times New Roman"/>
          <w:sz w:val="24"/>
          <w:szCs w:val="24"/>
        </w:rPr>
        <w:t xml:space="preserve">in the institute was- </w:t>
      </w:r>
      <w:r w:rsidRPr="004D7D36">
        <w:rPr>
          <w:rFonts w:ascii="Times New Roman" w:hAnsi="Times New Roman" w:cs="Times New Roman"/>
          <w:i/>
          <w:sz w:val="24"/>
          <w:szCs w:val="24"/>
        </w:rPr>
        <w:t>Is there any Green IT initiative in other business schools in India?</w:t>
      </w:r>
      <w:r w:rsidRPr="004D7D36">
        <w:rPr>
          <w:rFonts w:ascii="Times New Roman" w:hAnsi="Times New Roman" w:cs="Times New Roman"/>
          <w:sz w:val="24"/>
          <w:szCs w:val="24"/>
        </w:rPr>
        <w:t xml:space="preserve"> The absence of the same led to reduced intentions to implement Green IT.</w:t>
      </w:r>
    </w:p>
    <w:p w:rsidR="003A5E09" w:rsidRDefault="003A5E09" w:rsidP="003A5E0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coding of interview documents from the IT staff led to the </w:t>
      </w:r>
      <w:r w:rsidRPr="004D7D36">
        <w:rPr>
          <w:rFonts w:ascii="Times New Roman" w:hAnsi="Times New Roman" w:cs="Times New Roman"/>
          <w:sz w:val="24"/>
          <w:szCs w:val="24"/>
        </w:rPr>
        <w:t>classification</w:t>
      </w:r>
      <w:r>
        <w:rPr>
          <w:rFonts w:ascii="Times New Roman" w:hAnsi="Times New Roman" w:cs="Times New Roman"/>
          <w:sz w:val="24"/>
          <w:szCs w:val="24"/>
        </w:rPr>
        <w:t xml:space="preserve"> of need dimension into two</w:t>
      </w:r>
      <w:r w:rsidRPr="004D7D36">
        <w:rPr>
          <w:rFonts w:ascii="Times New Roman" w:hAnsi="Times New Roman" w:cs="Times New Roman"/>
          <w:sz w:val="24"/>
          <w:szCs w:val="24"/>
        </w:rPr>
        <w:t xml:space="preserve"> heads: economic</w:t>
      </w:r>
      <w:r>
        <w:rPr>
          <w:rFonts w:ascii="Times New Roman" w:hAnsi="Times New Roman" w:cs="Times New Roman"/>
          <w:sz w:val="24"/>
          <w:szCs w:val="24"/>
        </w:rPr>
        <w:t xml:space="preserve"> factors and external environmental pressures</w:t>
      </w:r>
      <w:r w:rsidRPr="004D7D36">
        <w:rPr>
          <w:rFonts w:ascii="Times New Roman" w:hAnsi="Times New Roman" w:cs="Times New Roman"/>
          <w:sz w:val="24"/>
          <w:szCs w:val="24"/>
        </w:rPr>
        <w:t xml:space="preserve">. This classification is consistent with the dimensions of corporate sustainability suggested in </w:t>
      </w:r>
      <w:r>
        <w:rPr>
          <w:rFonts w:ascii="Times New Roman" w:hAnsi="Times New Roman" w:cs="Times New Roman"/>
          <w:sz w:val="24"/>
          <w:szCs w:val="24"/>
        </w:rPr>
        <w:t xml:space="preserve">the </w:t>
      </w:r>
      <w:r w:rsidRPr="004D7D36">
        <w:rPr>
          <w:rFonts w:ascii="Times New Roman" w:hAnsi="Times New Roman" w:cs="Times New Roman"/>
          <w:sz w:val="24"/>
          <w:szCs w:val="24"/>
        </w:rPr>
        <w:t>literature (</w:t>
      </w:r>
      <w:proofErr w:type="spellStart"/>
      <w:r w:rsidRPr="004D7D36">
        <w:rPr>
          <w:rFonts w:ascii="Times New Roman" w:hAnsi="Times New Roman" w:cs="Times New Roman"/>
          <w:sz w:val="24"/>
          <w:szCs w:val="24"/>
        </w:rPr>
        <w:t>Elkington</w:t>
      </w:r>
      <w:proofErr w:type="spellEnd"/>
      <w:r>
        <w:rPr>
          <w:rFonts w:ascii="Times New Roman" w:hAnsi="Times New Roman" w:cs="Times New Roman"/>
          <w:sz w:val="24"/>
          <w:szCs w:val="24"/>
        </w:rPr>
        <w:t>,</w:t>
      </w:r>
      <w:r w:rsidRPr="004D7D36">
        <w:rPr>
          <w:rFonts w:ascii="Times New Roman" w:hAnsi="Times New Roman" w:cs="Times New Roman"/>
          <w:sz w:val="24"/>
          <w:szCs w:val="24"/>
        </w:rPr>
        <w:t xml:space="preserve"> 199</w:t>
      </w:r>
      <w:r>
        <w:rPr>
          <w:rFonts w:ascii="Times New Roman" w:hAnsi="Times New Roman" w:cs="Times New Roman"/>
          <w:sz w:val="24"/>
          <w:szCs w:val="24"/>
        </w:rPr>
        <w:t>7</w:t>
      </w:r>
      <w:r w:rsidRPr="004D7D36">
        <w:rPr>
          <w:rFonts w:ascii="Times New Roman" w:hAnsi="Times New Roman" w:cs="Times New Roman"/>
          <w:sz w:val="24"/>
          <w:szCs w:val="24"/>
        </w:rPr>
        <w:t xml:space="preserve">).  </w:t>
      </w:r>
      <w:r w:rsidRPr="004D7D36">
        <w:rPr>
          <w:rFonts w:ascii="Times New Roman" w:hAnsi="Times New Roman" w:cs="Times New Roman"/>
          <w:sz w:val="24"/>
          <w:szCs w:val="24"/>
        </w:rPr>
        <w:tab/>
        <w:t>Economic motivation factors refer to the factors that demonstrate direct or indirect cost savings associated with Green IT. In Grid computing, the cost savings on the new server and effective utilization of the computing resources turned out to be the economic motivators fo</w:t>
      </w:r>
      <w:r>
        <w:rPr>
          <w:rFonts w:ascii="Times New Roman" w:hAnsi="Times New Roman" w:cs="Times New Roman"/>
          <w:sz w:val="24"/>
          <w:szCs w:val="24"/>
        </w:rPr>
        <w:t>r its implementation.</w:t>
      </w:r>
    </w:p>
    <w:p w:rsidR="003A5E09" w:rsidRDefault="003A5E09" w:rsidP="003A5E0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02352">
        <w:rPr>
          <w:rFonts w:ascii="Times New Roman" w:hAnsi="Times New Roman" w:cs="Times New Roman"/>
          <w:sz w:val="24"/>
          <w:szCs w:val="24"/>
        </w:rPr>
        <w:t>On the other hand, external environmental pressures</w:t>
      </w:r>
      <w:r w:rsidRPr="004D7D36">
        <w:rPr>
          <w:rFonts w:ascii="Times New Roman" w:hAnsi="Times New Roman" w:cs="Times New Roman"/>
          <w:sz w:val="24"/>
          <w:szCs w:val="24"/>
        </w:rPr>
        <w:t xml:space="preserve"> refer to the </w:t>
      </w:r>
      <w:r>
        <w:rPr>
          <w:rFonts w:ascii="Times New Roman" w:hAnsi="Times New Roman" w:cs="Times New Roman"/>
          <w:sz w:val="24"/>
          <w:szCs w:val="24"/>
        </w:rPr>
        <w:t xml:space="preserve">external pressures from various stakeholders of the organization like the </w:t>
      </w:r>
      <w:r w:rsidRPr="004D7D36">
        <w:rPr>
          <w:rFonts w:ascii="Times New Roman" w:hAnsi="Times New Roman" w:cs="Times New Roman"/>
          <w:sz w:val="24"/>
          <w:szCs w:val="24"/>
        </w:rPr>
        <w:t>government, vendors, client</w:t>
      </w:r>
      <w:r w:rsidR="00102352">
        <w:rPr>
          <w:rFonts w:ascii="Times New Roman" w:hAnsi="Times New Roman" w:cs="Times New Roman"/>
          <w:sz w:val="24"/>
          <w:szCs w:val="24"/>
        </w:rPr>
        <w:t>s</w:t>
      </w:r>
      <w:r>
        <w:rPr>
          <w:rFonts w:ascii="Times New Roman" w:hAnsi="Times New Roman" w:cs="Times New Roman"/>
          <w:sz w:val="24"/>
          <w:szCs w:val="24"/>
        </w:rPr>
        <w:t xml:space="preserve">, and </w:t>
      </w:r>
      <w:r w:rsidRPr="004D7D36">
        <w:rPr>
          <w:rFonts w:ascii="Times New Roman" w:hAnsi="Times New Roman" w:cs="Times New Roman"/>
          <w:sz w:val="24"/>
          <w:szCs w:val="24"/>
        </w:rPr>
        <w:t xml:space="preserve">competitors. </w:t>
      </w:r>
      <w:r>
        <w:rPr>
          <w:rFonts w:ascii="Times New Roman" w:hAnsi="Times New Roman" w:cs="Times New Roman"/>
          <w:sz w:val="24"/>
          <w:szCs w:val="24"/>
        </w:rPr>
        <w:t>This set of factors could be viewed from the Environment dimension of the TOE framework</w:t>
      </w:r>
      <w:r w:rsidRPr="004D7D36">
        <w:rPr>
          <w:rFonts w:ascii="Times New Roman" w:hAnsi="Times New Roman" w:cs="Times New Roman"/>
          <w:sz w:val="24"/>
          <w:szCs w:val="24"/>
        </w:rPr>
        <w:t>.</w:t>
      </w:r>
      <w:r>
        <w:rPr>
          <w:rFonts w:ascii="Times New Roman" w:hAnsi="Times New Roman" w:cs="Times New Roman"/>
          <w:sz w:val="24"/>
          <w:szCs w:val="24"/>
        </w:rPr>
        <w:t xml:space="preserve"> </w:t>
      </w:r>
      <w:r w:rsidRPr="004D7D36">
        <w:rPr>
          <w:rFonts w:ascii="Times New Roman" w:hAnsi="Times New Roman" w:cs="Times New Roman"/>
          <w:sz w:val="24"/>
          <w:szCs w:val="24"/>
        </w:rPr>
        <w:t xml:space="preserve"> Literature has shown the importance of </w:t>
      </w:r>
      <w:r>
        <w:rPr>
          <w:rFonts w:ascii="Times New Roman" w:hAnsi="Times New Roman" w:cs="Times New Roman"/>
          <w:sz w:val="24"/>
          <w:szCs w:val="24"/>
        </w:rPr>
        <w:t xml:space="preserve">environmental factors and </w:t>
      </w:r>
      <w:r w:rsidRPr="004D7D36">
        <w:rPr>
          <w:rFonts w:ascii="Times New Roman" w:hAnsi="Times New Roman" w:cs="Times New Roman"/>
          <w:sz w:val="24"/>
          <w:szCs w:val="24"/>
        </w:rPr>
        <w:t xml:space="preserve">regulatory support in affecting </w:t>
      </w:r>
      <w:r w:rsidR="00102352">
        <w:rPr>
          <w:rFonts w:ascii="Times New Roman" w:hAnsi="Times New Roman" w:cs="Times New Roman"/>
          <w:sz w:val="24"/>
          <w:szCs w:val="24"/>
        </w:rPr>
        <w:lastRenderedPageBreak/>
        <w:t>innovations' diffusion</w:t>
      </w:r>
      <w:r w:rsidRPr="004D7D36">
        <w:rPr>
          <w:rFonts w:ascii="Times New Roman" w:hAnsi="Times New Roman" w:cs="Times New Roman"/>
          <w:sz w:val="24"/>
          <w:szCs w:val="24"/>
        </w:rPr>
        <w:t xml:space="preserve"> (Zhu and Kraemer</w:t>
      </w:r>
      <w:r>
        <w:rPr>
          <w:rFonts w:ascii="Times New Roman" w:hAnsi="Times New Roman" w:cs="Times New Roman"/>
          <w:sz w:val="24"/>
          <w:szCs w:val="24"/>
        </w:rPr>
        <w:t>, 2005). The g</w:t>
      </w:r>
      <w:r w:rsidRPr="004D7D36">
        <w:rPr>
          <w:rFonts w:ascii="Times New Roman" w:hAnsi="Times New Roman" w:cs="Times New Roman"/>
          <w:sz w:val="24"/>
          <w:szCs w:val="24"/>
        </w:rPr>
        <w:t>overnment plays a</w:t>
      </w:r>
      <w:r>
        <w:rPr>
          <w:rFonts w:ascii="Times New Roman" w:hAnsi="Times New Roman" w:cs="Times New Roman"/>
          <w:sz w:val="24"/>
          <w:szCs w:val="24"/>
        </w:rPr>
        <w:t xml:space="preserve"> vital</w:t>
      </w:r>
      <w:r w:rsidRPr="004D7D36">
        <w:rPr>
          <w:rFonts w:ascii="Times New Roman" w:hAnsi="Times New Roman" w:cs="Times New Roman"/>
          <w:sz w:val="24"/>
          <w:szCs w:val="24"/>
        </w:rPr>
        <w:t xml:space="preserve"> role in the implementation levels of Green IT by introducing laws and </w:t>
      </w:r>
      <w:r w:rsidRPr="00DF7885">
        <w:rPr>
          <w:rFonts w:ascii="Times New Roman" w:hAnsi="Times New Roman" w:cs="Times New Roman"/>
          <w:noProof/>
          <w:sz w:val="24"/>
          <w:szCs w:val="24"/>
        </w:rPr>
        <w:t>legislations</w:t>
      </w:r>
      <w:r>
        <w:rPr>
          <w:rFonts w:ascii="Times New Roman" w:hAnsi="Times New Roman" w:cs="Times New Roman"/>
          <w:noProof/>
          <w:sz w:val="24"/>
          <w:szCs w:val="24"/>
        </w:rPr>
        <w:t xml:space="preserve">. Further, the </w:t>
      </w:r>
      <w:r w:rsidRPr="004D7D36">
        <w:rPr>
          <w:rFonts w:ascii="Times New Roman" w:hAnsi="Times New Roman" w:cs="Times New Roman"/>
          <w:sz w:val="24"/>
          <w:szCs w:val="24"/>
        </w:rPr>
        <w:t>lack of competitive pressure felt by the firms if their competitors do not implement Green IT</w:t>
      </w:r>
      <w:r>
        <w:rPr>
          <w:rFonts w:ascii="Times New Roman" w:hAnsi="Times New Roman" w:cs="Times New Roman"/>
          <w:sz w:val="24"/>
          <w:szCs w:val="24"/>
        </w:rPr>
        <w:t xml:space="preserve"> might lower the motivation for the adoption of Green IT</w:t>
      </w:r>
      <w:r w:rsidRPr="004D7D36">
        <w:rPr>
          <w:rFonts w:ascii="Times New Roman" w:hAnsi="Times New Roman" w:cs="Times New Roman"/>
          <w:sz w:val="24"/>
          <w:szCs w:val="24"/>
        </w:rPr>
        <w:t>. Competition could drive organizations to initiate and adopt innovations to maintain a competitive edge (Bose and Luo</w:t>
      </w:r>
      <w:r>
        <w:rPr>
          <w:rFonts w:ascii="Times New Roman" w:hAnsi="Times New Roman" w:cs="Times New Roman"/>
          <w:sz w:val="24"/>
          <w:szCs w:val="24"/>
        </w:rPr>
        <w:t>,</w:t>
      </w:r>
      <w:r w:rsidRPr="004D7D36">
        <w:rPr>
          <w:rFonts w:ascii="Times New Roman" w:hAnsi="Times New Roman" w:cs="Times New Roman"/>
          <w:sz w:val="24"/>
          <w:szCs w:val="24"/>
        </w:rPr>
        <w:t xml:space="preserve"> 2011).</w:t>
      </w:r>
      <w:r>
        <w:rPr>
          <w:rFonts w:ascii="Times New Roman" w:hAnsi="Times New Roman" w:cs="Times New Roman"/>
          <w:sz w:val="24"/>
          <w:szCs w:val="24"/>
        </w:rPr>
        <w:t xml:space="preserve"> All </w:t>
      </w:r>
      <w:r w:rsidRPr="004D7D36">
        <w:rPr>
          <w:rFonts w:ascii="Times New Roman" w:hAnsi="Times New Roman" w:cs="Times New Roman"/>
          <w:sz w:val="24"/>
          <w:szCs w:val="24"/>
        </w:rPr>
        <w:t>the factors</w:t>
      </w:r>
      <w:r>
        <w:rPr>
          <w:rFonts w:ascii="Times New Roman" w:hAnsi="Times New Roman" w:cs="Times New Roman"/>
          <w:sz w:val="24"/>
          <w:szCs w:val="24"/>
        </w:rPr>
        <w:t xml:space="preserve"> in the participatory case study</w:t>
      </w:r>
      <w:r w:rsidRPr="004D7D36">
        <w:rPr>
          <w:rFonts w:ascii="Times New Roman" w:hAnsi="Times New Roman" w:cs="Times New Roman"/>
          <w:sz w:val="24"/>
          <w:szCs w:val="24"/>
        </w:rPr>
        <w:t xml:space="preserve"> under the </w:t>
      </w:r>
      <w:r>
        <w:rPr>
          <w:rFonts w:ascii="Times New Roman" w:hAnsi="Times New Roman" w:cs="Times New Roman"/>
          <w:sz w:val="24"/>
          <w:szCs w:val="24"/>
        </w:rPr>
        <w:t>two</w:t>
      </w:r>
      <w:r w:rsidRPr="004D7D36">
        <w:rPr>
          <w:rFonts w:ascii="Times New Roman" w:hAnsi="Times New Roman" w:cs="Times New Roman"/>
          <w:sz w:val="24"/>
          <w:szCs w:val="24"/>
        </w:rPr>
        <w:t xml:space="preserve"> heads </w:t>
      </w:r>
      <w:r w:rsidRPr="004D7D36">
        <w:rPr>
          <w:rFonts w:ascii="Times New Roman" w:hAnsi="Times New Roman" w:cs="Times New Roman"/>
          <w:noProof/>
          <w:sz w:val="24"/>
          <w:szCs w:val="24"/>
        </w:rPr>
        <w:t>are listed</w:t>
      </w:r>
      <w:r w:rsidRPr="004D7D36">
        <w:rPr>
          <w:rFonts w:ascii="Times New Roman" w:hAnsi="Times New Roman" w:cs="Times New Roman"/>
          <w:sz w:val="24"/>
          <w:szCs w:val="24"/>
        </w:rPr>
        <w:t xml:space="preserve"> in Table-</w:t>
      </w:r>
      <w:r>
        <w:rPr>
          <w:rFonts w:ascii="Times New Roman" w:hAnsi="Times New Roman" w:cs="Times New Roman"/>
          <w:sz w:val="24"/>
          <w:szCs w:val="24"/>
        </w:rPr>
        <w:t>9</w:t>
      </w:r>
      <w:r w:rsidRPr="004D7D36">
        <w:rPr>
          <w:rFonts w:ascii="Times New Roman" w:hAnsi="Times New Roman" w:cs="Times New Roman"/>
          <w:sz w:val="24"/>
          <w:szCs w:val="24"/>
        </w:rPr>
        <w:t xml:space="preserve">. </w:t>
      </w:r>
      <w:r>
        <w:rPr>
          <w:rFonts w:ascii="Times New Roman" w:hAnsi="Times New Roman" w:cs="Times New Roman"/>
          <w:sz w:val="24"/>
          <w:szCs w:val="24"/>
        </w:rPr>
        <w:t xml:space="preserve">The coding of these factors used the theoretical lens provided by </w:t>
      </w:r>
      <w:proofErr w:type="spellStart"/>
      <w:r w:rsidRPr="004D7D36">
        <w:rPr>
          <w:rFonts w:ascii="Times New Roman" w:hAnsi="Times New Roman" w:cs="Times New Roman"/>
          <w:sz w:val="24"/>
          <w:szCs w:val="24"/>
        </w:rPr>
        <w:t>Molla</w:t>
      </w:r>
      <w:proofErr w:type="spellEnd"/>
      <w:r w:rsidRPr="004D7D36">
        <w:rPr>
          <w:rFonts w:ascii="Times New Roman" w:hAnsi="Times New Roman" w:cs="Times New Roman"/>
          <w:sz w:val="24"/>
          <w:szCs w:val="24"/>
        </w:rPr>
        <w:t xml:space="preserve"> (2009) to increase the generalizability</w:t>
      </w:r>
      <w:r>
        <w:rPr>
          <w:rFonts w:ascii="Times New Roman" w:hAnsi="Times New Roman" w:cs="Times New Roman"/>
          <w:sz w:val="24"/>
          <w:szCs w:val="24"/>
        </w:rPr>
        <w:t xml:space="preserve">. </w:t>
      </w:r>
    </w:p>
    <w:p w:rsidR="008B6DF1" w:rsidRPr="008B6DF1" w:rsidRDefault="008B6DF1" w:rsidP="008B6DF1">
      <w:pPr>
        <w:spacing w:line="360" w:lineRule="auto"/>
        <w:jc w:val="center"/>
        <w:rPr>
          <w:rFonts w:ascii="Times New Roman" w:hAnsi="Times New Roman" w:cs="Times New Roman"/>
          <w:b/>
          <w:sz w:val="24"/>
          <w:szCs w:val="24"/>
        </w:rPr>
      </w:pPr>
      <w:r w:rsidRPr="008B6DF1">
        <w:rPr>
          <w:rFonts w:ascii="Times New Roman" w:hAnsi="Times New Roman" w:cs="Times New Roman"/>
          <w:b/>
          <w:sz w:val="24"/>
          <w:szCs w:val="24"/>
        </w:rPr>
        <w:t>&lt;&lt;Insert Table-9 here&gt;&gt;</w:t>
      </w:r>
    </w:p>
    <w:p w:rsidR="00EC4F4E" w:rsidRPr="00BA5986" w:rsidRDefault="00EC4F4E" w:rsidP="00EC4F4E">
      <w:pPr>
        <w:pStyle w:val="ListParagraph"/>
        <w:numPr>
          <w:ilvl w:val="1"/>
          <w:numId w:val="1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Scope of Green IT adoption </w:t>
      </w:r>
    </w:p>
    <w:p w:rsidR="00EC4F4E" w:rsidRPr="004D7D36" w:rsidRDefault="00EC4F4E" w:rsidP="00EC4F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scope of Green IT adoption refers to the opportunity or possibility of an organization to adopt Green IT. Since the case study followed a participatory approach, the interview questions were modified in each phase of the case study based on the feedback from the previous one. Due to the initial reluctance in the implementation of Green IT, Phase II and Phase III involved questions that could understand </w:t>
      </w:r>
      <w:r w:rsidR="00102352">
        <w:rPr>
          <w:rFonts w:ascii="Times New Roman" w:hAnsi="Times New Roman" w:cs="Times New Roman"/>
          <w:sz w:val="24"/>
          <w:szCs w:val="24"/>
        </w:rPr>
        <w:t>participants' issues and reluctance</w:t>
      </w:r>
      <w:r>
        <w:rPr>
          <w:rFonts w:ascii="Times New Roman" w:hAnsi="Times New Roman" w:cs="Times New Roman"/>
          <w:sz w:val="24"/>
          <w:szCs w:val="24"/>
        </w:rPr>
        <w:t xml:space="preserve"> in early phases. Based on the coding of the interview answers, the majority of them could be categorized in this domain of Green IT adoption scope. </w:t>
      </w:r>
      <w:r w:rsidR="00102352">
        <w:rPr>
          <w:rFonts w:ascii="Times New Roman" w:hAnsi="Times New Roman" w:cs="Times New Roman"/>
          <w:sz w:val="24"/>
          <w:szCs w:val="24"/>
        </w:rPr>
        <w:t>Again, the factors within this domain are</w:t>
      </w:r>
      <w:r>
        <w:rPr>
          <w:rFonts w:ascii="Times New Roman" w:hAnsi="Times New Roman" w:cs="Times New Roman"/>
          <w:sz w:val="24"/>
          <w:szCs w:val="24"/>
        </w:rPr>
        <w:t xml:space="preserve"> a mix of individual and organizational-level factors contributing to the multi-level research.</w:t>
      </w:r>
    </w:p>
    <w:p w:rsidR="00EC4F4E" w:rsidRDefault="00EC4F4E" w:rsidP="00EC4F4E">
      <w:pPr>
        <w:spacing w:line="360" w:lineRule="auto"/>
        <w:jc w:val="both"/>
        <w:rPr>
          <w:rFonts w:ascii="Times New Roman" w:hAnsi="Times New Roman" w:cs="Times New Roman"/>
          <w:sz w:val="24"/>
          <w:szCs w:val="24"/>
        </w:rPr>
      </w:pPr>
      <w:r w:rsidRPr="004D7D36">
        <w:rPr>
          <w:rFonts w:ascii="Times New Roman" w:hAnsi="Times New Roman" w:cs="Times New Roman"/>
          <w:sz w:val="24"/>
          <w:szCs w:val="24"/>
        </w:rPr>
        <w:tab/>
      </w:r>
      <w:r>
        <w:rPr>
          <w:rFonts w:ascii="Times New Roman" w:hAnsi="Times New Roman" w:cs="Times New Roman"/>
          <w:sz w:val="24"/>
          <w:szCs w:val="24"/>
        </w:rPr>
        <w:t xml:space="preserve">The concern of business value being not apparent was one of the prominent challenges visible from the data analysis. </w:t>
      </w:r>
      <w:r w:rsidRPr="004D7D36">
        <w:rPr>
          <w:rFonts w:ascii="Times New Roman" w:hAnsi="Times New Roman" w:cs="Times New Roman"/>
          <w:sz w:val="24"/>
          <w:szCs w:val="24"/>
        </w:rPr>
        <w:t xml:space="preserve">One of the senior managers reported the following: </w:t>
      </w:r>
      <w:r w:rsidRPr="004D7D36">
        <w:rPr>
          <w:rFonts w:ascii="Times New Roman" w:hAnsi="Times New Roman" w:cs="Times New Roman"/>
          <w:i/>
          <w:sz w:val="24"/>
          <w:szCs w:val="24"/>
        </w:rPr>
        <w:t>We understand that there are many Green IT technologies available, but we are not sure about the adaptability of these technologies with our organization</w:t>
      </w:r>
      <w:r w:rsidR="00102352">
        <w:rPr>
          <w:rFonts w:ascii="Times New Roman" w:hAnsi="Times New Roman" w:cs="Times New Roman"/>
          <w:i/>
          <w:sz w:val="24"/>
          <w:szCs w:val="24"/>
        </w:rPr>
        <w:t>,</w:t>
      </w:r>
      <w:r w:rsidRPr="004D7D36">
        <w:rPr>
          <w:rFonts w:ascii="Times New Roman" w:hAnsi="Times New Roman" w:cs="Times New Roman"/>
          <w:i/>
          <w:sz w:val="24"/>
          <w:szCs w:val="24"/>
        </w:rPr>
        <w:t xml:space="preserve"> and the exact business value we could obtain…Sometimes too much choice can be </w:t>
      </w:r>
      <w:r>
        <w:rPr>
          <w:rFonts w:ascii="Times New Roman" w:hAnsi="Times New Roman" w:cs="Times New Roman"/>
          <w:i/>
          <w:sz w:val="24"/>
          <w:szCs w:val="24"/>
        </w:rPr>
        <w:t>harmful</w:t>
      </w:r>
      <w:r w:rsidRPr="004D7D36">
        <w:rPr>
          <w:rFonts w:ascii="Times New Roman" w:hAnsi="Times New Roman" w:cs="Times New Roman"/>
          <w:i/>
          <w:sz w:val="24"/>
          <w:szCs w:val="24"/>
        </w:rPr>
        <w:t>, as all</w:t>
      </w:r>
      <w:r w:rsidRPr="004D7D36">
        <w:rPr>
          <w:rFonts w:ascii="Times New Roman" w:hAnsi="Times New Roman" w:cs="Times New Roman"/>
          <w:sz w:val="24"/>
          <w:szCs w:val="24"/>
        </w:rPr>
        <w:t xml:space="preserve"> </w:t>
      </w:r>
      <w:r>
        <w:rPr>
          <w:rFonts w:ascii="Times New Roman" w:hAnsi="Times New Roman" w:cs="Times New Roman"/>
          <w:i/>
          <w:sz w:val="24"/>
          <w:szCs w:val="24"/>
        </w:rPr>
        <w:t>t</w:t>
      </w:r>
      <w:r w:rsidRPr="004D7D36">
        <w:rPr>
          <w:rFonts w:ascii="Times New Roman" w:hAnsi="Times New Roman" w:cs="Times New Roman"/>
          <w:i/>
          <w:sz w:val="24"/>
          <w:szCs w:val="24"/>
        </w:rPr>
        <w:t>hat one gets out of it is confusion</w:t>
      </w:r>
      <w:r w:rsidRPr="004D7D36">
        <w:rPr>
          <w:rFonts w:ascii="Times New Roman" w:hAnsi="Times New Roman" w:cs="Times New Roman"/>
          <w:sz w:val="24"/>
          <w:szCs w:val="24"/>
        </w:rPr>
        <w:t xml:space="preserve">. Further, before the implementation of Grid computing in Phase III, </w:t>
      </w:r>
      <w:r>
        <w:rPr>
          <w:rFonts w:ascii="Times New Roman" w:hAnsi="Times New Roman" w:cs="Times New Roman"/>
          <w:sz w:val="24"/>
          <w:szCs w:val="24"/>
        </w:rPr>
        <w:t xml:space="preserve">the </w:t>
      </w:r>
      <w:r w:rsidRPr="004D7D36">
        <w:rPr>
          <w:rFonts w:ascii="Times New Roman" w:hAnsi="Times New Roman" w:cs="Times New Roman"/>
          <w:sz w:val="24"/>
          <w:szCs w:val="24"/>
        </w:rPr>
        <w:t xml:space="preserve">organization requested to provide a detailed financial breakup of the setup cost. Though </w:t>
      </w:r>
      <w:r>
        <w:rPr>
          <w:rFonts w:ascii="Times New Roman" w:hAnsi="Times New Roman" w:cs="Times New Roman"/>
          <w:sz w:val="24"/>
          <w:szCs w:val="24"/>
        </w:rPr>
        <w:t xml:space="preserve">the </w:t>
      </w:r>
      <w:r w:rsidRPr="004D7D36">
        <w:rPr>
          <w:rFonts w:ascii="Times New Roman" w:hAnsi="Times New Roman" w:cs="Times New Roman"/>
          <w:sz w:val="24"/>
          <w:szCs w:val="24"/>
        </w:rPr>
        <w:t>implementation of Grid computing was to be performed using open</w:t>
      </w:r>
      <w:r>
        <w:rPr>
          <w:rFonts w:ascii="Times New Roman" w:hAnsi="Times New Roman" w:cs="Times New Roman"/>
          <w:sz w:val="24"/>
          <w:szCs w:val="24"/>
        </w:rPr>
        <w:t>-</w:t>
      </w:r>
      <w:r w:rsidRPr="004D7D36">
        <w:rPr>
          <w:rFonts w:ascii="Times New Roman" w:hAnsi="Times New Roman" w:cs="Times New Roman"/>
          <w:sz w:val="24"/>
          <w:szCs w:val="24"/>
        </w:rPr>
        <w:t xml:space="preserve">source frameworks, </w:t>
      </w:r>
      <w:r>
        <w:rPr>
          <w:rFonts w:ascii="Times New Roman" w:hAnsi="Times New Roman" w:cs="Times New Roman"/>
          <w:sz w:val="24"/>
          <w:szCs w:val="24"/>
        </w:rPr>
        <w:t xml:space="preserve">the </w:t>
      </w:r>
      <w:r w:rsidRPr="004D7D36">
        <w:rPr>
          <w:rFonts w:ascii="Times New Roman" w:hAnsi="Times New Roman" w:cs="Times New Roman"/>
          <w:sz w:val="24"/>
          <w:szCs w:val="24"/>
        </w:rPr>
        <w:t>institute would incur other costs related to hosting the application on Grid.</w:t>
      </w:r>
      <w:r>
        <w:rPr>
          <w:rFonts w:ascii="Times New Roman" w:hAnsi="Times New Roman" w:cs="Times New Roman"/>
          <w:sz w:val="24"/>
          <w:szCs w:val="24"/>
        </w:rPr>
        <w:t xml:space="preserve"> This cost was then mapped to the maturity of these technologies in the industry as the IT Admin head asked: </w:t>
      </w:r>
      <w:r>
        <w:rPr>
          <w:rFonts w:ascii="Times New Roman" w:hAnsi="Times New Roman" w:cs="Times New Roman"/>
          <w:i/>
          <w:sz w:val="24"/>
          <w:szCs w:val="24"/>
        </w:rPr>
        <w:t>Is the technology being implemented mature enough to justify the cost of implementation?</w:t>
      </w:r>
      <w:r w:rsidRPr="004D7D36">
        <w:rPr>
          <w:rFonts w:ascii="Times New Roman" w:hAnsi="Times New Roman" w:cs="Times New Roman"/>
          <w:sz w:val="24"/>
          <w:szCs w:val="24"/>
        </w:rPr>
        <w:t xml:space="preserve"> Therefore, </w:t>
      </w:r>
      <w:r w:rsidR="00102352">
        <w:rPr>
          <w:rFonts w:ascii="Times New Roman" w:hAnsi="Times New Roman" w:cs="Times New Roman"/>
          <w:sz w:val="24"/>
          <w:szCs w:val="24"/>
        </w:rPr>
        <w:t xml:space="preserve">the </w:t>
      </w:r>
      <w:r>
        <w:rPr>
          <w:rFonts w:ascii="Times New Roman" w:hAnsi="Times New Roman" w:cs="Times New Roman"/>
          <w:sz w:val="24"/>
          <w:szCs w:val="24"/>
        </w:rPr>
        <w:t xml:space="preserve">maturity of platforms in the Green IT industry and business value of Green IT (technological factors) turned out to be </w:t>
      </w:r>
      <w:r w:rsidRPr="004D7D36">
        <w:rPr>
          <w:rFonts w:ascii="Times New Roman" w:hAnsi="Times New Roman" w:cs="Times New Roman"/>
          <w:sz w:val="24"/>
          <w:szCs w:val="24"/>
        </w:rPr>
        <w:lastRenderedPageBreak/>
        <w:t>significant factor</w:t>
      </w:r>
      <w:r>
        <w:rPr>
          <w:rFonts w:ascii="Times New Roman" w:hAnsi="Times New Roman" w:cs="Times New Roman"/>
          <w:sz w:val="24"/>
          <w:szCs w:val="24"/>
        </w:rPr>
        <w:t>s</w:t>
      </w:r>
      <w:r w:rsidRPr="004D7D36">
        <w:rPr>
          <w:rFonts w:ascii="Times New Roman" w:hAnsi="Times New Roman" w:cs="Times New Roman"/>
          <w:sz w:val="24"/>
          <w:szCs w:val="24"/>
        </w:rPr>
        <w:t xml:space="preserve"> that could </w:t>
      </w:r>
      <w:r>
        <w:rPr>
          <w:rFonts w:ascii="Times New Roman" w:hAnsi="Times New Roman" w:cs="Times New Roman"/>
          <w:sz w:val="24"/>
          <w:szCs w:val="24"/>
        </w:rPr>
        <w:t>influence the</w:t>
      </w:r>
      <w:r w:rsidRPr="004D7D36">
        <w:rPr>
          <w:rFonts w:ascii="Times New Roman" w:hAnsi="Times New Roman" w:cs="Times New Roman"/>
          <w:sz w:val="24"/>
          <w:szCs w:val="24"/>
        </w:rPr>
        <w:t xml:space="preserve"> implementation and affect the intention to practice Green IT.</w:t>
      </w:r>
    </w:p>
    <w:p w:rsidR="00EC4F4E" w:rsidRDefault="00EC4F4E" w:rsidP="00EC4F4E">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l</w:t>
      </w:r>
      <w:r w:rsidRPr="004D7D36">
        <w:rPr>
          <w:rFonts w:ascii="Times New Roman" w:hAnsi="Times New Roman" w:cs="Times New Roman"/>
          <w:sz w:val="24"/>
          <w:szCs w:val="24"/>
        </w:rPr>
        <w:t xml:space="preserve">iterature has shown the relevance of </w:t>
      </w:r>
      <w:r w:rsidRPr="0086721B">
        <w:rPr>
          <w:rFonts w:ascii="Times New Roman" w:hAnsi="Times New Roman" w:cs="Times New Roman"/>
          <w:i/>
          <w:sz w:val="24"/>
          <w:szCs w:val="24"/>
        </w:rPr>
        <w:t>technological context</w:t>
      </w:r>
      <w:r w:rsidRPr="004D7D36">
        <w:rPr>
          <w:rFonts w:ascii="Times New Roman" w:hAnsi="Times New Roman" w:cs="Times New Roman"/>
          <w:sz w:val="24"/>
          <w:szCs w:val="24"/>
        </w:rPr>
        <w:t xml:space="preserve"> </w:t>
      </w:r>
      <w:r w:rsidRPr="00DF7885">
        <w:rPr>
          <w:rFonts w:ascii="Times New Roman" w:hAnsi="Times New Roman" w:cs="Times New Roman"/>
          <w:noProof/>
          <w:sz w:val="24"/>
          <w:szCs w:val="24"/>
        </w:rPr>
        <w:t xml:space="preserve">in </w:t>
      </w:r>
      <w:r>
        <w:rPr>
          <w:rFonts w:ascii="Times New Roman" w:hAnsi="Times New Roman" w:cs="Times New Roman"/>
          <w:noProof/>
          <w:sz w:val="24"/>
          <w:szCs w:val="24"/>
        </w:rPr>
        <w:t xml:space="preserve">the </w:t>
      </w:r>
      <w:r w:rsidRPr="00DF7885">
        <w:rPr>
          <w:rFonts w:ascii="Times New Roman" w:hAnsi="Times New Roman" w:cs="Times New Roman"/>
          <w:noProof/>
          <w:sz w:val="24"/>
          <w:szCs w:val="24"/>
        </w:rPr>
        <w:t>corporate</w:t>
      </w:r>
      <w:r w:rsidRPr="004D7D36">
        <w:rPr>
          <w:rFonts w:ascii="Times New Roman" w:hAnsi="Times New Roman" w:cs="Times New Roman"/>
          <w:sz w:val="24"/>
          <w:szCs w:val="24"/>
        </w:rPr>
        <w:t xml:space="preserve"> sustainability of a firm. Several studies have shown that the uniqueness of technological IT resources can be a source of sustainability (</w:t>
      </w:r>
      <w:proofErr w:type="spellStart"/>
      <w:r w:rsidRPr="004D7D36">
        <w:rPr>
          <w:rFonts w:ascii="Times New Roman" w:hAnsi="Times New Roman" w:cs="Times New Roman"/>
          <w:sz w:val="24"/>
          <w:szCs w:val="24"/>
        </w:rPr>
        <w:t>McFarian</w:t>
      </w:r>
      <w:proofErr w:type="spellEnd"/>
      <w:r>
        <w:rPr>
          <w:rFonts w:ascii="Times New Roman" w:hAnsi="Times New Roman" w:cs="Times New Roman"/>
          <w:sz w:val="24"/>
          <w:szCs w:val="24"/>
        </w:rPr>
        <w:t>,</w:t>
      </w:r>
      <w:r w:rsidRPr="004D7D36">
        <w:rPr>
          <w:rFonts w:ascii="Times New Roman" w:hAnsi="Times New Roman" w:cs="Times New Roman"/>
          <w:sz w:val="24"/>
          <w:szCs w:val="24"/>
        </w:rPr>
        <w:t xml:space="preserve"> 1984). Further, technical capability can be a potential facilitator (King and Grover</w:t>
      </w:r>
      <w:r>
        <w:rPr>
          <w:rFonts w:ascii="Times New Roman" w:hAnsi="Times New Roman" w:cs="Times New Roman"/>
          <w:sz w:val="24"/>
          <w:szCs w:val="24"/>
        </w:rPr>
        <w:t>,</w:t>
      </w:r>
      <w:r w:rsidRPr="004D7D36">
        <w:rPr>
          <w:rFonts w:ascii="Times New Roman" w:hAnsi="Times New Roman" w:cs="Times New Roman"/>
          <w:sz w:val="24"/>
          <w:szCs w:val="24"/>
        </w:rPr>
        <w:t xml:space="preserve"> 1991) in delivering competitive advantage to firms by implementing Green IT initiatives. Sachs and Huizinga (1987) suggest that the absence of technological resources could negatively affect the capability to acquire eco-friendly technologies.</w:t>
      </w:r>
      <w:r w:rsidRPr="0086721B">
        <w:rPr>
          <w:rFonts w:ascii="Times New Roman" w:hAnsi="Times New Roman" w:cs="Times New Roman"/>
          <w:sz w:val="24"/>
          <w:szCs w:val="24"/>
        </w:rPr>
        <w:t xml:space="preserve"> </w:t>
      </w:r>
      <w:r w:rsidRPr="004D7D36">
        <w:rPr>
          <w:rFonts w:ascii="Times New Roman" w:hAnsi="Times New Roman" w:cs="Times New Roman"/>
          <w:sz w:val="24"/>
          <w:szCs w:val="24"/>
        </w:rPr>
        <w:t xml:space="preserve">Organizations with </w:t>
      </w:r>
      <w:r>
        <w:rPr>
          <w:rFonts w:ascii="Times New Roman" w:hAnsi="Times New Roman" w:cs="Times New Roman"/>
          <w:sz w:val="24"/>
          <w:szCs w:val="24"/>
        </w:rPr>
        <w:t>substantial</w:t>
      </w:r>
      <w:r w:rsidRPr="004D7D36">
        <w:rPr>
          <w:rFonts w:ascii="Times New Roman" w:hAnsi="Times New Roman" w:cs="Times New Roman"/>
          <w:sz w:val="24"/>
          <w:szCs w:val="24"/>
        </w:rPr>
        <w:t xml:space="preserve"> technological assets typically run </w:t>
      </w:r>
      <w:r w:rsidRPr="00DF7885">
        <w:rPr>
          <w:rFonts w:ascii="Times New Roman" w:hAnsi="Times New Roman" w:cs="Times New Roman"/>
          <w:noProof/>
          <w:sz w:val="24"/>
          <w:szCs w:val="24"/>
        </w:rPr>
        <w:t>high</w:t>
      </w:r>
      <w:r>
        <w:rPr>
          <w:rFonts w:ascii="Times New Roman" w:hAnsi="Times New Roman" w:cs="Times New Roman"/>
          <w:noProof/>
          <w:sz w:val="24"/>
          <w:szCs w:val="24"/>
        </w:rPr>
        <w:t>-</w:t>
      </w:r>
      <w:r w:rsidRPr="00DF7885">
        <w:rPr>
          <w:rFonts w:ascii="Times New Roman" w:hAnsi="Times New Roman" w:cs="Times New Roman"/>
          <w:noProof/>
          <w:sz w:val="24"/>
          <w:szCs w:val="24"/>
        </w:rPr>
        <w:t>density</w:t>
      </w:r>
      <w:r w:rsidRPr="004D7D36">
        <w:rPr>
          <w:rFonts w:ascii="Times New Roman" w:hAnsi="Times New Roman" w:cs="Times New Roman"/>
          <w:sz w:val="24"/>
          <w:szCs w:val="24"/>
        </w:rPr>
        <w:t xml:space="preserve"> servers and feel the need to reduce associated power and energy. </w:t>
      </w:r>
      <w:r w:rsidRPr="00DF7885">
        <w:rPr>
          <w:rFonts w:ascii="Times New Roman" w:hAnsi="Times New Roman" w:cs="Times New Roman"/>
          <w:noProof/>
          <w:sz w:val="24"/>
          <w:szCs w:val="24"/>
        </w:rPr>
        <w:t>This</w:t>
      </w:r>
      <w:r w:rsidRPr="004D7D36">
        <w:rPr>
          <w:rFonts w:ascii="Times New Roman" w:hAnsi="Times New Roman" w:cs="Times New Roman"/>
          <w:sz w:val="24"/>
          <w:szCs w:val="24"/>
        </w:rPr>
        <w:t xml:space="preserve"> might lead to </w:t>
      </w:r>
      <w:r>
        <w:rPr>
          <w:rFonts w:ascii="Times New Roman" w:hAnsi="Times New Roman" w:cs="Times New Roman"/>
          <w:sz w:val="24"/>
          <w:szCs w:val="24"/>
        </w:rPr>
        <w:t xml:space="preserve">the </w:t>
      </w:r>
      <w:r w:rsidRPr="004D7D36">
        <w:rPr>
          <w:rFonts w:ascii="Times New Roman" w:hAnsi="Times New Roman" w:cs="Times New Roman"/>
          <w:sz w:val="24"/>
          <w:szCs w:val="24"/>
        </w:rPr>
        <w:t>adoption of Green IT technologies like virtualization (Mitchell</w:t>
      </w:r>
      <w:r>
        <w:rPr>
          <w:rFonts w:ascii="Times New Roman" w:hAnsi="Times New Roman" w:cs="Times New Roman"/>
          <w:sz w:val="24"/>
          <w:szCs w:val="24"/>
        </w:rPr>
        <w:t>,</w:t>
      </w:r>
      <w:r w:rsidRPr="004D7D36">
        <w:rPr>
          <w:rFonts w:ascii="Times New Roman" w:hAnsi="Times New Roman" w:cs="Times New Roman"/>
          <w:sz w:val="24"/>
          <w:szCs w:val="24"/>
        </w:rPr>
        <w:t xml:space="preserve"> 2008).</w:t>
      </w:r>
      <w:r w:rsidRPr="0086721B">
        <w:rPr>
          <w:rFonts w:ascii="Times New Roman" w:hAnsi="Times New Roman" w:cs="Times New Roman"/>
          <w:sz w:val="24"/>
          <w:szCs w:val="24"/>
        </w:rPr>
        <w:t xml:space="preserve"> </w:t>
      </w:r>
      <w:proofErr w:type="spellStart"/>
      <w:r w:rsidRPr="004D7D36">
        <w:rPr>
          <w:rFonts w:ascii="Times New Roman" w:hAnsi="Times New Roman" w:cs="Times New Roman"/>
          <w:sz w:val="24"/>
          <w:szCs w:val="24"/>
        </w:rPr>
        <w:t>Misra</w:t>
      </w:r>
      <w:proofErr w:type="spellEnd"/>
      <w:r w:rsidRPr="004D7D36">
        <w:rPr>
          <w:rFonts w:ascii="Times New Roman" w:hAnsi="Times New Roman" w:cs="Times New Roman"/>
          <w:sz w:val="24"/>
          <w:szCs w:val="24"/>
        </w:rPr>
        <w:t xml:space="preserve"> and </w:t>
      </w:r>
      <w:proofErr w:type="spellStart"/>
      <w:r w:rsidRPr="004D7D36">
        <w:rPr>
          <w:rFonts w:ascii="Times New Roman" w:hAnsi="Times New Roman" w:cs="Times New Roman"/>
          <w:sz w:val="24"/>
          <w:szCs w:val="24"/>
        </w:rPr>
        <w:t>Mondal</w:t>
      </w:r>
      <w:proofErr w:type="spellEnd"/>
      <w:r w:rsidRPr="004D7D36">
        <w:rPr>
          <w:rFonts w:ascii="Times New Roman" w:hAnsi="Times New Roman" w:cs="Times New Roman"/>
          <w:sz w:val="24"/>
          <w:szCs w:val="24"/>
        </w:rPr>
        <w:t xml:space="preserve"> (2011) suggest that such firms might not attain the return on investment as there is an associated cost with </w:t>
      </w:r>
      <w:r>
        <w:rPr>
          <w:rFonts w:ascii="Times New Roman" w:hAnsi="Times New Roman" w:cs="Times New Roman"/>
          <w:sz w:val="24"/>
          <w:szCs w:val="24"/>
        </w:rPr>
        <w:t xml:space="preserve">the </w:t>
      </w:r>
      <w:r w:rsidRPr="004D7D36">
        <w:rPr>
          <w:rFonts w:ascii="Times New Roman" w:hAnsi="Times New Roman" w:cs="Times New Roman"/>
          <w:sz w:val="24"/>
          <w:szCs w:val="24"/>
        </w:rPr>
        <w:t>implementation of technologies in green IT.</w:t>
      </w:r>
    </w:p>
    <w:p w:rsidR="00EC4F4E" w:rsidRDefault="00EC4F4E" w:rsidP="00EC4F4E">
      <w:pPr>
        <w:spacing w:line="360" w:lineRule="auto"/>
        <w:jc w:val="both"/>
        <w:rPr>
          <w:rFonts w:ascii="Times New Roman" w:hAnsi="Times New Roman" w:cs="Times New Roman"/>
          <w:sz w:val="24"/>
          <w:szCs w:val="24"/>
        </w:rPr>
      </w:pPr>
      <w:r w:rsidRPr="004D7D36">
        <w:rPr>
          <w:rFonts w:ascii="Times New Roman" w:hAnsi="Times New Roman" w:cs="Times New Roman"/>
          <w:sz w:val="24"/>
          <w:szCs w:val="24"/>
        </w:rPr>
        <w:tab/>
        <w:t>Organizational factors</w:t>
      </w:r>
      <w:r>
        <w:rPr>
          <w:rFonts w:ascii="Times New Roman" w:hAnsi="Times New Roman" w:cs="Times New Roman"/>
          <w:sz w:val="24"/>
          <w:szCs w:val="24"/>
        </w:rPr>
        <w:t xml:space="preserve"> from the perspective of </w:t>
      </w:r>
      <w:r w:rsidR="00102352">
        <w:rPr>
          <w:rFonts w:ascii="Times New Roman" w:hAnsi="Times New Roman" w:cs="Times New Roman"/>
          <w:sz w:val="24"/>
          <w:szCs w:val="24"/>
        </w:rPr>
        <w:t xml:space="preserve">the </w:t>
      </w:r>
      <w:r>
        <w:rPr>
          <w:rFonts w:ascii="Times New Roman" w:hAnsi="Times New Roman" w:cs="Times New Roman"/>
          <w:sz w:val="24"/>
          <w:szCs w:val="24"/>
        </w:rPr>
        <w:t xml:space="preserve">TOE framework were also evident from the coding exercise. </w:t>
      </w:r>
      <w:r w:rsidRPr="004D7D36">
        <w:rPr>
          <w:rFonts w:ascii="Times New Roman" w:hAnsi="Times New Roman" w:cs="Times New Roman"/>
          <w:sz w:val="24"/>
          <w:szCs w:val="24"/>
        </w:rPr>
        <w:t xml:space="preserve">Even after the institute decided to implement Green IT, they were still hesitant to execute it to perfection. </w:t>
      </w:r>
      <w:r>
        <w:rPr>
          <w:rFonts w:ascii="Times New Roman" w:hAnsi="Times New Roman" w:cs="Times New Roman"/>
          <w:noProof/>
          <w:sz w:val="24"/>
          <w:szCs w:val="24"/>
        </w:rPr>
        <w:t xml:space="preserve">It could be due to the </w:t>
      </w:r>
      <w:r w:rsidRPr="004D7D36">
        <w:rPr>
          <w:rFonts w:ascii="Times New Roman" w:hAnsi="Times New Roman" w:cs="Times New Roman"/>
          <w:sz w:val="24"/>
          <w:szCs w:val="24"/>
        </w:rPr>
        <w:t>lack of Green IT</w:t>
      </w:r>
      <w:r>
        <w:rPr>
          <w:rFonts w:ascii="Times New Roman" w:hAnsi="Times New Roman" w:cs="Times New Roman"/>
          <w:sz w:val="24"/>
          <w:szCs w:val="24"/>
        </w:rPr>
        <w:t xml:space="preserve"> knowledge</w:t>
      </w:r>
      <w:r w:rsidRPr="004D7D36">
        <w:rPr>
          <w:rFonts w:ascii="Times New Roman" w:hAnsi="Times New Roman" w:cs="Times New Roman"/>
          <w:sz w:val="24"/>
          <w:szCs w:val="24"/>
        </w:rPr>
        <w:t xml:space="preserve">. Further, they also wanted to implement </w:t>
      </w:r>
      <w:r>
        <w:rPr>
          <w:rFonts w:ascii="Times New Roman" w:hAnsi="Times New Roman" w:cs="Times New Roman"/>
          <w:sz w:val="24"/>
          <w:szCs w:val="24"/>
        </w:rPr>
        <w:t xml:space="preserve">some of the </w:t>
      </w:r>
      <w:r w:rsidRPr="004D7D36">
        <w:rPr>
          <w:rFonts w:ascii="Times New Roman" w:hAnsi="Times New Roman" w:cs="Times New Roman"/>
          <w:sz w:val="24"/>
          <w:szCs w:val="24"/>
        </w:rPr>
        <w:t xml:space="preserve">Green IT initiatives suggested in the Green IT strategy provided in Phase II. However, </w:t>
      </w:r>
      <w:r>
        <w:rPr>
          <w:rFonts w:ascii="Times New Roman" w:hAnsi="Times New Roman" w:cs="Times New Roman"/>
          <w:sz w:val="24"/>
          <w:szCs w:val="24"/>
        </w:rPr>
        <w:t xml:space="preserve">the </w:t>
      </w:r>
      <w:r w:rsidRPr="004D7D36">
        <w:rPr>
          <w:rFonts w:ascii="Times New Roman" w:hAnsi="Times New Roman" w:cs="Times New Roman"/>
          <w:sz w:val="24"/>
          <w:szCs w:val="24"/>
        </w:rPr>
        <w:t xml:space="preserve">absence of </w:t>
      </w:r>
      <w:r>
        <w:rPr>
          <w:rFonts w:ascii="Times New Roman" w:hAnsi="Times New Roman" w:cs="Times New Roman"/>
          <w:sz w:val="24"/>
          <w:szCs w:val="24"/>
        </w:rPr>
        <w:t xml:space="preserve">a </w:t>
      </w:r>
      <w:r w:rsidRPr="004D7D36">
        <w:rPr>
          <w:rFonts w:ascii="Times New Roman" w:hAnsi="Times New Roman" w:cs="Times New Roman"/>
          <w:sz w:val="24"/>
          <w:szCs w:val="24"/>
        </w:rPr>
        <w:t xml:space="preserve">Green IT </w:t>
      </w:r>
      <w:r>
        <w:rPr>
          <w:rFonts w:ascii="Times New Roman" w:hAnsi="Times New Roman" w:cs="Times New Roman"/>
          <w:sz w:val="24"/>
          <w:szCs w:val="24"/>
        </w:rPr>
        <w:t xml:space="preserve">implementation </w:t>
      </w:r>
      <w:r w:rsidRPr="004D7D36">
        <w:rPr>
          <w:rFonts w:ascii="Times New Roman" w:hAnsi="Times New Roman" w:cs="Times New Roman"/>
          <w:sz w:val="24"/>
          <w:szCs w:val="24"/>
        </w:rPr>
        <w:t>team and lack of training in tec</w:t>
      </w:r>
      <w:r>
        <w:rPr>
          <w:rFonts w:ascii="Times New Roman" w:hAnsi="Times New Roman" w:cs="Times New Roman"/>
          <w:sz w:val="24"/>
          <w:szCs w:val="24"/>
        </w:rPr>
        <w:t xml:space="preserve">hnologies like cloud computing and </w:t>
      </w:r>
      <w:r w:rsidRPr="004D7D36">
        <w:rPr>
          <w:rFonts w:ascii="Times New Roman" w:hAnsi="Times New Roman" w:cs="Times New Roman"/>
          <w:sz w:val="24"/>
          <w:szCs w:val="24"/>
        </w:rPr>
        <w:t xml:space="preserve">virtualization led to </w:t>
      </w:r>
      <w:r>
        <w:rPr>
          <w:rFonts w:ascii="Times New Roman" w:hAnsi="Times New Roman" w:cs="Times New Roman"/>
          <w:sz w:val="24"/>
          <w:szCs w:val="24"/>
        </w:rPr>
        <w:t xml:space="preserve">a </w:t>
      </w:r>
      <w:r w:rsidRPr="004D7D36">
        <w:rPr>
          <w:rFonts w:ascii="Times New Roman" w:hAnsi="Times New Roman" w:cs="Times New Roman"/>
          <w:sz w:val="24"/>
          <w:szCs w:val="24"/>
        </w:rPr>
        <w:t xml:space="preserve">delay in initiating the process. One of the comments given by a senior IT administrator was: </w:t>
      </w:r>
      <w:r w:rsidRPr="004D7D36">
        <w:rPr>
          <w:rFonts w:ascii="Times New Roman" w:hAnsi="Times New Roman" w:cs="Times New Roman"/>
          <w:i/>
          <w:sz w:val="24"/>
          <w:szCs w:val="24"/>
        </w:rPr>
        <w:t xml:space="preserve">Even if I </w:t>
      </w:r>
      <w:r>
        <w:rPr>
          <w:rFonts w:ascii="Times New Roman" w:hAnsi="Times New Roman" w:cs="Times New Roman"/>
          <w:i/>
          <w:sz w:val="24"/>
          <w:szCs w:val="24"/>
        </w:rPr>
        <w:t>initiated</w:t>
      </w:r>
      <w:r w:rsidRPr="004D7D36">
        <w:rPr>
          <w:rFonts w:ascii="Times New Roman" w:hAnsi="Times New Roman" w:cs="Times New Roman"/>
          <w:i/>
          <w:sz w:val="24"/>
          <w:szCs w:val="24"/>
        </w:rPr>
        <w:t xml:space="preserve"> some Green IT practices, it would rest upon the top management team to support and drive this</w:t>
      </w:r>
      <w:proofErr w:type="gramStart"/>
      <w:r>
        <w:rPr>
          <w:rFonts w:ascii="Times New Roman" w:hAnsi="Times New Roman" w:cs="Times New Roman"/>
          <w:sz w:val="24"/>
          <w:szCs w:val="24"/>
        </w:rPr>
        <w:t>….</w:t>
      </w:r>
      <w:r w:rsidRPr="00E146B4">
        <w:rPr>
          <w:rFonts w:ascii="Times New Roman" w:hAnsi="Times New Roman" w:cs="Times New Roman"/>
          <w:i/>
          <w:sz w:val="24"/>
          <w:szCs w:val="24"/>
        </w:rPr>
        <w:t>We</w:t>
      </w:r>
      <w:proofErr w:type="gramEnd"/>
      <w:r w:rsidRPr="00E146B4">
        <w:rPr>
          <w:rFonts w:ascii="Times New Roman" w:hAnsi="Times New Roman" w:cs="Times New Roman"/>
          <w:i/>
          <w:sz w:val="24"/>
          <w:szCs w:val="24"/>
        </w:rPr>
        <w:t xml:space="preserve"> are not sure if we have enough skills in the current team to go beyond Grid computing</w:t>
      </w:r>
      <w:r>
        <w:rPr>
          <w:rFonts w:ascii="Times New Roman" w:hAnsi="Times New Roman" w:cs="Times New Roman"/>
          <w:sz w:val="24"/>
          <w:szCs w:val="24"/>
        </w:rPr>
        <w:t xml:space="preserve">. </w:t>
      </w:r>
      <w:r w:rsidRPr="004D7D36">
        <w:rPr>
          <w:rFonts w:ascii="Times New Roman" w:hAnsi="Times New Roman" w:cs="Times New Roman"/>
          <w:sz w:val="24"/>
          <w:szCs w:val="24"/>
        </w:rPr>
        <w:t>Therefore, factors like lack of top management support, inadequate skills and training in Green IT</w:t>
      </w:r>
      <w:r w:rsidR="00102352">
        <w:rPr>
          <w:rFonts w:ascii="Times New Roman" w:hAnsi="Times New Roman" w:cs="Times New Roman"/>
          <w:sz w:val="24"/>
          <w:szCs w:val="24"/>
        </w:rPr>
        <w:t>,</w:t>
      </w:r>
      <w:r w:rsidRPr="004D7D36">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4D7D36">
        <w:rPr>
          <w:rFonts w:ascii="Times New Roman" w:hAnsi="Times New Roman" w:cs="Times New Roman"/>
          <w:sz w:val="24"/>
          <w:szCs w:val="24"/>
        </w:rPr>
        <w:t xml:space="preserve">absence of a Green IT team potentially affected the intentions to participate in Green IT practices. </w:t>
      </w:r>
    </w:p>
    <w:p w:rsidR="00EC4F4E" w:rsidRDefault="00EC4F4E" w:rsidP="005224E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Previous studies have </w:t>
      </w:r>
      <w:r w:rsidRPr="004D7D36">
        <w:rPr>
          <w:rFonts w:ascii="Times New Roman" w:hAnsi="Times New Roman" w:cs="Times New Roman"/>
          <w:sz w:val="24"/>
          <w:szCs w:val="24"/>
        </w:rPr>
        <w:t xml:space="preserve">shown the relevance of </w:t>
      </w:r>
      <w:r>
        <w:rPr>
          <w:rFonts w:ascii="Times New Roman" w:hAnsi="Times New Roman" w:cs="Times New Roman"/>
          <w:i/>
          <w:sz w:val="24"/>
          <w:szCs w:val="24"/>
        </w:rPr>
        <w:t>organizational</w:t>
      </w:r>
      <w:r w:rsidRPr="0086721B">
        <w:rPr>
          <w:rFonts w:ascii="Times New Roman" w:hAnsi="Times New Roman" w:cs="Times New Roman"/>
          <w:i/>
          <w:sz w:val="24"/>
          <w:szCs w:val="24"/>
        </w:rPr>
        <w:t xml:space="preserve"> context</w:t>
      </w:r>
      <w:r w:rsidRPr="004D7D36">
        <w:rPr>
          <w:rFonts w:ascii="Times New Roman" w:hAnsi="Times New Roman" w:cs="Times New Roman"/>
          <w:sz w:val="24"/>
          <w:szCs w:val="24"/>
        </w:rPr>
        <w:t xml:space="preserve"> </w:t>
      </w:r>
      <w:r w:rsidRPr="00DF7885">
        <w:rPr>
          <w:rFonts w:ascii="Times New Roman" w:hAnsi="Times New Roman" w:cs="Times New Roman"/>
          <w:noProof/>
          <w:sz w:val="24"/>
          <w:szCs w:val="24"/>
        </w:rPr>
        <w:t xml:space="preserve">in </w:t>
      </w:r>
      <w:r>
        <w:rPr>
          <w:rFonts w:ascii="Times New Roman" w:hAnsi="Times New Roman" w:cs="Times New Roman"/>
          <w:noProof/>
          <w:sz w:val="24"/>
          <w:szCs w:val="24"/>
        </w:rPr>
        <w:t xml:space="preserve">the sustainability initiatives of an organization (TOE framework). </w:t>
      </w:r>
      <w:r w:rsidRPr="004D7D36">
        <w:rPr>
          <w:rFonts w:ascii="Times New Roman" w:hAnsi="Times New Roman" w:cs="Times New Roman"/>
          <w:sz w:val="24"/>
          <w:szCs w:val="24"/>
        </w:rPr>
        <w:t xml:space="preserve">Studies have shown that organizational factors might explain the differences in </w:t>
      </w:r>
      <w:r w:rsidR="00102352">
        <w:rPr>
          <w:rFonts w:ascii="Times New Roman" w:hAnsi="Times New Roman" w:cs="Times New Roman"/>
          <w:sz w:val="24"/>
          <w:szCs w:val="24"/>
        </w:rPr>
        <w:t>IT adoption's extent and speed</w:t>
      </w:r>
      <w:r w:rsidRPr="004D7D36">
        <w:rPr>
          <w:rFonts w:ascii="Times New Roman" w:hAnsi="Times New Roman" w:cs="Times New Roman"/>
          <w:sz w:val="24"/>
          <w:szCs w:val="24"/>
        </w:rPr>
        <w:t xml:space="preserve"> (</w:t>
      </w:r>
      <w:proofErr w:type="spellStart"/>
      <w:r w:rsidRPr="004D7D36">
        <w:rPr>
          <w:rFonts w:ascii="Times New Roman" w:hAnsi="Times New Roman" w:cs="Times New Roman"/>
          <w:sz w:val="24"/>
          <w:szCs w:val="24"/>
        </w:rPr>
        <w:t>Camara</w:t>
      </w:r>
      <w:proofErr w:type="spellEnd"/>
      <w:r w:rsidRPr="004D7D36">
        <w:rPr>
          <w:rFonts w:ascii="Times New Roman" w:hAnsi="Times New Roman" w:cs="Times New Roman"/>
          <w:sz w:val="24"/>
          <w:szCs w:val="24"/>
        </w:rPr>
        <w:t xml:space="preserve"> </w:t>
      </w:r>
      <w:r w:rsidR="008B6DF1" w:rsidRPr="008B6DF1">
        <w:rPr>
          <w:rFonts w:ascii="Times New Roman" w:hAnsi="Times New Roman" w:cs="Times New Roman"/>
          <w:i/>
          <w:sz w:val="24"/>
          <w:szCs w:val="24"/>
        </w:rPr>
        <w:t>et al</w:t>
      </w:r>
      <w:r w:rsidRPr="004D7D36">
        <w:rPr>
          <w:rFonts w:ascii="Times New Roman" w:hAnsi="Times New Roman" w:cs="Times New Roman"/>
          <w:sz w:val="24"/>
          <w:szCs w:val="24"/>
        </w:rPr>
        <w:t>.</w:t>
      </w:r>
      <w:r>
        <w:rPr>
          <w:rFonts w:ascii="Times New Roman" w:hAnsi="Times New Roman" w:cs="Times New Roman"/>
          <w:sz w:val="24"/>
          <w:szCs w:val="24"/>
        </w:rPr>
        <w:t>,</w:t>
      </w:r>
      <w:r w:rsidRPr="004D7D36">
        <w:rPr>
          <w:rFonts w:ascii="Times New Roman" w:hAnsi="Times New Roman" w:cs="Times New Roman"/>
          <w:sz w:val="24"/>
          <w:szCs w:val="24"/>
        </w:rPr>
        <w:t xml:space="preserve"> 2004).</w:t>
      </w:r>
      <w:r>
        <w:rPr>
          <w:rFonts w:ascii="Times New Roman" w:hAnsi="Times New Roman" w:cs="Times New Roman"/>
          <w:sz w:val="24"/>
          <w:szCs w:val="24"/>
        </w:rPr>
        <w:t xml:space="preserve"> </w:t>
      </w:r>
      <w:r w:rsidRPr="004D7D36">
        <w:rPr>
          <w:rFonts w:ascii="Times New Roman" w:hAnsi="Times New Roman" w:cs="Times New Roman"/>
          <w:sz w:val="24"/>
          <w:szCs w:val="24"/>
        </w:rPr>
        <w:t>Top management support is influential in modifying o</w:t>
      </w:r>
      <w:r>
        <w:rPr>
          <w:rFonts w:ascii="Times New Roman" w:hAnsi="Times New Roman" w:cs="Times New Roman"/>
          <w:sz w:val="24"/>
          <w:szCs w:val="24"/>
        </w:rPr>
        <w:t>ld</w:t>
      </w:r>
      <w:r w:rsidRPr="004D7D36">
        <w:rPr>
          <w:rFonts w:ascii="Times New Roman" w:hAnsi="Times New Roman" w:cs="Times New Roman"/>
          <w:sz w:val="24"/>
          <w:szCs w:val="24"/>
        </w:rPr>
        <w:t xml:space="preserve"> structures and preparing an organization for a change (Purcell and </w:t>
      </w:r>
      <w:proofErr w:type="spellStart"/>
      <w:r w:rsidRPr="004D7D36">
        <w:rPr>
          <w:rFonts w:ascii="Times New Roman" w:hAnsi="Times New Roman" w:cs="Times New Roman"/>
          <w:sz w:val="24"/>
          <w:szCs w:val="24"/>
        </w:rPr>
        <w:t>Ahlstrand</w:t>
      </w:r>
      <w:proofErr w:type="spellEnd"/>
      <w:r>
        <w:rPr>
          <w:rFonts w:ascii="Times New Roman" w:hAnsi="Times New Roman" w:cs="Times New Roman"/>
          <w:sz w:val="24"/>
          <w:szCs w:val="24"/>
        </w:rPr>
        <w:t>,</w:t>
      </w:r>
      <w:r w:rsidRPr="004D7D36">
        <w:rPr>
          <w:rFonts w:ascii="Times New Roman" w:hAnsi="Times New Roman" w:cs="Times New Roman"/>
          <w:sz w:val="24"/>
          <w:szCs w:val="24"/>
        </w:rPr>
        <w:t xml:space="preserve"> 1994) </w:t>
      </w:r>
      <w:r w:rsidR="00102352">
        <w:rPr>
          <w:rFonts w:ascii="Times New Roman" w:hAnsi="Times New Roman" w:cs="Times New Roman"/>
          <w:sz w:val="24"/>
          <w:szCs w:val="24"/>
        </w:rPr>
        <w:t>by creating</w:t>
      </w:r>
      <w:r w:rsidRPr="004D7D36">
        <w:rPr>
          <w:rFonts w:ascii="Times New Roman" w:hAnsi="Times New Roman" w:cs="Times New Roman"/>
          <w:sz w:val="24"/>
          <w:szCs w:val="24"/>
        </w:rPr>
        <w:t xml:space="preserve"> </w:t>
      </w:r>
      <w:r w:rsidR="00102352">
        <w:rPr>
          <w:rFonts w:ascii="Times New Roman" w:hAnsi="Times New Roman" w:cs="Times New Roman"/>
          <w:sz w:val="24"/>
          <w:szCs w:val="24"/>
        </w:rPr>
        <w:t>a</w:t>
      </w:r>
      <w:r>
        <w:rPr>
          <w:rFonts w:ascii="Times New Roman" w:hAnsi="Times New Roman" w:cs="Times New Roman"/>
          <w:sz w:val="24"/>
          <w:szCs w:val="24"/>
        </w:rPr>
        <w:t xml:space="preserve"> </w:t>
      </w:r>
      <w:r w:rsidRPr="004D7D36">
        <w:rPr>
          <w:rFonts w:ascii="Times New Roman" w:hAnsi="Times New Roman" w:cs="Times New Roman"/>
          <w:sz w:val="24"/>
          <w:szCs w:val="24"/>
        </w:rPr>
        <w:t>strategic vision.</w:t>
      </w:r>
      <w:r>
        <w:rPr>
          <w:rFonts w:ascii="Times New Roman" w:hAnsi="Times New Roman" w:cs="Times New Roman"/>
          <w:sz w:val="24"/>
          <w:szCs w:val="24"/>
        </w:rPr>
        <w:t xml:space="preserve"> </w:t>
      </w:r>
      <w:r w:rsidRPr="004D7D36">
        <w:rPr>
          <w:rFonts w:ascii="Times New Roman" w:hAnsi="Times New Roman" w:cs="Times New Roman"/>
          <w:sz w:val="24"/>
          <w:szCs w:val="24"/>
        </w:rPr>
        <w:t xml:space="preserve">Adoption of Green IT requires </w:t>
      </w:r>
      <w:r w:rsidR="00102352">
        <w:rPr>
          <w:rFonts w:ascii="Times New Roman" w:hAnsi="Times New Roman" w:cs="Times New Roman"/>
          <w:sz w:val="24"/>
          <w:szCs w:val="24"/>
        </w:rPr>
        <w:t>significant</w:t>
      </w:r>
      <w:r w:rsidRPr="004D7D36">
        <w:rPr>
          <w:rFonts w:ascii="Times New Roman" w:hAnsi="Times New Roman" w:cs="Times New Roman"/>
          <w:sz w:val="24"/>
          <w:szCs w:val="24"/>
        </w:rPr>
        <w:t xml:space="preserve"> change management</w:t>
      </w:r>
      <w:r>
        <w:rPr>
          <w:rFonts w:ascii="Times New Roman" w:hAnsi="Times New Roman" w:cs="Times New Roman"/>
          <w:sz w:val="24"/>
          <w:szCs w:val="24"/>
        </w:rPr>
        <w:t>,</w:t>
      </w:r>
      <w:r w:rsidRPr="004D7D36">
        <w:rPr>
          <w:rFonts w:ascii="Times New Roman" w:hAnsi="Times New Roman" w:cs="Times New Roman"/>
          <w:sz w:val="24"/>
          <w:szCs w:val="24"/>
        </w:rPr>
        <w:t xml:space="preserve"> and lack of management support could lead to unsuccessful </w:t>
      </w:r>
      <w:r w:rsidRPr="004D7D36">
        <w:rPr>
          <w:rFonts w:ascii="Times New Roman" w:hAnsi="Times New Roman" w:cs="Times New Roman"/>
          <w:sz w:val="24"/>
          <w:szCs w:val="24"/>
        </w:rPr>
        <w:lastRenderedPageBreak/>
        <w:t xml:space="preserve">organizational operations (Roberts </w:t>
      </w:r>
      <w:r w:rsidR="008B6DF1" w:rsidRPr="008B6DF1">
        <w:rPr>
          <w:rFonts w:ascii="Times New Roman" w:hAnsi="Times New Roman" w:cs="Times New Roman"/>
          <w:i/>
          <w:sz w:val="24"/>
          <w:szCs w:val="24"/>
        </w:rPr>
        <w:t>et al</w:t>
      </w:r>
      <w:r w:rsidRPr="004D7D36">
        <w:rPr>
          <w:rFonts w:ascii="Times New Roman" w:hAnsi="Times New Roman" w:cs="Times New Roman"/>
          <w:sz w:val="24"/>
          <w:szCs w:val="24"/>
        </w:rPr>
        <w:t>.</w:t>
      </w:r>
      <w:r>
        <w:rPr>
          <w:rFonts w:ascii="Times New Roman" w:hAnsi="Times New Roman" w:cs="Times New Roman"/>
          <w:sz w:val="24"/>
          <w:szCs w:val="24"/>
        </w:rPr>
        <w:t>,</w:t>
      </w:r>
      <w:r w:rsidRPr="004D7D36">
        <w:rPr>
          <w:rFonts w:ascii="Times New Roman" w:hAnsi="Times New Roman" w:cs="Times New Roman"/>
          <w:sz w:val="24"/>
          <w:szCs w:val="24"/>
        </w:rPr>
        <w:t xml:space="preserve"> 2003).</w:t>
      </w:r>
      <w:r>
        <w:rPr>
          <w:rFonts w:ascii="Times New Roman" w:hAnsi="Times New Roman" w:cs="Times New Roman"/>
          <w:sz w:val="24"/>
          <w:szCs w:val="24"/>
        </w:rPr>
        <w:t xml:space="preserve"> It has also been emphasized that the emp</w:t>
      </w:r>
      <w:r w:rsidRPr="004D7D36">
        <w:rPr>
          <w:rFonts w:ascii="Times New Roman" w:hAnsi="Times New Roman" w:cs="Times New Roman"/>
          <w:sz w:val="24"/>
          <w:szCs w:val="24"/>
        </w:rPr>
        <w:t xml:space="preserve">loyees should possess enough skills to work </w:t>
      </w:r>
      <w:r>
        <w:rPr>
          <w:rFonts w:ascii="Times New Roman" w:hAnsi="Times New Roman" w:cs="Times New Roman"/>
          <w:sz w:val="24"/>
          <w:szCs w:val="24"/>
        </w:rPr>
        <w:t xml:space="preserve">with </w:t>
      </w:r>
      <w:r w:rsidR="00102352">
        <w:rPr>
          <w:rFonts w:ascii="Times New Roman" w:hAnsi="Times New Roman" w:cs="Times New Roman"/>
          <w:sz w:val="24"/>
          <w:szCs w:val="24"/>
        </w:rPr>
        <w:t>Green IT technologies</w:t>
      </w:r>
      <w:r w:rsidRPr="004D7D36">
        <w:rPr>
          <w:rFonts w:ascii="Times New Roman" w:hAnsi="Times New Roman" w:cs="Times New Roman"/>
          <w:sz w:val="24"/>
          <w:szCs w:val="24"/>
        </w:rPr>
        <w:t>. The lack of training and skills leads to decreased motivation in implementing Green IT in an organization (</w:t>
      </w:r>
      <w:proofErr w:type="spellStart"/>
      <w:r w:rsidRPr="004D7D36">
        <w:rPr>
          <w:rFonts w:ascii="Times New Roman" w:hAnsi="Times New Roman" w:cs="Times New Roman"/>
          <w:sz w:val="24"/>
          <w:szCs w:val="24"/>
        </w:rPr>
        <w:t>Molla</w:t>
      </w:r>
      <w:proofErr w:type="spellEnd"/>
      <w:r>
        <w:rPr>
          <w:rFonts w:ascii="Times New Roman" w:hAnsi="Times New Roman" w:cs="Times New Roman"/>
          <w:sz w:val="24"/>
          <w:szCs w:val="24"/>
        </w:rPr>
        <w:t>,</w:t>
      </w:r>
      <w:r w:rsidRPr="004D7D36">
        <w:rPr>
          <w:rFonts w:ascii="Times New Roman" w:hAnsi="Times New Roman" w:cs="Times New Roman"/>
          <w:sz w:val="24"/>
          <w:szCs w:val="24"/>
        </w:rPr>
        <w:t xml:space="preserve"> 2009). Further, organizations must possess enough financial resources to initiate the implementation of Green IT. Literature for IS adoption has shown that financial resources </w:t>
      </w:r>
      <w:r>
        <w:rPr>
          <w:rFonts w:ascii="Times New Roman" w:hAnsi="Times New Roman" w:cs="Times New Roman"/>
          <w:sz w:val="24"/>
          <w:szCs w:val="24"/>
        </w:rPr>
        <w:t>are essential</w:t>
      </w:r>
      <w:r w:rsidRPr="004D7D36">
        <w:rPr>
          <w:rFonts w:ascii="Times New Roman" w:hAnsi="Times New Roman" w:cs="Times New Roman"/>
          <w:sz w:val="24"/>
          <w:szCs w:val="24"/>
        </w:rPr>
        <w:t xml:space="preserve"> antecedent</w:t>
      </w:r>
      <w:r>
        <w:rPr>
          <w:rFonts w:ascii="Times New Roman" w:hAnsi="Times New Roman" w:cs="Times New Roman"/>
          <w:sz w:val="24"/>
          <w:szCs w:val="24"/>
        </w:rPr>
        <w:t>s</w:t>
      </w:r>
      <w:r w:rsidRPr="004D7D36">
        <w:rPr>
          <w:rFonts w:ascii="Times New Roman" w:hAnsi="Times New Roman" w:cs="Times New Roman"/>
          <w:sz w:val="24"/>
          <w:szCs w:val="24"/>
        </w:rPr>
        <w:t xml:space="preserve"> to IS diffusion (Zhu and Kraemer</w:t>
      </w:r>
      <w:r>
        <w:rPr>
          <w:rFonts w:ascii="Times New Roman" w:hAnsi="Times New Roman" w:cs="Times New Roman"/>
          <w:sz w:val="24"/>
          <w:szCs w:val="24"/>
        </w:rPr>
        <w:t>,</w:t>
      </w:r>
      <w:r w:rsidRPr="004D7D36">
        <w:rPr>
          <w:rFonts w:ascii="Times New Roman" w:hAnsi="Times New Roman" w:cs="Times New Roman"/>
          <w:sz w:val="24"/>
          <w:szCs w:val="24"/>
        </w:rPr>
        <w:t xml:space="preserve"> 2005). Implementation of Green IT involves investment in hardwa</w:t>
      </w:r>
      <w:r>
        <w:rPr>
          <w:rFonts w:ascii="Times New Roman" w:hAnsi="Times New Roman" w:cs="Times New Roman"/>
          <w:sz w:val="24"/>
          <w:szCs w:val="24"/>
        </w:rPr>
        <w:t xml:space="preserve">re, software, employee training, and system maintenance. Therefore, the TOE framework provided a robust theoretical lens to list the factors that could </w:t>
      </w:r>
      <w:r w:rsidR="005224E2">
        <w:rPr>
          <w:rFonts w:ascii="Times New Roman" w:hAnsi="Times New Roman" w:cs="Times New Roman"/>
          <w:sz w:val="24"/>
          <w:szCs w:val="24"/>
        </w:rPr>
        <w:t xml:space="preserve">influence </w:t>
      </w:r>
      <w:r w:rsidR="008B6DF1">
        <w:rPr>
          <w:rFonts w:ascii="Times New Roman" w:hAnsi="Times New Roman" w:cs="Times New Roman"/>
          <w:sz w:val="24"/>
          <w:szCs w:val="24"/>
        </w:rPr>
        <w:t>the Green IT implementation scope,</w:t>
      </w:r>
      <w:r w:rsidR="005224E2">
        <w:rPr>
          <w:rFonts w:ascii="Times New Roman" w:hAnsi="Times New Roman" w:cs="Times New Roman"/>
          <w:sz w:val="24"/>
          <w:szCs w:val="24"/>
        </w:rPr>
        <w:t xml:space="preserve"> and they are summarized in </w:t>
      </w:r>
      <w:r w:rsidR="00691013">
        <w:rPr>
          <w:rFonts w:ascii="Times New Roman" w:hAnsi="Times New Roman" w:cs="Times New Roman"/>
          <w:sz w:val="24"/>
          <w:szCs w:val="24"/>
        </w:rPr>
        <w:t>Table 10</w:t>
      </w:r>
      <w:r>
        <w:rPr>
          <w:rFonts w:ascii="Times New Roman" w:hAnsi="Times New Roman" w:cs="Times New Roman"/>
          <w:sz w:val="24"/>
          <w:szCs w:val="24"/>
        </w:rPr>
        <w:t>.</w:t>
      </w:r>
    </w:p>
    <w:p w:rsidR="003A5E09" w:rsidRPr="008B6DF1" w:rsidRDefault="008B6DF1" w:rsidP="008B6DF1">
      <w:pPr>
        <w:spacing w:line="360" w:lineRule="auto"/>
        <w:jc w:val="center"/>
        <w:rPr>
          <w:rFonts w:ascii="Times New Roman" w:hAnsi="Times New Roman" w:cs="Times New Roman"/>
          <w:b/>
          <w:sz w:val="24"/>
          <w:szCs w:val="24"/>
        </w:rPr>
      </w:pPr>
      <w:r w:rsidRPr="008B6DF1">
        <w:rPr>
          <w:rFonts w:ascii="Times New Roman" w:hAnsi="Times New Roman" w:cs="Times New Roman"/>
          <w:b/>
          <w:sz w:val="24"/>
          <w:szCs w:val="24"/>
        </w:rPr>
        <w:t>&lt;&lt;Insert Table-10 here&gt;&gt;</w:t>
      </w:r>
    </w:p>
    <w:p w:rsidR="00F81D08" w:rsidRPr="00BA5986" w:rsidRDefault="0086721B" w:rsidP="00F81D08">
      <w:pPr>
        <w:spacing w:line="360" w:lineRule="auto"/>
        <w:jc w:val="both"/>
        <w:rPr>
          <w:rFonts w:ascii="Times New Roman" w:hAnsi="Times New Roman" w:cs="Times New Roman"/>
          <w:b/>
          <w:sz w:val="24"/>
          <w:szCs w:val="24"/>
        </w:rPr>
      </w:pPr>
      <w:r w:rsidRPr="00BA5986">
        <w:rPr>
          <w:rFonts w:ascii="Times New Roman" w:hAnsi="Times New Roman" w:cs="Times New Roman"/>
          <w:b/>
          <w:noProof/>
          <w:sz w:val="24"/>
          <w:szCs w:val="24"/>
        </w:rPr>
        <w:t>6.</w:t>
      </w:r>
      <w:r w:rsidR="00EC4F4E">
        <w:rPr>
          <w:rFonts w:ascii="Times New Roman" w:hAnsi="Times New Roman" w:cs="Times New Roman"/>
          <w:b/>
          <w:noProof/>
          <w:sz w:val="24"/>
          <w:szCs w:val="24"/>
        </w:rPr>
        <w:t>3</w:t>
      </w:r>
      <w:r w:rsidRPr="00BA5986">
        <w:rPr>
          <w:rFonts w:ascii="Times New Roman" w:hAnsi="Times New Roman" w:cs="Times New Roman"/>
          <w:b/>
          <w:noProof/>
          <w:sz w:val="24"/>
          <w:szCs w:val="24"/>
        </w:rPr>
        <w:t xml:space="preserve"> </w:t>
      </w:r>
      <w:r w:rsidR="00AD00B9">
        <w:rPr>
          <w:rFonts w:ascii="Times New Roman" w:hAnsi="Times New Roman" w:cs="Times New Roman"/>
          <w:b/>
          <w:noProof/>
          <w:sz w:val="24"/>
          <w:szCs w:val="24"/>
        </w:rPr>
        <w:t xml:space="preserve">Inclination </w:t>
      </w:r>
      <w:r w:rsidR="00EC4F4E">
        <w:rPr>
          <w:rFonts w:ascii="Times New Roman" w:hAnsi="Times New Roman" w:cs="Times New Roman"/>
          <w:b/>
          <w:noProof/>
          <w:sz w:val="24"/>
          <w:szCs w:val="24"/>
        </w:rPr>
        <w:t>to adopt Green IT</w:t>
      </w:r>
    </w:p>
    <w:p w:rsidR="00F81D08" w:rsidRPr="004D7D36" w:rsidRDefault="00102352" w:rsidP="00F81D08">
      <w:pPr>
        <w:spacing w:line="360" w:lineRule="auto"/>
        <w:jc w:val="both"/>
        <w:rPr>
          <w:rFonts w:ascii="Times New Roman" w:hAnsi="Times New Roman" w:cs="Times New Roman"/>
          <w:sz w:val="24"/>
          <w:szCs w:val="24"/>
        </w:rPr>
      </w:pPr>
      <w:r>
        <w:rPr>
          <w:rFonts w:ascii="Times New Roman" w:hAnsi="Times New Roman" w:cs="Times New Roman"/>
          <w:sz w:val="24"/>
          <w:szCs w:val="24"/>
        </w:rPr>
        <w:t>The i</w:t>
      </w:r>
      <w:r w:rsidR="00AD00B9">
        <w:rPr>
          <w:rFonts w:ascii="Times New Roman" w:hAnsi="Times New Roman" w:cs="Times New Roman"/>
          <w:sz w:val="24"/>
          <w:szCs w:val="24"/>
        </w:rPr>
        <w:t xml:space="preserve">nclination of a firm in adopting Green IT refers to the organization’s tendency or urge </w:t>
      </w:r>
      <w:r w:rsidR="005E168C">
        <w:rPr>
          <w:rFonts w:ascii="Times New Roman" w:hAnsi="Times New Roman" w:cs="Times New Roman"/>
          <w:sz w:val="24"/>
          <w:szCs w:val="24"/>
        </w:rPr>
        <w:t xml:space="preserve">to act upon Green IT adoption. </w:t>
      </w:r>
      <w:r w:rsidR="00F81D08" w:rsidRPr="004D7D36">
        <w:rPr>
          <w:rFonts w:ascii="Times New Roman" w:hAnsi="Times New Roman" w:cs="Times New Roman"/>
          <w:sz w:val="24"/>
          <w:szCs w:val="24"/>
        </w:rPr>
        <w:t xml:space="preserve">The IT administrators </w:t>
      </w:r>
      <w:r w:rsidR="005E168C">
        <w:rPr>
          <w:rFonts w:ascii="Times New Roman" w:hAnsi="Times New Roman" w:cs="Times New Roman"/>
          <w:sz w:val="24"/>
          <w:szCs w:val="24"/>
        </w:rPr>
        <w:t xml:space="preserve">in the organization </w:t>
      </w:r>
      <w:r w:rsidR="00F81D08" w:rsidRPr="004D7D36">
        <w:rPr>
          <w:rFonts w:ascii="Times New Roman" w:hAnsi="Times New Roman" w:cs="Times New Roman"/>
          <w:sz w:val="24"/>
          <w:szCs w:val="24"/>
        </w:rPr>
        <w:t xml:space="preserve">were </w:t>
      </w:r>
      <w:r>
        <w:rPr>
          <w:rFonts w:ascii="Times New Roman" w:hAnsi="Times New Roman" w:cs="Times New Roman"/>
          <w:sz w:val="24"/>
          <w:szCs w:val="24"/>
        </w:rPr>
        <w:t>initially skeptical about</w:t>
      </w:r>
      <w:r w:rsidR="00F81D08" w:rsidRPr="004D7D36">
        <w:rPr>
          <w:rFonts w:ascii="Times New Roman" w:hAnsi="Times New Roman" w:cs="Times New Roman"/>
          <w:sz w:val="24"/>
          <w:szCs w:val="24"/>
        </w:rPr>
        <w:t xml:space="preserve"> the implementation of Grid Computing at the computing center. However, after Phase II of the study, they were </w:t>
      </w:r>
      <w:r w:rsidR="0086721B">
        <w:rPr>
          <w:rFonts w:ascii="Times New Roman" w:hAnsi="Times New Roman" w:cs="Times New Roman"/>
          <w:sz w:val="24"/>
          <w:szCs w:val="24"/>
        </w:rPr>
        <w:t>excited</w:t>
      </w:r>
      <w:r w:rsidR="00F81D08" w:rsidRPr="004D7D36">
        <w:rPr>
          <w:rFonts w:ascii="Times New Roman" w:hAnsi="Times New Roman" w:cs="Times New Roman"/>
          <w:sz w:val="24"/>
          <w:szCs w:val="24"/>
        </w:rPr>
        <w:t xml:space="preserve"> to see the </w:t>
      </w:r>
      <w:r>
        <w:rPr>
          <w:rFonts w:ascii="Times New Roman" w:hAnsi="Times New Roman" w:cs="Times New Roman"/>
          <w:sz w:val="24"/>
          <w:szCs w:val="24"/>
        </w:rPr>
        <w:t>computer center's environmental impact and resource utilization</w:t>
      </w:r>
      <w:r w:rsidR="00F81D08" w:rsidRPr="004D7D36">
        <w:rPr>
          <w:rFonts w:ascii="Times New Roman" w:hAnsi="Times New Roman" w:cs="Times New Roman"/>
          <w:sz w:val="24"/>
          <w:szCs w:val="24"/>
        </w:rPr>
        <w:t xml:space="preserve">. One of the administrators expressed his concern over the issue and said, </w:t>
      </w:r>
      <w:r w:rsidR="00AC7FA1">
        <w:rPr>
          <w:rFonts w:ascii="Times New Roman" w:hAnsi="Times New Roman" w:cs="Times New Roman"/>
          <w:i/>
          <w:sz w:val="24"/>
          <w:szCs w:val="24"/>
        </w:rPr>
        <w:t>"</w:t>
      </w:r>
      <w:r w:rsidR="00F81D08" w:rsidRPr="004D7D36">
        <w:rPr>
          <w:rFonts w:ascii="Times New Roman" w:hAnsi="Times New Roman" w:cs="Times New Roman"/>
          <w:i/>
          <w:sz w:val="24"/>
          <w:szCs w:val="24"/>
        </w:rPr>
        <w:t>These statistics (</w:t>
      </w:r>
      <w:r w:rsidR="00F81D08" w:rsidRPr="004D7D36">
        <w:rPr>
          <w:rFonts w:ascii="Times New Roman" w:hAnsi="Times New Roman" w:cs="Times New Roman"/>
          <w:i/>
          <w:noProof/>
          <w:sz w:val="24"/>
          <w:szCs w:val="24"/>
        </w:rPr>
        <w:t>underutilization</w:t>
      </w:r>
      <w:r w:rsidR="002A4304">
        <w:rPr>
          <w:rFonts w:ascii="Times New Roman" w:hAnsi="Times New Roman" w:cs="Times New Roman"/>
          <w:i/>
          <w:sz w:val="24"/>
          <w:szCs w:val="24"/>
        </w:rPr>
        <w:t xml:space="preserve">, power consumption and </w:t>
      </w:r>
      <w:r w:rsidR="00F81D08" w:rsidRPr="004D7D36">
        <w:rPr>
          <w:rFonts w:ascii="Times New Roman" w:hAnsi="Times New Roman" w:cs="Times New Roman"/>
          <w:i/>
          <w:sz w:val="24"/>
          <w:szCs w:val="24"/>
        </w:rPr>
        <w:t>carbon emissions) reveal an important aspect of IT and sustainability, which needs serious consideration at the institute</w:t>
      </w:r>
      <w:r w:rsidR="002A4304">
        <w:rPr>
          <w:rFonts w:ascii="Times New Roman" w:hAnsi="Times New Roman" w:cs="Times New Roman"/>
          <w:i/>
          <w:noProof/>
          <w:sz w:val="24"/>
          <w:szCs w:val="24"/>
        </w:rPr>
        <w:t>.</w:t>
      </w:r>
      <w:r w:rsidR="00AC7FA1">
        <w:rPr>
          <w:rFonts w:ascii="Times New Roman" w:hAnsi="Times New Roman" w:cs="Times New Roman"/>
          <w:i/>
          <w:noProof/>
          <w:sz w:val="24"/>
          <w:szCs w:val="24"/>
        </w:rPr>
        <w:t>"</w:t>
      </w:r>
      <w:r w:rsidR="00F81D08" w:rsidRPr="004D7D36">
        <w:rPr>
          <w:rFonts w:ascii="Times New Roman" w:hAnsi="Times New Roman" w:cs="Times New Roman"/>
          <w:sz w:val="24"/>
          <w:szCs w:val="24"/>
        </w:rPr>
        <w:t xml:space="preserve"> Several administrators and IT managers developed a positive attitude towards </w:t>
      </w:r>
      <w:r>
        <w:rPr>
          <w:rFonts w:ascii="Times New Roman" w:hAnsi="Times New Roman" w:cs="Times New Roman"/>
          <w:sz w:val="24"/>
          <w:szCs w:val="24"/>
        </w:rPr>
        <w:t>implementing</w:t>
      </w:r>
      <w:r w:rsidR="00F81D08" w:rsidRPr="004D7D36">
        <w:rPr>
          <w:rFonts w:ascii="Times New Roman" w:hAnsi="Times New Roman" w:cs="Times New Roman"/>
          <w:sz w:val="24"/>
          <w:szCs w:val="24"/>
        </w:rPr>
        <w:t xml:space="preserve"> Green </w:t>
      </w:r>
      <w:r w:rsidR="00F81D08" w:rsidRPr="004D7D36">
        <w:rPr>
          <w:rFonts w:ascii="Times New Roman" w:hAnsi="Times New Roman" w:cs="Times New Roman"/>
          <w:noProof/>
          <w:sz w:val="24"/>
          <w:szCs w:val="24"/>
        </w:rPr>
        <w:t>IT</w:t>
      </w:r>
      <w:r w:rsidR="00F81D08" w:rsidRPr="004D7D36">
        <w:rPr>
          <w:rFonts w:ascii="Times New Roman" w:hAnsi="Times New Roman" w:cs="Times New Roman"/>
          <w:sz w:val="24"/>
          <w:szCs w:val="24"/>
        </w:rPr>
        <w:t xml:space="preserve"> after the economic benefits of Grid Computing </w:t>
      </w:r>
      <w:r w:rsidR="00F81D08" w:rsidRPr="004D7D36">
        <w:rPr>
          <w:rFonts w:ascii="Times New Roman" w:hAnsi="Times New Roman" w:cs="Times New Roman"/>
          <w:noProof/>
          <w:sz w:val="24"/>
          <w:szCs w:val="24"/>
        </w:rPr>
        <w:t>were shown</w:t>
      </w:r>
      <w:r w:rsidR="00F81D08" w:rsidRPr="004D7D36">
        <w:rPr>
          <w:rFonts w:ascii="Times New Roman" w:hAnsi="Times New Roman" w:cs="Times New Roman"/>
          <w:sz w:val="24"/>
          <w:szCs w:val="24"/>
        </w:rPr>
        <w:t xml:space="preserve">. One of the senior managers reported: </w:t>
      </w:r>
      <w:r w:rsidR="00F81D08" w:rsidRPr="004D7D36">
        <w:rPr>
          <w:rFonts w:ascii="Times New Roman" w:hAnsi="Times New Roman" w:cs="Times New Roman"/>
          <w:i/>
          <w:sz w:val="24"/>
          <w:szCs w:val="24"/>
        </w:rPr>
        <w:t xml:space="preserve">We should go ahead with the Grid </w:t>
      </w:r>
      <w:r w:rsidR="00D86E1A" w:rsidRPr="004D7D36">
        <w:rPr>
          <w:rFonts w:ascii="Times New Roman" w:hAnsi="Times New Roman" w:cs="Times New Roman"/>
          <w:i/>
          <w:sz w:val="24"/>
          <w:szCs w:val="24"/>
        </w:rPr>
        <w:t>computing</w:t>
      </w:r>
      <w:r w:rsidR="00F81D08" w:rsidRPr="004D7D36">
        <w:rPr>
          <w:rFonts w:ascii="Times New Roman" w:hAnsi="Times New Roman" w:cs="Times New Roman"/>
          <w:i/>
          <w:sz w:val="24"/>
          <w:szCs w:val="24"/>
        </w:rPr>
        <w:t xml:space="preserve"> implementation. In fact, this would be the first step towards Green IT…We strongly recommend the implementation of other Green IT initiatives reported in the document…Implementing Green IT initiatives will be a pleasurable and enjoyable experience</w:t>
      </w:r>
      <w:r w:rsidR="00F81D08" w:rsidRPr="004D7D36">
        <w:rPr>
          <w:rFonts w:ascii="Times New Roman" w:hAnsi="Times New Roman" w:cs="Times New Roman"/>
          <w:sz w:val="24"/>
          <w:szCs w:val="24"/>
        </w:rPr>
        <w:t xml:space="preserve">. </w:t>
      </w:r>
      <w:r w:rsidR="00F81D08" w:rsidRPr="004D7D36">
        <w:rPr>
          <w:rFonts w:ascii="Times New Roman" w:hAnsi="Times New Roman" w:cs="Times New Roman"/>
          <w:noProof/>
          <w:sz w:val="24"/>
          <w:szCs w:val="24"/>
        </w:rPr>
        <w:t>This</w:t>
      </w:r>
      <w:r w:rsidR="00F81D08" w:rsidRPr="004D7D36">
        <w:rPr>
          <w:rFonts w:ascii="Times New Roman" w:hAnsi="Times New Roman" w:cs="Times New Roman"/>
          <w:sz w:val="24"/>
          <w:szCs w:val="24"/>
        </w:rPr>
        <w:t xml:space="preserve"> captures the different aspects of </w:t>
      </w:r>
      <w:r w:rsidR="002A4304">
        <w:rPr>
          <w:rFonts w:ascii="Times New Roman" w:hAnsi="Times New Roman" w:cs="Times New Roman"/>
          <w:sz w:val="24"/>
          <w:szCs w:val="24"/>
        </w:rPr>
        <w:t xml:space="preserve">the </w:t>
      </w:r>
      <w:r w:rsidR="00F81D08" w:rsidRPr="004D7D36">
        <w:rPr>
          <w:rFonts w:ascii="Times New Roman" w:hAnsi="Times New Roman" w:cs="Times New Roman"/>
          <w:sz w:val="24"/>
          <w:szCs w:val="24"/>
        </w:rPr>
        <w:t xml:space="preserve">individual attitude proposed by </w:t>
      </w:r>
      <w:proofErr w:type="spellStart"/>
      <w:r w:rsidR="00F81D08" w:rsidRPr="004D7D36">
        <w:rPr>
          <w:rFonts w:ascii="Times New Roman" w:hAnsi="Times New Roman" w:cs="Times New Roman"/>
          <w:sz w:val="24"/>
          <w:szCs w:val="24"/>
        </w:rPr>
        <w:t>Ajzen</w:t>
      </w:r>
      <w:proofErr w:type="spellEnd"/>
      <w:r w:rsidR="00F81D08" w:rsidRPr="004D7D36">
        <w:rPr>
          <w:rFonts w:ascii="Times New Roman" w:hAnsi="Times New Roman" w:cs="Times New Roman"/>
          <w:sz w:val="24"/>
          <w:szCs w:val="24"/>
        </w:rPr>
        <w:t xml:space="preserve"> (1991). </w:t>
      </w:r>
      <w:proofErr w:type="gramStart"/>
      <w:r w:rsidR="00F81D08" w:rsidRPr="004D7D36">
        <w:rPr>
          <w:rFonts w:ascii="Times New Roman" w:hAnsi="Times New Roman" w:cs="Times New Roman"/>
          <w:sz w:val="24"/>
          <w:szCs w:val="24"/>
        </w:rPr>
        <w:t>Therefore</w:t>
      </w:r>
      <w:proofErr w:type="gramEnd"/>
      <w:r w:rsidR="00F81D08" w:rsidRPr="004D7D36">
        <w:rPr>
          <w:rFonts w:ascii="Times New Roman" w:hAnsi="Times New Roman" w:cs="Times New Roman"/>
          <w:sz w:val="24"/>
          <w:szCs w:val="24"/>
        </w:rPr>
        <w:t xml:space="preserve"> individual attitude (particularly in top management) </w:t>
      </w:r>
      <w:r w:rsidR="0086721B">
        <w:rPr>
          <w:rFonts w:ascii="Times New Roman" w:hAnsi="Times New Roman" w:cs="Times New Roman"/>
          <w:sz w:val="24"/>
          <w:szCs w:val="24"/>
        </w:rPr>
        <w:t xml:space="preserve">could play an essential role </w:t>
      </w:r>
      <w:r w:rsidR="00F81D08" w:rsidRPr="004D7D36">
        <w:rPr>
          <w:rFonts w:ascii="Times New Roman" w:hAnsi="Times New Roman" w:cs="Times New Roman"/>
          <w:sz w:val="24"/>
          <w:szCs w:val="24"/>
        </w:rPr>
        <w:t>in developing an intention to practice Green IT infinitives.</w:t>
      </w:r>
    </w:p>
    <w:p w:rsidR="00F81D08" w:rsidRDefault="00F81D08" w:rsidP="00F81D08">
      <w:pPr>
        <w:spacing w:line="360" w:lineRule="auto"/>
        <w:jc w:val="both"/>
        <w:rPr>
          <w:rFonts w:ascii="Times New Roman" w:hAnsi="Times New Roman" w:cs="Times New Roman"/>
          <w:sz w:val="24"/>
          <w:szCs w:val="24"/>
        </w:rPr>
      </w:pPr>
      <w:r w:rsidRPr="004D7D36">
        <w:rPr>
          <w:rFonts w:ascii="Times New Roman" w:hAnsi="Times New Roman" w:cs="Times New Roman"/>
          <w:sz w:val="24"/>
          <w:szCs w:val="24"/>
        </w:rPr>
        <w:tab/>
        <w:t>Further, it was evident that few IT administrators were concerned about Green IT practices</w:t>
      </w:r>
      <w:r w:rsidR="00102352">
        <w:rPr>
          <w:rFonts w:ascii="Times New Roman" w:hAnsi="Times New Roman" w:cs="Times New Roman"/>
          <w:sz w:val="24"/>
          <w:szCs w:val="24"/>
        </w:rPr>
        <w:t>,</w:t>
      </w:r>
      <w:r w:rsidRPr="004D7D36">
        <w:rPr>
          <w:rFonts w:ascii="Times New Roman" w:hAnsi="Times New Roman" w:cs="Times New Roman"/>
          <w:sz w:val="24"/>
          <w:szCs w:val="24"/>
        </w:rPr>
        <w:t xml:space="preserve"> followed by their </w:t>
      </w:r>
      <w:r w:rsidR="00102352">
        <w:rPr>
          <w:rFonts w:ascii="Times New Roman" w:hAnsi="Times New Roman" w:cs="Times New Roman"/>
          <w:sz w:val="24"/>
          <w:szCs w:val="24"/>
        </w:rPr>
        <w:t>sister business school peers</w:t>
      </w:r>
      <w:r w:rsidRPr="004D7D36">
        <w:rPr>
          <w:rFonts w:ascii="Times New Roman" w:hAnsi="Times New Roman" w:cs="Times New Roman"/>
          <w:sz w:val="24"/>
          <w:szCs w:val="24"/>
        </w:rPr>
        <w:t xml:space="preserve">. Comments by several administrators brought up the importance of subjective norm: </w:t>
      </w:r>
      <w:r w:rsidRPr="004D7D36">
        <w:rPr>
          <w:rFonts w:ascii="Times New Roman" w:hAnsi="Times New Roman" w:cs="Times New Roman"/>
          <w:i/>
          <w:sz w:val="24"/>
          <w:szCs w:val="24"/>
        </w:rPr>
        <w:t xml:space="preserve">Do the administrators in other campuses of our business school </w:t>
      </w:r>
      <w:r w:rsidRPr="004D7D36">
        <w:rPr>
          <w:rFonts w:ascii="Times New Roman" w:hAnsi="Times New Roman" w:cs="Times New Roman"/>
          <w:i/>
          <w:sz w:val="24"/>
          <w:szCs w:val="24"/>
        </w:rPr>
        <w:lastRenderedPageBreak/>
        <w:t>implement Green IT? …I am ready to go ahead with the Green Computing implementation, but will the other administrators support the idea?</w:t>
      </w:r>
      <w:r w:rsidRPr="004D7D36">
        <w:rPr>
          <w:rFonts w:ascii="Times New Roman" w:hAnsi="Times New Roman" w:cs="Times New Roman"/>
          <w:sz w:val="24"/>
          <w:szCs w:val="24"/>
        </w:rPr>
        <w:t xml:space="preserve"> </w:t>
      </w:r>
      <w:r w:rsidR="0086721B">
        <w:rPr>
          <w:rFonts w:ascii="Times New Roman" w:hAnsi="Times New Roman" w:cs="Times New Roman"/>
          <w:sz w:val="24"/>
          <w:szCs w:val="24"/>
        </w:rPr>
        <w:t>It could be seen</w:t>
      </w:r>
      <w:r w:rsidRPr="004D7D36">
        <w:rPr>
          <w:rFonts w:ascii="Times New Roman" w:hAnsi="Times New Roman" w:cs="Times New Roman"/>
          <w:sz w:val="24"/>
          <w:szCs w:val="24"/>
        </w:rPr>
        <w:t xml:space="preserve"> that </w:t>
      </w:r>
      <w:r w:rsidR="0086721B">
        <w:rPr>
          <w:rFonts w:ascii="Times New Roman" w:hAnsi="Times New Roman" w:cs="Times New Roman"/>
          <w:sz w:val="24"/>
          <w:szCs w:val="24"/>
        </w:rPr>
        <w:t>critical</w:t>
      </w:r>
      <w:r w:rsidRPr="004D7D36">
        <w:rPr>
          <w:rFonts w:ascii="Times New Roman" w:hAnsi="Times New Roman" w:cs="Times New Roman"/>
          <w:sz w:val="24"/>
          <w:szCs w:val="24"/>
        </w:rPr>
        <w:t xml:space="preserve"> decision</w:t>
      </w:r>
      <w:r w:rsidR="002A4304">
        <w:rPr>
          <w:rFonts w:ascii="Times New Roman" w:hAnsi="Times New Roman" w:cs="Times New Roman"/>
          <w:sz w:val="24"/>
          <w:szCs w:val="24"/>
        </w:rPr>
        <w:t>-</w:t>
      </w:r>
      <w:r w:rsidRPr="004D7D36">
        <w:rPr>
          <w:rFonts w:ascii="Times New Roman" w:hAnsi="Times New Roman" w:cs="Times New Roman"/>
          <w:sz w:val="24"/>
          <w:szCs w:val="24"/>
        </w:rPr>
        <w:t xml:space="preserve">makers in the organization think about the people in their network regarding the practices of Green IT implementation. </w:t>
      </w:r>
      <w:r w:rsidRPr="004D7D36">
        <w:rPr>
          <w:rFonts w:ascii="Times New Roman" w:hAnsi="Times New Roman" w:cs="Times New Roman"/>
          <w:noProof/>
          <w:sz w:val="24"/>
          <w:szCs w:val="24"/>
        </w:rPr>
        <w:t>This</w:t>
      </w:r>
      <w:r w:rsidRPr="004D7D36">
        <w:rPr>
          <w:rFonts w:ascii="Times New Roman" w:hAnsi="Times New Roman" w:cs="Times New Roman"/>
          <w:sz w:val="24"/>
          <w:szCs w:val="24"/>
        </w:rPr>
        <w:t xml:space="preserve"> strengthens the role of </w:t>
      </w:r>
      <w:r w:rsidR="002A4304">
        <w:rPr>
          <w:rFonts w:ascii="Times New Roman" w:hAnsi="Times New Roman" w:cs="Times New Roman"/>
          <w:sz w:val="24"/>
          <w:szCs w:val="24"/>
        </w:rPr>
        <w:t xml:space="preserve">the </w:t>
      </w:r>
      <w:r w:rsidRPr="004D7D36">
        <w:rPr>
          <w:rFonts w:ascii="Times New Roman" w:hAnsi="Times New Roman" w:cs="Times New Roman"/>
          <w:sz w:val="24"/>
          <w:szCs w:val="24"/>
        </w:rPr>
        <w:t xml:space="preserve">subjective norm in shaping up the intention to practice Green IT. </w:t>
      </w:r>
    </w:p>
    <w:p w:rsidR="00FE560B" w:rsidRPr="00B04B02" w:rsidRDefault="00FE560B" w:rsidP="00F81D0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r w:rsidR="00102352">
        <w:rPr>
          <w:rFonts w:ascii="Times New Roman" w:hAnsi="Times New Roman" w:cs="Times New Roman"/>
          <w:sz w:val="24"/>
          <w:szCs w:val="24"/>
        </w:rPr>
        <w:t>IT department staff</w:t>
      </w:r>
      <w:r>
        <w:rPr>
          <w:rFonts w:ascii="Times New Roman" w:hAnsi="Times New Roman" w:cs="Times New Roman"/>
          <w:sz w:val="24"/>
          <w:szCs w:val="24"/>
        </w:rPr>
        <w:t xml:space="preserve"> were </w:t>
      </w:r>
      <w:r w:rsidR="000416E7">
        <w:rPr>
          <w:rFonts w:ascii="Times New Roman" w:hAnsi="Times New Roman" w:cs="Times New Roman"/>
          <w:sz w:val="24"/>
          <w:szCs w:val="24"/>
        </w:rPr>
        <w:t>deeply involved in the implementation of Grid computing</w:t>
      </w:r>
      <w:r w:rsidR="00102352">
        <w:rPr>
          <w:rFonts w:ascii="Times New Roman" w:hAnsi="Times New Roman" w:cs="Times New Roman"/>
          <w:sz w:val="24"/>
          <w:szCs w:val="24"/>
        </w:rPr>
        <w:t>,</w:t>
      </w:r>
      <w:r w:rsidR="000416E7">
        <w:rPr>
          <w:rFonts w:ascii="Times New Roman" w:hAnsi="Times New Roman" w:cs="Times New Roman"/>
          <w:sz w:val="24"/>
          <w:szCs w:val="24"/>
        </w:rPr>
        <w:t xml:space="preserve"> along with the authors. Some of them dedicated time even after the working hours</w:t>
      </w:r>
      <w:r w:rsidR="00102352">
        <w:rPr>
          <w:rFonts w:ascii="Times New Roman" w:hAnsi="Times New Roman" w:cs="Times New Roman"/>
          <w:sz w:val="24"/>
          <w:szCs w:val="24"/>
        </w:rPr>
        <w:t>,</w:t>
      </w:r>
      <w:r w:rsidR="000416E7">
        <w:rPr>
          <w:rFonts w:ascii="Times New Roman" w:hAnsi="Times New Roman" w:cs="Times New Roman"/>
          <w:sz w:val="24"/>
          <w:szCs w:val="24"/>
        </w:rPr>
        <w:t xml:space="preserve"> and when asked regarding the incentives of dedication, one of them commented: </w:t>
      </w:r>
      <w:r w:rsidR="000416E7">
        <w:rPr>
          <w:rFonts w:ascii="Times New Roman" w:hAnsi="Times New Roman" w:cs="Times New Roman"/>
          <w:i/>
          <w:sz w:val="24"/>
          <w:szCs w:val="24"/>
        </w:rPr>
        <w:t xml:space="preserve">As a responsible employee of an organization, the responsibility also translates to the commitment for sustainability…If new initiatives </w:t>
      </w:r>
      <w:r w:rsidR="00B04B02">
        <w:rPr>
          <w:rFonts w:ascii="Times New Roman" w:hAnsi="Times New Roman" w:cs="Times New Roman"/>
          <w:i/>
          <w:sz w:val="24"/>
          <w:szCs w:val="24"/>
        </w:rPr>
        <w:t>make</w:t>
      </w:r>
      <w:r w:rsidR="000416E7">
        <w:rPr>
          <w:rFonts w:ascii="Times New Roman" w:hAnsi="Times New Roman" w:cs="Times New Roman"/>
          <w:i/>
          <w:sz w:val="24"/>
          <w:szCs w:val="24"/>
        </w:rPr>
        <w:t xml:space="preserve"> computing more efficient and environment friendly, then I am ready to dedicate more time. </w:t>
      </w:r>
      <w:r w:rsidR="00B04B02">
        <w:rPr>
          <w:rFonts w:ascii="Times New Roman" w:hAnsi="Times New Roman" w:cs="Times New Roman"/>
          <w:sz w:val="24"/>
          <w:szCs w:val="24"/>
        </w:rPr>
        <w:t>This reflected the e</w:t>
      </w:r>
      <w:r w:rsidR="00102352">
        <w:rPr>
          <w:rFonts w:ascii="Times New Roman" w:hAnsi="Times New Roman" w:cs="Times New Roman"/>
          <w:sz w:val="24"/>
          <w:szCs w:val="24"/>
        </w:rPr>
        <w:t>mployees' environmental consideration</w:t>
      </w:r>
      <w:r w:rsidR="00B04B02">
        <w:rPr>
          <w:rFonts w:ascii="Times New Roman" w:hAnsi="Times New Roman" w:cs="Times New Roman"/>
          <w:sz w:val="24"/>
          <w:szCs w:val="24"/>
        </w:rPr>
        <w:t xml:space="preserve"> as part of the ethical motivation factor that could positively influence the drive for implementing Green IT. </w:t>
      </w:r>
    </w:p>
    <w:p w:rsidR="0086721B" w:rsidRDefault="00F81D08" w:rsidP="00F81D08">
      <w:pPr>
        <w:spacing w:line="360" w:lineRule="auto"/>
        <w:jc w:val="both"/>
        <w:rPr>
          <w:rFonts w:ascii="Times New Roman" w:hAnsi="Times New Roman" w:cs="Times New Roman"/>
          <w:sz w:val="24"/>
          <w:szCs w:val="24"/>
        </w:rPr>
      </w:pPr>
      <w:r w:rsidRPr="004D7D36">
        <w:rPr>
          <w:rFonts w:ascii="Times New Roman" w:hAnsi="Times New Roman" w:cs="Times New Roman"/>
          <w:sz w:val="24"/>
          <w:szCs w:val="24"/>
        </w:rPr>
        <w:tab/>
      </w:r>
      <w:r w:rsidR="0086721B">
        <w:rPr>
          <w:rFonts w:ascii="Times New Roman" w:hAnsi="Times New Roman" w:cs="Times New Roman"/>
          <w:sz w:val="24"/>
          <w:szCs w:val="24"/>
        </w:rPr>
        <w:t xml:space="preserve">The literature and theoretical lens selected in this study also indicate the importance of </w:t>
      </w:r>
      <w:r w:rsidR="00102352">
        <w:rPr>
          <w:rFonts w:ascii="Times New Roman" w:hAnsi="Times New Roman" w:cs="Times New Roman"/>
          <w:sz w:val="24"/>
          <w:szCs w:val="24"/>
        </w:rPr>
        <w:t>defining</w:t>
      </w:r>
      <w:r w:rsidR="000416E7">
        <w:rPr>
          <w:rFonts w:ascii="Times New Roman" w:hAnsi="Times New Roman" w:cs="Times New Roman"/>
          <w:sz w:val="24"/>
          <w:szCs w:val="24"/>
        </w:rPr>
        <w:t xml:space="preserve"> the ‘Inclination’ towards Green IT implementation</w:t>
      </w:r>
      <w:r w:rsidR="0086721B">
        <w:rPr>
          <w:rFonts w:ascii="Times New Roman" w:hAnsi="Times New Roman" w:cs="Times New Roman"/>
          <w:sz w:val="24"/>
          <w:szCs w:val="24"/>
        </w:rPr>
        <w:t xml:space="preserve">. </w:t>
      </w:r>
      <w:r w:rsidR="0086721B" w:rsidRPr="0086721B">
        <w:rPr>
          <w:rFonts w:ascii="Times New Roman" w:hAnsi="Times New Roman" w:cs="Times New Roman"/>
          <w:sz w:val="24"/>
          <w:szCs w:val="24"/>
        </w:rPr>
        <w:t xml:space="preserve">Studies have recommended that a culture of sustainability </w:t>
      </w:r>
      <w:r w:rsidR="00102352">
        <w:rPr>
          <w:rFonts w:ascii="Times New Roman" w:hAnsi="Times New Roman" w:cs="Times New Roman"/>
          <w:sz w:val="24"/>
          <w:szCs w:val="24"/>
        </w:rPr>
        <w:t>be embedded deep in the organizational structure and encompass all the firm members</w:t>
      </w:r>
      <w:r w:rsidR="0086721B" w:rsidRPr="0086721B">
        <w:rPr>
          <w:rFonts w:ascii="Times New Roman" w:hAnsi="Times New Roman" w:cs="Times New Roman"/>
          <w:sz w:val="24"/>
          <w:szCs w:val="24"/>
        </w:rPr>
        <w:t xml:space="preserve"> (</w:t>
      </w:r>
      <w:proofErr w:type="spellStart"/>
      <w:r w:rsidR="0086721B" w:rsidRPr="0086721B">
        <w:rPr>
          <w:rFonts w:ascii="Times New Roman" w:hAnsi="Times New Roman" w:cs="Times New Roman"/>
          <w:sz w:val="24"/>
          <w:szCs w:val="24"/>
        </w:rPr>
        <w:t>Shrivastava</w:t>
      </w:r>
      <w:proofErr w:type="spellEnd"/>
      <w:r w:rsidR="0086721B" w:rsidRPr="0086721B">
        <w:rPr>
          <w:rFonts w:ascii="Times New Roman" w:hAnsi="Times New Roman" w:cs="Times New Roman"/>
          <w:sz w:val="24"/>
          <w:szCs w:val="24"/>
        </w:rPr>
        <w:t>, 1995). It is possible only when individuals in an organization possess a positive attitude towards practicing Green initiatives.  It requires individuals to replace short-term perspective with an intergenerational time frame to embrace spirituality, morality, and smallness (Stead and Stead, 1992)</w:t>
      </w:r>
      <w:r w:rsidR="0086721B">
        <w:rPr>
          <w:rFonts w:ascii="Times New Roman" w:hAnsi="Times New Roman" w:cs="Times New Roman"/>
          <w:sz w:val="24"/>
          <w:szCs w:val="24"/>
        </w:rPr>
        <w:t xml:space="preserve">. </w:t>
      </w:r>
      <w:r w:rsidR="0086721B" w:rsidRPr="004D7D36">
        <w:rPr>
          <w:rFonts w:ascii="Times New Roman" w:hAnsi="Times New Roman" w:cs="Times New Roman"/>
          <w:sz w:val="24"/>
          <w:szCs w:val="24"/>
        </w:rPr>
        <w:t xml:space="preserve">TRA </w:t>
      </w:r>
      <w:r w:rsidR="0086721B">
        <w:rPr>
          <w:rFonts w:ascii="Times New Roman" w:hAnsi="Times New Roman" w:cs="Times New Roman"/>
          <w:sz w:val="24"/>
          <w:szCs w:val="24"/>
        </w:rPr>
        <w:t xml:space="preserve">further </w:t>
      </w:r>
      <w:r w:rsidR="0086721B" w:rsidRPr="004D7D36">
        <w:rPr>
          <w:rFonts w:ascii="Times New Roman" w:hAnsi="Times New Roman" w:cs="Times New Roman"/>
          <w:sz w:val="24"/>
          <w:szCs w:val="24"/>
        </w:rPr>
        <w:t>states that an individual</w:t>
      </w:r>
      <w:r w:rsidR="0086721B">
        <w:rPr>
          <w:rFonts w:ascii="Times New Roman" w:hAnsi="Times New Roman" w:cs="Times New Roman"/>
          <w:sz w:val="24"/>
          <w:szCs w:val="24"/>
        </w:rPr>
        <w:t>'</w:t>
      </w:r>
      <w:r w:rsidR="0086721B" w:rsidRPr="004D7D36">
        <w:rPr>
          <w:rFonts w:ascii="Times New Roman" w:hAnsi="Times New Roman" w:cs="Times New Roman"/>
          <w:sz w:val="24"/>
          <w:szCs w:val="24"/>
        </w:rPr>
        <w:t xml:space="preserve">s conscious belief and behavior depends upon his/her intention to perform a given action. The intention </w:t>
      </w:r>
      <w:r w:rsidR="0086721B" w:rsidRPr="00DF7885">
        <w:rPr>
          <w:rFonts w:ascii="Times New Roman" w:hAnsi="Times New Roman" w:cs="Times New Roman"/>
          <w:noProof/>
          <w:sz w:val="24"/>
          <w:szCs w:val="24"/>
        </w:rPr>
        <w:t>is</w:t>
      </w:r>
      <w:r w:rsidR="0086721B">
        <w:rPr>
          <w:rFonts w:ascii="Times New Roman" w:hAnsi="Times New Roman" w:cs="Times New Roman"/>
          <w:noProof/>
          <w:sz w:val="24"/>
          <w:szCs w:val="24"/>
        </w:rPr>
        <w:t>,</w:t>
      </w:r>
      <w:r w:rsidR="0086721B" w:rsidRPr="00DF7885">
        <w:rPr>
          <w:rFonts w:ascii="Times New Roman" w:hAnsi="Times New Roman" w:cs="Times New Roman"/>
          <w:noProof/>
          <w:sz w:val="24"/>
          <w:szCs w:val="24"/>
        </w:rPr>
        <w:t xml:space="preserve"> in turn</w:t>
      </w:r>
      <w:r w:rsidR="0086721B">
        <w:rPr>
          <w:rFonts w:ascii="Times New Roman" w:hAnsi="Times New Roman" w:cs="Times New Roman"/>
          <w:noProof/>
          <w:sz w:val="24"/>
          <w:szCs w:val="24"/>
        </w:rPr>
        <w:t>,</w:t>
      </w:r>
      <w:r w:rsidR="0086721B" w:rsidRPr="00DF7885">
        <w:rPr>
          <w:rFonts w:ascii="Times New Roman" w:hAnsi="Times New Roman" w:cs="Times New Roman"/>
          <w:noProof/>
          <w:sz w:val="24"/>
          <w:szCs w:val="24"/>
        </w:rPr>
        <w:t xml:space="preserve"> influenced</w:t>
      </w:r>
      <w:r w:rsidR="0086721B" w:rsidRPr="004D7D36">
        <w:rPr>
          <w:rFonts w:ascii="Times New Roman" w:hAnsi="Times New Roman" w:cs="Times New Roman"/>
          <w:sz w:val="24"/>
          <w:szCs w:val="24"/>
        </w:rPr>
        <w:t xml:space="preserve"> by two factors: attitude (favorable/ non-favorable) and subjective norms</w:t>
      </w:r>
      <w:r w:rsidR="0086721B">
        <w:rPr>
          <w:rFonts w:ascii="Times New Roman" w:hAnsi="Times New Roman" w:cs="Times New Roman"/>
          <w:sz w:val="24"/>
          <w:szCs w:val="24"/>
        </w:rPr>
        <w:t xml:space="preserve">. </w:t>
      </w:r>
      <w:r w:rsidR="0086721B" w:rsidRPr="004D7D36">
        <w:rPr>
          <w:rFonts w:ascii="Times New Roman" w:hAnsi="Times New Roman" w:cs="Times New Roman"/>
          <w:sz w:val="24"/>
          <w:szCs w:val="24"/>
        </w:rPr>
        <w:t>Chow and Chen (2009)</w:t>
      </w:r>
      <w:r w:rsidR="0086721B">
        <w:rPr>
          <w:rFonts w:ascii="Times New Roman" w:hAnsi="Times New Roman" w:cs="Times New Roman"/>
          <w:sz w:val="24"/>
          <w:szCs w:val="24"/>
        </w:rPr>
        <w:t xml:space="preserve"> have demonstrated the impact of individual-level factors on the Green IT adoption in the context of a developing country. Based on the </w:t>
      </w:r>
      <w:r w:rsidR="00102352">
        <w:rPr>
          <w:rFonts w:ascii="Times New Roman" w:hAnsi="Times New Roman" w:cs="Times New Roman"/>
          <w:sz w:val="24"/>
          <w:szCs w:val="24"/>
        </w:rPr>
        <w:t>participatory case study data</w:t>
      </w:r>
      <w:r w:rsidR="0086721B">
        <w:rPr>
          <w:rFonts w:ascii="Times New Roman" w:hAnsi="Times New Roman" w:cs="Times New Roman"/>
          <w:sz w:val="24"/>
          <w:szCs w:val="24"/>
        </w:rPr>
        <w:t xml:space="preserve">, </w:t>
      </w:r>
      <w:r w:rsidR="00B04B02">
        <w:rPr>
          <w:rFonts w:ascii="Times New Roman" w:hAnsi="Times New Roman" w:cs="Times New Roman"/>
          <w:sz w:val="24"/>
          <w:szCs w:val="24"/>
        </w:rPr>
        <w:t>three</w:t>
      </w:r>
      <w:r w:rsidRPr="004D7D36">
        <w:rPr>
          <w:rFonts w:ascii="Times New Roman" w:hAnsi="Times New Roman" w:cs="Times New Roman"/>
          <w:sz w:val="24"/>
          <w:szCs w:val="24"/>
        </w:rPr>
        <w:t xml:space="preserve"> factors proposed in the individual</w:t>
      </w:r>
      <w:r w:rsidR="002A4304">
        <w:rPr>
          <w:rFonts w:ascii="Times New Roman" w:hAnsi="Times New Roman" w:cs="Times New Roman"/>
          <w:sz w:val="24"/>
          <w:szCs w:val="24"/>
        </w:rPr>
        <w:t>-</w:t>
      </w:r>
      <w:r w:rsidRPr="004D7D36">
        <w:rPr>
          <w:rFonts w:ascii="Times New Roman" w:hAnsi="Times New Roman" w:cs="Times New Roman"/>
          <w:sz w:val="24"/>
          <w:szCs w:val="24"/>
        </w:rPr>
        <w:t>level analysis turned out to be significant- Individual attitude</w:t>
      </w:r>
      <w:r w:rsidR="00B04B02">
        <w:rPr>
          <w:rFonts w:ascii="Times New Roman" w:hAnsi="Times New Roman" w:cs="Times New Roman"/>
          <w:sz w:val="24"/>
          <w:szCs w:val="24"/>
        </w:rPr>
        <w:t xml:space="preserve">, </w:t>
      </w:r>
      <w:r w:rsidRPr="004D7D36">
        <w:rPr>
          <w:rFonts w:ascii="Times New Roman" w:hAnsi="Times New Roman" w:cs="Times New Roman"/>
          <w:sz w:val="24"/>
          <w:szCs w:val="24"/>
        </w:rPr>
        <w:t>Subjective Norm</w:t>
      </w:r>
      <w:r w:rsidR="00102352">
        <w:rPr>
          <w:rFonts w:ascii="Times New Roman" w:hAnsi="Times New Roman" w:cs="Times New Roman"/>
          <w:sz w:val="24"/>
          <w:szCs w:val="24"/>
        </w:rPr>
        <w:t>,</w:t>
      </w:r>
      <w:r w:rsidR="00B04B02">
        <w:rPr>
          <w:rFonts w:ascii="Times New Roman" w:hAnsi="Times New Roman" w:cs="Times New Roman"/>
          <w:sz w:val="24"/>
          <w:szCs w:val="24"/>
        </w:rPr>
        <w:t xml:space="preserve"> and Ethical motivation factor (environmental consideration)</w:t>
      </w:r>
      <w:r w:rsidRPr="004D7D36">
        <w:rPr>
          <w:rFonts w:ascii="Times New Roman" w:hAnsi="Times New Roman" w:cs="Times New Roman"/>
          <w:sz w:val="24"/>
          <w:szCs w:val="24"/>
        </w:rPr>
        <w:t xml:space="preserve">. </w:t>
      </w:r>
    </w:p>
    <w:p w:rsidR="0001309A" w:rsidRDefault="0001309A" w:rsidP="00F81D0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C68C6">
        <w:rPr>
          <w:rFonts w:ascii="Times New Roman" w:hAnsi="Times New Roman" w:cs="Times New Roman"/>
          <w:sz w:val="24"/>
          <w:szCs w:val="24"/>
        </w:rPr>
        <w:t>Based on the summary of all levels</w:t>
      </w:r>
      <w:r>
        <w:rPr>
          <w:rFonts w:ascii="Times New Roman" w:hAnsi="Times New Roman" w:cs="Times New Roman"/>
          <w:sz w:val="24"/>
          <w:szCs w:val="24"/>
        </w:rPr>
        <w:t xml:space="preserve">, three dominant themes were discussed: </w:t>
      </w:r>
      <w:r w:rsidR="003A5E09">
        <w:rPr>
          <w:rFonts w:ascii="Times New Roman" w:hAnsi="Times New Roman" w:cs="Times New Roman"/>
          <w:sz w:val="24"/>
          <w:szCs w:val="24"/>
        </w:rPr>
        <w:t>Need, Scope</w:t>
      </w:r>
      <w:r w:rsidR="00102352">
        <w:rPr>
          <w:rFonts w:ascii="Times New Roman" w:hAnsi="Times New Roman" w:cs="Times New Roman"/>
          <w:sz w:val="24"/>
          <w:szCs w:val="24"/>
        </w:rPr>
        <w:t>,</w:t>
      </w:r>
      <w:r w:rsidR="003A5E09">
        <w:rPr>
          <w:rFonts w:ascii="Times New Roman" w:hAnsi="Times New Roman" w:cs="Times New Roman"/>
          <w:sz w:val="24"/>
          <w:szCs w:val="24"/>
        </w:rPr>
        <w:t xml:space="preserve"> and Inclination for Green IT implementation. </w:t>
      </w:r>
      <w:r>
        <w:rPr>
          <w:rFonts w:ascii="Times New Roman" w:hAnsi="Times New Roman" w:cs="Times New Roman"/>
          <w:sz w:val="24"/>
          <w:szCs w:val="24"/>
        </w:rPr>
        <w:t>These factors affect the intention to practice Green IT that further was reflected in the actual Green IT behavior.</w:t>
      </w:r>
      <w:r w:rsidR="003A5E09">
        <w:rPr>
          <w:rFonts w:ascii="Times New Roman" w:hAnsi="Times New Roman" w:cs="Times New Roman"/>
          <w:sz w:val="24"/>
          <w:szCs w:val="24"/>
        </w:rPr>
        <w:t xml:space="preserve"> The link of intention and actual behavior is well documented in the Theory of Reasoned Action (and TPB). </w:t>
      </w:r>
      <w:r>
        <w:rPr>
          <w:rFonts w:ascii="Times New Roman" w:hAnsi="Times New Roman" w:cs="Times New Roman"/>
          <w:sz w:val="24"/>
          <w:szCs w:val="24"/>
        </w:rPr>
        <w:t>A summary of this propose</w:t>
      </w:r>
      <w:r w:rsidR="00C92F22">
        <w:rPr>
          <w:rFonts w:ascii="Times New Roman" w:hAnsi="Times New Roman" w:cs="Times New Roman"/>
          <w:sz w:val="24"/>
          <w:szCs w:val="24"/>
        </w:rPr>
        <w:t>d framework is given in Figure-1</w:t>
      </w:r>
      <w:r>
        <w:rPr>
          <w:rFonts w:ascii="Times New Roman" w:hAnsi="Times New Roman" w:cs="Times New Roman"/>
          <w:sz w:val="24"/>
          <w:szCs w:val="24"/>
        </w:rPr>
        <w:t>.</w:t>
      </w:r>
    </w:p>
    <w:p w:rsidR="008B6DF1" w:rsidRPr="008B6DF1" w:rsidRDefault="008B6DF1" w:rsidP="008B6DF1">
      <w:pPr>
        <w:spacing w:line="360" w:lineRule="auto"/>
        <w:jc w:val="center"/>
        <w:rPr>
          <w:rFonts w:ascii="Times New Roman" w:hAnsi="Times New Roman" w:cs="Times New Roman"/>
          <w:b/>
          <w:sz w:val="24"/>
          <w:szCs w:val="24"/>
        </w:rPr>
      </w:pPr>
      <w:r w:rsidRPr="008B6DF1">
        <w:rPr>
          <w:rFonts w:ascii="Times New Roman" w:hAnsi="Times New Roman" w:cs="Times New Roman"/>
          <w:b/>
          <w:sz w:val="24"/>
          <w:szCs w:val="24"/>
        </w:rPr>
        <w:lastRenderedPageBreak/>
        <w:t>&lt;&lt;Insert Figure-1 here&gt;&gt;</w:t>
      </w:r>
    </w:p>
    <w:p w:rsidR="00AA0EEB" w:rsidRPr="0001309A" w:rsidRDefault="00BA5986" w:rsidP="00D2400A">
      <w:pPr>
        <w:pStyle w:val="ListParagraph"/>
        <w:numPr>
          <w:ilvl w:val="0"/>
          <w:numId w:val="19"/>
        </w:numPr>
        <w:spacing w:line="360" w:lineRule="auto"/>
        <w:rPr>
          <w:rFonts w:ascii="Times New Roman" w:hAnsi="Times New Roman" w:cs="Times New Roman"/>
          <w:b/>
          <w:bCs/>
          <w:sz w:val="24"/>
          <w:szCs w:val="24"/>
        </w:rPr>
      </w:pPr>
      <w:r w:rsidRPr="0001309A">
        <w:rPr>
          <w:rFonts w:ascii="Times New Roman" w:hAnsi="Times New Roman" w:cs="Times New Roman"/>
          <w:b/>
          <w:bCs/>
          <w:sz w:val="24"/>
          <w:szCs w:val="24"/>
        </w:rPr>
        <w:t>CONCLUSION</w:t>
      </w:r>
    </w:p>
    <w:p w:rsidR="004B1205" w:rsidRDefault="0023020D" w:rsidP="003A4C4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framework proposed by this research adds to the body of literature that explores the adoption of Green IT in developing countries. </w:t>
      </w:r>
      <w:r w:rsidR="004B1205">
        <w:rPr>
          <w:rFonts w:ascii="Times New Roman" w:hAnsi="Times New Roman" w:cs="Times New Roman"/>
          <w:bCs/>
          <w:sz w:val="24"/>
          <w:szCs w:val="24"/>
        </w:rPr>
        <w:t xml:space="preserve">While drawing upon factors from available Green IT frameworks like </w:t>
      </w:r>
      <w:proofErr w:type="spellStart"/>
      <w:r w:rsidR="004B1205">
        <w:rPr>
          <w:rFonts w:ascii="Times New Roman" w:hAnsi="Times New Roman" w:cs="Times New Roman"/>
          <w:bCs/>
          <w:sz w:val="24"/>
          <w:szCs w:val="24"/>
        </w:rPr>
        <w:t>Molla</w:t>
      </w:r>
      <w:proofErr w:type="spellEnd"/>
      <w:r w:rsidR="004B1205">
        <w:rPr>
          <w:rFonts w:ascii="Times New Roman" w:hAnsi="Times New Roman" w:cs="Times New Roman"/>
          <w:bCs/>
          <w:sz w:val="24"/>
          <w:szCs w:val="24"/>
        </w:rPr>
        <w:t xml:space="preserve"> (2008) and Bose and Luo (2011), this research introduces a multi-level agenda of individual and organizational parameters that affect </w:t>
      </w:r>
      <w:r w:rsidR="00102352">
        <w:rPr>
          <w:rFonts w:ascii="Times New Roman" w:hAnsi="Times New Roman" w:cs="Times New Roman"/>
          <w:bCs/>
          <w:sz w:val="24"/>
          <w:szCs w:val="24"/>
        </w:rPr>
        <w:t>Green IT implementation</w:t>
      </w:r>
      <w:r w:rsidR="004B1205">
        <w:rPr>
          <w:rFonts w:ascii="Times New Roman" w:hAnsi="Times New Roman" w:cs="Times New Roman"/>
          <w:bCs/>
          <w:sz w:val="24"/>
          <w:szCs w:val="24"/>
        </w:rPr>
        <w:t>. Further, the Indian context in this research provides the less discuss</w:t>
      </w:r>
      <w:r w:rsidR="00102352">
        <w:rPr>
          <w:rFonts w:ascii="Times New Roman" w:hAnsi="Times New Roman" w:cs="Times New Roman"/>
          <w:bCs/>
          <w:sz w:val="24"/>
          <w:szCs w:val="24"/>
        </w:rPr>
        <w:t>ed</w:t>
      </w:r>
      <w:r w:rsidR="004B1205">
        <w:rPr>
          <w:rFonts w:ascii="Times New Roman" w:hAnsi="Times New Roman" w:cs="Times New Roman"/>
          <w:bCs/>
          <w:sz w:val="24"/>
          <w:szCs w:val="24"/>
        </w:rPr>
        <w:t xml:space="preserve"> </w:t>
      </w:r>
      <w:r w:rsidR="00102352">
        <w:rPr>
          <w:rFonts w:ascii="Times New Roman" w:hAnsi="Times New Roman" w:cs="Times New Roman"/>
          <w:bCs/>
          <w:sz w:val="24"/>
          <w:szCs w:val="24"/>
        </w:rPr>
        <w:t>Green IT context in</w:t>
      </w:r>
      <w:r w:rsidR="004B1205">
        <w:rPr>
          <w:rFonts w:ascii="Times New Roman" w:hAnsi="Times New Roman" w:cs="Times New Roman"/>
          <w:bCs/>
          <w:sz w:val="24"/>
          <w:szCs w:val="24"/>
        </w:rPr>
        <w:t xml:space="preserve"> developing countries. While studies have emphasized the importance of Green IT discussion in developing countries due to the challenges (</w:t>
      </w:r>
      <w:r w:rsidR="004B1205" w:rsidRPr="004B1205">
        <w:rPr>
          <w:rFonts w:ascii="Times New Roman" w:hAnsi="Times New Roman" w:cs="Times New Roman"/>
          <w:bCs/>
          <w:sz w:val="24"/>
          <w:szCs w:val="24"/>
        </w:rPr>
        <w:t>Hardin-</w:t>
      </w:r>
      <w:proofErr w:type="spellStart"/>
      <w:r w:rsidR="004B1205" w:rsidRPr="004B1205">
        <w:rPr>
          <w:rFonts w:ascii="Times New Roman" w:hAnsi="Times New Roman" w:cs="Times New Roman"/>
          <w:bCs/>
          <w:sz w:val="24"/>
          <w:szCs w:val="24"/>
        </w:rPr>
        <w:t>Ramanan</w:t>
      </w:r>
      <w:proofErr w:type="spellEnd"/>
      <w:r w:rsidR="004B1205">
        <w:rPr>
          <w:rFonts w:ascii="Times New Roman" w:hAnsi="Times New Roman" w:cs="Times New Roman"/>
          <w:bCs/>
          <w:sz w:val="24"/>
          <w:szCs w:val="24"/>
        </w:rPr>
        <w:t xml:space="preserve"> and </w:t>
      </w:r>
      <w:r w:rsidR="004B1205" w:rsidRPr="004B1205">
        <w:rPr>
          <w:rFonts w:ascii="Times New Roman" w:hAnsi="Times New Roman" w:cs="Times New Roman"/>
          <w:bCs/>
          <w:sz w:val="24"/>
          <w:szCs w:val="24"/>
        </w:rPr>
        <w:t>Chang</w:t>
      </w:r>
      <w:r w:rsidR="004B1205">
        <w:rPr>
          <w:rFonts w:ascii="Times New Roman" w:hAnsi="Times New Roman" w:cs="Times New Roman"/>
          <w:bCs/>
          <w:sz w:val="24"/>
          <w:szCs w:val="24"/>
        </w:rPr>
        <w:t xml:space="preserve">, 2018), the actual research is scarce.  </w:t>
      </w:r>
    </w:p>
    <w:p w:rsidR="0001309A" w:rsidRDefault="004B1205" w:rsidP="004B1205">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T</w:t>
      </w:r>
      <w:r w:rsidR="0001309A">
        <w:rPr>
          <w:rFonts w:ascii="Times New Roman" w:hAnsi="Times New Roman" w:cs="Times New Roman"/>
          <w:bCs/>
          <w:sz w:val="24"/>
          <w:szCs w:val="24"/>
        </w:rPr>
        <w:t xml:space="preserve">he case study analysis revealed factors consistent with the literature and theory, </w:t>
      </w:r>
      <w:r>
        <w:rPr>
          <w:rFonts w:ascii="Times New Roman" w:hAnsi="Times New Roman" w:cs="Times New Roman"/>
          <w:bCs/>
          <w:sz w:val="24"/>
          <w:szCs w:val="24"/>
        </w:rPr>
        <w:t>but new dimensions emerged that could explain the adoption issues in developing countries. Each dimension in the proposed framework (Need, Scope</w:t>
      </w:r>
      <w:r w:rsidR="00102352">
        <w:rPr>
          <w:rFonts w:ascii="Times New Roman" w:hAnsi="Times New Roman" w:cs="Times New Roman"/>
          <w:bCs/>
          <w:sz w:val="24"/>
          <w:szCs w:val="24"/>
        </w:rPr>
        <w:t>,</w:t>
      </w:r>
      <w:r>
        <w:rPr>
          <w:rFonts w:ascii="Times New Roman" w:hAnsi="Times New Roman" w:cs="Times New Roman"/>
          <w:bCs/>
          <w:sz w:val="24"/>
          <w:szCs w:val="24"/>
        </w:rPr>
        <w:t xml:space="preserve"> and Inclination) could be rated High or Low by reviewing the factors within the dimension. For example, high external pressures might influence the need </w:t>
      </w:r>
      <w:r w:rsidR="00102352">
        <w:rPr>
          <w:rFonts w:ascii="Times New Roman" w:hAnsi="Times New Roman" w:cs="Times New Roman"/>
          <w:bCs/>
          <w:sz w:val="24"/>
          <w:szCs w:val="24"/>
        </w:rPr>
        <w:t>for</w:t>
      </w:r>
      <w:r>
        <w:rPr>
          <w:rFonts w:ascii="Times New Roman" w:hAnsi="Times New Roman" w:cs="Times New Roman"/>
          <w:bCs/>
          <w:sz w:val="24"/>
          <w:szCs w:val="24"/>
        </w:rPr>
        <w:t xml:space="preserve"> Green IT implementation</w:t>
      </w:r>
      <w:r w:rsidR="00102352">
        <w:rPr>
          <w:rFonts w:ascii="Times New Roman" w:hAnsi="Times New Roman" w:cs="Times New Roman"/>
          <w:bCs/>
          <w:sz w:val="24"/>
          <w:szCs w:val="24"/>
        </w:rPr>
        <w:t>. However,</w:t>
      </w:r>
      <w:r>
        <w:rPr>
          <w:rFonts w:ascii="Times New Roman" w:hAnsi="Times New Roman" w:cs="Times New Roman"/>
          <w:bCs/>
          <w:sz w:val="24"/>
          <w:szCs w:val="24"/>
        </w:rPr>
        <w:t xml:space="preserve"> if the scope of Green IT implementation is low, then </w:t>
      </w:r>
      <w:r w:rsidR="00102352">
        <w:rPr>
          <w:rFonts w:ascii="Times New Roman" w:hAnsi="Times New Roman" w:cs="Times New Roman"/>
          <w:bCs/>
          <w:sz w:val="24"/>
          <w:szCs w:val="24"/>
        </w:rPr>
        <w:t xml:space="preserve">the </w:t>
      </w:r>
      <w:r>
        <w:rPr>
          <w:rFonts w:ascii="Times New Roman" w:hAnsi="Times New Roman" w:cs="Times New Roman"/>
          <w:bCs/>
          <w:sz w:val="24"/>
          <w:szCs w:val="24"/>
        </w:rPr>
        <w:t xml:space="preserve">organization might not find </w:t>
      </w:r>
      <w:r w:rsidR="00102352">
        <w:rPr>
          <w:rFonts w:ascii="Times New Roman" w:hAnsi="Times New Roman" w:cs="Times New Roman"/>
          <w:bCs/>
          <w:sz w:val="24"/>
          <w:szCs w:val="24"/>
        </w:rPr>
        <w:t xml:space="preserve">an </w:t>
      </w:r>
      <w:r>
        <w:rPr>
          <w:rFonts w:ascii="Times New Roman" w:hAnsi="Times New Roman" w:cs="Times New Roman"/>
          <w:bCs/>
          <w:sz w:val="24"/>
          <w:szCs w:val="24"/>
        </w:rPr>
        <w:t xml:space="preserve">effective Green IT solution. Alternatively, if the </w:t>
      </w:r>
      <w:r w:rsidR="00102352">
        <w:rPr>
          <w:rFonts w:ascii="Times New Roman" w:hAnsi="Times New Roman" w:cs="Times New Roman"/>
          <w:bCs/>
          <w:sz w:val="24"/>
          <w:szCs w:val="24"/>
        </w:rPr>
        <w:t>implementation scope is high, but there is a lack of external pressure and economic motivation,</w:t>
      </w:r>
      <w:r>
        <w:rPr>
          <w:rFonts w:ascii="Times New Roman" w:hAnsi="Times New Roman" w:cs="Times New Roman"/>
          <w:bCs/>
          <w:sz w:val="24"/>
          <w:szCs w:val="24"/>
        </w:rPr>
        <w:t xml:space="preserve"> organizations might ignore the overall proposal of adoption or scaling up Green IT operations. However, a </w:t>
      </w:r>
      <w:r w:rsidR="00102352">
        <w:rPr>
          <w:rFonts w:ascii="Times New Roman" w:hAnsi="Times New Roman" w:cs="Times New Roman"/>
          <w:bCs/>
          <w:sz w:val="24"/>
          <w:szCs w:val="24"/>
        </w:rPr>
        <w:t>large</w:t>
      </w:r>
      <w:r>
        <w:rPr>
          <w:rFonts w:ascii="Times New Roman" w:hAnsi="Times New Roman" w:cs="Times New Roman"/>
          <w:bCs/>
          <w:sz w:val="24"/>
          <w:szCs w:val="24"/>
        </w:rPr>
        <w:t xml:space="preserve"> scale in all three dimensions of need, scope</w:t>
      </w:r>
      <w:r w:rsidR="00102352">
        <w:rPr>
          <w:rFonts w:ascii="Times New Roman" w:hAnsi="Times New Roman" w:cs="Times New Roman"/>
          <w:bCs/>
          <w:sz w:val="24"/>
          <w:szCs w:val="24"/>
        </w:rPr>
        <w:t>,</w:t>
      </w:r>
      <w:r>
        <w:rPr>
          <w:rFonts w:ascii="Times New Roman" w:hAnsi="Times New Roman" w:cs="Times New Roman"/>
          <w:bCs/>
          <w:sz w:val="24"/>
          <w:szCs w:val="24"/>
        </w:rPr>
        <w:t xml:space="preserve"> and inclination could make the organization move to a higher-order Green IT adoption. Future research could explore the scale development in these dimensions to assess the maturity and future of Green IT implementation. </w:t>
      </w:r>
    </w:p>
    <w:p w:rsidR="006E2044" w:rsidRPr="00A27DAE" w:rsidRDefault="00A27DAE" w:rsidP="00A27DAE">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 The research can lead to implications in theory</w:t>
      </w:r>
      <w:r w:rsidR="009431AB" w:rsidRPr="00A27DAE">
        <w:rPr>
          <w:rFonts w:ascii="Times New Roman" w:hAnsi="Times New Roman" w:cs="Times New Roman"/>
          <w:bCs/>
          <w:sz w:val="24"/>
          <w:szCs w:val="24"/>
        </w:rPr>
        <w:t xml:space="preserve"> and practice.</w:t>
      </w:r>
      <w:r>
        <w:rPr>
          <w:rFonts w:ascii="Times New Roman" w:hAnsi="Times New Roman" w:cs="Times New Roman"/>
          <w:bCs/>
          <w:sz w:val="24"/>
          <w:szCs w:val="24"/>
        </w:rPr>
        <w:t xml:space="preserve"> In terms of theoretical implications, the findings confirm those previous studies on Green IT adoption that have worked on </w:t>
      </w:r>
      <w:r w:rsidR="00BC68C6">
        <w:rPr>
          <w:rFonts w:ascii="Times New Roman" w:hAnsi="Times New Roman" w:cs="Times New Roman"/>
          <w:bCs/>
          <w:sz w:val="24"/>
          <w:szCs w:val="24"/>
        </w:rPr>
        <w:t xml:space="preserve">an </w:t>
      </w:r>
      <w:r>
        <w:rPr>
          <w:rFonts w:ascii="Times New Roman" w:hAnsi="Times New Roman" w:cs="Times New Roman"/>
          <w:bCs/>
          <w:sz w:val="24"/>
          <w:szCs w:val="24"/>
        </w:rPr>
        <w:t xml:space="preserve">individual and organizational level in silos.  However, the proposed model takes up the multi-level approach on Green IT that has not been explored well in the literature. The </w:t>
      </w:r>
      <w:r w:rsidR="00A12C1E">
        <w:rPr>
          <w:rFonts w:ascii="Times New Roman" w:hAnsi="Times New Roman" w:cs="Times New Roman"/>
          <w:bCs/>
          <w:sz w:val="24"/>
          <w:szCs w:val="24"/>
        </w:rPr>
        <w:t>participatory</w:t>
      </w:r>
      <w:r>
        <w:rPr>
          <w:rFonts w:ascii="Times New Roman" w:hAnsi="Times New Roman" w:cs="Times New Roman"/>
          <w:bCs/>
          <w:sz w:val="24"/>
          <w:szCs w:val="24"/>
        </w:rPr>
        <w:t xml:space="preserve"> case study allows the research to be based on </w:t>
      </w:r>
      <w:r w:rsidR="00BC68C6">
        <w:rPr>
          <w:rFonts w:ascii="Times New Roman" w:hAnsi="Times New Roman" w:cs="Times New Roman"/>
          <w:bCs/>
          <w:sz w:val="24"/>
          <w:szCs w:val="24"/>
        </w:rPr>
        <w:t xml:space="preserve">the </w:t>
      </w:r>
      <w:r>
        <w:rPr>
          <w:rFonts w:ascii="Times New Roman" w:hAnsi="Times New Roman" w:cs="Times New Roman"/>
          <w:bCs/>
          <w:sz w:val="24"/>
          <w:szCs w:val="24"/>
        </w:rPr>
        <w:t>chosen theoretical lens but allow</w:t>
      </w:r>
      <w:r w:rsidR="00102352">
        <w:rPr>
          <w:rFonts w:ascii="Times New Roman" w:hAnsi="Times New Roman" w:cs="Times New Roman"/>
          <w:bCs/>
          <w:sz w:val="24"/>
          <w:szCs w:val="24"/>
        </w:rPr>
        <w:t>s</w:t>
      </w:r>
      <w:r>
        <w:rPr>
          <w:rFonts w:ascii="Times New Roman" w:hAnsi="Times New Roman" w:cs="Times New Roman"/>
          <w:bCs/>
          <w:sz w:val="24"/>
          <w:szCs w:val="24"/>
        </w:rPr>
        <w:t xml:space="preserve"> the researchers to get insights into factors that emerge from the data analysis. The practical implications of this research could be important for managers who wish to implement Green IT, particularly in the </w:t>
      </w:r>
      <w:r>
        <w:rPr>
          <w:rFonts w:ascii="Times New Roman" w:hAnsi="Times New Roman" w:cs="Times New Roman"/>
          <w:bCs/>
          <w:sz w:val="24"/>
          <w:szCs w:val="24"/>
        </w:rPr>
        <w:lastRenderedPageBreak/>
        <w:t xml:space="preserve">context of developing countries. It could allow the decision-makers to be aware of both the individual and organizational factors that could facilitate and inhibit implementation and adoption. </w:t>
      </w:r>
    </w:p>
    <w:p w:rsidR="00CB21E4" w:rsidRPr="004D7D36" w:rsidRDefault="00CB21E4" w:rsidP="00CB21E4">
      <w:pPr>
        <w:spacing w:line="360" w:lineRule="auto"/>
        <w:ind w:firstLine="720"/>
        <w:jc w:val="both"/>
        <w:rPr>
          <w:rFonts w:ascii="Times New Roman" w:hAnsi="Times New Roman" w:cs="Times New Roman"/>
          <w:bCs/>
          <w:sz w:val="24"/>
          <w:szCs w:val="24"/>
        </w:rPr>
      </w:pPr>
      <w:r>
        <w:rPr>
          <w:rFonts w:ascii="Times New Roman" w:hAnsi="Times New Roman" w:cs="Times New Roman"/>
          <w:bCs/>
          <w:noProof/>
          <w:sz w:val="24"/>
          <w:szCs w:val="24"/>
        </w:rPr>
        <w:t>Since</w:t>
      </w:r>
      <w:r w:rsidRPr="004D7D36">
        <w:rPr>
          <w:rFonts w:ascii="Times New Roman" w:hAnsi="Times New Roman" w:cs="Times New Roman"/>
          <w:bCs/>
          <w:sz w:val="24"/>
          <w:szCs w:val="24"/>
        </w:rPr>
        <w:t xml:space="preserve"> this study is exploratory, there are some limitations as well. The case study involves </w:t>
      </w:r>
      <w:r>
        <w:rPr>
          <w:rFonts w:ascii="Times New Roman" w:hAnsi="Times New Roman" w:cs="Times New Roman"/>
          <w:bCs/>
          <w:sz w:val="24"/>
          <w:szCs w:val="24"/>
        </w:rPr>
        <w:t xml:space="preserve">the </w:t>
      </w:r>
      <w:r w:rsidRPr="004D7D36">
        <w:rPr>
          <w:rFonts w:ascii="Times New Roman" w:hAnsi="Times New Roman" w:cs="Times New Roman"/>
          <w:bCs/>
          <w:sz w:val="24"/>
          <w:szCs w:val="24"/>
        </w:rPr>
        <w:t>implementation of Grid Computing</w:t>
      </w:r>
      <w:r>
        <w:rPr>
          <w:rFonts w:ascii="Times New Roman" w:hAnsi="Times New Roman" w:cs="Times New Roman"/>
          <w:bCs/>
          <w:sz w:val="24"/>
          <w:szCs w:val="24"/>
        </w:rPr>
        <w:t>,</w:t>
      </w:r>
      <w:r w:rsidRPr="004D7D36">
        <w:rPr>
          <w:rFonts w:ascii="Times New Roman" w:hAnsi="Times New Roman" w:cs="Times New Roman"/>
          <w:bCs/>
          <w:sz w:val="24"/>
          <w:szCs w:val="24"/>
        </w:rPr>
        <w:t xml:space="preserve"> which is one of the potential Green IT solutions (</w:t>
      </w:r>
      <w:proofErr w:type="spellStart"/>
      <w:r w:rsidRPr="004D7D36">
        <w:rPr>
          <w:rFonts w:ascii="Times New Roman" w:hAnsi="Times New Roman" w:cs="Times New Roman"/>
          <w:bCs/>
          <w:sz w:val="24"/>
          <w:szCs w:val="24"/>
        </w:rPr>
        <w:t>Vykoukal</w:t>
      </w:r>
      <w:proofErr w:type="spellEnd"/>
      <w:r w:rsidRPr="004D7D36">
        <w:rPr>
          <w:rFonts w:ascii="Times New Roman" w:hAnsi="Times New Roman" w:cs="Times New Roman"/>
          <w:bCs/>
          <w:sz w:val="24"/>
          <w:szCs w:val="24"/>
        </w:rPr>
        <w:t xml:space="preserve"> </w:t>
      </w:r>
      <w:r w:rsidR="008B6DF1" w:rsidRPr="008B6DF1">
        <w:rPr>
          <w:rFonts w:ascii="Times New Roman" w:hAnsi="Times New Roman" w:cs="Times New Roman"/>
          <w:bCs/>
          <w:i/>
          <w:sz w:val="24"/>
          <w:szCs w:val="24"/>
        </w:rPr>
        <w:t>et al</w:t>
      </w:r>
      <w:r w:rsidRPr="004D7D36">
        <w:rPr>
          <w:rFonts w:ascii="Times New Roman" w:hAnsi="Times New Roman" w:cs="Times New Roman"/>
          <w:bCs/>
          <w:sz w:val="24"/>
          <w:szCs w:val="24"/>
        </w:rPr>
        <w:t xml:space="preserve">., 2009). </w:t>
      </w:r>
      <w:r w:rsidR="008C76F0">
        <w:rPr>
          <w:rFonts w:ascii="Times New Roman" w:hAnsi="Times New Roman" w:cs="Times New Roman"/>
          <w:bCs/>
          <w:sz w:val="24"/>
          <w:szCs w:val="24"/>
        </w:rPr>
        <w:t xml:space="preserve">Based on the review of </w:t>
      </w:r>
      <w:r w:rsidR="00102352">
        <w:rPr>
          <w:rFonts w:ascii="Times New Roman" w:hAnsi="Times New Roman" w:cs="Times New Roman"/>
          <w:bCs/>
          <w:sz w:val="24"/>
          <w:szCs w:val="24"/>
        </w:rPr>
        <w:t>Green IT studies</w:t>
      </w:r>
      <w:r w:rsidR="008C76F0">
        <w:rPr>
          <w:rFonts w:ascii="Times New Roman" w:hAnsi="Times New Roman" w:cs="Times New Roman"/>
          <w:bCs/>
          <w:sz w:val="24"/>
          <w:szCs w:val="24"/>
        </w:rPr>
        <w:t xml:space="preserve"> (Sing</w:t>
      </w:r>
      <w:r w:rsidR="005145C0">
        <w:rPr>
          <w:rFonts w:ascii="Times New Roman" w:hAnsi="Times New Roman" w:cs="Times New Roman"/>
          <w:bCs/>
          <w:sz w:val="24"/>
          <w:szCs w:val="24"/>
        </w:rPr>
        <w:t>h</w:t>
      </w:r>
      <w:r w:rsidR="008C76F0">
        <w:rPr>
          <w:rFonts w:ascii="Times New Roman" w:hAnsi="Times New Roman" w:cs="Times New Roman"/>
          <w:bCs/>
          <w:sz w:val="24"/>
          <w:szCs w:val="24"/>
        </w:rPr>
        <w:t xml:space="preserve"> and </w:t>
      </w:r>
      <w:proofErr w:type="spellStart"/>
      <w:r w:rsidR="008C76F0">
        <w:rPr>
          <w:rFonts w:ascii="Times New Roman" w:hAnsi="Times New Roman" w:cs="Times New Roman"/>
          <w:bCs/>
          <w:sz w:val="24"/>
          <w:szCs w:val="24"/>
        </w:rPr>
        <w:t>Sahu</w:t>
      </w:r>
      <w:proofErr w:type="spellEnd"/>
      <w:r w:rsidR="008C76F0">
        <w:rPr>
          <w:rFonts w:ascii="Times New Roman" w:hAnsi="Times New Roman" w:cs="Times New Roman"/>
          <w:bCs/>
          <w:sz w:val="24"/>
          <w:szCs w:val="24"/>
        </w:rPr>
        <w:t>, 2020), there are other prominent technologies like virtualization, cloud computing, green apps, sensor technology, energy management systems</w:t>
      </w:r>
      <w:r w:rsidR="00BC68C6">
        <w:rPr>
          <w:rFonts w:ascii="Times New Roman" w:hAnsi="Times New Roman" w:cs="Times New Roman"/>
          <w:bCs/>
          <w:sz w:val="24"/>
          <w:szCs w:val="24"/>
        </w:rPr>
        <w:t>,</w:t>
      </w:r>
      <w:r w:rsidR="008C76F0">
        <w:rPr>
          <w:rFonts w:ascii="Times New Roman" w:hAnsi="Times New Roman" w:cs="Times New Roman"/>
          <w:bCs/>
          <w:sz w:val="24"/>
          <w:szCs w:val="24"/>
        </w:rPr>
        <w:t xml:space="preserve"> and others. </w:t>
      </w:r>
      <w:r w:rsidRPr="004D7D36">
        <w:rPr>
          <w:rFonts w:ascii="Times New Roman" w:hAnsi="Times New Roman" w:cs="Times New Roman"/>
          <w:bCs/>
          <w:sz w:val="24"/>
          <w:szCs w:val="24"/>
        </w:rPr>
        <w:t xml:space="preserve">However, the </w:t>
      </w:r>
      <w:r w:rsidR="00102352">
        <w:rPr>
          <w:rFonts w:ascii="Times New Roman" w:hAnsi="Times New Roman" w:cs="Times New Roman"/>
          <w:bCs/>
          <w:sz w:val="24"/>
          <w:szCs w:val="24"/>
        </w:rPr>
        <w:t>case study's discussion and implications</w:t>
      </w:r>
      <w:r w:rsidRPr="004D7D36">
        <w:rPr>
          <w:rFonts w:ascii="Times New Roman" w:hAnsi="Times New Roman" w:cs="Times New Roman"/>
          <w:bCs/>
          <w:sz w:val="24"/>
          <w:szCs w:val="24"/>
        </w:rPr>
        <w:t xml:space="preserve"> could be restricted to </w:t>
      </w:r>
      <w:r w:rsidR="008C76F0">
        <w:rPr>
          <w:rFonts w:ascii="Times New Roman" w:hAnsi="Times New Roman" w:cs="Times New Roman"/>
          <w:bCs/>
          <w:sz w:val="24"/>
          <w:szCs w:val="24"/>
        </w:rPr>
        <w:t>Grid Computing</w:t>
      </w:r>
      <w:r w:rsidRPr="004D7D36">
        <w:rPr>
          <w:rFonts w:ascii="Times New Roman" w:hAnsi="Times New Roman" w:cs="Times New Roman"/>
          <w:bCs/>
          <w:sz w:val="24"/>
          <w:szCs w:val="24"/>
        </w:rPr>
        <w:t xml:space="preserve"> and thus possibly reducing the scope of generalizability. Further, the organization under study is a business school (education sector)</w:t>
      </w:r>
      <w:r>
        <w:rPr>
          <w:rFonts w:ascii="Times New Roman" w:hAnsi="Times New Roman" w:cs="Times New Roman"/>
          <w:bCs/>
          <w:sz w:val="24"/>
          <w:szCs w:val="24"/>
        </w:rPr>
        <w:t>,</w:t>
      </w:r>
      <w:r w:rsidRPr="004D7D36">
        <w:rPr>
          <w:rFonts w:ascii="Times New Roman" w:hAnsi="Times New Roman" w:cs="Times New Roman"/>
          <w:bCs/>
          <w:sz w:val="24"/>
          <w:szCs w:val="24"/>
        </w:rPr>
        <w:t xml:space="preserve"> </w:t>
      </w:r>
      <w:r w:rsidRPr="004D7D36">
        <w:rPr>
          <w:rFonts w:ascii="Times New Roman" w:hAnsi="Times New Roman" w:cs="Times New Roman"/>
          <w:bCs/>
          <w:noProof/>
          <w:sz w:val="24"/>
          <w:szCs w:val="24"/>
        </w:rPr>
        <w:t>and</w:t>
      </w:r>
      <w:r w:rsidRPr="004D7D36">
        <w:rPr>
          <w:rFonts w:ascii="Times New Roman" w:hAnsi="Times New Roman" w:cs="Times New Roman"/>
          <w:bCs/>
          <w:sz w:val="24"/>
          <w:szCs w:val="24"/>
        </w:rPr>
        <w:t xml:space="preserve"> hence the perspectives could change when implemented in other sectors. </w:t>
      </w:r>
      <w:r w:rsidR="00F735E1">
        <w:rPr>
          <w:rFonts w:ascii="Times New Roman" w:hAnsi="Times New Roman" w:cs="Times New Roman"/>
          <w:bCs/>
          <w:sz w:val="24"/>
          <w:szCs w:val="24"/>
        </w:rPr>
        <w:t>Further, the participatory approach is very sensitive to stakeholder needs versus research needs. There could be a bias in the definition of project success as authors were involved in design and implementation. The analysis</w:t>
      </w:r>
      <w:r w:rsidR="00102352">
        <w:rPr>
          <w:rFonts w:ascii="Times New Roman" w:hAnsi="Times New Roman" w:cs="Times New Roman"/>
          <w:bCs/>
          <w:sz w:val="24"/>
          <w:szCs w:val="24"/>
        </w:rPr>
        <w:t>,</w:t>
      </w:r>
      <w:r w:rsidR="00F735E1">
        <w:rPr>
          <w:rFonts w:ascii="Times New Roman" w:hAnsi="Times New Roman" w:cs="Times New Roman"/>
          <w:bCs/>
          <w:sz w:val="24"/>
          <w:szCs w:val="24"/>
        </w:rPr>
        <w:t xml:space="preserve"> though involved independent coders</w:t>
      </w:r>
      <w:r w:rsidR="00102352">
        <w:rPr>
          <w:rFonts w:ascii="Times New Roman" w:hAnsi="Times New Roman" w:cs="Times New Roman"/>
          <w:bCs/>
          <w:sz w:val="24"/>
          <w:szCs w:val="24"/>
        </w:rPr>
        <w:t>, was not wholly different from the case study actors</w:t>
      </w:r>
      <w:r w:rsidR="00F735E1">
        <w:rPr>
          <w:rFonts w:ascii="Times New Roman" w:hAnsi="Times New Roman" w:cs="Times New Roman"/>
          <w:bCs/>
          <w:sz w:val="24"/>
          <w:szCs w:val="24"/>
        </w:rPr>
        <w:t xml:space="preserve"> due to author participation. This could lead to analysis results coming from </w:t>
      </w:r>
      <w:r w:rsidR="00102352">
        <w:rPr>
          <w:rFonts w:ascii="Times New Roman" w:hAnsi="Times New Roman" w:cs="Times New Roman"/>
          <w:bCs/>
          <w:sz w:val="24"/>
          <w:szCs w:val="24"/>
        </w:rPr>
        <w:t xml:space="preserve">the </w:t>
      </w:r>
      <w:r w:rsidR="00F735E1">
        <w:rPr>
          <w:rFonts w:ascii="Times New Roman" w:hAnsi="Times New Roman" w:cs="Times New Roman"/>
          <w:bCs/>
          <w:sz w:val="24"/>
          <w:szCs w:val="24"/>
        </w:rPr>
        <w:t xml:space="preserve">author lens and hence could reduce the generalizability of results. </w:t>
      </w:r>
      <w:r w:rsidRPr="004D7D36">
        <w:rPr>
          <w:rFonts w:ascii="Times New Roman" w:hAnsi="Times New Roman" w:cs="Times New Roman"/>
          <w:bCs/>
          <w:sz w:val="24"/>
          <w:szCs w:val="24"/>
        </w:rPr>
        <w:t xml:space="preserve">  </w:t>
      </w:r>
    </w:p>
    <w:p w:rsidR="00F2637F" w:rsidRDefault="008875A9" w:rsidP="00037B2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sidR="00BA5986">
        <w:rPr>
          <w:rFonts w:ascii="Times New Roman" w:hAnsi="Times New Roman" w:cs="Times New Roman"/>
          <w:b/>
          <w:bCs/>
          <w:sz w:val="24"/>
          <w:szCs w:val="24"/>
        </w:rPr>
        <w:t xml:space="preserve">REFERENCES </w:t>
      </w:r>
    </w:p>
    <w:p w:rsidR="00ED1892" w:rsidRPr="00CB4F9F" w:rsidRDefault="00ED1892" w:rsidP="00FE587E">
      <w:pPr>
        <w:spacing w:line="240" w:lineRule="auto"/>
        <w:ind w:hanging="720"/>
        <w:contextualSpacing/>
        <w:rPr>
          <w:rFonts w:ascii="Times New Roman" w:hAnsi="Times New Roman" w:cs="Times New Roman"/>
          <w:sz w:val="24"/>
          <w:szCs w:val="24"/>
        </w:rPr>
      </w:pPr>
      <w:proofErr w:type="spellStart"/>
      <w:r w:rsidRPr="00CB4F9F">
        <w:rPr>
          <w:rFonts w:ascii="Times New Roman" w:hAnsi="Times New Roman" w:cs="Times New Roman"/>
          <w:sz w:val="24"/>
          <w:szCs w:val="24"/>
        </w:rPr>
        <w:t>Ajzen</w:t>
      </w:r>
      <w:proofErr w:type="spellEnd"/>
      <w:r w:rsidRPr="00CB4F9F">
        <w:rPr>
          <w:rFonts w:ascii="Times New Roman" w:hAnsi="Times New Roman" w:cs="Times New Roman"/>
          <w:sz w:val="24"/>
          <w:szCs w:val="24"/>
        </w:rPr>
        <w:t xml:space="preserve">, I. (1991). </w:t>
      </w:r>
      <w:r w:rsidRPr="00CB4F9F">
        <w:rPr>
          <w:rFonts w:ascii="Times New Roman" w:hAnsi="Times New Roman" w:cs="Times New Roman"/>
          <w:noProof/>
          <w:sz w:val="24"/>
          <w:szCs w:val="24"/>
        </w:rPr>
        <w:t>The Theory</w:t>
      </w:r>
      <w:r w:rsidRPr="00CB4F9F">
        <w:rPr>
          <w:rFonts w:ascii="Times New Roman" w:hAnsi="Times New Roman" w:cs="Times New Roman"/>
          <w:sz w:val="24"/>
          <w:szCs w:val="24"/>
        </w:rPr>
        <w:t xml:space="preserve"> of Planned Behavior.  </w:t>
      </w:r>
      <w:r w:rsidRPr="00CB4F9F">
        <w:rPr>
          <w:rFonts w:ascii="Times New Roman" w:hAnsi="Times New Roman" w:cs="Times New Roman"/>
          <w:i/>
          <w:sz w:val="24"/>
          <w:szCs w:val="24"/>
        </w:rPr>
        <w:t xml:space="preserve">Organizational Behavior and Human Decision Process, </w:t>
      </w:r>
      <w:r w:rsidRPr="00CB4F9F">
        <w:rPr>
          <w:rFonts w:ascii="Times New Roman" w:hAnsi="Times New Roman" w:cs="Times New Roman"/>
          <w:sz w:val="24"/>
          <w:szCs w:val="24"/>
        </w:rPr>
        <w:t>50(2), 179-211.</w:t>
      </w:r>
    </w:p>
    <w:p w:rsidR="00ED1892" w:rsidRPr="00ED1892" w:rsidRDefault="00ED1892" w:rsidP="00ED1892">
      <w:pPr>
        <w:spacing w:line="240" w:lineRule="auto"/>
        <w:ind w:hanging="720"/>
        <w:contextualSpacing/>
        <w:rPr>
          <w:rFonts w:ascii="Times New Roman" w:hAnsi="Times New Roman" w:cs="Times New Roman"/>
          <w:sz w:val="24"/>
          <w:szCs w:val="24"/>
        </w:rPr>
      </w:pPr>
      <w:proofErr w:type="spellStart"/>
      <w:r w:rsidRPr="00ED1892">
        <w:rPr>
          <w:rFonts w:ascii="Times New Roman" w:hAnsi="Times New Roman" w:cs="Times New Roman"/>
          <w:sz w:val="24"/>
          <w:szCs w:val="24"/>
        </w:rPr>
        <w:t>Akman</w:t>
      </w:r>
      <w:proofErr w:type="spellEnd"/>
      <w:r w:rsidRPr="00ED1892">
        <w:rPr>
          <w:rFonts w:ascii="Times New Roman" w:hAnsi="Times New Roman" w:cs="Times New Roman"/>
          <w:sz w:val="24"/>
          <w:szCs w:val="24"/>
        </w:rPr>
        <w:t>, I., &amp; Mishra, A. (2015). Sector diversity in green information technology practices: technology acceptance model perspective. </w:t>
      </w:r>
      <w:r w:rsidRPr="00ED1892">
        <w:rPr>
          <w:rFonts w:ascii="Times New Roman" w:hAnsi="Times New Roman" w:cs="Times New Roman"/>
          <w:i/>
          <w:iCs/>
          <w:sz w:val="24"/>
          <w:szCs w:val="24"/>
        </w:rPr>
        <w:t>Computers in human behavior</w:t>
      </w:r>
      <w:r w:rsidRPr="00ED1892">
        <w:rPr>
          <w:rFonts w:ascii="Times New Roman" w:hAnsi="Times New Roman" w:cs="Times New Roman"/>
          <w:sz w:val="24"/>
          <w:szCs w:val="24"/>
        </w:rPr>
        <w:t>, </w:t>
      </w:r>
      <w:r w:rsidRPr="00ED1892">
        <w:rPr>
          <w:rFonts w:ascii="Times New Roman" w:hAnsi="Times New Roman" w:cs="Times New Roman"/>
          <w:i/>
          <w:iCs/>
          <w:sz w:val="24"/>
          <w:szCs w:val="24"/>
        </w:rPr>
        <w:t>49</w:t>
      </w:r>
      <w:r w:rsidRPr="00ED1892">
        <w:rPr>
          <w:rFonts w:ascii="Times New Roman" w:hAnsi="Times New Roman" w:cs="Times New Roman"/>
          <w:sz w:val="24"/>
          <w:szCs w:val="24"/>
        </w:rPr>
        <w:t>, 477-486.</w:t>
      </w:r>
    </w:p>
    <w:p w:rsidR="00ED1892" w:rsidRPr="00CB4F9F" w:rsidRDefault="00ED1892" w:rsidP="00FE587E">
      <w:pPr>
        <w:spacing w:line="240" w:lineRule="auto"/>
        <w:ind w:hanging="720"/>
        <w:contextualSpacing/>
        <w:rPr>
          <w:rFonts w:ascii="Times New Roman" w:hAnsi="Times New Roman" w:cs="Times New Roman"/>
          <w:sz w:val="24"/>
          <w:szCs w:val="24"/>
        </w:rPr>
      </w:pPr>
      <w:proofErr w:type="spellStart"/>
      <w:r w:rsidRPr="00CB4F9F">
        <w:rPr>
          <w:rFonts w:ascii="Times New Roman" w:hAnsi="Times New Roman" w:cs="Times New Roman"/>
          <w:sz w:val="24"/>
          <w:szCs w:val="24"/>
        </w:rPr>
        <w:t>Akshay</w:t>
      </w:r>
      <w:proofErr w:type="spellEnd"/>
      <w:r w:rsidRPr="00CB4F9F">
        <w:rPr>
          <w:rFonts w:ascii="Times New Roman" w:hAnsi="Times New Roman" w:cs="Times New Roman"/>
          <w:sz w:val="24"/>
          <w:szCs w:val="24"/>
        </w:rPr>
        <w:t xml:space="preserve">, L., </w:t>
      </w:r>
      <w:proofErr w:type="spellStart"/>
      <w:r w:rsidRPr="00CB4F9F">
        <w:rPr>
          <w:rFonts w:ascii="Times New Roman" w:hAnsi="Times New Roman" w:cs="Times New Roman"/>
          <w:sz w:val="24"/>
          <w:szCs w:val="24"/>
        </w:rPr>
        <w:t>Buyya</w:t>
      </w:r>
      <w:proofErr w:type="spellEnd"/>
      <w:r w:rsidRPr="00CB4F9F">
        <w:rPr>
          <w:rFonts w:ascii="Times New Roman" w:hAnsi="Times New Roman" w:cs="Times New Roman"/>
          <w:sz w:val="24"/>
          <w:szCs w:val="24"/>
        </w:rPr>
        <w:t xml:space="preserve">, R., </w:t>
      </w:r>
      <w:proofErr w:type="spellStart"/>
      <w:r w:rsidRPr="00CB4F9F">
        <w:rPr>
          <w:rFonts w:ascii="Times New Roman" w:hAnsi="Times New Roman" w:cs="Times New Roman"/>
          <w:sz w:val="24"/>
          <w:szCs w:val="24"/>
        </w:rPr>
        <w:t>Ranjan</w:t>
      </w:r>
      <w:proofErr w:type="spellEnd"/>
      <w:r w:rsidRPr="00CB4F9F">
        <w:rPr>
          <w:rFonts w:ascii="Times New Roman" w:hAnsi="Times New Roman" w:cs="Times New Roman"/>
          <w:sz w:val="24"/>
          <w:szCs w:val="24"/>
        </w:rPr>
        <w:t xml:space="preserve">, R., &amp; </w:t>
      </w:r>
      <w:proofErr w:type="spellStart"/>
      <w:proofErr w:type="gramStart"/>
      <w:r w:rsidRPr="00CB4F9F">
        <w:rPr>
          <w:rFonts w:ascii="Times New Roman" w:hAnsi="Times New Roman" w:cs="Times New Roman"/>
          <w:noProof/>
          <w:sz w:val="24"/>
          <w:szCs w:val="24"/>
        </w:rPr>
        <w:t>Venugopa</w:t>
      </w:r>
      <w:r w:rsidRPr="00CB4F9F">
        <w:rPr>
          <w:rFonts w:ascii="Times New Roman" w:hAnsi="Times New Roman" w:cs="Times New Roman"/>
          <w:sz w:val="24"/>
          <w:szCs w:val="24"/>
        </w:rPr>
        <w:t>,l</w:t>
      </w:r>
      <w:proofErr w:type="spellEnd"/>
      <w:proofErr w:type="gramEnd"/>
      <w:r w:rsidRPr="00CB4F9F">
        <w:rPr>
          <w:rFonts w:ascii="Times New Roman" w:hAnsi="Times New Roman" w:cs="Times New Roman"/>
          <w:sz w:val="24"/>
          <w:szCs w:val="24"/>
        </w:rPr>
        <w:t xml:space="preserve"> S. (2005). </w:t>
      </w:r>
      <w:r w:rsidRPr="00CB4F9F">
        <w:rPr>
          <w:rFonts w:ascii="Times New Roman" w:hAnsi="Times New Roman" w:cs="Times New Roman"/>
          <w:noProof/>
          <w:sz w:val="24"/>
          <w:szCs w:val="24"/>
        </w:rPr>
        <w:t>Alchemi</w:t>
      </w:r>
      <w:r w:rsidRPr="00CB4F9F">
        <w:rPr>
          <w:rFonts w:ascii="Times New Roman" w:hAnsi="Times New Roman" w:cs="Times New Roman"/>
          <w:sz w:val="24"/>
          <w:szCs w:val="24"/>
        </w:rPr>
        <w:t xml:space="preserve">: A .NET-Based Enterprise Grid Computing System. </w:t>
      </w:r>
      <w:r w:rsidRPr="00CB4F9F">
        <w:rPr>
          <w:rFonts w:ascii="Times New Roman" w:hAnsi="Times New Roman" w:cs="Times New Roman"/>
          <w:i/>
          <w:sz w:val="24"/>
          <w:szCs w:val="24"/>
        </w:rPr>
        <w:t>Proceedings of the 6th International Conference on Internet Computing (ICOMP'05)</w:t>
      </w:r>
      <w:r w:rsidRPr="00CB4F9F">
        <w:rPr>
          <w:rFonts w:ascii="Times New Roman" w:hAnsi="Times New Roman" w:cs="Times New Roman"/>
          <w:sz w:val="24"/>
          <w:szCs w:val="24"/>
        </w:rPr>
        <w:t>, Las Vegas, USA.</w:t>
      </w:r>
    </w:p>
    <w:p w:rsidR="00ED1892" w:rsidRPr="00CB4F9F" w:rsidRDefault="00ED1892" w:rsidP="00FE587E">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sz w:val="24"/>
          <w:szCs w:val="24"/>
        </w:rPr>
        <w:t xml:space="preserve">Anderson, D., Cobb, J., </w:t>
      </w:r>
      <w:proofErr w:type="spellStart"/>
      <w:r w:rsidRPr="00CB4F9F">
        <w:rPr>
          <w:rFonts w:ascii="Times New Roman" w:hAnsi="Times New Roman" w:cs="Times New Roman"/>
          <w:sz w:val="24"/>
          <w:szCs w:val="24"/>
        </w:rPr>
        <w:t>Korpela</w:t>
      </w:r>
      <w:proofErr w:type="spellEnd"/>
      <w:r w:rsidRPr="00CB4F9F">
        <w:rPr>
          <w:rFonts w:ascii="Times New Roman" w:hAnsi="Times New Roman" w:cs="Times New Roman"/>
          <w:sz w:val="24"/>
          <w:szCs w:val="24"/>
        </w:rPr>
        <w:t xml:space="preserve">, E., </w:t>
      </w:r>
      <w:proofErr w:type="spellStart"/>
      <w:r w:rsidRPr="00CB4F9F">
        <w:rPr>
          <w:rFonts w:ascii="Times New Roman" w:hAnsi="Times New Roman" w:cs="Times New Roman"/>
          <w:sz w:val="24"/>
          <w:szCs w:val="24"/>
        </w:rPr>
        <w:t>Lebofsky</w:t>
      </w:r>
      <w:proofErr w:type="spellEnd"/>
      <w:r w:rsidRPr="00CB4F9F">
        <w:rPr>
          <w:rFonts w:ascii="Times New Roman" w:hAnsi="Times New Roman" w:cs="Times New Roman"/>
          <w:sz w:val="24"/>
          <w:szCs w:val="24"/>
        </w:rPr>
        <w:t xml:space="preserve">, M., &amp; </w:t>
      </w:r>
      <w:proofErr w:type="spellStart"/>
      <w:r w:rsidRPr="00CB4F9F">
        <w:rPr>
          <w:rFonts w:ascii="Times New Roman" w:hAnsi="Times New Roman" w:cs="Times New Roman"/>
          <w:sz w:val="24"/>
          <w:szCs w:val="24"/>
        </w:rPr>
        <w:t>Werthimer</w:t>
      </w:r>
      <w:proofErr w:type="spellEnd"/>
      <w:r w:rsidRPr="00CB4F9F">
        <w:rPr>
          <w:rFonts w:ascii="Times New Roman" w:hAnsi="Times New Roman" w:cs="Times New Roman"/>
          <w:sz w:val="24"/>
          <w:szCs w:val="24"/>
        </w:rPr>
        <w:t xml:space="preserve">, D. (2002). </w:t>
      </w:r>
      <w:proofErr w:type="spellStart"/>
      <w:r w:rsidRPr="00CB4F9F">
        <w:rPr>
          <w:rFonts w:ascii="Times New Roman" w:hAnsi="Times New Roman" w:cs="Times New Roman"/>
          <w:sz w:val="24"/>
          <w:szCs w:val="24"/>
        </w:rPr>
        <w:t>SETI@home</w:t>
      </w:r>
      <w:proofErr w:type="spellEnd"/>
      <w:r w:rsidRPr="00CB4F9F">
        <w:rPr>
          <w:rFonts w:ascii="Times New Roman" w:hAnsi="Times New Roman" w:cs="Times New Roman"/>
          <w:sz w:val="24"/>
          <w:szCs w:val="24"/>
        </w:rPr>
        <w:t xml:space="preserve">: An Experiment in Public-Resource Computing. </w:t>
      </w:r>
      <w:r w:rsidRPr="00CB4F9F">
        <w:rPr>
          <w:rFonts w:ascii="Times New Roman" w:hAnsi="Times New Roman" w:cs="Times New Roman"/>
          <w:i/>
          <w:sz w:val="24"/>
          <w:szCs w:val="24"/>
        </w:rPr>
        <w:t>Communications of the ACM,</w:t>
      </w:r>
      <w:r w:rsidRPr="00CB4F9F">
        <w:rPr>
          <w:rFonts w:ascii="Times New Roman" w:hAnsi="Times New Roman" w:cs="Times New Roman"/>
          <w:sz w:val="24"/>
          <w:szCs w:val="24"/>
        </w:rPr>
        <w:t xml:space="preserve"> 45(11), ACM Press.</w:t>
      </w:r>
    </w:p>
    <w:p w:rsidR="00ED1892" w:rsidRPr="00ED1892" w:rsidRDefault="00ED1892" w:rsidP="00ED1892">
      <w:pPr>
        <w:spacing w:line="240" w:lineRule="auto"/>
        <w:ind w:hanging="720"/>
        <w:contextualSpacing/>
        <w:rPr>
          <w:rFonts w:ascii="Times New Roman" w:hAnsi="Times New Roman" w:cs="Times New Roman"/>
          <w:sz w:val="24"/>
          <w:szCs w:val="24"/>
        </w:rPr>
      </w:pPr>
      <w:r w:rsidRPr="00ED1892">
        <w:rPr>
          <w:rFonts w:ascii="Times New Roman" w:hAnsi="Times New Roman" w:cs="Times New Roman"/>
          <w:sz w:val="24"/>
          <w:szCs w:val="24"/>
        </w:rPr>
        <w:t>Angeles, R. (2012). Wal-Mart’s sustainable packaging scorecard initiative through the lens of the technology-</w:t>
      </w:r>
      <w:proofErr w:type="spellStart"/>
      <w:r w:rsidRPr="00ED1892">
        <w:rPr>
          <w:rFonts w:ascii="Times New Roman" w:hAnsi="Times New Roman" w:cs="Times New Roman"/>
          <w:sz w:val="24"/>
          <w:szCs w:val="24"/>
        </w:rPr>
        <w:t>organisation</w:t>
      </w:r>
      <w:proofErr w:type="spellEnd"/>
      <w:r w:rsidRPr="00ED1892">
        <w:rPr>
          <w:rFonts w:ascii="Times New Roman" w:hAnsi="Times New Roman" w:cs="Times New Roman"/>
          <w:sz w:val="24"/>
          <w:szCs w:val="24"/>
        </w:rPr>
        <w:t>-environment (TOE) framework. </w:t>
      </w:r>
      <w:r w:rsidRPr="00ED1892">
        <w:rPr>
          <w:rFonts w:ascii="Times New Roman" w:hAnsi="Times New Roman" w:cs="Times New Roman"/>
          <w:i/>
          <w:iCs/>
          <w:sz w:val="24"/>
          <w:szCs w:val="24"/>
        </w:rPr>
        <w:t>International Journal of Sustainable Strategic Management</w:t>
      </w:r>
      <w:r w:rsidRPr="00ED1892">
        <w:rPr>
          <w:rFonts w:ascii="Times New Roman" w:hAnsi="Times New Roman" w:cs="Times New Roman"/>
          <w:sz w:val="24"/>
          <w:szCs w:val="24"/>
        </w:rPr>
        <w:t>, </w:t>
      </w:r>
      <w:r w:rsidRPr="00ED1892">
        <w:rPr>
          <w:rFonts w:ascii="Times New Roman" w:hAnsi="Times New Roman" w:cs="Times New Roman"/>
          <w:i/>
          <w:iCs/>
          <w:sz w:val="24"/>
          <w:szCs w:val="24"/>
        </w:rPr>
        <w:t>3</w:t>
      </w:r>
      <w:r w:rsidRPr="00ED1892">
        <w:rPr>
          <w:rFonts w:ascii="Times New Roman" w:hAnsi="Times New Roman" w:cs="Times New Roman"/>
          <w:sz w:val="24"/>
          <w:szCs w:val="24"/>
        </w:rPr>
        <w:t>(4), 270-293.</w:t>
      </w:r>
    </w:p>
    <w:p w:rsidR="00ED1892" w:rsidRDefault="00ED1892" w:rsidP="00FE587E">
      <w:pPr>
        <w:spacing w:line="240" w:lineRule="auto"/>
        <w:ind w:hanging="720"/>
        <w:contextualSpacing/>
        <w:rPr>
          <w:rFonts w:ascii="Times New Roman" w:hAnsi="Times New Roman" w:cs="Times New Roman"/>
          <w:sz w:val="24"/>
          <w:szCs w:val="24"/>
        </w:rPr>
      </w:pPr>
      <w:proofErr w:type="spellStart"/>
      <w:r w:rsidRPr="00CB4F9F">
        <w:rPr>
          <w:rFonts w:ascii="Times New Roman" w:hAnsi="Times New Roman" w:cs="Times New Roman"/>
          <w:sz w:val="24"/>
          <w:szCs w:val="24"/>
        </w:rPr>
        <w:t>Atran</w:t>
      </w:r>
      <w:proofErr w:type="spellEnd"/>
      <w:r w:rsidRPr="00CB4F9F">
        <w:rPr>
          <w:rFonts w:ascii="Times New Roman" w:hAnsi="Times New Roman" w:cs="Times New Roman"/>
          <w:sz w:val="24"/>
          <w:szCs w:val="24"/>
        </w:rPr>
        <w:t xml:space="preserve">, S., </w:t>
      </w:r>
      <w:proofErr w:type="spellStart"/>
      <w:r w:rsidRPr="00CB4F9F">
        <w:rPr>
          <w:rFonts w:ascii="Times New Roman" w:hAnsi="Times New Roman" w:cs="Times New Roman"/>
          <w:sz w:val="24"/>
          <w:szCs w:val="24"/>
        </w:rPr>
        <w:t>Medin</w:t>
      </w:r>
      <w:proofErr w:type="spellEnd"/>
      <w:r w:rsidRPr="00CB4F9F">
        <w:rPr>
          <w:rFonts w:ascii="Times New Roman" w:hAnsi="Times New Roman" w:cs="Times New Roman"/>
          <w:sz w:val="24"/>
          <w:szCs w:val="24"/>
        </w:rPr>
        <w:t xml:space="preserve">, D. L. &amp; Ross, N. (2005). The cultural mind: Environmental decision making and cultural modeling within and across populations. </w:t>
      </w:r>
      <w:r w:rsidRPr="00CB4F9F">
        <w:rPr>
          <w:rFonts w:ascii="Times New Roman" w:hAnsi="Times New Roman" w:cs="Times New Roman"/>
          <w:i/>
          <w:sz w:val="24"/>
          <w:szCs w:val="24"/>
        </w:rPr>
        <w:t xml:space="preserve">Psychological Review, </w:t>
      </w:r>
      <w:r w:rsidRPr="00CB4F9F">
        <w:rPr>
          <w:rFonts w:ascii="Times New Roman" w:hAnsi="Times New Roman" w:cs="Times New Roman"/>
          <w:sz w:val="24"/>
          <w:szCs w:val="24"/>
        </w:rPr>
        <w:t>112(4), 744–776.</w:t>
      </w:r>
    </w:p>
    <w:p w:rsidR="00B7353B" w:rsidRPr="00CB4F9F" w:rsidRDefault="00B7353B" w:rsidP="00FE587E">
      <w:pPr>
        <w:spacing w:line="240" w:lineRule="auto"/>
        <w:ind w:hanging="720"/>
        <w:contextualSpacing/>
        <w:rPr>
          <w:rFonts w:ascii="Times New Roman" w:hAnsi="Times New Roman" w:cs="Times New Roman"/>
          <w:sz w:val="24"/>
          <w:szCs w:val="24"/>
        </w:rPr>
      </w:pPr>
      <w:r w:rsidRPr="00B7353B">
        <w:rPr>
          <w:rFonts w:ascii="Times New Roman" w:hAnsi="Times New Roman" w:cs="Times New Roman"/>
          <w:sz w:val="24"/>
          <w:szCs w:val="24"/>
        </w:rPr>
        <w:t xml:space="preserve">Awa, H. O., </w:t>
      </w:r>
      <w:proofErr w:type="spellStart"/>
      <w:r w:rsidRPr="00B7353B">
        <w:rPr>
          <w:rFonts w:ascii="Times New Roman" w:hAnsi="Times New Roman" w:cs="Times New Roman"/>
          <w:sz w:val="24"/>
          <w:szCs w:val="24"/>
        </w:rPr>
        <w:t>Ukoha</w:t>
      </w:r>
      <w:proofErr w:type="spellEnd"/>
      <w:r w:rsidRPr="00B7353B">
        <w:rPr>
          <w:rFonts w:ascii="Times New Roman" w:hAnsi="Times New Roman" w:cs="Times New Roman"/>
          <w:sz w:val="24"/>
          <w:szCs w:val="24"/>
        </w:rPr>
        <w:t xml:space="preserve">, O., &amp; </w:t>
      </w:r>
      <w:proofErr w:type="spellStart"/>
      <w:r w:rsidRPr="00B7353B">
        <w:rPr>
          <w:rFonts w:ascii="Times New Roman" w:hAnsi="Times New Roman" w:cs="Times New Roman"/>
          <w:sz w:val="24"/>
          <w:szCs w:val="24"/>
        </w:rPr>
        <w:t>Emecheta</w:t>
      </w:r>
      <w:proofErr w:type="spellEnd"/>
      <w:r w:rsidRPr="00B7353B">
        <w:rPr>
          <w:rFonts w:ascii="Times New Roman" w:hAnsi="Times New Roman" w:cs="Times New Roman"/>
          <w:sz w:val="24"/>
          <w:szCs w:val="24"/>
        </w:rPr>
        <w:t>, B. C. (2016). Using TOE theoretical framework to study the adoption of ERP solution. </w:t>
      </w:r>
      <w:r w:rsidRPr="00B7353B">
        <w:rPr>
          <w:rFonts w:ascii="Times New Roman" w:hAnsi="Times New Roman" w:cs="Times New Roman"/>
          <w:i/>
          <w:iCs/>
          <w:sz w:val="24"/>
          <w:szCs w:val="24"/>
        </w:rPr>
        <w:t>Cogent Business &amp; Management</w:t>
      </w:r>
      <w:r w:rsidRPr="00B7353B">
        <w:rPr>
          <w:rFonts w:ascii="Times New Roman" w:hAnsi="Times New Roman" w:cs="Times New Roman"/>
          <w:sz w:val="24"/>
          <w:szCs w:val="24"/>
        </w:rPr>
        <w:t>, </w:t>
      </w:r>
      <w:r w:rsidRPr="00B7353B">
        <w:rPr>
          <w:rFonts w:ascii="Times New Roman" w:hAnsi="Times New Roman" w:cs="Times New Roman"/>
          <w:i/>
          <w:iCs/>
          <w:sz w:val="24"/>
          <w:szCs w:val="24"/>
        </w:rPr>
        <w:t>3</w:t>
      </w:r>
      <w:r w:rsidRPr="00B7353B">
        <w:rPr>
          <w:rFonts w:ascii="Times New Roman" w:hAnsi="Times New Roman" w:cs="Times New Roman"/>
          <w:sz w:val="24"/>
          <w:szCs w:val="24"/>
        </w:rPr>
        <w:t>(1), 1196571.</w:t>
      </w:r>
    </w:p>
    <w:p w:rsidR="00ED1892" w:rsidRPr="00CB4F9F" w:rsidRDefault="00ED1892" w:rsidP="00FE587E">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sz w:val="24"/>
          <w:szCs w:val="24"/>
        </w:rPr>
        <w:t xml:space="preserve">Bose, R., &amp; Luo, X. (2011). Integrative framework for assessing firms’ potential to undertake Green IT initiatives via virtualization– A theoretical perspective. </w:t>
      </w:r>
      <w:r w:rsidRPr="00CB4F9F">
        <w:rPr>
          <w:rFonts w:ascii="Times New Roman" w:hAnsi="Times New Roman" w:cs="Times New Roman"/>
          <w:i/>
          <w:iCs/>
          <w:sz w:val="24"/>
          <w:szCs w:val="24"/>
        </w:rPr>
        <w:t>Journal of Strategic Information Systems</w:t>
      </w:r>
      <w:r w:rsidRPr="00CB4F9F">
        <w:rPr>
          <w:rFonts w:ascii="Times New Roman" w:hAnsi="Times New Roman" w:cs="Times New Roman"/>
          <w:sz w:val="24"/>
          <w:szCs w:val="24"/>
        </w:rPr>
        <w:t>, 20, 38–54.</w:t>
      </w:r>
    </w:p>
    <w:p w:rsidR="00ED1892" w:rsidRPr="00ED1892" w:rsidRDefault="00ED1892" w:rsidP="00ED1892">
      <w:pPr>
        <w:spacing w:line="240" w:lineRule="auto"/>
        <w:ind w:hanging="720"/>
        <w:contextualSpacing/>
        <w:rPr>
          <w:rFonts w:ascii="Times New Roman" w:hAnsi="Times New Roman" w:cs="Times New Roman"/>
          <w:sz w:val="24"/>
          <w:szCs w:val="24"/>
        </w:rPr>
      </w:pPr>
      <w:r w:rsidRPr="00ED1892">
        <w:rPr>
          <w:rFonts w:ascii="Times New Roman" w:hAnsi="Times New Roman" w:cs="Times New Roman"/>
          <w:sz w:val="24"/>
          <w:szCs w:val="24"/>
        </w:rPr>
        <w:lastRenderedPageBreak/>
        <w:t>Byrne, E., &amp; Sahay, S. (2007). Participatory design for social development: A South African case study on community-based health information systems. </w:t>
      </w:r>
      <w:r w:rsidRPr="00ED1892">
        <w:rPr>
          <w:rFonts w:ascii="Times New Roman" w:hAnsi="Times New Roman" w:cs="Times New Roman"/>
          <w:i/>
          <w:iCs/>
          <w:sz w:val="24"/>
          <w:szCs w:val="24"/>
        </w:rPr>
        <w:t>Information technology for development</w:t>
      </w:r>
      <w:r w:rsidRPr="00ED1892">
        <w:rPr>
          <w:rFonts w:ascii="Times New Roman" w:hAnsi="Times New Roman" w:cs="Times New Roman"/>
          <w:sz w:val="24"/>
          <w:szCs w:val="24"/>
        </w:rPr>
        <w:t>, </w:t>
      </w:r>
      <w:r w:rsidRPr="00ED1892">
        <w:rPr>
          <w:rFonts w:ascii="Times New Roman" w:hAnsi="Times New Roman" w:cs="Times New Roman"/>
          <w:i/>
          <w:iCs/>
          <w:sz w:val="24"/>
          <w:szCs w:val="24"/>
        </w:rPr>
        <w:t>13</w:t>
      </w:r>
      <w:r w:rsidRPr="00ED1892">
        <w:rPr>
          <w:rFonts w:ascii="Times New Roman" w:hAnsi="Times New Roman" w:cs="Times New Roman"/>
          <w:sz w:val="24"/>
          <w:szCs w:val="24"/>
        </w:rPr>
        <w:t>(1), 71-94.</w:t>
      </w:r>
    </w:p>
    <w:p w:rsidR="00ED1892" w:rsidRPr="00CB4F9F" w:rsidRDefault="00ED1892" w:rsidP="00FE587E">
      <w:pPr>
        <w:spacing w:line="240" w:lineRule="auto"/>
        <w:ind w:hanging="720"/>
        <w:contextualSpacing/>
        <w:rPr>
          <w:rFonts w:ascii="Times New Roman" w:hAnsi="Times New Roman" w:cs="Times New Roman"/>
          <w:sz w:val="24"/>
          <w:szCs w:val="24"/>
        </w:rPr>
      </w:pPr>
      <w:proofErr w:type="spellStart"/>
      <w:r w:rsidRPr="00CB4F9F">
        <w:rPr>
          <w:rFonts w:ascii="Times New Roman" w:hAnsi="Times New Roman" w:cs="Times New Roman"/>
          <w:sz w:val="24"/>
          <w:szCs w:val="24"/>
        </w:rPr>
        <w:t>Camara</w:t>
      </w:r>
      <w:proofErr w:type="spellEnd"/>
      <w:r w:rsidRPr="00CB4F9F">
        <w:rPr>
          <w:rFonts w:ascii="Times New Roman" w:hAnsi="Times New Roman" w:cs="Times New Roman"/>
          <w:sz w:val="24"/>
          <w:szCs w:val="24"/>
        </w:rPr>
        <w:t xml:space="preserve">, G., Fonseca, F., </w:t>
      </w:r>
      <w:proofErr w:type="spellStart"/>
      <w:r w:rsidRPr="00CB4F9F">
        <w:rPr>
          <w:rFonts w:ascii="Times New Roman" w:hAnsi="Times New Roman" w:cs="Times New Roman"/>
          <w:sz w:val="24"/>
          <w:szCs w:val="24"/>
        </w:rPr>
        <w:t>Onsrud</w:t>
      </w:r>
      <w:proofErr w:type="spellEnd"/>
      <w:r w:rsidRPr="00CB4F9F">
        <w:rPr>
          <w:rFonts w:ascii="Times New Roman" w:hAnsi="Times New Roman" w:cs="Times New Roman"/>
          <w:sz w:val="24"/>
          <w:szCs w:val="24"/>
        </w:rPr>
        <w:t xml:space="preserve">, H., &amp; Monteiro, A. M. (2004). Efficacious sustainability of GIS Development within a </w:t>
      </w:r>
      <w:r w:rsidRPr="00CB4F9F">
        <w:rPr>
          <w:rFonts w:ascii="Times New Roman" w:hAnsi="Times New Roman" w:cs="Times New Roman"/>
          <w:noProof/>
          <w:sz w:val="24"/>
          <w:szCs w:val="24"/>
        </w:rPr>
        <w:t>low income</w:t>
      </w:r>
      <w:r w:rsidRPr="00CB4F9F">
        <w:rPr>
          <w:rFonts w:ascii="Times New Roman" w:hAnsi="Times New Roman" w:cs="Times New Roman"/>
          <w:sz w:val="24"/>
          <w:szCs w:val="24"/>
        </w:rPr>
        <w:t xml:space="preserve"> country: </w:t>
      </w:r>
      <w:proofErr w:type="gramStart"/>
      <w:r w:rsidRPr="00CB4F9F">
        <w:rPr>
          <w:rFonts w:ascii="Times New Roman" w:hAnsi="Times New Roman" w:cs="Times New Roman"/>
          <w:sz w:val="24"/>
          <w:szCs w:val="24"/>
        </w:rPr>
        <w:t>the</w:t>
      </w:r>
      <w:proofErr w:type="gramEnd"/>
      <w:r w:rsidRPr="00CB4F9F">
        <w:rPr>
          <w:rFonts w:ascii="Times New Roman" w:hAnsi="Times New Roman" w:cs="Times New Roman"/>
          <w:sz w:val="24"/>
          <w:szCs w:val="24"/>
        </w:rPr>
        <w:t xml:space="preserve"> Brazilian experience. </w:t>
      </w:r>
      <w:r w:rsidRPr="00CB4F9F">
        <w:rPr>
          <w:rFonts w:ascii="Times New Roman" w:hAnsi="Times New Roman" w:cs="Times New Roman"/>
          <w:i/>
          <w:iCs/>
          <w:sz w:val="24"/>
          <w:szCs w:val="24"/>
        </w:rPr>
        <w:t>Internal report</w:t>
      </w:r>
      <w:r w:rsidRPr="00CB4F9F">
        <w:rPr>
          <w:rFonts w:ascii="Times New Roman" w:hAnsi="Times New Roman" w:cs="Times New Roman"/>
          <w:sz w:val="24"/>
          <w:szCs w:val="24"/>
        </w:rPr>
        <w:t xml:space="preserve">, INPE, Brazil. </w:t>
      </w:r>
    </w:p>
    <w:p w:rsidR="00ED1892" w:rsidRPr="00CB4F9F" w:rsidRDefault="00ED1892" w:rsidP="00FE587E">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sz w:val="24"/>
          <w:szCs w:val="24"/>
        </w:rPr>
        <w:t xml:space="preserve">Chen, A. J., Watson, R. T., Boudreau, M. C., &amp; </w:t>
      </w:r>
      <w:proofErr w:type="spellStart"/>
      <w:r w:rsidRPr="00CB4F9F">
        <w:rPr>
          <w:rFonts w:ascii="Times New Roman" w:hAnsi="Times New Roman" w:cs="Times New Roman"/>
          <w:sz w:val="24"/>
          <w:szCs w:val="24"/>
        </w:rPr>
        <w:t>Karahanna</w:t>
      </w:r>
      <w:proofErr w:type="spellEnd"/>
      <w:r w:rsidRPr="00CB4F9F">
        <w:rPr>
          <w:rFonts w:ascii="Times New Roman" w:hAnsi="Times New Roman" w:cs="Times New Roman"/>
          <w:sz w:val="24"/>
          <w:szCs w:val="24"/>
        </w:rPr>
        <w:t xml:space="preserve">, E. (2010). An Institutional Perspective on the Adoption of Green IS &amp; IT. </w:t>
      </w:r>
      <w:r w:rsidRPr="00CB4F9F">
        <w:rPr>
          <w:rFonts w:ascii="Times New Roman" w:hAnsi="Times New Roman" w:cs="Times New Roman"/>
          <w:i/>
          <w:sz w:val="24"/>
          <w:szCs w:val="24"/>
        </w:rPr>
        <w:t>Australasian Journal of Information Systems</w:t>
      </w:r>
      <w:r w:rsidRPr="00CB4F9F">
        <w:rPr>
          <w:rFonts w:ascii="Times New Roman" w:hAnsi="Times New Roman" w:cs="Times New Roman"/>
          <w:sz w:val="24"/>
          <w:szCs w:val="24"/>
        </w:rPr>
        <w:t>, 17(1).</w:t>
      </w:r>
    </w:p>
    <w:p w:rsidR="00ED1892" w:rsidRPr="00CB4F9F" w:rsidRDefault="00ED1892" w:rsidP="00FE587E">
      <w:pPr>
        <w:spacing w:line="240" w:lineRule="auto"/>
        <w:ind w:hanging="720"/>
        <w:contextualSpacing/>
        <w:rPr>
          <w:rFonts w:ascii="Times New Roman" w:hAnsi="Times New Roman" w:cs="Times New Roman"/>
          <w:color w:val="222222"/>
          <w:sz w:val="24"/>
          <w:szCs w:val="24"/>
          <w:shd w:val="clear" w:color="auto" w:fill="FFFFFF"/>
        </w:rPr>
      </w:pPr>
      <w:r w:rsidRPr="00CB4F9F">
        <w:rPr>
          <w:rFonts w:ascii="Times New Roman" w:hAnsi="Times New Roman" w:cs="Times New Roman"/>
          <w:color w:val="222222"/>
          <w:sz w:val="24"/>
          <w:szCs w:val="24"/>
          <w:shd w:val="clear" w:color="auto" w:fill="FFFFFF"/>
        </w:rPr>
        <w:t>Chen, H. G., &amp; Chang, J. (2014). A study on green IT adoption. </w:t>
      </w:r>
      <w:r w:rsidRPr="00CB4F9F">
        <w:rPr>
          <w:rFonts w:ascii="Times New Roman" w:hAnsi="Times New Roman" w:cs="Times New Roman"/>
          <w:i/>
          <w:iCs/>
          <w:color w:val="222222"/>
          <w:sz w:val="24"/>
          <w:szCs w:val="24"/>
          <w:shd w:val="clear" w:color="auto" w:fill="FFFFFF"/>
        </w:rPr>
        <w:t>Computer Science and Information Technology</w:t>
      </w:r>
      <w:r w:rsidRPr="00CB4F9F">
        <w:rPr>
          <w:rFonts w:ascii="Times New Roman" w:hAnsi="Times New Roman" w:cs="Times New Roman"/>
          <w:color w:val="222222"/>
          <w:sz w:val="24"/>
          <w:szCs w:val="24"/>
          <w:shd w:val="clear" w:color="auto" w:fill="FFFFFF"/>
        </w:rPr>
        <w:t>, </w:t>
      </w:r>
      <w:r w:rsidRPr="00CB4F9F">
        <w:rPr>
          <w:rFonts w:ascii="Times New Roman" w:hAnsi="Times New Roman" w:cs="Times New Roman"/>
          <w:i/>
          <w:iCs/>
          <w:color w:val="222222"/>
          <w:sz w:val="24"/>
          <w:szCs w:val="24"/>
          <w:shd w:val="clear" w:color="auto" w:fill="FFFFFF"/>
        </w:rPr>
        <w:t>2</w:t>
      </w:r>
      <w:r w:rsidRPr="00CB4F9F">
        <w:rPr>
          <w:rFonts w:ascii="Times New Roman" w:hAnsi="Times New Roman" w:cs="Times New Roman"/>
          <w:color w:val="222222"/>
          <w:sz w:val="24"/>
          <w:szCs w:val="24"/>
          <w:shd w:val="clear" w:color="auto" w:fill="FFFFFF"/>
        </w:rPr>
        <w:t>(8), 315-323.</w:t>
      </w:r>
    </w:p>
    <w:p w:rsidR="00ED1892" w:rsidRPr="00CB4F9F" w:rsidRDefault="00ED1892" w:rsidP="00FE587E">
      <w:pPr>
        <w:spacing w:line="240" w:lineRule="auto"/>
        <w:ind w:hanging="720"/>
        <w:contextualSpacing/>
        <w:rPr>
          <w:rFonts w:ascii="Times New Roman" w:hAnsi="Times New Roman" w:cs="Times New Roman"/>
          <w:color w:val="222222"/>
          <w:sz w:val="24"/>
          <w:szCs w:val="24"/>
          <w:shd w:val="clear" w:color="auto" w:fill="FFFFFF"/>
        </w:rPr>
      </w:pPr>
      <w:r w:rsidRPr="00CB4F9F">
        <w:rPr>
          <w:rFonts w:ascii="Times New Roman" w:hAnsi="Times New Roman" w:cs="Times New Roman"/>
          <w:color w:val="222222"/>
          <w:sz w:val="24"/>
          <w:szCs w:val="24"/>
          <w:shd w:val="clear" w:color="auto" w:fill="FFFFFF"/>
        </w:rPr>
        <w:t>Chou, D. C., &amp; Chou, A. Y. (2012). Awareness of Green IT and its value model. </w:t>
      </w:r>
      <w:r w:rsidRPr="00CB4F9F">
        <w:rPr>
          <w:rFonts w:ascii="Times New Roman" w:hAnsi="Times New Roman" w:cs="Times New Roman"/>
          <w:i/>
          <w:iCs/>
          <w:color w:val="222222"/>
          <w:sz w:val="24"/>
          <w:szCs w:val="24"/>
          <w:shd w:val="clear" w:color="auto" w:fill="FFFFFF"/>
        </w:rPr>
        <w:t>Computer Standards &amp; Interfaces</w:t>
      </w:r>
      <w:r w:rsidRPr="00CB4F9F">
        <w:rPr>
          <w:rFonts w:ascii="Times New Roman" w:hAnsi="Times New Roman" w:cs="Times New Roman"/>
          <w:color w:val="222222"/>
          <w:sz w:val="24"/>
          <w:szCs w:val="24"/>
          <w:shd w:val="clear" w:color="auto" w:fill="FFFFFF"/>
        </w:rPr>
        <w:t>, </w:t>
      </w:r>
      <w:r w:rsidRPr="00CB4F9F">
        <w:rPr>
          <w:rFonts w:ascii="Times New Roman" w:hAnsi="Times New Roman" w:cs="Times New Roman"/>
          <w:i/>
          <w:iCs/>
          <w:color w:val="222222"/>
          <w:sz w:val="24"/>
          <w:szCs w:val="24"/>
          <w:shd w:val="clear" w:color="auto" w:fill="FFFFFF"/>
        </w:rPr>
        <w:t>34</w:t>
      </w:r>
      <w:r w:rsidRPr="00CB4F9F">
        <w:rPr>
          <w:rFonts w:ascii="Times New Roman" w:hAnsi="Times New Roman" w:cs="Times New Roman"/>
          <w:color w:val="222222"/>
          <w:sz w:val="24"/>
          <w:szCs w:val="24"/>
          <w:shd w:val="clear" w:color="auto" w:fill="FFFFFF"/>
        </w:rPr>
        <w:t>(5), 447-451.</w:t>
      </w:r>
    </w:p>
    <w:p w:rsidR="00ED1892" w:rsidRPr="00CB4F9F" w:rsidRDefault="00ED1892" w:rsidP="00FE587E">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iCs/>
          <w:sz w:val="24"/>
          <w:szCs w:val="24"/>
        </w:rPr>
        <w:t>Chow</w:t>
      </w:r>
      <w:r w:rsidRPr="00CB4F9F">
        <w:rPr>
          <w:rFonts w:ascii="Times New Roman" w:hAnsi="Times New Roman" w:cs="Times New Roman"/>
          <w:sz w:val="24"/>
          <w:szCs w:val="24"/>
        </w:rPr>
        <w:t xml:space="preserve">, W. S., &amp; </w:t>
      </w:r>
      <w:r w:rsidRPr="00CB4F9F">
        <w:rPr>
          <w:rFonts w:ascii="Times New Roman" w:hAnsi="Times New Roman" w:cs="Times New Roman"/>
          <w:iCs/>
          <w:sz w:val="24"/>
          <w:szCs w:val="24"/>
        </w:rPr>
        <w:t>Chen</w:t>
      </w:r>
      <w:r w:rsidRPr="00CB4F9F">
        <w:rPr>
          <w:rFonts w:ascii="Times New Roman" w:hAnsi="Times New Roman" w:cs="Times New Roman"/>
          <w:sz w:val="24"/>
          <w:szCs w:val="24"/>
        </w:rPr>
        <w:t>, Y</w:t>
      </w:r>
      <w:r w:rsidRPr="00CB4F9F">
        <w:rPr>
          <w:rFonts w:ascii="Times New Roman" w:hAnsi="Times New Roman" w:cs="Times New Roman"/>
          <w:noProof/>
          <w:sz w:val="24"/>
          <w:szCs w:val="24"/>
        </w:rPr>
        <w:t>.</w:t>
      </w:r>
      <w:r>
        <w:rPr>
          <w:rFonts w:ascii="Times New Roman" w:hAnsi="Times New Roman" w:cs="Times New Roman"/>
          <w:noProof/>
          <w:sz w:val="24"/>
          <w:szCs w:val="24"/>
        </w:rPr>
        <w:t xml:space="preserve"> </w:t>
      </w:r>
      <w:r w:rsidRPr="00CB4F9F">
        <w:rPr>
          <w:rFonts w:ascii="Times New Roman" w:hAnsi="Times New Roman" w:cs="Times New Roman"/>
          <w:noProof/>
          <w:sz w:val="24"/>
          <w:szCs w:val="24"/>
        </w:rPr>
        <w:t>(</w:t>
      </w:r>
      <w:r w:rsidRPr="00CB4F9F">
        <w:rPr>
          <w:rFonts w:ascii="Times New Roman" w:hAnsi="Times New Roman" w:cs="Times New Roman"/>
          <w:sz w:val="24"/>
          <w:szCs w:val="24"/>
        </w:rPr>
        <w:t xml:space="preserve">2009). Intended belief and actual behavior in </w:t>
      </w:r>
      <w:r w:rsidRPr="00CB4F9F">
        <w:rPr>
          <w:rFonts w:ascii="Times New Roman" w:hAnsi="Times New Roman" w:cs="Times New Roman"/>
          <w:i/>
          <w:iCs/>
          <w:sz w:val="24"/>
          <w:szCs w:val="24"/>
        </w:rPr>
        <w:t>green computing</w:t>
      </w:r>
      <w:r w:rsidRPr="00CB4F9F">
        <w:rPr>
          <w:rFonts w:ascii="Times New Roman" w:hAnsi="Times New Roman" w:cs="Times New Roman"/>
          <w:sz w:val="24"/>
          <w:szCs w:val="24"/>
        </w:rPr>
        <w:t xml:space="preserve"> in Hong Kong. </w:t>
      </w:r>
      <w:r w:rsidRPr="00CB4F9F">
        <w:rPr>
          <w:rFonts w:ascii="Times New Roman" w:hAnsi="Times New Roman" w:cs="Times New Roman"/>
          <w:i/>
          <w:sz w:val="24"/>
          <w:szCs w:val="24"/>
        </w:rPr>
        <w:t xml:space="preserve">Journal of Computer Information Systems, </w:t>
      </w:r>
      <w:r w:rsidRPr="00CB4F9F">
        <w:rPr>
          <w:rFonts w:ascii="Times New Roman" w:hAnsi="Times New Roman" w:cs="Times New Roman"/>
          <w:sz w:val="24"/>
          <w:szCs w:val="24"/>
        </w:rPr>
        <w:t>50(2), 136-141.</w:t>
      </w:r>
    </w:p>
    <w:p w:rsidR="00ED1892" w:rsidRPr="00CB4F9F" w:rsidRDefault="00ED1892" w:rsidP="00FE587E">
      <w:pPr>
        <w:spacing w:after="0"/>
        <w:ind w:hanging="720"/>
        <w:rPr>
          <w:rFonts w:ascii="Times New Roman" w:hAnsi="Times New Roman" w:cs="Times New Roman"/>
          <w:color w:val="222222"/>
          <w:sz w:val="24"/>
          <w:szCs w:val="24"/>
          <w:shd w:val="clear" w:color="auto" w:fill="FFFFFF"/>
        </w:rPr>
      </w:pPr>
      <w:r w:rsidRPr="00CB4F9F">
        <w:rPr>
          <w:rFonts w:ascii="Times New Roman" w:hAnsi="Times New Roman" w:cs="Times New Roman"/>
          <w:color w:val="222222"/>
          <w:sz w:val="24"/>
          <w:szCs w:val="24"/>
          <w:shd w:val="clear" w:color="auto" w:fill="FFFFFF"/>
        </w:rPr>
        <w:t>Creswell, J. W. (2003). Qualitative, quantitative, and mixed methods approaches.</w:t>
      </w:r>
    </w:p>
    <w:p w:rsidR="00ED1892" w:rsidRPr="00BB2CA1" w:rsidRDefault="00ED1892" w:rsidP="00FE587E">
      <w:pPr>
        <w:spacing w:line="240" w:lineRule="auto"/>
        <w:ind w:hanging="720"/>
        <w:contextualSpacing/>
        <w:rPr>
          <w:rFonts w:ascii="Times New Roman" w:hAnsi="Times New Roman" w:cs="Times New Roman"/>
          <w:color w:val="222222"/>
          <w:sz w:val="24"/>
          <w:szCs w:val="24"/>
          <w:shd w:val="clear" w:color="auto" w:fill="FFFFFF"/>
        </w:rPr>
      </w:pPr>
      <w:r w:rsidRPr="00BB2CA1">
        <w:rPr>
          <w:rFonts w:ascii="Times New Roman" w:hAnsi="Times New Roman" w:cs="Times New Roman"/>
          <w:color w:val="222222"/>
          <w:sz w:val="24"/>
          <w:szCs w:val="24"/>
          <w:shd w:val="clear" w:color="auto" w:fill="FFFFFF"/>
        </w:rPr>
        <w:t>Davis, F. D. (1989). Perceived usefulness, perceived ease of use, and user acceptance of information technology. </w:t>
      </w:r>
      <w:r w:rsidRPr="00BB2CA1">
        <w:rPr>
          <w:rFonts w:ascii="Times New Roman" w:hAnsi="Times New Roman" w:cs="Times New Roman"/>
          <w:i/>
          <w:iCs/>
          <w:color w:val="222222"/>
          <w:sz w:val="24"/>
          <w:szCs w:val="24"/>
          <w:shd w:val="clear" w:color="auto" w:fill="FFFFFF"/>
        </w:rPr>
        <w:t>MIS quarterly</w:t>
      </w:r>
      <w:r w:rsidRPr="00BB2CA1">
        <w:rPr>
          <w:rFonts w:ascii="Times New Roman" w:hAnsi="Times New Roman" w:cs="Times New Roman"/>
          <w:color w:val="222222"/>
          <w:sz w:val="24"/>
          <w:szCs w:val="24"/>
          <w:shd w:val="clear" w:color="auto" w:fill="FFFFFF"/>
        </w:rPr>
        <w:t>, 319-340.</w:t>
      </w:r>
    </w:p>
    <w:p w:rsidR="00ED1892" w:rsidRPr="00CB4F9F" w:rsidRDefault="00ED1892" w:rsidP="00FE587E">
      <w:pPr>
        <w:spacing w:after="0"/>
        <w:ind w:hanging="720"/>
        <w:rPr>
          <w:rFonts w:ascii="Times New Roman" w:hAnsi="Times New Roman" w:cs="Times New Roman"/>
          <w:color w:val="222222"/>
          <w:sz w:val="24"/>
          <w:szCs w:val="24"/>
          <w:shd w:val="clear" w:color="auto" w:fill="FFFFFF"/>
        </w:rPr>
      </w:pPr>
      <w:r w:rsidRPr="00CB4F9F">
        <w:rPr>
          <w:rFonts w:ascii="Times New Roman" w:hAnsi="Times New Roman" w:cs="Times New Roman"/>
          <w:color w:val="222222"/>
          <w:sz w:val="24"/>
          <w:szCs w:val="24"/>
          <w:shd w:val="clear" w:color="auto" w:fill="FFFFFF"/>
        </w:rPr>
        <w:t xml:space="preserve">Day, J. M., </w:t>
      </w:r>
      <w:proofErr w:type="spellStart"/>
      <w:r w:rsidRPr="00CB4F9F">
        <w:rPr>
          <w:rFonts w:ascii="Times New Roman" w:hAnsi="Times New Roman" w:cs="Times New Roman"/>
          <w:color w:val="222222"/>
          <w:sz w:val="24"/>
          <w:szCs w:val="24"/>
          <w:shd w:val="clear" w:color="auto" w:fill="FFFFFF"/>
        </w:rPr>
        <w:t>Junglas</w:t>
      </w:r>
      <w:proofErr w:type="spellEnd"/>
      <w:r w:rsidRPr="00CB4F9F">
        <w:rPr>
          <w:rFonts w:ascii="Times New Roman" w:hAnsi="Times New Roman" w:cs="Times New Roman"/>
          <w:color w:val="222222"/>
          <w:sz w:val="24"/>
          <w:szCs w:val="24"/>
          <w:shd w:val="clear" w:color="auto" w:fill="FFFFFF"/>
        </w:rPr>
        <w:t>, I., &amp; Silva, L. (2009). Information flow impediments in disaster relief supply chains. </w:t>
      </w:r>
      <w:r w:rsidRPr="00CB4F9F">
        <w:rPr>
          <w:rFonts w:ascii="Times New Roman" w:hAnsi="Times New Roman" w:cs="Times New Roman"/>
          <w:i/>
          <w:iCs/>
          <w:color w:val="222222"/>
          <w:sz w:val="24"/>
          <w:szCs w:val="24"/>
          <w:shd w:val="clear" w:color="auto" w:fill="FFFFFF"/>
        </w:rPr>
        <w:t>Journal of the Association for Information Systems</w:t>
      </w:r>
      <w:r w:rsidRPr="00CB4F9F">
        <w:rPr>
          <w:rFonts w:ascii="Times New Roman" w:hAnsi="Times New Roman" w:cs="Times New Roman"/>
          <w:color w:val="222222"/>
          <w:sz w:val="24"/>
          <w:szCs w:val="24"/>
          <w:shd w:val="clear" w:color="auto" w:fill="FFFFFF"/>
        </w:rPr>
        <w:t>, </w:t>
      </w:r>
      <w:r w:rsidRPr="00CB4F9F">
        <w:rPr>
          <w:rFonts w:ascii="Times New Roman" w:hAnsi="Times New Roman" w:cs="Times New Roman"/>
          <w:i/>
          <w:iCs/>
          <w:color w:val="222222"/>
          <w:sz w:val="24"/>
          <w:szCs w:val="24"/>
          <w:shd w:val="clear" w:color="auto" w:fill="FFFFFF"/>
        </w:rPr>
        <w:t>10</w:t>
      </w:r>
      <w:r w:rsidRPr="00CB4F9F">
        <w:rPr>
          <w:rFonts w:ascii="Times New Roman" w:hAnsi="Times New Roman" w:cs="Times New Roman"/>
          <w:color w:val="222222"/>
          <w:sz w:val="24"/>
          <w:szCs w:val="24"/>
          <w:shd w:val="clear" w:color="auto" w:fill="FFFFFF"/>
        </w:rPr>
        <w:t>(8), 1.</w:t>
      </w:r>
    </w:p>
    <w:p w:rsidR="00ED1892" w:rsidRPr="00CB4F9F" w:rsidRDefault="00ED1892" w:rsidP="00FE587E">
      <w:pPr>
        <w:spacing w:line="240" w:lineRule="auto"/>
        <w:ind w:hanging="720"/>
        <w:contextualSpacing/>
        <w:rPr>
          <w:rFonts w:ascii="Times New Roman" w:hAnsi="Times New Roman" w:cs="Times New Roman"/>
          <w:sz w:val="24"/>
          <w:szCs w:val="24"/>
        </w:rPr>
      </w:pPr>
      <w:proofErr w:type="spellStart"/>
      <w:r w:rsidRPr="00CB4F9F">
        <w:rPr>
          <w:rFonts w:ascii="Times New Roman" w:hAnsi="Times New Roman" w:cs="Times New Roman"/>
          <w:sz w:val="24"/>
          <w:szCs w:val="24"/>
        </w:rPr>
        <w:t>Elkington</w:t>
      </w:r>
      <w:proofErr w:type="spellEnd"/>
      <w:r w:rsidRPr="00CB4F9F">
        <w:rPr>
          <w:rFonts w:ascii="Times New Roman" w:hAnsi="Times New Roman" w:cs="Times New Roman"/>
          <w:sz w:val="24"/>
          <w:szCs w:val="24"/>
        </w:rPr>
        <w:t xml:space="preserve">, J. (1997). </w:t>
      </w:r>
      <w:r w:rsidRPr="00CB4F9F">
        <w:rPr>
          <w:rFonts w:ascii="Times New Roman" w:hAnsi="Times New Roman" w:cs="Times New Roman"/>
          <w:i/>
          <w:sz w:val="24"/>
          <w:szCs w:val="24"/>
        </w:rPr>
        <w:t xml:space="preserve">Cannibals with Forks: The Triple Bottom Line of 21st Century Business. </w:t>
      </w:r>
      <w:r w:rsidRPr="00CB4F9F">
        <w:rPr>
          <w:rFonts w:ascii="Times New Roman" w:hAnsi="Times New Roman" w:cs="Times New Roman"/>
          <w:sz w:val="24"/>
          <w:szCs w:val="24"/>
        </w:rPr>
        <w:t>Capstone, Oxford.</w:t>
      </w:r>
    </w:p>
    <w:p w:rsidR="00ED1892" w:rsidRPr="00CB4F9F" w:rsidRDefault="00ED1892" w:rsidP="00FE587E">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sz w:val="24"/>
          <w:szCs w:val="24"/>
        </w:rPr>
        <w:t>Elliot, S., &amp; Webster, J. (2017). Special issue on empirical research on information systems addressing the challenges of environmental sustainability: an imperative for urgent action. Information Systems Journal, 27(4), 367-378.</w:t>
      </w:r>
    </w:p>
    <w:p w:rsidR="00ED1892" w:rsidRPr="00CB4F9F" w:rsidRDefault="00ED1892" w:rsidP="00FE587E">
      <w:pPr>
        <w:spacing w:line="240" w:lineRule="auto"/>
        <w:ind w:hanging="720"/>
        <w:contextualSpacing/>
        <w:rPr>
          <w:rFonts w:ascii="Times New Roman" w:hAnsi="Times New Roman" w:cs="Times New Roman"/>
          <w:sz w:val="24"/>
          <w:szCs w:val="24"/>
        </w:rPr>
      </w:pPr>
      <w:proofErr w:type="spellStart"/>
      <w:r w:rsidRPr="00CB4F9F">
        <w:rPr>
          <w:rFonts w:ascii="Times New Roman" w:hAnsi="Times New Roman" w:cs="Times New Roman"/>
          <w:sz w:val="24"/>
          <w:szCs w:val="24"/>
        </w:rPr>
        <w:t>Esty</w:t>
      </w:r>
      <w:proofErr w:type="spellEnd"/>
      <w:r w:rsidRPr="00CB4F9F">
        <w:rPr>
          <w:rFonts w:ascii="Times New Roman" w:hAnsi="Times New Roman" w:cs="Times New Roman"/>
          <w:sz w:val="24"/>
          <w:szCs w:val="24"/>
        </w:rPr>
        <w:t xml:space="preserve">, D. C., &amp; Winston, A. S. (2006). </w:t>
      </w:r>
      <w:r w:rsidRPr="00CB4F9F">
        <w:rPr>
          <w:rFonts w:ascii="Times New Roman" w:hAnsi="Times New Roman" w:cs="Times New Roman"/>
          <w:i/>
          <w:sz w:val="24"/>
          <w:szCs w:val="24"/>
        </w:rPr>
        <w:t xml:space="preserve">Green to Gold: How Smart Companies Use Environment Strategy to Innovate, Create, Value, and Build Competitive Advantage. </w:t>
      </w:r>
      <w:r w:rsidRPr="00CB4F9F">
        <w:rPr>
          <w:rFonts w:ascii="Times New Roman" w:hAnsi="Times New Roman" w:cs="Times New Roman"/>
          <w:sz w:val="24"/>
          <w:szCs w:val="24"/>
        </w:rPr>
        <w:t xml:space="preserve"> Yale University Press.</w:t>
      </w:r>
    </w:p>
    <w:p w:rsidR="00ED1892" w:rsidRPr="00CB4F9F" w:rsidRDefault="00ED1892" w:rsidP="00FE587E">
      <w:pPr>
        <w:spacing w:after="0"/>
        <w:ind w:hanging="720"/>
        <w:rPr>
          <w:rFonts w:ascii="Times New Roman" w:hAnsi="Times New Roman" w:cs="Times New Roman"/>
          <w:color w:val="222222"/>
          <w:sz w:val="24"/>
          <w:szCs w:val="24"/>
          <w:shd w:val="clear" w:color="auto" w:fill="FFFFFF"/>
        </w:rPr>
      </w:pPr>
      <w:proofErr w:type="spellStart"/>
      <w:r w:rsidRPr="00CB4F9F">
        <w:rPr>
          <w:rFonts w:ascii="Times New Roman" w:hAnsi="Times New Roman" w:cs="Times New Roman"/>
          <w:color w:val="222222"/>
          <w:sz w:val="24"/>
          <w:szCs w:val="24"/>
          <w:shd w:val="clear" w:color="auto" w:fill="FFFFFF"/>
        </w:rPr>
        <w:t>Etzion</w:t>
      </w:r>
      <w:proofErr w:type="spellEnd"/>
      <w:r w:rsidRPr="00CB4F9F">
        <w:rPr>
          <w:rFonts w:ascii="Times New Roman" w:hAnsi="Times New Roman" w:cs="Times New Roman"/>
          <w:color w:val="222222"/>
          <w:sz w:val="24"/>
          <w:szCs w:val="24"/>
          <w:shd w:val="clear" w:color="auto" w:fill="FFFFFF"/>
        </w:rPr>
        <w:t>, D. (2007). Research on organizations and the natural environment, 1992-present: A review. </w:t>
      </w:r>
      <w:r w:rsidRPr="00CB4F9F">
        <w:rPr>
          <w:rFonts w:ascii="Times New Roman" w:hAnsi="Times New Roman" w:cs="Times New Roman"/>
          <w:i/>
          <w:iCs/>
          <w:color w:val="222222"/>
          <w:sz w:val="24"/>
          <w:szCs w:val="24"/>
          <w:shd w:val="clear" w:color="auto" w:fill="FFFFFF"/>
        </w:rPr>
        <w:t>Journal of Management</w:t>
      </w:r>
      <w:r w:rsidRPr="00CB4F9F">
        <w:rPr>
          <w:rFonts w:ascii="Times New Roman" w:hAnsi="Times New Roman" w:cs="Times New Roman"/>
          <w:color w:val="222222"/>
          <w:sz w:val="24"/>
          <w:szCs w:val="24"/>
          <w:shd w:val="clear" w:color="auto" w:fill="FFFFFF"/>
        </w:rPr>
        <w:t>, </w:t>
      </w:r>
      <w:r w:rsidRPr="00CB4F9F">
        <w:rPr>
          <w:rFonts w:ascii="Times New Roman" w:hAnsi="Times New Roman" w:cs="Times New Roman"/>
          <w:i/>
          <w:iCs/>
          <w:color w:val="222222"/>
          <w:sz w:val="24"/>
          <w:szCs w:val="24"/>
          <w:shd w:val="clear" w:color="auto" w:fill="FFFFFF"/>
        </w:rPr>
        <w:t>33</w:t>
      </w:r>
      <w:r w:rsidRPr="00CB4F9F">
        <w:rPr>
          <w:rFonts w:ascii="Times New Roman" w:hAnsi="Times New Roman" w:cs="Times New Roman"/>
          <w:color w:val="222222"/>
          <w:sz w:val="24"/>
          <w:szCs w:val="24"/>
          <w:shd w:val="clear" w:color="auto" w:fill="FFFFFF"/>
        </w:rPr>
        <w:t>(4), 637-664.</w:t>
      </w:r>
    </w:p>
    <w:p w:rsidR="00ED1892" w:rsidRDefault="00ED1892" w:rsidP="00FE587E">
      <w:pPr>
        <w:spacing w:after="0"/>
        <w:ind w:hanging="720"/>
        <w:rPr>
          <w:rFonts w:ascii="Times New Roman" w:hAnsi="Times New Roman" w:cs="Times New Roman"/>
          <w:color w:val="222222"/>
          <w:sz w:val="24"/>
          <w:szCs w:val="24"/>
          <w:shd w:val="clear" w:color="auto" w:fill="FFFFFF"/>
        </w:rPr>
      </w:pPr>
      <w:proofErr w:type="spellStart"/>
      <w:r w:rsidRPr="00CB4F9F">
        <w:rPr>
          <w:rFonts w:ascii="Times New Roman" w:hAnsi="Times New Roman" w:cs="Times New Roman"/>
          <w:color w:val="222222"/>
          <w:sz w:val="24"/>
          <w:szCs w:val="24"/>
          <w:shd w:val="clear" w:color="auto" w:fill="FFFFFF"/>
        </w:rPr>
        <w:t>Fichman</w:t>
      </w:r>
      <w:proofErr w:type="spellEnd"/>
      <w:r w:rsidRPr="00CB4F9F">
        <w:rPr>
          <w:rFonts w:ascii="Times New Roman" w:hAnsi="Times New Roman" w:cs="Times New Roman"/>
          <w:color w:val="222222"/>
          <w:sz w:val="24"/>
          <w:szCs w:val="24"/>
          <w:shd w:val="clear" w:color="auto" w:fill="FFFFFF"/>
        </w:rPr>
        <w:t>, R. G. (2004). Going beyond the dominant paradigm for information technology innovation research: Emerging concepts and methods. </w:t>
      </w:r>
      <w:r w:rsidRPr="00CB4F9F">
        <w:rPr>
          <w:rFonts w:ascii="Times New Roman" w:hAnsi="Times New Roman" w:cs="Times New Roman"/>
          <w:i/>
          <w:iCs/>
          <w:color w:val="222222"/>
          <w:sz w:val="24"/>
          <w:szCs w:val="24"/>
          <w:shd w:val="clear" w:color="auto" w:fill="FFFFFF"/>
        </w:rPr>
        <w:t>Journal of the association for information systems</w:t>
      </w:r>
      <w:r w:rsidRPr="00CB4F9F">
        <w:rPr>
          <w:rFonts w:ascii="Times New Roman" w:hAnsi="Times New Roman" w:cs="Times New Roman"/>
          <w:color w:val="222222"/>
          <w:sz w:val="24"/>
          <w:szCs w:val="24"/>
          <w:shd w:val="clear" w:color="auto" w:fill="FFFFFF"/>
        </w:rPr>
        <w:t>, </w:t>
      </w:r>
      <w:r w:rsidRPr="00CB4F9F">
        <w:rPr>
          <w:rFonts w:ascii="Times New Roman" w:hAnsi="Times New Roman" w:cs="Times New Roman"/>
          <w:i/>
          <w:iCs/>
          <w:color w:val="222222"/>
          <w:sz w:val="24"/>
          <w:szCs w:val="24"/>
          <w:shd w:val="clear" w:color="auto" w:fill="FFFFFF"/>
        </w:rPr>
        <w:t>5</w:t>
      </w:r>
      <w:r w:rsidRPr="00CB4F9F">
        <w:rPr>
          <w:rFonts w:ascii="Times New Roman" w:hAnsi="Times New Roman" w:cs="Times New Roman"/>
          <w:color w:val="222222"/>
          <w:sz w:val="24"/>
          <w:szCs w:val="24"/>
          <w:shd w:val="clear" w:color="auto" w:fill="FFFFFF"/>
        </w:rPr>
        <w:t>(8), 11.</w:t>
      </w:r>
    </w:p>
    <w:p w:rsidR="00ED1892" w:rsidRPr="0000388E" w:rsidRDefault="00ED1892" w:rsidP="00541E3D">
      <w:pPr>
        <w:spacing w:after="0"/>
        <w:ind w:hanging="720"/>
        <w:rPr>
          <w:rFonts w:ascii="Times New Roman" w:hAnsi="Times New Roman" w:cs="Times New Roman"/>
          <w:color w:val="222222"/>
          <w:sz w:val="24"/>
          <w:szCs w:val="24"/>
          <w:shd w:val="clear" w:color="auto" w:fill="FFFFFF"/>
        </w:rPr>
      </w:pPr>
      <w:proofErr w:type="spellStart"/>
      <w:r w:rsidRPr="0000388E">
        <w:rPr>
          <w:rFonts w:ascii="Times New Roman" w:hAnsi="Times New Roman" w:cs="Times New Roman"/>
          <w:color w:val="222222"/>
          <w:sz w:val="24"/>
          <w:szCs w:val="24"/>
          <w:shd w:val="clear" w:color="auto" w:fill="FFFFFF"/>
        </w:rPr>
        <w:t>Fishbein</w:t>
      </w:r>
      <w:proofErr w:type="spellEnd"/>
      <w:r w:rsidRPr="0000388E">
        <w:rPr>
          <w:rFonts w:ascii="Times New Roman" w:hAnsi="Times New Roman" w:cs="Times New Roman"/>
          <w:color w:val="222222"/>
          <w:sz w:val="24"/>
          <w:szCs w:val="24"/>
          <w:shd w:val="clear" w:color="auto" w:fill="FFFFFF"/>
        </w:rPr>
        <w:t xml:space="preserve">, M., &amp; </w:t>
      </w:r>
      <w:proofErr w:type="spellStart"/>
      <w:r w:rsidRPr="0000388E">
        <w:rPr>
          <w:rFonts w:ascii="Times New Roman" w:hAnsi="Times New Roman" w:cs="Times New Roman"/>
          <w:color w:val="222222"/>
          <w:sz w:val="24"/>
          <w:szCs w:val="24"/>
          <w:shd w:val="clear" w:color="auto" w:fill="FFFFFF"/>
        </w:rPr>
        <w:t>Ajzen</w:t>
      </w:r>
      <w:proofErr w:type="spellEnd"/>
      <w:r w:rsidRPr="0000388E">
        <w:rPr>
          <w:rFonts w:ascii="Times New Roman" w:hAnsi="Times New Roman" w:cs="Times New Roman"/>
          <w:color w:val="222222"/>
          <w:sz w:val="24"/>
          <w:szCs w:val="24"/>
          <w:shd w:val="clear" w:color="auto" w:fill="FFFFFF"/>
        </w:rPr>
        <w:t>, I. (1975). Belief, attitude, intention, and behavior Reading. </w:t>
      </w:r>
      <w:r w:rsidRPr="0000388E">
        <w:rPr>
          <w:rFonts w:ascii="Times New Roman" w:hAnsi="Times New Roman" w:cs="Times New Roman"/>
          <w:i/>
          <w:iCs/>
          <w:color w:val="222222"/>
          <w:sz w:val="24"/>
          <w:szCs w:val="24"/>
          <w:shd w:val="clear" w:color="auto" w:fill="FFFFFF"/>
        </w:rPr>
        <w:t>MA: Addison-Wesley</w:t>
      </w:r>
      <w:r w:rsidRPr="0000388E">
        <w:rPr>
          <w:rFonts w:ascii="Times New Roman" w:hAnsi="Times New Roman" w:cs="Times New Roman"/>
          <w:color w:val="222222"/>
          <w:sz w:val="24"/>
          <w:szCs w:val="24"/>
          <w:shd w:val="clear" w:color="auto" w:fill="FFFFFF"/>
        </w:rPr>
        <w:t>, 913-927.</w:t>
      </w:r>
    </w:p>
    <w:p w:rsidR="00ED1892" w:rsidRPr="00ED1892" w:rsidRDefault="00ED1892" w:rsidP="00ED1892">
      <w:pPr>
        <w:spacing w:line="240" w:lineRule="auto"/>
        <w:ind w:hanging="720"/>
        <w:contextualSpacing/>
        <w:rPr>
          <w:rFonts w:ascii="Times New Roman" w:hAnsi="Times New Roman" w:cs="Times New Roman"/>
          <w:sz w:val="24"/>
          <w:szCs w:val="24"/>
        </w:rPr>
      </w:pPr>
      <w:r w:rsidRPr="00ED1892">
        <w:rPr>
          <w:rFonts w:ascii="Times New Roman" w:hAnsi="Times New Roman" w:cs="Times New Roman"/>
          <w:sz w:val="24"/>
          <w:szCs w:val="24"/>
        </w:rPr>
        <w:t xml:space="preserve"> GGGI. (2015). Green Growth and Sustainable Development in India - Towards the 2030 Development Agenda. </w:t>
      </w:r>
      <w:hyperlink r:id="rId6" w:history="1">
        <w:r w:rsidRPr="00ED1892">
          <w:rPr>
            <w:rStyle w:val="Hyperlink"/>
            <w:rFonts w:ascii="Times New Roman" w:hAnsi="Times New Roman" w:cs="Times New Roman"/>
            <w:sz w:val="24"/>
            <w:szCs w:val="24"/>
          </w:rPr>
          <w:t>https://www.teriin.org/projects/green/pdf/National_SPM.pdf</w:t>
        </w:r>
      </w:hyperlink>
      <w:r w:rsidRPr="00ED1892">
        <w:rPr>
          <w:rFonts w:ascii="Times New Roman" w:hAnsi="Times New Roman" w:cs="Times New Roman"/>
          <w:sz w:val="24"/>
          <w:szCs w:val="24"/>
        </w:rPr>
        <w:t>. Accessed 1</w:t>
      </w:r>
      <w:r w:rsidRPr="00ED1892">
        <w:rPr>
          <w:rFonts w:ascii="Times New Roman" w:hAnsi="Times New Roman" w:cs="Times New Roman"/>
          <w:sz w:val="24"/>
          <w:szCs w:val="24"/>
          <w:vertAlign w:val="superscript"/>
        </w:rPr>
        <w:t>st</w:t>
      </w:r>
      <w:r w:rsidRPr="00ED1892">
        <w:rPr>
          <w:rFonts w:ascii="Times New Roman" w:hAnsi="Times New Roman" w:cs="Times New Roman"/>
          <w:sz w:val="24"/>
          <w:szCs w:val="24"/>
        </w:rPr>
        <w:t xml:space="preserve"> November 2020. </w:t>
      </w:r>
    </w:p>
    <w:p w:rsidR="00ED1892" w:rsidRPr="00ED1892" w:rsidRDefault="00ED1892" w:rsidP="00ED1892">
      <w:pPr>
        <w:spacing w:line="240" w:lineRule="auto"/>
        <w:ind w:hanging="720"/>
        <w:contextualSpacing/>
        <w:rPr>
          <w:rFonts w:ascii="Times New Roman" w:hAnsi="Times New Roman" w:cs="Times New Roman"/>
          <w:sz w:val="24"/>
          <w:szCs w:val="24"/>
        </w:rPr>
      </w:pPr>
      <w:r w:rsidRPr="00ED1892">
        <w:rPr>
          <w:rFonts w:ascii="Times New Roman" w:hAnsi="Times New Roman" w:cs="Times New Roman"/>
          <w:sz w:val="24"/>
          <w:szCs w:val="24"/>
        </w:rPr>
        <w:t>Hardin-</w:t>
      </w:r>
      <w:proofErr w:type="spellStart"/>
      <w:r w:rsidRPr="00ED1892">
        <w:rPr>
          <w:rFonts w:ascii="Times New Roman" w:hAnsi="Times New Roman" w:cs="Times New Roman"/>
          <w:sz w:val="24"/>
          <w:szCs w:val="24"/>
        </w:rPr>
        <w:t>Ramanan</w:t>
      </w:r>
      <w:proofErr w:type="spellEnd"/>
      <w:r w:rsidRPr="00ED1892">
        <w:rPr>
          <w:rFonts w:ascii="Times New Roman" w:hAnsi="Times New Roman" w:cs="Times New Roman"/>
          <w:sz w:val="24"/>
          <w:szCs w:val="24"/>
        </w:rPr>
        <w:t xml:space="preserve">, S., Chang, V., &amp; </w:t>
      </w:r>
      <w:proofErr w:type="spellStart"/>
      <w:r w:rsidRPr="00ED1892">
        <w:rPr>
          <w:rFonts w:ascii="Times New Roman" w:hAnsi="Times New Roman" w:cs="Times New Roman"/>
          <w:sz w:val="24"/>
          <w:szCs w:val="24"/>
        </w:rPr>
        <w:t>Issa</w:t>
      </w:r>
      <w:proofErr w:type="spellEnd"/>
      <w:r w:rsidRPr="00ED1892">
        <w:rPr>
          <w:rFonts w:ascii="Times New Roman" w:hAnsi="Times New Roman" w:cs="Times New Roman"/>
          <w:sz w:val="24"/>
          <w:szCs w:val="24"/>
        </w:rPr>
        <w:t>, T. (2018). A Green Information Technology governance model for large Mauritian companies. </w:t>
      </w:r>
      <w:r w:rsidRPr="00ED1892">
        <w:rPr>
          <w:rFonts w:ascii="Times New Roman" w:hAnsi="Times New Roman" w:cs="Times New Roman"/>
          <w:i/>
          <w:iCs/>
          <w:sz w:val="24"/>
          <w:szCs w:val="24"/>
        </w:rPr>
        <w:t>Journal of Cleaner Production</w:t>
      </w:r>
      <w:r w:rsidRPr="00ED1892">
        <w:rPr>
          <w:rFonts w:ascii="Times New Roman" w:hAnsi="Times New Roman" w:cs="Times New Roman"/>
          <w:sz w:val="24"/>
          <w:szCs w:val="24"/>
        </w:rPr>
        <w:t>, </w:t>
      </w:r>
      <w:r w:rsidRPr="00ED1892">
        <w:rPr>
          <w:rFonts w:ascii="Times New Roman" w:hAnsi="Times New Roman" w:cs="Times New Roman"/>
          <w:i/>
          <w:iCs/>
          <w:sz w:val="24"/>
          <w:szCs w:val="24"/>
        </w:rPr>
        <w:t>198</w:t>
      </w:r>
      <w:r w:rsidRPr="00ED1892">
        <w:rPr>
          <w:rFonts w:ascii="Times New Roman" w:hAnsi="Times New Roman" w:cs="Times New Roman"/>
          <w:sz w:val="24"/>
          <w:szCs w:val="24"/>
        </w:rPr>
        <w:t>, 488-497.</w:t>
      </w:r>
    </w:p>
    <w:p w:rsidR="00ED1892" w:rsidRPr="00CB4F9F" w:rsidRDefault="00ED1892" w:rsidP="00FE587E">
      <w:pPr>
        <w:spacing w:line="240" w:lineRule="auto"/>
        <w:ind w:hanging="720"/>
        <w:contextualSpacing/>
        <w:rPr>
          <w:rFonts w:ascii="Times New Roman" w:hAnsi="Times New Roman" w:cs="Times New Roman"/>
          <w:color w:val="222222"/>
          <w:sz w:val="24"/>
          <w:szCs w:val="24"/>
          <w:shd w:val="clear" w:color="auto" w:fill="FFFFFF"/>
        </w:rPr>
      </w:pPr>
      <w:r w:rsidRPr="00CB4F9F">
        <w:rPr>
          <w:rFonts w:ascii="Times New Roman" w:hAnsi="Times New Roman" w:cs="Times New Roman"/>
          <w:color w:val="222222"/>
          <w:sz w:val="24"/>
          <w:szCs w:val="24"/>
          <w:shd w:val="clear" w:color="auto" w:fill="FFFFFF"/>
        </w:rPr>
        <w:t>Hernandez, A. A. (2020). Exploring the Factors to Green IT Adoption of SMEs in the Philippines. In </w:t>
      </w:r>
      <w:r w:rsidRPr="00CB4F9F">
        <w:rPr>
          <w:rFonts w:ascii="Times New Roman" w:hAnsi="Times New Roman" w:cs="Times New Roman"/>
          <w:i/>
          <w:iCs/>
          <w:color w:val="222222"/>
          <w:sz w:val="24"/>
          <w:szCs w:val="24"/>
          <w:shd w:val="clear" w:color="auto" w:fill="FFFFFF"/>
        </w:rPr>
        <w:t>Start-Ups and SMEs: Concepts, Methodologies, Tools, and Applications</w:t>
      </w:r>
      <w:r w:rsidRPr="00CB4F9F">
        <w:rPr>
          <w:rFonts w:ascii="Times New Roman" w:hAnsi="Times New Roman" w:cs="Times New Roman"/>
          <w:color w:val="222222"/>
          <w:sz w:val="24"/>
          <w:szCs w:val="24"/>
          <w:shd w:val="clear" w:color="auto" w:fill="FFFFFF"/>
        </w:rPr>
        <w:t> (pp. 907-926). IGI Global.</w:t>
      </w:r>
    </w:p>
    <w:p w:rsidR="00ED1892" w:rsidRPr="00CB4F9F" w:rsidRDefault="00ED1892" w:rsidP="00FE587E">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sz w:val="24"/>
          <w:szCs w:val="24"/>
        </w:rPr>
        <w:t xml:space="preserve">Ian, F. &amp; Carl, K. (1999). The </w:t>
      </w:r>
      <w:r w:rsidRPr="00CB4F9F">
        <w:rPr>
          <w:rFonts w:ascii="Times New Roman" w:hAnsi="Times New Roman" w:cs="Times New Roman"/>
          <w:i/>
          <w:sz w:val="24"/>
          <w:szCs w:val="24"/>
        </w:rPr>
        <w:t xml:space="preserve">Grid: Blueprint for a Future Computing Infrastructure.  </w:t>
      </w:r>
      <w:r w:rsidRPr="00CB4F9F">
        <w:rPr>
          <w:rFonts w:ascii="Times New Roman" w:hAnsi="Times New Roman" w:cs="Times New Roman"/>
          <w:sz w:val="24"/>
          <w:szCs w:val="24"/>
        </w:rPr>
        <w:t>Morgan Kaufmann Publishers.</w:t>
      </w:r>
    </w:p>
    <w:p w:rsidR="00ED1892" w:rsidRPr="00CB4F9F" w:rsidRDefault="00ED1892" w:rsidP="00FE587E">
      <w:pPr>
        <w:spacing w:line="240" w:lineRule="auto"/>
        <w:ind w:hanging="720"/>
        <w:contextualSpacing/>
        <w:rPr>
          <w:rFonts w:ascii="Times New Roman" w:hAnsi="Times New Roman" w:cs="Times New Roman"/>
          <w:color w:val="222222"/>
          <w:sz w:val="24"/>
          <w:szCs w:val="24"/>
          <w:shd w:val="clear" w:color="auto" w:fill="FFFFFF"/>
        </w:rPr>
      </w:pPr>
      <w:r w:rsidRPr="00CB4F9F">
        <w:rPr>
          <w:rFonts w:ascii="Times New Roman" w:hAnsi="Times New Roman" w:cs="Times New Roman"/>
          <w:color w:val="222222"/>
          <w:sz w:val="24"/>
          <w:szCs w:val="24"/>
          <w:shd w:val="clear" w:color="auto" w:fill="FFFFFF"/>
        </w:rPr>
        <w:t>Jenkin, T. A., Webster, J., &amp; McShane, L. (2011). An agenda for ‘</w:t>
      </w:r>
      <w:proofErr w:type="spellStart"/>
      <w:r w:rsidRPr="00CB4F9F">
        <w:rPr>
          <w:rFonts w:ascii="Times New Roman" w:hAnsi="Times New Roman" w:cs="Times New Roman"/>
          <w:color w:val="222222"/>
          <w:sz w:val="24"/>
          <w:szCs w:val="24"/>
          <w:shd w:val="clear" w:color="auto" w:fill="FFFFFF"/>
        </w:rPr>
        <w:t>Green’information</w:t>
      </w:r>
      <w:proofErr w:type="spellEnd"/>
      <w:r w:rsidRPr="00CB4F9F">
        <w:rPr>
          <w:rFonts w:ascii="Times New Roman" w:hAnsi="Times New Roman" w:cs="Times New Roman"/>
          <w:color w:val="222222"/>
          <w:sz w:val="24"/>
          <w:szCs w:val="24"/>
          <w:shd w:val="clear" w:color="auto" w:fill="FFFFFF"/>
        </w:rPr>
        <w:t xml:space="preserve"> technology and systems research. </w:t>
      </w:r>
      <w:r w:rsidRPr="00CB4F9F">
        <w:rPr>
          <w:rFonts w:ascii="Times New Roman" w:hAnsi="Times New Roman" w:cs="Times New Roman"/>
          <w:i/>
          <w:iCs/>
          <w:color w:val="222222"/>
          <w:sz w:val="24"/>
          <w:szCs w:val="24"/>
          <w:shd w:val="clear" w:color="auto" w:fill="FFFFFF"/>
        </w:rPr>
        <w:t>Information and Organization</w:t>
      </w:r>
      <w:r w:rsidRPr="00CB4F9F">
        <w:rPr>
          <w:rFonts w:ascii="Times New Roman" w:hAnsi="Times New Roman" w:cs="Times New Roman"/>
          <w:color w:val="222222"/>
          <w:sz w:val="24"/>
          <w:szCs w:val="24"/>
          <w:shd w:val="clear" w:color="auto" w:fill="FFFFFF"/>
        </w:rPr>
        <w:t>, </w:t>
      </w:r>
      <w:r w:rsidRPr="00CB4F9F">
        <w:rPr>
          <w:rFonts w:ascii="Times New Roman" w:hAnsi="Times New Roman" w:cs="Times New Roman"/>
          <w:i/>
          <w:iCs/>
          <w:color w:val="222222"/>
          <w:sz w:val="24"/>
          <w:szCs w:val="24"/>
          <w:shd w:val="clear" w:color="auto" w:fill="FFFFFF"/>
        </w:rPr>
        <w:t>21</w:t>
      </w:r>
      <w:r w:rsidRPr="00CB4F9F">
        <w:rPr>
          <w:rFonts w:ascii="Times New Roman" w:hAnsi="Times New Roman" w:cs="Times New Roman"/>
          <w:color w:val="222222"/>
          <w:sz w:val="24"/>
          <w:szCs w:val="24"/>
          <w:shd w:val="clear" w:color="auto" w:fill="FFFFFF"/>
        </w:rPr>
        <w:t>(1), 17-40.</w:t>
      </w:r>
    </w:p>
    <w:p w:rsidR="00ED1892" w:rsidRPr="00CB4F9F" w:rsidRDefault="00ED1892" w:rsidP="00FE587E">
      <w:pPr>
        <w:spacing w:after="0"/>
        <w:ind w:hanging="720"/>
        <w:rPr>
          <w:rFonts w:ascii="Times New Roman" w:hAnsi="Times New Roman" w:cs="Times New Roman"/>
          <w:color w:val="222222"/>
          <w:sz w:val="24"/>
          <w:szCs w:val="24"/>
          <w:shd w:val="clear" w:color="auto" w:fill="FFFFFF"/>
        </w:rPr>
      </w:pPr>
      <w:proofErr w:type="spellStart"/>
      <w:r w:rsidRPr="00CB4F9F">
        <w:rPr>
          <w:rFonts w:ascii="Times New Roman" w:hAnsi="Times New Roman" w:cs="Times New Roman"/>
          <w:color w:val="222222"/>
          <w:sz w:val="24"/>
          <w:szCs w:val="24"/>
          <w:shd w:val="clear" w:color="auto" w:fill="FFFFFF"/>
        </w:rPr>
        <w:lastRenderedPageBreak/>
        <w:t>Jeyaraj</w:t>
      </w:r>
      <w:proofErr w:type="spellEnd"/>
      <w:r w:rsidRPr="00CB4F9F">
        <w:rPr>
          <w:rFonts w:ascii="Times New Roman" w:hAnsi="Times New Roman" w:cs="Times New Roman"/>
          <w:color w:val="222222"/>
          <w:sz w:val="24"/>
          <w:szCs w:val="24"/>
          <w:shd w:val="clear" w:color="auto" w:fill="FFFFFF"/>
        </w:rPr>
        <w:t xml:space="preserve">, A., </w:t>
      </w:r>
      <w:proofErr w:type="spellStart"/>
      <w:r w:rsidRPr="00CB4F9F">
        <w:rPr>
          <w:rFonts w:ascii="Times New Roman" w:hAnsi="Times New Roman" w:cs="Times New Roman"/>
          <w:color w:val="222222"/>
          <w:sz w:val="24"/>
          <w:szCs w:val="24"/>
          <w:shd w:val="clear" w:color="auto" w:fill="FFFFFF"/>
        </w:rPr>
        <w:t>Rottman</w:t>
      </w:r>
      <w:proofErr w:type="spellEnd"/>
      <w:r w:rsidRPr="00CB4F9F">
        <w:rPr>
          <w:rFonts w:ascii="Times New Roman" w:hAnsi="Times New Roman" w:cs="Times New Roman"/>
          <w:color w:val="222222"/>
          <w:sz w:val="24"/>
          <w:szCs w:val="24"/>
          <w:shd w:val="clear" w:color="auto" w:fill="FFFFFF"/>
        </w:rPr>
        <w:t xml:space="preserve">, J. W., &amp; </w:t>
      </w:r>
      <w:proofErr w:type="spellStart"/>
      <w:r w:rsidRPr="00CB4F9F">
        <w:rPr>
          <w:rFonts w:ascii="Times New Roman" w:hAnsi="Times New Roman" w:cs="Times New Roman"/>
          <w:color w:val="222222"/>
          <w:sz w:val="24"/>
          <w:szCs w:val="24"/>
          <w:shd w:val="clear" w:color="auto" w:fill="FFFFFF"/>
        </w:rPr>
        <w:t>Lacity</w:t>
      </w:r>
      <w:proofErr w:type="spellEnd"/>
      <w:r w:rsidRPr="00CB4F9F">
        <w:rPr>
          <w:rFonts w:ascii="Times New Roman" w:hAnsi="Times New Roman" w:cs="Times New Roman"/>
          <w:color w:val="222222"/>
          <w:sz w:val="24"/>
          <w:szCs w:val="24"/>
          <w:shd w:val="clear" w:color="auto" w:fill="FFFFFF"/>
        </w:rPr>
        <w:t>, M. C. (2006). A review of the predictors, linkages, and biases in IT innovation adoption research. </w:t>
      </w:r>
      <w:r w:rsidRPr="00CB4F9F">
        <w:rPr>
          <w:rFonts w:ascii="Times New Roman" w:hAnsi="Times New Roman" w:cs="Times New Roman"/>
          <w:i/>
          <w:iCs/>
          <w:color w:val="222222"/>
          <w:sz w:val="24"/>
          <w:szCs w:val="24"/>
          <w:shd w:val="clear" w:color="auto" w:fill="FFFFFF"/>
        </w:rPr>
        <w:t>Journal of information technology</w:t>
      </w:r>
      <w:r w:rsidRPr="00CB4F9F">
        <w:rPr>
          <w:rFonts w:ascii="Times New Roman" w:hAnsi="Times New Roman" w:cs="Times New Roman"/>
          <w:color w:val="222222"/>
          <w:sz w:val="24"/>
          <w:szCs w:val="24"/>
          <w:shd w:val="clear" w:color="auto" w:fill="FFFFFF"/>
        </w:rPr>
        <w:t>, </w:t>
      </w:r>
      <w:r w:rsidRPr="00CB4F9F">
        <w:rPr>
          <w:rFonts w:ascii="Times New Roman" w:hAnsi="Times New Roman" w:cs="Times New Roman"/>
          <w:i/>
          <w:iCs/>
          <w:color w:val="222222"/>
          <w:sz w:val="24"/>
          <w:szCs w:val="24"/>
          <w:shd w:val="clear" w:color="auto" w:fill="FFFFFF"/>
        </w:rPr>
        <w:t>21</w:t>
      </w:r>
      <w:r w:rsidRPr="00CB4F9F">
        <w:rPr>
          <w:rFonts w:ascii="Times New Roman" w:hAnsi="Times New Roman" w:cs="Times New Roman"/>
          <w:color w:val="222222"/>
          <w:sz w:val="24"/>
          <w:szCs w:val="24"/>
          <w:shd w:val="clear" w:color="auto" w:fill="FFFFFF"/>
        </w:rPr>
        <w:t>(1), 1-23.</w:t>
      </w:r>
    </w:p>
    <w:p w:rsidR="00ED1892" w:rsidRPr="00CB4F9F" w:rsidRDefault="00ED1892" w:rsidP="00FE587E">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sz w:val="24"/>
          <w:szCs w:val="24"/>
        </w:rPr>
        <w:t xml:space="preserve">Jonathon. 2012. Green IT: The Global Benchmark Report. </w:t>
      </w:r>
      <w:hyperlink r:id="rId7" w:history="1">
        <w:r w:rsidRPr="00CB4F9F">
          <w:rPr>
            <w:rStyle w:val="Hyperlink"/>
            <w:rFonts w:ascii="Times New Roman" w:hAnsi="Times New Roman" w:cs="Times New Roman"/>
            <w:sz w:val="24"/>
            <w:szCs w:val="24"/>
          </w:rPr>
          <w:t>http://www.ictliteracy.info/rf.pdf/green_IT_global_benchmark.pdf</w:t>
        </w:r>
      </w:hyperlink>
      <w:r w:rsidRPr="00CB4F9F">
        <w:rPr>
          <w:rFonts w:ascii="Times New Roman" w:hAnsi="Times New Roman" w:cs="Times New Roman"/>
          <w:sz w:val="24"/>
          <w:szCs w:val="24"/>
        </w:rPr>
        <w:t xml:space="preserve">. Accessed 1 </w:t>
      </w:r>
      <w:proofErr w:type="gramStart"/>
      <w:r w:rsidRPr="00CB4F9F">
        <w:rPr>
          <w:rFonts w:ascii="Times New Roman" w:hAnsi="Times New Roman" w:cs="Times New Roman"/>
          <w:sz w:val="24"/>
          <w:szCs w:val="24"/>
        </w:rPr>
        <w:t>January  20</w:t>
      </w:r>
      <w:r>
        <w:rPr>
          <w:rFonts w:ascii="Times New Roman" w:hAnsi="Times New Roman" w:cs="Times New Roman"/>
          <w:sz w:val="24"/>
          <w:szCs w:val="24"/>
        </w:rPr>
        <w:t>19</w:t>
      </w:r>
      <w:proofErr w:type="gramEnd"/>
      <w:r w:rsidRPr="00CB4F9F">
        <w:rPr>
          <w:rFonts w:ascii="Times New Roman" w:hAnsi="Times New Roman" w:cs="Times New Roman"/>
          <w:sz w:val="24"/>
          <w:szCs w:val="24"/>
        </w:rPr>
        <w:t>.</w:t>
      </w:r>
    </w:p>
    <w:p w:rsidR="00ED1892" w:rsidRPr="00CB4F9F" w:rsidRDefault="00ED1892" w:rsidP="00FE587E">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sz w:val="24"/>
          <w:szCs w:val="24"/>
        </w:rPr>
        <w:t xml:space="preserve">Jones, R. (1975). A survey of benchmarking: The state-of-the-art. In </w:t>
      </w:r>
      <w:proofErr w:type="spellStart"/>
      <w:r w:rsidRPr="00CB4F9F">
        <w:rPr>
          <w:rFonts w:ascii="Times New Roman" w:hAnsi="Times New Roman" w:cs="Times New Roman"/>
          <w:sz w:val="24"/>
          <w:szCs w:val="24"/>
        </w:rPr>
        <w:t>Benwall</w:t>
      </w:r>
      <w:proofErr w:type="spellEnd"/>
      <w:r w:rsidRPr="00CB4F9F">
        <w:rPr>
          <w:rFonts w:ascii="Times New Roman" w:hAnsi="Times New Roman" w:cs="Times New Roman"/>
          <w:sz w:val="24"/>
          <w:szCs w:val="24"/>
        </w:rPr>
        <w:t xml:space="preserve">, N. (Ed.), </w:t>
      </w:r>
      <w:r w:rsidRPr="00CB4F9F">
        <w:rPr>
          <w:rFonts w:ascii="Times New Roman" w:hAnsi="Times New Roman" w:cs="Times New Roman"/>
          <w:i/>
          <w:sz w:val="24"/>
          <w:szCs w:val="24"/>
        </w:rPr>
        <w:t xml:space="preserve">Benchmarking. Computer Evaluation and </w:t>
      </w:r>
      <w:proofErr w:type="gramStart"/>
      <w:r w:rsidRPr="00CB4F9F">
        <w:rPr>
          <w:rFonts w:ascii="Times New Roman" w:hAnsi="Times New Roman" w:cs="Times New Roman"/>
          <w:i/>
          <w:sz w:val="24"/>
          <w:szCs w:val="24"/>
        </w:rPr>
        <w:t>Measurement</w:t>
      </w:r>
      <w:r w:rsidRPr="00CB4F9F">
        <w:rPr>
          <w:rFonts w:ascii="Times New Roman" w:hAnsi="Times New Roman" w:cs="Times New Roman"/>
          <w:sz w:val="24"/>
          <w:szCs w:val="24"/>
        </w:rPr>
        <w:t>,  Hemisphere</w:t>
      </w:r>
      <w:proofErr w:type="gramEnd"/>
      <w:r w:rsidRPr="00CB4F9F">
        <w:rPr>
          <w:rFonts w:ascii="Times New Roman" w:hAnsi="Times New Roman" w:cs="Times New Roman"/>
          <w:sz w:val="24"/>
          <w:szCs w:val="24"/>
        </w:rPr>
        <w:t xml:space="preserve"> Publishing Corp., Washington, 15–23.</w:t>
      </w:r>
    </w:p>
    <w:p w:rsidR="00ED1892" w:rsidRPr="00CB4F9F" w:rsidRDefault="00ED1892" w:rsidP="00FE587E">
      <w:pPr>
        <w:spacing w:line="240" w:lineRule="auto"/>
        <w:ind w:hanging="720"/>
        <w:contextualSpacing/>
        <w:rPr>
          <w:rFonts w:ascii="Times New Roman" w:hAnsi="Times New Roman" w:cs="Times New Roman"/>
          <w:color w:val="222222"/>
          <w:sz w:val="24"/>
          <w:szCs w:val="24"/>
          <w:shd w:val="clear" w:color="auto" w:fill="FFFFFF"/>
        </w:rPr>
      </w:pPr>
      <w:r w:rsidRPr="00CB4F9F">
        <w:rPr>
          <w:rFonts w:ascii="Times New Roman" w:hAnsi="Times New Roman" w:cs="Times New Roman"/>
          <w:color w:val="222222"/>
          <w:sz w:val="24"/>
          <w:szCs w:val="24"/>
          <w:shd w:val="clear" w:color="auto" w:fill="FFFFFF"/>
        </w:rPr>
        <w:t xml:space="preserve">Kapoor, K. K., </w:t>
      </w:r>
      <w:proofErr w:type="spellStart"/>
      <w:r w:rsidRPr="00CB4F9F">
        <w:rPr>
          <w:rFonts w:ascii="Times New Roman" w:hAnsi="Times New Roman" w:cs="Times New Roman"/>
          <w:color w:val="222222"/>
          <w:sz w:val="24"/>
          <w:szCs w:val="24"/>
          <w:shd w:val="clear" w:color="auto" w:fill="FFFFFF"/>
        </w:rPr>
        <w:t>Dwivedi</w:t>
      </w:r>
      <w:proofErr w:type="spellEnd"/>
      <w:r w:rsidRPr="00CB4F9F">
        <w:rPr>
          <w:rFonts w:ascii="Times New Roman" w:hAnsi="Times New Roman" w:cs="Times New Roman"/>
          <w:color w:val="222222"/>
          <w:sz w:val="24"/>
          <w:szCs w:val="24"/>
          <w:shd w:val="clear" w:color="auto" w:fill="FFFFFF"/>
        </w:rPr>
        <w:t>, Y. K., &amp; Williams, M. D. (2014). Rogers’ innovation adoption attributes: A systematic review and synthesis of existing research. </w:t>
      </w:r>
      <w:r w:rsidRPr="00CB4F9F">
        <w:rPr>
          <w:rFonts w:ascii="Times New Roman" w:hAnsi="Times New Roman" w:cs="Times New Roman"/>
          <w:i/>
          <w:iCs/>
          <w:color w:val="222222"/>
          <w:sz w:val="24"/>
          <w:szCs w:val="24"/>
          <w:shd w:val="clear" w:color="auto" w:fill="FFFFFF"/>
        </w:rPr>
        <w:t>Information Systems Management</w:t>
      </w:r>
      <w:r w:rsidRPr="00CB4F9F">
        <w:rPr>
          <w:rFonts w:ascii="Times New Roman" w:hAnsi="Times New Roman" w:cs="Times New Roman"/>
          <w:color w:val="222222"/>
          <w:sz w:val="24"/>
          <w:szCs w:val="24"/>
          <w:shd w:val="clear" w:color="auto" w:fill="FFFFFF"/>
        </w:rPr>
        <w:t>, </w:t>
      </w:r>
      <w:r w:rsidRPr="00CB4F9F">
        <w:rPr>
          <w:rFonts w:ascii="Times New Roman" w:hAnsi="Times New Roman" w:cs="Times New Roman"/>
          <w:i/>
          <w:iCs/>
          <w:color w:val="222222"/>
          <w:sz w:val="24"/>
          <w:szCs w:val="24"/>
          <w:shd w:val="clear" w:color="auto" w:fill="FFFFFF"/>
        </w:rPr>
        <w:t>31</w:t>
      </w:r>
      <w:r w:rsidRPr="00CB4F9F">
        <w:rPr>
          <w:rFonts w:ascii="Times New Roman" w:hAnsi="Times New Roman" w:cs="Times New Roman"/>
          <w:color w:val="222222"/>
          <w:sz w:val="24"/>
          <w:szCs w:val="24"/>
          <w:shd w:val="clear" w:color="auto" w:fill="FFFFFF"/>
        </w:rPr>
        <w:t>(1), 74-91.</w:t>
      </w:r>
    </w:p>
    <w:p w:rsidR="00ED1892" w:rsidRPr="00CB4F9F" w:rsidRDefault="00ED1892" w:rsidP="00FE587E">
      <w:pPr>
        <w:spacing w:after="0"/>
        <w:ind w:hanging="720"/>
        <w:rPr>
          <w:rFonts w:ascii="Times New Roman" w:hAnsi="Times New Roman" w:cs="Times New Roman"/>
          <w:color w:val="222222"/>
          <w:sz w:val="24"/>
          <w:szCs w:val="24"/>
          <w:shd w:val="clear" w:color="auto" w:fill="FFFFFF"/>
        </w:rPr>
      </w:pPr>
      <w:proofErr w:type="spellStart"/>
      <w:r w:rsidRPr="00CB4F9F">
        <w:rPr>
          <w:rFonts w:ascii="Times New Roman" w:hAnsi="Times New Roman" w:cs="Times New Roman"/>
          <w:color w:val="222222"/>
          <w:sz w:val="24"/>
          <w:szCs w:val="24"/>
          <w:shd w:val="clear" w:color="auto" w:fill="FFFFFF"/>
        </w:rPr>
        <w:t>Karanasios</w:t>
      </w:r>
      <w:proofErr w:type="spellEnd"/>
      <w:r w:rsidRPr="00CB4F9F">
        <w:rPr>
          <w:rFonts w:ascii="Times New Roman" w:hAnsi="Times New Roman" w:cs="Times New Roman"/>
          <w:color w:val="222222"/>
          <w:sz w:val="24"/>
          <w:szCs w:val="24"/>
          <w:shd w:val="clear" w:color="auto" w:fill="FFFFFF"/>
        </w:rPr>
        <w:t xml:space="preserve">, S., Cooper, V., Deng, H., </w:t>
      </w:r>
      <w:proofErr w:type="spellStart"/>
      <w:r w:rsidRPr="00CB4F9F">
        <w:rPr>
          <w:rFonts w:ascii="Times New Roman" w:hAnsi="Times New Roman" w:cs="Times New Roman"/>
          <w:color w:val="222222"/>
          <w:sz w:val="24"/>
          <w:szCs w:val="24"/>
          <w:shd w:val="clear" w:color="auto" w:fill="FFFFFF"/>
        </w:rPr>
        <w:t>Molla</w:t>
      </w:r>
      <w:proofErr w:type="spellEnd"/>
      <w:r w:rsidRPr="00CB4F9F">
        <w:rPr>
          <w:rFonts w:ascii="Times New Roman" w:hAnsi="Times New Roman" w:cs="Times New Roman"/>
          <w:color w:val="222222"/>
          <w:sz w:val="24"/>
          <w:szCs w:val="24"/>
          <w:shd w:val="clear" w:color="auto" w:fill="FFFFFF"/>
        </w:rPr>
        <w:t xml:space="preserve">, A., &amp; </w:t>
      </w:r>
      <w:proofErr w:type="spellStart"/>
      <w:r w:rsidRPr="00CB4F9F">
        <w:rPr>
          <w:rFonts w:ascii="Times New Roman" w:hAnsi="Times New Roman" w:cs="Times New Roman"/>
          <w:color w:val="222222"/>
          <w:sz w:val="24"/>
          <w:szCs w:val="24"/>
          <w:shd w:val="clear" w:color="auto" w:fill="FFFFFF"/>
        </w:rPr>
        <w:t>Pittayachawan</w:t>
      </w:r>
      <w:proofErr w:type="spellEnd"/>
      <w:r w:rsidRPr="00CB4F9F">
        <w:rPr>
          <w:rFonts w:ascii="Times New Roman" w:hAnsi="Times New Roman" w:cs="Times New Roman"/>
          <w:color w:val="222222"/>
          <w:sz w:val="24"/>
          <w:szCs w:val="24"/>
          <w:shd w:val="clear" w:color="auto" w:fill="FFFFFF"/>
        </w:rPr>
        <w:t xml:space="preserve">, S. (2010). Antecedents to greening data </w:t>
      </w:r>
      <w:proofErr w:type="spellStart"/>
      <w:r w:rsidRPr="00CB4F9F">
        <w:rPr>
          <w:rFonts w:ascii="Times New Roman" w:hAnsi="Times New Roman" w:cs="Times New Roman"/>
          <w:color w:val="222222"/>
          <w:sz w:val="24"/>
          <w:szCs w:val="24"/>
          <w:shd w:val="clear" w:color="auto" w:fill="FFFFFF"/>
        </w:rPr>
        <w:t>centres</w:t>
      </w:r>
      <w:proofErr w:type="spellEnd"/>
      <w:r w:rsidRPr="00CB4F9F">
        <w:rPr>
          <w:rFonts w:ascii="Times New Roman" w:hAnsi="Times New Roman" w:cs="Times New Roman"/>
          <w:color w:val="222222"/>
          <w:sz w:val="24"/>
          <w:szCs w:val="24"/>
          <w:shd w:val="clear" w:color="auto" w:fill="FFFFFF"/>
        </w:rPr>
        <w:t>: A conceptual framework and exploratory case study.</w:t>
      </w:r>
    </w:p>
    <w:p w:rsidR="00ED1892" w:rsidRPr="00CB4F9F" w:rsidRDefault="00ED1892" w:rsidP="00FE587E">
      <w:pPr>
        <w:spacing w:line="240" w:lineRule="auto"/>
        <w:ind w:hanging="720"/>
        <w:contextualSpacing/>
        <w:rPr>
          <w:rFonts w:ascii="Times New Roman" w:hAnsi="Times New Roman" w:cs="Times New Roman"/>
          <w:color w:val="222222"/>
          <w:sz w:val="24"/>
          <w:szCs w:val="24"/>
          <w:shd w:val="clear" w:color="auto" w:fill="FFFFFF"/>
        </w:rPr>
      </w:pPr>
      <w:proofErr w:type="spellStart"/>
      <w:r w:rsidRPr="00CB4F9F">
        <w:rPr>
          <w:rFonts w:ascii="Times New Roman" w:hAnsi="Times New Roman" w:cs="Times New Roman"/>
          <w:color w:val="222222"/>
          <w:sz w:val="24"/>
          <w:szCs w:val="24"/>
          <w:shd w:val="clear" w:color="auto" w:fill="FFFFFF"/>
        </w:rPr>
        <w:t>Khor</w:t>
      </w:r>
      <w:proofErr w:type="spellEnd"/>
      <w:r w:rsidRPr="00CB4F9F">
        <w:rPr>
          <w:rFonts w:ascii="Times New Roman" w:hAnsi="Times New Roman" w:cs="Times New Roman"/>
          <w:color w:val="222222"/>
          <w:sz w:val="24"/>
          <w:szCs w:val="24"/>
          <w:shd w:val="clear" w:color="auto" w:fill="FFFFFF"/>
        </w:rPr>
        <w:t xml:space="preserve">, K. S., </w:t>
      </w:r>
      <w:proofErr w:type="spellStart"/>
      <w:r w:rsidRPr="00CB4F9F">
        <w:rPr>
          <w:rFonts w:ascii="Times New Roman" w:hAnsi="Times New Roman" w:cs="Times New Roman"/>
          <w:color w:val="222222"/>
          <w:sz w:val="24"/>
          <w:szCs w:val="24"/>
          <w:shd w:val="clear" w:color="auto" w:fill="FFFFFF"/>
        </w:rPr>
        <w:t>Thurasamy</w:t>
      </w:r>
      <w:proofErr w:type="spellEnd"/>
      <w:r w:rsidRPr="00CB4F9F">
        <w:rPr>
          <w:rFonts w:ascii="Times New Roman" w:hAnsi="Times New Roman" w:cs="Times New Roman"/>
          <w:color w:val="222222"/>
          <w:sz w:val="24"/>
          <w:szCs w:val="24"/>
          <w:shd w:val="clear" w:color="auto" w:fill="FFFFFF"/>
        </w:rPr>
        <w:t>, R., Ahmad, N. H., Halim, H. A., &amp; May-</w:t>
      </w:r>
      <w:proofErr w:type="spellStart"/>
      <w:r w:rsidRPr="00CB4F9F">
        <w:rPr>
          <w:rFonts w:ascii="Times New Roman" w:hAnsi="Times New Roman" w:cs="Times New Roman"/>
          <w:color w:val="222222"/>
          <w:sz w:val="24"/>
          <w:szCs w:val="24"/>
          <w:shd w:val="clear" w:color="auto" w:fill="FFFFFF"/>
        </w:rPr>
        <w:t>Chiun</w:t>
      </w:r>
      <w:proofErr w:type="spellEnd"/>
      <w:r w:rsidRPr="00CB4F9F">
        <w:rPr>
          <w:rFonts w:ascii="Times New Roman" w:hAnsi="Times New Roman" w:cs="Times New Roman"/>
          <w:color w:val="222222"/>
          <w:sz w:val="24"/>
          <w:szCs w:val="24"/>
          <w:shd w:val="clear" w:color="auto" w:fill="FFFFFF"/>
        </w:rPr>
        <w:t>, L. (2015). Bridging the gap of green IT/IS and sustainable consumption. </w:t>
      </w:r>
      <w:r w:rsidRPr="00CB4F9F">
        <w:rPr>
          <w:rFonts w:ascii="Times New Roman" w:hAnsi="Times New Roman" w:cs="Times New Roman"/>
          <w:i/>
          <w:iCs/>
          <w:color w:val="222222"/>
          <w:sz w:val="24"/>
          <w:szCs w:val="24"/>
          <w:shd w:val="clear" w:color="auto" w:fill="FFFFFF"/>
        </w:rPr>
        <w:t>Global Business Review</w:t>
      </w:r>
      <w:r w:rsidRPr="00CB4F9F">
        <w:rPr>
          <w:rFonts w:ascii="Times New Roman" w:hAnsi="Times New Roman" w:cs="Times New Roman"/>
          <w:color w:val="222222"/>
          <w:sz w:val="24"/>
          <w:szCs w:val="24"/>
          <w:shd w:val="clear" w:color="auto" w:fill="FFFFFF"/>
        </w:rPr>
        <w:t>, </w:t>
      </w:r>
      <w:r w:rsidRPr="00CB4F9F">
        <w:rPr>
          <w:rFonts w:ascii="Times New Roman" w:hAnsi="Times New Roman" w:cs="Times New Roman"/>
          <w:i/>
          <w:iCs/>
          <w:color w:val="222222"/>
          <w:sz w:val="24"/>
          <w:szCs w:val="24"/>
          <w:shd w:val="clear" w:color="auto" w:fill="FFFFFF"/>
        </w:rPr>
        <w:t>16</w:t>
      </w:r>
      <w:r w:rsidRPr="00CB4F9F">
        <w:rPr>
          <w:rFonts w:ascii="Times New Roman" w:hAnsi="Times New Roman" w:cs="Times New Roman"/>
          <w:color w:val="222222"/>
          <w:sz w:val="24"/>
          <w:szCs w:val="24"/>
          <w:shd w:val="clear" w:color="auto" w:fill="FFFFFF"/>
        </w:rPr>
        <w:t>(4), 571-593.</w:t>
      </w:r>
    </w:p>
    <w:p w:rsidR="00ED1892" w:rsidRPr="00ED1892" w:rsidRDefault="00ED1892" w:rsidP="00ED1892">
      <w:pPr>
        <w:spacing w:line="240" w:lineRule="auto"/>
        <w:ind w:hanging="720"/>
        <w:contextualSpacing/>
        <w:rPr>
          <w:rFonts w:ascii="Times New Roman" w:hAnsi="Times New Roman" w:cs="Times New Roman"/>
          <w:sz w:val="24"/>
          <w:szCs w:val="24"/>
        </w:rPr>
      </w:pPr>
      <w:proofErr w:type="spellStart"/>
      <w:r w:rsidRPr="00ED1892">
        <w:rPr>
          <w:rFonts w:ascii="Times New Roman" w:hAnsi="Times New Roman" w:cs="Times New Roman"/>
          <w:sz w:val="24"/>
          <w:szCs w:val="24"/>
        </w:rPr>
        <w:t>Khorasanizadeh</w:t>
      </w:r>
      <w:proofErr w:type="spellEnd"/>
      <w:r w:rsidRPr="00ED1892">
        <w:rPr>
          <w:rFonts w:ascii="Times New Roman" w:hAnsi="Times New Roman" w:cs="Times New Roman"/>
          <w:sz w:val="24"/>
          <w:szCs w:val="24"/>
        </w:rPr>
        <w:t xml:space="preserve">, H., </w:t>
      </w:r>
      <w:proofErr w:type="spellStart"/>
      <w:r w:rsidRPr="00ED1892">
        <w:rPr>
          <w:rFonts w:ascii="Times New Roman" w:hAnsi="Times New Roman" w:cs="Times New Roman"/>
          <w:sz w:val="24"/>
          <w:szCs w:val="24"/>
        </w:rPr>
        <w:t>Honarpour</w:t>
      </w:r>
      <w:proofErr w:type="spellEnd"/>
      <w:r w:rsidRPr="00ED1892">
        <w:rPr>
          <w:rFonts w:ascii="Times New Roman" w:hAnsi="Times New Roman" w:cs="Times New Roman"/>
          <w:sz w:val="24"/>
          <w:szCs w:val="24"/>
        </w:rPr>
        <w:t xml:space="preserve">, A., Park, M. S. A., </w:t>
      </w:r>
      <w:proofErr w:type="spellStart"/>
      <w:r w:rsidRPr="00ED1892">
        <w:rPr>
          <w:rFonts w:ascii="Times New Roman" w:hAnsi="Times New Roman" w:cs="Times New Roman"/>
          <w:sz w:val="24"/>
          <w:szCs w:val="24"/>
        </w:rPr>
        <w:t>Parkkinen</w:t>
      </w:r>
      <w:proofErr w:type="spellEnd"/>
      <w:r w:rsidRPr="00ED1892">
        <w:rPr>
          <w:rFonts w:ascii="Times New Roman" w:hAnsi="Times New Roman" w:cs="Times New Roman"/>
          <w:sz w:val="24"/>
          <w:szCs w:val="24"/>
        </w:rPr>
        <w:t xml:space="preserve">, J., &amp; </w:t>
      </w:r>
      <w:proofErr w:type="spellStart"/>
      <w:r w:rsidRPr="00ED1892">
        <w:rPr>
          <w:rFonts w:ascii="Times New Roman" w:hAnsi="Times New Roman" w:cs="Times New Roman"/>
          <w:sz w:val="24"/>
          <w:szCs w:val="24"/>
        </w:rPr>
        <w:t>Parthiban</w:t>
      </w:r>
      <w:proofErr w:type="spellEnd"/>
      <w:r w:rsidRPr="00ED1892">
        <w:rPr>
          <w:rFonts w:ascii="Times New Roman" w:hAnsi="Times New Roman" w:cs="Times New Roman"/>
          <w:sz w:val="24"/>
          <w:szCs w:val="24"/>
        </w:rPr>
        <w:t>, R. (2016). Adoption factors of cleaner production technology in a developing country: energy efficient lighting in Malaysia. </w:t>
      </w:r>
      <w:r w:rsidRPr="00ED1892">
        <w:rPr>
          <w:rFonts w:ascii="Times New Roman" w:hAnsi="Times New Roman" w:cs="Times New Roman"/>
          <w:i/>
          <w:iCs/>
          <w:sz w:val="24"/>
          <w:szCs w:val="24"/>
        </w:rPr>
        <w:t>Journal of cleaner production</w:t>
      </w:r>
      <w:r w:rsidRPr="00ED1892">
        <w:rPr>
          <w:rFonts w:ascii="Times New Roman" w:hAnsi="Times New Roman" w:cs="Times New Roman"/>
          <w:sz w:val="24"/>
          <w:szCs w:val="24"/>
        </w:rPr>
        <w:t>, </w:t>
      </w:r>
      <w:r w:rsidRPr="00ED1892">
        <w:rPr>
          <w:rFonts w:ascii="Times New Roman" w:hAnsi="Times New Roman" w:cs="Times New Roman"/>
          <w:i/>
          <w:iCs/>
          <w:sz w:val="24"/>
          <w:szCs w:val="24"/>
        </w:rPr>
        <w:t>131</w:t>
      </w:r>
      <w:r w:rsidRPr="00ED1892">
        <w:rPr>
          <w:rFonts w:ascii="Times New Roman" w:hAnsi="Times New Roman" w:cs="Times New Roman"/>
          <w:sz w:val="24"/>
          <w:szCs w:val="24"/>
        </w:rPr>
        <w:t>, 97-106.</w:t>
      </w:r>
    </w:p>
    <w:p w:rsidR="00ED1892" w:rsidRDefault="00ED1892" w:rsidP="00FE587E">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sz w:val="24"/>
          <w:szCs w:val="24"/>
        </w:rPr>
        <w:t xml:space="preserve">Kim, K., Yang, F., Zavala, V. M., &amp; </w:t>
      </w:r>
      <w:proofErr w:type="spellStart"/>
      <w:r w:rsidRPr="00CB4F9F">
        <w:rPr>
          <w:rFonts w:ascii="Times New Roman" w:hAnsi="Times New Roman" w:cs="Times New Roman"/>
          <w:sz w:val="24"/>
          <w:szCs w:val="24"/>
        </w:rPr>
        <w:t>Chien</w:t>
      </w:r>
      <w:proofErr w:type="spellEnd"/>
      <w:r w:rsidRPr="00CB4F9F">
        <w:rPr>
          <w:rFonts w:ascii="Times New Roman" w:hAnsi="Times New Roman" w:cs="Times New Roman"/>
          <w:sz w:val="24"/>
          <w:szCs w:val="24"/>
        </w:rPr>
        <w:t xml:space="preserve">, A. A. (2017). Data centers as </w:t>
      </w:r>
      <w:proofErr w:type="spellStart"/>
      <w:r w:rsidRPr="00CB4F9F">
        <w:rPr>
          <w:rFonts w:ascii="Times New Roman" w:hAnsi="Times New Roman" w:cs="Times New Roman"/>
          <w:sz w:val="24"/>
          <w:szCs w:val="24"/>
        </w:rPr>
        <w:t>dispatchable</w:t>
      </w:r>
      <w:proofErr w:type="spellEnd"/>
      <w:r w:rsidRPr="00CB4F9F">
        <w:rPr>
          <w:rFonts w:ascii="Times New Roman" w:hAnsi="Times New Roman" w:cs="Times New Roman"/>
          <w:sz w:val="24"/>
          <w:szCs w:val="24"/>
        </w:rPr>
        <w:t xml:space="preserve"> loads to harness stranded power. </w:t>
      </w:r>
      <w:r w:rsidRPr="00CB4F9F">
        <w:rPr>
          <w:rFonts w:ascii="Times New Roman" w:hAnsi="Times New Roman" w:cs="Times New Roman"/>
          <w:i/>
          <w:sz w:val="24"/>
          <w:szCs w:val="24"/>
        </w:rPr>
        <w:t>IEEE Transactions on Sustainable Energy</w:t>
      </w:r>
      <w:r w:rsidRPr="00CB4F9F">
        <w:rPr>
          <w:rFonts w:ascii="Times New Roman" w:hAnsi="Times New Roman" w:cs="Times New Roman"/>
          <w:sz w:val="24"/>
          <w:szCs w:val="24"/>
        </w:rPr>
        <w:t>, 8(1), 208-218.</w:t>
      </w:r>
    </w:p>
    <w:p w:rsidR="00ED1892" w:rsidRPr="00CB4F9F" w:rsidRDefault="00ED1892" w:rsidP="00FE587E">
      <w:pPr>
        <w:spacing w:line="240" w:lineRule="auto"/>
        <w:ind w:hanging="720"/>
        <w:contextualSpacing/>
        <w:rPr>
          <w:rFonts w:ascii="Times New Roman" w:hAnsi="Times New Roman" w:cs="Times New Roman"/>
          <w:sz w:val="24"/>
          <w:szCs w:val="24"/>
          <w:lang w:val="en-IN"/>
        </w:rPr>
      </w:pPr>
      <w:r w:rsidRPr="00CB4F9F">
        <w:rPr>
          <w:rFonts w:ascii="Times New Roman" w:hAnsi="Times New Roman" w:cs="Times New Roman"/>
          <w:sz w:val="24"/>
          <w:szCs w:val="24"/>
          <w:lang w:val="en-IN"/>
        </w:rPr>
        <w:t xml:space="preserve">King, W., &amp; Grover, V. (1991). The Strategic Use of Information Resources: An Exploratory </w:t>
      </w:r>
      <w:r w:rsidRPr="00CB4F9F">
        <w:rPr>
          <w:rFonts w:ascii="Times New Roman" w:hAnsi="Times New Roman" w:cs="Times New Roman"/>
          <w:bCs/>
          <w:sz w:val="24"/>
          <w:szCs w:val="24"/>
          <w:lang w:val="en-IN"/>
        </w:rPr>
        <w:t xml:space="preserve">Study. </w:t>
      </w:r>
      <w:r w:rsidRPr="00CB4F9F">
        <w:rPr>
          <w:rFonts w:ascii="Times New Roman" w:hAnsi="Times New Roman" w:cs="Times New Roman"/>
          <w:bCs/>
          <w:i/>
          <w:iCs/>
          <w:sz w:val="24"/>
          <w:szCs w:val="24"/>
          <w:lang w:val="en-IN"/>
        </w:rPr>
        <w:t xml:space="preserve">IEEE </w:t>
      </w:r>
      <w:r w:rsidRPr="00CB4F9F">
        <w:rPr>
          <w:rFonts w:ascii="Times New Roman" w:hAnsi="Times New Roman" w:cs="Times New Roman"/>
          <w:i/>
          <w:iCs/>
          <w:sz w:val="24"/>
          <w:szCs w:val="24"/>
          <w:lang w:val="en-IN"/>
        </w:rPr>
        <w:t xml:space="preserve">Transactions in Engineering Management, </w:t>
      </w:r>
      <w:r w:rsidRPr="00CB4F9F">
        <w:rPr>
          <w:rFonts w:ascii="Times New Roman" w:hAnsi="Times New Roman" w:cs="Times New Roman"/>
          <w:sz w:val="24"/>
          <w:szCs w:val="24"/>
          <w:lang w:val="en-IN"/>
        </w:rPr>
        <w:t>38(4), 293-305</w:t>
      </w:r>
    </w:p>
    <w:p w:rsidR="00ED1892" w:rsidRPr="00CB4F9F" w:rsidRDefault="00ED1892" w:rsidP="00FE587E">
      <w:pPr>
        <w:spacing w:line="240" w:lineRule="auto"/>
        <w:ind w:hanging="720"/>
        <w:contextualSpacing/>
        <w:rPr>
          <w:rFonts w:ascii="Times New Roman" w:hAnsi="Times New Roman" w:cs="Times New Roman"/>
          <w:sz w:val="24"/>
          <w:szCs w:val="24"/>
        </w:rPr>
      </w:pPr>
      <w:proofErr w:type="spellStart"/>
      <w:r w:rsidRPr="00691368">
        <w:rPr>
          <w:rFonts w:ascii="Times New Roman" w:hAnsi="Times New Roman" w:cs="Times New Roman"/>
          <w:sz w:val="24"/>
          <w:szCs w:val="24"/>
        </w:rPr>
        <w:t>Kirono</w:t>
      </w:r>
      <w:proofErr w:type="spellEnd"/>
      <w:r w:rsidRPr="00691368">
        <w:rPr>
          <w:rFonts w:ascii="Times New Roman" w:hAnsi="Times New Roman" w:cs="Times New Roman"/>
          <w:sz w:val="24"/>
          <w:szCs w:val="24"/>
        </w:rPr>
        <w:t xml:space="preserve">, D. G., Larson, S., </w:t>
      </w:r>
      <w:proofErr w:type="spellStart"/>
      <w:r w:rsidRPr="00691368">
        <w:rPr>
          <w:rFonts w:ascii="Times New Roman" w:hAnsi="Times New Roman" w:cs="Times New Roman"/>
          <w:sz w:val="24"/>
          <w:szCs w:val="24"/>
        </w:rPr>
        <w:t>Tjandraatmadja</w:t>
      </w:r>
      <w:proofErr w:type="spellEnd"/>
      <w:r w:rsidRPr="00691368">
        <w:rPr>
          <w:rFonts w:ascii="Times New Roman" w:hAnsi="Times New Roman" w:cs="Times New Roman"/>
          <w:sz w:val="24"/>
          <w:szCs w:val="24"/>
        </w:rPr>
        <w:t xml:space="preserve">, G., Leitch, A., Neumann, L., </w:t>
      </w:r>
      <w:proofErr w:type="spellStart"/>
      <w:r w:rsidRPr="00691368">
        <w:rPr>
          <w:rFonts w:ascii="Times New Roman" w:hAnsi="Times New Roman" w:cs="Times New Roman"/>
          <w:sz w:val="24"/>
          <w:szCs w:val="24"/>
        </w:rPr>
        <w:t>Maheepala</w:t>
      </w:r>
      <w:proofErr w:type="spellEnd"/>
      <w:r w:rsidRPr="00691368">
        <w:rPr>
          <w:rFonts w:ascii="Times New Roman" w:hAnsi="Times New Roman" w:cs="Times New Roman"/>
          <w:sz w:val="24"/>
          <w:szCs w:val="24"/>
        </w:rPr>
        <w:t xml:space="preserve">, S., ... &amp; </w:t>
      </w:r>
      <w:proofErr w:type="spellStart"/>
      <w:r w:rsidRPr="00691368">
        <w:rPr>
          <w:rFonts w:ascii="Times New Roman" w:hAnsi="Times New Roman" w:cs="Times New Roman"/>
          <w:sz w:val="24"/>
          <w:szCs w:val="24"/>
        </w:rPr>
        <w:t>Selintung</w:t>
      </w:r>
      <w:proofErr w:type="spellEnd"/>
      <w:r w:rsidRPr="00691368">
        <w:rPr>
          <w:rFonts w:ascii="Times New Roman" w:hAnsi="Times New Roman" w:cs="Times New Roman"/>
          <w:sz w:val="24"/>
          <w:szCs w:val="24"/>
        </w:rPr>
        <w:t>, M. (2014). Adapting to climate change through urban water management: a participatory case study in Indonesia. </w:t>
      </w:r>
      <w:r w:rsidRPr="00691368">
        <w:rPr>
          <w:rFonts w:ascii="Times New Roman" w:hAnsi="Times New Roman" w:cs="Times New Roman"/>
          <w:i/>
          <w:iCs/>
          <w:sz w:val="24"/>
          <w:szCs w:val="24"/>
        </w:rPr>
        <w:t>Regional Environmental Change</w:t>
      </w:r>
      <w:r w:rsidRPr="00691368">
        <w:rPr>
          <w:rFonts w:ascii="Times New Roman" w:hAnsi="Times New Roman" w:cs="Times New Roman"/>
          <w:sz w:val="24"/>
          <w:szCs w:val="24"/>
        </w:rPr>
        <w:t>, </w:t>
      </w:r>
      <w:r w:rsidRPr="00691368">
        <w:rPr>
          <w:rFonts w:ascii="Times New Roman" w:hAnsi="Times New Roman" w:cs="Times New Roman"/>
          <w:i/>
          <w:iCs/>
          <w:sz w:val="24"/>
          <w:szCs w:val="24"/>
        </w:rPr>
        <w:t>14</w:t>
      </w:r>
      <w:r w:rsidRPr="00691368">
        <w:rPr>
          <w:rFonts w:ascii="Times New Roman" w:hAnsi="Times New Roman" w:cs="Times New Roman"/>
          <w:sz w:val="24"/>
          <w:szCs w:val="24"/>
        </w:rPr>
        <w:t>(1), 355-367.</w:t>
      </w:r>
    </w:p>
    <w:p w:rsidR="00ED1892" w:rsidRPr="00CB4F9F" w:rsidRDefault="00ED1892" w:rsidP="00FE587E">
      <w:pPr>
        <w:spacing w:after="0"/>
        <w:ind w:hanging="720"/>
        <w:rPr>
          <w:rFonts w:ascii="Times New Roman" w:hAnsi="Times New Roman" w:cs="Times New Roman"/>
          <w:color w:val="222222"/>
          <w:sz w:val="24"/>
          <w:szCs w:val="24"/>
          <w:shd w:val="clear" w:color="auto" w:fill="FFFFFF"/>
        </w:rPr>
      </w:pPr>
      <w:r w:rsidRPr="00CB4F9F">
        <w:rPr>
          <w:rFonts w:ascii="Times New Roman" w:hAnsi="Times New Roman" w:cs="Times New Roman"/>
          <w:color w:val="222222"/>
          <w:sz w:val="24"/>
          <w:szCs w:val="24"/>
          <w:shd w:val="clear" w:color="auto" w:fill="FFFFFF"/>
        </w:rPr>
        <w:t>Koo, C., &amp; Chung, N. (2014). Examining the eco-technological knowledge of Smart Green IT adoption behavior: A self-determination perspective. </w:t>
      </w:r>
      <w:r w:rsidRPr="00CB4F9F">
        <w:rPr>
          <w:rFonts w:ascii="Times New Roman" w:hAnsi="Times New Roman" w:cs="Times New Roman"/>
          <w:i/>
          <w:iCs/>
          <w:color w:val="222222"/>
          <w:sz w:val="24"/>
          <w:szCs w:val="24"/>
          <w:shd w:val="clear" w:color="auto" w:fill="FFFFFF"/>
        </w:rPr>
        <w:t>Technological forecasting and social change</w:t>
      </w:r>
      <w:r w:rsidRPr="00CB4F9F">
        <w:rPr>
          <w:rFonts w:ascii="Times New Roman" w:hAnsi="Times New Roman" w:cs="Times New Roman"/>
          <w:color w:val="222222"/>
          <w:sz w:val="24"/>
          <w:szCs w:val="24"/>
          <w:shd w:val="clear" w:color="auto" w:fill="FFFFFF"/>
        </w:rPr>
        <w:t>, </w:t>
      </w:r>
      <w:r w:rsidRPr="00CB4F9F">
        <w:rPr>
          <w:rFonts w:ascii="Times New Roman" w:hAnsi="Times New Roman" w:cs="Times New Roman"/>
          <w:i/>
          <w:iCs/>
          <w:color w:val="222222"/>
          <w:sz w:val="24"/>
          <w:szCs w:val="24"/>
          <w:shd w:val="clear" w:color="auto" w:fill="FFFFFF"/>
        </w:rPr>
        <w:t>88</w:t>
      </w:r>
      <w:r w:rsidRPr="00CB4F9F">
        <w:rPr>
          <w:rFonts w:ascii="Times New Roman" w:hAnsi="Times New Roman" w:cs="Times New Roman"/>
          <w:color w:val="222222"/>
          <w:sz w:val="24"/>
          <w:szCs w:val="24"/>
          <w:shd w:val="clear" w:color="auto" w:fill="FFFFFF"/>
        </w:rPr>
        <w:t>, 140-155.</w:t>
      </w:r>
    </w:p>
    <w:p w:rsidR="00ED1892" w:rsidRPr="00CB4F9F" w:rsidRDefault="00ED1892" w:rsidP="00FE587E">
      <w:pPr>
        <w:spacing w:line="240" w:lineRule="auto"/>
        <w:ind w:hanging="720"/>
        <w:contextualSpacing/>
        <w:rPr>
          <w:rFonts w:ascii="Times New Roman" w:hAnsi="Times New Roman" w:cs="Times New Roman"/>
          <w:sz w:val="24"/>
          <w:szCs w:val="24"/>
        </w:rPr>
      </w:pPr>
      <w:r w:rsidRPr="00277576">
        <w:rPr>
          <w:rFonts w:ascii="Times New Roman" w:hAnsi="Times New Roman" w:cs="Times New Roman"/>
          <w:sz w:val="24"/>
          <w:szCs w:val="24"/>
        </w:rPr>
        <w:t xml:space="preserve">Kwon, T. H., &amp; </w:t>
      </w:r>
      <w:proofErr w:type="spellStart"/>
      <w:r w:rsidRPr="00277576">
        <w:rPr>
          <w:rFonts w:ascii="Times New Roman" w:hAnsi="Times New Roman" w:cs="Times New Roman"/>
          <w:sz w:val="24"/>
          <w:szCs w:val="24"/>
        </w:rPr>
        <w:t>Zmud</w:t>
      </w:r>
      <w:proofErr w:type="spellEnd"/>
      <w:r w:rsidRPr="00277576">
        <w:rPr>
          <w:rFonts w:ascii="Times New Roman" w:hAnsi="Times New Roman" w:cs="Times New Roman"/>
          <w:sz w:val="24"/>
          <w:szCs w:val="24"/>
        </w:rPr>
        <w:t>, R. W. (1987). Unifying the fragmented models of information systems implementation. In </w:t>
      </w:r>
      <w:r w:rsidRPr="00277576">
        <w:rPr>
          <w:rFonts w:ascii="Times New Roman" w:hAnsi="Times New Roman" w:cs="Times New Roman"/>
          <w:i/>
          <w:iCs/>
          <w:sz w:val="24"/>
          <w:szCs w:val="24"/>
        </w:rPr>
        <w:t>Critical issues in information systems research</w:t>
      </w:r>
      <w:r w:rsidRPr="00277576">
        <w:rPr>
          <w:rFonts w:ascii="Times New Roman" w:hAnsi="Times New Roman" w:cs="Times New Roman"/>
          <w:sz w:val="24"/>
          <w:szCs w:val="24"/>
        </w:rPr>
        <w:t> (pp. 227-251).</w:t>
      </w:r>
    </w:p>
    <w:p w:rsidR="00ED1892" w:rsidRPr="00CB4F9F" w:rsidRDefault="00ED1892" w:rsidP="00FE587E">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sz w:val="24"/>
          <w:szCs w:val="24"/>
        </w:rPr>
        <w:t xml:space="preserve">Larry, S., &amp; Charlie, C. (1992). </w:t>
      </w:r>
      <w:proofErr w:type="spellStart"/>
      <w:r w:rsidRPr="00CB4F9F">
        <w:rPr>
          <w:rFonts w:ascii="Times New Roman" w:hAnsi="Times New Roman" w:cs="Times New Roman"/>
          <w:sz w:val="24"/>
          <w:szCs w:val="24"/>
        </w:rPr>
        <w:t>Metacomputing</w:t>
      </w:r>
      <w:proofErr w:type="spellEnd"/>
      <w:r w:rsidRPr="00CB4F9F">
        <w:rPr>
          <w:rFonts w:ascii="Times New Roman" w:hAnsi="Times New Roman" w:cs="Times New Roman"/>
          <w:sz w:val="24"/>
          <w:szCs w:val="24"/>
        </w:rPr>
        <w:t xml:space="preserve">. </w:t>
      </w:r>
      <w:r w:rsidRPr="00CB4F9F">
        <w:rPr>
          <w:rFonts w:ascii="Times New Roman" w:hAnsi="Times New Roman" w:cs="Times New Roman"/>
          <w:i/>
          <w:sz w:val="24"/>
          <w:szCs w:val="24"/>
        </w:rPr>
        <w:t>Communications of the ACM Magazine</w:t>
      </w:r>
      <w:r w:rsidRPr="00CB4F9F">
        <w:rPr>
          <w:rFonts w:ascii="Times New Roman" w:hAnsi="Times New Roman" w:cs="Times New Roman"/>
          <w:sz w:val="24"/>
          <w:szCs w:val="24"/>
        </w:rPr>
        <w:t>, 35(6), 44-52.</w:t>
      </w:r>
    </w:p>
    <w:p w:rsidR="00ED1892" w:rsidRPr="00CB4F9F" w:rsidRDefault="00ED1892" w:rsidP="00FE587E">
      <w:pPr>
        <w:spacing w:line="240" w:lineRule="auto"/>
        <w:ind w:hanging="720"/>
        <w:contextualSpacing/>
        <w:rPr>
          <w:rFonts w:ascii="Times New Roman" w:hAnsi="Times New Roman" w:cs="Times New Roman"/>
          <w:sz w:val="24"/>
          <w:szCs w:val="24"/>
        </w:rPr>
      </w:pPr>
      <w:proofErr w:type="spellStart"/>
      <w:r w:rsidRPr="00CB4F9F">
        <w:rPr>
          <w:rFonts w:ascii="Times New Roman" w:hAnsi="Times New Roman" w:cs="Times New Roman"/>
          <w:sz w:val="24"/>
          <w:szCs w:val="24"/>
        </w:rPr>
        <w:t>Letmanyi</w:t>
      </w:r>
      <w:proofErr w:type="spellEnd"/>
      <w:r w:rsidRPr="00CB4F9F">
        <w:rPr>
          <w:rFonts w:ascii="Times New Roman" w:hAnsi="Times New Roman" w:cs="Times New Roman"/>
          <w:sz w:val="24"/>
          <w:szCs w:val="24"/>
        </w:rPr>
        <w:t xml:space="preserve">, H. (1984). Assessment of techniques for evaluating computer systems for federal agency procurements. </w:t>
      </w:r>
      <w:r w:rsidRPr="00CB4F9F">
        <w:rPr>
          <w:rFonts w:ascii="Times New Roman" w:hAnsi="Times New Roman" w:cs="Times New Roman"/>
          <w:i/>
          <w:sz w:val="24"/>
          <w:szCs w:val="24"/>
        </w:rPr>
        <w:t>NBS Special Publication</w:t>
      </w:r>
      <w:r w:rsidRPr="00CB4F9F">
        <w:rPr>
          <w:rFonts w:ascii="Times New Roman" w:hAnsi="Times New Roman" w:cs="Times New Roman"/>
          <w:sz w:val="24"/>
          <w:szCs w:val="24"/>
        </w:rPr>
        <w:t>, National Bureau of Standards, Washington, DC, 500-113.</w:t>
      </w:r>
    </w:p>
    <w:p w:rsidR="00ED1892" w:rsidRPr="00CB4F9F" w:rsidRDefault="00ED1892" w:rsidP="00FE587E">
      <w:pPr>
        <w:spacing w:after="0"/>
        <w:ind w:hanging="720"/>
        <w:rPr>
          <w:rFonts w:ascii="Times New Roman" w:hAnsi="Times New Roman" w:cs="Times New Roman"/>
          <w:color w:val="222222"/>
          <w:sz w:val="24"/>
          <w:szCs w:val="24"/>
          <w:shd w:val="clear" w:color="auto" w:fill="FFFFFF"/>
        </w:rPr>
      </w:pPr>
      <w:proofErr w:type="spellStart"/>
      <w:r w:rsidRPr="00CB4F9F">
        <w:rPr>
          <w:rFonts w:ascii="Times New Roman" w:hAnsi="Times New Roman" w:cs="Times New Roman"/>
          <w:color w:val="222222"/>
          <w:sz w:val="24"/>
          <w:szCs w:val="24"/>
          <w:shd w:val="clear" w:color="auto" w:fill="FFFFFF"/>
        </w:rPr>
        <w:t>Masino</w:t>
      </w:r>
      <w:proofErr w:type="spellEnd"/>
      <w:r w:rsidRPr="00CB4F9F">
        <w:rPr>
          <w:rFonts w:ascii="Times New Roman" w:hAnsi="Times New Roman" w:cs="Times New Roman"/>
          <w:color w:val="222222"/>
          <w:sz w:val="24"/>
          <w:szCs w:val="24"/>
          <w:shd w:val="clear" w:color="auto" w:fill="FFFFFF"/>
        </w:rPr>
        <w:t xml:space="preserve">, G., &amp; </w:t>
      </w:r>
      <w:proofErr w:type="spellStart"/>
      <w:r w:rsidRPr="00CB4F9F">
        <w:rPr>
          <w:rFonts w:ascii="Times New Roman" w:hAnsi="Times New Roman" w:cs="Times New Roman"/>
          <w:color w:val="222222"/>
          <w:sz w:val="24"/>
          <w:szCs w:val="24"/>
          <w:shd w:val="clear" w:color="auto" w:fill="FFFFFF"/>
        </w:rPr>
        <w:t>Zamarian</w:t>
      </w:r>
      <w:proofErr w:type="spellEnd"/>
      <w:r w:rsidRPr="00CB4F9F">
        <w:rPr>
          <w:rFonts w:ascii="Times New Roman" w:hAnsi="Times New Roman" w:cs="Times New Roman"/>
          <w:color w:val="222222"/>
          <w:sz w:val="24"/>
          <w:szCs w:val="24"/>
          <w:shd w:val="clear" w:color="auto" w:fill="FFFFFF"/>
        </w:rPr>
        <w:t>, M. (2003). Information technology artefacts as structuring devices in organizations: design, appropriation and use issues. </w:t>
      </w:r>
      <w:r w:rsidRPr="00CB4F9F">
        <w:rPr>
          <w:rFonts w:ascii="Times New Roman" w:hAnsi="Times New Roman" w:cs="Times New Roman"/>
          <w:i/>
          <w:iCs/>
          <w:color w:val="222222"/>
          <w:sz w:val="24"/>
          <w:szCs w:val="24"/>
          <w:shd w:val="clear" w:color="auto" w:fill="FFFFFF"/>
        </w:rPr>
        <w:t>Interacting with Computers</w:t>
      </w:r>
      <w:r w:rsidRPr="00CB4F9F">
        <w:rPr>
          <w:rFonts w:ascii="Times New Roman" w:hAnsi="Times New Roman" w:cs="Times New Roman"/>
          <w:color w:val="222222"/>
          <w:sz w:val="24"/>
          <w:szCs w:val="24"/>
          <w:shd w:val="clear" w:color="auto" w:fill="FFFFFF"/>
        </w:rPr>
        <w:t>, </w:t>
      </w:r>
      <w:r w:rsidRPr="00CB4F9F">
        <w:rPr>
          <w:rFonts w:ascii="Times New Roman" w:hAnsi="Times New Roman" w:cs="Times New Roman"/>
          <w:i/>
          <w:iCs/>
          <w:color w:val="222222"/>
          <w:sz w:val="24"/>
          <w:szCs w:val="24"/>
          <w:shd w:val="clear" w:color="auto" w:fill="FFFFFF"/>
        </w:rPr>
        <w:t>15</w:t>
      </w:r>
      <w:r w:rsidRPr="00CB4F9F">
        <w:rPr>
          <w:rFonts w:ascii="Times New Roman" w:hAnsi="Times New Roman" w:cs="Times New Roman"/>
          <w:color w:val="222222"/>
          <w:sz w:val="24"/>
          <w:szCs w:val="24"/>
          <w:shd w:val="clear" w:color="auto" w:fill="FFFFFF"/>
        </w:rPr>
        <w:t>(5), 693-707.</w:t>
      </w:r>
    </w:p>
    <w:p w:rsidR="00ED1892" w:rsidRPr="00CB4F9F" w:rsidRDefault="00ED1892" w:rsidP="00FE587E">
      <w:pPr>
        <w:spacing w:line="240" w:lineRule="auto"/>
        <w:ind w:hanging="720"/>
        <w:contextualSpacing/>
        <w:rPr>
          <w:rFonts w:ascii="Times New Roman" w:hAnsi="Times New Roman" w:cs="Times New Roman"/>
          <w:sz w:val="24"/>
          <w:szCs w:val="24"/>
        </w:rPr>
      </w:pPr>
      <w:proofErr w:type="spellStart"/>
      <w:r w:rsidRPr="00CB4F9F">
        <w:rPr>
          <w:rFonts w:ascii="Times New Roman" w:hAnsi="Times New Roman" w:cs="Times New Roman"/>
          <w:sz w:val="24"/>
          <w:szCs w:val="24"/>
          <w:lang w:val="en-IN"/>
        </w:rPr>
        <w:t>McFarian</w:t>
      </w:r>
      <w:proofErr w:type="spellEnd"/>
      <w:r w:rsidRPr="00CB4F9F">
        <w:rPr>
          <w:rFonts w:ascii="Times New Roman" w:hAnsi="Times New Roman" w:cs="Times New Roman"/>
          <w:sz w:val="24"/>
          <w:szCs w:val="24"/>
          <w:lang w:val="en-IN"/>
        </w:rPr>
        <w:t xml:space="preserve">, F.W. (1984). Information Technology Changes the Way You Compete. </w:t>
      </w:r>
      <w:r w:rsidRPr="00CB4F9F">
        <w:rPr>
          <w:rFonts w:ascii="Times New Roman" w:hAnsi="Times New Roman" w:cs="Times New Roman"/>
          <w:i/>
          <w:iCs/>
          <w:sz w:val="24"/>
          <w:szCs w:val="24"/>
          <w:lang w:val="en-IN"/>
        </w:rPr>
        <w:t xml:space="preserve">Harvard Business Review, </w:t>
      </w:r>
      <w:r w:rsidRPr="00CB4F9F">
        <w:rPr>
          <w:rFonts w:ascii="Times New Roman" w:hAnsi="Times New Roman" w:cs="Times New Roman"/>
          <w:iCs/>
          <w:sz w:val="24"/>
          <w:szCs w:val="24"/>
          <w:lang w:val="en-IN"/>
        </w:rPr>
        <w:t>62(3)</w:t>
      </w:r>
      <w:r w:rsidRPr="00CB4F9F">
        <w:rPr>
          <w:rFonts w:ascii="Times New Roman" w:hAnsi="Times New Roman" w:cs="Times New Roman"/>
          <w:i/>
          <w:iCs/>
          <w:sz w:val="24"/>
          <w:szCs w:val="24"/>
          <w:lang w:val="en-IN"/>
        </w:rPr>
        <w:t>,</w:t>
      </w:r>
      <w:r w:rsidRPr="00CB4F9F">
        <w:rPr>
          <w:rFonts w:ascii="Times New Roman" w:hAnsi="Times New Roman" w:cs="Times New Roman"/>
          <w:sz w:val="24"/>
          <w:szCs w:val="24"/>
          <w:lang w:val="en-IN"/>
        </w:rPr>
        <w:t xml:space="preserve"> 98-103.</w:t>
      </w:r>
    </w:p>
    <w:p w:rsidR="00ED1892" w:rsidRPr="00CB4F9F" w:rsidRDefault="00ED1892" w:rsidP="00FE587E">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sz w:val="24"/>
          <w:szCs w:val="24"/>
        </w:rPr>
        <w:t xml:space="preserve">Melville, N. P. (2010). Information systems innovation for environmental sustainability. </w:t>
      </w:r>
      <w:r w:rsidRPr="00CB4F9F">
        <w:rPr>
          <w:rFonts w:ascii="Times New Roman" w:hAnsi="Times New Roman" w:cs="Times New Roman"/>
          <w:i/>
          <w:sz w:val="24"/>
          <w:szCs w:val="24"/>
        </w:rPr>
        <w:t xml:space="preserve">MIS Quarterly, </w:t>
      </w:r>
      <w:r w:rsidRPr="00CB4F9F">
        <w:rPr>
          <w:rFonts w:ascii="Times New Roman" w:hAnsi="Times New Roman" w:cs="Times New Roman"/>
          <w:sz w:val="24"/>
          <w:szCs w:val="24"/>
        </w:rPr>
        <w:t>31(1), 1–21.</w:t>
      </w:r>
    </w:p>
    <w:p w:rsidR="00ED1892" w:rsidRPr="00CB4F9F" w:rsidRDefault="00ED1892" w:rsidP="00FE587E">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sz w:val="24"/>
          <w:szCs w:val="24"/>
        </w:rPr>
        <w:t xml:space="preserve">Microsoft. (2010). Microsoft Desktop Energy Savings Calculator. </w:t>
      </w:r>
      <w:hyperlink r:id="rId8" w:history="1">
        <w:r w:rsidRPr="00CB4F9F">
          <w:rPr>
            <w:rStyle w:val="Hyperlink"/>
            <w:rFonts w:ascii="Times New Roman" w:hAnsi="Times New Roman" w:cs="Times New Roman"/>
            <w:sz w:val="24"/>
            <w:szCs w:val="24"/>
          </w:rPr>
          <w:t>http://www.microsoft.com/environment/greenit/Preview.aspx?type=desktop</w:t>
        </w:r>
      </w:hyperlink>
      <w:r w:rsidRPr="00CB4F9F">
        <w:rPr>
          <w:rFonts w:ascii="Times New Roman" w:hAnsi="Times New Roman" w:cs="Times New Roman"/>
          <w:sz w:val="24"/>
          <w:szCs w:val="24"/>
        </w:rPr>
        <w:t>. Accessed 8 March 20</w:t>
      </w:r>
      <w:r>
        <w:rPr>
          <w:rFonts w:ascii="Times New Roman" w:hAnsi="Times New Roman" w:cs="Times New Roman"/>
          <w:sz w:val="24"/>
          <w:szCs w:val="24"/>
        </w:rPr>
        <w:t>20</w:t>
      </w:r>
      <w:r w:rsidRPr="00CB4F9F">
        <w:rPr>
          <w:rFonts w:ascii="Times New Roman" w:hAnsi="Times New Roman" w:cs="Times New Roman"/>
          <w:sz w:val="24"/>
          <w:szCs w:val="24"/>
        </w:rPr>
        <w:t>.</w:t>
      </w:r>
    </w:p>
    <w:p w:rsidR="00ED1892" w:rsidRPr="00CB4F9F" w:rsidRDefault="00ED1892" w:rsidP="00FE587E">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sz w:val="24"/>
          <w:szCs w:val="24"/>
        </w:rPr>
        <w:t xml:space="preserve">Mines, C., &amp; Davis, E. (2007). Topic Overview: Green IT. </w:t>
      </w:r>
      <w:r w:rsidRPr="00CB4F9F">
        <w:rPr>
          <w:rFonts w:ascii="Times New Roman" w:hAnsi="Times New Roman" w:cs="Times New Roman"/>
          <w:i/>
          <w:sz w:val="24"/>
          <w:szCs w:val="24"/>
        </w:rPr>
        <w:t>Forrester Research</w:t>
      </w:r>
      <w:r w:rsidRPr="00CB4F9F">
        <w:rPr>
          <w:rFonts w:ascii="Times New Roman" w:hAnsi="Times New Roman" w:cs="Times New Roman"/>
          <w:sz w:val="24"/>
          <w:szCs w:val="24"/>
        </w:rPr>
        <w:t xml:space="preserve">. </w:t>
      </w:r>
      <w:hyperlink r:id="rId9" w:history="1">
        <w:r w:rsidRPr="00CB4F9F">
          <w:rPr>
            <w:rStyle w:val="Hyperlink"/>
            <w:rFonts w:ascii="Times New Roman" w:hAnsi="Times New Roman" w:cs="Times New Roman"/>
            <w:sz w:val="24"/>
            <w:szCs w:val="24"/>
          </w:rPr>
          <w:t>http://www.forrester.com/Research/Document/Excerpt/0,7211,43494,00.html</w:t>
        </w:r>
      </w:hyperlink>
      <w:r w:rsidRPr="00CB4F9F">
        <w:rPr>
          <w:rFonts w:ascii="Times New Roman" w:hAnsi="Times New Roman" w:cs="Times New Roman"/>
          <w:sz w:val="24"/>
          <w:szCs w:val="24"/>
        </w:rPr>
        <w:t>. Accessed 7 April 20</w:t>
      </w:r>
      <w:r>
        <w:rPr>
          <w:rFonts w:ascii="Times New Roman" w:hAnsi="Times New Roman" w:cs="Times New Roman"/>
          <w:sz w:val="24"/>
          <w:szCs w:val="24"/>
        </w:rPr>
        <w:t>19</w:t>
      </w:r>
      <w:r w:rsidRPr="00CB4F9F">
        <w:rPr>
          <w:rFonts w:ascii="Times New Roman" w:hAnsi="Times New Roman" w:cs="Times New Roman"/>
          <w:sz w:val="24"/>
          <w:szCs w:val="24"/>
        </w:rPr>
        <w:t>.</w:t>
      </w:r>
    </w:p>
    <w:p w:rsidR="00ED1892" w:rsidRPr="00CB4F9F" w:rsidRDefault="00ED1892" w:rsidP="00FE587E">
      <w:pPr>
        <w:spacing w:line="240" w:lineRule="auto"/>
        <w:ind w:hanging="720"/>
        <w:contextualSpacing/>
        <w:rPr>
          <w:rFonts w:ascii="Times New Roman" w:hAnsi="Times New Roman" w:cs="Times New Roman"/>
          <w:sz w:val="24"/>
          <w:szCs w:val="24"/>
        </w:rPr>
      </w:pPr>
      <w:proofErr w:type="spellStart"/>
      <w:r w:rsidRPr="00CB4F9F">
        <w:rPr>
          <w:rFonts w:ascii="Times New Roman" w:hAnsi="Times New Roman" w:cs="Times New Roman"/>
          <w:sz w:val="24"/>
          <w:szCs w:val="24"/>
        </w:rPr>
        <w:lastRenderedPageBreak/>
        <w:t>Miscione</w:t>
      </w:r>
      <w:proofErr w:type="spellEnd"/>
      <w:r w:rsidRPr="00CB4F9F">
        <w:rPr>
          <w:rFonts w:ascii="Times New Roman" w:hAnsi="Times New Roman" w:cs="Times New Roman"/>
          <w:sz w:val="24"/>
          <w:szCs w:val="24"/>
        </w:rPr>
        <w:t xml:space="preserve">, G., &amp; Johnston, K. (2010). Free and Open Source Software in developing contexts </w:t>
      </w:r>
      <w:proofErr w:type="gramStart"/>
      <w:r w:rsidRPr="00CB4F9F">
        <w:rPr>
          <w:rFonts w:ascii="Times New Roman" w:hAnsi="Times New Roman" w:cs="Times New Roman"/>
          <w:sz w:val="24"/>
          <w:szCs w:val="24"/>
        </w:rPr>
        <w:t>From</w:t>
      </w:r>
      <w:proofErr w:type="gramEnd"/>
      <w:r w:rsidRPr="00CB4F9F">
        <w:rPr>
          <w:rFonts w:ascii="Times New Roman" w:hAnsi="Times New Roman" w:cs="Times New Roman"/>
          <w:sz w:val="24"/>
          <w:szCs w:val="24"/>
        </w:rPr>
        <w:t xml:space="preserve"> open in principle to open in the consequences. </w:t>
      </w:r>
      <w:r w:rsidRPr="00CB4F9F">
        <w:rPr>
          <w:rFonts w:ascii="Times New Roman" w:hAnsi="Times New Roman" w:cs="Times New Roman"/>
          <w:i/>
          <w:iCs/>
          <w:sz w:val="24"/>
          <w:szCs w:val="24"/>
        </w:rPr>
        <w:t>Journal of Information, Communication &amp; Ethics in Society</w:t>
      </w:r>
      <w:r w:rsidRPr="00CB4F9F">
        <w:rPr>
          <w:rFonts w:ascii="Times New Roman" w:hAnsi="Times New Roman" w:cs="Times New Roman"/>
          <w:sz w:val="24"/>
          <w:szCs w:val="24"/>
        </w:rPr>
        <w:t>, 8(1), 42-56.</w:t>
      </w:r>
    </w:p>
    <w:p w:rsidR="00ED1892" w:rsidRPr="00ED1892" w:rsidRDefault="00ED1892" w:rsidP="00ED1892">
      <w:pPr>
        <w:spacing w:line="240" w:lineRule="auto"/>
        <w:ind w:hanging="720"/>
        <w:contextualSpacing/>
        <w:rPr>
          <w:rFonts w:ascii="Times New Roman" w:hAnsi="Times New Roman" w:cs="Times New Roman"/>
          <w:sz w:val="24"/>
          <w:szCs w:val="24"/>
        </w:rPr>
      </w:pPr>
      <w:r w:rsidRPr="00ED1892">
        <w:rPr>
          <w:rFonts w:ascii="Times New Roman" w:hAnsi="Times New Roman" w:cs="Times New Roman"/>
          <w:sz w:val="24"/>
          <w:szCs w:val="24"/>
        </w:rPr>
        <w:t xml:space="preserve">Mishra, D., </w:t>
      </w:r>
      <w:proofErr w:type="spellStart"/>
      <w:r w:rsidRPr="00ED1892">
        <w:rPr>
          <w:rFonts w:ascii="Times New Roman" w:hAnsi="Times New Roman" w:cs="Times New Roman"/>
          <w:sz w:val="24"/>
          <w:szCs w:val="24"/>
        </w:rPr>
        <w:t>Akman</w:t>
      </w:r>
      <w:proofErr w:type="spellEnd"/>
      <w:r w:rsidRPr="00ED1892">
        <w:rPr>
          <w:rFonts w:ascii="Times New Roman" w:hAnsi="Times New Roman" w:cs="Times New Roman"/>
          <w:sz w:val="24"/>
          <w:szCs w:val="24"/>
        </w:rPr>
        <w:t>, I., &amp; Mishra, A. (2014). Theory of reasoned action application for green information technology acceptance. </w:t>
      </w:r>
      <w:r w:rsidRPr="00ED1892">
        <w:rPr>
          <w:rFonts w:ascii="Times New Roman" w:hAnsi="Times New Roman" w:cs="Times New Roman"/>
          <w:i/>
          <w:iCs/>
          <w:sz w:val="24"/>
          <w:szCs w:val="24"/>
        </w:rPr>
        <w:t>Computers in human behavior</w:t>
      </w:r>
      <w:r w:rsidRPr="00ED1892">
        <w:rPr>
          <w:rFonts w:ascii="Times New Roman" w:hAnsi="Times New Roman" w:cs="Times New Roman"/>
          <w:sz w:val="24"/>
          <w:szCs w:val="24"/>
        </w:rPr>
        <w:t>, </w:t>
      </w:r>
      <w:r w:rsidRPr="00ED1892">
        <w:rPr>
          <w:rFonts w:ascii="Times New Roman" w:hAnsi="Times New Roman" w:cs="Times New Roman"/>
          <w:i/>
          <w:iCs/>
          <w:sz w:val="24"/>
          <w:szCs w:val="24"/>
        </w:rPr>
        <w:t>36</w:t>
      </w:r>
      <w:r w:rsidRPr="00ED1892">
        <w:rPr>
          <w:rFonts w:ascii="Times New Roman" w:hAnsi="Times New Roman" w:cs="Times New Roman"/>
          <w:sz w:val="24"/>
          <w:szCs w:val="24"/>
        </w:rPr>
        <w:t>, 29-40.</w:t>
      </w:r>
    </w:p>
    <w:p w:rsidR="00ED1892" w:rsidRPr="00CB4F9F" w:rsidRDefault="00ED1892" w:rsidP="00FE587E">
      <w:pPr>
        <w:spacing w:line="240" w:lineRule="auto"/>
        <w:ind w:hanging="720"/>
        <w:contextualSpacing/>
        <w:rPr>
          <w:rFonts w:ascii="Times New Roman" w:hAnsi="Times New Roman" w:cs="Times New Roman"/>
          <w:sz w:val="24"/>
          <w:szCs w:val="24"/>
        </w:rPr>
      </w:pPr>
      <w:proofErr w:type="spellStart"/>
      <w:r w:rsidRPr="00CB4F9F">
        <w:rPr>
          <w:rFonts w:ascii="Times New Roman" w:hAnsi="Times New Roman" w:cs="Times New Roman"/>
          <w:sz w:val="24"/>
          <w:szCs w:val="24"/>
        </w:rPr>
        <w:t>Misra</w:t>
      </w:r>
      <w:proofErr w:type="spellEnd"/>
      <w:r w:rsidRPr="00CB4F9F">
        <w:rPr>
          <w:rFonts w:ascii="Times New Roman" w:hAnsi="Times New Roman" w:cs="Times New Roman"/>
          <w:sz w:val="24"/>
          <w:szCs w:val="24"/>
        </w:rPr>
        <w:t xml:space="preserve">, S.C., &amp; </w:t>
      </w:r>
      <w:proofErr w:type="spellStart"/>
      <w:r w:rsidRPr="00CB4F9F">
        <w:rPr>
          <w:rFonts w:ascii="Times New Roman" w:hAnsi="Times New Roman" w:cs="Times New Roman"/>
          <w:sz w:val="24"/>
          <w:szCs w:val="24"/>
        </w:rPr>
        <w:t>Mondal</w:t>
      </w:r>
      <w:proofErr w:type="spellEnd"/>
      <w:r w:rsidRPr="00CB4F9F">
        <w:rPr>
          <w:rFonts w:ascii="Times New Roman" w:hAnsi="Times New Roman" w:cs="Times New Roman"/>
          <w:sz w:val="24"/>
          <w:szCs w:val="24"/>
        </w:rPr>
        <w:t xml:space="preserve">, A. (2011). Identification of a </w:t>
      </w:r>
      <w:proofErr w:type="spellStart"/>
      <w:r w:rsidRPr="00CB4F9F">
        <w:rPr>
          <w:rFonts w:ascii="Times New Roman" w:hAnsi="Times New Roman" w:cs="Times New Roman"/>
          <w:sz w:val="24"/>
          <w:szCs w:val="24"/>
        </w:rPr>
        <w:t>company</w:t>
      </w:r>
      <w:r w:rsidRPr="00CB4F9F">
        <w:rPr>
          <w:rFonts w:ascii="Times New Roman" w:eastAsia="MS Mincho" w:hAnsi="Times New Roman" w:cs="Times New Roman"/>
          <w:sz w:val="24"/>
          <w:szCs w:val="24"/>
        </w:rPr>
        <w:t>‟</w:t>
      </w:r>
      <w:r w:rsidRPr="00CB4F9F">
        <w:rPr>
          <w:rFonts w:ascii="Times New Roman" w:hAnsi="Times New Roman" w:cs="Times New Roman"/>
          <w:sz w:val="24"/>
          <w:szCs w:val="24"/>
        </w:rPr>
        <w:t>s</w:t>
      </w:r>
      <w:proofErr w:type="spellEnd"/>
      <w:r w:rsidRPr="00CB4F9F">
        <w:rPr>
          <w:rFonts w:ascii="Times New Roman" w:hAnsi="Times New Roman" w:cs="Times New Roman"/>
          <w:sz w:val="24"/>
          <w:szCs w:val="24"/>
        </w:rPr>
        <w:t xml:space="preserve"> suitability for the adoption of cloud computing and </w:t>
      </w:r>
      <w:r w:rsidRPr="00CB4F9F">
        <w:rPr>
          <w:rFonts w:ascii="Times New Roman" w:hAnsi="Times New Roman" w:cs="Times New Roman"/>
          <w:noProof/>
          <w:sz w:val="24"/>
          <w:szCs w:val="24"/>
        </w:rPr>
        <w:t>modelling</w:t>
      </w:r>
      <w:r w:rsidRPr="00CB4F9F">
        <w:rPr>
          <w:rFonts w:ascii="Times New Roman" w:hAnsi="Times New Roman" w:cs="Times New Roman"/>
          <w:sz w:val="24"/>
          <w:szCs w:val="24"/>
        </w:rPr>
        <w:t xml:space="preserve"> its corresponding Return on Investment. </w:t>
      </w:r>
      <w:r w:rsidRPr="00CB4F9F">
        <w:rPr>
          <w:rFonts w:ascii="Times New Roman" w:hAnsi="Times New Roman" w:cs="Times New Roman"/>
          <w:i/>
          <w:sz w:val="24"/>
          <w:szCs w:val="24"/>
        </w:rPr>
        <w:t>Mathematical and Computer Modelling</w:t>
      </w:r>
      <w:r w:rsidRPr="00CB4F9F">
        <w:rPr>
          <w:rFonts w:ascii="Times New Roman" w:hAnsi="Times New Roman" w:cs="Times New Roman"/>
          <w:sz w:val="24"/>
          <w:szCs w:val="24"/>
        </w:rPr>
        <w:t>, 53(4), 504-521.</w:t>
      </w:r>
    </w:p>
    <w:p w:rsidR="00ED1892" w:rsidRPr="00CB4F9F" w:rsidRDefault="00ED1892" w:rsidP="00FE587E">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sz w:val="24"/>
          <w:szCs w:val="24"/>
        </w:rPr>
        <w:t xml:space="preserve">Mitchell, R.L. (2008). Green by Default, </w:t>
      </w:r>
      <w:proofErr w:type="spellStart"/>
      <w:r w:rsidRPr="00CB4F9F">
        <w:rPr>
          <w:rFonts w:ascii="Times New Roman" w:hAnsi="Times New Roman" w:cs="Times New Roman"/>
          <w:i/>
          <w:iCs/>
          <w:sz w:val="24"/>
          <w:szCs w:val="24"/>
        </w:rPr>
        <w:t>ComputerWorld</w:t>
      </w:r>
      <w:proofErr w:type="spellEnd"/>
      <w:r w:rsidRPr="00CB4F9F">
        <w:rPr>
          <w:rFonts w:ascii="Times New Roman" w:hAnsi="Times New Roman" w:cs="Times New Roman"/>
          <w:sz w:val="24"/>
          <w:szCs w:val="24"/>
        </w:rPr>
        <w:t>.</w:t>
      </w:r>
    </w:p>
    <w:p w:rsidR="00ED1892" w:rsidRPr="00CB4F9F" w:rsidRDefault="00ED1892" w:rsidP="00FE587E">
      <w:pPr>
        <w:spacing w:line="240" w:lineRule="auto"/>
        <w:ind w:hanging="720"/>
        <w:contextualSpacing/>
        <w:rPr>
          <w:rFonts w:ascii="Times New Roman" w:hAnsi="Times New Roman" w:cs="Times New Roman"/>
          <w:color w:val="222222"/>
          <w:sz w:val="24"/>
          <w:szCs w:val="24"/>
          <w:shd w:val="clear" w:color="auto" w:fill="FFFFFF"/>
        </w:rPr>
      </w:pPr>
      <w:proofErr w:type="spellStart"/>
      <w:r w:rsidRPr="00CB4F9F">
        <w:rPr>
          <w:rFonts w:ascii="Times New Roman" w:hAnsi="Times New Roman" w:cs="Times New Roman"/>
          <w:color w:val="222222"/>
          <w:sz w:val="24"/>
          <w:szCs w:val="24"/>
          <w:shd w:val="clear" w:color="auto" w:fill="FFFFFF"/>
        </w:rPr>
        <w:t>Moini</w:t>
      </w:r>
      <w:proofErr w:type="spellEnd"/>
      <w:r w:rsidRPr="00CB4F9F">
        <w:rPr>
          <w:rFonts w:ascii="Times New Roman" w:hAnsi="Times New Roman" w:cs="Times New Roman"/>
          <w:color w:val="222222"/>
          <w:sz w:val="24"/>
          <w:szCs w:val="24"/>
          <w:shd w:val="clear" w:color="auto" w:fill="FFFFFF"/>
        </w:rPr>
        <w:t xml:space="preserve">, H., Sorensen, O. J., &amp; </w:t>
      </w:r>
      <w:proofErr w:type="spellStart"/>
      <w:r w:rsidRPr="00CB4F9F">
        <w:rPr>
          <w:rFonts w:ascii="Times New Roman" w:hAnsi="Times New Roman" w:cs="Times New Roman"/>
          <w:color w:val="222222"/>
          <w:sz w:val="24"/>
          <w:szCs w:val="24"/>
          <w:shd w:val="clear" w:color="auto" w:fill="FFFFFF"/>
        </w:rPr>
        <w:t>Szuchy</w:t>
      </w:r>
      <w:proofErr w:type="spellEnd"/>
      <w:r w:rsidRPr="00CB4F9F">
        <w:rPr>
          <w:rFonts w:ascii="Times New Roman" w:hAnsi="Times New Roman" w:cs="Times New Roman"/>
          <w:color w:val="222222"/>
          <w:sz w:val="24"/>
          <w:szCs w:val="24"/>
          <w:shd w:val="clear" w:color="auto" w:fill="FFFFFF"/>
        </w:rPr>
        <w:t>-Kristiansen, E. (2014). Adoption of green strategy by Danish firms. </w:t>
      </w:r>
      <w:r w:rsidRPr="00CB4F9F">
        <w:rPr>
          <w:rFonts w:ascii="Times New Roman" w:hAnsi="Times New Roman" w:cs="Times New Roman"/>
          <w:i/>
          <w:iCs/>
          <w:color w:val="222222"/>
          <w:sz w:val="24"/>
          <w:szCs w:val="24"/>
          <w:shd w:val="clear" w:color="auto" w:fill="FFFFFF"/>
        </w:rPr>
        <w:t>Sustainability Accounting, Management and Policy Journal</w:t>
      </w:r>
      <w:r w:rsidRPr="00CB4F9F">
        <w:rPr>
          <w:rFonts w:ascii="Times New Roman" w:hAnsi="Times New Roman" w:cs="Times New Roman"/>
          <w:color w:val="222222"/>
          <w:sz w:val="24"/>
          <w:szCs w:val="24"/>
          <w:shd w:val="clear" w:color="auto" w:fill="FFFFFF"/>
        </w:rPr>
        <w:t>.</w:t>
      </w:r>
    </w:p>
    <w:p w:rsidR="00ED1892" w:rsidRPr="00CB4F9F" w:rsidRDefault="00ED1892" w:rsidP="00FE587E">
      <w:pPr>
        <w:spacing w:after="0"/>
        <w:ind w:hanging="720"/>
        <w:rPr>
          <w:rFonts w:ascii="Times New Roman" w:hAnsi="Times New Roman" w:cs="Times New Roman"/>
          <w:color w:val="222222"/>
          <w:sz w:val="24"/>
          <w:szCs w:val="24"/>
          <w:shd w:val="clear" w:color="auto" w:fill="FFFFFF"/>
        </w:rPr>
      </w:pPr>
      <w:proofErr w:type="spellStart"/>
      <w:r w:rsidRPr="00CB4F9F">
        <w:rPr>
          <w:rFonts w:ascii="Times New Roman" w:hAnsi="Times New Roman" w:cs="Times New Roman"/>
          <w:color w:val="222222"/>
          <w:sz w:val="24"/>
          <w:szCs w:val="24"/>
          <w:shd w:val="clear" w:color="auto" w:fill="FFFFFF"/>
        </w:rPr>
        <w:t>Molla</w:t>
      </w:r>
      <w:proofErr w:type="spellEnd"/>
      <w:r w:rsidRPr="00CB4F9F">
        <w:rPr>
          <w:rFonts w:ascii="Times New Roman" w:hAnsi="Times New Roman" w:cs="Times New Roman"/>
          <w:color w:val="222222"/>
          <w:sz w:val="24"/>
          <w:szCs w:val="24"/>
          <w:shd w:val="clear" w:color="auto" w:fill="FFFFFF"/>
        </w:rPr>
        <w:t>, A. (2008). GITAM: A Model for the Adoption of Green IT. </w:t>
      </w:r>
      <w:r w:rsidRPr="00CB4F9F">
        <w:rPr>
          <w:rFonts w:ascii="Times New Roman" w:hAnsi="Times New Roman" w:cs="Times New Roman"/>
          <w:i/>
          <w:iCs/>
          <w:color w:val="222222"/>
          <w:sz w:val="24"/>
          <w:szCs w:val="24"/>
          <w:shd w:val="clear" w:color="auto" w:fill="FFFFFF"/>
        </w:rPr>
        <w:t>ACIS 2008 proceedings</w:t>
      </w:r>
      <w:r w:rsidRPr="00CB4F9F">
        <w:rPr>
          <w:rFonts w:ascii="Times New Roman" w:hAnsi="Times New Roman" w:cs="Times New Roman"/>
          <w:color w:val="222222"/>
          <w:sz w:val="24"/>
          <w:szCs w:val="24"/>
          <w:shd w:val="clear" w:color="auto" w:fill="FFFFFF"/>
        </w:rPr>
        <w:t>, 64.</w:t>
      </w:r>
    </w:p>
    <w:p w:rsidR="00ED1892" w:rsidRPr="00CB4F9F" w:rsidRDefault="00ED1892" w:rsidP="00FE587E">
      <w:pPr>
        <w:spacing w:line="240" w:lineRule="auto"/>
        <w:ind w:hanging="720"/>
        <w:contextualSpacing/>
        <w:rPr>
          <w:rFonts w:ascii="Times New Roman" w:hAnsi="Times New Roman" w:cs="Times New Roman"/>
          <w:sz w:val="24"/>
          <w:szCs w:val="24"/>
        </w:rPr>
      </w:pPr>
      <w:proofErr w:type="spellStart"/>
      <w:r w:rsidRPr="00CB4F9F">
        <w:rPr>
          <w:rFonts w:ascii="Times New Roman" w:hAnsi="Times New Roman" w:cs="Times New Roman"/>
          <w:sz w:val="24"/>
          <w:szCs w:val="24"/>
        </w:rPr>
        <w:t>Molla</w:t>
      </w:r>
      <w:proofErr w:type="spellEnd"/>
      <w:r w:rsidRPr="00CB4F9F">
        <w:rPr>
          <w:rFonts w:ascii="Times New Roman" w:hAnsi="Times New Roman" w:cs="Times New Roman"/>
          <w:sz w:val="24"/>
          <w:szCs w:val="24"/>
        </w:rPr>
        <w:t xml:space="preserve">, A. (2009). The Extent of Green IT Adoption and its driving and inhibiting factors: An exploratory study. </w:t>
      </w:r>
      <w:r w:rsidRPr="00CB4F9F">
        <w:rPr>
          <w:rFonts w:ascii="Times New Roman" w:hAnsi="Times New Roman" w:cs="Times New Roman"/>
          <w:i/>
          <w:sz w:val="24"/>
          <w:szCs w:val="24"/>
        </w:rPr>
        <w:t>Journal of Information Science and Technology</w:t>
      </w:r>
      <w:r w:rsidRPr="00CB4F9F">
        <w:rPr>
          <w:rFonts w:ascii="Times New Roman" w:hAnsi="Times New Roman" w:cs="Times New Roman"/>
          <w:sz w:val="24"/>
          <w:szCs w:val="24"/>
        </w:rPr>
        <w:t>, 6(4), 3-21.</w:t>
      </w:r>
    </w:p>
    <w:p w:rsidR="00ED1892" w:rsidRPr="00CB4F9F" w:rsidRDefault="00ED1892" w:rsidP="00FE587E">
      <w:pPr>
        <w:spacing w:line="240" w:lineRule="auto"/>
        <w:ind w:hanging="720"/>
        <w:contextualSpacing/>
        <w:rPr>
          <w:rFonts w:ascii="Times New Roman" w:hAnsi="Times New Roman" w:cs="Times New Roman"/>
          <w:color w:val="222222"/>
          <w:sz w:val="24"/>
          <w:szCs w:val="24"/>
          <w:shd w:val="clear" w:color="auto" w:fill="FFFFFF"/>
        </w:rPr>
      </w:pPr>
      <w:proofErr w:type="spellStart"/>
      <w:r w:rsidRPr="00CB4F9F">
        <w:rPr>
          <w:rFonts w:ascii="Times New Roman" w:hAnsi="Times New Roman" w:cs="Times New Roman"/>
          <w:color w:val="222222"/>
          <w:sz w:val="24"/>
          <w:szCs w:val="24"/>
          <w:shd w:val="clear" w:color="auto" w:fill="FFFFFF"/>
        </w:rPr>
        <w:t>Molla</w:t>
      </w:r>
      <w:proofErr w:type="spellEnd"/>
      <w:r w:rsidRPr="00CB4F9F">
        <w:rPr>
          <w:rFonts w:ascii="Times New Roman" w:hAnsi="Times New Roman" w:cs="Times New Roman"/>
          <w:color w:val="222222"/>
          <w:sz w:val="24"/>
          <w:szCs w:val="24"/>
          <w:shd w:val="clear" w:color="auto" w:fill="FFFFFF"/>
        </w:rPr>
        <w:t xml:space="preserve">, A., &amp; </w:t>
      </w:r>
      <w:proofErr w:type="spellStart"/>
      <w:r w:rsidRPr="00CB4F9F">
        <w:rPr>
          <w:rFonts w:ascii="Times New Roman" w:hAnsi="Times New Roman" w:cs="Times New Roman"/>
          <w:color w:val="222222"/>
          <w:sz w:val="24"/>
          <w:szCs w:val="24"/>
          <w:shd w:val="clear" w:color="auto" w:fill="FFFFFF"/>
        </w:rPr>
        <w:t>Abareshi</w:t>
      </w:r>
      <w:proofErr w:type="spellEnd"/>
      <w:r w:rsidRPr="00CB4F9F">
        <w:rPr>
          <w:rFonts w:ascii="Times New Roman" w:hAnsi="Times New Roman" w:cs="Times New Roman"/>
          <w:color w:val="222222"/>
          <w:sz w:val="24"/>
          <w:szCs w:val="24"/>
          <w:shd w:val="clear" w:color="auto" w:fill="FFFFFF"/>
        </w:rPr>
        <w:t>, A. (2011, July). Green IT Adoption: A Motivational Perspective. In </w:t>
      </w:r>
      <w:r w:rsidRPr="00CB4F9F">
        <w:rPr>
          <w:rFonts w:ascii="Times New Roman" w:hAnsi="Times New Roman" w:cs="Times New Roman"/>
          <w:i/>
          <w:iCs/>
          <w:color w:val="222222"/>
          <w:sz w:val="24"/>
          <w:szCs w:val="24"/>
          <w:shd w:val="clear" w:color="auto" w:fill="FFFFFF"/>
        </w:rPr>
        <w:t>PACIS</w:t>
      </w:r>
      <w:r w:rsidRPr="00CB4F9F">
        <w:rPr>
          <w:rFonts w:ascii="Times New Roman" w:hAnsi="Times New Roman" w:cs="Times New Roman"/>
          <w:color w:val="222222"/>
          <w:sz w:val="24"/>
          <w:szCs w:val="24"/>
          <w:shd w:val="clear" w:color="auto" w:fill="FFFFFF"/>
        </w:rPr>
        <w:t> (p. 137).</w:t>
      </w:r>
    </w:p>
    <w:p w:rsidR="00ED1892" w:rsidRPr="00CB4F9F" w:rsidRDefault="00ED1892" w:rsidP="00FE587E">
      <w:pPr>
        <w:spacing w:line="240" w:lineRule="auto"/>
        <w:ind w:hanging="720"/>
        <w:contextualSpacing/>
        <w:rPr>
          <w:rFonts w:ascii="Times New Roman" w:hAnsi="Times New Roman" w:cs="Times New Roman"/>
          <w:color w:val="222222"/>
          <w:sz w:val="24"/>
          <w:szCs w:val="24"/>
          <w:shd w:val="clear" w:color="auto" w:fill="FFFFFF"/>
        </w:rPr>
      </w:pPr>
      <w:proofErr w:type="spellStart"/>
      <w:r w:rsidRPr="00CB4F9F">
        <w:rPr>
          <w:rFonts w:ascii="Times New Roman" w:hAnsi="Times New Roman" w:cs="Times New Roman"/>
          <w:color w:val="222222"/>
          <w:sz w:val="24"/>
          <w:szCs w:val="24"/>
          <w:shd w:val="clear" w:color="auto" w:fill="FFFFFF"/>
        </w:rPr>
        <w:t>Molla</w:t>
      </w:r>
      <w:proofErr w:type="spellEnd"/>
      <w:r w:rsidRPr="00CB4F9F">
        <w:rPr>
          <w:rFonts w:ascii="Times New Roman" w:hAnsi="Times New Roman" w:cs="Times New Roman"/>
          <w:color w:val="222222"/>
          <w:sz w:val="24"/>
          <w:szCs w:val="24"/>
          <w:shd w:val="clear" w:color="auto" w:fill="FFFFFF"/>
        </w:rPr>
        <w:t xml:space="preserve">, A., </w:t>
      </w:r>
      <w:proofErr w:type="spellStart"/>
      <w:r w:rsidRPr="00CB4F9F">
        <w:rPr>
          <w:rFonts w:ascii="Times New Roman" w:hAnsi="Times New Roman" w:cs="Times New Roman"/>
          <w:color w:val="222222"/>
          <w:sz w:val="24"/>
          <w:szCs w:val="24"/>
          <w:shd w:val="clear" w:color="auto" w:fill="FFFFFF"/>
        </w:rPr>
        <w:t>Pittayachawan</w:t>
      </w:r>
      <w:proofErr w:type="spellEnd"/>
      <w:r w:rsidRPr="00CB4F9F">
        <w:rPr>
          <w:rFonts w:ascii="Times New Roman" w:hAnsi="Times New Roman" w:cs="Times New Roman"/>
          <w:color w:val="222222"/>
          <w:sz w:val="24"/>
          <w:szCs w:val="24"/>
          <w:shd w:val="clear" w:color="auto" w:fill="FFFFFF"/>
        </w:rPr>
        <w:t xml:space="preserve">, S., &amp; </w:t>
      </w:r>
      <w:proofErr w:type="spellStart"/>
      <w:r w:rsidRPr="00CB4F9F">
        <w:rPr>
          <w:rFonts w:ascii="Times New Roman" w:hAnsi="Times New Roman" w:cs="Times New Roman"/>
          <w:color w:val="222222"/>
          <w:sz w:val="24"/>
          <w:szCs w:val="24"/>
          <w:shd w:val="clear" w:color="auto" w:fill="FFFFFF"/>
        </w:rPr>
        <w:t>Corbitt</w:t>
      </w:r>
      <w:proofErr w:type="spellEnd"/>
      <w:r w:rsidRPr="00CB4F9F">
        <w:rPr>
          <w:rFonts w:ascii="Times New Roman" w:hAnsi="Times New Roman" w:cs="Times New Roman"/>
          <w:color w:val="222222"/>
          <w:sz w:val="24"/>
          <w:szCs w:val="24"/>
          <w:shd w:val="clear" w:color="auto" w:fill="FFFFFF"/>
        </w:rPr>
        <w:t>, B. (2009). Green IT diffusion: an international comparison.</w:t>
      </w:r>
    </w:p>
    <w:p w:rsidR="00ED1892" w:rsidRDefault="00ED1892" w:rsidP="00FE587E">
      <w:pPr>
        <w:spacing w:line="240" w:lineRule="auto"/>
        <w:ind w:hanging="720"/>
        <w:contextualSpacing/>
        <w:rPr>
          <w:rFonts w:ascii="Times New Roman" w:hAnsi="Times New Roman" w:cs="Times New Roman"/>
          <w:sz w:val="24"/>
          <w:szCs w:val="24"/>
        </w:rPr>
      </w:pPr>
      <w:proofErr w:type="spellStart"/>
      <w:r w:rsidRPr="00CB4F9F">
        <w:rPr>
          <w:rFonts w:ascii="Times New Roman" w:hAnsi="Times New Roman" w:cs="Times New Roman"/>
          <w:sz w:val="24"/>
          <w:szCs w:val="24"/>
        </w:rPr>
        <w:t>Murugesan</w:t>
      </w:r>
      <w:proofErr w:type="spellEnd"/>
      <w:r w:rsidRPr="00CB4F9F">
        <w:rPr>
          <w:rFonts w:ascii="Times New Roman" w:hAnsi="Times New Roman" w:cs="Times New Roman"/>
          <w:sz w:val="24"/>
          <w:szCs w:val="24"/>
        </w:rPr>
        <w:t xml:space="preserve">, S. (2008). Harnessing Green IT: Principles and Practices. </w:t>
      </w:r>
      <w:r w:rsidRPr="00CB4F9F">
        <w:rPr>
          <w:rFonts w:ascii="Times New Roman" w:hAnsi="Times New Roman" w:cs="Times New Roman"/>
          <w:i/>
          <w:sz w:val="24"/>
          <w:szCs w:val="24"/>
        </w:rPr>
        <w:t xml:space="preserve">IT </w:t>
      </w:r>
      <w:proofErr w:type="gramStart"/>
      <w:r w:rsidRPr="00CB4F9F">
        <w:rPr>
          <w:rFonts w:ascii="Times New Roman" w:hAnsi="Times New Roman" w:cs="Times New Roman"/>
          <w:i/>
          <w:sz w:val="24"/>
          <w:szCs w:val="24"/>
        </w:rPr>
        <w:t>Professional</w:t>
      </w:r>
      <w:r w:rsidRPr="00CB4F9F">
        <w:rPr>
          <w:rFonts w:ascii="Times New Roman" w:hAnsi="Times New Roman" w:cs="Times New Roman"/>
          <w:sz w:val="24"/>
          <w:szCs w:val="24"/>
        </w:rPr>
        <w:t xml:space="preserve"> ,</w:t>
      </w:r>
      <w:proofErr w:type="gramEnd"/>
      <w:r w:rsidRPr="00CB4F9F">
        <w:rPr>
          <w:rFonts w:ascii="Times New Roman" w:hAnsi="Times New Roman" w:cs="Times New Roman"/>
          <w:sz w:val="24"/>
          <w:szCs w:val="24"/>
        </w:rPr>
        <w:t xml:space="preserve"> 10(1), 24-33.</w:t>
      </w:r>
    </w:p>
    <w:p w:rsidR="00B7353B" w:rsidRPr="00CB4F9F" w:rsidRDefault="00B7353B" w:rsidP="00FE587E">
      <w:pPr>
        <w:spacing w:line="240" w:lineRule="auto"/>
        <w:ind w:hanging="720"/>
        <w:contextualSpacing/>
        <w:rPr>
          <w:rFonts w:ascii="Times New Roman" w:hAnsi="Times New Roman" w:cs="Times New Roman"/>
          <w:sz w:val="24"/>
          <w:szCs w:val="24"/>
        </w:rPr>
      </w:pPr>
      <w:proofErr w:type="spellStart"/>
      <w:r w:rsidRPr="00B7353B">
        <w:rPr>
          <w:rFonts w:ascii="Times New Roman" w:hAnsi="Times New Roman" w:cs="Times New Roman"/>
          <w:sz w:val="24"/>
          <w:szCs w:val="24"/>
        </w:rPr>
        <w:t>Musawa</w:t>
      </w:r>
      <w:proofErr w:type="spellEnd"/>
      <w:r w:rsidRPr="00B7353B">
        <w:rPr>
          <w:rFonts w:ascii="Times New Roman" w:hAnsi="Times New Roman" w:cs="Times New Roman"/>
          <w:sz w:val="24"/>
          <w:szCs w:val="24"/>
        </w:rPr>
        <w:t xml:space="preserve">, M. S., &amp; </w:t>
      </w:r>
      <w:proofErr w:type="spellStart"/>
      <w:r w:rsidRPr="00B7353B">
        <w:rPr>
          <w:rFonts w:ascii="Times New Roman" w:hAnsi="Times New Roman" w:cs="Times New Roman"/>
          <w:sz w:val="24"/>
          <w:szCs w:val="24"/>
        </w:rPr>
        <w:t>Wahab</w:t>
      </w:r>
      <w:proofErr w:type="spellEnd"/>
      <w:r w:rsidRPr="00B7353B">
        <w:rPr>
          <w:rFonts w:ascii="Times New Roman" w:hAnsi="Times New Roman" w:cs="Times New Roman"/>
          <w:sz w:val="24"/>
          <w:szCs w:val="24"/>
        </w:rPr>
        <w:t>, E. (2012). The adoption of electronic data interchange (EDI) technology by Nigerian SMEs: A conceptual framework. </w:t>
      </w:r>
      <w:r w:rsidRPr="00B7353B">
        <w:rPr>
          <w:rFonts w:ascii="Times New Roman" w:hAnsi="Times New Roman" w:cs="Times New Roman"/>
          <w:i/>
          <w:iCs/>
          <w:sz w:val="24"/>
          <w:szCs w:val="24"/>
        </w:rPr>
        <w:t>Journal of Business Management and Economics</w:t>
      </w:r>
      <w:r w:rsidRPr="00B7353B">
        <w:rPr>
          <w:rFonts w:ascii="Times New Roman" w:hAnsi="Times New Roman" w:cs="Times New Roman"/>
          <w:sz w:val="24"/>
          <w:szCs w:val="24"/>
        </w:rPr>
        <w:t>, </w:t>
      </w:r>
      <w:r w:rsidRPr="00B7353B">
        <w:rPr>
          <w:rFonts w:ascii="Times New Roman" w:hAnsi="Times New Roman" w:cs="Times New Roman"/>
          <w:i/>
          <w:iCs/>
          <w:sz w:val="24"/>
          <w:szCs w:val="24"/>
        </w:rPr>
        <w:t>3</w:t>
      </w:r>
      <w:r w:rsidRPr="00B7353B">
        <w:rPr>
          <w:rFonts w:ascii="Times New Roman" w:hAnsi="Times New Roman" w:cs="Times New Roman"/>
          <w:sz w:val="24"/>
          <w:szCs w:val="24"/>
        </w:rPr>
        <w:t>(2), 55-68.</w:t>
      </w:r>
    </w:p>
    <w:p w:rsidR="00ED1892" w:rsidRDefault="00ED1892" w:rsidP="00FE587E">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sz w:val="24"/>
          <w:szCs w:val="24"/>
        </w:rPr>
        <w:t xml:space="preserve">Nanath, K.  (2011). </w:t>
      </w:r>
      <w:r w:rsidRPr="00CB4F9F">
        <w:rPr>
          <w:rFonts w:ascii="Times New Roman" w:hAnsi="Times New Roman" w:cs="Times New Roman"/>
          <w:noProof/>
          <w:sz w:val="24"/>
          <w:szCs w:val="24"/>
        </w:rPr>
        <w:t>Designing a Grid Computing Architecture: A Case Study of Green Computing Implementation Using SAS.</w:t>
      </w:r>
      <w:r w:rsidRPr="00CB4F9F">
        <w:rPr>
          <w:rFonts w:ascii="Times New Roman" w:hAnsi="Times New Roman" w:cs="Times New Roman"/>
          <w:sz w:val="24"/>
          <w:szCs w:val="24"/>
        </w:rPr>
        <w:t xml:space="preserve"> </w:t>
      </w:r>
      <w:r w:rsidRPr="00CB4F9F">
        <w:rPr>
          <w:rFonts w:ascii="Times New Roman" w:hAnsi="Times New Roman" w:cs="Times New Roman"/>
          <w:i/>
          <w:sz w:val="24"/>
          <w:szCs w:val="24"/>
        </w:rPr>
        <w:t>In SAS Global Forum 2011 proceedings</w:t>
      </w:r>
      <w:r w:rsidRPr="00CB4F9F">
        <w:rPr>
          <w:rFonts w:ascii="Times New Roman" w:hAnsi="Times New Roman" w:cs="Times New Roman"/>
          <w:sz w:val="24"/>
          <w:szCs w:val="24"/>
        </w:rPr>
        <w:t>, Paper 366-2011.</w:t>
      </w:r>
    </w:p>
    <w:p w:rsidR="00ED1892" w:rsidRPr="00CB4F9F" w:rsidRDefault="00ED1892" w:rsidP="00FE587E">
      <w:pPr>
        <w:spacing w:line="240" w:lineRule="auto"/>
        <w:ind w:hanging="720"/>
        <w:contextualSpacing/>
        <w:rPr>
          <w:rFonts w:ascii="Times New Roman" w:hAnsi="Times New Roman" w:cs="Times New Roman"/>
          <w:sz w:val="24"/>
          <w:szCs w:val="24"/>
        </w:rPr>
      </w:pPr>
      <w:r>
        <w:rPr>
          <w:rFonts w:ascii="Times New Roman" w:hAnsi="Times New Roman" w:cs="Times New Roman"/>
          <w:sz w:val="24"/>
          <w:szCs w:val="24"/>
        </w:rPr>
        <w:t>Nanath</w:t>
      </w:r>
      <w:r w:rsidRPr="009C4085">
        <w:rPr>
          <w:rFonts w:ascii="Times New Roman" w:hAnsi="Times New Roman" w:cs="Times New Roman"/>
          <w:sz w:val="24"/>
          <w:szCs w:val="24"/>
        </w:rPr>
        <w:t xml:space="preserve">, </w:t>
      </w:r>
      <w:r>
        <w:rPr>
          <w:rFonts w:ascii="Times New Roman" w:hAnsi="Times New Roman" w:cs="Times New Roman"/>
          <w:sz w:val="24"/>
          <w:szCs w:val="24"/>
        </w:rPr>
        <w:t>K</w:t>
      </w:r>
      <w:r w:rsidRPr="009C4085">
        <w:rPr>
          <w:rFonts w:ascii="Times New Roman" w:hAnsi="Times New Roman" w:cs="Times New Roman"/>
          <w:sz w:val="24"/>
          <w:szCs w:val="24"/>
        </w:rPr>
        <w:t xml:space="preserve">., &amp; </w:t>
      </w:r>
      <w:r>
        <w:rPr>
          <w:rFonts w:ascii="Times New Roman" w:hAnsi="Times New Roman" w:cs="Times New Roman"/>
          <w:sz w:val="24"/>
          <w:szCs w:val="24"/>
        </w:rPr>
        <w:t>Pillai</w:t>
      </w:r>
      <w:r w:rsidRPr="009C4085">
        <w:rPr>
          <w:rFonts w:ascii="Times New Roman" w:hAnsi="Times New Roman" w:cs="Times New Roman"/>
          <w:sz w:val="24"/>
          <w:szCs w:val="24"/>
        </w:rPr>
        <w:t>, R. (2014). Green information technology: literature review and research domains. </w:t>
      </w:r>
      <w:r w:rsidRPr="009C4085">
        <w:rPr>
          <w:rFonts w:ascii="Times New Roman" w:hAnsi="Times New Roman" w:cs="Times New Roman"/>
          <w:i/>
          <w:iCs/>
          <w:sz w:val="24"/>
          <w:szCs w:val="24"/>
        </w:rPr>
        <w:t>Journal of Management Systems</w:t>
      </w:r>
      <w:r w:rsidRPr="009C4085">
        <w:rPr>
          <w:rFonts w:ascii="Times New Roman" w:hAnsi="Times New Roman" w:cs="Times New Roman"/>
          <w:sz w:val="24"/>
          <w:szCs w:val="24"/>
        </w:rPr>
        <w:t>, </w:t>
      </w:r>
      <w:r w:rsidRPr="009C4085">
        <w:rPr>
          <w:rFonts w:ascii="Times New Roman" w:hAnsi="Times New Roman" w:cs="Times New Roman"/>
          <w:i/>
          <w:iCs/>
          <w:sz w:val="24"/>
          <w:szCs w:val="24"/>
        </w:rPr>
        <w:t>24</w:t>
      </w:r>
      <w:r w:rsidRPr="009C4085">
        <w:rPr>
          <w:rFonts w:ascii="Times New Roman" w:hAnsi="Times New Roman" w:cs="Times New Roman"/>
          <w:sz w:val="24"/>
          <w:szCs w:val="24"/>
        </w:rPr>
        <w:t>(1), 57-79.</w:t>
      </w:r>
    </w:p>
    <w:p w:rsidR="00ED1892" w:rsidRPr="00CB4F9F" w:rsidRDefault="00ED1892" w:rsidP="00FE587E">
      <w:pPr>
        <w:spacing w:line="240" w:lineRule="auto"/>
        <w:ind w:hanging="720"/>
        <w:contextualSpacing/>
        <w:rPr>
          <w:rFonts w:ascii="Times New Roman" w:hAnsi="Times New Roman" w:cs="Times New Roman"/>
          <w:sz w:val="24"/>
          <w:szCs w:val="24"/>
        </w:rPr>
      </w:pPr>
      <w:proofErr w:type="spellStart"/>
      <w:r w:rsidRPr="00CB4F9F">
        <w:rPr>
          <w:rFonts w:ascii="Times New Roman" w:hAnsi="Times New Roman" w:cs="Times New Roman"/>
          <w:sz w:val="24"/>
          <w:szCs w:val="24"/>
        </w:rPr>
        <w:t>Ojo</w:t>
      </w:r>
      <w:proofErr w:type="spellEnd"/>
      <w:r w:rsidRPr="00CB4F9F">
        <w:rPr>
          <w:rFonts w:ascii="Times New Roman" w:hAnsi="Times New Roman" w:cs="Times New Roman"/>
          <w:sz w:val="24"/>
          <w:szCs w:val="24"/>
        </w:rPr>
        <w:t xml:space="preserve">, A. O., Raman, M., &amp; </w:t>
      </w:r>
      <w:proofErr w:type="spellStart"/>
      <w:r w:rsidRPr="00CB4F9F">
        <w:rPr>
          <w:rFonts w:ascii="Times New Roman" w:hAnsi="Times New Roman" w:cs="Times New Roman"/>
          <w:sz w:val="24"/>
          <w:szCs w:val="24"/>
        </w:rPr>
        <w:t>Vijayakumar</w:t>
      </w:r>
      <w:proofErr w:type="spellEnd"/>
      <w:r w:rsidRPr="00CB4F9F">
        <w:rPr>
          <w:rFonts w:ascii="Times New Roman" w:hAnsi="Times New Roman" w:cs="Times New Roman"/>
          <w:sz w:val="24"/>
          <w:szCs w:val="24"/>
        </w:rPr>
        <w:t xml:space="preserve">, R. (2018, March). Cognitive determinants of IT professional belief and attitude towards green IT. </w:t>
      </w:r>
      <w:r w:rsidRPr="00CB4F9F">
        <w:rPr>
          <w:rFonts w:ascii="Times New Roman" w:hAnsi="Times New Roman" w:cs="Times New Roman"/>
          <w:i/>
          <w:sz w:val="24"/>
          <w:szCs w:val="24"/>
        </w:rPr>
        <w:t>In World Conference on Information Systems and Technologies</w:t>
      </w:r>
      <w:r w:rsidRPr="00CB4F9F">
        <w:rPr>
          <w:rFonts w:ascii="Times New Roman" w:hAnsi="Times New Roman" w:cs="Times New Roman"/>
          <w:sz w:val="24"/>
          <w:szCs w:val="24"/>
        </w:rPr>
        <w:t> (pp. 1006-1015). Springer, Cham.</w:t>
      </w:r>
    </w:p>
    <w:p w:rsidR="00ED1892" w:rsidRPr="00CB4F9F" w:rsidRDefault="00ED1892" w:rsidP="00FE587E">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sz w:val="24"/>
          <w:szCs w:val="24"/>
        </w:rPr>
        <w:t xml:space="preserve">Oliveira, T., &amp; Martins, F. M. (2010). Understanding e-business adoption across industries in European countries. </w:t>
      </w:r>
      <w:r w:rsidRPr="00CB4F9F">
        <w:rPr>
          <w:rFonts w:ascii="Times New Roman" w:hAnsi="Times New Roman" w:cs="Times New Roman"/>
          <w:i/>
          <w:iCs/>
          <w:sz w:val="24"/>
          <w:szCs w:val="24"/>
        </w:rPr>
        <w:t>Industrial Management &amp; Data Systems</w:t>
      </w:r>
      <w:r w:rsidRPr="00CB4F9F">
        <w:rPr>
          <w:rFonts w:ascii="Times New Roman" w:hAnsi="Times New Roman" w:cs="Times New Roman"/>
          <w:sz w:val="24"/>
          <w:szCs w:val="24"/>
        </w:rPr>
        <w:t>, 110 (9), 1337-1354.</w:t>
      </w:r>
    </w:p>
    <w:p w:rsidR="00ED1892" w:rsidRPr="00CB4F9F" w:rsidRDefault="00ED1892" w:rsidP="00FE587E">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sz w:val="24"/>
          <w:szCs w:val="24"/>
        </w:rPr>
        <w:t xml:space="preserve">Olson, E. G. (2008). Creating an enterprise-level "green" strategy". </w:t>
      </w:r>
      <w:r w:rsidRPr="00CB4F9F">
        <w:rPr>
          <w:rFonts w:ascii="Times New Roman" w:hAnsi="Times New Roman" w:cs="Times New Roman"/>
          <w:i/>
          <w:iCs/>
          <w:sz w:val="24"/>
          <w:szCs w:val="24"/>
        </w:rPr>
        <w:t>The Journal of Business Strategy</w:t>
      </w:r>
      <w:r w:rsidRPr="00CB4F9F">
        <w:rPr>
          <w:rFonts w:ascii="Times New Roman" w:hAnsi="Times New Roman" w:cs="Times New Roman"/>
          <w:sz w:val="24"/>
          <w:szCs w:val="24"/>
        </w:rPr>
        <w:t>, 29(2), 22-30.</w:t>
      </w:r>
    </w:p>
    <w:p w:rsidR="00ED1892" w:rsidRDefault="00ED1892" w:rsidP="00FE587E">
      <w:pPr>
        <w:spacing w:line="240" w:lineRule="auto"/>
        <w:ind w:hanging="720"/>
        <w:contextualSpacing/>
        <w:rPr>
          <w:rFonts w:ascii="Times New Roman" w:hAnsi="Times New Roman" w:cs="Times New Roman"/>
          <w:color w:val="222222"/>
          <w:sz w:val="24"/>
          <w:szCs w:val="24"/>
          <w:shd w:val="clear" w:color="auto" w:fill="FFFFFF"/>
        </w:rPr>
      </w:pPr>
      <w:proofErr w:type="spellStart"/>
      <w:r w:rsidRPr="00CB4F9F">
        <w:rPr>
          <w:rFonts w:ascii="Times New Roman" w:hAnsi="Times New Roman" w:cs="Times New Roman"/>
          <w:color w:val="222222"/>
          <w:sz w:val="24"/>
          <w:szCs w:val="24"/>
          <w:shd w:val="clear" w:color="auto" w:fill="FFFFFF"/>
        </w:rPr>
        <w:t>Ozturk</w:t>
      </w:r>
      <w:proofErr w:type="spellEnd"/>
      <w:r w:rsidRPr="00CB4F9F">
        <w:rPr>
          <w:rFonts w:ascii="Times New Roman" w:hAnsi="Times New Roman" w:cs="Times New Roman"/>
          <w:color w:val="222222"/>
          <w:sz w:val="24"/>
          <w:szCs w:val="24"/>
          <w:shd w:val="clear" w:color="auto" w:fill="FFFFFF"/>
        </w:rPr>
        <w:t xml:space="preserve">, A., </w:t>
      </w:r>
      <w:proofErr w:type="spellStart"/>
      <w:r w:rsidRPr="00CB4F9F">
        <w:rPr>
          <w:rFonts w:ascii="Times New Roman" w:hAnsi="Times New Roman" w:cs="Times New Roman"/>
          <w:color w:val="222222"/>
          <w:sz w:val="24"/>
          <w:szCs w:val="24"/>
          <w:shd w:val="clear" w:color="auto" w:fill="FFFFFF"/>
        </w:rPr>
        <w:t>Umit</w:t>
      </w:r>
      <w:proofErr w:type="spellEnd"/>
      <w:r w:rsidRPr="00CB4F9F">
        <w:rPr>
          <w:rFonts w:ascii="Times New Roman" w:hAnsi="Times New Roman" w:cs="Times New Roman"/>
          <w:color w:val="222222"/>
          <w:sz w:val="24"/>
          <w:szCs w:val="24"/>
          <w:shd w:val="clear" w:color="auto" w:fill="FFFFFF"/>
        </w:rPr>
        <w:t xml:space="preserve">, K., </w:t>
      </w:r>
      <w:proofErr w:type="spellStart"/>
      <w:r w:rsidRPr="00CB4F9F">
        <w:rPr>
          <w:rFonts w:ascii="Times New Roman" w:hAnsi="Times New Roman" w:cs="Times New Roman"/>
          <w:color w:val="222222"/>
          <w:sz w:val="24"/>
          <w:szCs w:val="24"/>
          <w:shd w:val="clear" w:color="auto" w:fill="FFFFFF"/>
        </w:rPr>
        <w:t>Medeni</w:t>
      </w:r>
      <w:proofErr w:type="spellEnd"/>
      <w:r w:rsidRPr="00CB4F9F">
        <w:rPr>
          <w:rFonts w:ascii="Times New Roman" w:hAnsi="Times New Roman" w:cs="Times New Roman"/>
          <w:color w:val="222222"/>
          <w:sz w:val="24"/>
          <w:szCs w:val="24"/>
          <w:shd w:val="clear" w:color="auto" w:fill="FFFFFF"/>
        </w:rPr>
        <w:t xml:space="preserve">, I. T., </w:t>
      </w:r>
      <w:proofErr w:type="spellStart"/>
      <w:r w:rsidRPr="00CB4F9F">
        <w:rPr>
          <w:rFonts w:ascii="Times New Roman" w:hAnsi="Times New Roman" w:cs="Times New Roman"/>
          <w:color w:val="222222"/>
          <w:sz w:val="24"/>
          <w:szCs w:val="24"/>
          <w:shd w:val="clear" w:color="auto" w:fill="FFFFFF"/>
        </w:rPr>
        <w:t>Ucuncu</w:t>
      </w:r>
      <w:proofErr w:type="spellEnd"/>
      <w:r w:rsidRPr="00CB4F9F">
        <w:rPr>
          <w:rFonts w:ascii="Times New Roman" w:hAnsi="Times New Roman" w:cs="Times New Roman"/>
          <w:color w:val="222222"/>
          <w:sz w:val="24"/>
          <w:szCs w:val="24"/>
          <w:shd w:val="clear" w:color="auto" w:fill="FFFFFF"/>
        </w:rPr>
        <w:t xml:space="preserve">, B., </w:t>
      </w:r>
      <w:proofErr w:type="spellStart"/>
      <w:r w:rsidRPr="00CB4F9F">
        <w:rPr>
          <w:rFonts w:ascii="Times New Roman" w:hAnsi="Times New Roman" w:cs="Times New Roman"/>
          <w:color w:val="222222"/>
          <w:sz w:val="24"/>
          <w:szCs w:val="24"/>
          <w:shd w:val="clear" w:color="auto" w:fill="FFFFFF"/>
        </w:rPr>
        <w:t>Caylan</w:t>
      </w:r>
      <w:proofErr w:type="spellEnd"/>
      <w:r w:rsidRPr="00CB4F9F">
        <w:rPr>
          <w:rFonts w:ascii="Times New Roman" w:hAnsi="Times New Roman" w:cs="Times New Roman"/>
          <w:color w:val="222222"/>
          <w:sz w:val="24"/>
          <w:szCs w:val="24"/>
          <w:shd w:val="clear" w:color="auto" w:fill="FFFFFF"/>
        </w:rPr>
        <w:t xml:space="preserve">, M., </w:t>
      </w:r>
      <w:proofErr w:type="spellStart"/>
      <w:r w:rsidRPr="00CB4F9F">
        <w:rPr>
          <w:rFonts w:ascii="Times New Roman" w:hAnsi="Times New Roman" w:cs="Times New Roman"/>
          <w:color w:val="222222"/>
          <w:sz w:val="24"/>
          <w:szCs w:val="24"/>
          <w:shd w:val="clear" w:color="auto" w:fill="FFFFFF"/>
        </w:rPr>
        <w:t>Akba</w:t>
      </w:r>
      <w:proofErr w:type="spellEnd"/>
      <w:r w:rsidRPr="00CB4F9F">
        <w:rPr>
          <w:rFonts w:ascii="Times New Roman" w:hAnsi="Times New Roman" w:cs="Times New Roman"/>
          <w:color w:val="222222"/>
          <w:sz w:val="24"/>
          <w:szCs w:val="24"/>
          <w:shd w:val="clear" w:color="auto" w:fill="FFFFFF"/>
        </w:rPr>
        <w:t xml:space="preserve">, F., &amp; </w:t>
      </w:r>
      <w:proofErr w:type="spellStart"/>
      <w:r w:rsidRPr="00CB4F9F">
        <w:rPr>
          <w:rFonts w:ascii="Times New Roman" w:hAnsi="Times New Roman" w:cs="Times New Roman"/>
          <w:color w:val="222222"/>
          <w:sz w:val="24"/>
          <w:szCs w:val="24"/>
          <w:shd w:val="clear" w:color="auto" w:fill="FFFFFF"/>
        </w:rPr>
        <w:t>Medeni</w:t>
      </w:r>
      <w:proofErr w:type="spellEnd"/>
      <w:r w:rsidRPr="00CB4F9F">
        <w:rPr>
          <w:rFonts w:ascii="Times New Roman" w:hAnsi="Times New Roman" w:cs="Times New Roman"/>
          <w:color w:val="222222"/>
          <w:sz w:val="24"/>
          <w:szCs w:val="24"/>
          <w:shd w:val="clear" w:color="auto" w:fill="FFFFFF"/>
        </w:rPr>
        <w:t>, T. D. (2011). Green ICT (Information and Communication Technologies): a review of academic and practitioner perspectives. </w:t>
      </w:r>
      <w:r w:rsidRPr="00CB4F9F">
        <w:rPr>
          <w:rFonts w:ascii="Times New Roman" w:hAnsi="Times New Roman" w:cs="Times New Roman"/>
          <w:i/>
          <w:iCs/>
          <w:color w:val="222222"/>
          <w:sz w:val="24"/>
          <w:szCs w:val="24"/>
          <w:shd w:val="clear" w:color="auto" w:fill="FFFFFF"/>
        </w:rPr>
        <w:t xml:space="preserve">International Journal of </w:t>
      </w:r>
      <w:proofErr w:type="spellStart"/>
      <w:r w:rsidRPr="00CB4F9F">
        <w:rPr>
          <w:rFonts w:ascii="Times New Roman" w:hAnsi="Times New Roman" w:cs="Times New Roman"/>
          <w:i/>
          <w:iCs/>
          <w:color w:val="222222"/>
          <w:sz w:val="24"/>
          <w:szCs w:val="24"/>
          <w:shd w:val="clear" w:color="auto" w:fill="FFFFFF"/>
        </w:rPr>
        <w:t>eBusiness</w:t>
      </w:r>
      <w:proofErr w:type="spellEnd"/>
      <w:r w:rsidRPr="00CB4F9F">
        <w:rPr>
          <w:rFonts w:ascii="Times New Roman" w:hAnsi="Times New Roman" w:cs="Times New Roman"/>
          <w:i/>
          <w:iCs/>
          <w:color w:val="222222"/>
          <w:sz w:val="24"/>
          <w:szCs w:val="24"/>
          <w:shd w:val="clear" w:color="auto" w:fill="FFFFFF"/>
        </w:rPr>
        <w:t xml:space="preserve"> and </w:t>
      </w:r>
      <w:proofErr w:type="spellStart"/>
      <w:r w:rsidRPr="00CB4F9F">
        <w:rPr>
          <w:rFonts w:ascii="Times New Roman" w:hAnsi="Times New Roman" w:cs="Times New Roman"/>
          <w:i/>
          <w:iCs/>
          <w:color w:val="222222"/>
          <w:sz w:val="24"/>
          <w:szCs w:val="24"/>
          <w:shd w:val="clear" w:color="auto" w:fill="FFFFFF"/>
        </w:rPr>
        <w:t>eGovernment</w:t>
      </w:r>
      <w:proofErr w:type="spellEnd"/>
      <w:r w:rsidRPr="00CB4F9F">
        <w:rPr>
          <w:rFonts w:ascii="Times New Roman" w:hAnsi="Times New Roman" w:cs="Times New Roman"/>
          <w:i/>
          <w:iCs/>
          <w:color w:val="222222"/>
          <w:sz w:val="24"/>
          <w:szCs w:val="24"/>
          <w:shd w:val="clear" w:color="auto" w:fill="FFFFFF"/>
        </w:rPr>
        <w:t xml:space="preserve"> studies</w:t>
      </w:r>
      <w:r w:rsidRPr="00CB4F9F">
        <w:rPr>
          <w:rFonts w:ascii="Times New Roman" w:hAnsi="Times New Roman" w:cs="Times New Roman"/>
          <w:color w:val="222222"/>
          <w:sz w:val="24"/>
          <w:szCs w:val="24"/>
          <w:shd w:val="clear" w:color="auto" w:fill="FFFFFF"/>
        </w:rPr>
        <w:t>, </w:t>
      </w:r>
      <w:r w:rsidRPr="00CB4F9F">
        <w:rPr>
          <w:rFonts w:ascii="Times New Roman" w:hAnsi="Times New Roman" w:cs="Times New Roman"/>
          <w:i/>
          <w:iCs/>
          <w:color w:val="222222"/>
          <w:sz w:val="24"/>
          <w:szCs w:val="24"/>
          <w:shd w:val="clear" w:color="auto" w:fill="FFFFFF"/>
        </w:rPr>
        <w:t>3</w:t>
      </w:r>
      <w:r w:rsidRPr="00CB4F9F">
        <w:rPr>
          <w:rFonts w:ascii="Times New Roman" w:hAnsi="Times New Roman" w:cs="Times New Roman"/>
          <w:color w:val="222222"/>
          <w:sz w:val="24"/>
          <w:szCs w:val="24"/>
          <w:shd w:val="clear" w:color="auto" w:fill="FFFFFF"/>
        </w:rPr>
        <w:t>(1), 1-16.</w:t>
      </w:r>
    </w:p>
    <w:p w:rsidR="00ED1892" w:rsidRDefault="00ED1892" w:rsidP="00ED1892">
      <w:pPr>
        <w:spacing w:line="240" w:lineRule="auto"/>
        <w:ind w:hanging="720"/>
        <w:contextualSpacing/>
        <w:rPr>
          <w:rFonts w:ascii="Times New Roman" w:hAnsi="Times New Roman" w:cs="Times New Roman"/>
          <w:sz w:val="24"/>
          <w:szCs w:val="24"/>
        </w:rPr>
      </w:pPr>
      <w:r w:rsidRPr="00ED1892">
        <w:rPr>
          <w:rFonts w:ascii="Times New Roman" w:hAnsi="Times New Roman" w:cs="Times New Roman"/>
          <w:sz w:val="24"/>
          <w:szCs w:val="24"/>
        </w:rPr>
        <w:t>Paul, J., Modi, A., &amp; Patel, J. (2016). Predicting green product consumption using theory of planned behavior and reasoned action. </w:t>
      </w:r>
      <w:r w:rsidRPr="00ED1892">
        <w:rPr>
          <w:rFonts w:ascii="Times New Roman" w:hAnsi="Times New Roman" w:cs="Times New Roman"/>
          <w:i/>
          <w:iCs/>
          <w:sz w:val="24"/>
          <w:szCs w:val="24"/>
        </w:rPr>
        <w:t>Journal of retailing and consumer services</w:t>
      </w:r>
      <w:r w:rsidRPr="00ED1892">
        <w:rPr>
          <w:rFonts w:ascii="Times New Roman" w:hAnsi="Times New Roman" w:cs="Times New Roman"/>
          <w:sz w:val="24"/>
          <w:szCs w:val="24"/>
        </w:rPr>
        <w:t>, </w:t>
      </w:r>
      <w:r w:rsidRPr="00ED1892">
        <w:rPr>
          <w:rFonts w:ascii="Times New Roman" w:hAnsi="Times New Roman" w:cs="Times New Roman"/>
          <w:i/>
          <w:iCs/>
          <w:sz w:val="24"/>
          <w:szCs w:val="24"/>
        </w:rPr>
        <w:t>29</w:t>
      </w:r>
      <w:r w:rsidRPr="00ED1892">
        <w:rPr>
          <w:rFonts w:ascii="Times New Roman" w:hAnsi="Times New Roman" w:cs="Times New Roman"/>
          <w:sz w:val="24"/>
          <w:szCs w:val="24"/>
        </w:rPr>
        <w:t>, 123-134.</w:t>
      </w:r>
    </w:p>
    <w:p w:rsidR="00B7353B" w:rsidRPr="00ED1892" w:rsidRDefault="00B7353B" w:rsidP="00ED1892">
      <w:pPr>
        <w:spacing w:line="240" w:lineRule="auto"/>
        <w:ind w:hanging="720"/>
        <w:contextualSpacing/>
        <w:rPr>
          <w:rFonts w:ascii="Times New Roman" w:hAnsi="Times New Roman" w:cs="Times New Roman"/>
          <w:sz w:val="24"/>
          <w:szCs w:val="24"/>
        </w:rPr>
      </w:pPr>
      <w:proofErr w:type="spellStart"/>
      <w:r w:rsidRPr="00B7353B">
        <w:rPr>
          <w:rFonts w:ascii="Times New Roman" w:hAnsi="Times New Roman" w:cs="Times New Roman"/>
          <w:sz w:val="24"/>
          <w:szCs w:val="24"/>
        </w:rPr>
        <w:t>Premkumar</w:t>
      </w:r>
      <w:proofErr w:type="spellEnd"/>
      <w:r w:rsidRPr="00B7353B">
        <w:rPr>
          <w:rFonts w:ascii="Times New Roman" w:hAnsi="Times New Roman" w:cs="Times New Roman"/>
          <w:sz w:val="24"/>
          <w:szCs w:val="24"/>
        </w:rPr>
        <w:t>, G. (2003). A meta-analysis of research on information technology implementation in small business. </w:t>
      </w:r>
      <w:r w:rsidRPr="00B7353B">
        <w:rPr>
          <w:rFonts w:ascii="Times New Roman" w:hAnsi="Times New Roman" w:cs="Times New Roman"/>
          <w:i/>
          <w:iCs/>
          <w:sz w:val="24"/>
          <w:szCs w:val="24"/>
        </w:rPr>
        <w:t>Journal of organizational computing and electronic commerce</w:t>
      </w:r>
      <w:r w:rsidRPr="00B7353B">
        <w:rPr>
          <w:rFonts w:ascii="Times New Roman" w:hAnsi="Times New Roman" w:cs="Times New Roman"/>
          <w:sz w:val="24"/>
          <w:szCs w:val="24"/>
        </w:rPr>
        <w:t>, </w:t>
      </w:r>
      <w:r w:rsidRPr="00B7353B">
        <w:rPr>
          <w:rFonts w:ascii="Times New Roman" w:hAnsi="Times New Roman" w:cs="Times New Roman"/>
          <w:i/>
          <w:iCs/>
          <w:sz w:val="24"/>
          <w:szCs w:val="24"/>
        </w:rPr>
        <w:t>13</w:t>
      </w:r>
      <w:r w:rsidRPr="00B7353B">
        <w:rPr>
          <w:rFonts w:ascii="Times New Roman" w:hAnsi="Times New Roman" w:cs="Times New Roman"/>
          <w:sz w:val="24"/>
          <w:szCs w:val="24"/>
        </w:rPr>
        <w:t>(2), 91-121.</w:t>
      </w:r>
    </w:p>
    <w:p w:rsidR="00ED1892" w:rsidRDefault="00ED1892" w:rsidP="00FE587E">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sz w:val="24"/>
          <w:szCs w:val="24"/>
        </w:rPr>
        <w:t xml:space="preserve">Purcell, J., &amp; </w:t>
      </w:r>
      <w:proofErr w:type="spellStart"/>
      <w:r w:rsidRPr="00CB4F9F">
        <w:rPr>
          <w:rFonts w:ascii="Times New Roman" w:hAnsi="Times New Roman" w:cs="Times New Roman"/>
          <w:sz w:val="24"/>
          <w:szCs w:val="24"/>
        </w:rPr>
        <w:t>Ahlstrand</w:t>
      </w:r>
      <w:proofErr w:type="spellEnd"/>
      <w:r w:rsidRPr="00CB4F9F">
        <w:rPr>
          <w:rFonts w:ascii="Times New Roman" w:hAnsi="Times New Roman" w:cs="Times New Roman"/>
          <w:sz w:val="24"/>
          <w:szCs w:val="24"/>
        </w:rPr>
        <w:t xml:space="preserve">, B. (1994). </w:t>
      </w:r>
      <w:r w:rsidRPr="00CB4F9F">
        <w:rPr>
          <w:rFonts w:ascii="Times New Roman" w:hAnsi="Times New Roman" w:cs="Times New Roman"/>
          <w:i/>
          <w:sz w:val="24"/>
          <w:szCs w:val="24"/>
        </w:rPr>
        <w:t>Human Resource Management in the Multidivisional Company</w:t>
      </w:r>
      <w:r w:rsidRPr="00CB4F9F">
        <w:rPr>
          <w:rFonts w:ascii="Times New Roman" w:hAnsi="Times New Roman" w:cs="Times New Roman"/>
          <w:sz w:val="24"/>
          <w:szCs w:val="24"/>
        </w:rPr>
        <w:t>. Oxford, Oxford University Press.</w:t>
      </w:r>
    </w:p>
    <w:p w:rsidR="00ED1892" w:rsidRDefault="00ED1892" w:rsidP="00FE587E">
      <w:pPr>
        <w:spacing w:line="240" w:lineRule="auto"/>
        <w:ind w:hanging="720"/>
        <w:contextualSpacing/>
        <w:rPr>
          <w:rFonts w:ascii="Times New Roman" w:hAnsi="Times New Roman" w:cs="Times New Roman"/>
          <w:color w:val="222222"/>
          <w:sz w:val="24"/>
          <w:szCs w:val="24"/>
          <w:shd w:val="clear" w:color="auto" w:fill="FFFFFF"/>
        </w:rPr>
      </w:pPr>
      <w:proofErr w:type="spellStart"/>
      <w:r w:rsidRPr="00CB4F9F">
        <w:rPr>
          <w:rFonts w:ascii="Times New Roman" w:hAnsi="Times New Roman" w:cs="Times New Roman"/>
          <w:color w:val="222222"/>
          <w:sz w:val="24"/>
          <w:szCs w:val="24"/>
          <w:shd w:val="clear" w:color="auto" w:fill="FFFFFF"/>
        </w:rPr>
        <w:t>Raisinghani</w:t>
      </w:r>
      <w:proofErr w:type="spellEnd"/>
      <w:r w:rsidRPr="00CB4F9F">
        <w:rPr>
          <w:rFonts w:ascii="Times New Roman" w:hAnsi="Times New Roman" w:cs="Times New Roman"/>
          <w:color w:val="222222"/>
          <w:sz w:val="24"/>
          <w:szCs w:val="24"/>
          <w:shd w:val="clear" w:color="auto" w:fill="FFFFFF"/>
        </w:rPr>
        <w:t xml:space="preserve">, M. S., &amp; </w:t>
      </w:r>
      <w:proofErr w:type="spellStart"/>
      <w:r w:rsidRPr="00CB4F9F">
        <w:rPr>
          <w:rFonts w:ascii="Times New Roman" w:hAnsi="Times New Roman" w:cs="Times New Roman"/>
          <w:color w:val="222222"/>
          <w:sz w:val="24"/>
          <w:szCs w:val="24"/>
          <w:shd w:val="clear" w:color="auto" w:fill="FFFFFF"/>
        </w:rPr>
        <w:t>Idemudia</w:t>
      </w:r>
      <w:proofErr w:type="spellEnd"/>
      <w:r w:rsidRPr="00CB4F9F">
        <w:rPr>
          <w:rFonts w:ascii="Times New Roman" w:hAnsi="Times New Roman" w:cs="Times New Roman"/>
          <w:color w:val="222222"/>
          <w:sz w:val="24"/>
          <w:szCs w:val="24"/>
          <w:shd w:val="clear" w:color="auto" w:fill="FFFFFF"/>
        </w:rPr>
        <w:t>, E. C. (2019). Green information systems for sustainability. In </w:t>
      </w:r>
      <w:r w:rsidRPr="00CB4F9F">
        <w:rPr>
          <w:rFonts w:ascii="Times New Roman" w:hAnsi="Times New Roman" w:cs="Times New Roman"/>
          <w:i/>
          <w:iCs/>
          <w:color w:val="222222"/>
          <w:sz w:val="24"/>
          <w:szCs w:val="24"/>
          <w:shd w:val="clear" w:color="auto" w:fill="FFFFFF"/>
        </w:rPr>
        <w:t>Green Business: Concepts, Methodologies, Tools, and Applications</w:t>
      </w:r>
      <w:r w:rsidRPr="00CB4F9F">
        <w:rPr>
          <w:rFonts w:ascii="Times New Roman" w:hAnsi="Times New Roman" w:cs="Times New Roman"/>
          <w:color w:val="222222"/>
          <w:sz w:val="24"/>
          <w:szCs w:val="24"/>
          <w:shd w:val="clear" w:color="auto" w:fill="FFFFFF"/>
        </w:rPr>
        <w:t> (pp. 565-579). IGI Global.</w:t>
      </w:r>
    </w:p>
    <w:p w:rsidR="00ED1892" w:rsidRPr="00CB4F9F" w:rsidRDefault="00ED1892" w:rsidP="00FE587E">
      <w:pPr>
        <w:spacing w:line="240" w:lineRule="auto"/>
        <w:ind w:hanging="720"/>
        <w:contextualSpacing/>
        <w:rPr>
          <w:rFonts w:ascii="Times New Roman" w:hAnsi="Times New Roman" w:cs="Times New Roman"/>
          <w:color w:val="222222"/>
          <w:sz w:val="24"/>
          <w:szCs w:val="24"/>
          <w:shd w:val="clear" w:color="auto" w:fill="FFFFFF"/>
        </w:rPr>
      </w:pPr>
      <w:proofErr w:type="spellStart"/>
      <w:r w:rsidRPr="00173456">
        <w:rPr>
          <w:rFonts w:ascii="Times New Roman" w:hAnsi="Times New Roman" w:cs="Times New Roman"/>
          <w:color w:val="222222"/>
          <w:sz w:val="24"/>
          <w:szCs w:val="24"/>
          <w:shd w:val="clear" w:color="auto" w:fill="FFFFFF"/>
        </w:rPr>
        <w:t>Ravichandran</w:t>
      </w:r>
      <w:proofErr w:type="spellEnd"/>
      <w:r w:rsidRPr="00173456">
        <w:rPr>
          <w:rFonts w:ascii="Times New Roman" w:hAnsi="Times New Roman" w:cs="Times New Roman"/>
          <w:color w:val="222222"/>
          <w:sz w:val="24"/>
          <w:szCs w:val="24"/>
          <w:shd w:val="clear" w:color="auto" w:fill="FFFFFF"/>
        </w:rPr>
        <w:t>, T. (2000). Swiftness and intensity of administrative innovation adoption: An empirical study of TQM in information systems. </w:t>
      </w:r>
      <w:r w:rsidRPr="00173456">
        <w:rPr>
          <w:rFonts w:ascii="Times New Roman" w:hAnsi="Times New Roman" w:cs="Times New Roman"/>
          <w:i/>
          <w:iCs/>
          <w:color w:val="222222"/>
          <w:sz w:val="24"/>
          <w:szCs w:val="24"/>
          <w:shd w:val="clear" w:color="auto" w:fill="FFFFFF"/>
        </w:rPr>
        <w:t>Decision Sciences</w:t>
      </w:r>
      <w:r w:rsidRPr="00173456">
        <w:rPr>
          <w:rFonts w:ascii="Times New Roman" w:hAnsi="Times New Roman" w:cs="Times New Roman"/>
          <w:color w:val="222222"/>
          <w:sz w:val="24"/>
          <w:szCs w:val="24"/>
          <w:shd w:val="clear" w:color="auto" w:fill="FFFFFF"/>
        </w:rPr>
        <w:t>, </w:t>
      </w:r>
      <w:r w:rsidRPr="00173456">
        <w:rPr>
          <w:rFonts w:ascii="Times New Roman" w:hAnsi="Times New Roman" w:cs="Times New Roman"/>
          <w:i/>
          <w:iCs/>
          <w:color w:val="222222"/>
          <w:sz w:val="24"/>
          <w:szCs w:val="24"/>
          <w:shd w:val="clear" w:color="auto" w:fill="FFFFFF"/>
        </w:rPr>
        <w:t>31</w:t>
      </w:r>
      <w:r w:rsidRPr="00173456">
        <w:rPr>
          <w:rFonts w:ascii="Times New Roman" w:hAnsi="Times New Roman" w:cs="Times New Roman"/>
          <w:color w:val="222222"/>
          <w:sz w:val="24"/>
          <w:szCs w:val="24"/>
          <w:shd w:val="clear" w:color="auto" w:fill="FFFFFF"/>
        </w:rPr>
        <w:t>(3), 691-724.</w:t>
      </w:r>
    </w:p>
    <w:p w:rsidR="00ED1892" w:rsidRPr="00CB4F9F" w:rsidRDefault="00ED1892" w:rsidP="00FE587E">
      <w:pPr>
        <w:spacing w:after="0"/>
        <w:ind w:hanging="720"/>
        <w:rPr>
          <w:rFonts w:ascii="Times New Roman" w:hAnsi="Times New Roman" w:cs="Times New Roman"/>
          <w:color w:val="222222"/>
          <w:sz w:val="24"/>
          <w:szCs w:val="24"/>
          <w:shd w:val="clear" w:color="auto" w:fill="FFFFFF"/>
        </w:rPr>
      </w:pPr>
      <w:r w:rsidRPr="00CB4F9F">
        <w:rPr>
          <w:rFonts w:ascii="Times New Roman" w:hAnsi="Times New Roman" w:cs="Times New Roman"/>
          <w:color w:val="222222"/>
          <w:sz w:val="24"/>
          <w:szCs w:val="24"/>
          <w:shd w:val="clear" w:color="auto" w:fill="FFFFFF"/>
        </w:rPr>
        <w:t>Reilly, R. C. (2010). Participatory case study.</w:t>
      </w:r>
    </w:p>
    <w:p w:rsidR="00ED1892" w:rsidRPr="00CB4F9F" w:rsidRDefault="00ED1892" w:rsidP="00FE587E">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sz w:val="24"/>
          <w:szCs w:val="24"/>
        </w:rPr>
        <w:lastRenderedPageBreak/>
        <w:t xml:space="preserve">Roberts, B., </w:t>
      </w:r>
      <w:proofErr w:type="spellStart"/>
      <w:r w:rsidRPr="00CB4F9F">
        <w:rPr>
          <w:rFonts w:ascii="Times New Roman" w:hAnsi="Times New Roman" w:cs="Times New Roman"/>
          <w:sz w:val="24"/>
          <w:szCs w:val="24"/>
        </w:rPr>
        <w:t>Jarvenppa</w:t>
      </w:r>
      <w:proofErr w:type="spellEnd"/>
      <w:r w:rsidRPr="00CB4F9F">
        <w:rPr>
          <w:rFonts w:ascii="Times New Roman" w:hAnsi="Times New Roman" w:cs="Times New Roman"/>
          <w:sz w:val="24"/>
          <w:szCs w:val="24"/>
        </w:rPr>
        <w:t xml:space="preserve">, S., &amp; Baxley, C. (2003). Evolving at the speed of change: managing change readiness at Motorola’s semiconductor products sector. </w:t>
      </w:r>
      <w:r w:rsidRPr="00CB4F9F">
        <w:rPr>
          <w:rFonts w:ascii="Times New Roman" w:hAnsi="Times New Roman" w:cs="Times New Roman"/>
          <w:i/>
          <w:sz w:val="24"/>
          <w:szCs w:val="24"/>
        </w:rPr>
        <w:t>MIS Quarterly Executive</w:t>
      </w:r>
      <w:r w:rsidRPr="00CB4F9F">
        <w:rPr>
          <w:rFonts w:ascii="Times New Roman" w:hAnsi="Times New Roman" w:cs="Times New Roman"/>
          <w:sz w:val="24"/>
          <w:szCs w:val="24"/>
        </w:rPr>
        <w:t>, 2(2), 58–73.</w:t>
      </w:r>
    </w:p>
    <w:p w:rsidR="00ED1892" w:rsidRDefault="00ED1892" w:rsidP="00FE587E">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sz w:val="24"/>
          <w:szCs w:val="24"/>
        </w:rPr>
        <w:t xml:space="preserve">Sachs, J. &amp; Huizinga, H. (1987). U.S. Commercial Banks and the Developing-Country Debt Crisis.  </w:t>
      </w:r>
      <w:r w:rsidRPr="00CB4F9F">
        <w:rPr>
          <w:rFonts w:ascii="Times New Roman" w:hAnsi="Times New Roman" w:cs="Times New Roman"/>
          <w:i/>
          <w:sz w:val="24"/>
          <w:szCs w:val="24"/>
        </w:rPr>
        <w:t>Brookings Papers on Economic Activity</w:t>
      </w:r>
      <w:r w:rsidRPr="00CB4F9F">
        <w:rPr>
          <w:rFonts w:ascii="Times New Roman" w:hAnsi="Times New Roman" w:cs="Times New Roman"/>
          <w:sz w:val="24"/>
          <w:szCs w:val="24"/>
        </w:rPr>
        <w:t>, (1987:2), 555-606.</w:t>
      </w:r>
    </w:p>
    <w:p w:rsidR="00ED1892" w:rsidRPr="005010C5" w:rsidRDefault="00ED1892" w:rsidP="00FE587E">
      <w:pPr>
        <w:spacing w:line="240" w:lineRule="auto"/>
        <w:ind w:hanging="720"/>
        <w:contextualSpacing/>
        <w:rPr>
          <w:rFonts w:ascii="Times New Roman" w:hAnsi="Times New Roman" w:cs="Times New Roman"/>
          <w:sz w:val="24"/>
          <w:szCs w:val="24"/>
        </w:rPr>
      </w:pPr>
      <w:proofErr w:type="spellStart"/>
      <w:r w:rsidRPr="005010C5">
        <w:rPr>
          <w:rFonts w:ascii="Times New Roman" w:hAnsi="Times New Roman" w:cs="Times New Roman"/>
          <w:color w:val="222222"/>
          <w:sz w:val="24"/>
          <w:szCs w:val="24"/>
          <w:shd w:val="clear" w:color="auto" w:fill="FFFFFF"/>
        </w:rPr>
        <w:t>Sahu</w:t>
      </w:r>
      <w:proofErr w:type="spellEnd"/>
      <w:r w:rsidRPr="005010C5">
        <w:rPr>
          <w:rFonts w:ascii="Times New Roman" w:hAnsi="Times New Roman" w:cs="Times New Roman"/>
          <w:color w:val="222222"/>
          <w:sz w:val="24"/>
          <w:szCs w:val="24"/>
          <w:shd w:val="clear" w:color="auto" w:fill="FFFFFF"/>
        </w:rPr>
        <w:t>, G. P., &amp; Singh, M. (2016, September). Green information system adoption and sustainability: a case study of select Indian Banks. In </w:t>
      </w:r>
      <w:r w:rsidRPr="005010C5">
        <w:rPr>
          <w:rFonts w:ascii="Times New Roman" w:hAnsi="Times New Roman" w:cs="Times New Roman"/>
          <w:i/>
          <w:iCs/>
          <w:color w:val="222222"/>
          <w:sz w:val="24"/>
          <w:szCs w:val="24"/>
          <w:shd w:val="clear" w:color="auto" w:fill="FFFFFF"/>
        </w:rPr>
        <w:t>Conference on e-Business, e-Services and e-Society</w:t>
      </w:r>
      <w:r w:rsidRPr="005010C5">
        <w:rPr>
          <w:rFonts w:ascii="Times New Roman" w:hAnsi="Times New Roman" w:cs="Times New Roman"/>
          <w:color w:val="222222"/>
          <w:sz w:val="24"/>
          <w:szCs w:val="24"/>
          <w:shd w:val="clear" w:color="auto" w:fill="FFFFFF"/>
        </w:rPr>
        <w:t> (pp. 292-304). Springer, Cham.</w:t>
      </w:r>
    </w:p>
    <w:p w:rsidR="00ED1892" w:rsidRPr="00CB4F9F" w:rsidRDefault="00ED1892" w:rsidP="00FE587E">
      <w:pPr>
        <w:spacing w:line="240" w:lineRule="auto"/>
        <w:ind w:hanging="720"/>
        <w:contextualSpacing/>
        <w:rPr>
          <w:rFonts w:ascii="Times New Roman" w:hAnsi="Times New Roman" w:cs="Times New Roman"/>
          <w:sz w:val="24"/>
          <w:szCs w:val="24"/>
        </w:rPr>
      </w:pPr>
      <w:proofErr w:type="spellStart"/>
      <w:r w:rsidRPr="005010C5">
        <w:rPr>
          <w:rFonts w:ascii="Times New Roman" w:hAnsi="Times New Roman" w:cs="Times New Roman"/>
          <w:sz w:val="24"/>
          <w:szCs w:val="24"/>
        </w:rPr>
        <w:t>Samad</w:t>
      </w:r>
      <w:proofErr w:type="spellEnd"/>
      <w:r w:rsidRPr="005010C5">
        <w:rPr>
          <w:rFonts w:ascii="Times New Roman" w:hAnsi="Times New Roman" w:cs="Times New Roman"/>
          <w:sz w:val="24"/>
          <w:szCs w:val="24"/>
        </w:rPr>
        <w:t xml:space="preserve">, S., </w:t>
      </w:r>
      <w:proofErr w:type="spellStart"/>
      <w:r w:rsidRPr="005010C5">
        <w:rPr>
          <w:rFonts w:ascii="Times New Roman" w:hAnsi="Times New Roman" w:cs="Times New Roman"/>
          <w:sz w:val="24"/>
          <w:szCs w:val="24"/>
        </w:rPr>
        <w:t>Asadi</w:t>
      </w:r>
      <w:proofErr w:type="spellEnd"/>
      <w:r w:rsidRPr="00CB4F9F">
        <w:rPr>
          <w:rFonts w:ascii="Times New Roman" w:hAnsi="Times New Roman" w:cs="Times New Roman"/>
          <w:sz w:val="24"/>
          <w:szCs w:val="24"/>
        </w:rPr>
        <w:t xml:space="preserve">, S., </w:t>
      </w:r>
      <w:proofErr w:type="spellStart"/>
      <w:r w:rsidRPr="00CB4F9F">
        <w:rPr>
          <w:rFonts w:ascii="Times New Roman" w:hAnsi="Times New Roman" w:cs="Times New Roman"/>
          <w:sz w:val="24"/>
          <w:szCs w:val="24"/>
        </w:rPr>
        <w:t>Nilashi</w:t>
      </w:r>
      <w:proofErr w:type="spellEnd"/>
      <w:r w:rsidRPr="00CB4F9F">
        <w:rPr>
          <w:rFonts w:ascii="Times New Roman" w:hAnsi="Times New Roman" w:cs="Times New Roman"/>
          <w:sz w:val="24"/>
          <w:szCs w:val="24"/>
        </w:rPr>
        <w:t xml:space="preserve">, M., Ibrahim, O., </w:t>
      </w:r>
      <w:proofErr w:type="spellStart"/>
      <w:r w:rsidRPr="00CB4F9F">
        <w:rPr>
          <w:rFonts w:ascii="Times New Roman" w:hAnsi="Times New Roman" w:cs="Times New Roman"/>
          <w:sz w:val="24"/>
          <w:szCs w:val="24"/>
        </w:rPr>
        <w:t>Abumalloh</w:t>
      </w:r>
      <w:proofErr w:type="spellEnd"/>
      <w:r w:rsidRPr="00CB4F9F">
        <w:rPr>
          <w:rFonts w:ascii="Times New Roman" w:hAnsi="Times New Roman" w:cs="Times New Roman"/>
          <w:sz w:val="24"/>
          <w:szCs w:val="24"/>
        </w:rPr>
        <w:t>, R. A., &amp; Abdullah, R. (2020). Organizational Performance and Adoption of Green IT from the Lens of Resource Based View. </w:t>
      </w:r>
      <w:r w:rsidRPr="00CB4F9F">
        <w:rPr>
          <w:rFonts w:ascii="Times New Roman" w:hAnsi="Times New Roman" w:cs="Times New Roman"/>
          <w:i/>
          <w:sz w:val="24"/>
          <w:szCs w:val="24"/>
        </w:rPr>
        <w:t>Journal of Soft Computing and Decision Support Systems</w:t>
      </w:r>
      <w:r w:rsidRPr="00CB4F9F">
        <w:rPr>
          <w:rFonts w:ascii="Times New Roman" w:hAnsi="Times New Roman" w:cs="Times New Roman"/>
          <w:sz w:val="24"/>
          <w:szCs w:val="24"/>
        </w:rPr>
        <w:t>, 7(2), 1-6.</w:t>
      </w:r>
    </w:p>
    <w:p w:rsidR="00ED1892" w:rsidRPr="00CB4F9F" w:rsidRDefault="00ED1892" w:rsidP="00FE587E">
      <w:pPr>
        <w:spacing w:after="0"/>
        <w:ind w:hanging="720"/>
        <w:rPr>
          <w:rFonts w:ascii="Times New Roman" w:hAnsi="Times New Roman" w:cs="Times New Roman"/>
          <w:color w:val="222222"/>
          <w:sz w:val="24"/>
          <w:szCs w:val="24"/>
          <w:shd w:val="clear" w:color="auto" w:fill="FFFFFF"/>
        </w:rPr>
      </w:pPr>
      <w:proofErr w:type="spellStart"/>
      <w:r w:rsidRPr="00CB4F9F">
        <w:rPr>
          <w:rFonts w:ascii="Times New Roman" w:hAnsi="Times New Roman" w:cs="Times New Roman"/>
          <w:color w:val="222222"/>
          <w:sz w:val="24"/>
          <w:szCs w:val="24"/>
          <w:shd w:val="clear" w:color="auto" w:fill="FFFFFF"/>
        </w:rPr>
        <w:t>Schmermbeck</w:t>
      </w:r>
      <w:proofErr w:type="spellEnd"/>
      <w:r w:rsidRPr="00CB4F9F">
        <w:rPr>
          <w:rFonts w:ascii="Times New Roman" w:hAnsi="Times New Roman" w:cs="Times New Roman"/>
          <w:color w:val="222222"/>
          <w:sz w:val="24"/>
          <w:szCs w:val="24"/>
          <w:shd w:val="clear" w:color="auto" w:fill="FFFFFF"/>
        </w:rPr>
        <w:t>, H. (2019, January). On making a difference: towards an integrative framework for Green IT and Green IS adoption. In </w:t>
      </w:r>
      <w:r w:rsidRPr="00CB4F9F">
        <w:rPr>
          <w:rFonts w:ascii="Times New Roman" w:hAnsi="Times New Roman" w:cs="Times New Roman"/>
          <w:i/>
          <w:iCs/>
          <w:color w:val="222222"/>
          <w:sz w:val="24"/>
          <w:szCs w:val="24"/>
          <w:shd w:val="clear" w:color="auto" w:fill="FFFFFF"/>
        </w:rPr>
        <w:t>Proceedings of the 52nd Hawaii International Conference on System Sciences</w:t>
      </w:r>
      <w:r w:rsidRPr="00CB4F9F">
        <w:rPr>
          <w:rFonts w:ascii="Times New Roman" w:hAnsi="Times New Roman" w:cs="Times New Roman"/>
          <w:color w:val="222222"/>
          <w:sz w:val="24"/>
          <w:szCs w:val="24"/>
          <w:shd w:val="clear" w:color="auto" w:fill="FFFFFF"/>
        </w:rPr>
        <w:t>.</w:t>
      </w:r>
    </w:p>
    <w:p w:rsidR="00ED1892" w:rsidRPr="00CB4F9F" w:rsidRDefault="00ED1892" w:rsidP="00FE587E">
      <w:pPr>
        <w:spacing w:after="0"/>
        <w:ind w:hanging="720"/>
        <w:rPr>
          <w:rFonts w:ascii="Times New Roman" w:hAnsi="Times New Roman" w:cs="Times New Roman"/>
          <w:color w:val="222222"/>
          <w:sz w:val="24"/>
          <w:szCs w:val="24"/>
          <w:shd w:val="clear" w:color="auto" w:fill="FFFFFF"/>
        </w:rPr>
      </w:pPr>
      <w:r w:rsidRPr="00CB4F9F">
        <w:rPr>
          <w:rFonts w:ascii="Times New Roman" w:hAnsi="Times New Roman" w:cs="Times New Roman"/>
          <w:color w:val="222222"/>
          <w:sz w:val="24"/>
          <w:szCs w:val="24"/>
          <w:shd w:val="clear" w:color="auto" w:fill="FFFFFF"/>
        </w:rPr>
        <w:t>Seibert, S. E., Silver, S. R., &amp; Randolph, W. A. (2004). Taking empowerment to the next level: A multiple-level model of empowerment, performance, and satisfaction. </w:t>
      </w:r>
      <w:r w:rsidRPr="00CB4F9F">
        <w:rPr>
          <w:rFonts w:ascii="Times New Roman" w:hAnsi="Times New Roman" w:cs="Times New Roman"/>
          <w:i/>
          <w:iCs/>
          <w:color w:val="222222"/>
          <w:sz w:val="24"/>
          <w:szCs w:val="24"/>
          <w:shd w:val="clear" w:color="auto" w:fill="FFFFFF"/>
        </w:rPr>
        <w:t>Academy of management Journal</w:t>
      </w:r>
      <w:r w:rsidRPr="00CB4F9F">
        <w:rPr>
          <w:rFonts w:ascii="Times New Roman" w:hAnsi="Times New Roman" w:cs="Times New Roman"/>
          <w:color w:val="222222"/>
          <w:sz w:val="24"/>
          <w:szCs w:val="24"/>
          <w:shd w:val="clear" w:color="auto" w:fill="FFFFFF"/>
        </w:rPr>
        <w:t>, </w:t>
      </w:r>
      <w:r w:rsidRPr="00CB4F9F">
        <w:rPr>
          <w:rFonts w:ascii="Times New Roman" w:hAnsi="Times New Roman" w:cs="Times New Roman"/>
          <w:i/>
          <w:iCs/>
          <w:color w:val="222222"/>
          <w:sz w:val="24"/>
          <w:szCs w:val="24"/>
          <w:shd w:val="clear" w:color="auto" w:fill="FFFFFF"/>
        </w:rPr>
        <w:t>47</w:t>
      </w:r>
      <w:r w:rsidRPr="00CB4F9F">
        <w:rPr>
          <w:rFonts w:ascii="Times New Roman" w:hAnsi="Times New Roman" w:cs="Times New Roman"/>
          <w:color w:val="222222"/>
          <w:sz w:val="24"/>
          <w:szCs w:val="24"/>
          <w:shd w:val="clear" w:color="auto" w:fill="FFFFFF"/>
        </w:rPr>
        <w:t>(3), 332-349.</w:t>
      </w:r>
    </w:p>
    <w:p w:rsidR="00ED1892" w:rsidRPr="00CB4F9F" w:rsidRDefault="00ED1892" w:rsidP="00FE587E">
      <w:pPr>
        <w:spacing w:line="240" w:lineRule="auto"/>
        <w:ind w:hanging="720"/>
        <w:contextualSpacing/>
        <w:rPr>
          <w:rFonts w:ascii="Times New Roman" w:hAnsi="Times New Roman" w:cs="Times New Roman"/>
          <w:color w:val="222222"/>
          <w:sz w:val="24"/>
          <w:szCs w:val="24"/>
          <w:shd w:val="clear" w:color="auto" w:fill="FFFFFF"/>
        </w:rPr>
      </w:pPr>
      <w:proofErr w:type="spellStart"/>
      <w:r w:rsidRPr="00CB4F9F">
        <w:rPr>
          <w:rFonts w:ascii="Times New Roman" w:hAnsi="Times New Roman" w:cs="Times New Roman"/>
          <w:color w:val="222222"/>
          <w:sz w:val="24"/>
          <w:szCs w:val="24"/>
          <w:shd w:val="clear" w:color="auto" w:fill="FFFFFF"/>
        </w:rPr>
        <w:t>Shevchuk</w:t>
      </w:r>
      <w:proofErr w:type="spellEnd"/>
      <w:r w:rsidRPr="00CB4F9F">
        <w:rPr>
          <w:rFonts w:ascii="Times New Roman" w:hAnsi="Times New Roman" w:cs="Times New Roman"/>
          <w:color w:val="222222"/>
          <w:sz w:val="24"/>
          <w:szCs w:val="24"/>
          <w:shd w:val="clear" w:color="auto" w:fill="FFFFFF"/>
        </w:rPr>
        <w:t xml:space="preserve">, N., &amp; </w:t>
      </w:r>
      <w:proofErr w:type="spellStart"/>
      <w:r w:rsidRPr="00CB4F9F">
        <w:rPr>
          <w:rFonts w:ascii="Times New Roman" w:hAnsi="Times New Roman" w:cs="Times New Roman"/>
          <w:color w:val="222222"/>
          <w:sz w:val="24"/>
          <w:szCs w:val="24"/>
          <w:shd w:val="clear" w:color="auto" w:fill="FFFFFF"/>
        </w:rPr>
        <w:t>Oinas-Kukkonen</w:t>
      </w:r>
      <w:proofErr w:type="spellEnd"/>
      <w:r w:rsidRPr="00CB4F9F">
        <w:rPr>
          <w:rFonts w:ascii="Times New Roman" w:hAnsi="Times New Roman" w:cs="Times New Roman"/>
          <w:color w:val="222222"/>
          <w:sz w:val="24"/>
          <w:szCs w:val="24"/>
          <w:shd w:val="clear" w:color="auto" w:fill="FFFFFF"/>
        </w:rPr>
        <w:t>, H. (2019, January). Influence on Intention to Adopt Green IS: Boosting Endogenous Motivations with Persuasive Systems Design. In </w:t>
      </w:r>
      <w:r w:rsidRPr="00CB4F9F">
        <w:rPr>
          <w:rFonts w:ascii="Times New Roman" w:hAnsi="Times New Roman" w:cs="Times New Roman"/>
          <w:i/>
          <w:iCs/>
          <w:color w:val="222222"/>
          <w:sz w:val="24"/>
          <w:szCs w:val="24"/>
          <w:shd w:val="clear" w:color="auto" w:fill="FFFFFF"/>
        </w:rPr>
        <w:t>Proceedings of the 52nd Hawaii International Conference on System Sciences</w:t>
      </w:r>
      <w:r w:rsidRPr="00CB4F9F">
        <w:rPr>
          <w:rFonts w:ascii="Times New Roman" w:hAnsi="Times New Roman" w:cs="Times New Roman"/>
          <w:color w:val="222222"/>
          <w:sz w:val="24"/>
          <w:szCs w:val="24"/>
          <w:shd w:val="clear" w:color="auto" w:fill="FFFFFF"/>
        </w:rPr>
        <w:t>.</w:t>
      </w:r>
    </w:p>
    <w:p w:rsidR="00ED1892" w:rsidRPr="00CB4F9F" w:rsidRDefault="00ED1892" w:rsidP="00FE587E">
      <w:pPr>
        <w:spacing w:line="240" w:lineRule="auto"/>
        <w:ind w:hanging="720"/>
        <w:contextualSpacing/>
        <w:rPr>
          <w:rFonts w:ascii="Times New Roman" w:hAnsi="Times New Roman" w:cs="Times New Roman"/>
          <w:sz w:val="24"/>
          <w:szCs w:val="24"/>
        </w:rPr>
      </w:pPr>
      <w:proofErr w:type="spellStart"/>
      <w:r w:rsidRPr="00CB4F9F">
        <w:rPr>
          <w:rFonts w:ascii="Times New Roman" w:hAnsi="Times New Roman" w:cs="Times New Roman"/>
          <w:sz w:val="24"/>
          <w:szCs w:val="24"/>
        </w:rPr>
        <w:t>Shrivastava</w:t>
      </w:r>
      <w:proofErr w:type="spellEnd"/>
      <w:r w:rsidRPr="00CB4F9F">
        <w:rPr>
          <w:rFonts w:ascii="Times New Roman" w:hAnsi="Times New Roman" w:cs="Times New Roman"/>
          <w:sz w:val="24"/>
          <w:szCs w:val="24"/>
        </w:rPr>
        <w:t xml:space="preserve">, P. (1995). </w:t>
      </w:r>
      <w:proofErr w:type="spellStart"/>
      <w:r w:rsidRPr="00CB4F9F">
        <w:rPr>
          <w:rFonts w:ascii="Times New Roman" w:hAnsi="Times New Roman" w:cs="Times New Roman"/>
          <w:sz w:val="24"/>
          <w:szCs w:val="24"/>
        </w:rPr>
        <w:t>Ecocentric</w:t>
      </w:r>
      <w:proofErr w:type="spellEnd"/>
      <w:r w:rsidRPr="00CB4F9F">
        <w:rPr>
          <w:rFonts w:ascii="Times New Roman" w:hAnsi="Times New Roman" w:cs="Times New Roman"/>
          <w:sz w:val="24"/>
          <w:szCs w:val="24"/>
        </w:rPr>
        <w:t xml:space="preserve"> management for a risk society. </w:t>
      </w:r>
      <w:r w:rsidRPr="00CB4F9F">
        <w:rPr>
          <w:rFonts w:ascii="Times New Roman" w:hAnsi="Times New Roman" w:cs="Times New Roman"/>
          <w:i/>
          <w:sz w:val="24"/>
          <w:szCs w:val="24"/>
        </w:rPr>
        <w:t xml:space="preserve">Academy of Management Review, </w:t>
      </w:r>
      <w:r w:rsidRPr="00CB4F9F">
        <w:rPr>
          <w:rFonts w:ascii="Times New Roman" w:hAnsi="Times New Roman" w:cs="Times New Roman"/>
          <w:sz w:val="24"/>
          <w:szCs w:val="24"/>
        </w:rPr>
        <w:t>20(1), 118-37.</w:t>
      </w:r>
    </w:p>
    <w:p w:rsidR="00ED1892" w:rsidRPr="00CB4F9F" w:rsidRDefault="00ED1892" w:rsidP="00FE587E">
      <w:pPr>
        <w:spacing w:after="0"/>
        <w:ind w:hanging="720"/>
        <w:rPr>
          <w:rFonts w:ascii="Times New Roman" w:hAnsi="Times New Roman" w:cs="Times New Roman"/>
          <w:color w:val="222222"/>
          <w:sz w:val="24"/>
          <w:szCs w:val="24"/>
          <w:shd w:val="clear" w:color="auto" w:fill="FFFFFF"/>
        </w:rPr>
      </w:pPr>
      <w:r w:rsidRPr="00CB4F9F">
        <w:rPr>
          <w:rFonts w:ascii="Times New Roman" w:hAnsi="Times New Roman" w:cs="Times New Roman"/>
          <w:color w:val="222222"/>
          <w:sz w:val="24"/>
          <w:szCs w:val="24"/>
          <w:shd w:val="clear" w:color="auto" w:fill="FFFFFF"/>
        </w:rPr>
        <w:t xml:space="preserve">Singh, M., &amp; </w:t>
      </w:r>
      <w:proofErr w:type="spellStart"/>
      <w:r w:rsidRPr="00CB4F9F">
        <w:rPr>
          <w:rFonts w:ascii="Times New Roman" w:hAnsi="Times New Roman" w:cs="Times New Roman"/>
          <w:color w:val="222222"/>
          <w:sz w:val="24"/>
          <w:szCs w:val="24"/>
          <w:shd w:val="clear" w:color="auto" w:fill="FFFFFF"/>
        </w:rPr>
        <w:t>Sahu</w:t>
      </w:r>
      <w:proofErr w:type="spellEnd"/>
      <w:r w:rsidRPr="00CB4F9F">
        <w:rPr>
          <w:rFonts w:ascii="Times New Roman" w:hAnsi="Times New Roman" w:cs="Times New Roman"/>
          <w:color w:val="222222"/>
          <w:sz w:val="24"/>
          <w:szCs w:val="24"/>
          <w:shd w:val="clear" w:color="auto" w:fill="FFFFFF"/>
        </w:rPr>
        <w:t>, G. P. (2020). Towards adoption of Green IS: A literature review using classification methodology. </w:t>
      </w:r>
      <w:r w:rsidRPr="00CB4F9F">
        <w:rPr>
          <w:rFonts w:ascii="Times New Roman" w:hAnsi="Times New Roman" w:cs="Times New Roman"/>
          <w:i/>
          <w:iCs/>
          <w:color w:val="222222"/>
          <w:sz w:val="24"/>
          <w:szCs w:val="24"/>
          <w:shd w:val="clear" w:color="auto" w:fill="FFFFFF"/>
        </w:rPr>
        <w:t>International Journal of Information Management</w:t>
      </w:r>
      <w:r w:rsidRPr="00CB4F9F">
        <w:rPr>
          <w:rFonts w:ascii="Times New Roman" w:hAnsi="Times New Roman" w:cs="Times New Roman"/>
          <w:color w:val="222222"/>
          <w:sz w:val="24"/>
          <w:szCs w:val="24"/>
          <w:shd w:val="clear" w:color="auto" w:fill="FFFFFF"/>
        </w:rPr>
        <w:t>, </w:t>
      </w:r>
      <w:r w:rsidRPr="00CB4F9F">
        <w:rPr>
          <w:rFonts w:ascii="Times New Roman" w:hAnsi="Times New Roman" w:cs="Times New Roman"/>
          <w:i/>
          <w:iCs/>
          <w:color w:val="222222"/>
          <w:sz w:val="24"/>
          <w:szCs w:val="24"/>
          <w:shd w:val="clear" w:color="auto" w:fill="FFFFFF"/>
        </w:rPr>
        <w:t>54</w:t>
      </w:r>
      <w:r w:rsidRPr="00CB4F9F">
        <w:rPr>
          <w:rFonts w:ascii="Times New Roman" w:hAnsi="Times New Roman" w:cs="Times New Roman"/>
          <w:color w:val="222222"/>
          <w:sz w:val="24"/>
          <w:szCs w:val="24"/>
          <w:shd w:val="clear" w:color="auto" w:fill="FFFFFF"/>
        </w:rPr>
        <w:t>, 102147.</w:t>
      </w:r>
    </w:p>
    <w:p w:rsidR="00ED1892" w:rsidRPr="00CB4F9F" w:rsidRDefault="00ED1892" w:rsidP="00FE587E">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sz w:val="24"/>
          <w:szCs w:val="24"/>
        </w:rPr>
        <w:t xml:space="preserve">Stead, W. E., &amp; Stead, J.G. (1992). </w:t>
      </w:r>
      <w:r w:rsidRPr="00CB4F9F">
        <w:rPr>
          <w:rFonts w:ascii="Times New Roman" w:hAnsi="Times New Roman" w:cs="Times New Roman"/>
          <w:i/>
          <w:sz w:val="24"/>
          <w:szCs w:val="24"/>
        </w:rPr>
        <w:t>Management for a Small Planet: Strategic Decision Making and the Environment</w:t>
      </w:r>
      <w:r w:rsidRPr="00CB4F9F">
        <w:rPr>
          <w:rFonts w:ascii="Times New Roman" w:hAnsi="Times New Roman" w:cs="Times New Roman"/>
          <w:sz w:val="24"/>
          <w:szCs w:val="24"/>
        </w:rPr>
        <w:t>. Sage, Newbury Park, CA.</w:t>
      </w:r>
    </w:p>
    <w:p w:rsidR="00ED1892" w:rsidRDefault="00ED1892" w:rsidP="00FE587E">
      <w:pPr>
        <w:spacing w:line="240" w:lineRule="auto"/>
        <w:ind w:hanging="720"/>
        <w:contextualSpacing/>
        <w:rPr>
          <w:rFonts w:ascii="Times New Roman" w:hAnsi="Times New Roman" w:cs="Times New Roman"/>
          <w:color w:val="222222"/>
          <w:sz w:val="24"/>
          <w:szCs w:val="24"/>
          <w:shd w:val="clear" w:color="auto" w:fill="FFFFFF"/>
        </w:rPr>
      </w:pPr>
      <w:r w:rsidRPr="00CB4F9F">
        <w:rPr>
          <w:rFonts w:ascii="Times New Roman" w:hAnsi="Times New Roman" w:cs="Times New Roman"/>
          <w:color w:val="222222"/>
          <w:sz w:val="24"/>
          <w:szCs w:val="24"/>
          <w:shd w:val="clear" w:color="auto" w:fill="FFFFFF"/>
        </w:rPr>
        <w:t>Thomson, S., &amp; van Belle, J. P. (2015). Antecedents of green IT adoption in South African higher education institutions. </w:t>
      </w:r>
      <w:r w:rsidRPr="00CB4F9F">
        <w:rPr>
          <w:rFonts w:ascii="Times New Roman" w:hAnsi="Times New Roman" w:cs="Times New Roman"/>
          <w:i/>
          <w:iCs/>
          <w:color w:val="222222"/>
          <w:sz w:val="24"/>
          <w:szCs w:val="24"/>
          <w:shd w:val="clear" w:color="auto" w:fill="FFFFFF"/>
        </w:rPr>
        <w:t>Electronic Journal of Information Systems Evaluation</w:t>
      </w:r>
      <w:r w:rsidRPr="00CB4F9F">
        <w:rPr>
          <w:rFonts w:ascii="Times New Roman" w:hAnsi="Times New Roman" w:cs="Times New Roman"/>
          <w:color w:val="222222"/>
          <w:sz w:val="24"/>
          <w:szCs w:val="24"/>
          <w:shd w:val="clear" w:color="auto" w:fill="FFFFFF"/>
        </w:rPr>
        <w:t>, </w:t>
      </w:r>
      <w:r w:rsidRPr="00CB4F9F">
        <w:rPr>
          <w:rFonts w:ascii="Times New Roman" w:hAnsi="Times New Roman" w:cs="Times New Roman"/>
          <w:i/>
          <w:iCs/>
          <w:color w:val="222222"/>
          <w:sz w:val="24"/>
          <w:szCs w:val="24"/>
          <w:shd w:val="clear" w:color="auto" w:fill="FFFFFF"/>
        </w:rPr>
        <w:t>18</w:t>
      </w:r>
      <w:r w:rsidRPr="00CB4F9F">
        <w:rPr>
          <w:rFonts w:ascii="Times New Roman" w:hAnsi="Times New Roman" w:cs="Times New Roman"/>
          <w:color w:val="222222"/>
          <w:sz w:val="24"/>
          <w:szCs w:val="24"/>
          <w:shd w:val="clear" w:color="auto" w:fill="FFFFFF"/>
        </w:rPr>
        <w:t>(2), 172.</w:t>
      </w:r>
    </w:p>
    <w:p w:rsidR="00ED1892" w:rsidRDefault="00ED1892" w:rsidP="00FE587E">
      <w:pPr>
        <w:spacing w:line="240" w:lineRule="auto"/>
        <w:ind w:hanging="720"/>
        <w:contextualSpacing/>
        <w:rPr>
          <w:rFonts w:ascii="Times New Roman" w:hAnsi="Times New Roman" w:cs="Times New Roman"/>
          <w:color w:val="222222"/>
          <w:sz w:val="24"/>
          <w:szCs w:val="24"/>
          <w:shd w:val="clear" w:color="auto" w:fill="FFFFFF"/>
        </w:rPr>
      </w:pPr>
      <w:proofErr w:type="spellStart"/>
      <w:r w:rsidRPr="00CA23E8">
        <w:rPr>
          <w:rFonts w:ascii="Times New Roman" w:hAnsi="Times New Roman" w:cs="Times New Roman"/>
          <w:color w:val="222222"/>
          <w:sz w:val="24"/>
          <w:szCs w:val="24"/>
          <w:shd w:val="clear" w:color="auto" w:fill="FFFFFF"/>
        </w:rPr>
        <w:t>Tornatzky</w:t>
      </w:r>
      <w:proofErr w:type="spellEnd"/>
      <w:r w:rsidRPr="00CA23E8">
        <w:rPr>
          <w:rFonts w:ascii="Times New Roman" w:hAnsi="Times New Roman" w:cs="Times New Roman"/>
          <w:color w:val="222222"/>
          <w:sz w:val="24"/>
          <w:szCs w:val="24"/>
          <w:shd w:val="clear" w:color="auto" w:fill="FFFFFF"/>
        </w:rPr>
        <w:t xml:space="preserve">, L. G., Fleischer, M., &amp; </w:t>
      </w:r>
      <w:proofErr w:type="spellStart"/>
      <w:r w:rsidRPr="00CA23E8">
        <w:rPr>
          <w:rFonts w:ascii="Times New Roman" w:hAnsi="Times New Roman" w:cs="Times New Roman"/>
          <w:color w:val="222222"/>
          <w:sz w:val="24"/>
          <w:szCs w:val="24"/>
          <w:shd w:val="clear" w:color="auto" w:fill="FFFFFF"/>
        </w:rPr>
        <w:t>Chakrabarti</w:t>
      </w:r>
      <w:proofErr w:type="spellEnd"/>
      <w:r w:rsidRPr="00CA23E8">
        <w:rPr>
          <w:rFonts w:ascii="Times New Roman" w:hAnsi="Times New Roman" w:cs="Times New Roman"/>
          <w:color w:val="222222"/>
          <w:sz w:val="24"/>
          <w:szCs w:val="24"/>
          <w:shd w:val="clear" w:color="auto" w:fill="FFFFFF"/>
        </w:rPr>
        <w:t>, A. K. (1990). </w:t>
      </w:r>
      <w:r w:rsidRPr="00CA23E8">
        <w:rPr>
          <w:rFonts w:ascii="Times New Roman" w:hAnsi="Times New Roman" w:cs="Times New Roman"/>
          <w:i/>
          <w:iCs/>
          <w:color w:val="222222"/>
          <w:sz w:val="24"/>
          <w:szCs w:val="24"/>
          <w:shd w:val="clear" w:color="auto" w:fill="FFFFFF"/>
        </w:rPr>
        <w:t>Processes of technological innovation</w:t>
      </w:r>
      <w:r w:rsidRPr="00CA23E8">
        <w:rPr>
          <w:rFonts w:ascii="Times New Roman" w:hAnsi="Times New Roman" w:cs="Times New Roman"/>
          <w:color w:val="222222"/>
          <w:sz w:val="24"/>
          <w:szCs w:val="24"/>
          <w:shd w:val="clear" w:color="auto" w:fill="FFFFFF"/>
        </w:rPr>
        <w:t>. Lexington books.</w:t>
      </w:r>
    </w:p>
    <w:p w:rsidR="00ED1892" w:rsidRPr="00ED1892" w:rsidRDefault="00ED1892" w:rsidP="00ED1892">
      <w:pPr>
        <w:spacing w:line="240" w:lineRule="auto"/>
        <w:ind w:hanging="720"/>
        <w:contextualSpacing/>
        <w:rPr>
          <w:rFonts w:ascii="Times New Roman" w:hAnsi="Times New Roman" w:cs="Times New Roman"/>
          <w:sz w:val="24"/>
          <w:szCs w:val="24"/>
        </w:rPr>
      </w:pPr>
      <w:r w:rsidRPr="00ED1892">
        <w:rPr>
          <w:rFonts w:ascii="Times New Roman" w:hAnsi="Times New Roman" w:cs="Times New Roman"/>
          <w:sz w:val="24"/>
          <w:szCs w:val="24"/>
        </w:rPr>
        <w:t xml:space="preserve">TRAI. (2017). Consultation Paper On Approach towards Sustainable Telecommunications, Telecom Regulatory Authority of </w:t>
      </w:r>
      <w:proofErr w:type="gramStart"/>
      <w:r w:rsidRPr="00ED1892">
        <w:rPr>
          <w:rFonts w:ascii="Times New Roman" w:hAnsi="Times New Roman" w:cs="Times New Roman"/>
          <w:sz w:val="24"/>
          <w:szCs w:val="24"/>
        </w:rPr>
        <w:t>India ,</w:t>
      </w:r>
      <w:proofErr w:type="gramEnd"/>
      <w:r w:rsidRPr="00ED1892">
        <w:rPr>
          <w:rFonts w:ascii="Times New Roman" w:hAnsi="Times New Roman" w:cs="Times New Roman"/>
          <w:sz w:val="24"/>
          <w:szCs w:val="24"/>
        </w:rPr>
        <w:t xml:space="preserve"> Government of India. </w:t>
      </w:r>
      <w:hyperlink r:id="rId10" w:history="1">
        <w:r w:rsidRPr="00ED1892">
          <w:rPr>
            <w:rStyle w:val="Hyperlink"/>
            <w:rFonts w:ascii="Times New Roman" w:hAnsi="Times New Roman" w:cs="Times New Roman"/>
            <w:sz w:val="24"/>
            <w:szCs w:val="24"/>
          </w:rPr>
          <w:t>https://www.trai.gov.in/telecom/other-initiatives/green-telecommunication</w:t>
        </w:r>
      </w:hyperlink>
      <w:r w:rsidRPr="00ED1892">
        <w:rPr>
          <w:rFonts w:ascii="Times New Roman" w:hAnsi="Times New Roman" w:cs="Times New Roman"/>
          <w:sz w:val="24"/>
          <w:szCs w:val="24"/>
        </w:rPr>
        <w:t>. Accessed 1</w:t>
      </w:r>
      <w:r w:rsidRPr="00ED1892">
        <w:rPr>
          <w:rFonts w:ascii="Times New Roman" w:hAnsi="Times New Roman" w:cs="Times New Roman"/>
          <w:sz w:val="24"/>
          <w:szCs w:val="24"/>
          <w:vertAlign w:val="superscript"/>
        </w:rPr>
        <w:t>st</w:t>
      </w:r>
      <w:r w:rsidRPr="00ED1892">
        <w:rPr>
          <w:rFonts w:ascii="Times New Roman" w:hAnsi="Times New Roman" w:cs="Times New Roman"/>
          <w:sz w:val="24"/>
          <w:szCs w:val="24"/>
        </w:rPr>
        <w:t xml:space="preserve"> November 2020. </w:t>
      </w:r>
    </w:p>
    <w:p w:rsidR="00ED1892" w:rsidRPr="00CB4F9F" w:rsidRDefault="00ED1892" w:rsidP="00FE587E">
      <w:pPr>
        <w:spacing w:line="240" w:lineRule="auto"/>
        <w:ind w:hanging="720"/>
        <w:contextualSpacing/>
        <w:rPr>
          <w:rFonts w:ascii="Times New Roman" w:hAnsi="Times New Roman" w:cs="Times New Roman"/>
          <w:color w:val="222222"/>
          <w:sz w:val="24"/>
          <w:szCs w:val="24"/>
          <w:shd w:val="clear" w:color="auto" w:fill="FFFFFF"/>
        </w:rPr>
      </w:pPr>
      <w:proofErr w:type="spellStart"/>
      <w:r w:rsidRPr="00277576">
        <w:rPr>
          <w:rFonts w:ascii="Times New Roman" w:hAnsi="Times New Roman" w:cs="Times New Roman"/>
          <w:color w:val="222222"/>
          <w:sz w:val="24"/>
          <w:szCs w:val="24"/>
          <w:shd w:val="clear" w:color="auto" w:fill="FFFFFF"/>
        </w:rPr>
        <w:t>Venkatesh</w:t>
      </w:r>
      <w:proofErr w:type="spellEnd"/>
      <w:r w:rsidRPr="00277576">
        <w:rPr>
          <w:rFonts w:ascii="Times New Roman" w:hAnsi="Times New Roman" w:cs="Times New Roman"/>
          <w:color w:val="222222"/>
          <w:sz w:val="24"/>
          <w:szCs w:val="24"/>
          <w:shd w:val="clear" w:color="auto" w:fill="FFFFFF"/>
        </w:rPr>
        <w:t>, V., Morris, M. G., Davis, G. B., &amp; Davis, F. D. (2003). User acceptance of information technology: Toward a unified view. </w:t>
      </w:r>
      <w:r w:rsidRPr="00277576">
        <w:rPr>
          <w:rFonts w:ascii="Times New Roman" w:hAnsi="Times New Roman" w:cs="Times New Roman"/>
          <w:i/>
          <w:iCs/>
          <w:color w:val="222222"/>
          <w:sz w:val="24"/>
          <w:szCs w:val="24"/>
          <w:shd w:val="clear" w:color="auto" w:fill="FFFFFF"/>
        </w:rPr>
        <w:t>MIS quarterly</w:t>
      </w:r>
      <w:r w:rsidRPr="00277576">
        <w:rPr>
          <w:rFonts w:ascii="Times New Roman" w:hAnsi="Times New Roman" w:cs="Times New Roman"/>
          <w:color w:val="222222"/>
          <w:sz w:val="24"/>
          <w:szCs w:val="24"/>
          <w:shd w:val="clear" w:color="auto" w:fill="FFFFFF"/>
        </w:rPr>
        <w:t>, 425-478.</w:t>
      </w:r>
    </w:p>
    <w:p w:rsidR="00ED1892" w:rsidRPr="00CB4F9F" w:rsidRDefault="00ED1892" w:rsidP="00FE587E">
      <w:pPr>
        <w:spacing w:line="240" w:lineRule="auto"/>
        <w:ind w:hanging="720"/>
        <w:contextualSpacing/>
        <w:rPr>
          <w:rFonts w:ascii="Times New Roman" w:hAnsi="Times New Roman" w:cs="Times New Roman"/>
          <w:sz w:val="24"/>
          <w:szCs w:val="24"/>
        </w:rPr>
      </w:pPr>
      <w:proofErr w:type="spellStart"/>
      <w:r w:rsidRPr="00CB4F9F">
        <w:rPr>
          <w:rFonts w:ascii="Times New Roman" w:hAnsi="Times New Roman" w:cs="Times New Roman"/>
          <w:sz w:val="24"/>
          <w:szCs w:val="24"/>
        </w:rPr>
        <w:t>Vykoukal</w:t>
      </w:r>
      <w:proofErr w:type="spellEnd"/>
      <w:r w:rsidRPr="00CB4F9F">
        <w:rPr>
          <w:rFonts w:ascii="Times New Roman" w:hAnsi="Times New Roman" w:cs="Times New Roman"/>
          <w:sz w:val="24"/>
          <w:szCs w:val="24"/>
        </w:rPr>
        <w:t xml:space="preserve">, J., Wolf, M., &amp; Beck, R. (2009). Does Green IT matter? analysis of the relationship between Green IT and grid technology from a resource-based view perspective. </w:t>
      </w:r>
      <w:r w:rsidRPr="00CB4F9F">
        <w:rPr>
          <w:rFonts w:ascii="Times New Roman" w:hAnsi="Times New Roman" w:cs="Times New Roman"/>
          <w:i/>
          <w:sz w:val="24"/>
          <w:szCs w:val="24"/>
        </w:rPr>
        <w:t>Proceedings of the Pacific Asia Conference on Information Systems (PACIS)</w:t>
      </w:r>
      <w:r w:rsidRPr="00CB4F9F">
        <w:rPr>
          <w:rFonts w:ascii="Times New Roman" w:hAnsi="Times New Roman" w:cs="Times New Roman"/>
          <w:sz w:val="24"/>
          <w:szCs w:val="24"/>
        </w:rPr>
        <w:t>, Hyderabad, India, paper 51.</w:t>
      </w:r>
    </w:p>
    <w:p w:rsidR="00ED1892" w:rsidRPr="00CB4F9F" w:rsidRDefault="00ED1892" w:rsidP="00FE587E">
      <w:pPr>
        <w:spacing w:after="0"/>
        <w:ind w:hanging="720"/>
        <w:rPr>
          <w:rFonts w:ascii="Times New Roman" w:hAnsi="Times New Roman" w:cs="Times New Roman"/>
          <w:color w:val="222222"/>
          <w:sz w:val="24"/>
          <w:szCs w:val="24"/>
          <w:shd w:val="clear" w:color="auto" w:fill="FFFFFF"/>
        </w:rPr>
      </w:pPr>
      <w:r w:rsidRPr="00CB4F9F">
        <w:rPr>
          <w:rFonts w:ascii="Times New Roman" w:hAnsi="Times New Roman" w:cs="Times New Roman"/>
          <w:color w:val="222222"/>
          <w:sz w:val="24"/>
          <w:szCs w:val="24"/>
          <w:shd w:val="clear" w:color="auto" w:fill="FFFFFF"/>
        </w:rPr>
        <w:t xml:space="preserve">Wang, X., Brooks, S., &amp; </w:t>
      </w:r>
      <w:proofErr w:type="spellStart"/>
      <w:r w:rsidRPr="00CB4F9F">
        <w:rPr>
          <w:rFonts w:ascii="Times New Roman" w:hAnsi="Times New Roman" w:cs="Times New Roman"/>
          <w:color w:val="222222"/>
          <w:sz w:val="24"/>
          <w:szCs w:val="24"/>
          <w:shd w:val="clear" w:color="auto" w:fill="FFFFFF"/>
        </w:rPr>
        <w:t>Sarker</w:t>
      </w:r>
      <w:proofErr w:type="spellEnd"/>
      <w:r w:rsidRPr="00CB4F9F">
        <w:rPr>
          <w:rFonts w:ascii="Times New Roman" w:hAnsi="Times New Roman" w:cs="Times New Roman"/>
          <w:color w:val="222222"/>
          <w:sz w:val="24"/>
          <w:szCs w:val="24"/>
          <w:shd w:val="clear" w:color="auto" w:fill="FFFFFF"/>
        </w:rPr>
        <w:t>, S. (2015). Understanding green IS initiatives: A multi-theoretical framework. </w:t>
      </w:r>
      <w:r w:rsidRPr="00CB4F9F">
        <w:rPr>
          <w:rFonts w:ascii="Times New Roman" w:hAnsi="Times New Roman" w:cs="Times New Roman"/>
          <w:i/>
          <w:iCs/>
          <w:color w:val="222222"/>
          <w:sz w:val="24"/>
          <w:szCs w:val="24"/>
          <w:shd w:val="clear" w:color="auto" w:fill="FFFFFF"/>
        </w:rPr>
        <w:t>Communications of the Association for Information Systems</w:t>
      </w:r>
      <w:r w:rsidRPr="00CB4F9F">
        <w:rPr>
          <w:rFonts w:ascii="Times New Roman" w:hAnsi="Times New Roman" w:cs="Times New Roman"/>
          <w:color w:val="222222"/>
          <w:sz w:val="24"/>
          <w:szCs w:val="24"/>
          <w:shd w:val="clear" w:color="auto" w:fill="FFFFFF"/>
        </w:rPr>
        <w:t>, </w:t>
      </w:r>
      <w:r w:rsidRPr="00CB4F9F">
        <w:rPr>
          <w:rFonts w:ascii="Times New Roman" w:hAnsi="Times New Roman" w:cs="Times New Roman"/>
          <w:i/>
          <w:iCs/>
          <w:color w:val="222222"/>
          <w:sz w:val="24"/>
          <w:szCs w:val="24"/>
          <w:shd w:val="clear" w:color="auto" w:fill="FFFFFF"/>
        </w:rPr>
        <w:t>37</w:t>
      </w:r>
      <w:r w:rsidRPr="00CB4F9F">
        <w:rPr>
          <w:rFonts w:ascii="Times New Roman" w:hAnsi="Times New Roman" w:cs="Times New Roman"/>
          <w:color w:val="222222"/>
          <w:sz w:val="24"/>
          <w:szCs w:val="24"/>
          <w:shd w:val="clear" w:color="auto" w:fill="FFFFFF"/>
        </w:rPr>
        <w:t>(1), 32.</w:t>
      </w:r>
    </w:p>
    <w:p w:rsidR="00ED1892" w:rsidRPr="00CB4F9F" w:rsidRDefault="00ED1892" w:rsidP="00FE587E">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sz w:val="24"/>
          <w:szCs w:val="24"/>
        </w:rPr>
        <w:t xml:space="preserve">Weiss, A. (2007). Can the PC go </w:t>
      </w:r>
      <w:proofErr w:type="gramStart"/>
      <w:r w:rsidRPr="00CB4F9F">
        <w:rPr>
          <w:rFonts w:ascii="Times New Roman" w:hAnsi="Times New Roman" w:cs="Times New Roman"/>
          <w:sz w:val="24"/>
          <w:szCs w:val="24"/>
        </w:rPr>
        <w:t>green?.</w:t>
      </w:r>
      <w:proofErr w:type="gramEnd"/>
      <w:r w:rsidRPr="00CB4F9F">
        <w:rPr>
          <w:rFonts w:ascii="Times New Roman" w:hAnsi="Times New Roman" w:cs="Times New Roman"/>
          <w:sz w:val="24"/>
          <w:szCs w:val="24"/>
        </w:rPr>
        <w:t xml:space="preserve"> </w:t>
      </w:r>
      <w:r w:rsidRPr="00CB4F9F">
        <w:rPr>
          <w:rFonts w:ascii="Times New Roman" w:hAnsi="Times New Roman" w:cs="Times New Roman"/>
          <w:i/>
          <w:sz w:val="24"/>
          <w:szCs w:val="24"/>
        </w:rPr>
        <w:t xml:space="preserve">Networker, </w:t>
      </w:r>
      <w:r w:rsidRPr="00CB4F9F">
        <w:rPr>
          <w:rFonts w:ascii="Times New Roman" w:hAnsi="Times New Roman" w:cs="Times New Roman"/>
          <w:sz w:val="24"/>
          <w:szCs w:val="24"/>
        </w:rPr>
        <w:t>11, 18-25.</w:t>
      </w:r>
    </w:p>
    <w:p w:rsidR="00ED1892" w:rsidRPr="00CB4F9F" w:rsidRDefault="00ED1892" w:rsidP="00FE587E">
      <w:pPr>
        <w:spacing w:after="0"/>
        <w:ind w:hanging="720"/>
        <w:rPr>
          <w:rFonts w:ascii="Times New Roman" w:hAnsi="Times New Roman" w:cs="Times New Roman"/>
          <w:color w:val="222222"/>
          <w:sz w:val="24"/>
          <w:szCs w:val="24"/>
          <w:shd w:val="clear" w:color="auto" w:fill="FFFFFF"/>
        </w:rPr>
      </w:pPr>
      <w:proofErr w:type="spellStart"/>
      <w:r w:rsidRPr="00CB4F9F">
        <w:rPr>
          <w:rFonts w:ascii="Times New Roman" w:hAnsi="Times New Roman" w:cs="Times New Roman"/>
          <w:color w:val="222222"/>
          <w:sz w:val="24"/>
          <w:szCs w:val="24"/>
          <w:shd w:val="clear" w:color="auto" w:fill="FFFFFF"/>
        </w:rPr>
        <w:t>Yahya</w:t>
      </w:r>
      <w:proofErr w:type="spellEnd"/>
      <w:r w:rsidRPr="00CB4F9F">
        <w:rPr>
          <w:rFonts w:ascii="Times New Roman" w:hAnsi="Times New Roman" w:cs="Times New Roman"/>
          <w:color w:val="222222"/>
          <w:sz w:val="24"/>
          <w:szCs w:val="24"/>
          <w:shd w:val="clear" w:color="auto" w:fill="FFFFFF"/>
        </w:rPr>
        <w:t xml:space="preserve">, N., Nair, S. R., &amp; </w:t>
      </w:r>
      <w:proofErr w:type="spellStart"/>
      <w:r w:rsidRPr="00CB4F9F">
        <w:rPr>
          <w:rFonts w:ascii="Times New Roman" w:hAnsi="Times New Roman" w:cs="Times New Roman"/>
          <w:color w:val="222222"/>
          <w:sz w:val="24"/>
          <w:szCs w:val="24"/>
          <w:shd w:val="clear" w:color="auto" w:fill="FFFFFF"/>
        </w:rPr>
        <w:t>Piaralal</w:t>
      </w:r>
      <w:proofErr w:type="spellEnd"/>
      <w:r w:rsidRPr="00CB4F9F">
        <w:rPr>
          <w:rFonts w:ascii="Times New Roman" w:hAnsi="Times New Roman" w:cs="Times New Roman"/>
          <w:color w:val="222222"/>
          <w:sz w:val="24"/>
          <w:szCs w:val="24"/>
          <w:shd w:val="clear" w:color="auto" w:fill="FFFFFF"/>
        </w:rPr>
        <w:t>, S. K. (2014). Green practices adoption framework for small and medium sized logistics firms in Malaysia. </w:t>
      </w:r>
      <w:proofErr w:type="spellStart"/>
      <w:r w:rsidRPr="00CB4F9F">
        <w:rPr>
          <w:rFonts w:ascii="Times New Roman" w:hAnsi="Times New Roman" w:cs="Times New Roman"/>
          <w:i/>
          <w:iCs/>
          <w:color w:val="222222"/>
          <w:sz w:val="24"/>
          <w:szCs w:val="24"/>
          <w:shd w:val="clear" w:color="auto" w:fill="FFFFFF"/>
        </w:rPr>
        <w:t>Sains</w:t>
      </w:r>
      <w:proofErr w:type="spellEnd"/>
      <w:r w:rsidRPr="00CB4F9F">
        <w:rPr>
          <w:rFonts w:ascii="Times New Roman" w:hAnsi="Times New Roman" w:cs="Times New Roman"/>
          <w:i/>
          <w:iCs/>
          <w:color w:val="222222"/>
          <w:sz w:val="24"/>
          <w:szCs w:val="24"/>
          <w:shd w:val="clear" w:color="auto" w:fill="FFFFFF"/>
        </w:rPr>
        <w:t xml:space="preserve"> </w:t>
      </w:r>
      <w:proofErr w:type="spellStart"/>
      <w:r w:rsidRPr="00CB4F9F">
        <w:rPr>
          <w:rFonts w:ascii="Times New Roman" w:hAnsi="Times New Roman" w:cs="Times New Roman"/>
          <w:i/>
          <w:iCs/>
          <w:color w:val="222222"/>
          <w:sz w:val="24"/>
          <w:szCs w:val="24"/>
          <w:shd w:val="clear" w:color="auto" w:fill="FFFFFF"/>
        </w:rPr>
        <w:t>Humanika</w:t>
      </w:r>
      <w:proofErr w:type="spellEnd"/>
      <w:r w:rsidRPr="00CB4F9F">
        <w:rPr>
          <w:rFonts w:ascii="Times New Roman" w:hAnsi="Times New Roman" w:cs="Times New Roman"/>
          <w:color w:val="222222"/>
          <w:sz w:val="24"/>
          <w:szCs w:val="24"/>
          <w:shd w:val="clear" w:color="auto" w:fill="FFFFFF"/>
        </w:rPr>
        <w:t>, </w:t>
      </w:r>
      <w:r w:rsidRPr="00CB4F9F">
        <w:rPr>
          <w:rFonts w:ascii="Times New Roman" w:hAnsi="Times New Roman" w:cs="Times New Roman"/>
          <w:i/>
          <w:iCs/>
          <w:color w:val="222222"/>
          <w:sz w:val="24"/>
          <w:szCs w:val="24"/>
          <w:shd w:val="clear" w:color="auto" w:fill="FFFFFF"/>
        </w:rPr>
        <w:t>2</w:t>
      </w:r>
      <w:r w:rsidRPr="00CB4F9F">
        <w:rPr>
          <w:rFonts w:ascii="Times New Roman" w:hAnsi="Times New Roman" w:cs="Times New Roman"/>
          <w:color w:val="222222"/>
          <w:sz w:val="24"/>
          <w:szCs w:val="24"/>
          <w:shd w:val="clear" w:color="auto" w:fill="FFFFFF"/>
        </w:rPr>
        <w:t>(3).</w:t>
      </w:r>
    </w:p>
    <w:p w:rsidR="00FE587E" w:rsidRDefault="00ED1892" w:rsidP="008B6DF1">
      <w:pPr>
        <w:spacing w:line="240" w:lineRule="auto"/>
        <w:ind w:hanging="720"/>
        <w:contextualSpacing/>
        <w:rPr>
          <w:rFonts w:ascii="Times New Roman" w:hAnsi="Times New Roman" w:cs="Times New Roman"/>
          <w:sz w:val="24"/>
          <w:szCs w:val="24"/>
        </w:rPr>
      </w:pPr>
      <w:r w:rsidRPr="00CB4F9F">
        <w:rPr>
          <w:rFonts w:ascii="Times New Roman" w:hAnsi="Times New Roman" w:cs="Times New Roman"/>
          <w:sz w:val="24"/>
          <w:szCs w:val="24"/>
        </w:rPr>
        <w:t xml:space="preserve">Zhu, K., &amp; Kraemer, K. (2005). Post-adoption variations in usage and value of e-business by organizations: cross-country evidence from the retail industry. </w:t>
      </w:r>
      <w:r w:rsidRPr="00CB4F9F">
        <w:rPr>
          <w:rFonts w:ascii="Times New Roman" w:hAnsi="Times New Roman" w:cs="Times New Roman"/>
          <w:i/>
          <w:sz w:val="24"/>
          <w:szCs w:val="24"/>
        </w:rPr>
        <w:t>Information Systems Research,</w:t>
      </w:r>
      <w:r w:rsidRPr="00CB4F9F">
        <w:rPr>
          <w:rFonts w:ascii="Times New Roman" w:hAnsi="Times New Roman" w:cs="Times New Roman"/>
          <w:sz w:val="24"/>
          <w:szCs w:val="24"/>
        </w:rPr>
        <w:t xml:space="preserve"> 16 (1), 61–84.</w:t>
      </w:r>
    </w:p>
    <w:p w:rsidR="008B6DF1" w:rsidRDefault="008B6DF1" w:rsidP="008B6DF1">
      <w:pPr>
        <w:spacing w:line="240" w:lineRule="auto"/>
        <w:ind w:hanging="720"/>
        <w:contextualSpacing/>
        <w:rPr>
          <w:rFonts w:ascii="Times New Roman" w:hAnsi="Times New Roman" w:cs="Times New Roman"/>
          <w:sz w:val="24"/>
          <w:szCs w:val="24"/>
        </w:rPr>
      </w:pPr>
      <w:r>
        <w:rPr>
          <w:rFonts w:ascii="Times New Roman" w:hAnsi="Times New Roman" w:cs="Times New Roman"/>
          <w:sz w:val="24"/>
          <w:szCs w:val="24"/>
        </w:rPr>
        <w:lastRenderedPageBreak/>
        <w:t>TABLES AND FIGURES USED IN THE MANUSCRIPT</w:t>
      </w:r>
    </w:p>
    <w:p w:rsidR="008B6DF1" w:rsidRDefault="008B6DF1" w:rsidP="008B6DF1">
      <w:pPr>
        <w:spacing w:line="240" w:lineRule="auto"/>
        <w:ind w:hanging="720"/>
        <w:contextualSpacing/>
        <w:rPr>
          <w:rFonts w:ascii="Times New Roman" w:hAnsi="Times New Roman" w:cs="Times New Roman"/>
          <w:sz w:val="24"/>
          <w:szCs w:val="24"/>
        </w:rPr>
      </w:pPr>
    </w:p>
    <w:p w:rsidR="008B6DF1" w:rsidRPr="008875A9" w:rsidRDefault="008B6DF1" w:rsidP="008B6DF1">
      <w:pPr>
        <w:spacing w:line="360" w:lineRule="auto"/>
        <w:jc w:val="both"/>
        <w:rPr>
          <w:rFonts w:ascii="Times New Roman" w:hAnsi="Times New Roman" w:cs="Times New Roman"/>
          <w:b/>
          <w:sz w:val="24"/>
          <w:szCs w:val="24"/>
        </w:rPr>
      </w:pPr>
      <w:r w:rsidRPr="008875A9">
        <w:rPr>
          <w:rFonts w:ascii="Times New Roman" w:hAnsi="Times New Roman" w:cs="Times New Roman"/>
          <w:b/>
          <w:sz w:val="24"/>
          <w:szCs w:val="24"/>
        </w:rPr>
        <w:t xml:space="preserve">Table-1: Studies in Green IT adoption at </w:t>
      </w:r>
      <w:r>
        <w:rPr>
          <w:rFonts w:ascii="Times New Roman" w:hAnsi="Times New Roman" w:cs="Times New Roman"/>
          <w:b/>
          <w:sz w:val="24"/>
          <w:szCs w:val="24"/>
        </w:rPr>
        <w:t>an</w:t>
      </w:r>
      <w:r w:rsidRPr="008875A9">
        <w:rPr>
          <w:rFonts w:ascii="Times New Roman" w:hAnsi="Times New Roman" w:cs="Times New Roman"/>
          <w:b/>
          <w:sz w:val="24"/>
          <w:szCs w:val="24"/>
        </w:rPr>
        <w:t xml:space="preserve"> organizational level</w:t>
      </w:r>
    </w:p>
    <w:tbl>
      <w:tblPr>
        <w:tblStyle w:val="TableGrid"/>
        <w:tblW w:w="0" w:type="auto"/>
        <w:tblInd w:w="573" w:type="dxa"/>
        <w:tblLayout w:type="fixed"/>
        <w:tblLook w:val="04A0" w:firstRow="1" w:lastRow="0" w:firstColumn="1" w:lastColumn="0" w:noHBand="0" w:noVBand="1"/>
      </w:tblPr>
      <w:tblGrid>
        <w:gridCol w:w="2072"/>
        <w:gridCol w:w="2864"/>
        <w:gridCol w:w="3418"/>
      </w:tblGrid>
      <w:tr w:rsidR="008B6DF1" w:rsidTr="008D5101">
        <w:trPr>
          <w:trHeight w:val="400"/>
        </w:trPr>
        <w:tc>
          <w:tcPr>
            <w:tcW w:w="8354" w:type="dxa"/>
            <w:gridSpan w:val="3"/>
          </w:tcPr>
          <w:p w:rsidR="008B6DF1" w:rsidRPr="006D0913" w:rsidRDefault="008B6DF1" w:rsidP="008D5101">
            <w:pPr>
              <w:spacing w:line="360" w:lineRule="auto"/>
              <w:jc w:val="center"/>
              <w:rPr>
                <w:rFonts w:ascii="Times New Roman" w:hAnsi="Times New Roman" w:cs="Times New Roman"/>
                <w:b/>
                <w:sz w:val="24"/>
                <w:szCs w:val="24"/>
              </w:rPr>
            </w:pPr>
            <w:r w:rsidRPr="006D0913">
              <w:rPr>
                <w:rFonts w:ascii="Times New Roman" w:hAnsi="Times New Roman" w:cs="Times New Roman"/>
                <w:b/>
                <w:sz w:val="24"/>
                <w:szCs w:val="24"/>
              </w:rPr>
              <w:t>Organizational Level</w:t>
            </w:r>
          </w:p>
        </w:tc>
      </w:tr>
      <w:tr w:rsidR="008B6DF1" w:rsidTr="008D5101">
        <w:trPr>
          <w:trHeight w:val="325"/>
        </w:trPr>
        <w:tc>
          <w:tcPr>
            <w:tcW w:w="2072" w:type="dxa"/>
          </w:tcPr>
          <w:p w:rsidR="008B6DF1" w:rsidRPr="00621CF6" w:rsidRDefault="008B6DF1" w:rsidP="008D5101">
            <w:pPr>
              <w:spacing w:line="360" w:lineRule="auto"/>
              <w:jc w:val="both"/>
              <w:rPr>
                <w:rFonts w:ascii="Times New Roman" w:hAnsi="Times New Roman" w:cs="Times New Roman"/>
                <w:sz w:val="20"/>
                <w:szCs w:val="24"/>
              </w:rPr>
            </w:pPr>
            <w:r w:rsidRPr="00621CF6">
              <w:rPr>
                <w:rFonts w:ascii="Times New Roman" w:hAnsi="Times New Roman" w:cs="Times New Roman"/>
                <w:sz w:val="20"/>
                <w:szCs w:val="24"/>
              </w:rPr>
              <w:t>Category</w:t>
            </w:r>
          </w:p>
        </w:tc>
        <w:tc>
          <w:tcPr>
            <w:tcW w:w="2864" w:type="dxa"/>
          </w:tcPr>
          <w:p w:rsidR="008B6DF1" w:rsidRPr="00621CF6" w:rsidRDefault="008B6DF1" w:rsidP="008D5101">
            <w:pPr>
              <w:spacing w:line="360" w:lineRule="auto"/>
              <w:jc w:val="both"/>
              <w:rPr>
                <w:rFonts w:ascii="Times New Roman" w:hAnsi="Times New Roman" w:cs="Times New Roman"/>
                <w:sz w:val="20"/>
                <w:szCs w:val="24"/>
              </w:rPr>
            </w:pPr>
            <w:r w:rsidRPr="00621CF6">
              <w:rPr>
                <w:rFonts w:ascii="Times New Roman" w:hAnsi="Times New Roman" w:cs="Times New Roman"/>
                <w:sz w:val="20"/>
                <w:szCs w:val="24"/>
              </w:rPr>
              <w:t>Description</w:t>
            </w:r>
          </w:p>
        </w:tc>
        <w:tc>
          <w:tcPr>
            <w:tcW w:w="3417" w:type="dxa"/>
          </w:tcPr>
          <w:p w:rsidR="008B6DF1" w:rsidRPr="00621CF6" w:rsidRDefault="008B6DF1" w:rsidP="008D5101">
            <w:pPr>
              <w:spacing w:line="360" w:lineRule="auto"/>
              <w:jc w:val="both"/>
              <w:rPr>
                <w:rFonts w:ascii="Times New Roman" w:hAnsi="Times New Roman" w:cs="Times New Roman"/>
                <w:sz w:val="20"/>
                <w:szCs w:val="24"/>
              </w:rPr>
            </w:pPr>
            <w:r w:rsidRPr="00621CF6">
              <w:rPr>
                <w:rFonts w:ascii="Times New Roman" w:hAnsi="Times New Roman" w:cs="Times New Roman"/>
                <w:sz w:val="20"/>
                <w:szCs w:val="24"/>
              </w:rPr>
              <w:t>Study</w:t>
            </w:r>
          </w:p>
        </w:tc>
      </w:tr>
      <w:tr w:rsidR="008B6DF1" w:rsidTr="008D5101">
        <w:trPr>
          <w:trHeight w:val="1090"/>
        </w:trPr>
        <w:tc>
          <w:tcPr>
            <w:tcW w:w="2072" w:type="dxa"/>
          </w:tcPr>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Leadership</w:t>
            </w:r>
          </w:p>
        </w:tc>
        <w:tc>
          <w:tcPr>
            <w:tcW w:w="2864" w:type="dxa"/>
          </w:tcPr>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Support from the top management for implementing Green IT</w:t>
            </w:r>
          </w:p>
        </w:tc>
        <w:tc>
          <w:tcPr>
            <w:tcW w:w="3417" w:type="dxa"/>
          </w:tcPr>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Hernandez (20</w:t>
            </w:r>
            <w:r>
              <w:rPr>
                <w:rFonts w:ascii="Times New Roman" w:hAnsi="Times New Roman" w:cs="Times New Roman"/>
                <w:sz w:val="20"/>
                <w:szCs w:val="24"/>
              </w:rPr>
              <w:t>20</w:t>
            </w:r>
            <w:r w:rsidRPr="00621CF6">
              <w:rPr>
                <w:rFonts w:ascii="Times New Roman" w:hAnsi="Times New Roman" w:cs="Times New Roman"/>
                <w:sz w:val="20"/>
                <w:szCs w:val="24"/>
              </w:rPr>
              <w:t xml:space="preserve">); Jenkin </w:t>
            </w:r>
            <w:r w:rsidRPr="00C202B2">
              <w:rPr>
                <w:rFonts w:ascii="Times New Roman" w:hAnsi="Times New Roman" w:cs="Times New Roman"/>
                <w:i/>
                <w:sz w:val="20"/>
                <w:szCs w:val="24"/>
              </w:rPr>
              <w:t>et al</w:t>
            </w:r>
            <w:r w:rsidRPr="00621CF6">
              <w:rPr>
                <w:rFonts w:ascii="Times New Roman" w:hAnsi="Times New Roman" w:cs="Times New Roman"/>
                <w:sz w:val="20"/>
                <w:szCs w:val="24"/>
              </w:rPr>
              <w:t xml:space="preserve">. (2011); </w:t>
            </w:r>
            <w:proofErr w:type="spellStart"/>
            <w:r w:rsidRPr="00621CF6">
              <w:rPr>
                <w:rFonts w:ascii="Times New Roman" w:hAnsi="Times New Roman" w:cs="Times New Roman"/>
                <w:sz w:val="20"/>
                <w:szCs w:val="24"/>
              </w:rPr>
              <w:t>Molla</w:t>
            </w:r>
            <w:proofErr w:type="spellEnd"/>
            <w:r w:rsidRPr="00621CF6">
              <w:rPr>
                <w:rFonts w:ascii="Times New Roman" w:hAnsi="Times New Roman" w:cs="Times New Roman"/>
                <w:sz w:val="20"/>
                <w:szCs w:val="24"/>
              </w:rPr>
              <w:t xml:space="preserve"> </w:t>
            </w:r>
            <w:r w:rsidRPr="00C202B2">
              <w:rPr>
                <w:rFonts w:ascii="Times New Roman" w:hAnsi="Times New Roman" w:cs="Times New Roman"/>
                <w:i/>
                <w:sz w:val="20"/>
                <w:szCs w:val="24"/>
              </w:rPr>
              <w:t>et al</w:t>
            </w:r>
            <w:r w:rsidRPr="00621CF6">
              <w:rPr>
                <w:rFonts w:ascii="Times New Roman" w:hAnsi="Times New Roman" w:cs="Times New Roman"/>
                <w:sz w:val="20"/>
                <w:szCs w:val="24"/>
              </w:rPr>
              <w:t>. (2009)</w:t>
            </w:r>
          </w:p>
        </w:tc>
      </w:tr>
      <w:tr w:rsidR="008B6DF1" w:rsidTr="008D5101">
        <w:trPr>
          <w:trHeight w:val="977"/>
        </w:trPr>
        <w:tc>
          <w:tcPr>
            <w:tcW w:w="2072" w:type="dxa"/>
          </w:tcPr>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Organizational Culture and structure</w:t>
            </w:r>
          </w:p>
        </w:tc>
        <w:tc>
          <w:tcPr>
            <w:tcW w:w="2864" w:type="dxa"/>
          </w:tcPr>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 xml:space="preserve">Sustainability culture in an organization. </w:t>
            </w:r>
          </w:p>
        </w:tc>
        <w:tc>
          <w:tcPr>
            <w:tcW w:w="3417" w:type="dxa"/>
          </w:tcPr>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Bose and Luo (2011); Chen and Chang (2014)</w:t>
            </w:r>
            <w:r>
              <w:rPr>
                <w:rFonts w:ascii="Times New Roman" w:hAnsi="Times New Roman" w:cs="Times New Roman"/>
                <w:sz w:val="20"/>
                <w:szCs w:val="24"/>
              </w:rPr>
              <w:t>;</w:t>
            </w:r>
            <w:r w:rsidRPr="00621CF6">
              <w:rPr>
                <w:rFonts w:ascii="Times New Roman" w:hAnsi="Times New Roman" w:cs="Times New Roman"/>
                <w:sz w:val="20"/>
                <w:szCs w:val="24"/>
              </w:rPr>
              <w:t xml:space="preserve"> </w:t>
            </w:r>
            <w:proofErr w:type="spellStart"/>
            <w:r w:rsidRPr="00621CF6">
              <w:rPr>
                <w:rFonts w:ascii="Times New Roman" w:hAnsi="Times New Roman" w:cs="Times New Roman"/>
                <w:sz w:val="20"/>
                <w:szCs w:val="24"/>
              </w:rPr>
              <w:t>Moini</w:t>
            </w:r>
            <w:proofErr w:type="spellEnd"/>
            <w:r w:rsidRPr="00621CF6">
              <w:rPr>
                <w:rFonts w:ascii="Times New Roman" w:hAnsi="Times New Roman" w:cs="Times New Roman"/>
                <w:sz w:val="20"/>
                <w:szCs w:val="24"/>
              </w:rPr>
              <w:t xml:space="preserve"> </w:t>
            </w:r>
            <w:r w:rsidRPr="00C202B2">
              <w:rPr>
                <w:rFonts w:ascii="Times New Roman" w:hAnsi="Times New Roman" w:cs="Times New Roman"/>
                <w:i/>
                <w:sz w:val="20"/>
                <w:szCs w:val="24"/>
              </w:rPr>
              <w:t>et al</w:t>
            </w:r>
            <w:r w:rsidRPr="00621CF6">
              <w:rPr>
                <w:rFonts w:ascii="Times New Roman" w:hAnsi="Times New Roman" w:cs="Times New Roman"/>
                <w:sz w:val="20"/>
                <w:szCs w:val="24"/>
              </w:rPr>
              <w:t xml:space="preserve">. (2014) </w:t>
            </w:r>
          </w:p>
        </w:tc>
      </w:tr>
      <w:tr w:rsidR="008B6DF1" w:rsidTr="008D5101">
        <w:trPr>
          <w:trHeight w:val="638"/>
        </w:trPr>
        <w:tc>
          <w:tcPr>
            <w:tcW w:w="2072" w:type="dxa"/>
          </w:tcPr>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 xml:space="preserve">Firm Size </w:t>
            </w:r>
          </w:p>
        </w:tc>
        <w:tc>
          <w:tcPr>
            <w:tcW w:w="2864" w:type="dxa"/>
          </w:tcPr>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Larger size and hence more resources for adopting Green IT.</w:t>
            </w:r>
          </w:p>
        </w:tc>
        <w:tc>
          <w:tcPr>
            <w:tcW w:w="3417" w:type="dxa"/>
          </w:tcPr>
          <w:p w:rsidR="008B6DF1" w:rsidRPr="00621CF6" w:rsidRDefault="008B6DF1" w:rsidP="008D5101">
            <w:pPr>
              <w:spacing w:line="360" w:lineRule="auto"/>
              <w:rPr>
                <w:rFonts w:ascii="Times New Roman" w:hAnsi="Times New Roman" w:cs="Times New Roman"/>
                <w:sz w:val="20"/>
                <w:szCs w:val="24"/>
              </w:rPr>
            </w:pPr>
            <w:proofErr w:type="spellStart"/>
            <w:r w:rsidRPr="00621CF6">
              <w:rPr>
                <w:rFonts w:ascii="Times New Roman" w:hAnsi="Times New Roman" w:cs="Times New Roman"/>
                <w:sz w:val="20"/>
                <w:szCs w:val="24"/>
              </w:rPr>
              <w:t>Khor</w:t>
            </w:r>
            <w:proofErr w:type="spellEnd"/>
            <w:r w:rsidRPr="00621CF6">
              <w:rPr>
                <w:rFonts w:ascii="Times New Roman" w:hAnsi="Times New Roman" w:cs="Times New Roman"/>
                <w:sz w:val="20"/>
                <w:szCs w:val="24"/>
              </w:rPr>
              <w:t xml:space="preserve"> </w:t>
            </w:r>
            <w:r w:rsidRPr="00C202B2">
              <w:rPr>
                <w:rFonts w:ascii="Times New Roman" w:hAnsi="Times New Roman" w:cs="Times New Roman"/>
                <w:i/>
                <w:sz w:val="20"/>
                <w:szCs w:val="24"/>
              </w:rPr>
              <w:t>et al</w:t>
            </w:r>
            <w:r w:rsidRPr="00621CF6">
              <w:rPr>
                <w:rFonts w:ascii="Times New Roman" w:hAnsi="Times New Roman" w:cs="Times New Roman"/>
                <w:sz w:val="20"/>
                <w:szCs w:val="24"/>
              </w:rPr>
              <w:t xml:space="preserve">. (2015); </w:t>
            </w:r>
            <w:proofErr w:type="spellStart"/>
            <w:r w:rsidRPr="00621CF6">
              <w:rPr>
                <w:rFonts w:ascii="Times New Roman" w:hAnsi="Times New Roman" w:cs="Times New Roman"/>
                <w:sz w:val="20"/>
                <w:szCs w:val="24"/>
              </w:rPr>
              <w:t>Moini</w:t>
            </w:r>
            <w:proofErr w:type="spellEnd"/>
            <w:r w:rsidRPr="00621CF6">
              <w:rPr>
                <w:rFonts w:ascii="Times New Roman" w:hAnsi="Times New Roman" w:cs="Times New Roman"/>
                <w:sz w:val="20"/>
                <w:szCs w:val="24"/>
              </w:rPr>
              <w:t xml:space="preserve"> </w:t>
            </w:r>
            <w:r w:rsidRPr="00C202B2">
              <w:rPr>
                <w:rFonts w:ascii="Times New Roman" w:hAnsi="Times New Roman" w:cs="Times New Roman"/>
                <w:i/>
                <w:sz w:val="20"/>
                <w:szCs w:val="24"/>
              </w:rPr>
              <w:t>et al</w:t>
            </w:r>
            <w:r w:rsidRPr="00621CF6">
              <w:rPr>
                <w:rFonts w:ascii="Times New Roman" w:hAnsi="Times New Roman" w:cs="Times New Roman"/>
                <w:sz w:val="20"/>
                <w:szCs w:val="24"/>
              </w:rPr>
              <w:t>. (2014).</w:t>
            </w:r>
          </w:p>
        </w:tc>
      </w:tr>
      <w:tr w:rsidR="008B6DF1" w:rsidTr="008D5101">
        <w:trPr>
          <w:trHeight w:val="999"/>
        </w:trPr>
        <w:tc>
          <w:tcPr>
            <w:tcW w:w="2072" w:type="dxa"/>
          </w:tcPr>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Regulatory Compliance</w:t>
            </w:r>
          </w:p>
        </w:tc>
        <w:tc>
          <w:tcPr>
            <w:tcW w:w="2864" w:type="dxa"/>
          </w:tcPr>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 xml:space="preserve">Organizations following the sustainability regulations. </w:t>
            </w:r>
          </w:p>
        </w:tc>
        <w:tc>
          <w:tcPr>
            <w:tcW w:w="3417" w:type="dxa"/>
          </w:tcPr>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Bose and Luo (201</w:t>
            </w:r>
            <w:r>
              <w:rPr>
                <w:rFonts w:ascii="Times New Roman" w:hAnsi="Times New Roman" w:cs="Times New Roman"/>
                <w:sz w:val="20"/>
                <w:szCs w:val="24"/>
              </w:rPr>
              <w:t>1</w:t>
            </w:r>
            <w:r w:rsidRPr="00621CF6">
              <w:rPr>
                <w:rFonts w:ascii="Times New Roman" w:hAnsi="Times New Roman" w:cs="Times New Roman"/>
                <w:sz w:val="20"/>
                <w:szCs w:val="24"/>
              </w:rPr>
              <w:t>);</w:t>
            </w:r>
            <w:r>
              <w:rPr>
                <w:rFonts w:ascii="Times New Roman" w:hAnsi="Times New Roman" w:cs="Times New Roman"/>
                <w:sz w:val="20"/>
                <w:szCs w:val="24"/>
              </w:rPr>
              <w:t xml:space="preserve"> </w:t>
            </w:r>
            <w:proofErr w:type="spellStart"/>
            <w:r>
              <w:rPr>
                <w:rFonts w:ascii="Times New Roman" w:hAnsi="Times New Roman" w:cs="Times New Roman"/>
                <w:sz w:val="20"/>
                <w:szCs w:val="24"/>
              </w:rPr>
              <w:t>Molla</w:t>
            </w:r>
            <w:proofErr w:type="spellEnd"/>
            <w:r>
              <w:rPr>
                <w:rFonts w:ascii="Times New Roman" w:hAnsi="Times New Roman" w:cs="Times New Roman"/>
                <w:sz w:val="20"/>
                <w:szCs w:val="24"/>
              </w:rPr>
              <w:t xml:space="preserve"> and </w:t>
            </w:r>
            <w:proofErr w:type="spellStart"/>
            <w:r>
              <w:rPr>
                <w:rFonts w:ascii="Times New Roman" w:hAnsi="Times New Roman" w:cs="Times New Roman"/>
                <w:sz w:val="20"/>
                <w:szCs w:val="24"/>
              </w:rPr>
              <w:t>Abareshi</w:t>
            </w:r>
            <w:proofErr w:type="spellEnd"/>
            <w:r>
              <w:rPr>
                <w:rFonts w:ascii="Times New Roman" w:hAnsi="Times New Roman" w:cs="Times New Roman"/>
                <w:sz w:val="20"/>
                <w:szCs w:val="24"/>
              </w:rPr>
              <w:t xml:space="preserve"> (2011); Thomson and van Belle (2015)</w:t>
            </w:r>
          </w:p>
        </w:tc>
      </w:tr>
      <w:tr w:rsidR="008B6DF1" w:rsidTr="008D5101">
        <w:trPr>
          <w:trHeight w:val="734"/>
        </w:trPr>
        <w:tc>
          <w:tcPr>
            <w:tcW w:w="2072" w:type="dxa"/>
          </w:tcPr>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Technological Resources</w:t>
            </w:r>
          </w:p>
        </w:tc>
        <w:tc>
          <w:tcPr>
            <w:tcW w:w="2864" w:type="dxa"/>
          </w:tcPr>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 xml:space="preserve">Scalability, reliability and energy efficient designs. </w:t>
            </w:r>
          </w:p>
        </w:tc>
        <w:tc>
          <w:tcPr>
            <w:tcW w:w="3417" w:type="dxa"/>
          </w:tcPr>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 xml:space="preserve">Kapoor </w:t>
            </w:r>
            <w:r w:rsidRPr="00C202B2">
              <w:rPr>
                <w:rFonts w:ascii="Times New Roman" w:hAnsi="Times New Roman" w:cs="Times New Roman"/>
                <w:i/>
                <w:sz w:val="20"/>
                <w:szCs w:val="24"/>
              </w:rPr>
              <w:t>et al</w:t>
            </w:r>
            <w:r w:rsidRPr="00621CF6">
              <w:rPr>
                <w:rFonts w:ascii="Times New Roman" w:hAnsi="Times New Roman" w:cs="Times New Roman"/>
                <w:sz w:val="20"/>
                <w:szCs w:val="24"/>
              </w:rPr>
              <w:t xml:space="preserve">. (2014); </w:t>
            </w:r>
          </w:p>
        </w:tc>
      </w:tr>
    </w:tbl>
    <w:p w:rsidR="008B6DF1" w:rsidRDefault="008B6DF1" w:rsidP="008B6DF1">
      <w:pPr>
        <w:spacing w:line="360" w:lineRule="auto"/>
        <w:jc w:val="both"/>
        <w:rPr>
          <w:rFonts w:ascii="Times New Roman" w:hAnsi="Times New Roman" w:cs="Times New Roman"/>
          <w:sz w:val="24"/>
          <w:szCs w:val="24"/>
        </w:rPr>
      </w:pPr>
    </w:p>
    <w:p w:rsidR="008B6DF1" w:rsidRPr="008875A9" w:rsidRDefault="008B6DF1" w:rsidP="008B6DF1">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Table-2</w:t>
      </w:r>
      <w:r w:rsidRPr="008875A9">
        <w:rPr>
          <w:rFonts w:ascii="Times New Roman" w:hAnsi="Times New Roman" w:cs="Times New Roman"/>
          <w:b/>
          <w:sz w:val="24"/>
          <w:szCs w:val="24"/>
        </w:rPr>
        <w:t xml:space="preserve">: Studies in Green IT adoption at </w:t>
      </w:r>
      <w:r>
        <w:rPr>
          <w:rFonts w:ascii="Times New Roman" w:hAnsi="Times New Roman" w:cs="Times New Roman"/>
          <w:b/>
          <w:sz w:val="24"/>
          <w:szCs w:val="24"/>
        </w:rPr>
        <w:t>an</w:t>
      </w:r>
      <w:r w:rsidRPr="008875A9">
        <w:rPr>
          <w:rFonts w:ascii="Times New Roman" w:hAnsi="Times New Roman" w:cs="Times New Roman"/>
          <w:b/>
          <w:sz w:val="24"/>
          <w:szCs w:val="24"/>
        </w:rPr>
        <w:t xml:space="preserve"> </w:t>
      </w:r>
      <w:r>
        <w:rPr>
          <w:rFonts w:ascii="Times New Roman" w:hAnsi="Times New Roman" w:cs="Times New Roman"/>
          <w:b/>
          <w:sz w:val="24"/>
          <w:szCs w:val="24"/>
        </w:rPr>
        <w:t>individual</w:t>
      </w:r>
      <w:r w:rsidRPr="008875A9">
        <w:rPr>
          <w:rFonts w:ascii="Times New Roman" w:hAnsi="Times New Roman" w:cs="Times New Roman"/>
          <w:b/>
          <w:sz w:val="24"/>
          <w:szCs w:val="24"/>
        </w:rPr>
        <w:t xml:space="preserve"> level</w:t>
      </w:r>
    </w:p>
    <w:tbl>
      <w:tblPr>
        <w:tblStyle w:val="TableGrid"/>
        <w:tblW w:w="0" w:type="auto"/>
        <w:jc w:val="center"/>
        <w:tblLook w:val="04A0" w:firstRow="1" w:lastRow="0" w:firstColumn="1" w:lastColumn="0" w:noHBand="0" w:noVBand="1"/>
      </w:tblPr>
      <w:tblGrid>
        <w:gridCol w:w="2164"/>
        <w:gridCol w:w="3643"/>
        <w:gridCol w:w="3543"/>
      </w:tblGrid>
      <w:tr w:rsidR="008B6DF1" w:rsidRPr="006D0913" w:rsidTr="008D5101">
        <w:trPr>
          <w:trHeight w:val="390"/>
          <w:jc w:val="center"/>
        </w:trPr>
        <w:tc>
          <w:tcPr>
            <w:tcW w:w="0" w:type="auto"/>
            <w:gridSpan w:val="3"/>
          </w:tcPr>
          <w:p w:rsidR="008B6DF1" w:rsidRPr="006D0913" w:rsidRDefault="008B6DF1" w:rsidP="008D5101">
            <w:pPr>
              <w:spacing w:line="360" w:lineRule="auto"/>
              <w:jc w:val="center"/>
              <w:rPr>
                <w:rFonts w:ascii="Times New Roman" w:hAnsi="Times New Roman" w:cs="Times New Roman"/>
                <w:b/>
                <w:sz w:val="24"/>
                <w:szCs w:val="24"/>
              </w:rPr>
            </w:pPr>
            <w:r w:rsidRPr="006D0913">
              <w:rPr>
                <w:rFonts w:ascii="Times New Roman" w:hAnsi="Times New Roman" w:cs="Times New Roman"/>
                <w:b/>
                <w:sz w:val="24"/>
                <w:szCs w:val="24"/>
              </w:rPr>
              <w:t>Individual Level</w:t>
            </w:r>
          </w:p>
        </w:tc>
      </w:tr>
      <w:tr w:rsidR="008B6DF1" w:rsidRPr="00621CF6" w:rsidTr="008D5101">
        <w:trPr>
          <w:trHeight w:val="322"/>
          <w:jc w:val="center"/>
        </w:trPr>
        <w:tc>
          <w:tcPr>
            <w:tcW w:w="0" w:type="auto"/>
          </w:tcPr>
          <w:p w:rsidR="008B6DF1" w:rsidRPr="00621CF6" w:rsidRDefault="008B6DF1" w:rsidP="008D5101">
            <w:pPr>
              <w:spacing w:line="360" w:lineRule="auto"/>
              <w:jc w:val="both"/>
              <w:rPr>
                <w:rFonts w:ascii="Times New Roman" w:hAnsi="Times New Roman" w:cs="Times New Roman"/>
                <w:sz w:val="20"/>
                <w:szCs w:val="24"/>
              </w:rPr>
            </w:pPr>
            <w:r w:rsidRPr="00621CF6">
              <w:rPr>
                <w:rFonts w:ascii="Times New Roman" w:hAnsi="Times New Roman" w:cs="Times New Roman"/>
                <w:sz w:val="20"/>
                <w:szCs w:val="24"/>
              </w:rPr>
              <w:t xml:space="preserve">Category </w:t>
            </w:r>
          </w:p>
        </w:tc>
        <w:tc>
          <w:tcPr>
            <w:tcW w:w="3643" w:type="dxa"/>
          </w:tcPr>
          <w:p w:rsidR="008B6DF1" w:rsidRPr="00621CF6" w:rsidRDefault="008B6DF1" w:rsidP="008D5101">
            <w:pPr>
              <w:spacing w:line="360" w:lineRule="auto"/>
              <w:jc w:val="both"/>
              <w:rPr>
                <w:rFonts w:ascii="Times New Roman" w:hAnsi="Times New Roman" w:cs="Times New Roman"/>
                <w:sz w:val="20"/>
                <w:szCs w:val="24"/>
              </w:rPr>
            </w:pPr>
            <w:r w:rsidRPr="00621CF6">
              <w:rPr>
                <w:rFonts w:ascii="Times New Roman" w:hAnsi="Times New Roman" w:cs="Times New Roman"/>
                <w:sz w:val="20"/>
                <w:szCs w:val="24"/>
              </w:rPr>
              <w:t>Description</w:t>
            </w:r>
          </w:p>
        </w:tc>
        <w:tc>
          <w:tcPr>
            <w:tcW w:w="3543" w:type="dxa"/>
          </w:tcPr>
          <w:p w:rsidR="008B6DF1" w:rsidRPr="00621CF6" w:rsidRDefault="008B6DF1" w:rsidP="008D5101">
            <w:pPr>
              <w:spacing w:line="360" w:lineRule="auto"/>
              <w:jc w:val="both"/>
              <w:rPr>
                <w:rFonts w:ascii="Times New Roman" w:hAnsi="Times New Roman" w:cs="Times New Roman"/>
                <w:sz w:val="20"/>
                <w:szCs w:val="24"/>
              </w:rPr>
            </w:pPr>
            <w:r w:rsidRPr="00621CF6">
              <w:rPr>
                <w:rFonts w:ascii="Times New Roman" w:hAnsi="Times New Roman" w:cs="Times New Roman"/>
                <w:sz w:val="20"/>
                <w:szCs w:val="24"/>
              </w:rPr>
              <w:t xml:space="preserve">Study </w:t>
            </w:r>
          </w:p>
        </w:tc>
      </w:tr>
      <w:tr w:rsidR="008B6DF1" w:rsidRPr="00621CF6" w:rsidTr="008D5101">
        <w:trPr>
          <w:trHeight w:val="639"/>
          <w:jc w:val="center"/>
        </w:trPr>
        <w:tc>
          <w:tcPr>
            <w:tcW w:w="0" w:type="auto"/>
          </w:tcPr>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 xml:space="preserve">Self-Motivation </w:t>
            </w:r>
          </w:p>
        </w:tc>
        <w:tc>
          <w:tcPr>
            <w:tcW w:w="3643" w:type="dxa"/>
          </w:tcPr>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 xml:space="preserve">Individual drive to follow Green IT practices. </w:t>
            </w:r>
          </w:p>
        </w:tc>
        <w:tc>
          <w:tcPr>
            <w:tcW w:w="3543" w:type="dxa"/>
          </w:tcPr>
          <w:p w:rsidR="008B6DF1" w:rsidRPr="00621CF6" w:rsidRDefault="008B6DF1" w:rsidP="008D5101">
            <w:pPr>
              <w:spacing w:line="360" w:lineRule="auto"/>
              <w:rPr>
                <w:rFonts w:ascii="Times New Roman" w:hAnsi="Times New Roman" w:cs="Times New Roman"/>
                <w:sz w:val="20"/>
                <w:szCs w:val="24"/>
              </w:rPr>
            </w:pPr>
            <w:proofErr w:type="spellStart"/>
            <w:r w:rsidRPr="00621CF6">
              <w:rPr>
                <w:rFonts w:ascii="Times New Roman" w:hAnsi="Times New Roman" w:cs="Times New Roman"/>
                <w:sz w:val="20"/>
                <w:szCs w:val="24"/>
              </w:rPr>
              <w:t>Ra</w:t>
            </w:r>
            <w:r>
              <w:rPr>
                <w:rFonts w:ascii="Times New Roman" w:hAnsi="Times New Roman" w:cs="Times New Roman"/>
                <w:sz w:val="20"/>
                <w:szCs w:val="24"/>
              </w:rPr>
              <w:t>isinghani</w:t>
            </w:r>
            <w:proofErr w:type="spellEnd"/>
            <w:r>
              <w:rPr>
                <w:rFonts w:ascii="Times New Roman" w:hAnsi="Times New Roman" w:cs="Times New Roman"/>
                <w:sz w:val="20"/>
                <w:szCs w:val="24"/>
              </w:rPr>
              <w:t xml:space="preserve"> and </w:t>
            </w:r>
            <w:proofErr w:type="spellStart"/>
            <w:r>
              <w:rPr>
                <w:rFonts w:ascii="Times New Roman" w:hAnsi="Times New Roman" w:cs="Times New Roman"/>
                <w:sz w:val="20"/>
                <w:szCs w:val="24"/>
              </w:rPr>
              <w:t>Idemudia</w:t>
            </w:r>
            <w:proofErr w:type="spellEnd"/>
            <w:r>
              <w:rPr>
                <w:rFonts w:ascii="Times New Roman" w:hAnsi="Times New Roman" w:cs="Times New Roman"/>
                <w:sz w:val="20"/>
                <w:szCs w:val="24"/>
              </w:rPr>
              <w:t xml:space="preserve"> (2019); </w:t>
            </w:r>
            <w:proofErr w:type="spellStart"/>
            <w:r w:rsidRPr="00621CF6">
              <w:rPr>
                <w:rFonts w:ascii="Times New Roman" w:hAnsi="Times New Roman" w:cs="Times New Roman"/>
                <w:sz w:val="20"/>
                <w:szCs w:val="24"/>
              </w:rPr>
              <w:t>Shev</w:t>
            </w:r>
            <w:r>
              <w:rPr>
                <w:rFonts w:ascii="Times New Roman" w:hAnsi="Times New Roman" w:cs="Times New Roman"/>
                <w:sz w:val="20"/>
                <w:szCs w:val="24"/>
              </w:rPr>
              <w:t>chuk</w:t>
            </w:r>
            <w:proofErr w:type="spellEnd"/>
            <w:r>
              <w:rPr>
                <w:rFonts w:ascii="Times New Roman" w:hAnsi="Times New Roman" w:cs="Times New Roman"/>
                <w:sz w:val="20"/>
                <w:szCs w:val="24"/>
              </w:rPr>
              <w:t xml:space="preserve"> and </w:t>
            </w:r>
            <w:proofErr w:type="spellStart"/>
            <w:r>
              <w:rPr>
                <w:rFonts w:ascii="Times New Roman" w:hAnsi="Times New Roman" w:cs="Times New Roman"/>
                <w:sz w:val="20"/>
                <w:szCs w:val="24"/>
              </w:rPr>
              <w:t>Oinas-Kukkonen</w:t>
            </w:r>
            <w:proofErr w:type="spellEnd"/>
            <w:r>
              <w:rPr>
                <w:rFonts w:ascii="Times New Roman" w:hAnsi="Times New Roman" w:cs="Times New Roman"/>
                <w:sz w:val="20"/>
                <w:szCs w:val="24"/>
              </w:rPr>
              <w:t xml:space="preserve"> (2019)</w:t>
            </w:r>
          </w:p>
        </w:tc>
      </w:tr>
      <w:tr w:rsidR="008B6DF1" w:rsidRPr="00621CF6" w:rsidTr="008D5101">
        <w:trPr>
          <w:trHeight w:val="776"/>
          <w:jc w:val="center"/>
        </w:trPr>
        <w:tc>
          <w:tcPr>
            <w:tcW w:w="0" w:type="auto"/>
          </w:tcPr>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 xml:space="preserve">Individual Social Responsibility </w:t>
            </w:r>
          </w:p>
        </w:tc>
        <w:tc>
          <w:tcPr>
            <w:tcW w:w="3643" w:type="dxa"/>
          </w:tcPr>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Drive to consider Green IT practices as social responsibility</w:t>
            </w:r>
          </w:p>
        </w:tc>
        <w:tc>
          <w:tcPr>
            <w:tcW w:w="3543" w:type="dxa"/>
          </w:tcPr>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 xml:space="preserve">Bose and Luo (2011); </w:t>
            </w:r>
            <w:proofErr w:type="spellStart"/>
            <w:r w:rsidRPr="00621CF6">
              <w:rPr>
                <w:rFonts w:ascii="Times New Roman" w:hAnsi="Times New Roman" w:cs="Times New Roman"/>
                <w:sz w:val="20"/>
                <w:szCs w:val="24"/>
              </w:rPr>
              <w:t>Ozturk</w:t>
            </w:r>
            <w:proofErr w:type="spellEnd"/>
            <w:r w:rsidRPr="00621CF6">
              <w:rPr>
                <w:rFonts w:ascii="Times New Roman" w:hAnsi="Times New Roman" w:cs="Times New Roman"/>
                <w:sz w:val="20"/>
                <w:szCs w:val="24"/>
              </w:rPr>
              <w:t xml:space="preserve"> </w:t>
            </w:r>
            <w:r w:rsidRPr="00C202B2">
              <w:rPr>
                <w:rFonts w:ascii="Times New Roman" w:hAnsi="Times New Roman" w:cs="Times New Roman"/>
                <w:i/>
                <w:sz w:val="20"/>
                <w:szCs w:val="24"/>
              </w:rPr>
              <w:t>et al</w:t>
            </w:r>
            <w:r w:rsidRPr="00621CF6">
              <w:rPr>
                <w:rFonts w:ascii="Times New Roman" w:hAnsi="Times New Roman" w:cs="Times New Roman"/>
                <w:sz w:val="20"/>
                <w:szCs w:val="24"/>
              </w:rPr>
              <w:t>. (2011)</w:t>
            </w:r>
            <w:r>
              <w:rPr>
                <w:rFonts w:ascii="Times New Roman" w:hAnsi="Times New Roman" w:cs="Times New Roman"/>
                <w:sz w:val="20"/>
                <w:szCs w:val="24"/>
              </w:rPr>
              <w:t xml:space="preserve">; </w:t>
            </w:r>
            <w:proofErr w:type="spellStart"/>
            <w:r w:rsidRPr="00621CF6">
              <w:rPr>
                <w:rFonts w:ascii="Times New Roman" w:hAnsi="Times New Roman" w:cs="Times New Roman"/>
                <w:sz w:val="20"/>
                <w:szCs w:val="24"/>
              </w:rPr>
              <w:t>Raisinghani</w:t>
            </w:r>
            <w:proofErr w:type="spellEnd"/>
            <w:r w:rsidRPr="00621CF6">
              <w:rPr>
                <w:rFonts w:ascii="Times New Roman" w:hAnsi="Times New Roman" w:cs="Times New Roman"/>
                <w:sz w:val="20"/>
                <w:szCs w:val="24"/>
              </w:rPr>
              <w:t xml:space="preserve"> and </w:t>
            </w:r>
            <w:proofErr w:type="spellStart"/>
            <w:r w:rsidRPr="00621CF6">
              <w:rPr>
                <w:rFonts w:ascii="Times New Roman" w:hAnsi="Times New Roman" w:cs="Times New Roman"/>
                <w:sz w:val="20"/>
                <w:szCs w:val="24"/>
              </w:rPr>
              <w:t>Idemudia</w:t>
            </w:r>
            <w:proofErr w:type="spellEnd"/>
            <w:r w:rsidRPr="00621CF6">
              <w:rPr>
                <w:rFonts w:ascii="Times New Roman" w:hAnsi="Times New Roman" w:cs="Times New Roman"/>
                <w:sz w:val="20"/>
                <w:szCs w:val="24"/>
              </w:rPr>
              <w:t xml:space="preserve"> (2019); </w:t>
            </w:r>
          </w:p>
        </w:tc>
      </w:tr>
      <w:tr w:rsidR="008B6DF1" w:rsidRPr="00621CF6" w:rsidTr="008D5101">
        <w:trPr>
          <w:trHeight w:val="702"/>
          <w:jc w:val="center"/>
        </w:trPr>
        <w:tc>
          <w:tcPr>
            <w:tcW w:w="0" w:type="auto"/>
          </w:tcPr>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Individual attitude and perception</w:t>
            </w:r>
          </w:p>
        </w:tc>
        <w:tc>
          <w:tcPr>
            <w:tcW w:w="3643" w:type="dxa"/>
          </w:tcPr>
          <w:p w:rsidR="008B6DF1" w:rsidRPr="00621CF6" w:rsidRDefault="008B6DF1" w:rsidP="008D5101">
            <w:pPr>
              <w:spacing w:line="360" w:lineRule="auto"/>
              <w:rPr>
                <w:rFonts w:ascii="Times New Roman" w:hAnsi="Times New Roman" w:cs="Times New Roman"/>
                <w:sz w:val="20"/>
                <w:szCs w:val="24"/>
              </w:rPr>
            </w:pPr>
          </w:p>
        </w:tc>
        <w:tc>
          <w:tcPr>
            <w:tcW w:w="3543" w:type="dxa"/>
          </w:tcPr>
          <w:p w:rsidR="008B6DF1" w:rsidRPr="00621CF6" w:rsidRDefault="008B6DF1" w:rsidP="008D5101">
            <w:pPr>
              <w:spacing w:line="360" w:lineRule="auto"/>
              <w:rPr>
                <w:rFonts w:ascii="Times New Roman" w:hAnsi="Times New Roman" w:cs="Times New Roman"/>
                <w:sz w:val="20"/>
                <w:szCs w:val="24"/>
              </w:rPr>
            </w:pPr>
            <w:r w:rsidRPr="001A434C">
              <w:rPr>
                <w:rFonts w:ascii="Times New Roman" w:hAnsi="Times New Roman" w:cs="Times New Roman"/>
                <w:sz w:val="20"/>
                <w:szCs w:val="24"/>
              </w:rPr>
              <w:t xml:space="preserve">Koo and Chung (2014); </w:t>
            </w:r>
            <w:proofErr w:type="spellStart"/>
            <w:r w:rsidRPr="001A434C">
              <w:rPr>
                <w:rFonts w:ascii="Times New Roman" w:hAnsi="Times New Roman" w:cs="Times New Roman"/>
                <w:sz w:val="20"/>
                <w:szCs w:val="24"/>
              </w:rPr>
              <w:t>Schmermbeck</w:t>
            </w:r>
            <w:proofErr w:type="spellEnd"/>
            <w:r w:rsidRPr="001A434C">
              <w:rPr>
                <w:rFonts w:ascii="Times New Roman" w:hAnsi="Times New Roman" w:cs="Times New Roman"/>
                <w:sz w:val="20"/>
                <w:szCs w:val="24"/>
              </w:rPr>
              <w:t xml:space="preserve"> (2019); Wang </w:t>
            </w:r>
            <w:r w:rsidRPr="00C202B2">
              <w:rPr>
                <w:rFonts w:ascii="Times New Roman" w:hAnsi="Times New Roman" w:cs="Times New Roman"/>
                <w:i/>
                <w:sz w:val="20"/>
                <w:szCs w:val="24"/>
              </w:rPr>
              <w:t>et al</w:t>
            </w:r>
            <w:r w:rsidRPr="001A434C">
              <w:rPr>
                <w:rFonts w:ascii="Times New Roman" w:hAnsi="Times New Roman" w:cs="Times New Roman"/>
                <w:sz w:val="20"/>
                <w:szCs w:val="24"/>
              </w:rPr>
              <w:t>. (2015)</w:t>
            </w:r>
          </w:p>
        </w:tc>
      </w:tr>
      <w:tr w:rsidR="008B6DF1" w:rsidRPr="00621CF6" w:rsidTr="008D5101">
        <w:trPr>
          <w:trHeight w:val="698"/>
          <w:jc w:val="center"/>
        </w:trPr>
        <w:tc>
          <w:tcPr>
            <w:tcW w:w="0" w:type="auto"/>
          </w:tcPr>
          <w:p w:rsidR="008B6DF1" w:rsidRPr="00621CF6" w:rsidRDefault="008B6DF1" w:rsidP="008D5101">
            <w:pPr>
              <w:spacing w:line="360" w:lineRule="auto"/>
              <w:rPr>
                <w:rFonts w:ascii="Times New Roman" w:hAnsi="Times New Roman" w:cs="Times New Roman"/>
                <w:sz w:val="20"/>
                <w:szCs w:val="24"/>
              </w:rPr>
            </w:pPr>
            <w:r>
              <w:rPr>
                <w:rFonts w:ascii="Times New Roman" w:hAnsi="Times New Roman" w:cs="Times New Roman"/>
                <w:sz w:val="20"/>
                <w:szCs w:val="24"/>
              </w:rPr>
              <w:t>Knowledge</w:t>
            </w:r>
          </w:p>
        </w:tc>
        <w:tc>
          <w:tcPr>
            <w:tcW w:w="3643" w:type="dxa"/>
          </w:tcPr>
          <w:p w:rsidR="008B6DF1" w:rsidRPr="00621CF6" w:rsidRDefault="008B6DF1" w:rsidP="008D5101">
            <w:pPr>
              <w:spacing w:line="360" w:lineRule="auto"/>
              <w:rPr>
                <w:rFonts w:ascii="Times New Roman" w:hAnsi="Times New Roman" w:cs="Times New Roman"/>
                <w:sz w:val="20"/>
                <w:szCs w:val="24"/>
              </w:rPr>
            </w:pPr>
            <w:r>
              <w:rPr>
                <w:rFonts w:ascii="Times New Roman" w:hAnsi="Times New Roman" w:cs="Times New Roman"/>
                <w:sz w:val="20"/>
                <w:szCs w:val="24"/>
              </w:rPr>
              <w:t>Individual understanding of Green IT and its benefits.</w:t>
            </w:r>
          </w:p>
        </w:tc>
        <w:tc>
          <w:tcPr>
            <w:tcW w:w="3543" w:type="dxa"/>
          </w:tcPr>
          <w:p w:rsidR="008B6DF1" w:rsidRPr="00621CF6" w:rsidRDefault="008B6DF1" w:rsidP="008D5101">
            <w:pPr>
              <w:spacing w:line="360" w:lineRule="auto"/>
              <w:rPr>
                <w:rFonts w:ascii="Times New Roman" w:hAnsi="Times New Roman" w:cs="Times New Roman"/>
                <w:sz w:val="20"/>
                <w:szCs w:val="24"/>
              </w:rPr>
            </w:pPr>
            <w:proofErr w:type="spellStart"/>
            <w:r>
              <w:rPr>
                <w:rFonts w:ascii="Times New Roman" w:hAnsi="Times New Roman" w:cs="Times New Roman"/>
                <w:sz w:val="20"/>
                <w:szCs w:val="24"/>
              </w:rPr>
              <w:t>Etzion</w:t>
            </w:r>
            <w:proofErr w:type="spellEnd"/>
            <w:r>
              <w:rPr>
                <w:rFonts w:ascii="Times New Roman" w:hAnsi="Times New Roman" w:cs="Times New Roman"/>
                <w:sz w:val="20"/>
                <w:szCs w:val="24"/>
              </w:rPr>
              <w:t xml:space="preserve"> (2007); </w:t>
            </w:r>
            <w:proofErr w:type="spellStart"/>
            <w:r>
              <w:rPr>
                <w:rFonts w:ascii="Times New Roman" w:hAnsi="Times New Roman" w:cs="Times New Roman"/>
                <w:sz w:val="20"/>
                <w:szCs w:val="24"/>
              </w:rPr>
              <w:t>Yahya</w:t>
            </w:r>
            <w:proofErr w:type="spellEnd"/>
            <w:r>
              <w:rPr>
                <w:rFonts w:ascii="Times New Roman" w:hAnsi="Times New Roman" w:cs="Times New Roman"/>
                <w:sz w:val="20"/>
                <w:szCs w:val="24"/>
              </w:rPr>
              <w:t xml:space="preserve"> </w:t>
            </w:r>
            <w:r w:rsidRPr="00C202B2">
              <w:rPr>
                <w:rFonts w:ascii="Times New Roman" w:hAnsi="Times New Roman" w:cs="Times New Roman"/>
                <w:i/>
                <w:sz w:val="20"/>
                <w:szCs w:val="24"/>
              </w:rPr>
              <w:t>et al</w:t>
            </w:r>
            <w:r>
              <w:rPr>
                <w:rFonts w:ascii="Times New Roman" w:hAnsi="Times New Roman" w:cs="Times New Roman"/>
                <w:sz w:val="20"/>
                <w:szCs w:val="24"/>
              </w:rPr>
              <w:t>. (2014)</w:t>
            </w:r>
          </w:p>
        </w:tc>
      </w:tr>
      <w:tr w:rsidR="008B6DF1" w:rsidRPr="00621CF6" w:rsidTr="008D5101">
        <w:trPr>
          <w:trHeight w:val="1010"/>
          <w:jc w:val="center"/>
        </w:trPr>
        <w:tc>
          <w:tcPr>
            <w:tcW w:w="0" w:type="auto"/>
          </w:tcPr>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Individual ethical drivers</w:t>
            </w:r>
          </w:p>
        </w:tc>
        <w:tc>
          <w:tcPr>
            <w:tcW w:w="3643" w:type="dxa"/>
          </w:tcPr>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Sustainable and</w:t>
            </w:r>
            <w:r>
              <w:rPr>
                <w:rFonts w:ascii="Times New Roman" w:hAnsi="Times New Roman" w:cs="Times New Roman"/>
                <w:sz w:val="20"/>
                <w:szCs w:val="24"/>
              </w:rPr>
              <w:t xml:space="preserve"> </w:t>
            </w:r>
            <w:r w:rsidRPr="00621CF6">
              <w:rPr>
                <w:rFonts w:ascii="Times New Roman" w:hAnsi="Times New Roman" w:cs="Times New Roman"/>
                <w:sz w:val="20"/>
                <w:szCs w:val="24"/>
              </w:rPr>
              <w:t xml:space="preserve">normatively good </w:t>
            </w:r>
            <w:r>
              <w:rPr>
                <w:rFonts w:ascii="Times New Roman" w:hAnsi="Times New Roman" w:cs="Times New Roman"/>
                <w:sz w:val="20"/>
                <w:szCs w:val="24"/>
              </w:rPr>
              <w:t>b</w:t>
            </w:r>
            <w:r w:rsidRPr="00621CF6">
              <w:rPr>
                <w:rFonts w:ascii="Times New Roman" w:hAnsi="Times New Roman" w:cs="Times New Roman"/>
                <w:sz w:val="20"/>
                <w:szCs w:val="24"/>
              </w:rPr>
              <w:t>ehaviors that seek social, global, and</w:t>
            </w:r>
          </w:p>
          <w:p w:rsidR="008B6DF1" w:rsidRPr="00621CF6" w:rsidRDefault="008B6DF1" w:rsidP="008D5101">
            <w:pPr>
              <w:spacing w:line="360" w:lineRule="auto"/>
              <w:rPr>
                <w:rFonts w:ascii="Times New Roman" w:hAnsi="Times New Roman" w:cs="Times New Roman"/>
                <w:sz w:val="20"/>
                <w:szCs w:val="24"/>
              </w:rPr>
            </w:pPr>
            <w:r w:rsidRPr="00621CF6">
              <w:rPr>
                <w:rFonts w:ascii="Times New Roman" w:hAnsi="Times New Roman" w:cs="Times New Roman"/>
                <w:sz w:val="20"/>
                <w:szCs w:val="24"/>
              </w:rPr>
              <w:t>local recognition</w:t>
            </w:r>
            <w:r>
              <w:rPr>
                <w:rFonts w:ascii="Times New Roman" w:hAnsi="Times New Roman" w:cs="Times New Roman"/>
                <w:sz w:val="20"/>
                <w:szCs w:val="24"/>
              </w:rPr>
              <w:t xml:space="preserve">. </w:t>
            </w:r>
          </w:p>
        </w:tc>
        <w:tc>
          <w:tcPr>
            <w:tcW w:w="3543" w:type="dxa"/>
          </w:tcPr>
          <w:p w:rsidR="008B6DF1" w:rsidRPr="00621CF6" w:rsidRDefault="008B6DF1" w:rsidP="008D5101">
            <w:pPr>
              <w:spacing w:line="360" w:lineRule="auto"/>
              <w:rPr>
                <w:rFonts w:ascii="Times New Roman" w:hAnsi="Times New Roman" w:cs="Times New Roman"/>
                <w:sz w:val="20"/>
                <w:szCs w:val="24"/>
              </w:rPr>
            </w:pPr>
            <w:proofErr w:type="spellStart"/>
            <w:r w:rsidRPr="00621CF6">
              <w:rPr>
                <w:rFonts w:ascii="Times New Roman" w:hAnsi="Times New Roman" w:cs="Times New Roman"/>
                <w:sz w:val="20"/>
                <w:szCs w:val="24"/>
              </w:rPr>
              <w:t>Karanasios</w:t>
            </w:r>
            <w:proofErr w:type="spellEnd"/>
            <w:r>
              <w:rPr>
                <w:rFonts w:ascii="Times New Roman" w:hAnsi="Times New Roman" w:cs="Times New Roman"/>
                <w:sz w:val="20"/>
                <w:szCs w:val="24"/>
              </w:rPr>
              <w:t xml:space="preserve"> </w:t>
            </w:r>
            <w:r w:rsidRPr="00C202B2">
              <w:rPr>
                <w:rFonts w:ascii="Times New Roman" w:hAnsi="Times New Roman" w:cs="Times New Roman"/>
                <w:i/>
                <w:sz w:val="20"/>
                <w:szCs w:val="24"/>
              </w:rPr>
              <w:t>et al</w:t>
            </w:r>
            <w:r>
              <w:rPr>
                <w:rFonts w:ascii="Times New Roman" w:hAnsi="Times New Roman" w:cs="Times New Roman"/>
                <w:sz w:val="20"/>
                <w:szCs w:val="24"/>
              </w:rPr>
              <w:t xml:space="preserve">. (2010); </w:t>
            </w:r>
            <w:proofErr w:type="spellStart"/>
            <w:r>
              <w:rPr>
                <w:rFonts w:ascii="Times New Roman" w:hAnsi="Times New Roman" w:cs="Times New Roman"/>
                <w:sz w:val="20"/>
                <w:szCs w:val="24"/>
              </w:rPr>
              <w:t>Molla</w:t>
            </w:r>
            <w:proofErr w:type="spellEnd"/>
            <w:r>
              <w:rPr>
                <w:rFonts w:ascii="Times New Roman" w:hAnsi="Times New Roman" w:cs="Times New Roman"/>
                <w:sz w:val="20"/>
                <w:szCs w:val="24"/>
              </w:rPr>
              <w:t xml:space="preserve"> (2008)</w:t>
            </w:r>
            <w:r w:rsidRPr="00621CF6">
              <w:rPr>
                <w:rFonts w:ascii="Times New Roman" w:hAnsi="Times New Roman" w:cs="Times New Roman"/>
                <w:sz w:val="20"/>
                <w:szCs w:val="24"/>
              </w:rPr>
              <w:t xml:space="preserve"> </w:t>
            </w:r>
          </w:p>
        </w:tc>
      </w:tr>
    </w:tbl>
    <w:p w:rsidR="008B6DF1" w:rsidRPr="008875A9" w:rsidRDefault="008B6DF1" w:rsidP="008B6DF1">
      <w:pPr>
        <w:spacing w:line="360" w:lineRule="auto"/>
        <w:jc w:val="both"/>
        <w:rPr>
          <w:rFonts w:ascii="Times New Roman" w:hAnsi="Times New Roman" w:cs="Times New Roman"/>
          <w:b/>
          <w:sz w:val="24"/>
          <w:szCs w:val="24"/>
        </w:rPr>
      </w:pPr>
      <w:r w:rsidRPr="008875A9">
        <w:rPr>
          <w:rFonts w:ascii="Times New Roman" w:hAnsi="Times New Roman" w:cs="Times New Roman"/>
          <w:b/>
          <w:sz w:val="24"/>
          <w:szCs w:val="24"/>
        </w:rPr>
        <w:lastRenderedPageBreak/>
        <w:t>Table-</w:t>
      </w:r>
      <w:r>
        <w:rPr>
          <w:rFonts w:ascii="Times New Roman" w:hAnsi="Times New Roman" w:cs="Times New Roman"/>
          <w:b/>
          <w:sz w:val="24"/>
          <w:szCs w:val="24"/>
        </w:rPr>
        <w:t>3</w:t>
      </w:r>
      <w:r w:rsidRPr="008875A9">
        <w:rPr>
          <w:rFonts w:ascii="Times New Roman" w:hAnsi="Times New Roman" w:cs="Times New Roman"/>
          <w:b/>
          <w:sz w:val="24"/>
          <w:szCs w:val="24"/>
        </w:rPr>
        <w:t>: Evaluation of technology adoption theories for Green IT in developing countries</w:t>
      </w:r>
    </w:p>
    <w:tbl>
      <w:tblPr>
        <w:tblStyle w:val="TableGrid"/>
        <w:tblW w:w="0" w:type="auto"/>
        <w:tblLook w:val="04A0" w:firstRow="1" w:lastRow="0" w:firstColumn="1" w:lastColumn="0" w:noHBand="0" w:noVBand="1"/>
      </w:tblPr>
      <w:tblGrid>
        <w:gridCol w:w="2858"/>
        <w:gridCol w:w="1396"/>
        <w:gridCol w:w="1190"/>
        <w:gridCol w:w="2183"/>
        <w:gridCol w:w="1723"/>
      </w:tblGrid>
      <w:tr w:rsidR="008B6DF1" w:rsidTr="008D5101">
        <w:tc>
          <w:tcPr>
            <w:tcW w:w="0" w:type="auto"/>
          </w:tcPr>
          <w:p w:rsidR="008B6DF1" w:rsidRPr="00B01DBA" w:rsidRDefault="008B6DF1" w:rsidP="008D5101">
            <w:pPr>
              <w:spacing w:line="360" w:lineRule="auto"/>
              <w:jc w:val="center"/>
              <w:rPr>
                <w:rFonts w:ascii="Times New Roman" w:hAnsi="Times New Roman" w:cs="Times New Roman"/>
                <w:b/>
                <w:sz w:val="24"/>
                <w:szCs w:val="24"/>
              </w:rPr>
            </w:pPr>
            <w:r w:rsidRPr="00B01DBA">
              <w:rPr>
                <w:rFonts w:ascii="Times New Roman" w:hAnsi="Times New Roman" w:cs="Times New Roman"/>
                <w:b/>
                <w:sz w:val="24"/>
                <w:szCs w:val="24"/>
              </w:rPr>
              <w:t>Theory</w:t>
            </w:r>
          </w:p>
        </w:tc>
        <w:tc>
          <w:tcPr>
            <w:tcW w:w="0" w:type="auto"/>
          </w:tcPr>
          <w:p w:rsidR="008B6DF1" w:rsidRPr="00B01DBA" w:rsidRDefault="008B6DF1" w:rsidP="008D5101">
            <w:pPr>
              <w:spacing w:line="360" w:lineRule="auto"/>
              <w:jc w:val="center"/>
              <w:rPr>
                <w:rFonts w:ascii="Times New Roman" w:hAnsi="Times New Roman" w:cs="Times New Roman"/>
                <w:b/>
                <w:sz w:val="24"/>
                <w:szCs w:val="24"/>
              </w:rPr>
            </w:pPr>
            <w:r w:rsidRPr="00B01DBA">
              <w:rPr>
                <w:rFonts w:ascii="Times New Roman" w:hAnsi="Times New Roman" w:cs="Times New Roman"/>
                <w:b/>
                <w:sz w:val="24"/>
                <w:szCs w:val="24"/>
              </w:rPr>
              <w:t>Main Author(s)</w:t>
            </w:r>
          </w:p>
        </w:tc>
        <w:tc>
          <w:tcPr>
            <w:tcW w:w="0" w:type="auto"/>
          </w:tcPr>
          <w:p w:rsidR="008B6DF1" w:rsidRPr="00B01DBA" w:rsidRDefault="008B6DF1" w:rsidP="008D5101">
            <w:pPr>
              <w:spacing w:line="360" w:lineRule="auto"/>
              <w:jc w:val="center"/>
              <w:rPr>
                <w:rFonts w:ascii="Times New Roman" w:hAnsi="Times New Roman" w:cs="Times New Roman"/>
                <w:b/>
                <w:sz w:val="24"/>
                <w:szCs w:val="24"/>
              </w:rPr>
            </w:pPr>
            <w:r w:rsidRPr="00B01DBA">
              <w:rPr>
                <w:rFonts w:ascii="Times New Roman" w:hAnsi="Times New Roman" w:cs="Times New Roman"/>
                <w:b/>
                <w:sz w:val="24"/>
                <w:szCs w:val="24"/>
              </w:rPr>
              <w:t>Unit of Analysis</w:t>
            </w:r>
          </w:p>
        </w:tc>
        <w:tc>
          <w:tcPr>
            <w:tcW w:w="0" w:type="auto"/>
          </w:tcPr>
          <w:p w:rsidR="008B6DF1" w:rsidRPr="00B01DBA" w:rsidRDefault="008B6DF1" w:rsidP="008D5101">
            <w:pPr>
              <w:spacing w:line="360" w:lineRule="auto"/>
              <w:jc w:val="center"/>
              <w:rPr>
                <w:rFonts w:ascii="Times New Roman" w:hAnsi="Times New Roman" w:cs="Times New Roman"/>
                <w:b/>
                <w:sz w:val="24"/>
                <w:szCs w:val="24"/>
              </w:rPr>
            </w:pPr>
            <w:r w:rsidRPr="00B01DBA">
              <w:rPr>
                <w:rFonts w:ascii="Times New Roman" w:hAnsi="Times New Roman" w:cs="Times New Roman"/>
                <w:b/>
                <w:sz w:val="24"/>
                <w:szCs w:val="24"/>
              </w:rPr>
              <w:t>Context of sustainability in developing countries</w:t>
            </w:r>
          </w:p>
        </w:tc>
        <w:tc>
          <w:tcPr>
            <w:tcW w:w="0" w:type="auto"/>
          </w:tcPr>
          <w:p w:rsidR="008B6DF1" w:rsidRPr="00B01DBA" w:rsidRDefault="008B6DF1" w:rsidP="008D5101">
            <w:pPr>
              <w:spacing w:line="360" w:lineRule="auto"/>
              <w:jc w:val="center"/>
              <w:rPr>
                <w:rFonts w:ascii="Times New Roman" w:hAnsi="Times New Roman" w:cs="Times New Roman"/>
                <w:b/>
                <w:sz w:val="24"/>
                <w:szCs w:val="24"/>
              </w:rPr>
            </w:pPr>
            <w:r w:rsidRPr="00B01DBA">
              <w:rPr>
                <w:rFonts w:ascii="Times New Roman" w:hAnsi="Times New Roman" w:cs="Times New Roman"/>
                <w:b/>
                <w:sz w:val="24"/>
                <w:szCs w:val="24"/>
              </w:rPr>
              <w:t>Usage in the context of Green IT (top IS journals)</w:t>
            </w:r>
          </w:p>
        </w:tc>
      </w:tr>
      <w:tr w:rsidR="008B6DF1" w:rsidTr="008D5101">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Theory of Reasoned Action</w:t>
            </w:r>
          </w:p>
        </w:tc>
        <w:tc>
          <w:tcPr>
            <w:tcW w:w="0" w:type="auto"/>
          </w:tcPr>
          <w:p w:rsidR="008B6DF1" w:rsidRPr="00054F94" w:rsidRDefault="008B6DF1" w:rsidP="008D5101">
            <w:pPr>
              <w:spacing w:line="360" w:lineRule="auto"/>
              <w:jc w:val="center"/>
              <w:rPr>
                <w:rFonts w:ascii="Times New Roman" w:hAnsi="Times New Roman" w:cs="Times New Roman"/>
                <w:szCs w:val="24"/>
              </w:rPr>
            </w:pPr>
            <w:proofErr w:type="spellStart"/>
            <w:r w:rsidRPr="00054F94">
              <w:t>Fishbein</w:t>
            </w:r>
            <w:proofErr w:type="spellEnd"/>
            <w:r w:rsidRPr="00054F94">
              <w:t xml:space="preserve"> and </w:t>
            </w:r>
            <w:proofErr w:type="spellStart"/>
            <w:r w:rsidRPr="00054F94">
              <w:t>Ajzen</w:t>
            </w:r>
            <w:proofErr w:type="spellEnd"/>
            <w:r w:rsidRPr="00054F94">
              <w:t xml:space="preserve"> (1975)</w:t>
            </w:r>
          </w:p>
        </w:tc>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Ind.</w:t>
            </w:r>
          </w:p>
        </w:tc>
        <w:tc>
          <w:tcPr>
            <w:tcW w:w="0" w:type="auto"/>
            <w:vMerge w:val="restart"/>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Yes</w:t>
            </w:r>
            <w:r>
              <w:rPr>
                <w:rFonts w:ascii="Times New Roman" w:hAnsi="Times New Roman" w:cs="Times New Roman"/>
                <w:szCs w:val="24"/>
              </w:rPr>
              <w:t xml:space="preserve"> (Paul </w:t>
            </w:r>
            <w:r w:rsidRPr="008B6DF1">
              <w:rPr>
                <w:rFonts w:ascii="Times New Roman" w:hAnsi="Times New Roman" w:cs="Times New Roman"/>
                <w:i/>
                <w:szCs w:val="24"/>
              </w:rPr>
              <w:t>et al</w:t>
            </w:r>
            <w:r>
              <w:rPr>
                <w:rFonts w:ascii="Times New Roman" w:hAnsi="Times New Roman" w:cs="Times New Roman"/>
                <w:szCs w:val="24"/>
              </w:rPr>
              <w:t>., 2016)</w:t>
            </w:r>
          </w:p>
          <w:p w:rsidR="008B6DF1" w:rsidRPr="00054F94" w:rsidRDefault="008B6DF1" w:rsidP="008D5101">
            <w:pPr>
              <w:spacing w:line="360" w:lineRule="auto"/>
              <w:jc w:val="center"/>
              <w:rPr>
                <w:rFonts w:ascii="Times New Roman" w:hAnsi="Times New Roman" w:cs="Times New Roman"/>
                <w:szCs w:val="24"/>
              </w:rPr>
            </w:pPr>
          </w:p>
        </w:tc>
        <w:tc>
          <w:tcPr>
            <w:tcW w:w="0" w:type="auto"/>
          </w:tcPr>
          <w:p w:rsidR="008B6DF1" w:rsidRPr="00054F94" w:rsidRDefault="008B6DF1" w:rsidP="008D5101">
            <w:pPr>
              <w:spacing w:line="360" w:lineRule="auto"/>
              <w:jc w:val="center"/>
              <w:rPr>
                <w:rFonts w:ascii="Times New Roman" w:hAnsi="Times New Roman" w:cs="Times New Roman"/>
                <w:szCs w:val="24"/>
              </w:rPr>
            </w:pPr>
            <w:r>
              <w:rPr>
                <w:rFonts w:ascii="Times New Roman" w:hAnsi="Times New Roman" w:cs="Times New Roman"/>
                <w:szCs w:val="24"/>
              </w:rPr>
              <w:t>Yes (</w:t>
            </w:r>
            <w:r w:rsidRPr="00054F94">
              <w:rPr>
                <w:rFonts w:ascii="Times New Roman" w:hAnsi="Times New Roman" w:cs="Times New Roman"/>
                <w:szCs w:val="24"/>
              </w:rPr>
              <w:t xml:space="preserve">Mishra </w:t>
            </w:r>
            <w:r w:rsidRPr="008B6DF1">
              <w:rPr>
                <w:rFonts w:ascii="Times New Roman" w:hAnsi="Times New Roman" w:cs="Times New Roman"/>
                <w:i/>
                <w:szCs w:val="24"/>
              </w:rPr>
              <w:t>et al</w:t>
            </w:r>
            <w:r w:rsidRPr="00054F94">
              <w:rPr>
                <w:rFonts w:ascii="Times New Roman" w:hAnsi="Times New Roman" w:cs="Times New Roman"/>
                <w:szCs w:val="24"/>
              </w:rPr>
              <w:t>., 2014)</w:t>
            </w:r>
          </w:p>
        </w:tc>
      </w:tr>
      <w:tr w:rsidR="008B6DF1" w:rsidTr="008D5101">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Theory of Planned Behavior</w:t>
            </w:r>
          </w:p>
        </w:tc>
        <w:tc>
          <w:tcPr>
            <w:tcW w:w="0" w:type="auto"/>
          </w:tcPr>
          <w:p w:rsidR="008B6DF1" w:rsidRPr="00054F94" w:rsidRDefault="008B6DF1" w:rsidP="008D5101">
            <w:pPr>
              <w:spacing w:line="360" w:lineRule="auto"/>
              <w:jc w:val="center"/>
              <w:rPr>
                <w:rFonts w:ascii="Times New Roman" w:hAnsi="Times New Roman" w:cs="Times New Roman"/>
                <w:szCs w:val="24"/>
              </w:rPr>
            </w:pPr>
            <w:proofErr w:type="spellStart"/>
            <w:r w:rsidRPr="00054F94">
              <w:t>Ajzen</w:t>
            </w:r>
            <w:proofErr w:type="spellEnd"/>
            <w:r w:rsidRPr="00054F94">
              <w:t xml:space="preserve"> (1991)</w:t>
            </w:r>
          </w:p>
        </w:tc>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Ind.</w:t>
            </w:r>
          </w:p>
        </w:tc>
        <w:tc>
          <w:tcPr>
            <w:tcW w:w="0" w:type="auto"/>
            <w:vMerge/>
          </w:tcPr>
          <w:p w:rsidR="008B6DF1" w:rsidRPr="00054F94" w:rsidRDefault="008B6DF1" w:rsidP="008D5101">
            <w:pPr>
              <w:spacing w:line="360" w:lineRule="auto"/>
              <w:jc w:val="center"/>
              <w:rPr>
                <w:rFonts w:ascii="Times New Roman" w:hAnsi="Times New Roman" w:cs="Times New Roman"/>
                <w:szCs w:val="24"/>
              </w:rPr>
            </w:pPr>
          </w:p>
        </w:tc>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Yes</w:t>
            </w:r>
            <w:r>
              <w:rPr>
                <w:rFonts w:ascii="Times New Roman" w:hAnsi="Times New Roman" w:cs="Times New Roman"/>
                <w:szCs w:val="24"/>
              </w:rPr>
              <w:t xml:space="preserve"> (Koo and Chung, 2014)</w:t>
            </w:r>
          </w:p>
        </w:tc>
      </w:tr>
      <w:tr w:rsidR="008B6DF1" w:rsidTr="008D5101">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Technology Acceptance Model</w:t>
            </w:r>
          </w:p>
        </w:tc>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t>Davis (1989)</w:t>
            </w:r>
          </w:p>
        </w:tc>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Ind.</w:t>
            </w:r>
          </w:p>
        </w:tc>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No</w:t>
            </w:r>
          </w:p>
        </w:tc>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Yes</w:t>
            </w:r>
            <w:r>
              <w:rPr>
                <w:rFonts w:ascii="Times New Roman" w:hAnsi="Times New Roman" w:cs="Times New Roman"/>
                <w:szCs w:val="24"/>
              </w:rPr>
              <w:t xml:space="preserve"> (</w:t>
            </w:r>
            <w:proofErr w:type="spellStart"/>
            <w:r>
              <w:rPr>
                <w:rFonts w:ascii="Times New Roman" w:hAnsi="Times New Roman" w:cs="Times New Roman"/>
                <w:szCs w:val="24"/>
              </w:rPr>
              <w:t>Akman</w:t>
            </w:r>
            <w:proofErr w:type="spellEnd"/>
            <w:r>
              <w:rPr>
                <w:rFonts w:ascii="Times New Roman" w:hAnsi="Times New Roman" w:cs="Times New Roman"/>
                <w:szCs w:val="24"/>
              </w:rPr>
              <w:t xml:space="preserve"> and Mishra, 2015)</w:t>
            </w:r>
          </w:p>
        </w:tc>
      </w:tr>
      <w:tr w:rsidR="008B6DF1" w:rsidTr="008D5101">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Technology, Organization, and Environment</w:t>
            </w:r>
          </w:p>
        </w:tc>
        <w:tc>
          <w:tcPr>
            <w:tcW w:w="0" w:type="auto"/>
          </w:tcPr>
          <w:p w:rsidR="008B6DF1" w:rsidRPr="00054F94" w:rsidRDefault="008B6DF1" w:rsidP="008D5101">
            <w:pPr>
              <w:spacing w:line="360" w:lineRule="auto"/>
              <w:jc w:val="center"/>
              <w:rPr>
                <w:rFonts w:ascii="Times New Roman" w:hAnsi="Times New Roman" w:cs="Times New Roman"/>
                <w:szCs w:val="24"/>
              </w:rPr>
            </w:pPr>
            <w:proofErr w:type="spellStart"/>
            <w:r w:rsidRPr="00054F94">
              <w:rPr>
                <w:rFonts w:ascii="Times New Roman" w:hAnsi="Times New Roman" w:cs="Times New Roman"/>
                <w:szCs w:val="24"/>
              </w:rPr>
              <w:t>Tornatzky</w:t>
            </w:r>
            <w:proofErr w:type="spellEnd"/>
            <w:r w:rsidRPr="00054F94">
              <w:rPr>
                <w:rFonts w:ascii="Times New Roman" w:hAnsi="Times New Roman" w:cs="Times New Roman"/>
                <w:szCs w:val="24"/>
              </w:rPr>
              <w:t xml:space="preserve"> </w:t>
            </w:r>
            <w:r w:rsidRPr="008B6DF1">
              <w:rPr>
                <w:rFonts w:ascii="Times New Roman" w:hAnsi="Times New Roman" w:cs="Times New Roman"/>
                <w:i/>
                <w:szCs w:val="24"/>
              </w:rPr>
              <w:t>et al</w:t>
            </w:r>
            <w:r w:rsidRPr="00054F94">
              <w:rPr>
                <w:rFonts w:ascii="Times New Roman" w:hAnsi="Times New Roman" w:cs="Times New Roman"/>
                <w:szCs w:val="24"/>
              </w:rPr>
              <w:t>. (1990)</w:t>
            </w:r>
          </w:p>
        </w:tc>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Org.</w:t>
            </w:r>
          </w:p>
        </w:tc>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Yes</w:t>
            </w:r>
            <w:r>
              <w:rPr>
                <w:rFonts w:ascii="Times New Roman" w:hAnsi="Times New Roman" w:cs="Times New Roman"/>
                <w:szCs w:val="24"/>
              </w:rPr>
              <w:t xml:space="preserve"> (Angeles, 2012)</w:t>
            </w:r>
          </w:p>
        </w:tc>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Yes</w:t>
            </w:r>
            <w:r>
              <w:rPr>
                <w:rFonts w:ascii="Times New Roman" w:hAnsi="Times New Roman" w:cs="Times New Roman"/>
                <w:szCs w:val="24"/>
              </w:rPr>
              <w:t xml:space="preserve"> (Bose and Luo, 2011)</w:t>
            </w:r>
          </w:p>
        </w:tc>
      </w:tr>
      <w:tr w:rsidR="008B6DF1" w:rsidTr="008D5101">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Unified Theory of Acceptance and Use of Technology</w:t>
            </w:r>
          </w:p>
        </w:tc>
        <w:tc>
          <w:tcPr>
            <w:tcW w:w="0" w:type="auto"/>
          </w:tcPr>
          <w:p w:rsidR="008B6DF1" w:rsidRPr="00054F94" w:rsidRDefault="008B6DF1" w:rsidP="008D5101">
            <w:pPr>
              <w:spacing w:line="360" w:lineRule="auto"/>
              <w:jc w:val="center"/>
              <w:rPr>
                <w:rFonts w:ascii="Times New Roman" w:hAnsi="Times New Roman" w:cs="Times New Roman"/>
                <w:szCs w:val="24"/>
              </w:rPr>
            </w:pPr>
            <w:proofErr w:type="spellStart"/>
            <w:r w:rsidRPr="00054F94">
              <w:rPr>
                <w:rFonts w:ascii="Times New Roman" w:hAnsi="Times New Roman" w:cs="Times New Roman"/>
                <w:szCs w:val="24"/>
              </w:rPr>
              <w:t>Venkatesh</w:t>
            </w:r>
            <w:proofErr w:type="spellEnd"/>
            <w:r w:rsidRPr="00054F94">
              <w:rPr>
                <w:rFonts w:ascii="Times New Roman" w:hAnsi="Times New Roman" w:cs="Times New Roman"/>
                <w:szCs w:val="24"/>
              </w:rPr>
              <w:t xml:space="preserve"> </w:t>
            </w:r>
            <w:r w:rsidRPr="008B6DF1">
              <w:rPr>
                <w:rFonts w:ascii="Times New Roman" w:hAnsi="Times New Roman" w:cs="Times New Roman"/>
                <w:i/>
                <w:szCs w:val="24"/>
              </w:rPr>
              <w:t>et al</w:t>
            </w:r>
            <w:r w:rsidRPr="00054F94">
              <w:rPr>
                <w:rFonts w:ascii="Times New Roman" w:hAnsi="Times New Roman" w:cs="Times New Roman"/>
                <w:szCs w:val="24"/>
              </w:rPr>
              <w:t>. (2003)</w:t>
            </w:r>
          </w:p>
        </w:tc>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Ind.</w:t>
            </w:r>
          </w:p>
        </w:tc>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Yes</w:t>
            </w:r>
            <w:r>
              <w:rPr>
                <w:rFonts w:ascii="Times New Roman" w:hAnsi="Times New Roman" w:cs="Times New Roman"/>
                <w:szCs w:val="24"/>
              </w:rPr>
              <w:t xml:space="preserve"> (</w:t>
            </w:r>
            <w:proofErr w:type="spellStart"/>
            <w:r w:rsidRPr="00883752">
              <w:rPr>
                <w:rFonts w:ascii="Times New Roman" w:hAnsi="Times New Roman" w:cs="Times New Roman"/>
                <w:szCs w:val="24"/>
              </w:rPr>
              <w:t>Khorasanizadeh</w:t>
            </w:r>
            <w:proofErr w:type="spellEnd"/>
            <w:r>
              <w:rPr>
                <w:rFonts w:ascii="Times New Roman" w:hAnsi="Times New Roman" w:cs="Times New Roman"/>
                <w:szCs w:val="24"/>
              </w:rPr>
              <w:t xml:space="preserve"> </w:t>
            </w:r>
            <w:r w:rsidRPr="008B6DF1">
              <w:rPr>
                <w:rFonts w:ascii="Times New Roman" w:hAnsi="Times New Roman" w:cs="Times New Roman"/>
                <w:i/>
                <w:szCs w:val="24"/>
              </w:rPr>
              <w:t>et al</w:t>
            </w:r>
            <w:r>
              <w:rPr>
                <w:rFonts w:ascii="Times New Roman" w:hAnsi="Times New Roman" w:cs="Times New Roman"/>
                <w:szCs w:val="24"/>
              </w:rPr>
              <w:t>., 2016)</w:t>
            </w:r>
            <w:r>
              <w:rPr>
                <w:rFonts w:ascii="Times New Roman" w:hAnsi="Times New Roman" w:cs="Times New Roman"/>
                <w:szCs w:val="24"/>
              </w:rPr>
              <w:softHyphen/>
            </w:r>
          </w:p>
        </w:tc>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No</w:t>
            </w:r>
          </w:p>
        </w:tc>
      </w:tr>
      <w:tr w:rsidR="008B6DF1" w:rsidTr="008D5101">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Technology Acceptance Model II</w:t>
            </w:r>
          </w:p>
        </w:tc>
        <w:tc>
          <w:tcPr>
            <w:tcW w:w="0" w:type="auto"/>
          </w:tcPr>
          <w:p w:rsidR="008B6DF1" w:rsidRPr="00054F94" w:rsidRDefault="008B6DF1" w:rsidP="008D5101">
            <w:pPr>
              <w:spacing w:line="360" w:lineRule="auto"/>
              <w:jc w:val="center"/>
              <w:rPr>
                <w:rFonts w:ascii="Times New Roman" w:hAnsi="Times New Roman" w:cs="Times New Roman"/>
                <w:szCs w:val="24"/>
              </w:rPr>
            </w:pPr>
            <w:proofErr w:type="spellStart"/>
            <w:r w:rsidRPr="00054F94">
              <w:rPr>
                <w:rFonts w:ascii="Times New Roman" w:hAnsi="Times New Roman" w:cs="Times New Roman"/>
                <w:szCs w:val="24"/>
              </w:rPr>
              <w:t>Venkatesh</w:t>
            </w:r>
            <w:proofErr w:type="spellEnd"/>
            <w:r w:rsidRPr="00054F94">
              <w:rPr>
                <w:rFonts w:ascii="Times New Roman" w:hAnsi="Times New Roman" w:cs="Times New Roman"/>
                <w:szCs w:val="24"/>
              </w:rPr>
              <w:t xml:space="preserve"> </w:t>
            </w:r>
            <w:r w:rsidRPr="008B6DF1">
              <w:rPr>
                <w:rFonts w:ascii="Times New Roman" w:hAnsi="Times New Roman" w:cs="Times New Roman"/>
                <w:i/>
                <w:szCs w:val="24"/>
              </w:rPr>
              <w:t>et al</w:t>
            </w:r>
            <w:r w:rsidRPr="00054F94">
              <w:rPr>
                <w:rFonts w:ascii="Times New Roman" w:hAnsi="Times New Roman" w:cs="Times New Roman"/>
                <w:szCs w:val="24"/>
              </w:rPr>
              <w:t>. (2003)</w:t>
            </w:r>
          </w:p>
        </w:tc>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Ind.</w:t>
            </w:r>
          </w:p>
        </w:tc>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No</w:t>
            </w:r>
          </w:p>
        </w:tc>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No</w:t>
            </w:r>
          </w:p>
        </w:tc>
      </w:tr>
      <w:tr w:rsidR="008B6DF1" w:rsidTr="008D5101">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Diffusion/Implementation Model</w:t>
            </w:r>
          </w:p>
        </w:tc>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 xml:space="preserve">Kwon and </w:t>
            </w:r>
            <w:proofErr w:type="spellStart"/>
            <w:r w:rsidRPr="00054F94">
              <w:rPr>
                <w:rFonts w:ascii="Times New Roman" w:hAnsi="Times New Roman" w:cs="Times New Roman"/>
                <w:szCs w:val="24"/>
              </w:rPr>
              <w:t>Zmud</w:t>
            </w:r>
            <w:proofErr w:type="spellEnd"/>
            <w:r w:rsidRPr="00054F94">
              <w:rPr>
                <w:rFonts w:ascii="Times New Roman" w:hAnsi="Times New Roman" w:cs="Times New Roman"/>
                <w:szCs w:val="24"/>
              </w:rPr>
              <w:t xml:space="preserve"> (1987)</w:t>
            </w:r>
          </w:p>
        </w:tc>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Org.</w:t>
            </w:r>
          </w:p>
        </w:tc>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No</w:t>
            </w:r>
          </w:p>
        </w:tc>
        <w:tc>
          <w:tcPr>
            <w:tcW w:w="0" w:type="auto"/>
          </w:tcPr>
          <w:p w:rsidR="008B6DF1" w:rsidRPr="00054F94" w:rsidRDefault="008B6DF1" w:rsidP="008D5101">
            <w:pPr>
              <w:spacing w:line="360" w:lineRule="auto"/>
              <w:jc w:val="center"/>
              <w:rPr>
                <w:rFonts w:ascii="Times New Roman" w:hAnsi="Times New Roman" w:cs="Times New Roman"/>
                <w:szCs w:val="24"/>
              </w:rPr>
            </w:pPr>
            <w:r w:rsidRPr="00054F94">
              <w:rPr>
                <w:rFonts w:ascii="Times New Roman" w:hAnsi="Times New Roman" w:cs="Times New Roman"/>
                <w:szCs w:val="24"/>
              </w:rPr>
              <w:t>No</w:t>
            </w:r>
          </w:p>
        </w:tc>
      </w:tr>
    </w:tbl>
    <w:p w:rsidR="008B6DF1" w:rsidRDefault="008B6DF1" w:rsidP="008B6DF1"/>
    <w:p w:rsidR="008B6DF1" w:rsidRPr="008875A9" w:rsidRDefault="008B6DF1" w:rsidP="008B6DF1">
      <w:pPr>
        <w:spacing w:line="360" w:lineRule="auto"/>
        <w:rPr>
          <w:rFonts w:ascii="Times New Roman" w:hAnsi="Times New Roman" w:cs="Times New Roman"/>
          <w:b/>
          <w:sz w:val="24"/>
          <w:szCs w:val="24"/>
        </w:rPr>
      </w:pPr>
      <w:r>
        <w:rPr>
          <w:rFonts w:ascii="Times New Roman" w:hAnsi="Times New Roman" w:cs="Times New Roman"/>
          <w:b/>
          <w:sz w:val="24"/>
          <w:szCs w:val="24"/>
        </w:rPr>
        <w:t>Table-4</w:t>
      </w:r>
      <w:r w:rsidRPr="008875A9">
        <w:rPr>
          <w:rFonts w:ascii="Times New Roman" w:hAnsi="Times New Roman" w:cs="Times New Roman"/>
          <w:b/>
          <w:sz w:val="24"/>
          <w:szCs w:val="24"/>
        </w:rPr>
        <w:t>: Interview Participants and their backgrounds</w:t>
      </w:r>
    </w:p>
    <w:tbl>
      <w:tblPr>
        <w:tblStyle w:val="TableGrid"/>
        <w:tblW w:w="0" w:type="auto"/>
        <w:tblLook w:val="04A0" w:firstRow="1" w:lastRow="0" w:firstColumn="1" w:lastColumn="0" w:noHBand="0" w:noVBand="1"/>
      </w:tblPr>
      <w:tblGrid>
        <w:gridCol w:w="1870"/>
        <w:gridCol w:w="1870"/>
        <w:gridCol w:w="1870"/>
        <w:gridCol w:w="1615"/>
        <w:gridCol w:w="2125"/>
      </w:tblGrid>
      <w:tr w:rsidR="008B6DF1" w:rsidTr="008D5101">
        <w:tc>
          <w:tcPr>
            <w:tcW w:w="1870" w:type="dxa"/>
          </w:tcPr>
          <w:p w:rsidR="008B6DF1" w:rsidRPr="00526469" w:rsidRDefault="008B6DF1" w:rsidP="008D5101">
            <w:pPr>
              <w:spacing w:line="360" w:lineRule="auto"/>
              <w:jc w:val="center"/>
              <w:rPr>
                <w:rFonts w:ascii="Times New Roman" w:hAnsi="Times New Roman" w:cs="Times New Roman"/>
                <w:b/>
                <w:sz w:val="24"/>
                <w:szCs w:val="24"/>
              </w:rPr>
            </w:pPr>
            <w:r w:rsidRPr="00526469">
              <w:rPr>
                <w:rFonts w:ascii="Times New Roman" w:hAnsi="Times New Roman" w:cs="Times New Roman"/>
                <w:b/>
                <w:sz w:val="24"/>
                <w:szCs w:val="24"/>
              </w:rPr>
              <w:t>Category</w:t>
            </w:r>
          </w:p>
        </w:tc>
        <w:tc>
          <w:tcPr>
            <w:tcW w:w="1870" w:type="dxa"/>
          </w:tcPr>
          <w:p w:rsidR="008B6DF1" w:rsidRPr="00526469" w:rsidRDefault="008B6DF1" w:rsidP="008D5101">
            <w:pPr>
              <w:spacing w:line="360" w:lineRule="auto"/>
              <w:jc w:val="center"/>
              <w:rPr>
                <w:rFonts w:ascii="Times New Roman" w:hAnsi="Times New Roman" w:cs="Times New Roman"/>
                <w:b/>
                <w:sz w:val="24"/>
                <w:szCs w:val="24"/>
              </w:rPr>
            </w:pPr>
            <w:r w:rsidRPr="00526469">
              <w:rPr>
                <w:rFonts w:ascii="Times New Roman" w:hAnsi="Times New Roman" w:cs="Times New Roman"/>
                <w:b/>
                <w:sz w:val="24"/>
                <w:szCs w:val="24"/>
              </w:rPr>
              <w:t>Position</w:t>
            </w:r>
          </w:p>
        </w:tc>
        <w:tc>
          <w:tcPr>
            <w:tcW w:w="1870" w:type="dxa"/>
          </w:tcPr>
          <w:p w:rsidR="008B6DF1" w:rsidRPr="00526469" w:rsidRDefault="008B6DF1" w:rsidP="008D5101">
            <w:pPr>
              <w:spacing w:line="360" w:lineRule="auto"/>
              <w:jc w:val="center"/>
              <w:rPr>
                <w:rFonts w:ascii="Times New Roman" w:hAnsi="Times New Roman" w:cs="Times New Roman"/>
                <w:b/>
                <w:sz w:val="24"/>
                <w:szCs w:val="24"/>
              </w:rPr>
            </w:pPr>
            <w:r w:rsidRPr="00526469">
              <w:rPr>
                <w:rFonts w:ascii="Times New Roman" w:hAnsi="Times New Roman" w:cs="Times New Roman"/>
                <w:b/>
                <w:sz w:val="24"/>
                <w:szCs w:val="24"/>
              </w:rPr>
              <w:t>Level</w:t>
            </w:r>
          </w:p>
        </w:tc>
        <w:tc>
          <w:tcPr>
            <w:tcW w:w="1615" w:type="dxa"/>
          </w:tcPr>
          <w:p w:rsidR="008B6DF1" w:rsidRPr="00526469" w:rsidRDefault="008B6DF1" w:rsidP="008D5101">
            <w:pPr>
              <w:spacing w:line="360" w:lineRule="auto"/>
              <w:jc w:val="center"/>
              <w:rPr>
                <w:rFonts w:ascii="Times New Roman" w:hAnsi="Times New Roman" w:cs="Times New Roman"/>
                <w:b/>
                <w:sz w:val="24"/>
                <w:szCs w:val="24"/>
              </w:rPr>
            </w:pPr>
            <w:r w:rsidRPr="00526469">
              <w:rPr>
                <w:rFonts w:ascii="Times New Roman" w:hAnsi="Times New Roman" w:cs="Times New Roman"/>
                <w:b/>
                <w:sz w:val="24"/>
                <w:szCs w:val="24"/>
              </w:rPr>
              <w:t>Number</w:t>
            </w:r>
          </w:p>
        </w:tc>
        <w:tc>
          <w:tcPr>
            <w:tcW w:w="2125" w:type="dxa"/>
          </w:tcPr>
          <w:p w:rsidR="008B6DF1" w:rsidRPr="00526469" w:rsidRDefault="008B6DF1" w:rsidP="008D5101">
            <w:pPr>
              <w:spacing w:line="360" w:lineRule="auto"/>
              <w:jc w:val="center"/>
              <w:rPr>
                <w:rFonts w:ascii="Times New Roman" w:hAnsi="Times New Roman" w:cs="Times New Roman"/>
                <w:b/>
                <w:sz w:val="24"/>
                <w:szCs w:val="24"/>
              </w:rPr>
            </w:pPr>
            <w:r w:rsidRPr="00526469">
              <w:rPr>
                <w:rFonts w:ascii="Times New Roman" w:hAnsi="Times New Roman" w:cs="Times New Roman"/>
                <w:b/>
                <w:sz w:val="24"/>
                <w:szCs w:val="24"/>
              </w:rPr>
              <w:t>Phase</w:t>
            </w:r>
          </w:p>
        </w:tc>
      </w:tr>
      <w:tr w:rsidR="008B6DF1" w:rsidTr="008D5101">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Internal /IT</w:t>
            </w:r>
          </w:p>
        </w:tc>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Head IT Administrator</w:t>
            </w:r>
          </w:p>
        </w:tc>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Senior Manager</w:t>
            </w:r>
          </w:p>
        </w:tc>
        <w:tc>
          <w:tcPr>
            <w:tcW w:w="1615"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25"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Phase I and III</w:t>
            </w:r>
          </w:p>
        </w:tc>
      </w:tr>
      <w:tr w:rsidR="008B6DF1" w:rsidTr="008D5101">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Internal /IT</w:t>
            </w:r>
          </w:p>
        </w:tc>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IT Administrator</w:t>
            </w:r>
          </w:p>
        </w:tc>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Manager</w:t>
            </w:r>
          </w:p>
        </w:tc>
        <w:tc>
          <w:tcPr>
            <w:tcW w:w="1615"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125"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Phase I, II, and III</w:t>
            </w:r>
          </w:p>
        </w:tc>
      </w:tr>
      <w:tr w:rsidR="008B6DF1" w:rsidTr="008D5101">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Internal / IT</w:t>
            </w:r>
          </w:p>
        </w:tc>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IT Staff</w:t>
            </w:r>
          </w:p>
        </w:tc>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Staff</w:t>
            </w:r>
          </w:p>
        </w:tc>
        <w:tc>
          <w:tcPr>
            <w:tcW w:w="1615"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125"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Phase II and III</w:t>
            </w:r>
          </w:p>
        </w:tc>
      </w:tr>
      <w:tr w:rsidR="008B6DF1" w:rsidTr="008D5101">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Internal /Non-IT</w:t>
            </w:r>
          </w:p>
        </w:tc>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Chief Operating Officer</w:t>
            </w:r>
          </w:p>
        </w:tc>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Senior Executive</w:t>
            </w:r>
          </w:p>
        </w:tc>
        <w:tc>
          <w:tcPr>
            <w:tcW w:w="1615"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25"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Phase I</w:t>
            </w:r>
          </w:p>
        </w:tc>
      </w:tr>
      <w:tr w:rsidR="008B6DF1" w:rsidTr="008D5101">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Author 1</w:t>
            </w:r>
          </w:p>
        </w:tc>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n/a</w:t>
            </w:r>
          </w:p>
        </w:tc>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n/a</w:t>
            </w:r>
          </w:p>
        </w:tc>
        <w:tc>
          <w:tcPr>
            <w:tcW w:w="1615"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25"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Phase I, II, and III</w:t>
            </w:r>
          </w:p>
        </w:tc>
      </w:tr>
      <w:tr w:rsidR="008B6DF1" w:rsidTr="008D5101">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Author 2</w:t>
            </w:r>
          </w:p>
        </w:tc>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n/a</w:t>
            </w:r>
          </w:p>
        </w:tc>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n/a</w:t>
            </w:r>
          </w:p>
        </w:tc>
        <w:tc>
          <w:tcPr>
            <w:tcW w:w="1615"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25"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Phase I</w:t>
            </w:r>
          </w:p>
        </w:tc>
      </w:tr>
      <w:tr w:rsidR="008B6DF1" w:rsidTr="008D5101">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External</w:t>
            </w:r>
          </w:p>
        </w:tc>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IT consultant</w:t>
            </w:r>
          </w:p>
        </w:tc>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Manager</w:t>
            </w:r>
          </w:p>
        </w:tc>
        <w:tc>
          <w:tcPr>
            <w:tcW w:w="1615"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25"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Phase 1</w:t>
            </w:r>
          </w:p>
        </w:tc>
      </w:tr>
      <w:tr w:rsidR="008B6DF1" w:rsidTr="008D5101">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External</w:t>
            </w:r>
          </w:p>
        </w:tc>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Academic Researcher</w:t>
            </w:r>
          </w:p>
        </w:tc>
        <w:tc>
          <w:tcPr>
            <w:tcW w:w="1870"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n/a</w:t>
            </w:r>
          </w:p>
        </w:tc>
        <w:tc>
          <w:tcPr>
            <w:tcW w:w="1615"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25" w:type="dxa"/>
          </w:tcPr>
          <w:p w:rsidR="008B6DF1" w:rsidRDefault="008B6DF1" w:rsidP="008D5101">
            <w:pPr>
              <w:spacing w:line="360" w:lineRule="auto"/>
              <w:jc w:val="both"/>
              <w:rPr>
                <w:rFonts w:ascii="Times New Roman" w:hAnsi="Times New Roman" w:cs="Times New Roman"/>
                <w:sz w:val="24"/>
                <w:szCs w:val="24"/>
              </w:rPr>
            </w:pPr>
            <w:r>
              <w:rPr>
                <w:rFonts w:ascii="Times New Roman" w:hAnsi="Times New Roman" w:cs="Times New Roman"/>
                <w:sz w:val="24"/>
                <w:szCs w:val="24"/>
              </w:rPr>
              <w:t>Phase I, II, and II</w:t>
            </w:r>
          </w:p>
        </w:tc>
      </w:tr>
    </w:tbl>
    <w:p w:rsidR="008B6DF1" w:rsidRDefault="008B6DF1" w:rsidP="008B6DF1"/>
    <w:p w:rsidR="008B6DF1" w:rsidRPr="004D7D36" w:rsidRDefault="008B6DF1" w:rsidP="008B6DF1">
      <w:pPr>
        <w:spacing w:after="0" w:line="240" w:lineRule="auto"/>
        <w:rPr>
          <w:rFonts w:ascii="Times New Roman" w:hAnsi="Times New Roman" w:cs="Times New Roman"/>
          <w:b/>
          <w:sz w:val="24"/>
          <w:szCs w:val="24"/>
        </w:rPr>
      </w:pPr>
      <w:r>
        <w:rPr>
          <w:rFonts w:ascii="Times New Roman" w:hAnsi="Times New Roman" w:cs="Times New Roman"/>
          <w:b/>
          <w:sz w:val="24"/>
          <w:szCs w:val="24"/>
        </w:rPr>
        <w:t>Table 5</w:t>
      </w:r>
      <w:r w:rsidRPr="004D7D36">
        <w:rPr>
          <w:rFonts w:ascii="Times New Roman" w:hAnsi="Times New Roman" w:cs="Times New Roman"/>
          <w:b/>
          <w:sz w:val="24"/>
          <w:szCs w:val="24"/>
        </w:rPr>
        <w:t>: Inputs for Microsoft Desktop Energy Savings Calculator</w:t>
      </w:r>
    </w:p>
    <w:p w:rsidR="008B6DF1" w:rsidRPr="004D7D36" w:rsidRDefault="008B6DF1" w:rsidP="008B6DF1">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81"/>
        <w:gridCol w:w="1149"/>
      </w:tblGrid>
      <w:tr w:rsidR="008B6DF1" w:rsidRPr="004D7D36" w:rsidTr="008D5101">
        <w:tc>
          <w:tcPr>
            <w:tcW w:w="0" w:type="auto"/>
            <w:gridSpan w:val="2"/>
          </w:tcPr>
          <w:p w:rsidR="008B6DF1" w:rsidRPr="004D7D36" w:rsidRDefault="008B6DF1" w:rsidP="008D5101">
            <w:pPr>
              <w:spacing w:line="360" w:lineRule="auto"/>
              <w:jc w:val="center"/>
              <w:rPr>
                <w:rFonts w:ascii="Times New Roman" w:hAnsi="Times New Roman" w:cs="Times New Roman"/>
                <w:b/>
                <w:sz w:val="24"/>
                <w:szCs w:val="24"/>
              </w:rPr>
            </w:pPr>
            <w:r w:rsidRPr="004D7D36">
              <w:rPr>
                <w:rFonts w:ascii="Times New Roman" w:hAnsi="Times New Roman" w:cs="Times New Roman"/>
                <w:b/>
                <w:sz w:val="24"/>
                <w:szCs w:val="24"/>
              </w:rPr>
              <w:t>Desktop Energy Estimates: Inputs</w:t>
            </w:r>
          </w:p>
        </w:tc>
      </w:tr>
      <w:tr w:rsidR="008B6DF1" w:rsidRPr="004D7D36" w:rsidTr="008D5101">
        <w:tc>
          <w:tcPr>
            <w:tcW w:w="0" w:type="auto"/>
          </w:tcPr>
          <w:p w:rsidR="008B6DF1" w:rsidRPr="004D7D36" w:rsidRDefault="008B6DF1" w:rsidP="008D5101">
            <w:pPr>
              <w:rPr>
                <w:rFonts w:ascii="Times New Roman" w:hAnsi="Times New Roman" w:cs="Times New Roman"/>
                <w:sz w:val="24"/>
                <w:szCs w:val="24"/>
              </w:rPr>
            </w:pPr>
            <w:r w:rsidRPr="004D7D36">
              <w:rPr>
                <w:rFonts w:ascii="Times New Roman" w:hAnsi="Times New Roman" w:cs="Times New Roman"/>
                <w:sz w:val="24"/>
                <w:szCs w:val="24"/>
              </w:rPr>
              <w:t>Number of PCs</w:t>
            </w:r>
          </w:p>
        </w:tc>
        <w:tc>
          <w:tcPr>
            <w:tcW w:w="0" w:type="auto"/>
          </w:tcPr>
          <w:p w:rsidR="008B6DF1" w:rsidRPr="004D7D36" w:rsidRDefault="008B6DF1" w:rsidP="008D5101">
            <w:pPr>
              <w:jc w:val="right"/>
              <w:rPr>
                <w:rFonts w:ascii="Times New Roman" w:hAnsi="Times New Roman" w:cs="Times New Roman"/>
                <w:sz w:val="24"/>
                <w:szCs w:val="24"/>
              </w:rPr>
            </w:pPr>
            <w:r w:rsidRPr="004D7D36">
              <w:rPr>
                <w:rFonts w:ascii="Times New Roman" w:hAnsi="Times New Roman" w:cs="Times New Roman"/>
                <w:sz w:val="24"/>
                <w:szCs w:val="24"/>
              </w:rPr>
              <w:t>500</w:t>
            </w:r>
          </w:p>
        </w:tc>
      </w:tr>
      <w:tr w:rsidR="008B6DF1" w:rsidRPr="004D7D36" w:rsidTr="008D5101">
        <w:tc>
          <w:tcPr>
            <w:tcW w:w="0" w:type="auto"/>
          </w:tcPr>
          <w:p w:rsidR="008B6DF1" w:rsidRPr="004D7D36" w:rsidRDefault="008B6DF1" w:rsidP="008D5101">
            <w:pPr>
              <w:rPr>
                <w:rFonts w:ascii="Times New Roman" w:hAnsi="Times New Roman" w:cs="Times New Roman"/>
                <w:sz w:val="24"/>
                <w:szCs w:val="24"/>
              </w:rPr>
            </w:pPr>
            <w:r w:rsidRPr="004D7D36">
              <w:rPr>
                <w:rFonts w:ascii="Times New Roman" w:hAnsi="Times New Roman" w:cs="Times New Roman"/>
                <w:sz w:val="24"/>
                <w:szCs w:val="24"/>
              </w:rPr>
              <w:t>LCD Usage</w:t>
            </w:r>
          </w:p>
        </w:tc>
        <w:tc>
          <w:tcPr>
            <w:tcW w:w="0" w:type="auto"/>
          </w:tcPr>
          <w:p w:rsidR="008B6DF1" w:rsidRPr="004D7D36" w:rsidRDefault="008B6DF1" w:rsidP="008D5101">
            <w:pPr>
              <w:jc w:val="right"/>
              <w:rPr>
                <w:rFonts w:ascii="Times New Roman" w:hAnsi="Times New Roman" w:cs="Times New Roman"/>
                <w:sz w:val="24"/>
                <w:szCs w:val="24"/>
              </w:rPr>
            </w:pPr>
            <w:r w:rsidRPr="004D7D36">
              <w:rPr>
                <w:rFonts w:ascii="Times New Roman" w:hAnsi="Times New Roman" w:cs="Times New Roman"/>
                <w:sz w:val="24"/>
                <w:szCs w:val="24"/>
              </w:rPr>
              <w:t>76%</w:t>
            </w:r>
          </w:p>
        </w:tc>
      </w:tr>
      <w:tr w:rsidR="008B6DF1" w:rsidRPr="004D7D36" w:rsidTr="008D5101">
        <w:tc>
          <w:tcPr>
            <w:tcW w:w="0" w:type="auto"/>
          </w:tcPr>
          <w:p w:rsidR="008B6DF1" w:rsidRPr="004D7D36" w:rsidRDefault="008B6DF1" w:rsidP="008D5101">
            <w:pPr>
              <w:rPr>
                <w:rFonts w:ascii="Times New Roman" w:hAnsi="Times New Roman" w:cs="Times New Roman"/>
                <w:sz w:val="24"/>
                <w:szCs w:val="24"/>
              </w:rPr>
            </w:pPr>
            <w:r w:rsidRPr="004D7D36">
              <w:rPr>
                <w:rFonts w:ascii="Times New Roman" w:hAnsi="Times New Roman" w:cs="Times New Roman"/>
                <w:sz w:val="24"/>
                <w:szCs w:val="24"/>
              </w:rPr>
              <w:t>CRT Usage</w:t>
            </w:r>
          </w:p>
        </w:tc>
        <w:tc>
          <w:tcPr>
            <w:tcW w:w="0" w:type="auto"/>
          </w:tcPr>
          <w:p w:rsidR="008B6DF1" w:rsidRPr="004D7D36" w:rsidRDefault="008B6DF1" w:rsidP="008D5101">
            <w:pPr>
              <w:jc w:val="right"/>
              <w:rPr>
                <w:rFonts w:ascii="Times New Roman" w:hAnsi="Times New Roman" w:cs="Times New Roman"/>
                <w:sz w:val="24"/>
                <w:szCs w:val="24"/>
              </w:rPr>
            </w:pPr>
            <w:r w:rsidRPr="004D7D36">
              <w:rPr>
                <w:rFonts w:ascii="Times New Roman" w:hAnsi="Times New Roman" w:cs="Times New Roman"/>
                <w:sz w:val="24"/>
                <w:szCs w:val="24"/>
              </w:rPr>
              <w:t>24%</w:t>
            </w:r>
          </w:p>
        </w:tc>
      </w:tr>
      <w:tr w:rsidR="008B6DF1" w:rsidRPr="004D7D36" w:rsidTr="008D5101">
        <w:tc>
          <w:tcPr>
            <w:tcW w:w="0" w:type="auto"/>
          </w:tcPr>
          <w:p w:rsidR="008B6DF1" w:rsidRPr="004D7D36" w:rsidRDefault="008B6DF1" w:rsidP="008D5101">
            <w:pPr>
              <w:rPr>
                <w:rFonts w:ascii="Times New Roman" w:hAnsi="Times New Roman" w:cs="Times New Roman"/>
                <w:b/>
                <w:sz w:val="24"/>
                <w:szCs w:val="24"/>
              </w:rPr>
            </w:pPr>
            <w:r w:rsidRPr="004D7D36">
              <w:rPr>
                <w:rFonts w:ascii="Times New Roman" w:hAnsi="Times New Roman" w:cs="Times New Roman"/>
                <w:sz w:val="24"/>
                <w:szCs w:val="24"/>
              </w:rPr>
              <w:t>Desktops</w:t>
            </w:r>
          </w:p>
        </w:tc>
        <w:tc>
          <w:tcPr>
            <w:tcW w:w="0" w:type="auto"/>
          </w:tcPr>
          <w:p w:rsidR="008B6DF1" w:rsidRPr="004D7D36" w:rsidRDefault="008B6DF1" w:rsidP="008D5101">
            <w:pPr>
              <w:jc w:val="right"/>
              <w:rPr>
                <w:rFonts w:ascii="Times New Roman" w:hAnsi="Times New Roman" w:cs="Times New Roman"/>
                <w:sz w:val="24"/>
                <w:szCs w:val="24"/>
              </w:rPr>
            </w:pPr>
            <w:r w:rsidRPr="004D7D36">
              <w:rPr>
                <w:rFonts w:ascii="Times New Roman" w:hAnsi="Times New Roman" w:cs="Times New Roman"/>
                <w:sz w:val="24"/>
                <w:szCs w:val="24"/>
              </w:rPr>
              <w:t>100%</w:t>
            </w:r>
          </w:p>
        </w:tc>
      </w:tr>
      <w:tr w:rsidR="008B6DF1" w:rsidRPr="004D7D36" w:rsidTr="008D5101">
        <w:tc>
          <w:tcPr>
            <w:tcW w:w="0" w:type="auto"/>
          </w:tcPr>
          <w:p w:rsidR="008B6DF1" w:rsidRPr="004D7D36" w:rsidRDefault="008B6DF1" w:rsidP="008D5101">
            <w:pPr>
              <w:rPr>
                <w:rFonts w:ascii="Times New Roman" w:hAnsi="Times New Roman" w:cs="Times New Roman"/>
                <w:b/>
                <w:sz w:val="24"/>
                <w:szCs w:val="24"/>
              </w:rPr>
            </w:pPr>
            <w:r w:rsidRPr="004D7D36">
              <w:rPr>
                <w:rFonts w:ascii="Times New Roman" w:hAnsi="Times New Roman" w:cs="Times New Roman"/>
                <w:sz w:val="24"/>
                <w:szCs w:val="24"/>
              </w:rPr>
              <w:t>Notebooks</w:t>
            </w:r>
          </w:p>
        </w:tc>
        <w:tc>
          <w:tcPr>
            <w:tcW w:w="0" w:type="auto"/>
          </w:tcPr>
          <w:p w:rsidR="008B6DF1" w:rsidRPr="004D7D36" w:rsidRDefault="008B6DF1" w:rsidP="008D5101">
            <w:pPr>
              <w:jc w:val="right"/>
              <w:rPr>
                <w:rFonts w:ascii="Times New Roman" w:hAnsi="Times New Roman" w:cs="Times New Roman"/>
                <w:sz w:val="24"/>
                <w:szCs w:val="24"/>
              </w:rPr>
            </w:pPr>
            <w:r w:rsidRPr="004D7D36">
              <w:rPr>
                <w:rFonts w:ascii="Times New Roman" w:hAnsi="Times New Roman" w:cs="Times New Roman"/>
                <w:sz w:val="24"/>
                <w:szCs w:val="24"/>
              </w:rPr>
              <w:t>0</w:t>
            </w:r>
          </w:p>
        </w:tc>
      </w:tr>
      <w:tr w:rsidR="008B6DF1" w:rsidRPr="004D7D36" w:rsidTr="008D5101">
        <w:tc>
          <w:tcPr>
            <w:tcW w:w="0" w:type="auto"/>
          </w:tcPr>
          <w:p w:rsidR="008B6DF1" w:rsidRPr="004D7D36" w:rsidRDefault="008B6DF1" w:rsidP="008D5101">
            <w:pPr>
              <w:rPr>
                <w:rFonts w:ascii="Times New Roman" w:hAnsi="Times New Roman" w:cs="Times New Roman"/>
                <w:b/>
                <w:sz w:val="24"/>
                <w:szCs w:val="24"/>
              </w:rPr>
            </w:pPr>
            <w:r w:rsidRPr="004D7D36">
              <w:rPr>
                <w:rFonts w:ascii="Times New Roman" w:hAnsi="Times New Roman" w:cs="Times New Roman"/>
                <w:sz w:val="24"/>
                <w:szCs w:val="24"/>
              </w:rPr>
              <w:t>Windows XP</w:t>
            </w:r>
          </w:p>
        </w:tc>
        <w:tc>
          <w:tcPr>
            <w:tcW w:w="0" w:type="auto"/>
          </w:tcPr>
          <w:p w:rsidR="008B6DF1" w:rsidRPr="004D7D36" w:rsidRDefault="008B6DF1" w:rsidP="008D5101">
            <w:pPr>
              <w:jc w:val="right"/>
              <w:rPr>
                <w:rFonts w:ascii="Times New Roman" w:hAnsi="Times New Roman" w:cs="Times New Roman"/>
                <w:sz w:val="24"/>
                <w:szCs w:val="24"/>
              </w:rPr>
            </w:pPr>
            <w:r w:rsidRPr="004D7D36">
              <w:rPr>
                <w:rFonts w:ascii="Times New Roman" w:hAnsi="Times New Roman" w:cs="Times New Roman"/>
                <w:sz w:val="24"/>
                <w:szCs w:val="24"/>
              </w:rPr>
              <w:t>77%</w:t>
            </w:r>
          </w:p>
        </w:tc>
      </w:tr>
      <w:tr w:rsidR="008B6DF1" w:rsidRPr="004D7D36" w:rsidTr="008D5101">
        <w:tc>
          <w:tcPr>
            <w:tcW w:w="0" w:type="auto"/>
          </w:tcPr>
          <w:p w:rsidR="008B6DF1" w:rsidRPr="004D7D36" w:rsidRDefault="008B6DF1" w:rsidP="008D5101">
            <w:pPr>
              <w:rPr>
                <w:rFonts w:ascii="Times New Roman" w:hAnsi="Times New Roman" w:cs="Times New Roman"/>
                <w:b/>
                <w:sz w:val="24"/>
                <w:szCs w:val="24"/>
              </w:rPr>
            </w:pPr>
            <w:r w:rsidRPr="004D7D36">
              <w:rPr>
                <w:rFonts w:ascii="Times New Roman" w:hAnsi="Times New Roman" w:cs="Times New Roman"/>
                <w:sz w:val="24"/>
                <w:szCs w:val="24"/>
              </w:rPr>
              <w:t>Windows Vista</w:t>
            </w:r>
          </w:p>
        </w:tc>
        <w:tc>
          <w:tcPr>
            <w:tcW w:w="0" w:type="auto"/>
          </w:tcPr>
          <w:p w:rsidR="008B6DF1" w:rsidRPr="004D7D36" w:rsidRDefault="008B6DF1" w:rsidP="008D5101">
            <w:pPr>
              <w:jc w:val="right"/>
              <w:rPr>
                <w:rFonts w:ascii="Times New Roman" w:hAnsi="Times New Roman" w:cs="Times New Roman"/>
                <w:sz w:val="24"/>
                <w:szCs w:val="24"/>
              </w:rPr>
            </w:pPr>
            <w:r w:rsidRPr="004D7D36">
              <w:rPr>
                <w:rFonts w:ascii="Times New Roman" w:hAnsi="Times New Roman" w:cs="Times New Roman"/>
                <w:sz w:val="24"/>
                <w:szCs w:val="24"/>
              </w:rPr>
              <w:t>3%</w:t>
            </w:r>
          </w:p>
        </w:tc>
      </w:tr>
      <w:tr w:rsidR="008B6DF1" w:rsidRPr="004D7D36" w:rsidTr="008D5101">
        <w:tc>
          <w:tcPr>
            <w:tcW w:w="0" w:type="auto"/>
          </w:tcPr>
          <w:p w:rsidR="008B6DF1" w:rsidRPr="004D7D36" w:rsidRDefault="008B6DF1" w:rsidP="008D5101">
            <w:pPr>
              <w:rPr>
                <w:rFonts w:ascii="Times New Roman" w:hAnsi="Times New Roman" w:cs="Times New Roman"/>
                <w:b/>
                <w:sz w:val="24"/>
                <w:szCs w:val="24"/>
              </w:rPr>
            </w:pPr>
            <w:r w:rsidRPr="004D7D36">
              <w:rPr>
                <w:rFonts w:ascii="Times New Roman" w:hAnsi="Times New Roman" w:cs="Times New Roman"/>
                <w:sz w:val="24"/>
                <w:szCs w:val="24"/>
              </w:rPr>
              <w:t>Other Windows</w:t>
            </w:r>
          </w:p>
        </w:tc>
        <w:tc>
          <w:tcPr>
            <w:tcW w:w="0" w:type="auto"/>
          </w:tcPr>
          <w:p w:rsidR="008B6DF1" w:rsidRPr="004D7D36" w:rsidRDefault="008B6DF1" w:rsidP="008D5101">
            <w:pPr>
              <w:jc w:val="right"/>
              <w:rPr>
                <w:rFonts w:ascii="Times New Roman" w:hAnsi="Times New Roman" w:cs="Times New Roman"/>
                <w:sz w:val="24"/>
                <w:szCs w:val="24"/>
              </w:rPr>
            </w:pPr>
            <w:r w:rsidRPr="004D7D36">
              <w:rPr>
                <w:rFonts w:ascii="Times New Roman" w:hAnsi="Times New Roman" w:cs="Times New Roman"/>
                <w:sz w:val="24"/>
                <w:szCs w:val="24"/>
              </w:rPr>
              <w:t>21%</w:t>
            </w:r>
          </w:p>
        </w:tc>
      </w:tr>
    </w:tbl>
    <w:p w:rsidR="008B6DF1" w:rsidRPr="004D7D36" w:rsidRDefault="008B6DF1" w:rsidP="008B6DF1">
      <w:pPr>
        <w:spacing w:after="0" w:line="240" w:lineRule="auto"/>
        <w:rPr>
          <w:rFonts w:ascii="Times New Roman" w:hAnsi="Times New Roman" w:cs="Times New Roman"/>
          <w:b/>
          <w:sz w:val="24"/>
          <w:szCs w:val="24"/>
        </w:rPr>
      </w:pPr>
    </w:p>
    <w:p w:rsidR="008B6DF1" w:rsidRPr="004D7D36" w:rsidRDefault="008B6DF1" w:rsidP="008B6DF1">
      <w:pPr>
        <w:spacing w:after="0" w:line="240" w:lineRule="auto"/>
        <w:jc w:val="center"/>
        <w:rPr>
          <w:rFonts w:ascii="Times New Roman" w:hAnsi="Times New Roman" w:cs="Times New Roman"/>
          <w:bCs/>
          <w:sz w:val="24"/>
          <w:szCs w:val="24"/>
        </w:rPr>
      </w:pPr>
    </w:p>
    <w:p w:rsidR="008B6DF1" w:rsidRPr="004D7D36" w:rsidRDefault="008B6DF1" w:rsidP="008B6DF1">
      <w:pPr>
        <w:spacing w:line="360" w:lineRule="auto"/>
        <w:rPr>
          <w:rFonts w:ascii="Times New Roman" w:hAnsi="Times New Roman" w:cs="Times New Roman"/>
          <w:b/>
          <w:sz w:val="24"/>
          <w:szCs w:val="24"/>
        </w:rPr>
      </w:pPr>
      <w:r>
        <w:rPr>
          <w:rFonts w:ascii="Times New Roman" w:hAnsi="Times New Roman" w:cs="Times New Roman"/>
          <w:b/>
          <w:sz w:val="24"/>
          <w:szCs w:val="24"/>
        </w:rPr>
        <w:t>Table 6</w:t>
      </w:r>
      <w:r w:rsidRPr="004D7D36">
        <w:rPr>
          <w:rFonts w:ascii="Times New Roman" w:hAnsi="Times New Roman" w:cs="Times New Roman"/>
          <w:b/>
          <w:sz w:val="24"/>
          <w:szCs w:val="24"/>
        </w:rPr>
        <w:t>: Output, Annual Consumption of the business school</w:t>
      </w:r>
    </w:p>
    <w:tbl>
      <w:tblPr>
        <w:tblStyle w:val="TableGrid"/>
        <w:tblW w:w="0" w:type="auto"/>
        <w:tblLook w:val="04A0" w:firstRow="1" w:lastRow="0" w:firstColumn="1" w:lastColumn="0" w:noHBand="0" w:noVBand="1"/>
      </w:tblPr>
      <w:tblGrid>
        <w:gridCol w:w="3542"/>
        <w:gridCol w:w="1956"/>
      </w:tblGrid>
      <w:tr w:rsidR="008B6DF1" w:rsidRPr="004D7D36" w:rsidTr="008D5101">
        <w:tc>
          <w:tcPr>
            <w:tcW w:w="0" w:type="auto"/>
            <w:gridSpan w:val="2"/>
          </w:tcPr>
          <w:p w:rsidR="008B6DF1" w:rsidRPr="004D7D36" w:rsidRDefault="008B6DF1" w:rsidP="008D5101">
            <w:pPr>
              <w:spacing w:line="360" w:lineRule="auto"/>
              <w:jc w:val="center"/>
              <w:rPr>
                <w:rFonts w:ascii="Times New Roman" w:hAnsi="Times New Roman" w:cs="Times New Roman"/>
                <w:b/>
                <w:sz w:val="24"/>
                <w:szCs w:val="24"/>
              </w:rPr>
            </w:pPr>
            <w:r w:rsidRPr="004D7D36">
              <w:rPr>
                <w:rFonts w:ascii="Times New Roman" w:hAnsi="Times New Roman" w:cs="Times New Roman"/>
                <w:b/>
                <w:sz w:val="24"/>
                <w:szCs w:val="24"/>
              </w:rPr>
              <w:t>Desktop Energy Estimates: Output</w:t>
            </w:r>
          </w:p>
        </w:tc>
      </w:tr>
      <w:tr w:rsidR="008B6DF1" w:rsidRPr="004D7D36" w:rsidTr="008D5101">
        <w:tc>
          <w:tcPr>
            <w:tcW w:w="0" w:type="auto"/>
          </w:tcPr>
          <w:p w:rsidR="008B6DF1" w:rsidRPr="004D7D36" w:rsidRDefault="008B6DF1" w:rsidP="008D5101">
            <w:pPr>
              <w:rPr>
                <w:rFonts w:ascii="Times New Roman" w:hAnsi="Times New Roman" w:cs="Times New Roman"/>
                <w:sz w:val="24"/>
                <w:szCs w:val="24"/>
              </w:rPr>
            </w:pPr>
            <w:r w:rsidRPr="004D7D36">
              <w:rPr>
                <w:rFonts w:ascii="Times New Roman" w:hAnsi="Times New Roman" w:cs="Times New Roman"/>
                <w:sz w:val="24"/>
                <w:szCs w:val="24"/>
              </w:rPr>
              <w:t>Power Cost</w:t>
            </w:r>
          </w:p>
        </w:tc>
        <w:tc>
          <w:tcPr>
            <w:tcW w:w="0" w:type="auto"/>
          </w:tcPr>
          <w:p w:rsidR="008B6DF1" w:rsidRPr="004D7D36" w:rsidRDefault="008B6DF1" w:rsidP="008D5101">
            <w:pPr>
              <w:jc w:val="right"/>
              <w:rPr>
                <w:rFonts w:ascii="Times New Roman" w:hAnsi="Times New Roman" w:cs="Times New Roman"/>
                <w:sz w:val="24"/>
                <w:szCs w:val="24"/>
              </w:rPr>
            </w:pPr>
            <w:r w:rsidRPr="004D7D36">
              <w:rPr>
                <w:rFonts w:ascii="Times New Roman" w:hAnsi="Times New Roman" w:cs="Times New Roman"/>
                <w:sz w:val="24"/>
                <w:szCs w:val="24"/>
              </w:rPr>
              <w:t>$ 46, 278 per year</w:t>
            </w:r>
          </w:p>
        </w:tc>
      </w:tr>
      <w:tr w:rsidR="008B6DF1" w:rsidRPr="004D7D36" w:rsidTr="008D5101">
        <w:tc>
          <w:tcPr>
            <w:tcW w:w="0" w:type="auto"/>
          </w:tcPr>
          <w:p w:rsidR="008B6DF1" w:rsidRPr="004D7D36" w:rsidRDefault="008B6DF1" w:rsidP="008D5101">
            <w:pPr>
              <w:rPr>
                <w:rFonts w:ascii="Times New Roman" w:hAnsi="Times New Roman" w:cs="Times New Roman"/>
                <w:sz w:val="24"/>
                <w:szCs w:val="24"/>
              </w:rPr>
            </w:pPr>
            <w:r w:rsidRPr="004D7D36">
              <w:rPr>
                <w:rFonts w:ascii="Times New Roman" w:hAnsi="Times New Roman" w:cs="Times New Roman"/>
                <w:sz w:val="24"/>
                <w:szCs w:val="24"/>
              </w:rPr>
              <w:t>Power Consumed</w:t>
            </w:r>
          </w:p>
        </w:tc>
        <w:tc>
          <w:tcPr>
            <w:tcW w:w="0" w:type="auto"/>
          </w:tcPr>
          <w:p w:rsidR="008B6DF1" w:rsidRPr="004D7D36" w:rsidRDefault="008B6DF1" w:rsidP="008D5101">
            <w:pPr>
              <w:jc w:val="right"/>
              <w:rPr>
                <w:rFonts w:ascii="Times New Roman" w:hAnsi="Times New Roman" w:cs="Times New Roman"/>
                <w:sz w:val="24"/>
                <w:szCs w:val="24"/>
              </w:rPr>
            </w:pPr>
            <w:r w:rsidRPr="004D7D36">
              <w:rPr>
                <w:rFonts w:ascii="Times New Roman" w:hAnsi="Times New Roman" w:cs="Times New Roman"/>
                <w:sz w:val="24"/>
                <w:szCs w:val="24"/>
              </w:rPr>
              <w:t>473, 676 KW/h</w:t>
            </w:r>
          </w:p>
        </w:tc>
      </w:tr>
      <w:tr w:rsidR="008B6DF1" w:rsidRPr="004D7D36" w:rsidTr="008D5101">
        <w:tc>
          <w:tcPr>
            <w:tcW w:w="0" w:type="auto"/>
          </w:tcPr>
          <w:p w:rsidR="008B6DF1" w:rsidRPr="004D7D36" w:rsidRDefault="008B6DF1" w:rsidP="008D5101">
            <w:pPr>
              <w:rPr>
                <w:rFonts w:ascii="Times New Roman" w:hAnsi="Times New Roman" w:cs="Times New Roman"/>
                <w:sz w:val="24"/>
                <w:szCs w:val="24"/>
              </w:rPr>
            </w:pPr>
            <w:r w:rsidRPr="004D7D36">
              <w:rPr>
                <w:rFonts w:ascii="Times New Roman" w:hAnsi="Times New Roman" w:cs="Times New Roman"/>
                <w:sz w:val="24"/>
                <w:szCs w:val="24"/>
              </w:rPr>
              <w:t>Carbon Emissions</w:t>
            </w:r>
          </w:p>
        </w:tc>
        <w:tc>
          <w:tcPr>
            <w:tcW w:w="0" w:type="auto"/>
          </w:tcPr>
          <w:p w:rsidR="008B6DF1" w:rsidRPr="004D7D36" w:rsidRDefault="008B6DF1" w:rsidP="008D5101">
            <w:pPr>
              <w:jc w:val="right"/>
              <w:rPr>
                <w:rFonts w:ascii="Times New Roman" w:hAnsi="Times New Roman" w:cs="Times New Roman"/>
                <w:sz w:val="24"/>
                <w:szCs w:val="24"/>
              </w:rPr>
            </w:pPr>
            <w:r w:rsidRPr="004D7D36">
              <w:rPr>
                <w:rFonts w:ascii="Times New Roman" w:hAnsi="Times New Roman" w:cs="Times New Roman"/>
                <w:sz w:val="24"/>
                <w:szCs w:val="24"/>
              </w:rPr>
              <w:t>367.1 tons</w:t>
            </w:r>
          </w:p>
        </w:tc>
      </w:tr>
      <w:tr w:rsidR="008B6DF1" w:rsidRPr="004D7D36" w:rsidTr="008D5101">
        <w:tc>
          <w:tcPr>
            <w:tcW w:w="0" w:type="auto"/>
          </w:tcPr>
          <w:p w:rsidR="008B6DF1" w:rsidRPr="004D7D36" w:rsidRDefault="008B6DF1" w:rsidP="008D5101">
            <w:pPr>
              <w:rPr>
                <w:rFonts w:ascii="Times New Roman" w:hAnsi="Times New Roman" w:cs="Times New Roman"/>
                <w:b/>
                <w:sz w:val="24"/>
                <w:szCs w:val="24"/>
              </w:rPr>
            </w:pPr>
            <w:r w:rsidRPr="004D7D36">
              <w:rPr>
                <w:rFonts w:ascii="Times New Roman" w:hAnsi="Times New Roman" w:cs="Times New Roman"/>
                <w:sz w:val="24"/>
                <w:szCs w:val="24"/>
              </w:rPr>
              <w:t>Equivalent number of automobiles</w:t>
            </w:r>
          </w:p>
        </w:tc>
        <w:tc>
          <w:tcPr>
            <w:tcW w:w="0" w:type="auto"/>
          </w:tcPr>
          <w:p w:rsidR="008B6DF1" w:rsidRPr="004D7D36" w:rsidRDefault="008B6DF1" w:rsidP="008D5101">
            <w:pPr>
              <w:jc w:val="right"/>
              <w:rPr>
                <w:rFonts w:ascii="Times New Roman" w:hAnsi="Times New Roman" w:cs="Times New Roman"/>
                <w:sz w:val="24"/>
                <w:szCs w:val="24"/>
              </w:rPr>
            </w:pPr>
            <w:r w:rsidRPr="004D7D36">
              <w:rPr>
                <w:rFonts w:ascii="Times New Roman" w:hAnsi="Times New Roman" w:cs="Times New Roman"/>
                <w:sz w:val="24"/>
                <w:szCs w:val="24"/>
              </w:rPr>
              <w:t>67.2</w:t>
            </w:r>
          </w:p>
        </w:tc>
      </w:tr>
      <w:tr w:rsidR="008B6DF1" w:rsidRPr="004D7D36" w:rsidTr="008D5101">
        <w:tc>
          <w:tcPr>
            <w:tcW w:w="0" w:type="auto"/>
          </w:tcPr>
          <w:p w:rsidR="008B6DF1" w:rsidRPr="004D7D36" w:rsidRDefault="008B6DF1" w:rsidP="008D5101">
            <w:pPr>
              <w:rPr>
                <w:rFonts w:ascii="Times New Roman" w:hAnsi="Times New Roman" w:cs="Times New Roman"/>
                <w:b/>
                <w:sz w:val="24"/>
                <w:szCs w:val="24"/>
              </w:rPr>
            </w:pPr>
            <w:r w:rsidRPr="004D7D36">
              <w:rPr>
                <w:rFonts w:ascii="Times New Roman" w:hAnsi="Times New Roman" w:cs="Times New Roman"/>
                <w:sz w:val="24"/>
                <w:szCs w:val="24"/>
              </w:rPr>
              <w:t>Equivalent number of homes</w:t>
            </w:r>
          </w:p>
        </w:tc>
        <w:tc>
          <w:tcPr>
            <w:tcW w:w="0" w:type="auto"/>
          </w:tcPr>
          <w:p w:rsidR="008B6DF1" w:rsidRPr="004D7D36" w:rsidRDefault="008B6DF1" w:rsidP="008D5101">
            <w:pPr>
              <w:jc w:val="right"/>
              <w:rPr>
                <w:rFonts w:ascii="Times New Roman" w:hAnsi="Times New Roman" w:cs="Times New Roman"/>
                <w:sz w:val="24"/>
                <w:szCs w:val="24"/>
              </w:rPr>
            </w:pPr>
            <w:r w:rsidRPr="004D7D36">
              <w:rPr>
                <w:rFonts w:ascii="Times New Roman" w:hAnsi="Times New Roman" w:cs="Times New Roman"/>
                <w:sz w:val="24"/>
                <w:szCs w:val="24"/>
              </w:rPr>
              <w:t>39.4</w:t>
            </w:r>
          </w:p>
        </w:tc>
      </w:tr>
      <w:tr w:rsidR="008B6DF1" w:rsidRPr="004D7D36" w:rsidTr="008D5101">
        <w:tc>
          <w:tcPr>
            <w:tcW w:w="0" w:type="auto"/>
          </w:tcPr>
          <w:p w:rsidR="008B6DF1" w:rsidRPr="004D7D36" w:rsidRDefault="008B6DF1" w:rsidP="008D5101">
            <w:pPr>
              <w:rPr>
                <w:rFonts w:ascii="Times New Roman" w:hAnsi="Times New Roman" w:cs="Times New Roman"/>
                <w:b/>
                <w:sz w:val="24"/>
                <w:szCs w:val="24"/>
              </w:rPr>
            </w:pPr>
            <w:r w:rsidRPr="004D7D36">
              <w:rPr>
                <w:rFonts w:ascii="Times New Roman" w:hAnsi="Times New Roman" w:cs="Times New Roman"/>
                <w:sz w:val="24"/>
                <w:szCs w:val="24"/>
              </w:rPr>
              <w:t>Equivalent number of trees</w:t>
            </w:r>
          </w:p>
        </w:tc>
        <w:tc>
          <w:tcPr>
            <w:tcW w:w="0" w:type="auto"/>
          </w:tcPr>
          <w:p w:rsidR="008B6DF1" w:rsidRPr="004D7D36" w:rsidRDefault="008B6DF1" w:rsidP="008D5101">
            <w:pPr>
              <w:jc w:val="right"/>
              <w:rPr>
                <w:rFonts w:ascii="Times New Roman" w:hAnsi="Times New Roman" w:cs="Times New Roman"/>
                <w:sz w:val="24"/>
                <w:szCs w:val="24"/>
              </w:rPr>
            </w:pPr>
            <w:r w:rsidRPr="004D7D36">
              <w:rPr>
                <w:rFonts w:ascii="Times New Roman" w:hAnsi="Times New Roman" w:cs="Times New Roman"/>
                <w:sz w:val="24"/>
                <w:szCs w:val="24"/>
              </w:rPr>
              <w:t>797.7</w:t>
            </w:r>
          </w:p>
        </w:tc>
      </w:tr>
    </w:tbl>
    <w:p w:rsidR="008B6DF1" w:rsidRDefault="008B6DF1" w:rsidP="008B6DF1"/>
    <w:p w:rsidR="008B6DF1" w:rsidRDefault="008B6DF1" w:rsidP="008B6DF1"/>
    <w:p w:rsidR="008B6DF1" w:rsidRDefault="008B6DF1" w:rsidP="008B6DF1"/>
    <w:p w:rsidR="008B6DF1" w:rsidRDefault="008B6DF1" w:rsidP="008B6DF1"/>
    <w:p w:rsidR="008B6DF1" w:rsidRDefault="008B6DF1" w:rsidP="008B6DF1"/>
    <w:p w:rsidR="008B6DF1" w:rsidRDefault="008B6DF1" w:rsidP="008B6DF1"/>
    <w:p w:rsidR="008B6DF1" w:rsidRDefault="008B6DF1" w:rsidP="008B6DF1"/>
    <w:tbl>
      <w:tblPr>
        <w:tblStyle w:val="TableGrid"/>
        <w:tblW w:w="0" w:type="auto"/>
        <w:tblLook w:val="04A0" w:firstRow="1" w:lastRow="0" w:firstColumn="1" w:lastColumn="0" w:noHBand="0" w:noVBand="1"/>
      </w:tblPr>
      <w:tblGrid>
        <w:gridCol w:w="4666"/>
        <w:gridCol w:w="4684"/>
      </w:tblGrid>
      <w:tr w:rsidR="008B6DF1" w:rsidRPr="004D7D36" w:rsidTr="008D5101">
        <w:tc>
          <w:tcPr>
            <w:tcW w:w="4666" w:type="dxa"/>
          </w:tcPr>
          <w:p w:rsidR="008B6DF1" w:rsidRPr="004D7D36" w:rsidRDefault="008B6DF1" w:rsidP="008D5101">
            <w:pPr>
              <w:spacing w:line="360" w:lineRule="auto"/>
              <w:rPr>
                <w:rFonts w:ascii="Times New Roman" w:hAnsi="Times New Roman" w:cs="Times New Roman"/>
                <w:bCs/>
                <w:sz w:val="24"/>
                <w:szCs w:val="24"/>
              </w:rPr>
            </w:pPr>
            <w:r>
              <w:rPr>
                <w:rFonts w:ascii="Times New Roman" w:hAnsi="Times New Roman" w:cs="Times New Roman"/>
                <w:b/>
                <w:sz w:val="24"/>
                <w:szCs w:val="24"/>
              </w:rPr>
              <w:lastRenderedPageBreak/>
              <w:t>Table 7</w:t>
            </w:r>
            <w:r w:rsidRPr="004D7D36">
              <w:rPr>
                <w:rFonts w:ascii="Times New Roman" w:hAnsi="Times New Roman" w:cs="Times New Roman"/>
                <w:b/>
                <w:sz w:val="24"/>
                <w:szCs w:val="24"/>
              </w:rPr>
              <w:t>: Idle Time recording of a sample user</w:t>
            </w:r>
          </w:p>
        </w:tc>
        <w:tc>
          <w:tcPr>
            <w:tcW w:w="4684" w:type="dxa"/>
          </w:tcPr>
          <w:p w:rsidR="008B6DF1" w:rsidRPr="004D7D36" w:rsidRDefault="008B6DF1" w:rsidP="008D5101">
            <w:pPr>
              <w:spacing w:line="360" w:lineRule="auto"/>
              <w:rPr>
                <w:rFonts w:ascii="Times New Roman" w:hAnsi="Times New Roman" w:cs="Times New Roman"/>
                <w:bCs/>
                <w:sz w:val="24"/>
                <w:szCs w:val="24"/>
              </w:rPr>
            </w:pPr>
            <w:r>
              <w:rPr>
                <w:rFonts w:ascii="Times New Roman" w:hAnsi="Times New Roman" w:cs="Times New Roman"/>
                <w:b/>
                <w:sz w:val="24"/>
                <w:szCs w:val="24"/>
              </w:rPr>
              <w:t>Table 8</w:t>
            </w:r>
            <w:r w:rsidRPr="004D7D36">
              <w:rPr>
                <w:rFonts w:ascii="Times New Roman" w:hAnsi="Times New Roman" w:cs="Times New Roman"/>
                <w:b/>
                <w:sz w:val="24"/>
                <w:szCs w:val="24"/>
              </w:rPr>
              <w:t xml:space="preserve">: Results of </w:t>
            </w:r>
            <w:r>
              <w:rPr>
                <w:rFonts w:ascii="Times New Roman" w:hAnsi="Times New Roman" w:cs="Times New Roman"/>
                <w:b/>
                <w:sz w:val="24"/>
                <w:szCs w:val="24"/>
              </w:rPr>
              <w:t xml:space="preserve">the </w:t>
            </w:r>
            <w:r w:rsidRPr="004D7D36">
              <w:rPr>
                <w:rFonts w:ascii="Times New Roman" w:hAnsi="Times New Roman" w:cs="Times New Roman"/>
                <w:b/>
                <w:sz w:val="24"/>
                <w:szCs w:val="24"/>
              </w:rPr>
              <w:t>study, Phase II</w:t>
            </w:r>
          </w:p>
        </w:tc>
      </w:tr>
      <w:tr w:rsidR="008B6DF1" w:rsidRPr="004D7D36" w:rsidTr="008D5101">
        <w:tc>
          <w:tcPr>
            <w:tcW w:w="4666" w:type="dxa"/>
          </w:tcPr>
          <w:tbl>
            <w:tblPr>
              <w:tblStyle w:val="GridTable1Light-Accent1"/>
              <w:tblW w:w="0" w:type="auto"/>
              <w:tblLook w:val="04A0" w:firstRow="1" w:lastRow="0" w:firstColumn="1" w:lastColumn="0" w:noHBand="0" w:noVBand="1"/>
            </w:tblPr>
            <w:tblGrid>
              <w:gridCol w:w="1246"/>
              <w:gridCol w:w="1247"/>
            </w:tblGrid>
            <w:tr w:rsidR="008B6DF1" w:rsidTr="008D5101">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493" w:type="dxa"/>
                  <w:gridSpan w:val="2"/>
                </w:tcPr>
                <w:p w:rsidR="008B6DF1" w:rsidRDefault="008B6DF1" w:rsidP="008D5101">
                  <w:pPr>
                    <w:tabs>
                      <w:tab w:val="left" w:pos="2812"/>
                    </w:tabs>
                  </w:pPr>
                  <w:r>
                    <w:t>Start Time 1:17:38 AM</w:t>
                  </w:r>
                </w:p>
                <w:p w:rsidR="008B6DF1" w:rsidRDefault="008B6DF1" w:rsidP="008D5101">
                  <w:pPr>
                    <w:tabs>
                      <w:tab w:val="left" w:pos="2812"/>
                    </w:tabs>
                  </w:pPr>
                  <w:r>
                    <w:t>End Time   9:47:14 AM</w:t>
                  </w:r>
                </w:p>
              </w:tc>
            </w:tr>
            <w:tr w:rsidR="008B6DF1" w:rsidTr="008D5101">
              <w:trPr>
                <w:trHeight w:val="301"/>
              </w:trPr>
              <w:tc>
                <w:tcPr>
                  <w:cnfStyle w:val="001000000000" w:firstRow="0" w:lastRow="0" w:firstColumn="1" w:lastColumn="0" w:oddVBand="0" w:evenVBand="0" w:oddHBand="0" w:evenHBand="0" w:firstRowFirstColumn="0" w:firstRowLastColumn="0" w:lastRowFirstColumn="0" w:lastRowLastColumn="0"/>
                  <w:tcW w:w="1246" w:type="dxa"/>
                </w:tcPr>
                <w:p w:rsidR="008B6DF1" w:rsidRDefault="008B6DF1" w:rsidP="008D5101">
                  <w:r>
                    <w:t>Idle Count</w:t>
                  </w:r>
                </w:p>
              </w:tc>
              <w:tc>
                <w:tcPr>
                  <w:tcW w:w="1246" w:type="dxa"/>
                </w:tcPr>
                <w:p w:rsidR="008B6DF1" w:rsidRDefault="008B6DF1" w:rsidP="008D5101">
                  <w:pPr>
                    <w:cnfStyle w:val="000000000000" w:firstRow="0" w:lastRow="0" w:firstColumn="0" w:lastColumn="0" w:oddVBand="0" w:evenVBand="0" w:oddHBand="0" w:evenHBand="0" w:firstRowFirstColumn="0" w:firstRowLastColumn="0" w:lastRowFirstColumn="0" w:lastRowLastColumn="0"/>
                  </w:pPr>
                  <w:r>
                    <w:t>Idle Time</w:t>
                  </w:r>
                </w:p>
              </w:tc>
            </w:tr>
            <w:tr w:rsidR="008B6DF1" w:rsidTr="008D5101">
              <w:trPr>
                <w:trHeight w:val="301"/>
              </w:trPr>
              <w:tc>
                <w:tcPr>
                  <w:cnfStyle w:val="001000000000" w:firstRow="0" w:lastRow="0" w:firstColumn="1" w:lastColumn="0" w:oddVBand="0" w:evenVBand="0" w:oddHBand="0" w:evenHBand="0" w:firstRowFirstColumn="0" w:firstRowLastColumn="0" w:lastRowFirstColumn="0" w:lastRowLastColumn="0"/>
                  <w:tcW w:w="1246" w:type="dxa"/>
                </w:tcPr>
                <w:p w:rsidR="008B6DF1" w:rsidRDefault="008B6DF1" w:rsidP="008D5101">
                  <w:r>
                    <w:t>1</w:t>
                  </w:r>
                </w:p>
              </w:tc>
              <w:tc>
                <w:tcPr>
                  <w:tcW w:w="1246" w:type="dxa"/>
                </w:tcPr>
                <w:p w:rsidR="008B6DF1" w:rsidRDefault="008B6DF1" w:rsidP="008D5101">
                  <w:pPr>
                    <w:cnfStyle w:val="000000000000" w:firstRow="0" w:lastRow="0" w:firstColumn="0" w:lastColumn="0" w:oddVBand="0" w:evenVBand="0" w:oddHBand="0" w:evenHBand="0" w:firstRowFirstColumn="0" w:firstRowLastColumn="0" w:lastRowFirstColumn="0" w:lastRowLastColumn="0"/>
                  </w:pPr>
                  <w:r>
                    <w:t>30.05</w:t>
                  </w:r>
                </w:p>
              </w:tc>
            </w:tr>
            <w:tr w:rsidR="008B6DF1" w:rsidTr="008D5101">
              <w:trPr>
                <w:trHeight w:val="314"/>
              </w:trPr>
              <w:tc>
                <w:tcPr>
                  <w:cnfStyle w:val="001000000000" w:firstRow="0" w:lastRow="0" w:firstColumn="1" w:lastColumn="0" w:oddVBand="0" w:evenVBand="0" w:oddHBand="0" w:evenHBand="0" w:firstRowFirstColumn="0" w:firstRowLastColumn="0" w:lastRowFirstColumn="0" w:lastRowLastColumn="0"/>
                  <w:tcW w:w="1246" w:type="dxa"/>
                </w:tcPr>
                <w:p w:rsidR="008B6DF1" w:rsidRDefault="008B6DF1" w:rsidP="008D5101">
                  <w:r>
                    <w:t>2</w:t>
                  </w:r>
                </w:p>
              </w:tc>
              <w:tc>
                <w:tcPr>
                  <w:tcW w:w="1246" w:type="dxa"/>
                </w:tcPr>
                <w:p w:rsidR="008B6DF1" w:rsidRDefault="008B6DF1" w:rsidP="008D5101">
                  <w:pPr>
                    <w:cnfStyle w:val="000000000000" w:firstRow="0" w:lastRow="0" w:firstColumn="0" w:lastColumn="0" w:oddVBand="0" w:evenVBand="0" w:oddHBand="0" w:evenHBand="0" w:firstRowFirstColumn="0" w:firstRowLastColumn="0" w:lastRowFirstColumn="0" w:lastRowLastColumn="0"/>
                  </w:pPr>
                  <w:r>
                    <w:t>64.58</w:t>
                  </w:r>
                </w:p>
              </w:tc>
            </w:tr>
            <w:tr w:rsidR="008B6DF1" w:rsidTr="008D5101">
              <w:trPr>
                <w:trHeight w:val="314"/>
              </w:trPr>
              <w:tc>
                <w:tcPr>
                  <w:cnfStyle w:val="001000000000" w:firstRow="0" w:lastRow="0" w:firstColumn="1" w:lastColumn="0" w:oddVBand="0" w:evenVBand="0" w:oddHBand="0" w:evenHBand="0" w:firstRowFirstColumn="0" w:firstRowLastColumn="0" w:lastRowFirstColumn="0" w:lastRowLastColumn="0"/>
                  <w:tcW w:w="1246" w:type="dxa"/>
                </w:tcPr>
                <w:p w:rsidR="008B6DF1" w:rsidRDefault="008B6DF1" w:rsidP="008D5101">
                  <w:r>
                    <w:t>3</w:t>
                  </w:r>
                </w:p>
              </w:tc>
              <w:tc>
                <w:tcPr>
                  <w:tcW w:w="1246" w:type="dxa"/>
                </w:tcPr>
                <w:p w:rsidR="008B6DF1" w:rsidRDefault="008B6DF1" w:rsidP="008D5101">
                  <w:pPr>
                    <w:cnfStyle w:val="000000000000" w:firstRow="0" w:lastRow="0" w:firstColumn="0" w:lastColumn="0" w:oddVBand="0" w:evenVBand="0" w:oddHBand="0" w:evenHBand="0" w:firstRowFirstColumn="0" w:firstRowLastColumn="0" w:lastRowFirstColumn="0" w:lastRowLastColumn="0"/>
                  </w:pPr>
                  <w:r>
                    <w:t>47.05</w:t>
                  </w:r>
                </w:p>
              </w:tc>
            </w:tr>
            <w:tr w:rsidR="008B6DF1" w:rsidTr="008D5101">
              <w:trPr>
                <w:trHeight w:val="301"/>
              </w:trPr>
              <w:tc>
                <w:tcPr>
                  <w:cnfStyle w:val="001000000000" w:firstRow="0" w:lastRow="0" w:firstColumn="1" w:lastColumn="0" w:oddVBand="0" w:evenVBand="0" w:oddHBand="0" w:evenHBand="0" w:firstRowFirstColumn="0" w:firstRowLastColumn="0" w:lastRowFirstColumn="0" w:lastRowLastColumn="0"/>
                  <w:tcW w:w="1246" w:type="dxa"/>
                </w:tcPr>
                <w:p w:rsidR="008B6DF1" w:rsidRDefault="008B6DF1" w:rsidP="008D5101">
                  <w:r>
                    <w:t>4</w:t>
                  </w:r>
                </w:p>
              </w:tc>
              <w:tc>
                <w:tcPr>
                  <w:tcW w:w="1246" w:type="dxa"/>
                </w:tcPr>
                <w:p w:rsidR="008B6DF1" w:rsidRDefault="008B6DF1" w:rsidP="008D5101">
                  <w:pPr>
                    <w:cnfStyle w:val="000000000000" w:firstRow="0" w:lastRow="0" w:firstColumn="0" w:lastColumn="0" w:oddVBand="0" w:evenVBand="0" w:oddHBand="0" w:evenHBand="0" w:firstRowFirstColumn="0" w:firstRowLastColumn="0" w:lastRowFirstColumn="0" w:lastRowLastColumn="0"/>
                  </w:pPr>
                  <w:r>
                    <w:t>94.61</w:t>
                  </w:r>
                </w:p>
              </w:tc>
            </w:tr>
            <w:tr w:rsidR="008B6DF1" w:rsidTr="008D5101">
              <w:trPr>
                <w:trHeight w:val="314"/>
              </w:trPr>
              <w:tc>
                <w:tcPr>
                  <w:cnfStyle w:val="001000000000" w:firstRow="0" w:lastRow="0" w:firstColumn="1" w:lastColumn="0" w:oddVBand="0" w:evenVBand="0" w:oddHBand="0" w:evenHBand="0" w:firstRowFirstColumn="0" w:firstRowLastColumn="0" w:lastRowFirstColumn="0" w:lastRowLastColumn="0"/>
                  <w:tcW w:w="1246" w:type="dxa"/>
                </w:tcPr>
                <w:p w:rsidR="008B6DF1" w:rsidRDefault="008B6DF1" w:rsidP="008D5101">
                  <w:r>
                    <w:t>5</w:t>
                  </w:r>
                </w:p>
              </w:tc>
              <w:tc>
                <w:tcPr>
                  <w:tcW w:w="1246" w:type="dxa"/>
                </w:tcPr>
                <w:p w:rsidR="008B6DF1" w:rsidRDefault="008B6DF1" w:rsidP="008D5101">
                  <w:pPr>
                    <w:cnfStyle w:val="000000000000" w:firstRow="0" w:lastRow="0" w:firstColumn="0" w:lastColumn="0" w:oddVBand="0" w:evenVBand="0" w:oddHBand="0" w:evenHBand="0" w:firstRowFirstColumn="0" w:firstRowLastColumn="0" w:lastRowFirstColumn="0" w:lastRowLastColumn="0"/>
                  </w:pPr>
                  <w:r>
                    <w:t>187.56</w:t>
                  </w:r>
                </w:p>
              </w:tc>
            </w:tr>
            <w:tr w:rsidR="008B6DF1" w:rsidTr="008D5101">
              <w:trPr>
                <w:trHeight w:val="301"/>
              </w:trPr>
              <w:tc>
                <w:tcPr>
                  <w:cnfStyle w:val="001000000000" w:firstRow="0" w:lastRow="0" w:firstColumn="1" w:lastColumn="0" w:oddVBand="0" w:evenVBand="0" w:oddHBand="0" w:evenHBand="0" w:firstRowFirstColumn="0" w:firstRowLastColumn="0" w:lastRowFirstColumn="0" w:lastRowLastColumn="0"/>
                  <w:tcW w:w="1246" w:type="dxa"/>
                </w:tcPr>
                <w:p w:rsidR="008B6DF1" w:rsidRDefault="008B6DF1" w:rsidP="008D5101">
                  <w:r>
                    <w:t>6</w:t>
                  </w:r>
                </w:p>
              </w:tc>
              <w:tc>
                <w:tcPr>
                  <w:tcW w:w="1246" w:type="dxa"/>
                </w:tcPr>
                <w:p w:rsidR="008B6DF1" w:rsidRDefault="008B6DF1" w:rsidP="008D5101">
                  <w:pPr>
                    <w:cnfStyle w:val="000000000000" w:firstRow="0" w:lastRow="0" w:firstColumn="0" w:lastColumn="0" w:oddVBand="0" w:evenVBand="0" w:oddHBand="0" w:evenHBand="0" w:firstRowFirstColumn="0" w:firstRowLastColumn="0" w:lastRowFirstColumn="0" w:lastRowLastColumn="0"/>
                  </w:pPr>
                  <w:r>
                    <w:t>23804.91</w:t>
                  </w:r>
                </w:p>
              </w:tc>
            </w:tr>
            <w:tr w:rsidR="008B6DF1" w:rsidTr="008D5101">
              <w:trPr>
                <w:trHeight w:val="314"/>
              </w:trPr>
              <w:tc>
                <w:tcPr>
                  <w:cnfStyle w:val="001000000000" w:firstRow="0" w:lastRow="0" w:firstColumn="1" w:lastColumn="0" w:oddVBand="0" w:evenVBand="0" w:oddHBand="0" w:evenHBand="0" w:firstRowFirstColumn="0" w:firstRowLastColumn="0" w:lastRowFirstColumn="0" w:lastRowLastColumn="0"/>
                  <w:tcW w:w="1246" w:type="dxa"/>
                </w:tcPr>
                <w:p w:rsidR="008B6DF1" w:rsidRDefault="008B6DF1" w:rsidP="008D5101">
                  <w:r>
                    <w:t>7</w:t>
                  </w:r>
                </w:p>
              </w:tc>
              <w:tc>
                <w:tcPr>
                  <w:tcW w:w="1246" w:type="dxa"/>
                </w:tcPr>
                <w:p w:rsidR="008B6DF1" w:rsidRDefault="008B6DF1" w:rsidP="008D5101">
                  <w:pPr>
                    <w:cnfStyle w:val="000000000000" w:firstRow="0" w:lastRow="0" w:firstColumn="0" w:lastColumn="0" w:oddVBand="0" w:evenVBand="0" w:oddHBand="0" w:evenHBand="0" w:firstRowFirstColumn="0" w:firstRowLastColumn="0" w:lastRowFirstColumn="0" w:lastRowLastColumn="0"/>
                  </w:pPr>
                  <w:r>
                    <w:t>5833.7</w:t>
                  </w:r>
                </w:p>
              </w:tc>
            </w:tr>
          </w:tbl>
          <w:p w:rsidR="008B6DF1" w:rsidRPr="004D7D36" w:rsidRDefault="008B6DF1" w:rsidP="008D5101">
            <w:pPr>
              <w:spacing w:line="360" w:lineRule="auto"/>
              <w:jc w:val="center"/>
              <w:rPr>
                <w:rFonts w:ascii="Times New Roman" w:hAnsi="Times New Roman" w:cs="Times New Roman"/>
                <w:bCs/>
                <w:sz w:val="24"/>
                <w:szCs w:val="24"/>
              </w:rPr>
            </w:pPr>
          </w:p>
        </w:tc>
        <w:tc>
          <w:tcPr>
            <w:tcW w:w="4684" w:type="dxa"/>
          </w:tcPr>
          <w:p w:rsidR="008B6DF1" w:rsidRPr="004D7D36" w:rsidRDefault="008B6DF1" w:rsidP="008D5101">
            <w:pPr>
              <w:spacing w:line="360" w:lineRule="auto"/>
              <w:jc w:val="cente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502"/>
              <w:gridCol w:w="956"/>
            </w:tblGrid>
            <w:tr w:rsidR="008B6DF1" w:rsidRPr="004D7D36" w:rsidTr="008D5101">
              <w:tc>
                <w:tcPr>
                  <w:tcW w:w="0" w:type="auto"/>
                </w:tcPr>
                <w:p w:rsidR="008B6DF1" w:rsidRPr="004D7D36" w:rsidRDefault="008B6DF1" w:rsidP="008D5101">
                  <w:pPr>
                    <w:spacing w:line="360" w:lineRule="auto"/>
                    <w:rPr>
                      <w:rFonts w:ascii="Times New Roman" w:hAnsi="Times New Roman" w:cs="Times New Roman"/>
                      <w:bCs/>
                      <w:sz w:val="24"/>
                      <w:szCs w:val="24"/>
                    </w:rPr>
                  </w:pPr>
                  <w:r w:rsidRPr="004D7D36">
                    <w:rPr>
                      <w:rFonts w:ascii="Times New Roman" w:hAnsi="Times New Roman" w:cs="Times New Roman"/>
                      <w:bCs/>
                      <w:sz w:val="24"/>
                      <w:szCs w:val="24"/>
                    </w:rPr>
                    <w:t>No. of Sample Cases</w:t>
                  </w:r>
                </w:p>
              </w:tc>
              <w:tc>
                <w:tcPr>
                  <w:tcW w:w="0" w:type="auto"/>
                </w:tcPr>
                <w:p w:rsidR="008B6DF1" w:rsidRPr="004D7D36" w:rsidRDefault="008B6DF1" w:rsidP="008D5101">
                  <w:pPr>
                    <w:spacing w:line="360" w:lineRule="auto"/>
                    <w:rPr>
                      <w:rFonts w:ascii="Times New Roman" w:hAnsi="Times New Roman" w:cs="Times New Roman"/>
                      <w:bCs/>
                      <w:sz w:val="24"/>
                      <w:szCs w:val="24"/>
                    </w:rPr>
                  </w:pPr>
                  <w:r w:rsidRPr="004D7D36">
                    <w:rPr>
                      <w:rFonts w:ascii="Times New Roman" w:hAnsi="Times New Roman" w:cs="Times New Roman"/>
                      <w:bCs/>
                      <w:sz w:val="24"/>
                      <w:szCs w:val="24"/>
                    </w:rPr>
                    <w:t>25</w:t>
                  </w:r>
                </w:p>
              </w:tc>
            </w:tr>
            <w:tr w:rsidR="008B6DF1" w:rsidRPr="004D7D36" w:rsidTr="008D5101">
              <w:tc>
                <w:tcPr>
                  <w:tcW w:w="0" w:type="auto"/>
                </w:tcPr>
                <w:p w:rsidR="008B6DF1" w:rsidRPr="004D7D36" w:rsidRDefault="008B6DF1" w:rsidP="008D5101">
                  <w:pPr>
                    <w:spacing w:line="360" w:lineRule="auto"/>
                    <w:rPr>
                      <w:rFonts w:ascii="Times New Roman" w:hAnsi="Times New Roman" w:cs="Times New Roman"/>
                      <w:bCs/>
                      <w:sz w:val="24"/>
                      <w:szCs w:val="24"/>
                    </w:rPr>
                  </w:pPr>
                  <w:r w:rsidRPr="004D7D36">
                    <w:rPr>
                      <w:rFonts w:ascii="Times New Roman" w:hAnsi="Times New Roman" w:cs="Times New Roman"/>
                      <w:bCs/>
                      <w:sz w:val="24"/>
                      <w:szCs w:val="24"/>
                    </w:rPr>
                    <w:t>Total idle count (per hour, across samples)</w:t>
                  </w:r>
                </w:p>
              </w:tc>
              <w:tc>
                <w:tcPr>
                  <w:tcW w:w="0" w:type="auto"/>
                </w:tcPr>
                <w:p w:rsidR="008B6DF1" w:rsidRPr="004D7D36" w:rsidRDefault="008B6DF1" w:rsidP="008D5101">
                  <w:pPr>
                    <w:spacing w:line="360" w:lineRule="auto"/>
                    <w:rPr>
                      <w:rFonts w:ascii="Times New Roman" w:hAnsi="Times New Roman" w:cs="Times New Roman"/>
                      <w:bCs/>
                      <w:sz w:val="24"/>
                      <w:szCs w:val="24"/>
                    </w:rPr>
                  </w:pPr>
                  <w:r w:rsidRPr="004D7D36">
                    <w:rPr>
                      <w:rFonts w:ascii="Times New Roman" w:hAnsi="Times New Roman" w:cs="Times New Roman"/>
                      <w:bCs/>
                      <w:sz w:val="24"/>
                      <w:szCs w:val="24"/>
                    </w:rPr>
                    <w:t>135</w:t>
                  </w:r>
                </w:p>
              </w:tc>
            </w:tr>
            <w:tr w:rsidR="008B6DF1" w:rsidRPr="004D7D36" w:rsidTr="008D5101">
              <w:tc>
                <w:tcPr>
                  <w:tcW w:w="0" w:type="auto"/>
                </w:tcPr>
                <w:p w:rsidR="008B6DF1" w:rsidRPr="004D7D36" w:rsidRDefault="008B6DF1" w:rsidP="008D5101">
                  <w:pPr>
                    <w:spacing w:line="360" w:lineRule="auto"/>
                    <w:rPr>
                      <w:rFonts w:ascii="Times New Roman" w:hAnsi="Times New Roman" w:cs="Times New Roman"/>
                      <w:bCs/>
                      <w:sz w:val="24"/>
                      <w:szCs w:val="24"/>
                    </w:rPr>
                  </w:pPr>
                  <w:r w:rsidRPr="004D7D36">
                    <w:rPr>
                      <w:rFonts w:ascii="Times New Roman" w:hAnsi="Times New Roman" w:cs="Times New Roman"/>
                      <w:bCs/>
                      <w:sz w:val="24"/>
                      <w:szCs w:val="24"/>
                    </w:rPr>
                    <w:t>Average idle count/h</w:t>
                  </w:r>
                </w:p>
              </w:tc>
              <w:tc>
                <w:tcPr>
                  <w:tcW w:w="0" w:type="auto"/>
                </w:tcPr>
                <w:p w:rsidR="008B6DF1" w:rsidRPr="004D7D36" w:rsidRDefault="008B6DF1" w:rsidP="008D5101">
                  <w:pPr>
                    <w:spacing w:line="360" w:lineRule="auto"/>
                    <w:rPr>
                      <w:rFonts w:ascii="Times New Roman" w:hAnsi="Times New Roman" w:cs="Times New Roman"/>
                      <w:bCs/>
                      <w:sz w:val="24"/>
                      <w:szCs w:val="24"/>
                    </w:rPr>
                  </w:pPr>
                  <w:r w:rsidRPr="004D7D36">
                    <w:rPr>
                      <w:rFonts w:ascii="Times New Roman" w:hAnsi="Times New Roman" w:cs="Times New Roman"/>
                      <w:bCs/>
                      <w:sz w:val="24"/>
                      <w:szCs w:val="24"/>
                    </w:rPr>
                    <w:t>5.4</w:t>
                  </w:r>
                </w:p>
              </w:tc>
            </w:tr>
            <w:tr w:rsidR="008B6DF1" w:rsidRPr="004D7D36" w:rsidTr="008D5101">
              <w:tc>
                <w:tcPr>
                  <w:tcW w:w="0" w:type="auto"/>
                </w:tcPr>
                <w:p w:rsidR="008B6DF1" w:rsidRPr="004D7D36" w:rsidRDefault="008B6DF1" w:rsidP="008D5101">
                  <w:pPr>
                    <w:spacing w:line="360" w:lineRule="auto"/>
                    <w:rPr>
                      <w:rFonts w:ascii="Times New Roman" w:hAnsi="Times New Roman" w:cs="Times New Roman"/>
                      <w:bCs/>
                      <w:sz w:val="24"/>
                      <w:szCs w:val="24"/>
                    </w:rPr>
                  </w:pPr>
                  <w:r>
                    <w:rPr>
                      <w:rFonts w:ascii="Times New Roman" w:hAnsi="Times New Roman" w:cs="Times New Roman"/>
                      <w:bCs/>
                      <w:sz w:val="24"/>
                      <w:szCs w:val="24"/>
                    </w:rPr>
                    <w:t>The a</w:t>
                  </w:r>
                  <w:r w:rsidRPr="004D7D36">
                    <w:rPr>
                      <w:rFonts w:ascii="Times New Roman" w:hAnsi="Times New Roman" w:cs="Times New Roman"/>
                      <w:bCs/>
                      <w:sz w:val="24"/>
                      <w:szCs w:val="24"/>
                    </w:rPr>
                    <w:t>verage percentage of time the system remained idle</w:t>
                  </w:r>
                </w:p>
              </w:tc>
              <w:tc>
                <w:tcPr>
                  <w:tcW w:w="0" w:type="auto"/>
                </w:tcPr>
                <w:p w:rsidR="008B6DF1" w:rsidRPr="004D7D36" w:rsidRDefault="008B6DF1" w:rsidP="008D5101">
                  <w:pPr>
                    <w:spacing w:line="360" w:lineRule="auto"/>
                    <w:rPr>
                      <w:rFonts w:ascii="Times New Roman" w:hAnsi="Times New Roman" w:cs="Times New Roman"/>
                      <w:bCs/>
                      <w:sz w:val="24"/>
                      <w:szCs w:val="24"/>
                    </w:rPr>
                  </w:pPr>
                  <w:r w:rsidRPr="004D7D36">
                    <w:rPr>
                      <w:rFonts w:ascii="Times New Roman" w:hAnsi="Times New Roman" w:cs="Times New Roman"/>
                      <w:bCs/>
                      <w:sz w:val="24"/>
                      <w:szCs w:val="24"/>
                    </w:rPr>
                    <w:t>57.78%</w:t>
                  </w:r>
                </w:p>
              </w:tc>
            </w:tr>
          </w:tbl>
          <w:p w:rsidR="008B6DF1" w:rsidRPr="004D7D36" w:rsidRDefault="008B6DF1" w:rsidP="008D5101">
            <w:pPr>
              <w:spacing w:line="360" w:lineRule="auto"/>
              <w:rPr>
                <w:rFonts w:ascii="Times New Roman" w:hAnsi="Times New Roman" w:cs="Times New Roman"/>
                <w:bCs/>
                <w:sz w:val="24"/>
                <w:szCs w:val="24"/>
              </w:rPr>
            </w:pPr>
          </w:p>
        </w:tc>
      </w:tr>
    </w:tbl>
    <w:p w:rsidR="008B6DF1" w:rsidRDefault="008B6DF1" w:rsidP="008B6DF1"/>
    <w:p w:rsidR="008B6DF1" w:rsidRDefault="008B6DF1" w:rsidP="008B6DF1">
      <w:pPr>
        <w:spacing w:after="0" w:line="240" w:lineRule="auto"/>
        <w:rPr>
          <w:rFonts w:ascii="Times New Roman" w:hAnsi="Times New Roman" w:cs="Times New Roman"/>
          <w:b/>
          <w:sz w:val="24"/>
          <w:szCs w:val="24"/>
        </w:rPr>
      </w:pPr>
      <w:r>
        <w:rPr>
          <w:rFonts w:ascii="Times New Roman" w:hAnsi="Times New Roman" w:cs="Times New Roman"/>
          <w:b/>
          <w:sz w:val="24"/>
          <w:szCs w:val="24"/>
        </w:rPr>
        <w:t>Table 9</w:t>
      </w:r>
      <w:r w:rsidRPr="004D7D36">
        <w:rPr>
          <w:rFonts w:ascii="Times New Roman" w:hAnsi="Times New Roman" w:cs="Times New Roman"/>
          <w:b/>
          <w:sz w:val="24"/>
          <w:szCs w:val="24"/>
        </w:rPr>
        <w:t xml:space="preserve">: </w:t>
      </w:r>
      <w:r>
        <w:rPr>
          <w:rFonts w:ascii="Times New Roman" w:hAnsi="Times New Roman" w:cs="Times New Roman"/>
          <w:b/>
          <w:sz w:val="24"/>
          <w:szCs w:val="24"/>
        </w:rPr>
        <w:t>Need to implement</w:t>
      </w:r>
      <w:r w:rsidRPr="004D7D36">
        <w:rPr>
          <w:rFonts w:ascii="Times New Roman" w:hAnsi="Times New Roman" w:cs="Times New Roman"/>
          <w:b/>
          <w:sz w:val="24"/>
          <w:szCs w:val="24"/>
        </w:rPr>
        <w:t xml:space="preserve"> Green IT</w:t>
      </w:r>
    </w:p>
    <w:p w:rsidR="008B6DF1" w:rsidRDefault="008B6DF1" w:rsidP="008B6DF1">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8B6DF1" w:rsidRPr="004D7D36" w:rsidTr="008D5101">
        <w:tc>
          <w:tcPr>
            <w:tcW w:w="9350" w:type="dxa"/>
          </w:tcPr>
          <w:p w:rsidR="008B6DF1" w:rsidRPr="004D7D36" w:rsidRDefault="008B6DF1" w:rsidP="008D5101">
            <w:pPr>
              <w:jc w:val="both"/>
              <w:rPr>
                <w:rFonts w:ascii="Times New Roman" w:hAnsi="Times New Roman" w:cs="Times New Roman"/>
                <w:b/>
                <w:sz w:val="24"/>
                <w:szCs w:val="24"/>
              </w:rPr>
            </w:pPr>
            <w:r w:rsidRPr="004D7D36">
              <w:rPr>
                <w:rFonts w:ascii="Times New Roman" w:hAnsi="Times New Roman" w:cs="Times New Roman"/>
                <w:b/>
                <w:sz w:val="24"/>
                <w:szCs w:val="24"/>
              </w:rPr>
              <w:t>ECONOMIC MOTIVATION FACTORS</w:t>
            </w:r>
          </w:p>
        </w:tc>
      </w:tr>
      <w:tr w:rsidR="008B6DF1" w:rsidRPr="004D7D36" w:rsidTr="008D5101">
        <w:tc>
          <w:tcPr>
            <w:tcW w:w="9350" w:type="dxa"/>
          </w:tcPr>
          <w:p w:rsidR="008B6DF1" w:rsidRPr="004D7D36" w:rsidRDefault="008B6DF1" w:rsidP="008D5101">
            <w:pPr>
              <w:jc w:val="center"/>
              <w:rPr>
                <w:rFonts w:ascii="Times New Roman" w:hAnsi="Times New Roman" w:cs="Times New Roman"/>
                <w:sz w:val="24"/>
                <w:szCs w:val="24"/>
              </w:rPr>
            </w:pPr>
            <w:r w:rsidRPr="004D7D36">
              <w:rPr>
                <w:rFonts w:ascii="Times New Roman" w:hAnsi="Times New Roman" w:cs="Times New Roman"/>
                <w:sz w:val="24"/>
                <w:szCs w:val="24"/>
              </w:rPr>
              <w:t>IT cost reduction considerations</w:t>
            </w:r>
          </w:p>
        </w:tc>
      </w:tr>
      <w:tr w:rsidR="008B6DF1" w:rsidRPr="004D7D36" w:rsidTr="008D5101">
        <w:tc>
          <w:tcPr>
            <w:tcW w:w="9350" w:type="dxa"/>
          </w:tcPr>
          <w:p w:rsidR="008B6DF1" w:rsidRPr="004D7D36" w:rsidRDefault="008B6DF1" w:rsidP="008D5101">
            <w:pPr>
              <w:jc w:val="center"/>
              <w:rPr>
                <w:rFonts w:ascii="Times New Roman" w:hAnsi="Times New Roman" w:cs="Times New Roman"/>
                <w:sz w:val="24"/>
                <w:szCs w:val="24"/>
              </w:rPr>
            </w:pPr>
            <w:r w:rsidRPr="004D7D36">
              <w:rPr>
                <w:rFonts w:ascii="Times New Roman" w:hAnsi="Times New Roman" w:cs="Times New Roman"/>
                <w:sz w:val="24"/>
                <w:szCs w:val="24"/>
              </w:rPr>
              <w:t>The cost of greening IT</w:t>
            </w:r>
          </w:p>
        </w:tc>
      </w:tr>
      <w:tr w:rsidR="008B6DF1" w:rsidRPr="004D7D36" w:rsidTr="008D5101">
        <w:tc>
          <w:tcPr>
            <w:tcW w:w="9350" w:type="dxa"/>
          </w:tcPr>
          <w:p w:rsidR="008B6DF1" w:rsidRPr="004D7D36" w:rsidRDefault="008B6DF1" w:rsidP="008D5101">
            <w:pPr>
              <w:jc w:val="both"/>
              <w:rPr>
                <w:rFonts w:ascii="Times New Roman" w:hAnsi="Times New Roman" w:cs="Times New Roman"/>
                <w:b/>
                <w:sz w:val="24"/>
                <w:szCs w:val="24"/>
              </w:rPr>
            </w:pPr>
            <w:r w:rsidRPr="004D7D36">
              <w:rPr>
                <w:rFonts w:ascii="Times New Roman" w:hAnsi="Times New Roman" w:cs="Times New Roman"/>
                <w:b/>
                <w:sz w:val="24"/>
                <w:szCs w:val="24"/>
              </w:rPr>
              <w:t xml:space="preserve">EXTERNAL </w:t>
            </w:r>
            <w:r>
              <w:rPr>
                <w:rFonts w:ascii="Times New Roman" w:hAnsi="Times New Roman" w:cs="Times New Roman"/>
                <w:b/>
                <w:sz w:val="24"/>
                <w:szCs w:val="24"/>
              </w:rPr>
              <w:t>ENVIRONMENTAL PRESSURES</w:t>
            </w:r>
          </w:p>
        </w:tc>
      </w:tr>
      <w:tr w:rsidR="008B6DF1" w:rsidRPr="004D7D36" w:rsidTr="008D5101">
        <w:tc>
          <w:tcPr>
            <w:tcW w:w="9350" w:type="dxa"/>
          </w:tcPr>
          <w:p w:rsidR="008B6DF1" w:rsidRPr="004D7D36" w:rsidRDefault="008B6DF1" w:rsidP="008D5101">
            <w:pPr>
              <w:jc w:val="center"/>
              <w:rPr>
                <w:rFonts w:ascii="Times New Roman" w:hAnsi="Times New Roman" w:cs="Times New Roman"/>
                <w:sz w:val="24"/>
                <w:szCs w:val="24"/>
              </w:rPr>
            </w:pPr>
            <w:r w:rsidRPr="004D7D36">
              <w:rPr>
                <w:rFonts w:ascii="Times New Roman" w:hAnsi="Times New Roman" w:cs="Times New Roman"/>
                <w:sz w:val="24"/>
                <w:szCs w:val="24"/>
              </w:rPr>
              <w:t xml:space="preserve">Green IT uptake by </w:t>
            </w:r>
            <w:r>
              <w:rPr>
                <w:rFonts w:ascii="Times New Roman" w:hAnsi="Times New Roman" w:cs="Times New Roman"/>
                <w:sz w:val="24"/>
                <w:szCs w:val="24"/>
              </w:rPr>
              <w:t>competitors</w:t>
            </w:r>
          </w:p>
        </w:tc>
      </w:tr>
      <w:tr w:rsidR="008B6DF1" w:rsidRPr="004D7D36" w:rsidTr="008D5101">
        <w:tc>
          <w:tcPr>
            <w:tcW w:w="9350" w:type="dxa"/>
          </w:tcPr>
          <w:p w:rsidR="008B6DF1" w:rsidRPr="004D7D36" w:rsidRDefault="008B6DF1" w:rsidP="008D5101">
            <w:pPr>
              <w:jc w:val="center"/>
              <w:rPr>
                <w:rFonts w:ascii="Times New Roman" w:hAnsi="Times New Roman" w:cs="Times New Roman"/>
                <w:sz w:val="24"/>
                <w:szCs w:val="24"/>
              </w:rPr>
            </w:pPr>
            <w:r w:rsidRPr="004D7D36">
              <w:rPr>
                <w:rFonts w:ascii="Times New Roman" w:hAnsi="Times New Roman" w:cs="Times New Roman"/>
                <w:sz w:val="24"/>
                <w:szCs w:val="24"/>
              </w:rPr>
              <w:t>Clients' /consumers' pressure</w:t>
            </w:r>
          </w:p>
        </w:tc>
      </w:tr>
      <w:tr w:rsidR="008B6DF1" w:rsidRPr="004D7D36" w:rsidTr="008D5101">
        <w:tc>
          <w:tcPr>
            <w:tcW w:w="9350" w:type="dxa"/>
          </w:tcPr>
          <w:p w:rsidR="008B6DF1" w:rsidRPr="004D7D36" w:rsidRDefault="008B6DF1" w:rsidP="008D5101">
            <w:pPr>
              <w:jc w:val="center"/>
              <w:rPr>
                <w:rFonts w:ascii="Times New Roman" w:hAnsi="Times New Roman" w:cs="Times New Roman"/>
                <w:sz w:val="24"/>
                <w:szCs w:val="24"/>
              </w:rPr>
            </w:pPr>
            <w:r w:rsidRPr="004D7D36">
              <w:rPr>
                <w:rFonts w:ascii="Times New Roman" w:hAnsi="Times New Roman" w:cs="Times New Roman"/>
                <w:sz w:val="24"/>
                <w:szCs w:val="24"/>
              </w:rPr>
              <w:t>Industry associations</w:t>
            </w:r>
          </w:p>
        </w:tc>
      </w:tr>
      <w:tr w:rsidR="008B6DF1" w:rsidRPr="004D7D36" w:rsidTr="008D5101">
        <w:tc>
          <w:tcPr>
            <w:tcW w:w="9350" w:type="dxa"/>
          </w:tcPr>
          <w:p w:rsidR="008B6DF1" w:rsidRPr="004D7D36" w:rsidRDefault="008B6DF1" w:rsidP="008D5101">
            <w:pPr>
              <w:jc w:val="center"/>
              <w:rPr>
                <w:rFonts w:ascii="Times New Roman" w:hAnsi="Times New Roman" w:cs="Times New Roman"/>
                <w:sz w:val="24"/>
                <w:szCs w:val="24"/>
              </w:rPr>
            </w:pPr>
            <w:r w:rsidRPr="004D7D36">
              <w:rPr>
                <w:rFonts w:ascii="Times New Roman" w:hAnsi="Times New Roman" w:cs="Times New Roman"/>
                <w:sz w:val="24"/>
                <w:szCs w:val="24"/>
              </w:rPr>
              <w:t>Pressure from IT vendors</w:t>
            </w:r>
          </w:p>
        </w:tc>
      </w:tr>
      <w:tr w:rsidR="008B6DF1" w:rsidRPr="004D7D36" w:rsidTr="008D5101">
        <w:tc>
          <w:tcPr>
            <w:tcW w:w="9350" w:type="dxa"/>
          </w:tcPr>
          <w:p w:rsidR="008B6DF1" w:rsidRPr="004D7D36" w:rsidRDefault="008B6DF1" w:rsidP="008D5101">
            <w:pPr>
              <w:jc w:val="center"/>
              <w:rPr>
                <w:rFonts w:ascii="Times New Roman" w:hAnsi="Times New Roman" w:cs="Times New Roman"/>
                <w:sz w:val="24"/>
                <w:szCs w:val="24"/>
              </w:rPr>
            </w:pPr>
            <w:r w:rsidRPr="004D7D36">
              <w:rPr>
                <w:rFonts w:ascii="Times New Roman" w:hAnsi="Times New Roman" w:cs="Times New Roman"/>
                <w:sz w:val="24"/>
                <w:szCs w:val="24"/>
              </w:rPr>
              <w:t>Competitors' actions</w:t>
            </w:r>
            <w:r>
              <w:rPr>
                <w:rFonts w:ascii="Times New Roman" w:hAnsi="Times New Roman" w:cs="Times New Roman"/>
                <w:sz w:val="24"/>
                <w:szCs w:val="24"/>
              </w:rPr>
              <w:t xml:space="preserve"> and extent of Green IT adoption in the industry</w:t>
            </w:r>
          </w:p>
        </w:tc>
      </w:tr>
    </w:tbl>
    <w:p w:rsidR="008B6DF1" w:rsidRDefault="008B6DF1" w:rsidP="008B6DF1">
      <w:pPr>
        <w:spacing w:line="240" w:lineRule="auto"/>
        <w:rPr>
          <w:rFonts w:ascii="Times New Roman" w:hAnsi="Times New Roman" w:cs="Times New Roman"/>
          <w:b/>
          <w:sz w:val="24"/>
          <w:szCs w:val="24"/>
        </w:rPr>
      </w:pPr>
    </w:p>
    <w:p w:rsidR="008B6DF1" w:rsidRDefault="008B6DF1" w:rsidP="008B6D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10</w:t>
      </w:r>
      <w:r w:rsidRPr="004D7D36">
        <w:rPr>
          <w:rFonts w:ascii="Times New Roman" w:hAnsi="Times New Roman" w:cs="Times New Roman"/>
          <w:b/>
          <w:sz w:val="24"/>
          <w:szCs w:val="24"/>
        </w:rPr>
        <w:t xml:space="preserve">: </w:t>
      </w:r>
      <w:r>
        <w:rPr>
          <w:rFonts w:ascii="Times New Roman" w:hAnsi="Times New Roman" w:cs="Times New Roman"/>
          <w:b/>
          <w:sz w:val="24"/>
          <w:szCs w:val="24"/>
        </w:rPr>
        <w:t>Scope of Green IT adoption</w:t>
      </w:r>
    </w:p>
    <w:p w:rsidR="008B6DF1" w:rsidRPr="004D7D36" w:rsidRDefault="008B6DF1" w:rsidP="008B6DF1">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8B6DF1" w:rsidRPr="004D7D36" w:rsidTr="008D5101">
        <w:tc>
          <w:tcPr>
            <w:tcW w:w="9350" w:type="dxa"/>
          </w:tcPr>
          <w:p w:rsidR="008B6DF1" w:rsidRPr="004D7D36" w:rsidRDefault="008B6DF1" w:rsidP="008D5101">
            <w:pPr>
              <w:rPr>
                <w:rFonts w:ascii="Times New Roman" w:hAnsi="Times New Roman" w:cs="Times New Roman"/>
                <w:b/>
                <w:sz w:val="24"/>
                <w:szCs w:val="24"/>
              </w:rPr>
            </w:pPr>
            <w:r>
              <w:rPr>
                <w:rFonts w:ascii="Times New Roman" w:hAnsi="Times New Roman" w:cs="Times New Roman"/>
                <w:b/>
                <w:sz w:val="24"/>
                <w:szCs w:val="24"/>
              </w:rPr>
              <w:t xml:space="preserve">TECHNOLOGICAL </w:t>
            </w:r>
            <w:r w:rsidRPr="004D7D36">
              <w:rPr>
                <w:rFonts w:ascii="Times New Roman" w:hAnsi="Times New Roman" w:cs="Times New Roman"/>
                <w:b/>
                <w:sz w:val="24"/>
                <w:szCs w:val="24"/>
              </w:rPr>
              <w:t xml:space="preserve"> FACTORS</w:t>
            </w:r>
          </w:p>
        </w:tc>
      </w:tr>
      <w:tr w:rsidR="008B6DF1" w:rsidRPr="004D7D36" w:rsidTr="008D5101">
        <w:tc>
          <w:tcPr>
            <w:tcW w:w="9350" w:type="dxa"/>
          </w:tcPr>
          <w:p w:rsidR="008B6DF1" w:rsidRPr="004D7D36" w:rsidRDefault="008B6DF1" w:rsidP="008D5101">
            <w:pPr>
              <w:jc w:val="center"/>
              <w:rPr>
                <w:rFonts w:ascii="Times New Roman" w:hAnsi="Times New Roman" w:cs="Times New Roman"/>
                <w:sz w:val="24"/>
                <w:szCs w:val="24"/>
              </w:rPr>
            </w:pPr>
            <w:r>
              <w:rPr>
                <w:rFonts w:ascii="Times New Roman" w:hAnsi="Times New Roman" w:cs="Times New Roman"/>
                <w:sz w:val="24"/>
                <w:szCs w:val="24"/>
              </w:rPr>
              <w:t xml:space="preserve">Maturity of platforms in the Green IT industry </w:t>
            </w:r>
          </w:p>
        </w:tc>
      </w:tr>
      <w:tr w:rsidR="008B6DF1" w:rsidRPr="004D7D36" w:rsidTr="008D5101">
        <w:tc>
          <w:tcPr>
            <w:tcW w:w="9350" w:type="dxa"/>
          </w:tcPr>
          <w:p w:rsidR="008B6DF1" w:rsidRPr="004D7D36" w:rsidRDefault="008B6DF1" w:rsidP="008D5101">
            <w:pPr>
              <w:jc w:val="center"/>
              <w:rPr>
                <w:rFonts w:ascii="Times New Roman" w:hAnsi="Times New Roman" w:cs="Times New Roman"/>
                <w:sz w:val="24"/>
                <w:szCs w:val="24"/>
              </w:rPr>
            </w:pPr>
            <w:r w:rsidRPr="004D7D36">
              <w:rPr>
                <w:rFonts w:ascii="Times New Roman" w:hAnsi="Times New Roman" w:cs="Times New Roman"/>
                <w:sz w:val="24"/>
                <w:szCs w:val="24"/>
              </w:rPr>
              <w:t>Unclear business value in greening IT</w:t>
            </w:r>
          </w:p>
        </w:tc>
      </w:tr>
      <w:tr w:rsidR="008B6DF1" w:rsidRPr="004D7D36" w:rsidTr="008D5101">
        <w:tc>
          <w:tcPr>
            <w:tcW w:w="9350" w:type="dxa"/>
          </w:tcPr>
          <w:p w:rsidR="008B6DF1" w:rsidRPr="004D7D36" w:rsidRDefault="008B6DF1" w:rsidP="008D5101">
            <w:pPr>
              <w:jc w:val="both"/>
              <w:rPr>
                <w:rFonts w:ascii="Times New Roman" w:hAnsi="Times New Roman" w:cs="Times New Roman"/>
                <w:b/>
                <w:sz w:val="24"/>
                <w:szCs w:val="24"/>
              </w:rPr>
            </w:pPr>
            <w:r>
              <w:rPr>
                <w:rFonts w:ascii="Times New Roman" w:hAnsi="Times New Roman" w:cs="Times New Roman"/>
                <w:b/>
                <w:sz w:val="24"/>
                <w:szCs w:val="24"/>
              </w:rPr>
              <w:t xml:space="preserve">ORGANIZATION </w:t>
            </w:r>
            <w:r w:rsidRPr="004D7D36">
              <w:rPr>
                <w:rFonts w:ascii="Times New Roman" w:hAnsi="Times New Roman" w:cs="Times New Roman"/>
                <w:b/>
                <w:sz w:val="24"/>
                <w:szCs w:val="24"/>
              </w:rPr>
              <w:t>FACTORS</w:t>
            </w:r>
          </w:p>
        </w:tc>
      </w:tr>
      <w:tr w:rsidR="008B6DF1" w:rsidRPr="004D7D36" w:rsidTr="008D5101">
        <w:tc>
          <w:tcPr>
            <w:tcW w:w="9350" w:type="dxa"/>
          </w:tcPr>
          <w:p w:rsidR="008B6DF1" w:rsidRPr="004D7D36" w:rsidRDefault="008B6DF1" w:rsidP="008D5101">
            <w:pPr>
              <w:jc w:val="center"/>
              <w:rPr>
                <w:rFonts w:ascii="Times New Roman" w:hAnsi="Times New Roman" w:cs="Times New Roman"/>
                <w:sz w:val="24"/>
                <w:szCs w:val="24"/>
              </w:rPr>
            </w:pPr>
            <w:r w:rsidRPr="004D7D36">
              <w:rPr>
                <w:rFonts w:ascii="Times New Roman" w:hAnsi="Times New Roman" w:cs="Times New Roman"/>
                <w:sz w:val="24"/>
                <w:szCs w:val="24"/>
              </w:rPr>
              <w:t>Lack of business leadership on Green IT</w:t>
            </w:r>
          </w:p>
        </w:tc>
      </w:tr>
      <w:tr w:rsidR="008B6DF1" w:rsidRPr="004D7D36" w:rsidTr="008D5101">
        <w:tc>
          <w:tcPr>
            <w:tcW w:w="9350" w:type="dxa"/>
          </w:tcPr>
          <w:p w:rsidR="008B6DF1" w:rsidRPr="004D7D36" w:rsidRDefault="008B6DF1" w:rsidP="008D5101">
            <w:pPr>
              <w:jc w:val="center"/>
              <w:rPr>
                <w:rFonts w:ascii="Times New Roman" w:hAnsi="Times New Roman" w:cs="Times New Roman"/>
                <w:sz w:val="24"/>
                <w:szCs w:val="24"/>
              </w:rPr>
            </w:pPr>
            <w:r w:rsidRPr="004D7D36">
              <w:rPr>
                <w:rFonts w:ascii="Times New Roman" w:hAnsi="Times New Roman" w:cs="Times New Roman"/>
                <w:sz w:val="24"/>
                <w:szCs w:val="24"/>
              </w:rPr>
              <w:t xml:space="preserve">The extent of IT sophistication in </w:t>
            </w:r>
            <w:r>
              <w:rPr>
                <w:rFonts w:ascii="Times New Roman" w:hAnsi="Times New Roman" w:cs="Times New Roman"/>
                <w:sz w:val="24"/>
                <w:szCs w:val="24"/>
              </w:rPr>
              <w:t>the</w:t>
            </w:r>
            <w:r w:rsidRPr="004D7D36">
              <w:rPr>
                <w:rFonts w:ascii="Times New Roman" w:hAnsi="Times New Roman" w:cs="Times New Roman"/>
                <w:sz w:val="24"/>
                <w:szCs w:val="24"/>
              </w:rPr>
              <w:t xml:space="preserve"> organization</w:t>
            </w:r>
          </w:p>
        </w:tc>
      </w:tr>
      <w:tr w:rsidR="008B6DF1" w:rsidRPr="004D7D36" w:rsidTr="008D5101">
        <w:tc>
          <w:tcPr>
            <w:tcW w:w="9350" w:type="dxa"/>
          </w:tcPr>
          <w:p w:rsidR="008B6DF1" w:rsidRPr="004D7D36" w:rsidRDefault="008B6DF1" w:rsidP="008D5101">
            <w:pPr>
              <w:jc w:val="center"/>
              <w:rPr>
                <w:rFonts w:ascii="Times New Roman" w:hAnsi="Times New Roman" w:cs="Times New Roman"/>
                <w:sz w:val="24"/>
                <w:szCs w:val="24"/>
              </w:rPr>
            </w:pPr>
            <w:r w:rsidRPr="004D7D36">
              <w:rPr>
                <w:rFonts w:ascii="Times New Roman" w:hAnsi="Times New Roman" w:cs="Times New Roman"/>
                <w:sz w:val="24"/>
                <w:szCs w:val="24"/>
              </w:rPr>
              <w:t>Inadequate skills and training</w:t>
            </w:r>
          </w:p>
        </w:tc>
      </w:tr>
    </w:tbl>
    <w:p w:rsidR="008B6DF1" w:rsidRDefault="008B6DF1" w:rsidP="008B6DF1"/>
    <w:p w:rsidR="008B6DF1" w:rsidRDefault="008B6DF1" w:rsidP="008B6DF1"/>
    <w:p w:rsidR="008B6DF1" w:rsidRDefault="008B6DF1" w:rsidP="008B6DF1"/>
    <w:p w:rsidR="008B6DF1" w:rsidRDefault="008B6DF1" w:rsidP="008B6DF1"/>
    <w:p w:rsidR="008B6DF1" w:rsidRDefault="008B6DF1" w:rsidP="008B6DF1"/>
    <w:p w:rsidR="008B6DF1" w:rsidRDefault="008B6DF1" w:rsidP="008B6DF1"/>
    <w:p w:rsidR="008B6DF1" w:rsidRDefault="008B6DF1" w:rsidP="008B6DF1">
      <w:r>
        <w:rPr>
          <w:rFonts w:ascii="Times New Roman" w:hAnsi="Times New Roman" w:cs="Times New Roman"/>
          <w:noProof/>
          <w:sz w:val="24"/>
          <w:szCs w:val="24"/>
        </w:rPr>
        <mc:AlternateContent>
          <mc:Choice Requires="wpg">
            <w:drawing>
              <wp:inline distT="0" distB="0" distL="0" distR="0" wp14:anchorId="3D3CBEA4" wp14:editId="5E6A65C7">
                <wp:extent cx="5054444" cy="3625481"/>
                <wp:effectExtent l="0" t="0" r="13335" b="13335"/>
                <wp:docPr id="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444" cy="3625481"/>
                          <a:chOff x="1431" y="2287"/>
                          <a:chExt cx="8984" cy="6420"/>
                        </a:xfrm>
                      </wpg:grpSpPr>
                      <wps:wsp>
                        <wps:cNvPr id="2" name="Text Box 39"/>
                        <wps:cNvSpPr txBox="1">
                          <a:spLocks noChangeArrowheads="1"/>
                        </wps:cNvSpPr>
                        <wps:spPr bwMode="auto">
                          <a:xfrm>
                            <a:off x="7619" y="5167"/>
                            <a:ext cx="2796" cy="1406"/>
                          </a:xfrm>
                          <a:prstGeom prst="rect">
                            <a:avLst/>
                          </a:prstGeom>
                          <a:solidFill>
                            <a:srgbClr val="FFFFFF"/>
                          </a:solidFill>
                          <a:ln w="9525">
                            <a:solidFill>
                              <a:srgbClr val="000000"/>
                            </a:solidFill>
                            <a:miter lim="800000"/>
                            <a:headEnd/>
                            <a:tailEnd/>
                          </a:ln>
                        </wps:spPr>
                        <wps:txbx>
                          <w:txbxContent>
                            <w:p w:rsidR="008B6DF1" w:rsidRPr="0001309A" w:rsidRDefault="008B6DF1" w:rsidP="008B6DF1">
                              <w:pPr>
                                <w:spacing w:before="240"/>
                                <w:jc w:val="center"/>
                                <w:rPr>
                                  <w:rFonts w:ascii="Times New Roman" w:hAnsi="Times New Roman" w:cs="Times New Roman"/>
                                  <w:b/>
                                  <w:sz w:val="24"/>
                                  <w:szCs w:val="24"/>
                                </w:rPr>
                              </w:pPr>
                              <w:r w:rsidRPr="0001309A">
                                <w:rPr>
                                  <w:rFonts w:ascii="Times New Roman" w:hAnsi="Times New Roman" w:cs="Times New Roman"/>
                                  <w:b/>
                                  <w:sz w:val="24"/>
                                  <w:szCs w:val="24"/>
                                </w:rPr>
                                <w:t>Actual Green IT Behavior</w:t>
                              </w:r>
                            </w:p>
                          </w:txbxContent>
                        </wps:txbx>
                        <wps:bodyPr rot="0" vert="horz" wrap="square" lIns="91440" tIns="45720" rIns="91440" bIns="45720" anchor="t" anchorCtr="0" upright="1">
                          <a:noAutofit/>
                        </wps:bodyPr>
                      </wps:wsp>
                      <wps:wsp>
                        <wps:cNvPr id="3" name="Text Box 40"/>
                        <wps:cNvSpPr txBox="1">
                          <a:spLocks noChangeArrowheads="1"/>
                        </wps:cNvSpPr>
                        <wps:spPr bwMode="auto">
                          <a:xfrm>
                            <a:off x="1431" y="4765"/>
                            <a:ext cx="4436" cy="1671"/>
                          </a:xfrm>
                          <a:prstGeom prst="rect">
                            <a:avLst/>
                          </a:prstGeom>
                          <a:solidFill>
                            <a:srgbClr val="FFFFFF"/>
                          </a:solidFill>
                          <a:ln w="9525">
                            <a:solidFill>
                              <a:srgbClr val="000000"/>
                            </a:solidFill>
                            <a:miter lim="800000"/>
                            <a:headEnd/>
                            <a:tailEnd/>
                          </a:ln>
                        </wps:spPr>
                        <wps:txbx>
                          <w:txbxContent>
                            <w:p w:rsidR="008B6DF1" w:rsidRPr="0001309A" w:rsidRDefault="008B6DF1" w:rsidP="008B6DF1">
                              <w:pPr>
                                <w:rPr>
                                  <w:rFonts w:ascii="Times New Roman" w:hAnsi="Times New Roman" w:cs="Times New Roman"/>
                                  <w:sz w:val="24"/>
                                  <w:szCs w:val="24"/>
                                </w:rPr>
                              </w:pPr>
                              <w:r>
                                <w:rPr>
                                  <w:rFonts w:ascii="Times New Roman" w:hAnsi="Times New Roman" w:cs="Times New Roman"/>
                                  <w:b/>
                                  <w:sz w:val="24"/>
                                  <w:szCs w:val="24"/>
                                </w:rPr>
                                <w:t>Scope of Green IT implementation</w:t>
                              </w:r>
                              <w:r w:rsidRPr="0001309A">
                                <w:rPr>
                                  <w:rFonts w:ascii="Times New Roman" w:hAnsi="Times New Roman" w:cs="Times New Roman"/>
                                  <w:sz w:val="24"/>
                                  <w:szCs w:val="24"/>
                                </w:rPr>
                                <w:t xml:space="preserve"> </w:t>
                              </w:r>
                            </w:p>
                            <w:p w:rsidR="008B6DF1" w:rsidRPr="0001309A" w:rsidRDefault="008B6DF1" w:rsidP="008B6DF1">
                              <w:pPr>
                                <w:spacing w:after="0"/>
                                <w:rPr>
                                  <w:rFonts w:ascii="Times New Roman" w:hAnsi="Times New Roman" w:cs="Times New Roman"/>
                                  <w:sz w:val="24"/>
                                  <w:szCs w:val="24"/>
                                </w:rPr>
                              </w:pPr>
                              <w:r>
                                <w:rPr>
                                  <w:rFonts w:ascii="Times New Roman" w:hAnsi="Times New Roman" w:cs="Times New Roman"/>
                                  <w:sz w:val="24"/>
                                  <w:szCs w:val="24"/>
                                </w:rPr>
                                <w:t>Technological Factors</w:t>
                              </w:r>
                            </w:p>
                            <w:p w:rsidR="008B6DF1" w:rsidRPr="0001309A" w:rsidRDefault="008B6DF1" w:rsidP="008B6DF1">
                              <w:pPr>
                                <w:spacing w:after="0"/>
                                <w:rPr>
                                  <w:rFonts w:ascii="Times New Roman" w:hAnsi="Times New Roman" w:cs="Times New Roman"/>
                                  <w:sz w:val="24"/>
                                  <w:szCs w:val="24"/>
                                </w:rPr>
                              </w:pPr>
                              <w:r>
                                <w:rPr>
                                  <w:rFonts w:ascii="Times New Roman" w:hAnsi="Times New Roman" w:cs="Times New Roman"/>
                                  <w:sz w:val="24"/>
                                  <w:szCs w:val="24"/>
                                </w:rPr>
                                <w:t>Organizational Factors</w:t>
                              </w:r>
                            </w:p>
                          </w:txbxContent>
                        </wps:txbx>
                        <wps:bodyPr rot="0" vert="horz" wrap="square" lIns="91440" tIns="45720" rIns="91440" bIns="45720" anchor="t" anchorCtr="0" upright="1">
                          <a:noAutofit/>
                        </wps:bodyPr>
                      </wps:wsp>
                      <wps:wsp>
                        <wps:cNvPr id="4" name="Text Box 41"/>
                        <wps:cNvSpPr txBox="1">
                          <a:spLocks noChangeArrowheads="1"/>
                        </wps:cNvSpPr>
                        <wps:spPr bwMode="auto">
                          <a:xfrm>
                            <a:off x="7771" y="2722"/>
                            <a:ext cx="2528" cy="1206"/>
                          </a:xfrm>
                          <a:prstGeom prst="rect">
                            <a:avLst/>
                          </a:prstGeom>
                          <a:solidFill>
                            <a:srgbClr val="FFFFFF"/>
                          </a:solidFill>
                          <a:ln w="9525">
                            <a:solidFill>
                              <a:srgbClr val="000000"/>
                            </a:solidFill>
                            <a:miter lim="800000"/>
                            <a:headEnd/>
                            <a:tailEnd/>
                          </a:ln>
                        </wps:spPr>
                        <wps:txbx>
                          <w:txbxContent>
                            <w:p w:rsidR="008B6DF1" w:rsidRPr="0001309A" w:rsidRDefault="008B6DF1" w:rsidP="008B6DF1">
                              <w:pPr>
                                <w:spacing w:before="240"/>
                                <w:jc w:val="center"/>
                                <w:rPr>
                                  <w:rFonts w:ascii="Times New Roman" w:hAnsi="Times New Roman" w:cs="Times New Roman"/>
                                  <w:b/>
                                  <w:sz w:val="24"/>
                                  <w:szCs w:val="24"/>
                                </w:rPr>
                              </w:pPr>
                              <w:r w:rsidRPr="0001309A">
                                <w:rPr>
                                  <w:rFonts w:ascii="Times New Roman" w:hAnsi="Times New Roman" w:cs="Times New Roman"/>
                                  <w:b/>
                                  <w:sz w:val="24"/>
                                  <w:szCs w:val="24"/>
                                </w:rPr>
                                <w:t>Intention to Practice Green IT</w:t>
                              </w:r>
                            </w:p>
                          </w:txbxContent>
                        </wps:txbx>
                        <wps:bodyPr rot="0" vert="horz" wrap="square" lIns="91440" tIns="45720" rIns="91440" bIns="45720" anchor="t" anchorCtr="0" upright="1">
                          <a:noAutofit/>
                        </wps:bodyPr>
                      </wps:wsp>
                      <wps:wsp>
                        <wps:cNvPr id="5" name="AutoShape 42"/>
                        <wps:cNvCnPr>
                          <a:cxnSpLocks noChangeShapeType="1"/>
                          <a:stCxn id="9" idx="3"/>
                        </wps:cNvCnPr>
                        <wps:spPr bwMode="auto">
                          <a:xfrm flipV="1">
                            <a:off x="5923" y="3258"/>
                            <a:ext cx="1847" cy="1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43"/>
                        <wps:cNvCnPr>
                          <a:cxnSpLocks noChangeShapeType="1"/>
                          <a:stCxn id="3" idx="3"/>
                          <a:endCxn id="4" idx="1"/>
                        </wps:cNvCnPr>
                        <wps:spPr bwMode="auto">
                          <a:xfrm flipV="1">
                            <a:off x="5867" y="3325"/>
                            <a:ext cx="1904" cy="22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44"/>
                        <wps:cNvCnPr>
                          <a:cxnSpLocks noChangeShapeType="1"/>
                        </wps:cNvCnPr>
                        <wps:spPr bwMode="auto">
                          <a:xfrm>
                            <a:off x="8858" y="4012"/>
                            <a:ext cx="0" cy="10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46"/>
                        <wps:cNvSpPr txBox="1">
                          <a:spLocks noChangeArrowheads="1"/>
                        </wps:cNvSpPr>
                        <wps:spPr bwMode="auto">
                          <a:xfrm>
                            <a:off x="1431" y="2287"/>
                            <a:ext cx="4492" cy="2146"/>
                          </a:xfrm>
                          <a:prstGeom prst="rect">
                            <a:avLst/>
                          </a:prstGeom>
                          <a:solidFill>
                            <a:srgbClr val="FFFFFF"/>
                          </a:solidFill>
                          <a:ln w="9525">
                            <a:solidFill>
                              <a:srgbClr val="000000"/>
                            </a:solidFill>
                            <a:miter lim="800000"/>
                            <a:headEnd/>
                            <a:tailEnd/>
                          </a:ln>
                        </wps:spPr>
                        <wps:txbx>
                          <w:txbxContent>
                            <w:p w:rsidR="008B6DF1" w:rsidRPr="0001309A" w:rsidRDefault="008B6DF1" w:rsidP="008B6DF1">
                              <w:pPr>
                                <w:rPr>
                                  <w:rFonts w:ascii="Times New Roman" w:hAnsi="Times New Roman" w:cs="Times New Roman"/>
                                  <w:b/>
                                  <w:sz w:val="24"/>
                                  <w:szCs w:val="24"/>
                                </w:rPr>
                              </w:pPr>
                              <w:r>
                                <w:rPr>
                                  <w:rFonts w:ascii="Times New Roman" w:hAnsi="Times New Roman" w:cs="Times New Roman"/>
                                  <w:b/>
                                  <w:sz w:val="24"/>
                                  <w:szCs w:val="24"/>
                                </w:rPr>
                                <w:t>Need for Green IT implementation</w:t>
                              </w:r>
                            </w:p>
                            <w:p w:rsidR="008B6DF1" w:rsidRPr="0001309A" w:rsidRDefault="008B6DF1" w:rsidP="008B6DF1">
                              <w:pPr>
                                <w:spacing w:after="0"/>
                                <w:rPr>
                                  <w:rFonts w:ascii="Times New Roman" w:hAnsi="Times New Roman" w:cs="Times New Roman"/>
                                  <w:sz w:val="24"/>
                                  <w:szCs w:val="24"/>
                                </w:rPr>
                              </w:pPr>
                              <w:r>
                                <w:rPr>
                                  <w:rFonts w:ascii="Times New Roman" w:hAnsi="Times New Roman" w:cs="Times New Roman"/>
                                  <w:sz w:val="24"/>
                                  <w:szCs w:val="24"/>
                                </w:rPr>
                                <w:t>Economic Motivation factors</w:t>
                              </w:r>
                            </w:p>
                            <w:p w:rsidR="008B6DF1" w:rsidRPr="0001309A" w:rsidRDefault="008B6DF1" w:rsidP="008B6DF1">
                              <w:pPr>
                                <w:spacing w:after="0"/>
                                <w:rPr>
                                  <w:rFonts w:ascii="Times New Roman" w:hAnsi="Times New Roman" w:cs="Times New Roman"/>
                                  <w:sz w:val="24"/>
                                  <w:szCs w:val="24"/>
                                </w:rPr>
                              </w:pPr>
                              <w:r>
                                <w:rPr>
                                  <w:rFonts w:ascii="Times New Roman" w:hAnsi="Times New Roman" w:cs="Times New Roman"/>
                                  <w:sz w:val="24"/>
                                  <w:szCs w:val="24"/>
                                </w:rPr>
                                <w:t>External Environmental pressures.</w:t>
                              </w:r>
                            </w:p>
                            <w:p w:rsidR="008B6DF1" w:rsidRPr="0001309A" w:rsidRDefault="008B6DF1" w:rsidP="008B6DF1">
                              <w:pPr>
                                <w:spacing w:after="0"/>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11" name="Text Box 48"/>
                        <wps:cNvSpPr txBox="1">
                          <a:spLocks noChangeArrowheads="1"/>
                        </wps:cNvSpPr>
                        <wps:spPr bwMode="auto">
                          <a:xfrm>
                            <a:off x="1465" y="6883"/>
                            <a:ext cx="3831" cy="1824"/>
                          </a:xfrm>
                          <a:prstGeom prst="rect">
                            <a:avLst/>
                          </a:prstGeom>
                          <a:solidFill>
                            <a:srgbClr val="FFFFFF"/>
                          </a:solidFill>
                          <a:ln w="9525">
                            <a:solidFill>
                              <a:srgbClr val="000000"/>
                            </a:solidFill>
                            <a:miter lim="800000"/>
                            <a:headEnd/>
                            <a:tailEnd/>
                          </a:ln>
                        </wps:spPr>
                        <wps:txbx>
                          <w:txbxContent>
                            <w:p w:rsidR="008B6DF1" w:rsidRDefault="008B6DF1" w:rsidP="008B6DF1">
                              <w:pPr>
                                <w:rPr>
                                  <w:rFonts w:ascii="Times New Roman" w:hAnsi="Times New Roman" w:cs="Times New Roman"/>
                                  <w:b/>
                                  <w:sz w:val="24"/>
                                  <w:szCs w:val="24"/>
                                </w:rPr>
                              </w:pPr>
                              <w:r>
                                <w:rPr>
                                  <w:rFonts w:ascii="Times New Roman" w:hAnsi="Times New Roman" w:cs="Times New Roman"/>
                                  <w:b/>
                                  <w:sz w:val="24"/>
                                  <w:szCs w:val="24"/>
                                </w:rPr>
                                <w:t>Inclination to adopt Green IT</w:t>
                              </w:r>
                            </w:p>
                            <w:p w:rsidR="008B6DF1" w:rsidRDefault="008B6DF1" w:rsidP="008B6DF1">
                              <w:pPr>
                                <w:spacing w:after="0"/>
                                <w:rPr>
                                  <w:rFonts w:ascii="Times New Roman" w:hAnsi="Times New Roman" w:cs="Times New Roman"/>
                                  <w:sz w:val="24"/>
                                  <w:szCs w:val="24"/>
                                </w:rPr>
                              </w:pPr>
                              <w:r w:rsidRPr="004D7D36">
                                <w:rPr>
                                  <w:rFonts w:ascii="Times New Roman" w:hAnsi="Times New Roman" w:cs="Times New Roman"/>
                                  <w:sz w:val="24"/>
                                  <w:szCs w:val="24"/>
                                </w:rPr>
                                <w:t>Individual attitude</w:t>
                              </w:r>
                            </w:p>
                            <w:p w:rsidR="008B6DF1" w:rsidRDefault="008B6DF1" w:rsidP="008B6DF1">
                              <w:pPr>
                                <w:spacing w:after="0"/>
                                <w:rPr>
                                  <w:rFonts w:ascii="Times New Roman" w:hAnsi="Times New Roman" w:cs="Times New Roman"/>
                                  <w:sz w:val="24"/>
                                  <w:szCs w:val="24"/>
                                </w:rPr>
                              </w:pPr>
                              <w:r w:rsidRPr="004D7D36">
                                <w:rPr>
                                  <w:rFonts w:ascii="Times New Roman" w:hAnsi="Times New Roman" w:cs="Times New Roman"/>
                                  <w:sz w:val="24"/>
                                  <w:szCs w:val="24"/>
                                </w:rPr>
                                <w:t>Subjective Norm</w:t>
                              </w:r>
                              <w:r>
                                <w:rPr>
                                  <w:rFonts w:ascii="Times New Roman" w:hAnsi="Times New Roman" w:cs="Times New Roman"/>
                                  <w:sz w:val="24"/>
                                  <w:szCs w:val="24"/>
                                </w:rPr>
                                <w:t xml:space="preserve"> </w:t>
                              </w:r>
                            </w:p>
                            <w:p w:rsidR="008B6DF1" w:rsidRPr="0001309A" w:rsidRDefault="008B6DF1" w:rsidP="008B6DF1">
                              <w:pPr>
                                <w:spacing w:after="0"/>
                                <w:rPr>
                                  <w:rFonts w:ascii="Times New Roman" w:hAnsi="Times New Roman" w:cs="Times New Roman"/>
                                  <w:b/>
                                  <w:sz w:val="24"/>
                                  <w:szCs w:val="24"/>
                                </w:rPr>
                              </w:pPr>
                              <w:r>
                                <w:rPr>
                                  <w:rFonts w:ascii="Times New Roman" w:hAnsi="Times New Roman" w:cs="Times New Roman"/>
                                  <w:sz w:val="24"/>
                                  <w:szCs w:val="24"/>
                                </w:rPr>
                                <w:t>Ethical motivation factor</w:t>
                              </w:r>
                            </w:p>
                            <w:p w:rsidR="008B6DF1" w:rsidRPr="0001309A" w:rsidRDefault="008B6DF1" w:rsidP="008B6DF1">
                              <w:pPr>
                                <w:jc w:val="both"/>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13" name="AutoShape 49"/>
                        <wps:cNvCnPr>
                          <a:cxnSpLocks noChangeShapeType="1"/>
                          <a:stCxn id="11" idx="3"/>
                          <a:endCxn id="4" idx="1"/>
                        </wps:cNvCnPr>
                        <wps:spPr bwMode="auto">
                          <a:xfrm flipV="1">
                            <a:off x="5296" y="3325"/>
                            <a:ext cx="2475" cy="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D3CBEA4" id="Group 38" o:spid="_x0000_s1026" style="width:398pt;height:285.45pt;mso-position-horizontal-relative:char;mso-position-vertical-relative:line" coordorigin="1431,2287" coordsize="8984,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">
                <v:shapetype id="_x0000_t202" coordsize="21600,21600" o:spt="202" path="m,l,21600r21600,l21600,xe">
                  <v:stroke joinstyle="miter"/>
                  <v:path gradientshapeok="t" o:connecttype="rect"/>
                </v:shapetype>
                <v:shape id="Text Box 39" o:spid="_x0000_s1027" type="#_x0000_t202" style="position:absolute;left:7619;top:5167;width:279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8B6DF1" w:rsidRPr="0001309A" w:rsidRDefault="008B6DF1" w:rsidP="008B6DF1">
                        <w:pPr>
                          <w:spacing w:before="240"/>
                          <w:jc w:val="center"/>
                          <w:rPr>
                            <w:rFonts w:ascii="Times New Roman" w:hAnsi="Times New Roman" w:cs="Times New Roman"/>
                            <w:b/>
                            <w:sz w:val="24"/>
                            <w:szCs w:val="24"/>
                          </w:rPr>
                        </w:pPr>
                        <w:r w:rsidRPr="0001309A">
                          <w:rPr>
                            <w:rFonts w:ascii="Times New Roman" w:hAnsi="Times New Roman" w:cs="Times New Roman"/>
                            <w:b/>
                            <w:sz w:val="24"/>
                            <w:szCs w:val="24"/>
                          </w:rPr>
                          <w:t>Actual Green IT Behavior</w:t>
                        </w:r>
                      </w:p>
                    </w:txbxContent>
                  </v:textbox>
                </v:shape>
                <v:shape id="Text Box 40" o:spid="_x0000_s1028" type="#_x0000_t202" style="position:absolute;left:1431;top:4765;width:4436;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8B6DF1" w:rsidRPr="0001309A" w:rsidRDefault="008B6DF1" w:rsidP="008B6DF1">
                        <w:pPr>
                          <w:rPr>
                            <w:rFonts w:ascii="Times New Roman" w:hAnsi="Times New Roman" w:cs="Times New Roman"/>
                            <w:sz w:val="24"/>
                            <w:szCs w:val="24"/>
                          </w:rPr>
                        </w:pPr>
                        <w:r>
                          <w:rPr>
                            <w:rFonts w:ascii="Times New Roman" w:hAnsi="Times New Roman" w:cs="Times New Roman"/>
                            <w:b/>
                            <w:sz w:val="24"/>
                            <w:szCs w:val="24"/>
                          </w:rPr>
                          <w:t>Scope of Green IT implementation</w:t>
                        </w:r>
                        <w:r w:rsidRPr="0001309A">
                          <w:rPr>
                            <w:rFonts w:ascii="Times New Roman" w:hAnsi="Times New Roman" w:cs="Times New Roman"/>
                            <w:sz w:val="24"/>
                            <w:szCs w:val="24"/>
                          </w:rPr>
                          <w:t xml:space="preserve"> </w:t>
                        </w:r>
                      </w:p>
                      <w:p w:rsidR="008B6DF1" w:rsidRPr="0001309A" w:rsidRDefault="008B6DF1" w:rsidP="008B6DF1">
                        <w:pPr>
                          <w:spacing w:after="0"/>
                          <w:rPr>
                            <w:rFonts w:ascii="Times New Roman" w:hAnsi="Times New Roman" w:cs="Times New Roman"/>
                            <w:sz w:val="24"/>
                            <w:szCs w:val="24"/>
                          </w:rPr>
                        </w:pPr>
                        <w:r>
                          <w:rPr>
                            <w:rFonts w:ascii="Times New Roman" w:hAnsi="Times New Roman" w:cs="Times New Roman"/>
                            <w:sz w:val="24"/>
                            <w:szCs w:val="24"/>
                          </w:rPr>
                          <w:t>Technological Factors</w:t>
                        </w:r>
                      </w:p>
                      <w:p w:rsidR="008B6DF1" w:rsidRPr="0001309A" w:rsidRDefault="008B6DF1" w:rsidP="008B6DF1">
                        <w:pPr>
                          <w:spacing w:after="0"/>
                          <w:rPr>
                            <w:rFonts w:ascii="Times New Roman" w:hAnsi="Times New Roman" w:cs="Times New Roman"/>
                            <w:sz w:val="24"/>
                            <w:szCs w:val="24"/>
                          </w:rPr>
                        </w:pPr>
                        <w:r>
                          <w:rPr>
                            <w:rFonts w:ascii="Times New Roman" w:hAnsi="Times New Roman" w:cs="Times New Roman"/>
                            <w:sz w:val="24"/>
                            <w:szCs w:val="24"/>
                          </w:rPr>
                          <w:t>Organizational Factors</w:t>
                        </w:r>
                      </w:p>
                    </w:txbxContent>
                  </v:textbox>
                </v:shape>
                <v:shape id="Text Box 41" o:spid="_x0000_s1029" type="#_x0000_t202" style="position:absolute;left:7771;top:2722;width:2528;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8B6DF1" w:rsidRPr="0001309A" w:rsidRDefault="008B6DF1" w:rsidP="008B6DF1">
                        <w:pPr>
                          <w:spacing w:before="240"/>
                          <w:jc w:val="center"/>
                          <w:rPr>
                            <w:rFonts w:ascii="Times New Roman" w:hAnsi="Times New Roman" w:cs="Times New Roman"/>
                            <w:b/>
                            <w:sz w:val="24"/>
                            <w:szCs w:val="24"/>
                          </w:rPr>
                        </w:pPr>
                        <w:r w:rsidRPr="0001309A">
                          <w:rPr>
                            <w:rFonts w:ascii="Times New Roman" w:hAnsi="Times New Roman" w:cs="Times New Roman"/>
                            <w:b/>
                            <w:sz w:val="24"/>
                            <w:szCs w:val="24"/>
                          </w:rPr>
                          <w:t>Intention to Practice Green IT</w:t>
                        </w:r>
                      </w:p>
                    </w:txbxContent>
                  </v:textbox>
                </v:shape>
                <v:shapetype id="_x0000_t32" coordsize="21600,21600" o:spt="32" o:oned="t" path="m,l21600,21600e" filled="f">
                  <v:path arrowok="t" fillok="f" o:connecttype="none"/>
                  <o:lock v:ext="edit" shapetype="t"/>
                </v:shapetype>
                <v:shape id="AutoShape 42" o:spid="_x0000_s1030" type="#_x0000_t32" style="position:absolute;left:5923;top:3258;width:1847;height:1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AutoShape 43" o:spid="_x0000_s1031" type="#_x0000_t32" style="position:absolute;left:5867;top:3325;width:1904;height:22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">
                  <v:stroke endarrow="block"/>
                </v:shape>
                <v:shape id="AutoShape 44" o:spid="_x0000_s1032" type="#_x0000_t32" style="position:absolute;left:8858;top:4012;width:0;height:1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Text Box 46" o:spid="_x0000_s1033" type="#_x0000_t202" style="position:absolute;left:1431;top:2287;width:4492;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8B6DF1" w:rsidRPr="0001309A" w:rsidRDefault="008B6DF1" w:rsidP="008B6DF1">
                        <w:pPr>
                          <w:rPr>
                            <w:rFonts w:ascii="Times New Roman" w:hAnsi="Times New Roman" w:cs="Times New Roman"/>
                            <w:b/>
                            <w:sz w:val="24"/>
                            <w:szCs w:val="24"/>
                          </w:rPr>
                        </w:pPr>
                        <w:r>
                          <w:rPr>
                            <w:rFonts w:ascii="Times New Roman" w:hAnsi="Times New Roman" w:cs="Times New Roman"/>
                            <w:b/>
                            <w:sz w:val="24"/>
                            <w:szCs w:val="24"/>
                          </w:rPr>
                          <w:t>Need for Green IT implementation</w:t>
                        </w:r>
                      </w:p>
                      <w:p w:rsidR="008B6DF1" w:rsidRPr="0001309A" w:rsidRDefault="008B6DF1" w:rsidP="008B6DF1">
                        <w:pPr>
                          <w:spacing w:after="0"/>
                          <w:rPr>
                            <w:rFonts w:ascii="Times New Roman" w:hAnsi="Times New Roman" w:cs="Times New Roman"/>
                            <w:sz w:val="24"/>
                            <w:szCs w:val="24"/>
                          </w:rPr>
                        </w:pPr>
                        <w:r>
                          <w:rPr>
                            <w:rFonts w:ascii="Times New Roman" w:hAnsi="Times New Roman" w:cs="Times New Roman"/>
                            <w:sz w:val="24"/>
                            <w:szCs w:val="24"/>
                          </w:rPr>
                          <w:t>Economic Motivation factors</w:t>
                        </w:r>
                      </w:p>
                      <w:p w:rsidR="008B6DF1" w:rsidRPr="0001309A" w:rsidRDefault="008B6DF1" w:rsidP="008B6DF1">
                        <w:pPr>
                          <w:spacing w:after="0"/>
                          <w:rPr>
                            <w:rFonts w:ascii="Times New Roman" w:hAnsi="Times New Roman" w:cs="Times New Roman"/>
                            <w:sz w:val="24"/>
                            <w:szCs w:val="24"/>
                          </w:rPr>
                        </w:pPr>
                        <w:r>
                          <w:rPr>
                            <w:rFonts w:ascii="Times New Roman" w:hAnsi="Times New Roman" w:cs="Times New Roman"/>
                            <w:sz w:val="24"/>
                            <w:szCs w:val="24"/>
                          </w:rPr>
                          <w:t>External Environmental pressures.</w:t>
                        </w:r>
                      </w:p>
                      <w:p w:rsidR="008B6DF1" w:rsidRPr="0001309A" w:rsidRDefault="008B6DF1" w:rsidP="008B6DF1">
                        <w:pPr>
                          <w:spacing w:after="0"/>
                          <w:rPr>
                            <w:rFonts w:ascii="Times New Roman" w:hAnsi="Times New Roman" w:cs="Times New Roman"/>
                            <w:sz w:val="24"/>
                            <w:szCs w:val="24"/>
                          </w:rPr>
                        </w:pPr>
                      </w:p>
                    </w:txbxContent>
                  </v:textbox>
                </v:shape>
                <v:shape id="Text Box 48" o:spid="_x0000_s1034" type="#_x0000_t202" style="position:absolute;left:1465;top:6883;width:3831;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8B6DF1" w:rsidRDefault="008B6DF1" w:rsidP="008B6DF1">
                        <w:pPr>
                          <w:rPr>
                            <w:rFonts w:ascii="Times New Roman" w:hAnsi="Times New Roman" w:cs="Times New Roman"/>
                            <w:b/>
                            <w:sz w:val="24"/>
                            <w:szCs w:val="24"/>
                          </w:rPr>
                        </w:pPr>
                        <w:r>
                          <w:rPr>
                            <w:rFonts w:ascii="Times New Roman" w:hAnsi="Times New Roman" w:cs="Times New Roman"/>
                            <w:b/>
                            <w:sz w:val="24"/>
                            <w:szCs w:val="24"/>
                          </w:rPr>
                          <w:t>Inclination to adopt Green IT</w:t>
                        </w:r>
                      </w:p>
                      <w:p w:rsidR="008B6DF1" w:rsidRDefault="008B6DF1" w:rsidP="008B6DF1">
                        <w:pPr>
                          <w:spacing w:after="0"/>
                          <w:rPr>
                            <w:rFonts w:ascii="Times New Roman" w:hAnsi="Times New Roman" w:cs="Times New Roman"/>
                            <w:sz w:val="24"/>
                            <w:szCs w:val="24"/>
                          </w:rPr>
                        </w:pPr>
                        <w:r w:rsidRPr="004D7D36">
                          <w:rPr>
                            <w:rFonts w:ascii="Times New Roman" w:hAnsi="Times New Roman" w:cs="Times New Roman"/>
                            <w:sz w:val="24"/>
                            <w:szCs w:val="24"/>
                          </w:rPr>
                          <w:t>Individual attitude</w:t>
                        </w:r>
                      </w:p>
                      <w:p w:rsidR="008B6DF1" w:rsidRDefault="008B6DF1" w:rsidP="008B6DF1">
                        <w:pPr>
                          <w:spacing w:after="0"/>
                          <w:rPr>
                            <w:rFonts w:ascii="Times New Roman" w:hAnsi="Times New Roman" w:cs="Times New Roman"/>
                            <w:sz w:val="24"/>
                            <w:szCs w:val="24"/>
                          </w:rPr>
                        </w:pPr>
                        <w:r w:rsidRPr="004D7D36">
                          <w:rPr>
                            <w:rFonts w:ascii="Times New Roman" w:hAnsi="Times New Roman" w:cs="Times New Roman"/>
                            <w:sz w:val="24"/>
                            <w:szCs w:val="24"/>
                          </w:rPr>
                          <w:t>Subjective Norm</w:t>
                        </w:r>
                        <w:r>
                          <w:rPr>
                            <w:rFonts w:ascii="Times New Roman" w:hAnsi="Times New Roman" w:cs="Times New Roman"/>
                            <w:sz w:val="24"/>
                            <w:szCs w:val="24"/>
                          </w:rPr>
                          <w:t xml:space="preserve"> </w:t>
                        </w:r>
                      </w:p>
                      <w:p w:rsidR="008B6DF1" w:rsidRPr="0001309A" w:rsidRDefault="008B6DF1" w:rsidP="008B6DF1">
                        <w:pPr>
                          <w:spacing w:after="0"/>
                          <w:rPr>
                            <w:rFonts w:ascii="Times New Roman" w:hAnsi="Times New Roman" w:cs="Times New Roman"/>
                            <w:b/>
                            <w:sz w:val="24"/>
                            <w:szCs w:val="24"/>
                          </w:rPr>
                        </w:pPr>
                        <w:r>
                          <w:rPr>
                            <w:rFonts w:ascii="Times New Roman" w:hAnsi="Times New Roman" w:cs="Times New Roman"/>
                            <w:sz w:val="24"/>
                            <w:szCs w:val="24"/>
                          </w:rPr>
                          <w:t>Ethical motivation factor</w:t>
                        </w:r>
                      </w:p>
                      <w:p w:rsidR="008B6DF1" w:rsidRPr="0001309A" w:rsidRDefault="008B6DF1" w:rsidP="008B6DF1">
                        <w:pPr>
                          <w:jc w:val="both"/>
                          <w:rPr>
                            <w:rFonts w:ascii="Times New Roman" w:hAnsi="Times New Roman" w:cs="Times New Roman"/>
                            <w:sz w:val="24"/>
                            <w:szCs w:val="24"/>
                          </w:rPr>
                        </w:pPr>
                      </w:p>
                    </w:txbxContent>
                  </v:textbox>
                </v:shape>
                <v:shape id="AutoShape 49" o:spid="_x0000_s1035" type="#_x0000_t32" style="position:absolute;left:5296;top:3325;width:2475;height:44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w10:anchorlock/>
              </v:group>
            </w:pict>
          </mc:Fallback>
        </mc:AlternateContent>
      </w:r>
    </w:p>
    <w:p w:rsidR="008B6DF1" w:rsidRPr="008875A9" w:rsidRDefault="008B6DF1" w:rsidP="008B6DF1">
      <w:pPr>
        <w:pStyle w:val="Caption"/>
        <w:jc w:val="center"/>
        <w:rPr>
          <w:rFonts w:ascii="Times New Roman" w:hAnsi="Times New Roman" w:cs="Times New Roman"/>
          <w:color w:val="auto"/>
          <w:sz w:val="24"/>
          <w:szCs w:val="24"/>
        </w:rPr>
      </w:pPr>
      <w:r w:rsidRPr="008875A9">
        <w:rPr>
          <w:rFonts w:ascii="Times New Roman" w:hAnsi="Times New Roman" w:cs="Times New Roman"/>
          <w:color w:val="auto"/>
          <w:sz w:val="24"/>
          <w:szCs w:val="24"/>
        </w:rPr>
        <w:t xml:space="preserve">Figure </w:t>
      </w:r>
      <w:r>
        <w:rPr>
          <w:rFonts w:ascii="Times New Roman" w:hAnsi="Times New Roman" w:cs="Times New Roman"/>
          <w:color w:val="auto"/>
          <w:sz w:val="24"/>
          <w:szCs w:val="24"/>
        </w:rPr>
        <w:t>1</w:t>
      </w:r>
      <w:r w:rsidRPr="008875A9">
        <w:rPr>
          <w:rFonts w:ascii="Times New Roman" w:hAnsi="Times New Roman" w:cs="Times New Roman"/>
          <w:color w:val="auto"/>
          <w:sz w:val="24"/>
          <w:szCs w:val="24"/>
        </w:rPr>
        <w:t>: Framework for</w:t>
      </w:r>
      <w:r>
        <w:rPr>
          <w:rFonts w:ascii="Times New Roman" w:hAnsi="Times New Roman" w:cs="Times New Roman"/>
          <w:color w:val="auto"/>
          <w:sz w:val="24"/>
          <w:szCs w:val="24"/>
        </w:rPr>
        <w:t xml:space="preserve"> Green IT implementation</w:t>
      </w:r>
      <w:r w:rsidRPr="008875A9">
        <w:rPr>
          <w:rFonts w:ascii="Times New Roman" w:hAnsi="Times New Roman" w:cs="Times New Roman"/>
          <w:color w:val="auto"/>
          <w:sz w:val="24"/>
          <w:szCs w:val="24"/>
        </w:rPr>
        <w:t>.</w:t>
      </w:r>
    </w:p>
    <w:p w:rsidR="008B6DF1" w:rsidRDefault="008B6DF1" w:rsidP="008B6DF1"/>
    <w:p w:rsidR="008B6DF1" w:rsidRDefault="008B6DF1" w:rsidP="008B6DF1">
      <w:pPr>
        <w:spacing w:line="240" w:lineRule="auto"/>
        <w:ind w:hanging="720"/>
        <w:contextualSpacing/>
        <w:rPr>
          <w:rFonts w:ascii="Times New Roman" w:hAnsi="Times New Roman" w:cs="Times New Roman"/>
          <w:sz w:val="24"/>
          <w:szCs w:val="24"/>
        </w:rPr>
      </w:pPr>
    </w:p>
    <w:p w:rsidR="008B6DF1" w:rsidRDefault="008B6DF1" w:rsidP="008B6DF1">
      <w:pPr>
        <w:spacing w:line="240" w:lineRule="auto"/>
        <w:ind w:hanging="720"/>
        <w:contextualSpacing/>
        <w:rPr>
          <w:rFonts w:ascii="Times New Roman" w:hAnsi="Times New Roman" w:cs="Times New Roman"/>
          <w:sz w:val="24"/>
          <w:szCs w:val="24"/>
        </w:rPr>
      </w:pPr>
    </w:p>
    <w:p w:rsidR="008B6DF1" w:rsidRDefault="008B6DF1" w:rsidP="008B6DF1">
      <w:pPr>
        <w:spacing w:line="240" w:lineRule="auto"/>
        <w:ind w:hanging="720"/>
        <w:contextualSpacing/>
        <w:rPr>
          <w:rFonts w:ascii="Times New Roman" w:hAnsi="Times New Roman" w:cs="Times New Roman"/>
          <w:sz w:val="24"/>
          <w:szCs w:val="24"/>
        </w:rPr>
      </w:pPr>
    </w:p>
    <w:p w:rsidR="008B6DF1" w:rsidRDefault="008B6DF1" w:rsidP="008B6DF1">
      <w:pPr>
        <w:spacing w:line="240" w:lineRule="auto"/>
        <w:ind w:hanging="720"/>
        <w:contextualSpacing/>
        <w:rPr>
          <w:rFonts w:ascii="Times New Roman" w:hAnsi="Times New Roman" w:cs="Times New Roman"/>
          <w:sz w:val="24"/>
          <w:szCs w:val="24"/>
        </w:rPr>
      </w:pPr>
    </w:p>
    <w:p w:rsidR="008B6DF1" w:rsidRDefault="008B6DF1" w:rsidP="008B6DF1">
      <w:pPr>
        <w:spacing w:line="240" w:lineRule="auto"/>
        <w:ind w:hanging="720"/>
        <w:contextualSpacing/>
        <w:rPr>
          <w:rFonts w:ascii="Times New Roman" w:hAnsi="Times New Roman" w:cs="Times New Roman"/>
          <w:sz w:val="24"/>
          <w:szCs w:val="24"/>
        </w:rPr>
      </w:pPr>
      <w:bookmarkStart w:id="0" w:name="_GoBack"/>
      <w:bookmarkEnd w:id="0"/>
    </w:p>
    <w:p w:rsidR="008B6DF1" w:rsidRDefault="008B6DF1" w:rsidP="008B6DF1">
      <w:pPr>
        <w:spacing w:line="240" w:lineRule="auto"/>
        <w:ind w:hanging="720"/>
        <w:contextualSpacing/>
        <w:rPr>
          <w:rFonts w:ascii="Times New Roman" w:hAnsi="Times New Roman" w:cs="Times New Roman"/>
          <w:sz w:val="24"/>
          <w:szCs w:val="24"/>
        </w:rPr>
      </w:pPr>
    </w:p>
    <w:p w:rsidR="008B6DF1" w:rsidRPr="008B6DF1" w:rsidRDefault="008B6DF1" w:rsidP="008B6DF1">
      <w:pPr>
        <w:spacing w:line="240" w:lineRule="auto"/>
        <w:ind w:hanging="720"/>
        <w:contextualSpacing/>
        <w:rPr>
          <w:rFonts w:ascii="Times New Roman" w:hAnsi="Times New Roman" w:cs="Times New Roman"/>
          <w:sz w:val="24"/>
          <w:szCs w:val="24"/>
        </w:rPr>
      </w:pPr>
    </w:p>
    <w:sectPr w:rsidR="008B6DF1" w:rsidRPr="008B6DF1" w:rsidSect="00663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A0B"/>
    <w:multiLevelType w:val="hybridMultilevel"/>
    <w:tmpl w:val="5E4E63F2"/>
    <w:lvl w:ilvl="0" w:tplc="62CCA73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337C0"/>
    <w:multiLevelType w:val="multilevel"/>
    <w:tmpl w:val="7CD0BE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343724"/>
    <w:multiLevelType w:val="hybridMultilevel"/>
    <w:tmpl w:val="A12C8686"/>
    <w:lvl w:ilvl="0" w:tplc="73E6E194">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15:restartNumberingAfterBreak="0">
    <w:nsid w:val="0D595328"/>
    <w:multiLevelType w:val="hybridMultilevel"/>
    <w:tmpl w:val="4BAA2804"/>
    <w:lvl w:ilvl="0" w:tplc="74E868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095B26"/>
    <w:multiLevelType w:val="multilevel"/>
    <w:tmpl w:val="F3C0BD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D0F27E9"/>
    <w:multiLevelType w:val="multilevel"/>
    <w:tmpl w:val="C4188A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0767EE"/>
    <w:multiLevelType w:val="hybridMultilevel"/>
    <w:tmpl w:val="BDD8A368"/>
    <w:lvl w:ilvl="0" w:tplc="DE34F886">
      <w:start w:val="1"/>
      <w:numFmt w:val="lowerLetter"/>
      <w:lvlText w:val="%1."/>
      <w:lvlJc w:val="left"/>
      <w:pPr>
        <w:ind w:left="7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3A97C13"/>
    <w:multiLevelType w:val="hybridMultilevel"/>
    <w:tmpl w:val="9EB86D62"/>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C2F97"/>
    <w:multiLevelType w:val="hybridMultilevel"/>
    <w:tmpl w:val="FE12A486"/>
    <w:lvl w:ilvl="0" w:tplc="62CCA73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3284E"/>
    <w:multiLevelType w:val="hybridMultilevel"/>
    <w:tmpl w:val="9F9E1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54697B"/>
    <w:multiLevelType w:val="multilevel"/>
    <w:tmpl w:val="B64C354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61940FC"/>
    <w:multiLevelType w:val="hybridMultilevel"/>
    <w:tmpl w:val="C6900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6D434B"/>
    <w:multiLevelType w:val="multilevel"/>
    <w:tmpl w:val="8E9EB1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85A39C1"/>
    <w:multiLevelType w:val="multilevel"/>
    <w:tmpl w:val="7CD0BE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D29013F"/>
    <w:multiLevelType w:val="multilevel"/>
    <w:tmpl w:val="1D42BBE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654A7E"/>
    <w:multiLevelType w:val="multilevel"/>
    <w:tmpl w:val="F3C0BD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A137FAD"/>
    <w:multiLevelType w:val="multilevel"/>
    <w:tmpl w:val="7CD0BE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1"/>
  </w:num>
  <w:num w:numId="3">
    <w:abstractNumId w:val="16"/>
  </w:num>
  <w:num w:numId="4">
    <w:abstractNumId w:val="9"/>
  </w:num>
  <w:num w:numId="5">
    <w:abstractNumId w:val="3"/>
  </w:num>
  <w:num w:numId="6">
    <w:abstractNumId w:val="12"/>
  </w:num>
  <w:num w:numId="7">
    <w:abstractNumId w:val="0"/>
  </w:num>
  <w:num w:numId="8">
    <w:abstractNumId w:val="8"/>
  </w:num>
  <w:num w:numId="9">
    <w:abstractNumId w:val="2"/>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5"/>
  </w:num>
  <w:num w:numId="16">
    <w:abstractNumId w:val="14"/>
  </w:num>
  <w:num w:numId="17">
    <w:abstractNumId w:val="7"/>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tzA1MTA3tLQwNjFX0lEKTi0uzszPAykwMqoFALlPNqotAAAA"/>
  </w:docVars>
  <w:rsids>
    <w:rsidRoot w:val="006D60EE"/>
    <w:rsid w:val="00000CAC"/>
    <w:rsid w:val="0000249F"/>
    <w:rsid w:val="00003130"/>
    <w:rsid w:val="0001309A"/>
    <w:rsid w:val="00025FFC"/>
    <w:rsid w:val="00037AD1"/>
    <w:rsid w:val="00037B2F"/>
    <w:rsid w:val="000416E7"/>
    <w:rsid w:val="00041993"/>
    <w:rsid w:val="00043055"/>
    <w:rsid w:val="00047D81"/>
    <w:rsid w:val="00054F94"/>
    <w:rsid w:val="000574E0"/>
    <w:rsid w:val="000600D6"/>
    <w:rsid w:val="000616ED"/>
    <w:rsid w:val="00062BB8"/>
    <w:rsid w:val="00064555"/>
    <w:rsid w:val="00065788"/>
    <w:rsid w:val="000678DC"/>
    <w:rsid w:val="0007331C"/>
    <w:rsid w:val="000741A6"/>
    <w:rsid w:val="00083F1C"/>
    <w:rsid w:val="0008548A"/>
    <w:rsid w:val="00085DAE"/>
    <w:rsid w:val="000956B4"/>
    <w:rsid w:val="00095D9D"/>
    <w:rsid w:val="000A0554"/>
    <w:rsid w:val="000A3F75"/>
    <w:rsid w:val="000A5DEF"/>
    <w:rsid w:val="000B0847"/>
    <w:rsid w:val="000B0C23"/>
    <w:rsid w:val="000B38AD"/>
    <w:rsid w:val="000D18DC"/>
    <w:rsid w:val="000D1E3B"/>
    <w:rsid w:val="000D23AD"/>
    <w:rsid w:val="000D2401"/>
    <w:rsid w:val="000D74F0"/>
    <w:rsid w:val="000E0EA6"/>
    <w:rsid w:val="000E0EBF"/>
    <w:rsid w:val="000E1AB6"/>
    <w:rsid w:val="000E5327"/>
    <w:rsid w:val="000E5D09"/>
    <w:rsid w:val="000E6BD0"/>
    <w:rsid w:val="000F1B7F"/>
    <w:rsid w:val="000F7348"/>
    <w:rsid w:val="00102352"/>
    <w:rsid w:val="001039A0"/>
    <w:rsid w:val="00105BA0"/>
    <w:rsid w:val="001167AA"/>
    <w:rsid w:val="00116D2D"/>
    <w:rsid w:val="0012296A"/>
    <w:rsid w:val="0012393F"/>
    <w:rsid w:val="00130BC7"/>
    <w:rsid w:val="001321EC"/>
    <w:rsid w:val="001357DE"/>
    <w:rsid w:val="0013665E"/>
    <w:rsid w:val="00137F15"/>
    <w:rsid w:val="0014736B"/>
    <w:rsid w:val="001544FD"/>
    <w:rsid w:val="001566CC"/>
    <w:rsid w:val="00156C1E"/>
    <w:rsid w:val="00162A63"/>
    <w:rsid w:val="00163BE6"/>
    <w:rsid w:val="00166289"/>
    <w:rsid w:val="00167818"/>
    <w:rsid w:val="00171140"/>
    <w:rsid w:val="00172332"/>
    <w:rsid w:val="00173456"/>
    <w:rsid w:val="0017361F"/>
    <w:rsid w:val="001755C2"/>
    <w:rsid w:val="00176D05"/>
    <w:rsid w:val="00181E4F"/>
    <w:rsid w:val="00183F1B"/>
    <w:rsid w:val="00185F36"/>
    <w:rsid w:val="0019288E"/>
    <w:rsid w:val="0019559E"/>
    <w:rsid w:val="00196F79"/>
    <w:rsid w:val="001A1EF4"/>
    <w:rsid w:val="001A40AF"/>
    <w:rsid w:val="001A434C"/>
    <w:rsid w:val="001B1351"/>
    <w:rsid w:val="001C2CEF"/>
    <w:rsid w:val="001C5AD9"/>
    <w:rsid w:val="001C6C0E"/>
    <w:rsid w:val="001C71E1"/>
    <w:rsid w:val="001D1E15"/>
    <w:rsid w:val="001D27EA"/>
    <w:rsid w:val="001D4048"/>
    <w:rsid w:val="001D43BB"/>
    <w:rsid w:val="001D56A5"/>
    <w:rsid w:val="001E1BE2"/>
    <w:rsid w:val="001E5017"/>
    <w:rsid w:val="001E54F9"/>
    <w:rsid w:val="001F02EA"/>
    <w:rsid w:val="001F530F"/>
    <w:rsid w:val="001F59EE"/>
    <w:rsid w:val="001F6DB2"/>
    <w:rsid w:val="001F73F3"/>
    <w:rsid w:val="00201D3A"/>
    <w:rsid w:val="00202957"/>
    <w:rsid w:val="00211021"/>
    <w:rsid w:val="002140FC"/>
    <w:rsid w:val="002163A1"/>
    <w:rsid w:val="00216AEC"/>
    <w:rsid w:val="002209FD"/>
    <w:rsid w:val="0023020D"/>
    <w:rsid w:val="00232BCA"/>
    <w:rsid w:val="00232C75"/>
    <w:rsid w:val="0024540C"/>
    <w:rsid w:val="00254F11"/>
    <w:rsid w:val="0025619C"/>
    <w:rsid w:val="0027050C"/>
    <w:rsid w:val="00276558"/>
    <w:rsid w:val="00277576"/>
    <w:rsid w:val="00280430"/>
    <w:rsid w:val="00280D46"/>
    <w:rsid w:val="0028548F"/>
    <w:rsid w:val="00294851"/>
    <w:rsid w:val="002A3933"/>
    <w:rsid w:val="002A4304"/>
    <w:rsid w:val="002B0918"/>
    <w:rsid w:val="002B3FE5"/>
    <w:rsid w:val="002B4418"/>
    <w:rsid w:val="002B6897"/>
    <w:rsid w:val="002C1A5C"/>
    <w:rsid w:val="002C3B0D"/>
    <w:rsid w:val="002C3EC5"/>
    <w:rsid w:val="002D0BC6"/>
    <w:rsid w:val="002D346C"/>
    <w:rsid w:val="002D57BB"/>
    <w:rsid w:val="002D6DFA"/>
    <w:rsid w:val="002E3065"/>
    <w:rsid w:val="002E5450"/>
    <w:rsid w:val="002E7AA3"/>
    <w:rsid w:val="002F05CE"/>
    <w:rsid w:val="002F6F2D"/>
    <w:rsid w:val="003019E6"/>
    <w:rsid w:val="00302271"/>
    <w:rsid w:val="003168F1"/>
    <w:rsid w:val="0032533B"/>
    <w:rsid w:val="00330DB1"/>
    <w:rsid w:val="00332415"/>
    <w:rsid w:val="00332421"/>
    <w:rsid w:val="00334E73"/>
    <w:rsid w:val="00336432"/>
    <w:rsid w:val="0034104B"/>
    <w:rsid w:val="00345B5A"/>
    <w:rsid w:val="003511A7"/>
    <w:rsid w:val="00351B9D"/>
    <w:rsid w:val="00352BCA"/>
    <w:rsid w:val="00357605"/>
    <w:rsid w:val="003611A3"/>
    <w:rsid w:val="003635B7"/>
    <w:rsid w:val="00365B3F"/>
    <w:rsid w:val="00366480"/>
    <w:rsid w:val="00367394"/>
    <w:rsid w:val="003758DD"/>
    <w:rsid w:val="003819ED"/>
    <w:rsid w:val="00384D2D"/>
    <w:rsid w:val="00392101"/>
    <w:rsid w:val="00393DF8"/>
    <w:rsid w:val="00395B86"/>
    <w:rsid w:val="003A3FF5"/>
    <w:rsid w:val="003A4C4F"/>
    <w:rsid w:val="003A5E09"/>
    <w:rsid w:val="003B2255"/>
    <w:rsid w:val="003B61F1"/>
    <w:rsid w:val="003C3434"/>
    <w:rsid w:val="003C765D"/>
    <w:rsid w:val="003C7FD7"/>
    <w:rsid w:val="003D0C6B"/>
    <w:rsid w:val="003D10D4"/>
    <w:rsid w:val="003D4C05"/>
    <w:rsid w:val="003E5842"/>
    <w:rsid w:val="003E6210"/>
    <w:rsid w:val="003F30E5"/>
    <w:rsid w:val="003F4A52"/>
    <w:rsid w:val="003F7717"/>
    <w:rsid w:val="00402EF3"/>
    <w:rsid w:val="004039B4"/>
    <w:rsid w:val="00407B69"/>
    <w:rsid w:val="004159C5"/>
    <w:rsid w:val="00415A0C"/>
    <w:rsid w:val="004227F0"/>
    <w:rsid w:val="00423C2D"/>
    <w:rsid w:val="00424621"/>
    <w:rsid w:val="004277AC"/>
    <w:rsid w:val="00444290"/>
    <w:rsid w:val="00444961"/>
    <w:rsid w:val="004517B6"/>
    <w:rsid w:val="00451AC5"/>
    <w:rsid w:val="00455E5C"/>
    <w:rsid w:val="004566DC"/>
    <w:rsid w:val="004575B4"/>
    <w:rsid w:val="004644DF"/>
    <w:rsid w:val="00466845"/>
    <w:rsid w:val="00466D17"/>
    <w:rsid w:val="0047394F"/>
    <w:rsid w:val="00477DFF"/>
    <w:rsid w:val="00477EE8"/>
    <w:rsid w:val="00480D1D"/>
    <w:rsid w:val="004870CA"/>
    <w:rsid w:val="00490509"/>
    <w:rsid w:val="004A0491"/>
    <w:rsid w:val="004A11DE"/>
    <w:rsid w:val="004B02C6"/>
    <w:rsid w:val="004B1205"/>
    <w:rsid w:val="004B73AE"/>
    <w:rsid w:val="004B7672"/>
    <w:rsid w:val="004C1450"/>
    <w:rsid w:val="004D1AEF"/>
    <w:rsid w:val="004D7D36"/>
    <w:rsid w:val="004E0123"/>
    <w:rsid w:val="004E0364"/>
    <w:rsid w:val="004E17C3"/>
    <w:rsid w:val="004E1E05"/>
    <w:rsid w:val="004E59E1"/>
    <w:rsid w:val="004E631B"/>
    <w:rsid w:val="004E7CAD"/>
    <w:rsid w:val="004F2BE2"/>
    <w:rsid w:val="004F481F"/>
    <w:rsid w:val="004F5677"/>
    <w:rsid w:val="0050102F"/>
    <w:rsid w:val="005010C5"/>
    <w:rsid w:val="00507698"/>
    <w:rsid w:val="00507E46"/>
    <w:rsid w:val="0051005B"/>
    <w:rsid w:val="005103B8"/>
    <w:rsid w:val="00512002"/>
    <w:rsid w:val="005145C0"/>
    <w:rsid w:val="00515BDA"/>
    <w:rsid w:val="00517194"/>
    <w:rsid w:val="005214A5"/>
    <w:rsid w:val="005224E2"/>
    <w:rsid w:val="00522C70"/>
    <w:rsid w:val="00526469"/>
    <w:rsid w:val="005320C1"/>
    <w:rsid w:val="00534764"/>
    <w:rsid w:val="00541E3D"/>
    <w:rsid w:val="005505BB"/>
    <w:rsid w:val="005542B2"/>
    <w:rsid w:val="0055522C"/>
    <w:rsid w:val="00555A1A"/>
    <w:rsid w:val="00565820"/>
    <w:rsid w:val="005671EF"/>
    <w:rsid w:val="00567257"/>
    <w:rsid w:val="005675E7"/>
    <w:rsid w:val="00580866"/>
    <w:rsid w:val="00585520"/>
    <w:rsid w:val="00586AE2"/>
    <w:rsid w:val="005916B5"/>
    <w:rsid w:val="00591865"/>
    <w:rsid w:val="005A15A9"/>
    <w:rsid w:val="005A4013"/>
    <w:rsid w:val="005B3A8A"/>
    <w:rsid w:val="005C2927"/>
    <w:rsid w:val="005C5101"/>
    <w:rsid w:val="005C77C7"/>
    <w:rsid w:val="005D32F1"/>
    <w:rsid w:val="005D3396"/>
    <w:rsid w:val="005D3A7A"/>
    <w:rsid w:val="005D3F1C"/>
    <w:rsid w:val="005D4884"/>
    <w:rsid w:val="005D5C50"/>
    <w:rsid w:val="005D7364"/>
    <w:rsid w:val="005D73E7"/>
    <w:rsid w:val="005E168C"/>
    <w:rsid w:val="005E3111"/>
    <w:rsid w:val="005E4835"/>
    <w:rsid w:val="005F118E"/>
    <w:rsid w:val="005F19F1"/>
    <w:rsid w:val="005F268F"/>
    <w:rsid w:val="005F4388"/>
    <w:rsid w:val="005F44B9"/>
    <w:rsid w:val="0060029E"/>
    <w:rsid w:val="00600E4F"/>
    <w:rsid w:val="00601E46"/>
    <w:rsid w:val="00603BD1"/>
    <w:rsid w:val="00614FA6"/>
    <w:rsid w:val="00615F2A"/>
    <w:rsid w:val="00617671"/>
    <w:rsid w:val="00620A58"/>
    <w:rsid w:val="00621CF6"/>
    <w:rsid w:val="006241A2"/>
    <w:rsid w:val="006308F7"/>
    <w:rsid w:val="00635811"/>
    <w:rsid w:val="00635DBE"/>
    <w:rsid w:val="00641415"/>
    <w:rsid w:val="00646D60"/>
    <w:rsid w:val="00650161"/>
    <w:rsid w:val="00654CA2"/>
    <w:rsid w:val="00655B7E"/>
    <w:rsid w:val="006566AB"/>
    <w:rsid w:val="0066336E"/>
    <w:rsid w:val="0066346E"/>
    <w:rsid w:val="0066706A"/>
    <w:rsid w:val="006673A0"/>
    <w:rsid w:val="0066788E"/>
    <w:rsid w:val="006719CB"/>
    <w:rsid w:val="00672418"/>
    <w:rsid w:val="0067786F"/>
    <w:rsid w:val="0068390A"/>
    <w:rsid w:val="0068607E"/>
    <w:rsid w:val="00690EBB"/>
    <w:rsid w:val="00691013"/>
    <w:rsid w:val="00691368"/>
    <w:rsid w:val="00695011"/>
    <w:rsid w:val="006A1315"/>
    <w:rsid w:val="006A15F8"/>
    <w:rsid w:val="006A1CB6"/>
    <w:rsid w:val="006A2E0F"/>
    <w:rsid w:val="006A40DE"/>
    <w:rsid w:val="006A4E39"/>
    <w:rsid w:val="006A725C"/>
    <w:rsid w:val="006B0581"/>
    <w:rsid w:val="006B11FA"/>
    <w:rsid w:val="006C778C"/>
    <w:rsid w:val="006D0913"/>
    <w:rsid w:val="006D4AB8"/>
    <w:rsid w:val="006D60EE"/>
    <w:rsid w:val="006E2044"/>
    <w:rsid w:val="006E5738"/>
    <w:rsid w:val="006E79BE"/>
    <w:rsid w:val="006F141C"/>
    <w:rsid w:val="006F60A4"/>
    <w:rsid w:val="006F77C9"/>
    <w:rsid w:val="00701365"/>
    <w:rsid w:val="007029DE"/>
    <w:rsid w:val="00711084"/>
    <w:rsid w:val="0071111E"/>
    <w:rsid w:val="00724D6E"/>
    <w:rsid w:val="00726ED2"/>
    <w:rsid w:val="00727002"/>
    <w:rsid w:val="00731D0D"/>
    <w:rsid w:val="00731F36"/>
    <w:rsid w:val="00732199"/>
    <w:rsid w:val="00734494"/>
    <w:rsid w:val="0073561F"/>
    <w:rsid w:val="00735BBA"/>
    <w:rsid w:val="007474DA"/>
    <w:rsid w:val="00751118"/>
    <w:rsid w:val="00752A69"/>
    <w:rsid w:val="00754C1D"/>
    <w:rsid w:val="00757C76"/>
    <w:rsid w:val="00757E45"/>
    <w:rsid w:val="00766321"/>
    <w:rsid w:val="0077095D"/>
    <w:rsid w:val="00771422"/>
    <w:rsid w:val="00772C30"/>
    <w:rsid w:val="00775235"/>
    <w:rsid w:val="007765BE"/>
    <w:rsid w:val="00777524"/>
    <w:rsid w:val="007827FA"/>
    <w:rsid w:val="00785CF7"/>
    <w:rsid w:val="007868CE"/>
    <w:rsid w:val="00787279"/>
    <w:rsid w:val="007903E4"/>
    <w:rsid w:val="007932BC"/>
    <w:rsid w:val="00793950"/>
    <w:rsid w:val="00797BFF"/>
    <w:rsid w:val="007A157D"/>
    <w:rsid w:val="007A3512"/>
    <w:rsid w:val="007A6124"/>
    <w:rsid w:val="007A689D"/>
    <w:rsid w:val="007B033D"/>
    <w:rsid w:val="007B03CD"/>
    <w:rsid w:val="007B0970"/>
    <w:rsid w:val="007B538D"/>
    <w:rsid w:val="007B5E43"/>
    <w:rsid w:val="007C040D"/>
    <w:rsid w:val="007D1874"/>
    <w:rsid w:val="007D6961"/>
    <w:rsid w:val="007E4871"/>
    <w:rsid w:val="007F00A1"/>
    <w:rsid w:val="007F010B"/>
    <w:rsid w:val="007F1F35"/>
    <w:rsid w:val="007F45FA"/>
    <w:rsid w:val="007F65C3"/>
    <w:rsid w:val="008029CC"/>
    <w:rsid w:val="00813F11"/>
    <w:rsid w:val="00820FE0"/>
    <w:rsid w:val="00821CB9"/>
    <w:rsid w:val="00823792"/>
    <w:rsid w:val="00840115"/>
    <w:rsid w:val="00846709"/>
    <w:rsid w:val="00846D40"/>
    <w:rsid w:val="008528C1"/>
    <w:rsid w:val="00853125"/>
    <w:rsid w:val="00856616"/>
    <w:rsid w:val="0085723B"/>
    <w:rsid w:val="00864CA3"/>
    <w:rsid w:val="00865772"/>
    <w:rsid w:val="0086721B"/>
    <w:rsid w:val="00870BB0"/>
    <w:rsid w:val="00870CA7"/>
    <w:rsid w:val="00873B59"/>
    <w:rsid w:val="008765D8"/>
    <w:rsid w:val="00880968"/>
    <w:rsid w:val="00881E17"/>
    <w:rsid w:val="008836F4"/>
    <w:rsid w:val="00883752"/>
    <w:rsid w:val="008855BB"/>
    <w:rsid w:val="008875A9"/>
    <w:rsid w:val="00892F61"/>
    <w:rsid w:val="008932A0"/>
    <w:rsid w:val="008A32FE"/>
    <w:rsid w:val="008A3A5B"/>
    <w:rsid w:val="008A4841"/>
    <w:rsid w:val="008B52F7"/>
    <w:rsid w:val="008B6DF1"/>
    <w:rsid w:val="008C188E"/>
    <w:rsid w:val="008C456E"/>
    <w:rsid w:val="008C48E1"/>
    <w:rsid w:val="008C76F0"/>
    <w:rsid w:val="008D1C54"/>
    <w:rsid w:val="008D1E36"/>
    <w:rsid w:val="008D7CB9"/>
    <w:rsid w:val="008E1713"/>
    <w:rsid w:val="008E18C5"/>
    <w:rsid w:val="008E1952"/>
    <w:rsid w:val="008E710F"/>
    <w:rsid w:val="008E73F5"/>
    <w:rsid w:val="008F2A0D"/>
    <w:rsid w:val="008F2A7B"/>
    <w:rsid w:val="008F40DC"/>
    <w:rsid w:val="008F424B"/>
    <w:rsid w:val="008F4C2B"/>
    <w:rsid w:val="008F5639"/>
    <w:rsid w:val="00912B19"/>
    <w:rsid w:val="00912C7E"/>
    <w:rsid w:val="0091437A"/>
    <w:rsid w:val="009169B5"/>
    <w:rsid w:val="00920924"/>
    <w:rsid w:val="00922C39"/>
    <w:rsid w:val="0093316E"/>
    <w:rsid w:val="009346CB"/>
    <w:rsid w:val="009431AB"/>
    <w:rsid w:val="00945B7E"/>
    <w:rsid w:val="00947AED"/>
    <w:rsid w:val="00964C69"/>
    <w:rsid w:val="00971073"/>
    <w:rsid w:val="00971190"/>
    <w:rsid w:val="00971801"/>
    <w:rsid w:val="009763C8"/>
    <w:rsid w:val="00980AFD"/>
    <w:rsid w:val="00981007"/>
    <w:rsid w:val="0098119E"/>
    <w:rsid w:val="00982359"/>
    <w:rsid w:val="00996D5E"/>
    <w:rsid w:val="009B702D"/>
    <w:rsid w:val="009C4085"/>
    <w:rsid w:val="009D3A08"/>
    <w:rsid w:val="009D44D1"/>
    <w:rsid w:val="009D5EB5"/>
    <w:rsid w:val="009D64B6"/>
    <w:rsid w:val="009D7CC4"/>
    <w:rsid w:val="009E51FB"/>
    <w:rsid w:val="009E650A"/>
    <w:rsid w:val="009F5017"/>
    <w:rsid w:val="009F52F8"/>
    <w:rsid w:val="00A03378"/>
    <w:rsid w:val="00A117C9"/>
    <w:rsid w:val="00A119D1"/>
    <w:rsid w:val="00A12B5F"/>
    <w:rsid w:val="00A12C1E"/>
    <w:rsid w:val="00A13D0F"/>
    <w:rsid w:val="00A14738"/>
    <w:rsid w:val="00A14D34"/>
    <w:rsid w:val="00A15D38"/>
    <w:rsid w:val="00A15F77"/>
    <w:rsid w:val="00A163E1"/>
    <w:rsid w:val="00A16FED"/>
    <w:rsid w:val="00A20920"/>
    <w:rsid w:val="00A2543C"/>
    <w:rsid w:val="00A25935"/>
    <w:rsid w:val="00A2718F"/>
    <w:rsid w:val="00A27DAE"/>
    <w:rsid w:val="00A31810"/>
    <w:rsid w:val="00A363B3"/>
    <w:rsid w:val="00A3659B"/>
    <w:rsid w:val="00A36E3B"/>
    <w:rsid w:val="00A42F50"/>
    <w:rsid w:val="00A45F88"/>
    <w:rsid w:val="00A464A7"/>
    <w:rsid w:val="00A60A64"/>
    <w:rsid w:val="00A6168E"/>
    <w:rsid w:val="00A64FD3"/>
    <w:rsid w:val="00A6539B"/>
    <w:rsid w:val="00A65A59"/>
    <w:rsid w:val="00A71484"/>
    <w:rsid w:val="00A714CB"/>
    <w:rsid w:val="00A73064"/>
    <w:rsid w:val="00A7319A"/>
    <w:rsid w:val="00A8038A"/>
    <w:rsid w:val="00A9363C"/>
    <w:rsid w:val="00A95A76"/>
    <w:rsid w:val="00A96427"/>
    <w:rsid w:val="00AA0EEB"/>
    <w:rsid w:val="00AA147E"/>
    <w:rsid w:val="00AB0D58"/>
    <w:rsid w:val="00AB19BC"/>
    <w:rsid w:val="00AB494C"/>
    <w:rsid w:val="00AB5440"/>
    <w:rsid w:val="00AB7C28"/>
    <w:rsid w:val="00AC33F7"/>
    <w:rsid w:val="00AC7FA1"/>
    <w:rsid w:val="00AD00B9"/>
    <w:rsid w:val="00AD1A45"/>
    <w:rsid w:val="00AD1ADF"/>
    <w:rsid w:val="00AD3DDB"/>
    <w:rsid w:val="00AD68F6"/>
    <w:rsid w:val="00AE12FC"/>
    <w:rsid w:val="00AE398D"/>
    <w:rsid w:val="00AF20AE"/>
    <w:rsid w:val="00AF7A17"/>
    <w:rsid w:val="00B01DBA"/>
    <w:rsid w:val="00B04B02"/>
    <w:rsid w:val="00B05D17"/>
    <w:rsid w:val="00B135B6"/>
    <w:rsid w:val="00B17860"/>
    <w:rsid w:val="00B36908"/>
    <w:rsid w:val="00B37518"/>
    <w:rsid w:val="00B44DB5"/>
    <w:rsid w:val="00B53C31"/>
    <w:rsid w:val="00B541A8"/>
    <w:rsid w:val="00B60958"/>
    <w:rsid w:val="00B6660B"/>
    <w:rsid w:val="00B7353B"/>
    <w:rsid w:val="00B7372D"/>
    <w:rsid w:val="00B74C84"/>
    <w:rsid w:val="00B8051B"/>
    <w:rsid w:val="00B8260C"/>
    <w:rsid w:val="00B8504F"/>
    <w:rsid w:val="00B90AC0"/>
    <w:rsid w:val="00B93439"/>
    <w:rsid w:val="00B94424"/>
    <w:rsid w:val="00BA0506"/>
    <w:rsid w:val="00BA5986"/>
    <w:rsid w:val="00BA7635"/>
    <w:rsid w:val="00BB2CA1"/>
    <w:rsid w:val="00BB6CEA"/>
    <w:rsid w:val="00BC0152"/>
    <w:rsid w:val="00BC07C6"/>
    <w:rsid w:val="00BC68C6"/>
    <w:rsid w:val="00BD5A9C"/>
    <w:rsid w:val="00BE0A52"/>
    <w:rsid w:val="00BE222B"/>
    <w:rsid w:val="00BE2EC5"/>
    <w:rsid w:val="00BF647D"/>
    <w:rsid w:val="00C06960"/>
    <w:rsid w:val="00C12726"/>
    <w:rsid w:val="00C157A5"/>
    <w:rsid w:val="00C1594A"/>
    <w:rsid w:val="00C1779D"/>
    <w:rsid w:val="00C17B3B"/>
    <w:rsid w:val="00C202B2"/>
    <w:rsid w:val="00C21A8F"/>
    <w:rsid w:val="00C23FAB"/>
    <w:rsid w:val="00C23FEF"/>
    <w:rsid w:val="00C30482"/>
    <w:rsid w:val="00C40D5E"/>
    <w:rsid w:val="00C4533B"/>
    <w:rsid w:val="00C47780"/>
    <w:rsid w:val="00C47809"/>
    <w:rsid w:val="00C52344"/>
    <w:rsid w:val="00C52984"/>
    <w:rsid w:val="00C5317E"/>
    <w:rsid w:val="00C6523F"/>
    <w:rsid w:val="00C65BA2"/>
    <w:rsid w:val="00C662C2"/>
    <w:rsid w:val="00C66367"/>
    <w:rsid w:val="00C720AE"/>
    <w:rsid w:val="00C73C41"/>
    <w:rsid w:val="00C8127E"/>
    <w:rsid w:val="00C91E9D"/>
    <w:rsid w:val="00C92F22"/>
    <w:rsid w:val="00C937FA"/>
    <w:rsid w:val="00CA07C8"/>
    <w:rsid w:val="00CA0887"/>
    <w:rsid w:val="00CA23E8"/>
    <w:rsid w:val="00CA71DC"/>
    <w:rsid w:val="00CB0202"/>
    <w:rsid w:val="00CB0227"/>
    <w:rsid w:val="00CB1572"/>
    <w:rsid w:val="00CB17BB"/>
    <w:rsid w:val="00CB21E4"/>
    <w:rsid w:val="00CC3147"/>
    <w:rsid w:val="00CD3120"/>
    <w:rsid w:val="00CE36FD"/>
    <w:rsid w:val="00CE52E4"/>
    <w:rsid w:val="00CE7C93"/>
    <w:rsid w:val="00CF1785"/>
    <w:rsid w:val="00CF1C92"/>
    <w:rsid w:val="00CF7E2C"/>
    <w:rsid w:val="00D014DA"/>
    <w:rsid w:val="00D04F5E"/>
    <w:rsid w:val="00D11949"/>
    <w:rsid w:val="00D12278"/>
    <w:rsid w:val="00D161D0"/>
    <w:rsid w:val="00D214E7"/>
    <w:rsid w:val="00D2400A"/>
    <w:rsid w:val="00D32B4C"/>
    <w:rsid w:val="00D34463"/>
    <w:rsid w:val="00D36479"/>
    <w:rsid w:val="00D37B10"/>
    <w:rsid w:val="00D40342"/>
    <w:rsid w:val="00D412C0"/>
    <w:rsid w:val="00D42BDC"/>
    <w:rsid w:val="00D435AC"/>
    <w:rsid w:val="00D47F4E"/>
    <w:rsid w:val="00D551C7"/>
    <w:rsid w:val="00D5622D"/>
    <w:rsid w:val="00D56244"/>
    <w:rsid w:val="00D611F5"/>
    <w:rsid w:val="00D7561D"/>
    <w:rsid w:val="00D77CF9"/>
    <w:rsid w:val="00D83E13"/>
    <w:rsid w:val="00D86E1A"/>
    <w:rsid w:val="00D95C01"/>
    <w:rsid w:val="00D95C96"/>
    <w:rsid w:val="00DA30BB"/>
    <w:rsid w:val="00DA4320"/>
    <w:rsid w:val="00DA486B"/>
    <w:rsid w:val="00DB479B"/>
    <w:rsid w:val="00DB57E5"/>
    <w:rsid w:val="00DB79D4"/>
    <w:rsid w:val="00DC6E21"/>
    <w:rsid w:val="00DD4C2A"/>
    <w:rsid w:val="00DD680F"/>
    <w:rsid w:val="00DE0F0C"/>
    <w:rsid w:val="00DE2B2F"/>
    <w:rsid w:val="00DF2AEA"/>
    <w:rsid w:val="00DF3C99"/>
    <w:rsid w:val="00DF479B"/>
    <w:rsid w:val="00DF6225"/>
    <w:rsid w:val="00DF7885"/>
    <w:rsid w:val="00E013CD"/>
    <w:rsid w:val="00E02119"/>
    <w:rsid w:val="00E12036"/>
    <w:rsid w:val="00E14090"/>
    <w:rsid w:val="00E146B4"/>
    <w:rsid w:val="00E20C36"/>
    <w:rsid w:val="00E228DD"/>
    <w:rsid w:val="00E26596"/>
    <w:rsid w:val="00E26CA1"/>
    <w:rsid w:val="00E27EFC"/>
    <w:rsid w:val="00E319DF"/>
    <w:rsid w:val="00E36B39"/>
    <w:rsid w:val="00E51844"/>
    <w:rsid w:val="00E519E7"/>
    <w:rsid w:val="00E53BF1"/>
    <w:rsid w:val="00E56293"/>
    <w:rsid w:val="00E56A1C"/>
    <w:rsid w:val="00E63ADE"/>
    <w:rsid w:val="00E74CBF"/>
    <w:rsid w:val="00E81E23"/>
    <w:rsid w:val="00E840EF"/>
    <w:rsid w:val="00E84D3D"/>
    <w:rsid w:val="00E857E9"/>
    <w:rsid w:val="00E93093"/>
    <w:rsid w:val="00E930D3"/>
    <w:rsid w:val="00EA0A8B"/>
    <w:rsid w:val="00EA0B18"/>
    <w:rsid w:val="00EA36F9"/>
    <w:rsid w:val="00EA46E5"/>
    <w:rsid w:val="00EA6B78"/>
    <w:rsid w:val="00EB0DD1"/>
    <w:rsid w:val="00EC0A06"/>
    <w:rsid w:val="00EC2476"/>
    <w:rsid w:val="00EC447B"/>
    <w:rsid w:val="00EC4F4E"/>
    <w:rsid w:val="00ED1892"/>
    <w:rsid w:val="00ED3819"/>
    <w:rsid w:val="00ED5805"/>
    <w:rsid w:val="00EE1AE1"/>
    <w:rsid w:val="00EE5D3E"/>
    <w:rsid w:val="00EE770A"/>
    <w:rsid w:val="00EF4A09"/>
    <w:rsid w:val="00EF7227"/>
    <w:rsid w:val="00F079BD"/>
    <w:rsid w:val="00F14B86"/>
    <w:rsid w:val="00F226D2"/>
    <w:rsid w:val="00F2593D"/>
    <w:rsid w:val="00F2637F"/>
    <w:rsid w:val="00F30221"/>
    <w:rsid w:val="00F3161E"/>
    <w:rsid w:val="00F34B59"/>
    <w:rsid w:val="00F51ABB"/>
    <w:rsid w:val="00F526E9"/>
    <w:rsid w:val="00F5481D"/>
    <w:rsid w:val="00F54AF9"/>
    <w:rsid w:val="00F56C39"/>
    <w:rsid w:val="00F6480A"/>
    <w:rsid w:val="00F735E1"/>
    <w:rsid w:val="00F80ED8"/>
    <w:rsid w:val="00F816BA"/>
    <w:rsid w:val="00F81D08"/>
    <w:rsid w:val="00F84759"/>
    <w:rsid w:val="00F86788"/>
    <w:rsid w:val="00F872FA"/>
    <w:rsid w:val="00F87475"/>
    <w:rsid w:val="00F90D13"/>
    <w:rsid w:val="00F90FC4"/>
    <w:rsid w:val="00F9372A"/>
    <w:rsid w:val="00FA0C48"/>
    <w:rsid w:val="00FA2E26"/>
    <w:rsid w:val="00FA4E80"/>
    <w:rsid w:val="00FA7FE2"/>
    <w:rsid w:val="00FB1921"/>
    <w:rsid w:val="00FB3262"/>
    <w:rsid w:val="00FC3BCD"/>
    <w:rsid w:val="00FD1BBC"/>
    <w:rsid w:val="00FE02EC"/>
    <w:rsid w:val="00FE560B"/>
    <w:rsid w:val="00FE587E"/>
    <w:rsid w:val="00FE759E"/>
    <w:rsid w:val="00FF166E"/>
    <w:rsid w:val="00FF652C"/>
    <w:rsid w:val="00FF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6AB2"/>
  <w15:docId w15:val="{67BE790F-DC6D-4689-8D82-08127C90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36E"/>
  </w:style>
  <w:style w:type="paragraph" w:styleId="Heading1">
    <w:name w:val="heading 1"/>
    <w:basedOn w:val="Normal"/>
    <w:next w:val="Normal"/>
    <w:link w:val="Heading1Char"/>
    <w:uiPriority w:val="9"/>
    <w:qFormat/>
    <w:rsid w:val="00037B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00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60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60EE"/>
    <w:rPr>
      <w:rFonts w:asciiTheme="majorHAnsi" w:eastAsiaTheme="majorEastAsia" w:hAnsiTheme="majorHAnsi" w:cstheme="majorBidi"/>
      <w:color w:val="17365D" w:themeColor="text2" w:themeShade="BF"/>
      <w:spacing w:val="5"/>
      <w:kern w:val="28"/>
      <w:sz w:val="52"/>
      <w:szCs w:val="52"/>
    </w:rPr>
  </w:style>
  <w:style w:type="paragraph" w:customStyle="1" w:styleId="FigureCaption">
    <w:name w:val="FigureCaption"/>
    <w:autoRedefine/>
    <w:rsid w:val="00873B59"/>
    <w:pPr>
      <w:spacing w:before="120" w:after="120" w:line="240" w:lineRule="auto"/>
      <w:jc w:val="center"/>
    </w:pPr>
    <w:rPr>
      <w:rFonts w:ascii="Times New Roman" w:eastAsia="Times New Roman" w:hAnsi="Times New Roman" w:cs="Times New Roman"/>
      <w:b/>
      <w:sz w:val="20"/>
      <w:szCs w:val="20"/>
    </w:rPr>
  </w:style>
  <w:style w:type="paragraph" w:styleId="ListParagraph">
    <w:name w:val="List Paragraph"/>
    <w:basedOn w:val="Normal"/>
    <w:uiPriority w:val="34"/>
    <w:qFormat/>
    <w:rsid w:val="009E51FB"/>
    <w:pPr>
      <w:ind w:left="720"/>
      <w:contextualSpacing/>
    </w:pPr>
  </w:style>
  <w:style w:type="table" w:styleId="TableGrid">
    <w:name w:val="Table Grid"/>
    <w:basedOn w:val="TableNormal"/>
    <w:uiPriority w:val="59"/>
    <w:rsid w:val="00881E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912B19"/>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6B0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581"/>
    <w:rPr>
      <w:rFonts w:ascii="Tahoma" w:hAnsi="Tahoma" w:cs="Tahoma"/>
      <w:sz w:val="16"/>
      <w:szCs w:val="16"/>
    </w:rPr>
  </w:style>
  <w:style w:type="character" w:customStyle="1" w:styleId="Heading2Char">
    <w:name w:val="Heading 2 Char"/>
    <w:basedOn w:val="DefaultParagraphFont"/>
    <w:link w:val="Heading2"/>
    <w:uiPriority w:val="9"/>
    <w:rsid w:val="007F00A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37B2F"/>
    <w:rPr>
      <w:rFonts w:asciiTheme="majorHAnsi" w:eastAsiaTheme="majorEastAsia" w:hAnsiTheme="majorHAnsi" w:cstheme="majorBidi"/>
      <w:b/>
      <w:bCs/>
      <w:color w:val="365F91" w:themeColor="accent1" w:themeShade="BF"/>
      <w:sz w:val="28"/>
      <w:szCs w:val="28"/>
    </w:rPr>
  </w:style>
  <w:style w:type="character" w:styleId="Hyperlink">
    <w:name w:val="Hyperlink"/>
    <w:rsid w:val="00CA07C8"/>
    <w:rPr>
      <w:color w:val="0000FF"/>
      <w:u w:val="single"/>
    </w:rPr>
  </w:style>
  <w:style w:type="character" w:styleId="FollowedHyperlink">
    <w:name w:val="FollowedHyperlink"/>
    <w:basedOn w:val="DefaultParagraphFont"/>
    <w:uiPriority w:val="99"/>
    <w:semiHidden/>
    <w:unhideWhenUsed/>
    <w:rsid w:val="00F2637F"/>
    <w:rPr>
      <w:color w:val="800080" w:themeColor="followedHyperlink"/>
      <w:u w:val="single"/>
    </w:rPr>
  </w:style>
  <w:style w:type="table" w:styleId="GridTable1Light-Accent1">
    <w:name w:val="Grid Table 1 Light Accent 1"/>
    <w:basedOn w:val="TableNormal"/>
    <w:uiPriority w:val="46"/>
    <w:rsid w:val="001544F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environment/greenit/Preview.aspx?type=desktop" TargetMode="External"/><Relationship Id="rId3" Type="http://schemas.openxmlformats.org/officeDocument/2006/relationships/styles" Target="styles.xml"/><Relationship Id="rId7" Type="http://schemas.openxmlformats.org/officeDocument/2006/relationships/hyperlink" Target="http://www.ictliteracy.info/rf.pdf/green_IT_global_benchmark.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riin.org/projects/green/pdf/National_SPM.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rai.gov.in/telecom/other-initiatives/green-telecommunication" TargetMode="External"/><Relationship Id="rId4" Type="http://schemas.openxmlformats.org/officeDocument/2006/relationships/settings" Target="settings.xml"/><Relationship Id="rId9" Type="http://schemas.openxmlformats.org/officeDocument/2006/relationships/hyperlink" Target="http://www.forrester.com/Research/Document/Excerpt/0,7211,43494,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8EF9C-7AFF-4AC8-B1B3-7D8A192D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2976</TotalTime>
  <Pages>31</Pages>
  <Words>11130</Words>
  <Characters>63443</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Krishnadas Nanath</cp:lastModifiedBy>
  <cp:revision>32</cp:revision>
  <cp:lastPrinted>2012-09-09T16:22:00Z</cp:lastPrinted>
  <dcterms:created xsi:type="dcterms:W3CDTF">2020-11-05T17:52:00Z</dcterms:created>
  <dcterms:modified xsi:type="dcterms:W3CDTF">2020-11-17T07:36:00Z</dcterms:modified>
</cp:coreProperties>
</file>