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53D" w:rsidRDefault="0008153D" w:rsidP="00341575">
      <w:pPr>
        <w:spacing w:after="0" w:line="240" w:lineRule="auto"/>
        <w:jc w:val="center"/>
        <w:rPr>
          <w:rFonts w:ascii="Gill Sans MT" w:eastAsia="Calibri" w:hAnsi="Gill Sans MT" w:cs="Times New Roman"/>
          <w:b/>
          <w:sz w:val="24"/>
          <w:szCs w:val="24"/>
          <w:lang w:eastAsia="en-GB"/>
        </w:rPr>
      </w:pPr>
      <w:bookmarkStart w:id="0" w:name="_GoBack"/>
      <w:bookmarkEnd w:id="0"/>
      <w:r w:rsidRPr="00C97C3F">
        <w:rPr>
          <w:rFonts w:ascii="Gill Sans MT" w:eastAsia="Calibri" w:hAnsi="Gill Sans MT" w:cs="Times New Roman"/>
          <w:b/>
          <w:sz w:val="24"/>
          <w:szCs w:val="24"/>
          <w:lang w:eastAsia="en-GB"/>
        </w:rPr>
        <w:t>Environmental Insecurity</w:t>
      </w:r>
    </w:p>
    <w:p w:rsidR="00C97C3F" w:rsidRPr="00C97C3F" w:rsidRDefault="00165892" w:rsidP="00341575">
      <w:pPr>
        <w:spacing w:after="0" w:line="240" w:lineRule="auto"/>
        <w:jc w:val="center"/>
        <w:rPr>
          <w:rFonts w:ascii="Gill Sans MT" w:eastAsia="Calibri" w:hAnsi="Gill Sans MT" w:cs="Times New Roman"/>
          <w:b/>
          <w:sz w:val="24"/>
          <w:szCs w:val="24"/>
          <w:lang w:eastAsia="en-GB"/>
        </w:rPr>
      </w:pPr>
      <w:r>
        <w:rPr>
          <w:rFonts w:ascii="Gill Sans MT" w:eastAsia="Calibri" w:hAnsi="Gill Sans MT" w:cs="Times New Roman"/>
          <w:b/>
          <w:sz w:val="24"/>
          <w:szCs w:val="24"/>
          <w:lang w:eastAsia="en-GB"/>
        </w:rPr>
        <w:t>Peter Hough</w:t>
      </w:r>
    </w:p>
    <w:p w:rsidR="00AD3DAA" w:rsidRPr="00C97C3F" w:rsidRDefault="00AD3DAA" w:rsidP="00341575">
      <w:pPr>
        <w:spacing w:after="0" w:line="240" w:lineRule="auto"/>
        <w:jc w:val="center"/>
        <w:rPr>
          <w:rFonts w:ascii="Gill Sans MT" w:eastAsia="Calibri" w:hAnsi="Gill Sans MT" w:cs="Times New Roman"/>
          <w:b/>
          <w:sz w:val="24"/>
          <w:szCs w:val="24"/>
          <w:lang w:eastAsia="en-GB"/>
        </w:rPr>
      </w:pPr>
    </w:p>
    <w:p w:rsidR="00B255C0" w:rsidRPr="00C97C3F" w:rsidRDefault="00AD3DAA" w:rsidP="00AD3DAA">
      <w:pPr>
        <w:spacing w:line="240" w:lineRule="auto"/>
        <w:rPr>
          <w:rFonts w:ascii="Gill Sans MT" w:eastAsiaTheme="minorEastAsia" w:hAnsi="Gill Sans MT" w:cs="Times New Roman"/>
          <w:sz w:val="24"/>
          <w:szCs w:val="24"/>
          <w:lang w:eastAsia="en-GB"/>
        </w:rPr>
      </w:pPr>
      <w:r w:rsidRPr="00C97C3F">
        <w:rPr>
          <w:rFonts w:ascii="Gill Sans MT" w:eastAsia="Calibri" w:hAnsi="Gill Sans MT" w:cs="Times New Roman"/>
          <w:sz w:val="24"/>
          <w:szCs w:val="24"/>
          <w:lang w:eastAsia="en-GB"/>
        </w:rPr>
        <w:t>E</w:t>
      </w:r>
      <w:r w:rsidR="00BE5989" w:rsidRPr="00C97C3F">
        <w:rPr>
          <w:rFonts w:ascii="Gill Sans MT" w:eastAsia="Calibri" w:hAnsi="Gill Sans MT" w:cs="Times New Roman"/>
          <w:sz w:val="24"/>
          <w:szCs w:val="24"/>
          <w:lang w:eastAsia="en-GB"/>
        </w:rPr>
        <w:t>nvironmental insecurity</w:t>
      </w:r>
      <w:r w:rsidRPr="00C97C3F">
        <w:rPr>
          <w:rFonts w:ascii="Gill Sans MT" w:eastAsia="Calibri" w:hAnsi="Gill Sans MT" w:cs="Times New Roman"/>
          <w:sz w:val="24"/>
          <w:szCs w:val="24"/>
          <w:lang w:eastAsia="en-GB"/>
        </w:rPr>
        <w:t xml:space="preserve"> </w:t>
      </w:r>
      <w:r w:rsidR="00074F60" w:rsidRPr="00C97C3F">
        <w:rPr>
          <w:rFonts w:ascii="Gill Sans MT" w:eastAsia="Calibri" w:hAnsi="Gill Sans MT" w:cs="Times New Roman"/>
          <w:sz w:val="24"/>
          <w:szCs w:val="24"/>
          <w:lang w:eastAsia="en-GB"/>
        </w:rPr>
        <w:t xml:space="preserve">has </w:t>
      </w:r>
      <w:r w:rsidR="00C725C6" w:rsidRPr="00C97C3F">
        <w:rPr>
          <w:rFonts w:ascii="Gill Sans MT" w:eastAsia="Calibri" w:hAnsi="Gill Sans MT" w:cs="Times New Roman"/>
          <w:sz w:val="24"/>
          <w:szCs w:val="24"/>
          <w:lang w:eastAsia="en-GB"/>
        </w:rPr>
        <w:t xml:space="preserve">increasingly </w:t>
      </w:r>
      <w:r w:rsidR="00074F60" w:rsidRPr="00C97C3F">
        <w:rPr>
          <w:rFonts w:ascii="Gill Sans MT" w:eastAsia="Calibri" w:hAnsi="Gill Sans MT" w:cs="Times New Roman"/>
          <w:sz w:val="24"/>
          <w:szCs w:val="24"/>
          <w:lang w:eastAsia="en-GB"/>
        </w:rPr>
        <w:t xml:space="preserve">been </w:t>
      </w:r>
      <w:r w:rsidRPr="00C97C3F">
        <w:rPr>
          <w:rFonts w:ascii="Gill Sans MT" w:eastAsia="Calibri" w:hAnsi="Gill Sans MT" w:cs="Times New Roman"/>
          <w:sz w:val="24"/>
          <w:szCs w:val="24"/>
          <w:lang w:eastAsia="en-GB"/>
        </w:rPr>
        <w:t>invoked in political discourse around the world but subseq</w:t>
      </w:r>
      <w:r w:rsidR="00A444E1" w:rsidRPr="00C97C3F">
        <w:rPr>
          <w:rFonts w:ascii="Gill Sans MT" w:eastAsia="Calibri" w:hAnsi="Gill Sans MT" w:cs="Times New Roman"/>
          <w:sz w:val="24"/>
          <w:szCs w:val="24"/>
          <w:lang w:eastAsia="en-GB"/>
        </w:rPr>
        <w:t>uent political responses have</w:t>
      </w:r>
      <w:r w:rsidR="00C725C6" w:rsidRPr="00C97C3F">
        <w:rPr>
          <w:rFonts w:ascii="Gill Sans MT" w:eastAsia="Calibri" w:hAnsi="Gill Sans MT" w:cs="Times New Roman"/>
          <w:sz w:val="24"/>
          <w:szCs w:val="24"/>
          <w:lang w:eastAsia="en-GB"/>
        </w:rPr>
        <w:t xml:space="preserve"> proven to be</w:t>
      </w:r>
      <w:r w:rsidRPr="00C97C3F">
        <w:rPr>
          <w:rFonts w:ascii="Gill Sans MT" w:eastAsia="Calibri" w:hAnsi="Gill Sans MT" w:cs="Times New Roman"/>
          <w:sz w:val="24"/>
          <w:szCs w:val="24"/>
          <w:lang w:eastAsia="en-GB"/>
        </w:rPr>
        <w:t xml:space="preserve"> highly diverse. In particular this reflects the fact that, a</w:t>
      </w:r>
      <w:r w:rsidR="00C97C3F">
        <w:rPr>
          <w:rFonts w:ascii="Gill Sans MT" w:eastAsia="Calibri" w:hAnsi="Gill Sans MT" w:cs="Times New Roman"/>
          <w:sz w:val="24"/>
          <w:szCs w:val="24"/>
          <w:lang w:eastAsia="en-GB"/>
        </w:rPr>
        <w:t xml:space="preserve">s discussed in </w:t>
      </w:r>
      <w:r w:rsidR="00482C38" w:rsidRPr="00C97C3F">
        <w:rPr>
          <w:rFonts w:ascii="Gill Sans MT" w:eastAsia="Calibri" w:hAnsi="Gill Sans MT" w:cs="Times New Roman"/>
          <w:sz w:val="24"/>
          <w:szCs w:val="24"/>
          <w:lang w:eastAsia="en-GB"/>
        </w:rPr>
        <w:t>chapter</w:t>
      </w:r>
      <w:r w:rsidR="00C97C3F">
        <w:rPr>
          <w:rFonts w:ascii="Gill Sans MT" w:eastAsia="Calibri" w:hAnsi="Gill Sans MT" w:cs="Times New Roman"/>
          <w:sz w:val="24"/>
          <w:szCs w:val="24"/>
          <w:lang w:eastAsia="en-GB"/>
        </w:rPr>
        <w:t xml:space="preserve"> </w:t>
      </w:r>
      <w:r w:rsidR="00C97C3F" w:rsidRPr="00C97C3F">
        <w:rPr>
          <w:rFonts w:ascii="Gill Sans MT" w:eastAsia="Calibri" w:hAnsi="Gill Sans MT" w:cs="Times New Roman"/>
          <w:color w:val="FF0000"/>
          <w:sz w:val="24"/>
          <w:szCs w:val="24"/>
          <w:lang w:eastAsia="en-GB"/>
        </w:rPr>
        <w:t>XX</w:t>
      </w:r>
      <w:r w:rsidR="00482C38" w:rsidRPr="00C97C3F">
        <w:rPr>
          <w:rFonts w:ascii="Gill Sans MT" w:eastAsia="Calibri" w:hAnsi="Gill Sans MT" w:cs="Times New Roman"/>
          <w:sz w:val="24"/>
          <w:szCs w:val="24"/>
          <w:lang w:eastAsia="en-GB"/>
        </w:rPr>
        <w:t>, there is no consen</w:t>
      </w:r>
      <w:r w:rsidRPr="00C97C3F">
        <w:rPr>
          <w:rFonts w:ascii="Gill Sans MT" w:eastAsia="Calibri" w:hAnsi="Gill Sans MT" w:cs="Times New Roman"/>
          <w:sz w:val="24"/>
          <w:szCs w:val="24"/>
          <w:lang w:eastAsia="en-GB"/>
        </w:rPr>
        <w:t>su</w:t>
      </w:r>
      <w:r w:rsidR="00A444E1" w:rsidRPr="00C97C3F">
        <w:rPr>
          <w:rFonts w:ascii="Gill Sans MT" w:eastAsia="Calibri" w:hAnsi="Gill Sans MT" w:cs="Times New Roman"/>
          <w:sz w:val="24"/>
          <w:szCs w:val="24"/>
          <w:lang w:eastAsia="en-GB"/>
        </w:rPr>
        <w:t>s on what ‘environmental security’</w:t>
      </w:r>
      <w:r w:rsidR="00074F60" w:rsidRPr="00C97C3F">
        <w:rPr>
          <w:rFonts w:ascii="Gill Sans MT" w:eastAsia="Calibri" w:hAnsi="Gill Sans MT" w:cs="Times New Roman"/>
          <w:sz w:val="24"/>
          <w:szCs w:val="24"/>
          <w:lang w:eastAsia="en-GB"/>
        </w:rPr>
        <w:t xml:space="preserve"> actually means.</w:t>
      </w:r>
      <w:r w:rsidRPr="00C97C3F">
        <w:rPr>
          <w:rFonts w:ascii="Gill Sans MT" w:eastAsia="Calibri" w:hAnsi="Gill Sans MT" w:cs="Times New Roman"/>
          <w:sz w:val="24"/>
          <w:szCs w:val="24"/>
          <w:lang w:eastAsia="en-GB"/>
        </w:rPr>
        <w:t xml:space="preserve"> </w:t>
      </w:r>
      <w:r w:rsidR="00074F60" w:rsidRPr="00C97C3F">
        <w:rPr>
          <w:rFonts w:ascii="Gill Sans MT" w:eastAsia="Calibri" w:hAnsi="Gill Sans MT" w:cs="Times New Roman"/>
          <w:sz w:val="24"/>
          <w:szCs w:val="24"/>
          <w:lang w:eastAsia="en-GB"/>
        </w:rPr>
        <w:t xml:space="preserve">Is </w:t>
      </w:r>
      <w:r w:rsidRPr="00C97C3F">
        <w:rPr>
          <w:rFonts w:ascii="Gill Sans MT" w:eastAsia="Calibri" w:hAnsi="Gill Sans MT" w:cs="Times New Roman"/>
          <w:sz w:val="24"/>
          <w:szCs w:val="24"/>
          <w:lang w:eastAsia="en-GB"/>
        </w:rPr>
        <w:t>the referent object to be secured</w:t>
      </w:r>
      <w:r w:rsidR="00C725C6" w:rsidRPr="00C97C3F">
        <w:rPr>
          <w:rFonts w:ascii="Gill Sans MT" w:eastAsia="Calibri" w:hAnsi="Gill Sans MT" w:cs="Times New Roman"/>
          <w:sz w:val="24"/>
          <w:szCs w:val="24"/>
          <w:lang w:eastAsia="en-GB"/>
        </w:rPr>
        <w:t xml:space="preserve"> the state, ‘the human’ or the environment? </w:t>
      </w:r>
      <w:r w:rsidRPr="00C97C3F">
        <w:rPr>
          <w:rFonts w:ascii="Gill Sans MT" w:eastAsiaTheme="minorEastAsia" w:hAnsi="Gill Sans MT" w:cs="Times New Roman"/>
          <w:sz w:val="24"/>
          <w:szCs w:val="24"/>
          <w:lang w:eastAsia="en-GB"/>
        </w:rPr>
        <w:t>The question of whether environmental problems merit the politically significant label of ‘security’ is a complex one and highly contested. In essence there are f</w:t>
      </w:r>
      <w:r w:rsidR="00C97C3F">
        <w:rPr>
          <w:rFonts w:ascii="Gill Sans MT" w:eastAsiaTheme="minorEastAsia" w:hAnsi="Gill Sans MT" w:cs="Times New Roman"/>
          <w:sz w:val="24"/>
          <w:szCs w:val="24"/>
          <w:lang w:eastAsia="en-GB"/>
        </w:rPr>
        <w:t>our positions that have evolved: 1.</w:t>
      </w:r>
      <w:r w:rsidRPr="00C97C3F">
        <w:rPr>
          <w:rFonts w:ascii="Gill Sans MT" w:eastAsiaTheme="minorEastAsia" w:hAnsi="Gill Sans MT" w:cs="Times New Roman"/>
          <w:sz w:val="24"/>
          <w:szCs w:val="24"/>
          <w:lang w:eastAsia="en-GB"/>
        </w:rPr>
        <w:t xml:space="preserve"> </w:t>
      </w:r>
      <w:r w:rsidRPr="00C97C3F">
        <w:rPr>
          <w:rFonts w:ascii="Gill Sans MT" w:eastAsiaTheme="minorEastAsia" w:hAnsi="Gill Sans MT" w:cs="Times New Roman"/>
          <w:i/>
          <w:sz w:val="24"/>
          <w:szCs w:val="24"/>
          <w:lang w:eastAsia="en-GB"/>
        </w:rPr>
        <w:t xml:space="preserve">Traditional </w:t>
      </w:r>
      <w:r w:rsidR="00074F60" w:rsidRPr="00C97C3F">
        <w:rPr>
          <w:rFonts w:ascii="Gill Sans MT" w:eastAsiaTheme="minorEastAsia" w:hAnsi="Gill Sans MT" w:cs="Times New Roman"/>
          <w:i/>
          <w:sz w:val="24"/>
          <w:szCs w:val="24"/>
          <w:lang w:eastAsia="en-GB"/>
        </w:rPr>
        <w:t xml:space="preserve">International Relations </w:t>
      </w:r>
      <w:r w:rsidRPr="00C97C3F">
        <w:rPr>
          <w:rFonts w:ascii="Gill Sans MT" w:eastAsiaTheme="minorEastAsia" w:hAnsi="Gill Sans MT" w:cs="Times New Roman"/>
          <w:i/>
          <w:sz w:val="24"/>
          <w:szCs w:val="24"/>
          <w:lang w:eastAsia="en-GB"/>
        </w:rPr>
        <w:t xml:space="preserve">Realists </w:t>
      </w:r>
      <w:r w:rsidRPr="00C97C3F">
        <w:rPr>
          <w:rFonts w:ascii="Gill Sans MT" w:eastAsiaTheme="minorEastAsia" w:hAnsi="Gill Sans MT" w:cs="Times New Roman"/>
          <w:sz w:val="24"/>
          <w:szCs w:val="24"/>
          <w:lang w:eastAsia="en-GB"/>
        </w:rPr>
        <w:t xml:space="preserve">reject </w:t>
      </w:r>
      <w:r w:rsidR="00DF08AE" w:rsidRPr="00C97C3F">
        <w:rPr>
          <w:rFonts w:ascii="Gill Sans MT" w:eastAsiaTheme="minorEastAsia" w:hAnsi="Gill Sans MT" w:cs="Times New Roman"/>
          <w:sz w:val="24"/>
          <w:szCs w:val="24"/>
          <w:lang w:eastAsia="en-GB"/>
        </w:rPr>
        <w:t>the coupling together of the environment</w:t>
      </w:r>
      <w:r w:rsidRPr="00C97C3F">
        <w:rPr>
          <w:rFonts w:ascii="Gill Sans MT" w:eastAsiaTheme="minorEastAsia" w:hAnsi="Gill Sans MT" w:cs="Times New Roman"/>
          <w:sz w:val="24"/>
          <w:szCs w:val="24"/>
          <w:lang w:eastAsia="en-GB"/>
        </w:rPr>
        <w:t xml:space="preserve"> and security either or bo</w:t>
      </w:r>
      <w:r w:rsidR="00DF08AE" w:rsidRPr="00C97C3F">
        <w:rPr>
          <w:rFonts w:ascii="Gill Sans MT" w:eastAsiaTheme="minorEastAsia" w:hAnsi="Gill Sans MT" w:cs="Times New Roman"/>
          <w:sz w:val="24"/>
          <w:szCs w:val="24"/>
          <w:lang w:eastAsia="en-GB"/>
        </w:rPr>
        <w:t xml:space="preserve">th because environmental </w:t>
      </w:r>
      <w:r w:rsidR="00C97C3F">
        <w:rPr>
          <w:rFonts w:ascii="Gill Sans MT" w:eastAsiaTheme="minorEastAsia" w:hAnsi="Gill Sans MT" w:cs="Times New Roman"/>
          <w:sz w:val="24"/>
          <w:szCs w:val="24"/>
          <w:lang w:eastAsia="en-GB"/>
        </w:rPr>
        <w:t>degradation</w:t>
      </w:r>
      <w:r w:rsidR="00DF08AE" w:rsidRPr="00C97C3F">
        <w:rPr>
          <w:rFonts w:ascii="Gill Sans MT" w:eastAsiaTheme="minorEastAsia" w:hAnsi="Gill Sans MT" w:cs="Times New Roman"/>
          <w:sz w:val="24"/>
          <w:szCs w:val="24"/>
          <w:lang w:eastAsia="en-GB"/>
        </w:rPr>
        <w:t xml:space="preserve"> is</w:t>
      </w:r>
      <w:r w:rsidRPr="00C97C3F">
        <w:rPr>
          <w:rFonts w:ascii="Gill Sans MT" w:eastAsiaTheme="minorEastAsia" w:hAnsi="Gill Sans MT" w:cs="Times New Roman"/>
          <w:sz w:val="24"/>
          <w:szCs w:val="24"/>
          <w:lang w:eastAsia="en-GB"/>
        </w:rPr>
        <w:t xml:space="preserve"> not</w:t>
      </w:r>
      <w:r w:rsidR="00DF08AE" w:rsidRPr="00C97C3F">
        <w:rPr>
          <w:rFonts w:ascii="Gill Sans MT" w:eastAsiaTheme="minorEastAsia" w:hAnsi="Gill Sans MT" w:cs="Times New Roman"/>
          <w:sz w:val="24"/>
          <w:szCs w:val="24"/>
          <w:lang w:eastAsia="en-GB"/>
        </w:rPr>
        <w:t xml:space="preserve"> considered </w:t>
      </w:r>
      <w:r w:rsidRPr="00C97C3F">
        <w:rPr>
          <w:rFonts w:ascii="Gill Sans MT" w:eastAsiaTheme="minorEastAsia" w:hAnsi="Gill Sans MT" w:cs="Times New Roman"/>
          <w:sz w:val="24"/>
          <w:szCs w:val="24"/>
          <w:lang w:eastAsia="en-GB"/>
        </w:rPr>
        <w:t>significant enough t</w:t>
      </w:r>
      <w:r w:rsidR="00074F60" w:rsidRPr="00C97C3F">
        <w:rPr>
          <w:rFonts w:ascii="Gill Sans MT" w:eastAsiaTheme="minorEastAsia" w:hAnsi="Gill Sans MT" w:cs="Times New Roman"/>
          <w:sz w:val="24"/>
          <w:szCs w:val="24"/>
          <w:lang w:eastAsia="en-GB"/>
        </w:rPr>
        <w:t>o merit such a label and the contention that</w:t>
      </w:r>
      <w:r w:rsidRPr="00C97C3F">
        <w:rPr>
          <w:rFonts w:ascii="Gill Sans MT" w:eastAsiaTheme="minorEastAsia" w:hAnsi="Gill Sans MT" w:cs="Times New Roman"/>
          <w:sz w:val="24"/>
          <w:szCs w:val="24"/>
          <w:lang w:eastAsia="en-GB"/>
        </w:rPr>
        <w:t xml:space="preserve"> the politics of ‘security’ is about the military defence of the state</w:t>
      </w:r>
      <w:r w:rsidR="00717B60" w:rsidRPr="00C97C3F">
        <w:rPr>
          <w:rFonts w:ascii="Gill Sans MT" w:eastAsiaTheme="minorEastAsia" w:hAnsi="Gill Sans MT" w:cs="Times New Roman"/>
          <w:sz w:val="24"/>
          <w:szCs w:val="24"/>
          <w:lang w:eastAsia="en-GB"/>
        </w:rPr>
        <w:t>,</w:t>
      </w:r>
      <w:r w:rsidRPr="00C97C3F">
        <w:rPr>
          <w:rFonts w:ascii="Gill Sans MT" w:eastAsiaTheme="minorEastAsia" w:hAnsi="Gill Sans MT" w:cs="Times New Roman"/>
          <w:sz w:val="24"/>
          <w:szCs w:val="24"/>
          <w:lang w:eastAsia="en-GB"/>
        </w:rPr>
        <w:t xml:space="preserve"> not tackling </w:t>
      </w:r>
      <w:r w:rsidR="00C97C3F">
        <w:rPr>
          <w:rFonts w:ascii="Gill Sans MT" w:eastAsiaTheme="minorEastAsia" w:hAnsi="Gill Sans MT" w:cs="Times New Roman"/>
          <w:sz w:val="24"/>
          <w:szCs w:val="24"/>
          <w:lang w:eastAsia="en-GB"/>
        </w:rPr>
        <w:t>things like pollution; 2.</w:t>
      </w:r>
      <w:r w:rsidRPr="00C97C3F">
        <w:rPr>
          <w:rFonts w:ascii="Gill Sans MT" w:eastAsiaTheme="minorEastAsia" w:hAnsi="Gill Sans MT" w:cs="Times New Roman"/>
          <w:i/>
          <w:sz w:val="24"/>
          <w:szCs w:val="24"/>
          <w:lang w:eastAsia="en-GB"/>
        </w:rPr>
        <w:t xml:space="preserve"> Security Wideners</w:t>
      </w:r>
      <w:r w:rsidRPr="00C97C3F">
        <w:rPr>
          <w:rFonts w:ascii="Gill Sans MT" w:eastAsiaTheme="minorEastAsia" w:hAnsi="Gill Sans MT" w:cs="Times New Roman"/>
          <w:sz w:val="24"/>
          <w:szCs w:val="24"/>
          <w:lang w:eastAsia="en-GB"/>
        </w:rPr>
        <w:t xml:space="preserve"> consider that environmental challenges</w:t>
      </w:r>
      <w:r w:rsidR="0039555A" w:rsidRPr="00C97C3F">
        <w:rPr>
          <w:rFonts w:ascii="Gill Sans MT" w:eastAsiaTheme="minorEastAsia" w:hAnsi="Gill Sans MT" w:cs="Times New Roman"/>
          <w:sz w:val="24"/>
          <w:szCs w:val="24"/>
          <w:lang w:eastAsia="en-GB"/>
        </w:rPr>
        <w:t xml:space="preserve"> can invoke the politics of </w:t>
      </w:r>
      <w:r w:rsidRPr="00C97C3F">
        <w:rPr>
          <w:rFonts w:ascii="Gill Sans MT" w:eastAsiaTheme="minorEastAsia" w:hAnsi="Gill Sans MT" w:cs="Times New Roman"/>
          <w:sz w:val="24"/>
          <w:szCs w:val="24"/>
          <w:lang w:eastAsia="en-GB"/>
        </w:rPr>
        <w:t>security but only if they can be seen to cause wars or thr</w:t>
      </w:r>
      <w:r w:rsidR="00C97C3F">
        <w:rPr>
          <w:rFonts w:ascii="Gill Sans MT" w:eastAsiaTheme="minorEastAsia" w:hAnsi="Gill Sans MT" w:cs="Times New Roman"/>
          <w:sz w:val="24"/>
          <w:szCs w:val="24"/>
          <w:lang w:eastAsia="en-GB"/>
        </w:rPr>
        <w:t>eaten the sovereignty of states; 3.</w:t>
      </w:r>
      <w:r w:rsidRPr="00C97C3F">
        <w:rPr>
          <w:rFonts w:ascii="Gill Sans MT" w:eastAsiaTheme="minorEastAsia" w:hAnsi="Gill Sans MT" w:cs="Times New Roman"/>
          <w:sz w:val="24"/>
          <w:szCs w:val="24"/>
          <w:lang w:eastAsia="en-GB"/>
        </w:rPr>
        <w:t xml:space="preserve"> </w:t>
      </w:r>
      <w:r w:rsidRPr="00C97C3F">
        <w:rPr>
          <w:rFonts w:ascii="Gill Sans MT" w:eastAsiaTheme="minorEastAsia" w:hAnsi="Gill Sans MT" w:cs="Times New Roman"/>
          <w:i/>
          <w:sz w:val="24"/>
          <w:szCs w:val="24"/>
          <w:lang w:eastAsia="en-GB"/>
        </w:rPr>
        <w:t>Traditional Ecologists</w:t>
      </w:r>
      <w:r w:rsidRPr="00C97C3F">
        <w:rPr>
          <w:rFonts w:ascii="Gill Sans MT" w:eastAsiaTheme="minorEastAsia" w:hAnsi="Gill Sans MT" w:cs="Times New Roman"/>
          <w:sz w:val="24"/>
          <w:szCs w:val="24"/>
          <w:lang w:eastAsia="en-GB"/>
        </w:rPr>
        <w:t xml:space="preserve"> resist </w:t>
      </w:r>
      <w:r w:rsidR="0039555A" w:rsidRPr="00C97C3F">
        <w:rPr>
          <w:rFonts w:ascii="Gill Sans MT" w:eastAsiaTheme="minorEastAsia" w:hAnsi="Gill Sans MT" w:cs="Times New Roman"/>
          <w:sz w:val="24"/>
          <w:szCs w:val="24"/>
          <w:lang w:eastAsia="en-GB"/>
        </w:rPr>
        <w:t>‘</w:t>
      </w:r>
      <w:r w:rsidRPr="00C97C3F">
        <w:rPr>
          <w:rFonts w:ascii="Gill Sans MT" w:eastAsiaTheme="minorEastAsia" w:hAnsi="Gill Sans MT" w:cs="Times New Roman"/>
          <w:sz w:val="24"/>
          <w:szCs w:val="24"/>
          <w:lang w:eastAsia="en-GB"/>
        </w:rPr>
        <w:t>securitization</w:t>
      </w:r>
      <w:r w:rsidR="0039555A" w:rsidRPr="00C97C3F">
        <w:rPr>
          <w:rFonts w:ascii="Gill Sans MT" w:eastAsiaTheme="minorEastAsia" w:hAnsi="Gill Sans MT" w:cs="Times New Roman"/>
          <w:sz w:val="24"/>
          <w:szCs w:val="24"/>
          <w:lang w:eastAsia="en-GB"/>
        </w:rPr>
        <w:t>’</w:t>
      </w:r>
      <w:r w:rsidRPr="00C97C3F">
        <w:rPr>
          <w:rFonts w:ascii="Gill Sans MT" w:eastAsiaTheme="minorEastAsia" w:hAnsi="Gill Sans MT" w:cs="Times New Roman"/>
          <w:sz w:val="24"/>
          <w:szCs w:val="24"/>
          <w:lang w:eastAsia="en-GB"/>
        </w:rPr>
        <w:t xml:space="preserve"> through concerns that this risks invoking inappropriate, militaristic ‘national security’ responses to com</w:t>
      </w:r>
      <w:r w:rsidR="00C97C3F">
        <w:rPr>
          <w:rFonts w:ascii="Gill Sans MT" w:eastAsiaTheme="minorEastAsia" w:hAnsi="Gill Sans MT" w:cs="Times New Roman"/>
          <w:sz w:val="24"/>
          <w:szCs w:val="24"/>
          <w:lang w:eastAsia="en-GB"/>
        </w:rPr>
        <w:t>plex environmental problems; 4.</w:t>
      </w:r>
      <w:r w:rsidRPr="00C97C3F">
        <w:rPr>
          <w:rFonts w:ascii="Gill Sans MT" w:eastAsiaTheme="minorEastAsia" w:hAnsi="Gill Sans MT" w:cs="Times New Roman"/>
          <w:sz w:val="24"/>
          <w:szCs w:val="24"/>
          <w:lang w:eastAsia="en-GB"/>
        </w:rPr>
        <w:t xml:space="preserve"> </w:t>
      </w:r>
      <w:r w:rsidRPr="00C97C3F">
        <w:rPr>
          <w:rFonts w:ascii="Gill Sans MT" w:eastAsiaTheme="minorEastAsia" w:hAnsi="Gill Sans MT" w:cs="Times New Roman"/>
          <w:i/>
          <w:sz w:val="24"/>
          <w:szCs w:val="24"/>
          <w:lang w:eastAsia="en-GB"/>
        </w:rPr>
        <w:t>Human / Critical Security Ecologists</w:t>
      </w:r>
      <w:r w:rsidRPr="00C97C3F">
        <w:rPr>
          <w:rFonts w:ascii="Gill Sans MT" w:eastAsiaTheme="minorEastAsia" w:hAnsi="Gill Sans MT" w:cs="Times New Roman"/>
          <w:sz w:val="24"/>
          <w:szCs w:val="24"/>
          <w:lang w:eastAsia="en-GB"/>
        </w:rPr>
        <w:t>, receptive to the ontological and epistemological challenges to the conventions of I</w:t>
      </w:r>
      <w:r w:rsidR="00C725C6" w:rsidRPr="00C97C3F">
        <w:rPr>
          <w:rFonts w:ascii="Gill Sans MT" w:eastAsiaTheme="minorEastAsia" w:hAnsi="Gill Sans MT" w:cs="Times New Roman"/>
          <w:sz w:val="24"/>
          <w:szCs w:val="24"/>
          <w:lang w:eastAsia="en-GB"/>
        </w:rPr>
        <w:t xml:space="preserve">nternational </w:t>
      </w:r>
      <w:r w:rsidRPr="00C97C3F">
        <w:rPr>
          <w:rFonts w:ascii="Gill Sans MT" w:eastAsiaTheme="minorEastAsia" w:hAnsi="Gill Sans MT" w:cs="Times New Roman"/>
          <w:sz w:val="24"/>
          <w:szCs w:val="24"/>
          <w:lang w:eastAsia="en-GB"/>
        </w:rPr>
        <w:t>R</w:t>
      </w:r>
      <w:r w:rsidR="00C725C6" w:rsidRPr="00C97C3F">
        <w:rPr>
          <w:rFonts w:ascii="Gill Sans MT" w:eastAsiaTheme="minorEastAsia" w:hAnsi="Gill Sans MT" w:cs="Times New Roman"/>
          <w:sz w:val="24"/>
          <w:szCs w:val="24"/>
          <w:lang w:eastAsia="en-GB"/>
        </w:rPr>
        <w:t>elations</w:t>
      </w:r>
      <w:r w:rsidRPr="00C97C3F">
        <w:rPr>
          <w:rFonts w:ascii="Gill Sans MT" w:eastAsiaTheme="minorEastAsia" w:hAnsi="Gill Sans MT" w:cs="Times New Roman"/>
          <w:sz w:val="24"/>
          <w:szCs w:val="24"/>
          <w:lang w:eastAsia="en-GB"/>
        </w:rPr>
        <w:t xml:space="preserve"> that emerged following the end of the Cold War, co</w:t>
      </w:r>
      <w:r w:rsidR="0039555A" w:rsidRPr="00C97C3F">
        <w:rPr>
          <w:rFonts w:ascii="Gill Sans MT" w:eastAsiaTheme="minorEastAsia" w:hAnsi="Gill Sans MT" w:cs="Times New Roman"/>
          <w:sz w:val="24"/>
          <w:szCs w:val="24"/>
          <w:lang w:eastAsia="en-GB"/>
        </w:rPr>
        <w:t>ntend that environmental problems</w:t>
      </w:r>
      <w:r w:rsidRPr="00C97C3F">
        <w:rPr>
          <w:rFonts w:ascii="Gill Sans MT" w:eastAsiaTheme="minorEastAsia" w:hAnsi="Gill Sans MT" w:cs="Times New Roman"/>
          <w:sz w:val="24"/>
          <w:szCs w:val="24"/>
          <w:lang w:eastAsia="en-GB"/>
        </w:rPr>
        <w:t xml:space="preserve"> can and should be </w:t>
      </w:r>
      <w:r w:rsidR="0039555A" w:rsidRPr="00C97C3F">
        <w:rPr>
          <w:rFonts w:ascii="Gill Sans MT" w:eastAsiaTheme="minorEastAsia" w:hAnsi="Gill Sans MT" w:cs="Times New Roman"/>
          <w:sz w:val="24"/>
          <w:szCs w:val="24"/>
          <w:lang w:eastAsia="en-GB"/>
        </w:rPr>
        <w:t>‘</w:t>
      </w:r>
      <w:r w:rsidRPr="00C97C3F">
        <w:rPr>
          <w:rFonts w:ascii="Gill Sans MT" w:eastAsiaTheme="minorEastAsia" w:hAnsi="Gill Sans MT" w:cs="Times New Roman"/>
          <w:sz w:val="24"/>
          <w:szCs w:val="24"/>
          <w:lang w:eastAsia="en-GB"/>
        </w:rPr>
        <w:t>securitized</w:t>
      </w:r>
      <w:r w:rsidR="0039555A" w:rsidRPr="00C97C3F">
        <w:rPr>
          <w:rFonts w:ascii="Gill Sans MT" w:eastAsiaTheme="minorEastAsia" w:hAnsi="Gill Sans MT" w:cs="Times New Roman"/>
          <w:sz w:val="24"/>
          <w:szCs w:val="24"/>
          <w:lang w:eastAsia="en-GB"/>
        </w:rPr>
        <w:t>’</w:t>
      </w:r>
      <w:r w:rsidRPr="00C97C3F">
        <w:rPr>
          <w:rFonts w:ascii="Gill Sans MT" w:eastAsiaTheme="minorEastAsia" w:hAnsi="Gill Sans MT" w:cs="Times New Roman"/>
          <w:sz w:val="24"/>
          <w:szCs w:val="24"/>
          <w:lang w:eastAsia="en-GB"/>
        </w:rPr>
        <w:t xml:space="preserve"> by abandoning the traditional preoc</w:t>
      </w:r>
      <w:r w:rsidR="0039555A" w:rsidRPr="00C97C3F">
        <w:rPr>
          <w:rFonts w:ascii="Gill Sans MT" w:eastAsiaTheme="minorEastAsia" w:hAnsi="Gill Sans MT" w:cs="Times New Roman"/>
          <w:sz w:val="24"/>
          <w:szCs w:val="24"/>
          <w:lang w:eastAsia="en-GB"/>
        </w:rPr>
        <w:t xml:space="preserve">cupation with the state and </w:t>
      </w:r>
      <w:r w:rsidRPr="00C97C3F">
        <w:rPr>
          <w:rFonts w:ascii="Gill Sans MT" w:eastAsiaTheme="minorEastAsia" w:hAnsi="Gill Sans MT" w:cs="Times New Roman"/>
          <w:sz w:val="24"/>
          <w:szCs w:val="24"/>
          <w:lang w:eastAsia="en-GB"/>
        </w:rPr>
        <w:t xml:space="preserve">military </w:t>
      </w:r>
      <w:r w:rsidR="0039555A" w:rsidRPr="00C97C3F">
        <w:rPr>
          <w:rFonts w:ascii="Gill Sans MT" w:eastAsiaTheme="minorEastAsia" w:hAnsi="Gill Sans MT" w:cs="Times New Roman"/>
          <w:sz w:val="24"/>
          <w:szCs w:val="24"/>
          <w:lang w:eastAsia="en-GB"/>
        </w:rPr>
        <w:t xml:space="preserve">defence </w:t>
      </w:r>
      <w:r w:rsidR="00D87C74" w:rsidRPr="00C97C3F">
        <w:rPr>
          <w:rFonts w:ascii="Gill Sans MT" w:eastAsiaTheme="minorEastAsia" w:hAnsi="Gill Sans MT" w:cs="Times New Roman"/>
          <w:sz w:val="24"/>
          <w:szCs w:val="24"/>
          <w:lang w:eastAsia="en-GB"/>
        </w:rPr>
        <w:t>and mobilizing global responses</w:t>
      </w:r>
      <w:r w:rsidR="0039555A" w:rsidRPr="00C97C3F">
        <w:rPr>
          <w:rFonts w:ascii="Gill Sans MT" w:eastAsiaTheme="minorEastAsia" w:hAnsi="Gill Sans MT" w:cs="Times New Roman"/>
          <w:sz w:val="24"/>
          <w:szCs w:val="24"/>
          <w:lang w:eastAsia="en-GB"/>
        </w:rPr>
        <w:t xml:space="preserve"> to different kinds of threats to life.</w:t>
      </w:r>
      <w:r w:rsidRPr="00C97C3F">
        <w:rPr>
          <w:rFonts w:ascii="Gill Sans MT" w:eastAsiaTheme="minorEastAsia" w:hAnsi="Gill Sans MT" w:cs="Times New Roman"/>
          <w:sz w:val="24"/>
          <w:szCs w:val="24"/>
          <w:lang w:eastAsia="en-GB"/>
        </w:rPr>
        <w:t xml:space="preserve">    </w:t>
      </w:r>
    </w:p>
    <w:p w:rsidR="00341575" w:rsidRPr="00C97C3F" w:rsidRDefault="001479D0" w:rsidP="00074F60">
      <w:pPr>
        <w:spacing w:after="0" w:line="240" w:lineRule="auto"/>
        <w:jc w:val="both"/>
        <w:rPr>
          <w:rFonts w:ascii="Gill Sans MT" w:eastAsia="Calibri" w:hAnsi="Gill Sans MT" w:cs="Times New Roman"/>
          <w:sz w:val="24"/>
          <w:szCs w:val="24"/>
          <w:lang w:eastAsia="en-GB"/>
        </w:rPr>
      </w:pPr>
      <w:r w:rsidRPr="00C97C3F">
        <w:rPr>
          <w:rFonts w:ascii="Gill Sans MT" w:eastAsia="Calibri" w:hAnsi="Gill Sans MT" w:cs="Times New Roman"/>
          <w:sz w:val="24"/>
          <w:szCs w:val="24"/>
          <w:lang w:eastAsia="en-GB"/>
        </w:rPr>
        <w:t xml:space="preserve">Designating an issue as a matter of security </w:t>
      </w:r>
      <w:r w:rsidR="00F64E35" w:rsidRPr="00C97C3F">
        <w:rPr>
          <w:rFonts w:ascii="Gill Sans MT" w:eastAsia="Calibri" w:hAnsi="Gill Sans MT" w:cs="Times New Roman"/>
          <w:sz w:val="24"/>
          <w:szCs w:val="24"/>
          <w:lang w:eastAsia="en-GB"/>
        </w:rPr>
        <w:t>is</w:t>
      </w:r>
      <w:r w:rsidRPr="00C97C3F">
        <w:rPr>
          <w:rFonts w:ascii="Gill Sans MT" w:eastAsia="Calibri" w:hAnsi="Gill Sans MT" w:cs="Times New Roman"/>
          <w:sz w:val="24"/>
          <w:szCs w:val="24"/>
          <w:lang w:eastAsia="en-GB"/>
        </w:rPr>
        <w:t xml:space="preserve"> not just a theoretical question but ca</w:t>
      </w:r>
      <w:r w:rsidR="00AD3DAA" w:rsidRPr="00C97C3F">
        <w:rPr>
          <w:rFonts w:ascii="Gill Sans MT" w:eastAsia="Calibri" w:hAnsi="Gill Sans MT" w:cs="Times New Roman"/>
          <w:sz w:val="24"/>
          <w:szCs w:val="24"/>
          <w:lang w:eastAsia="en-GB"/>
        </w:rPr>
        <w:t xml:space="preserve">rries ‘real world’ significance since it is indicative of where political priorities lie. Security widening can be seen in the political practice of many governments since the early 1990s, when the post-Cold War landscape provided space for </w:t>
      </w:r>
      <w:r w:rsidR="00C725C6" w:rsidRPr="00C97C3F">
        <w:rPr>
          <w:rFonts w:ascii="Gill Sans MT" w:eastAsia="Calibri" w:hAnsi="Gill Sans MT" w:cs="Times New Roman"/>
          <w:sz w:val="24"/>
          <w:szCs w:val="24"/>
          <w:lang w:eastAsia="en-GB"/>
        </w:rPr>
        <w:t>concerns other than nuclear war</w:t>
      </w:r>
      <w:r w:rsidR="00C97C3F">
        <w:rPr>
          <w:rFonts w:ascii="Gill Sans MT" w:eastAsia="Calibri" w:hAnsi="Gill Sans MT" w:cs="Times New Roman"/>
          <w:sz w:val="24"/>
          <w:szCs w:val="24"/>
          <w:lang w:eastAsia="en-GB"/>
        </w:rPr>
        <w:t>,</w:t>
      </w:r>
      <w:r w:rsidR="00C725C6" w:rsidRPr="00C97C3F">
        <w:rPr>
          <w:rFonts w:ascii="Gill Sans MT" w:eastAsia="Calibri" w:hAnsi="Gill Sans MT" w:cs="Times New Roman"/>
          <w:sz w:val="24"/>
          <w:szCs w:val="24"/>
          <w:lang w:eastAsia="en-GB"/>
        </w:rPr>
        <w:t xml:space="preserve"> such as </w:t>
      </w:r>
      <w:r w:rsidR="00C97C3F">
        <w:rPr>
          <w:rFonts w:ascii="Gill Sans MT" w:eastAsia="Calibri" w:hAnsi="Gill Sans MT" w:cs="Times New Roman"/>
          <w:sz w:val="24"/>
          <w:szCs w:val="24"/>
          <w:lang w:eastAsia="en-GB"/>
        </w:rPr>
        <w:t xml:space="preserve">anthropogenic </w:t>
      </w:r>
      <w:r w:rsidR="00596299" w:rsidRPr="00C97C3F">
        <w:rPr>
          <w:rFonts w:ascii="Gill Sans MT" w:eastAsia="Calibri" w:hAnsi="Gill Sans MT" w:cs="Times New Roman"/>
          <w:sz w:val="24"/>
          <w:szCs w:val="24"/>
          <w:lang w:eastAsia="en-GB"/>
        </w:rPr>
        <w:t>environmental change</w:t>
      </w:r>
      <w:r w:rsidR="00AD3DAA" w:rsidRPr="00C97C3F">
        <w:rPr>
          <w:rFonts w:ascii="Gill Sans MT" w:eastAsia="Calibri" w:hAnsi="Gill Sans MT" w:cs="Times New Roman"/>
          <w:sz w:val="24"/>
          <w:szCs w:val="24"/>
          <w:lang w:eastAsia="en-GB"/>
        </w:rPr>
        <w:t>. Especially influential in this was the ‘Resource Wars thesis’, associated with Canadian academic Thomas Homer-Dixon, which posited that environmental degradation would</w:t>
      </w:r>
      <w:r w:rsidR="00074F60" w:rsidRPr="00C97C3F">
        <w:rPr>
          <w:rFonts w:ascii="Gill Sans MT" w:eastAsia="Calibri" w:hAnsi="Gill Sans MT" w:cs="Times New Roman"/>
          <w:sz w:val="24"/>
          <w:szCs w:val="24"/>
          <w:lang w:eastAsia="en-GB"/>
        </w:rPr>
        <w:t xml:space="preserve"> increasingly be a spark for armed conflict</w:t>
      </w:r>
      <w:r w:rsidR="00AD3DAA" w:rsidRPr="00C97C3F">
        <w:rPr>
          <w:rFonts w:ascii="Gill Sans MT" w:eastAsia="Calibri" w:hAnsi="Gill Sans MT" w:cs="Times New Roman"/>
          <w:sz w:val="24"/>
          <w:szCs w:val="24"/>
          <w:lang w:eastAsia="en-GB"/>
        </w:rPr>
        <w:t>.</w:t>
      </w:r>
      <w:r w:rsidR="00C97C3F">
        <w:rPr>
          <w:rFonts w:ascii="Gill Sans MT" w:eastAsia="Calibri" w:hAnsi="Gill Sans MT" w:cs="Times New Roman"/>
          <w:sz w:val="24"/>
          <w:szCs w:val="24"/>
          <w:lang w:eastAsia="en-GB"/>
        </w:rPr>
        <w:t xml:space="preserve"> (Homer Dixon 1994).</w:t>
      </w:r>
      <w:r w:rsidR="00AD3DAA" w:rsidRPr="00C97C3F">
        <w:rPr>
          <w:rFonts w:ascii="Gill Sans MT" w:eastAsia="Calibri" w:hAnsi="Gill Sans MT" w:cs="Times New Roman"/>
          <w:sz w:val="24"/>
          <w:szCs w:val="24"/>
          <w:lang w:eastAsia="en-GB"/>
        </w:rPr>
        <w:t xml:space="preserve"> </w:t>
      </w:r>
      <w:r w:rsidR="001111DE" w:rsidRPr="00C97C3F">
        <w:rPr>
          <w:rFonts w:ascii="Gill Sans MT" w:eastAsia="Calibri" w:hAnsi="Gill Sans MT" w:cs="Times New Roman"/>
          <w:sz w:val="24"/>
          <w:szCs w:val="24"/>
          <w:lang w:eastAsia="en-GB"/>
        </w:rPr>
        <w:t xml:space="preserve">This thesis </w:t>
      </w:r>
      <w:r w:rsidR="00C725C6" w:rsidRPr="00C97C3F">
        <w:rPr>
          <w:rFonts w:ascii="Gill Sans MT" w:eastAsia="Times New Roman" w:hAnsi="Gill Sans MT" w:cs="Times New Roman"/>
          <w:sz w:val="24"/>
          <w:szCs w:val="24"/>
          <w:lang w:eastAsia="en-GB"/>
        </w:rPr>
        <w:t>influenced</w:t>
      </w:r>
      <w:r w:rsidRPr="00C97C3F">
        <w:rPr>
          <w:rFonts w:ascii="Gill Sans MT" w:eastAsia="Times New Roman" w:hAnsi="Gill Sans MT" w:cs="Times New Roman"/>
          <w:sz w:val="24"/>
          <w:szCs w:val="24"/>
          <w:lang w:eastAsia="en-GB"/>
        </w:rPr>
        <w:t xml:space="preserve"> the </w:t>
      </w:r>
      <w:r w:rsidR="00596299" w:rsidRPr="00C97C3F">
        <w:rPr>
          <w:rFonts w:ascii="Gill Sans MT" w:eastAsia="Times New Roman" w:hAnsi="Gill Sans MT" w:cs="Times New Roman"/>
          <w:sz w:val="24"/>
          <w:szCs w:val="24"/>
          <w:lang w:eastAsia="en-GB"/>
        </w:rPr>
        <w:t xml:space="preserve">US </w:t>
      </w:r>
      <w:r w:rsidRPr="00C97C3F">
        <w:rPr>
          <w:rFonts w:ascii="Gill Sans MT" w:eastAsia="Times New Roman" w:hAnsi="Gill Sans MT" w:cs="Times New Roman"/>
          <w:sz w:val="24"/>
          <w:szCs w:val="24"/>
          <w:lang w:eastAsia="en-GB"/>
        </w:rPr>
        <w:t>C</w:t>
      </w:r>
      <w:r w:rsidR="00C725C6" w:rsidRPr="00C97C3F">
        <w:rPr>
          <w:rFonts w:ascii="Gill Sans MT" w:eastAsia="Times New Roman" w:hAnsi="Gill Sans MT" w:cs="Times New Roman"/>
          <w:sz w:val="24"/>
          <w:szCs w:val="24"/>
          <w:lang w:eastAsia="en-GB"/>
        </w:rPr>
        <w:t>linton administration and</w:t>
      </w:r>
      <w:r w:rsidRPr="00C97C3F">
        <w:rPr>
          <w:rFonts w:ascii="Gill Sans MT" w:eastAsia="Times New Roman" w:hAnsi="Gill Sans MT" w:cs="Times New Roman"/>
          <w:sz w:val="24"/>
          <w:szCs w:val="24"/>
          <w:lang w:eastAsia="en-GB"/>
        </w:rPr>
        <w:t xml:space="preserve"> Homer</w:t>
      </w:r>
      <w:r w:rsidR="00596299" w:rsidRPr="00C97C3F">
        <w:rPr>
          <w:rFonts w:ascii="Gill Sans MT" w:eastAsia="Times New Roman" w:hAnsi="Gill Sans MT" w:cs="Times New Roman"/>
          <w:sz w:val="24"/>
          <w:szCs w:val="24"/>
          <w:lang w:eastAsia="en-GB"/>
        </w:rPr>
        <w:t xml:space="preserve">-Dixon is known to have briefed Vice President </w:t>
      </w:r>
      <w:r w:rsidRPr="00C97C3F">
        <w:rPr>
          <w:rFonts w:ascii="Gill Sans MT" w:eastAsia="Times New Roman" w:hAnsi="Gill Sans MT" w:cs="Times New Roman"/>
          <w:sz w:val="24"/>
          <w:szCs w:val="24"/>
          <w:lang w:eastAsia="en-GB"/>
        </w:rPr>
        <w:t>Gore in the early 1990s</w:t>
      </w:r>
      <w:r w:rsidR="00C725C6" w:rsidRPr="00C97C3F">
        <w:rPr>
          <w:rFonts w:ascii="Gill Sans MT" w:eastAsia="Times New Roman" w:hAnsi="Gill Sans MT" w:cs="Times New Roman"/>
          <w:sz w:val="24"/>
          <w:szCs w:val="24"/>
          <w:lang w:eastAsia="en-GB"/>
        </w:rPr>
        <w:t xml:space="preserve"> (Floyd 2010)</w:t>
      </w:r>
      <w:r w:rsidR="00C97C3F">
        <w:rPr>
          <w:rFonts w:ascii="Gill Sans MT" w:eastAsia="Times New Roman" w:hAnsi="Gill Sans MT" w:cs="Times New Roman"/>
          <w:sz w:val="24"/>
          <w:szCs w:val="24"/>
          <w:lang w:eastAsia="en-GB"/>
        </w:rPr>
        <w:t>.</w:t>
      </w:r>
      <w:r w:rsidR="002E78DC" w:rsidRPr="00C97C3F">
        <w:rPr>
          <w:rFonts w:ascii="Gill Sans MT" w:eastAsia="Times New Roman" w:hAnsi="Gill Sans MT" w:cs="Times New Roman"/>
          <w:sz w:val="24"/>
          <w:szCs w:val="24"/>
          <w:lang w:eastAsia="en-GB"/>
        </w:rPr>
        <w:t xml:space="preserve"> T</w:t>
      </w:r>
      <w:r w:rsidR="00074F60" w:rsidRPr="00C97C3F">
        <w:rPr>
          <w:rFonts w:ascii="Gill Sans MT" w:eastAsia="Times New Roman" w:hAnsi="Gill Sans MT" w:cs="Times New Roman"/>
          <w:sz w:val="24"/>
          <w:szCs w:val="24"/>
          <w:lang w:eastAsia="en-GB"/>
        </w:rPr>
        <w:t xml:space="preserve">his government </w:t>
      </w:r>
      <w:r w:rsidR="001111DE" w:rsidRPr="00C97C3F">
        <w:rPr>
          <w:rFonts w:ascii="Gill Sans MT" w:eastAsia="Times New Roman" w:hAnsi="Gill Sans MT" w:cs="Times New Roman"/>
          <w:sz w:val="24"/>
          <w:szCs w:val="24"/>
          <w:lang w:eastAsia="en-GB"/>
        </w:rPr>
        <w:t xml:space="preserve">then went on to create a </w:t>
      </w:r>
      <w:r w:rsidRPr="00C97C3F">
        <w:rPr>
          <w:rFonts w:ascii="Gill Sans MT" w:eastAsia="Times New Roman" w:hAnsi="Gill Sans MT" w:cs="Times New Roman"/>
          <w:sz w:val="24"/>
          <w:szCs w:val="24"/>
          <w:lang w:eastAsia="en-GB"/>
        </w:rPr>
        <w:t>Deputy Under Secre</w:t>
      </w:r>
      <w:r w:rsidR="00564749" w:rsidRPr="00C97C3F">
        <w:rPr>
          <w:rFonts w:ascii="Gill Sans MT" w:eastAsia="Times New Roman" w:hAnsi="Gill Sans MT" w:cs="Times New Roman"/>
          <w:sz w:val="24"/>
          <w:szCs w:val="24"/>
          <w:lang w:eastAsia="en-GB"/>
        </w:rPr>
        <w:t>tary for Environmental Security</w:t>
      </w:r>
      <w:r w:rsidRPr="00C97C3F">
        <w:rPr>
          <w:rFonts w:ascii="Gill Sans MT" w:eastAsia="Times New Roman" w:hAnsi="Gill Sans MT" w:cs="Times New Roman"/>
          <w:sz w:val="24"/>
          <w:szCs w:val="24"/>
          <w:lang w:eastAsia="en-GB"/>
        </w:rPr>
        <w:t xml:space="preserve"> and </w:t>
      </w:r>
      <w:r w:rsidR="001111DE" w:rsidRPr="00C97C3F">
        <w:rPr>
          <w:rFonts w:ascii="Gill Sans MT" w:eastAsia="Times New Roman" w:hAnsi="Gill Sans MT" w:cs="Times New Roman"/>
          <w:sz w:val="24"/>
          <w:szCs w:val="24"/>
          <w:lang w:eastAsia="en-GB"/>
        </w:rPr>
        <w:t xml:space="preserve">cite environmental degradation as a security risk in </w:t>
      </w:r>
      <w:r w:rsidRPr="00C97C3F">
        <w:rPr>
          <w:rFonts w:ascii="Gill Sans MT" w:eastAsia="Calibri" w:hAnsi="Gill Sans MT" w:cs="Times New Roman"/>
          <w:sz w:val="24"/>
          <w:szCs w:val="24"/>
          <w:lang w:eastAsia="en-GB"/>
        </w:rPr>
        <w:t>the</w:t>
      </w:r>
      <w:r w:rsidR="00F64E35" w:rsidRPr="00C97C3F">
        <w:rPr>
          <w:rFonts w:ascii="Gill Sans MT" w:eastAsia="Calibri" w:hAnsi="Gill Sans MT" w:cs="Times New Roman"/>
          <w:sz w:val="24"/>
          <w:szCs w:val="24"/>
          <w:lang w:eastAsia="en-GB"/>
        </w:rPr>
        <w:t>ir</w:t>
      </w:r>
      <w:r w:rsidRPr="00C97C3F">
        <w:rPr>
          <w:rFonts w:ascii="Gill Sans MT" w:eastAsia="Calibri" w:hAnsi="Gill Sans MT" w:cs="Times New Roman"/>
          <w:sz w:val="24"/>
          <w:szCs w:val="24"/>
          <w:lang w:eastAsia="en-GB"/>
        </w:rPr>
        <w:t xml:space="preserve"> 1994 ‘Natio</w:t>
      </w:r>
      <w:r w:rsidR="001111DE" w:rsidRPr="00C97C3F">
        <w:rPr>
          <w:rFonts w:ascii="Gill Sans MT" w:eastAsia="Calibri" w:hAnsi="Gill Sans MT" w:cs="Times New Roman"/>
          <w:sz w:val="24"/>
          <w:szCs w:val="24"/>
          <w:lang w:eastAsia="en-GB"/>
        </w:rPr>
        <w:t>nal Security Strategy’</w:t>
      </w:r>
      <w:r w:rsidRPr="00C97C3F">
        <w:rPr>
          <w:rFonts w:ascii="Gill Sans MT" w:eastAsia="Calibri" w:hAnsi="Gill Sans MT" w:cs="Times New Roman"/>
          <w:sz w:val="24"/>
          <w:szCs w:val="24"/>
          <w:lang w:eastAsia="en-GB"/>
        </w:rPr>
        <w:t xml:space="preserve">. </w:t>
      </w:r>
      <w:r w:rsidRPr="00C97C3F">
        <w:rPr>
          <w:rFonts w:ascii="Gill Sans MT" w:eastAsia="Times New Roman" w:hAnsi="Gill Sans MT" w:cs="Times New Roman"/>
          <w:sz w:val="24"/>
          <w:szCs w:val="24"/>
          <w:lang w:eastAsia="en-GB"/>
        </w:rPr>
        <w:t>Other instances of governments making the environment the s</w:t>
      </w:r>
      <w:r w:rsidR="00564749" w:rsidRPr="00C97C3F">
        <w:rPr>
          <w:rFonts w:ascii="Gill Sans MT" w:eastAsia="Times New Roman" w:hAnsi="Gill Sans MT" w:cs="Times New Roman"/>
          <w:sz w:val="24"/>
          <w:szCs w:val="24"/>
          <w:lang w:eastAsia="en-GB"/>
        </w:rPr>
        <w:t>tuff of high politics subsequently</w:t>
      </w:r>
      <w:r w:rsidRPr="00C97C3F">
        <w:rPr>
          <w:rFonts w:ascii="Gill Sans MT" w:eastAsia="Times New Roman" w:hAnsi="Gill Sans MT" w:cs="Times New Roman"/>
          <w:sz w:val="24"/>
          <w:szCs w:val="24"/>
          <w:lang w:eastAsia="en-GB"/>
        </w:rPr>
        <w:t xml:space="preserve"> emerged </w:t>
      </w:r>
      <w:r w:rsidR="00F64E35" w:rsidRPr="00C97C3F">
        <w:rPr>
          <w:rFonts w:ascii="Gill Sans MT" w:eastAsia="Times New Roman" w:hAnsi="Gill Sans MT" w:cs="Times New Roman"/>
          <w:sz w:val="24"/>
          <w:szCs w:val="24"/>
          <w:lang w:eastAsia="en-GB"/>
        </w:rPr>
        <w:t xml:space="preserve">elsewhere </w:t>
      </w:r>
      <w:r w:rsidRPr="00C97C3F">
        <w:rPr>
          <w:rFonts w:ascii="Gill Sans MT" w:eastAsia="Times New Roman" w:hAnsi="Gill Sans MT" w:cs="Times New Roman"/>
          <w:sz w:val="24"/>
          <w:szCs w:val="24"/>
          <w:lang w:eastAsia="en-GB"/>
        </w:rPr>
        <w:t xml:space="preserve">in North America and North </w:t>
      </w:r>
      <w:r w:rsidR="00074F60" w:rsidRPr="00C97C3F">
        <w:rPr>
          <w:rFonts w:ascii="Gill Sans MT" w:eastAsia="Times New Roman" w:hAnsi="Gill Sans MT" w:cs="Times New Roman"/>
          <w:sz w:val="24"/>
          <w:szCs w:val="24"/>
          <w:lang w:eastAsia="en-GB"/>
        </w:rPr>
        <w:t xml:space="preserve">Europe, </w:t>
      </w:r>
      <w:r w:rsidR="00D87C74" w:rsidRPr="00C97C3F">
        <w:rPr>
          <w:rFonts w:ascii="Gill Sans MT" w:eastAsia="Times New Roman" w:hAnsi="Gill Sans MT" w:cs="Times New Roman"/>
          <w:sz w:val="24"/>
          <w:szCs w:val="24"/>
          <w:lang w:eastAsia="en-GB"/>
        </w:rPr>
        <w:t>such as</w:t>
      </w:r>
      <w:r w:rsidR="00074F60" w:rsidRPr="00C97C3F">
        <w:rPr>
          <w:rFonts w:ascii="Gill Sans MT" w:eastAsia="Times New Roman" w:hAnsi="Gill Sans MT" w:cs="Times New Roman"/>
          <w:sz w:val="24"/>
          <w:szCs w:val="24"/>
          <w:lang w:eastAsia="en-GB"/>
        </w:rPr>
        <w:t xml:space="preserve"> in </w:t>
      </w:r>
      <w:r w:rsidRPr="00C97C3F">
        <w:rPr>
          <w:rFonts w:ascii="Gill Sans MT" w:eastAsia="Times New Roman" w:hAnsi="Gill Sans MT" w:cs="Times New Roman"/>
          <w:sz w:val="24"/>
          <w:szCs w:val="24"/>
          <w:lang w:eastAsia="en-GB"/>
        </w:rPr>
        <w:t xml:space="preserve">defence and foreign policy statements from Finland, Canada, the Netherlands and the UK. In 2007 </w:t>
      </w:r>
      <w:r w:rsidR="00564749" w:rsidRPr="00C97C3F">
        <w:rPr>
          <w:rFonts w:ascii="Gill Sans MT" w:eastAsia="Times New Roman" w:hAnsi="Gill Sans MT" w:cs="Times New Roman"/>
          <w:sz w:val="24"/>
          <w:szCs w:val="24"/>
          <w:lang w:eastAsia="en-GB"/>
        </w:rPr>
        <w:t>the UK government used their</w:t>
      </w:r>
      <w:r w:rsidRPr="00C97C3F">
        <w:rPr>
          <w:rFonts w:ascii="Gill Sans MT" w:eastAsia="Times New Roman" w:hAnsi="Gill Sans MT" w:cs="Times New Roman"/>
          <w:sz w:val="24"/>
          <w:szCs w:val="24"/>
          <w:lang w:eastAsia="en-GB"/>
        </w:rPr>
        <w:t xml:space="preserve"> presidency of the UN Security Council to push through, with some resistance from</w:t>
      </w:r>
      <w:r w:rsidR="002E78DC" w:rsidRPr="00C97C3F">
        <w:rPr>
          <w:rFonts w:ascii="Gill Sans MT" w:eastAsia="Times New Roman" w:hAnsi="Gill Sans MT" w:cs="Times New Roman"/>
          <w:sz w:val="24"/>
          <w:szCs w:val="24"/>
          <w:lang w:eastAsia="en-GB"/>
        </w:rPr>
        <w:t xml:space="preserve"> some</w:t>
      </w:r>
      <w:r w:rsidRPr="00C97C3F">
        <w:rPr>
          <w:rFonts w:ascii="Gill Sans MT" w:eastAsia="Times New Roman" w:hAnsi="Gill Sans MT" w:cs="Times New Roman"/>
          <w:sz w:val="24"/>
          <w:szCs w:val="24"/>
          <w:lang w:eastAsia="en-GB"/>
        </w:rPr>
        <w:t xml:space="preserve"> other members, the first discussion in that arena of on an overtly environmental topic</w:t>
      </w:r>
      <w:r w:rsidR="00D87C74" w:rsidRPr="00C97C3F">
        <w:rPr>
          <w:rFonts w:ascii="Gill Sans MT" w:eastAsia="Times New Roman" w:hAnsi="Gill Sans MT" w:cs="Times New Roman"/>
          <w:sz w:val="24"/>
          <w:szCs w:val="24"/>
          <w:lang w:eastAsia="en-GB"/>
        </w:rPr>
        <w:t>: climate change</w:t>
      </w:r>
      <w:r w:rsidRPr="00C97C3F">
        <w:rPr>
          <w:rFonts w:ascii="Gill Sans MT" w:eastAsia="Times New Roman" w:hAnsi="Gill Sans MT" w:cs="Times New Roman"/>
          <w:sz w:val="24"/>
          <w:szCs w:val="24"/>
          <w:lang w:eastAsia="en-GB"/>
        </w:rPr>
        <w:t xml:space="preserve">. Perhaps, though, the clearest illustration of the </w:t>
      </w:r>
      <w:r w:rsidR="00564749" w:rsidRPr="00C97C3F">
        <w:rPr>
          <w:rFonts w:ascii="Gill Sans MT" w:eastAsia="Times New Roman" w:hAnsi="Gill Sans MT" w:cs="Times New Roman"/>
          <w:sz w:val="24"/>
          <w:szCs w:val="24"/>
          <w:lang w:eastAsia="en-GB"/>
        </w:rPr>
        <w:t xml:space="preserve">embrace of environmental </w:t>
      </w:r>
      <w:r w:rsidRPr="00C97C3F">
        <w:rPr>
          <w:rFonts w:ascii="Gill Sans MT" w:eastAsia="Times New Roman" w:hAnsi="Gill Sans MT" w:cs="Times New Roman"/>
          <w:sz w:val="24"/>
          <w:szCs w:val="24"/>
          <w:lang w:eastAsia="en-GB"/>
        </w:rPr>
        <w:t>se</w:t>
      </w:r>
      <w:r w:rsidR="00564749" w:rsidRPr="00C97C3F">
        <w:rPr>
          <w:rFonts w:ascii="Gill Sans MT" w:eastAsia="Times New Roman" w:hAnsi="Gill Sans MT" w:cs="Times New Roman"/>
          <w:sz w:val="24"/>
          <w:szCs w:val="24"/>
          <w:lang w:eastAsia="en-GB"/>
        </w:rPr>
        <w:t>curity comes from its adoption by</w:t>
      </w:r>
      <w:r w:rsidR="00C97C3F">
        <w:rPr>
          <w:rFonts w:ascii="Gill Sans MT" w:eastAsia="Times New Roman" w:hAnsi="Gill Sans MT" w:cs="Times New Roman"/>
          <w:sz w:val="24"/>
          <w:szCs w:val="24"/>
          <w:lang w:eastAsia="en-GB"/>
        </w:rPr>
        <w:t xml:space="preserve"> member of NATO (the North Atlantic Treaty Organisation);</w:t>
      </w:r>
    </w:p>
    <w:p w:rsidR="00074F60" w:rsidRPr="00C97C3F" w:rsidRDefault="00074F60" w:rsidP="00341575">
      <w:pPr>
        <w:spacing w:after="0" w:line="240" w:lineRule="auto"/>
        <w:rPr>
          <w:rFonts w:ascii="Gill Sans MT" w:eastAsia="Times New Roman" w:hAnsi="Gill Sans MT" w:cs="Times New Roman"/>
          <w:bCs/>
          <w:i/>
          <w:sz w:val="24"/>
          <w:szCs w:val="24"/>
          <w:lang w:eastAsia="en-GB"/>
        </w:rPr>
      </w:pPr>
    </w:p>
    <w:p w:rsidR="001479D0" w:rsidRPr="00C97C3F" w:rsidRDefault="001479D0" w:rsidP="00074F60">
      <w:pPr>
        <w:spacing w:after="0" w:line="240" w:lineRule="auto"/>
        <w:ind w:left="720"/>
        <w:rPr>
          <w:rFonts w:ascii="Gill Sans MT" w:eastAsia="Times New Roman" w:hAnsi="Gill Sans MT" w:cs="Times New Roman"/>
          <w:bCs/>
          <w:sz w:val="24"/>
          <w:szCs w:val="24"/>
          <w:lang w:eastAsia="en-GB"/>
        </w:rPr>
      </w:pPr>
      <w:r w:rsidRPr="00C97C3F">
        <w:rPr>
          <w:rFonts w:ascii="Gill Sans MT" w:eastAsia="Times New Roman" w:hAnsi="Gill Sans MT" w:cs="Times New Roman"/>
          <w:bCs/>
          <w:i/>
          <w:sz w:val="24"/>
          <w:szCs w:val="24"/>
          <w:lang w:eastAsia="en-GB"/>
        </w:rPr>
        <w:t>Based on a broad definition of security that recognizes the importance of political, economic, social and environmental factors, NATO is addressing security challenges emanating from the environment. This includes extreme weather conditions, depletion of natural resources, pollution and so on – factors that can ultimately lead to disasters, regional tensions and violence.</w:t>
      </w:r>
      <w:r w:rsidR="002E78DC" w:rsidRPr="00C97C3F">
        <w:rPr>
          <w:rFonts w:ascii="Gill Sans MT" w:eastAsia="Times New Roman" w:hAnsi="Gill Sans MT" w:cs="Times New Roman"/>
          <w:bCs/>
          <w:i/>
          <w:sz w:val="24"/>
          <w:szCs w:val="24"/>
          <w:lang w:eastAsia="en-GB"/>
        </w:rPr>
        <w:t xml:space="preserve"> </w:t>
      </w:r>
      <w:r w:rsidR="002E78DC" w:rsidRPr="00C97C3F">
        <w:rPr>
          <w:rFonts w:ascii="Gill Sans MT" w:eastAsia="Times New Roman" w:hAnsi="Gill Sans MT" w:cs="Times New Roman"/>
          <w:bCs/>
          <w:sz w:val="24"/>
          <w:szCs w:val="24"/>
          <w:lang w:eastAsia="en-GB"/>
        </w:rPr>
        <w:t>(NATO 2013)</w:t>
      </w:r>
    </w:p>
    <w:p w:rsidR="000D5A47" w:rsidRPr="00C97C3F" w:rsidRDefault="000D5A47" w:rsidP="00074F60">
      <w:pPr>
        <w:spacing w:after="0" w:line="240" w:lineRule="auto"/>
        <w:ind w:left="720"/>
        <w:rPr>
          <w:rFonts w:ascii="Gill Sans MT" w:eastAsia="Times New Roman" w:hAnsi="Gill Sans MT" w:cs="Times New Roman"/>
          <w:sz w:val="24"/>
          <w:szCs w:val="24"/>
          <w:lang w:eastAsia="en-GB"/>
        </w:rPr>
      </w:pPr>
    </w:p>
    <w:p w:rsidR="00E34EF0" w:rsidRPr="00C97C3F" w:rsidRDefault="00C97C3F" w:rsidP="00240E67">
      <w:pPr>
        <w:autoSpaceDE w:val="0"/>
        <w:autoSpaceDN w:val="0"/>
        <w:adjustRightInd w:val="0"/>
        <w:spacing w:after="0" w:line="240" w:lineRule="auto"/>
        <w:rPr>
          <w:rFonts w:ascii="Gill Sans MT" w:eastAsiaTheme="minorEastAsia" w:hAnsi="Gill Sans MT" w:cs="Times New Roman"/>
          <w:sz w:val="24"/>
          <w:szCs w:val="24"/>
          <w:lang w:eastAsia="en-GB"/>
        </w:rPr>
      </w:pPr>
      <w:r>
        <w:rPr>
          <w:rFonts w:ascii="Gill Sans MT" w:eastAsia="Times New Roman" w:hAnsi="Gill Sans MT" w:cs="Times New Roman"/>
          <w:sz w:val="24"/>
          <w:szCs w:val="24"/>
          <w:lang w:eastAsia="en-GB"/>
        </w:rPr>
        <w:lastRenderedPageBreak/>
        <w:t xml:space="preserve">As this </w:t>
      </w:r>
      <w:r w:rsidR="001479D0" w:rsidRPr="00C97C3F">
        <w:rPr>
          <w:rFonts w:ascii="Gill Sans MT" w:eastAsia="Times New Roman" w:hAnsi="Gill Sans MT" w:cs="Times New Roman"/>
          <w:sz w:val="24"/>
          <w:szCs w:val="24"/>
          <w:lang w:eastAsia="en-GB"/>
        </w:rPr>
        <w:t>statement indicates, securitizing environmental issues in practise has tended to be in the traditional national security manner of factoring such concerns int</w:t>
      </w:r>
      <w:r w:rsidR="00AD3DAA" w:rsidRPr="00C97C3F">
        <w:rPr>
          <w:rFonts w:ascii="Gill Sans MT" w:eastAsia="Times New Roman" w:hAnsi="Gill Sans MT" w:cs="Times New Roman"/>
          <w:sz w:val="24"/>
          <w:szCs w:val="24"/>
          <w:lang w:eastAsia="en-GB"/>
        </w:rPr>
        <w:t>o calculations of defence needs</w:t>
      </w:r>
      <w:r w:rsidR="001479D0" w:rsidRPr="00C97C3F">
        <w:rPr>
          <w:rFonts w:ascii="Gill Sans MT" w:eastAsia="Times New Roman" w:hAnsi="Gill Sans MT" w:cs="Times New Roman"/>
          <w:sz w:val="24"/>
          <w:szCs w:val="24"/>
          <w:lang w:eastAsia="en-GB"/>
        </w:rPr>
        <w:t>. An exception</w:t>
      </w:r>
      <w:r w:rsidR="002E78DC" w:rsidRPr="00C97C3F">
        <w:rPr>
          <w:rFonts w:ascii="Gill Sans MT" w:eastAsia="Times New Roman" w:hAnsi="Gill Sans MT" w:cs="Times New Roman"/>
          <w:sz w:val="24"/>
          <w:szCs w:val="24"/>
          <w:lang w:eastAsia="en-GB"/>
        </w:rPr>
        <w:t>, though,</w:t>
      </w:r>
      <w:r w:rsidR="00564749" w:rsidRPr="00C97C3F">
        <w:rPr>
          <w:rFonts w:ascii="Gill Sans MT" w:eastAsia="Times New Roman" w:hAnsi="Gill Sans MT" w:cs="Times New Roman"/>
          <w:sz w:val="24"/>
          <w:szCs w:val="24"/>
          <w:lang w:eastAsia="en-GB"/>
        </w:rPr>
        <w:t xml:space="preserve"> comes from</w:t>
      </w:r>
      <w:r w:rsidR="001479D0" w:rsidRPr="00C97C3F">
        <w:rPr>
          <w:rFonts w:ascii="Gill Sans MT" w:eastAsia="Times New Roman" w:hAnsi="Gill Sans MT" w:cs="Times New Roman"/>
          <w:sz w:val="24"/>
          <w:szCs w:val="24"/>
          <w:lang w:eastAsia="en-GB"/>
        </w:rPr>
        <w:t xml:space="preserve"> the low-lying states threatened with literal extinction under the waves of the rising oceans. </w:t>
      </w:r>
      <w:r w:rsidR="001479D0" w:rsidRPr="00C97C3F">
        <w:rPr>
          <w:rFonts w:ascii="Gill Sans MT" w:eastAsiaTheme="minorEastAsia" w:hAnsi="Gill Sans MT" w:cs="Times New Roman"/>
          <w:sz w:val="24"/>
          <w:szCs w:val="24"/>
          <w:lang w:eastAsia="en-GB"/>
        </w:rPr>
        <w:t>Following the Security Council discussion of climate change two years earlier the U</w:t>
      </w:r>
      <w:r>
        <w:rPr>
          <w:rFonts w:ascii="Gill Sans MT" w:eastAsiaTheme="minorEastAsia" w:hAnsi="Gill Sans MT" w:cs="Times New Roman"/>
          <w:sz w:val="24"/>
          <w:szCs w:val="24"/>
          <w:lang w:eastAsia="en-GB"/>
        </w:rPr>
        <w:t xml:space="preserve">nited </w:t>
      </w:r>
      <w:r w:rsidR="001479D0" w:rsidRPr="00C97C3F">
        <w:rPr>
          <w:rFonts w:ascii="Gill Sans MT" w:eastAsiaTheme="minorEastAsia" w:hAnsi="Gill Sans MT" w:cs="Times New Roman"/>
          <w:sz w:val="24"/>
          <w:szCs w:val="24"/>
          <w:lang w:eastAsia="en-GB"/>
        </w:rPr>
        <w:t>N</w:t>
      </w:r>
      <w:r>
        <w:rPr>
          <w:rFonts w:ascii="Gill Sans MT" w:eastAsiaTheme="minorEastAsia" w:hAnsi="Gill Sans MT" w:cs="Times New Roman"/>
          <w:sz w:val="24"/>
          <w:szCs w:val="24"/>
          <w:lang w:eastAsia="en-GB"/>
        </w:rPr>
        <w:t>ations</w:t>
      </w:r>
      <w:r w:rsidR="001479D0" w:rsidRPr="00C97C3F">
        <w:rPr>
          <w:rFonts w:ascii="Gill Sans MT" w:eastAsiaTheme="minorEastAsia" w:hAnsi="Gill Sans MT" w:cs="Times New Roman"/>
          <w:sz w:val="24"/>
          <w:szCs w:val="24"/>
          <w:lang w:eastAsia="en-GB"/>
        </w:rPr>
        <w:t xml:space="preserve"> General Assembly in 2009 took up this theme with a resolution drafted by the government of low-lying Nauru called </w:t>
      </w:r>
      <w:r w:rsidR="001479D0" w:rsidRPr="00C97C3F">
        <w:rPr>
          <w:rFonts w:ascii="Gill Sans MT" w:eastAsiaTheme="minorEastAsia" w:hAnsi="Gill Sans MT" w:cs="Times New Roman"/>
          <w:i/>
          <w:sz w:val="24"/>
          <w:szCs w:val="24"/>
          <w:lang w:eastAsia="en-GB"/>
        </w:rPr>
        <w:t>Climate Change and its Possible Security Implications</w:t>
      </w:r>
      <w:r w:rsidR="001479D0" w:rsidRPr="00C97C3F">
        <w:rPr>
          <w:rFonts w:ascii="Gill Sans MT" w:eastAsiaTheme="minorEastAsia" w:hAnsi="Gill Sans MT" w:cs="Times New Roman"/>
          <w:sz w:val="24"/>
          <w:szCs w:val="24"/>
          <w:lang w:eastAsia="en-GB"/>
        </w:rPr>
        <w:t xml:space="preserve"> (A64/350) calling on all UN agenc</w:t>
      </w:r>
      <w:r w:rsidR="00F64E35" w:rsidRPr="00C97C3F">
        <w:rPr>
          <w:rFonts w:ascii="Gill Sans MT" w:eastAsiaTheme="minorEastAsia" w:hAnsi="Gill Sans MT" w:cs="Times New Roman"/>
          <w:sz w:val="24"/>
          <w:szCs w:val="24"/>
          <w:lang w:eastAsia="en-GB"/>
        </w:rPr>
        <w:t>ies to prioritize global warming mitigation</w:t>
      </w:r>
      <w:r w:rsidR="001479D0" w:rsidRPr="00C97C3F">
        <w:rPr>
          <w:rFonts w:ascii="Gill Sans MT" w:eastAsiaTheme="minorEastAsia" w:hAnsi="Gill Sans MT" w:cs="Times New Roman"/>
          <w:sz w:val="24"/>
          <w:szCs w:val="24"/>
          <w:lang w:eastAsia="en-GB"/>
        </w:rPr>
        <w:t>. Whilst the reso</w:t>
      </w:r>
      <w:r w:rsidR="00E34EF0" w:rsidRPr="00C97C3F">
        <w:rPr>
          <w:rFonts w:ascii="Gill Sans MT" w:eastAsiaTheme="minorEastAsia" w:hAnsi="Gill Sans MT" w:cs="Times New Roman"/>
          <w:sz w:val="24"/>
          <w:szCs w:val="24"/>
          <w:lang w:eastAsia="en-GB"/>
        </w:rPr>
        <w:t>lution was unanimously adopted international political practice for the vast majority of governments has still tended not to couple together the environment and security without thinking in military terms. The discourse of environmental change in venues of intergovernmental ‘high politics’ in</w:t>
      </w:r>
      <w:r w:rsidR="00435B02" w:rsidRPr="00C97C3F">
        <w:rPr>
          <w:rFonts w:ascii="Gill Sans MT" w:eastAsiaTheme="minorEastAsia" w:hAnsi="Gill Sans MT" w:cs="Times New Roman"/>
          <w:sz w:val="24"/>
          <w:szCs w:val="24"/>
          <w:lang w:eastAsia="en-GB"/>
        </w:rPr>
        <w:t>variably cites</w:t>
      </w:r>
      <w:r w:rsidR="00E34EF0" w:rsidRPr="00C97C3F">
        <w:rPr>
          <w:rFonts w:ascii="Gill Sans MT" w:eastAsiaTheme="minorEastAsia" w:hAnsi="Gill Sans MT" w:cs="Times New Roman"/>
          <w:sz w:val="24"/>
          <w:szCs w:val="24"/>
          <w:lang w:eastAsia="en-GB"/>
        </w:rPr>
        <w:t xml:space="preserve"> the resource wars thesis or the apparent threat posed by a rise in environmental migration. Environmental degradation is deemed important because it </w:t>
      </w:r>
      <w:r w:rsidR="00E34EF0" w:rsidRPr="00C97C3F">
        <w:rPr>
          <w:rFonts w:ascii="Gill Sans MT" w:eastAsiaTheme="minorEastAsia" w:hAnsi="Gill Sans MT" w:cs="Times New Roman"/>
          <w:b/>
          <w:sz w:val="24"/>
          <w:szCs w:val="24"/>
          <w:lang w:eastAsia="en-GB"/>
        </w:rPr>
        <w:t>might</w:t>
      </w:r>
      <w:r w:rsidR="00E34EF0" w:rsidRPr="00C97C3F">
        <w:rPr>
          <w:rFonts w:ascii="Gill Sans MT" w:eastAsiaTheme="minorEastAsia" w:hAnsi="Gill Sans MT" w:cs="Times New Roman"/>
          <w:sz w:val="24"/>
          <w:szCs w:val="24"/>
          <w:lang w:eastAsia="en-GB"/>
        </w:rPr>
        <w:t xml:space="preserve"> be a cause of war and instability rather than because it </w:t>
      </w:r>
      <w:r w:rsidR="00E34EF0" w:rsidRPr="00C97C3F">
        <w:rPr>
          <w:rFonts w:ascii="Gill Sans MT" w:eastAsiaTheme="minorEastAsia" w:hAnsi="Gill Sans MT" w:cs="Times New Roman"/>
          <w:b/>
          <w:sz w:val="24"/>
          <w:szCs w:val="24"/>
          <w:lang w:eastAsia="en-GB"/>
        </w:rPr>
        <w:t>is</w:t>
      </w:r>
      <w:r w:rsidR="00E34EF0" w:rsidRPr="00C97C3F">
        <w:rPr>
          <w:rFonts w:ascii="Gill Sans MT" w:eastAsiaTheme="minorEastAsia" w:hAnsi="Gill Sans MT" w:cs="Times New Roman"/>
          <w:sz w:val="24"/>
          <w:szCs w:val="24"/>
          <w:lang w:eastAsia="en-GB"/>
        </w:rPr>
        <w:t xml:space="preserve"> a threat to life in itself. The UK UN delegation pushing for the Security Council debate in 2007 cited the following security implications of climate change; border disputes due to the melting of ice sheets and rising sea levels; increased migration with the “the potential for instability and conflict”; conflict over energy supplies; conflict due to scarcity; conflict due to poverty; and conflicts related to extreme weather events (UNSC 2007). </w:t>
      </w:r>
      <w:r w:rsidR="00435B02" w:rsidRPr="00C97C3F">
        <w:rPr>
          <w:rFonts w:ascii="Gill Sans MT" w:eastAsiaTheme="minorEastAsia" w:hAnsi="Gill Sans MT" w:cs="Times New Roman"/>
          <w:sz w:val="24"/>
          <w:szCs w:val="24"/>
          <w:lang w:eastAsia="en-GB"/>
        </w:rPr>
        <w:t>This tendency to treat environmental insecurity as a matter of military defence has alarmed many Ecologists, wary that t</w:t>
      </w:r>
      <w:r w:rsidR="00025882" w:rsidRPr="00C97C3F">
        <w:rPr>
          <w:rFonts w:ascii="Gill Sans MT" w:eastAsiaTheme="minorEastAsia" w:hAnsi="Gill Sans MT" w:cs="Times New Roman"/>
          <w:sz w:val="24"/>
          <w:szCs w:val="24"/>
          <w:lang w:eastAsia="en-GB"/>
        </w:rPr>
        <w:t>his serves to distract political attention from the more fundamental and multi-faceted social and economic challenges posed by issues like climate change.</w:t>
      </w:r>
      <w:r w:rsidR="00155977" w:rsidRPr="00C97C3F">
        <w:rPr>
          <w:rFonts w:ascii="Gill Sans MT" w:hAnsi="Gill Sans MT" w:cs="Arial"/>
          <w:color w:val="545454"/>
          <w:sz w:val="24"/>
          <w:szCs w:val="24"/>
        </w:rPr>
        <w:t xml:space="preserve"> </w:t>
      </w:r>
      <w:r w:rsidR="00F64E35" w:rsidRPr="00C97C3F">
        <w:rPr>
          <w:rFonts w:ascii="Gill Sans MT" w:hAnsi="Gill Sans MT" w:cs="Times New Roman"/>
          <w:sz w:val="24"/>
          <w:szCs w:val="24"/>
        </w:rPr>
        <w:t>It was s</w:t>
      </w:r>
      <w:r w:rsidR="00240E67" w:rsidRPr="00C97C3F">
        <w:rPr>
          <w:rFonts w:ascii="Gill Sans MT" w:hAnsi="Gill Sans MT" w:cs="Times New Roman"/>
          <w:sz w:val="24"/>
          <w:szCs w:val="24"/>
        </w:rPr>
        <w:t xml:space="preserve">cientists not troops </w:t>
      </w:r>
      <w:r w:rsidR="00F64E35" w:rsidRPr="00C97C3F">
        <w:rPr>
          <w:rFonts w:ascii="Gill Sans MT" w:hAnsi="Gill Sans MT" w:cs="Times New Roman"/>
          <w:sz w:val="24"/>
          <w:szCs w:val="24"/>
        </w:rPr>
        <w:t xml:space="preserve">who </w:t>
      </w:r>
      <w:r w:rsidR="00240E67" w:rsidRPr="00C97C3F">
        <w:rPr>
          <w:rFonts w:ascii="Gill Sans MT" w:hAnsi="Gill Sans MT" w:cs="Times New Roman"/>
          <w:sz w:val="24"/>
          <w:szCs w:val="24"/>
        </w:rPr>
        <w:t>saved the world from the threats posed by ozone depletion in the 1980s.</w:t>
      </w:r>
    </w:p>
    <w:p w:rsidR="00435B02" w:rsidRPr="00C97C3F" w:rsidRDefault="00435B02" w:rsidP="00341575">
      <w:pPr>
        <w:autoSpaceDE w:val="0"/>
        <w:autoSpaceDN w:val="0"/>
        <w:adjustRightInd w:val="0"/>
        <w:spacing w:after="0" w:line="240" w:lineRule="auto"/>
        <w:rPr>
          <w:rFonts w:ascii="Gill Sans MT" w:eastAsiaTheme="minorEastAsia" w:hAnsi="Gill Sans MT" w:cs="Times New Roman"/>
          <w:sz w:val="24"/>
          <w:szCs w:val="24"/>
          <w:lang w:eastAsia="en-GB"/>
        </w:rPr>
      </w:pPr>
    </w:p>
    <w:p w:rsidR="00E34EF0" w:rsidRPr="00C97C3F" w:rsidRDefault="00F64E35" w:rsidP="00E34EF0">
      <w:pPr>
        <w:spacing w:after="0" w:line="240" w:lineRule="auto"/>
        <w:jc w:val="both"/>
        <w:rPr>
          <w:rFonts w:ascii="Gill Sans MT" w:eastAsia="Calibri" w:hAnsi="Gill Sans MT" w:cs="Times New Roman"/>
          <w:spacing w:val="-3"/>
          <w:sz w:val="24"/>
          <w:szCs w:val="24"/>
          <w:lang w:eastAsia="en-GB"/>
        </w:rPr>
      </w:pPr>
      <w:r w:rsidRPr="00C97C3F">
        <w:rPr>
          <w:rFonts w:ascii="Gill Sans MT" w:eastAsiaTheme="minorEastAsia" w:hAnsi="Gill Sans MT" w:cs="Times New Roman"/>
          <w:sz w:val="24"/>
          <w:szCs w:val="24"/>
          <w:lang w:eastAsia="en-GB"/>
        </w:rPr>
        <w:t>Human and Critical S</w:t>
      </w:r>
      <w:r w:rsidR="00E34EF0" w:rsidRPr="00C97C3F">
        <w:rPr>
          <w:rFonts w:ascii="Gill Sans MT" w:eastAsiaTheme="minorEastAsia" w:hAnsi="Gill Sans MT" w:cs="Times New Roman"/>
          <w:sz w:val="24"/>
          <w:szCs w:val="24"/>
          <w:lang w:eastAsia="en-GB"/>
        </w:rPr>
        <w:t>ecurity advocates share the Ecologist’s misgivings about widened security but, nevertheless, support ecological securitization beca</w:t>
      </w:r>
      <w:r w:rsidRPr="00C97C3F">
        <w:rPr>
          <w:rFonts w:ascii="Gill Sans MT" w:eastAsiaTheme="minorEastAsia" w:hAnsi="Gill Sans MT" w:cs="Times New Roman"/>
          <w:sz w:val="24"/>
          <w:szCs w:val="24"/>
          <w:lang w:eastAsia="en-GB"/>
        </w:rPr>
        <w:t>use, for them, the concept is fa</w:t>
      </w:r>
      <w:r w:rsidR="00E34EF0" w:rsidRPr="00C97C3F">
        <w:rPr>
          <w:rFonts w:ascii="Gill Sans MT" w:eastAsiaTheme="minorEastAsia" w:hAnsi="Gill Sans MT" w:cs="Times New Roman"/>
          <w:sz w:val="24"/>
          <w:szCs w:val="24"/>
          <w:lang w:eastAsia="en-GB"/>
        </w:rPr>
        <w:t xml:space="preserve">r more profound than the resource war thesis. The simple and unambiguous fact that casualties of pollution far outstrip those of war and terrorism is enough to merit the urgent prioritization of tackling environmental issues in international relations from this perspective. However, in practise, in cases where human security has come to inform government policy there has been a notable lack of consistency as to whether </w:t>
      </w:r>
      <w:r w:rsidR="00373A08" w:rsidRPr="00C97C3F">
        <w:rPr>
          <w:rFonts w:ascii="Gill Sans MT" w:eastAsiaTheme="minorEastAsia" w:hAnsi="Gill Sans MT" w:cs="Times New Roman"/>
          <w:sz w:val="24"/>
          <w:szCs w:val="24"/>
          <w:lang w:eastAsia="en-GB"/>
        </w:rPr>
        <w:t>environmental change</w:t>
      </w:r>
      <w:r w:rsidR="00551464" w:rsidRPr="00C97C3F">
        <w:rPr>
          <w:rFonts w:ascii="Gill Sans MT" w:eastAsiaTheme="minorEastAsia" w:hAnsi="Gill Sans MT" w:cs="Times New Roman"/>
          <w:sz w:val="24"/>
          <w:szCs w:val="24"/>
          <w:lang w:eastAsia="en-GB"/>
        </w:rPr>
        <w:t xml:space="preserve"> can be given the same sort of prioritization as</w:t>
      </w:r>
      <w:r w:rsidR="00B57F23" w:rsidRPr="00C97C3F">
        <w:rPr>
          <w:rFonts w:ascii="Gill Sans MT" w:eastAsiaTheme="minorEastAsia" w:hAnsi="Gill Sans MT" w:cs="Times New Roman"/>
          <w:sz w:val="24"/>
          <w:szCs w:val="24"/>
          <w:lang w:eastAsia="en-GB"/>
        </w:rPr>
        <w:t xml:space="preserve"> </w:t>
      </w:r>
      <w:r w:rsidR="0028086A" w:rsidRPr="00C97C3F">
        <w:rPr>
          <w:rFonts w:ascii="Gill Sans MT" w:eastAsiaTheme="minorEastAsia" w:hAnsi="Gill Sans MT" w:cs="Times New Roman"/>
          <w:sz w:val="24"/>
          <w:szCs w:val="24"/>
          <w:lang w:eastAsia="en-GB"/>
        </w:rPr>
        <w:t xml:space="preserve">non-military </w:t>
      </w:r>
      <w:r w:rsidR="00B57F23" w:rsidRPr="00C97C3F">
        <w:rPr>
          <w:rFonts w:ascii="Gill Sans MT" w:eastAsiaTheme="minorEastAsia" w:hAnsi="Gill Sans MT" w:cs="Times New Roman"/>
          <w:sz w:val="24"/>
          <w:szCs w:val="24"/>
          <w:lang w:eastAsia="en-GB"/>
        </w:rPr>
        <w:t>issues such as</w:t>
      </w:r>
      <w:r w:rsidR="00551464" w:rsidRPr="00C97C3F">
        <w:rPr>
          <w:rFonts w:ascii="Gill Sans MT" w:eastAsiaTheme="minorEastAsia" w:hAnsi="Gill Sans MT" w:cs="Times New Roman"/>
          <w:sz w:val="24"/>
          <w:szCs w:val="24"/>
          <w:lang w:eastAsia="en-GB"/>
        </w:rPr>
        <w:t xml:space="preserve"> human rights or </w:t>
      </w:r>
      <w:r w:rsidR="00B57F23" w:rsidRPr="00C97C3F">
        <w:rPr>
          <w:rFonts w:ascii="Gill Sans MT" w:eastAsiaTheme="minorEastAsia" w:hAnsi="Gill Sans MT" w:cs="Times New Roman"/>
          <w:sz w:val="24"/>
          <w:szCs w:val="24"/>
          <w:lang w:eastAsia="en-GB"/>
        </w:rPr>
        <w:t xml:space="preserve">transnational </w:t>
      </w:r>
      <w:r w:rsidR="00551464" w:rsidRPr="00C97C3F">
        <w:rPr>
          <w:rFonts w:ascii="Gill Sans MT" w:eastAsiaTheme="minorEastAsia" w:hAnsi="Gill Sans MT" w:cs="Times New Roman"/>
          <w:sz w:val="24"/>
          <w:szCs w:val="24"/>
          <w:lang w:eastAsia="en-GB"/>
        </w:rPr>
        <w:t>crime.</w:t>
      </w:r>
      <w:r w:rsidR="00E34EF0" w:rsidRPr="00C97C3F">
        <w:rPr>
          <w:rFonts w:ascii="Gill Sans MT" w:eastAsiaTheme="minorEastAsia" w:hAnsi="Gill Sans MT" w:cs="Times New Roman"/>
          <w:sz w:val="24"/>
          <w:szCs w:val="24"/>
          <w:lang w:eastAsia="en-GB"/>
        </w:rPr>
        <w:t xml:space="preserve"> </w:t>
      </w:r>
      <w:r w:rsidR="00B57F23" w:rsidRPr="00C97C3F">
        <w:rPr>
          <w:rFonts w:ascii="Gill Sans MT" w:eastAsiaTheme="minorEastAsia" w:hAnsi="Gill Sans MT" w:cs="Times New Roman"/>
          <w:sz w:val="24"/>
          <w:szCs w:val="24"/>
          <w:lang w:eastAsia="en-GB"/>
        </w:rPr>
        <w:t xml:space="preserve">Governmentally, human security </w:t>
      </w:r>
      <w:r w:rsidR="00E34EF0" w:rsidRPr="00C97C3F">
        <w:rPr>
          <w:rFonts w:ascii="Gill Sans MT" w:eastAsiaTheme="minorEastAsia" w:hAnsi="Gill Sans MT" w:cs="Times New Roman"/>
          <w:sz w:val="24"/>
          <w:szCs w:val="24"/>
          <w:lang w:eastAsia="en-GB"/>
        </w:rPr>
        <w:t xml:space="preserve">been endorsed </w:t>
      </w:r>
      <w:r w:rsidR="00B57F23" w:rsidRPr="00C97C3F">
        <w:rPr>
          <w:rFonts w:ascii="Gill Sans MT" w:eastAsiaTheme="minorEastAsia" w:hAnsi="Gill Sans MT" w:cs="Times New Roman"/>
          <w:sz w:val="24"/>
          <w:szCs w:val="24"/>
          <w:lang w:eastAsia="en-GB"/>
        </w:rPr>
        <w:t xml:space="preserve">in </w:t>
      </w:r>
      <w:r w:rsidR="00D873BC" w:rsidRPr="00C97C3F">
        <w:rPr>
          <w:rFonts w:ascii="Gill Sans MT" w:eastAsiaTheme="minorEastAsia" w:hAnsi="Gill Sans MT" w:cs="Times New Roman"/>
          <w:sz w:val="24"/>
          <w:szCs w:val="24"/>
          <w:lang w:eastAsia="en-GB"/>
        </w:rPr>
        <w:t>very different way</w:t>
      </w:r>
      <w:r w:rsidR="00B57F23" w:rsidRPr="00C97C3F">
        <w:rPr>
          <w:rFonts w:ascii="Gill Sans MT" w:eastAsiaTheme="minorEastAsia" w:hAnsi="Gill Sans MT" w:cs="Times New Roman"/>
          <w:sz w:val="24"/>
          <w:szCs w:val="24"/>
          <w:lang w:eastAsia="en-GB"/>
        </w:rPr>
        <w:t xml:space="preserve">s. </w:t>
      </w:r>
      <w:r w:rsidR="0028086A" w:rsidRPr="00C97C3F">
        <w:rPr>
          <w:rFonts w:ascii="Gill Sans MT" w:eastAsiaTheme="minorEastAsia" w:hAnsi="Gill Sans MT" w:cs="Times New Roman"/>
          <w:sz w:val="24"/>
          <w:szCs w:val="24"/>
          <w:lang w:eastAsia="en-GB"/>
        </w:rPr>
        <w:t>T</w:t>
      </w:r>
      <w:r w:rsidR="00E34EF0" w:rsidRPr="00C97C3F">
        <w:rPr>
          <w:rFonts w:ascii="Gill Sans MT" w:eastAsiaTheme="minorEastAsia" w:hAnsi="Gill Sans MT" w:cs="Times New Roman"/>
          <w:sz w:val="24"/>
          <w:szCs w:val="24"/>
          <w:lang w:eastAsia="en-GB"/>
        </w:rPr>
        <w:t>he ‘freedom from fear’ interpretation favoured by the Canadian gov</w:t>
      </w:r>
      <w:r w:rsidR="0028086A" w:rsidRPr="00C97C3F">
        <w:rPr>
          <w:rFonts w:ascii="Gill Sans MT" w:eastAsiaTheme="minorEastAsia" w:hAnsi="Gill Sans MT" w:cs="Times New Roman"/>
          <w:sz w:val="24"/>
          <w:szCs w:val="24"/>
          <w:lang w:eastAsia="en-GB"/>
        </w:rPr>
        <w:t>ernment over recent years</w:t>
      </w:r>
      <w:r w:rsidR="00D873BC" w:rsidRPr="00C97C3F">
        <w:rPr>
          <w:rFonts w:ascii="Gill Sans MT" w:eastAsiaTheme="minorEastAsia" w:hAnsi="Gill Sans MT" w:cs="Times New Roman"/>
          <w:sz w:val="24"/>
          <w:szCs w:val="24"/>
          <w:lang w:eastAsia="en-GB"/>
        </w:rPr>
        <w:t>, for example,</w:t>
      </w:r>
      <w:r w:rsidR="0028086A" w:rsidRPr="00C97C3F">
        <w:rPr>
          <w:rFonts w:ascii="Gill Sans MT" w:eastAsiaTheme="minorEastAsia" w:hAnsi="Gill Sans MT" w:cs="Times New Roman"/>
          <w:sz w:val="24"/>
          <w:szCs w:val="24"/>
          <w:lang w:eastAsia="en-GB"/>
        </w:rPr>
        <w:t xml:space="preserve"> </w:t>
      </w:r>
      <w:r w:rsidR="00E34EF0" w:rsidRPr="00C97C3F">
        <w:rPr>
          <w:rFonts w:ascii="Gill Sans MT" w:eastAsiaTheme="minorEastAsia" w:hAnsi="Gill Sans MT" w:cs="Times New Roman"/>
          <w:sz w:val="24"/>
          <w:szCs w:val="24"/>
          <w:lang w:eastAsia="en-GB"/>
        </w:rPr>
        <w:t>tends not to consider non-violent ‘natura</w:t>
      </w:r>
      <w:r w:rsidR="0028086A" w:rsidRPr="00C97C3F">
        <w:rPr>
          <w:rFonts w:ascii="Gill Sans MT" w:eastAsiaTheme="minorEastAsia" w:hAnsi="Gill Sans MT" w:cs="Times New Roman"/>
          <w:sz w:val="24"/>
          <w:szCs w:val="24"/>
          <w:lang w:eastAsia="en-GB"/>
        </w:rPr>
        <w:t>l’ threats as security matters.</w:t>
      </w:r>
      <w:r w:rsidR="007A1C07" w:rsidRPr="00C97C3F">
        <w:rPr>
          <w:rFonts w:ascii="Gill Sans MT" w:eastAsiaTheme="minorEastAsia" w:hAnsi="Gill Sans MT" w:cs="Times New Roman"/>
          <w:sz w:val="24"/>
          <w:szCs w:val="24"/>
          <w:lang w:eastAsia="en-GB"/>
        </w:rPr>
        <w:t xml:space="preserve"> In contrast</w:t>
      </w:r>
      <w:r w:rsidR="00B57F23" w:rsidRPr="00C97C3F">
        <w:rPr>
          <w:rFonts w:ascii="Gill Sans MT" w:eastAsiaTheme="minorEastAsia" w:hAnsi="Gill Sans MT" w:cs="Times New Roman"/>
          <w:sz w:val="24"/>
          <w:szCs w:val="24"/>
          <w:lang w:eastAsia="en-GB"/>
        </w:rPr>
        <w:t xml:space="preserve"> the United Nations Development Programme and the Japanese government have championed a wider ‘freedom from want’ variant, which does not preclude threats w</w:t>
      </w:r>
      <w:r w:rsidR="007A1C07" w:rsidRPr="00C97C3F">
        <w:rPr>
          <w:rFonts w:ascii="Gill Sans MT" w:eastAsiaTheme="minorEastAsia" w:hAnsi="Gill Sans MT" w:cs="Times New Roman"/>
          <w:sz w:val="24"/>
          <w:szCs w:val="24"/>
          <w:lang w:eastAsia="en-GB"/>
        </w:rPr>
        <w:t>ith less direct human causation. However,</w:t>
      </w:r>
      <w:r w:rsidR="00B57F23" w:rsidRPr="00C97C3F">
        <w:rPr>
          <w:rFonts w:ascii="Gill Sans MT" w:eastAsiaTheme="minorEastAsia" w:hAnsi="Gill Sans MT" w:cs="Times New Roman"/>
          <w:sz w:val="24"/>
          <w:szCs w:val="24"/>
          <w:lang w:eastAsia="en-GB"/>
        </w:rPr>
        <w:t xml:space="preserve"> this</w:t>
      </w:r>
      <w:r w:rsidR="007A1C07" w:rsidRPr="00C97C3F">
        <w:rPr>
          <w:rFonts w:ascii="Gill Sans MT" w:eastAsiaTheme="minorEastAsia" w:hAnsi="Gill Sans MT" w:cs="Times New Roman"/>
          <w:sz w:val="24"/>
          <w:szCs w:val="24"/>
          <w:lang w:eastAsia="en-GB"/>
        </w:rPr>
        <w:t xml:space="preserve"> more expansive version of human security</w:t>
      </w:r>
      <w:r w:rsidR="00B57F23" w:rsidRPr="00C97C3F">
        <w:rPr>
          <w:rFonts w:ascii="Gill Sans MT" w:eastAsiaTheme="minorEastAsia" w:hAnsi="Gill Sans MT" w:cs="Times New Roman"/>
          <w:sz w:val="24"/>
          <w:szCs w:val="24"/>
          <w:lang w:eastAsia="en-GB"/>
        </w:rPr>
        <w:t xml:space="preserve"> has generally served to emphasize poverty </w:t>
      </w:r>
      <w:r w:rsidRPr="00C97C3F">
        <w:rPr>
          <w:rFonts w:ascii="Gill Sans MT" w:eastAsiaTheme="minorEastAsia" w:hAnsi="Gill Sans MT" w:cs="Times New Roman"/>
          <w:sz w:val="24"/>
          <w:szCs w:val="24"/>
          <w:lang w:eastAsia="en-GB"/>
        </w:rPr>
        <w:t xml:space="preserve">and development </w:t>
      </w:r>
      <w:r w:rsidR="00B57F23" w:rsidRPr="00C97C3F">
        <w:rPr>
          <w:rFonts w:ascii="Gill Sans MT" w:eastAsiaTheme="minorEastAsia" w:hAnsi="Gill Sans MT" w:cs="Times New Roman"/>
          <w:sz w:val="24"/>
          <w:szCs w:val="24"/>
          <w:lang w:eastAsia="en-GB"/>
        </w:rPr>
        <w:t>rather than environmental degradation. In a more general sense</w:t>
      </w:r>
      <w:r w:rsidR="00E34EF0" w:rsidRPr="00C97C3F">
        <w:rPr>
          <w:rFonts w:ascii="Gill Sans MT" w:eastAsiaTheme="minorEastAsia" w:hAnsi="Gill Sans MT" w:cs="Times New Roman"/>
          <w:sz w:val="24"/>
          <w:szCs w:val="24"/>
          <w:lang w:eastAsia="en-GB"/>
        </w:rPr>
        <w:t xml:space="preserve"> </w:t>
      </w:r>
      <w:r w:rsidR="00B57F23" w:rsidRPr="00C97C3F">
        <w:rPr>
          <w:rFonts w:ascii="Gill Sans MT" w:eastAsiaTheme="minorEastAsia" w:hAnsi="Gill Sans MT" w:cs="Times New Roman"/>
          <w:sz w:val="24"/>
          <w:szCs w:val="24"/>
          <w:lang w:eastAsia="en-GB"/>
        </w:rPr>
        <w:t xml:space="preserve">human security </w:t>
      </w:r>
      <w:r w:rsidR="00E34EF0" w:rsidRPr="00C97C3F">
        <w:rPr>
          <w:rFonts w:ascii="Gill Sans MT" w:eastAsiaTheme="minorEastAsia" w:hAnsi="Gill Sans MT" w:cs="Times New Roman"/>
          <w:sz w:val="24"/>
          <w:szCs w:val="24"/>
          <w:lang w:eastAsia="en-GB"/>
        </w:rPr>
        <w:t xml:space="preserve">is still somewhat problematic from an ecological perspective since this is, by definition, an anthropocentric rather than ecocentric way of framing problems. </w:t>
      </w:r>
    </w:p>
    <w:p w:rsidR="00E066B9" w:rsidRPr="00C97C3F" w:rsidRDefault="00E066B9" w:rsidP="001479D0">
      <w:pPr>
        <w:autoSpaceDE w:val="0"/>
        <w:autoSpaceDN w:val="0"/>
        <w:adjustRightInd w:val="0"/>
        <w:spacing w:after="0" w:line="240" w:lineRule="auto"/>
        <w:rPr>
          <w:rFonts w:ascii="Gill Sans MT" w:eastAsiaTheme="minorEastAsia" w:hAnsi="Gill Sans MT" w:cs="Times New Roman"/>
          <w:sz w:val="24"/>
          <w:szCs w:val="24"/>
          <w:lang w:eastAsia="en-GB"/>
        </w:rPr>
      </w:pPr>
    </w:p>
    <w:p w:rsidR="001479D0" w:rsidRPr="00C97C3F" w:rsidRDefault="00E066B9" w:rsidP="00D873BC">
      <w:pPr>
        <w:autoSpaceDE w:val="0"/>
        <w:autoSpaceDN w:val="0"/>
        <w:adjustRightInd w:val="0"/>
        <w:spacing w:after="0" w:line="240" w:lineRule="auto"/>
        <w:rPr>
          <w:rFonts w:ascii="Gill Sans MT" w:eastAsiaTheme="minorEastAsia" w:hAnsi="Gill Sans MT" w:cs="Times New Roman"/>
          <w:sz w:val="24"/>
          <w:szCs w:val="24"/>
          <w:lang w:eastAsia="en-GB"/>
        </w:rPr>
      </w:pPr>
      <w:r w:rsidRPr="00C97C3F">
        <w:rPr>
          <w:rFonts w:ascii="Gill Sans MT" w:eastAsia="Times New Roman" w:hAnsi="Gill Sans MT" w:cs="Times New Roman"/>
          <w:sz w:val="24"/>
          <w:szCs w:val="24"/>
          <w:lang w:eastAsia="en-GB"/>
        </w:rPr>
        <w:t>However, not all environmental securitization has been of the state</w:t>
      </w:r>
      <w:r w:rsidR="00C97C3F">
        <w:rPr>
          <w:rFonts w:ascii="Gill Sans MT" w:eastAsia="Times New Roman" w:hAnsi="Gill Sans MT" w:cs="Times New Roman"/>
          <w:sz w:val="24"/>
          <w:szCs w:val="24"/>
          <w:lang w:eastAsia="en-GB"/>
        </w:rPr>
        <w:t>-</w:t>
      </w:r>
      <w:r w:rsidRPr="00C97C3F">
        <w:rPr>
          <w:rFonts w:ascii="Gill Sans MT" w:eastAsia="Times New Roman" w:hAnsi="Gill Sans MT" w:cs="Times New Roman"/>
          <w:sz w:val="24"/>
          <w:szCs w:val="24"/>
          <w:lang w:eastAsia="en-GB"/>
        </w:rPr>
        <w:t>centric and militaristic f</w:t>
      </w:r>
      <w:r w:rsidR="007A1C07" w:rsidRPr="00C97C3F">
        <w:rPr>
          <w:rFonts w:ascii="Gill Sans MT" w:eastAsia="Times New Roman" w:hAnsi="Gill Sans MT" w:cs="Times New Roman"/>
          <w:sz w:val="24"/>
          <w:szCs w:val="24"/>
          <w:lang w:eastAsia="en-GB"/>
        </w:rPr>
        <w:t xml:space="preserve">orm and </w:t>
      </w:r>
      <w:r w:rsidRPr="00C97C3F">
        <w:rPr>
          <w:rFonts w:ascii="Gill Sans MT" w:eastAsia="Times New Roman" w:hAnsi="Gill Sans MT" w:cs="Times New Roman"/>
          <w:sz w:val="24"/>
          <w:szCs w:val="24"/>
          <w:lang w:eastAsia="en-GB"/>
        </w:rPr>
        <w:t>ecocentric</w:t>
      </w:r>
      <w:r w:rsidR="007A1C07" w:rsidRPr="00C97C3F">
        <w:rPr>
          <w:rFonts w:ascii="Gill Sans MT" w:eastAsia="Times New Roman" w:hAnsi="Gill Sans MT" w:cs="Times New Roman"/>
          <w:sz w:val="24"/>
          <w:szCs w:val="24"/>
          <w:lang w:eastAsia="en-GB"/>
        </w:rPr>
        <w:t xml:space="preserve"> thinking has been evident</w:t>
      </w:r>
      <w:r w:rsidR="0028086A" w:rsidRPr="00C97C3F">
        <w:rPr>
          <w:rFonts w:ascii="Gill Sans MT" w:eastAsia="Times New Roman" w:hAnsi="Gill Sans MT" w:cs="Times New Roman"/>
          <w:sz w:val="24"/>
          <w:szCs w:val="24"/>
          <w:lang w:eastAsia="en-GB"/>
        </w:rPr>
        <w:t xml:space="preserve"> in</w:t>
      </w:r>
      <w:r w:rsidR="007A1C07" w:rsidRPr="00C97C3F">
        <w:rPr>
          <w:rFonts w:ascii="Gill Sans MT" w:eastAsia="Times New Roman" w:hAnsi="Gill Sans MT" w:cs="Times New Roman"/>
          <w:sz w:val="24"/>
          <w:szCs w:val="24"/>
          <w:lang w:eastAsia="en-GB"/>
        </w:rPr>
        <w:t xml:space="preserve"> some</w:t>
      </w:r>
      <w:r w:rsidR="0028086A" w:rsidRPr="00C97C3F">
        <w:rPr>
          <w:rFonts w:ascii="Gill Sans MT" w:eastAsia="Times New Roman" w:hAnsi="Gill Sans MT" w:cs="Times New Roman"/>
          <w:sz w:val="24"/>
          <w:szCs w:val="24"/>
          <w:lang w:eastAsia="en-GB"/>
        </w:rPr>
        <w:t xml:space="preserve"> other statements of government political priorities</w:t>
      </w:r>
      <w:r w:rsidRPr="00C97C3F">
        <w:rPr>
          <w:rFonts w:ascii="Gill Sans MT" w:eastAsia="Times New Roman" w:hAnsi="Gill Sans MT" w:cs="Times New Roman"/>
          <w:sz w:val="24"/>
          <w:szCs w:val="24"/>
          <w:lang w:eastAsia="en-GB"/>
        </w:rPr>
        <w:t xml:space="preserve">. The Netherlands’ 2006 Foreign Policy Agenda </w:t>
      </w:r>
      <w:r w:rsidR="00F64E35" w:rsidRPr="00C97C3F">
        <w:rPr>
          <w:rFonts w:ascii="Gill Sans MT" w:eastAsia="Times New Roman" w:hAnsi="Gill Sans MT" w:cs="Times New Roman"/>
          <w:sz w:val="24"/>
          <w:szCs w:val="24"/>
          <w:lang w:eastAsia="en-GB"/>
        </w:rPr>
        <w:t xml:space="preserve">refers to the </w:t>
      </w:r>
      <w:r w:rsidRPr="00C97C3F">
        <w:rPr>
          <w:rFonts w:ascii="Gill Sans MT" w:eastAsia="Times New Roman" w:hAnsi="Gill Sans MT" w:cs="Times New Roman"/>
          <w:sz w:val="24"/>
          <w:szCs w:val="24"/>
          <w:lang w:eastAsia="en-GB"/>
        </w:rPr>
        <w:t>role that</w:t>
      </w:r>
      <w:r w:rsidR="00F64E35" w:rsidRPr="00C97C3F">
        <w:rPr>
          <w:rFonts w:ascii="Gill Sans MT" w:eastAsia="Times New Roman" w:hAnsi="Gill Sans MT" w:cs="Times New Roman"/>
          <w:sz w:val="24"/>
          <w:szCs w:val="24"/>
          <w:lang w:eastAsia="en-GB"/>
        </w:rPr>
        <w:t xml:space="preserve"> environmental degradation may play</w:t>
      </w:r>
      <w:r w:rsidRPr="00C97C3F">
        <w:rPr>
          <w:rFonts w:ascii="Gill Sans MT" w:eastAsia="Times New Roman" w:hAnsi="Gill Sans MT" w:cs="Times New Roman"/>
          <w:sz w:val="24"/>
          <w:szCs w:val="24"/>
          <w:lang w:eastAsia="en-GB"/>
        </w:rPr>
        <w:t xml:space="preserve"> in triggering conflicts but notably goes on to declare as one of eight </w:t>
      </w:r>
      <w:r w:rsidRPr="00C97C3F">
        <w:rPr>
          <w:rFonts w:ascii="Gill Sans MT" w:hAnsi="Gill Sans MT" w:cs="Times New Roman"/>
          <w:sz w:val="24"/>
          <w:szCs w:val="24"/>
        </w:rPr>
        <w:t xml:space="preserve">goals a commitment; ‘to protect and improve the environment’, without the addition of any clause indicating that this is  another case of valuing the environment for instrumental rather than intrinsic reasons. (Netherlands, 2006) This ecocentric turn of </w:t>
      </w:r>
      <w:r w:rsidRPr="00C97C3F">
        <w:rPr>
          <w:rFonts w:ascii="Gill Sans MT" w:hAnsi="Gill Sans MT" w:cs="Times New Roman"/>
          <w:sz w:val="24"/>
          <w:szCs w:val="24"/>
        </w:rPr>
        <w:lastRenderedPageBreak/>
        <w:t>making the environment the referent object of security has also been advanced in a different political form in recent years outside of the Western Worl</w:t>
      </w:r>
      <w:r w:rsidR="00DC7F47" w:rsidRPr="00C97C3F">
        <w:rPr>
          <w:rFonts w:ascii="Gill Sans MT" w:hAnsi="Gill Sans MT" w:cs="Times New Roman"/>
          <w:sz w:val="24"/>
          <w:szCs w:val="24"/>
        </w:rPr>
        <w:t>d as part of the ‘pink tide’</w:t>
      </w:r>
      <w:r w:rsidRPr="00C97C3F">
        <w:rPr>
          <w:rFonts w:ascii="Gill Sans MT" w:hAnsi="Gill Sans MT" w:cs="Times New Roman"/>
          <w:sz w:val="24"/>
          <w:szCs w:val="24"/>
        </w:rPr>
        <w:t xml:space="preserve"> in L</w:t>
      </w:r>
      <w:r w:rsidR="00F64E35" w:rsidRPr="00C97C3F">
        <w:rPr>
          <w:rFonts w:ascii="Gill Sans MT" w:hAnsi="Gill Sans MT" w:cs="Times New Roman"/>
          <w:sz w:val="24"/>
          <w:szCs w:val="24"/>
        </w:rPr>
        <w:t>atin America</w:t>
      </w:r>
      <w:r w:rsidRPr="00C97C3F">
        <w:rPr>
          <w:rFonts w:ascii="Gill Sans MT" w:hAnsi="Gill Sans MT" w:cs="Times New Roman"/>
          <w:sz w:val="24"/>
          <w:szCs w:val="24"/>
        </w:rPr>
        <w:t xml:space="preserve">. </w:t>
      </w:r>
      <w:r w:rsidRPr="00C97C3F">
        <w:rPr>
          <w:rFonts w:ascii="Gill Sans MT" w:eastAsia="Times New Roman" w:hAnsi="Gill Sans MT" w:cs="Times New Roman"/>
          <w:sz w:val="24"/>
          <w:szCs w:val="24"/>
          <w:lang w:eastAsia="en-GB"/>
        </w:rPr>
        <w:t>In 2008 Ecuador’s new constitution declared that nature had the; ‘right to exist, persist, maintain and regenerate its vital cycles, structure, functions and its processes in evolution’ and mandates the government to take ‘precaution and restriction measures in all the activities that can lead to the extinction of species, the destruction of the ecosystems or the permanent alteration of the natural cycles’. (Ecuador, 2008) Whilst many countries have cited environmental protection in their constitutions none have done so in such unambiguously ecocentric terms. This ‘rights of nature’ approach has also been followed by the Morales government in Bolivia where the ‘L</w:t>
      </w:r>
      <w:r w:rsidR="00441ECC" w:rsidRPr="00C97C3F">
        <w:rPr>
          <w:rFonts w:ascii="Gill Sans MT" w:eastAsia="Times New Roman" w:hAnsi="Gill Sans MT" w:cs="Times New Roman"/>
          <w:sz w:val="24"/>
          <w:szCs w:val="24"/>
          <w:lang w:eastAsia="en-GB"/>
        </w:rPr>
        <w:t xml:space="preserve">aw of Mother Earth’ proclaims </w:t>
      </w:r>
      <w:r w:rsidRPr="00C97C3F">
        <w:rPr>
          <w:rFonts w:ascii="Gill Sans MT" w:eastAsia="Times New Roman" w:hAnsi="Gill Sans MT" w:cs="Times New Roman"/>
          <w:sz w:val="24"/>
          <w:szCs w:val="24"/>
          <w:lang w:eastAsia="en-GB"/>
        </w:rPr>
        <w:t xml:space="preserve"> the right of nature ‘to not be affected by mega-infrastructure and development projects that affect the balance of ecosystems</w:t>
      </w:r>
      <w:r w:rsidR="00D873BC" w:rsidRPr="00C97C3F">
        <w:rPr>
          <w:rFonts w:ascii="Gill Sans MT" w:eastAsia="Times New Roman" w:hAnsi="Gill Sans MT" w:cs="Times New Roman"/>
          <w:sz w:val="24"/>
          <w:szCs w:val="24"/>
          <w:lang w:eastAsia="en-GB"/>
        </w:rPr>
        <w:t>..</w:t>
      </w:r>
      <w:r w:rsidRPr="00C97C3F">
        <w:rPr>
          <w:rFonts w:ascii="Gill Sans MT" w:eastAsia="Times New Roman" w:hAnsi="Gill Sans MT" w:cs="Times New Roman"/>
          <w:sz w:val="24"/>
          <w:szCs w:val="24"/>
          <w:lang w:eastAsia="en-GB"/>
        </w:rPr>
        <w:t>.</w:t>
      </w:r>
      <w:r w:rsidR="00D873BC" w:rsidRPr="00C97C3F">
        <w:rPr>
          <w:rFonts w:ascii="Gill Sans MT" w:eastAsia="Times New Roman" w:hAnsi="Gill Sans MT" w:cs="Times New Roman"/>
          <w:sz w:val="24"/>
          <w:szCs w:val="24"/>
          <w:lang w:eastAsia="en-GB"/>
        </w:rPr>
        <w:t>’</w:t>
      </w:r>
      <w:r w:rsidRPr="00C97C3F">
        <w:rPr>
          <w:rFonts w:ascii="Gill Sans MT" w:eastAsia="Times New Roman" w:hAnsi="Gill Sans MT" w:cs="Times New Roman"/>
          <w:sz w:val="24"/>
          <w:szCs w:val="24"/>
          <w:lang w:eastAsia="en-GB"/>
        </w:rPr>
        <w:t xml:space="preserve"> (Bolivia, 2011) For both of these Andean countries this idea of environme</w:t>
      </w:r>
      <w:r w:rsidR="00441ECC" w:rsidRPr="00C97C3F">
        <w:rPr>
          <w:rFonts w:ascii="Gill Sans MT" w:eastAsia="Times New Roman" w:hAnsi="Gill Sans MT" w:cs="Times New Roman"/>
          <w:sz w:val="24"/>
          <w:szCs w:val="24"/>
          <w:lang w:eastAsia="en-GB"/>
        </w:rPr>
        <w:t xml:space="preserve">ntal rights comes from the </w:t>
      </w:r>
      <w:r w:rsidRPr="00C97C3F">
        <w:rPr>
          <w:rFonts w:ascii="Gill Sans MT" w:eastAsia="Times New Roman" w:hAnsi="Gill Sans MT" w:cs="Times New Roman"/>
          <w:sz w:val="24"/>
          <w:szCs w:val="24"/>
          <w:lang w:eastAsia="en-GB"/>
        </w:rPr>
        <w:t>impact of</w:t>
      </w:r>
      <w:r w:rsidR="00441ECC" w:rsidRPr="00C97C3F">
        <w:rPr>
          <w:rFonts w:ascii="Gill Sans MT" w:eastAsia="Times New Roman" w:hAnsi="Gill Sans MT" w:cs="Times New Roman"/>
          <w:sz w:val="24"/>
          <w:szCs w:val="24"/>
          <w:lang w:eastAsia="en-GB"/>
        </w:rPr>
        <w:t xml:space="preserve"> indigenous people ide</w:t>
      </w:r>
      <w:r w:rsidR="00D44628" w:rsidRPr="00C97C3F">
        <w:rPr>
          <w:rFonts w:ascii="Gill Sans MT" w:eastAsia="Times New Roman" w:hAnsi="Gill Sans MT" w:cs="Times New Roman"/>
          <w:sz w:val="24"/>
          <w:szCs w:val="24"/>
          <w:lang w:eastAsia="en-GB"/>
        </w:rPr>
        <w:t xml:space="preserve">ntifying with nature against </w:t>
      </w:r>
      <w:r w:rsidR="0028086A" w:rsidRPr="00C97C3F">
        <w:rPr>
          <w:rFonts w:ascii="Gill Sans MT" w:eastAsia="Times New Roman" w:hAnsi="Gill Sans MT" w:cs="Times New Roman"/>
          <w:sz w:val="24"/>
          <w:szCs w:val="24"/>
          <w:lang w:eastAsia="en-GB"/>
        </w:rPr>
        <w:t>en</w:t>
      </w:r>
      <w:r w:rsidR="00D44628" w:rsidRPr="00C97C3F">
        <w:rPr>
          <w:rFonts w:ascii="Gill Sans MT" w:eastAsia="Times New Roman" w:hAnsi="Gill Sans MT" w:cs="Times New Roman"/>
          <w:sz w:val="24"/>
          <w:szCs w:val="24"/>
          <w:lang w:eastAsia="en-GB"/>
        </w:rPr>
        <w:t>vironmental pollution from oil and tin MNCs</w:t>
      </w:r>
      <w:r w:rsidR="007D585C" w:rsidRPr="00C97C3F">
        <w:rPr>
          <w:rFonts w:ascii="Gill Sans MT" w:eastAsia="Times New Roman" w:hAnsi="Gill Sans MT" w:cs="Times New Roman"/>
          <w:sz w:val="24"/>
          <w:szCs w:val="24"/>
          <w:lang w:eastAsia="en-GB"/>
        </w:rPr>
        <w:t xml:space="preserve"> operating on their land</w:t>
      </w:r>
      <w:r w:rsidR="0028086A" w:rsidRPr="00C97C3F">
        <w:rPr>
          <w:rFonts w:ascii="Gill Sans MT" w:eastAsia="Times New Roman" w:hAnsi="Gill Sans MT" w:cs="Times New Roman"/>
          <w:sz w:val="24"/>
          <w:szCs w:val="24"/>
          <w:lang w:eastAsia="en-GB"/>
        </w:rPr>
        <w:t>. Ecocentric responses to environmental insecurities have increased in the discourse of international politics- as they have in the domestic politics of some states since the 1960s- but widened security</w:t>
      </w:r>
      <w:r w:rsidR="007A3444" w:rsidRPr="00C97C3F">
        <w:rPr>
          <w:rFonts w:ascii="Gill Sans MT" w:eastAsia="Times New Roman" w:hAnsi="Gill Sans MT" w:cs="Times New Roman"/>
          <w:sz w:val="24"/>
          <w:szCs w:val="24"/>
          <w:lang w:eastAsia="en-GB"/>
        </w:rPr>
        <w:t xml:space="preserve"> thinking remains much more prevalent. </w:t>
      </w:r>
      <w:r w:rsidR="0028086A" w:rsidRPr="00C97C3F">
        <w:rPr>
          <w:rFonts w:ascii="Gill Sans MT" w:eastAsia="Times New Roman" w:hAnsi="Gill Sans MT" w:cs="Times New Roman"/>
          <w:sz w:val="24"/>
          <w:szCs w:val="24"/>
          <w:lang w:eastAsia="en-GB"/>
        </w:rPr>
        <w:t xml:space="preserve"> </w:t>
      </w:r>
    </w:p>
    <w:p w:rsidR="00072AFB" w:rsidRPr="00C97C3F" w:rsidRDefault="00072AFB" w:rsidP="00341575">
      <w:pPr>
        <w:spacing w:after="0" w:line="240" w:lineRule="auto"/>
        <w:jc w:val="both"/>
        <w:rPr>
          <w:rFonts w:ascii="Gill Sans MT" w:eastAsiaTheme="minorEastAsia" w:hAnsi="Gill Sans MT" w:cs="Times New Roman"/>
          <w:sz w:val="24"/>
          <w:szCs w:val="24"/>
          <w:lang w:eastAsia="en-GB"/>
        </w:rPr>
      </w:pPr>
    </w:p>
    <w:p w:rsidR="00341575" w:rsidRPr="00C97C3F" w:rsidRDefault="001479D0" w:rsidP="00341575">
      <w:pPr>
        <w:spacing w:after="0" w:line="240" w:lineRule="auto"/>
        <w:jc w:val="both"/>
        <w:rPr>
          <w:rFonts w:ascii="Gill Sans MT" w:eastAsia="Calibri" w:hAnsi="Gill Sans MT" w:cs="Times New Roman"/>
          <w:b/>
          <w:sz w:val="24"/>
          <w:szCs w:val="24"/>
          <w:lang w:eastAsia="en-GB"/>
        </w:rPr>
      </w:pPr>
      <w:r w:rsidRPr="00C97C3F">
        <w:rPr>
          <w:rFonts w:ascii="Gill Sans MT" w:eastAsia="Calibri" w:hAnsi="Gill Sans MT" w:cs="Times New Roman"/>
          <w:b/>
          <w:sz w:val="24"/>
          <w:szCs w:val="24"/>
          <w:lang w:eastAsia="en-GB"/>
        </w:rPr>
        <w:t>Conclusions</w:t>
      </w:r>
    </w:p>
    <w:p w:rsidR="001479D0" w:rsidRPr="00C97C3F" w:rsidRDefault="00E34EF0" w:rsidP="00E34EF0">
      <w:pPr>
        <w:spacing w:line="240" w:lineRule="auto"/>
        <w:rPr>
          <w:rFonts w:ascii="Gill Sans MT" w:eastAsiaTheme="minorEastAsia" w:hAnsi="Gill Sans MT" w:cs="Times New Roman"/>
          <w:sz w:val="24"/>
          <w:szCs w:val="24"/>
          <w:lang w:eastAsia="en-GB"/>
        </w:rPr>
      </w:pPr>
      <w:r w:rsidRPr="00C97C3F">
        <w:rPr>
          <w:rFonts w:ascii="Gill Sans MT" w:eastAsiaTheme="minorEastAsia" w:hAnsi="Gill Sans MT" w:cs="Times New Roman"/>
          <w:sz w:val="24"/>
          <w:szCs w:val="24"/>
          <w:lang w:eastAsia="en-GB"/>
        </w:rPr>
        <w:t>The rise of widened security- and particularly the resource wars thesis- mean</w:t>
      </w:r>
      <w:r w:rsidR="007A3444" w:rsidRPr="00C97C3F">
        <w:rPr>
          <w:rFonts w:ascii="Gill Sans MT" w:eastAsiaTheme="minorEastAsia" w:hAnsi="Gill Sans MT" w:cs="Times New Roman"/>
          <w:sz w:val="24"/>
          <w:szCs w:val="24"/>
          <w:lang w:eastAsia="en-GB"/>
        </w:rPr>
        <w:t>s that environmenta</w:t>
      </w:r>
      <w:r w:rsidRPr="00C97C3F">
        <w:rPr>
          <w:rFonts w:ascii="Gill Sans MT" w:eastAsiaTheme="minorEastAsia" w:hAnsi="Gill Sans MT" w:cs="Times New Roman"/>
          <w:sz w:val="24"/>
          <w:szCs w:val="24"/>
          <w:lang w:eastAsia="en-GB"/>
        </w:rPr>
        <w:t xml:space="preserve">l securitization for many still invokes a perception of militarization which jars with the pacifistic instincts of most Ecologists. National securitization may be welcomed in terms of getting governments on board and giving environmental </w:t>
      </w:r>
      <w:r w:rsidR="007A3444" w:rsidRPr="00C97C3F">
        <w:rPr>
          <w:rFonts w:ascii="Gill Sans MT" w:eastAsiaTheme="minorEastAsia" w:hAnsi="Gill Sans MT" w:cs="Times New Roman"/>
          <w:sz w:val="24"/>
          <w:szCs w:val="24"/>
          <w:lang w:eastAsia="en-GB"/>
        </w:rPr>
        <w:t xml:space="preserve">issues the spotlight they </w:t>
      </w:r>
      <w:r w:rsidRPr="00C97C3F">
        <w:rPr>
          <w:rFonts w:ascii="Gill Sans MT" w:eastAsiaTheme="minorEastAsia" w:hAnsi="Gill Sans MT" w:cs="Times New Roman"/>
          <w:sz w:val="24"/>
          <w:szCs w:val="24"/>
          <w:lang w:eastAsia="en-GB"/>
        </w:rPr>
        <w:t xml:space="preserve">deserve but old habits die hard and evidence suggests that this does tend to lead to the issues  being framed in militaristic terms. </w:t>
      </w:r>
      <w:r w:rsidR="001479D0" w:rsidRPr="00C97C3F">
        <w:rPr>
          <w:rFonts w:ascii="Gill Sans MT" w:eastAsia="Times New Roman" w:hAnsi="Gill Sans MT" w:cs="Times New Roman"/>
          <w:sz w:val="24"/>
          <w:szCs w:val="24"/>
          <w:lang w:eastAsia="en-GB"/>
        </w:rPr>
        <w:t xml:space="preserve">Enquiry in International Relations (and particularly Security Studies) often, rightly, stands accused of being so preoccupied with semantics, ontology and epistemology that matter of life and death are not addressed as fully as they deserve to be. However, determining how best to address </w:t>
      </w:r>
      <w:r w:rsidR="00C725C6" w:rsidRPr="00C97C3F">
        <w:rPr>
          <w:rFonts w:ascii="Gill Sans MT" w:eastAsia="Times New Roman" w:hAnsi="Gill Sans MT" w:cs="Times New Roman"/>
          <w:sz w:val="24"/>
          <w:szCs w:val="24"/>
          <w:lang w:eastAsia="en-GB"/>
        </w:rPr>
        <w:t xml:space="preserve">insecurities related to </w:t>
      </w:r>
      <w:r w:rsidR="001479D0" w:rsidRPr="00C97C3F">
        <w:rPr>
          <w:rFonts w:ascii="Gill Sans MT" w:eastAsia="Times New Roman" w:hAnsi="Gill Sans MT" w:cs="Times New Roman"/>
          <w:sz w:val="24"/>
          <w:szCs w:val="24"/>
          <w:lang w:eastAsia="en-GB"/>
        </w:rPr>
        <w:t xml:space="preserve">environmental change does necessitate such reflection on what ‘security’ means and how it can be optimized. Leaving aside the ever-dwindling gaggle of (chiefly non-academic) ‘environmental sceptics’, a lack of consensus on the precise meaning of </w:t>
      </w:r>
      <w:r w:rsidR="007A3444" w:rsidRPr="00C97C3F">
        <w:rPr>
          <w:rFonts w:ascii="Gill Sans MT" w:eastAsia="Times New Roman" w:hAnsi="Gill Sans MT" w:cs="Times New Roman"/>
          <w:sz w:val="24"/>
          <w:szCs w:val="24"/>
          <w:lang w:eastAsia="en-GB"/>
        </w:rPr>
        <w:t>‘environment</w:t>
      </w:r>
      <w:r w:rsidR="001479D0" w:rsidRPr="00C97C3F">
        <w:rPr>
          <w:rFonts w:ascii="Gill Sans MT" w:eastAsia="Times New Roman" w:hAnsi="Gill Sans MT" w:cs="Times New Roman"/>
          <w:sz w:val="24"/>
          <w:szCs w:val="24"/>
          <w:lang w:eastAsia="en-GB"/>
        </w:rPr>
        <w:t xml:space="preserve">al </w:t>
      </w:r>
      <w:r w:rsidR="007A3444" w:rsidRPr="00C97C3F">
        <w:rPr>
          <w:rFonts w:ascii="Gill Sans MT" w:eastAsia="Times New Roman" w:hAnsi="Gill Sans MT" w:cs="Times New Roman"/>
          <w:sz w:val="24"/>
          <w:szCs w:val="24"/>
          <w:lang w:eastAsia="en-GB"/>
        </w:rPr>
        <w:t>in</w:t>
      </w:r>
      <w:r w:rsidR="001479D0" w:rsidRPr="00C97C3F">
        <w:rPr>
          <w:rFonts w:ascii="Gill Sans MT" w:eastAsia="Times New Roman" w:hAnsi="Gill Sans MT" w:cs="Times New Roman"/>
          <w:sz w:val="24"/>
          <w:szCs w:val="24"/>
          <w:lang w:eastAsia="en-GB"/>
        </w:rPr>
        <w:t>security’ is hampering political efforts to tackle some of the most urgent threats facing the world today.</w:t>
      </w:r>
    </w:p>
    <w:p w:rsidR="001479D0" w:rsidRPr="00C97C3F" w:rsidRDefault="001479D0" w:rsidP="001479D0">
      <w:pPr>
        <w:spacing w:after="0" w:line="240" w:lineRule="auto"/>
        <w:rPr>
          <w:rFonts w:ascii="Gill Sans MT" w:eastAsia="Times New Roman" w:hAnsi="Gill Sans MT" w:cs="Times New Roman"/>
          <w:sz w:val="16"/>
          <w:szCs w:val="16"/>
          <w:lang w:eastAsia="en-GB"/>
        </w:rPr>
      </w:pPr>
    </w:p>
    <w:p w:rsidR="00C97C3F" w:rsidRDefault="00E927BE" w:rsidP="00C97C3F">
      <w:pPr>
        <w:pStyle w:val="Heading2"/>
        <w:spacing w:before="0"/>
        <w:ind w:left="567" w:hanging="567"/>
        <w:rPr>
          <w:rFonts w:ascii="Gill Sans MT" w:hAnsi="Gill Sans MT" w:cs="Times New Roman"/>
          <w:color w:val="auto"/>
          <w:sz w:val="24"/>
          <w:szCs w:val="24"/>
        </w:rPr>
      </w:pPr>
      <w:r w:rsidRPr="00AC1D63">
        <w:rPr>
          <w:rFonts w:ascii="Gill Sans MT" w:hAnsi="Gill Sans MT" w:cs="Times New Roman"/>
          <w:color w:val="auto"/>
          <w:sz w:val="24"/>
          <w:szCs w:val="24"/>
        </w:rPr>
        <w:t>Learning R</w:t>
      </w:r>
      <w:r w:rsidR="00C97C3F" w:rsidRPr="00AC1D63">
        <w:rPr>
          <w:rFonts w:ascii="Gill Sans MT" w:hAnsi="Gill Sans MT" w:cs="Times New Roman"/>
          <w:color w:val="auto"/>
          <w:sz w:val="24"/>
          <w:szCs w:val="24"/>
        </w:rPr>
        <w:t>esources</w:t>
      </w:r>
    </w:p>
    <w:p w:rsidR="005D44A6" w:rsidRDefault="005D44A6" w:rsidP="00FA12FE">
      <w:pPr>
        <w:spacing w:after="0" w:line="240" w:lineRule="auto"/>
      </w:pPr>
    </w:p>
    <w:p w:rsidR="00FA12FE" w:rsidRPr="00FA12FE" w:rsidRDefault="00FA12FE" w:rsidP="00FA12FE">
      <w:pPr>
        <w:spacing w:after="0" w:line="240" w:lineRule="auto"/>
      </w:pPr>
      <w:r>
        <w:t>The links between environmental change and security, in a range of ways, are explored in this UNEP wepage:</w:t>
      </w:r>
    </w:p>
    <w:p w:rsidR="00FA12FE" w:rsidRDefault="00973F71" w:rsidP="00FA12FE">
      <w:pPr>
        <w:spacing w:after="0" w:line="240" w:lineRule="auto"/>
      </w:pPr>
      <w:hyperlink r:id="rId6" w:history="1">
        <w:r w:rsidR="00FA12FE" w:rsidRPr="007B689F">
          <w:rPr>
            <w:rStyle w:val="Hyperlink"/>
          </w:rPr>
          <w:t>http://www.unep.org/roe/KeyActivities/EnvironmentalSecurity/tabid/54360/Default.aspx</w:t>
        </w:r>
      </w:hyperlink>
    </w:p>
    <w:p w:rsidR="005D44A6" w:rsidRDefault="005D44A6" w:rsidP="005D44A6">
      <w:pPr>
        <w:spacing w:after="0" w:line="240" w:lineRule="auto"/>
      </w:pPr>
    </w:p>
    <w:p w:rsidR="005D44A6" w:rsidRDefault="005D44A6" w:rsidP="005D44A6">
      <w:pPr>
        <w:spacing w:after="0" w:line="240" w:lineRule="auto"/>
      </w:pPr>
      <w:r>
        <w:t>Articles on the human security implications of environmental change are collated on this United Nations University site:</w:t>
      </w:r>
    </w:p>
    <w:p w:rsidR="00FA12FE" w:rsidRDefault="00973F71" w:rsidP="00FA12FE">
      <w:pPr>
        <w:spacing w:after="0" w:line="240" w:lineRule="auto"/>
      </w:pPr>
      <w:hyperlink r:id="rId7" w:history="1">
        <w:r w:rsidR="005D44A6" w:rsidRPr="007B689F">
          <w:rPr>
            <w:rStyle w:val="Hyperlink"/>
          </w:rPr>
          <w:t>http://ehs.unu.edu/</w:t>
        </w:r>
      </w:hyperlink>
    </w:p>
    <w:p w:rsidR="005D44A6" w:rsidRDefault="005D44A6" w:rsidP="00FA12FE">
      <w:pPr>
        <w:spacing w:after="0" w:line="240" w:lineRule="auto"/>
      </w:pPr>
    </w:p>
    <w:p w:rsidR="00C97C3F" w:rsidRPr="00C97C3F" w:rsidRDefault="00C97C3F" w:rsidP="00C97C3F">
      <w:pPr>
        <w:rPr>
          <w:sz w:val="16"/>
          <w:szCs w:val="16"/>
        </w:rPr>
      </w:pPr>
    </w:p>
    <w:p w:rsidR="008D2F79" w:rsidRPr="00C97C3F" w:rsidRDefault="00C97C3F" w:rsidP="008D2F79">
      <w:pPr>
        <w:pStyle w:val="Heading2"/>
        <w:spacing w:before="0"/>
        <w:ind w:left="567" w:hanging="567"/>
        <w:rPr>
          <w:rFonts w:ascii="Gill Sans MT" w:hAnsi="Gill Sans MT" w:cs="Times New Roman"/>
          <w:color w:val="auto"/>
          <w:sz w:val="24"/>
          <w:szCs w:val="24"/>
        </w:rPr>
      </w:pPr>
      <w:r w:rsidRPr="00C97C3F">
        <w:rPr>
          <w:rFonts w:ascii="Gill Sans MT" w:hAnsi="Gill Sans MT" w:cs="Times New Roman"/>
          <w:color w:val="auto"/>
          <w:sz w:val="24"/>
          <w:szCs w:val="24"/>
        </w:rPr>
        <w:lastRenderedPageBreak/>
        <w:t>Bibliography</w:t>
      </w:r>
    </w:p>
    <w:p w:rsidR="008D2F79" w:rsidRDefault="008D2F79" w:rsidP="008D2F79">
      <w:pPr>
        <w:pStyle w:val="Heading2"/>
        <w:spacing w:before="0"/>
        <w:ind w:left="567" w:hanging="567"/>
        <w:rPr>
          <w:rFonts w:ascii="Gill Sans MT" w:hAnsi="Gill Sans MT" w:cs="Times New Roman"/>
          <w:b w:val="0"/>
          <w:color w:val="auto"/>
          <w:sz w:val="24"/>
          <w:szCs w:val="24"/>
        </w:rPr>
      </w:pPr>
      <w:r w:rsidRPr="00C97C3F">
        <w:rPr>
          <w:rFonts w:ascii="Gill Sans MT" w:hAnsi="Gill Sans MT" w:cs="Times New Roman"/>
          <w:b w:val="0"/>
          <w:color w:val="auto"/>
          <w:sz w:val="24"/>
          <w:szCs w:val="24"/>
        </w:rPr>
        <w:t xml:space="preserve">Bolivia (2011) </w:t>
      </w:r>
      <w:r w:rsidRPr="00C97C3F">
        <w:rPr>
          <w:rFonts w:ascii="Gill Sans MT" w:hAnsi="Gill Sans MT" w:cs="Times New Roman"/>
          <w:b w:val="0"/>
          <w:i/>
          <w:color w:val="auto"/>
          <w:sz w:val="24"/>
          <w:szCs w:val="24"/>
        </w:rPr>
        <w:t xml:space="preserve">Law of Mother Earth, </w:t>
      </w:r>
      <w:r w:rsidRPr="00C97C3F">
        <w:rPr>
          <w:rFonts w:ascii="Gill Sans MT" w:hAnsi="Gill Sans MT" w:cs="Times New Roman"/>
          <w:b w:val="0"/>
          <w:color w:val="auto"/>
          <w:sz w:val="24"/>
          <w:szCs w:val="24"/>
        </w:rPr>
        <w:t>Law 071.</w:t>
      </w:r>
      <w:r w:rsidR="00C97C3F">
        <w:rPr>
          <w:rFonts w:ascii="Gill Sans MT" w:hAnsi="Gill Sans MT" w:cs="Times New Roman"/>
          <w:b w:val="0"/>
          <w:color w:val="auto"/>
          <w:sz w:val="24"/>
          <w:szCs w:val="24"/>
        </w:rPr>
        <w:t xml:space="preserve"> </w:t>
      </w:r>
      <w:hyperlink r:id="rId8" w:history="1">
        <w:r w:rsidR="00FA12FE" w:rsidRPr="007B689F">
          <w:rPr>
            <w:rStyle w:val="Hyperlink"/>
            <w:rFonts w:ascii="Gill Sans MT" w:hAnsi="Gill Sans MT" w:cs="Times New Roman"/>
            <w:b w:val="0"/>
            <w:sz w:val="24"/>
            <w:szCs w:val="24"/>
          </w:rPr>
          <w:t>http://www.worldfuturefund.org/Projects/Indicators/motherearthbolivia.html</w:t>
        </w:r>
      </w:hyperlink>
      <w:r w:rsidR="00FA12FE">
        <w:rPr>
          <w:rFonts w:ascii="Gill Sans MT" w:hAnsi="Gill Sans MT" w:cs="Times New Roman"/>
          <w:b w:val="0"/>
          <w:color w:val="auto"/>
          <w:sz w:val="24"/>
          <w:szCs w:val="24"/>
        </w:rPr>
        <w:t xml:space="preserve"> (accessed 2.9.16)</w:t>
      </w:r>
    </w:p>
    <w:p w:rsidR="00C725C6" w:rsidRPr="00C97C3F" w:rsidRDefault="008D2F79" w:rsidP="008D2F79">
      <w:pPr>
        <w:pStyle w:val="Heading2"/>
        <w:spacing w:before="0"/>
        <w:ind w:left="567" w:hanging="567"/>
        <w:rPr>
          <w:rFonts w:ascii="Gill Sans MT" w:hAnsi="Gill Sans MT" w:cs="Times New Roman"/>
          <w:b w:val="0"/>
          <w:i/>
          <w:color w:val="auto"/>
          <w:sz w:val="24"/>
          <w:szCs w:val="24"/>
          <w:lang w:eastAsia="en-GB"/>
        </w:rPr>
      </w:pPr>
      <w:r w:rsidRPr="00C97C3F">
        <w:rPr>
          <w:rFonts w:ascii="Gill Sans MT" w:hAnsi="Gill Sans MT" w:cs="Times New Roman"/>
          <w:b w:val="0"/>
          <w:color w:val="auto"/>
          <w:sz w:val="24"/>
          <w:szCs w:val="24"/>
          <w:lang w:eastAsia="en-GB"/>
        </w:rPr>
        <w:t xml:space="preserve">Ecuador (2008) ‘Rights for Nature’, </w:t>
      </w:r>
      <w:r w:rsidRPr="00C97C3F">
        <w:rPr>
          <w:rFonts w:ascii="Gill Sans MT" w:hAnsi="Gill Sans MT" w:cs="Times New Roman"/>
          <w:b w:val="0"/>
          <w:i/>
          <w:color w:val="auto"/>
          <w:sz w:val="24"/>
          <w:szCs w:val="24"/>
          <w:lang w:eastAsia="en-GB"/>
        </w:rPr>
        <w:t xml:space="preserve">Constitution, </w:t>
      </w:r>
      <w:r w:rsidRPr="00C97C3F">
        <w:rPr>
          <w:rFonts w:ascii="Gill Sans MT" w:hAnsi="Gill Sans MT" w:cs="Times New Roman"/>
          <w:b w:val="0"/>
          <w:color w:val="auto"/>
          <w:sz w:val="24"/>
          <w:szCs w:val="24"/>
          <w:lang w:eastAsia="en-GB"/>
        </w:rPr>
        <w:t>adopted September 28</w:t>
      </w:r>
      <w:r w:rsidRPr="00C97C3F">
        <w:rPr>
          <w:rFonts w:ascii="Gill Sans MT" w:hAnsi="Gill Sans MT" w:cs="Times New Roman"/>
          <w:b w:val="0"/>
          <w:color w:val="auto"/>
          <w:sz w:val="24"/>
          <w:szCs w:val="24"/>
          <w:vertAlign w:val="superscript"/>
          <w:lang w:eastAsia="en-GB"/>
        </w:rPr>
        <w:t>th</w:t>
      </w:r>
      <w:r w:rsidRPr="00C97C3F">
        <w:rPr>
          <w:rFonts w:ascii="Gill Sans MT" w:hAnsi="Gill Sans MT" w:cs="Times New Roman"/>
          <w:b w:val="0"/>
          <w:i/>
          <w:color w:val="auto"/>
          <w:sz w:val="24"/>
          <w:szCs w:val="24"/>
          <w:lang w:eastAsia="en-GB"/>
        </w:rPr>
        <w:t xml:space="preserve"> </w:t>
      </w:r>
    </w:p>
    <w:p w:rsidR="00C725C6" w:rsidRPr="00C97C3F" w:rsidRDefault="00C725C6" w:rsidP="008D2F79">
      <w:pPr>
        <w:spacing w:after="0" w:line="240" w:lineRule="auto"/>
        <w:ind w:left="360" w:hanging="360"/>
        <w:rPr>
          <w:rFonts w:ascii="Gill Sans MT" w:eastAsia="Times New Roman" w:hAnsi="Gill Sans MT" w:cs="Times New Roman"/>
          <w:sz w:val="24"/>
          <w:szCs w:val="24"/>
          <w:lang w:val="en-US" w:eastAsia="zh-CN"/>
        </w:rPr>
      </w:pPr>
      <w:r w:rsidRPr="00C97C3F">
        <w:rPr>
          <w:rFonts w:ascii="Gill Sans MT" w:eastAsia="Times New Roman" w:hAnsi="Gill Sans MT" w:cs="Times New Roman"/>
          <w:sz w:val="24"/>
          <w:szCs w:val="24"/>
          <w:lang w:val="en-US" w:eastAsia="zh-CN"/>
        </w:rPr>
        <w:t xml:space="preserve">Homer-Dixon, T. (1994) ‘Environmental Scarcities and Violent Conflict: Evidence from Cases’, </w:t>
      </w:r>
      <w:r w:rsidRPr="00C97C3F">
        <w:rPr>
          <w:rFonts w:ascii="Gill Sans MT" w:eastAsia="Times New Roman" w:hAnsi="Gill Sans MT" w:cs="Times New Roman"/>
          <w:i/>
          <w:sz w:val="24"/>
          <w:szCs w:val="24"/>
          <w:lang w:val="en-US" w:eastAsia="zh-CN"/>
        </w:rPr>
        <w:t>International Security</w:t>
      </w:r>
      <w:r w:rsidRPr="00C97C3F">
        <w:rPr>
          <w:rFonts w:ascii="Gill Sans MT" w:eastAsia="Times New Roman" w:hAnsi="Gill Sans MT" w:cs="Times New Roman"/>
          <w:sz w:val="24"/>
          <w:szCs w:val="24"/>
          <w:lang w:val="en-US" w:eastAsia="zh-CN"/>
        </w:rPr>
        <w:t>, 19(1): 5-40.</w:t>
      </w:r>
    </w:p>
    <w:p w:rsidR="00C725C6" w:rsidRPr="00C97C3F" w:rsidRDefault="00C725C6" w:rsidP="008D2F79">
      <w:pPr>
        <w:spacing w:after="0" w:line="240" w:lineRule="auto"/>
        <w:ind w:left="360" w:hanging="360"/>
        <w:rPr>
          <w:rFonts w:ascii="Gill Sans MT" w:eastAsia="Times New Roman" w:hAnsi="Gill Sans MT" w:cs="Times New Roman"/>
          <w:sz w:val="24"/>
          <w:szCs w:val="24"/>
          <w:lang w:val="en-US" w:eastAsia="zh-CN"/>
        </w:rPr>
      </w:pPr>
      <w:r w:rsidRPr="00C97C3F">
        <w:rPr>
          <w:rFonts w:ascii="Gill Sans MT" w:hAnsi="Gill Sans MT" w:cs="Times New Roman"/>
          <w:spacing w:val="-3"/>
          <w:sz w:val="24"/>
          <w:szCs w:val="24"/>
        </w:rPr>
        <w:t>Floyd,</w:t>
      </w:r>
      <w:r w:rsidR="008D2F79" w:rsidRPr="00C97C3F">
        <w:rPr>
          <w:rFonts w:ascii="Gill Sans MT" w:hAnsi="Gill Sans MT" w:cs="Times New Roman"/>
          <w:spacing w:val="-3"/>
          <w:sz w:val="24"/>
          <w:szCs w:val="24"/>
        </w:rPr>
        <w:t xml:space="preserve"> R.</w:t>
      </w:r>
      <w:r w:rsidRPr="00C97C3F">
        <w:rPr>
          <w:rFonts w:ascii="Gill Sans MT" w:hAnsi="Gill Sans MT" w:cs="Times New Roman"/>
          <w:spacing w:val="-3"/>
          <w:sz w:val="24"/>
          <w:szCs w:val="24"/>
        </w:rPr>
        <w:t xml:space="preserve"> </w:t>
      </w:r>
      <w:r w:rsidR="008D2F79" w:rsidRPr="00C97C3F">
        <w:rPr>
          <w:rFonts w:ascii="Gill Sans MT" w:hAnsi="Gill Sans MT" w:cs="Times New Roman"/>
          <w:spacing w:val="-3"/>
          <w:sz w:val="24"/>
          <w:szCs w:val="24"/>
        </w:rPr>
        <w:t xml:space="preserve">(2010) </w:t>
      </w:r>
      <w:r w:rsidRPr="00C97C3F">
        <w:rPr>
          <w:rFonts w:ascii="Gill Sans MT" w:hAnsi="Gill Sans MT" w:cs="Times New Roman"/>
          <w:i/>
          <w:spacing w:val="-3"/>
          <w:sz w:val="24"/>
          <w:szCs w:val="24"/>
        </w:rPr>
        <w:t>Security and the Environment. Securitisation Theory and US Environmental Security Policy</w:t>
      </w:r>
      <w:r w:rsidRPr="00C97C3F">
        <w:rPr>
          <w:rFonts w:ascii="Gill Sans MT" w:hAnsi="Gill Sans MT" w:cs="Times New Roman"/>
          <w:spacing w:val="-3"/>
          <w:sz w:val="24"/>
          <w:szCs w:val="24"/>
        </w:rPr>
        <w:t>, (Cambridge: Cambridge University Press</w:t>
      </w:r>
      <w:r w:rsidRPr="00C97C3F">
        <w:rPr>
          <w:rFonts w:ascii="Gill Sans MT" w:hAnsi="Gill Sans MT" w:cs="Times New Roman"/>
          <w:sz w:val="24"/>
          <w:szCs w:val="24"/>
        </w:rPr>
        <w:t xml:space="preserve"> ) 75-76.</w:t>
      </w:r>
    </w:p>
    <w:p w:rsidR="00C725C6" w:rsidRPr="00C97C3F" w:rsidRDefault="00C725C6" w:rsidP="008D2F79">
      <w:pPr>
        <w:pStyle w:val="EndnoteText"/>
        <w:rPr>
          <w:rFonts w:ascii="Gill Sans MT" w:hAnsi="Gill Sans MT" w:cs="Times New Roman"/>
          <w:sz w:val="24"/>
          <w:szCs w:val="24"/>
        </w:rPr>
      </w:pPr>
      <w:r w:rsidRPr="00C97C3F">
        <w:rPr>
          <w:rFonts w:ascii="Gill Sans MT" w:hAnsi="Gill Sans MT" w:cs="Times New Roman"/>
          <w:sz w:val="24"/>
          <w:szCs w:val="24"/>
        </w:rPr>
        <w:t>Hough,</w:t>
      </w:r>
      <w:r w:rsidR="008D2F79" w:rsidRPr="00C97C3F">
        <w:rPr>
          <w:rFonts w:ascii="Gill Sans MT" w:hAnsi="Gill Sans MT" w:cs="Times New Roman"/>
          <w:sz w:val="24"/>
          <w:szCs w:val="24"/>
        </w:rPr>
        <w:t xml:space="preserve"> P.</w:t>
      </w:r>
      <w:r w:rsidRPr="00C97C3F">
        <w:rPr>
          <w:rFonts w:ascii="Gill Sans MT" w:hAnsi="Gill Sans MT" w:cs="Times New Roman"/>
          <w:sz w:val="24"/>
          <w:szCs w:val="24"/>
        </w:rPr>
        <w:t xml:space="preserve"> </w:t>
      </w:r>
      <w:r w:rsidRPr="00C97C3F">
        <w:rPr>
          <w:rFonts w:ascii="Gill Sans MT" w:hAnsi="Gill Sans MT" w:cs="Times New Roman"/>
          <w:i/>
          <w:sz w:val="24"/>
          <w:szCs w:val="24"/>
        </w:rPr>
        <w:t>Environmental Security</w:t>
      </w:r>
      <w:r w:rsidRPr="00C97C3F">
        <w:rPr>
          <w:rFonts w:ascii="Gill Sans MT" w:hAnsi="Gill Sans MT" w:cs="Times New Roman"/>
          <w:sz w:val="24"/>
          <w:szCs w:val="24"/>
        </w:rPr>
        <w:t xml:space="preserve">. </w:t>
      </w:r>
      <w:r w:rsidRPr="00C97C3F">
        <w:rPr>
          <w:rFonts w:ascii="Gill Sans MT" w:hAnsi="Gill Sans MT" w:cs="Times New Roman"/>
          <w:i/>
          <w:sz w:val="24"/>
          <w:szCs w:val="24"/>
        </w:rPr>
        <w:t>An Introduction</w:t>
      </w:r>
      <w:r w:rsidR="008D2F79" w:rsidRPr="00C97C3F">
        <w:rPr>
          <w:rFonts w:ascii="Gill Sans MT" w:hAnsi="Gill Sans MT" w:cs="Times New Roman"/>
          <w:sz w:val="24"/>
          <w:szCs w:val="24"/>
        </w:rPr>
        <w:t xml:space="preserve"> (Abingdon: Routledge</w:t>
      </w:r>
      <w:r w:rsidRPr="00C97C3F">
        <w:rPr>
          <w:rFonts w:ascii="Gill Sans MT" w:hAnsi="Gill Sans MT" w:cs="Times New Roman"/>
          <w:sz w:val="24"/>
          <w:szCs w:val="24"/>
        </w:rPr>
        <w:t>).</w:t>
      </w:r>
    </w:p>
    <w:p w:rsidR="00C725C6" w:rsidRPr="00C97C3F" w:rsidRDefault="00C725C6" w:rsidP="008D2F79">
      <w:pPr>
        <w:spacing w:after="0" w:line="240" w:lineRule="auto"/>
        <w:ind w:left="360" w:hanging="360"/>
        <w:rPr>
          <w:rFonts w:ascii="Gill Sans MT" w:eastAsia="Times New Roman" w:hAnsi="Gill Sans MT" w:cs="Times New Roman"/>
          <w:sz w:val="24"/>
          <w:szCs w:val="24"/>
          <w:lang w:val="en-US" w:eastAsia="zh-CN"/>
        </w:rPr>
      </w:pPr>
      <w:r w:rsidRPr="00C97C3F">
        <w:rPr>
          <w:rFonts w:ascii="Gill Sans MT" w:hAnsi="Gill Sans MT" w:cs="Times New Roman"/>
          <w:spacing w:val="-3"/>
          <w:sz w:val="24"/>
          <w:szCs w:val="24"/>
        </w:rPr>
        <w:t xml:space="preserve">NATO (2013)  </w:t>
      </w:r>
      <w:r w:rsidRPr="00C97C3F">
        <w:rPr>
          <w:rFonts w:ascii="Gill Sans MT" w:hAnsi="Gill Sans MT" w:cs="Times New Roman"/>
          <w:i/>
          <w:spacing w:val="-3"/>
          <w:sz w:val="24"/>
          <w:szCs w:val="24"/>
        </w:rPr>
        <w:t xml:space="preserve">Environmental Security, </w:t>
      </w:r>
      <w:r w:rsidRPr="00C97C3F">
        <w:rPr>
          <w:rFonts w:ascii="Gill Sans MT" w:hAnsi="Gill Sans MT" w:cs="Times New Roman"/>
          <w:spacing w:val="-3"/>
          <w:sz w:val="24"/>
          <w:szCs w:val="24"/>
        </w:rPr>
        <w:t xml:space="preserve"> </w:t>
      </w:r>
      <w:hyperlink r:id="rId9" w:history="1">
        <w:r w:rsidRPr="00C97C3F">
          <w:rPr>
            <w:rStyle w:val="Hyperlink"/>
            <w:rFonts w:ascii="Gill Sans MT" w:hAnsi="Gill Sans MT" w:cs="Times New Roman"/>
            <w:color w:val="auto"/>
            <w:spacing w:val="-3"/>
            <w:sz w:val="24"/>
            <w:szCs w:val="24"/>
          </w:rPr>
          <w:t>http://www.nato.int/cps/en/natolive/topics_49216.htm</w:t>
        </w:r>
      </w:hyperlink>
      <w:r w:rsidRPr="00C97C3F">
        <w:rPr>
          <w:rStyle w:val="Hyperlink"/>
          <w:rFonts w:ascii="Gill Sans MT" w:hAnsi="Gill Sans MT" w:cs="Times New Roman"/>
          <w:color w:val="auto"/>
          <w:spacing w:val="-3"/>
          <w:sz w:val="24"/>
          <w:szCs w:val="24"/>
        </w:rPr>
        <w:t xml:space="preserve"> (accessed 6.5.12).</w:t>
      </w:r>
    </w:p>
    <w:p w:rsidR="008D2F79" w:rsidRPr="00C97C3F" w:rsidRDefault="008D2F79" w:rsidP="008D2F79">
      <w:pPr>
        <w:pStyle w:val="Heading2"/>
        <w:spacing w:before="0"/>
        <w:ind w:left="567" w:hanging="567"/>
        <w:rPr>
          <w:rFonts w:ascii="Gill Sans MT" w:hAnsi="Gill Sans MT" w:cs="Times New Roman"/>
          <w:b w:val="0"/>
          <w:color w:val="auto"/>
          <w:sz w:val="24"/>
          <w:szCs w:val="24"/>
        </w:rPr>
      </w:pPr>
      <w:r w:rsidRPr="00C97C3F">
        <w:rPr>
          <w:rFonts w:ascii="Gill Sans MT" w:hAnsi="Gill Sans MT" w:cs="Times New Roman"/>
          <w:b w:val="0"/>
          <w:color w:val="auto"/>
          <w:spacing w:val="-3"/>
          <w:sz w:val="24"/>
          <w:szCs w:val="24"/>
        </w:rPr>
        <w:t xml:space="preserve">Netherlands (2006) </w:t>
      </w:r>
      <w:r w:rsidRPr="00C97C3F">
        <w:rPr>
          <w:rFonts w:ascii="Gill Sans MT" w:hAnsi="Gill Sans MT" w:cs="Times New Roman"/>
          <w:b w:val="0"/>
          <w:i/>
          <w:color w:val="auto"/>
          <w:sz w:val="24"/>
          <w:szCs w:val="24"/>
        </w:rPr>
        <w:t>Policy Agenda 2006</w:t>
      </w:r>
      <w:r w:rsidRPr="00C97C3F">
        <w:rPr>
          <w:rFonts w:ascii="Gill Sans MT" w:hAnsi="Gill Sans MT" w:cs="Times New Roman"/>
          <w:b w:val="0"/>
          <w:color w:val="auto"/>
          <w:sz w:val="24"/>
          <w:szCs w:val="24"/>
        </w:rPr>
        <w:t>.  Ministry of Foreign Affairs.</w:t>
      </w:r>
    </w:p>
    <w:p w:rsidR="008D2F79" w:rsidRPr="00C97C3F" w:rsidRDefault="008D2F79" w:rsidP="008D2F79">
      <w:pPr>
        <w:pStyle w:val="Heading2"/>
        <w:spacing w:before="0"/>
        <w:ind w:left="567" w:hanging="567"/>
        <w:rPr>
          <w:rFonts w:ascii="Gill Sans MT" w:hAnsi="Gill Sans MT" w:cs="Times New Roman"/>
          <w:b w:val="0"/>
          <w:color w:val="auto"/>
          <w:sz w:val="24"/>
          <w:szCs w:val="24"/>
        </w:rPr>
      </w:pPr>
      <w:r w:rsidRPr="00C97C3F">
        <w:rPr>
          <w:rStyle w:val="Emphasis"/>
          <w:rFonts w:ascii="Gill Sans MT" w:hAnsi="Gill Sans MT" w:cs="Times New Roman"/>
          <w:b w:val="0"/>
          <w:i w:val="0"/>
          <w:color w:val="auto"/>
          <w:sz w:val="24"/>
          <w:szCs w:val="24"/>
          <w:lang w:val="en-US"/>
        </w:rPr>
        <w:t>UNSC (2007)</w:t>
      </w:r>
      <w:r w:rsidRPr="00C97C3F">
        <w:rPr>
          <w:rStyle w:val="Emphasis"/>
          <w:rFonts w:ascii="Gill Sans MT" w:hAnsi="Gill Sans MT" w:cs="Times New Roman"/>
          <w:b w:val="0"/>
          <w:color w:val="auto"/>
          <w:sz w:val="24"/>
          <w:szCs w:val="24"/>
          <w:lang w:val="en-US"/>
        </w:rPr>
        <w:t xml:space="preserve"> </w:t>
      </w:r>
      <w:r w:rsidRPr="00C97C3F">
        <w:rPr>
          <w:rFonts w:ascii="Gill Sans MT" w:hAnsi="Gill Sans MT" w:cs="Times New Roman"/>
          <w:b w:val="0"/>
          <w:color w:val="auto"/>
          <w:sz w:val="24"/>
          <w:szCs w:val="24"/>
        </w:rPr>
        <w:t>Letter dated 5 April 2007 from the Permanent Representative of the United Kingdom of Great Britain and Northern Ireland to the United Nations addressed to the President of the Security Council April 5</w:t>
      </w:r>
      <w:r w:rsidRPr="00C97C3F">
        <w:rPr>
          <w:rFonts w:ascii="Gill Sans MT" w:hAnsi="Gill Sans MT" w:cs="Times New Roman"/>
          <w:b w:val="0"/>
          <w:color w:val="auto"/>
          <w:sz w:val="24"/>
          <w:szCs w:val="24"/>
          <w:vertAlign w:val="superscript"/>
        </w:rPr>
        <w:t>th</w:t>
      </w:r>
      <w:r w:rsidRPr="00C97C3F">
        <w:rPr>
          <w:rFonts w:ascii="Gill Sans MT" w:hAnsi="Gill Sans MT" w:cs="Times New Roman"/>
          <w:b w:val="0"/>
          <w:color w:val="auto"/>
          <w:sz w:val="24"/>
          <w:szCs w:val="24"/>
        </w:rPr>
        <w:t xml:space="preserve"> S/2007/186.</w:t>
      </w:r>
    </w:p>
    <w:p w:rsidR="004937B8" w:rsidRPr="00C97C3F" w:rsidRDefault="004937B8" w:rsidP="00C725C6">
      <w:pPr>
        <w:spacing w:line="240" w:lineRule="auto"/>
        <w:rPr>
          <w:rFonts w:ascii="Gill Sans MT" w:hAnsi="Gill Sans MT" w:cs="Times New Roman"/>
          <w:sz w:val="24"/>
          <w:szCs w:val="24"/>
        </w:rPr>
      </w:pPr>
    </w:p>
    <w:sectPr w:rsidR="004937B8" w:rsidRPr="00C97C3F" w:rsidSect="00347A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F71" w:rsidRDefault="00973F71" w:rsidP="001479D0">
      <w:pPr>
        <w:spacing w:after="0" w:line="240" w:lineRule="auto"/>
      </w:pPr>
      <w:r>
        <w:separator/>
      </w:r>
    </w:p>
  </w:endnote>
  <w:endnote w:type="continuationSeparator" w:id="0">
    <w:p w:rsidR="00973F71" w:rsidRDefault="00973F71" w:rsidP="00147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F71" w:rsidRDefault="00973F71" w:rsidP="001479D0">
      <w:pPr>
        <w:spacing w:after="0" w:line="240" w:lineRule="auto"/>
      </w:pPr>
      <w:r>
        <w:separator/>
      </w:r>
    </w:p>
  </w:footnote>
  <w:footnote w:type="continuationSeparator" w:id="0">
    <w:p w:rsidR="00973F71" w:rsidRDefault="00973F71" w:rsidP="001479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D0"/>
    <w:rsid w:val="00025882"/>
    <w:rsid w:val="00072AFB"/>
    <w:rsid w:val="00074F60"/>
    <w:rsid w:val="00077C2E"/>
    <w:rsid w:val="0008153D"/>
    <w:rsid w:val="00092A3F"/>
    <w:rsid w:val="000D5A47"/>
    <w:rsid w:val="001000F1"/>
    <w:rsid w:val="00101857"/>
    <w:rsid w:val="001111DE"/>
    <w:rsid w:val="001479D0"/>
    <w:rsid w:val="00155977"/>
    <w:rsid w:val="00165892"/>
    <w:rsid w:val="00166BBB"/>
    <w:rsid w:val="00240E67"/>
    <w:rsid w:val="0028086A"/>
    <w:rsid w:val="002E78DC"/>
    <w:rsid w:val="003378D3"/>
    <w:rsid w:val="00341575"/>
    <w:rsid w:val="00347A28"/>
    <w:rsid w:val="00373A08"/>
    <w:rsid w:val="0039555A"/>
    <w:rsid w:val="003D3C01"/>
    <w:rsid w:val="00435B02"/>
    <w:rsid w:val="00441ECC"/>
    <w:rsid w:val="00471C57"/>
    <w:rsid w:val="00482C38"/>
    <w:rsid w:val="004937B8"/>
    <w:rsid w:val="00551464"/>
    <w:rsid w:val="00564749"/>
    <w:rsid w:val="00596299"/>
    <w:rsid w:val="005A316A"/>
    <w:rsid w:val="005D44A6"/>
    <w:rsid w:val="00636163"/>
    <w:rsid w:val="006E3B7E"/>
    <w:rsid w:val="00717B60"/>
    <w:rsid w:val="007A1C07"/>
    <w:rsid w:val="007A3444"/>
    <w:rsid w:val="007D585C"/>
    <w:rsid w:val="008A4179"/>
    <w:rsid w:val="008D2F79"/>
    <w:rsid w:val="00973F71"/>
    <w:rsid w:val="00A141D3"/>
    <w:rsid w:val="00A444E1"/>
    <w:rsid w:val="00A806FC"/>
    <w:rsid w:val="00A81A94"/>
    <w:rsid w:val="00AC1D63"/>
    <w:rsid w:val="00AD3DAA"/>
    <w:rsid w:val="00B17B61"/>
    <w:rsid w:val="00B255C0"/>
    <w:rsid w:val="00B57F23"/>
    <w:rsid w:val="00BE5989"/>
    <w:rsid w:val="00C725C6"/>
    <w:rsid w:val="00C97C3F"/>
    <w:rsid w:val="00D44628"/>
    <w:rsid w:val="00D873BC"/>
    <w:rsid w:val="00D87C74"/>
    <w:rsid w:val="00DC4524"/>
    <w:rsid w:val="00DC7046"/>
    <w:rsid w:val="00DC7F47"/>
    <w:rsid w:val="00DF08AE"/>
    <w:rsid w:val="00E066B9"/>
    <w:rsid w:val="00E1783A"/>
    <w:rsid w:val="00E34EF0"/>
    <w:rsid w:val="00E927BE"/>
    <w:rsid w:val="00F46E08"/>
    <w:rsid w:val="00F62789"/>
    <w:rsid w:val="00F64E35"/>
    <w:rsid w:val="00FA12FE"/>
    <w:rsid w:val="00FC52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18995-E9E1-4525-95CC-596F7EB1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479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79D0"/>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1479D0"/>
    <w:pPr>
      <w:spacing w:after="0" w:line="240" w:lineRule="auto"/>
    </w:pPr>
    <w:rPr>
      <w:rFonts w:eastAsiaTheme="minorEastAsia"/>
      <w:sz w:val="20"/>
      <w:szCs w:val="20"/>
      <w:lang w:eastAsia="en-GB"/>
    </w:rPr>
  </w:style>
  <w:style w:type="character" w:customStyle="1" w:styleId="EndnoteTextChar">
    <w:name w:val="Endnote Text Char"/>
    <w:basedOn w:val="DefaultParagraphFont"/>
    <w:link w:val="EndnoteText"/>
    <w:uiPriority w:val="99"/>
    <w:semiHidden/>
    <w:rsid w:val="001479D0"/>
    <w:rPr>
      <w:rFonts w:eastAsiaTheme="minorEastAsia"/>
      <w:sz w:val="20"/>
      <w:szCs w:val="20"/>
      <w:lang w:eastAsia="en-GB"/>
    </w:rPr>
  </w:style>
  <w:style w:type="character" w:styleId="EndnoteReference">
    <w:name w:val="endnote reference"/>
    <w:basedOn w:val="DefaultParagraphFont"/>
    <w:uiPriority w:val="99"/>
    <w:semiHidden/>
    <w:unhideWhenUsed/>
    <w:rsid w:val="001479D0"/>
    <w:rPr>
      <w:vertAlign w:val="superscript"/>
    </w:rPr>
  </w:style>
  <w:style w:type="character" w:styleId="Hyperlink">
    <w:name w:val="Hyperlink"/>
    <w:basedOn w:val="DefaultParagraphFont"/>
    <w:uiPriority w:val="99"/>
    <w:rsid w:val="001479D0"/>
    <w:rPr>
      <w:color w:val="0000FF"/>
      <w:u w:val="single"/>
    </w:rPr>
  </w:style>
  <w:style w:type="paragraph" w:styleId="BalloonText">
    <w:name w:val="Balloon Text"/>
    <w:basedOn w:val="Normal"/>
    <w:link w:val="BalloonTextChar"/>
    <w:uiPriority w:val="99"/>
    <w:semiHidden/>
    <w:unhideWhenUsed/>
    <w:rsid w:val="0034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575"/>
    <w:rPr>
      <w:rFonts w:ascii="Tahoma" w:hAnsi="Tahoma" w:cs="Tahoma"/>
      <w:sz w:val="16"/>
      <w:szCs w:val="16"/>
    </w:rPr>
  </w:style>
  <w:style w:type="character" w:styleId="Emphasis">
    <w:name w:val="Emphasis"/>
    <w:basedOn w:val="DefaultParagraphFont"/>
    <w:uiPriority w:val="20"/>
    <w:qFormat/>
    <w:rsid w:val="008D2F7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futurefund.org/Projects/Indicators/motherearthbolivia.html" TargetMode="External"/><Relationship Id="rId3" Type="http://schemas.openxmlformats.org/officeDocument/2006/relationships/webSettings" Target="webSettings.xml"/><Relationship Id="rId7" Type="http://schemas.openxmlformats.org/officeDocument/2006/relationships/hyperlink" Target="http://ehs.un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ep.org/roe/KeyActivities/EnvironmentalSecurity/tabid/54360/Default.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ato.int/cps/en/natolive/topics_492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User</dc:creator>
  <cp:lastModifiedBy>lisa hough</cp:lastModifiedBy>
  <cp:revision>2</cp:revision>
  <cp:lastPrinted>2016-04-18T09:25:00Z</cp:lastPrinted>
  <dcterms:created xsi:type="dcterms:W3CDTF">2018-11-16T11:17:00Z</dcterms:created>
  <dcterms:modified xsi:type="dcterms:W3CDTF">2018-11-16T11:17:00Z</dcterms:modified>
</cp:coreProperties>
</file>