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E4C8" w14:textId="529A4D92" w:rsidR="000021F1" w:rsidRPr="005C1AC9" w:rsidRDefault="008F1848" w:rsidP="005C1AC9">
      <w:pPr>
        <w:spacing w:line="480" w:lineRule="auto"/>
        <w:jc w:val="center"/>
        <w:rPr>
          <w:b/>
        </w:rPr>
      </w:pPr>
      <w:r>
        <w:rPr>
          <w:b/>
        </w:rPr>
        <w:t>MONITORING CHANGES IN POWER, SPEED, AGILI</w:t>
      </w:r>
      <w:r w:rsidR="00185B59">
        <w:rPr>
          <w:b/>
        </w:rPr>
        <w:t>TY AND ENDURANCE IN ELITE</w:t>
      </w:r>
      <w:r>
        <w:rPr>
          <w:b/>
        </w:rPr>
        <w:t xml:space="preserve"> CRICKETERS </w:t>
      </w:r>
      <w:r w:rsidR="00185B59">
        <w:rPr>
          <w:b/>
        </w:rPr>
        <w:t>DURING THE OFF-SEASON</w:t>
      </w:r>
    </w:p>
    <w:p w14:paraId="4A5DADEA" w14:textId="77777777" w:rsidR="00DE241B" w:rsidRDefault="00DE241B" w:rsidP="00185BBA">
      <w:pPr>
        <w:spacing w:line="480" w:lineRule="auto"/>
      </w:pPr>
    </w:p>
    <w:p w14:paraId="4E158A12" w14:textId="77777777" w:rsidR="008F1848" w:rsidRPr="00B104C6" w:rsidRDefault="008F1848" w:rsidP="00185BBA">
      <w:pPr>
        <w:spacing w:line="480" w:lineRule="auto"/>
      </w:pPr>
    </w:p>
    <w:p w14:paraId="44956EC5" w14:textId="77777777" w:rsidR="00185B59" w:rsidRDefault="00185B59" w:rsidP="00185BBA">
      <w:pPr>
        <w:spacing w:line="480" w:lineRule="auto"/>
        <w:rPr>
          <w:b/>
        </w:rPr>
      </w:pPr>
    </w:p>
    <w:p w14:paraId="27819F4E" w14:textId="77777777" w:rsidR="00185B59" w:rsidRDefault="00185B59" w:rsidP="00185B59">
      <w:pPr>
        <w:spacing w:line="480" w:lineRule="auto"/>
        <w:jc w:val="both"/>
        <w:rPr>
          <w:b/>
        </w:rPr>
      </w:pPr>
      <w:r>
        <w:rPr>
          <w:b/>
        </w:rPr>
        <w:t xml:space="preserve">AUTHORS: </w:t>
      </w:r>
    </w:p>
    <w:p w14:paraId="33C74FB6" w14:textId="790B07D3" w:rsidR="00185B59" w:rsidRPr="00185B59" w:rsidRDefault="00A4349C" w:rsidP="00185B59">
      <w:pPr>
        <w:spacing w:line="480" w:lineRule="auto"/>
        <w:jc w:val="both"/>
        <w:rPr>
          <w:bCs/>
          <w:vertAlign w:val="subscript"/>
        </w:rPr>
      </w:pPr>
      <w:r>
        <w:rPr>
          <w:bCs/>
        </w:rPr>
        <w:t xml:space="preserve">Ross Herridge </w:t>
      </w:r>
      <w:r>
        <w:rPr>
          <w:bCs/>
          <w:vertAlign w:val="superscript"/>
        </w:rPr>
        <w:t>1</w:t>
      </w:r>
      <w:r w:rsidR="00185B59">
        <w:rPr>
          <w:bCs/>
        </w:rPr>
        <w:t xml:space="preserve"> </w:t>
      </w:r>
      <w:r>
        <w:rPr>
          <w:bCs/>
        </w:rPr>
        <w:t>(</w:t>
      </w:r>
      <w:r w:rsidR="00185B59">
        <w:rPr>
          <w:bCs/>
        </w:rPr>
        <w:t>MSc</w:t>
      </w:r>
      <w:r>
        <w:rPr>
          <w:bCs/>
        </w:rPr>
        <w:t xml:space="preserve">), Anthony Turner </w:t>
      </w:r>
      <w:r>
        <w:rPr>
          <w:bCs/>
          <w:vertAlign w:val="superscript"/>
        </w:rPr>
        <w:t>2</w:t>
      </w:r>
      <w:r>
        <w:rPr>
          <w:bCs/>
        </w:rPr>
        <w:t xml:space="preserve"> (PhD, CSCS*D) and Chris Bishop </w:t>
      </w:r>
      <w:r>
        <w:rPr>
          <w:bCs/>
          <w:vertAlign w:val="superscript"/>
        </w:rPr>
        <w:t>2</w:t>
      </w:r>
      <w:r>
        <w:rPr>
          <w:bCs/>
        </w:rPr>
        <w:t xml:space="preserve"> (MSc)</w:t>
      </w:r>
    </w:p>
    <w:p w14:paraId="0049D249" w14:textId="77777777" w:rsidR="00185B59" w:rsidRDefault="00185B59" w:rsidP="00185B59">
      <w:pPr>
        <w:spacing w:line="480" w:lineRule="auto"/>
        <w:rPr>
          <w:b/>
        </w:rPr>
      </w:pPr>
    </w:p>
    <w:p w14:paraId="2B14F3D7" w14:textId="77777777" w:rsidR="00185B59" w:rsidRDefault="00185B59" w:rsidP="00185B59">
      <w:pPr>
        <w:spacing w:line="480" w:lineRule="auto"/>
        <w:rPr>
          <w:b/>
        </w:rPr>
      </w:pPr>
    </w:p>
    <w:p w14:paraId="5A052C35" w14:textId="77777777" w:rsidR="00185B59" w:rsidRDefault="00185B59" w:rsidP="00185B59">
      <w:pPr>
        <w:spacing w:line="480" w:lineRule="auto"/>
        <w:rPr>
          <w:b/>
        </w:rPr>
      </w:pPr>
    </w:p>
    <w:p w14:paraId="7178CC49" w14:textId="77777777" w:rsidR="00185B59" w:rsidRDefault="00185B59" w:rsidP="00185B59">
      <w:pPr>
        <w:spacing w:line="480" w:lineRule="auto"/>
        <w:rPr>
          <w:b/>
        </w:rPr>
      </w:pPr>
    </w:p>
    <w:p w14:paraId="5DDB5739" w14:textId="77777777" w:rsidR="00185B59" w:rsidRDefault="00185B59" w:rsidP="00185B59">
      <w:pPr>
        <w:spacing w:line="480" w:lineRule="auto"/>
        <w:rPr>
          <w:b/>
        </w:rPr>
      </w:pPr>
    </w:p>
    <w:p w14:paraId="42ADFEF2" w14:textId="206D988A" w:rsidR="00185B59" w:rsidRDefault="00185B59" w:rsidP="00185B59">
      <w:pPr>
        <w:spacing w:line="480" w:lineRule="auto"/>
        <w:rPr>
          <w:b/>
        </w:rPr>
      </w:pPr>
      <w:r>
        <w:rPr>
          <w:b/>
        </w:rPr>
        <w:t xml:space="preserve">AFFILIATIONS: </w:t>
      </w:r>
    </w:p>
    <w:p w14:paraId="281A7091" w14:textId="1B8FA9FB" w:rsidR="00185B59" w:rsidRDefault="00185B59" w:rsidP="00185B59">
      <w:pPr>
        <w:spacing w:line="480" w:lineRule="auto"/>
        <w:rPr>
          <w:bCs/>
        </w:rPr>
      </w:pPr>
      <w:r>
        <w:rPr>
          <w:bCs/>
        </w:rPr>
        <w:t>1. Nottinghamshire County Cricket Club, Trent Bridge, Nottinghamshire, UK</w:t>
      </w:r>
    </w:p>
    <w:p w14:paraId="41F2EB0F" w14:textId="26F8382C" w:rsidR="00185B59" w:rsidRPr="00185B59" w:rsidRDefault="00185B59" w:rsidP="00185B59">
      <w:pPr>
        <w:spacing w:line="480" w:lineRule="auto"/>
        <w:rPr>
          <w:bCs/>
        </w:rPr>
      </w:pPr>
      <w:r>
        <w:rPr>
          <w:bCs/>
        </w:rPr>
        <w:t xml:space="preserve">2. London Sport Institute, </w:t>
      </w:r>
      <w:r w:rsidRPr="00185B59">
        <w:rPr>
          <w:bCs/>
        </w:rPr>
        <w:t>Middlesex University</w:t>
      </w:r>
      <w:r>
        <w:rPr>
          <w:bCs/>
        </w:rPr>
        <w:t>, London, UK</w:t>
      </w:r>
    </w:p>
    <w:p w14:paraId="195D3EAC" w14:textId="77777777" w:rsidR="00185B59" w:rsidRDefault="00185B59" w:rsidP="00185B59">
      <w:pPr>
        <w:spacing w:line="480" w:lineRule="auto"/>
        <w:rPr>
          <w:b/>
        </w:rPr>
      </w:pPr>
    </w:p>
    <w:p w14:paraId="137DC466" w14:textId="77777777" w:rsidR="00185B59" w:rsidRDefault="00185B59" w:rsidP="00185B59">
      <w:pPr>
        <w:spacing w:line="480" w:lineRule="auto"/>
        <w:rPr>
          <w:b/>
        </w:rPr>
      </w:pPr>
    </w:p>
    <w:p w14:paraId="293A17B7" w14:textId="77777777" w:rsidR="00185B59" w:rsidRDefault="00185B59" w:rsidP="00185B59">
      <w:pPr>
        <w:spacing w:line="480" w:lineRule="auto"/>
        <w:rPr>
          <w:b/>
        </w:rPr>
      </w:pPr>
    </w:p>
    <w:p w14:paraId="34AC890B" w14:textId="77777777" w:rsidR="00185B59" w:rsidRDefault="00185B59" w:rsidP="00185B59">
      <w:pPr>
        <w:spacing w:line="480" w:lineRule="auto"/>
        <w:rPr>
          <w:b/>
        </w:rPr>
      </w:pPr>
    </w:p>
    <w:p w14:paraId="0988BBAF" w14:textId="4241FF03" w:rsidR="00185B59" w:rsidRDefault="00185B59" w:rsidP="00185B59">
      <w:pPr>
        <w:spacing w:line="480" w:lineRule="auto"/>
        <w:rPr>
          <w:b/>
        </w:rPr>
      </w:pPr>
      <w:r>
        <w:rPr>
          <w:b/>
        </w:rPr>
        <w:t>CORRESPONDENCE:</w:t>
      </w:r>
    </w:p>
    <w:p w14:paraId="5D94F081" w14:textId="37380F28" w:rsidR="00185B59" w:rsidRPr="00185B59" w:rsidRDefault="00185B59" w:rsidP="00185B59">
      <w:pPr>
        <w:spacing w:line="480" w:lineRule="auto"/>
        <w:rPr>
          <w:bCs/>
        </w:rPr>
      </w:pPr>
      <w:r w:rsidRPr="00185B59">
        <w:rPr>
          <w:bCs/>
        </w:rPr>
        <w:t xml:space="preserve">Name: </w:t>
      </w:r>
      <w:r>
        <w:rPr>
          <w:bCs/>
        </w:rPr>
        <w:t>Chris Bishop</w:t>
      </w:r>
    </w:p>
    <w:p w14:paraId="35DB6D17" w14:textId="04357926" w:rsidR="00185B59" w:rsidRPr="00185B59" w:rsidRDefault="00185B59" w:rsidP="00185B59">
      <w:pPr>
        <w:spacing w:line="480" w:lineRule="auto"/>
        <w:rPr>
          <w:bCs/>
        </w:rPr>
      </w:pPr>
      <w:r w:rsidRPr="00185B59">
        <w:rPr>
          <w:bCs/>
        </w:rPr>
        <w:t>Address:</w:t>
      </w:r>
      <w:r w:rsidR="00A4349C">
        <w:rPr>
          <w:bCs/>
        </w:rPr>
        <w:t xml:space="preserve"> 6 Linden Rise, Brentwood, Essex</w:t>
      </w:r>
      <w:r>
        <w:rPr>
          <w:bCs/>
        </w:rPr>
        <w:t>,</w:t>
      </w:r>
      <w:r w:rsidR="00A4349C">
        <w:rPr>
          <w:bCs/>
        </w:rPr>
        <w:t xml:space="preserve"> CM14 5UB,</w:t>
      </w:r>
      <w:r>
        <w:rPr>
          <w:bCs/>
        </w:rPr>
        <w:t xml:space="preserve"> UK</w:t>
      </w:r>
    </w:p>
    <w:p w14:paraId="3DF4D83B" w14:textId="1889EE6A" w:rsidR="00185B59" w:rsidRPr="00185B59" w:rsidRDefault="00185B59" w:rsidP="00185B59">
      <w:pPr>
        <w:spacing w:line="480" w:lineRule="auto"/>
        <w:rPr>
          <w:bCs/>
        </w:rPr>
      </w:pPr>
      <w:r>
        <w:rPr>
          <w:bCs/>
        </w:rPr>
        <w:t xml:space="preserve">Email: </w:t>
      </w:r>
      <w:hyperlink r:id="rId7" w:history="1">
        <w:r w:rsidRPr="0066200A">
          <w:rPr>
            <w:rStyle w:val="Hyperlink"/>
            <w:bCs/>
          </w:rPr>
          <w:t>C.Bishop@mdx.ac.uk</w:t>
        </w:r>
      </w:hyperlink>
      <w:r>
        <w:rPr>
          <w:bCs/>
        </w:rPr>
        <w:t xml:space="preserve"> </w:t>
      </w:r>
    </w:p>
    <w:p w14:paraId="75183735" w14:textId="77777777" w:rsidR="00185B59" w:rsidRDefault="00185B59" w:rsidP="00185B59">
      <w:pPr>
        <w:spacing w:line="480" w:lineRule="auto"/>
        <w:rPr>
          <w:b/>
        </w:rPr>
      </w:pPr>
    </w:p>
    <w:p w14:paraId="3F080189" w14:textId="77777777" w:rsidR="00185BBA" w:rsidRDefault="00185BBA" w:rsidP="009D2F6A">
      <w:pPr>
        <w:spacing w:line="480" w:lineRule="auto"/>
        <w:rPr>
          <w:b/>
        </w:rPr>
      </w:pPr>
    </w:p>
    <w:p w14:paraId="32CBF749" w14:textId="491BF4B4" w:rsidR="00BF6CFE" w:rsidRDefault="00B104C6" w:rsidP="009D2F6A">
      <w:pPr>
        <w:spacing w:line="480" w:lineRule="auto"/>
        <w:rPr>
          <w:b/>
        </w:rPr>
      </w:pPr>
      <w:r w:rsidRPr="005C1AC9">
        <w:rPr>
          <w:b/>
        </w:rPr>
        <w:lastRenderedPageBreak/>
        <w:t>ABSTRACT</w:t>
      </w:r>
    </w:p>
    <w:p w14:paraId="0E0A5CA3" w14:textId="7BACC841" w:rsidR="008F1848" w:rsidRDefault="00BF6CFE" w:rsidP="009A4C8E">
      <w:pPr>
        <w:spacing w:line="480" w:lineRule="auto"/>
        <w:jc w:val="both"/>
        <w:rPr>
          <w:color w:val="000000" w:themeColor="text1"/>
        </w:rPr>
      </w:pPr>
      <w:r w:rsidRPr="00995317">
        <w:t xml:space="preserve">The purpose of this </w:t>
      </w:r>
      <w:r w:rsidR="007C6904">
        <w:t xml:space="preserve">study was to monitor changes </w:t>
      </w:r>
      <w:r w:rsidRPr="00995317">
        <w:t xml:space="preserve">in power, speed, agility and endurance in elite cricketers during the </w:t>
      </w:r>
      <w:r w:rsidR="00BA5044" w:rsidRPr="00144F36">
        <w:t>20-week</w:t>
      </w:r>
      <w:r w:rsidR="00EA297C" w:rsidRPr="00144F36">
        <w:t xml:space="preserve"> </w:t>
      </w:r>
      <w:r w:rsidRPr="00144F36">
        <w:t>off-season period</w:t>
      </w:r>
      <w:r w:rsidRPr="00995317">
        <w:t>.</w:t>
      </w:r>
      <w:r w:rsidR="00995317" w:rsidRPr="00995317">
        <w:t xml:space="preserve"> Fourteen elite male cricketers (age 26.2 </w:t>
      </w:r>
      <w:r w:rsidR="00995317" w:rsidRPr="00995317">
        <w:rPr>
          <w:color w:val="000000" w:themeColor="text1"/>
        </w:rPr>
        <w:sym w:font="Symbol" w:char="F0B1"/>
      </w:r>
      <w:r w:rsidR="00CA59FF">
        <w:rPr>
          <w:color w:val="000000" w:themeColor="text1"/>
        </w:rPr>
        <w:t xml:space="preserve"> 5.3</w:t>
      </w:r>
      <w:r w:rsidR="00D77B2E">
        <w:rPr>
          <w:color w:val="000000" w:themeColor="text1"/>
        </w:rPr>
        <w:t>years; height 180.8</w:t>
      </w:r>
      <w:r w:rsidR="00995317" w:rsidRPr="00995317">
        <w:rPr>
          <w:color w:val="000000" w:themeColor="text1"/>
        </w:rPr>
        <w:t xml:space="preserve"> </w:t>
      </w:r>
      <w:r w:rsidR="00995317" w:rsidRPr="00995317">
        <w:rPr>
          <w:color w:val="000000" w:themeColor="text1"/>
        </w:rPr>
        <w:sym w:font="Symbol" w:char="F0B1"/>
      </w:r>
      <w:r w:rsidR="00CA59FF">
        <w:rPr>
          <w:color w:val="000000" w:themeColor="text1"/>
        </w:rPr>
        <w:t xml:space="preserve"> 8.5</w:t>
      </w:r>
      <w:r w:rsidR="00D77B2E">
        <w:rPr>
          <w:color w:val="000000" w:themeColor="text1"/>
        </w:rPr>
        <w:t>cm; mass 83.5</w:t>
      </w:r>
      <w:r w:rsidR="00995317" w:rsidRPr="00995317">
        <w:rPr>
          <w:color w:val="000000" w:themeColor="text1"/>
        </w:rPr>
        <w:t xml:space="preserve"> </w:t>
      </w:r>
      <w:r w:rsidR="00995317" w:rsidRPr="00995317">
        <w:rPr>
          <w:color w:val="000000" w:themeColor="text1"/>
        </w:rPr>
        <w:sym w:font="Symbol" w:char="F0B1"/>
      </w:r>
      <w:r w:rsidR="00995317" w:rsidRPr="00995317">
        <w:rPr>
          <w:color w:val="000000" w:themeColor="text1"/>
        </w:rPr>
        <w:t xml:space="preserve"> 6.7kg) conduct</w:t>
      </w:r>
      <w:r w:rsidR="00033236">
        <w:rPr>
          <w:color w:val="000000" w:themeColor="text1"/>
        </w:rPr>
        <w:t xml:space="preserve">ed a physical testing battery </w:t>
      </w:r>
      <w:r w:rsidR="00033236" w:rsidRPr="005F7DA8">
        <w:rPr>
          <w:color w:val="000000" w:themeColor="text1"/>
        </w:rPr>
        <w:t>in week 1 and week 18</w:t>
      </w:r>
      <w:r w:rsidR="007C6904">
        <w:rPr>
          <w:color w:val="000000" w:themeColor="text1"/>
        </w:rPr>
        <w:t xml:space="preserve"> </w:t>
      </w:r>
      <w:r w:rsidR="00995317" w:rsidRPr="00995317">
        <w:rPr>
          <w:color w:val="000000" w:themeColor="text1"/>
        </w:rPr>
        <w:t xml:space="preserve">of the </w:t>
      </w:r>
      <w:r w:rsidR="007C6904">
        <w:rPr>
          <w:color w:val="000000" w:themeColor="text1"/>
        </w:rPr>
        <w:t>off-season period</w:t>
      </w:r>
      <w:r w:rsidR="00995317" w:rsidRPr="00995317">
        <w:rPr>
          <w:color w:val="000000" w:themeColor="text1"/>
        </w:rPr>
        <w:t>. The testing included a yoyo intermittent recovery test</w:t>
      </w:r>
      <w:r w:rsidR="00323E55">
        <w:rPr>
          <w:color w:val="000000" w:themeColor="text1"/>
        </w:rPr>
        <w:t xml:space="preserve"> </w:t>
      </w:r>
      <w:r w:rsidR="00323E55" w:rsidRPr="00144F36">
        <w:rPr>
          <w:color w:val="000000" w:themeColor="text1"/>
        </w:rPr>
        <w:t>(yoyo IRT)</w:t>
      </w:r>
      <w:r w:rsidR="00995317" w:rsidRPr="00995317">
        <w:rPr>
          <w:color w:val="000000" w:themeColor="text1"/>
        </w:rPr>
        <w:t>, bilateral and unil</w:t>
      </w:r>
      <w:r w:rsidR="007C6904">
        <w:rPr>
          <w:color w:val="000000" w:themeColor="text1"/>
        </w:rPr>
        <w:t>ateral countermovement jump</w:t>
      </w:r>
      <w:r w:rsidR="00995317" w:rsidRPr="00995317">
        <w:rPr>
          <w:color w:val="000000" w:themeColor="text1"/>
        </w:rPr>
        <w:t>s (CMJ), squat jum</w:t>
      </w:r>
      <w:r w:rsidR="007C6904">
        <w:rPr>
          <w:color w:val="000000" w:themeColor="text1"/>
        </w:rPr>
        <w:t xml:space="preserve">p (SJ), broad jump (BJ), </w:t>
      </w:r>
      <w:r w:rsidR="00995317" w:rsidRPr="00995317">
        <w:rPr>
          <w:color w:val="000000" w:themeColor="text1"/>
        </w:rPr>
        <w:t>drop jump (</w:t>
      </w:r>
      <w:r w:rsidR="007C6904">
        <w:rPr>
          <w:color w:val="000000" w:themeColor="text1"/>
        </w:rPr>
        <w:t>to calculate reactive strength index – [</w:t>
      </w:r>
      <w:r w:rsidR="00995317" w:rsidRPr="00995317">
        <w:rPr>
          <w:color w:val="000000" w:themeColor="text1"/>
        </w:rPr>
        <w:t>RSI</w:t>
      </w:r>
      <w:r w:rsidR="007C6904">
        <w:rPr>
          <w:color w:val="000000" w:themeColor="text1"/>
        </w:rPr>
        <w:t xml:space="preserve">]), pro agility </w:t>
      </w:r>
      <w:r w:rsidR="00995317" w:rsidRPr="00995317">
        <w:rPr>
          <w:color w:val="000000" w:themeColor="text1"/>
        </w:rPr>
        <w:t>and 5,</w:t>
      </w:r>
      <w:r w:rsidR="00312694">
        <w:rPr>
          <w:color w:val="000000" w:themeColor="text1"/>
        </w:rPr>
        <w:t xml:space="preserve"> </w:t>
      </w:r>
      <w:r w:rsidR="00995317" w:rsidRPr="00995317">
        <w:rPr>
          <w:color w:val="000000" w:themeColor="text1"/>
        </w:rPr>
        <w:t>10,</w:t>
      </w:r>
      <w:r w:rsidR="00312694">
        <w:rPr>
          <w:color w:val="000000" w:themeColor="text1"/>
        </w:rPr>
        <w:t xml:space="preserve"> </w:t>
      </w:r>
      <w:r w:rsidR="00995317" w:rsidRPr="00995317">
        <w:rPr>
          <w:color w:val="000000" w:themeColor="text1"/>
        </w:rPr>
        <w:t>20m sprint tests. Results showed significant improvements</w:t>
      </w:r>
      <w:r w:rsidR="003F1B38">
        <w:rPr>
          <w:color w:val="000000" w:themeColor="text1"/>
        </w:rPr>
        <w:t xml:space="preserve"> (</w:t>
      </w:r>
      <w:r w:rsidR="003F1B38">
        <w:rPr>
          <w:i/>
          <w:iCs/>
          <w:color w:val="000000" w:themeColor="text1"/>
        </w:rPr>
        <w:t xml:space="preserve">p </w:t>
      </w:r>
      <w:r w:rsidR="003F1B38">
        <w:rPr>
          <w:color w:val="000000" w:themeColor="text1"/>
        </w:rPr>
        <w:t>&lt; 0.05)</w:t>
      </w:r>
      <w:r w:rsidR="007C6904">
        <w:rPr>
          <w:color w:val="000000" w:themeColor="text1"/>
        </w:rPr>
        <w:t xml:space="preserve"> in all fitness tests ex</w:t>
      </w:r>
      <w:r w:rsidR="00353066">
        <w:rPr>
          <w:color w:val="000000" w:themeColor="text1"/>
        </w:rPr>
        <w:t>cept</w:t>
      </w:r>
      <w:r w:rsidR="007C6904">
        <w:rPr>
          <w:color w:val="000000" w:themeColor="text1"/>
        </w:rPr>
        <w:t xml:space="preserve"> for</w:t>
      </w:r>
      <w:r w:rsidR="00995317" w:rsidRPr="00995317">
        <w:rPr>
          <w:color w:val="000000" w:themeColor="text1"/>
        </w:rPr>
        <w:t xml:space="preserve"> the pro-agility test (</w:t>
      </w:r>
      <w:r w:rsidR="003F1B38">
        <w:rPr>
          <w:i/>
          <w:color w:val="000000" w:themeColor="text1"/>
        </w:rPr>
        <w:t xml:space="preserve">p </w:t>
      </w:r>
      <w:r w:rsidR="003F1B38">
        <w:rPr>
          <w:iCs/>
          <w:color w:val="000000" w:themeColor="text1"/>
        </w:rPr>
        <w:t>= 0.076</w:t>
      </w:r>
      <w:r w:rsidR="00995317" w:rsidRPr="00995317">
        <w:rPr>
          <w:color w:val="000000" w:themeColor="text1"/>
        </w:rPr>
        <w:t>)</w:t>
      </w:r>
      <w:r w:rsidR="007C6904">
        <w:rPr>
          <w:color w:val="000000" w:themeColor="text1"/>
        </w:rPr>
        <w:t>, with effect sizes ranging from 0.26-2.8 across the test battery</w:t>
      </w:r>
      <w:r w:rsidR="00995317" w:rsidRPr="00995317">
        <w:rPr>
          <w:color w:val="000000" w:themeColor="text1"/>
        </w:rPr>
        <w:t xml:space="preserve">. </w:t>
      </w:r>
      <w:r w:rsidR="00FF0693">
        <w:rPr>
          <w:color w:val="000000" w:themeColor="text1"/>
        </w:rPr>
        <w:t>The results of this study show the off-season in cricket allows adequate time for significant improvements of physical qualities needed for the demanding in-season schedule of the sport</w:t>
      </w:r>
      <w:r w:rsidR="00353066">
        <w:rPr>
          <w:color w:val="000000" w:themeColor="text1"/>
        </w:rPr>
        <w:t xml:space="preserve"> and </w:t>
      </w:r>
      <w:r w:rsidR="007C6904">
        <w:rPr>
          <w:color w:val="000000" w:themeColor="text1"/>
        </w:rPr>
        <w:t>provide normative values for an</w:t>
      </w:r>
      <w:r w:rsidR="00353066">
        <w:rPr>
          <w:color w:val="000000" w:themeColor="text1"/>
        </w:rPr>
        <w:t xml:space="preserve"> elite cricket population</w:t>
      </w:r>
      <w:r w:rsidR="00FF0693">
        <w:rPr>
          <w:color w:val="000000" w:themeColor="text1"/>
        </w:rPr>
        <w:t>.</w:t>
      </w:r>
    </w:p>
    <w:p w14:paraId="5D8BEEB3" w14:textId="77777777" w:rsidR="00995317" w:rsidRDefault="00995317" w:rsidP="00185B59">
      <w:pPr>
        <w:spacing w:line="480" w:lineRule="auto"/>
        <w:rPr>
          <w:color w:val="000000" w:themeColor="text1"/>
        </w:rPr>
      </w:pPr>
    </w:p>
    <w:p w14:paraId="5C51238A" w14:textId="2045AFCA" w:rsidR="00995317" w:rsidRPr="00251FC4" w:rsidRDefault="00251FC4" w:rsidP="00185B59">
      <w:pPr>
        <w:spacing w:line="480" w:lineRule="auto"/>
        <w:rPr>
          <w:bCs/>
        </w:rPr>
      </w:pPr>
      <w:r w:rsidRPr="00B03CC9">
        <w:rPr>
          <w:b/>
          <w:color w:val="000000" w:themeColor="text1"/>
        </w:rPr>
        <w:t>Key Words</w:t>
      </w:r>
      <w:r w:rsidR="00995317" w:rsidRPr="00B03CC9">
        <w:rPr>
          <w:b/>
          <w:color w:val="000000" w:themeColor="text1"/>
        </w:rPr>
        <w:t>:</w:t>
      </w:r>
      <w:r w:rsidR="00995317" w:rsidRPr="00251FC4">
        <w:rPr>
          <w:bCs/>
          <w:color w:val="000000" w:themeColor="text1"/>
        </w:rPr>
        <w:t xml:space="preserve"> </w:t>
      </w:r>
      <w:r>
        <w:rPr>
          <w:bCs/>
          <w:color w:val="000000" w:themeColor="text1"/>
        </w:rPr>
        <w:t>Monitoring, Off-season, Speed, Strength, Power</w:t>
      </w:r>
    </w:p>
    <w:p w14:paraId="3E90A4F8" w14:textId="77777777" w:rsidR="008F1848" w:rsidRPr="005C1AC9" w:rsidRDefault="008F1848" w:rsidP="00185B59">
      <w:pPr>
        <w:spacing w:line="480" w:lineRule="auto"/>
        <w:rPr>
          <w:b/>
        </w:rPr>
      </w:pPr>
    </w:p>
    <w:p w14:paraId="5AE43A0C" w14:textId="77777777" w:rsidR="00185B59" w:rsidRDefault="00185B59" w:rsidP="00185B59">
      <w:pPr>
        <w:spacing w:line="480" w:lineRule="auto"/>
        <w:jc w:val="both"/>
        <w:rPr>
          <w:b/>
        </w:rPr>
      </w:pPr>
    </w:p>
    <w:p w14:paraId="0093B2A8" w14:textId="77777777" w:rsidR="00185B59" w:rsidRDefault="00185B59" w:rsidP="00185B59">
      <w:pPr>
        <w:spacing w:line="480" w:lineRule="auto"/>
        <w:jc w:val="both"/>
        <w:rPr>
          <w:b/>
        </w:rPr>
      </w:pPr>
    </w:p>
    <w:p w14:paraId="3D3997C5" w14:textId="77777777" w:rsidR="00185B59" w:rsidRDefault="00185B59" w:rsidP="00185B59">
      <w:pPr>
        <w:spacing w:line="480" w:lineRule="auto"/>
        <w:jc w:val="both"/>
        <w:rPr>
          <w:b/>
        </w:rPr>
      </w:pPr>
    </w:p>
    <w:p w14:paraId="65803802" w14:textId="77777777" w:rsidR="00185B59" w:rsidRDefault="00185B59" w:rsidP="00185B59">
      <w:pPr>
        <w:spacing w:line="480" w:lineRule="auto"/>
        <w:jc w:val="both"/>
        <w:rPr>
          <w:b/>
        </w:rPr>
      </w:pPr>
    </w:p>
    <w:p w14:paraId="02F1890F" w14:textId="77777777" w:rsidR="00185B59" w:rsidRDefault="00185B59" w:rsidP="00185B59">
      <w:pPr>
        <w:spacing w:line="480" w:lineRule="auto"/>
        <w:jc w:val="both"/>
        <w:rPr>
          <w:b/>
        </w:rPr>
      </w:pPr>
    </w:p>
    <w:p w14:paraId="0723C03F" w14:textId="77777777" w:rsidR="00185B59" w:rsidRDefault="00185B59" w:rsidP="00185B59">
      <w:pPr>
        <w:spacing w:line="480" w:lineRule="auto"/>
        <w:jc w:val="both"/>
        <w:rPr>
          <w:b/>
        </w:rPr>
      </w:pPr>
    </w:p>
    <w:p w14:paraId="0192E26C" w14:textId="77777777" w:rsidR="00185B59" w:rsidRDefault="00185B59" w:rsidP="00185B59">
      <w:pPr>
        <w:spacing w:line="480" w:lineRule="auto"/>
        <w:jc w:val="both"/>
        <w:rPr>
          <w:b/>
        </w:rPr>
      </w:pPr>
    </w:p>
    <w:p w14:paraId="11ABB275" w14:textId="77777777" w:rsidR="00BF5EEA" w:rsidRDefault="00BF5EEA" w:rsidP="00185B59">
      <w:pPr>
        <w:spacing w:line="480" w:lineRule="auto"/>
        <w:jc w:val="both"/>
        <w:rPr>
          <w:b/>
        </w:rPr>
      </w:pPr>
    </w:p>
    <w:p w14:paraId="54C92E48" w14:textId="78016396" w:rsidR="00B104C6" w:rsidRPr="009D2F6A" w:rsidRDefault="00DE241B" w:rsidP="009D2F6A">
      <w:pPr>
        <w:spacing w:line="480" w:lineRule="auto"/>
        <w:jc w:val="both"/>
        <w:rPr>
          <w:b/>
        </w:rPr>
      </w:pPr>
      <w:r w:rsidRPr="005C1AC9">
        <w:rPr>
          <w:b/>
        </w:rPr>
        <w:lastRenderedPageBreak/>
        <w:t>INTRODUCTION</w:t>
      </w:r>
    </w:p>
    <w:p w14:paraId="6C8940F9" w14:textId="7513E8E2" w:rsidR="00B104C6" w:rsidRDefault="00B104C6" w:rsidP="00185B59">
      <w:pPr>
        <w:spacing w:line="480" w:lineRule="auto"/>
        <w:jc w:val="both"/>
      </w:pPr>
      <w:r>
        <w:t>There has been a rise in popularit</w:t>
      </w:r>
      <w:r w:rsidR="009F7A07">
        <w:t>y over the past two decades in c</w:t>
      </w:r>
      <w:r>
        <w:t>ricket</w:t>
      </w:r>
      <w:r w:rsidR="00D73B8A">
        <w:t>,</w:t>
      </w:r>
      <w:r>
        <w:t xml:space="preserve"> with over 100 nations recognized by the International Cricket Counc</w:t>
      </w:r>
      <w:r w:rsidR="00D253A6">
        <w:t>il (ICC) (18</w:t>
      </w:r>
      <w:r>
        <w:t>). This recent rise in popularity has led to further professionalizati</w:t>
      </w:r>
      <w:r w:rsidR="00185BBA">
        <w:t>on within</w:t>
      </w:r>
      <w:r w:rsidR="00400597">
        <w:t xml:space="preserve"> </w:t>
      </w:r>
      <w:r w:rsidR="00400597" w:rsidRPr="00144F36">
        <w:t>English</w:t>
      </w:r>
      <w:r w:rsidR="00185BBA">
        <w:t xml:space="preserve"> first-class cricket</w:t>
      </w:r>
      <w:r>
        <w:t xml:space="preserve"> where the</w:t>
      </w:r>
      <w:r w:rsidR="008B0921">
        <w:t xml:space="preserve"> total number of games played spans</w:t>
      </w:r>
      <w:r>
        <w:t xml:space="preserve"> across approximately 100 days per cale</w:t>
      </w:r>
      <w:r w:rsidR="00D253A6">
        <w:t>ndar year (19</w:t>
      </w:r>
      <w:r>
        <w:t>).</w:t>
      </w:r>
      <w:r w:rsidR="00EA3AC6">
        <w:t xml:space="preserve"> </w:t>
      </w:r>
      <w:r>
        <w:t xml:space="preserve">The sport is unique in nature with </w:t>
      </w:r>
      <w:r w:rsidR="00EA3AC6">
        <w:t xml:space="preserve">three </w:t>
      </w:r>
      <w:r>
        <w:t xml:space="preserve">established formats played, the most intense </w:t>
      </w:r>
      <w:r w:rsidR="00242767">
        <w:t>being the</w:t>
      </w:r>
      <w:r w:rsidR="005A6862">
        <w:t xml:space="preserve"> </w:t>
      </w:r>
      <w:r>
        <w:t>twenty-twenty (T20</w:t>
      </w:r>
      <w:r w:rsidR="005A6862">
        <w:t xml:space="preserve"> – 20 overs per side</w:t>
      </w:r>
      <w:r>
        <w:t xml:space="preserve">) </w:t>
      </w:r>
      <w:r w:rsidR="005A6862">
        <w:t>match</w:t>
      </w:r>
      <w:r w:rsidR="00353066">
        <w:t>es played over a three</w:t>
      </w:r>
      <w:r w:rsidR="00242767">
        <w:t>-hour period.</w:t>
      </w:r>
      <w:r>
        <w:t xml:space="preserve"> </w:t>
      </w:r>
      <w:r w:rsidR="005A6862">
        <w:t>O</w:t>
      </w:r>
      <w:r>
        <w:t>ne-day matches</w:t>
      </w:r>
      <w:r w:rsidR="005A6862">
        <w:t xml:space="preserve"> (50 overs per side)</w:t>
      </w:r>
      <w:r>
        <w:t xml:space="preserve"> </w:t>
      </w:r>
      <w:r w:rsidR="005A6862">
        <w:t xml:space="preserve">are typically </w:t>
      </w:r>
      <w:r w:rsidR="00353066">
        <w:t>played over the course of six-seven</w:t>
      </w:r>
      <w:r>
        <w:t xml:space="preserve"> hours and multi-day matches</w:t>
      </w:r>
      <w:r w:rsidR="00012544">
        <w:t xml:space="preserve"> (96 overs minimum/</w:t>
      </w:r>
      <w:r w:rsidR="005A6862">
        <w:t>day)</w:t>
      </w:r>
      <w:r>
        <w:t xml:space="preserve"> </w:t>
      </w:r>
      <w:r w:rsidR="005A6862">
        <w:t xml:space="preserve">are </w:t>
      </w:r>
      <w:r>
        <w:t>played ove</w:t>
      </w:r>
      <w:r w:rsidR="00353066">
        <w:t>r a similar timeframe across four days domestically or five</w:t>
      </w:r>
      <w:r w:rsidR="00265E0C">
        <w:t xml:space="preserve"> days</w:t>
      </w:r>
      <w:r w:rsidR="003A2D0F">
        <w:t xml:space="preserve"> at international level (</w:t>
      </w:r>
      <w:r w:rsidR="00D253A6">
        <w:t>29</w:t>
      </w:r>
      <w:r w:rsidR="003E1E98">
        <w:t xml:space="preserve">, </w:t>
      </w:r>
      <w:r w:rsidR="00D253A6">
        <w:t>30</w:t>
      </w:r>
      <w:r>
        <w:t xml:space="preserve">).  </w:t>
      </w:r>
    </w:p>
    <w:p w14:paraId="1E59C2EA" w14:textId="77777777" w:rsidR="00B104C6" w:rsidRDefault="00B104C6" w:rsidP="00185B59">
      <w:pPr>
        <w:spacing w:line="480" w:lineRule="auto"/>
        <w:jc w:val="both"/>
      </w:pPr>
    </w:p>
    <w:p w14:paraId="69C063C9" w14:textId="11529F70" w:rsidR="00B14AD4" w:rsidRDefault="00B104C6" w:rsidP="00E858A8">
      <w:pPr>
        <w:spacing w:line="480" w:lineRule="auto"/>
        <w:jc w:val="both"/>
      </w:pPr>
      <w:r>
        <w:t xml:space="preserve">The physical </w:t>
      </w:r>
      <w:r w:rsidR="00242767">
        <w:t>demands for cricketers have</w:t>
      </w:r>
      <w:r>
        <w:t xml:space="preserve"> risen dramatically over the past decade with </w:t>
      </w:r>
      <w:r w:rsidR="00E858A8">
        <w:t xml:space="preserve">the introduction of T20 </w:t>
      </w:r>
      <w:r w:rsidR="009F7A07">
        <w:t>c</w:t>
      </w:r>
      <w:r w:rsidR="00242767">
        <w:t>ricket</w:t>
      </w:r>
      <w:r w:rsidR="00E858A8">
        <w:t>.</w:t>
      </w:r>
      <w:r w:rsidR="00353066">
        <w:t xml:space="preserve"> </w:t>
      </w:r>
      <w:r w:rsidR="00353066" w:rsidRPr="00144F36">
        <w:t>Orchard et al</w:t>
      </w:r>
      <w:r w:rsidR="00E858A8" w:rsidRPr="00144F36">
        <w:t>.</w:t>
      </w:r>
      <w:r w:rsidR="00007346" w:rsidRPr="00144F36">
        <w:t xml:space="preserve"> (28</w:t>
      </w:r>
      <w:r w:rsidR="004425FD" w:rsidRPr="00144F36">
        <w:t>)</w:t>
      </w:r>
      <w:r w:rsidR="00353066" w:rsidRPr="00144F36">
        <w:rPr>
          <w:color w:val="FF0000"/>
        </w:rPr>
        <w:t xml:space="preserve"> </w:t>
      </w:r>
      <w:r w:rsidR="00353066" w:rsidRPr="00144F36">
        <w:t>state</w:t>
      </w:r>
      <w:r w:rsidR="000A7B6C" w:rsidRPr="00144F36">
        <w:t xml:space="preserve"> there has been a 3</w:t>
      </w:r>
      <w:r w:rsidR="00E858A8" w:rsidRPr="00144F36">
        <w:t>5% rise in the number of total</w:t>
      </w:r>
      <w:r w:rsidR="000A7B6C" w:rsidRPr="00144F36">
        <w:t xml:space="preserve"> matches played by the Australian men’s state and national teams</w:t>
      </w:r>
      <w:r w:rsidR="00E858A8" w:rsidRPr="00144F36">
        <w:t>,</w:t>
      </w:r>
      <w:r w:rsidR="000A7B6C" w:rsidRPr="00144F36">
        <w:t xml:space="preserve"> with the increase being almost entirely</w:t>
      </w:r>
      <w:r w:rsidR="007B0623" w:rsidRPr="00144F36">
        <w:t xml:space="preserve"> attributed to</w:t>
      </w:r>
      <w:r w:rsidR="000A7B6C" w:rsidRPr="00144F36">
        <w:t xml:space="preserve"> T20 fixtures</w:t>
      </w:r>
      <w:r w:rsidR="00353066">
        <w:t>.</w:t>
      </w:r>
      <w:r w:rsidR="00242767">
        <w:t xml:space="preserve"> </w:t>
      </w:r>
      <w:r w:rsidR="00E858A8">
        <w:t xml:space="preserve">Similar trends are noted in the English county leagues </w:t>
      </w:r>
      <w:r w:rsidR="003F4F82">
        <w:t xml:space="preserve">where it’s </w:t>
      </w:r>
      <w:r w:rsidR="003F4F82" w:rsidRPr="00144F36">
        <w:t>common to see five fixture days</w:t>
      </w:r>
      <w:r w:rsidR="00D73B8A" w:rsidRPr="00144F36">
        <w:t xml:space="preserve"> a week</w:t>
      </w:r>
      <w:r w:rsidR="00E858A8" w:rsidRPr="00144F36">
        <w:t xml:space="preserve"> for first class county players</w:t>
      </w:r>
      <w:r w:rsidR="00D73B8A">
        <w:t>. Not only is the</w:t>
      </w:r>
      <w:r>
        <w:t xml:space="preserve"> volume of matches high, the fixtures may vary between multi-day matches and more intense T20 or one-day matches. Noakes and Durant</w:t>
      </w:r>
      <w:r w:rsidR="00242767">
        <w:t>,</w:t>
      </w:r>
      <w:r w:rsidR="00007346">
        <w:t xml:space="preserve"> (27</w:t>
      </w:r>
      <w:r>
        <w:t>)</w:t>
      </w:r>
      <w:r w:rsidR="00353066">
        <w:t xml:space="preserve"> affirm this by highlighting</w:t>
      </w:r>
      <w:r>
        <w:t xml:space="preserve"> a 280% rise in physical demands on South African Crick</w:t>
      </w:r>
      <w:r w:rsidR="0069096E">
        <w:t>et players between 1970 and 1998</w:t>
      </w:r>
      <w:r w:rsidR="00242767">
        <w:t>,</w:t>
      </w:r>
      <w:r w:rsidR="00095AC3">
        <w:t xml:space="preserve"> </w:t>
      </w:r>
      <w:r w:rsidR="00095AC3" w:rsidRPr="00144F36">
        <w:t>due to the increased number of test and one-day internationals</w:t>
      </w:r>
      <w:r w:rsidR="00E20AA8" w:rsidRPr="00144F36">
        <w:t xml:space="preserve"> during this period</w:t>
      </w:r>
      <w:r w:rsidR="00E20AA8">
        <w:t>. As such, this</w:t>
      </w:r>
      <w:r w:rsidR="00095AC3">
        <w:t xml:space="preserve"> </w:t>
      </w:r>
      <w:r w:rsidR="00E20AA8">
        <w:t xml:space="preserve">supports the notion </w:t>
      </w:r>
      <w:r>
        <w:t xml:space="preserve">for players to be in the correct physical condition to </w:t>
      </w:r>
      <w:r w:rsidR="00CA59FF">
        <w:t xml:space="preserve">cope with the volume of matches seen in today’s game. </w:t>
      </w:r>
    </w:p>
    <w:p w14:paraId="4D3988FE" w14:textId="77777777" w:rsidR="00B14AD4" w:rsidRDefault="00B14AD4" w:rsidP="00185B59">
      <w:pPr>
        <w:spacing w:line="480" w:lineRule="auto"/>
        <w:jc w:val="both"/>
      </w:pPr>
    </w:p>
    <w:p w14:paraId="69CDEDFF" w14:textId="021FB39D" w:rsidR="00897F08" w:rsidRDefault="00C35366" w:rsidP="00185B59">
      <w:pPr>
        <w:spacing w:line="480" w:lineRule="auto"/>
        <w:jc w:val="both"/>
      </w:pPr>
      <w:r>
        <w:lastRenderedPageBreak/>
        <w:t>Cricket is an endurance sport with intermittent</w:t>
      </w:r>
      <w:r w:rsidR="00265E0C">
        <w:t xml:space="preserve"> bursts of speed </w:t>
      </w:r>
      <w:r w:rsidR="00FE7DD7">
        <w:t xml:space="preserve">and power </w:t>
      </w:r>
      <w:r w:rsidR="00007346">
        <w:t>(2, 22</w:t>
      </w:r>
      <w:r w:rsidR="00FE7DD7">
        <w:t xml:space="preserve">). </w:t>
      </w:r>
      <w:r>
        <w:t xml:space="preserve">When looking at the physical demands, most game changing scenarios have an element of speed or explosive action to it. </w:t>
      </w:r>
      <w:r w:rsidR="00242767">
        <w:t xml:space="preserve">Such examples include </w:t>
      </w:r>
      <w:r>
        <w:t>fast bowling, taking a diving catch,</w:t>
      </w:r>
      <w:r w:rsidR="00381FA7">
        <w:t xml:space="preserve"> sprinting to score runs or </w:t>
      </w:r>
      <w:r>
        <w:t>stop a boundary</w:t>
      </w:r>
      <w:r w:rsidR="00D73B8A">
        <w:t>,</w:t>
      </w:r>
      <w:r>
        <w:t xml:space="preserve"> or throwing a ball</w:t>
      </w:r>
      <w:r w:rsidR="00242767">
        <w:t xml:space="preserve"> for a run-out opportunity</w:t>
      </w:r>
      <w:r>
        <w:t xml:space="preserve"> </w:t>
      </w:r>
      <w:r w:rsidR="00026914">
        <w:t>(</w:t>
      </w:r>
      <w:r w:rsidR="00007346">
        <w:t>12</w:t>
      </w:r>
      <w:r w:rsidR="004244EE">
        <w:t>,</w:t>
      </w:r>
      <w:r w:rsidR="00007346">
        <w:t xml:space="preserve"> 22</w:t>
      </w:r>
      <w:r w:rsidR="003E1E98">
        <w:t>,</w:t>
      </w:r>
      <w:r w:rsidR="004244EE">
        <w:t xml:space="preserve"> </w:t>
      </w:r>
      <w:r w:rsidR="00007346">
        <w:t>26, 32</w:t>
      </w:r>
      <w:r w:rsidR="008F1848">
        <w:t>)</w:t>
      </w:r>
      <w:r w:rsidR="00242767">
        <w:t>.</w:t>
      </w:r>
      <w:r w:rsidR="00FE7DD7">
        <w:t xml:space="preserve"> </w:t>
      </w:r>
      <w:r w:rsidR="00C03D8A">
        <w:t xml:space="preserve">The literature has noted the importance of </w:t>
      </w:r>
      <w:r w:rsidR="006F65E5">
        <w:t>these components of fitness</w:t>
      </w:r>
      <w:r w:rsidR="00DF10E1">
        <w:t xml:space="preserve"> justifying the requirements for anaerobic qualities such as lower body power and upper body rotational power (</w:t>
      </w:r>
      <w:r w:rsidR="00007346">
        <w:t>6</w:t>
      </w:r>
      <w:r w:rsidR="007E09DE">
        <w:t>,</w:t>
      </w:r>
      <w:r w:rsidR="00007346">
        <w:t xml:space="preserve"> 8</w:t>
      </w:r>
      <w:r w:rsidR="007E09DE">
        <w:t xml:space="preserve">, </w:t>
      </w:r>
      <w:r w:rsidR="00007346">
        <w:t>35, 36</w:t>
      </w:r>
      <w:r w:rsidR="00F7180A">
        <w:t>)</w:t>
      </w:r>
      <w:r w:rsidR="00977B26">
        <w:t>. What is clear is the variation of positional demands in Cricket</w:t>
      </w:r>
      <w:r w:rsidR="00D73B8A">
        <w:t>,</w:t>
      </w:r>
      <w:r w:rsidR="00977B26">
        <w:t xml:space="preserve"> which </w:t>
      </w:r>
      <w:r w:rsidR="00D73B8A">
        <w:t xml:space="preserve">strength and conditioning (S&amp;C) </w:t>
      </w:r>
      <w:r w:rsidR="00977B26">
        <w:t>coaches need to be a</w:t>
      </w:r>
      <w:r w:rsidR="00242767">
        <w:t>ware of when planning physical preparation</w:t>
      </w:r>
      <w:r w:rsidR="00E41F00">
        <w:t xml:space="preserve"> programs</w:t>
      </w:r>
      <w:r w:rsidR="00007346">
        <w:t xml:space="preserve"> (30</w:t>
      </w:r>
      <w:r w:rsidR="00977B26">
        <w:t xml:space="preserve">). </w:t>
      </w:r>
    </w:p>
    <w:p w14:paraId="7E451439" w14:textId="77777777" w:rsidR="00897F08" w:rsidRDefault="00897F08" w:rsidP="00185B59">
      <w:pPr>
        <w:spacing w:line="480" w:lineRule="auto"/>
        <w:jc w:val="both"/>
      </w:pPr>
    </w:p>
    <w:p w14:paraId="3600C110" w14:textId="5E207C9E" w:rsidR="00897F08" w:rsidRPr="00C36E9F" w:rsidRDefault="00897F08" w:rsidP="00C36E9F">
      <w:pPr>
        <w:spacing w:line="480" w:lineRule="auto"/>
        <w:jc w:val="both"/>
      </w:pPr>
      <w:r w:rsidRPr="00C36E9F">
        <w:t xml:space="preserve">The requirement for </w:t>
      </w:r>
      <w:r w:rsidR="008B0921">
        <w:t xml:space="preserve">both </w:t>
      </w:r>
      <w:r w:rsidRPr="00C36E9F">
        <w:t xml:space="preserve">aerobic and anaerobic qualities would seem important as demonstrated by the fact that </w:t>
      </w:r>
      <w:r w:rsidR="00FE7DD7">
        <w:t xml:space="preserve">fast </w:t>
      </w:r>
      <w:r w:rsidRPr="00C36E9F">
        <w:t xml:space="preserve">bowlers can often cover up to 22.6 </w:t>
      </w:r>
      <w:r w:rsidRPr="00C36E9F">
        <w:sym w:font="Symbol" w:char="F0B1"/>
      </w:r>
      <w:r w:rsidR="00CB35C2" w:rsidRPr="00C36E9F">
        <w:t xml:space="preserve"> 2.1km a day during a multi-</w:t>
      </w:r>
      <w:r w:rsidRPr="00C36E9F">
        <w:t xml:space="preserve">day match; 13.4 </w:t>
      </w:r>
      <w:r w:rsidRPr="00C36E9F">
        <w:sym w:font="Symbol" w:char="F0B1"/>
      </w:r>
      <w:r w:rsidRPr="00C36E9F">
        <w:t xml:space="preserve"> 0.7km in a one-day game and 5.5 </w:t>
      </w:r>
      <w:r w:rsidRPr="00C36E9F">
        <w:sym w:font="Symbol" w:char="F0B1"/>
      </w:r>
      <w:r w:rsidRPr="00C36E9F">
        <w:t xml:space="preserve"> 0.4km </w:t>
      </w:r>
      <w:r w:rsidR="00242767" w:rsidRPr="00C36E9F">
        <w:t>during a T20 i</w:t>
      </w:r>
      <w:r w:rsidR="000A0D60">
        <w:t>nnings (</w:t>
      </w:r>
      <w:r w:rsidR="00FC1A4D">
        <w:t>17</w:t>
      </w:r>
      <w:r w:rsidR="00406D98">
        <w:t xml:space="preserve">, </w:t>
      </w:r>
      <w:r w:rsidR="000A0D60">
        <w:t>3</w:t>
      </w:r>
      <w:r w:rsidR="00FC1A4D">
        <w:t>0</w:t>
      </w:r>
      <w:r w:rsidRPr="00C36E9F">
        <w:t>). From this</w:t>
      </w:r>
      <w:r w:rsidR="00B549C5" w:rsidRPr="00C36E9F">
        <w:t>,</w:t>
      </w:r>
      <w:r w:rsidRPr="00C36E9F">
        <w:t xml:space="preserve"> 1.1km is characterized as sprinting intensities during a full one-day innings with a vast majority of this either during the bowling action or chas</w:t>
      </w:r>
      <w:r w:rsidR="00E20AA8">
        <w:t>ing a ball down when</w:t>
      </w:r>
      <w:r w:rsidR="00FE7DD7">
        <w:t xml:space="preserve"> field</w:t>
      </w:r>
      <w:r w:rsidR="00E20AA8">
        <w:t>ing</w:t>
      </w:r>
      <w:r w:rsidR="00FE7DD7">
        <w:t>. Fast bowling</w:t>
      </w:r>
      <w:r w:rsidRPr="00C36E9F">
        <w:t xml:space="preserve"> is the only </w:t>
      </w:r>
      <w:r w:rsidR="00FE7DD7">
        <w:t>action</w:t>
      </w:r>
      <w:r w:rsidRPr="00C36E9F">
        <w:t xml:space="preserve"> where repeated sprintin</w:t>
      </w:r>
      <w:r w:rsidR="00242767" w:rsidRPr="00C36E9F">
        <w:t>g a</w:t>
      </w:r>
      <w:r w:rsidR="00930C67" w:rsidRPr="00C36E9F">
        <w:t>ctivities occur</w:t>
      </w:r>
      <w:r w:rsidR="00242767" w:rsidRPr="00C36E9F">
        <w:t xml:space="preserve"> </w:t>
      </w:r>
      <w:r w:rsidR="00930C67" w:rsidRPr="00C36E9F">
        <w:t>(</w:t>
      </w:r>
      <w:r w:rsidR="00242767" w:rsidRPr="00C36E9F">
        <w:t>defined as three</w:t>
      </w:r>
      <w:r w:rsidRPr="00C36E9F">
        <w:t xml:space="preserve"> sprints with &lt;</w:t>
      </w:r>
      <w:r w:rsidR="000A0D60">
        <w:t xml:space="preserve"> </w:t>
      </w:r>
      <w:r w:rsidRPr="00C36E9F">
        <w:t>60s recovery during matches</w:t>
      </w:r>
      <w:r w:rsidR="00930C67" w:rsidRPr="00C36E9F">
        <w:t>)</w:t>
      </w:r>
      <w:r w:rsidR="00E20AA8">
        <w:t>;</w:t>
      </w:r>
      <w:r w:rsidRPr="00C36E9F">
        <w:t xml:space="preserve"> therefore</w:t>
      </w:r>
      <w:r w:rsidR="00E20AA8">
        <w:t>,</w:t>
      </w:r>
      <w:r w:rsidRPr="00C36E9F">
        <w:t xml:space="preserve"> having sufficient </w:t>
      </w:r>
      <w:r w:rsidR="00FE7DD7">
        <w:t>anaerobic</w:t>
      </w:r>
      <w:r w:rsidRPr="00C36E9F">
        <w:t xml:space="preserve"> qualities seem</w:t>
      </w:r>
      <w:r w:rsidR="00FC1A4D">
        <w:t>s important (26</w:t>
      </w:r>
      <w:r w:rsidRPr="00C36E9F">
        <w:t xml:space="preserve">). </w:t>
      </w:r>
      <w:r w:rsidR="00A17279" w:rsidRPr="00C36E9F">
        <w:t>Furthermore,</w:t>
      </w:r>
      <w:r w:rsidR="006F65E5" w:rsidRPr="00C36E9F">
        <w:t xml:space="preserve"> batsmen require </w:t>
      </w:r>
      <w:r w:rsidR="00A17279" w:rsidRPr="00C36E9F">
        <w:t>adequate amounts of upper body strength for boundary hitting which has become more important in the modern T20 gam</w:t>
      </w:r>
      <w:r w:rsidR="00D67C0E" w:rsidRPr="00C36E9F">
        <w:t>e</w:t>
      </w:r>
      <w:r w:rsidR="00E20AA8">
        <w:t>,</w:t>
      </w:r>
      <w:r w:rsidR="003C2DF5" w:rsidRPr="00C36E9F">
        <w:t xml:space="preserve"> alongside lower body/trunk strength </w:t>
      </w:r>
      <w:r w:rsidR="0043107D" w:rsidRPr="00C36E9F">
        <w:t>for the transfer of force from distal to proximal points of t</w:t>
      </w:r>
      <w:r w:rsidR="00242767" w:rsidRPr="00C36E9F">
        <w:t>he body which has been found in rotational power sports</w:t>
      </w:r>
      <w:r w:rsidR="00FC1A4D">
        <w:t xml:space="preserve"> (35, 36</w:t>
      </w:r>
      <w:r w:rsidR="00E40448">
        <w:t>)</w:t>
      </w:r>
      <w:r w:rsidR="00FE7DD7">
        <w:t>. It is</w:t>
      </w:r>
      <w:r w:rsidR="000F7065" w:rsidRPr="00C36E9F">
        <w:t xml:space="preserve"> commonly</w:t>
      </w:r>
      <w:r w:rsidR="00D67C0E" w:rsidRPr="00C36E9F">
        <w:t xml:space="preserve"> accepted that speed and power </w:t>
      </w:r>
      <w:r w:rsidR="006B0BBF" w:rsidRPr="00C36E9F">
        <w:t>are</w:t>
      </w:r>
      <w:r w:rsidR="00D67C0E" w:rsidRPr="00C36E9F">
        <w:t xml:space="preserve"> key attribute</w:t>
      </w:r>
      <w:r w:rsidR="006B0BBF" w:rsidRPr="00C36E9F">
        <w:t>s</w:t>
      </w:r>
      <w:r w:rsidR="00242767" w:rsidRPr="00C36E9F">
        <w:t xml:space="preserve"> of</w:t>
      </w:r>
      <w:r w:rsidR="00D67C0E" w:rsidRPr="00C36E9F">
        <w:t xml:space="preserve"> a batsmen </w:t>
      </w:r>
      <w:r w:rsidR="00242767" w:rsidRPr="00C36E9F">
        <w:t xml:space="preserve">for </w:t>
      </w:r>
      <w:r w:rsidR="00FE7DD7">
        <w:t>running between the wickets</w:t>
      </w:r>
      <w:r w:rsidR="00FC1A4D">
        <w:t xml:space="preserve"> (16</w:t>
      </w:r>
      <w:r w:rsidR="00406D98">
        <w:t>)</w:t>
      </w:r>
      <w:r w:rsidR="00CA59FF">
        <w:t>, and considering</w:t>
      </w:r>
      <w:r w:rsidR="00D67C0E" w:rsidRPr="00C36E9F">
        <w:t xml:space="preserve"> T20 and one-day cricket can be won or lost by fine margins</w:t>
      </w:r>
      <w:r w:rsidR="00D73B8A">
        <w:t>,</w:t>
      </w:r>
      <w:r w:rsidR="00CA59FF">
        <w:t xml:space="preserve"> </w:t>
      </w:r>
      <w:r w:rsidR="00D67C0E" w:rsidRPr="00C36E9F">
        <w:t>the necessity of being qu</w:t>
      </w:r>
      <w:r w:rsidR="00930C67" w:rsidRPr="00C36E9F">
        <w:t xml:space="preserve">ick </w:t>
      </w:r>
      <w:r w:rsidR="00FE7DD7">
        <w:t xml:space="preserve">when running </w:t>
      </w:r>
      <w:r w:rsidR="00930C67" w:rsidRPr="00C36E9F">
        <w:t>between the wickets is paramount</w:t>
      </w:r>
      <w:r w:rsidR="00C00662" w:rsidRPr="00C36E9F">
        <w:t xml:space="preserve"> (</w:t>
      </w:r>
      <w:r w:rsidR="00FC1A4D">
        <w:t>3, 15, 16</w:t>
      </w:r>
      <w:r w:rsidR="00C00662" w:rsidRPr="00C36E9F">
        <w:t>)</w:t>
      </w:r>
      <w:r w:rsidR="00D67C0E" w:rsidRPr="00C36E9F">
        <w:t xml:space="preserve">. </w:t>
      </w:r>
      <w:r w:rsidR="00A17279" w:rsidRPr="00C36E9F">
        <w:t xml:space="preserve"> </w:t>
      </w:r>
      <w:r w:rsidR="006F65E5" w:rsidRPr="00C36E9F">
        <w:t xml:space="preserve"> </w:t>
      </w:r>
    </w:p>
    <w:p w14:paraId="1C4D573E" w14:textId="37DE37AF" w:rsidR="0031056B" w:rsidRDefault="00A17279" w:rsidP="00FF0087">
      <w:pPr>
        <w:spacing w:line="480" w:lineRule="auto"/>
        <w:jc w:val="both"/>
        <w:rPr>
          <w:color w:val="000000" w:themeColor="text1"/>
        </w:rPr>
      </w:pPr>
      <w:r w:rsidRPr="0031056B">
        <w:rPr>
          <w:color w:val="000000" w:themeColor="text1"/>
        </w:rPr>
        <w:lastRenderedPageBreak/>
        <w:t>T</w:t>
      </w:r>
      <w:r w:rsidR="00B104C6" w:rsidRPr="00B104C6">
        <w:rPr>
          <w:color w:val="000000" w:themeColor="text1"/>
        </w:rPr>
        <w:t xml:space="preserve">he </w:t>
      </w:r>
      <w:r w:rsidR="00FE7DD7">
        <w:rPr>
          <w:color w:val="000000" w:themeColor="text1"/>
        </w:rPr>
        <w:t>cardiovascular</w:t>
      </w:r>
      <w:r w:rsidR="00B104C6" w:rsidRPr="00B104C6">
        <w:rPr>
          <w:color w:val="000000" w:themeColor="text1"/>
        </w:rPr>
        <w:t xml:space="preserve"> demands of cricket are somewhat modest. Fast bowlers </w:t>
      </w:r>
      <w:r w:rsidR="00FF0087">
        <w:rPr>
          <w:color w:val="000000" w:themeColor="text1"/>
        </w:rPr>
        <w:t>theoretical</w:t>
      </w:r>
      <w:r w:rsidR="00B104C6" w:rsidRPr="00B104C6">
        <w:rPr>
          <w:color w:val="000000" w:themeColor="text1"/>
        </w:rPr>
        <w:t xml:space="preserve"> heart rate</w:t>
      </w:r>
      <w:r w:rsidR="00FF0087">
        <w:rPr>
          <w:color w:val="000000" w:themeColor="text1"/>
        </w:rPr>
        <w:t xml:space="preserve"> (i.e., 220 – age)</w:t>
      </w:r>
      <w:r w:rsidR="00B104C6" w:rsidRPr="00B104C6">
        <w:rPr>
          <w:color w:val="000000" w:themeColor="text1"/>
        </w:rPr>
        <w:t xml:space="preserve"> has been reported up to 80.3-84.7%</w:t>
      </w:r>
      <w:r w:rsidR="00FF0087">
        <w:rPr>
          <w:color w:val="000000" w:themeColor="text1"/>
        </w:rPr>
        <w:t xml:space="preserve"> </w:t>
      </w:r>
      <w:r w:rsidR="00FF0087" w:rsidRPr="00144F36">
        <w:rPr>
          <w:color w:val="000000" w:themeColor="text1"/>
        </w:rPr>
        <w:t xml:space="preserve">(163 </w:t>
      </w:r>
      <w:r w:rsidR="00FF0087" w:rsidRPr="00144F36">
        <w:rPr>
          <w:color w:val="000000" w:themeColor="text1"/>
        </w:rPr>
        <w:sym w:font="Symbol" w:char="F0B1"/>
      </w:r>
      <w:r w:rsidR="00CA59FF" w:rsidRPr="00144F36">
        <w:rPr>
          <w:color w:val="000000" w:themeColor="text1"/>
        </w:rPr>
        <w:t xml:space="preserve"> 11</w:t>
      </w:r>
      <w:r w:rsidR="00FF0087" w:rsidRPr="00144F36">
        <w:rPr>
          <w:color w:val="000000" w:themeColor="text1"/>
          <w:sz w:val="21"/>
        </w:rPr>
        <w:t xml:space="preserve"> </w:t>
      </w:r>
      <w:r w:rsidR="00FF0087" w:rsidRPr="00144F36">
        <w:rPr>
          <w:color w:val="000000" w:themeColor="text1"/>
        </w:rPr>
        <w:t xml:space="preserve">to 176 </w:t>
      </w:r>
      <w:r w:rsidR="00FF0087" w:rsidRPr="00144F36">
        <w:rPr>
          <w:color w:val="000000" w:themeColor="text1"/>
        </w:rPr>
        <w:sym w:font="Symbol" w:char="F0B1"/>
      </w:r>
      <w:r w:rsidR="00CA59FF" w:rsidRPr="00144F36">
        <w:rPr>
          <w:color w:val="000000" w:themeColor="text1"/>
        </w:rPr>
        <w:t xml:space="preserve"> 11 beats per minute [bpm]</w:t>
      </w:r>
      <w:r w:rsidR="00FF0087" w:rsidRPr="00144F36">
        <w:rPr>
          <w:color w:val="000000" w:themeColor="text1"/>
        </w:rPr>
        <w:t>)</w:t>
      </w:r>
      <w:r w:rsidR="00CA59FF" w:rsidRPr="00144F36">
        <w:rPr>
          <w:color w:val="000000" w:themeColor="text1"/>
        </w:rPr>
        <w:t xml:space="preserve"> of their maximum</w:t>
      </w:r>
      <w:r w:rsidR="00AA1647" w:rsidRPr="00144F36">
        <w:rPr>
          <w:color w:val="000000" w:themeColor="text1"/>
        </w:rPr>
        <w:t xml:space="preserve"> (19</w:t>
      </w:r>
      <w:r w:rsidR="00B112F0" w:rsidRPr="00144F36">
        <w:rPr>
          <w:color w:val="000000" w:themeColor="text1"/>
        </w:rPr>
        <w:t>)</w:t>
      </w:r>
      <w:r w:rsidR="00B104C6" w:rsidRPr="00B112F0">
        <w:rPr>
          <w:color w:val="000000" w:themeColor="text1"/>
        </w:rPr>
        <w:t xml:space="preserve">. </w:t>
      </w:r>
      <w:r w:rsidR="00B104C6" w:rsidRPr="00B104C6">
        <w:rPr>
          <w:color w:val="000000" w:themeColor="text1"/>
        </w:rPr>
        <w:t>Heart rate</w:t>
      </w:r>
      <w:r w:rsidR="00E20AA8">
        <w:rPr>
          <w:color w:val="000000" w:themeColor="text1"/>
        </w:rPr>
        <w:t xml:space="preserve"> (HR)</w:t>
      </w:r>
      <w:r w:rsidR="00B104C6" w:rsidRPr="00B104C6">
        <w:rPr>
          <w:color w:val="000000" w:themeColor="text1"/>
        </w:rPr>
        <w:t xml:space="preserve"> in one-day bowling has been reported higher than multi-day matches (78% of age-related maximum one day; 70% of age related maximum multi day). T20 bowling mean HR data has been reported as 133 </w:t>
      </w:r>
      <w:r w:rsidR="00B104C6" w:rsidRPr="00B104C6">
        <w:rPr>
          <w:color w:val="000000" w:themeColor="text1"/>
        </w:rPr>
        <w:sym w:font="Symbol" w:char="F0B1"/>
      </w:r>
      <w:r w:rsidR="00CA59FF">
        <w:rPr>
          <w:color w:val="000000" w:themeColor="text1"/>
        </w:rPr>
        <w:t xml:space="preserve"> 12 bpm</w:t>
      </w:r>
      <w:r w:rsidR="00E20AA8">
        <w:rPr>
          <w:color w:val="000000" w:themeColor="text1"/>
        </w:rPr>
        <w:t>;</w:t>
      </w:r>
      <w:r w:rsidR="00B104C6" w:rsidRPr="00B104C6">
        <w:rPr>
          <w:color w:val="000000" w:themeColor="text1"/>
        </w:rPr>
        <w:t xml:space="preserve"> however</w:t>
      </w:r>
      <w:r w:rsidR="00D73B8A">
        <w:rPr>
          <w:color w:val="000000" w:themeColor="text1"/>
        </w:rPr>
        <w:t>,</w:t>
      </w:r>
      <w:r w:rsidR="00B104C6" w:rsidRPr="00B104C6">
        <w:rPr>
          <w:color w:val="000000" w:themeColor="text1"/>
        </w:rPr>
        <w:t xml:space="preserve"> this figure doesn’t differentiate the intermittent nature of bowling as well as fielding activities</w:t>
      </w:r>
      <w:r w:rsidR="00B104C6">
        <w:rPr>
          <w:color w:val="000000" w:themeColor="text1"/>
        </w:rPr>
        <w:t xml:space="preserve"> </w:t>
      </w:r>
      <w:r w:rsidR="00B112F0">
        <w:rPr>
          <w:color w:val="000000" w:themeColor="text1"/>
        </w:rPr>
        <w:t xml:space="preserve">and environmental differences when HR was recorded (cool and warm temperatures) </w:t>
      </w:r>
      <w:r w:rsidR="00B104C6">
        <w:rPr>
          <w:color w:val="000000" w:themeColor="text1"/>
        </w:rPr>
        <w:t>(</w:t>
      </w:r>
      <w:r w:rsidR="00AA1647">
        <w:rPr>
          <w:color w:val="000000" w:themeColor="text1"/>
        </w:rPr>
        <w:t>2</w:t>
      </w:r>
      <w:r w:rsidR="003A2D0F">
        <w:rPr>
          <w:color w:val="000000" w:themeColor="text1"/>
        </w:rPr>
        <w:t>,</w:t>
      </w:r>
      <w:r w:rsidR="00AA1647">
        <w:rPr>
          <w:color w:val="000000" w:themeColor="text1"/>
        </w:rPr>
        <w:t xml:space="preserve"> 10</w:t>
      </w:r>
      <w:r w:rsidR="007E09DE">
        <w:rPr>
          <w:color w:val="000000" w:themeColor="text1"/>
        </w:rPr>
        <w:t>,</w:t>
      </w:r>
      <w:r w:rsidR="00AA1647">
        <w:rPr>
          <w:color w:val="000000" w:themeColor="text1"/>
        </w:rPr>
        <w:t xml:space="preserve"> 19</w:t>
      </w:r>
      <w:r w:rsidR="00B104C6">
        <w:rPr>
          <w:color w:val="000000" w:themeColor="text1"/>
        </w:rPr>
        <w:t>)</w:t>
      </w:r>
      <w:r w:rsidR="00D73B8A">
        <w:rPr>
          <w:color w:val="000000" w:themeColor="text1"/>
        </w:rPr>
        <w:t>. In contrast,</w:t>
      </w:r>
      <w:r w:rsidR="00C00662">
        <w:rPr>
          <w:color w:val="000000" w:themeColor="text1"/>
        </w:rPr>
        <w:t xml:space="preserve"> mean batting heart rates ha</w:t>
      </w:r>
      <w:r w:rsidR="003F4F82">
        <w:rPr>
          <w:color w:val="000000" w:themeColor="text1"/>
        </w:rPr>
        <w:t xml:space="preserve">ve been observed between </w:t>
      </w:r>
      <w:r w:rsidR="00CA59FF" w:rsidRPr="00144F36">
        <w:rPr>
          <w:color w:val="000000" w:themeColor="text1"/>
        </w:rPr>
        <w:t>139</w:t>
      </w:r>
      <w:r w:rsidR="000F415B" w:rsidRPr="00144F36">
        <w:rPr>
          <w:color w:val="000000" w:themeColor="text1"/>
        </w:rPr>
        <w:t xml:space="preserve"> – </w:t>
      </w:r>
      <w:r w:rsidR="00C00662" w:rsidRPr="00144F36">
        <w:rPr>
          <w:color w:val="000000" w:themeColor="text1"/>
        </w:rPr>
        <w:t>167</w:t>
      </w:r>
      <w:r w:rsidR="003F4F82" w:rsidRPr="00144F36">
        <w:rPr>
          <w:color w:val="000000" w:themeColor="text1"/>
        </w:rPr>
        <w:t xml:space="preserve"> </w:t>
      </w:r>
      <w:r w:rsidR="00C00662" w:rsidRPr="00144F36">
        <w:rPr>
          <w:color w:val="000000" w:themeColor="text1"/>
        </w:rPr>
        <w:t>bpm</w:t>
      </w:r>
      <w:r w:rsidR="00C00662">
        <w:rPr>
          <w:color w:val="000000" w:themeColor="text1"/>
        </w:rPr>
        <w:t xml:space="preserve"> across T20 and one-day fixtures (</w:t>
      </w:r>
      <w:r w:rsidR="00AA1647">
        <w:rPr>
          <w:color w:val="000000" w:themeColor="text1"/>
        </w:rPr>
        <w:t>7</w:t>
      </w:r>
      <w:r w:rsidR="00C00662">
        <w:rPr>
          <w:color w:val="000000" w:themeColor="text1"/>
        </w:rPr>
        <w:t>). This perhaps shows that the anaerobic qualities such as stren</w:t>
      </w:r>
      <w:r w:rsidR="008B0921">
        <w:rPr>
          <w:color w:val="000000" w:themeColor="text1"/>
        </w:rPr>
        <w:t>gth, power</w:t>
      </w:r>
      <w:r w:rsidR="00E858A8">
        <w:rPr>
          <w:color w:val="000000" w:themeColor="text1"/>
        </w:rPr>
        <w:t>,</w:t>
      </w:r>
      <w:r w:rsidR="008B0921">
        <w:rPr>
          <w:color w:val="000000" w:themeColor="text1"/>
        </w:rPr>
        <w:t xml:space="preserve"> and speed are critical</w:t>
      </w:r>
      <w:r w:rsidR="00C00662">
        <w:rPr>
          <w:color w:val="000000" w:themeColor="text1"/>
        </w:rPr>
        <w:t xml:space="preserve"> qualities ne</w:t>
      </w:r>
      <w:r w:rsidR="00930C67">
        <w:rPr>
          <w:color w:val="000000" w:themeColor="text1"/>
        </w:rPr>
        <w:t xml:space="preserve">eded from players. However, </w:t>
      </w:r>
      <w:r w:rsidR="00C00662">
        <w:rPr>
          <w:color w:val="000000" w:themeColor="text1"/>
        </w:rPr>
        <w:t xml:space="preserve">the </w:t>
      </w:r>
      <w:r w:rsidR="00930C67">
        <w:rPr>
          <w:color w:val="000000" w:themeColor="text1"/>
        </w:rPr>
        <w:t xml:space="preserve">aerobic </w:t>
      </w:r>
      <w:r w:rsidR="00930C67" w:rsidRPr="00144F36">
        <w:rPr>
          <w:color w:val="000000" w:themeColor="text1"/>
        </w:rPr>
        <w:t>system</w:t>
      </w:r>
      <w:r w:rsidR="003F4F82" w:rsidRPr="00144F36">
        <w:rPr>
          <w:color w:val="000000" w:themeColor="text1"/>
        </w:rPr>
        <w:t>’</w:t>
      </w:r>
      <w:r w:rsidR="00930C67" w:rsidRPr="00144F36">
        <w:rPr>
          <w:color w:val="000000" w:themeColor="text1"/>
        </w:rPr>
        <w:t>s</w:t>
      </w:r>
      <w:r w:rsidR="00930C67">
        <w:rPr>
          <w:color w:val="000000" w:themeColor="text1"/>
        </w:rPr>
        <w:t xml:space="preserve"> role</w:t>
      </w:r>
      <w:r w:rsidR="00D73B8A">
        <w:rPr>
          <w:color w:val="000000" w:themeColor="text1"/>
        </w:rPr>
        <w:t xml:space="preserve"> in</w:t>
      </w:r>
      <w:r w:rsidR="00C00662">
        <w:rPr>
          <w:color w:val="000000" w:themeColor="text1"/>
        </w:rPr>
        <w:t xml:space="preserve"> these high intensity bouts of exercise </w:t>
      </w:r>
      <w:r w:rsidR="00D73B8A">
        <w:rPr>
          <w:color w:val="000000" w:themeColor="text1"/>
        </w:rPr>
        <w:t>will most likely be critical during</w:t>
      </w:r>
      <w:r w:rsidR="00930C67">
        <w:rPr>
          <w:color w:val="000000" w:themeColor="text1"/>
        </w:rPr>
        <w:t xml:space="preserve"> recovery</w:t>
      </w:r>
      <w:r w:rsidR="00EC0DFC">
        <w:rPr>
          <w:color w:val="000000" w:themeColor="text1"/>
        </w:rPr>
        <w:t xml:space="preserve"> </w:t>
      </w:r>
      <w:r w:rsidR="00C00662">
        <w:rPr>
          <w:color w:val="000000" w:themeColor="text1"/>
        </w:rPr>
        <w:t>(</w:t>
      </w:r>
      <w:r w:rsidR="00AA1647">
        <w:rPr>
          <w:color w:val="000000" w:themeColor="text1"/>
        </w:rPr>
        <w:t>38</w:t>
      </w:r>
      <w:r w:rsidR="00C00662">
        <w:rPr>
          <w:color w:val="000000" w:themeColor="text1"/>
        </w:rPr>
        <w:t>).</w:t>
      </w:r>
    </w:p>
    <w:p w14:paraId="25D3B337" w14:textId="77777777" w:rsidR="00897F08" w:rsidRDefault="00897F08" w:rsidP="00185B59">
      <w:pPr>
        <w:spacing w:line="480" w:lineRule="auto"/>
        <w:jc w:val="both"/>
        <w:rPr>
          <w:color w:val="000000" w:themeColor="text1"/>
        </w:rPr>
      </w:pPr>
    </w:p>
    <w:p w14:paraId="13B9A03A" w14:textId="30F0BB28" w:rsidR="002454CB" w:rsidRDefault="00E858A8" w:rsidP="00185B59">
      <w:pPr>
        <w:spacing w:line="480" w:lineRule="auto"/>
        <w:jc w:val="both"/>
        <w:rPr>
          <w:color w:val="000000" w:themeColor="text1"/>
        </w:rPr>
      </w:pPr>
      <w:r>
        <w:rPr>
          <w:color w:val="000000" w:themeColor="text1"/>
        </w:rPr>
        <w:t>The hectic nature of the</w:t>
      </w:r>
      <w:r w:rsidR="002454CB">
        <w:rPr>
          <w:color w:val="000000" w:themeColor="text1"/>
        </w:rPr>
        <w:t xml:space="preserve"> </w:t>
      </w:r>
      <w:r>
        <w:rPr>
          <w:color w:val="000000" w:themeColor="text1"/>
        </w:rPr>
        <w:t>in-</w:t>
      </w:r>
      <w:r w:rsidR="002454CB">
        <w:rPr>
          <w:color w:val="000000" w:themeColor="text1"/>
        </w:rPr>
        <w:t>season</w:t>
      </w:r>
      <w:r>
        <w:rPr>
          <w:color w:val="000000" w:themeColor="text1"/>
        </w:rPr>
        <w:t xml:space="preserve"> period means that </w:t>
      </w:r>
      <w:r w:rsidR="002454CB">
        <w:rPr>
          <w:color w:val="000000" w:themeColor="text1"/>
        </w:rPr>
        <w:t xml:space="preserve">there can be as many as </w:t>
      </w:r>
      <w:r w:rsidR="00EB6D58">
        <w:rPr>
          <w:color w:val="000000" w:themeColor="text1"/>
        </w:rPr>
        <w:t xml:space="preserve">91 days’ play for fixtures </w:t>
      </w:r>
      <w:r w:rsidR="00A312AE">
        <w:rPr>
          <w:color w:val="000000" w:themeColor="text1"/>
        </w:rPr>
        <w:t>alongside</w:t>
      </w:r>
      <w:r w:rsidR="00EB6D58">
        <w:rPr>
          <w:color w:val="000000" w:themeColor="text1"/>
        </w:rPr>
        <w:t xml:space="preserve"> training</w:t>
      </w:r>
      <w:r w:rsidR="00EE1B48">
        <w:rPr>
          <w:color w:val="000000" w:themeColor="text1"/>
        </w:rPr>
        <w:t xml:space="preserve"> </w:t>
      </w:r>
      <w:r w:rsidR="00E20AA8" w:rsidRPr="00144F36">
        <w:rPr>
          <w:color w:val="000000" w:themeColor="text1"/>
        </w:rPr>
        <w:t>1-3 times/</w:t>
      </w:r>
      <w:r w:rsidR="00EE1B48" w:rsidRPr="00144F36">
        <w:rPr>
          <w:color w:val="000000" w:themeColor="text1"/>
        </w:rPr>
        <w:t>week</w:t>
      </w:r>
      <w:r w:rsidR="00EE1B48">
        <w:rPr>
          <w:color w:val="000000" w:themeColor="text1"/>
        </w:rPr>
        <w:t xml:space="preserve"> </w:t>
      </w:r>
      <w:r w:rsidR="00A312AE">
        <w:rPr>
          <w:color w:val="000000" w:themeColor="text1"/>
        </w:rPr>
        <w:t>over</w:t>
      </w:r>
      <w:r w:rsidR="00EB6D58">
        <w:rPr>
          <w:color w:val="000000" w:themeColor="text1"/>
        </w:rPr>
        <w:t xml:space="preserve"> a six-month period</w:t>
      </w:r>
      <w:r>
        <w:rPr>
          <w:color w:val="000000" w:themeColor="text1"/>
        </w:rPr>
        <w:t>; thus,</w:t>
      </w:r>
      <w:r w:rsidR="00EB6D58">
        <w:rPr>
          <w:color w:val="000000" w:themeColor="text1"/>
        </w:rPr>
        <w:t xml:space="preserve"> it is important that player’s physical qualities can match </w:t>
      </w:r>
      <w:r w:rsidR="000C4956">
        <w:rPr>
          <w:color w:val="000000" w:themeColor="text1"/>
        </w:rPr>
        <w:t>these demands</w:t>
      </w:r>
      <w:r w:rsidR="00EB6D58">
        <w:rPr>
          <w:color w:val="000000" w:themeColor="text1"/>
        </w:rPr>
        <w:t xml:space="preserve">. </w:t>
      </w:r>
      <w:r>
        <w:rPr>
          <w:color w:val="000000" w:themeColor="text1"/>
        </w:rPr>
        <w:t>Consequently</w:t>
      </w:r>
      <w:r w:rsidR="00A312AE">
        <w:rPr>
          <w:color w:val="000000" w:themeColor="text1"/>
        </w:rPr>
        <w:t>,</w:t>
      </w:r>
      <w:r w:rsidR="00EB6D58">
        <w:rPr>
          <w:color w:val="000000" w:themeColor="text1"/>
        </w:rPr>
        <w:t xml:space="preserve"> it is essential that during the off-season period</w:t>
      </w:r>
      <w:r w:rsidR="00CA59FF">
        <w:rPr>
          <w:color w:val="000000" w:themeColor="text1"/>
        </w:rPr>
        <w:t>,</w:t>
      </w:r>
      <w:r w:rsidR="00EB6D58">
        <w:rPr>
          <w:color w:val="000000" w:themeColor="text1"/>
        </w:rPr>
        <w:t xml:space="preserve"> players</w:t>
      </w:r>
      <w:r w:rsidR="00CA59FF">
        <w:rPr>
          <w:color w:val="000000" w:themeColor="text1"/>
        </w:rPr>
        <w:t>’</w:t>
      </w:r>
      <w:r w:rsidR="00EB6D58">
        <w:rPr>
          <w:color w:val="000000" w:themeColor="text1"/>
        </w:rPr>
        <w:t xml:space="preserve"> fitness is </w:t>
      </w:r>
      <w:r w:rsidR="00A312AE">
        <w:rPr>
          <w:color w:val="000000" w:themeColor="text1"/>
        </w:rPr>
        <w:t>monitored and improved sufficiently</w:t>
      </w:r>
      <w:r w:rsidR="00EB6D58">
        <w:rPr>
          <w:color w:val="000000" w:themeColor="text1"/>
        </w:rPr>
        <w:t xml:space="preserve">, optimizing </w:t>
      </w:r>
      <w:r w:rsidR="00A312AE">
        <w:rPr>
          <w:color w:val="000000" w:themeColor="text1"/>
        </w:rPr>
        <w:t>these physical qualities for the start of the season.</w:t>
      </w:r>
      <w:r w:rsidR="00EB6D58">
        <w:rPr>
          <w:color w:val="000000" w:themeColor="text1"/>
        </w:rPr>
        <w:t xml:space="preserve"> </w:t>
      </w:r>
      <w:r w:rsidR="00A312AE">
        <w:rPr>
          <w:color w:val="000000" w:themeColor="text1"/>
        </w:rPr>
        <w:t>Therefore</w:t>
      </w:r>
      <w:r w:rsidR="0031056B">
        <w:rPr>
          <w:color w:val="000000" w:themeColor="text1"/>
        </w:rPr>
        <w:t>,</w:t>
      </w:r>
      <w:r w:rsidR="00A312AE">
        <w:rPr>
          <w:color w:val="000000" w:themeColor="text1"/>
        </w:rPr>
        <w:t xml:space="preserve"> the aims of this study are to monitor changes in key physical performance indicators of elite cricke</w:t>
      </w:r>
      <w:r w:rsidR="00D73B8A">
        <w:rPr>
          <w:color w:val="000000" w:themeColor="text1"/>
        </w:rPr>
        <w:t xml:space="preserve">ters over the off-season period and to provide normative data for a range of physical qualities in elite cricket. </w:t>
      </w:r>
    </w:p>
    <w:p w14:paraId="3C9799E0" w14:textId="77777777" w:rsidR="00957F1E" w:rsidRDefault="00957F1E" w:rsidP="00185B59">
      <w:pPr>
        <w:spacing w:line="480" w:lineRule="auto"/>
        <w:jc w:val="both"/>
        <w:rPr>
          <w:color w:val="FF0000"/>
        </w:rPr>
      </w:pPr>
    </w:p>
    <w:p w14:paraId="041AF64C" w14:textId="77777777" w:rsidR="000C4956" w:rsidRDefault="000C4956" w:rsidP="00185B59">
      <w:pPr>
        <w:spacing w:line="480" w:lineRule="auto"/>
        <w:jc w:val="both"/>
        <w:rPr>
          <w:color w:val="FF0000"/>
        </w:rPr>
      </w:pPr>
    </w:p>
    <w:p w14:paraId="5CDBB4BD" w14:textId="77777777" w:rsidR="000C4956" w:rsidRDefault="000C4956" w:rsidP="00185B59">
      <w:pPr>
        <w:spacing w:line="480" w:lineRule="auto"/>
        <w:jc w:val="both"/>
        <w:rPr>
          <w:color w:val="FF0000"/>
        </w:rPr>
      </w:pPr>
    </w:p>
    <w:p w14:paraId="21661557" w14:textId="685660C2" w:rsidR="00F8295D" w:rsidRPr="005C1AC9" w:rsidRDefault="00185B59" w:rsidP="009D2F6A">
      <w:pPr>
        <w:spacing w:line="480" w:lineRule="auto"/>
        <w:jc w:val="both"/>
        <w:rPr>
          <w:b/>
        </w:rPr>
      </w:pPr>
      <w:r>
        <w:rPr>
          <w:b/>
        </w:rPr>
        <w:lastRenderedPageBreak/>
        <w:t>METHODOLOGY</w:t>
      </w:r>
    </w:p>
    <w:p w14:paraId="076D1018" w14:textId="7B4E2024" w:rsidR="00F63F80" w:rsidRPr="009D2F6A" w:rsidRDefault="00185B59" w:rsidP="00185B59">
      <w:pPr>
        <w:spacing w:line="480" w:lineRule="auto"/>
        <w:jc w:val="both"/>
        <w:rPr>
          <w:b/>
        </w:rPr>
      </w:pPr>
      <w:r w:rsidRPr="009D2F6A">
        <w:rPr>
          <w:b/>
        </w:rPr>
        <w:t xml:space="preserve">Experimental </w:t>
      </w:r>
      <w:r w:rsidR="009D2F6A" w:rsidRPr="009D2F6A">
        <w:rPr>
          <w:b/>
        </w:rPr>
        <w:t>Approach to the P</w:t>
      </w:r>
      <w:r w:rsidR="00F63F80" w:rsidRPr="009D2F6A">
        <w:rPr>
          <w:b/>
        </w:rPr>
        <w:t>roblem</w:t>
      </w:r>
    </w:p>
    <w:p w14:paraId="72C06F01" w14:textId="79EF79B1" w:rsidR="0031056B" w:rsidRDefault="009C4746" w:rsidP="00BD2C74">
      <w:pPr>
        <w:spacing w:line="480" w:lineRule="auto"/>
        <w:jc w:val="both"/>
      </w:pPr>
      <w:r>
        <w:t>This wa</w:t>
      </w:r>
      <w:r w:rsidR="00761DF7">
        <w:t>s an obs</w:t>
      </w:r>
      <w:r>
        <w:t>ervational study, which provided</w:t>
      </w:r>
      <w:r w:rsidR="00761DF7">
        <w:t xml:space="preserve"> the opportunity to examine elite cricket players; curre</w:t>
      </w:r>
      <w:r>
        <w:t>ntly little data is available for</w:t>
      </w:r>
      <w:r w:rsidR="00761DF7">
        <w:t xml:space="preserve"> this population. </w:t>
      </w:r>
      <w:r>
        <w:t xml:space="preserve">The study design </w:t>
      </w:r>
      <w:r w:rsidR="00541230">
        <w:t>report</w:t>
      </w:r>
      <w:r>
        <w:t>ed</w:t>
      </w:r>
      <w:r w:rsidR="00541230">
        <w:t xml:space="preserve"> trends in physical fitness testing data during the off-season of elite cricket players. </w:t>
      </w:r>
      <w:r>
        <w:t>The fitness testing battery was</w:t>
      </w:r>
      <w:r w:rsidR="006B24E3">
        <w:t xml:space="preserve"> made up of tests which can highlight areas or strength or weakness across all key components of fitness</w:t>
      </w:r>
      <w:r w:rsidR="00BD2C74">
        <w:t xml:space="preserve"> as</w:t>
      </w:r>
      <w:r w:rsidR="006B24E3">
        <w:t xml:space="preserve"> </w:t>
      </w:r>
      <w:r w:rsidR="00D12124">
        <w:t>previously discussed</w:t>
      </w:r>
      <w:r w:rsidR="00251EAC">
        <w:t xml:space="preserve">. </w:t>
      </w:r>
      <w:r w:rsidR="00251EAC" w:rsidRPr="00144F36">
        <w:t xml:space="preserve">Testing </w:t>
      </w:r>
      <w:r w:rsidR="00EA72EE" w:rsidRPr="00144F36">
        <w:t xml:space="preserve">was completed in week one </w:t>
      </w:r>
      <w:r w:rsidR="000C4956" w:rsidRPr="00144F36">
        <w:t>of the off</w:t>
      </w:r>
      <w:r w:rsidR="00EA72EE" w:rsidRPr="00144F36">
        <w:t>-season (early November) and retested in week 18 (early March)</w:t>
      </w:r>
      <w:r w:rsidR="00251EAC" w:rsidRPr="00144F36">
        <w:t>, four weeks before the start of the season</w:t>
      </w:r>
      <w:r w:rsidR="00D12124" w:rsidRPr="00144F36">
        <w:t>.</w:t>
      </w:r>
      <w:r w:rsidR="00D12124">
        <w:t xml:space="preserve"> Some of the</w:t>
      </w:r>
      <w:r>
        <w:t xml:space="preserve"> chosen</w:t>
      </w:r>
      <w:r w:rsidR="00D12124">
        <w:t xml:space="preserve"> tests are a requirement as per the guidelines set by the</w:t>
      </w:r>
      <w:r w:rsidR="006B24E3">
        <w:t xml:space="preserve"> England and W</w:t>
      </w:r>
      <w:r w:rsidR="00D12124">
        <w:t>ales Cricket</w:t>
      </w:r>
      <w:r w:rsidR="00251EAC">
        <w:t xml:space="preserve"> Board (ECB), the national</w:t>
      </w:r>
      <w:r w:rsidR="00D12124">
        <w:t xml:space="preserve"> governing body.</w:t>
      </w:r>
      <w:r w:rsidR="00541230">
        <w:t xml:space="preserve"> </w:t>
      </w:r>
      <w:r w:rsidR="005C1AC9">
        <w:t>All physical testing took place</w:t>
      </w:r>
      <w:r w:rsidR="006B24E3">
        <w:t xml:space="preserve"> in an </w:t>
      </w:r>
      <w:r w:rsidR="005C1AC9">
        <w:t>indoor cricket hall on a synthetic surface</w:t>
      </w:r>
      <w:r w:rsidR="00BD2C74">
        <w:t xml:space="preserve"> and results can be used to guide S&amp;C coaches on expected normative values for an elite cricket sample. </w:t>
      </w:r>
    </w:p>
    <w:p w14:paraId="7D8BAEB9" w14:textId="77777777" w:rsidR="00E64306" w:rsidRDefault="00E64306" w:rsidP="00185B59">
      <w:pPr>
        <w:spacing w:line="480" w:lineRule="auto"/>
        <w:jc w:val="both"/>
        <w:rPr>
          <w:color w:val="FF0000"/>
        </w:rPr>
      </w:pPr>
    </w:p>
    <w:p w14:paraId="0E1EB6D9" w14:textId="47E03CB9" w:rsidR="00E64306" w:rsidRPr="00144F36" w:rsidRDefault="0051790C" w:rsidP="00185B59">
      <w:pPr>
        <w:spacing w:line="480" w:lineRule="auto"/>
        <w:jc w:val="both"/>
        <w:rPr>
          <w:color w:val="000000" w:themeColor="text1"/>
        </w:rPr>
      </w:pPr>
      <w:r w:rsidRPr="00144F36">
        <w:rPr>
          <w:color w:val="000000" w:themeColor="text1"/>
        </w:rPr>
        <w:t xml:space="preserve">The ECB have devised a </w:t>
      </w:r>
      <w:r w:rsidR="00E64306" w:rsidRPr="00144F36">
        <w:rPr>
          <w:color w:val="000000" w:themeColor="text1"/>
        </w:rPr>
        <w:t xml:space="preserve">minimum standards </w:t>
      </w:r>
      <w:r w:rsidRPr="00144F36">
        <w:rPr>
          <w:color w:val="000000" w:themeColor="text1"/>
        </w:rPr>
        <w:t>grading system for those tests which they deem significant for unde</w:t>
      </w:r>
      <w:r w:rsidR="009B4AB3" w:rsidRPr="00144F36">
        <w:rPr>
          <w:color w:val="000000" w:themeColor="text1"/>
        </w:rPr>
        <w:t>rpinning physical performance at the highest level of</w:t>
      </w:r>
      <w:r w:rsidRPr="00144F36">
        <w:rPr>
          <w:color w:val="000000" w:themeColor="text1"/>
        </w:rPr>
        <w:t xml:space="preserve"> cricket. The grading system is specific to each individual </w:t>
      </w:r>
      <w:r w:rsidR="00E64306" w:rsidRPr="00144F36">
        <w:rPr>
          <w:color w:val="000000" w:themeColor="text1"/>
        </w:rPr>
        <w:t>test and implemented on the 20m sprint time, the countermovement jump test (CMJ), the yoyo intermittent recovery test</w:t>
      </w:r>
      <w:r w:rsidR="00374A4A" w:rsidRPr="00144F36">
        <w:rPr>
          <w:color w:val="000000" w:themeColor="text1"/>
        </w:rPr>
        <w:t xml:space="preserve"> (yoyo IRT)</w:t>
      </w:r>
      <w:r w:rsidR="009B4AB3" w:rsidRPr="00144F36">
        <w:rPr>
          <w:color w:val="000000" w:themeColor="text1"/>
        </w:rPr>
        <w:t>,</w:t>
      </w:r>
      <w:r w:rsidR="009C4746" w:rsidRPr="00144F36">
        <w:rPr>
          <w:color w:val="000000" w:themeColor="text1"/>
        </w:rPr>
        <w:t xml:space="preserve"> and </w:t>
      </w:r>
      <w:r w:rsidR="00E64306" w:rsidRPr="00144F36">
        <w:rPr>
          <w:color w:val="000000" w:themeColor="text1"/>
        </w:rPr>
        <w:t>body composition scores. The scale has been devised from fitness testing data captured from England</w:t>
      </w:r>
      <w:r w:rsidR="007113CA" w:rsidRPr="00144F36">
        <w:rPr>
          <w:color w:val="000000" w:themeColor="text1"/>
        </w:rPr>
        <w:t xml:space="preserve"> players over previous</w:t>
      </w:r>
      <w:r w:rsidR="00E64306" w:rsidRPr="00144F36">
        <w:rPr>
          <w:color w:val="000000" w:themeColor="text1"/>
        </w:rPr>
        <w:t xml:space="preserve"> years</w:t>
      </w:r>
      <w:r w:rsidR="007113CA" w:rsidRPr="00144F36">
        <w:rPr>
          <w:color w:val="000000" w:themeColor="text1"/>
        </w:rPr>
        <w:t>,</w:t>
      </w:r>
      <w:r w:rsidR="00E64306" w:rsidRPr="00144F36">
        <w:rPr>
          <w:color w:val="000000" w:themeColor="text1"/>
        </w:rPr>
        <w:t xml:space="preserve"> keeping all guidelines specific to elite players within the English cricket system, and act as suitable targets for aspiring county players to aim for. </w:t>
      </w:r>
      <w:r w:rsidR="007113CA" w:rsidRPr="00144F36">
        <w:rPr>
          <w:color w:val="000000" w:themeColor="text1"/>
        </w:rPr>
        <w:t>Table 1</w:t>
      </w:r>
      <w:r w:rsidR="00C0068A" w:rsidRPr="00144F36">
        <w:rPr>
          <w:color w:val="000000" w:themeColor="text1"/>
        </w:rPr>
        <w:t xml:space="preserve"> shows the guideline used for fitness t</w:t>
      </w:r>
      <w:r w:rsidR="00E43C7A" w:rsidRPr="00144F36">
        <w:rPr>
          <w:color w:val="000000" w:themeColor="text1"/>
        </w:rPr>
        <w:t>e</w:t>
      </w:r>
      <w:r w:rsidR="00C0068A" w:rsidRPr="00144F36">
        <w:rPr>
          <w:color w:val="000000" w:themeColor="text1"/>
        </w:rPr>
        <w:t>sting results,</w:t>
      </w:r>
      <w:r w:rsidR="00D30772" w:rsidRPr="00144F36">
        <w:rPr>
          <w:color w:val="000000" w:themeColor="text1"/>
        </w:rPr>
        <w:t xml:space="preserve"> </w:t>
      </w:r>
      <w:r w:rsidR="00374A4A" w:rsidRPr="00144F36">
        <w:rPr>
          <w:color w:val="000000" w:themeColor="text1"/>
        </w:rPr>
        <w:t>f</w:t>
      </w:r>
      <w:r w:rsidR="00E64306" w:rsidRPr="00144F36">
        <w:rPr>
          <w:color w:val="000000" w:themeColor="text1"/>
        </w:rPr>
        <w:t xml:space="preserve">or the purpose of this study the guidelines will be used for the 20m sprint, the CMJ and the yoyo </w:t>
      </w:r>
      <w:r w:rsidR="00D30772" w:rsidRPr="00144F36">
        <w:rPr>
          <w:color w:val="000000" w:themeColor="text1"/>
        </w:rPr>
        <w:t>IRT with</w:t>
      </w:r>
      <w:r w:rsidR="00C0068A" w:rsidRPr="00144F36">
        <w:rPr>
          <w:color w:val="000000" w:themeColor="text1"/>
        </w:rPr>
        <w:t xml:space="preserve"> </w:t>
      </w:r>
      <w:r w:rsidR="00E43C7A" w:rsidRPr="00144F36">
        <w:rPr>
          <w:color w:val="000000" w:themeColor="text1"/>
        </w:rPr>
        <w:t xml:space="preserve">the guide for a </w:t>
      </w:r>
      <w:r w:rsidR="00C0068A" w:rsidRPr="00144F36">
        <w:rPr>
          <w:color w:val="000000" w:themeColor="text1"/>
        </w:rPr>
        <w:t xml:space="preserve">‘good’ </w:t>
      </w:r>
      <w:r w:rsidR="00D30772" w:rsidRPr="00144F36">
        <w:rPr>
          <w:color w:val="000000" w:themeColor="text1"/>
        </w:rPr>
        <w:t>score sh</w:t>
      </w:r>
      <w:r w:rsidR="00C0068A" w:rsidRPr="00144F36">
        <w:rPr>
          <w:color w:val="000000" w:themeColor="text1"/>
        </w:rPr>
        <w:t>own</w:t>
      </w:r>
      <w:r w:rsidR="00E43C7A" w:rsidRPr="00144F36">
        <w:rPr>
          <w:color w:val="000000" w:themeColor="text1"/>
        </w:rPr>
        <w:t xml:space="preserve"> in the results</w:t>
      </w:r>
      <w:r w:rsidR="009B4AB3" w:rsidRPr="00144F36">
        <w:rPr>
          <w:color w:val="000000" w:themeColor="text1"/>
        </w:rPr>
        <w:t xml:space="preserve"> (Table 9)</w:t>
      </w:r>
      <w:r w:rsidR="00C0068A" w:rsidRPr="00144F36">
        <w:rPr>
          <w:color w:val="000000" w:themeColor="text1"/>
        </w:rPr>
        <w:t xml:space="preserve"> </w:t>
      </w:r>
      <w:r w:rsidR="00CD7823" w:rsidRPr="00144F36">
        <w:rPr>
          <w:color w:val="000000" w:themeColor="text1"/>
        </w:rPr>
        <w:t xml:space="preserve">and discussed </w:t>
      </w:r>
      <w:r w:rsidR="009B4AB3" w:rsidRPr="00144F36">
        <w:rPr>
          <w:color w:val="000000" w:themeColor="text1"/>
        </w:rPr>
        <w:t>later</w:t>
      </w:r>
      <w:r w:rsidR="00CD7823" w:rsidRPr="00144F36">
        <w:rPr>
          <w:color w:val="000000" w:themeColor="text1"/>
        </w:rPr>
        <w:t>.</w:t>
      </w:r>
    </w:p>
    <w:p w14:paraId="163EECA0" w14:textId="77777777" w:rsidR="00C0068A" w:rsidRDefault="00C0068A" w:rsidP="00185B59">
      <w:pPr>
        <w:spacing w:line="480" w:lineRule="auto"/>
        <w:jc w:val="both"/>
        <w:rPr>
          <w:color w:val="FF0000"/>
        </w:rPr>
      </w:pPr>
    </w:p>
    <w:p w14:paraId="0AA6DE84" w14:textId="1DC7A8E6" w:rsidR="003A2D0F" w:rsidRPr="003A2D0F" w:rsidRDefault="00C0068A" w:rsidP="00185B59">
      <w:pPr>
        <w:spacing w:line="480" w:lineRule="auto"/>
        <w:jc w:val="both"/>
      </w:pPr>
      <w:r w:rsidRPr="003A2D0F">
        <w:t>*</w:t>
      </w:r>
      <w:r w:rsidR="003A2D0F" w:rsidRPr="003A2D0F">
        <w:t>** INSERT TABLE 1 ABOUT HERE ***</w:t>
      </w:r>
    </w:p>
    <w:p w14:paraId="77F66ED0" w14:textId="3EB318BD" w:rsidR="002D5BB1" w:rsidRPr="00251EAC" w:rsidRDefault="002D5BB1" w:rsidP="00185B59">
      <w:pPr>
        <w:spacing w:line="480" w:lineRule="auto"/>
        <w:jc w:val="both"/>
        <w:rPr>
          <w:rFonts w:asciiTheme="minorHAnsi" w:hAnsiTheme="minorHAnsi" w:cstheme="minorBidi"/>
          <w:color w:val="FF0000"/>
        </w:rPr>
      </w:pPr>
      <w:r>
        <w:rPr>
          <w:color w:val="FF0000"/>
        </w:rPr>
        <w:fldChar w:fldCharType="begin"/>
      </w:r>
      <w:r w:rsidRPr="00251EAC">
        <w:rPr>
          <w:color w:val="FF0000"/>
        </w:rPr>
        <w:instrText xml:space="preserve"> LINK </w:instrText>
      </w:r>
      <w:r w:rsidR="00477388" w:rsidRPr="00251EAC">
        <w:rPr>
          <w:color w:val="FF0000"/>
        </w:rPr>
        <w:instrText xml:space="preserve">Excel.Sheet.8 "/Users/rossherridge/Desktop/Fitness Tests.xlsx" Sheet1!R13C2:R30C3 </w:instrText>
      </w:r>
      <w:r w:rsidRPr="00251EAC">
        <w:rPr>
          <w:color w:val="FF0000"/>
        </w:rPr>
        <w:instrText xml:space="preserve">\a \f 5 \h  \* MERGEFORMAT </w:instrText>
      </w:r>
      <w:r>
        <w:rPr>
          <w:color w:val="FF0000"/>
        </w:rPr>
        <w:fldChar w:fldCharType="separate"/>
      </w:r>
    </w:p>
    <w:p w14:paraId="7AEFB74F" w14:textId="5ABD8DB5" w:rsidR="00F63F80" w:rsidRPr="009D2F6A" w:rsidRDefault="002D5BB1" w:rsidP="00185B59">
      <w:pPr>
        <w:spacing w:line="480" w:lineRule="auto"/>
        <w:jc w:val="both"/>
        <w:rPr>
          <w:b/>
        </w:rPr>
      </w:pPr>
      <w:r>
        <w:fldChar w:fldCharType="end"/>
      </w:r>
      <w:r w:rsidR="00F63F80" w:rsidRPr="009D2F6A">
        <w:rPr>
          <w:b/>
        </w:rPr>
        <w:t xml:space="preserve">Subjects </w:t>
      </w:r>
    </w:p>
    <w:p w14:paraId="301834AD" w14:textId="348147B5" w:rsidR="0031056B" w:rsidRDefault="00F63F80" w:rsidP="00185B59">
      <w:pPr>
        <w:spacing w:line="480" w:lineRule="auto"/>
        <w:jc w:val="both"/>
      </w:pPr>
      <w:r>
        <w:t>Fourteen elite level cricketers (age</w:t>
      </w:r>
      <w:r w:rsidR="008B0921">
        <w:t>:</w:t>
      </w:r>
      <w:r>
        <w:t xml:space="preserve"> 26.2 </w:t>
      </w:r>
      <w:r w:rsidRPr="00B104C6">
        <w:rPr>
          <w:color w:val="000000" w:themeColor="text1"/>
        </w:rPr>
        <w:sym w:font="Symbol" w:char="F0B1"/>
      </w:r>
      <w:r w:rsidR="008B0921">
        <w:rPr>
          <w:color w:val="000000" w:themeColor="text1"/>
        </w:rPr>
        <w:t xml:space="preserve"> 5.3y</w:t>
      </w:r>
      <w:r w:rsidR="009C4746">
        <w:rPr>
          <w:color w:val="000000" w:themeColor="text1"/>
        </w:rPr>
        <w:t>ea</w:t>
      </w:r>
      <w:r>
        <w:rPr>
          <w:color w:val="000000" w:themeColor="text1"/>
        </w:rPr>
        <w:t>rs; height</w:t>
      </w:r>
      <w:r w:rsidR="008B0921">
        <w:rPr>
          <w:color w:val="000000" w:themeColor="text1"/>
        </w:rPr>
        <w:t>: 180.8</w:t>
      </w:r>
      <w:r>
        <w:rPr>
          <w:color w:val="000000" w:themeColor="text1"/>
        </w:rPr>
        <w:t xml:space="preserve"> </w:t>
      </w:r>
      <w:r w:rsidRPr="00B104C6">
        <w:rPr>
          <w:color w:val="000000" w:themeColor="text1"/>
        </w:rPr>
        <w:sym w:font="Symbol" w:char="F0B1"/>
      </w:r>
      <w:r>
        <w:rPr>
          <w:color w:val="000000" w:themeColor="text1"/>
        </w:rPr>
        <w:t xml:space="preserve"> 8.5cm; mass</w:t>
      </w:r>
      <w:r w:rsidR="008B0921">
        <w:rPr>
          <w:color w:val="000000" w:themeColor="text1"/>
        </w:rPr>
        <w:t>: 83.5</w:t>
      </w:r>
      <w:r>
        <w:rPr>
          <w:color w:val="000000" w:themeColor="text1"/>
        </w:rPr>
        <w:t xml:space="preserve"> </w:t>
      </w:r>
      <w:r w:rsidRPr="00B104C6">
        <w:rPr>
          <w:color w:val="000000" w:themeColor="text1"/>
        </w:rPr>
        <w:sym w:font="Symbol" w:char="F0B1"/>
      </w:r>
      <w:r>
        <w:rPr>
          <w:color w:val="000000" w:themeColor="text1"/>
        </w:rPr>
        <w:t xml:space="preserve"> 6.7kg) </w:t>
      </w:r>
      <w:r>
        <w:t>participated in this study. All players were available for selection in the</w:t>
      </w:r>
      <w:r w:rsidR="00251EAC">
        <w:t xml:space="preserve"> 2015</w:t>
      </w:r>
      <w:r>
        <w:t xml:space="preserve"> LV</w:t>
      </w:r>
      <w:r w:rsidR="00251EAC">
        <w:t xml:space="preserve"> County Championship season</w:t>
      </w:r>
      <w:r>
        <w:t xml:space="preserve"> and we</w:t>
      </w:r>
      <w:r w:rsidR="00251EAC">
        <w:t>re injury free during both rounds</w:t>
      </w:r>
      <w:r>
        <w:t xml:space="preserve"> of </w:t>
      </w:r>
      <w:r w:rsidR="00866A1E">
        <w:t>fitness testing</w:t>
      </w:r>
      <w:r w:rsidR="003279CD">
        <w:t xml:space="preserve"> taken du</w:t>
      </w:r>
      <w:r w:rsidR="00251EAC">
        <w:t>ring week one and week 18</w:t>
      </w:r>
      <w:r w:rsidR="00866A1E">
        <w:t>. One moderate</w:t>
      </w:r>
      <w:r>
        <w:t xml:space="preserve"> injury was picked up between the two bouts of testing</w:t>
      </w:r>
      <w:r w:rsidR="006143E6">
        <w:t xml:space="preserve"> (resulting in two</w:t>
      </w:r>
      <w:r w:rsidR="00866A1E">
        <w:t xml:space="preserve"> weeks off training)</w:t>
      </w:r>
      <w:r>
        <w:t xml:space="preserve"> but the player went through a rehabilitation procedure and </w:t>
      </w:r>
      <w:r w:rsidR="00D12124">
        <w:t xml:space="preserve">was </w:t>
      </w:r>
      <w:r>
        <w:t>deemed f</w:t>
      </w:r>
      <w:r w:rsidR="00B8113D">
        <w:t>it for full training participation</w:t>
      </w:r>
      <w:r>
        <w:t xml:space="preserve"> by the club physiotherapist </w:t>
      </w:r>
      <w:r w:rsidR="006143E6">
        <w:t>eight</w:t>
      </w:r>
      <w:r w:rsidR="008B0921">
        <w:t xml:space="preserve"> weeks </w:t>
      </w:r>
      <w:r>
        <w:t xml:space="preserve">prior to </w:t>
      </w:r>
      <w:r w:rsidR="00D12124">
        <w:t>re-</w:t>
      </w:r>
      <w:r w:rsidR="006143E6">
        <w:t xml:space="preserve">testing. Ethical approval was granted from the London Sports Institute ethical committee at Middlesex University, London, UK. </w:t>
      </w:r>
    </w:p>
    <w:p w14:paraId="1AD57B8C" w14:textId="77777777" w:rsidR="00897F08" w:rsidRDefault="00897F08" w:rsidP="00185B59">
      <w:pPr>
        <w:spacing w:line="480" w:lineRule="auto"/>
        <w:jc w:val="both"/>
      </w:pPr>
    </w:p>
    <w:p w14:paraId="10CE0B04" w14:textId="7B4203B2" w:rsidR="00755082" w:rsidRDefault="00F63F80" w:rsidP="004A2DE1">
      <w:pPr>
        <w:spacing w:line="480" w:lineRule="auto"/>
        <w:jc w:val="both"/>
        <w:rPr>
          <w:b/>
          <w:color w:val="000000" w:themeColor="text1"/>
        </w:rPr>
      </w:pPr>
      <w:r w:rsidRPr="009D2F6A">
        <w:rPr>
          <w:b/>
          <w:color w:val="000000" w:themeColor="text1"/>
        </w:rPr>
        <w:t>Procedure</w:t>
      </w:r>
      <w:r w:rsidR="00AC012B" w:rsidRPr="009D2F6A">
        <w:rPr>
          <w:b/>
          <w:color w:val="000000" w:themeColor="text1"/>
        </w:rPr>
        <w:t>s</w:t>
      </w:r>
    </w:p>
    <w:p w14:paraId="0915FF57" w14:textId="16BF1386" w:rsidR="00755082" w:rsidRPr="009D2F6A" w:rsidRDefault="00640F2B" w:rsidP="00755082">
      <w:pPr>
        <w:spacing w:line="480" w:lineRule="auto"/>
        <w:jc w:val="both"/>
        <w:rPr>
          <w:i/>
          <w:iCs/>
        </w:rPr>
      </w:pPr>
      <w:r>
        <w:rPr>
          <w:i/>
          <w:iCs/>
        </w:rPr>
        <w:t>Six</w:t>
      </w:r>
      <w:r w:rsidR="00755082" w:rsidRPr="009D2F6A">
        <w:rPr>
          <w:i/>
          <w:iCs/>
        </w:rPr>
        <w:t>-Month Training Cycle</w:t>
      </w:r>
      <w:r w:rsidR="00755082">
        <w:rPr>
          <w:i/>
          <w:iCs/>
        </w:rPr>
        <w:t xml:space="preserve">. </w:t>
      </w:r>
      <w:r w:rsidR="00755082">
        <w:t>The nature of this study monitoring</w:t>
      </w:r>
      <w:r>
        <w:t xml:space="preserve"> changes in performance over a six</w:t>
      </w:r>
      <w:r w:rsidR="00755082">
        <w:t>-month period required information outlining how the subjects’ training protocols evolved throughout the</w:t>
      </w:r>
      <w:r w:rsidR="00C0068A">
        <w:t xml:space="preserve"> designated time period. Table 2</w:t>
      </w:r>
      <w:r w:rsidR="00755082">
        <w:t xml:space="preserve"> demonstrates how training was planned throu</w:t>
      </w:r>
      <w:r w:rsidR="00C0068A">
        <w:t>ghout the off-season and Table 3</w:t>
      </w:r>
      <w:r w:rsidR="00755082">
        <w:t xml:space="preserve"> portrays an example weekly micro-cycle throughout the anatomical</w:t>
      </w:r>
      <w:r w:rsidR="00C0068A">
        <w:t xml:space="preserve"> adaptation (AA) phase. Tables 4-6</w:t>
      </w:r>
      <w:r w:rsidR="00755082">
        <w:t xml:space="preserve"> are example sessions from each phase of training throughout the off-season pe</w:t>
      </w:r>
      <w:r w:rsidR="00070552">
        <w:t xml:space="preserve">riod, and </w:t>
      </w:r>
      <w:r w:rsidR="00070552" w:rsidRPr="00144F36">
        <w:t>Tables 7-8 are example cardiovascular and speed sessions from the strength and speed/power phases of the off-season period</w:t>
      </w:r>
      <w:r w:rsidR="00FD5AA5">
        <w:t>.</w:t>
      </w:r>
      <w:r w:rsidR="00755082">
        <w:t xml:space="preserve"> Weight room sessions varied depending on the phase of training and proximity to the start of the season, as well as p</w:t>
      </w:r>
      <w:r w:rsidR="00AF0B75">
        <w:t xml:space="preserve">layer training age and position. However, </w:t>
      </w:r>
      <w:r w:rsidR="00755082">
        <w:t xml:space="preserve">two training sessions were </w:t>
      </w:r>
      <w:r w:rsidR="00755082">
        <w:lastRenderedPageBreak/>
        <w:t xml:space="preserve">typically conducted each week throughout the off-season period. As full-time professionals, all players were instructed to take part throughout the duration of the period, although there were sporadic sessions that some players were unable to attend. As such, there were never more than two training sessions missed by any one player throughout the entire period, with the exception of the previously mentioned injured player who missed a total of four sessions </w:t>
      </w:r>
      <w:r w:rsidR="00755082" w:rsidRPr="00144F36">
        <w:t>(2x strength session</w:t>
      </w:r>
      <w:r w:rsidR="004425FD" w:rsidRPr="00144F36">
        <w:t>s</w:t>
      </w:r>
      <w:r w:rsidR="0067740B" w:rsidRPr="00144F36">
        <w:t>, 1x cardiovascular</w:t>
      </w:r>
      <w:r w:rsidR="00755082" w:rsidRPr="00144F36">
        <w:t xml:space="preserve"> session, 1x speed session).</w:t>
      </w:r>
      <w:r w:rsidR="00755082">
        <w:t xml:space="preserve"> </w:t>
      </w:r>
    </w:p>
    <w:p w14:paraId="2BF1645B" w14:textId="77777777" w:rsidR="00755082" w:rsidRDefault="00755082" w:rsidP="00755082">
      <w:pPr>
        <w:spacing w:line="480" w:lineRule="auto"/>
        <w:jc w:val="both"/>
      </w:pPr>
    </w:p>
    <w:p w14:paraId="66A3AFED" w14:textId="0A115116" w:rsidR="00755082" w:rsidRPr="003A2D0F" w:rsidRDefault="00C0068A" w:rsidP="00755082">
      <w:pPr>
        <w:spacing w:line="480" w:lineRule="auto"/>
        <w:jc w:val="both"/>
      </w:pPr>
      <w:r w:rsidRPr="003A2D0F">
        <w:t>*** INSERT TABLES 2-3</w:t>
      </w:r>
      <w:r w:rsidR="00755082" w:rsidRPr="003A2D0F">
        <w:t xml:space="preserve"> ABOUT HERE ***</w:t>
      </w:r>
    </w:p>
    <w:p w14:paraId="34897D39" w14:textId="77777777" w:rsidR="00755082" w:rsidRPr="009D2F6A" w:rsidRDefault="00755082" w:rsidP="00185B59">
      <w:pPr>
        <w:spacing w:line="480" w:lineRule="auto"/>
        <w:jc w:val="both"/>
        <w:rPr>
          <w:b/>
        </w:rPr>
      </w:pPr>
    </w:p>
    <w:p w14:paraId="447B6543" w14:textId="21DE5770" w:rsidR="003D3670" w:rsidRPr="009D2F6A" w:rsidRDefault="009D2F6A" w:rsidP="009D2F6A">
      <w:pPr>
        <w:spacing w:line="480" w:lineRule="auto"/>
        <w:jc w:val="both"/>
        <w:rPr>
          <w:bCs/>
          <w:i/>
          <w:iCs/>
          <w:color w:val="000000" w:themeColor="text1"/>
        </w:rPr>
      </w:pPr>
      <w:r>
        <w:rPr>
          <w:bCs/>
          <w:i/>
          <w:iCs/>
          <w:color w:val="000000" w:themeColor="text1"/>
        </w:rPr>
        <w:t>Countermovement Jump</w:t>
      </w:r>
      <w:r w:rsidR="003F4F82">
        <w:rPr>
          <w:bCs/>
          <w:i/>
          <w:iCs/>
          <w:color w:val="000000" w:themeColor="text1"/>
        </w:rPr>
        <w:t xml:space="preserve"> </w:t>
      </w:r>
      <w:r w:rsidR="003F4F82" w:rsidRPr="00144F36">
        <w:rPr>
          <w:bCs/>
          <w:i/>
          <w:iCs/>
          <w:color w:val="000000" w:themeColor="text1"/>
        </w:rPr>
        <w:t>(CMJ)</w:t>
      </w:r>
      <w:r w:rsidR="001133F2" w:rsidRPr="003F4F82">
        <w:rPr>
          <w:bCs/>
          <w:i/>
          <w:iCs/>
          <w:color w:val="000000" w:themeColor="text1"/>
        </w:rPr>
        <w:t>,</w:t>
      </w:r>
      <w:r w:rsidR="001133F2">
        <w:rPr>
          <w:bCs/>
          <w:i/>
          <w:iCs/>
          <w:color w:val="000000" w:themeColor="text1"/>
        </w:rPr>
        <w:t xml:space="preserve"> Single Leg Countermovement Jump</w:t>
      </w:r>
      <w:r w:rsidR="003F4F82">
        <w:rPr>
          <w:bCs/>
          <w:i/>
          <w:iCs/>
          <w:color w:val="000000" w:themeColor="text1"/>
        </w:rPr>
        <w:t xml:space="preserve"> </w:t>
      </w:r>
      <w:r w:rsidR="003F4F82" w:rsidRPr="00144F36">
        <w:rPr>
          <w:bCs/>
          <w:i/>
          <w:iCs/>
          <w:color w:val="000000" w:themeColor="text1"/>
        </w:rPr>
        <w:t>(SLCMJ)</w:t>
      </w:r>
      <w:r>
        <w:rPr>
          <w:bCs/>
          <w:i/>
          <w:iCs/>
          <w:color w:val="000000" w:themeColor="text1"/>
        </w:rPr>
        <w:t xml:space="preserve"> and Squat Jump</w:t>
      </w:r>
      <w:r w:rsidR="003F4F82">
        <w:rPr>
          <w:bCs/>
          <w:i/>
          <w:iCs/>
          <w:color w:val="000000" w:themeColor="text1"/>
        </w:rPr>
        <w:t xml:space="preserve"> </w:t>
      </w:r>
      <w:r w:rsidR="003F4F82" w:rsidRPr="00144F36">
        <w:rPr>
          <w:bCs/>
          <w:i/>
          <w:iCs/>
          <w:color w:val="000000" w:themeColor="text1"/>
        </w:rPr>
        <w:t>(SJ)</w:t>
      </w:r>
      <w:r>
        <w:rPr>
          <w:bCs/>
          <w:i/>
          <w:iCs/>
          <w:color w:val="000000" w:themeColor="text1"/>
        </w:rPr>
        <w:t xml:space="preserve">. </w:t>
      </w:r>
      <w:r w:rsidR="003D3670">
        <w:t>Jump height was measured on a jump mat (Kinematic Measurement System Software, Sydney, Australia). Subjects completed</w:t>
      </w:r>
      <w:r w:rsidR="008B16EC">
        <w:t xml:space="preserve"> familiarization jumps</w:t>
      </w:r>
      <w:r w:rsidR="003041C8">
        <w:t xml:space="preserve"> before recording three</w:t>
      </w:r>
      <w:r w:rsidR="008B16EC">
        <w:t xml:space="preserve"> trials where</w:t>
      </w:r>
      <w:r w:rsidR="003D3670">
        <w:t xml:space="preserve"> </w:t>
      </w:r>
      <w:r w:rsidR="005C1AC9">
        <w:t>subject’s</w:t>
      </w:r>
      <w:r w:rsidR="003D3670">
        <w:t xml:space="preserve"> hands were fixed onto their hips</w:t>
      </w:r>
      <w:r w:rsidR="003041C8">
        <w:t xml:space="preserve">, and the players </w:t>
      </w:r>
      <w:r w:rsidR="003D3670">
        <w:t xml:space="preserve">were asked to maintain hip and knee extension throughout the </w:t>
      </w:r>
      <w:r w:rsidR="00B01D98">
        <w:t xml:space="preserve">flight phase of the </w:t>
      </w:r>
      <w:r w:rsidR="003D3670">
        <w:t>jump</w:t>
      </w:r>
      <w:r w:rsidR="003041C8">
        <w:t xml:space="preserve">. Any deviation from these instructions resulted in a void trial and the jump was re-taken. </w:t>
      </w:r>
      <w:r w:rsidR="003D3670">
        <w:t>During the SLCMJ, subjects were not allowed to use an opposing leg swing and performance was closely monitored. During the squat jump, subject</w:t>
      </w:r>
      <w:r w:rsidR="003041C8">
        <w:t>s squatted to a 90° knee angle with hands fixed onto hips</w:t>
      </w:r>
      <w:r w:rsidR="003D3670">
        <w:t xml:space="preserve"> </w:t>
      </w:r>
      <w:r w:rsidR="00640F2B">
        <w:t>where a three</w:t>
      </w:r>
      <w:r w:rsidR="003041C8">
        <w:t>-</w:t>
      </w:r>
      <w:r w:rsidR="003D3670">
        <w:t xml:space="preserve">second count was </w:t>
      </w:r>
      <w:r w:rsidR="003041C8">
        <w:t>held;</w:t>
      </w:r>
      <w:r w:rsidR="003D3670">
        <w:t xml:space="preserve"> from here they then jumped as high as possible. Any further flexion of the hips from the countermovement phase of the jump was closely monitored and trials were retaken if this was observed.</w:t>
      </w:r>
      <w:r w:rsidR="00552D3E">
        <w:t xml:space="preserve"> Verbal encouragement was provided to all players by instructing them to jump “as explosively as possible”.</w:t>
      </w:r>
      <w:r w:rsidR="003D3670">
        <w:t xml:space="preserve"> </w:t>
      </w:r>
      <w:r w:rsidR="00C67CB2">
        <w:t xml:space="preserve">A </w:t>
      </w:r>
      <w:r w:rsidR="00640F2B">
        <w:t>one</w:t>
      </w:r>
      <w:r w:rsidR="003D3670">
        <w:t>-minute recovery time was administered between</w:t>
      </w:r>
      <w:r w:rsidR="003041C8">
        <w:t xml:space="preserve"> all</w:t>
      </w:r>
      <w:r w:rsidR="009A419E">
        <w:t xml:space="preserve"> jumps with the highest jumps used for data analysis. </w:t>
      </w:r>
    </w:p>
    <w:p w14:paraId="01634B66" w14:textId="77777777" w:rsidR="003D3670" w:rsidRDefault="003D3670" w:rsidP="00185B59">
      <w:pPr>
        <w:spacing w:line="480" w:lineRule="auto"/>
        <w:jc w:val="both"/>
      </w:pPr>
    </w:p>
    <w:p w14:paraId="3FCE838F" w14:textId="41F26DAD" w:rsidR="003D3670" w:rsidRPr="005562B0" w:rsidRDefault="009D2F6A" w:rsidP="009D2F6A">
      <w:pPr>
        <w:spacing w:line="480" w:lineRule="auto"/>
        <w:jc w:val="both"/>
        <w:rPr>
          <w:bCs/>
          <w:i/>
          <w:iCs/>
          <w:szCs w:val="22"/>
        </w:rPr>
      </w:pPr>
      <w:r>
        <w:rPr>
          <w:bCs/>
          <w:i/>
          <w:iCs/>
          <w:szCs w:val="22"/>
        </w:rPr>
        <w:lastRenderedPageBreak/>
        <w:t xml:space="preserve">Drop Jump. </w:t>
      </w:r>
      <w:r w:rsidR="003D3670" w:rsidRPr="003D3670">
        <w:rPr>
          <w:szCs w:val="22"/>
        </w:rPr>
        <w:t xml:space="preserve">All subjects completed the jump off a standardized 20cm box with hands fixed at the hips. Although all subjects had </w:t>
      </w:r>
      <w:r w:rsidR="00640F2B">
        <w:rPr>
          <w:szCs w:val="22"/>
        </w:rPr>
        <w:t xml:space="preserve">some </w:t>
      </w:r>
      <w:r w:rsidR="003D3670" w:rsidRPr="003D3670">
        <w:rPr>
          <w:szCs w:val="22"/>
        </w:rPr>
        <w:t>experience with the drop jump technique</w:t>
      </w:r>
      <w:r w:rsidR="00B01D98">
        <w:rPr>
          <w:szCs w:val="22"/>
        </w:rPr>
        <w:t>;</w:t>
      </w:r>
      <w:r w:rsidR="003D3670" w:rsidRPr="003D3670">
        <w:rPr>
          <w:szCs w:val="22"/>
        </w:rPr>
        <w:t xml:space="preserve"> due to the variance in experience from each height, 20cm was</w:t>
      </w:r>
      <w:r w:rsidR="00B01D98">
        <w:rPr>
          <w:szCs w:val="22"/>
        </w:rPr>
        <w:t xml:space="preserve"> chosen as the procedure height and</w:t>
      </w:r>
      <w:r w:rsidR="003D3670" w:rsidRPr="003D3670">
        <w:rPr>
          <w:szCs w:val="22"/>
        </w:rPr>
        <w:t xml:space="preserve"> for this same reason o</w:t>
      </w:r>
      <w:r w:rsidR="003D3670">
        <w:rPr>
          <w:szCs w:val="22"/>
        </w:rPr>
        <w:t>nly bilateral trials were taken</w:t>
      </w:r>
      <w:r w:rsidR="003D3670" w:rsidRPr="003D3670">
        <w:rPr>
          <w:szCs w:val="22"/>
        </w:rPr>
        <w:t>.</w:t>
      </w:r>
      <w:r w:rsidR="009A419E">
        <w:rPr>
          <w:szCs w:val="22"/>
        </w:rPr>
        <w:t xml:space="preserve"> </w:t>
      </w:r>
      <w:r w:rsidR="00A104C2" w:rsidRPr="005562B0">
        <w:rPr>
          <w:szCs w:val="22"/>
        </w:rPr>
        <w:t>A reactive strength index (RSI) score was calculated using the flight time/ground contact time equation, as suggest</w:t>
      </w:r>
      <w:r w:rsidR="00374A4A">
        <w:rPr>
          <w:szCs w:val="22"/>
        </w:rPr>
        <w:t>ed by Flanagan and Comyns, (11</w:t>
      </w:r>
      <w:r w:rsidR="00A104C2" w:rsidRPr="005562B0">
        <w:rPr>
          <w:szCs w:val="22"/>
        </w:rPr>
        <w:t>), with the</w:t>
      </w:r>
      <w:r w:rsidR="00D645BD" w:rsidRPr="005562B0">
        <w:rPr>
          <w:szCs w:val="22"/>
        </w:rPr>
        <w:t xml:space="preserve"> highest RS</w:t>
      </w:r>
      <w:r w:rsidR="00552D3E">
        <w:rPr>
          <w:szCs w:val="22"/>
        </w:rPr>
        <w:t xml:space="preserve">I value used for data analysis. Players were instructed to “jump as high as possible whilst minimizing ground contact time”. </w:t>
      </w:r>
    </w:p>
    <w:p w14:paraId="7099DEC9" w14:textId="77777777" w:rsidR="003D3670" w:rsidRPr="003D3670" w:rsidRDefault="003D3670" w:rsidP="00185B59">
      <w:pPr>
        <w:spacing w:line="480" w:lineRule="auto"/>
        <w:jc w:val="both"/>
        <w:rPr>
          <w:szCs w:val="22"/>
        </w:rPr>
      </w:pPr>
    </w:p>
    <w:p w14:paraId="11B89C74" w14:textId="390ABE15" w:rsidR="005C1AC9" w:rsidRDefault="009D2F6A" w:rsidP="009D2F6A">
      <w:pPr>
        <w:spacing w:line="480" w:lineRule="auto"/>
        <w:jc w:val="both"/>
        <w:rPr>
          <w:szCs w:val="22"/>
        </w:rPr>
      </w:pPr>
      <w:r w:rsidRPr="009D2F6A">
        <w:rPr>
          <w:bCs/>
          <w:i/>
          <w:iCs/>
          <w:szCs w:val="22"/>
        </w:rPr>
        <w:t>Broad Jump.</w:t>
      </w:r>
      <w:r>
        <w:rPr>
          <w:bCs/>
          <w:i/>
          <w:iCs/>
          <w:szCs w:val="22"/>
        </w:rPr>
        <w:t xml:space="preserve"> </w:t>
      </w:r>
      <w:r w:rsidR="0031056B">
        <w:rPr>
          <w:szCs w:val="22"/>
        </w:rPr>
        <w:t>Subjects</w:t>
      </w:r>
      <w:r w:rsidR="003D3670" w:rsidRPr="003D3670">
        <w:rPr>
          <w:szCs w:val="22"/>
        </w:rPr>
        <w:t xml:space="preserve"> began with the front of their t</w:t>
      </w:r>
      <w:r w:rsidR="009A419E">
        <w:rPr>
          <w:szCs w:val="22"/>
        </w:rPr>
        <w:t>oes in line with the back of a</w:t>
      </w:r>
      <w:r w:rsidR="003D3670" w:rsidRPr="003D3670">
        <w:rPr>
          <w:szCs w:val="22"/>
        </w:rPr>
        <w:t xml:space="preserve"> sta</w:t>
      </w:r>
      <w:r w:rsidR="003D3670">
        <w:rPr>
          <w:szCs w:val="22"/>
        </w:rPr>
        <w:t>rt line</w:t>
      </w:r>
      <w:r w:rsidR="009A419E">
        <w:rPr>
          <w:szCs w:val="22"/>
        </w:rPr>
        <w:t xml:space="preserve"> where</w:t>
      </w:r>
      <w:r w:rsidR="003D3670" w:rsidRPr="003D3670">
        <w:rPr>
          <w:szCs w:val="22"/>
        </w:rPr>
        <w:t xml:space="preserve"> hands were placed on hips to negate any effect of an arm swing</w:t>
      </w:r>
      <w:r w:rsidR="0031056B">
        <w:rPr>
          <w:szCs w:val="22"/>
        </w:rPr>
        <w:t>.</w:t>
      </w:r>
      <w:r w:rsidR="003D3670" w:rsidRPr="003D3670">
        <w:rPr>
          <w:szCs w:val="22"/>
        </w:rPr>
        <w:t xml:space="preserve"> Following a countermovement, the subject then leaped forward as far as possible</w:t>
      </w:r>
      <w:r w:rsidR="003D3670">
        <w:rPr>
          <w:szCs w:val="22"/>
        </w:rPr>
        <w:t xml:space="preserve"> </w:t>
      </w:r>
      <w:r w:rsidR="003D3670" w:rsidRPr="003D3670">
        <w:rPr>
          <w:szCs w:val="22"/>
        </w:rPr>
        <w:t>before landing on both feet</w:t>
      </w:r>
      <w:r w:rsidR="003D3670">
        <w:rPr>
          <w:szCs w:val="22"/>
        </w:rPr>
        <w:t>,</w:t>
      </w:r>
      <w:r w:rsidR="003D3670" w:rsidRPr="003D3670">
        <w:rPr>
          <w:szCs w:val="22"/>
        </w:rPr>
        <w:t xml:space="preserve"> and subjects were asked to ‘stick’ the landing.</w:t>
      </w:r>
      <w:r w:rsidR="003D3670">
        <w:rPr>
          <w:szCs w:val="22"/>
        </w:rPr>
        <w:t xml:space="preserve"> If there was foot movement from this position the trial was retaken.</w:t>
      </w:r>
      <w:r w:rsidR="003D3670" w:rsidRPr="003D3670">
        <w:rPr>
          <w:szCs w:val="22"/>
        </w:rPr>
        <w:t xml:space="preserve"> Measurement was taken from the front of the start line, to the heel of the foot and was taken to the </w:t>
      </w:r>
      <w:r w:rsidR="003D3670" w:rsidRPr="00144F36">
        <w:rPr>
          <w:szCs w:val="22"/>
        </w:rPr>
        <w:t>neares</w:t>
      </w:r>
      <w:r w:rsidR="0067740B" w:rsidRPr="00144F36">
        <w:rPr>
          <w:szCs w:val="22"/>
        </w:rPr>
        <w:t>t centimeter</w:t>
      </w:r>
      <w:r w:rsidR="003D3670" w:rsidRPr="003D3670">
        <w:rPr>
          <w:szCs w:val="22"/>
        </w:rPr>
        <w:t xml:space="preserve"> using a standard measuring tape</w:t>
      </w:r>
      <w:r w:rsidR="003D3670" w:rsidRPr="003D3670">
        <w:rPr>
          <w:b/>
          <w:szCs w:val="22"/>
        </w:rPr>
        <w:t>;</w:t>
      </w:r>
      <w:r w:rsidR="003D3670" w:rsidRPr="003D3670">
        <w:rPr>
          <w:szCs w:val="22"/>
        </w:rPr>
        <w:t xml:space="preserve"> no restrictions were given regarding depth of countermovement or body angle. Subjects completed </w:t>
      </w:r>
      <w:r w:rsidR="009A419E">
        <w:rPr>
          <w:szCs w:val="22"/>
        </w:rPr>
        <w:t>three</w:t>
      </w:r>
      <w:r w:rsidR="003D3670" w:rsidRPr="003D3670">
        <w:rPr>
          <w:szCs w:val="22"/>
        </w:rPr>
        <w:t xml:space="preserve"> maximal attempts</w:t>
      </w:r>
      <w:r w:rsidR="009A419E">
        <w:rPr>
          <w:szCs w:val="22"/>
        </w:rPr>
        <w:t xml:space="preserve">, </w:t>
      </w:r>
      <w:r w:rsidR="004B3A49">
        <w:rPr>
          <w:szCs w:val="22"/>
        </w:rPr>
        <w:t>and had one</w:t>
      </w:r>
      <w:r w:rsidR="003D3670" w:rsidRPr="003D3670">
        <w:rPr>
          <w:szCs w:val="22"/>
        </w:rPr>
        <w:t>-minute recovery between</w:t>
      </w:r>
      <w:r w:rsidR="009A419E">
        <w:rPr>
          <w:szCs w:val="22"/>
        </w:rPr>
        <w:t xml:space="preserve"> jumps with the furthest jump used for data analysis. </w:t>
      </w:r>
    </w:p>
    <w:p w14:paraId="44515935" w14:textId="77777777" w:rsidR="00866A1E" w:rsidRPr="009D2F6A" w:rsidRDefault="00866A1E" w:rsidP="009D2F6A">
      <w:pPr>
        <w:spacing w:line="480" w:lineRule="auto"/>
        <w:jc w:val="both"/>
        <w:rPr>
          <w:bCs/>
          <w:i/>
          <w:iCs/>
          <w:szCs w:val="22"/>
        </w:rPr>
      </w:pPr>
    </w:p>
    <w:p w14:paraId="4CE88631" w14:textId="1B4CD5B7" w:rsidR="003D3670" w:rsidRPr="009D2F6A" w:rsidRDefault="009D2F6A" w:rsidP="009D2F6A">
      <w:pPr>
        <w:spacing w:line="480" w:lineRule="auto"/>
        <w:jc w:val="both"/>
        <w:rPr>
          <w:bCs/>
          <w:i/>
          <w:iCs/>
        </w:rPr>
      </w:pPr>
      <w:r w:rsidRPr="009D2F6A">
        <w:rPr>
          <w:bCs/>
          <w:i/>
          <w:iCs/>
        </w:rPr>
        <w:t>Pro Agility Test (5-10-5</w:t>
      </w:r>
      <w:r w:rsidR="003D3670" w:rsidRPr="009D2F6A">
        <w:rPr>
          <w:bCs/>
          <w:i/>
          <w:iCs/>
        </w:rPr>
        <w:t>)</w:t>
      </w:r>
      <w:r w:rsidRPr="009D2F6A">
        <w:rPr>
          <w:bCs/>
          <w:i/>
          <w:iCs/>
        </w:rPr>
        <w:t>.</w:t>
      </w:r>
      <w:r>
        <w:rPr>
          <w:bCs/>
          <w:i/>
          <w:iCs/>
        </w:rPr>
        <w:t xml:space="preserve"> </w:t>
      </w:r>
      <w:r w:rsidR="0031056B">
        <w:t>Subjects</w:t>
      </w:r>
      <w:r w:rsidR="003D3670" w:rsidRPr="003D3670">
        <w:rPr>
          <w:color w:val="000000"/>
        </w:rPr>
        <w:t xml:space="preserve"> started </w:t>
      </w:r>
      <w:r w:rsidR="003D3670">
        <w:rPr>
          <w:color w:val="000000"/>
        </w:rPr>
        <w:t>straddling a</w:t>
      </w:r>
      <w:r w:rsidR="00D645BD">
        <w:rPr>
          <w:color w:val="000000"/>
        </w:rPr>
        <w:t>n electronic</w:t>
      </w:r>
      <w:r w:rsidR="003D3670">
        <w:rPr>
          <w:color w:val="000000"/>
        </w:rPr>
        <w:t xml:space="preserve"> timing gate </w:t>
      </w:r>
      <w:r w:rsidR="003D3670" w:rsidRPr="003D3670">
        <w:rPr>
          <w:color w:val="000000"/>
        </w:rPr>
        <w:t>(Brower Timing Systems, Salt Lake City, Utah, USA).</w:t>
      </w:r>
      <w:r w:rsidR="003D3670">
        <w:rPr>
          <w:color w:val="000000"/>
        </w:rPr>
        <w:t xml:space="preserve"> The subject then turned 90</w:t>
      </w:r>
      <w:r w:rsidR="003D3670" w:rsidRPr="003D3670">
        <w:rPr>
          <w:color w:val="000000"/>
        </w:rPr>
        <w:t>°</w:t>
      </w:r>
      <w:r w:rsidR="003D3670">
        <w:rPr>
          <w:color w:val="000000"/>
        </w:rPr>
        <w:t xml:space="preserve"> to their right</w:t>
      </w:r>
      <w:r w:rsidR="003D3670" w:rsidRPr="003D3670">
        <w:rPr>
          <w:color w:val="000000"/>
        </w:rPr>
        <w:t>, accelerated out</w:t>
      </w:r>
      <w:r w:rsidR="00D645BD">
        <w:rPr>
          <w:color w:val="000000"/>
        </w:rPr>
        <w:t xml:space="preserve"> 5m</w:t>
      </w:r>
      <w:r w:rsidR="003D3670" w:rsidRPr="003D3670">
        <w:rPr>
          <w:color w:val="000000"/>
        </w:rPr>
        <w:t xml:space="preserve">, turned 180° on the turning point and ran back </w:t>
      </w:r>
      <w:r w:rsidR="003D3670">
        <w:rPr>
          <w:color w:val="000000"/>
        </w:rPr>
        <w:t>10m, before turning 180</w:t>
      </w:r>
      <w:r w:rsidR="003D3670" w:rsidRPr="003D3670">
        <w:rPr>
          <w:color w:val="000000"/>
        </w:rPr>
        <w:t>°</w:t>
      </w:r>
      <w:r w:rsidR="003D3670">
        <w:rPr>
          <w:color w:val="000000"/>
        </w:rPr>
        <w:t xml:space="preserve"> and sprinting back through the starting timing gate. Subjects were asked to always face one direction when turning (i.e. always face forward when </w:t>
      </w:r>
      <w:r w:rsidR="003D3670">
        <w:rPr>
          <w:color w:val="000000"/>
        </w:rPr>
        <w:lastRenderedPageBreak/>
        <w:t xml:space="preserve">turning), if a subject turned the wrong way the trial was stopped and retaken. Three trials were completed and </w:t>
      </w:r>
      <w:r w:rsidR="0031056B">
        <w:rPr>
          <w:color w:val="000000"/>
        </w:rPr>
        <w:t xml:space="preserve">fastest time was used for data analysis. </w:t>
      </w:r>
    </w:p>
    <w:p w14:paraId="6A4CF163" w14:textId="77777777" w:rsidR="0031056B" w:rsidRPr="0031056B" w:rsidRDefault="0031056B" w:rsidP="00185B59">
      <w:pPr>
        <w:spacing w:line="480" w:lineRule="auto"/>
        <w:jc w:val="both"/>
        <w:rPr>
          <w:color w:val="000000"/>
        </w:rPr>
      </w:pPr>
    </w:p>
    <w:p w14:paraId="55B1B6B6" w14:textId="1909408F" w:rsidR="0031056B" w:rsidRPr="009D2F6A" w:rsidRDefault="005C1AC9" w:rsidP="009D2F6A">
      <w:pPr>
        <w:spacing w:line="480" w:lineRule="auto"/>
        <w:jc w:val="both"/>
        <w:rPr>
          <w:bCs/>
          <w:i/>
          <w:iCs/>
        </w:rPr>
      </w:pPr>
      <w:r w:rsidRPr="009D2F6A">
        <w:rPr>
          <w:bCs/>
          <w:i/>
          <w:iCs/>
        </w:rPr>
        <w:t>Sprint Test</w:t>
      </w:r>
      <w:r w:rsidR="00723FFC" w:rsidRPr="009D2F6A">
        <w:rPr>
          <w:bCs/>
          <w:i/>
          <w:iCs/>
        </w:rPr>
        <w:t>s</w:t>
      </w:r>
      <w:r w:rsidR="009D2F6A" w:rsidRPr="009D2F6A">
        <w:rPr>
          <w:bCs/>
          <w:i/>
          <w:iCs/>
        </w:rPr>
        <w:t>.</w:t>
      </w:r>
      <w:r w:rsidR="009D2F6A">
        <w:rPr>
          <w:bCs/>
          <w:i/>
          <w:iCs/>
        </w:rPr>
        <w:t xml:space="preserve"> </w:t>
      </w:r>
      <w:r w:rsidRPr="005C1AC9">
        <w:t>Subjects were asked to spri</w:t>
      </w:r>
      <w:r w:rsidR="00D645BD">
        <w:t>nt as fast as possible through four</w:t>
      </w:r>
      <w:r w:rsidRPr="005C1AC9">
        <w:t xml:space="preserve"> sets of timing gates placed on the start line, then one at 5, 10 and 20m. Sub</w:t>
      </w:r>
      <w:r w:rsidR="00BF5A6C">
        <w:t xml:space="preserve">jects starting position was </w:t>
      </w:r>
      <w:r w:rsidR="00BF5A6C" w:rsidRPr="00144F36">
        <w:t>0.5</w:t>
      </w:r>
      <w:r w:rsidRPr="00144F36">
        <w:t>m</w:t>
      </w:r>
      <w:r w:rsidRPr="005C1AC9">
        <w:t xml:space="preserve"> behind the first set of timing gates and standardized for all. Subjects started in an upright position</w:t>
      </w:r>
      <w:r>
        <w:t xml:space="preserve"> </w:t>
      </w:r>
      <w:r w:rsidRPr="00144F36">
        <w:t xml:space="preserve">with </w:t>
      </w:r>
      <w:r w:rsidR="002A6FC8" w:rsidRPr="00144F36">
        <w:t>one foot in front of the other</w:t>
      </w:r>
      <w:r w:rsidR="00216EC6" w:rsidRPr="00144F36">
        <w:t xml:space="preserve"> in which they were free to choose</w:t>
      </w:r>
      <w:r>
        <w:t xml:space="preserve">, </w:t>
      </w:r>
      <w:r w:rsidRPr="005C1AC9">
        <w:t xml:space="preserve">no body rocking or bouncing </w:t>
      </w:r>
      <w:r>
        <w:t>was</w:t>
      </w:r>
      <w:r w:rsidR="00D645BD">
        <w:t xml:space="preserve"> allowed. Three trials were completed for each subject with</w:t>
      </w:r>
      <w:r w:rsidR="0052316A">
        <w:t xml:space="preserve"> the fastest time used for data analysis. </w:t>
      </w:r>
    </w:p>
    <w:p w14:paraId="348F42CE" w14:textId="77777777" w:rsidR="0031056B" w:rsidRDefault="0031056B" w:rsidP="00185B59">
      <w:pPr>
        <w:spacing w:line="480" w:lineRule="auto"/>
        <w:jc w:val="both"/>
      </w:pPr>
    </w:p>
    <w:p w14:paraId="7EA4E55B" w14:textId="6E45DB33" w:rsidR="005C1AC9" w:rsidRDefault="004553A5" w:rsidP="009D2F6A">
      <w:pPr>
        <w:spacing w:line="480" w:lineRule="auto"/>
        <w:jc w:val="both"/>
      </w:pPr>
      <w:r>
        <w:rPr>
          <w:bCs/>
          <w:i/>
          <w:iCs/>
        </w:rPr>
        <w:t>Yoy</w:t>
      </w:r>
      <w:r w:rsidR="005C1AC9" w:rsidRPr="009D2F6A">
        <w:rPr>
          <w:bCs/>
          <w:i/>
          <w:iCs/>
        </w:rPr>
        <w:t>o Intermittent Recovery Test</w:t>
      </w:r>
      <w:r w:rsidR="00094679">
        <w:rPr>
          <w:bCs/>
          <w:i/>
          <w:iCs/>
        </w:rPr>
        <w:t xml:space="preserve"> </w:t>
      </w:r>
      <w:r w:rsidR="00094679" w:rsidRPr="00144F36">
        <w:rPr>
          <w:bCs/>
          <w:i/>
          <w:iCs/>
        </w:rPr>
        <w:t>(</w:t>
      </w:r>
      <w:r w:rsidR="009327A9" w:rsidRPr="00144F36">
        <w:rPr>
          <w:bCs/>
          <w:i/>
          <w:iCs/>
        </w:rPr>
        <w:t>Yoyo</w:t>
      </w:r>
      <w:r w:rsidR="00094679" w:rsidRPr="00144F36">
        <w:rPr>
          <w:bCs/>
          <w:i/>
          <w:iCs/>
        </w:rPr>
        <w:t xml:space="preserve"> IRT)</w:t>
      </w:r>
      <w:r w:rsidR="009D2F6A" w:rsidRPr="00144F36">
        <w:rPr>
          <w:bCs/>
          <w:i/>
          <w:iCs/>
        </w:rPr>
        <w:t>.</w:t>
      </w:r>
      <w:r w:rsidR="009D2F6A">
        <w:rPr>
          <w:bCs/>
          <w:i/>
          <w:iCs/>
        </w:rPr>
        <w:t xml:space="preserve"> </w:t>
      </w:r>
      <w:r w:rsidR="005C1AC9" w:rsidRPr="005C1AC9">
        <w:t>The pr</w:t>
      </w:r>
      <w:r w:rsidR="0052316A">
        <w:t>otocol as outlined by</w:t>
      </w:r>
      <w:r w:rsidR="005C1AC9" w:rsidRPr="005C1AC9">
        <w:t xml:space="preserve"> Krustrup</w:t>
      </w:r>
      <w:r w:rsidR="00374A4A">
        <w:t xml:space="preserve"> et al. (21</w:t>
      </w:r>
      <w:r w:rsidR="005C1AC9" w:rsidRPr="005C1AC9">
        <w:t>)</w:t>
      </w:r>
      <w:r w:rsidR="0052316A">
        <w:t xml:space="preserve"> was used for this aerobic test. The test consisted of two</w:t>
      </w:r>
      <w:r w:rsidR="005C1AC9" w:rsidRPr="005C1AC9">
        <w:t xml:space="preserve"> 20m runs back and forth between starting, turning</w:t>
      </w:r>
      <w:r w:rsidR="00AD00E1">
        <w:t>,</w:t>
      </w:r>
      <w:r w:rsidR="005C1AC9" w:rsidRPr="005C1AC9">
        <w:t xml:space="preserve"> </w:t>
      </w:r>
      <w:r w:rsidR="00AD00E1">
        <w:t>and finishing at the start line with speed</w:t>
      </w:r>
      <w:r w:rsidR="005C1AC9" w:rsidRPr="005C1AC9">
        <w:t xml:space="preserve"> controlled by audio beeps on a tape recorder. Betwee</w:t>
      </w:r>
      <w:r w:rsidR="00AD00E1">
        <w:t>n each shuttle the subjects had</w:t>
      </w:r>
      <w:r w:rsidR="005C1AC9" w:rsidRPr="005C1AC9">
        <w:t xml:space="preserve"> 10s recovery time</w:t>
      </w:r>
      <w:r w:rsidR="004B3A49">
        <w:t xml:space="preserve"> slowly</w:t>
      </w:r>
      <w:r w:rsidR="005C1AC9" w:rsidRPr="005C1AC9">
        <w:t xml:space="preserve"> jog</w:t>
      </w:r>
      <w:r w:rsidR="0052316A">
        <w:t xml:space="preserve">ging between a 10m recovery box but </w:t>
      </w:r>
      <w:r w:rsidR="00AD00E1">
        <w:t>had to be</w:t>
      </w:r>
      <w:r w:rsidR="005C1AC9" w:rsidRPr="005C1AC9">
        <w:t xml:space="preserve"> stood still on the start line ready for t</w:t>
      </w:r>
      <w:r w:rsidR="0052316A">
        <w:t>he next shuttle. Each player had one warning, if they did not reach the corresponding</w:t>
      </w:r>
      <w:r w:rsidR="005C1AC9" w:rsidRPr="005C1AC9">
        <w:t xml:space="preserve"> line before the beep, or start</w:t>
      </w:r>
      <w:r w:rsidR="004B3A49">
        <w:t>ed</w:t>
      </w:r>
      <w:r w:rsidR="0052316A">
        <w:t xml:space="preserve"> a shuttle early before </w:t>
      </w:r>
      <w:r w:rsidR="005C1AC9" w:rsidRPr="005C1AC9">
        <w:t>the beep</w:t>
      </w:r>
      <w:r w:rsidR="0052316A">
        <w:t>. The second time this happened resulted in the previous shuttle’s level being recorded for that player’s score. The tests consisted of four</w:t>
      </w:r>
      <w:r w:rsidR="005C1AC9" w:rsidRPr="005C1AC9">
        <w:t xml:space="preserve"> running b</w:t>
      </w:r>
      <w:r w:rsidR="0052316A">
        <w:t>outs at 10-13km.h then another seven runs at 13.5-14km.h. T</w:t>
      </w:r>
      <w:r w:rsidR="005C1AC9" w:rsidRPr="005C1AC9">
        <w:t>hereafter</w:t>
      </w:r>
      <w:r w:rsidR="0052316A">
        <w:t>,</w:t>
      </w:r>
      <w:r w:rsidR="005C1AC9" w:rsidRPr="005C1AC9">
        <w:t xml:space="preserve"> levels go up in increments of </w:t>
      </w:r>
      <w:r w:rsidR="009327A9">
        <w:t>0.</w:t>
      </w:r>
      <w:r w:rsidR="009327A9" w:rsidRPr="005C1AC9">
        <w:t>5km.h</w:t>
      </w:r>
      <w:r w:rsidR="00761A43">
        <w:t xml:space="preserve"> after every eight</w:t>
      </w:r>
      <w:r w:rsidR="005C1AC9" w:rsidRPr="005C1AC9">
        <w:t xml:space="preserve"> running bouts. The test was marked out using cones with a 1m width for each player</w:t>
      </w:r>
      <w:r w:rsidR="005C1AC9">
        <w:t>.</w:t>
      </w:r>
      <w:r w:rsidR="00761A43">
        <w:t xml:space="preserve"> </w:t>
      </w:r>
    </w:p>
    <w:p w14:paraId="151A8CCF" w14:textId="77777777" w:rsidR="00755082" w:rsidRDefault="00755082" w:rsidP="009D2F6A">
      <w:pPr>
        <w:spacing w:line="480" w:lineRule="auto"/>
        <w:jc w:val="both"/>
      </w:pPr>
    </w:p>
    <w:p w14:paraId="2C8B975C" w14:textId="0AC668BD" w:rsidR="009D2F6A" w:rsidRPr="00785ABF" w:rsidRDefault="00755082" w:rsidP="00185B59">
      <w:pPr>
        <w:spacing w:line="480" w:lineRule="auto"/>
        <w:jc w:val="both"/>
      </w:pPr>
      <w:r w:rsidRPr="00785ABF">
        <w:t>*** INSERT TABLES</w:t>
      </w:r>
      <w:r w:rsidR="00C0068A" w:rsidRPr="00785ABF">
        <w:t xml:space="preserve"> 4-6</w:t>
      </w:r>
      <w:r w:rsidRPr="00785ABF">
        <w:t xml:space="preserve"> ABOUT HERE ***</w:t>
      </w:r>
    </w:p>
    <w:p w14:paraId="2236F225" w14:textId="77777777" w:rsidR="00755082" w:rsidRPr="00755082" w:rsidRDefault="00755082" w:rsidP="00185B59">
      <w:pPr>
        <w:spacing w:line="480" w:lineRule="auto"/>
        <w:jc w:val="both"/>
        <w:rPr>
          <w:color w:val="FF0000"/>
        </w:rPr>
      </w:pPr>
    </w:p>
    <w:p w14:paraId="4766A509" w14:textId="2EA507B8" w:rsidR="003D3670" w:rsidRPr="00957F1E" w:rsidRDefault="005C1AC9" w:rsidP="00185B59">
      <w:pPr>
        <w:spacing w:line="480" w:lineRule="auto"/>
        <w:jc w:val="both"/>
      </w:pPr>
      <w:r w:rsidRPr="00957F1E">
        <w:rPr>
          <w:b/>
        </w:rPr>
        <w:lastRenderedPageBreak/>
        <w:t>Statistical Analysis</w:t>
      </w:r>
    </w:p>
    <w:p w14:paraId="6944B827" w14:textId="5123A06C" w:rsidR="00DE241B" w:rsidRDefault="005C1AC9" w:rsidP="00152F90">
      <w:pPr>
        <w:spacing w:line="480" w:lineRule="auto"/>
        <w:jc w:val="both"/>
        <w:rPr>
          <w:rFonts w:eastAsia="MS Gothic"/>
        </w:rPr>
      </w:pPr>
      <w:r w:rsidRPr="00957F1E">
        <w:t xml:space="preserve">Firstly, the data was examined using Microsoft Excel (Microsoft, Redmond, WA) and then evaluated using SPSS Version 21 (IBM SPSS Inc., Chicago, IL). </w:t>
      </w:r>
      <w:r w:rsidRPr="00957F1E">
        <w:rPr>
          <w:bCs/>
        </w:rPr>
        <w:t xml:space="preserve">All data were presented as mean scores </w:t>
      </w:r>
      <w:r w:rsidR="00866A1E">
        <w:rPr>
          <w:rFonts w:eastAsia="MS Gothic"/>
          <w:color w:val="000000"/>
        </w:rPr>
        <w:t xml:space="preserve">± one </w:t>
      </w:r>
      <w:r w:rsidR="001133F2">
        <w:rPr>
          <w:rFonts w:eastAsia="MS Gothic"/>
          <w:color w:val="000000"/>
        </w:rPr>
        <w:t>standard deviation (SD). N</w:t>
      </w:r>
      <w:r w:rsidRPr="00957F1E">
        <w:rPr>
          <w:rFonts w:eastAsia="MS Gothic"/>
          <w:color w:val="000000"/>
        </w:rPr>
        <w:t>ormality was checked usin</w:t>
      </w:r>
      <w:r w:rsidR="001133F2">
        <w:rPr>
          <w:rFonts w:eastAsia="MS Gothic"/>
          <w:color w:val="000000"/>
        </w:rPr>
        <w:t>g the Shapiro-Wilk method and</w:t>
      </w:r>
      <w:r w:rsidR="0031056B">
        <w:rPr>
          <w:rFonts w:eastAsia="MS Gothic"/>
          <w:color w:val="000000"/>
        </w:rPr>
        <w:t xml:space="preserve"> </w:t>
      </w:r>
      <w:r w:rsidR="001133F2">
        <w:rPr>
          <w:rFonts w:eastAsia="MS Gothic"/>
        </w:rPr>
        <w:t>i</w:t>
      </w:r>
      <w:r w:rsidR="0031056B" w:rsidRPr="00957F1E">
        <w:rPr>
          <w:rFonts w:eastAsia="MS Gothic"/>
        </w:rPr>
        <w:t>ntraclass correlation coefficient</w:t>
      </w:r>
      <w:r w:rsidR="0031056B">
        <w:rPr>
          <w:rFonts w:eastAsia="MS Gothic"/>
        </w:rPr>
        <w:t>s</w:t>
      </w:r>
      <w:r w:rsidR="0031056B" w:rsidRPr="00957F1E">
        <w:rPr>
          <w:rFonts w:eastAsia="MS Gothic"/>
        </w:rPr>
        <w:t xml:space="preserve"> (ICC)</w:t>
      </w:r>
      <w:r w:rsidR="009A4C8E">
        <w:rPr>
          <w:rFonts w:eastAsia="MS Gothic"/>
        </w:rPr>
        <w:t xml:space="preserve"> and the coefficient of variation (CV)</w:t>
      </w:r>
      <w:r w:rsidR="0031056B" w:rsidRPr="00957F1E">
        <w:rPr>
          <w:rFonts w:eastAsia="MS Gothic"/>
        </w:rPr>
        <w:t xml:space="preserve"> </w:t>
      </w:r>
      <w:r w:rsidR="0031056B">
        <w:rPr>
          <w:rFonts w:eastAsia="MS Gothic"/>
        </w:rPr>
        <w:t xml:space="preserve">were </w:t>
      </w:r>
      <w:r w:rsidR="0031056B" w:rsidRPr="00957F1E">
        <w:rPr>
          <w:rFonts w:eastAsia="MS Gothic"/>
        </w:rPr>
        <w:t>used to calculate the</w:t>
      </w:r>
      <w:r w:rsidR="001133F2">
        <w:rPr>
          <w:rFonts w:eastAsia="MS Gothic"/>
        </w:rPr>
        <w:t xml:space="preserve"> relative and absolute</w:t>
      </w:r>
      <w:r w:rsidR="0031056B" w:rsidRPr="00957F1E">
        <w:rPr>
          <w:rFonts w:eastAsia="MS Gothic"/>
        </w:rPr>
        <w:t xml:space="preserve"> reliability</w:t>
      </w:r>
      <w:r w:rsidR="001133F2">
        <w:rPr>
          <w:rFonts w:eastAsia="MS Gothic"/>
        </w:rPr>
        <w:t xml:space="preserve"> respectively</w:t>
      </w:r>
      <w:r w:rsidR="0031056B" w:rsidRPr="00957F1E">
        <w:rPr>
          <w:rFonts w:eastAsia="MS Gothic"/>
        </w:rPr>
        <w:t xml:space="preserve"> between trials for all tests. </w:t>
      </w:r>
      <w:r w:rsidRPr="00957F1E">
        <w:rPr>
          <w:rFonts w:eastAsia="MS Gothic"/>
          <w:color w:val="000000"/>
        </w:rPr>
        <w:t xml:space="preserve"> A paired samples </w:t>
      </w:r>
      <w:r w:rsidRPr="001133F2">
        <w:rPr>
          <w:rFonts w:eastAsia="MS Gothic"/>
          <w:i/>
          <w:iCs/>
          <w:color w:val="000000"/>
        </w:rPr>
        <w:t>t</w:t>
      </w:r>
      <w:r w:rsidRPr="00957F1E">
        <w:rPr>
          <w:rFonts w:eastAsia="MS Gothic"/>
          <w:color w:val="000000"/>
        </w:rPr>
        <w:t xml:space="preserve">-test </w:t>
      </w:r>
      <w:r w:rsidR="005C19BC">
        <w:rPr>
          <w:rFonts w:eastAsia="MS Gothic"/>
          <w:color w:val="000000"/>
        </w:rPr>
        <w:t>was used to identify differences</w:t>
      </w:r>
      <w:r w:rsidRPr="00957F1E">
        <w:rPr>
          <w:rFonts w:eastAsia="MS Gothic"/>
          <w:color w:val="000000"/>
        </w:rPr>
        <w:t xml:space="preserve"> between the fitness testing scores at the start </w:t>
      </w:r>
      <w:r w:rsidR="005C19BC">
        <w:rPr>
          <w:rFonts w:eastAsia="MS Gothic"/>
          <w:color w:val="000000"/>
        </w:rPr>
        <w:t xml:space="preserve">and end </w:t>
      </w:r>
      <w:r w:rsidRPr="00957F1E">
        <w:rPr>
          <w:rFonts w:eastAsia="MS Gothic"/>
          <w:color w:val="000000"/>
        </w:rPr>
        <w:t>of the o</w:t>
      </w:r>
      <w:r w:rsidR="005C19BC">
        <w:rPr>
          <w:rFonts w:eastAsia="MS Gothic"/>
          <w:color w:val="000000"/>
        </w:rPr>
        <w:t>ff-season period</w:t>
      </w:r>
      <w:r w:rsidR="00152F90">
        <w:rPr>
          <w:rFonts w:eastAsia="MS Gothic"/>
          <w:color w:val="000000"/>
        </w:rPr>
        <w:t xml:space="preserve">, with statistical significance set at </w:t>
      </w:r>
      <w:r w:rsidR="00152F90">
        <w:rPr>
          <w:rFonts w:eastAsia="MS Gothic"/>
          <w:i/>
          <w:iCs/>
          <w:color w:val="000000"/>
        </w:rPr>
        <w:t xml:space="preserve">p </w:t>
      </w:r>
      <w:r w:rsidR="00152F90">
        <w:rPr>
          <w:rFonts w:eastAsia="MS Gothic"/>
          <w:color w:val="000000"/>
        </w:rPr>
        <w:t>&lt; 0.05.</w:t>
      </w:r>
      <w:r w:rsidRPr="00957F1E">
        <w:rPr>
          <w:rFonts w:eastAsia="MS Gothic"/>
          <w:color w:val="000000"/>
        </w:rPr>
        <w:t xml:space="preserve"> </w:t>
      </w:r>
      <w:r w:rsidR="00327991" w:rsidRPr="00144F36">
        <w:rPr>
          <w:rFonts w:eastAsia="MS Gothic"/>
          <w:color w:val="000000"/>
        </w:rPr>
        <w:t xml:space="preserve">Cohen’s </w:t>
      </w:r>
      <w:r w:rsidR="00327991" w:rsidRPr="00144F36">
        <w:rPr>
          <w:rFonts w:eastAsia="MS Gothic"/>
          <w:i/>
          <w:iCs/>
          <w:color w:val="000000"/>
        </w:rPr>
        <w:t xml:space="preserve">d </w:t>
      </w:r>
      <w:r w:rsidR="00327991" w:rsidRPr="00144F36">
        <w:rPr>
          <w:rFonts w:eastAsia="MS Gothic"/>
          <w:color w:val="000000"/>
        </w:rPr>
        <w:t>e</w:t>
      </w:r>
      <w:r w:rsidR="00D35522" w:rsidRPr="00144F36">
        <w:rPr>
          <w:rFonts w:eastAsia="MS Gothic"/>
          <w:color w:val="000000"/>
        </w:rPr>
        <w:t>ffect sizes</w:t>
      </w:r>
      <w:r w:rsidR="001133F2" w:rsidRPr="00144F36">
        <w:rPr>
          <w:rFonts w:eastAsia="MS Gothic"/>
          <w:color w:val="000000"/>
        </w:rPr>
        <w:t xml:space="preserve"> (ES)</w:t>
      </w:r>
      <w:r w:rsidR="00D35522" w:rsidRPr="00144F36">
        <w:rPr>
          <w:rFonts w:eastAsia="MS Gothic"/>
          <w:color w:val="000000"/>
        </w:rPr>
        <w:t xml:space="preserve"> were calculated for changes in performance and results were interpreted </w:t>
      </w:r>
      <w:r w:rsidR="005540B6" w:rsidRPr="00144F36">
        <w:rPr>
          <w:rFonts w:eastAsia="MS Gothic"/>
          <w:color w:val="000000"/>
        </w:rPr>
        <w:t xml:space="preserve">in line with suggestions by </w:t>
      </w:r>
      <w:r w:rsidR="005540B6" w:rsidRPr="00144F36">
        <w:rPr>
          <w:rFonts w:eastAsia="MS Gothic"/>
        </w:rPr>
        <w:t>Hopkins (</w:t>
      </w:r>
      <w:r w:rsidR="00CF1D25" w:rsidRPr="00144F36">
        <w:rPr>
          <w:rFonts w:eastAsia="MS Gothic"/>
        </w:rPr>
        <w:t>14</w:t>
      </w:r>
      <w:r w:rsidR="008F47E7" w:rsidRPr="00144F36">
        <w:rPr>
          <w:rFonts w:eastAsia="MS Gothic"/>
        </w:rPr>
        <w:t>)</w:t>
      </w:r>
      <w:r w:rsidR="00D35522" w:rsidRPr="00144F36">
        <w:rPr>
          <w:rFonts w:eastAsia="MS Gothic"/>
        </w:rPr>
        <w:t xml:space="preserve"> </w:t>
      </w:r>
      <w:r w:rsidR="00D35522" w:rsidRPr="00144F36">
        <w:rPr>
          <w:rFonts w:eastAsia="MS Gothic"/>
          <w:color w:val="000000"/>
        </w:rPr>
        <w:t>(trivial = &lt;</w:t>
      </w:r>
      <w:r w:rsidR="006143E6" w:rsidRPr="00144F36">
        <w:rPr>
          <w:rFonts w:eastAsia="MS Gothic"/>
          <w:color w:val="000000"/>
        </w:rPr>
        <w:t xml:space="preserve"> </w:t>
      </w:r>
      <w:r w:rsidR="00785ABF" w:rsidRPr="00144F36">
        <w:rPr>
          <w:rFonts w:eastAsia="MS Gothic"/>
          <w:color w:val="000000"/>
        </w:rPr>
        <w:t>0.2, small = 0.2-0.59</w:t>
      </w:r>
      <w:r w:rsidR="00D35522" w:rsidRPr="00144F36">
        <w:rPr>
          <w:rFonts w:eastAsia="MS Gothic"/>
          <w:color w:val="000000"/>
        </w:rPr>
        <w:t>, moderate</w:t>
      </w:r>
      <w:r w:rsidR="00785ABF" w:rsidRPr="00144F36">
        <w:rPr>
          <w:rFonts w:eastAsia="MS Gothic"/>
          <w:color w:val="000000"/>
        </w:rPr>
        <w:t xml:space="preserve"> = 0.60-1.19, large = 1.2-1.99, and very large = </w:t>
      </w:r>
      <w:r w:rsidR="000054A9" w:rsidRPr="00144F36">
        <w:rPr>
          <w:rFonts w:eastAsia="MS Gothic"/>
          <w:color w:val="000000"/>
        </w:rPr>
        <w:t xml:space="preserve">≥ </w:t>
      </w:r>
      <w:r w:rsidR="00785ABF" w:rsidRPr="00144F36">
        <w:rPr>
          <w:rFonts w:eastAsia="MS Gothic"/>
          <w:color w:val="000000"/>
        </w:rPr>
        <w:t>2</w:t>
      </w:r>
      <w:r w:rsidR="008F47E7" w:rsidRPr="00144F36">
        <w:rPr>
          <w:rFonts w:eastAsia="MS Gothic"/>
          <w:color w:val="000000"/>
        </w:rPr>
        <w:t>)</w:t>
      </w:r>
      <w:r w:rsidR="00D35522" w:rsidRPr="00144F36">
        <w:rPr>
          <w:rFonts w:eastAsia="MS Gothic"/>
        </w:rPr>
        <w:t>.</w:t>
      </w:r>
      <w:r w:rsidR="00D35522" w:rsidRPr="0042457E">
        <w:rPr>
          <w:rFonts w:eastAsia="MS Gothic"/>
        </w:rPr>
        <w:t xml:space="preserve"> </w:t>
      </w:r>
    </w:p>
    <w:p w14:paraId="08C73010" w14:textId="77777777" w:rsidR="008C655C" w:rsidRDefault="008C655C" w:rsidP="00152F90">
      <w:pPr>
        <w:spacing w:line="480" w:lineRule="auto"/>
        <w:jc w:val="both"/>
        <w:rPr>
          <w:rFonts w:eastAsia="MS Gothic"/>
        </w:rPr>
      </w:pPr>
    </w:p>
    <w:p w14:paraId="0510D39F" w14:textId="4EBD4A2A" w:rsidR="008C655C" w:rsidRDefault="008C655C" w:rsidP="00152F90">
      <w:pPr>
        <w:spacing w:line="480" w:lineRule="auto"/>
        <w:jc w:val="both"/>
        <w:rPr>
          <w:rFonts w:eastAsia="MS Gothic"/>
        </w:rPr>
      </w:pPr>
      <w:r>
        <w:rPr>
          <w:rFonts w:eastAsia="MS Gothic"/>
        </w:rPr>
        <w:t>*** INSERT TABLES 7-8 ABOUT HERE ***</w:t>
      </w:r>
    </w:p>
    <w:p w14:paraId="3C33878F" w14:textId="77777777" w:rsidR="00ED2189" w:rsidRDefault="00ED2189" w:rsidP="00185B59">
      <w:pPr>
        <w:spacing w:line="480" w:lineRule="auto"/>
        <w:jc w:val="both"/>
        <w:rPr>
          <w:rFonts w:eastAsia="MS Gothic"/>
        </w:rPr>
      </w:pPr>
    </w:p>
    <w:p w14:paraId="7CAB35E5" w14:textId="7A81A28A" w:rsidR="00242767" w:rsidRDefault="00242767" w:rsidP="00242767">
      <w:pPr>
        <w:spacing w:line="480" w:lineRule="auto"/>
        <w:jc w:val="both"/>
        <w:rPr>
          <w:rFonts w:eastAsia="MS Gothic"/>
          <w:b/>
        </w:rPr>
      </w:pPr>
      <w:r>
        <w:rPr>
          <w:rFonts w:eastAsia="MS Gothic"/>
          <w:b/>
        </w:rPr>
        <w:t>RESULTS</w:t>
      </w:r>
    </w:p>
    <w:p w14:paraId="4F3F9C5C" w14:textId="2A4E58B7" w:rsidR="00242767" w:rsidRDefault="00242767" w:rsidP="005C19BC">
      <w:pPr>
        <w:spacing w:line="480" w:lineRule="auto"/>
        <w:jc w:val="both"/>
        <w:rPr>
          <w:rFonts w:eastAsia="MS Gothic"/>
          <w:bCs/>
        </w:rPr>
      </w:pPr>
      <w:r>
        <w:rPr>
          <w:rFonts w:eastAsia="MS Gothic"/>
          <w:bCs/>
        </w:rPr>
        <w:t>All data was deemed to be normally distributed (</w:t>
      </w:r>
      <w:r>
        <w:rPr>
          <w:rFonts w:eastAsia="MS Gothic"/>
          <w:bCs/>
          <w:i/>
          <w:iCs/>
        </w:rPr>
        <w:t>p</w:t>
      </w:r>
      <w:r>
        <w:rPr>
          <w:rFonts w:eastAsia="MS Gothic"/>
          <w:bCs/>
        </w:rPr>
        <w:t xml:space="preserve"> &gt; 0.05)</w:t>
      </w:r>
      <w:r w:rsidR="001A25DC">
        <w:rPr>
          <w:rFonts w:eastAsia="MS Gothic"/>
          <w:bCs/>
        </w:rPr>
        <w:t xml:space="preserve"> and </w:t>
      </w:r>
      <w:r w:rsidR="007D7E4F">
        <w:rPr>
          <w:rFonts w:eastAsia="MS Gothic"/>
          <w:bCs/>
        </w:rPr>
        <w:t xml:space="preserve">CV and </w:t>
      </w:r>
      <w:r w:rsidR="008C655C">
        <w:rPr>
          <w:rFonts w:eastAsia="MS Gothic"/>
          <w:bCs/>
        </w:rPr>
        <w:t>ICC’s demonstrated a strong</w:t>
      </w:r>
      <w:r w:rsidR="00C67FE2">
        <w:rPr>
          <w:rFonts w:eastAsia="MS Gothic"/>
          <w:bCs/>
        </w:rPr>
        <w:t xml:space="preserve"> or acceptable</w:t>
      </w:r>
      <w:r w:rsidR="001A25DC">
        <w:rPr>
          <w:rFonts w:eastAsia="MS Gothic"/>
          <w:bCs/>
        </w:rPr>
        <w:t xml:space="preserve"> level of reliability</w:t>
      </w:r>
      <w:r w:rsidR="007D7E4F">
        <w:rPr>
          <w:rFonts w:eastAsia="MS Gothic"/>
          <w:bCs/>
        </w:rPr>
        <w:t xml:space="preserve"> (</w:t>
      </w:r>
      <w:r w:rsidR="001133F2">
        <w:rPr>
          <w:rFonts w:eastAsia="MS Gothic"/>
          <w:bCs/>
        </w:rPr>
        <w:t>T</w:t>
      </w:r>
      <w:r w:rsidR="007D7E4F">
        <w:rPr>
          <w:rFonts w:eastAsia="MS Gothic"/>
          <w:bCs/>
        </w:rPr>
        <w:t>able 9</w:t>
      </w:r>
      <w:r w:rsidR="00D43B45">
        <w:rPr>
          <w:rFonts w:eastAsia="MS Gothic"/>
          <w:bCs/>
        </w:rPr>
        <w:t xml:space="preserve">). </w:t>
      </w:r>
      <w:r w:rsidR="004B3A49">
        <w:rPr>
          <w:rFonts w:eastAsia="MS Gothic"/>
          <w:bCs/>
        </w:rPr>
        <w:t>Following the six</w:t>
      </w:r>
      <w:r w:rsidR="001133F2">
        <w:rPr>
          <w:rFonts w:eastAsia="MS Gothic"/>
          <w:bCs/>
        </w:rPr>
        <w:t>-month off-season training period, s</w:t>
      </w:r>
      <w:r w:rsidR="005C19BC">
        <w:rPr>
          <w:rFonts w:eastAsia="MS Gothic"/>
          <w:bCs/>
        </w:rPr>
        <w:t>ignificant differences were noted for all performance tests (</w:t>
      </w:r>
      <w:r w:rsidR="005C19BC">
        <w:rPr>
          <w:rFonts w:eastAsia="MS Gothic"/>
          <w:bCs/>
          <w:i/>
          <w:iCs/>
        </w:rPr>
        <w:t xml:space="preserve">p </w:t>
      </w:r>
      <w:r w:rsidR="005C19BC">
        <w:rPr>
          <w:rFonts w:eastAsia="MS Gothic"/>
          <w:bCs/>
        </w:rPr>
        <w:t>&lt; 0.05) with the exception of the pro-agility test (</w:t>
      </w:r>
      <w:r w:rsidR="005C19BC">
        <w:rPr>
          <w:rFonts w:eastAsia="MS Gothic"/>
          <w:bCs/>
          <w:i/>
          <w:iCs/>
        </w:rPr>
        <w:t xml:space="preserve">p </w:t>
      </w:r>
      <w:r w:rsidR="005C19BC">
        <w:rPr>
          <w:rFonts w:eastAsia="MS Gothic"/>
          <w:bCs/>
        </w:rPr>
        <w:t xml:space="preserve">= 0.076). </w:t>
      </w:r>
      <w:r w:rsidR="00AC012B">
        <w:rPr>
          <w:rFonts w:eastAsia="MS Gothic"/>
          <w:bCs/>
        </w:rPr>
        <w:t xml:space="preserve">Effect sizes were calculated and ranged from 0.26 (small) for the pro agility test to 2.8 (very large) for the 5m sprint. </w:t>
      </w:r>
    </w:p>
    <w:p w14:paraId="3AF595CB" w14:textId="77777777" w:rsidR="009E5B0F" w:rsidRPr="00755082" w:rsidRDefault="009E5B0F" w:rsidP="005C19BC">
      <w:pPr>
        <w:spacing w:line="480" w:lineRule="auto"/>
        <w:jc w:val="both"/>
        <w:rPr>
          <w:rFonts w:eastAsia="MS Gothic"/>
          <w:bCs/>
          <w:color w:val="FF0000"/>
        </w:rPr>
      </w:pPr>
    </w:p>
    <w:p w14:paraId="272DAF0C" w14:textId="2045E6E8" w:rsidR="009E5B0F" w:rsidRPr="000054A9" w:rsidRDefault="008C655C" w:rsidP="005C19BC">
      <w:pPr>
        <w:spacing w:line="480" w:lineRule="auto"/>
        <w:jc w:val="both"/>
        <w:rPr>
          <w:rFonts w:eastAsia="MS Gothic"/>
          <w:bCs/>
        </w:rPr>
      </w:pPr>
      <w:r>
        <w:rPr>
          <w:rFonts w:eastAsia="MS Gothic"/>
          <w:bCs/>
        </w:rPr>
        <w:t>*** INSERT TABLE 9</w:t>
      </w:r>
      <w:r w:rsidR="009E5B0F" w:rsidRPr="000054A9">
        <w:rPr>
          <w:rFonts w:eastAsia="MS Gothic"/>
          <w:bCs/>
        </w:rPr>
        <w:t xml:space="preserve"> ABOUT HERE ***</w:t>
      </w:r>
    </w:p>
    <w:p w14:paraId="432B8CED" w14:textId="77777777" w:rsidR="00861B28" w:rsidRDefault="00861B28" w:rsidP="00242767">
      <w:pPr>
        <w:spacing w:line="480" w:lineRule="auto"/>
        <w:jc w:val="both"/>
        <w:rPr>
          <w:rFonts w:eastAsia="MS Gothic"/>
          <w:bCs/>
        </w:rPr>
      </w:pPr>
    </w:p>
    <w:p w14:paraId="54A62235" w14:textId="52C925B6" w:rsidR="002F5A85" w:rsidRPr="002F5A85" w:rsidRDefault="00654CBC" w:rsidP="00053BF1">
      <w:pPr>
        <w:spacing w:line="480" w:lineRule="auto"/>
        <w:jc w:val="both"/>
        <w:rPr>
          <w:rFonts w:eastAsia="MS Gothic"/>
          <w:b/>
        </w:rPr>
      </w:pPr>
      <w:r>
        <w:rPr>
          <w:rFonts w:eastAsia="MS Gothic"/>
          <w:b/>
        </w:rPr>
        <w:lastRenderedPageBreak/>
        <w:t>DISCUSSION</w:t>
      </w:r>
    </w:p>
    <w:p w14:paraId="35365C41" w14:textId="2F013912" w:rsidR="004B5FCD" w:rsidRDefault="004B5FCD" w:rsidP="004B5FCD">
      <w:pPr>
        <w:spacing w:line="480" w:lineRule="auto"/>
        <w:jc w:val="both"/>
        <w:rPr>
          <w:rFonts w:eastAsia="MS Gothic"/>
          <w:bCs/>
        </w:rPr>
      </w:pPr>
      <w:r w:rsidRPr="00B22AF8">
        <w:rPr>
          <w:rFonts w:eastAsia="MS Gothic"/>
          <w:bCs/>
        </w:rPr>
        <w:t>The purpose of this study was to report changes in physical fitness scores for profes</w:t>
      </w:r>
      <w:r w:rsidR="006E33E1">
        <w:rPr>
          <w:rFonts w:eastAsia="MS Gothic"/>
          <w:bCs/>
        </w:rPr>
        <w:t>sional cricketers throughout a</w:t>
      </w:r>
      <w:r w:rsidR="004B3A49">
        <w:rPr>
          <w:rFonts w:eastAsia="MS Gothic"/>
          <w:bCs/>
        </w:rPr>
        <w:t xml:space="preserve"> six</w:t>
      </w:r>
      <w:r w:rsidRPr="00B22AF8">
        <w:rPr>
          <w:rFonts w:eastAsia="MS Gothic"/>
          <w:bCs/>
        </w:rPr>
        <w:t xml:space="preserve">-month off season period. There were a range of physical tests undertaken with the present sample and significant improvements in performance were noted in all tests, with the exception of the pro-agility test. </w:t>
      </w:r>
      <w:r w:rsidR="00EE4FF0">
        <w:rPr>
          <w:rFonts w:eastAsia="MS Gothic"/>
          <w:bCs/>
        </w:rPr>
        <w:t xml:space="preserve"> </w:t>
      </w:r>
      <w:r w:rsidRPr="00B22AF8">
        <w:rPr>
          <w:rFonts w:eastAsia="MS Gothic"/>
          <w:bCs/>
        </w:rPr>
        <w:t>Despite its lack of significance, mean squad times for the pro-agility did still improve</w:t>
      </w:r>
      <w:r w:rsidR="004B3A49">
        <w:rPr>
          <w:rFonts w:eastAsia="MS Gothic"/>
          <w:bCs/>
        </w:rPr>
        <w:t xml:space="preserve"> but</w:t>
      </w:r>
      <w:r w:rsidR="001133F2">
        <w:rPr>
          <w:rFonts w:eastAsia="MS Gothic"/>
          <w:bCs/>
        </w:rPr>
        <w:t xml:space="preserve"> demonstrated an ES of 0.26, regarded as a small change</w:t>
      </w:r>
      <w:r w:rsidRPr="00B22AF8">
        <w:rPr>
          <w:rFonts w:eastAsia="MS Gothic"/>
          <w:bCs/>
        </w:rPr>
        <w:t>. A potential reason for this was due to the training sched</w:t>
      </w:r>
      <w:r w:rsidR="001133F2">
        <w:rPr>
          <w:rFonts w:eastAsia="MS Gothic"/>
          <w:bCs/>
        </w:rPr>
        <w:t>ule during the off-season (see T</w:t>
      </w:r>
      <w:r w:rsidRPr="00B22AF8">
        <w:rPr>
          <w:rFonts w:eastAsia="MS Gothic"/>
          <w:bCs/>
        </w:rPr>
        <w:t>abl</w:t>
      </w:r>
      <w:r w:rsidR="00C0068A">
        <w:rPr>
          <w:rFonts w:eastAsia="MS Gothic"/>
          <w:bCs/>
        </w:rPr>
        <w:t>e 3</w:t>
      </w:r>
      <w:r w:rsidRPr="00B22AF8">
        <w:rPr>
          <w:rFonts w:eastAsia="MS Gothic"/>
          <w:bCs/>
        </w:rPr>
        <w:t xml:space="preserve">). The main focus </w:t>
      </w:r>
      <w:r>
        <w:rPr>
          <w:rFonts w:eastAsia="MS Gothic"/>
          <w:bCs/>
        </w:rPr>
        <w:t xml:space="preserve">throughout the off-season was </w:t>
      </w:r>
      <w:r w:rsidRPr="00B22AF8">
        <w:rPr>
          <w:rFonts w:eastAsia="MS Gothic"/>
          <w:bCs/>
        </w:rPr>
        <w:t>strength development</w:t>
      </w:r>
      <w:r>
        <w:rPr>
          <w:rFonts w:eastAsia="MS Gothic"/>
          <w:bCs/>
        </w:rPr>
        <w:t xml:space="preserve"> and linear speed/acceleration.</w:t>
      </w:r>
      <w:r w:rsidRPr="00B22AF8">
        <w:rPr>
          <w:rFonts w:eastAsia="MS Gothic"/>
          <w:bCs/>
        </w:rPr>
        <w:t xml:space="preserve"> </w:t>
      </w:r>
      <w:r>
        <w:rPr>
          <w:rFonts w:eastAsia="MS Gothic"/>
          <w:bCs/>
        </w:rPr>
        <w:t>A</w:t>
      </w:r>
      <w:r w:rsidRPr="00B22AF8">
        <w:rPr>
          <w:rFonts w:eastAsia="MS Gothic"/>
          <w:bCs/>
        </w:rPr>
        <w:t xml:space="preserve">lthough </w:t>
      </w:r>
      <w:r w:rsidR="00EE4FF0">
        <w:rPr>
          <w:rFonts w:eastAsia="MS Gothic"/>
          <w:bCs/>
        </w:rPr>
        <w:t>acceleration is a key physical quality</w:t>
      </w:r>
      <w:r w:rsidRPr="00B22AF8">
        <w:rPr>
          <w:rFonts w:eastAsia="MS Gothic"/>
          <w:bCs/>
        </w:rPr>
        <w:t xml:space="preserve"> needed for </w:t>
      </w:r>
      <w:r w:rsidR="00EE4FF0">
        <w:rPr>
          <w:rFonts w:eastAsia="MS Gothic"/>
          <w:bCs/>
        </w:rPr>
        <w:t>change of direction speed</w:t>
      </w:r>
      <w:r>
        <w:rPr>
          <w:rFonts w:eastAsia="MS Gothic"/>
          <w:bCs/>
        </w:rPr>
        <w:t xml:space="preserve">, </w:t>
      </w:r>
      <w:r w:rsidRPr="00B22AF8">
        <w:rPr>
          <w:rFonts w:eastAsia="MS Gothic"/>
          <w:bCs/>
        </w:rPr>
        <w:t xml:space="preserve">there wasn’t a </w:t>
      </w:r>
      <w:r>
        <w:rPr>
          <w:rFonts w:eastAsia="MS Gothic"/>
          <w:bCs/>
        </w:rPr>
        <w:t xml:space="preserve">specific </w:t>
      </w:r>
      <w:r w:rsidRPr="00B22AF8">
        <w:rPr>
          <w:rFonts w:eastAsia="MS Gothic"/>
          <w:bCs/>
        </w:rPr>
        <w:t xml:space="preserve">turning component </w:t>
      </w:r>
      <w:r>
        <w:rPr>
          <w:rFonts w:eastAsia="MS Gothic"/>
          <w:bCs/>
        </w:rPr>
        <w:t>focus within the training schedule. It is plausible that by the notion of specificity, had this been integrated into the micro-cycles at different points, pro-agility performance may have improved further.</w:t>
      </w:r>
      <w:r w:rsidRPr="00B22AF8">
        <w:rPr>
          <w:rFonts w:eastAsia="MS Gothic"/>
          <w:bCs/>
        </w:rPr>
        <w:t xml:space="preserve"> </w:t>
      </w:r>
    </w:p>
    <w:p w14:paraId="7EA88F88" w14:textId="77777777" w:rsidR="00EE4FF0" w:rsidRDefault="00EE4FF0" w:rsidP="004B5FCD">
      <w:pPr>
        <w:spacing w:line="480" w:lineRule="auto"/>
        <w:jc w:val="both"/>
        <w:rPr>
          <w:rFonts w:eastAsia="MS Gothic"/>
          <w:bCs/>
        </w:rPr>
      </w:pPr>
    </w:p>
    <w:p w14:paraId="568F98F6" w14:textId="7549B9FF" w:rsidR="004B5FCD" w:rsidRDefault="004B5FCD" w:rsidP="00F37488">
      <w:pPr>
        <w:spacing w:line="480" w:lineRule="auto"/>
        <w:jc w:val="both"/>
        <w:rPr>
          <w:rFonts w:eastAsia="MS Gothic"/>
        </w:rPr>
      </w:pPr>
      <w:r>
        <w:rPr>
          <w:rFonts w:eastAsia="MS Gothic"/>
        </w:rPr>
        <w:t>The unique nature of a cricket off-season is such that there is ample time to plan and</w:t>
      </w:r>
      <w:r w:rsidR="00F37488">
        <w:rPr>
          <w:rFonts w:eastAsia="MS Gothic"/>
        </w:rPr>
        <w:t xml:space="preserve"> devise individualized program</w:t>
      </w:r>
      <w:r>
        <w:rPr>
          <w:rFonts w:eastAsia="MS Gothic"/>
        </w:rPr>
        <w:t>s to improve the desired physical qualities for performance. The 6-month period allows</w:t>
      </w:r>
      <w:r w:rsidR="00E70F38">
        <w:rPr>
          <w:rFonts w:eastAsia="MS Gothic"/>
        </w:rPr>
        <w:t xml:space="preserve"> for a structured block-</w:t>
      </w:r>
      <w:r w:rsidR="004B3A49">
        <w:rPr>
          <w:rFonts w:eastAsia="MS Gothic"/>
        </w:rPr>
        <w:t>periodiz</w:t>
      </w:r>
      <w:r>
        <w:rPr>
          <w:rFonts w:eastAsia="MS Gothic"/>
        </w:rPr>
        <w:t>ed approach to programming and</w:t>
      </w:r>
      <w:r w:rsidR="00E70F38">
        <w:rPr>
          <w:rFonts w:eastAsia="MS Gothic"/>
        </w:rPr>
        <w:t xml:space="preserve"> is</w:t>
      </w:r>
      <w:r>
        <w:rPr>
          <w:rFonts w:eastAsia="MS Gothic"/>
        </w:rPr>
        <w:t xml:space="preserve"> a key factor when discussing the results from this study. It is known</w:t>
      </w:r>
      <w:r w:rsidRPr="00B22AF8">
        <w:rPr>
          <w:rFonts w:eastAsia="MS Gothic"/>
        </w:rPr>
        <w:t xml:space="preserve"> that strength and power are physical qualities that underpin </w:t>
      </w:r>
      <w:r w:rsidRPr="007B3F11">
        <w:rPr>
          <w:rFonts w:eastAsia="MS Gothic"/>
        </w:rPr>
        <w:t>speed (</w:t>
      </w:r>
      <w:r w:rsidR="00274616">
        <w:rPr>
          <w:rFonts w:eastAsia="MS Gothic"/>
        </w:rPr>
        <w:t>1</w:t>
      </w:r>
      <w:r w:rsidR="00E83F73">
        <w:rPr>
          <w:rFonts w:eastAsia="MS Gothic"/>
        </w:rPr>
        <w:t>,</w:t>
      </w:r>
      <w:r w:rsidR="00274616">
        <w:rPr>
          <w:rFonts w:eastAsia="MS Gothic"/>
        </w:rPr>
        <w:t xml:space="preserve"> 4</w:t>
      </w:r>
      <w:r w:rsidRPr="007B3F11">
        <w:rPr>
          <w:rFonts w:eastAsia="MS Gothic"/>
        </w:rPr>
        <w:t>)</w:t>
      </w:r>
      <w:r w:rsidR="00974D49">
        <w:rPr>
          <w:rFonts w:eastAsia="MS Gothic"/>
        </w:rPr>
        <w:t xml:space="preserve"> and these qualities</w:t>
      </w:r>
      <w:r w:rsidR="0039720E">
        <w:rPr>
          <w:rFonts w:eastAsia="MS Gothic"/>
        </w:rPr>
        <w:t xml:space="preserve"> were targeted throughout </w:t>
      </w:r>
      <w:r w:rsidR="00974D49">
        <w:rPr>
          <w:rFonts w:eastAsia="MS Gothic"/>
        </w:rPr>
        <w:t xml:space="preserve">the programming to support this theory for speed development </w:t>
      </w:r>
      <w:r w:rsidR="00773551" w:rsidRPr="00144F36">
        <w:rPr>
          <w:rFonts w:eastAsia="MS Gothic"/>
        </w:rPr>
        <w:t xml:space="preserve">(see </w:t>
      </w:r>
      <w:r w:rsidR="004B3A49" w:rsidRPr="00144F36">
        <w:rPr>
          <w:rFonts w:eastAsia="MS Gothic"/>
        </w:rPr>
        <w:t>T</w:t>
      </w:r>
      <w:r w:rsidR="00C0068A" w:rsidRPr="00144F36">
        <w:rPr>
          <w:rFonts w:eastAsia="MS Gothic"/>
        </w:rPr>
        <w:t>able 8</w:t>
      </w:r>
      <w:r w:rsidR="00773551" w:rsidRPr="00144F36">
        <w:rPr>
          <w:rFonts w:eastAsia="MS Gothic"/>
        </w:rPr>
        <w:t xml:space="preserve"> for example sessions</w:t>
      </w:r>
      <w:r w:rsidR="00E40089" w:rsidRPr="00144F36">
        <w:rPr>
          <w:rFonts w:eastAsia="MS Gothic"/>
        </w:rPr>
        <w:t>)</w:t>
      </w:r>
      <w:r w:rsidR="000054A9">
        <w:rPr>
          <w:rFonts w:eastAsia="MS Gothic"/>
        </w:rPr>
        <w:t>.</w:t>
      </w:r>
      <w:r w:rsidR="00E40089" w:rsidRPr="000054A9">
        <w:rPr>
          <w:rFonts w:eastAsia="MS Gothic"/>
        </w:rPr>
        <w:t xml:space="preserve"> </w:t>
      </w:r>
      <w:r w:rsidRPr="00B22AF8">
        <w:rPr>
          <w:rFonts w:eastAsia="MS Gothic"/>
        </w:rPr>
        <w:t>As mentioned previously</w:t>
      </w:r>
      <w:r w:rsidR="00E70F38">
        <w:rPr>
          <w:rFonts w:eastAsia="MS Gothic"/>
        </w:rPr>
        <w:t>,</w:t>
      </w:r>
      <w:r w:rsidRPr="00B22AF8">
        <w:rPr>
          <w:rFonts w:eastAsia="MS Gothic"/>
        </w:rPr>
        <w:t xml:space="preserve"> speed is a key pe</w:t>
      </w:r>
      <w:r w:rsidR="00E70F38">
        <w:rPr>
          <w:rFonts w:eastAsia="MS Gothic"/>
        </w:rPr>
        <w:t>rformance indicator in cricket</w:t>
      </w:r>
      <w:r>
        <w:rPr>
          <w:rFonts w:eastAsia="MS Gothic"/>
        </w:rPr>
        <w:t xml:space="preserve"> </w:t>
      </w:r>
      <w:r w:rsidR="00EE4FF0">
        <w:rPr>
          <w:rFonts w:eastAsia="MS Gothic"/>
        </w:rPr>
        <w:t>whether it’s</w:t>
      </w:r>
      <w:r w:rsidR="00784FFE">
        <w:rPr>
          <w:rFonts w:eastAsia="MS Gothic"/>
        </w:rPr>
        <w:t xml:space="preserve"> </w:t>
      </w:r>
      <w:r>
        <w:rPr>
          <w:rFonts w:eastAsia="MS Gothic"/>
        </w:rPr>
        <w:t>for scoring runs as a batsman</w:t>
      </w:r>
      <w:r w:rsidR="00533DC9">
        <w:rPr>
          <w:rFonts w:eastAsia="MS Gothic"/>
        </w:rPr>
        <w:t xml:space="preserve"> </w:t>
      </w:r>
      <w:r w:rsidR="00784FFE">
        <w:rPr>
          <w:rFonts w:eastAsia="MS Gothic"/>
        </w:rPr>
        <w:t>by</w:t>
      </w:r>
      <w:r>
        <w:rPr>
          <w:rFonts w:eastAsia="MS Gothic"/>
        </w:rPr>
        <w:t xml:space="preserve"> running between the wickets </w:t>
      </w:r>
      <w:r w:rsidR="00683868">
        <w:rPr>
          <w:rFonts w:eastAsia="MS Gothic"/>
        </w:rPr>
        <w:t xml:space="preserve">or </w:t>
      </w:r>
      <w:r w:rsidR="00784FFE">
        <w:rPr>
          <w:rFonts w:eastAsia="MS Gothic"/>
        </w:rPr>
        <w:t>when fielding t</w:t>
      </w:r>
      <w:r>
        <w:rPr>
          <w:rFonts w:eastAsia="MS Gothic"/>
        </w:rPr>
        <w:t xml:space="preserve">o restrict run scoring opportunities and aid in possible run out </w:t>
      </w:r>
      <w:r w:rsidRPr="00F45C3C">
        <w:rPr>
          <w:rFonts w:eastAsia="MS Gothic"/>
        </w:rPr>
        <w:t>opportunities (</w:t>
      </w:r>
      <w:r w:rsidR="006A70E2">
        <w:rPr>
          <w:rFonts w:eastAsia="MS Gothic"/>
        </w:rPr>
        <w:t>3</w:t>
      </w:r>
      <w:r w:rsidR="00E83F73">
        <w:rPr>
          <w:rFonts w:eastAsia="MS Gothic"/>
        </w:rPr>
        <w:t>,</w:t>
      </w:r>
      <w:r w:rsidR="006A70E2">
        <w:rPr>
          <w:rFonts w:eastAsia="MS Gothic"/>
        </w:rPr>
        <w:t xml:space="preserve"> 23</w:t>
      </w:r>
      <w:r w:rsidR="00F45C3C" w:rsidRPr="00F45C3C">
        <w:rPr>
          <w:rFonts w:eastAsia="MS Gothic"/>
        </w:rPr>
        <w:t>)</w:t>
      </w:r>
      <w:r w:rsidR="006143E6">
        <w:rPr>
          <w:rFonts w:eastAsia="MS Gothic"/>
        </w:rPr>
        <w:t>.</w:t>
      </w:r>
      <w:r w:rsidR="00784FFE" w:rsidRPr="00F45C3C">
        <w:rPr>
          <w:rFonts w:eastAsia="MS Gothic"/>
        </w:rPr>
        <w:t xml:space="preserve"> </w:t>
      </w:r>
      <w:r w:rsidR="00784FFE" w:rsidRPr="00CA1B18">
        <w:rPr>
          <w:rFonts w:eastAsia="MS Gothic"/>
        </w:rPr>
        <w:t>The</w:t>
      </w:r>
      <w:r w:rsidRPr="00CA1B18">
        <w:rPr>
          <w:rFonts w:eastAsia="MS Gothic"/>
        </w:rPr>
        <w:t xml:space="preserve"> mean sprint distances</w:t>
      </w:r>
      <w:r w:rsidR="006143E6">
        <w:rPr>
          <w:rFonts w:eastAsia="MS Gothic"/>
        </w:rPr>
        <w:t xml:space="preserve"> noted</w:t>
      </w:r>
      <w:r w:rsidR="00784FFE" w:rsidRPr="00CA1B18">
        <w:rPr>
          <w:rFonts w:eastAsia="MS Gothic"/>
        </w:rPr>
        <w:t xml:space="preserve"> in cricket</w:t>
      </w:r>
      <w:r w:rsidRPr="00CA1B18">
        <w:rPr>
          <w:rFonts w:eastAsia="MS Gothic"/>
        </w:rPr>
        <w:t xml:space="preserve"> </w:t>
      </w:r>
      <w:r w:rsidR="00EE4FF0">
        <w:rPr>
          <w:rFonts w:eastAsia="MS Gothic"/>
        </w:rPr>
        <w:t xml:space="preserve">(17m) </w:t>
      </w:r>
      <w:r w:rsidR="00784FFE" w:rsidRPr="00CA1B18">
        <w:rPr>
          <w:rFonts w:eastAsia="MS Gothic"/>
        </w:rPr>
        <w:t>stress</w:t>
      </w:r>
      <w:r w:rsidR="00E5174D">
        <w:rPr>
          <w:rFonts w:eastAsia="MS Gothic"/>
        </w:rPr>
        <w:t xml:space="preserve"> the importance of acceleration;</w:t>
      </w:r>
      <w:r w:rsidR="00EE4FF0">
        <w:rPr>
          <w:rFonts w:eastAsia="MS Gothic"/>
        </w:rPr>
        <w:t xml:space="preserve"> </w:t>
      </w:r>
      <w:r w:rsidRPr="00CA1B18">
        <w:rPr>
          <w:rFonts w:eastAsia="MS Gothic"/>
        </w:rPr>
        <w:t>therefore</w:t>
      </w:r>
      <w:r w:rsidR="00E5174D">
        <w:rPr>
          <w:rFonts w:eastAsia="MS Gothic"/>
        </w:rPr>
        <w:t>,</w:t>
      </w:r>
      <w:r w:rsidRPr="00CA1B18">
        <w:rPr>
          <w:rFonts w:eastAsia="MS Gothic"/>
        </w:rPr>
        <w:t xml:space="preserve"> the</w:t>
      </w:r>
      <w:r w:rsidRPr="00B22AF8">
        <w:rPr>
          <w:rFonts w:eastAsia="MS Gothic"/>
        </w:rPr>
        <w:t xml:space="preserve"> </w:t>
      </w:r>
      <w:r w:rsidRPr="00B22AF8">
        <w:rPr>
          <w:rFonts w:eastAsia="MS Gothic"/>
        </w:rPr>
        <w:lastRenderedPageBreak/>
        <w:t>ability to increase velocity in the early acceleration p</w:t>
      </w:r>
      <w:r>
        <w:rPr>
          <w:rFonts w:eastAsia="MS Gothic"/>
        </w:rPr>
        <w:t>hase</w:t>
      </w:r>
      <w:r w:rsidR="004B3A49">
        <w:rPr>
          <w:rFonts w:eastAsia="MS Gothic"/>
        </w:rPr>
        <w:t xml:space="preserve"> to overcome inertia</w:t>
      </w:r>
      <w:r>
        <w:rPr>
          <w:rFonts w:eastAsia="MS Gothic"/>
        </w:rPr>
        <w:t xml:space="preserve"> is considered </w:t>
      </w:r>
      <w:r w:rsidR="004B3A49">
        <w:rPr>
          <w:rFonts w:eastAsia="MS Gothic"/>
        </w:rPr>
        <w:t>essential</w:t>
      </w:r>
      <w:r w:rsidRPr="00B22AF8">
        <w:rPr>
          <w:rFonts w:eastAsia="MS Gothic"/>
        </w:rPr>
        <w:t xml:space="preserve"> (</w:t>
      </w:r>
      <w:r w:rsidR="006A70E2">
        <w:rPr>
          <w:rFonts w:eastAsia="MS Gothic"/>
        </w:rPr>
        <w:t>4</w:t>
      </w:r>
      <w:r w:rsidR="00FA38B8">
        <w:rPr>
          <w:rFonts w:eastAsia="MS Gothic"/>
        </w:rPr>
        <w:t>,</w:t>
      </w:r>
      <w:r w:rsidR="006A70E2">
        <w:rPr>
          <w:rFonts w:eastAsia="MS Gothic"/>
        </w:rPr>
        <w:t xml:space="preserve"> 30</w:t>
      </w:r>
      <w:r w:rsidRPr="00B22AF8">
        <w:rPr>
          <w:rFonts w:eastAsia="MS Gothic"/>
        </w:rPr>
        <w:t>).</w:t>
      </w:r>
      <w:r w:rsidR="006143E6">
        <w:rPr>
          <w:rFonts w:eastAsia="MS Gothic"/>
        </w:rPr>
        <w:t xml:space="preserve"> Thus,</w:t>
      </w:r>
      <w:r>
        <w:rPr>
          <w:rFonts w:eastAsia="MS Gothic"/>
        </w:rPr>
        <w:t xml:space="preserve"> during the off-season period, training </w:t>
      </w:r>
      <w:r w:rsidR="00E41193">
        <w:rPr>
          <w:rFonts w:eastAsia="MS Gothic"/>
        </w:rPr>
        <w:t>was</w:t>
      </w:r>
      <w:r>
        <w:rPr>
          <w:rFonts w:eastAsia="MS Gothic"/>
        </w:rPr>
        <w:t xml:space="preserve"> focused around longer stretch shortening cycle (SSC) ground contact times </w:t>
      </w:r>
      <w:r w:rsidR="00E41193">
        <w:rPr>
          <w:rFonts w:eastAsia="MS Gothic"/>
        </w:rPr>
        <w:t xml:space="preserve">(GCT) </w:t>
      </w:r>
      <w:r>
        <w:rPr>
          <w:rFonts w:eastAsia="MS Gothic"/>
        </w:rPr>
        <w:t>and forceful concentric hip extension movements to facilitate the development of thi</w:t>
      </w:r>
      <w:r w:rsidR="00784FFE">
        <w:rPr>
          <w:rFonts w:eastAsia="MS Gothic"/>
        </w:rPr>
        <w:t xml:space="preserve">s speed quality </w:t>
      </w:r>
      <w:r>
        <w:rPr>
          <w:rFonts w:eastAsia="MS Gothic"/>
        </w:rPr>
        <w:t>(</w:t>
      </w:r>
      <w:r w:rsidR="006A70E2">
        <w:rPr>
          <w:rFonts w:eastAsia="MS Gothic"/>
        </w:rPr>
        <w:t>9</w:t>
      </w:r>
      <w:r w:rsidR="00E83F73">
        <w:rPr>
          <w:rFonts w:eastAsia="MS Gothic"/>
        </w:rPr>
        <w:t>,</w:t>
      </w:r>
      <w:r w:rsidR="006A70E2">
        <w:rPr>
          <w:rFonts w:eastAsia="MS Gothic"/>
        </w:rPr>
        <w:t xml:space="preserve"> 34</w:t>
      </w:r>
      <w:r>
        <w:rPr>
          <w:rFonts w:eastAsia="MS Gothic"/>
        </w:rPr>
        <w:t>)</w:t>
      </w:r>
      <w:r w:rsidR="0039720E">
        <w:rPr>
          <w:rFonts w:eastAsia="MS Gothic"/>
        </w:rPr>
        <w:t xml:space="preserve"> </w:t>
      </w:r>
      <w:r w:rsidR="004B3A49" w:rsidRPr="00144F36">
        <w:rPr>
          <w:rFonts w:eastAsia="MS Gothic"/>
        </w:rPr>
        <w:t>(see T</w:t>
      </w:r>
      <w:r w:rsidR="00683868" w:rsidRPr="00144F36">
        <w:rPr>
          <w:rFonts w:eastAsia="MS Gothic"/>
        </w:rPr>
        <w:t>ables 4-</w:t>
      </w:r>
      <w:r w:rsidR="00C0068A" w:rsidRPr="00144F36">
        <w:rPr>
          <w:rFonts w:eastAsia="MS Gothic"/>
        </w:rPr>
        <w:t>6</w:t>
      </w:r>
      <w:r w:rsidR="00094679" w:rsidRPr="00144F36">
        <w:rPr>
          <w:rFonts w:eastAsia="MS Gothic"/>
        </w:rPr>
        <w:t>).</w:t>
      </w:r>
      <w:r w:rsidR="00094679" w:rsidRPr="000054A9">
        <w:rPr>
          <w:rFonts w:eastAsia="MS Gothic"/>
        </w:rPr>
        <w:t xml:space="preserve"> </w:t>
      </w:r>
      <w:r>
        <w:rPr>
          <w:rFonts w:eastAsia="MS Gothic"/>
        </w:rPr>
        <w:t xml:space="preserve">Although there were improvements in performance of all speed and lower body </w:t>
      </w:r>
      <w:r w:rsidR="006F71EF">
        <w:rPr>
          <w:rFonts w:eastAsia="MS Gothic"/>
        </w:rPr>
        <w:t>power qualities</w:t>
      </w:r>
      <w:r w:rsidR="006E33E1">
        <w:rPr>
          <w:rFonts w:eastAsia="MS Gothic"/>
        </w:rPr>
        <w:t>,</w:t>
      </w:r>
      <w:r w:rsidR="006F71EF">
        <w:rPr>
          <w:rFonts w:eastAsia="MS Gothic"/>
        </w:rPr>
        <w:t xml:space="preserve"> </w:t>
      </w:r>
      <w:r w:rsidR="00E41193">
        <w:rPr>
          <w:rFonts w:eastAsia="MS Gothic"/>
        </w:rPr>
        <w:t>the speed test</w:t>
      </w:r>
      <w:r>
        <w:rPr>
          <w:rFonts w:eastAsia="MS Gothic"/>
        </w:rPr>
        <w:t xml:space="preserve"> with the greatest</w:t>
      </w:r>
      <w:r w:rsidR="00E41193">
        <w:rPr>
          <w:rFonts w:eastAsia="MS Gothic"/>
        </w:rPr>
        <w:t xml:space="preserve"> improvement was the 5m sprint</w:t>
      </w:r>
      <w:r w:rsidR="00EE4FF0">
        <w:rPr>
          <w:rFonts w:eastAsia="MS Gothic"/>
        </w:rPr>
        <w:t xml:space="preserve"> test (ES =</w:t>
      </w:r>
      <w:r>
        <w:rPr>
          <w:rFonts w:eastAsia="MS Gothic"/>
        </w:rPr>
        <w:t xml:space="preserve"> 2.8)</w:t>
      </w:r>
      <w:r w:rsidR="00F37488">
        <w:rPr>
          <w:rFonts w:eastAsia="MS Gothic"/>
        </w:rPr>
        <w:t>, which demonstrated a</w:t>
      </w:r>
      <w:r w:rsidR="00E5174D">
        <w:rPr>
          <w:rFonts w:eastAsia="MS Gothic"/>
        </w:rPr>
        <w:t xml:space="preserve"> very</w:t>
      </w:r>
      <w:r w:rsidR="00F37488">
        <w:rPr>
          <w:rFonts w:eastAsia="MS Gothic"/>
        </w:rPr>
        <w:t xml:space="preserve"> large change</w:t>
      </w:r>
      <w:r>
        <w:rPr>
          <w:rFonts w:eastAsia="MS Gothic"/>
        </w:rPr>
        <w:t>.</w:t>
      </w:r>
      <w:r w:rsidR="00F37488">
        <w:rPr>
          <w:rFonts w:eastAsia="MS Gothic"/>
        </w:rPr>
        <w:t xml:space="preserve"> This may be explained by the gym-based programming, which</w:t>
      </w:r>
      <w:r w:rsidR="00E5174D">
        <w:rPr>
          <w:rFonts w:eastAsia="MS Gothic"/>
        </w:rPr>
        <w:t xml:space="preserve"> again</w:t>
      </w:r>
      <w:r w:rsidR="00F37488">
        <w:rPr>
          <w:rFonts w:eastAsia="MS Gothic"/>
        </w:rPr>
        <w:t xml:space="preserve"> had a focus on</w:t>
      </w:r>
      <w:r>
        <w:rPr>
          <w:rFonts w:eastAsia="MS Gothic"/>
        </w:rPr>
        <w:t xml:space="preserve"> </w:t>
      </w:r>
      <w:r w:rsidR="00E41193">
        <w:rPr>
          <w:rFonts w:eastAsia="MS Gothic"/>
        </w:rPr>
        <w:t>concentric hip extension and longer GCT</w:t>
      </w:r>
      <w:r w:rsidR="006E33E1">
        <w:rPr>
          <w:rFonts w:eastAsia="MS Gothic"/>
        </w:rPr>
        <w:t>. Furthermore, acceleration/</w:t>
      </w:r>
      <w:r>
        <w:rPr>
          <w:rFonts w:eastAsia="MS Gothic"/>
        </w:rPr>
        <w:t>linear sprinting (&lt;</w:t>
      </w:r>
      <w:r w:rsidR="006143E6">
        <w:rPr>
          <w:rFonts w:eastAsia="MS Gothic"/>
        </w:rPr>
        <w:t xml:space="preserve"> </w:t>
      </w:r>
      <w:r>
        <w:rPr>
          <w:rFonts w:eastAsia="MS Gothic"/>
        </w:rPr>
        <w:t>20</w:t>
      </w:r>
      <w:r w:rsidR="006143E6">
        <w:rPr>
          <w:rFonts w:eastAsia="MS Gothic"/>
        </w:rPr>
        <w:t xml:space="preserve"> </w:t>
      </w:r>
      <w:r>
        <w:rPr>
          <w:rFonts w:eastAsia="MS Gothic"/>
        </w:rPr>
        <w:t xml:space="preserve">m) and </w:t>
      </w:r>
      <w:r w:rsidR="00E41193">
        <w:rPr>
          <w:rFonts w:eastAsia="MS Gothic"/>
        </w:rPr>
        <w:t>derivative drills</w:t>
      </w:r>
      <w:r w:rsidR="00EE4FF0">
        <w:rPr>
          <w:rFonts w:eastAsia="MS Gothic"/>
        </w:rPr>
        <w:t xml:space="preserve"> were a main</w:t>
      </w:r>
      <w:r>
        <w:rPr>
          <w:rFonts w:eastAsia="MS Gothic"/>
        </w:rPr>
        <w:t xml:space="preserve"> focus for conditioning</w:t>
      </w:r>
      <w:r w:rsidR="00200907">
        <w:rPr>
          <w:rFonts w:eastAsia="MS Gothic"/>
        </w:rPr>
        <w:t xml:space="preserve"> sessions</w:t>
      </w:r>
      <w:r w:rsidR="00F71641">
        <w:rPr>
          <w:rFonts w:eastAsia="MS Gothic"/>
        </w:rPr>
        <w:t xml:space="preserve"> </w:t>
      </w:r>
      <w:r w:rsidR="00C0068A" w:rsidRPr="00144F36">
        <w:rPr>
          <w:rFonts w:eastAsia="MS Gothic"/>
        </w:rPr>
        <w:t>(see Table 8</w:t>
      </w:r>
      <w:r w:rsidR="00F71641" w:rsidRPr="00144F36">
        <w:rPr>
          <w:rFonts w:eastAsia="MS Gothic"/>
        </w:rPr>
        <w:t>)</w:t>
      </w:r>
      <w:r w:rsidR="00E5174D" w:rsidRPr="00144F36">
        <w:rPr>
          <w:rFonts w:eastAsia="MS Gothic"/>
        </w:rPr>
        <w:t>, previously reported to be important for Cricket</w:t>
      </w:r>
      <w:r w:rsidR="00200907">
        <w:rPr>
          <w:rFonts w:eastAsia="MS Gothic"/>
        </w:rPr>
        <w:t xml:space="preserve"> (</w:t>
      </w:r>
      <w:r w:rsidR="006A70E2">
        <w:rPr>
          <w:rFonts w:eastAsia="MS Gothic"/>
        </w:rPr>
        <w:t>9</w:t>
      </w:r>
      <w:r w:rsidR="000054A9">
        <w:rPr>
          <w:rFonts w:eastAsia="MS Gothic"/>
        </w:rPr>
        <w:t>,</w:t>
      </w:r>
      <w:r w:rsidR="006A70E2">
        <w:rPr>
          <w:rFonts w:eastAsia="MS Gothic"/>
        </w:rPr>
        <w:t xml:space="preserve"> 24</w:t>
      </w:r>
      <w:r w:rsidR="000054A9">
        <w:rPr>
          <w:rFonts w:eastAsia="MS Gothic"/>
        </w:rPr>
        <w:t>,</w:t>
      </w:r>
      <w:r w:rsidR="006A70E2">
        <w:rPr>
          <w:rFonts w:eastAsia="MS Gothic"/>
        </w:rPr>
        <w:t xml:space="preserve"> 34</w:t>
      </w:r>
      <w:r w:rsidR="00200907">
        <w:rPr>
          <w:rFonts w:eastAsia="MS Gothic"/>
        </w:rPr>
        <w:t>)</w:t>
      </w:r>
      <w:r w:rsidR="00E71FAD">
        <w:rPr>
          <w:rFonts w:eastAsia="MS Gothic"/>
        </w:rPr>
        <w:t xml:space="preserve">. </w:t>
      </w:r>
    </w:p>
    <w:p w14:paraId="534B4A17" w14:textId="77777777" w:rsidR="0039720E" w:rsidRDefault="0039720E" w:rsidP="004B5FCD">
      <w:pPr>
        <w:spacing w:line="480" w:lineRule="auto"/>
        <w:jc w:val="both"/>
        <w:rPr>
          <w:rFonts w:eastAsia="MS Gothic"/>
        </w:rPr>
      </w:pPr>
    </w:p>
    <w:p w14:paraId="2C5253AE" w14:textId="302BD4CB" w:rsidR="00CF19AE" w:rsidRDefault="00D21AC8" w:rsidP="004B5FCD">
      <w:pPr>
        <w:spacing w:line="480" w:lineRule="auto"/>
        <w:jc w:val="both"/>
        <w:rPr>
          <w:rFonts w:eastAsia="MS Gothic"/>
        </w:rPr>
      </w:pPr>
      <w:r>
        <w:rPr>
          <w:rFonts w:eastAsia="MS Gothic"/>
        </w:rPr>
        <w:t>T</w:t>
      </w:r>
      <w:r w:rsidR="00E41193">
        <w:rPr>
          <w:rFonts w:eastAsia="MS Gothic"/>
        </w:rPr>
        <w:t>he standing broad jump (</w:t>
      </w:r>
      <w:r w:rsidR="004B5FCD">
        <w:rPr>
          <w:rFonts w:eastAsia="MS Gothic"/>
        </w:rPr>
        <w:t>BJ</w:t>
      </w:r>
      <w:r w:rsidR="00E41193">
        <w:rPr>
          <w:rFonts w:eastAsia="MS Gothic"/>
        </w:rPr>
        <w:t>)</w:t>
      </w:r>
      <w:r w:rsidR="004B5FCD">
        <w:rPr>
          <w:rFonts w:eastAsia="MS Gothic"/>
        </w:rPr>
        <w:t xml:space="preserve"> showed the biggest improvements in the lower body strength and power tests (ES</w:t>
      </w:r>
      <w:r w:rsidR="00EE4FF0">
        <w:rPr>
          <w:rFonts w:eastAsia="MS Gothic"/>
        </w:rPr>
        <w:t xml:space="preserve"> = </w:t>
      </w:r>
      <w:r w:rsidR="004B5FCD">
        <w:rPr>
          <w:rFonts w:eastAsia="MS Gothic"/>
        </w:rPr>
        <w:t>2.33)</w:t>
      </w:r>
      <w:r>
        <w:rPr>
          <w:rFonts w:eastAsia="MS Gothic"/>
        </w:rPr>
        <w:t>, unsurprisingly perhaps,</w:t>
      </w:r>
      <w:r w:rsidR="004B5FCD">
        <w:rPr>
          <w:rFonts w:eastAsia="MS Gothic"/>
        </w:rPr>
        <w:t xml:space="preserve"> due to the </w:t>
      </w:r>
      <w:r>
        <w:rPr>
          <w:rFonts w:eastAsia="MS Gothic"/>
        </w:rPr>
        <w:t>emphasis</w:t>
      </w:r>
      <w:r w:rsidR="004B5FCD">
        <w:rPr>
          <w:rFonts w:eastAsia="MS Gothic"/>
        </w:rPr>
        <w:t xml:space="preserve"> on horizontal force production</w:t>
      </w:r>
      <w:r w:rsidR="00F37488">
        <w:rPr>
          <w:rFonts w:eastAsia="MS Gothic"/>
        </w:rPr>
        <w:t xml:space="preserve"> in the training program</w:t>
      </w:r>
      <w:r w:rsidR="004B5FCD">
        <w:rPr>
          <w:rFonts w:eastAsia="MS Gothic"/>
        </w:rPr>
        <w:t>.</w:t>
      </w:r>
      <w:r w:rsidR="00EE4FF0">
        <w:rPr>
          <w:rFonts w:eastAsia="MS Gothic"/>
        </w:rPr>
        <w:t xml:space="preserve"> As well as this, the BJ test was a relatively novel tes</w:t>
      </w:r>
      <w:r w:rsidR="0000585F">
        <w:rPr>
          <w:rFonts w:eastAsia="MS Gothic"/>
        </w:rPr>
        <w:t>t for the group of players used in this study so there may</w:t>
      </w:r>
      <w:r w:rsidR="00EE4FF0">
        <w:rPr>
          <w:rFonts w:eastAsia="MS Gothic"/>
        </w:rPr>
        <w:t xml:space="preserve"> have been </w:t>
      </w:r>
      <w:r w:rsidR="009A5B59">
        <w:rPr>
          <w:rFonts w:eastAsia="MS Gothic"/>
        </w:rPr>
        <w:t xml:space="preserve">improvement merely due to specificity of integrating </w:t>
      </w:r>
      <w:r w:rsidR="0000585F">
        <w:rPr>
          <w:rFonts w:eastAsia="MS Gothic"/>
        </w:rPr>
        <w:t xml:space="preserve">derivatives of </w:t>
      </w:r>
      <w:r w:rsidR="0039720E" w:rsidRPr="00144F36">
        <w:rPr>
          <w:rFonts w:eastAsia="MS Gothic"/>
        </w:rPr>
        <w:t>longer GCT</w:t>
      </w:r>
      <w:r w:rsidR="0039720E">
        <w:rPr>
          <w:rFonts w:eastAsia="MS Gothic"/>
        </w:rPr>
        <w:t xml:space="preserve"> </w:t>
      </w:r>
      <w:r w:rsidR="009A5B59">
        <w:rPr>
          <w:rFonts w:eastAsia="MS Gothic"/>
        </w:rPr>
        <w:t>horizontal force production movemen</w:t>
      </w:r>
      <w:r w:rsidR="00F37488">
        <w:rPr>
          <w:rFonts w:eastAsia="MS Gothic"/>
        </w:rPr>
        <w:t>ts into their training program</w:t>
      </w:r>
      <w:r w:rsidR="009A5B59">
        <w:rPr>
          <w:rFonts w:eastAsia="MS Gothic"/>
        </w:rPr>
        <w:t xml:space="preserve">. </w:t>
      </w:r>
      <w:r>
        <w:rPr>
          <w:rFonts w:eastAsia="MS Gothic"/>
        </w:rPr>
        <w:t>This</w:t>
      </w:r>
      <w:r w:rsidR="006E33E1">
        <w:rPr>
          <w:rFonts w:eastAsia="MS Gothic"/>
        </w:rPr>
        <w:t xml:space="preserve"> may explain</w:t>
      </w:r>
      <w:r w:rsidR="004B5FCD">
        <w:rPr>
          <w:rFonts w:eastAsia="MS Gothic"/>
        </w:rPr>
        <w:t xml:space="preserve"> why</w:t>
      </w:r>
      <w:r>
        <w:rPr>
          <w:rFonts w:eastAsia="MS Gothic"/>
        </w:rPr>
        <w:t xml:space="preserve"> the BJ</w:t>
      </w:r>
      <w:r w:rsidR="006E33E1">
        <w:rPr>
          <w:rFonts w:eastAsia="MS Gothic"/>
        </w:rPr>
        <w:t xml:space="preserve"> </w:t>
      </w:r>
      <w:r w:rsidR="004B5FCD">
        <w:rPr>
          <w:rFonts w:eastAsia="MS Gothic"/>
        </w:rPr>
        <w:t xml:space="preserve">showed greater improvements </w:t>
      </w:r>
      <w:r w:rsidR="00E71FAD">
        <w:rPr>
          <w:rFonts w:eastAsia="MS Gothic"/>
        </w:rPr>
        <w:t xml:space="preserve">than the CMJ, SLCMJ and SJ </w:t>
      </w:r>
      <w:r w:rsidR="004B5FCD">
        <w:rPr>
          <w:rFonts w:eastAsia="MS Gothic"/>
        </w:rPr>
        <w:t xml:space="preserve">as these tests have a vertical force production </w:t>
      </w:r>
      <w:r w:rsidR="004B5FCD" w:rsidRPr="009D6013">
        <w:rPr>
          <w:rFonts w:eastAsia="MS Gothic"/>
        </w:rPr>
        <w:t>bias (</w:t>
      </w:r>
      <w:r w:rsidR="006A70E2">
        <w:rPr>
          <w:rFonts w:eastAsia="MS Gothic"/>
        </w:rPr>
        <w:t>25</w:t>
      </w:r>
      <w:r w:rsidR="004B5FCD" w:rsidRPr="009D6013">
        <w:rPr>
          <w:rFonts w:eastAsia="MS Gothic"/>
        </w:rPr>
        <w:t>).</w:t>
      </w:r>
      <w:r w:rsidR="004A539A">
        <w:rPr>
          <w:rFonts w:eastAsia="MS Gothic"/>
        </w:rPr>
        <w:t xml:space="preserve"> </w:t>
      </w:r>
      <w:r w:rsidR="004A539A" w:rsidRPr="00144F36">
        <w:rPr>
          <w:rFonts w:eastAsia="MS Gothic"/>
        </w:rPr>
        <w:t xml:space="preserve">Another potential reason for the large improvement may be the fact that the baseline scores were </w:t>
      </w:r>
      <w:r w:rsidR="0038140C" w:rsidRPr="00144F36">
        <w:rPr>
          <w:rFonts w:eastAsia="MS Gothic"/>
        </w:rPr>
        <w:t xml:space="preserve">somewhat </w:t>
      </w:r>
      <w:r w:rsidR="004A539A" w:rsidRPr="00144F36">
        <w:rPr>
          <w:rFonts w:eastAsia="MS Gothic"/>
        </w:rPr>
        <w:t xml:space="preserve">modest within the group. This is unsurprising as it was a novel test to the players so improvement was likely, although novelty alone wouldn’t explain the large effect size, a combination of familiarity through training specificity and training methods most </w:t>
      </w:r>
      <w:r w:rsidR="004A539A" w:rsidRPr="00144F36">
        <w:rPr>
          <w:rFonts w:eastAsia="MS Gothic"/>
        </w:rPr>
        <w:lastRenderedPageBreak/>
        <w:t>likely the reason for the improvements seen.</w:t>
      </w:r>
      <w:r w:rsidR="006E3D36">
        <w:rPr>
          <w:rFonts w:eastAsia="MS Gothic"/>
        </w:rPr>
        <w:t xml:space="preserve"> </w:t>
      </w:r>
      <w:r w:rsidR="004B5FCD">
        <w:rPr>
          <w:rFonts w:eastAsia="MS Gothic"/>
        </w:rPr>
        <w:t xml:space="preserve">The rationale behind the acceleration </w:t>
      </w:r>
      <w:r>
        <w:rPr>
          <w:rFonts w:eastAsia="MS Gothic"/>
        </w:rPr>
        <w:t>focus</w:t>
      </w:r>
      <w:r w:rsidR="004B5FCD">
        <w:rPr>
          <w:rFonts w:eastAsia="MS Gothic"/>
        </w:rPr>
        <w:t xml:space="preserve"> may also highlight why the effect size for the pr</w:t>
      </w:r>
      <w:r w:rsidR="0038140C">
        <w:rPr>
          <w:rFonts w:eastAsia="MS Gothic"/>
        </w:rPr>
        <w:t>o agility test was small</w:t>
      </w:r>
      <w:r w:rsidR="00EE4FF0">
        <w:rPr>
          <w:rFonts w:eastAsia="MS Gothic"/>
        </w:rPr>
        <w:t xml:space="preserve"> (ES =</w:t>
      </w:r>
      <w:r w:rsidR="004B5FCD">
        <w:rPr>
          <w:rFonts w:eastAsia="MS Gothic"/>
        </w:rPr>
        <w:t xml:space="preserve"> 0.26). Although there is an acceleration emphasis in the pro agility test</w:t>
      </w:r>
      <w:r w:rsidR="009A5B59">
        <w:rPr>
          <w:rFonts w:eastAsia="MS Gothic"/>
        </w:rPr>
        <w:t>, it</w:t>
      </w:r>
      <w:r w:rsidR="004B5FCD">
        <w:rPr>
          <w:rFonts w:eastAsia="MS Gothic"/>
        </w:rPr>
        <w:t xml:space="preserve"> relies heavily on sound change of direction and deceleration mechanics, as well as more reactive </w:t>
      </w:r>
      <w:r w:rsidR="004B5FCD" w:rsidRPr="00681812">
        <w:rPr>
          <w:rFonts w:eastAsia="MS Gothic"/>
        </w:rPr>
        <w:t>GCT (</w:t>
      </w:r>
      <w:r w:rsidR="006A70E2">
        <w:rPr>
          <w:rFonts w:eastAsia="MS Gothic"/>
        </w:rPr>
        <w:t>33</w:t>
      </w:r>
      <w:r w:rsidR="004B5FCD" w:rsidRPr="00681812">
        <w:rPr>
          <w:rFonts w:eastAsia="MS Gothic"/>
        </w:rPr>
        <w:t>).</w:t>
      </w:r>
      <w:r w:rsidR="004B5FCD">
        <w:rPr>
          <w:rFonts w:eastAsia="MS Gothic"/>
        </w:rPr>
        <w:t xml:space="preserve"> Although there were elements of change of direction and reactive conditioning during the off-season, the dose was noticeably less than that of linear movement and perhaps coincides with results from the RS</w:t>
      </w:r>
      <w:r w:rsidR="009A5B59">
        <w:rPr>
          <w:rFonts w:eastAsia="MS Gothic"/>
        </w:rPr>
        <w:t>I testing (ES =</w:t>
      </w:r>
      <w:r w:rsidR="004B5FCD">
        <w:rPr>
          <w:rFonts w:eastAsia="MS Gothic"/>
        </w:rPr>
        <w:t xml:space="preserve"> 0.83) which is </w:t>
      </w:r>
      <w:r w:rsidR="006E33E1">
        <w:rPr>
          <w:rFonts w:eastAsia="MS Gothic"/>
        </w:rPr>
        <w:t xml:space="preserve">also </w:t>
      </w:r>
      <w:r w:rsidR="004B5FCD">
        <w:rPr>
          <w:rFonts w:eastAsia="MS Gothic"/>
        </w:rPr>
        <w:t>heavily linked to change of direction ability (</w:t>
      </w:r>
      <w:r w:rsidR="000054A9">
        <w:rPr>
          <w:rFonts w:eastAsia="MS Gothic"/>
        </w:rPr>
        <w:t>2</w:t>
      </w:r>
      <w:r w:rsidR="006A70E2">
        <w:rPr>
          <w:rFonts w:eastAsia="MS Gothic"/>
        </w:rPr>
        <w:t>0</w:t>
      </w:r>
      <w:r w:rsidR="00E83F73">
        <w:rPr>
          <w:rFonts w:eastAsia="MS Gothic"/>
        </w:rPr>
        <w:t>,</w:t>
      </w:r>
      <w:r w:rsidR="006A70E2">
        <w:rPr>
          <w:rFonts w:eastAsia="MS Gothic"/>
        </w:rPr>
        <w:t xml:space="preserve"> 33</w:t>
      </w:r>
      <w:r w:rsidR="00FA38B8">
        <w:rPr>
          <w:rFonts w:eastAsia="MS Gothic"/>
        </w:rPr>
        <w:t>)</w:t>
      </w:r>
      <w:r w:rsidR="006143E6">
        <w:rPr>
          <w:rFonts w:eastAsia="MS Gothic"/>
        </w:rPr>
        <w:t xml:space="preserve">. </w:t>
      </w:r>
    </w:p>
    <w:p w14:paraId="30A37B78" w14:textId="77777777" w:rsidR="004A539A" w:rsidRDefault="004A539A" w:rsidP="004B5FCD">
      <w:pPr>
        <w:spacing w:line="480" w:lineRule="auto"/>
        <w:jc w:val="both"/>
        <w:rPr>
          <w:rFonts w:eastAsia="MS Gothic"/>
        </w:rPr>
      </w:pPr>
    </w:p>
    <w:p w14:paraId="7F1F7B3D" w14:textId="136685B5" w:rsidR="00DE6045" w:rsidRPr="00144F36" w:rsidRDefault="00A978DD" w:rsidP="004B5FCD">
      <w:pPr>
        <w:spacing w:line="480" w:lineRule="auto"/>
        <w:jc w:val="both"/>
        <w:rPr>
          <w:rFonts w:eastAsia="MS Gothic"/>
        </w:rPr>
      </w:pPr>
      <w:r w:rsidRPr="00144F36">
        <w:rPr>
          <w:rFonts w:eastAsia="MS Gothic"/>
        </w:rPr>
        <w:t>When looking</w:t>
      </w:r>
      <w:r w:rsidR="00006CF5" w:rsidRPr="00144F36">
        <w:rPr>
          <w:rFonts w:eastAsia="MS Gothic"/>
        </w:rPr>
        <w:t xml:space="preserve"> at the results compared to the ECB minimum standards guidelines for a ‘good’ score</w:t>
      </w:r>
      <w:r w:rsidR="00366ECF" w:rsidRPr="00144F36">
        <w:rPr>
          <w:rFonts w:eastAsia="MS Gothic"/>
        </w:rPr>
        <w:t>,</w:t>
      </w:r>
      <w:r w:rsidR="00006CF5" w:rsidRPr="00144F36">
        <w:rPr>
          <w:rFonts w:eastAsia="MS Gothic"/>
        </w:rPr>
        <w:t xml:space="preserve"> the improvements move the colle</w:t>
      </w:r>
      <w:r w:rsidR="00C06358" w:rsidRPr="00144F36">
        <w:rPr>
          <w:rFonts w:eastAsia="MS Gothic"/>
        </w:rPr>
        <w:t>ctive group closer to the</w:t>
      </w:r>
      <w:r w:rsidR="00006CF5" w:rsidRPr="00144F36">
        <w:rPr>
          <w:rFonts w:eastAsia="MS Gothic"/>
        </w:rPr>
        <w:t xml:space="preserve"> desired level for the international standard of the game. Although the standards aren’t used on all tests in this study, they are implemented on tests of </w:t>
      </w:r>
      <w:r w:rsidR="009D59FE" w:rsidRPr="00144F36">
        <w:rPr>
          <w:rFonts w:eastAsia="MS Gothic"/>
        </w:rPr>
        <w:t>holistic</w:t>
      </w:r>
      <w:r w:rsidR="00006CF5" w:rsidRPr="00144F36">
        <w:rPr>
          <w:rFonts w:eastAsia="MS Gothic"/>
        </w:rPr>
        <w:t xml:space="preserve"> athletic performance</w:t>
      </w:r>
      <w:r w:rsidR="009D59FE" w:rsidRPr="00144F36">
        <w:rPr>
          <w:rFonts w:eastAsia="MS Gothic"/>
        </w:rPr>
        <w:t xml:space="preserve"> (CMJ, 20m Sprint and yoyo IRT) and give players and coaches a good indication where player strengths and weaknesses are</w:t>
      </w:r>
      <w:r w:rsidR="00006CF5" w:rsidRPr="00144F36">
        <w:rPr>
          <w:rFonts w:eastAsia="MS Gothic"/>
        </w:rPr>
        <w:t xml:space="preserve">. </w:t>
      </w:r>
      <w:r w:rsidR="004F0D9B" w:rsidRPr="00144F36">
        <w:rPr>
          <w:rFonts w:eastAsia="MS Gothic"/>
        </w:rPr>
        <w:t xml:space="preserve">Therefore, having </w:t>
      </w:r>
      <w:r w:rsidR="009D59FE" w:rsidRPr="00144F36">
        <w:rPr>
          <w:rFonts w:eastAsia="MS Gothic"/>
        </w:rPr>
        <w:t xml:space="preserve">these </w:t>
      </w:r>
      <w:r w:rsidR="004F0D9B" w:rsidRPr="00144F36">
        <w:rPr>
          <w:rFonts w:eastAsia="MS Gothic"/>
        </w:rPr>
        <w:t>cricket</w:t>
      </w:r>
      <w:r w:rsidR="00006CF5" w:rsidRPr="00144F36">
        <w:rPr>
          <w:rFonts w:eastAsia="MS Gothic"/>
        </w:rPr>
        <w:t xml:space="preserve"> specific guidelines are beneficial </w:t>
      </w:r>
      <w:r w:rsidR="00901F5A" w:rsidRPr="00144F36">
        <w:rPr>
          <w:rFonts w:eastAsia="MS Gothic"/>
        </w:rPr>
        <w:t xml:space="preserve">for county players aspiring to play at the highest standard possible. The CMJ results show that the group average scores have improved moving from </w:t>
      </w:r>
      <w:r w:rsidR="00AF4535" w:rsidRPr="00144F36">
        <w:rPr>
          <w:rFonts w:eastAsia="MS Gothic"/>
        </w:rPr>
        <w:t>‘</w:t>
      </w:r>
      <w:r w:rsidR="00901F5A" w:rsidRPr="00144F36">
        <w:rPr>
          <w:rFonts w:eastAsia="MS Gothic"/>
        </w:rPr>
        <w:t>average</w:t>
      </w:r>
      <w:r w:rsidR="00AF4535" w:rsidRPr="00144F36">
        <w:rPr>
          <w:rFonts w:eastAsia="MS Gothic"/>
        </w:rPr>
        <w:t>’</w:t>
      </w:r>
      <w:r w:rsidR="00901F5A" w:rsidRPr="00144F36">
        <w:rPr>
          <w:rFonts w:eastAsia="MS Gothic"/>
        </w:rPr>
        <w:t xml:space="preserve"> to </w:t>
      </w:r>
      <w:r w:rsidR="00AF4535" w:rsidRPr="00144F36">
        <w:rPr>
          <w:rFonts w:eastAsia="MS Gothic"/>
        </w:rPr>
        <w:t>‘</w:t>
      </w:r>
      <w:r w:rsidR="00901F5A" w:rsidRPr="00144F36">
        <w:rPr>
          <w:rFonts w:eastAsia="MS Gothic"/>
        </w:rPr>
        <w:t>good</w:t>
      </w:r>
      <w:r w:rsidR="00AF4535" w:rsidRPr="00144F36">
        <w:rPr>
          <w:rFonts w:eastAsia="MS Gothic"/>
        </w:rPr>
        <w:t>’</w:t>
      </w:r>
      <w:r w:rsidR="00901F5A" w:rsidRPr="00144F36">
        <w:rPr>
          <w:rFonts w:eastAsia="MS Gothic"/>
        </w:rPr>
        <w:t xml:space="preserve">, the same can be seen for the speed scores while the yoyo IRT scores have moved between </w:t>
      </w:r>
      <w:r w:rsidR="00AF4535" w:rsidRPr="00144F36">
        <w:rPr>
          <w:rFonts w:eastAsia="MS Gothic"/>
        </w:rPr>
        <w:t>‘</w:t>
      </w:r>
      <w:r w:rsidR="004F0D9B" w:rsidRPr="00144F36">
        <w:rPr>
          <w:rFonts w:eastAsia="MS Gothic"/>
        </w:rPr>
        <w:t>average</w:t>
      </w:r>
      <w:r w:rsidR="00AF4535" w:rsidRPr="00144F36">
        <w:rPr>
          <w:rFonts w:eastAsia="MS Gothic"/>
        </w:rPr>
        <w:t>’</w:t>
      </w:r>
      <w:r w:rsidR="004F0D9B" w:rsidRPr="00144F36">
        <w:rPr>
          <w:rFonts w:eastAsia="MS Gothic"/>
        </w:rPr>
        <w:t xml:space="preserve"> and </w:t>
      </w:r>
      <w:r w:rsidR="00AF4535" w:rsidRPr="00144F36">
        <w:rPr>
          <w:rFonts w:eastAsia="MS Gothic"/>
        </w:rPr>
        <w:t>‘</w:t>
      </w:r>
      <w:r w:rsidR="004F0D9B" w:rsidRPr="00144F36">
        <w:rPr>
          <w:rFonts w:eastAsia="MS Gothic"/>
        </w:rPr>
        <w:t>good</w:t>
      </w:r>
      <w:r w:rsidR="00AF4535" w:rsidRPr="00144F36">
        <w:rPr>
          <w:rFonts w:eastAsia="MS Gothic"/>
        </w:rPr>
        <w:t>’</w:t>
      </w:r>
      <w:r w:rsidR="004F0D9B" w:rsidRPr="00144F36">
        <w:rPr>
          <w:rFonts w:eastAsia="MS Gothic"/>
        </w:rPr>
        <w:t xml:space="preserve"> </w:t>
      </w:r>
      <w:r w:rsidR="000054A9" w:rsidRPr="00144F36">
        <w:rPr>
          <w:rFonts w:eastAsia="MS Gothic"/>
        </w:rPr>
        <w:t>(see Tables 1 and</w:t>
      </w:r>
      <w:r w:rsidR="00901F5A" w:rsidRPr="00144F36">
        <w:rPr>
          <w:rFonts w:eastAsia="MS Gothic"/>
        </w:rPr>
        <w:t xml:space="preserve"> 9). These results show an effect</w:t>
      </w:r>
      <w:r w:rsidR="00E41F00" w:rsidRPr="00144F36">
        <w:rPr>
          <w:rFonts w:eastAsia="MS Gothic"/>
        </w:rPr>
        <w:t>ive</w:t>
      </w:r>
      <w:r w:rsidR="00901F5A" w:rsidRPr="00144F36">
        <w:rPr>
          <w:rFonts w:eastAsia="MS Gothic"/>
        </w:rPr>
        <w:t xml:space="preserve"> improvement towards the elite standards of international cricket, giving context</w:t>
      </w:r>
      <w:r w:rsidR="00C06358" w:rsidRPr="00144F36">
        <w:rPr>
          <w:rFonts w:eastAsia="MS Gothic"/>
        </w:rPr>
        <w:t xml:space="preserve"> to the relevance of the scores. In addition,</w:t>
      </w:r>
      <w:r w:rsidR="00901F5A" w:rsidRPr="00144F36">
        <w:rPr>
          <w:rFonts w:eastAsia="MS Gothic"/>
        </w:rPr>
        <w:t xml:space="preserve"> these targets also allow for future targets to be set so players can push to achieve what would be deemed excellent scores for an elite cricketer</w:t>
      </w:r>
      <w:r w:rsidR="00E41F00" w:rsidRPr="00144F36">
        <w:rPr>
          <w:rFonts w:eastAsia="MS Gothic"/>
        </w:rPr>
        <w:t>.</w:t>
      </w:r>
      <w:r w:rsidR="00704612" w:rsidRPr="00144F36">
        <w:rPr>
          <w:rFonts w:eastAsia="MS Gothic"/>
        </w:rPr>
        <w:t xml:space="preserve"> </w:t>
      </w:r>
      <w:r w:rsidR="00DE6045" w:rsidRPr="00144F36">
        <w:rPr>
          <w:rFonts w:eastAsia="MS Gothic"/>
        </w:rPr>
        <w:t xml:space="preserve">Although </w:t>
      </w:r>
      <w:r w:rsidR="00704612" w:rsidRPr="00144F36">
        <w:rPr>
          <w:rFonts w:eastAsia="MS Gothic"/>
        </w:rPr>
        <w:t xml:space="preserve">these tests do not directly link to on-field performance, those players who have higher physical capabilities, and those which are closer to international player standards, stand a better chance of </w:t>
      </w:r>
      <w:r w:rsidR="00704612" w:rsidRPr="00144F36">
        <w:rPr>
          <w:rFonts w:eastAsia="MS Gothic"/>
        </w:rPr>
        <w:lastRenderedPageBreak/>
        <w:t>success from an athletic performance stance than those</w:t>
      </w:r>
      <w:r w:rsidR="00AF4535" w:rsidRPr="00144F36">
        <w:rPr>
          <w:rFonts w:eastAsia="MS Gothic"/>
        </w:rPr>
        <w:t xml:space="preserve"> who score lower. Therefore, it is</w:t>
      </w:r>
      <w:r w:rsidR="00704612" w:rsidRPr="00144F36">
        <w:rPr>
          <w:rFonts w:eastAsia="MS Gothic"/>
        </w:rPr>
        <w:t xml:space="preserve"> clear that county cricketers should aim to score within the ‘good’ category or abo</w:t>
      </w:r>
      <w:r w:rsidR="00AF4535" w:rsidRPr="00144F36">
        <w:rPr>
          <w:rFonts w:eastAsia="MS Gothic"/>
        </w:rPr>
        <w:t>ve. Although there is limited</w:t>
      </w:r>
      <w:r w:rsidR="00704612" w:rsidRPr="00144F36">
        <w:rPr>
          <w:rFonts w:eastAsia="MS Gothic"/>
        </w:rPr>
        <w:t xml:space="preserve"> research</w:t>
      </w:r>
      <w:r w:rsidR="00AF4535" w:rsidRPr="00144F36">
        <w:rPr>
          <w:rFonts w:eastAsia="MS Gothic"/>
        </w:rPr>
        <w:t xml:space="preserve"> pertaining to how enhanced athletic performance impacts C</w:t>
      </w:r>
      <w:r w:rsidR="00704612" w:rsidRPr="00144F36">
        <w:rPr>
          <w:rFonts w:eastAsia="MS Gothic"/>
        </w:rPr>
        <w:t>ricket, Gab</w:t>
      </w:r>
      <w:r w:rsidR="00750C95" w:rsidRPr="00144F36">
        <w:rPr>
          <w:rFonts w:eastAsia="MS Gothic"/>
        </w:rPr>
        <w:t>bett et al</w:t>
      </w:r>
      <w:r w:rsidR="00AF4535" w:rsidRPr="00144F36">
        <w:rPr>
          <w:rFonts w:eastAsia="MS Gothic"/>
        </w:rPr>
        <w:t>.</w:t>
      </w:r>
      <w:r w:rsidR="00750C95" w:rsidRPr="00144F36">
        <w:rPr>
          <w:rFonts w:eastAsia="MS Gothic"/>
        </w:rPr>
        <w:t xml:space="preserve"> (13</w:t>
      </w:r>
      <w:r w:rsidR="00AF4535" w:rsidRPr="00144F36">
        <w:rPr>
          <w:rFonts w:eastAsia="MS Gothic"/>
        </w:rPr>
        <w:t>) noted a trend for</w:t>
      </w:r>
      <w:r w:rsidR="00192395" w:rsidRPr="00144F36">
        <w:rPr>
          <w:rFonts w:eastAsia="MS Gothic"/>
        </w:rPr>
        <w:t xml:space="preserve"> greater on-</w:t>
      </w:r>
      <w:r w:rsidR="00704612" w:rsidRPr="00144F36">
        <w:rPr>
          <w:rFonts w:eastAsia="MS Gothic"/>
        </w:rPr>
        <w:t>field</w:t>
      </w:r>
      <w:r w:rsidR="00192395" w:rsidRPr="00144F36">
        <w:rPr>
          <w:rFonts w:eastAsia="MS Gothic"/>
        </w:rPr>
        <w:t xml:space="preserve"> </w:t>
      </w:r>
      <w:r w:rsidR="00704612" w:rsidRPr="00144F36">
        <w:rPr>
          <w:rFonts w:eastAsia="MS Gothic"/>
        </w:rPr>
        <w:t>performance in professional rugby league players</w:t>
      </w:r>
      <w:r w:rsidR="00AF4535" w:rsidRPr="00144F36">
        <w:rPr>
          <w:rFonts w:eastAsia="MS Gothic"/>
        </w:rPr>
        <w:t xml:space="preserve"> to be associated with better lower body power/</w:t>
      </w:r>
      <w:r w:rsidR="00704612" w:rsidRPr="00144F36">
        <w:rPr>
          <w:rFonts w:eastAsia="MS Gothic"/>
        </w:rPr>
        <w:t>speed scores</w:t>
      </w:r>
      <w:r w:rsidR="00192395" w:rsidRPr="00144F36">
        <w:rPr>
          <w:rFonts w:eastAsia="MS Gothic"/>
        </w:rPr>
        <w:t>.</w:t>
      </w:r>
      <w:r w:rsidR="00704612" w:rsidRPr="00144F36">
        <w:rPr>
          <w:rFonts w:eastAsia="MS Gothic"/>
        </w:rPr>
        <w:t xml:space="preserve"> </w:t>
      </w:r>
      <w:r w:rsidR="00192395" w:rsidRPr="00144F36">
        <w:rPr>
          <w:rFonts w:eastAsia="MS Gothic"/>
        </w:rPr>
        <w:t>Further research could look at similar</w:t>
      </w:r>
      <w:r w:rsidR="00AF4535" w:rsidRPr="00144F36">
        <w:rPr>
          <w:rFonts w:eastAsia="MS Gothic"/>
        </w:rPr>
        <w:t xml:space="preserve"> longitudinal</w:t>
      </w:r>
      <w:r w:rsidR="00192395" w:rsidRPr="00144F36">
        <w:rPr>
          <w:rFonts w:eastAsia="MS Gothic"/>
        </w:rPr>
        <w:t xml:space="preserve"> </w:t>
      </w:r>
      <w:r w:rsidR="00AD102A" w:rsidRPr="00144F36">
        <w:rPr>
          <w:rFonts w:eastAsia="MS Gothic"/>
        </w:rPr>
        <w:t>studies</w:t>
      </w:r>
      <w:r w:rsidR="00192395" w:rsidRPr="00144F36">
        <w:rPr>
          <w:rFonts w:eastAsia="MS Gothic"/>
        </w:rPr>
        <w:t xml:space="preserve"> to </w:t>
      </w:r>
      <w:r w:rsidR="00AD102A" w:rsidRPr="00144F36">
        <w:rPr>
          <w:rFonts w:eastAsia="MS Gothic"/>
        </w:rPr>
        <w:t>find associations between physical fitness and on-field performance in cricket.</w:t>
      </w:r>
    </w:p>
    <w:p w14:paraId="0AD4C34E" w14:textId="77777777" w:rsidR="00E41F00" w:rsidRPr="004F0D9B" w:rsidRDefault="00E41F00" w:rsidP="004B5FCD">
      <w:pPr>
        <w:spacing w:line="480" w:lineRule="auto"/>
        <w:jc w:val="both"/>
        <w:rPr>
          <w:rFonts w:eastAsia="MS Gothic"/>
        </w:rPr>
      </w:pPr>
    </w:p>
    <w:p w14:paraId="52688C3A" w14:textId="7D13E5CB" w:rsidR="004B5FCD" w:rsidRDefault="004B5FCD" w:rsidP="004B5FCD">
      <w:pPr>
        <w:spacing w:line="480" w:lineRule="auto"/>
        <w:jc w:val="both"/>
        <w:rPr>
          <w:rFonts w:eastAsia="MS Gothic"/>
        </w:rPr>
      </w:pPr>
      <w:r w:rsidRPr="008952BF">
        <w:rPr>
          <w:rFonts w:eastAsia="MS Gothic"/>
        </w:rPr>
        <w:t xml:space="preserve">Results from this study were similar to those presented by </w:t>
      </w:r>
      <w:r w:rsidR="008A3651">
        <w:rPr>
          <w:rFonts w:eastAsia="MS Gothic"/>
        </w:rPr>
        <w:t>Carr et al. (5</w:t>
      </w:r>
      <w:r w:rsidRPr="007B3F11">
        <w:rPr>
          <w:rFonts w:eastAsia="MS Gothic"/>
        </w:rPr>
        <w:t>),</w:t>
      </w:r>
      <w:r w:rsidRPr="008952BF">
        <w:rPr>
          <w:rFonts w:eastAsia="MS Gothic"/>
        </w:rPr>
        <w:t xml:space="preserve"> in elite cricketers. Subjects undertook testing at the start and end of the off-season as well as during the season. Results specifically looking at the off-season (20 weeks) showed significant improvem</w:t>
      </w:r>
      <w:r w:rsidR="006E33E1">
        <w:rPr>
          <w:rFonts w:eastAsia="MS Gothic"/>
        </w:rPr>
        <w:t xml:space="preserve">ents in lower body </w:t>
      </w:r>
      <w:r w:rsidRPr="008952BF">
        <w:rPr>
          <w:rFonts w:eastAsia="MS Gothic"/>
        </w:rPr>
        <w:t>power</w:t>
      </w:r>
      <w:r w:rsidR="006E33E1">
        <w:rPr>
          <w:rFonts w:eastAsia="MS Gothic"/>
        </w:rPr>
        <w:t xml:space="preserve"> and strength</w:t>
      </w:r>
      <w:r w:rsidRPr="008952BF">
        <w:rPr>
          <w:rFonts w:eastAsia="MS Gothic"/>
        </w:rPr>
        <w:t xml:space="preserve"> (</w:t>
      </w:r>
      <w:r>
        <w:rPr>
          <w:rFonts w:eastAsia="MS Gothic"/>
        </w:rPr>
        <w:t>measured using a CMJ test and 1-</w:t>
      </w:r>
      <w:r w:rsidRPr="008952BF">
        <w:rPr>
          <w:rFonts w:eastAsia="MS Gothic"/>
        </w:rPr>
        <w:t>3</w:t>
      </w:r>
      <w:r w:rsidR="000054A9">
        <w:rPr>
          <w:rFonts w:eastAsia="MS Gothic"/>
        </w:rPr>
        <w:t xml:space="preserve"> </w:t>
      </w:r>
      <w:r w:rsidRPr="008952BF">
        <w:rPr>
          <w:rFonts w:eastAsia="MS Gothic"/>
        </w:rPr>
        <w:t>RM tests) but not in 20</w:t>
      </w:r>
      <w:r w:rsidR="006143E6">
        <w:rPr>
          <w:rFonts w:eastAsia="MS Gothic"/>
        </w:rPr>
        <w:t xml:space="preserve"> </w:t>
      </w:r>
      <w:r w:rsidRPr="008952BF">
        <w:rPr>
          <w:rFonts w:eastAsia="MS Gothic"/>
        </w:rPr>
        <w:t>m sprint times. However, during the in-season and post</w:t>
      </w:r>
      <w:r>
        <w:rPr>
          <w:rFonts w:eastAsia="MS Gothic"/>
        </w:rPr>
        <w:t>-season testing scores there were</w:t>
      </w:r>
      <w:r w:rsidRPr="008952BF">
        <w:rPr>
          <w:rFonts w:eastAsia="MS Gothic"/>
        </w:rPr>
        <w:t xml:space="preserve"> significant improvements in speed. The procedure states that small volumes of speed technique traini</w:t>
      </w:r>
      <w:r w:rsidR="002F397B">
        <w:rPr>
          <w:rFonts w:eastAsia="MS Gothic"/>
        </w:rPr>
        <w:t>ng were incorporated into skill-</w:t>
      </w:r>
      <w:r w:rsidRPr="008952BF">
        <w:rPr>
          <w:rFonts w:eastAsia="MS Gothic"/>
        </w:rPr>
        <w:t>based warm ups</w:t>
      </w:r>
      <w:r w:rsidR="006E33E1">
        <w:rPr>
          <w:rFonts w:eastAsia="MS Gothic"/>
        </w:rPr>
        <w:t xml:space="preserve"> (</w:t>
      </w:r>
      <w:r w:rsidR="008A3651">
        <w:rPr>
          <w:rFonts w:eastAsia="MS Gothic"/>
        </w:rPr>
        <w:t>5</w:t>
      </w:r>
      <w:r w:rsidR="006E33E1">
        <w:rPr>
          <w:rFonts w:eastAsia="MS Gothic"/>
        </w:rPr>
        <w:t>)</w:t>
      </w:r>
      <w:r w:rsidRPr="008952BF">
        <w:rPr>
          <w:rFonts w:eastAsia="MS Gothic"/>
        </w:rPr>
        <w:t xml:space="preserve">, yet specific high intensity speed sessions are not mentioned. As maximal sprinting is a physical skill, </w:t>
      </w:r>
      <w:r w:rsidR="002F397B">
        <w:rPr>
          <w:rFonts w:eastAsia="MS Gothic"/>
        </w:rPr>
        <w:t>improvements are less likely to be seen without regular practice</w:t>
      </w:r>
      <w:r w:rsidRPr="008952BF">
        <w:rPr>
          <w:rFonts w:eastAsia="MS Gothic"/>
        </w:rPr>
        <w:t>. The in-seas</w:t>
      </w:r>
      <w:r>
        <w:rPr>
          <w:rFonts w:eastAsia="MS Gothic"/>
        </w:rPr>
        <w:t>on improvements in speed come as</w:t>
      </w:r>
      <w:r w:rsidRPr="008952BF">
        <w:rPr>
          <w:rFonts w:eastAsia="MS Gothic"/>
        </w:rPr>
        <w:t xml:space="preserve"> no surprise due to the natural </w:t>
      </w:r>
      <w:r w:rsidR="002F1B83">
        <w:rPr>
          <w:rFonts w:eastAsia="MS Gothic"/>
        </w:rPr>
        <w:t>doses of</w:t>
      </w:r>
      <w:r w:rsidRPr="008952BF">
        <w:rPr>
          <w:rFonts w:eastAsia="MS Gothic"/>
        </w:rPr>
        <w:t xml:space="preserve"> </w:t>
      </w:r>
      <w:r>
        <w:rPr>
          <w:rFonts w:eastAsia="MS Gothic"/>
        </w:rPr>
        <w:t>sprinting completed during</w:t>
      </w:r>
      <w:r w:rsidRPr="008952BF">
        <w:rPr>
          <w:rFonts w:eastAsia="MS Gothic"/>
        </w:rPr>
        <w:t xml:space="preserve"> training and </w:t>
      </w:r>
      <w:r>
        <w:rPr>
          <w:rFonts w:eastAsia="MS Gothic"/>
        </w:rPr>
        <w:t>games.</w:t>
      </w:r>
    </w:p>
    <w:p w14:paraId="0FD8784C" w14:textId="77777777" w:rsidR="004B5FCD" w:rsidRPr="00451B25" w:rsidRDefault="004B5FCD" w:rsidP="004B5FCD">
      <w:pPr>
        <w:spacing w:line="480" w:lineRule="auto"/>
        <w:jc w:val="both"/>
        <w:rPr>
          <w:rFonts w:eastAsia="MS Gothic"/>
        </w:rPr>
      </w:pPr>
    </w:p>
    <w:p w14:paraId="7100F544" w14:textId="5E5F2CA9" w:rsidR="004B5FCD" w:rsidRDefault="004B5FCD" w:rsidP="004B5FCD">
      <w:pPr>
        <w:spacing w:line="480" w:lineRule="auto"/>
        <w:jc w:val="both"/>
        <w:rPr>
          <w:rFonts w:eastAsia="MS Gothic"/>
        </w:rPr>
      </w:pPr>
      <w:r w:rsidRPr="008952BF">
        <w:rPr>
          <w:rFonts w:eastAsia="MS Gothic"/>
        </w:rPr>
        <w:t>With the intense in-season fixture list it is also important that these physical qualities are maintained throughout this period, as key fixtures in competitions occur later in the season so physical performance during this time will be important for winning teams. Research has shown the importance of in-season resistance training for the maintenance</w:t>
      </w:r>
      <w:r w:rsidR="006E33E1">
        <w:rPr>
          <w:rFonts w:eastAsia="MS Gothic"/>
        </w:rPr>
        <w:t xml:space="preserve"> of these qualities (</w:t>
      </w:r>
      <w:r w:rsidR="008A3651">
        <w:rPr>
          <w:rFonts w:eastAsia="MS Gothic"/>
        </w:rPr>
        <w:t>37</w:t>
      </w:r>
      <w:r w:rsidRPr="008952BF">
        <w:rPr>
          <w:rFonts w:eastAsia="MS Gothic"/>
        </w:rPr>
        <w:t>)</w:t>
      </w:r>
      <w:r w:rsidR="00F37488">
        <w:rPr>
          <w:rFonts w:eastAsia="MS Gothic"/>
        </w:rPr>
        <w:t xml:space="preserve"> and this study adds to that</w:t>
      </w:r>
      <w:r w:rsidRPr="008952BF">
        <w:rPr>
          <w:rFonts w:eastAsia="MS Gothic"/>
        </w:rPr>
        <w:t xml:space="preserve">. </w:t>
      </w:r>
      <w:r w:rsidR="000054A9">
        <w:rPr>
          <w:rFonts w:eastAsia="MS Gothic"/>
        </w:rPr>
        <w:t>Th</w:t>
      </w:r>
      <w:r w:rsidR="008A3651">
        <w:rPr>
          <w:rFonts w:eastAsia="MS Gothic"/>
        </w:rPr>
        <w:t>omas et al. (37</w:t>
      </w:r>
      <w:r w:rsidR="006E33E1" w:rsidRPr="007B3F11">
        <w:rPr>
          <w:rFonts w:eastAsia="MS Gothic"/>
        </w:rPr>
        <w:t>)</w:t>
      </w:r>
      <w:r w:rsidR="006E33E1">
        <w:rPr>
          <w:rFonts w:eastAsia="MS Gothic"/>
        </w:rPr>
        <w:t xml:space="preserve"> </w:t>
      </w:r>
      <w:r w:rsidR="006E33E1">
        <w:rPr>
          <w:rFonts w:eastAsia="MS Gothic"/>
        </w:rPr>
        <w:lastRenderedPageBreak/>
        <w:t xml:space="preserve">noted improvements </w:t>
      </w:r>
      <w:r w:rsidRPr="008952BF">
        <w:rPr>
          <w:rFonts w:eastAsia="MS Gothic"/>
        </w:rPr>
        <w:t>in both change of direction performance and strength characteristics during the course of the season in Lacrosse players</w:t>
      </w:r>
      <w:r w:rsidR="00B00CF4">
        <w:rPr>
          <w:rFonts w:eastAsia="MS Gothic"/>
        </w:rPr>
        <w:t xml:space="preserve">. </w:t>
      </w:r>
      <w:r w:rsidR="00B00CF4" w:rsidRPr="00144F36">
        <w:rPr>
          <w:rFonts w:eastAsia="MS Gothic"/>
        </w:rPr>
        <w:t xml:space="preserve">The study aimed to examine physical performance changes over a 24-week competitive season of </w:t>
      </w:r>
      <w:r w:rsidR="00F93BF2" w:rsidRPr="00144F36">
        <w:rPr>
          <w:rFonts w:eastAsia="MS Gothic"/>
        </w:rPr>
        <w:t>11</w:t>
      </w:r>
      <w:r w:rsidR="00B00CF4" w:rsidRPr="00144F36">
        <w:rPr>
          <w:rFonts w:eastAsia="MS Gothic"/>
        </w:rPr>
        <w:t xml:space="preserve"> </w:t>
      </w:r>
      <w:r w:rsidR="00846AF2" w:rsidRPr="00144F36">
        <w:rPr>
          <w:rFonts w:eastAsia="MS Gothic"/>
        </w:rPr>
        <w:t>national lacro</w:t>
      </w:r>
      <w:r w:rsidR="00E41F00" w:rsidRPr="00144F36">
        <w:rPr>
          <w:rFonts w:eastAsia="MS Gothic"/>
        </w:rPr>
        <w:t>sse players following a periodized resistance training program</w:t>
      </w:r>
      <w:r w:rsidR="00F93BF2" w:rsidRPr="00144F36">
        <w:rPr>
          <w:rFonts w:eastAsia="MS Gothic"/>
        </w:rPr>
        <w:t xml:space="preserve"> consisting of two-three</w:t>
      </w:r>
      <w:r w:rsidR="00356524" w:rsidRPr="00144F36">
        <w:rPr>
          <w:rFonts w:eastAsia="MS Gothic"/>
        </w:rPr>
        <w:t xml:space="preserve"> resistance sessions</w:t>
      </w:r>
      <w:r w:rsidR="00F93BF2" w:rsidRPr="00144F36">
        <w:rPr>
          <w:rFonts w:eastAsia="MS Gothic"/>
        </w:rPr>
        <w:t xml:space="preserve"> and one-two</w:t>
      </w:r>
      <w:r w:rsidR="00356524" w:rsidRPr="00144F36">
        <w:rPr>
          <w:rFonts w:eastAsia="MS Gothic"/>
        </w:rPr>
        <w:t xml:space="preserve"> conditioning sessions per week. </w:t>
      </w:r>
      <w:r w:rsidR="00356524" w:rsidRPr="004A5D81">
        <w:rPr>
          <w:rFonts w:eastAsia="MS Gothic"/>
        </w:rPr>
        <w:t>S</w:t>
      </w:r>
      <w:r w:rsidR="00846AF2" w:rsidRPr="004A5D81">
        <w:rPr>
          <w:rFonts w:eastAsia="MS Gothic"/>
        </w:rPr>
        <w:t xml:space="preserve">ignificant changes were seen in sprint and </w:t>
      </w:r>
      <w:r w:rsidR="002F397B">
        <w:rPr>
          <w:rFonts w:eastAsia="MS Gothic"/>
        </w:rPr>
        <w:t>change of direction performance;</w:t>
      </w:r>
      <w:r w:rsidR="00846AF2">
        <w:rPr>
          <w:rFonts w:eastAsia="MS Gothic"/>
        </w:rPr>
        <w:t xml:space="preserve"> </w:t>
      </w:r>
      <w:r w:rsidR="00F62E6A">
        <w:rPr>
          <w:rFonts w:eastAsia="MS Gothic"/>
        </w:rPr>
        <w:t>thus</w:t>
      </w:r>
      <w:r w:rsidR="002F397B">
        <w:rPr>
          <w:rFonts w:eastAsia="MS Gothic"/>
        </w:rPr>
        <w:t>,</w:t>
      </w:r>
      <w:r w:rsidRPr="008952BF">
        <w:rPr>
          <w:rFonts w:eastAsia="MS Gothic"/>
        </w:rPr>
        <w:t xml:space="preserve"> highlighting </w:t>
      </w:r>
      <w:r w:rsidR="00F62E6A">
        <w:rPr>
          <w:rFonts w:eastAsia="MS Gothic"/>
        </w:rPr>
        <w:t>how physical qualities can improve</w:t>
      </w:r>
      <w:r w:rsidRPr="008952BF">
        <w:rPr>
          <w:rFonts w:eastAsia="MS Gothic"/>
        </w:rPr>
        <w:t xml:space="preserve"> or at least be maintained in-season with a periodized r</w:t>
      </w:r>
      <w:r w:rsidR="001E2AE8">
        <w:rPr>
          <w:rFonts w:eastAsia="MS Gothic"/>
        </w:rPr>
        <w:t xml:space="preserve">esistance training plan. </w:t>
      </w:r>
      <w:r w:rsidR="001E2AE8" w:rsidRPr="00144F36">
        <w:rPr>
          <w:rFonts w:eastAsia="MS Gothic"/>
        </w:rPr>
        <w:t>It has been</w:t>
      </w:r>
      <w:r w:rsidRPr="00144F36">
        <w:rPr>
          <w:rFonts w:eastAsia="MS Gothic"/>
        </w:rPr>
        <w:t xml:space="preserve"> reported that a reduction in volume whilst maintaining 80-85% 1RM is optimal for strength maintenance</w:t>
      </w:r>
      <w:r w:rsidR="0022345B" w:rsidRPr="00144F36">
        <w:rPr>
          <w:rFonts w:eastAsia="MS Gothic"/>
        </w:rPr>
        <w:t>, when completing eight sets per muscle group, twice a week</w:t>
      </w:r>
      <w:r w:rsidR="00F93BF2" w:rsidRPr="00144F36">
        <w:rPr>
          <w:rFonts w:eastAsia="MS Gothic"/>
        </w:rPr>
        <w:t xml:space="preserve"> (</w:t>
      </w:r>
      <w:r w:rsidR="008A3651" w:rsidRPr="00144F36">
        <w:rPr>
          <w:rFonts w:eastAsia="MS Gothic"/>
        </w:rPr>
        <w:t>31</w:t>
      </w:r>
      <w:r w:rsidR="00094679" w:rsidRPr="00144F36">
        <w:rPr>
          <w:rFonts w:eastAsia="MS Gothic"/>
        </w:rPr>
        <w:t>)</w:t>
      </w:r>
      <w:r w:rsidR="0022345B" w:rsidRPr="00144F36">
        <w:rPr>
          <w:rFonts w:eastAsia="MS Gothic"/>
        </w:rPr>
        <w:t>.</w:t>
      </w:r>
      <w:r w:rsidR="0022345B">
        <w:rPr>
          <w:rFonts w:eastAsia="MS Gothic"/>
        </w:rPr>
        <w:t xml:space="preserve"> H</w:t>
      </w:r>
      <w:r w:rsidR="00FA7F19">
        <w:rPr>
          <w:rFonts w:eastAsia="MS Gothic"/>
        </w:rPr>
        <w:t xml:space="preserve">owever, </w:t>
      </w:r>
      <w:r w:rsidR="00FA7F19" w:rsidRPr="00144F36">
        <w:rPr>
          <w:rFonts w:eastAsia="MS Gothic"/>
        </w:rPr>
        <w:t>it is important to note</w:t>
      </w:r>
      <w:r w:rsidR="0022345B" w:rsidRPr="00144F36">
        <w:rPr>
          <w:rFonts w:eastAsia="MS Gothic"/>
        </w:rPr>
        <w:t xml:space="preserve"> in this study</w:t>
      </w:r>
      <w:r w:rsidRPr="008952BF">
        <w:rPr>
          <w:rFonts w:eastAsia="MS Gothic"/>
        </w:rPr>
        <w:t xml:space="preserve"> that </w:t>
      </w:r>
      <w:r w:rsidR="00F93BF2">
        <w:rPr>
          <w:rFonts w:eastAsia="MS Gothic"/>
        </w:rPr>
        <w:t>as many as three</w:t>
      </w:r>
      <w:r w:rsidRPr="008952BF">
        <w:rPr>
          <w:rFonts w:eastAsia="MS Gothic"/>
        </w:rPr>
        <w:t xml:space="preserve"> resistance sessions</w:t>
      </w:r>
      <w:r w:rsidR="00F93BF2">
        <w:rPr>
          <w:rFonts w:eastAsia="MS Gothic"/>
        </w:rPr>
        <w:t xml:space="preserve"> and two conditioning sessions</w:t>
      </w:r>
      <w:r w:rsidRPr="008952BF">
        <w:rPr>
          <w:rFonts w:eastAsia="MS Gothic"/>
        </w:rPr>
        <w:t xml:space="preserve"> were completed per week in-season</w:t>
      </w:r>
      <w:r w:rsidR="00707E3A">
        <w:rPr>
          <w:rFonts w:eastAsia="MS Gothic"/>
        </w:rPr>
        <w:t>.</w:t>
      </w:r>
      <w:r w:rsidR="001E2AE8" w:rsidRPr="002F397B">
        <w:rPr>
          <w:rFonts w:eastAsia="MS Gothic"/>
        </w:rPr>
        <w:t xml:space="preserve"> </w:t>
      </w:r>
      <w:r w:rsidR="00707E3A" w:rsidRPr="00144F36">
        <w:rPr>
          <w:rFonts w:eastAsia="MS Gothic"/>
        </w:rPr>
        <w:t xml:space="preserve">This is because </w:t>
      </w:r>
      <w:r w:rsidRPr="00144F36">
        <w:rPr>
          <w:rFonts w:eastAsia="MS Gothic"/>
        </w:rPr>
        <w:t>competitive</w:t>
      </w:r>
      <w:r w:rsidR="0022345B" w:rsidRPr="00144F36">
        <w:rPr>
          <w:rFonts w:eastAsia="MS Gothic"/>
        </w:rPr>
        <w:t xml:space="preserve"> lacrosse</w:t>
      </w:r>
      <w:r w:rsidRPr="00144F36">
        <w:rPr>
          <w:rFonts w:eastAsia="MS Gothic"/>
        </w:rPr>
        <w:t xml:space="preserve"> matches</w:t>
      </w:r>
      <w:r w:rsidRPr="008952BF">
        <w:rPr>
          <w:rFonts w:eastAsia="MS Gothic"/>
        </w:rPr>
        <w:t xml:space="preserve"> were played </w:t>
      </w:r>
      <w:r w:rsidR="00707E3A">
        <w:rPr>
          <w:rFonts w:eastAsia="MS Gothic"/>
        </w:rPr>
        <w:t xml:space="preserve">only </w:t>
      </w:r>
      <w:r w:rsidRPr="008952BF">
        <w:rPr>
          <w:rFonts w:eastAsia="MS Gothic"/>
        </w:rPr>
        <w:t>once a week with more of a traditional tra</w:t>
      </w:r>
      <w:r w:rsidR="006143E6">
        <w:rPr>
          <w:rFonts w:eastAsia="MS Gothic"/>
        </w:rPr>
        <w:t>ining plan</w:t>
      </w:r>
      <w:r w:rsidR="00707E3A">
        <w:rPr>
          <w:rFonts w:eastAsia="MS Gothic"/>
        </w:rPr>
        <w:t xml:space="preserve"> followed for the remainder of the week</w:t>
      </w:r>
      <w:r w:rsidRPr="008952BF">
        <w:rPr>
          <w:rFonts w:eastAsia="MS Gothic"/>
        </w:rPr>
        <w:t xml:space="preserve">. During a cricket season this may not be feasible and </w:t>
      </w:r>
      <w:r w:rsidR="0022345B">
        <w:rPr>
          <w:rFonts w:eastAsia="MS Gothic"/>
        </w:rPr>
        <w:t>would need</w:t>
      </w:r>
      <w:r w:rsidRPr="008952BF">
        <w:rPr>
          <w:rFonts w:eastAsia="MS Gothic"/>
        </w:rPr>
        <w:t xml:space="preserve"> to be taken onto account when planning for maintenance of physical qualities. </w:t>
      </w:r>
    </w:p>
    <w:p w14:paraId="76A07E59" w14:textId="77777777" w:rsidR="00641121" w:rsidRDefault="00641121" w:rsidP="004B5FCD">
      <w:pPr>
        <w:spacing w:line="480" w:lineRule="auto"/>
        <w:jc w:val="both"/>
        <w:rPr>
          <w:rFonts w:eastAsia="MS Gothic"/>
          <w:highlight w:val="yellow"/>
        </w:rPr>
      </w:pPr>
    </w:p>
    <w:p w14:paraId="4CDBF71B" w14:textId="20BB5588" w:rsidR="005340B9" w:rsidRDefault="00901F5A" w:rsidP="004B5FCD">
      <w:pPr>
        <w:spacing w:line="480" w:lineRule="auto"/>
        <w:jc w:val="both"/>
        <w:rPr>
          <w:rFonts w:eastAsia="MS Gothic"/>
          <w:highlight w:val="yellow"/>
        </w:rPr>
      </w:pPr>
      <w:r w:rsidRPr="00144F36">
        <w:rPr>
          <w:rFonts w:eastAsia="MS Gothic"/>
        </w:rPr>
        <w:t xml:space="preserve">The growing playing demands for international cricketers playing globally means that to play at the very top of the sport includes a 12 month playing season travelling from one continent to another. This </w:t>
      </w:r>
      <w:r w:rsidR="00691F85" w:rsidRPr="00144F36">
        <w:rPr>
          <w:rFonts w:eastAsia="MS Gothic"/>
        </w:rPr>
        <w:t>adds to the growing demands when developing athletic qualities needed to play at the hig</w:t>
      </w:r>
      <w:r w:rsidR="00E41F00" w:rsidRPr="00144F36">
        <w:rPr>
          <w:rFonts w:eastAsia="MS Gothic"/>
        </w:rPr>
        <w:t>hest level as there is little</w:t>
      </w:r>
      <w:r w:rsidR="00691F85" w:rsidRPr="00144F36">
        <w:rPr>
          <w:rFonts w:eastAsia="MS Gothic"/>
        </w:rPr>
        <w:t xml:space="preserve"> time to structure a periodized off-season to enhance this. This limitation makes it increasingly difficult for players to get the volume of training needed to improve athletic performance and something that further research should look to address. </w:t>
      </w:r>
      <w:r w:rsidR="00B41B17" w:rsidRPr="00144F36">
        <w:rPr>
          <w:rFonts w:eastAsia="MS Gothic"/>
        </w:rPr>
        <w:t>A</w:t>
      </w:r>
      <w:r w:rsidR="00691F85" w:rsidRPr="00144F36">
        <w:rPr>
          <w:rFonts w:eastAsia="MS Gothic"/>
        </w:rPr>
        <w:t>n English county season has similar difficulties</w:t>
      </w:r>
      <w:r w:rsidR="00B41B17" w:rsidRPr="00144F36">
        <w:rPr>
          <w:rFonts w:eastAsia="MS Gothic"/>
        </w:rPr>
        <w:t xml:space="preserve"> for maintenance of physical qualities. A</w:t>
      </w:r>
      <w:r w:rsidR="00691F85" w:rsidRPr="00144F36">
        <w:rPr>
          <w:rFonts w:eastAsia="MS Gothic"/>
        </w:rPr>
        <w:t>s well as</w:t>
      </w:r>
      <w:r w:rsidR="00B41B17" w:rsidRPr="00144F36">
        <w:rPr>
          <w:rFonts w:eastAsia="MS Gothic"/>
        </w:rPr>
        <w:t xml:space="preserve"> this,</w:t>
      </w:r>
      <w:r w:rsidR="00691F85" w:rsidRPr="00144F36">
        <w:rPr>
          <w:rFonts w:eastAsia="MS Gothic"/>
        </w:rPr>
        <w:t xml:space="preserve"> </w:t>
      </w:r>
      <w:r w:rsidR="00B41B17" w:rsidRPr="00144F36">
        <w:rPr>
          <w:rFonts w:eastAsia="MS Gothic"/>
        </w:rPr>
        <w:t xml:space="preserve">minimizing </w:t>
      </w:r>
      <w:r w:rsidR="00B41B17" w:rsidRPr="00144F36">
        <w:rPr>
          <w:rFonts w:eastAsia="MS Gothic"/>
        </w:rPr>
        <w:lastRenderedPageBreak/>
        <w:t>the</w:t>
      </w:r>
      <w:r w:rsidR="00691F85" w:rsidRPr="00144F36">
        <w:rPr>
          <w:rFonts w:eastAsia="MS Gothic"/>
        </w:rPr>
        <w:t xml:space="preserve"> inevitable </w:t>
      </w:r>
      <w:r w:rsidR="00707E3A" w:rsidRPr="00144F36">
        <w:rPr>
          <w:rFonts w:eastAsia="MS Gothic"/>
        </w:rPr>
        <w:t>drop-</w:t>
      </w:r>
      <w:r w:rsidR="00691F85" w:rsidRPr="00144F36">
        <w:rPr>
          <w:rFonts w:eastAsia="MS Gothic"/>
        </w:rPr>
        <w:t xml:space="preserve">off in performance between the end of the season and the start of the following off-season, which is typically 4-6 weeks </w:t>
      </w:r>
      <w:r w:rsidR="00707E3A" w:rsidRPr="00144F36">
        <w:rPr>
          <w:rFonts w:eastAsia="MS Gothic"/>
        </w:rPr>
        <w:t xml:space="preserve">(albeit </w:t>
      </w:r>
      <w:r w:rsidR="00691F85" w:rsidRPr="00144F36">
        <w:rPr>
          <w:rFonts w:eastAsia="MS Gothic"/>
        </w:rPr>
        <w:t>at the discretion of individual county teams</w:t>
      </w:r>
      <w:r w:rsidR="00707E3A" w:rsidRPr="00144F36">
        <w:rPr>
          <w:rFonts w:eastAsia="MS Gothic"/>
        </w:rPr>
        <w:t>)</w:t>
      </w:r>
      <w:r w:rsidR="00B41B17" w:rsidRPr="00144F36">
        <w:rPr>
          <w:rFonts w:eastAsia="MS Gothic"/>
        </w:rPr>
        <w:t xml:space="preserve"> can be challenging. </w:t>
      </w:r>
      <w:r w:rsidR="00185EF1" w:rsidRPr="00144F36">
        <w:rPr>
          <w:rFonts w:eastAsia="MS Gothic"/>
        </w:rPr>
        <w:t>A</w:t>
      </w:r>
      <w:r w:rsidR="003B1E07" w:rsidRPr="00144F36">
        <w:rPr>
          <w:rFonts w:eastAsia="MS Gothic"/>
        </w:rPr>
        <w:t xml:space="preserve"> limitation to this study was the number of participants used for statistical analysis (</w:t>
      </w:r>
      <w:r w:rsidR="003B1E07" w:rsidRPr="00144F36">
        <w:rPr>
          <w:rFonts w:eastAsia="MS Gothic"/>
          <w:i/>
        </w:rPr>
        <w:t xml:space="preserve">n </w:t>
      </w:r>
      <w:r w:rsidR="00707E3A" w:rsidRPr="00144F36">
        <w:rPr>
          <w:rFonts w:eastAsia="MS Gothic"/>
        </w:rPr>
        <w:t>= 14). D</w:t>
      </w:r>
      <w:r w:rsidR="003B1E07" w:rsidRPr="00144F36">
        <w:rPr>
          <w:rFonts w:eastAsia="MS Gothic"/>
        </w:rPr>
        <w:t>ue to the nature of cricket, where players can choose to play in the southern hemisphere during the English off-season, the squad size was reduced as is what’s common to see. With that in mind</w:t>
      </w:r>
      <w:r w:rsidR="00707E3A" w:rsidRPr="00144F36">
        <w:rPr>
          <w:rFonts w:eastAsia="MS Gothic"/>
        </w:rPr>
        <w:t>,</w:t>
      </w:r>
      <w:r w:rsidR="003B1E07" w:rsidRPr="00144F36">
        <w:rPr>
          <w:rFonts w:eastAsia="MS Gothic"/>
        </w:rPr>
        <w:t xml:space="preserve"> statistical significance from the results should be viewed with some caution, although the nature of the sport dictates the number of participants that can be used in studies (</w:t>
      </w:r>
      <w:r w:rsidR="009327A9" w:rsidRPr="00144F36">
        <w:rPr>
          <w:rFonts w:eastAsia="MS Gothic"/>
        </w:rPr>
        <w:t>i.e.</w:t>
      </w:r>
      <w:r w:rsidR="003B1E07" w:rsidRPr="00144F36">
        <w:rPr>
          <w:rFonts w:eastAsia="MS Gothic"/>
        </w:rPr>
        <w:t xml:space="preserve"> the small number of teams within the professional game). Further research could look at the changes during an off-season across a number of county </w:t>
      </w:r>
      <w:r w:rsidR="0059072F" w:rsidRPr="00144F36">
        <w:rPr>
          <w:rFonts w:eastAsia="MS Gothic"/>
        </w:rPr>
        <w:t xml:space="preserve">teams to increase the sample size, although as natural in professional sport, sharing of results between competing teams is unlikely. Another limitation to the study is the lack of a control group to compare with. The addition of a control group would precisely show if the details of the training </w:t>
      </w:r>
      <w:r w:rsidR="00E41F00" w:rsidRPr="00144F36">
        <w:rPr>
          <w:rFonts w:eastAsia="MS Gothic"/>
        </w:rPr>
        <w:t>program</w:t>
      </w:r>
      <w:r w:rsidR="0059072F" w:rsidRPr="00144F36">
        <w:rPr>
          <w:rFonts w:eastAsia="MS Gothic"/>
        </w:rPr>
        <w:t xml:space="preserve"> itself are the cause for changes in physical performance or if merely the participation of generic training methods would adhere similar results. However, the nature of professional sport simply doesn’t allow for a coach to actively seek to benefit some players more than othe</w:t>
      </w:r>
      <w:r w:rsidR="00707E3A" w:rsidRPr="00144F36">
        <w:rPr>
          <w:rFonts w:eastAsia="MS Gothic"/>
        </w:rPr>
        <w:t>rs when the end goal is optimal</w:t>
      </w:r>
      <w:r w:rsidR="0059072F" w:rsidRPr="00144F36">
        <w:rPr>
          <w:rFonts w:eastAsia="MS Gothic"/>
        </w:rPr>
        <w:t xml:space="preserve"> p</w:t>
      </w:r>
      <w:r w:rsidR="00707E3A" w:rsidRPr="00144F36">
        <w:rPr>
          <w:rFonts w:eastAsia="MS Gothic"/>
        </w:rPr>
        <w:t>erformance from each individual within a team</w:t>
      </w:r>
      <w:r w:rsidR="0059072F" w:rsidRPr="00144F36">
        <w:rPr>
          <w:rFonts w:eastAsia="MS Gothic"/>
        </w:rPr>
        <w:t>.</w:t>
      </w:r>
    </w:p>
    <w:p w14:paraId="75E21DE1" w14:textId="77777777" w:rsidR="0059072F" w:rsidRPr="0059072F" w:rsidRDefault="0059072F" w:rsidP="004B5FCD">
      <w:pPr>
        <w:spacing w:line="480" w:lineRule="auto"/>
        <w:jc w:val="both"/>
        <w:rPr>
          <w:rFonts w:eastAsia="MS Gothic"/>
          <w:highlight w:val="yellow"/>
        </w:rPr>
      </w:pPr>
    </w:p>
    <w:p w14:paraId="4CCE1F66" w14:textId="77777777" w:rsidR="004B5FCD" w:rsidRPr="00116C3D" w:rsidRDefault="004B5FCD" w:rsidP="004B5FCD">
      <w:pPr>
        <w:spacing w:line="480" w:lineRule="auto"/>
        <w:jc w:val="both"/>
        <w:rPr>
          <w:rFonts w:eastAsia="MS Gothic"/>
          <w:b/>
        </w:rPr>
      </w:pPr>
      <w:r w:rsidRPr="00451B25">
        <w:rPr>
          <w:rFonts w:eastAsia="MS Gothic"/>
          <w:b/>
        </w:rPr>
        <w:t xml:space="preserve">PRACTICAL APPLICATIONS </w:t>
      </w:r>
    </w:p>
    <w:p w14:paraId="1A9762E6" w14:textId="1319EE92" w:rsidR="004B5FCD" w:rsidRPr="006A3A2A" w:rsidRDefault="004B5FCD" w:rsidP="00707E3A">
      <w:pPr>
        <w:spacing w:line="480" w:lineRule="auto"/>
        <w:jc w:val="both"/>
        <w:rPr>
          <w:rFonts w:eastAsia="MS Gothic"/>
        </w:rPr>
      </w:pPr>
      <w:r w:rsidRPr="006A3A2A">
        <w:rPr>
          <w:rFonts w:eastAsia="MS Gothic"/>
        </w:rPr>
        <w:t>The challenging fixture schedule and physical demand</w:t>
      </w:r>
      <w:r w:rsidR="00216EC6">
        <w:rPr>
          <w:rFonts w:eastAsia="MS Gothic"/>
        </w:rPr>
        <w:t xml:space="preserve">s required to be successful in </w:t>
      </w:r>
      <w:r w:rsidR="00216EC6" w:rsidRPr="00144F36">
        <w:rPr>
          <w:rFonts w:eastAsia="MS Gothic"/>
        </w:rPr>
        <w:t>T</w:t>
      </w:r>
      <w:r w:rsidRPr="00144F36">
        <w:rPr>
          <w:rFonts w:eastAsia="MS Gothic"/>
        </w:rPr>
        <w:t>20</w:t>
      </w:r>
      <w:r w:rsidRPr="006A3A2A">
        <w:rPr>
          <w:rFonts w:eastAsia="MS Gothic"/>
        </w:rPr>
        <w:t xml:space="preserve"> and one-day cricket have increased the need for </w:t>
      </w:r>
      <w:r w:rsidRPr="00144F36">
        <w:rPr>
          <w:rFonts w:eastAsia="MS Gothic"/>
        </w:rPr>
        <w:t>athleticism in</w:t>
      </w:r>
      <w:r w:rsidR="003279CD" w:rsidRPr="00144F36">
        <w:rPr>
          <w:rFonts w:eastAsia="MS Gothic"/>
        </w:rPr>
        <w:t xml:space="preserve"> modern day</w:t>
      </w:r>
      <w:r w:rsidRPr="00144F36">
        <w:rPr>
          <w:rFonts w:eastAsia="MS Gothic"/>
        </w:rPr>
        <w:t xml:space="preserve"> elite co</w:t>
      </w:r>
      <w:r w:rsidR="003279CD" w:rsidRPr="00144F36">
        <w:rPr>
          <w:rFonts w:eastAsia="MS Gothic"/>
        </w:rPr>
        <w:t>unty cricket compared to more traditional style of play seen a decade ago</w:t>
      </w:r>
      <w:r w:rsidR="00F37488">
        <w:rPr>
          <w:rFonts w:eastAsia="MS Gothic"/>
        </w:rPr>
        <w:t>. With most game-</w:t>
      </w:r>
      <w:r w:rsidRPr="006A3A2A">
        <w:rPr>
          <w:rFonts w:eastAsia="MS Gothic"/>
        </w:rPr>
        <w:t>changing situation</w:t>
      </w:r>
      <w:r w:rsidR="00F37488">
        <w:rPr>
          <w:rFonts w:eastAsia="MS Gothic"/>
        </w:rPr>
        <w:t>s</w:t>
      </w:r>
      <w:r w:rsidRPr="006A3A2A">
        <w:rPr>
          <w:rFonts w:eastAsia="MS Gothic"/>
        </w:rPr>
        <w:t xml:space="preserve"> requiring a level or combination of speed, power</w:t>
      </w:r>
      <w:r w:rsidR="00F37488">
        <w:rPr>
          <w:rFonts w:eastAsia="MS Gothic"/>
        </w:rPr>
        <w:t>,</w:t>
      </w:r>
      <w:r w:rsidRPr="006A3A2A">
        <w:rPr>
          <w:rFonts w:eastAsia="MS Gothic"/>
        </w:rPr>
        <w:t xml:space="preserve"> and agility</w:t>
      </w:r>
      <w:r w:rsidR="00F37488">
        <w:rPr>
          <w:rFonts w:eastAsia="MS Gothic"/>
        </w:rPr>
        <w:t>;</w:t>
      </w:r>
      <w:r w:rsidRPr="006A3A2A">
        <w:rPr>
          <w:rFonts w:eastAsia="MS Gothic"/>
        </w:rPr>
        <w:t xml:space="preserve"> it is essential for players to be in the </w:t>
      </w:r>
      <w:r w:rsidR="00F37488">
        <w:rPr>
          <w:rFonts w:eastAsia="MS Gothic"/>
        </w:rPr>
        <w:t xml:space="preserve">best physical condition </w:t>
      </w:r>
      <w:r w:rsidRPr="006A3A2A">
        <w:rPr>
          <w:rFonts w:eastAsia="MS Gothic"/>
        </w:rPr>
        <w:t>for th</w:t>
      </w:r>
      <w:r w:rsidR="00F37488">
        <w:rPr>
          <w:rFonts w:eastAsia="MS Gothic"/>
        </w:rPr>
        <w:t xml:space="preserve">e start of the </w:t>
      </w:r>
      <w:r w:rsidR="00F37488">
        <w:rPr>
          <w:rFonts w:eastAsia="MS Gothic"/>
        </w:rPr>
        <w:lastRenderedPageBreak/>
        <w:t>season. It is important</w:t>
      </w:r>
      <w:r w:rsidRPr="006A3A2A">
        <w:rPr>
          <w:rFonts w:eastAsia="MS Gothic"/>
        </w:rPr>
        <w:t xml:space="preserve"> to note the importance of a con</w:t>
      </w:r>
      <w:r w:rsidR="00F37488">
        <w:rPr>
          <w:rFonts w:eastAsia="MS Gothic"/>
        </w:rPr>
        <w:t>tinual S&amp;C</w:t>
      </w:r>
      <w:r w:rsidRPr="006A3A2A">
        <w:rPr>
          <w:rFonts w:eastAsia="MS Gothic"/>
        </w:rPr>
        <w:t xml:space="preserve"> program running through the competitive seaso</w:t>
      </w:r>
      <w:r w:rsidR="00F37488">
        <w:rPr>
          <w:rFonts w:eastAsia="MS Gothic"/>
        </w:rPr>
        <w:t xml:space="preserve">n to maintain and </w:t>
      </w:r>
      <w:r w:rsidRPr="006A3A2A">
        <w:rPr>
          <w:rFonts w:eastAsia="MS Gothic"/>
        </w:rPr>
        <w:t>improve on these physical qualities to ens</w:t>
      </w:r>
      <w:r w:rsidR="00F37488">
        <w:rPr>
          <w:rFonts w:eastAsia="MS Gothic"/>
        </w:rPr>
        <w:t>ure optimal performance in game-</w:t>
      </w:r>
      <w:r w:rsidRPr="006A3A2A">
        <w:rPr>
          <w:rFonts w:eastAsia="MS Gothic"/>
        </w:rPr>
        <w:t>changing situa</w:t>
      </w:r>
      <w:r w:rsidR="00F37488">
        <w:rPr>
          <w:rFonts w:eastAsia="MS Gothic"/>
        </w:rPr>
        <w:t>tions. S&amp;C</w:t>
      </w:r>
      <w:r w:rsidRPr="006A3A2A">
        <w:rPr>
          <w:rFonts w:eastAsia="MS Gothic"/>
        </w:rPr>
        <w:t xml:space="preserve"> coaches should focus on improving players</w:t>
      </w:r>
      <w:r w:rsidR="00F37488">
        <w:rPr>
          <w:rFonts w:eastAsia="MS Gothic"/>
        </w:rPr>
        <w:t>’</w:t>
      </w:r>
      <w:r w:rsidRPr="006A3A2A">
        <w:rPr>
          <w:rFonts w:eastAsia="MS Gothic"/>
        </w:rPr>
        <w:t xml:space="preserve"> speed, with a focus on </w:t>
      </w:r>
      <w:r w:rsidRPr="00144F36">
        <w:rPr>
          <w:rFonts w:eastAsia="MS Gothic"/>
        </w:rPr>
        <w:t>longer SSC</w:t>
      </w:r>
      <w:r w:rsidRPr="006A3A2A">
        <w:rPr>
          <w:rFonts w:eastAsia="MS Gothic"/>
        </w:rPr>
        <w:t xml:space="preserve"> actions to improve the acceleration phase of the sprint with explosive strength and power qualities also being fundament</w:t>
      </w:r>
      <w:r w:rsidR="00707E3A">
        <w:rPr>
          <w:rFonts w:eastAsia="MS Gothic"/>
        </w:rPr>
        <w:t>al.</w:t>
      </w:r>
      <w:r w:rsidR="00F37488">
        <w:rPr>
          <w:rFonts w:eastAsia="MS Gothic"/>
        </w:rPr>
        <w:t xml:space="preserve"> Turning ability is also critical</w:t>
      </w:r>
      <w:r w:rsidRPr="006A3A2A">
        <w:rPr>
          <w:rFonts w:eastAsia="MS Gothic"/>
        </w:rPr>
        <w:t xml:space="preserve"> for batting and fielding performance</w:t>
      </w:r>
      <w:r w:rsidR="00F37488">
        <w:rPr>
          <w:rFonts w:eastAsia="MS Gothic"/>
        </w:rPr>
        <w:t>,</w:t>
      </w:r>
      <w:r w:rsidRPr="006A3A2A">
        <w:rPr>
          <w:rFonts w:eastAsia="MS Gothic"/>
        </w:rPr>
        <w:t xml:space="preserve"> and technique should be practiced during the </w:t>
      </w:r>
      <w:r w:rsidRPr="00144F36">
        <w:rPr>
          <w:rFonts w:eastAsia="MS Gothic"/>
        </w:rPr>
        <w:t>off</w:t>
      </w:r>
      <w:r w:rsidR="00216EC6" w:rsidRPr="00144F36">
        <w:rPr>
          <w:rFonts w:eastAsia="MS Gothic"/>
        </w:rPr>
        <w:t>-</w:t>
      </w:r>
      <w:r w:rsidR="00F37488" w:rsidRPr="00144F36">
        <w:rPr>
          <w:rFonts w:eastAsia="MS Gothic"/>
        </w:rPr>
        <w:t>season</w:t>
      </w:r>
      <w:r w:rsidR="00F37488">
        <w:rPr>
          <w:rFonts w:eastAsia="MS Gothic"/>
        </w:rPr>
        <w:t xml:space="preserve"> to enhance this skill. Consequently, S&amp;C coaches can use this program as a guide on how to periodize their training schedule during the off-season for elite cricket athletes</w:t>
      </w:r>
      <w:r w:rsidR="00F37488" w:rsidRPr="00707E3A">
        <w:rPr>
          <w:rFonts w:eastAsia="MS Gothic"/>
        </w:rPr>
        <w:t xml:space="preserve">. </w:t>
      </w:r>
      <w:r w:rsidR="0059072F" w:rsidRPr="00144F36">
        <w:rPr>
          <w:rFonts w:eastAsia="MS Gothic"/>
        </w:rPr>
        <w:t>Further research should look to replicate a similar study design with a larger sample size</w:t>
      </w:r>
      <w:r w:rsidR="00707E3A" w:rsidRPr="00144F36">
        <w:rPr>
          <w:rFonts w:eastAsia="MS Gothic"/>
        </w:rPr>
        <w:t xml:space="preserve"> (where possible)</w:t>
      </w:r>
      <w:r w:rsidR="0059072F" w:rsidRPr="00144F36">
        <w:rPr>
          <w:rFonts w:eastAsia="MS Gothic"/>
        </w:rPr>
        <w:t xml:space="preserve">, as well as looking at an in-season period of a county cricket season to reveal how to maintain or improve </w:t>
      </w:r>
      <w:r w:rsidR="00707E3A" w:rsidRPr="00144F36">
        <w:rPr>
          <w:rFonts w:eastAsia="MS Gothic"/>
        </w:rPr>
        <w:t xml:space="preserve">associated </w:t>
      </w:r>
      <w:r w:rsidR="0059072F" w:rsidRPr="00144F36">
        <w:rPr>
          <w:rFonts w:eastAsia="MS Gothic"/>
        </w:rPr>
        <w:t>athletic qualities</w:t>
      </w:r>
      <w:r w:rsidR="00707E3A" w:rsidRPr="00144F36">
        <w:rPr>
          <w:rFonts w:eastAsia="MS Gothic"/>
        </w:rPr>
        <w:t xml:space="preserve"> for Cricket</w:t>
      </w:r>
      <w:r w:rsidR="0059072F" w:rsidRPr="00144F36">
        <w:rPr>
          <w:rFonts w:eastAsia="MS Gothic"/>
        </w:rPr>
        <w:t>.</w:t>
      </w:r>
    </w:p>
    <w:p w14:paraId="047B3D73" w14:textId="77777777" w:rsidR="002F5A85" w:rsidRDefault="002F5A85" w:rsidP="00185B59">
      <w:pPr>
        <w:spacing w:line="480" w:lineRule="auto"/>
        <w:jc w:val="both"/>
        <w:rPr>
          <w:rFonts w:eastAsia="MS Gothic"/>
        </w:rPr>
      </w:pPr>
    </w:p>
    <w:p w14:paraId="04BF2733" w14:textId="77777777" w:rsidR="00053BF1" w:rsidRDefault="00053BF1" w:rsidP="00185B59">
      <w:pPr>
        <w:spacing w:line="480" w:lineRule="auto"/>
        <w:jc w:val="both"/>
        <w:rPr>
          <w:rFonts w:eastAsia="MS Gothic"/>
          <w:b/>
        </w:rPr>
      </w:pPr>
    </w:p>
    <w:p w14:paraId="593FDA9E" w14:textId="77777777" w:rsidR="00053BF1" w:rsidRDefault="00053BF1" w:rsidP="00185B59">
      <w:pPr>
        <w:spacing w:line="480" w:lineRule="auto"/>
        <w:jc w:val="both"/>
        <w:rPr>
          <w:rFonts w:eastAsia="MS Gothic"/>
          <w:b/>
        </w:rPr>
      </w:pPr>
    </w:p>
    <w:p w14:paraId="383C4266" w14:textId="77777777" w:rsidR="00053BF1" w:rsidRDefault="00053BF1" w:rsidP="00185B59">
      <w:pPr>
        <w:spacing w:line="480" w:lineRule="auto"/>
        <w:jc w:val="both"/>
        <w:rPr>
          <w:rFonts w:eastAsia="MS Gothic"/>
          <w:b/>
        </w:rPr>
      </w:pPr>
    </w:p>
    <w:p w14:paraId="10F2AC3E" w14:textId="77777777" w:rsidR="00053BF1" w:rsidRDefault="00053BF1" w:rsidP="00185B59">
      <w:pPr>
        <w:spacing w:line="480" w:lineRule="auto"/>
        <w:jc w:val="both"/>
        <w:rPr>
          <w:rFonts w:eastAsia="MS Gothic"/>
          <w:b/>
        </w:rPr>
      </w:pPr>
    </w:p>
    <w:p w14:paraId="7A518F13" w14:textId="77777777" w:rsidR="006143E6" w:rsidRDefault="006143E6" w:rsidP="003C0389">
      <w:pPr>
        <w:spacing w:line="480" w:lineRule="auto"/>
        <w:jc w:val="both"/>
        <w:rPr>
          <w:rFonts w:eastAsia="MS Gothic"/>
          <w:b/>
        </w:rPr>
      </w:pPr>
    </w:p>
    <w:p w14:paraId="77FA485F" w14:textId="77777777" w:rsidR="006143E6" w:rsidRDefault="006143E6" w:rsidP="003C0389">
      <w:pPr>
        <w:spacing w:line="480" w:lineRule="auto"/>
        <w:jc w:val="both"/>
        <w:rPr>
          <w:rFonts w:eastAsia="MS Gothic"/>
          <w:b/>
        </w:rPr>
      </w:pPr>
    </w:p>
    <w:p w14:paraId="53B05E60" w14:textId="77777777" w:rsidR="006143E6" w:rsidRDefault="006143E6" w:rsidP="003C0389">
      <w:pPr>
        <w:spacing w:line="480" w:lineRule="auto"/>
        <w:jc w:val="both"/>
        <w:rPr>
          <w:rFonts w:eastAsia="MS Gothic"/>
          <w:b/>
        </w:rPr>
      </w:pPr>
    </w:p>
    <w:p w14:paraId="708DDAD1" w14:textId="77777777" w:rsidR="006143E6" w:rsidRDefault="006143E6" w:rsidP="003C0389">
      <w:pPr>
        <w:spacing w:line="480" w:lineRule="auto"/>
        <w:jc w:val="both"/>
        <w:rPr>
          <w:rFonts w:eastAsia="MS Gothic"/>
          <w:b/>
        </w:rPr>
      </w:pPr>
    </w:p>
    <w:p w14:paraId="5E7F7102" w14:textId="77777777" w:rsidR="006143E6" w:rsidRDefault="006143E6" w:rsidP="003C0389">
      <w:pPr>
        <w:spacing w:line="480" w:lineRule="auto"/>
        <w:jc w:val="both"/>
        <w:rPr>
          <w:rFonts w:eastAsia="MS Gothic"/>
          <w:b/>
        </w:rPr>
      </w:pPr>
    </w:p>
    <w:p w14:paraId="6AAAC937" w14:textId="77777777" w:rsidR="006143E6" w:rsidRDefault="006143E6" w:rsidP="003C0389">
      <w:pPr>
        <w:spacing w:line="480" w:lineRule="auto"/>
        <w:jc w:val="both"/>
        <w:rPr>
          <w:rFonts w:eastAsia="MS Gothic"/>
          <w:b/>
        </w:rPr>
      </w:pPr>
    </w:p>
    <w:p w14:paraId="5F46A994" w14:textId="77777777" w:rsidR="00A864A1" w:rsidRDefault="00A864A1" w:rsidP="003C0389">
      <w:pPr>
        <w:spacing w:line="480" w:lineRule="auto"/>
        <w:jc w:val="both"/>
        <w:rPr>
          <w:rFonts w:eastAsia="MS Gothic"/>
          <w:b/>
        </w:rPr>
      </w:pPr>
    </w:p>
    <w:p w14:paraId="3FF26C08" w14:textId="77777777" w:rsidR="00A864A1" w:rsidRDefault="00A864A1" w:rsidP="003C0389">
      <w:pPr>
        <w:spacing w:line="480" w:lineRule="auto"/>
        <w:jc w:val="both"/>
        <w:rPr>
          <w:rFonts w:eastAsia="MS Gothic"/>
          <w:b/>
        </w:rPr>
      </w:pPr>
    </w:p>
    <w:p w14:paraId="326C527E" w14:textId="77777777" w:rsidR="003C0389" w:rsidRDefault="003C0389" w:rsidP="003C0389">
      <w:pPr>
        <w:spacing w:line="480" w:lineRule="auto"/>
        <w:jc w:val="both"/>
        <w:rPr>
          <w:rFonts w:eastAsia="MS Gothic"/>
          <w:b/>
        </w:rPr>
      </w:pPr>
      <w:r>
        <w:rPr>
          <w:rFonts w:eastAsia="MS Gothic"/>
          <w:b/>
        </w:rPr>
        <w:lastRenderedPageBreak/>
        <w:t>REFERENCES</w:t>
      </w:r>
    </w:p>
    <w:p w14:paraId="00A57D00" w14:textId="77777777" w:rsidR="003C0389" w:rsidRDefault="003C0389" w:rsidP="003C0389">
      <w:pPr>
        <w:spacing w:line="480" w:lineRule="auto"/>
        <w:jc w:val="both"/>
        <w:rPr>
          <w:rFonts w:eastAsia="MS Gothic"/>
          <w:b/>
        </w:rPr>
      </w:pPr>
    </w:p>
    <w:p w14:paraId="7564630E" w14:textId="1AD20A8F" w:rsidR="00556CDB" w:rsidRPr="00BC18E7" w:rsidRDefault="00556CDB" w:rsidP="00BC18E7">
      <w:pPr>
        <w:pStyle w:val="ListParagraph"/>
        <w:numPr>
          <w:ilvl w:val="0"/>
          <w:numId w:val="3"/>
        </w:numPr>
        <w:spacing w:line="480" w:lineRule="auto"/>
        <w:jc w:val="both"/>
        <w:rPr>
          <w:rFonts w:ascii="Times New Roman" w:eastAsia="MS Gothic" w:hAnsi="Times New Roman" w:cs="Times New Roman"/>
        </w:rPr>
      </w:pPr>
      <w:r w:rsidRPr="00556CDB">
        <w:rPr>
          <w:rFonts w:ascii="Times New Roman" w:eastAsia="MS Gothic" w:hAnsi="Times New Roman" w:cs="Times New Roman"/>
        </w:rPr>
        <w:t>Bosco</w:t>
      </w:r>
      <w:r w:rsidR="009D3B10">
        <w:rPr>
          <w:rFonts w:ascii="Times New Roman" w:eastAsia="MS Gothic" w:hAnsi="Times New Roman" w:cs="Times New Roman"/>
        </w:rPr>
        <w:t>,</w:t>
      </w:r>
      <w:r w:rsidRPr="00556CDB">
        <w:rPr>
          <w:rFonts w:ascii="Times New Roman" w:eastAsia="MS Gothic" w:hAnsi="Times New Roman" w:cs="Times New Roman"/>
        </w:rPr>
        <w:t xml:space="preserve"> C, Belli</w:t>
      </w:r>
      <w:r w:rsidR="009D3B10">
        <w:rPr>
          <w:rFonts w:ascii="Times New Roman" w:eastAsia="MS Gothic" w:hAnsi="Times New Roman" w:cs="Times New Roman"/>
        </w:rPr>
        <w:t>,</w:t>
      </w:r>
      <w:r w:rsidRPr="00556CDB">
        <w:rPr>
          <w:rFonts w:ascii="Times New Roman" w:eastAsia="MS Gothic" w:hAnsi="Times New Roman" w:cs="Times New Roman"/>
        </w:rPr>
        <w:t xml:space="preserve"> A, Astrua</w:t>
      </w:r>
      <w:r w:rsidR="009D3B10">
        <w:rPr>
          <w:rFonts w:ascii="Times New Roman" w:eastAsia="MS Gothic" w:hAnsi="Times New Roman" w:cs="Times New Roman"/>
        </w:rPr>
        <w:t>, M, Tihanyi, J, Pozzo, R, Kellis, S, Tsarpela, O, Foti, C, Manno, R, and Tranquilli, C.</w:t>
      </w:r>
      <w:r w:rsidRPr="00556CDB">
        <w:rPr>
          <w:rFonts w:ascii="Times New Roman" w:eastAsia="MS Gothic" w:hAnsi="Times New Roman" w:cs="Times New Roman"/>
        </w:rPr>
        <w:t xml:space="preserve"> A dynamometer for evaluation of dynamic muscle work. </w:t>
      </w:r>
      <w:r w:rsidRPr="00F37488">
        <w:rPr>
          <w:rFonts w:ascii="Times New Roman" w:eastAsia="MS Gothic" w:hAnsi="Times New Roman" w:cs="Times New Roman"/>
          <w:i/>
          <w:iCs/>
        </w:rPr>
        <w:t>Eur</w:t>
      </w:r>
      <w:r w:rsidR="00F37488">
        <w:rPr>
          <w:rFonts w:ascii="Times New Roman" w:eastAsia="MS Gothic" w:hAnsi="Times New Roman" w:cs="Times New Roman"/>
          <w:i/>
          <w:iCs/>
        </w:rPr>
        <w:t>o</w:t>
      </w:r>
      <w:r w:rsidRPr="00F37488">
        <w:rPr>
          <w:rFonts w:ascii="Times New Roman" w:eastAsia="MS Gothic" w:hAnsi="Times New Roman" w:cs="Times New Roman"/>
          <w:i/>
          <w:iCs/>
        </w:rPr>
        <w:t xml:space="preserve"> J</w:t>
      </w:r>
      <w:r w:rsidR="00F37488">
        <w:rPr>
          <w:rFonts w:ascii="Times New Roman" w:eastAsia="MS Gothic" w:hAnsi="Times New Roman" w:cs="Times New Roman"/>
          <w:i/>
          <w:iCs/>
        </w:rPr>
        <w:t xml:space="preserve"> Appl Phys Occup Phys</w:t>
      </w:r>
      <w:r w:rsidR="00F37488">
        <w:rPr>
          <w:rFonts w:ascii="Times New Roman" w:eastAsia="MS Gothic" w:hAnsi="Times New Roman" w:cs="Times New Roman"/>
        </w:rPr>
        <w:t xml:space="preserve"> </w:t>
      </w:r>
      <w:r w:rsidRPr="00556CDB">
        <w:rPr>
          <w:rFonts w:ascii="Times New Roman" w:eastAsia="MS Gothic" w:hAnsi="Times New Roman" w:cs="Times New Roman"/>
        </w:rPr>
        <w:t>70:</w:t>
      </w:r>
      <w:r w:rsidR="00F37488">
        <w:rPr>
          <w:rFonts w:ascii="Times New Roman" w:eastAsia="MS Gothic" w:hAnsi="Times New Roman" w:cs="Times New Roman"/>
        </w:rPr>
        <w:t xml:space="preserve"> </w:t>
      </w:r>
      <w:r w:rsidRPr="00556CDB">
        <w:rPr>
          <w:rFonts w:ascii="Times New Roman" w:eastAsia="MS Gothic" w:hAnsi="Times New Roman" w:cs="Times New Roman"/>
        </w:rPr>
        <w:t>379- 386</w:t>
      </w:r>
      <w:r w:rsidR="00F37488">
        <w:rPr>
          <w:rFonts w:ascii="Times New Roman" w:eastAsia="MS Gothic" w:hAnsi="Times New Roman" w:cs="Times New Roman"/>
        </w:rPr>
        <w:t xml:space="preserve">, 1995. </w:t>
      </w:r>
    </w:p>
    <w:p w14:paraId="6EEBA267" w14:textId="6DF0C206" w:rsidR="00BC18E7" w:rsidRPr="00BC18E7" w:rsidRDefault="009D3B10" w:rsidP="00BC18E7">
      <w:pPr>
        <w:pStyle w:val="NormalWeb"/>
        <w:numPr>
          <w:ilvl w:val="0"/>
          <w:numId w:val="3"/>
        </w:numPr>
        <w:spacing w:line="480" w:lineRule="auto"/>
        <w:jc w:val="both"/>
      </w:pPr>
      <w:r>
        <w:t>Burnett, AF, Elliott, BC and</w:t>
      </w:r>
      <w:r w:rsidR="00BC18E7" w:rsidRPr="00BC18E7">
        <w:t xml:space="preserve"> Marshall, RN. The effect of a 12</w:t>
      </w:r>
      <w:r w:rsidR="00BC18E7" w:rsidRPr="00BC18E7">
        <w:rPr>
          <w:rFonts w:ascii="Calibri" w:eastAsia="Calibri" w:hAnsi="Calibri" w:cs="Calibri"/>
        </w:rPr>
        <w:t>‐</w:t>
      </w:r>
      <w:r w:rsidR="00BC18E7" w:rsidRPr="00BC18E7">
        <w:t xml:space="preserve">over spell on fast bowling technique in cricket. </w:t>
      </w:r>
      <w:r w:rsidR="00F37488">
        <w:rPr>
          <w:i/>
          <w:iCs/>
        </w:rPr>
        <w:t>J Sports Sci</w:t>
      </w:r>
      <w:r>
        <w:t xml:space="preserve"> 13: </w:t>
      </w:r>
      <w:r w:rsidR="00BC18E7" w:rsidRPr="00BC18E7">
        <w:t>329–341, 1995.</w:t>
      </w:r>
    </w:p>
    <w:p w14:paraId="42F0CCB8" w14:textId="7B9082F0" w:rsidR="003C0389" w:rsidRDefault="007B69BE" w:rsidP="00556CDB">
      <w:pPr>
        <w:pStyle w:val="NormalWeb"/>
        <w:numPr>
          <w:ilvl w:val="0"/>
          <w:numId w:val="3"/>
        </w:numPr>
        <w:spacing w:line="480" w:lineRule="auto"/>
        <w:jc w:val="both"/>
      </w:pPr>
      <w:r w:rsidRPr="00BC18E7">
        <w:t>Callaghan, SJ, Lockie, RG, Jeffriess, MD,</w:t>
      </w:r>
      <w:r w:rsidR="003C0389" w:rsidRPr="00BC18E7">
        <w:t xml:space="preserve"> </w:t>
      </w:r>
      <w:r w:rsidRPr="00BC18E7">
        <w:t xml:space="preserve">and Nimphius, S. </w:t>
      </w:r>
      <w:r w:rsidR="003C0389" w:rsidRPr="00BC18E7">
        <w:t xml:space="preserve">Kinematics of faster acceleration performance of the quick single in experienced cricketers. </w:t>
      </w:r>
      <w:r w:rsidR="00F37488">
        <w:rPr>
          <w:i/>
          <w:iCs/>
        </w:rPr>
        <w:t>J Str Cond Res</w:t>
      </w:r>
      <w:r w:rsidRPr="00BC18E7">
        <w:rPr>
          <w:i/>
          <w:iCs/>
        </w:rPr>
        <w:t xml:space="preserve"> </w:t>
      </w:r>
      <w:r w:rsidRPr="00BC18E7">
        <w:t xml:space="preserve">29: 2623–2634, 2015. </w:t>
      </w:r>
    </w:p>
    <w:p w14:paraId="7ABCEB3E" w14:textId="37DD6260" w:rsidR="00556CDB" w:rsidRDefault="009D3B10" w:rsidP="00556CDB">
      <w:pPr>
        <w:pStyle w:val="NormalWeb"/>
        <w:numPr>
          <w:ilvl w:val="0"/>
          <w:numId w:val="3"/>
        </w:numPr>
        <w:spacing w:line="480" w:lineRule="auto"/>
        <w:jc w:val="both"/>
      </w:pPr>
      <w:r>
        <w:t>Carr, C, McMahon, JJ, and</w:t>
      </w:r>
      <w:r w:rsidR="00556CDB">
        <w:t xml:space="preserve"> Comfort, P. Relationships between jump and sprint performance in first-class county cricketers. </w:t>
      </w:r>
      <w:r w:rsidR="00F37488">
        <w:rPr>
          <w:i/>
          <w:iCs/>
        </w:rPr>
        <w:t>J Train</w:t>
      </w:r>
      <w:r>
        <w:t xml:space="preserve"> 4: </w:t>
      </w:r>
      <w:r w:rsidR="00556CDB">
        <w:t>1–5, 2015.</w:t>
      </w:r>
    </w:p>
    <w:p w14:paraId="75AEE027" w14:textId="135B4E3C" w:rsidR="00556CDB" w:rsidRPr="00BC18E7" w:rsidRDefault="009D3B10" w:rsidP="00556CDB">
      <w:pPr>
        <w:pStyle w:val="NormalWeb"/>
        <w:numPr>
          <w:ilvl w:val="0"/>
          <w:numId w:val="3"/>
        </w:numPr>
        <w:spacing w:line="480" w:lineRule="auto"/>
        <w:jc w:val="both"/>
      </w:pPr>
      <w:r>
        <w:t>Carr, C, McMahon, JJ, and Comfort, P. Changes in strength, power and speed across a season in English county c</w:t>
      </w:r>
      <w:r w:rsidR="00556CDB">
        <w:t xml:space="preserve">ricketers. </w:t>
      </w:r>
      <w:r w:rsidR="00F37488">
        <w:rPr>
          <w:i/>
          <w:iCs/>
        </w:rPr>
        <w:t>Int J Sports Phys Perf</w:t>
      </w:r>
      <w:r>
        <w:t xml:space="preserve"> Published ahead of print.</w:t>
      </w:r>
    </w:p>
    <w:p w14:paraId="2AEA83D0" w14:textId="3D5E5FFD" w:rsidR="003C0389" w:rsidRPr="00BC18E7" w:rsidRDefault="003C0389" w:rsidP="00556CDB">
      <w:pPr>
        <w:pStyle w:val="NormalWeb"/>
        <w:numPr>
          <w:ilvl w:val="0"/>
          <w:numId w:val="3"/>
        </w:numPr>
        <w:spacing w:line="480" w:lineRule="auto"/>
        <w:jc w:val="both"/>
      </w:pPr>
      <w:r w:rsidRPr="00BC18E7">
        <w:t>Chelly,</w:t>
      </w:r>
      <w:r w:rsidR="007B69BE" w:rsidRPr="00BC18E7">
        <w:t xml:space="preserve"> MS, Hermassi, S, and Shephard, RJ. </w:t>
      </w:r>
      <w:r w:rsidRPr="00BC18E7">
        <w:t>Relationships between power and strength of the upper and lower limb muscles and throwing velocity in mal</w:t>
      </w:r>
      <w:r w:rsidR="007B69BE" w:rsidRPr="00BC18E7">
        <w:t xml:space="preserve">e handball players. </w:t>
      </w:r>
      <w:r w:rsidR="009D3B10">
        <w:rPr>
          <w:i/>
          <w:iCs/>
        </w:rPr>
        <w:t>J Str Cond</w:t>
      </w:r>
      <w:r w:rsidR="007B69BE" w:rsidRPr="00BC18E7">
        <w:rPr>
          <w:i/>
          <w:iCs/>
        </w:rPr>
        <w:t xml:space="preserve"> R</w:t>
      </w:r>
      <w:r w:rsidR="009D3B10">
        <w:rPr>
          <w:i/>
          <w:iCs/>
        </w:rPr>
        <w:t>es</w:t>
      </w:r>
      <w:r w:rsidR="007B69BE" w:rsidRPr="00BC18E7">
        <w:t xml:space="preserve"> 21: 419–423, 2010. </w:t>
      </w:r>
    </w:p>
    <w:p w14:paraId="01CF9BA8" w14:textId="79BCBB8A" w:rsidR="003C0389" w:rsidRPr="00BC18E7" w:rsidRDefault="003C0389" w:rsidP="00BC18E7">
      <w:pPr>
        <w:pStyle w:val="NormalWeb"/>
        <w:numPr>
          <w:ilvl w:val="0"/>
          <w:numId w:val="3"/>
        </w:numPr>
        <w:spacing w:line="480" w:lineRule="auto"/>
        <w:jc w:val="both"/>
      </w:pPr>
      <w:r w:rsidRPr="00BC18E7">
        <w:t>Christi</w:t>
      </w:r>
      <w:r w:rsidR="00570E56" w:rsidRPr="00BC18E7">
        <w:t xml:space="preserve">e, CJ, and Pote, L. </w:t>
      </w:r>
      <w:r w:rsidR="00D31C12" w:rsidRPr="00BC18E7">
        <w:t>Physiological and perceptual demands of high intensity sprinting between the wickets in c</w:t>
      </w:r>
      <w:r w:rsidRPr="00BC18E7">
        <w:t xml:space="preserve">ricket. </w:t>
      </w:r>
      <w:r w:rsidR="009D3B10">
        <w:rPr>
          <w:i/>
          <w:iCs/>
        </w:rPr>
        <w:t>Int J Sports Sci Coach</w:t>
      </w:r>
      <w:r w:rsidR="00570E56" w:rsidRPr="00BC18E7">
        <w:t xml:space="preserve"> 9: 1375–1382, 2014. </w:t>
      </w:r>
    </w:p>
    <w:p w14:paraId="14932E63" w14:textId="7B689BEA" w:rsidR="003C0389" w:rsidRPr="00BC18E7" w:rsidRDefault="003C0389" w:rsidP="00BC18E7">
      <w:pPr>
        <w:pStyle w:val="NormalWeb"/>
        <w:numPr>
          <w:ilvl w:val="0"/>
          <w:numId w:val="3"/>
        </w:numPr>
        <w:spacing w:line="480" w:lineRule="auto"/>
        <w:jc w:val="both"/>
      </w:pPr>
      <w:r w:rsidRPr="00BC18E7">
        <w:t>C</w:t>
      </w:r>
      <w:r w:rsidR="00D31C12" w:rsidRPr="00BC18E7">
        <w:t xml:space="preserve">ook, DP, and Strike, SC. </w:t>
      </w:r>
      <w:r w:rsidRPr="00BC18E7">
        <w:t xml:space="preserve">Throwing in cricket. </w:t>
      </w:r>
      <w:r w:rsidR="009D3B10">
        <w:rPr>
          <w:i/>
          <w:iCs/>
        </w:rPr>
        <w:t>J</w:t>
      </w:r>
      <w:r w:rsidR="00D31C12" w:rsidRPr="00BC18E7">
        <w:rPr>
          <w:i/>
          <w:iCs/>
        </w:rPr>
        <w:t xml:space="preserve"> Sports S</w:t>
      </w:r>
      <w:r w:rsidR="009D3B10">
        <w:rPr>
          <w:i/>
          <w:iCs/>
        </w:rPr>
        <w:t>ci</w:t>
      </w:r>
      <w:r w:rsidR="00D31C12" w:rsidRPr="00BC18E7">
        <w:t xml:space="preserve"> 18: </w:t>
      </w:r>
      <w:r w:rsidRPr="00BC18E7">
        <w:t>965–</w:t>
      </w:r>
      <w:r w:rsidR="00D31C12" w:rsidRPr="00BC18E7">
        <w:t xml:space="preserve">973, 2000. </w:t>
      </w:r>
    </w:p>
    <w:p w14:paraId="6D6741D7" w14:textId="1D16B047" w:rsidR="003C0389" w:rsidRPr="00BC18E7" w:rsidRDefault="00D31C12" w:rsidP="00BC18E7">
      <w:pPr>
        <w:pStyle w:val="NormalWeb"/>
        <w:numPr>
          <w:ilvl w:val="0"/>
          <w:numId w:val="3"/>
        </w:numPr>
        <w:spacing w:line="480" w:lineRule="auto"/>
        <w:jc w:val="both"/>
      </w:pPr>
      <w:r w:rsidRPr="00BC18E7">
        <w:t xml:space="preserve">Cooper, N. Programming for speed. </w:t>
      </w:r>
      <w:r w:rsidR="009D3B10">
        <w:rPr>
          <w:i/>
          <w:iCs/>
        </w:rPr>
        <w:t>Prof Str Cond J</w:t>
      </w:r>
      <w:r w:rsidRPr="00BC18E7">
        <w:t xml:space="preserve"> 21: 11-15, 2011. </w:t>
      </w:r>
    </w:p>
    <w:p w14:paraId="60E2A399" w14:textId="2C97CA25" w:rsidR="003C0389" w:rsidRPr="00BC18E7" w:rsidRDefault="00401FA8" w:rsidP="00BC18E7">
      <w:pPr>
        <w:pStyle w:val="NormalWeb"/>
        <w:numPr>
          <w:ilvl w:val="0"/>
          <w:numId w:val="3"/>
        </w:numPr>
        <w:spacing w:line="480" w:lineRule="auto"/>
        <w:jc w:val="both"/>
      </w:pPr>
      <w:r w:rsidRPr="00BC18E7">
        <w:lastRenderedPageBreak/>
        <w:t xml:space="preserve">Duffield, R, Carney, M, and Karppinen, S. </w:t>
      </w:r>
      <w:r w:rsidR="003C0389" w:rsidRPr="00BC18E7">
        <w:t>Physiological responses and bowling performance during repeated spells of m</w:t>
      </w:r>
      <w:r w:rsidRPr="00BC18E7">
        <w:t xml:space="preserve">edium-fast bowling. </w:t>
      </w:r>
      <w:r w:rsidR="009D3B10">
        <w:rPr>
          <w:i/>
          <w:iCs/>
        </w:rPr>
        <w:t>J Sports Sci</w:t>
      </w:r>
      <w:r w:rsidRPr="00BC18E7">
        <w:t xml:space="preserve"> 27: 27–35, 2009. </w:t>
      </w:r>
    </w:p>
    <w:p w14:paraId="45BA908A" w14:textId="6A044FDD" w:rsidR="003C0389" w:rsidRPr="00BC18E7" w:rsidRDefault="003C0389" w:rsidP="00BC18E7">
      <w:pPr>
        <w:pStyle w:val="NormalWeb"/>
        <w:numPr>
          <w:ilvl w:val="0"/>
          <w:numId w:val="3"/>
        </w:numPr>
        <w:spacing w:line="480" w:lineRule="auto"/>
        <w:jc w:val="both"/>
      </w:pPr>
      <w:r w:rsidRPr="00BC18E7">
        <w:t xml:space="preserve">Flanagan, E and Comyns, T. The use of contact time and reactive strength index to optimize fast stretch-shortening cycle training. </w:t>
      </w:r>
      <w:r w:rsidR="009D3B10">
        <w:rPr>
          <w:i/>
          <w:iCs/>
        </w:rPr>
        <w:t>Str Cond J</w:t>
      </w:r>
      <w:r w:rsidRPr="00BC18E7">
        <w:t xml:space="preserve"> 30: 32-38, 2008. </w:t>
      </w:r>
    </w:p>
    <w:p w14:paraId="5CBF36EB" w14:textId="0AE240AB" w:rsidR="003C0389" w:rsidRDefault="00A80096" w:rsidP="00BC18E7">
      <w:pPr>
        <w:pStyle w:val="NormalWeb"/>
        <w:numPr>
          <w:ilvl w:val="0"/>
          <w:numId w:val="3"/>
        </w:numPr>
        <w:spacing w:line="480" w:lineRule="auto"/>
        <w:jc w:val="both"/>
      </w:pPr>
      <w:r w:rsidRPr="00BC18E7">
        <w:t>Freeston, JL, Carter, T, Whitaker, G, Nicholls, O, and Rooney, KB.</w:t>
      </w:r>
      <w:r w:rsidR="003C0389" w:rsidRPr="00BC18E7">
        <w:t xml:space="preserve"> Strength an</w:t>
      </w:r>
      <w:r w:rsidRPr="00BC18E7">
        <w:t>d power correlates of throwing velocity in sub-elite male cricket p</w:t>
      </w:r>
      <w:r w:rsidR="003C0389" w:rsidRPr="00BC18E7">
        <w:t xml:space="preserve">layers. </w:t>
      </w:r>
      <w:r w:rsidR="009D3B10">
        <w:rPr>
          <w:i/>
          <w:iCs/>
        </w:rPr>
        <w:t>J Str Cond Res</w:t>
      </w:r>
      <w:r w:rsidRPr="00BC18E7">
        <w:t xml:space="preserve"> 30: 1646-1651, 2016. </w:t>
      </w:r>
      <w:r w:rsidR="003C0389" w:rsidRPr="00BC18E7">
        <w:t xml:space="preserve"> </w:t>
      </w:r>
    </w:p>
    <w:p w14:paraId="0539D0D6" w14:textId="04D6E89C" w:rsidR="00CC3785" w:rsidRPr="00144F36" w:rsidRDefault="00CC3785" w:rsidP="00BC18E7">
      <w:pPr>
        <w:pStyle w:val="NormalWeb"/>
        <w:numPr>
          <w:ilvl w:val="0"/>
          <w:numId w:val="3"/>
        </w:numPr>
        <w:spacing w:line="480" w:lineRule="auto"/>
        <w:jc w:val="both"/>
      </w:pPr>
      <w:r w:rsidRPr="00144F36">
        <w:rPr>
          <w:color w:val="1A1A1A"/>
          <w:lang w:val="en-GB"/>
        </w:rPr>
        <w:t xml:space="preserve">Gabbett, TJ., Jenkins, DG., &amp; Abernethy, B. Relationships between physiological, anthropometric, and skill qualities and playing performance in professional rugby league players. </w:t>
      </w:r>
      <w:r w:rsidRPr="00144F36">
        <w:rPr>
          <w:i/>
          <w:iCs/>
          <w:color w:val="1A1A1A"/>
          <w:lang w:val="en-GB"/>
        </w:rPr>
        <w:t>Journal of Sports Sciences</w:t>
      </w:r>
      <w:r w:rsidRPr="00144F36">
        <w:rPr>
          <w:color w:val="1A1A1A"/>
          <w:lang w:val="en-GB"/>
        </w:rPr>
        <w:t xml:space="preserve">, </w:t>
      </w:r>
      <w:r w:rsidRPr="00144F36">
        <w:rPr>
          <w:i/>
          <w:iCs/>
          <w:color w:val="1A1A1A"/>
          <w:lang w:val="en-GB"/>
        </w:rPr>
        <w:t>29</w:t>
      </w:r>
      <w:r w:rsidRPr="00144F36">
        <w:rPr>
          <w:color w:val="1A1A1A"/>
          <w:lang w:val="en-GB"/>
        </w:rPr>
        <w:t>(15), 1655-1664, 2011.</w:t>
      </w:r>
    </w:p>
    <w:p w14:paraId="6756512F" w14:textId="543C4486" w:rsidR="005540B6" w:rsidRPr="005540B6" w:rsidRDefault="005540B6" w:rsidP="005540B6">
      <w:pPr>
        <w:pStyle w:val="NormalWeb"/>
        <w:numPr>
          <w:ilvl w:val="0"/>
          <w:numId w:val="3"/>
        </w:numPr>
        <w:spacing w:line="480" w:lineRule="auto"/>
        <w:jc w:val="both"/>
        <w:rPr>
          <w:rFonts w:asciiTheme="majorBidi" w:hAnsiTheme="majorBidi" w:cstheme="majorBidi"/>
        </w:rPr>
      </w:pPr>
      <w:r>
        <w:rPr>
          <w:rFonts w:asciiTheme="majorBidi" w:hAnsiTheme="majorBidi" w:cstheme="majorBidi"/>
          <w:color w:val="000000"/>
          <w:lang w:val="en-GB"/>
        </w:rPr>
        <w:t xml:space="preserve">Hopkins, WG. </w:t>
      </w:r>
      <w:r w:rsidRPr="005540B6">
        <w:rPr>
          <w:rFonts w:asciiTheme="majorBidi" w:hAnsiTheme="majorBidi" w:cstheme="majorBidi"/>
          <w:color w:val="000000"/>
          <w:lang w:val="en-GB"/>
        </w:rPr>
        <w:t xml:space="preserve">A spreadsheet for analysis of straightforward controlled trials. </w:t>
      </w:r>
      <w:r w:rsidRPr="00434C85">
        <w:rPr>
          <w:rFonts w:asciiTheme="majorBidi" w:hAnsiTheme="majorBidi" w:cstheme="majorBidi"/>
          <w:i/>
          <w:iCs/>
          <w:color w:val="000000"/>
          <w:lang w:val="en-GB"/>
        </w:rPr>
        <w:t>Sportscience</w:t>
      </w:r>
      <w:r w:rsidRPr="005540B6">
        <w:rPr>
          <w:rFonts w:asciiTheme="majorBidi" w:hAnsiTheme="majorBidi" w:cstheme="majorBidi"/>
          <w:color w:val="000000"/>
          <w:lang w:val="en-GB"/>
        </w:rPr>
        <w:t xml:space="preserve"> 7</w:t>
      </w:r>
      <w:r>
        <w:rPr>
          <w:rFonts w:asciiTheme="majorBidi" w:hAnsiTheme="majorBidi" w:cstheme="majorBidi"/>
          <w:color w:val="000000"/>
          <w:lang w:val="en-GB"/>
        </w:rPr>
        <w:t>, 2003.</w:t>
      </w:r>
      <w:r w:rsidRPr="005540B6">
        <w:rPr>
          <w:rFonts w:asciiTheme="majorBidi" w:hAnsiTheme="majorBidi" w:cstheme="majorBidi"/>
          <w:color w:val="000000"/>
          <w:lang w:val="en-GB"/>
        </w:rPr>
        <w:t xml:space="preserve"> Retrieved from </w:t>
      </w:r>
      <w:r w:rsidRPr="005540B6">
        <w:rPr>
          <w:rFonts w:asciiTheme="majorBidi" w:hAnsiTheme="majorBidi" w:cstheme="majorBidi"/>
          <w:color w:val="000080"/>
          <w:lang w:val="en-GB"/>
        </w:rPr>
        <w:t>sportsci.org/jour/03/wghtrials.htm</w:t>
      </w:r>
      <w:r>
        <w:rPr>
          <w:rFonts w:asciiTheme="majorBidi" w:hAnsiTheme="majorBidi" w:cstheme="majorBidi"/>
          <w:color w:val="000080"/>
          <w:lang w:val="en-GB"/>
        </w:rPr>
        <w:t xml:space="preserve">. </w:t>
      </w:r>
    </w:p>
    <w:p w14:paraId="6375DD33" w14:textId="77777777" w:rsidR="008332A1" w:rsidRDefault="00E650DC" w:rsidP="008332A1">
      <w:pPr>
        <w:pStyle w:val="NormalWeb"/>
        <w:numPr>
          <w:ilvl w:val="0"/>
          <w:numId w:val="3"/>
        </w:numPr>
        <w:spacing w:line="480" w:lineRule="auto"/>
        <w:jc w:val="both"/>
      </w:pPr>
      <w:r w:rsidRPr="00BC18E7">
        <w:t>Houghton, LA. Running between the wickets in cricket: What is the fastest t</w:t>
      </w:r>
      <w:r w:rsidR="003C0389" w:rsidRPr="00BC18E7">
        <w:t xml:space="preserve">echnique? </w:t>
      </w:r>
      <w:r w:rsidR="009D3B10" w:rsidRPr="005540B6">
        <w:rPr>
          <w:i/>
          <w:iCs/>
        </w:rPr>
        <w:t>Int J Sports Sci Coach</w:t>
      </w:r>
      <w:r w:rsidRPr="00BC18E7">
        <w:t xml:space="preserve"> 5: 101–108, 2010. </w:t>
      </w:r>
    </w:p>
    <w:p w14:paraId="10474801" w14:textId="77777777" w:rsidR="008332A1" w:rsidRDefault="00B9724D" w:rsidP="008332A1">
      <w:pPr>
        <w:pStyle w:val="NormalWeb"/>
        <w:numPr>
          <w:ilvl w:val="0"/>
          <w:numId w:val="3"/>
        </w:numPr>
        <w:spacing w:line="480" w:lineRule="auto"/>
        <w:jc w:val="both"/>
      </w:pPr>
      <w:r w:rsidRPr="00BC18E7">
        <w:t xml:space="preserve">Houghton, L, Dawson, B, and Rubenson, J. </w:t>
      </w:r>
      <w:r w:rsidR="003C0389" w:rsidRPr="00BC18E7">
        <w:t xml:space="preserve">Effects of plyometric training on achilles tendon properties and shuttle running during a simulated cricket </w:t>
      </w:r>
      <w:r w:rsidRPr="00BC18E7">
        <w:t xml:space="preserve">batting innings. </w:t>
      </w:r>
      <w:r w:rsidR="005B7DE9" w:rsidRPr="008332A1">
        <w:rPr>
          <w:i/>
          <w:iCs/>
        </w:rPr>
        <w:t>J</w:t>
      </w:r>
      <w:r w:rsidRPr="008332A1">
        <w:rPr>
          <w:i/>
          <w:iCs/>
        </w:rPr>
        <w:t xml:space="preserve"> S</w:t>
      </w:r>
      <w:r w:rsidR="003C0389" w:rsidRPr="008332A1">
        <w:rPr>
          <w:i/>
          <w:iCs/>
        </w:rPr>
        <w:t>tr</w:t>
      </w:r>
      <w:r w:rsidR="005B7DE9" w:rsidRPr="008332A1">
        <w:rPr>
          <w:i/>
          <w:iCs/>
        </w:rPr>
        <w:t xml:space="preserve"> Cond Res</w:t>
      </w:r>
      <w:r w:rsidR="003C0389" w:rsidRPr="00BC18E7">
        <w:t xml:space="preserve"> 27</w:t>
      </w:r>
      <w:r w:rsidRPr="00BC18E7">
        <w:t xml:space="preserve">: 2405–2410, 2014. </w:t>
      </w:r>
    </w:p>
    <w:p w14:paraId="1FE1E94C" w14:textId="77777777" w:rsidR="008332A1" w:rsidRDefault="00DD6596" w:rsidP="008332A1">
      <w:pPr>
        <w:pStyle w:val="NormalWeb"/>
        <w:numPr>
          <w:ilvl w:val="0"/>
          <w:numId w:val="3"/>
        </w:numPr>
        <w:spacing w:line="480" w:lineRule="auto"/>
        <w:jc w:val="both"/>
      </w:pPr>
      <w:r w:rsidRPr="00BC18E7">
        <w:t>Hulin, BT, Gabbett, TJ, Blanch, P, Chapman, P, Bailey, D, and Orchard, JW.</w:t>
      </w:r>
      <w:r w:rsidR="003C0389" w:rsidRPr="00BC18E7">
        <w:t xml:space="preserve"> Spikes in acute workload are associated with increased injury risk in elite cricket fast bowlers. </w:t>
      </w:r>
      <w:r w:rsidR="005B7DE9" w:rsidRPr="008332A1">
        <w:rPr>
          <w:i/>
          <w:iCs/>
        </w:rPr>
        <w:t>Brit J</w:t>
      </w:r>
      <w:r w:rsidR="003C0389" w:rsidRPr="008332A1">
        <w:rPr>
          <w:i/>
          <w:iCs/>
        </w:rPr>
        <w:t xml:space="preserve"> Spor</w:t>
      </w:r>
      <w:r w:rsidR="005B7DE9" w:rsidRPr="008332A1">
        <w:rPr>
          <w:i/>
          <w:iCs/>
        </w:rPr>
        <w:t>ts Med</w:t>
      </w:r>
      <w:r w:rsidRPr="00BC18E7">
        <w:t xml:space="preserve"> 48: </w:t>
      </w:r>
      <w:r w:rsidR="00367082" w:rsidRPr="00BC18E7">
        <w:t xml:space="preserve">708–712, 2014. </w:t>
      </w:r>
    </w:p>
    <w:p w14:paraId="65F95572" w14:textId="77777777" w:rsidR="008332A1" w:rsidRDefault="001A4F02" w:rsidP="008332A1">
      <w:pPr>
        <w:pStyle w:val="NormalWeb"/>
        <w:numPr>
          <w:ilvl w:val="0"/>
          <w:numId w:val="3"/>
        </w:numPr>
        <w:spacing w:line="480" w:lineRule="auto"/>
        <w:jc w:val="both"/>
      </w:pPr>
      <w:r w:rsidRPr="00BC18E7">
        <w:t xml:space="preserve">Johnstone, JA, and Ford, PA. </w:t>
      </w:r>
      <w:r w:rsidR="00F10EAF" w:rsidRPr="00BC18E7">
        <w:t>Physiologic profile of professional c</w:t>
      </w:r>
      <w:r w:rsidR="003C0389" w:rsidRPr="00BC18E7">
        <w:t xml:space="preserve">ricketers. </w:t>
      </w:r>
      <w:r w:rsidR="005B7DE9" w:rsidRPr="008332A1">
        <w:rPr>
          <w:i/>
          <w:iCs/>
        </w:rPr>
        <w:t>J</w:t>
      </w:r>
      <w:r w:rsidRPr="008332A1">
        <w:rPr>
          <w:i/>
          <w:iCs/>
        </w:rPr>
        <w:t xml:space="preserve"> </w:t>
      </w:r>
      <w:r w:rsidR="005B7DE9" w:rsidRPr="008332A1">
        <w:rPr>
          <w:i/>
          <w:iCs/>
        </w:rPr>
        <w:t>Str Cond Res</w:t>
      </w:r>
      <w:r w:rsidRPr="00BC18E7">
        <w:t xml:space="preserve"> 24: 2900–2907, 2010. </w:t>
      </w:r>
    </w:p>
    <w:p w14:paraId="3915E84D" w14:textId="77777777" w:rsidR="008332A1" w:rsidRDefault="00F10EAF" w:rsidP="008332A1">
      <w:pPr>
        <w:pStyle w:val="NormalWeb"/>
        <w:numPr>
          <w:ilvl w:val="0"/>
          <w:numId w:val="3"/>
        </w:numPr>
        <w:spacing w:line="480" w:lineRule="auto"/>
        <w:jc w:val="both"/>
      </w:pPr>
      <w:r w:rsidRPr="00BC18E7">
        <w:lastRenderedPageBreak/>
        <w:t>Johnstone, JA, Mitchell, ACS, Hughes, G, Watson, T, Ford, PA, and Garrett, AT. The athletic profile of fast bowling in cricket: A r</w:t>
      </w:r>
      <w:r w:rsidR="003C0389" w:rsidRPr="00BC18E7">
        <w:t xml:space="preserve">eview. </w:t>
      </w:r>
      <w:r w:rsidR="005B7DE9" w:rsidRPr="008332A1">
        <w:rPr>
          <w:i/>
          <w:iCs/>
        </w:rPr>
        <w:t>J Str Cond Res</w:t>
      </w:r>
      <w:r w:rsidRPr="00BC18E7">
        <w:t xml:space="preserve"> 28: 1465-1473, 2014. </w:t>
      </w:r>
    </w:p>
    <w:p w14:paraId="081B3FE6" w14:textId="77777777" w:rsidR="008332A1" w:rsidRDefault="00FC2328" w:rsidP="008332A1">
      <w:pPr>
        <w:pStyle w:val="NormalWeb"/>
        <w:numPr>
          <w:ilvl w:val="0"/>
          <w:numId w:val="3"/>
        </w:numPr>
        <w:spacing w:line="480" w:lineRule="auto"/>
        <w:jc w:val="both"/>
      </w:pPr>
      <w:r w:rsidRPr="008332A1">
        <w:rPr>
          <w:color w:val="1A1A1A"/>
        </w:rPr>
        <w:t xml:space="preserve">Jones, P, Bampouras, TM, and Marrin, K. </w:t>
      </w:r>
      <w:r w:rsidR="003C0389" w:rsidRPr="008332A1">
        <w:rPr>
          <w:color w:val="1A1A1A"/>
        </w:rPr>
        <w:t xml:space="preserve">An investigation into the physical determinants of change of direction speed. </w:t>
      </w:r>
      <w:r w:rsidR="005B7DE9" w:rsidRPr="008332A1">
        <w:rPr>
          <w:i/>
          <w:color w:val="1A1A1A"/>
        </w:rPr>
        <w:t>J Sports Med Phys Fit</w:t>
      </w:r>
      <w:r w:rsidR="003C0389" w:rsidRPr="008332A1">
        <w:rPr>
          <w:color w:val="1A1A1A"/>
        </w:rPr>
        <w:t xml:space="preserve"> </w:t>
      </w:r>
      <w:r w:rsidR="003C0389" w:rsidRPr="008332A1">
        <w:rPr>
          <w:iCs/>
          <w:color w:val="1A1A1A"/>
        </w:rPr>
        <w:t>49</w:t>
      </w:r>
      <w:r w:rsidRPr="008332A1">
        <w:rPr>
          <w:color w:val="1A1A1A"/>
        </w:rPr>
        <w:t xml:space="preserve">: 97-104, 2009. </w:t>
      </w:r>
    </w:p>
    <w:p w14:paraId="7A725C16" w14:textId="77777777" w:rsidR="008332A1" w:rsidRDefault="00BC18E7" w:rsidP="008332A1">
      <w:pPr>
        <w:pStyle w:val="NormalWeb"/>
        <w:numPr>
          <w:ilvl w:val="0"/>
          <w:numId w:val="3"/>
        </w:numPr>
        <w:spacing w:line="480" w:lineRule="auto"/>
        <w:jc w:val="both"/>
      </w:pPr>
      <w:r w:rsidRPr="00BC18E7">
        <w:t xml:space="preserve">Krustrup, P, Mohr, M, Amstrup, T, Rysgaard, T, Johansen, J, Steenberg, A, Pedersen, P, Bangsbo, J. The Yo-Yo Intermittent Recovery Test: Physiological Response, Reliability, and Validity. </w:t>
      </w:r>
      <w:r w:rsidR="005B7DE9" w:rsidRPr="008332A1">
        <w:rPr>
          <w:i/>
          <w:iCs/>
        </w:rPr>
        <w:t>Med Sci Sports Ex</w:t>
      </w:r>
      <w:r w:rsidRPr="00BC18E7">
        <w:t xml:space="preserve"> pp.697–705, 2003.</w:t>
      </w:r>
    </w:p>
    <w:p w14:paraId="5E8DB2DF" w14:textId="77777777" w:rsidR="008332A1" w:rsidRDefault="00FC2328" w:rsidP="008332A1">
      <w:pPr>
        <w:pStyle w:val="NormalWeb"/>
        <w:numPr>
          <w:ilvl w:val="0"/>
          <w:numId w:val="3"/>
        </w:numPr>
        <w:spacing w:line="480" w:lineRule="auto"/>
        <w:jc w:val="both"/>
      </w:pPr>
      <w:r w:rsidRPr="00BC18E7">
        <w:t>Lockie, RG</w:t>
      </w:r>
      <w:r w:rsidR="003C0389" w:rsidRPr="00BC18E7">
        <w:t>, Callag</w:t>
      </w:r>
      <w:r w:rsidRPr="00BC18E7">
        <w:t xml:space="preserve">han, SJ, and Jeffriess, MD. Analysis of specific speed testing for cricketers. </w:t>
      </w:r>
      <w:r w:rsidR="005B7DE9" w:rsidRPr="008332A1">
        <w:rPr>
          <w:i/>
          <w:iCs/>
        </w:rPr>
        <w:t>J Str Cond Res</w:t>
      </w:r>
      <w:r w:rsidR="005B7DE9" w:rsidRPr="00BC18E7">
        <w:t xml:space="preserve"> </w:t>
      </w:r>
      <w:r w:rsidRPr="00BC18E7">
        <w:t xml:space="preserve">27: 2981–2988, 2013. </w:t>
      </w:r>
    </w:p>
    <w:p w14:paraId="0CD864B6" w14:textId="77777777" w:rsidR="008332A1" w:rsidRDefault="003B4DB4" w:rsidP="008332A1">
      <w:pPr>
        <w:pStyle w:val="NormalWeb"/>
        <w:numPr>
          <w:ilvl w:val="0"/>
          <w:numId w:val="3"/>
        </w:numPr>
        <w:spacing w:line="480" w:lineRule="auto"/>
        <w:jc w:val="both"/>
      </w:pPr>
      <w:r w:rsidRPr="00BC18E7">
        <w:t>Lockie, RG, Callaghan, SJ, and</w:t>
      </w:r>
      <w:r w:rsidR="003C0389" w:rsidRPr="00BC18E7">
        <w:t xml:space="preserve"> Jeffriess</w:t>
      </w:r>
      <w:r w:rsidRPr="00BC18E7">
        <w:t xml:space="preserve">, MD. </w:t>
      </w:r>
      <w:r w:rsidR="003C0389" w:rsidRPr="00BC18E7">
        <w:t>Accele</w:t>
      </w:r>
      <w:r w:rsidRPr="00BC18E7">
        <w:t>ration kinematics in cricketers: Implications for performance in the f</w:t>
      </w:r>
      <w:r w:rsidR="003C0389" w:rsidRPr="00BC18E7">
        <w:t xml:space="preserve">ield. </w:t>
      </w:r>
      <w:r w:rsidR="005B7DE9" w:rsidRPr="008332A1">
        <w:rPr>
          <w:i/>
          <w:iCs/>
        </w:rPr>
        <w:t>J</w:t>
      </w:r>
      <w:r w:rsidR="003C0389" w:rsidRPr="008332A1">
        <w:rPr>
          <w:i/>
          <w:iCs/>
        </w:rPr>
        <w:t xml:space="preserve"> Sport</w:t>
      </w:r>
      <w:r w:rsidR="005B7DE9" w:rsidRPr="008332A1">
        <w:rPr>
          <w:i/>
          <w:iCs/>
        </w:rPr>
        <w:t>s</w:t>
      </w:r>
      <w:r w:rsidR="003C0389" w:rsidRPr="008332A1">
        <w:rPr>
          <w:i/>
          <w:iCs/>
        </w:rPr>
        <w:t xml:space="preserve"> Sc</w:t>
      </w:r>
      <w:r w:rsidR="005B7DE9" w:rsidRPr="008332A1">
        <w:rPr>
          <w:i/>
          <w:iCs/>
        </w:rPr>
        <w:t>i Med</w:t>
      </w:r>
      <w:r w:rsidRPr="00BC18E7">
        <w:t xml:space="preserve"> 13: 128-136, 2014. </w:t>
      </w:r>
    </w:p>
    <w:p w14:paraId="0DE56704" w14:textId="77777777" w:rsidR="008332A1" w:rsidRDefault="003B4DB4" w:rsidP="008332A1">
      <w:pPr>
        <w:pStyle w:val="NormalWeb"/>
        <w:numPr>
          <w:ilvl w:val="0"/>
          <w:numId w:val="3"/>
        </w:numPr>
        <w:spacing w:line="480" w:lineRule="auto"/>
        <w:jc w:val="both"/>
      </w:pPr>
      <w:r w:rsidRPr="00BC18E7">
        <w:t xml:space="preserve">Lockie, RG, Murphy, AJ, Schultz, AB, Knight, TJ, Janse de Jonge, XAK. </w:t>
      </w:r>
      <w:r w:rsidR="003C0389" w:rsidRPr="00BC18E7">
        <w:t xml:space="preserve">The effects of different speed training protocols on sprint acceleration kinematics and muscle strength and power in field sport athletes. </w:t>
      </w:r>
      <w:r w:rsidR="005B7DE9" w:rsidRPr="008332A1">
        <w:rPr>
          <w:i/>
          <w:iCs/>
        </w:rPr>
        <w:t>J Str Cond Res</w:t>
      </w:r>
      <w:r w:rsidR="005B7DE9" w:rsidRPr="00BC18E7">
        <w:t xml:space="preserve"> </w:t>
      </w:r>
      <w:r w:rsidRPr="00BC18E7">
        <w:t xml:space="preserve">26: 1539–1550, 2012. </w:t>
      </w:r>
    </w:p>
    <w:p w14:paraId="3C5D9DE5" w14:textId="581CA681" w:rsidR="008332A1" w:rsidRDefault="00946426" w:rsidP="008332A1">
      <w:pPr>
        <w:pStyle w:val="NormalWeb"/>
        <w:numPr>
          <w:ilvl w:val="0"/>
          <w:numId w:val="3"/>
        </w:numPr>
        <w:spacing w:line="480" w:lineRule="auto"/>
        <w:jc w:val="both"/>
      </w:pPr>
      <w:r w:rsidRPr="00946426">
        <w:t xml:space="preserve">Maulder, P, &amp; Cronin, J. Horizontal and vertical jump assessment: reliability, symmetry, discriminative and predictive ability. </w:t>
      </w:r>
      <w:r w:rsidR="005B7DE9" w:rsidRPr="008332A1">
        <w:rPr>
          <w:i/>
          <w:iCs/>
        </w:rPr>
        <w:t>Phys Ther</w:t>
      </w:r>
      <w:r w:rsidRPr="008332A1">
        <w:rPr>
          <w:i/>
          <w:iCs/>
        </w:rPr>
        <w:t xml:space="preserve"> Sport,</w:t>
      </w:r>
      <w:r w:rsidR="008332A1">
        <w:t xml:space="preserve"> 6, 74-82, 2005. </w:t>
      </w:r>
    </w:p>
    <w:p w14:paraId="2A612C40" w14:textId="77777777" w:rsidR="008332A1" w:rsidRDefault="00E83232" w:rsidP="008332A1">
      <w:pPr>
        <w:pStyle w:val="NormalWeb"/>
        <w:numPr>
          <w:ilvl w:val="0"/>
          <w:numId w:val="3"/>
        </w:numPr>
        <w:spacing w:line="480" w:lineRule="auto"/>
        <w:jc w:val="both"/>
      </w:pPr>
      <w:r w:rsidRPr="00BC18E7">
        <w:t>Mukandi, I, Turner, A, Scott, P, and Johnstone, JA. Strength and conditioning for cricket fast b</w:t>
      </w:r>
      <w:r w:rsidR="003C0389" w:rsidRPr="00BC18E7">
        <w:t xml:space="preserve">owlers. </w:t>
      </w:r>
      <w:r w:rsidR="005B7DE9" w:rsidRPr="008332A1">
        <w:rPr>
          <w:i/>
          <w:iCs/>
        </w:rPr>
        <w:t>Str Cond J</w:t>
      </w:r>
      <w:r w:rsidRPr="00BC18E7">
        <w:t xml:space="preserve"> 36: 96–106, 2014. </w:t>
      </w:r>
    </w:p>
    <w:p w14:paraId="17240B6F" w14:textId="77777777" w:rsidR="008332A1" w:rsidRDefault="00274058" w:rsidP="008332A1">
      <w:pPr>
        <w:pStyle w:val="NormalWeb"/>
        <w:numPr>
          <w:ilvl w:val="0"/>
          <w:numId w:val="3"/>
        </w:numPr>
        <w:spacing w:line="480" w:lineRule="auto"/>
        <w:jc w:val="both"/>
      </w:pPr>
      <w:r w:rsidRPr="00BC18E7">
        <w:lastRenderedPageBreak/>
        <w:t xml:space="preserve">Noakes, TD, and Durandt, JJ. </w:t>
      </w:r>
      <w:r w:rsidR="003C0389" w:rsidRPr="00BC18E7">
        <w:t xml:space="preserve">Physiological requirements of cricket. </w:t>
      </w:r>
      <w:r w:rsidR="005B7DE9" w:rsidRPr="008332A1">
        <w:rPr>
          <w:i/>
          <w:iCs/>
        </w:rPr>
        <w:t>J Sports Sci</w:t>
      </w:r>
      <w:r w:rsidRPr="00BC18E7">
        <w:t xml:space="preserve"> 18: 919–929, 2000. </w:t>
      </w:r>
    </w:p>
    <w:p w14:paraId="1C322991" w14:textId="77777777" w:rsidR="008332A1" w:rsidRPr="00144F36" w:rsidRDefault="004425FD" w:rsidP="008332A1">
      <w:pPr>
        <w:pStyle w:val="NormalWeb"/>
        <w:numPr>
          <w:ilvl w:val="0"/>
          <w:numId w:val="3"/>
        </w:numPr>
        <w:spacing w:line="480" w:lineRule="auto"/>
        <w:jc w:val="both"/>
      </w:pPr>
      <w:r w:rsidRPr="00144F36">
        <w:rPr>
          <w:color w:val="1A1A1A"/>
          <w:szCs w:val="26"/>
          <w:lang w:val="en-GB"/>
        </w:rPr>
        <w:t>Orchard, J, Kountouris, A, Sims, K, Orchard, J, Beakley, D</w:t>
      </w:r>
      <w:r w:rsidR="006968E1" w:rsidRPr="00144F36">
        <w:rPr>
          <w:color w:val="1A1A1A"/>
          <w:szCs w:val="26"/>
          <w:lang w:val="en-GB"/>
        </w:rPr>
        <w:t>, &amp; Brukner, P. Injury Report 2014-Cricket Australia.</w:t>
      </w:r>
      <w:r w:rsidR="004553A5" w:rsidRPr="00144F36">
        <w:rPr>
          <w:color w:val="1A1A1A"/>
          <w:szCs w:val="26"/>
          <w:lang w:val="en-GB"/>
        </w:rPr>
        <w:t xml:space="preserve"> 2014.</w:t>
      </w:r>
    </w:p>
    <w:p w14:paraId="4E606B78" w14:textId="77777777" w:rsidR="008332A1" w:rsidRDefault="00757DA4" w:rsidP="008332A1">
      <w:pPr>
        <w:pStyle w:val="NormalWeb"/>
        <w:numPr>
          <w:ilvl w:val="0"/>
          <w:numId w:val="3"/>
        </w:numPr>
        <w:spacing w:line="480" w:lineRule="auto"/>
        <w:jc w:val="both"/>
      </w:pPr>
      <w:r w:rsidRPr="00BC18E7">
        <w:t xml:space="preserve">Petersen, CJ, Pyne, DB, Portus, MR, and Dawson, BT. </w:t>
      </w:r>
      <w:r w:rsidR="003C0389" w:rsidRPr="00BC18E7">
        <w:t>Comparison of player movem</w:t>
      </w:r>
      <w:r w:rsidRPr="00BC18E7">
        <w:t xml:space="preserve">ent patterns between 1-day and test cricket. </w:t>
      </w:r>
      <w:r w:rsidR="005B7DE9" w:rsidRPr="008332A1">
        <w:rPr>
          <w:i/>
          <w:iCs/>
        </w:rPr>
        <w:t>J Str Cond Res</w:t>
      </w:r>
      <w:r w:rsidRPr="00BC18E7">
        <w:t xml:space="preserve"> 25: 1368–1373, 2011. </w:t>
      </w:r>
    </w:p>
    <w:p w14:paraId="2939165D" w14:textId="77777777" w:rsidR="008332A1" w:rsidRDefault="00AC7FDC" w:rsidP="008332A1">
      <w:pPr>
        <w:pStyle w:val="NormalWeb"/>
        <w:numPr>
          <w:ilvl w:val="0"/>
          <w:numId w:val="3"/>
        </w:numPr>
        <w:spacing w:line="480" w:lineRule="auto"/>
        <w:jc w:val="both"/>
      </w:pPr>
      <w:r w:rsidRPr="00BC18E7">
        <w:t xml:space="preserve">Petersen, CJ, Pyne, D, Dawson, B, Portus, M, and Kellett, A. </w:t>
      </w:r>
      <w:r w:rsidR="003C0389" w:rsidRPr="00BC18E7">
        <w:t xml:space="preserve">Movement patterns in cricket vary by both position and game format. </w:t>
      </w:r>
      <w:r w:rsidR="005B7DE9" w:rsidRPr="008332A1">
        <w:rPr>
          <w:i/>
          <w:iCs/>
        </w:rPr>
        <w:t>J</w:t>
      </w:r>
      <w:r w:rsidR="003C0389" w:rsidRPr="008332A1">
        <w:rPr>
          <w:i/>
          <w:iCs/>
        </w:rPr>
        <w:t xml:space="preserve"> Spo</w:t>
      </w:r>
      <w:r w:rsidR="005B7DE9" w:rsidRPr="008332A1">
        <w:rPr>
          <w:i/>
          <w:iCs/>
        </w:rPr>
        <w:t>rts Sci</w:t>
      </w:r>
      <w:r w:rsidRPr="00BC18E7">
        <w:t xml:space="preserve"> 28: 45–52, 2010. </w:t>
      </w:r>
    </w:p>
    <w:p w14:paraId="40D78FD3" w14:textId="77777777" w:rsidR="008332A1" w:rsidRPr="00144F36" w:rsidRDefault="00094679" w:rsidP="008332A1">
      <w:pPr>
        <w:pStyle w:val="NormalWeb"/>
        <w:numPr>
          <w:ilvl w:val="0"/>
          <w:numId w:val="3"/>
        </w:numPr>
        <w:spacing w:line="480" w:lineRule="auto"/>
        <w:jc w:val="both"/>
      </w:pPr>
      <w:r w:rsidRPr="00144F36">
        <w:t xml:space="preserve">Peterson, MD, Rhea, MR, Alvar, BA. Applications of the dose-response for muscular strength development: a review of meta-analytic efficacy and reliability for designing training prescription. </w:t>
      </w:r>
      <w:r w:rsidRPr="00144F36">
        <w:rPr>
          <w:i/>
        </w:rPr>
        <w:t>J Strength Cond Res</w:t>
      </w:r>
      <w:r w:rsidRPr="00144F36">
        <w:t xml:space="preserve"> 19: 950- 958, 2005.</w:t>
      </w:r>
    </w:p>
    <w:p w14:paraId="1833363A" w14:textId="77777777" w:rsidR="008332A1" w:rsidRDefault="0010505C" w:rsidP="008332A1">
      <w:pPr>
        <w:pStyle w:val="NormalWeb"/>
        <w:numPr>
          <w:ilvl w:val="0"/>
          <w:numId w:val="3"/>
        </w:numPr>
        <w:spacing w:line="480" w:lineRule="auto"/>
        <w:jc w:val="both"/>
      </w:pPr>
      <w:r w:rsidRPr="00BC18E7">
        <w:t xml:space="preserve">Rudkin, ST, and O’Donoghue, PG. </w:t>
      </w:r>
      <w:r w:rsidR="003C0389" w:rsidRPr="00BC18E7">
        <w:t xml:space="preserve">Time-motion analysis of first-class cricket fielding. </w:t>
      </w:r>
      <w:r w:rsidR="005B7DE9" w:rsidRPr="008332A1">
        <w:rPr>
          <w:i/>
          <w:iCs/>
        </w:rPr>
        <w:t>J Sci</w:t>
      </w:r>
      <w:r w:rsidR="003C0389" w:rsidRPr="008332A1">
        <w:rPr>
          <w:i/>
          <w:iCs/>
        </w:rPr>
        <w:t xml:space="preserve"> Me</w:t>
      </w:r>
      <w:r w:rsidR="005B7DE9" w:rsidRPr="008332A1">
        <w:rPr>
          <w:i/>
          <w:iCs/>
        </w:rPr>
        <w:t>d</w:t>
      </w:r>
      <w:r w:rsidRPr="008332A1">
        <w:rPr>
          <w:i/>
          <w:iCs/>
        </w:rPr>
        <w:t xml:space="preserve"> Sport</w:t>
      </w:r>
      <w:r w:rsidRPr="00BC18E7">
        <w:t xml:space="preserve"> 11: 604–607, 2008. </w:t>
      </w:r>
    </w:p>
    <w:p w14:paraId="72CFDF91" w14:textId="77777777" w:rsidR="008332A1" w:rsidRDefault="0010505C" w:rsidP="008332A1">
      <w:pPr>
        <w:pStyle w:val="NormalWeb"/>
        <w:numPr>
          <w:ilvl w:val="0"/>
          <w:numId w:val="3"/>
        </w:numPr>
        <w:spacing w:line="480" w:lineRule="auto"/>
        <w:jc w:val="both"/>
      </w:pPr>
      <w:r w:rsidRPr="00BC18E7">
        <w:t xml:space="preserve">Sheppard, JM, and Young, WB. </w:t>
      </w:r>
      <w:r w:rsidR="003C0389" w:rsidRPr="00BC18E7">
        <w:t xml:space="preserve">Agility literature review: classifications, training and testing. </w:t>
      </w:r>
      <w:r w:rsidR="005B7DE9" w:rsidRPr="008332A1">
        <w:rPr>
          <w:i/>
        </w:rPr>
        <w:t>J</w:t>
      </w:r>
      <w:r w:rsidRPr="008332A1">
        <w:rPr>
          <w:i/>
        </w:rPr>
        <w:t xml:space="preserve"> Sports S</w:t>
      </w:r>
      <w:r w:rsidR="005B7DE9" w:rsidRPr="008332A1">
        <w:rPr>
          <w:i/>
        </w:rPr>
        <w:t>ci</w:t>
      </w:r>
      <w:r w:rsidRPr="00BC18E7">
        <w:t xml:space="preserve"> 24: </w:t>
      </w:r>
      <w:r w:rsidR="003C0389" w:rsidRPr="00BC18E7">
        <w:t>919–32</w:t>
      </w:r>
      <w:r w:rsidRPr="00BC18E7">
        <w:t xml:space="preserve">, 2006. </w:t>
      </w:r>
    </w:p>
    <w:p w14:paraId="7071D47C" w14:textId="77777777" w:rsidR="008332A1" w:rsidRDefault="0010505C" w:rsidP="008332A1">
      <w:pPr>
        <w:pStyle w:val="NormalWeb"/>
        <w:numPr>
          <w:ilvl w:val="0"/>
          <w:numId w:val="3"/>
        </w:numPr>
        <w:spacing w:line="480" w:lineRule="auto"/>
        <w:jc w:val="both"/>
      </w:pPr>
      <w:r w:rsidRPr="00BC18E7">
        <w:t>Sheppard, JM. Strength and c</w:t>
      </w:r>
      <w:r w:rsidR="003C0389" w:rsidRPr="00BC18E7">
        <w:t>onditioni</w:t>
      </w:r>
      <w:r w:rsidRPr="00BC18E7">
        <w:t>ng exercise selection in speed d</w:t>
      </w:r>
      <w:r w:rsidR="003C0389" w:rsidRPr="00BC18E7">
        <w:t xml:space="preserve">evelopment. </w:t>
      </w:r>
      <w:r w:rsidR="005B7DE9" w:rsidRPr="008332A1">
        <w:rPr>
          <w:i/>
        </w:rPr>
        <w:t>Str Cond J</w:t>
      </w:r>
      <w:r w:rsidRPr="00BC18E7">
        <w:t xml:space="preserve"> 25: 26–30, 2003. </w:t>
      </w:r>
    </w:p>
    <w:p w14:paraId="25D853E0" w14:textId="77777777" w:rsidR="008332A1" w:rsidRDefault="003C0389" w:rsidP="008332A1">
      <w:pPr>
        <w:pStyle w:val="NormalWeb"/>
        <w:numPr>
          <w:ilvl w:val="0"/>
          <w:numId w:val="3"/>
        </w:numPr>
        <w:spacing w:line="480" w:lineRule="auto"/>
        <w:jc w:val="both"/>
      </w:pPr>
      <w:r w:rsidRPr="00BC18E7">
        <w:t>Taliep,</w:t>
      </w:r>
      <w:r w:rsidR="00790CD7" w:rsidRPr="00BC18E7">
        <w:t xml:space="preserve"> MS, Prim, SK, and Gray, J. </w:t>
      </w:r>
      <w:r w:rsidRPr="00BC18E7">
        <w:t xml:space="preserve">Upper body muscle strength and batting performance </w:t>
      </w:r>
      <w:r w:rsidR="00790CD7" w:rsidRPr="00BC18E7">
        <w:t xml:space="preserve">in cricket batsmen. </w:t>
      </w:r>
      <w:r w:rsidR="005B7DE9" w:rsidRPr="008332A1">
        <w:rPr>
          <w:i/>
          <w:iCs/>
        </w:rPr>
        <w:t>J Str Cond Res</w:t>
      </w:r>
      <w:r w:rsidR="00790CD7" w:rsidRPr="00BC18E7">
        <w:t xml:space="preserve"> 24: 3484–3487, 2010. </w:t>
      </w:r>
    </w:p>
    <w:p w14:paraId="132167B6" w14:textId="77777777" w:rsidR="008332A1" w:rsidRDefault="00790CD7" w:rsidP="008332A1">
      <w:pPr>
        <w:pStyle w:val="NormalWeb"/>
        <w:numPr>
          <w:ilvl w:val="0"/>
          <w:numId w:val="3"/>
        </w:numPr>
        <w:spacing w:line="480" w:lineRule="auto"/>
        <w:jc w:val="both"/>
      </w:pPr>
      <w:r w:rsidRPr="00BC18E7">
        <w:t xml:space="preserve">Talukdar, K, Cronin, J, Zois, J, and Sharp, AP. </w:t>
      </w:r>
      <w:r w:rsidR="003C0389" w:rsidRPr="00BC18E7">
        <w:t xml:space="preserve">The role of rotational mobility and power on throwing velocity. </w:t>
      </w:r>
      <w:r w:rsidR="005B7DE9" w:rsidRPr="008332A1">
        <w:rPr>
          <w:i/>
          <w:iCs/>
        </w:rPr>
        <w:t>J Str Cond Res</w:t>
      </w:r>
      <w:r w:rsidRPr="00BC18E7">
        <w:t xml:space="preserve"> 29: 905–911, 2015. </w:t>
      </w:r>
    </w:p>
    <w:p w14:paraId="47EC9EF5" w14:textId="77777777" w:rsidR="008332A1" w:rsidRDefault="00556CDB" w:rsidP="008332A1">
      <w:pPr>
        <w:pStyle w:val="NormalWeb"/>
        <w:numPr>
          <w:ilvl w:val="0"/>
          <w:numId w:val="3"/>
        </w:numPr>
        <w:spacing w:line="480" w:lineRule="auto"/>
        <w:jc w:val="both"/>
      </w:pPr>
      <w:r w:rsidRPr="00556CDB">
        <w:lastRenderedPageBreak/>
        <w:t>Thomas C, Mather D,</w:t>
      </w:r>
      <w:r w:rsidR="005B7DE9">
        <w:t xml:space="preserve"> and</w:t>
      </w:r>
      <w:r w:rsidRPr="00556CDB">
        <w:t xml:space="preserve"> Comfort P. Changes in sprint, change of direction and jump performance during a competitive season in male lacrosse players. </w:t>
      </w:r>
      <w:r w:rsidR="005B7DE9" w:rsidRPr="008332A1">
        <w:rPr>
          <w:i/>
          <w:iCs/>
        </w:rPr>
        <w:t>J Athl Enhance</w:t>
      </w:r>
      <w:r w:rsidR="005B7DE9">
        <w:t xml:space="preserve"> 3</w:t>
      </w:r>
      <w:r w:rsidRPr="00556CDB">
        <w:t>:</w:t>
      </w:r>
      <w:r w:rsidR="005B7DE9">
        <w:t xml:space="preserve"> </w:t>
      </w:r>
      <w:r w:rsidRPr="00556CDB">
        <w:t>53-60</w:t>
      </w:r>
      <w:r w:rsidR="005B7DE9">
        <w:t>, 2014.</w:t>
      </w:r>
    </w:p>
    <w:p w14:paraId="36DC8246" w14:textId="77777777" w:rsidR="008332A1" w:rsidRDefault="005B7DE9" w:rsidP="008332A1">
      <w:pPr>
        <w:pStyle w:val="NormalWeb"/>
        <w:numPr>
          <w:ilvl w:val="0"/>
          <w:numId w:val="3"/>
        </w:numPr>
        <w:spacing w:line="480" w:lineRule="auto"/>
        <w:jc w:val="both"/>
      </w:pPr>
      <w:r>
        <w:t>Tomlin, DL, and</w:t>
      </w:r>
      <w:r w:rsidR="00BC18E7" w:rsidRPr="00BC18E7">
        <w:t xml:space="preserve"> Wenger, HA. The relationship between aerobic fitness and recovery from high intensity intermittent exercise. </w:t>
      </w:r>
      <w:r w:rsidRPr="008332A1">
        <w:rPr>
          <w:i/>
          <w:iCs/>
        </w:rPr>
        <w:t>Sports Med</w:t>
      </w:r>
      <w:r>
        <w:t xml:space="preserve"> 31: </w:t>
      </w:r>
      <w:r w:rsidR="00BC18E7" w:rsidRPr="00BC18E7">
        <w:t>1–11, 2001.</w:t>
      </w:r>
    </w:p>
    <w:p w14:paraId="17210B4B" w14:textId="447E7997" w:rsidR="003B35C6" w:rsidRPr="00144F36" w:rsidRDefault="003B35C6" w:rsidP="008332A1">
      <w:pPr>
        <w:pStyle w:val="NormalWeb"/>
        <w:numPr>
          <w:ilvl w:val="0"/>
          <w:numId w:val="3"/>
        </w:numPr>
        <w:spacing w:line="480" w:lineRule="auto"/>
        <w:jc w:val="both"/>
      </w:pPr>
      <w:r w:rsidRPr="00144F36">
        <w:t>West, DJ., Cunningham, DJ., Bracken RM., Bevan, HR., Crewther, BT.</w:t>
      </w:r>
      <w:r w:rsidR="005D5D62" w:rsidRPr="00144F36">
        <w:t xml:space="preserve">, Cook, CJ, Kilduff, LP. </w:t>
      </w:r>
      <w:r w:rsidRPr="00144F36">
        <w:t xml:space="preserve">Effects of resisted sprint training on acceleration in professional Rugby Union players. </w:t>
      </w:r>
      <w:r w:rsidR="004553A5" w:rsidRPr="00144F36">
        <w:rPr>
          <w:i/>
          <w:iCs/>
        </w:rPr>
        <w:t>J Str Cond Res</w:t>
      </w:r>
      <w:r w:rsidRPr="00144F36">
        <w:t>, 27(4)/1014-1018</w:t>
      </w:r>
      <w:r w:rsidR="005D5D62" w:rsidRPr="00144F36">
        <w:t>. 2013</w:t>
      </w:r>
      <w:r w:rsidR="004553A5" w:rsidRPr="00144F36">
        <w:t>.</w:t>
      </w:r>
      <w:r w:rsidRPr="00144F36">
        <w:t xml:space="preserve"> </w:t>
      </w:r>
    </w:p>
    <w:p w14:paraId="383DC681" w14:textId="77777777" w:rsidR="006143E6" w:rsidRDefault="006143E6" w:rsidP="00207774">
      <w:pPr>
        <w:spacing w:line="480" w:lineRule="auto"/>
        <w:jc w:val="both"/>
      </w:pPr>
    </w:p>
    <w:p w14:paraId="5BF83641" w14:textId="77777777" w:rsidR="007D7E4F" w:rsidRDefault="007D7E4F" w:rsidP="00207774">
      <w:pPr>
        <w:spacing w:line="480" w:lineRule="auto"/>
        <w:jc w:val="both"/>
      </w:pPr>
    </w:p>
    <w:p w14:paraId="4270D77B" w14:textId="77777777" w:rsidR="007D7E4F" w:rsidRDefault="007D7E4F" w:rsidP="00207774">
      <w:pPr>
        <w:spacing w:line="480" w:lineRule="auto"/>
        <w:jc w:val="both"/>
      </w:pPr>
    </w:p>
    <w:p w14:paraId="0034517D" w14:textId="77777777" w:rsidR="007D7E4F" w:rsidRDefault="007D7E4F" w:rsidP="00207774">
      <w:pPr>
        <w:spacing w:line="480" w:lineRule="auto"/>
        <w:jc w:val="both"/>
      </w:pPr>
    </w:p>
    <w:p w14:paraId="04C6A63D" w14:textId="77777777" w:rsidR="007D7E4F" w:rsidRDefault="007D7E4F" w:rsidP="00207774">
      <w:pPr>
        <w:spacing w:line="480" w:lineRule="auto"/>
        <w:jc w:val="both"/>
      </w:pPr>
    </w:p>
    <w:p w14:paraId="699254BC" w14:textId="77777777" w:rsidR="007D7E4F" w:rsidRDefault="007D7E4F" w:rsidP="00207774">
      <w:pPr>
        <w:spacing w:line="480" w:lineRule="auto"/>
        <w:jc w:val="both"/>
      </w:pPr>
    </w:p>
    <w:p w14:paraId="064D0E1B" w14:textId="77777777" w:rsidR="007D7E4F" w:rsidRDefault="007D7E4F" w:rsidP="00207774">
      <w:pPr>
        <w:spacing w:line="480" w:lineRule="auto"/>
        <w:jc w:val="both"/>
      </w:pPr>
    </w:p>
    <w:p w14:paraId="5666791E" w14:textId="77777777" w:rsidR="007D7E4F" w:rsidRDefault="007D7E4F" w:rsidP="00207774">
      <w:pPr>
        <w:spacing w:line="480" w:lineRule="auto"/>
        <w:jc w:val="both"/>
      </w:pPr>
    </w:p>
    <w:p w14:paraId="0A14DA37" w14:textId="77777777" w:rsidR="007D7E4F" w:rsidRDefault="007D7E4F" w:rsidP="00207774">
      <w:pPr>
        <w:spacing w:line="480" w:lineRule="auto"/>
        <w:jc w:val="both"/>
      </w:pPr>
    </w:p>
    <w:p w14:paraId="79705B5A" w14:textId="77777777" w:rsidR="007D7E4F" w:rsidRDefault="007D7E4F" w:rsidP="00207774">
      <w:pPr>
        <w:spacing w:line="480" w:lineRule="auto"/>
        <w:jc w:val="both"/>
      </w:pPr>
    </w:p>
    <w:p w14:paraId="775DCCF4" w14:textId="77777777" w:rsidR="007D7E4F" w:rsidRDefault="007D7E4F" w:rsidP="00207774">
      <w:pPr>
        <w:spacing w:line="480" w:lineRule="auto"/>
        <w:jc w:val="both"/>
      </w:pPr>
    </w:p>
    <w:p w14:paraId="2B760716" w14:textId="77777777" w:rsidR="007D7E4F" w:rsidRDefault="007D7E4F" w:rsidP="00207774">
      <w:pPr>
        <w:spacing w:line="480" w:lineRule="auto"/>
        <w:jc w:val="both"/>
      </w:pPr>
    </w:p>
    <w:p w14:paraId="6B579C24" w14:textId="77777777" w:rsidR="007D7E4F" w:rsidRDefault="007D7E4F" w:rsidP="00207774">
      <w:pPr>
        <w:spacing w:line="480" w:lineRule="auto"/>
        <w:jc w:val="both"/>
      </w:pPr>
    </w:p>
    <w:p w14:paraId="3811CDF3" w14:textId="77777777" w:rsidR="007D7E4F" w:rsidRDefault="007D7E4F" w:rsidP="00207774">
      <w:pPr>
        <w:spacing w:line="480" w:lineRule="auto"/>
        <w:jc w:val="both"/>
      </w:pPr>
    </w:p>
    <w:p w14:paraId="553D05EB" w14:textId="77777777" w:rsidR="007D7E4F" w:rsidRDefault="007D7E4F" w:rsidP="00207774">
      <w:pPr>
        <w:spacing w:line="480" w:lineRule="auto"/>
        <w:jc w:val="both"/>
      </w:pPr>
    </w:p>
    <w:p w14:paraId="088B3157" w14:textId="77777777" w:rsidR="007D7E4F" w:rsidRDefault="007D7E4F" w:rsidP="00207774">
      <w:pPr>
        <w:spacing w:line="480" w:lineRule="auto"/>
        <w:jc w:val="both"/>
      </w:pPr>
    </w:p>
    <w:p w14:paraId="56A3078D" w14:textId="77777777" w:rsidR="007D7E4F" w:rsidRDefault="007D7E4F" w:rsidP="00207774">
      <w:pPr>
        <w:spacing w:line="480" w:lineRule="auto"/>
        <w:jc w:val="both"/>
      </w:pPr>
    </w:p>
    <w:p w14:paraId="224C8501" w14:textId="508379CA" w:rsidR="00C0068A" w:rsidRPr="00E43C7A" w:rsidRDefault="00C0068A" w:rsidP="00207774">
      <w:pPr>
        <w:spacing w:line="480" w:lineRule="auto"/>
        <w:jc w:val="both"/>
      </w:pPr>
      <w:r w:rsidRPr="00E43C7A">
        <w:lastRenderedPageBreak/>
        <w:t xml:space="preserve">Table 1: Guidelines for ECB minimum standard scores of fitness testing results  </w:t>
      </w:r>
    </w:p>
    <w:tbl>
      <w:tblPr>
        <w:tblStyle w:val="TableGrid"/>
        <w:tblW w:w="7479" w:type="dxa"/>
        <w:tblLook w:val="04A0" w:firstRow="1" w:lastRow="0" w:firstColumn="1" w:lastColumn="0" w:noHBand="0" w:noVBand="1"/>
      </w:tblPr>
      <w:tblGrid>
        <w:gridCol w:w="503"/>
        <w:gridCol w:w="1301"/>
        <w:gridCol w:w="1848"/>
        <w:gridCol w:w="1701"/>
        <w:gridCol w:w="2126"/>
      </w:tblGrid>
      <w:tr w:rsidR="00E43C7A" w:rsidRPr="00E43C7A" w14:paraId="6A5AAD4F" w14:textId="3E30F6C2" w:rsidTr="00033236">
        <w:trPr>
          <w:trHeight w:val="370"/>
        </w:trPr>
        <w:tc>
          <w:tcPr>
            <w:tcW w:w="1804" w:type="dxa"/>
            <w:gridSpan w:val="2"/>
            <w:vAlign w:val="bottom"/>
          </w:tcPr>
          <w:p w14:paraId="69F4AB40" w14:textId="14A92010" w:rsidR="00E43C7A" w:rsidRPr="00E43C7A" w:rsidRDefault="00E43C7A" w:rsidP="00E43C7A">
            <w:pPr>
              <w:spacing w:line="480" w:lineRule="auto"/>
              <w:jc w:val="center"/>
            </w:pPr>
            <w:r w:rsidRPr="00E43C7A">
              <w:t>Guidelines</w:t>
            </w:r>
          </w:p>
        </w:tc>
        <w:tc>
          <w:tcPr>
            <w:tcW w:w="1848" w:type="dxa"/>
          </w:tcPr>
          <w:p w14:paraId="5CBC60ED" w14:textId="715DC403" w:rsidR="00E43C7A" w:rsidRPr="00E43C7A" w:rsidRDefault="00E43C7A" w:rsidP="00E43C7A">
            <w:pPr>
              <w:spacing w:line="480" w:lineRule="auto"/>
              <w:jc w:val="center"/>
            </w:pPr>
            <w:r w:rsidRPr="00E43C7A">
              <w:t>20m Sprint</w:t>
            </w:r>
            <w:r w:rsidR="00033236">
              <w:t xml:space="preserve"> </w:t>
            </w:r>
            <w:r w:rsidR="00033236" w:rsidRPr="005F7DA8">
              <w:t>(s)</w:t>
            </w:r>
          </w:p>
        </w:tc>
        <w:tc>
          <w:tcPr>
            <w:tcW w:w="1701" w:type="dxa"/>
          </w:tcPr>
          <w:p w14:paraId="3EB6968C" w14:textId="30777334" w:rsidR="00E43C7A" w:rsidRPr="00E43C7A" w:rsidRDefault="00E43C7A" w:rsidP="00E43C7A">
            <w:pPr>
              <w:spacing w:line="480" w:lineRule="auto"/>
              <w:jc w:val="center"/>
            </w:pPr>
            <w:r w:rsidRPr="00E43C7A">
              <w:t>CMJ</w:t>
            </w:r>
            <w:r w:rsidR="00033236">
              <w:t xml:space="preserve"> </w:t>
            </w:r>
            <w:r w:rsidR="00033236" w:rsidRPr="005F7DA8">
              <w:t>(cm)</w:t>
            </w:r>
          </w:p>
        </w:tc>
        <w:tc>
          <w:tcPr>
            <w:tcW w:w="2126" w:type="dxa"/>
          </w:tcPr>
          <w:p w14:paraId="7777454B" w14:textId="38C73F9C" w:rsidR="00E43C7A" w:rsidRPr="00E43C7A" w:rsidRDefault="00E43C7A" w:rsidP="00E43C7A">
            <w:pPr>
              <w:spacing w:line="480" w:lineRule="auto"/>
              <w:jc w:val="center"/>
            </w:pPr>
            <w:r w:rsidRPr="00E43C7A">
              <w:t>Yoyo IRT</w:t>
            </w:r>
            <w:r w:rsidR="00033236">
              <w:t xml:space="preserve"> </w:t>
            </w:r>
            <w:r w:rsidR="00033236" w:rsidRPr="005F7DA8">
              <w:t>(level)</w:t>
            </w:r>
          </w:p>
        </w:tc>
      </w:tr>
      <w:tr w:rsidR="00E43C7A" w:rsidRPr="00E43C7A" w14:paraId="07BB3322" w14:textId="35AA3FC3" w:rsidTr="00033236">
        <w:trPr>
          <w:trHeight w:val="370"/>
        </w:trPr>
        <w:tc>
          <w:tcPr>
            <w:tcW w:w="503" w:type="dxa"/>
            <w:shd w:val="clear" w:color="auto" w:fill="FFFF00"/>
            <w:vAlign w:val="bottom"/>
          </w:tcPr>
          <w:p w14:paraId="33B7A197" w14:textId="79C95E50" w:rsidR="00E43C7A" w:rsidRPr="00E43C7A" w:rsidRDefault="00E43C7A" w:rsidP="00C0068A">
            <w:pPr>
              <w:spacing w:line="480" w:lineRule="auto"/>
              <w:jc w:val="center"/>
            </w:pPr>
            <w:r w:rsidRPr="00E43C7A">
              <w:t>10</w:t>
            </w:r>
          </w:p>
        </w:tc>
        <w:tc>
          <w:tcPr>
            <w:tcW w:w="1301" w:type="dxa"/>
            <w:shd w:val="clear" w:color="auto" w:fill="FFFF00"/>
            <w:vAlign w:val="bottom"/>
          </w:tcPr>
          <w:p w14:paraId="26BEFB4B" w14:textId="6B071691" w:rsidR="00E43C7A" w:rsidRPr="00E43C7A" w:rsidRDefault="00E43C7A" w:rsidP="00E43C7A">
            <w:pPr>
              <w:spacing w:line="480" w:lineRule="auto"/>
              <w:jc w:val="center"/>
            </w:pPr>
            <w:r w:rsidRPr="00E43C7A">
              <w:t>Excellent</w:t>
            </w:r>
          </w:p>
        </w:tc>
        <w:tc>
          <w:tcPr>
            <w:tcW w:w="1848" w:type="dxa"/>
            <w:shd w:val="clear" w:color="auto" w:fill="auto"/>
          </w:tcPr>
          <w:p w14:paraId="311ABB07" w14:textId="7E28F4BF" w:rsidR="00E43C7A" w:rsidRPr="00E43C7A" w:rsidRDefault="00E43C7A" w:rsidP="00E43C7A">
            <w:pPr>
              <w:spacing w:line="480" w:lineRule="auto"/>
              <w:jc w:val="center"/>
            </w:pPr>
            <w:r w:rsidRPr="00E43C7A">
              <w:t>Sub 2.80</w:t>
            </w:r>
          </w:p>
        </w:tc>
        <w:tc>
          <w:tcPr>
            <w:tcW w:w="1701" w:type="dxa"/>
            <w:shd w:val="clear" w:color="auto" w:fill="auto"/>
          </w:tcPr>
          <w:p w14:paraId="6C93D645" w14:textId="07F21FD0" w:rsidR="00E43C7A" w:rsidRPr="00E43C7A" w:rsidRDefault="00E43C7A" w:rsidP="00E43C7A">
            <w:pPr>
              <w:spacing w:line="480" w:lineRule="auto"/>
              <w:jc w:val="center"/>
            </w:pPr>
            <w:r w:rsidRPr="00E43C7A">
              <w:sym w:font="Symbol" w:char="F0B3"/>
            </w:r>
            <w:r w:rsidRPr="00E43C7A">
              <w:t xml:space="preserve"> 55</w:t>
            </w:r>
          </w:p>
        </w:tc>
        <w:tc>
          <w:tcPr>
            <w:tcW w:w="2126" w:type="dxa"/>
            <w:shd w:val="clear" w:color="auto" w:fill="auto"/>
          </w:tcPr>
          <w:p w14:paraId="5F5CFCDF" w14:textId="696022DA" w:rsidR="00E43C7A" w:rsidRPr="00E43C7A" w:rsidRDefault="00E43C7A" w:rsidP="00E43C7A">
            <w:pPr>
              <w:spacing w:line="480" w:lineRule="auto"/>
              <w:jc w:val="center"/>
            </w:pPr>
            <w:r w:rsidRPr="00E43C7A">
              <w:sym w:font="Symbol" w:char="F0B3"/>
            </w:r>
            <w:r w:rsidRPr="00E43C7A">
              <w:t xml:space="preserve"> 21</w:t>
            </w:r>
          </w:p>
        </w:tc>
      </w:tr>
      <w:tr w:rsidR="00E43C7A" w:rsidRPr="00E43C7A" w14:paraId="554D86BB" w14:textId="0D5DD979" w:rsidTr="00033236">
        <w:trPr>
          <w:trHeight w:val="569"/>
        </w:trPr>
        <w:tc>
          <w:tcPr>
            <w:tcW w:w="503" w:type="dxa"/>
            <w:shd w:val="clear" w:color="auto" w:fill="FFFF00"/>
            <w:vAlign w:val="bottom"/>
          </w:tcPr>
          <w:p w14:paraId="33A54C62" w14:textId="17C05E7C" w:rsidR="00E43C7A" w:rsidRPr="00E43C7A" w:rsidRDefault="00E43C7A" w:rsidP="00C0068A">
            <w:pPr>
              <w:spacing w:line="480" w:lineRule="auto"/>
              <w:jc w:val="center"/>
            </w:pPr>
            <w:r w:rsidRPr="00E43C7A">
              <w:t>9</w:t>
            </w:r>
          </w:p>
        </w:tc>
        <w:tc>
          <w:tcPr>
            <w:tcW w:w="1301" w:type="dxa"/>
            <w:shd w:val="clear" w:color="auto" w:fill="FFFF00"/>
            <w:vAlign w:val="bottom"/>
          </w:tcPr>
          <w:p w14:paraId="67702BCF" w14:textId="734D64F0" w:rsidR="00E43C7A" w:rsidRPr="00E43C7A" w:rsidRDefault="00E43C7A" w:rsidP="00E43C7A">
            <w:pPr>
              <w:spacing w:line="480" w:lineRule="auto"/>
              <w:jc w:val="center"/>
            </w:pPr>
            <w:r w:rsidRPr="00E43C7A">
              <w:t>Excellent</w:t>
            </w:r>
          </w:p>
        </w:tc>
        <w:tc>
          <w:tcPr>
            <w:tcW w:w="1848" w:type="dxa"/>
            <w:shd w:val="clear" w:color="auto" w:fill="auto"/>
          </w:tcPr>
          <w:p w14:paraId="4B21C743" w14:textId="450C9C41" w:rsidR="00E43C7A" w:rsidRPr="00E43C7A" w:rsidRDefault="00E43C7A" w:rsidP="00E43C7A">
            <w:pPr>
              <w:spacing w:line="480" w:lineRule="auto"/>
              <w:jc w:val="center"/>
            </w:pPr>
            <w:r w:rsidRPr="00E43C7A">
              <w:t>Sub 2.85</w:t>
            </w:r>
          </w:p>
        </w:tc>
        <w:tc>
          <w:tcPr>
            <w:tcW w:w="1701" w:type="dxa"/>
            <w:shd w:val="clear" w:color="auto" w:fill="auto"/>
          </w:tcPr>
          <w:p w14:paraId="77BDD31F" w14:textId="2BCBC6C6" w:rsidR="00E43C7A" w:rsidRPr="00E43C7A" w:rsidRDefault="00E43C7A" w:rsidP="00E43C7A">
            <w:pPr>
              <w:spacing w:line="480" w:lineRule="auto"/>
              <w:jc w:val="center"/>
            </w:pPr>
            <w:r w:rsidRPr="00E43C7A">
              <w:sym w:font="Symbol" w:char="F0B3"/>
            </w:r>
            <w:r w:rsidRPr="00E43C7A">
              <w:t xml:space="preserve"> 50</w:t>
            </w:r>
          </w:p>
        </w:tc>
        <w:tc>
          <w:tcPr>
            <w:tcW w:w="2126" w:type="dxa"/>
            <w:shd w:val="clear" w:color="auto" w:fill="auto"/>
          </w:tcPr>
          <w:p w14:paraId="646C9DFE" w14:textId="1CF479A3" w:rsidR="00E43C7A" w:rsidRPr="00E43C7A" w:rsidRDefault="00E43C7A" w:rsidP="00E43C7A">
            <w:pPr>
              <w:spacing w:line="480" w:lineRule="auto"/>
              <w:jc w:val="center"/>
            </w:pPr>
            <w:r w:rsidRPr="00E43C7A">
              <w:sym w:font="Symbol" w:char="F0B3"/>
            </w:r>
            <w:r w:rsidRPr="00E43C7A">
              <w:t>20.3</w:t>
            </w:r>
          </w:p>
        </w:tc>
      </w:tr>
      <w:tr w:rsidR="00E43C7A" w:rsidRPr="00E43C7A" w14:paraId="63FAD951" w14:textId="35F60B77" w:rsidTr="00033236">
        <w:trPr>
          <w:trHeight w:val="370"/>
        </w:trPr>
        <w:tc>
          <w:tcPr>
            <w:tcW w:w="503" w:type="dxa"/>
            <w:shd w:val="clear" w:color="auto" w:fill="00B050"/>
            <w:vAlign w:val="bottom"/>
          </w:tcPr>
          <w:p w14:paraId="1A36884E" w14:textId="767534A8" w:rsidR="00E43C7A" w:rsidRPr="00E43C7A" w:rsidRDefault="00E43C7A" w:rsidP="00C0068A">
            <w:pPr>
              <w:spacing w:line="480" w:lineRule="auto"/>
              <w:jc w:val="center"/>
            </w:pPr>
            <w:r w:rsidRPr="00E43C7A">
              <w:t>8</w:t>
            </w:r>
          </w:p>
        </w:tc>
        <w:tc>
          <w:tcPr>
            <w:tcW w:w="1301" w:type="dxa"/>
            <w:shd w:val="clear" w:color="auto" w:fill="00B050"/>
            <w:vAlign w:val="bottom"/>
          </w:tcPr>
          <w:p w14:paraId="3917E00B" w14:textId="10C5BB8F" w:rsidR="00E43C7A" w:rsidRPr="00E43C7A" w:rsidRDefault="00E43C7A" w:rsidP="00E43C7A">
            <w:pPr>
              <w:spacing w:line="480" w:lineRule="auto"/>
              <w:jc w:val="center"/>
            </w:pPr>
            <w:r w:rsidRPr="00E43C7A">
              <w:t>Good</w:t>
            </w:r>
          </w:p>
        </w:tc>
        <w:tc>
          <w:tcPr>
            <w:tcW w:w="1848" w:type="dxa"/>
            <w:shd w:val="clear" w:color="auto" w:fill="auto"/>
          </w:tcPr>
          <w:p w14:paraId="3D035C86" w14:textId="257987CE" w:rsidR="00E43C7A" w:rsidRPr="00E43C7A" w:rsidRDefault="00E43C7A" w:rsidP="00E43C7A">
            <w:pPr>
              <w:spacing w:line="480" w:lineRule="auto"/>
              <w:jc w:val="center"/>
            </w:pPr>
            <w:r w:rsidRPr="00E43C7A">
              <w:t>Sub 2.95</w:t>
            </w:r>
          </w:p>
        </w:tc>
        <w:tc>
          <w:tcPr>
            <w:tcW w:w="1701" w:type="dxa"/>
            <w:shd w:val="clear" w:color="auto" w:fill="auto"/>
          </w:tcPr>
          <w:p w14:paraId="244D4930" w14:textId="609EA5A6" w:rsidR="00E43C7A" w:rsidRPr="00E43C7A" w:rsidRDefault="00E43C7A" w:rsidP="00E43C7A">
            <w:pPr>
              <w:spacing w:line="480" w:lineRule="auto"/>
              <w:jc w:val="center"/>
            </w:pPr>
            <w:r w:rsidRPr="00E43C7A">
              <w:sym w:font="Symbol" w:char="F0B3"/>
            </w:r>
            <w:r w:rsidRPr="00E43C7A">
              <w:t xml:space="preserve"> 45</w:t>
            </w:r>
          </w:p>
        </w:tc>
        <w:tc>
          <w:tcPr>
            <w:tcW w:w="2126" w:type="dxa"/>
            <w:shd w:val="clear" w:color="auto" w:fill="auto"/>
          </w:tcPr>
          <w:p w14:paraId="3B22A72D" w14:textId="1E67A399" w:rsidR="00E43C7A" w:rsidRPr="00E43C7A" w:rsidRDefault="00E43C7A" w:rsidP="00E43C7A">
            <w:pPr>
              <w:spacing w:line="480" w:lineRule="auto"/>
              <w:jc w:val="center"/>
            </w:pPr>
            <w:r w:rsidRPr="00E43C7A">
              <w:sym w:font="Symbol" w:char="F0B3"/>
            </w:r>
            <w:r w:rsidRPr="00E43C7A">
              <w:t>19.5</w:t>
            </w:r>
          </w:p>
        </w:tc>
      </w:tr>
      <w:tr w:rsidR="00E43C7A" w:rsidRPr="00E43C7A" w14:paraId="2F658924" w14:textId="3B74461C" w:rsidTr="00033236">
        <w:trPr>
          <w:trHeight w:val="357"/>
        </w:trPr>
        <w:tc>
          <w:tcPr>
            <w:tcW w:w="503" w:type="dxa"/>
            <w:shd w:val="clear" w:color="auto" w:fill="00B050"/>
            <w:vAlign w:val="bottom"/>
          </w:tcPr>
          <w:p w14:paraId="296FD1AB" w14:textId="6A9E065E" w:rsidR="00E43C7A" w:rsidRPr="00E43C7A" w:rsidRDefault="00E43C7A" w:rsidP="00C0068A">
            <w:pPr>
              <w:spacing w:line="480" w:lineRule="auto"/>
              <w:jc w:val="center"/>
            </w:pPr>
            <w:r w:rsidRPr="00E43C7A">
              <w:t>7</w:t>
            </w:r>
          </w:p>
        </w:tc>
        <w:tc>
          <w:tcPr>
            <w:tcW w:w="1301" w:type="dxa"/>
            <w:shd w:val="clear" w:color="auto" w:fill="00B050"/>
            <w:vAlign w:val="bottom"/>
          </w:tcPr>
          <w:p w14:paraId="41CB4D69" w14:textId="54817559" w:rsidR="00E43C7A" w:rsidRPr="00E43C7A" w:rsidRDefault="00E43C7A" w:rsidP="00E43C7A">
            <w:pPr>
              <w:spacing w:line="480" w:lineRule="auto"/>
              <w:jc w:val="center"/>
            </w:pPr>
            <w:r w:rsidRPr="00E43C7A">
              <w:t>Good</w:t>
            </w:r>
          </w:p>
        </w:tc>
        <w:tc>
          <w:tcPr>
            <w:tcW w:w="1848" w:type="dxa"/>
            <w:shd w:val="clear" w:color="auto" w:fill="auto"/>
          </w:tcPr>
          <w:p w14:paraId="5F53B97D" w14:textId="22AE0A62" w:rsidR="00E43C7A" w:rsidRPr="00E43C7A" w:rsidRDefault="00E43C7A" w:rsidP="00E43C7A">
            <w:pPr>
              <w:spacing w:line="480" w:lineRule="auto"/>
              <w:jc w:val="center"/>
            </w:pPr>
            <w:r w:rsidRPr="00E43C7A">
              <w:t>Sub 3.00</w:t>
            </w:r>
          </w:p>
        </w:tc>
        <w:tc>
          <w:tcPr>
            <w:tcW w:w="1701" w:type="dxa"/>
            <w:shd w:val="clear" w:color="auto" w:fill="auto"/>
          </w:tcPr>
          <w:p w14:paraId="6DB51214" w14:textId="5E75B0F5" w:rsidR="00E43C7A" w:rsidRPr="00E43C7A" w:rsidRDefault="00E43C7A" w:rsidP="00E43C7A">
            <w:pPr>
              <w:spacing w:line="480" w:lineRule="auto"/>
              <w:jc w:val="center"/>
            </w:pPr>
            <w:r w:rsidRPr="00E43C7A">
              <w:sym w:font="Symbol" w:char="F0B3"/>
            </w:r>
            <w:r w:rsidRPr="00E43C7A">
              <w:t xml:space="preserve"> 40</w:t>
            </w:r>
          </w:p>
        </w:tc>
        <w:tc>
          <w:tcPr>
            <w:tcW w:w="2126" w:type="dxa"/>
            <w:shd w:val="clear" w:color="auto" w:fill="auto"/>
          </w:tcPr>
          <w:p w14:paraId="76B27510" w14:textId="6446DDD9" w:rsidR="00E43C7A" w:rsidRPr="00E43C7A" w:rsidRDefault="00E43C7A" w:rsidP="00E43C7A">
            <w:pPr>
              <w:spacing w:line="480" w:lineRule="auto"/>
              <w:jc w:val="center"/>
            </w:pPr>
            <w:r w:rsidRPr="00E43C7A">
              <w:sym w:font="Symbol" w:char="F0B3"/>
            </w:r>
            <w:r w:rsidRPr="00E43C7A">
              <w:t>18.7</w:t>
            </w:r>
          </w:p>
        </w:tc>
      </w:tr>
      <w:tr w:rsidR="00E43C7A" w:rsidRPr="00E43C7A" w14:paraId="435176B5" w14:textId="3741DF4C" w:rsidTr="00033236">
        <w:trPr>
          <w:trHeight w:val="584"/>
        </w:trPr>
        <w:tc>
          <w:tcPr>
            <w:tcW w:w="503" w:type="dxa"/>
            <w:shd w:val="clear" w:color="auto" w:fill="FABF8F" w:themeFill="accent6" w:themeFillTint="99"/>
            <w:vAlign w:val="bottom"/>
          </w:tcPr>
          <w:p w14:paraId="654AF54E" w14:textId="7682AAAC" w:rsidR="00E43C7A" w:rsidRPr="00E43C7A" w:rsidRDefault="00E43C7A" w:rsidP="00C0068A">
            <w:pPr>
              <w:spacing w:line="480" w:lineRule="auto"/>
              <w:jc w:val="center"/>
            </w:pPr>
            <w:r w:rsidRPr="00E43C7A">
              <w:t>6</w:t>
            </w:r>
          </w:p>
        </w:tc>
        <w:tc>
          <w:tcPr>
            <w:tcW w:w="1301" w:type="dxa"/>
            <w:shd w:val="clear" w:color="auto" w:fill="FABF8F" w:themeFill="accent6" w:themeFillTint="99"/>
            <w:vAlign w:val="bottom"/>
          </w:tcPr>
          <w:p w14:paraId="07B19944" w14:textId="66E1CC4B" w:rsidR="00E43C7A" w:rsidRPr="00E43C7A" w:rsidRDefault="00E43C7A" w:rsidP="00E43C7A">
            <w:pPr>
              <w:spacing w:line="480" w:lineRule="auto"/>
              <w:jc w:val="center"/>
            </w:pPr>
            <w:r w:rsidRPr="00E43C7A">
              <w:t>Average</w:t>
            </w:r>
          </w:p>
        </w:tc>
        <w:tc>
          <w:tcPr>
            <w:tcW w:w="1848" w:type="dxa"/>
            <w:shd w:val="clear" w:color="auto" w:fill="auto"/>
          </w:tcPr>
          <w:p w14:paraId="5640BC70" w14:textId="2C73BA2F" w:rsidR="00E43C7A" w:rsidRPr="00E43C7A" w:rsidRDefault="00E43C7A" w:rsidP="00E43C7A">
            <w:pPr>
              <w:spacing w:line="480" w:lineRule="auto"/>
              <w:jc w:val="center"/>
            </w:pPr>
            <w:r w:rsidRPr="00E43C7A">
              <w:t>Sub 3.05</w:t>
            </w:r>
          </w:p>
        </w:tc>
        <w:tc>
          <w:tcPr>
            <w:tcW w:w="1701" w:type="dxa"/>
            <w:shd w:val="clear" w:color="auto" w:fill="auto"/>
          </w:tcPr>
          <w:p w14:paraId="0F856F09" w14:textId="3885162C" w:rsidR="00E43C7A" w:rsidRPr="00E43C7A" w:rsidRDefault="00E43C7A" w:rsidP="00E43C7A">
            <w:pPr>
              <w:spacing w:line="480" w:lineRule="auto"/>
              <w:jc w:val="center"/>
            </w:pPr>
            <w:r w:rsidRPr="00E43C7A">
              <w:sym w:font="Symbol" w:char="F0B3"/>
            </w:r>
            <w:r w:rsidRPr="00E43C7A">
              <w:t xml:space="preserve"> 38</w:t>
            </w:r>
          </w:p>
        </w:tc>
        <w:tc>
          <w:tcPr>
            <w:tcW w:w="2126" w:type="dxa"/>
            <w:shd w:val="clear" w:color="auto" w:fill="auto"/>
          </w:tcPr>
          <w:p w14:paraId="75204371" w14:textId="5F1FD828" w:rsidR="00E43C7A" w:rsidRPr="00E43C7A" w:rsidRDefault="00E43C7A" w:rsidP="00E43C7A">
            <w:pPr>
              <w:spacing w:line="480" w:lineRule="auto"/>
              <w:jc w:val="center"/>
            </w:pPr>
            <w:r w:rsidRPr="00E43C7A">
              <w:sym w:font="Symbol" w:char="F0B3"/>
            </w:r>
            <w:r w:rsidRPr="00E43C7A">
              <w:t>18.4</w:t>
            </w:r>
          </w:p>
        </w:tc>
      </w:tr>
      <w:tr w:rsidR="00E43C7A" w:rsidRPr="00E43C7A" w14:paraId="698432CE" w14:textId="71C84846" w:rsidTr="00033236">
        <w:trPr>
          <w:trHeight w:val="357"/>
        </w:trPr>
        <w:tc>
          <w:tcPr>
            <w:tcW w:w="503" w:type="dxa"/>
            <w:shd w:val="clear" w:color="auto" w:fill="FABF8F" w:themeFill="accent6" w:themeFillTint="99"/>
            <w:vAlign w:val="bottom"/>
          </w:tcPr>
          <w:p w14:paraId="2743CFA7" w14:textId="7D2C8BF4" w:rsidR="00E43C7A" w:rsidRPr="00E43C7A" w:rsidRDefault="00E43C7A" w:rsidP="00C0068A">
            <w:pPr>
              <w:spacing w:line="480" w:lineRule="auto"/>
              <w:jc w:val="center"/>
            </w:pPr>
            <w:r w:rsidRPr="00E43C7A">
              <w:t>5</w:t>
            </w:r>
          </w:p>
        </w:tc>
        <w:tc>
          <w:tcPr>
            <w:tcW w:w="1301" w:type="dxa"/>
            <w:shd w:val="clear" w:color="auto" w:fill="FABF8F" w:themeFill="accent6" w:themeFillTint="99"/>
            <w:vAlign w:val="bottom"/>
          </w:tcPr>
          <w:p w14:paraId="6F820199" w14:textId="3F18BD5E" w:rsidR="00E43C7A" w:rsidRPr="00E43C7A" w:rsidRDefault="00E43C7A" w:rsidP="00E43C7A">
            <w:pPr>
              <w:spacing w:line="480" w:lineRule="auto"/>
              <w:jc w:val="center"/>
            </w:pPr>
            <w:r w:rsidRPr="00E43C7A">
              <w:t>Average</w:t>
            </w:r>
          </w:p>
        </w:tc>
        <w:tc>
          <w:tcPr>
            <w:tcW w:w="1848" w:type="dxa"/>
            <w:shd w:val="clear" w:color="auto" w:fill="auto"/>
          </w:tcPr>
          <w:p w14:paraId="22514590" w14:textId="7991B972" w:rsidR="00E43C7A" w:rsidRPr="00E43C7A" w:rsidRDefault="00E43C7A" w:rsidP="00E43C7A">
            <w:pPr>
              <w:spacing w:line="480" w:lineRule="auto"/>
              <w:jc w:val="center"/>
            </w:pPr>
            <w:r w:rsidRPr="00E43C7A">
              <w:t>Sub 3.10</w:t>
            </w:r>
          </w:p>
        </w:tc>
        <w:tc>
          <w:tcPr>
            <w:tcW w:w="1701" w:type="dxa"/>
            <w:shd w:val="clear" w:color="auto" w:fill="auto"/>
          </w:tcPr>
          <w:p w14:paraId="0A808004" w14:textId="45D12498" w:rsidR="00E43C7A" w:rsidRPr="00E43C7A" w:rsidRDefault="00E43C7A" w:rsidP="00E43C7A">
            <w:pPr>
              <w:spacing w:line="480" w:lineRule="auto"/>
              <w:jc w:val="center"/>
            </w:pPr>
            <w:r w:rsidRPr="00E43C7A">
              <w:sym w:font="Symbol" w:char="F0B3"/>
            </w:r>
            <w:r w:rsidRPr="00E43C7A">
              <w:t xml:space="preserve"> 36</w:t>
            </w:r>
          </w:p>
        </w:tc>
        <w:tc>
          <w:tcPr>
            <w:tcW w:w="2126" w:type="dxa"/>
            <w:shd w:val="clear" w:color="auto" w:fill="auto"/>
          </w:tcPr>
          <w:p w14:paraId="2B8999F2" w14:textId="607F6F66" w:rsidR="00E43C7A" w:rsidRPr="00E43C7A" w:rsidRDefault="00E43C7A" w:rsidP="00E43C7A">
            <w:pPr>
              <w:spacing w:line="480" w:lineRule="auto"/>
              <w:jc w:val="center"/>
            </w:pPr>
            <w:r w:rsidRPr="00E43C7A">
              <w:sym w:font="Symbol" w:char="F0B3"/>
            </w:r>
            <w:r w:rsidRPr="00E43C7A">
              <w:t>17.7</w:t>
            </w:r>
          </w:p>
        </w:tc>
      </w:tr>
      <w:tr w:rsidR="00E43C7A" w:rsidRPr="00E43C7A" w14:paraId="1EBCE289" w14:textId="58E39DC6" w:rsidTr="00033236">
        <w:trPr>
          <w:trHeight w:val="370"/>
        </w:trPr>
        <w:tc>
          <w:tcPr>
            <w:tcW w:w="503" w:type="dxa"/>
            <w:shd w:val="clear" w:color="auto" w:fill="FF7E79"/>
            <w:vAlign w:val="bottom"/>
          </w:tcPr>
          <w:p w14:paraId="0F9DFC27" w14:textId="54823830" w:rsidR="00E43C7A" w:rsidRPr="00E43C7A" w:rsidRDefault="00E43C7A" w:rsidP="00C0068A">
            <w:pPr>
              <w:spacing w:line="480" w:lineRule="auto"/>
              <w:jc w:val="center"/>
            </w:pPr>
            <w:r w:rsidRPr="00E43C7A">
              <w:t>4</w:t>
            </w:r>
          </w:p>
        </w:tc>
        <w:tc>
          <w:tcPr>
            <w:tcW w:w="1301" w:type="dxa"/>
            <w:shd w:val="clear" w:color="auto" w:fill="FF7E79"/>
            <w:vAlign w:val="bottom"/>
          </w:tcPr>
          <w:p w14:paraId="3ADF2C8D" w14:textId="1F5F2C91" w:rsidR="00E43C7A" w:rsidRPr="00E43C7A" w:rsidRDefault="00E43C7A" w:rsidP="00E43C7A">
            <w:pPr>
              <w:spacing w:line="480" w:lineRule="auto"/>
              <w:jc w:val="center"/>
            </w:pPr>
            <w:r w:rsidRPr="00E43C7A">
              <w:t>Poor</w:t>
            </w:r>
          </w:p>
        </w:tc>
        <w:tc>
          <w:tcPr>
            <w:tcW w:w="1848" w:type="dxa"/>
            <w:shd w:val="clear" w:color="auto" w:fill="auto"/>
          </w:tcPr>
          <w:p w14:paraId="7BEE77C6" w14:textId="2501EFAC" w:rsidR="00E43C7A" w:rsidRPr="00E43C7A" w:rsidRDefault="00E43C7A" w:rsidP="00E43C7A">
            <w:pPr>
              <w:spacing w:line="480" w:lineRule="auto"/>
              <w:jc w:val="center"/>
            </w:pPr>
            <w:r w:rsidRPr="00E43C7A">
              <w:t>Sub 3.15</w:t>
            </w:r>
          </w:p>
        </w:tc>
        <w:tc>
          <w:tcPr>
            <w:tcW w:w="1701" w:type="dxa"/>
            <w:shd w:val="clear" w:color="auto" w:fill="auto"/>
          </w:tcPr>
          <w:p w14:paraId="07A2E1C3" w14:textId="47ECDDF4" w:rsidR="00E43C7A" w:rsidRPr="00E43C7A" w:rsidRDefault="00E43C7A" w:rsidP="00E43C7A">
            <w:pPr>
              <w:spacing w:line="480" w:lineRule="auto"/>
              <w:jc w:val="center"/>
            </w:pPr>
            <w:r w:rsidRPr="00E43C7A">
              <w:sym w:font="Symbol" w:char="F0B3"/>
            </w:r>
            <w:r w:rsidRPr="00E43C7A">
              <w:t xml:space="preserve"> 35</w:t>
            </w:r>
          </w:p>
        </w:tc>
        <w:tc>
          <w:tcPr>
            <w:tcW w:w="2126" w:type="dxa"/>
            <w:shd w:val="clear" w:color="auto" w:fill="auto"/>
          </w:tcPr>
          <w:p w14:paraId="2F288BFF" w14:textId="20DE0B96" w:rsidR="00E43C7A" w:rsidRPr="00E43C7A" w:rsidRDefault="00E43C7A" w:rsidP="00E43C7A">
            <w:pPr>
              <w:spacing w:line="480" w:lineRule="auto"/>
              <w:jc w:val="center"/>
            </w:pPr>
            <w:r w:rsidRPr="00E43C7A">
              <w:sym w:font="Symbol" w:char="F0B3"/>
            </w:r>
            <w:r w:rsidRPr="00E43C7A">
              <w:t>17.4</w:t>
            </w:r>
          </w:p>
        </w:tc>
      </w:tr>
      <w:tr w:rsidR="00E43C7A" w:rsidRPr="00E43C7A" w14:paraId="242F3D69" w14:textId="418F9206" w:rsidTr="00033236">
        <w:trPr>
          <w:trHeight w:val="370"/>
        </w:trPr>
        <w:tc>
          <w:tcPr>
            <w:tcW w:w="503" w:type="dxa"/>
            <w:shd w:val="clear" w:color="auto" w:fill="FF7E79"/>
            <w:vAlign w:val="bottom"/>
          </w:tcPr>
          <w:p w14:paraId="0922AA79" w14:textId="3111932D" w:rsidR="00E43C7A" w:rsidRPr="00E43C7A" w:rsidRDefault="00E43C7A" w:rsidP="00C0068A">
            <w:pPr>
              <w:spacing w:line="480" w:lineRule="auto"/>
              <w:jc w:val="center"/>
            </w:pPr>
            <w:r w:rsidRPr="00E43C7A">
              <w:t>3</w:t>
            </w:r>
          </w:p>
        </w:tc>
        <w:tc>
          <w:tcPr>
            <w:tcW w:w="1301" w:type="dxa"/>
            <w:shd w:val="clear" w:color="auto" w:fill="FF7E79"/>
            <w:vAlign w:val="bottom"/>
          </w:tcPr>
          <w:p w14:paraId="11F2A1A0" w14:textId="370D337D" w:rsidR="00E43C7A" w:rsidRPr="00E43C7A" w:rsidRDefault="00E43C7A" w:rsidP="00E43C7A">
            <w:pPr>
              <w:spacing w:line="480" w:lineRule="auto"/>
              <w:jc w:val="center"/>
            </w:pPr>
            <w:r w:rsidRPr="00E43C7A">
              <w:t>Poor</w:t>
            </w:r>
          </w:p>
        </w:tc>
        <w:tc>
          <w:tcPr>
            <w:tcW w:w="1848" w:type="dxa"/>
            <w:shd w:val="clear" w:color="auto" w:fill="auto"/>
          </w:tcPr>
          <w:p w14:paraId="72312C1E" w14:textId="19A9AABB" w:rsidR="00E43C7A" w:rsidRPr="00E43C7A" w:rsidRDefault="00E43C7A" w:rsidP="00E43C7A">
            <w:pPr>
              <w:spacing w:line="480" w:lineRule="auto"/>
              <w:jc w:val="center"/>
            </w:pPr>
            <w:r w:rsidRPr="00E43C7A">
              <w:t>Sub 3.20</w:t>
            </w:r>
          </w:p>
        </w:tc>
        <w:tc>
          <w:tcPr>
            <w:tcW w:w="1701" w:type="dxa"/>
            <w:shd w:val="clear" w:color="auto" w:fill="auto"/>
          </w:tcPr>
          <w:p w14:paraId="52B13F32" w14:textId="02BB975F" w:rsidR="00E43C7A" w:rsidRPr="00E43C7A" w:rsidRDefault="00E43C7A" w:rsidP="00E43C7A">
            <w:pPr>
              <w:spacing w:line="480" w:lineRule="auto"/>
              <w:jc w:val="center"/>
            </w:pPr>
            <w:r w:rsidRPr="00E43C7A">
              <w:sym w:font="Symbol" w:char="F0B3"/>
            </w:r>
            <w:r w:rsidRPr="00E43C7A">
              <w:t xml:space="preserve"> 34</w:t>
            </w:r>
          </w:p>
        </w:tc>
        <w:tc>
          <w:tcPr>
            <w:tcW w:w="2126" w:type="dxa"/>
            <w:shd w:val="clear" w:color="auto" w:fill="auto"/>
          </w:tcPr>
          <w:p w14:paraId="3BE1C898" w14:textId="3B635154" w:rsidR="00E43C7A" w:rsidRPr="00E43C7A" w:rsidRDefault="00E43C7A" w:rsidP="00E43C7A">
            <w:pPr>
              <w:spacing w:line="480" w:lineRule="auto"/>
              <w:jc w:val="center"/>
            </w:pPr>
            <w:r w:rsidRPr="00E43C7A">
              <w:sym w:font="Symbol" w:char="F0B3"/>
            </w:r>
            <w:r w:rsidRPr="00E43C7A">
              <w:t>17.1</w:t>
            </w:r>
          </w:p>
        </w:tc>
      </w:tr>
      <w:tr w:rsidR="00E43C7A" w:rsidRPr="00E43C7A" w14:paraId="2223AE66" w14:textId="5FD955F2" w:rsidTr="00033236">
        <w:trPr>
          <w:trHeight w:val="357"/>
        </w:trPr>
        <w:tc>
          <w:tcPr>
            <w:tcW w:w="503" w:type="dxa"/>
            <w:shd w:val="clear" w:color="auto" w:fill="FF7E79"/>
            <w:vAlign w:val="bottom"/>
          </w:tcPr>
          <w:p w14:paraId="3E79637B" w14:textId="699EC132" w:rsidR="00E43C7A" w:rsidRPr="00E43C7A" w:rsidRDefault="00E43C7A" w:rsidP="00C0068A">
            <w:pPr>
              <w:spacing w:line="480" w:lineRule="auto"/>
              <w:jc w:val="center"/>
            </w:pPr>
            <w:r w:rsidRPr="00E43C7A">
              <w:t>2</w:t>
            </w:r>
          </w:p>
        </w:tc>
        <w:tc>
          <w:tcPr>
            <w:tcW w:w="1301" w:type="dxa"/>
            <w:shd w:val="clear" w:color="auto" w:fill="FF7E79"/>
            <w:vAlign w:val="bottom"/>
          </w:tcPr>
          <w:p w14:paraId="51EA3C9A" w14:textId="550513A0" w:rsidR="00E43C7A" w:rsidRPr="00E43C7A" w:rsidRDefault="00E43C7A" w:rsidP="00E43C7A">
            <w:pPr>
              <w:spacing w:line="480" w:lineRule="auto"/>
              <w:jc w:val="center"/>
            </w:pPr>
            <w:r w:rsidRPr="00E43C7A">
              <w:t>Poor</w:t>
            </w:r>
          </w:p>
        </w:tc>
        <w:tc>
          <w:tcPr>
            <w:tcW w:w="1848" w:type="dxa"/>
            <w:shd w:val="clear" w:color="auto" w:fill="auto"/>
          </w:tcPr>
          <w:p w14:paraId="4F49F510" w14:textId="41B25701" w:rsidR="00E43C7A" w:rsidRPr="00E43C7A" w:rsidRDefault="00E43C7A" w:rsidP="00E43C7A">
            <w:pPr>
              <w:spacing w:line="480" w:lineRule="auto"/>
              <w:jc w:val="center"/>
            </w:pPr>
            <w:r w:rsidRPr="00E43C7A">
              <w:t>Sub 3.25</w:t>
            </w:r>
          </w:p>
        </w:tc>
        <w:tc>
          <w:tcPr>
            <w:tcW w:w="1701" w:type="dxa"/>
            <w:shd w:val="clear" w:color="auto" w:fill="auto"/>
          </w:tcPr>
          <w:p w14:paraId="43E2FC5C" w14:textId="1DC5357B" w:rsidR="00E43C7A" w:rsidRPr="00E43C7A" w:rsidRDefault="00E43C7A" w:rsidP="00E43C7A">
            <w:pPr>
              <w:spacing w:line="480" w:lineRule="auto"/>
              <w:jc w:val="center"/>
            </w:pPr>
            <w:r w:rsidRPr="00E43C7A">
              <w:sym w:font="Symbol" w:char="F0B3"/>
            </w:r>
            <w:r w:rsidRPr="00E43C7A">
              <w:t xml:space="preserve"> 33</w:t>
            </w:r>
          </w:p>
        </w:tc>
        <w:tc>
          <w:tcPr>
            <w:tcW w:w="2126" w:type="dxa"/>
            <w:shd w:val="clear" w:color="auto" w:fill="auto"/>
          </w:tcPr>
          <w:p w14:paraId="2FC2FFE1" w14:textId="4C747872" w:rsidR="00E43C7A" w:rsidRPr="00E43C7A" w:rsidRDefault="00E43C7A" w:rsidP="00E43C7A">
            <w:pPr>
              <w:spacing w:line="480" w:lineRule="auto"/>
              <w:jc w:val="center"/>
            </w:pPr>
            <w:r w:rsidRPr="00E43C7A">
              <w:sym w:font="Symbol" w:char="F0B3"/>
            </w:r>
            <w:r w:rsidRPr="00E43C7A">
              <w:t>16.6</w:t>
            </w:r>
          </w:p>
        </w:tc>
      </w:tr>
      <w:tr w:rsidR="00E43C7A" w:rsidRPr="00E43C7A" w14:paraId="1187BD74" w14:textId="66DF21D8" w:rsidTr="00033236">
        <w:trPr>
          <w:trHeight w:val="370"/>
        </w:trPr>
        <w:tc>
          <w:tcPr>
            <w:tcW w:w="503" w:type="dxa"/>
            <w:shd w:val="clear" w:color="auto" w:fill="FF7E79"/>
            <w:vAlign w:val="bottom"/>
          </w:tcPr>
          <w:p w14:paraId="53BCA131" w14:textId="2B122FCC" w:rsidR="00E43C7A" w:rsidRPr="00E43C7A" w:rsidRDefault="00E43C7A" w:rsidP="00C0068A">
            <w:pPr>
              <w:spacing w:line="480" w:lineRule="auto"/>
              <w:jc w:val="center"/>
            </w:pPr>
            <w:r w:rsidRPr="00E43C7A">
              <w:t>1</w:t>
            </w:r>
          </w:p>
        </w:tc>
        <w:tc>
          <w:tcPr>
            <w:tcW w:w="1301" w:type="dxa"/>
            <w:shd w:val="clear" w:color="auto" w:fill="FF7E79"/>
            <w:vAlign w:val="bottom"/>
          </w:tcPr>
          <w:p w14:paraId="0680AD5F" w14:textId="57FFF1F0" w:rsidR="00E43C7A" w:rsidRPr="00E43C7A" w:rsidRDefault="00E43C7A" w:rsidP="00E43C7A">
            <w:pPr>
              <w:spacing w:line="480" w:lineRule="auto"/>
              <w:jc w:val="center"/>
            </w:pPr>
            <w:r w:rsidRPr="00E43C7A">
              <w:t>Poor</w:t>
            </w:r>
          </w:p>
        </w:tc>
        <w:tc>
          <w:tcPr>
            <w:tcW w:w="1848" w:type="dxa"/>
            <w:shd w:val="clear" w:color="auto" w:fill="auto"/>
          </w:tcPr>
          <w:p w14:paraId="58E23981" w14:textId="5E027783" w:rsidR="00E43C7A" w:rsidRPr="00E43C7A" w:rsidRDefault="00E43C7A" w:rsidP="00E43C7A">
            <w:pPr>
              <w:spacing w:line="480" w:lineRule="auto"/>
              <w:jc w:val="center"/>
            </w:pPr>
            <w:r w:rsidRPr="00E43C7A">
              <w:t>Sub 3.30</w:t>
            </w:r>
          </w:p>
        </w:tc>
        <w:tc>
          <w:tcPr>
            <w:tcW w:w="1701" w:type="dxa"/>
            <w:shd w:val="clear" w:color="auto" w:fill="auto"/>
          </w:tcPr>
          <w:p w14:paraId="4A938D88" w14:textId="537A7533" w:rsidR="00E43C7A" w:rsidRPr="00E43C7A" w:rsidRDefault="00E43C7A" w:rsidP="00E43C7A">
            <w:pPr>
              <w:spacing w:line="480" w:lineRule="auto"/>
              <w:jc w:val="center"/>
            </w:pPr>
            <w:r w:rsidRPr="00E43C7A">
              <w:t>&lt; 32</w:t>
            </w:r>
          </w:p>
        </w:tc>
        <w:tc>
          <w:tcPr>
            <w:tcW w:w="2126" w:type="dxa"/>
            <w:shd w:val="clear" w:color="auto" w:fill="auto"/>
          </w:tcPr>
          <w:p w14:paraId="192243C6" w14:textId="206121A4" w:rsidR="00E43C7A" w:rsidRPr="00E43C7A" w:rsidRDefault="00E43C7A" w:rsidP="00E43C7A">
            <w:pPr>
              <w:spacing w:line="480" w:lineRule="auto"/>
              <w:jc w:val="center"/>
            </w:pPr>
            <w:r w:rsidRPr="00E43C7A">
              <w:t>&lt;16.3</w:t>
            </w:r>
          </w:p>
        </w:tc>
      </w:tr>
    </w:tbl>
    <w:p w14:paraId="39DC2EF3" w14:textId="77777777" w:rsidR="003B35C6" w:rsidRDefault="003B35C6" w:rsidP="00207774">
      <w:pPr>
        <w:spacing w:line="480" w:lineRule="auto"/>
        <w:jc w:val="both"/>
      </w:pPr>
    </w:p>
    <w:p w14:paraId="45D9B153" w14:textId="77777777" w:rsidR="004A2DE1" w:rsidRDefault="004A2DE1" w:rsidP="00207774">
      <w:pPr>
        <w:spacing w:line="480" w:lineRule="auto"/>
        <w:jc w:val="both"/>
      </w:pPr>
    </w:p>
    <w:p w14:paraId="76F54A48" w14:textId="77777777" w:rsidR="004A2DE1" w:rsidRDefault="004A2DE1" w:rsidP="00207774">
      <w:pPr>
        <w:spacing w:line="480" w:lineRule="auto"/>
        <w:jc w:val="both"/>
      </w:pPr>
    </w:p>
    <w:p w14:paraId="01149697" w14:textId="77777777" w:rsidR="004A2DE1" w:rsidRDefault="004A2DE1" w:rsidP="00207774">
      <w:pPr>
        <w:spacing w:line="480" w:lineRule="auto"/>
        <w:jc w:val="both"/>
      </w:pPr>
    </w:p>
    <w:p w14:paraId="50D8D3F9" w14:textId="77777777" w:rsidR="004A2DE1" w:rsidRDefault="004A2DE1" w:rsidP="00207774">
      <w:pPr>
        <w:spacing w:line="480" w:lineRule="auto"/>
        <w:jc w:val="both"/>
      </w:pPr>
    </w:p>
    <w:p w14:paraId="1C4C929A" w14:textId="77777777" w:rsidR="004A2DE1" w:rsidRDefault="004A2DE1" w:rsidP="00207774">
      <w:pPr>
        <w:spacing w:line="480" w:lineRule="auto"/>
        <w:jc w:val="both"/>
      </w:pPr>
    </w:p>
    <w:p w14:paraId="0816D622" w14:textId="77777777" w:rsidR="004A2DE1" w:rsidRDefault="004A2DE1" w:rsidP="00207774">
      <w:pPr>
        <w:spacing w:line="480" w:lineRule="auto"/>
        <w:jc w:val="both"/>
      </w:pPr>
    </w:p>
    <w:p w14:paraId="03EBC049" w14:textId="77777777" w:rsidR="004A2DE1" w:rsidRDefault="004A2DE1" w:rsidP="00207774">
      <w:pPr>
        <w:spacing w:line="480" w:lineRule="auto"/>
        <w:jc w:val="both"/>
      </w:pPr>
    </w:p>
    <w:p w14:paraId="01328D0B" w14:textId="77777777" w:rsidR="004A2DE1" w:rsidRDefault="004A2DE1" w:rsidP="00207774">
      <w:pPr>
        <w:spacing w:line="480" w:lineRule="auto"/>
        <w:jc w:val="both"/>
      </w:pPr>
    </w:p>
    <w:p w14:paraId="41C3DA93" w14:textId="77777777" w:rsidR="004A2DE1" w:rsidRDefault="004A2DE1" w:rsidP="00207774">
      <w:pPr>
        <w:spacing w:line="480" w:lineRule="auto"/>
        <w:jc w:val="both"/>
      </w:pPr>
    </w:p>
    <w:p w14:paraId="2D66DE0D" w14:textId="77777777" w:rsidR="004A2DE1" w:rsidRDefault="004A2DE1" w:rsidP="00207774">
      <w:pPr>
        <w:spacing w:line="480" w:lineRule="auto"/>
        <w:jc w:val="both"/>
      </w:pPr>
    </w:p>
    <w:p w14:paraId="4DB143D5" w14:textId="77777777" w:rsidR="004A2DE1" w:rsidRDefault="004A2DE1" w:rsidP="00207774">
      <w:pPr>
        <w:spacing w:line="480" w:lineRule="auto"/>
        <w:jc w:val="both"/>
      </w:pPr>
    </w:p>
    <w:p w14:paraId="63198013" w14:textId="6AAE1F4C" w:rsidR="00207774" w:rsidRDefault="00C0068A" w:rsidP="00207774">
      <w:pPr>
        <w:spacing w:line="480" w:lineRule="auto"/>
        <w:jc w:val="both"/>
      </w:pPr>
      <w:r>
        <w:lastRenderedPageBreak/>
        <w:t>Table 2</w:t>
      </w:r>
      <w:r w:rsidR="00207774">
        <w:t>: A 6-month macro-cycle for the elite cricketer during the off-season</w:t>
      </w:r>
    </w:p>
    <w:tbl>
      <w:tblPr>
        <w:tblW w:w="9261" w:type="dxa"/>
        <w:tblInd w:w="-423" w:type="dxa"/>
        <w:tblLayout w:type="fixed"/>
        <w:tblLook w:val="04A0" w:firstRow="1" w:lastRow="0" w:firstColumn="1" w:lastColumn="0" w:noHBand="0" w:noVBand="1"/>
      </w:tblPr>
      <w:tblGrid>
        <w:gridCol w:w="1067"/>
        <w:gridCol w:w="760"/>
        <w:gridCol w:w="1040"/>
        <w:gridCol w:w="760"/>
        <w:gridCol w:w="684"/>
        <w:gridCol w:w="996"/>
        <w:gridCol w:w="1040"/>
        <w:gridCol w:w="1040"/>
        <w:gridCol w:w="1040"/>
        <w:gridCol w:w="834"/>
      </w:tblGrid>
      <w:tr w:rsidR="00207774" w:rsidRPr="005F7DA8" w14:paraId="04762F11" w14:textId="77777777" w:rsidTr="0001541F">
        <w:trPr>
          <w:trHeight w:val="32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494B"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Month</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A2FADC4"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Oct</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22A2B25"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Nov</w:t>
            </w:r>
          </w:p>
        </w:tc>
        <w:tc>
          <w:tcPr>
            <w:tcW w:w="14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C5F657"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Dec</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538867E2"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Jan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30621BE"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Feb</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D494B4C"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Mar</w:t>
            </w:r>
          </w:p>
        </w:tc>
        <w:tc>
          <w:tcPr>
            <w:tcW w:w="18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DA4AD8"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Apr</w:t>
            </w:r>
          </w:p>
        </w:tc>
      </w:tr>
      <w:tr w:rsidR="0001541F" w:rsidRPr="005F7DA8" w14:paraId="757FA991" w14:textId="77777777" w:rsidTr="0001541F">
        <w:trPr>
          <w:trHeight w:val="320"/>
        </w:trPr>
        <w:tc>
          <w:tcPr>
            <w:tcW w:w="1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F8568C"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Phase</w:t>
            </w:r>
          </w:p>
        </w:tc>
        <w:tc>
          <w:tcPr>
            <w:tcW w:w="760" w:type="dxa"/>
            <w:vMerge w:val="restart"/>
            <w:tcBorders>
              <w:top w:val="nil"/>
              <w:left w:val="single" w:sz="4" w:space="0" w:color="auto"/>
              <w:bottom w:val="single" w:sz="4" w:space="0" w:color="auto"/>
              <w:right w:val="single" w:sz="4" w:space="0" w:color="auto"/>
            </w:tcBorders>
            <w:shd w:val="clear" w:color="000000" w:fill="00B050"/>
            <w:noWrap/>
            <w:vAlign w:val="center"/>
            <w:hideMark/>
          </w:tcPr>
          <w:p w14:paraId="061D1B9E"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Rest</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93F50"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AA</w:t>
            </w:r>
          </w:p>
        </w:tc>
        <w:tc>
          <w:tcPr>
            <w:tcW w:w="684" w:type="dxa"/>
            <w:vMerge w:val="restart"/>
            <w:tcBorders>
              <w:top w:val="nil"/>
              <w:left w:val="single" w:sz="4" w:space="0" w:color="auto"/>
              <w:bottom w:val="single" w:sz="4" w:space="0" w:color="auto"/>
              <w:right w:val="single" w:sz="4" w:space="0" w:color="auto"/>
            </w:tcBorders>
            <w:shd w:val="clear" w:color="000000" w:fill="00B050"/>
            <w:noWrap/>
            <w:vAlign w:val="center"/>
            <w:hideMark/>
          </w:tcPr>
          <w:p w14:paraId="4EBE9B68" w14:textId="77777777" w:rsidR="00207774" w:rsidRPr="005F7DA8" w:rsidRDefault="00207774" w:rsidP="0001541F">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Rest</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B93B"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Str</w:t>
            </w:r>
          </w:p>
        </w:tc>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AB4BE"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Max Str / Pwr / Spd</w:t>
            </w:r>
          </w:p>
        </w:tc>
        <w:tc>
          <w:tcPr>
            <w:tcW w:w="834" w:type="dxa"/>
            <w:vMerge w:val="restart"/>
            <w:tcBorders>
              <w:top w:val="nil"/>
              <w:left w:val="single" w:sz="4" w:space="0" w:color="auto"/>
              <w:bottom w:val="single" w:sz="4" w:space="0" w:color="auto"/>
              <w:right w:val="single" w:sz="4" w:space="0" w:color="auto"/>
            </w:tcBorders>
            <w:shd w:val="clear" w:color="auto" w:fill="FFFF00"/>
            <w:noWrap/>
            <w:textDirection w:val="btLr"/>
            <w:vAlign w:val="center"/>
            <w:hideMark/>
          </w:tcPr>
          <w:p w14:paraId="3034D297"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Start of Season</w:t>
            </w:r>
          </w:p>
        </w:tc>
      </w:tr>
      <w:tr w:rsidR="0001541F" w:rsidRPr="005F7DA8" w14:paraId="1DE39581" w14:textId="77777777" w:rsidTr="0001541F">
        <w:trPr>
          <w:trHeight w:val="320"/>
        </w:trPr>
        <w:tc>
          <w:tcPr>
            <w:tcW w:w="1067" w:type="dxa"/>
            <w:vMerge/>
            <w:tcBorders>
              <w:top w:val="nil"/>
              <w:left w:val="single" w:sz="4" w:space="0" w:color="auto"/>
              <w:bottom w:val="single" w:sz="4" w:space="0" w:color="auto"/>
              <w:right w:val="single" w:sz="4" w:space="0" w:color="auto"/>
            </w:tcBorders>
            <w:vAlign w:val="center"/>
            <w:hideMark/>
          </w:tcPr>
          <w:p w14:paraId="3D992127" w14:textId="77777777" w:rsidR="00207774" w:rsidRPr="005F7DA8" w:rsidRDefault="00207774" w:rsidP="009F14E5">
            <w:pPr>
              <w:rPr>
                <w:rFonts w:asciiTheme="majorBidi" w:eastAsia="Times New Roman" w:hAnsiTheme="majorBidi" w:cstheme="majorBidi"/>
                <w:color w:val="000000"/>
              </w:rPr>
            </w:pPr>
          </w:p>
        </w:tc>
        <w:tc>
          <w:tcPr>
            <w:tcW w:w="760" w:type="dxa"/>
            <w:vMerge/>
            <w:tcBorders>
              <w:top w:val="nil"/>
              <w:left w:val="single" w:sz="4" w:space="0" w:color="auto"/>
              <w:bottom w:val="single" w:sz="4" w:space="0" w:color="auto"/>
              <w:right w:val="single" w:sz="4" w:space="0" w:color="auto"/>
            </w:tcBorders>
            <w:vAlign w:val="center"/>
            <w:hideMark/>
          </w:tcPr>
          <w:p w14:paraId="3699AA36" w14:textId="77777777" w:rsidR="00207774" w:rsidRPr="005F7DA8" w:rsidRDefault="00207774" w:rsidP="009F14E5">
            <w:pPr>
              <w:rPr>
                <w:rFonts w:asciiTheme="majorBidi" w:eastAsia="Times New Roman" w:hAnsiTheme="majorBidi" w:cstheme="majorBidi"/>
                <w:color w:val="00000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14:paraId="4023B9AD" w14:textId="77777777" w:rsidR="00207774" w:rsidRPr="005F7DA8" w:rsidRDefault="00207774" w:rsidP="009F14E5">
            <w:pPr>
              <w:rPr>
                <w:rFonts w:asciiTheme="majorBidi" w:eastAsia="Times New Roman" w:hAnsiTheme="majorBidi" w:cstheme="majorBidi"/>
                <w:color w:val="000000"/>
              </w:rPr>
            </w:pPr>
          </w:p>
        </w:tc>
        <w:tc>
          <w:tcPr>
            <w:tcW w:w="684" w:type="dxa"/>
            <w:vMerge/>
            <w:tcBorders>
              <w:top w:val="nil"/>
              <w:left w:val="single" w:sz="4" w:space="0" w:color="auto"/>
              <w:bottom w:val="single" w:sz="4" w:space="0" w:color="auto"/>
              <w:right w:val="single" w:sz="4" w:space="0" w:color="auto"/>
            </w:tcBorders>
            <w:vAlign w:val="center"/>
            <w:hideMark/>
          </w:tcPr>
          <w:p w14:paraId="3596F671" w14:textId="77777777" w:rsidR="00207774" w:rsidRPr="005F7DA8" w:rsidRDefault="00207774" w:rsidP="009F14E5">
            <w:pPr>
              <w:rPr>
                <w:rFonts w:asciiTheme="majorBidi" w:eastAsia="Times New Roman" w:hAnsiTheme="majorBidi" w:cstheme="majorBidi"/>
                <w:color w:val="000000"/>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7B7929A9" w14:textId="77777777" w:rsidR="00207774" w:rsidRPr="005F7DA8" w:rsidRDefault="00207774" w:rsidP="009F14E5">
            <w:pPr>
              <w:rPr>
                <w:rFonts w:asciiTheme="majorBidi" w:eastAsia="Times New Roman" w:hAnsiTheme="majorBidi" w:cstheme="majorBidi"/>
                <w:color w:val="000000"/>
              </w:rPr>
            </w:pPr>
          </w:p>
        </w:tc>
        <w:tc>
          <w:tcPr>
            <w:tcW w:w="2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025B6" w14:textId="77777777" w:rsidR="00207774" w:rsidRPr="005F7DA8" w:rsidRDefault="00207774" w:rsidP="009F14E5">
            <w:pPr>
              <w:rPr>
                <w:rFonts w:asciiTheme="majorBidi" w:eastAsia="Times New Roman" w:hAnsiTheme="majorBidi" w:cstheme="majorBidi"/>
                <w:color w:val="000000"/>
              </w:rPr>
            </w:pPr>
          </w:p>
        </w:tc>
        <w:tc>
          <w:tcPr>
            <w:tcW w:w="8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1F3B7EC" w14:textId="77777777" w:rsidR="00207774" w:rsidRPr="005F7DA8" w:rsidRDefault="00207774" w:rsidP="009F14E5">
            <w:pPr>
              <w:rPr>
                <w:rFonts w:asciiTheme="majorBidi" w:eastAsia="Times New Roman" w:hAnsiTheme="majorBidi" w:cstheme="majorBidi"/>
                <w:color w:val="000000"/>
              </w:rPr>
            </w:pPr>
          </w:p>
        </w:tc>
      </w:tr>
      <w:tr w:rsidR="0001541F" w:rsidRPr="005F7DA8" w14:paraId="4E38D151" w14:textId="77777777" w:rsidTr="0001541F">
        <w:trPr>
          <w:trHeight w:val="320"/>
        </w:trPr>
        <w:tc>
          <w:tcPr>
            <w:tcW w:w="1067" w:type="dxa"/>
            <w:vMerge/>
            <w:tcBorders>
              <w:top w:val="nil"/>
              <w:left w:val="single" w:sz="4" w:space="0" w:color="auto"/>
              <w:bottom w:val="single" w:sz="4" w:space="0" w:color="auto"/>
              <w:right w:val="single" w:sz="4" w:space="0" w:color="auto"/>
            </w:tcBorders>
            <w:vAlign w:val="center"/>
            <w:hideMark/>
          </w:tcPr>
          <w:p w14:paraId="3EEB3541" w14:textId="77777777" w:rsidR="00207774" w:rsidRPr="005F7DA8" w:rsidRDefault="00207774" w:rsidP="009F14E5">
            <w:pPr>
              <w:rPr>
                <w:rFonts w:asciiTheme="majorBidi" w:eastAsia="Times New Roman" w:hAnsiTheme="majorBidi" w:cstheme="majorBidi"/>
                <w:color w:val="000000"/>
              </w:rPr>
            </w:pPr>
          </w:p>
        </w:tc>
        <w:tc>
          <w:tcPr>
            <w:tcW w:w="760" w:type="dxa"/>
            <w:vMerge/>
            <w:tcBorders>
              <w:top w:val="nil"/>
              <w:left w:val="single" w:sz="4" w:space="0" w:color="auto"/>
              <w:bottom w:val="single" w:sz="4" w:space="0" w:color="auto"/>
              <w:right w:val="single" w:sz="4" w:space="0" w:color="auto"/>
            </w:tcBorders>
            <w:vAlign w:val="center"/>
            <w:hideMark/>
          </w:tcPr>
          <w:p w14:paraId="6066CBB6" w14:textId="77777777" w:rsidR="00207774" w:rsidRPr="005F7DA8" w:rsidRDefault="00207774" w:rsidP="009F14E5">
            <w:pPr>
              <w:rPr>
                <w:rFonts w:asciiTheme="majorBidi" w:eastAsia="Times New Roman" w:hAnsiTheme="majorBidi" w:cstheme="majorBidi"/>
                <w:color w:val="00000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14:paraId="62A201CC" w14:textId="77777777" w:rsidR="00207774" w:rsidRPr="005F7DA8" w:rsidRDefault="00207774" w:rsidP="009F14E5">
            <w:pPr>
              <w:rPr>
                <w:rFonts w:asciiTheme="majorBidi" w:eastAsia="Times New Roman" w:hAnsiTheme="majorBidi" w:cstheme="majorBidi"/>
                <w:color w:val="000000"/>
              </w:rPr>
            </w:pPr>
          </w:p>
        </w:tc>
        <w:tc>
          <w:tcPr>
            <w:tcW w:w="684" w:type="dxa"/>
            <w:vMerge/>
            <w:tcBorders>
              <w:top w:val="nil"/>
              <w:left w:val="single" w:sz="4" w:space="0" w:color="auto"/>
              <w:bottom w:val="single" w:sz="4" w:space="0" w:color="auto"/>
              <w:right w:val="single" w:sz="4" w:space="0" w:color="auto"/>
            </w:tcBorders>
            <w:vAlign w:val="center"/>
            <w:hideMark/>
          </w:tcPr>
          <w:p w14:paraId="7C2BD289" w14:textId="77777777" w:rsidR="00207774" w:rsidRPr="005F7DA8" w:rsidRDefault="00207774" w:rsidP="009F14E5">
            <w:pPr>
              <w:rPr>
                <w:rFonts w:asciiTheme="majorBidi" w:eastAsia="Times New Roman" w:hAnsiTheme="majorBidi" w:cstheme="majorBidi"/>
                <w:color w:val="000000"/>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3838D365" w14:textId="77777777" w:rsidR="00207774" w:rsidRPr="005F7DA8" w:rsidRDefault="00207774" w:rsidP="009F14E5">
            <w:pPr>
              <w:rPr>
                <w:rFonts w:asciiTheme="majorBidi" w:eastAsia="Times New Roman" w:hAnsiTheme="majorBidi" w:cstheme="majorBidi"/>
                <w:color w:val="000000"/>
              </w:rPr>
            </w:pPr>
          </w:p>
        </w:tc>
        <w:tc>
          <w:tcPr>
            <w:tcW w:w="2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12ACAB" w14:textId="77777777" w:rsidR="00207774" w:rsidRPr="005F7DA8" w:rsidRDefault="00207774" w:rsidP="009F14E5">
            <w:pPr>
              <w:rPr>
                <w:rFonts w:asciiTheme="majorBidi" w:eastAsia="Times New Roman" w:hAnsiTheme="majorBidi" w:cstheme="majorBidi"/>
                <w:color w:val="000000"/>
              </w:rPr>
            </w:pPr>
          </w:p>
        </w:tc>
        <w:tc>
          <w:tcPr>
            <w:tcW w:w="8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2771A4D" w14:textId="77777777" w:rsidR="00207774" w:rsidRPr="005F7DA8" w:rsidRDefault="00207774" w:rsidP="009F14E5">
            <w:pPr>
              <w:rPr>
                <w:rFonts w:asciiTheme="majorBidi" w:eastAsia="Times New Roman" w:hAnsiTheme="majorBidi" w:cstheme="majorBidi"/>
                <w:color w:val="000000"/>
              </w:rPr>
            </w:pPr>
          </w:p>
        </w:tc>
      </w:tr>
      <w:tr w:rsidR="0001541F" w:rsidRPr="005F7DA8" w14:paraId="2454B4BD" w14:textId="77777777" w:rsidTr="0001541F">
        <w:trPr>
          <w:trHeight w:val="320"/>
        </w:trPr>
        <w:tc>
          <w:tcPr>
            <w:tcW w:w="10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C2E5FE"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xml:space="preserve">Intensity </w:t>
            </w:r>
          </w:p>
        </w:tc>
        <w:tc>
          <w:tcPr>
            <w:tcW w:w="760" w:type="dxa"/>
            <w:vMerge/>
            <w:tcBorders>
              <w:top w:val="nil"/>
              <w:left w:val="single" w:sz="4" w:space="0" w:color="auto"/>
              <w:bottom w:val="single" w:sz="4" w:space="0" w:color="auto"/>
              <w:right w:val="single" w:sz="4" w:space="0" w:color="auto"/>
            </w:tcBorders>
            <w:vAlign w:val="center"/>
            <w:hideMark/>
          </w:tcPr>
          <w:p w14:paraId="73FE2BBE" w14:textId="77777777" w:rsidR="00207774" w:rsidRPr="005F7DA8" w:rsidRDefault="00207774" w:rsidP="009F14E5">
            <w:pPr>
              <w:rPr>
                <w:rFonts w:asciiTheme="majorBidi" w:eastAsia="Times New Roman" w:hAnsiTheme="majorBidi" w:cstheme="majorBidi"/>
                <w:color w:val="000000"/>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11C92"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70-80% 1RM</w:t>
            </w:r>
          </w:p>
        </w:tc>
        <w:tc>
          <w:tcPr>
            <w:tcW w:w="684" w:type="dxa"/>
            <w:vMerge/>
            <w:tcBorders>
              <w:top w:val="nil"/>
              <w:left w:val="single" w:sz="4" w:space="0" w:color="auto"/>
              <w:bottom w:val="single" w:sz="4" w:space="0" w:color="auto"/>
              <w:right w:val="single" w:sz="4" w:space="0" w:color="auto"/>
            </w:tcBorders>
            <w:vAlign w:val="center"/>
            <w:hideMark/>
          </w:tcPr>
          <w:p w14:paraId="6F11F350" w14:textId="77777777" w:rsidR="00207774" w:rsidRPr="005F7DA8" w:rsidRDefault="00207774" w:rsidP="009F14E5">
            <w:pPr>
              <w:rPr>
                <w:rFonts w:asciiTheme="majorBidi" w:eastAsia="Times New Roman" w:hAnsiTheme="majorBidi" w:cstheme="majorBidi"/>
                <w:color w:val="000000"/>
              </w:rPr>
            </w:pP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04205"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80-90% 1RM</w:t>
            </w:r>
          </w:p>
        </w:tc>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17A54"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xml:space="preserve">Dependent on Exercise Choice </w:t>
            </w:r>
          </w:p>
        </w:tc>
        <w:tc>
          <w:tcPr>
            <w:tcW w:w="8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1ED16A" w14:textId="77777777" w:rsidR="00207774" w:rsidRPr="005F7DA8" w:rsidRDefault="00207774" w:rsidP="009F14E5">
            <w:pPr>
              <w:rPr>
                <w:rFonts w:asciiTheme="majorBidi" w:eastAsia="Times New Roman" w:hAnsiTheme="majorBidi" w:cstheme="majorBidi"/>
                <w:color w:val="000000"/>
              </w:rPr>
            </w:pPr>
          </w:p>
        </w:tc>
      </w:tr>
      <w:tr w:rsidR="0001541F" w:rsidRPr="005F7DA8" w14:paraId="5445CEAA" w14:textId="77777777" w:rsidTr="0001541F">
        <w:trPr>
          <w:trHeight w:val="320"/>
        </w:trPr>
        <w:tc>
          <w:tcPr>
            <w:tcW w:w="1067" w:type="dxa"/>
            <w:vMerge/>
            <w:tcBorders>
              <w:top w:val="nil"/>
              <w:left w:val="single" w:sz="4" w:space="0" w:color="auto"/>
              <w:bottom w:val="single" w:sz="4" w:space="0" w:color="auto"/>
              <w:right w:val="single" w:sz="4" w:space="0" w:color="auto"/>
            </w:tcBorders>
            <w:vAlign w:val="center"/>
            <w:hideMark/>
          </w:tcPr>
          <w:p w14:paraId="60A67958" w14:textId="77777777" w:rsidR="00207774" w:rsidRPr="005F7DA8" w:rsidRDefault="00207774" w:rsidP="009F14E5">
            <w:pPr>
              <w:rPr>
                <w:rFonts w:asciiTheme="majorBidi" w:eastAsia="Times New Roman" w:hAnsiTheme="majorBidi" w:cstheme="majorBidi"/>
                <w:color w:val="000000"/>
              </w:rPr>
            </w:pPr>
          </w:p>
        </w:tc>
        <w:tc>
          <w:tcPr>
            <w:tcW w:w="760" w:type="dxa"/>
            <w:vMerge/>
            <w:tcBorders>
              <w:top w:val="nil"/>
              <w:left w:val="single" w:sz="4" w:space="0" w:color="auto"/>
              <w:bottom w:val="single" w:sz="4" w:space="0" w:color="auto"/>
              <w:right w:val="single" w:sz="4" w:space="0" w:color="auto"/>
            </w:tcBorders>
            <w:vAlign w:val="center"/>
            <w:hideMark/>
          </w:tcPr>
          <w:p w14:paraId="6D8A1822" w14:textId="77777777" w:rsidR="00207774" w:rsidRPr="005F7DA8" w:rsidRDefault="00207774" w:rsidP="009F14E5">
            <w:pPr>
              <w:rPr>
                <w:rFonts w:asciiTheme="majorBidi" w:eastAsia="Times New Roman" w:hAnsiTheme="majorBidi" w:cstheme="majorBidi"/>
                <w:color w:val="00000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14:paraId="65CCB128" w14:textId="77777777" w:rsidR="00207774" w:rsidRPr="005F7DA8" w:rsidRDefault="00207774" w:rsidP="009F14E5">
            <w:pPr>
              <w:rPr>
                <w:rFonts w:asciiTheme="majorBidi" w:eastAsia="Times New Roman" w:hAnsiTheme="majorBidi" w:cstheme="majorBidi"/>
                <w:color w:val="000000"/>
              </w:rPr>
            </w:pPr>
          </w:p>
        </w:tc>
        <w:tc>
          <w:tcPr>
            <w:tcW w:w="684" w:type="dxa"/>
            <w:vMerge/>
            <w:tcBorders>
              <w:top w:val="nil"/>
              <w:left w:val="single" w:sz="4" w:space="0" w:color="auto"/>
              <w:bottom w:val="single" w:sz="4" w:space="0" w:color="auto"/>
              <w:right w:val="single" w:sz="4" w:space="0" w:color="auto"/>
            </w:tcBorders>
            <w:vAlign w:val="center"/>
            <w:hideMark/>
          </w:tcPr>
          <w:p w14:paraId="78B53F71" w14:textId="77777777" w:rsidR="00207774" w:rsidRPr="005F7DA8" w:rsidRDefault="00207774" w:rsidP="009F14E5">
            <w:pPr>
              <w:rPr>
                <w:rFonts w:asciiTheme="majorBidi" w:eastAsia="Times New Roman" w:hAnsiTheme="majorBidi" w:cstheme="majorBidi"/>
                <w:color w:val="000000"/>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5C4FD22D" w14:textId="77777777" w:rsidR="00207774" w:rsidRPr="005F7DA8" w:rsidRDefault="00207774" w:rsidP="009F14E5">
            <w:pPr>
              <w:rPr>
                <w:rFonts w:asciiTheme="majorBidi" w:eastAsia="Times New Roman" w:hAnsiTheme="majorBidi" w:cstheme="majorBidi"/>
                <w:color w:val="000000"/>
              </w:rPr>
            </w:pPr>
          </w:p>
        </w:tc>
        <w:tc>
          <w:tcPr>
            <w:tcW w:w="2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3EF969" w14:textId="77777777" w:rsidR="00207774" w:rsidRPr="005F7DA8" w:rsidRDefault="00207774" w:rsidP="009F14E5">
            <w:pPr>
              <w:rPr>
                <w:rFonts w:asciiTheme="majorBidi" w:eastAsia="Times New Roman" w:hAnsiTheme="majorBidi" w:cstheme="majorBidi"/>
                <w:color w:val="000000"/>
              </w:rPr>
            </w:pPr>
          </w:p>
        </w:tc>
        <w:tc>
          <w:tcPr>
            <w:tcW w:w="8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73F33504" w14:textId="77777777" w:rsidR="00207774" w:rsidRPr="005F7DA8" w:rsidRDefault="00207774" w:rsidP="009F14E5">
            <w:pPr>
              <w:rPr>
                <w:rFonts w:asciiTheme="majorBidi" w:eastAsia="Times New Roman" w:hAnsiTheme="majorBidi" w:cstheme="majorBidi"/>
                <w:color w:val="000000"/>
              </w:rPr>
            </w:pPr>
          </w:p>
        </w:tc>
      </w:tr>
      <w:tr w:rsidR="0001541F" w:rsidRPr="005F7DA8" w14:paraId="4BDF156D" w14:textId="77777777" w:rsidTr="0001541F">
        <w:trPr>
          <w:trHeight w:val="791"/>
        </w:trPr>
        <w:tc>
          <w:tcPr>
            <w:tcW w:w="1067" w:type="dxa"/>
            <w:vMerge/>
            <w:tcBorders>
              <w:top w:val="nil"/>
              <w:left w:val="single" w:sz="4" w:space="0" w:color="auto"/>
              <w:bottom w:val="single" w:sz="4" w:space="0" w:color="auto"/>
              <w:right w:val="single" w:sz="4" w:space="0" w:color="auto"/>
            </w:tcBorders>
            <w:vAlign w:val="center"/>
            <w:hideMark/>
          </w:tcPr>
          <w:p w14:paraId="15164579" w14:textId="77777777" w:rsidR="00207774" w:rsidRPr="005F7DA8" w:rsidRDefault="00207774" w:rsidP="009F14E5">
            <w:pPr>
              <w:rPr>
                <w:rFonts w:asciiTheme="majorBidi" w:eastAsia="Times New Roman" w:hAnsiTheme="majorBidi" w:cstheme="majorBidi"/>
                <w:color w:val="000000"/>
              </w:rPr>
            </w:pPr>
          </w:p>
        </w:tc>
        <w:tc>
          <w:tcPr>
            <w:tcW w:w="760" w:type="dxa"/>
            <w:vMerge/>
            <w:tcBorders>
              <w:top w:val="nil"/>
              <w:left w:val="single" w:sz="4" w:space="0" w:color="auto"/>
              <w:bottom w:val="single" w:sz="4" w:space="0" w:color="auto"/>
              <w:right w:val="single" w:sz="4" w:space="0" w:color="auto"/>
            </w:tcBorders>
            <w:vAlign w:val="center"/>
            <w:hideMark/>
          </w:tcPr>
          <w:p w14:paraId="1273F426" w14:textId="77777777" w:rsidR="00207774" w:rsidRPr="005F7DA8" w:rsidRDefault="00207774" w:rsidP="009F14E5">
            <w:pPr>
              <w:rPr>
                <w:rFonts w:asciiTheme="majorBidi" w:eastAsia="Times New Roman" w:hAnsiTheme="majorBidi" w:cstheme="majorBidi"/>
                <w:color w:val="000000"/>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14:paraId="056A0A55" w14:textId="77777777" w:rsidR="00207774" w:rsidRPr="005F7DA8" w:rsidRDefault="00207774" w:rsidP="009F14E5">
            <w:pPr>
              <w:rPr>
                <w:rFonts w:asciiTheme="majorBidi" w:eastAsia="Times New Roman" w:hAnsiTheme="majorBidi" w:cstheme="majorBidi"/>
                <w:color w:val="000000"/>
              </w:rPr>
            </w:pPr>
          </w:p>
        </w:tc>
        <w:tc>
          <w:tcPr>
            <w:tcW w:w="684" w:type="dxa"/>
            <w:vMerge/>
            <w:tcBorders>
              <w:top w:val="nil"/>
              <w:left w:val="single" w:sz="4" w:space="0" w:color="auto"/>
              <w:bottom w:val="single" w:sz="4" w:space="0" w:color="auto"/>
              <w:right w:val="single" w:sz="4" w:space="0" w:color="auto"/>
            </w:tcBorders>
            <w:vAlign w:val="center"/>
            <w:hideMark/>
          </w:tcPr>
          <w:p w14:paraId="501B1F04" w14:textId="77777777" w:rsidR="00207774" w:rsidRPr="005F7DA8" w:rsidRDefault="00207774" w:rsidP="009F14E5">
            <w:pPr>
              <w:rPr>
                <w:rFonts w:asciiTheme="majorBidi" w:eastAsia="Times New Roman" w:hAnsiTheme="majorBidi" w:cstheme="majorBidi"/>
                <w:color w:val="000000"/>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14:paraId="3B81C8E0" w14:textId="77777777" w:rsidR="00207774" w:rsidRPr="005F7DA8" w:rsidRDefault="00207774" w:rsidP="009F14E5">
            <w:pPr>
              <w:rPr>
                <w:rFonts w:asciiTheme="majorBidi" w:eastAsia="Times New Roman" w:hAnsiTheme="majorBidi" w:cstheme="majorBidi"/>
                <w:color w:val="000000"/>
              </w:rPr>
            </w:pPr>
          </w:p>
        </w:tc>
        <w:tc>
          <w:tcPr>
            <w:tcW w:w="2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40CD7" w14:textId="77777777" w:rsidR="00207774" w:rsidRPr="005F7DA8" w:rsidRDefault="00207774" w:rsidP="009F14E5">
            <w:pPr>
              <w:rPr>
                <w:rFonts w:asciiTheme="majorBidi" w:eastAsia="Times New Roman" w:hAnsiTheme="majorBidi" w:cstheme="majorBidi"/>
                <w:color w:val="000000"/>
              </w:rPr>
            </w:pPr>
          </w:p>
        </w:tc>
        <w:tc>
          <w:tcPr>
            <w:tcW w:w="8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1F6DA1A6" w14:textId="77777777" w:rsidR="00207774" w:rsidRPr="005F7DA8" w:rsidRDefault="00207774" w:rsidP="009F14E5">
            <w:pPr>
              <w:rPr>
                <w:rFonts w:asciiTheme="majorBidi" w:eastAsia="Times New Roman" w:hAnsiTheme="majorBidi" w:cstheme="majorBidi"/>
                <w:color w:val="000000"/>
              </w:rPr>
            </w:pPr>
          </w:p>
        </w:tc>
      </w:tr>
      <w:tr w:rsidR="00207774" w:rsidRPr="005F7DA8" w14:paraId="2925A2DC" w14:textId="77777777" w:rsidTr="009F14E5">
        <w:trPr>
          <w:trHeight w:val="1142"/>
        </w:trPr>
        <w:tc>
          <w:tcPr>
            <w:tcW w:w="926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7F83C15" w14:textId="36ACB6E1" w:rsidR="00207774" w:rsidRPr="005F7DA8" w:rsidRDefault="00207774" w:rsidP="0001541F">
            <w:pPr>
              <w:rPr>
                <w:rFonts w:asciiTheme="majorBidi" w:eastAsia="Times New Roman" w:hAnsiTheme="majorBidi" w:cstheme="majorBidi"/>
                <w:color w:val="000000"/>
              </w:rPr>
            </w:pPr>
            <w:r w:rsidRPr="005F7DA8">
              <w:rPr>
                <w:rFonts w:asciiTheme="majorBidi" w:eastAsia="Times New Roman" w:hAnsiTheme="majorBidi" w:cstheme="majorBidi"/>
                <w:color w:val="000000"/>
              </w:rPr>
              <w:t>AA = Anatomical Adaptation; Str = Strength; Pwr = Power; Spd = Speed</w:t>
            </w:r>
            <w:r w:rsidR="0001541F" w:rsidRPr="005F7DA8">
              <w:rPr>
                <w:rFonts w:asciiTheme="majorBidi" w:eastAsia="Times New Roman" w:hAnsiTheme="majorBidi" w:cstheme="majorBidi"/>
                <w:color w:val="000000"/>
              </w:rPr>
              <w:t xml:space="preserve"> </w:t>
            </w:r>
            <w:r w:rsidRPr="005F7DA8">
              <w:rPr>
                <w:rFonts w:asciiTheme="majorBidi" w:eastAsia="Times New Roman" w:hAnsiTheme="majorBidi" w:cstheme="majorBidi"/>
                <w:color w:val="000000"/>
              </w:rPr>
              <w:t>Green block represents rest periods for the players</w:t>
            </w:r>
            <w:r w:rsidR="0001541F" w:rsidRPr="005F7DA8">
              <w:rPr>
                <w:rFonts w:asciiTheme="majorBidi" w:eastAsia="Times New Roman" w:hAnsiTheme="majorBidi" w:cstheme="majorBidi"/>
                <w:color w:val="000000"/>
              </w:rPr>
              <w:t xml:space="preserve"> </w:t>
            </w:r>
            <w:r w:rsidRPr="005F7DA8">
              <w:rPr>
                <w:rFonts w:asciiTheme="majorBidi" w:eastAsia="Times New Roman" w:hAnsiTheme="majorBidi" w:cstheme="majorBidi"/>
                <w:color w:val="000000"/>
              </w:rPr>
              <w:t>Yellow block represents the start of the season</w:t>
            </w:r>
          </w:p>
        </w:tc>
      </w:tr>
    </w:tbl>
    <w:p w14:paraId="7F95525E" w14:textId="77777777" w:rsidR="00207774" w:rsidRDefault="00207774" w:rsidP="00207774">
      <w:pPr>
        <w:pStyle w:val="NormalWeb"/>
        <w:spacing w:line="480" w:lineRule="auto"/>
        <w:jc w:val="both"/>
      </w:pPr>
    </w:p>
    <w:p w14:paraId="615800FC" w14:textId="77777777" w:rsidR="004A2DE1" w:rsidRDefault="004A2DE1" w:rsidP="00207774">
      <w:pPr>
        <w:pStyle w:val="NormalWeb"/>
        <w:spacing w:line="480" w:lineRule="auto"/>
        <w:jc w:val="both"/>
      </w:pPr>
    </w:p>
    <w:p w14:paraId="39122DD9" w14:textId="77FFF214" w:rsidR="00207774" w:rsidRDefault="00C0068A" w:rsidP="00207774">
      <w:pPr>
        <w:spacing w:line="480" w:lineRule="auto"/>
        <w:jc w:val="both"/>
      </w:pPr>
      <w:r>
        <w:t>Table 3</w:t>
      </w:r>
      <w:r w:rsidR="00207774">
        <w:t xml:space="preserve">: Typical meso-cycle during the anatomical adaptation phase during the off-season </w:t>
      </w:r>
    </w:p>
    <w:tbl>
      <w:tblPr>
        <w:tblW w:w="8550" w:type="dxa"/>
        <w:tblInd w:w="-243" w:type="dxa"/>
        <w:tblLayout w:type="fixed"/>
        <w:tblLook w:val="04A0" w:firstRow="1" w:lastRow="0" w:firstColumn="1" w:lastColumn="0" w:noHBand="0" w:noVBand="1"/>
      </w:tblPr>
      <w:tblGrid>
        <w:gridCol w:w="720"/>
        <w:gridCol w:w="859"/>
        <w:gridCol w:w="1300"/>
        <w:gridCol w:w="1261"/>
        <w:gridCol w:w="1350"/>
        <w:gridCol w:w="1440"/>
        <w:gridCol w:w="810"/>
        <w:gridCol w:w="810"/>
      </w:tblGrid>
      <w:tr w:rsidR="00207774" w:rsidRPr="005F7DA8" w14:paraId="47984EFD" w14:textId="77777777" w:rsidTr="009F14E5">
        <w:trPr>
          <w:trHeight w:val="32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B7F9"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041F92A5"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Mon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A49667C"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Tue</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CED72C4"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Wed</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58D399"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Thur</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6BA5AF1"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Fri</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63F9888"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Sat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0CB7018"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Sun</w:t>
            </w:r>
          </w:p>
        </w:tc>
      </w:tr>
      <w:tr w:rsidR="00207774" w:rsidRPr="005F7DA8" w14:paraId="4675C26B" w14:textId="77777777" w:rsidTr="009F14E5">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1B2CEE"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AM</w:t>
            </w:r>
          </w:p>
        </w:tc>
        <w:tc>
          <w:tcPr>
            <w:tcW w:w="859" w:type="dxa"/>
            <w:vMerge w:val="restart"/>
            <w:tcBorders>
              <w:top w:val="nil"/>
              <w:left w:val="single" w:sz="4" w:space="0" w:color="auto"/>
              <w:bottom w:val="single" w:sz="4" w:space="0" w:color="auto"/>
              <w:right w:val="single" w:sz="4" w:space="0" w:color="auto"/>
            </w:tcBorders>
            <w:shd w:val="clear" w:color="000000" w:fill="00B050"/>
            <w:noWrap/>
            <w:vAlign w:val="center"/>
            <w:hideMark/>
          </w:tcPr>
          <w:p w14:paraId="62978B50"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Rest</w:t>
            </w:r>
          </w:p>
        </w:tc>
        <w:tc>
          <w:tcPr>
            <w:tcW w:w="1300" w:type="dxa"/>
            <w:tcBorders>
              <w:top w:val="nil"/>
              <w:left w:val="nil"/>
              <w:bottom w:val="single" w:sz="4" w:space="0" w:color="auto"/>
              <w:right w:val="single" w:sz="4" w:space="0" w:color="auto"/>
            </w:tcBorders>
            <w:shd w:val="clear" w:color="auto" w:fill="auto"/>
            <w:noWrap/>
            <w:vAlign w:val="center"/>
            <w:hideMark/>
          </w:tcPr>
          <w:p w14:paraId="6AC868A2"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Str/AA</w:t>
            </w:r>
          </w:p>
        </w:tc>
        <w:tc>
          <w:tcPr>
            <w:tcW w:w="1261" w:type="dxa"/>
            <w:tcBorders>
              <w:top w:val="nil"/>
              <w:left w:val="nil"/>
              <w:bottom w:val="single" w:sz="4" w:space="0" w:color="auto"/>
              <w:right w:val="single" w:sz="4" w:space="0" w:color="auto"/>
            </w:tcBorders>
            <w:shd w:val="clear" w:color="auto" w:fill="auto"/>
            <w:noWrap/>
            <w:vAlign w:val="center"/>
            <w:hideMark/>
          </w:tcPr>
          <w:p w14:paraId="2562F043"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CV</w:t>
            </w:r>
          </w:p>
        </w:tc>
        <w:tc>
          <w:tcPr>
            <w:tcW w:w="1350" w:type="dxa"/>
            <w:tcBorders>
              <w:top w:val="nil"/>
              <w:left w:val="nil"/>
              <w:bottom w:val="single" w:sz="4" w:space="0" w:color="auto"/>
              <w:right w:val="single" w:sz="4" w:space="0" w:color="auto"/>
            </w:tcBorders>
            <w:shd w:val="clear" w:color="auto" w:fill="auto"/>
            <w:noWrap/>
            <w:vAlign w:val="center"/>
            <w:hideMark/>
          </w:tcPr>
          <w:p w14:paraId="5FA7F2E9"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Str/AA</w:t>
            </w:r>
          </w:p>
        </w:tc>
        <w:tc>
          <w:tcPr>
            <w:tcW w:w="1440" w:type="dxa"/>
            <w:tcBorders>
              <w:top w:val="nil"/>
              <w:left w:val="nil"/>
              <w:bottom w:val="single" w:sz="4" w:space="0" w:color="auto"/>
              <w:right w:val="single" w:sz="4" w:space="0" w:color="auto"/>
            </w:tcBorders>
            <w:shd w:val="clear" w:color="auto" w:fill="auto"/>
            <w:noWrap/>
            <w:vAlign w:val="center"/>
            <w:hideMark/>
          </w:tcPr>
          <w:p w14:paraId="491EB3CE"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Fitness Skills</w:t>
            </w:r>
          </w:p>
        </w:tc>
        <w:tc>
          <w:tcPr>
            <w:tcW w:w="810" w:type="dxa"/>
            <w:vMerge w:val="restart"/>
            <w:tcBorders>
              <w:top w:val="nil"/>
              <w:left w:val="single" w:sz="4" w:space="0" w:color="auto"/>
              <w:bottom w:val="single" w:sz="4" w:space="0" w:color="auto"/>
              <w:right w:val="single" w:sz="4" w:space="0" w:color="auto"/>
            </w:tcBorders>
            <w:shd w:val="clear" w:color="000000" w:fill="00B050"/>
            <w:noWrap/>
            <w:vAlign w:val="center"/>
            <w:hideMark/>
          </w:tcPr>
          <w:p w14:paraId="39E4B38A"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Rest</w:t>
            </w:r>
          </w:p>
        </w:tc>
        <w:tc>
          <w:tcPr>
            <w:tcW w:w="810" w:type="dxa"/>
            <w:vMerge w:val="restart"/>
            <w:tcBorders>
              <w:top w:val="nil"/>
              <w:left w:val="single" w:sz="4" w:space="0" w:color="auto"/>
              <w:bottom w:val="single" w:sz="4" w:space="0" w:color="auto"/>
              <w:right w:val="single" w:sz="4" w:space="0" w:color="auto"/>
            </w:tcBorders>
            <w:shd w:val="clear" w:color="000000" w:fill="00B050"/>
            <w:noWrap/>
            <w:vAlign w:val="center"/>
            <w:hideMark/>
          </w:tcPr>
          <w:p w14:paraId="15C87679"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Rest</w:t>
            </w:r>
          </w:p>
        </w:tc>
      </w:tr>
      <w:tr w:rsidR="00207774" w:rsidRPr="005F7DA8" w14:paraId="7BDD98F4" w14:textId="77777777" w:rsidTr="009F14E5">
        <w:trPr>
          <w:trHeight w:val="3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B06122"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w:t>
            </w:r>
          </w:p>
        </w:tc>
        <w:tc>
          <w:tcPr>
            <w:tcW w:w="859" w:type="dxa"/>
            <w:vMerge/>
            <w:tcBorders>
              <w:top w:val="nil"/>
              <w:left w:val="single" w:sz="4" w:space="0" w:color="auto"/>
              <w:bottom w:val="single" w:sz="4" w:space="0" w:color="auto"/>
              <w:right w:val="single" w:sz="4" w:space="0" w:color="auto"/>
            </w:tcBorders>
            <w:vAlign w:val="center"/>
            <w:hideMark/>
          </w:tcPr>
          <w:p w14:paraId="3F8B1C29" w14:textId="77777777" w:rsidR="00207774" w:rsidRPr="005F7DA8" w:rsidRDefault="00207774" w:rsidP="009F14E5">
            <w:pPr>
              <w:rPr>
                <w:rFonts w:asciiTheme="majorBidi" w:eastAsia="Times New Roman" w:hAnsiTheme="majorBidi" w:cstheme="majorBidi"/>
                <w:color w:val="000000"/>
              </w:rPr>
            </w:pPr>
          </w:p>
        </w:tc>
        <w:tc>
          <w:tcPr>
            <w:tcW w:w="1300" w:type="dxa"/>
            <w:tcBorders>
              <w:top w:val="nil"/>
              <w:left w:val="nil"/>
              <w:bottom w:val="single" w:sz="4" w:space="0" w:color="auto"/>
              <w:right w:val="single" w:sz="4" w:space="0" w:color="auto"/>
            </w:tcBorders>
            <w:shd w:val="clear" w:color="000000" w:fill="auto"/>
            <w:noWrap/>
            <w:vAlign w:val="center"/>
            <w:hideMark/>
          </w:tcPr>
          <w:p w14:paraId="56C41D52"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w:t>
            </w:r>
          </w:p>
        </w:tc>
        <w:tc>
          <w:tcPr>
            <w:tcW w:w="1261" w:type="dxa"/>
            <w:tcBorders>
              <w:top w:val="nil"/>
              <w:left w:val="nil"/>
              <w:bottom w:val="single" w:sz="4" w:space="0" w:color="auto"/>
              <w:right w:val="single" w:sz="4" w:space="0" w:color="auto"/>
            </w:tcBorders>
            <w:shd w:val="clear" w:color="000000" w:fill="auto"/>
            <w:noWrap/>
            <w:vAlign w:val="center"/>
            <w:hideMark/>
          </w:tcPr>
          <w:p w14:paraId="3CA5B71E"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w:t>
            </w:r>
          </w:p>
        </w:tc>
        <w:tc>
          <w:tcPr>
            <w:tcW w:w="1350" w:type="dxa"/>
            <w:tcBorders>
              <w:top w:val="nil"/>
              <w:left w:val="nil"/>
              <w:bottom w:val="single" w:sz="4" w:space="0" w:color="auto"/>
              <w:right w:val="single" w:sz="4" w:space="0" w:color="auto"/>
            </w:tcBorders>
            <w:shd w:val="clear" w:color="000000" w:fill="auto"/>
            <w:noWrap/>
            <w:vAlign w:val="center"/>
            <w:hideMark/>
          </w:tcPr>
          <w:p w14:paraId="3C6EDC0E"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w:t>
            </w:r>
          </w:p>
        </w:tc>
        <w:tc>
          <w:tcPr>
            <w:tcW w:w="1440" w:type="dxa"/>
            <w:tcBorders>
              <w:top w:val="nil"/>
              <w:left w:val="nil"/>
              <w:bottom w:val="single" w:sz="4" w:space="0" w:color="auto"/>
              <w:right w:val="single" w:sz="4" w:space="0" w:color="auto"/>
            </w:tcBorders>
            <w:shd w:val="clear" w:color="000000" w:fill="auto"/>
            <w:noWrap/>
            <w:vAlign w:val="center"/>
            <w:hideMark/>
          </w:tcPr>
          <w:p w14:paraId="03FCDCFB"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w:t>
            </w:r>
          </w:p>
        </w:tc>
        <w:tc>
          <w:tcPr>
            <w:tcW w:w="810" w:type="dxa"/>
            <w:vMerge/>
            <w:tcBorders>
              <w:top w:val="nil"/>
              <w:left w:val="single" w:sz="4" w:space="0" w:color="auto"/>
              <w:bottom w:val="single" w:sz="4" w:space="0" w:color="auto"/>
              <w:right w:val="single" w:sz="4" w:space="0" w:color="auto"/>
            </w:tcBorders>
            <w:vAlign w:val="center"/>
            <w:hideMark/>
          </w:tcPr>
          <w:p w14:paraId="16B63F23" w14:textId="77777777" w:rsidR="00207774" w:rsidRPr="005F7DA8" w:rsidRDefault="00207774" w:rsidP="009F14E5">
            <w:pPr>
              <w:rPr>
                <w:rFonts w:asciiTheme="majorBidi" w:eastAsia="Times New Roman" w:hAnsiTheme="majorBidi" w:cstheme="majorBidi"/>
                <w:color w:val="000000"/>
              </w:rPr>
            </w:pPr>
          </w:p>
        </w:tc>
        <w:tc>
          <w:tcPr>
            <w:tcW w:w="810" w:type="dxa"/>
            <w:vMerge/>
            <w:tcBorders>
              <w:top w:val="nil"/>
              <w:left w:val="single" w:sz="4" w:space="0" w:color="auto"/>
              <w:bottom w:val="single" w:sz="4" w:space="0" w:color="auto"/>
              <w:right w:val="single" w:sz="4" w:space="0" w:color="auto"/>
            </w:tcBorders>
            <w:vAlign w:val="center"/>
            <w:hideMark/>
          </w:tcPr>
          <w:p w14:paraId="68A0CCCC" w14:textId="77777777" w:rsidR="00207774" w:rsidRPr="005F7DA8" w:rsidRDefault="00207774" w:rsidP="009F14E5">
            <w:pPr>
              <w:rPr>
                <w:rFonts w:asciiTheme="majorBidi" w:eastAsia="Times New Roman" w:hAnsiTheme="majorBidi" w:cstheme="majorBidi"/>
                <w:color w:val="000000"/>
              </w:rPr>
            </w:pPr>
          </w:p>
        </w:tc>
      </w:tr>
      <w:tr w:rsidR="00207774" w:rsidRPr="005F7DA8" w14:paraId="0FB55D32" w14:textId="77777777" w:rsidTr="00310CF7">
        <w:trPr>
          <w:trHeight w:val="97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41C997"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PM</w:t>
            </w:r>
          </w:p>
        </w:tc>
        <w:tc>
          <w:tcPr>
            <w:tcW w:w="859" w:type="dxa"/>
            <w:vMerge/>
            <w:tcBorders>
              <w:top w:val="nil"/>
              <w:left w:val="single" w:sz="4" w:space="0" w:color="auto"/>
              <w:bottom w:val="single" w:sz="4" w:space="0" w:color="auto"/>
              <w:right w:val="single" w:sz="4" w:space="0" w:color="auto"/>
            </w:tcBorders>
            <w:vAlign w:val="center"/>
            <w:hideMark/>
          </w:tcPr>
          <w:p w14:paraId="19DF96ED" w14:textId="77777777" w:rsidR="00207774" w:rsidRPr="005F7DA8" w:rsidRDefault="00207774" w:rsidP="009F14E5">
            <w:pPr>
              <w:rPr>
                <w:rFonts w:asciiTheme="majorBidi" w:eastAsia="Times New Roman" w:hAnsiTheme="majorBidi" w:cstheme="majorBidi"/>
                <w:color w:val="000000"/>
              </w:rPr>
            </w:pPr>
          </w:p>
        </w:tc>
        <w:tc>
          <w:tcPr>
            <w:tcW w:w="1300" w:type="dxa"/>
            <w:tcBorders>
              <w:top w:val="nil"/>
              <w:left w:val="nil"/>
              <w:bottom w:val="single" w:sz="4" w:space="0" w:color="auto"/>
              <w:right w:val="single" w:sz="4" w:space="0" w:color="auto"/>
            </w:tcBorders>
            <w:shd w:val="clear" w:color="auto" w:fill="auto"/>
            <w:noWrap/>
            <w:vAlign w:val="center"/>
            <w:hideMark/>
          </w:tcPr>
          <w:p w14:paraId="31ADB952"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Speed/Pwr</w:t>
            </w:r>
          </w:p>
        </w:tc>
        <w:tc>
          <w:tcPr>
            <w:tcW w:w="1261" w:type="dxa"/>
            <w:tcBorders>
              <w:top w:val="nil"/>
              <w:left w:val="nil"/>
              <w:bottom w:val="single" w:sz="4" w:space="0" w:color="auto"/>
              <w:right w:val="single" w:sz="4" w:space="0" w:color="auto"/>
            </w:tcBorders>
            <w:shd w:val="clear" w:color="auto" w:fill="auto"/>
            <w:noWrap/>
            <w:vAlign w:val="center"/>
            <w:hideMark/>
          </w:tcPr>
          <w:p w14:paraId="70AB539B"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Skills/</w:t>
            </w:r>
          </w:p>
          <w:p w14:paraId="77B352D2"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Fielding</w:t>
            </w:r>
          </w:p>
        </w:tc>
        <w:tc>
          <w:tcPr>
            <w:tcW w:w="1350" w:type="dxa"/>
            <w:tcBorders>
              <w:top w:val="nil"/>
              <w:left w:val="nil"/>
              <w:bottom w:val="single" w:sz="4" w:space="0" w:color="auto"/>
              <w:right w:val="single" w:sz="4" w:space="0" w:color="auto"/>
            </w:tcBorders>
            <w:shd w:val="clear" w:color="auto" w:fill="auto"/>
            <w:noWrap/>
            <w:vAlign w:val="center"/>
            <w:hideMark/>
          </w:tcPr>
          <w:p w14:paraId="357D49AF"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 xml:space="preserve">Speed/Pwr </w:t>
            </w:r>
          </w:p>
        </w:tc>
        <w:tc>
          <w:tcPr>
            <w:tcW w:w="1440" w:type="dxa"/>
            <w:tcBorders>
              <w:top w:val="nil"/>
              <w:left w:val="nil"/>
              <w:bottom w:val="single" w:sz="4" w:space="0" w:color="auto"/>
              <w:right w:val="single" w:sz="4" w:space="0" w:color="auto"/>
            </w:tcBorders>
            <w:shd w:val="clear" w:color="auto" w:fill="00B050"/>
            <w:noWrap/>
            <w:vAlign w:val="center"/>
            <w:hideMark/>
          </w:tcPr>
          <w:p w14:paraId="2280A11B" w14:textId="77777777" w:rsidR="00207774" w:rsidRPr="005F7DA8" w:rsidRDefault="00207774" w:rsidP="009F14E5">
            <w:pPr>
              <w:jc w:val="center"/>
              <w:rPr>
                <w:rFonts w:asciiTheme="majorBidi" w:eastAsia="Times New Roman" w:hAnsiTheme="majorBidi" w:cstheme="majorBidi"/>
                <w:color w:val="000000"/>
              </w:rPr>
            </w:pPr>
            <w:r w:rsidRPr="005F7DA8">
              <w:rPr>
                <w:rFonts w:asciiTheme="majorBidi" w:eastAsia="Times New Roman" w:hAnsiTheme="majorBidi" w:cstheme="majorBidi"/>
                <w:color w:val="000000"/>
              </w:rPr>
              <w:t>Rest</w:t>
            </w:r>
          </w:p>
        </w:tc>
        <w:tc>
          <w:tcPr>
            <w:tcW w:w="810" w:type="dxa"/>
            <w:vMerge/>
            <w:tcBorders>
              <w:top w:val="nil"/>
              <w:left w:val="single" w:sz="4" w:space="0" w:color="auto"/>
              <w:bottom w:val="single" w:sz="4" w:space="0" w:color="auto"/>
              <w:right w:val="single" w:sz="4" w:space="0" w:color="auto"/>
            </w:tcBorders>
            <w:vAlign w:val="center"/>
            <w:hideMark/>
          </w:tcPr>
          <w:p w14:paraId="3BB15D2E" w14:textId="77777777" w:rsidR="00207774" w:rsidRPr="005F7DA8" w:rsidRDefault="00207774" w:rsidP="009F14E5">
            <w:pPr>
              <w:rPr>
                <w:rFonts w:asciiTheme="majorBidi" w:eastAsia="Times New Roman" w:hAnsiTheme="majorBidi" w:cstheme="majorBidi"/>
                <w:color w:val="000000"/>
              </w:rPr>
            </w:pPr>
          </w:p>
        </w:tc>
        <w:tc>
          <w:tcPr>
            <w:tcW w:w="810" w:type="dxa"/>
            <w:vMerge/>
            <w:tcBorders>
              <w:top w:val="nil"/>
              <w:left w:val="single" w:sz="4" w:space="0" w:color="auto"/>
              <w:bottom w:val="single" w:sz="4" w:space="0" w:color="auto"/>
              <w:right w:val="single" w:sz="4" w:space="0" w:color="auto"/>
            </w:tcBorders>
            <w:vAlign w:val="center"/>
            <w:hideMark/>
          </w:tcPr>
          <w:p w14:paraId="1E50756B" w14:textId="77777777" w:rsidR="00207774" w:rsidRPr="005F7DA8" w:rsidRDefault="00207774" w:rsidP="009F14E5">
            <w:pPr>
              <w:rPr>
                <w:rFonts w:asciiTheme="majorBidi" w:eastAsia="Times New Roman" w:hAnsiTheme="majorBidi" w:cstheme="majorBidi"/>
                <w:color w:val="000000"/>
              </w:rPr>
            </w:pPr>
          </w:p>
        </w:tc>
      </w:tr>
      <w:tr w:rsidR="00310CF7" w:rsidRPr="005F7DA8" w14:paraId="6B818501" w14:textId="77777777" w:rsidTr="009339E1">
        <w:trPr>
          <w:trHeight w:val="971"/>
        </w:trPr>
        <w:tc>
          <w:tcPr>
            <w:tcW w:w="85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AD7FFEA" w14:textId="73B9A1DE" w:rsidR="00310CF7" w:rsidRPr="005F7DA8" w:rsidRDefault="00310CF7" w:rsidP="009F14E5">
            <w:pPr>
              <w:rPr>
                <w:rFonts w:asciiTheme="majorBidi" w:eastAsia="Times New Roman" w:hAnsiTheme="majorBidi" w:cstheme="majorBidi"/>
                <w:color w:val="000000"/>
              </w:rPr>
            </w:pPr>
            <w:r w:rsidRPr="005F7DA8">
              <w:rPr>
                <w:rFonts w:asciiTheme="majorBidi" w:eastAsia="Times New Roman" w:hAnsiTheme="majorBidi" w:cstheme="majorBidi"/>
                <w:color w:val="000000"/>
              </w:rPr>
              <w:t>CV = Cardiovascular training</w:t>
            </w:r>
          </w:p>
        </w:tc>
      </w:tr>
    </w:tbl>
    <w:p w14:paraId="3BC4FA0A" w14:textId="77777777" w:rsidR="00207774" w:rsidRDefault="00207774" w:rsidP="00207774">
      <w:pPr>
        <w:spacing w:line="480" w:lineRule="auto"/>
        <w:jc w:val="both"/>
      </w:pPr>
    </w:p>
    <w:p w14:paraId="59E0FCC5" w14:textId="77777777" w:rsidR="009E5B0F" w:rsidRDefault="009E5B0F" w:rsidP="009E5B0F">
      <w:pPr>
        <w:spacing w:line="480" w:lineRule="auto"/>
        <w:jc w:val="both"/>
      </w:pPr>
    </w:p>
    <w:p w14:paraId="294C3FEA" w14:textId="77777777" w:rsidR="004A2DE1" w:rsidRDefault="004A2DE1" w:rsidP="009E5B0F">
      <w:pPr>
        <w:spacing w:line="480" w:lineRule="auto"/>
        <w:jc w:val="both"/>
      </w:pPr>
    </w:p>
    <w:p w14:paraId="37702D3E" w14:textId="77777777" w:rsidR="004A2DE1" w:rsidRDefault="004A2DE1" w:rsidP="009E5B0F">
      <w:pPr>
        <w:spacing w:line="480" w:lineRule="auto"/>
        <w:jc w:val="both"/>
      </w:pPr>
    </w:p>
    <w:p w14:paraId="5EA1D69D" w14:textId="77777777" w:rsidR="004A2DE1" w:rsidRDefault="004A2DE1" w:rsidP="009E5B0F">
      <w:pPr>
        <w:spacing w:line="480" w:lineRule="auto"/>
        <w:jc w:val="both"/>
      </w:pPr>
    </w:p>
    <w:p w14:paraId="5F74CA82" w14:textId="77777777" w:rsidR="004A2DE1" w:rsidRDefault="004A2DE1" w:rsidP="009E5B0F">
      <w:pPr>
        <w:spacing w:line="480" w:lineRule="auto"/>
        <w:jc w:val="both"/>
      </w:pPr>
    </w:p>
    <w:p w14:paraId="1A5414EC" w14:textId="36E006CA" w:rsidR="009E5B0F" w:rsidRPr="003946BC" w:rsidRDefault="00C0068A" w:rsidP="009E5B0F">
      <w:pPr>
        <w:spacing w:line="480" w:lineRule="auto"/>
        <w:jc w:val="both"/>
      </w:pPr>
      <w:r>
        <w:lastRenderedPageBreak/>
        <w:t>Table 4</w:t>
      </w:r>
      <w:r w:rsidR="009E5B0F">
        <w:t>: Example weight room sessions from the anatomical adaptation phase (Weeks 1-6)</w:t>
      </w:r>
    </w:p>
    <w:tbl>
      <w:tblPr>
        <w:tblStyle w:val="TableGrid"/>
        <w:tblW w:w="0" w:type="auto"/>
        <w:tblLook w:val="04A0" w:firstRow="1" w:lastRow="0" w:firstColumn="1" w:lastColumn="0" w:noHBand="0" w:noVBand="1"/>
      </w:tblPr>
      <w:tblGrid>
        <w:gridCol w:w="4258"/>
        <w:gridCol w:w="4258"/>
      </w:tblGrid>
      <w:tr w:rsidR="009E5B0F" w14:paraId="304A5638" w14:textId="77777777" w:rsidTr="009F14E5">
        <w:tc>
          <w:tcPr>
            <w:tcW w:w="4258" w:type="dxa"/>
          </w:tcPr>
          <w:p w14:paraId="26B37222" w14:textId="77777777" w:rsidR="009E5B0F" w:rsidRDefault="009E5B0F" w:rsidP="009F14E5">
            <w:pPr>
              <w:spacing w:line="360" w:lineRule="auto"/>
              <w:jc w:val="center"/>
            </w:pPr>
            <w:r>
              <w:t xml:space="preserve">Session 1: 3 x 10-12 @ 70-80% 1RM </w:t>
            </w:r>
          </w:p>
          <w:p w14:paraId="4D2E585E" w14:textId="77777777" w:rsidR="009E5B0F" w:rsidRDefault="009E5B0F" w:rsidP="009F14E5">
            <w:pPr>
              <w:spacing w:line="360" w:lineRule="auto"/>
              <w:jc w:val="center"/>
            </w:pPr>
            <w:r>
              <w:t>1-1.5 mins rest between sets</w:t>
            </w:r>
          </w:p>
        </w:tc>
        <w:tc>
          <w:tcPr>
            <w:tcW w:w="4258" w:type="dxa"/>
          </w:tcPr>
          <w:p w14:paraId="0600FC12" w14:textId="77777777" w:rsidR="009E5B0F" w:rsidRDefault="009E5B0F" w:rsidP="009F14E5">
            <w:pPr>
              <w:spacing w:line="360" w:lineRule="auto"/>
              <w:jc w:val="center"/>
            </w:pPr>
            <w:r>
              <w:t>Session 2: 3 x 10-12 @ 70-80% 1RM</w:t>
            </w:r>
          </w:p>
          <w:p w14:paraId="6ED303EC" w14:textId="77777777" w:rsidR="009E5B0F" w:rsidRDefault="009E5B0F" w:rsidP="009F14E5">
            <w:pPr>
              <w:spacing w:line="360" w:lineRule="auto"/>
              <w:jc w:val="center"/>
            </w:pPr>
            <w:r>
              <w:t xml:space="preserve">1-1.5 mins rest between sets </w:t>
            </w:r>
          </w:p>
        </w:tc>
      </w:tr>
      <w:tr w:rsidR="009E5B0F" w14:paraId="4FDBA905" w14:textId="77777777" w:rsidTr="009F14E5">
        <w:tc>
          <w:tcPr>
            <w:tcW w:w="4258" w:type="dxa"/>
          </w:tcPr>
          <w:p w14:paraId="2EDA61F6" w14:textId="77777777" w:rsidR="009E5B0F" w:rsidRDefault="009E5B0F" w:rsidP="009F14E5">
            <w:pPr>
              <w:spacing w:line="360" w:lineRule="auto"/>
              <w:jc w:val="both"/>
            </w:pPr>
            <w:r>
              <w:t>Box Step Ups</w:t>
            </w:r>
          </w:p>
          <w:p w14:paraId="0AECD604" w14:textId="77777777" w:rsidR="009E5B0F" w:rsidRDefault="009E5B0F" w:rsidP="009F14E5">
            <w:pPr>
              <w:spacing w:line="360" w:lineRule="auto"/>
              <w:jc w:val="both"/>
            </w:pPr>
            <w:r>
              <w:t>Single Arm DB Overhead Press</w:t>
            </w:r>
          </w:p>
          <w:p w14:paraId="3ADAFB0B" w14:textId="77777777" w:rsidR="009E5B0F" w:rsidRDefault="009E5B0F" w:rsidP="009F14E5">
            <w:pPr>
              <w:spacing w:line="360" w:lineRule="auto"/>
              <w:jc w:val="both"/>
            </w:pPr>
            <w:r>
              <w:t>Single Arm DB Row</w:t>
            </w:r>
          </w:p>
          <w:p w14:paraId="7DDDB98C" w14:textId="77777777" w:rsidR="009E5B0F" w:rsidRDefault="009E5B0F" w:rsidP="009F14E5">
            <w:pPr>
              <w:spacing w:line="360" w:lineRule="auto"/>
              <w:jc w:val="both"/>
            </w:pPr>
            <w:r>
              <w:t>Core Exercise</w:t>
            </w:r>
          </w:p>
        </w:tc>
        <w:tc>
          <w:tcPr>
            <w:tcW w:w="4258" w:type="dxa"/>
          </w:tcPr>
          <w:p w14:paraId="3E2426EC" w14:textId="77777777" w:rsidR="009E5B0F" w:rsidRDefault="009E5B0F" w:rsidP="009F14E5">
            <w:pPr>
              <w:spacing w:line="360" w:lineRule="auto"/>
              <w:jc w:val="both"/>
            </w:pPr>
            <w:r>
              <w:t>Tempo Back Squats</w:t>
            </w:r>
          </w:p>
          <w:p w14:paraId="0BF5F757" w14:textId="77777777" w:rsidR="009E5B0F" w:rsidRDefault="009E5B0F" w:rsidP="009F14E5">
            <w:pPr>
              <w:spacing w:line="360" w:lineRule="auto"/>
              <w:jc w:val="both"/>
            </w:pPr>
            <w:r>
              <w:t>Landmine Press</w:t>
            </w:r>
          </w:p>
          <w:p w14:paraId="761E82A5" w14:textId="77777777" w:rsidR="009E5B0F" w:rsidRDefault="009E5B0F" w:rsidP="009F14E5">
            <w:pPr>
              <w:spacing w:line="360" w:lineRule="auto"/>
              <w:jc w:val="both"/>
            </w:pPr>
            <w:r>
              <w:t>Weighted Chin Ups</w:t>
            </w:r>
          </w:p>
          <w:p w14:paraId="0B86DD12" w14:textId="77777777" w:rsidR="009E5B0F" w:rsidRDefault="009E5B0F" w:rsidP="009F14E5">
            <w:pPr>
              <w:spacing w:line="360" w:lineRule="auto"/>
              <w:jc w:val="both"/>
            </w:pPr>
            <w:r>
              <w:t>Core Exercise</w:t>
            </w:r>
          </w:p>
        </w:tc>
      </w:tr>
    </w:tbl>
    <w:p w14:paraId="38F00879" w14:textId="77777777" w:rsidR="009E5B0F" w:rsidRDefault="009E5B0F" w:rsidP="009E5B0F">
      <w:pPr>
        <w:spacing w:line="480" w:lineRule="auto"/>
        <w:jc w:val="both"/>
      </w:pPr>
    </w:p>
    <w:p w14:paraId="6B81D3C2" w14:textId="77777777" w:rsidR="009E5B0F" w:rsidRDefault="009E5B0F" w:rsidP="009E5B0F">
      <w:pPr>
        <w:spacing w:line="480" w:lineRule="auto"/>
        <w:jc w:val="both"/>
      </w:pPr>
    </w:p>
    <w:p w14:paraId="6EA5B674" w14:textId="27A3628F" w:rsidR="009E5B0F" w:rsidRDefault="00C0068A" w:rsidP="009E5B0F">
      <w:pPr>
        <w:spacing w:line="480" w:lineRule="auto"/>
        <w:jc w:val="both"/>
      </w:pPr>
      <w:r>
        <w:t>Table 5</w:t>
      </w:r>
      <w:r w:rsidR="009E5B0F">
        <w:t>: Example weight room sessions from the strength phase (Weeks 9-16)</w:t>
      </w:r>
    </w:p>
    <w:tbl>
      <w:tblPr>
        <w:tblStyle w:val="TableGrid"/>
        <w:tblW w:w="0" w:type="auto"/>
        <w:tblLook w:val="04A0" w:firstRow="1" w:lastRow="0" w:firstColumn="1" w:lastColumn="0" w:noHBand="0" w:noVBand="1"/>
      </w:tblPr>
      <w:tblGrid>
        <w:gridCol w:w="4258"/>
        <w:gridCol w:w="4258"/>
      </w:tblGrid>
      <w:tr w:rsidR="009E5B0F" w14:paraId="3D87B651" w14:textId="77777777" w:rsidTr="009F14E5">
        <w:tc>
          <w:tcPr>
            <w:tcW w:w="4258" w:type="dxa"/>
          </w:tcPr>
          <w:p w14:paraId="66557F71" w14:textId="77777777" w:rsidR="009E5B0F" w:rsidRDefault="009E5B0F" w:rsidP="009F14E5">
            <w:pPr>
              <w:spacing w:line="360" w:lineRule="auto"/>
              <w:jc w:val="center"/>
            </w:pPr>
            <w:r>
              <w:t xml:space="preserve">Session 1: 3/4 x 4-6 @ 80-90% 1RM </w:t>
            </w:r>
          </w:p>
          <w:p w14:paraId="79070344" w14:textId="77777777" w:rsidR="009E5B0F" w:rsidRDefault="009E5B0F" w:rsidP="009F14E5">
            <w:pPr>
              <w:spacing w:line="360" w:lineRule="auto"/>
              <w:jc w:val="center"/>
            </w:pPr>
            <w:r>
              <w:t>3 minutes rest between sets</w:t>
            </w:r>
          </w:p>
        </w:tc>
        <w:tc>
          <w:tcPr>
            <w:tcW w:w="4258" w:type="dxa"/>
          </w:tcPr>
          <w:p w14:paraId="1D153327" w14:textId="77777777" w:rsidR="009E5B0F" w:rsidRDefault="009E5B0F" w:rsidP="009F14E5">
            <w:pPr>
              <w:spacing w:line="360" w:lineRule="auto"/>
              <w:jc w:val="center"/>
            </w:pPr>
            <w:r>
              <w:t>Session 2: 3/4 x 4-6 @ 80-90% 1RM</w:t>
            </w:r>
          </w:p>
          <w:p w14:paraId="515824C7" w14:textId="77777777" w:rsidR="009E5B0F" w:rsidRDefault="009E5B0F" w:rsidP="009F14E5">
            <w:pPr>
              <w:spacing w:line="360" w:lineRule="auto"/>
              <w:jc w:val="center"/>
            </w:pPr>
            <w:r>
              <w:t xml:space="preserve">3 minutes rest between sets </w:t>
            </w:r>
          </w:p>
        </w:tc>
      </w:tr>
      <w:tr w:rsidR="009E5B0F" w14:paraId="2F5DF5E8" w14:textId="77777777" w:rsidTr="009F14E5">
        <w:tc>
          <w:tcPr>
            <w:tcW w:w="4258" w:type="dxa"/>
          </w:tcPr>
          <w:p w14:paraId="1A6A1AF8" w14:textId="77777777" w:rsidR="009E5B0F" w:rsidRDefault="009E5B0F" w:rsidP="009F14E5">
            <w:pPr>
              <w:spacing w:line="360" w:lineRule="auto"/>
              <w:jc w:val="both"/>
            </w:pPr>
            <w:r>
              <w:t>Box Squat</w:t>
            </w:r>
          </w:p>
          <w:p w14:paraId="739951E4" w14:textId="77777777" w:rsidR="009E5B0F" w:rsidRDefault="009E5B0F" w:rsidP="009F14E5">
            <w:pPr>
              <w:spacing w:line="360" w:lineRule="auto"/>
              <w:jc w:val="both"/>
            </w:pPr>
            <w:r>
              <w:t>Plyometric Box Exercise</w:t>
            </w:r>
          </w:p>
          <w:p w14:paraId="5BE781B3" w14:textId="77777777" w:rsidR="009E5B0F" w:rsidRDefault="009E5B0F" w:rsidP="009F14E5">
            <w:pPr>
              <w:spacing w:line="360" w:lineRule="auto"/>
              <w:jc w:val="both"/>
            </w:pPr>
            <w:r>
              <w:t>Barbell Bent over Row</w:t>
            </w:r>
          </w:p>
          <w:p w14:paraId="5B67A331" w14:textId="77777777" w:rsidR="009E5B0F" w:rsidRDefault="009E5B0F" w:rsidP="009F14E5">
            <w:pPr>
              <w:spacing w:line="360" w:lineRule="auto"/>
              <w:jc w:val="both"/>
            </w:pPr>
            <w:r>
              <w:t>Abdominal Body Saws</w:t>
            </w:r>
          </w:p>
        </w:tc>
        <w:tc>
          <w:tcPr>
            <w:tcW w:w="4258" w:type="dxa"/>
          </w:tcPr>
          <w:p w14:paraId="31EC6F9C" w14:textId="77777777" w:rsidR="009E5B0F" w:rsidRDefault="009E5B0F" w:rsidP="009F14E5">
            <w:pPr>
              <w:spacing w:line="360" w:lineRule="auto"/>
              <w:jc w:val="both"/>
            </w:pPr>
            <w:r>
              <w:t>Trap Bar Deadlift</w:t>
            </w:r>
          </w:p>
          <w:p w14:paraId="56828139" w14:textId="77777777" w:rsidR="009E5B0F" w:rsidRDefault="009E5B0F" w:rsidP="009F14E5">
            <w:pPr>
              <w:spacing w:line="360" w:lineRule="auto"/>
              <w:jc w:val="both"/>
            </w:pPr>
            <w:r>
              <w:t>Single Arm KB TRX Row</w:t>
            </w:r>
          </w:p>
          <w:p w14:paraId="67A44178" w14:textId="77777777" w:rsidR="009E5B0F" w:rsidRDefault="009E5B0F" w:rsidP="009F14E5">
            <w:pPr>
              <w:spacing w:line="360" w:lineRule="auto"/>
              <w:jc w:val="both"/>
            </w:pPr>
            <w:r>
              <w:t>Single Leg Isometric Glute/Ham Holds</w:t>
            </w:r>
          </w:p>
          <w:p w14:paraId="237089AA" w14:textId="77777777" w:rsidR="009E5B0F" w:rsidRDefault="009E5B0F" w:rsidP="009F14E5">
            <w:pPr>
              <w:spacing w:line="360" w:lineRule="auto"/>
              <w:jc w:val="both"/>
            </w:pPr>
            <w:r>
              <w:t>Rotational Wall Ball Slams</w:t>
            </w:r>
          </w:p>
        </w:tc>
      </w:tr>
    </w:tbl>
    <w:p w14:paraId="42AF9322" w14:textId="77777777" w:rsidR="009E5B0F" w:rsidRDefault="009E5B0F" w:rsidP="009E5B0F">
      <w:pPr>
        <w:spacing w:line="480" w:lineRule="auto"/>
        <w:jc w:val="both"/>
      </w:pPr>
    </w:p>
    <w:p w14:paraId="64AC4EA0" w14:textId="77777777" w:rsidR="009E5B0F" w:rsidRDefault="009E5B0F" w:rsidP="009E5B0F">
      <w:pPr>
        <w:spacing w:line="480" w:lineRule="auto"/>
        <w:jc w:val="both"/>
      </w:pPr>
    </w:p>
    <w:p w14:paraId="415130B5" w14:textId="5707018E" w:rsidR="009E5B0F" w:rsidRDefault="00C0068A" w:rsidP="009E5B0F">
      <w:pPr>
        <w:spacing w:line="480" w:lineRule="auto"/>
        <w:jc w:val="both"/>
      </w:pPr>
      <w:r>
        <w:t>Table 6</w:t>
      </w:r>
      <w:r w:rsidR="009E5B0F">
        <w:t>: Example weight room sessions from the max strength and power/speed phase (Weeks 17-23)</w:t>
      </w:r>
    </w:p>
    <w:tbl>
      <w:tblPr>
        <w:tblStyle w:val="TableGrid"/>
        <w:tblW w:w="0" w:type="auto"/>
        <w:tblLook w:val="04A0" w:firstRow="1" w:lastRow="0" w:firstColumn="1" w:lastColumn="0" w:noHBand="0" w:noVBand="1"/>
      </w:tblPr>
      <w:tblGrid>
        <w:gridCol w:w="4258"/>
        <w:gridCol w:w="4258"/>
      </w:tblGrid>
      <w:tr w:rsidR="009E5B0F" w14:paraId="2126B841" w14:textId="77777777" w:rsidTr="009F14E5">
        <w:tc>
          <w:tcPr>
            <w:tcW w:w="4258" w:type="dxa"/>
          </w:tcPr>
          <w:p w14:paraId="62C66EC3" w14:textId="77777777" w:rsidR="009E5B0F" w:rsidRDefault="009E5B0F" w:rsidP="009F14E5">
            <w:pPr>
              <w:spacing w:line="360" w:lineRule="auto"/>
              <w:jc w:val="center"/>
            </w:pPr>
            <w:r>
              <w:t>Session 1</w:t>
            </w:r>
          </w:p>
          <w:p w14:paraId="719414F7" w14:textId="77777777" w:rsidR="009E5B0F" w:rsidRDefault="009E5B0F" w:rsidP="009F14E5">
            <w:pPr>
              <w:spacing w:line="360" w:lineRule="auto"/>
              <w:jc w:val="center"/>
            </w:pPr>
            <w:r>
              <w:t>4 mins rest between sets</w:t>
            </w:r>
          </w:p>
        </w:tc>
        <w:tc>
          <w:tcPr>
            <w:tcW w:w="4258" w:type="dxa"/>
          </w:tcPr>
          <w:p w14:paraId="58F537AC" w14:textId="77777777" w:rsidR="009E5B0F" w:rsidRDefault="009E5B0F" w:rsidP="009F14E5">
            <w:pPr>
              <w:spacing w:line="360" w:lineRule="auto"/>
              <w:jc w:val="center"/>
            </w:pPr>
            <w:r>
              <w:t>Session 2</w:t>
            </w:r>
          </w:p>
          <w:p w14:paraId="5265A98F" w14:textId="77777777" w:rsidR="009E5B0F" w:rsidRDefault="009E5B0F" w:rsidP="009F14E5">
            <w:pPr>
              <w:spacing w:line="360" w:lineRule="auto"/>
              <w:jc w:val="center"/>
            </w:pPr>
            <w:r>
              <w:t xml:space="preserve">4 mins rest between sets </w:t>
            </w:r>
          </w:p>
        </w:tc>
      </w:tr>
      <w:tr w:rsidR="009E5B0F" w14:paraId="4123D80C" w14:textId="77777777" w:rsidTr="009F14E5">
        <w:tc>
          <w:tcPr>
            <w:tcW w:w="4258" w:type="dxa"/>
          </w:tcPr>
          <w:p w14:paraId="65775F44" w14:textId="77777777" w:rsidR="009E5B0F" w:rsidRDefault="009E5B0F" w:rsidP="009F14E5">
            <w:pPr>
              <w:spacing w:line="360" w:lineRule="auto"/>
              <w:jc w:val="both"/>
            </w:pPr>
            <w:r>
              <w:t>Block Clean Pull – 4 x 3 @ 80% 1RM</w:t>
            </w:r>
          </w:p>
          <w:p w14:paraId="2F8EA2C0" w14:textId="77777777" w:rsidR="009E5B0F" w:rsidRDefault="009E5B0F" w:rsidP="009F14E5">
            <w:pPr>
              <w:spacing w:line="360" w:lineRule="auto"/>
              <w:jc w:val="both"/>
            </w:pPr>
            <w:r>
              <w:t>Drop Jumps – 4 x 3 (30cm box)</w:t>
            </w:r>
          </w:p>
          <w:p w14:paraId="0E065A92" w14:textId="77777777" w:rsidR="009E5B0F" w:rsidRDefault="009E5B0F" w:rsidP="009F14E5">
            <w:pPr>
              <w:spacing w:line="360" w:lineRule="auto"/>
            </w:pPr>
            <w:r>
              <w:t>Rotational Med Ball Toss – 4 x 4 each side (M/B 10% B-W)</w:t>
            </w:r>
          </w:p>
          <w:p w14:paraId="24CD5D12" w14:textId="77777777" w:rsidR="009E5B0F" w:rsidRDefault="009E5B0F" w:rsidP="009F14E5">
            <w:pPr>
              <w:spacing w:line="360" w:lineRule="auto"/>
              <w:jc w:val="both"/>
            </w:pPr>
            <w:r>
              <w:t>Band Resisted Trap Bar Deadlift – 3 x 6 @ 55% 1RM (‘Light’ resistance bands)</w:t>
            </w:r>
          </w:p>
        </w:tc>
        <w:tc>
          <w:tcPr>
            <w:tcW w:w="4258" w:type="dxa"/>
          </w:tcPr>
          <w:p w14:paraId="757840B2" w14:textId="77777777" w:rsidR="009E5B0F" w:rsidRDefault="009E5B0F" w:rsidP="009F14E5">
            <w:pPr>
              <w:spacing w:line="360" w:lineRule="auto"/>
              <w:jc w:val="both"/>
            </w:pPr>
            <w:r>
              <w:t xml:space="preserve">Hang Clean – 4 x 3 @ 75-80% 1RM </w:t>
            </w:r>
          </w:p>
          <w:p w14:paraId="2156DF9B" w14:textId="77777777" w:rsidR="009E5B0F" w:rsidRDefault="009E5B0F" w:rsidP="009F14E5">
            <w:pPr>
              <w:spacing w:line="360" w:lineRule="auto"/>
              <w:jc w:val="both"/>
            </w:pPr>
            <w:r>
              <w:t xml:space="preserve">Broad Jumps – 4 x 3 </w:t>
            </w:r>
          </w:p>
          <w:p w14:paraId="1CCD0937" w14:textId="77777777" w:rsidR="009E5B0F" w:rsidRDefault="009E5B0F" w:rsidP="009F14E5">
            <w:pPr>
              <w:spacing w:line="360" w:lineRule="auto"/>
            </w:pPr>
            <w:r>
              <w:t>Med Ball Overhead Toss – 4 x 4 (M/B 10% B-W)</w:t>
            </w:r>
          </w:p>
          <w:p w14:paraId="4306B9C2" w14:textId="77777777" w:rsidR="009E5B0F" w:rsidRDefault="009E5B0F" w:rsidP="009F14E5">
            <w:pPr>
              <w:spacing w:line="360" w:lineRule="auto"/>
              <w:jc w:val="both"/>
            </w:pPr>
            <w:r>
              <w:t>Back Squat – 3 x 3 @ 90% 1RM</w:t>
            </w:r>
          </w:p>
          <w:p w14:paraId="00E73689" w14:textId="2922A529" w:rsidR="0039720E" w:rsidRDefault="0039720E" w:rsidP="009F14E5">
            <w:pPr>
              <w:spacing w:line="360" w:lineRule="auto"/>
              <w:jc w:val="both"/>
            </w:pPr>
            <w:r>
              <w:t>Box Jump – 3 x 5 @ 100%</w:t>
            </w:r>
          </w:p>
        </w:tc>
      </w:tr>
    </w:tbl>
    <w:p w14:paraId="774BB2F3" w14:textId="32142C7E" w:rsidR="00207774" w:rsidRDefault="00C0068A" w:rsidP="00207774">
      <w:pPr>
        <w:pStyle w:val="NormalWeb"/>
        <w:spacing w:line="480" w:lineRule="auto"/>
        <w:jc w:val="both"/>
      </w:pPr>
      <w:r>
        <w:lastRenderedPageBreak/>
        <w:t>Table 7</w:t>
      </w:r>
      <w:r w:rsidR="003B35C6">
        <w:t>: Example maxim</w:t>
      </w:r>
      <w:r w:rsidR="00E41F00">
        <w:t>um aerobic speed (MAS) program</w:t>
      </w:r>
      <w:r w:rsidR="003B35C6">
        <w:t xml:space="preserve"> completed during a cardiovascular session </w:t>
      </w:r>
    </w:p>
    <w:p w14:paraId="501755A6" w14:textId="4DBA36AC" w:rsidR="003B35C6" w:rsidRPr="00144F36" w:rsidRDefault="003B35C6" w:rsidP="003B35C6">
      <w:r w:rsidRPr="00144F36">
        <w:t>W</w:t>
      </w:r>
      <w:r w:rsidR="004B5AA3" w:rsidRPr="00144F36">
        <w:t xml:space="preserve">eek four of off-season (Dec) </w:t>
      </w:r>
      <w:r w:rsidRPr="00144F36">
        <w:t xml:space="preserve">   </w:t>
      </w:r>
      <w:r w:rsidR="004B5AA3" w:rsidRPr="00144F36">
        <w:t xml:space="preserve">                </w:t>
      </w:r>
      <w:r w:rsidRPr="00144F36">
        <w:t>Week 15 of off-season (Feb)</w:t>
      </w:r>
    </w:p>
    <w:p w14:paraId="2A3DB213" w14:textId="77777777" w:rsidR="003B35C6" w:rsidRPr="00144F36" w:rsidRDefault="003B35C6" w:rsidP="003B35C6"/>
    <w:tbl>
      <w:tblPr>
        <w:tblStyle w:val="TableGrid"/>
        <w:tblW w:w="0" w:type="auto"/>
        <w:tblLook w:val="04A0" w:firstRow="1" w:lastRow="0" w:firstColumn="1" w:lastColumn="0" w:noHBand="0" w:noVBand="1"/>
      </w:tblPr>
      <w:tblGrid>
        <w:gridCol w:w="4258"/>
        <w:gridCol w:w="4258"/>
      </w:tblGrid>
      <w:tr w:rsidR="003B35C6" w14:paraId="2EEC6F5E" w14:textId="77777777" w:rsidTr="00C0068A">
        <w:trPr>
          <w:trHeight w:val="2438"/>
        </w:trPr>
        <w:tc>
          <w:tcPr>
            <w:tcW w:w="5174" w:type="dxa"/>
          </w:tcPr>
          <w:p w14:paraId="1BE5448B" w14:textId="77777777" w:rsidR="003B35C6" w:rsidRPr="00144F36" w:rsidRDefault="003B35C6" w:rsidP="00C0068A">
            <w:r w:rsidRPr="00144F36">
              <w:t>MAS 30:30 @ 105%</w:t>
            </w:r>
          </w:p>
          <w:p w14:paraId="45834078" w14:textId="77777777" w:rsidR="003B35C6" w:rsidRPr="00144F36" w:rsidRDefault="003B35C6" w:rsidP="00C0068A"/>
          <w:p w14:paraId="574D095E" w14:textId="150A3B0A" w:rsidR="003B35C6" w:rsidRPr="00144F36" w:rsidRDefault="003B35C6" w:rsidP="00C0068A">
            <w:r w:rsidRPr="00144F36">
              <w:t xml:space="preserve">Distances </w:t>
            </w:r>
            <w:r w:rsidR="004B5AA3" w:rsidRPr="00144F36">
              <w:t>individualized</w:t>
            </w:r>
            <w:r w:rsidRPr="00144F36">
              <w:t xml:space="preserve"> and set based off most recent yoyo level.</w:t>
            </w:r>
          </w:p>
          <w:p w14:paraId="416D49D1" w14:textId="77777777" w:rsidR="003B35C6" w:rsidRPr="00144F36" w:rsidRDefault="003B35C6" w:rsidP="00C0068A"/>
          <w:p w14:paraId="18B5BBA2" w14:textId="77777777" w:rsidR="003B35C6" w:rsidRPr="00144F36" w:rsidRDefault="003B35C6" w:rsidP="00C0068A">
            <w:r w:rsidRPr="00144F36">
              <w:t>RAMP style warm up leading into four desired session intensity shuttles</w:t>
            </w:r>
          </w:p>
          <w:p w14:paraId="0EEBEE20" w14:textId="77777777" w:rsidR="003B35C6" w:rsidRPr="00144F36" w:rsidRDefault="003B35C6" w:rsidP="00C0068A"/>
          <w:p w14:paraId="0C1B04EA" w14:textId="22EA64D8" w:rsidR="003B35C6" w:rsidRPr="00144F36" w:rsidRDefault="00F71641" w:rsidP="00C0068A">
            <w:r w:rsidRPr="00144F36">
              <w:t>2 x 8 mins, 2</w:t>
            </w:r>
            <w:r w:rsidR="003B35C6" w:rsidRPr="00144F36">
              <w:t xml:space="preserve"> mins recovery </w:t>
            </w:r>
          </w:p>
        </w:tc>
        <w:tc>
          <w:tcPr>
            <w:tcW w:w="5174" w:type="dxa"/>
          </w:tcPr>
          <w:p w14:paraId="03983CD5" w14:textId="77777777" w:rsidR="003B35C6" w:rsidRPr="00144F36" w:rsidRDefault="003B35C6" w:rsidP="00C0068A">
            <w:r w:rsidRPr="00144F36">
              <w:t>MAS 15:15 @ 115%</w:t>
            </w:r>
          </w:p>
          <w:p w14:paraId="02627739" w14:textId="77777777" w:rsidR="003B35C6" w:rsidRPr="00144F36" w:rsidRDefault="003B35C6" w:rsidP="00C0068A"/>
          <w:p w14:paraId="16846FE5" w14:textId="7E69CE07" w:rsidR="003B35C6" w:rsidRPr="00144F36" w:rsidRDefault="003B35C6" w:rsidP="00C0068A">
            <w:r w:rsidRPr="00144F36">
              <w:t xml:space="preserve">Distances </w:t>
            </w:r>
            <w:r w:rsidR="004B5AA3" w:rsidRPr="00144F36">
              <w:t>individualized</w:t>
            </w:r>
            <w:r w:rsidRPr="00144F36">
              <w:t xml:space="preserve"> and set based off most recent yoyo level.</w:t>
            </w:r>
          </w:p>
          <w:p w14:paraId="71C561C8" w14:textId="77777777" w:rsidR="003B35C6" w:rsidRPr="00144F36" w:rsidRDefault="003B35C6" w:rsidP="00C0068A"/>
          <w:p w14:paraId="3C453256" w14:textId="77777777" w:rsidR="003B35C6" w:rsidRPr="00144F36" w:rsidRDefault="003B35C6" w:rsidP="00C0068A">
            <w:r w:rsidRPr="00144F36">
              <w:t>RAMP style warm up leading into four desired session intensity shuttles</w:t>
            </w:r>
          </w:p>
          <w:p w14:paraId="45A8F0AC" w14:textId="77777777" w:rsidR="003B35C6" w:rsidRPr="00144F36" w:rsidRDefault="003B35C6" w:rsidP="00C0068A"/>
          <w:p w14:paraId="7D25D1BE" w14:textId="41E54471" w:rsidR="003B35C6" w:rsidRDefault="00F71641" w:rsidP="00C0068A">
            <w:r w:rsidRPr="00144F36">
              <w:t>2 x 8</w:t>
            </w:r>
            <w:r w:rsidR="003B35C6" w:rsidRPr="00144F36">
              <w:t xml:space="preserve"> mins, 3 mins recovery</w:t>
            </w:r>
          </w:p>
        </w:tc>
      </w:tr>
    </w:tbl>
    <w:p w14:paraId="6E0FA22D" w14:textId="77777777" w:rsidR="00CD4C9A" w:rsidRDefault="00CD4C9A" w:rsidP="009E5B0F">
      <w:pPr>
        <w:spacing w:line="480" w:lineRule="auto"/>
        <w:jc w:val="both"/>
      </w:pPr>
    </w:p>
    <w:p w14:paraId="0CD65075" w14:textId="77777777" w:rsidR="00F71641" w:rsidRDefault="00F71641" w:rsidP="009E5B0F">
      <w:pPr>
        <w:spacing w:line="480" w:lineRule="auto"/>
        <w:jc w:val="both"/>
      </w:pPr>
    </w:p>
    <w:p w14:paraId="49B66491" w14:textId="77777777" w:rsidR="00F71641" w:rsidRDefault="00F71641" w:rsidP="009E5B0F">
      <w:pPr>
        <w:spacing w:line="480" w:lineRule="auto"/>
        <w:jc w:val="both"/>
      </w:pPr>
    </w:p>
    <w:p w14:paraId="3AAC9C67" w14:textId="77777777" w:rsidR="00F71641" w:rsidRDefault="00F71641" w:rsidP="009E5B0F">
      <w:pPr>
        <w:spacing w:line="480" w:lineRule="auto"/>
        <w:jc w:val="both"/>
      </w:pPr>
    </w:p>
    <w:p w14:paraId="6694DD56" w14:textId="77777777" w:rsidR="00F71641" w:rsidRDefault="00F71641" w:rsidP="009E5B0F">
      <w:pPr>
        <w:spacing w:line="480" w:lineRule="auto"/>
        <w:jc w:val="both"/>
      </w:pPr>
    </w:p>
    <w:p w14:paraId="33B5B9A0" w14:textId="77777777" w:rsidR="00F71641" w:rsidRDefault="00F71641" w:rsidP="009E5B0F">
      <w:pPr>
        <w:spacing w:line="480" w:lineRule="auto"/>
        <w:jc w:val="both"/>
      </w:pPr>
    </w:p>
    <w:p w14:paraId="1F53F156" w14:textId="77777777" w:rsidR="00F71641" w:rsidRDefault="00F71641" w:rsidP="009E5B0F">
      <w:pPr>
        <w:spacing w:line="480" w:lineRule="auto"/>
        <w:jc w:val="both"/>
      </w:pPr>
    </w:p>
    <w:p w14:paraId="516CF6A3" w14:textId="77777777" w:rsidR="00F71641" w:rsidRDefault="00F71641" w:rsidP="009E5B0F">
      <w:pPr>
        <w:spacing w:line="480" w:lineRule="auto"/>
        <w:jc w:val="both"/>
      </w:pPr>
    </w:p>
    <w:p w14:paraId="00DF443D" w14:textId="77777777" w:rsidR="004A2DE1" w:rsidRDefault="004A2DE1" w:rsidP="009E5B0F">
      <w:pPr>
        <w:spacing w:line="480" w:lineRule="auto"/>
        <w:jc w:val="both"/>
        <w:rPr>
          <w:highlight w:val="yellow"/>
        </w:rPr>
      </w:pPr>
    </w:p>
    <w:p w14:paraId="5B46C5F6" w14:textId="77777777" w:rsidR="004A2DE1" w:rsidRDefault="004A2DE1" w:rsidP="009E5B0F">
      <w:pPr>
        <w:spacing w:line="480" w:lineRule="auto"/>
        <w:jc w:val="both"/>
        <w:rPr>
          <w:highlight w:val="yellow"/>
        </w:rPr>
      </w:pPr>
    </w:p>
    <w:p w14:paraId="5743D6B0" w14:textId="77777777" w:rsidR="004A2DE1" w:rsidRDefault="004A2DE1" w:rsidP="009E5B0F">
      <w:pPr>
        <w:spacing w:line="480" w:lineRule="auto"/>
        <w:jc w:val="both"/>
        <w:rPr>
          <w:highlight w:val="yellow"/>
        </w:rPr>
      </w:pPr>
    </w:p>
    <w:p w14:paraId="5F207C66" w14:textId="77777777" w:rsidR="004A2DE1" w:rsidRDefault="004A2DE1" w:rsidP="009E5B0F">
      <w:pPr>
        <w:spacing w:line="480" w:lineRule="auto"/>
        <w:jc w:val="both"/>
        <w:rPr>
          <w:highlight w:val="yellow"/>
        </w:rPr>
      </w:pPr>
    </w:p>
    <w:p w14:paraId="6403B67E" w14:textId="77777777" w:rsidR="004A2DE1" w:rsidRDefault="004A2DE1" w:rsidP="009E5B0F">
      <w:pPr>
        <w:spacing w:line="480" w:lineRule="auto"/>
        <w:jc w:val="both"/>
        <w:rPr>
          <w:highlight w:val="yellow"/>
        </w:rPr>
      </w:pPr>
    </w:p>
    <w:p w14:paraId="46349668" w14:textId="77777777" w:rsidR="004A2DE1" w:rsidRDefault="004A2DE1" w:rsidP="009E5B0F">
      <w:pPr>
        <w:spacing w:line="480" w:lineRule="auto"/>
        <w:jc w:val="both"/>
        <w:rPr>
          <w:highlight w:val="yellow"/>
        </w:rPr>
      </w:pPr>
    </w:p>
    <w:p w14:paraId="381F6FDD" w14:textId="77777777" w:rsidR="004A2DE1" w:rsidRDefault="004A2DE1" w:rsidP="009E5B0F">
      <w:pPr>
        <w:spacing w:line="480" w:lineRule="auto"/>
        <w:jc w:val="both"/>
        <w:rPr>
          <w:highlight w:val="yellow"/>
        </w:rPr>
      </w:pPr>
    </w:p>
    <w:p w14:paraId="260767E2" w14:textId="77777777" w:rsidR="004A2DE1" w:rsidRDefault="004A2DE1" w:rsidP="009E5B0F">
      <w:pPr>
        <w:spacing w:line="480" w:lineRule="auto"/>
        <w:jc w:val="both"/>
        <w:rPr>
          <w:highlight w:val="yellow"/>
        </w:rPr>
      </w:pPr>
    </w:p>
    <w:p w14:paraId="23A6B4CC" w14:textId="77777777" w:rsidR="004A2DE1" w:rsidRDefault="004A2DE1" w:rsidP="009E5B0F">
      <w:pPr>
        <w:spacing w:line="480" w:lineRule="auto"/>
        <w:jc w:val="both"/>
        <w:rPr>
          <w:highlight w:val="yellow"/>
        </w:rPr>
      </w:pPr>
    </w:p>
    <w:p w14:paraId="4CBD4FE6" w14:textId="6EACF554" w:rsidR="00F71641" w:rsidRPr="00144F36" w:rsidRDefault="004A2DE1" w:rsidP="009E5B0F">
      <w:pPr>
        <w:spacing w:line="480" w:lineRule="auto"/>
        <w:jc w:val="both"/>
      </w:pPr>
      <w:r w:rsidRPr="00144F36">
        <w:lastRenderedPageBreak/>
        <w:t>Table 8: Example speed development sessions (completed 2 x per week)</w:t>
      </w:r>
    </w:p>
    <w:tbl>
      <w:tblPr>
        <w:tblStyle w:val="TableGrid"/>
        <w:tblpPr w:leftFromText="180" w:rightFromText="180" w:vertAnchor="text" w:horzAnchor="page" w:tblpX="1090" w:tblpY="791"/>
        <w:tblW w:w="9828" w:type="dxa"/>
        <w:tblLook w:val="04A0" w:firstRow="1" w:lastRow="0" w:firstColumn="1" w:lastColumn="0" w:noHBand="0" w:noVBand="1"/>
      </w:tblPr>
      <w:tblGrid>
        <w:gridCol w:w="2628"/>
        <w:gridCol w:w="1980"/>
        <w:gridCol w:w="2790"/>
        <w:gridCol w:w="2430"/>
      </w:tblGrid>
      <w:tr w:rsidR="00E01C41" w:rsidRPr="00144F36" w14:paraId="3ABEB12A" w14:textId="77777777" w:rsidTr="009F0822">
        <w:trPr>
          <w:trHeight w:val="489"/>
        </w:trPr>
        <w:tc>
          <w:tcPr>
            <w:tcW w:w="2628" w:type="dxa"/>
          </w:tcPr>
          <w:p w14:paraId="746ABF70" w14:textId="77777777" w:rsidR="00E01C41" w:rsidRPr="00144F36" w:rsidRDefault="00E01C41" w:rsidP="00E01C41">
            <w:r w:rsidRPr="00144F36">
              <w:t>Option A (AA Phase)</w:t>
            </w:r>
          </w:p>
        </w:tc>
        <w:tc>
          <w:tcPr>
            <w:tcW w:w="1980" w:type="dxa"/>
          </w:tcPr>
          <w:p w14:paraId="3E3F31E2" w14:textId="77777777" w:rsidR="00E01C41" w:rsidRPr="00144F36" w:rsidRDefault="00E01C41" w:rsidP="00E01C41">
            <w:r w:rsidRPr="00144F36">
              <w:t>Sets/Reps/Rest</w:t>
            </w:r>
          </w:p>
        </w:tc>
        <w:tc>
          <w:tcPr>
            <w:tcW w:w="2790" w:type="dxa"/>
          </w:tcPr>
          <w:p w14:paraId="1969913B" w14:textId="77777777" w:rsidR="00E01C41" w:rsidRPr="00144F36" w:rsidRDefault="00E01C41" w:rsidP="00E01C41">
            <w:r w:rsidRPr="00144F36">
              <w:t>Option B (Pwr,Spd Phase)</w:t>
            </w:r>
          </w:p>
        </w:tc>
        <w:tc>
          <w:tcPr>
            <w:tcW w:w="2430" w:type="dxa"/>
          </w:tcPr>
          <w:p w14:paraId="01F54E04" w14:textId="77777777" w:rsidR="00E01C41" w:rsidRPr="00144F36" w:rsidRDefault="00E01C41" w:rsidP="00E01C41">
            <w:r w:rsidRPr="00144F36">
              <w:t>Sets/Reps/Rest</w:t>
            </w:r>
          </w:p>
        </w:tc>
      </w:tr>
      <w:tr w:rsidR="00E01C41" w:rsidRPr="00144F36" w14:paraId="66C1351D" w14:textId="77777777" w:rsidTr="00E01C41">
        <w:trPr>
          <w:trHeight w:val="1000"/>
        </w:trPr>
        <w:tc>
          <w:tcPr>
            <w:tcW w:w="2628" w:type="dxa"/>
          </w:tcPr>
          <w:p w14:paraId="409F7D90" w14:textId="77777777" w:rsidR="00E01C41" w:rsidRPr="00144F36" w:rsidRDefault="00E01C41" w:rsidP="00E01C41">
            <w:r w:rsidRPr="00144F36">
              <w:t>RAMP style warm up including running mechanic exercises: A skips, High knee skips, split squat jumps, scissor jumps,</w:t>
            </w:r>
          </w:p>
        </w:tc>
        <w:tc>
          <w:tcPr>
            <w:tcW w:w="1980" w:type="dxa"/>
          </w:tcPr>
          <w:p w14:paraId="41A0DDF8" w14:textId="77777777" w:rsidR="00E01C41" w:rsidRPr="00144F36" w:rsidRDefault="00E01C41" w:rsidP="00E01C41">
            <w:r w:rsidRPr="00144F36">
              <w:t>20-30 minutes</w:t>
            </w:r>
          </w:p>
        </w:tc>
        <w:tc>
          <w:tcPr>
            <w:tcW w:w="2790" w:type="dxa"/>
          </w:tcPr>
          <w:p w14:paraId="53705912" w14:textId="77777777" w:rsidR="00E01C41" w:rsidRPr="00144F36" w:rsidRDefault="00E01C41" w:rsidP="00E01C41">
            <w:r w:rsidRPr="00144F36">
              <w:t>RAMP style warm up including running mechanic exercises: B skips, wall drills, dynamic singles and doubles, half kneeling starts.</w:t>
            </w:r>
          </w:p>
          <w:p w14:paraId="1815E98C" w14:textId="77777777" w:rsidR="00E01C41" w:rsidRPr="00144F36" w:rsidRDefault="00E01C41" w:rsidP="00E01C41"/>
        </w:tc>
        <w:tc>
          <w:tcPr>
            <w:tcW w:w="2430" w:type="dxa"/>
          </w:tcPr>
          <w:p w14:paraId="1BAD69D1" w14:textId="77777777" w:rsidR="00E01C41" w:rsidRPr="00144F36" w:rsidRDefault="00E01C41" w:rsidP="00E01C41">
            <w:r w:rsidRPr="00144F36">
              <w:t xml:space="preserve">20-30 minutes </w:t>
            </w:r>
          </w:p>
        </w:tc>
      </w:tr>
      <w:tr w:rsidR="00E01C41" w:rsidRPr="00144F36" w14:paraId="22117FF3" w14:textId="77777777" w:rsidTr="00E01C41">
        <w:trPr>
          <w:trHeight w:val="899"/>
        </w:trPr>
        <w:tc>
          <w:tcPr>
            <w:tcW w:w="2628" w:type="dxa"/>
          </w:tcPr>
          <w:p w14:paraId="1D1F9099" w14:textId="77777777" w:rsidR="00E01C41" w:rsidRPr="00144F36" w:rsidRDefault="00E01C41" w:rsidP="00E01C41">
            <w:r w:rsidRPr="00144F36">
              <w:t>Stick running variations</w:t>
            </w:r>
          </w:p>
          <w:p w14:paraId="5EFB091C" w14:textId="77777777" w:rsidR="00E01C41" w:rsidRPr="00144F36" w:rsidRDefault="00E01C41" w:rsidP="00E01C41">
            <w:r w:rsidRPr="00144F36">
              <w:t xml:space="preserve">Fall forward starts </w:t>
            </w:r>
          </w:p>
          <w:p w14:paraId="5F99549B" w14:textId="77777777" w:rsidR="00E01C41" w:rsidRPr="00144F36" w:rsidRDefault="00E01C41" w:rsidP="00E01C41">
            <w:r w:rsidRPr="00144F36">
              <w:t>Band resisted walks/marching</w:t>
            </w:r>
          </w:p>
        </w:tc>
        <w:tc>
          <w:tcPr>
            <w:tcW w:w="1980" w:type="dxa"/>
          </w:tcPr>
          <w:p w14:paraId="184FAB8F" w14:textId="77777777" w:rsidR="00E01C41" w:rsidRPr="00144F36" w:rsidRDefault="00E01C41" w:rsidP="00E01C41">
            <w:r w:rsidRPr="00144F36">
              <w:t xml:space="preserve">2-4 sets, 2-5 reps, 3 mins recovery between sets </w:t>
            </w:r>
          </w:p>
        </w:tc>
        <w:tc>
          <w:tcPr>
            <w:tcW w:w="2790" w:type="dxa"/>
          </w:tcPr>
          <w:p w14:paraId="437539FB" w14:textId="77777777" w:rsidR="00E01C41" w:rsidRPr="00144F36" w:rsidRDefault="00E01C41" w:rsidP="00E01C41">
            <w:r w:rsidRPr="00144F36">
              <w:t>Fall forward starts</w:t>
            </w:r>
          </w:p>
          <w:p w14:paraId="033E3265" w14:textId="77777777" w:rsidR="00E01C41" w:rsidRPr="00144F36" w:rsidRDefault="00E01C41" w:rsidP="00E01C41">
            <w:r w:rsidRPr="00144F36">
              <w:t>Resist and release 10m</w:t>
            </w:r>
          </w:p>
          <w:p w14:paraId="042008DD" w14:textId="77777777" w:rsidR="00E01C41" w:rsidRPr="00144F36" w:rsidRDefault="00E01C41" w:rsidP="00E01C41">
            <w:r w:rsidRPr="00144F36">
              <w:t>Resisted 10m</w:t>
            </w:r>
          </w:p>
        </w:tc>
        <w:tc>
          <w:tcPr>
            <w:tcW w:w="2430" w:type="dxa"/>
          </w:tcPr>
          <w:p w14:paraId="5C00B44B" w14:textId="77777777" w:rsidR="00E01C41" w:rsidRPr="00144F36" w:rsidRDefault="00E01C41" w:rsidP="00E01C41">
            <w:r w:rsidRPr="00144F36">
              <w:t xml:space="preserve">1-3 sets 2-3 reps, 3 mins recovery between sets </w:t>
            </w:r>
          </w:p>
        </w:tc>
      </w:tr>
      <w:tr w:rsidR="00E01C41" w:rsidRPr="004B5AA3" w14:paraId="370F185C" w14:textId="77777777" w:rsidTr="004B3A49">
        <w:trPr>
          <w:trHeight w:val="3572"/>
        </w:trPr>
        <w:tc>
          <w:tcPr>
            <w:tcW w:w="2628" w:type="dxa"/>
          </w:tcPr>
          <w:p w14:paraId="14664840" w14:textId="77777777" w:rsidR="00E01C41" w:rsidRPr="00144F36" w:rsidRDefault="00E01C41" w:rsidP="00E01C41">
            <w:r w:rsidRPr="00144F36">
              <w:t>Falling 10m</w:t>
            </w:r>
          </w:p>
          <w:p w14:paraId="32EE70DB" w14:textId="77777777" w:rsidR="00E01C41" w:rsidRPr="00144F36" w:rsidRDefault="00E01C41" w:rsidP="00E01C41">
            <w:r w:rsidRPr="00144F36">
              <w:t>Falling 20m</w:t>
            </w:r>
          </w:p>
          <w:p w14:paraId="006C3E7B" w14:textId="77777777" w:rsidR="00E01C41" w:rsidRPr="00144F36" w:rsidRDefault="00E01C41" w:rsidP="00E01C41">
            <w:r w:rsidRPr="00144F36">
              <w:t>Falling 30m</w:t>
            </w:r>
          </w:p>
        </w:tc>
        <w:tc>
          <w:tcPr>
            <w:tcW w:w="1980" w:type="dxa"/>
          </w:tcPr>
          <w:p w14:paraId="53A59BA5" w14:textId="77777777" w:rsidR="00E01C41" w:rsidRPr="00144F36" w:rsidRDefault="00E01C41" w:rsidP="00E01C41">
            <w:r w:rsidRPr="00144F36">
              <w:t>3 x 2 reps (60m)</w:t>
            </w:r>
          </w:p>
          <w:p w14:paraId="1350F42B" w14:textId="77777777" w:rsidR="00E01C41" w:rsidRPr="00144F36" w:rsidRDefault="00E01C41" w:rsidP="00E01C41">
            <w:r w:rsidRPr="00144F36">
              <w:t>2 x 2 reps (80m)</w:t>
            </w:r>
          </w:p>
          <w:p w14:paraId="23B3D1CA" w14:textId="77777777" w:rsidR="00E01C41" w:rsidRPr="00144F36" w:rsidRDefault="00E01C41" w:rsidP="00E01C41">
            <w:r w:rsidRPr="00144F36">
              <w:t>2 x 2 reps (120m)</w:t>
            </w:r>
          </w:p>
          <w:p w14:paraId="448406C1" w14:textId="039A574E" w:rsidR="00E01C41" w:rsidRPr="00144F36" w:rsidRDefault="00E01C41" w:rsidP="00E01C41">
            <w:r w:rsidRPr="00144F36">
              <w:t>3</w:t>
            </w:r>
            <w:r w:rsidR="00F71641" w:rsidRPr="00144F36">
              <w:t>-5</w:t>
            </w:r>
            <w:r w:rsidRPr="00144F36">
              <w:t xml:space="preserve"> mins recovery between sets </w:t>
            </w:r>
          </w:p>
          <w:p w14:paraId="1803E1D3" w14:textId="77777777" w:rsidR="00E01C41" w:rsidRPr="00144F36" w:rsidRDefault="00E01C41" w:rsidP="00E01C41">
            <w:r w:rsidRPr="00144F36">
              <w:t>total distance 260m</w:t>
            </w:r>
          </w:p>
        </w:tc>
        <w:tc>
          <w:tcPr>
            <w:tcW w:w="2790" w:type="dxa"/>
          </w:tcPr>
          <w:p w14:paraId="67FB089B" w14:textId="77777777" w:rsidR="00E01C41" w:rsidRPr="00144F36" w:rsidRDefault="00E01C41" w:rsidP="00E01C41">
            <w:r w:rsidRPr="00144F36">
              <w:t>Sled tows with 10% body weight attached</w:t>
            </w:r>
          </w:p>
          <w:p w14:paraId="248621EA" w14:textId="77777777" w:rsidR="00E01C41" w:rsidRPr="00144F36" w:rsidRDefault="00E01C41" w:rsidP="00E01C41"/>
          <w:p w14:paraId="48CFCE4C" w14:textId="77777777" w:rsidR="00E01C41" w:rsidRPr="00144F36" w:rsidRDefault="00E01C41" w:rsidP="00E01C41"/>
          <w:p w14:paraId="672A0D9A" w14:textId="77777777" w:rsidR="00E01C41" w:rsidRPr="00144F36" w:rsidRDefault="00E01C41" w:rsidP="00E01C41"/>
          <w:p w14:paraId="5358BE89" w14:textId="77777777" w:rsidR="00E01C41" w:rsidRPr="00144F36" w:rsidRDefault="00E01C41" w:rsidP="00E01C41"/>
          <w:p w14:paraId="0E9275B3" w14:textId="77777777" w:rsidR="00E01C41" w:rsidRPr="00144F36" w:rsidRDefault="00E01C41" w:rsidP="00E01C41">
            <w:r w:rsidRPr="00144F36">
              <w:t>Unresisted 20m sprints</w:t>
            </w:r>
          </w:p>
          <w:p w14:paraId="23BA0508" w14:textId="77777777" w:rsidR="00E01C41" w:rsidRPr="00144F36" w:rsidRDefault="00E01C41" w:rsidP="00E01C41"/>
          <w:p w14:paraId="325FD5CE" w14:textId="77777777" w:rsidR="00E01C41" w:rsidRPr="00144F36" w:rsidRDefault="00E01C41" w:rsidP="00E01C41"/>
          <w:p w14:paraId="2AE24990" w14:textId="77777777" w:rsidR="005440C9" w:rsidRPr="00144F36" w:rsidRDefault="005440C9" w:rsidP="00E01C41">
            <w:r w:rsidRPr="00144F36">
              <w:t>Repeat x2</w:t>
            </w:r>
          </w:p>
          <w:p w14:paraId="1FB7C18A" w14:textId="77777777" w:rsidR="005440C9" w:rsidRPr="00144F36" w:rsidRDefault="005440C9" w:rsidP="00E01C41"/>
          <w:p w14:paraId="219A07C5" w14:textId="446016A6" w:rsidR="00E01C41" w:rsidRPr="00144F36" w:rsidRDefault="00E01C41" w:rsidP="00E01C41">
            <w:r w:rsidRPr="00144F36">
              <w:t xml:space="preserve">(Modified from West et </w:t>
            </w:r>
            <w:r w:rsidR="002B32A5" w:rsidRPr="00144F36">
              <w:t>al. (39</w:t>
            </w:r>
            <w:r w:rsidRPr="00144F36">
              <w:t>)</w:t>
            </w:r>
          </w:p>
        </w:tc>
        <w:tc>
          <w:tcPr>
            <w:tcW w:w="2430" w:type="dxa"/>
          </w:tcPr>
          <w:p w14:paraId="2D28D26E" w14:textId="0D770667" w:rsidR="00E01C41" w:rsidRPr="00144F36" w:rsidRDefault="00F71641" w:rsidP="00E01C41">
            <w:r w:rsidRPr="00144F36">
              <w:t>3 x 20m, 3</w:t>
            </w:r>
            <w:r w:rsidR="00E01C41" w:rsidRPr="00144F36">
              <w:t xml:space="preserve"> mins recovery between efforts </w:t>
            </w:r>
          </w:p>
          <w:p w14:paraId="121D92D7" w14:textId="77777777" w:rsidR="00E01C41" w:rsidRPr="00144F36" w:rsidRDefault="00E01C41" w:rsidP="00E01C41"/>
          <w:p w14:paraId="13970385" w14:textId="77777777" w:rsidR="00E01C41" w:rsidRPr="00144F36" w:rsidRDefault="00E01C41" w:rsidP="00E01C41">
            <w:r w:rsidRPr="00144F36">
              <w:t>8 mins active recovery, light jogging and dynamic stretches</w:t>
            </w:r>
          </w:p>
          <w:p w14:paraId="236ECEC0" w14:textId="77777777" w:rsidR="00E01C41" w:rsidRPr="00144F36" w:rsidRDefault="00E01C41" w:rsidP="00E01C41"/>
          <w:p w14:paraId="6CFE4F86" w14:textId="3AC78D3A" w:rsidR="00E01C41" w:rsidRPr="00144F36" w:rsidRDefault="00F71641" w:rsidP="00E01C41">
            <w:r w:rsidRPr="00144F36">
              <w:t>3 x 20m, 3</w:t>
            </w:r>
            <w:r w:rsidR="00E01C41" w:rsidRPr="00144F36">
              <w:t xml:space="preserve"> mins recovery between efforts </w:t>
            </w:r>
          </w:p>
          <w:p w14:paraId="733DB539" w14:textId="77777777" w:rsidR="00E01C41" w:rsidRPr="00144F36" w:rsidRDefault="00E01C41" w:rsidP="00E01C41"/>
          <w:p w14:paraId="215E3B21" w14:textId="77777777" w:rsidR="00E01C41" w:rsidRPr="00144F36" w:rsidRDefault="00E01C41" w:rsidP="00E01C41"/>
        </w:tc>
      </w:tr>
    </w:tbl>
    <w:p w14:paraId="57D10F9E" w14:textId="1972011E" w:rsidR="003B35C6" w:rsidRDefault="003B35C6" w:rsidP="009E5B0F">
      <w:pPr>
        <w:spacing w:line="480" w:lineRule="auto"/>
        <w:jc w:val="both"/>
      </w:pPr>
    </w:p>
    <w:p w14:paraId="25293630" w14:textId="77777777" w:rsidR="00CD4C9A" w:rsidRDefault="00CD4C9A" w:rsidP="009E5B0F">
      <w:pPr>
        <w:spacing w:line="480" w:lineRule="auto"/>
        <w:jc w:val="both"/>
      </w:pPr>
    </w:p>
    <w:p w14:paraId="3CFD007D" w14:textId="77777777" w:rsidR="00E354A0" w:rsidRDefault="00E354A0" w:rsidP="009E5B0F">
      <w:pPr>
        <w:spacing w:line="480" w:lineRule="auto"/>
        <w:jc w:val="both"/>
      </w:pPr>
    </w:p>
    <w:p w14:paraId="3A0786C9" w14:textId="77777777" w:rsidR="00E354A0" w:rsidRDefault="00E354A0" w:rsidP="009E5B0F">
      <w:pPr>
        <w:spacing w:line="480" w:lineRule="auto"/>
        <w:jc w:val="both"/>
      </w:pPr>
    </w:p>
    <w:p w14:paraId="49323E77" w14:textId="77777777" w:rsidR="00E354A0" w:rsidRDefault="00E354A0" w:rsidP="009E5B0F">
      <w:pPr>
        <w:spacing w:line="480" w:lineRule="auto"/>
        <w:jc w:val="both"/>
      </w:pPr>
    </w:p>
    <w:p w14:paraId="64625455" w14:textId="77777777" w:rsidR="00E354A0" w:rsidRDefault="00E354A0" w:rsidP="009E5B0F">
      <w:pPr>
        <w:spacing w:line="480" w:lineRule="auto"/>
        <w:jc w:val="both"/>
      </w:pPr>
    </w:p>
    <w:p w14:paraId="75F98A9B" w14:textId="77777777" w:rsidR="00E354A0" w:rsidRDefault="00E354A0" w:rsidP="009E5B0F">
      <w:pPr>
        <w:spacing w:line="480" w:lineRule="auto"/>
        <w:jc w:val="both"/>
      </w:pPr>
    </w:p>
    <w:p w14:paraId="140A8466" w14:textId="77777777" w:rsidR="00E354A0" w:rsidRDefault="00E354A0" w:rsidP="009E5B0F">
      <w:pPr>
        <w:spacing w:line="480" w:lineRule="auto"/>
        <w:jc w:val="both"/>
      </w:pPr>
    </w:p>
    <w:p w14:paraId="2FB10498" w14:textId="77777777" w:rsidR="00E354A0" w:rsidRDefault="00E354A0" w:rsidP="009E5B0F">
      <w:pPr>
        <w:spacing w:line="480" w:lineRule="auto"/>
        <w:jc w:val="both"/>
      </w:pPr>
    </w:p>
    <w:p w14:paraId="24705B14" w14:textId="77777777" w:rsidR="00E354A0" w:rsidRDefault="00E354A0" w:rsidP="009E5B0F">
      <w:pPr>
        <w:spacing w:line="480" w:lineRule="auto"/>
        <w:jc w:val="both"/>
      </w:pPr>
    </w:p>
    <w:p w14:paraId="0660CC8E" w14:textId="77777777" w:rsidR="00E354A0" w:rsidRDefault="00E354A0" w:rsidP="009E5B0F">
      <w:pPr>
        <w:spacing w:line="480" w:lineRule="auto"/>
        <w:jc w:val="both"/>
      </w:pPr>
    </w:p>
    <w:p w14:paraId="48447C88" w14:textId="437E0853" w:rsidR="009E5B0F" w:rsidRDefault="00C0068A" w:rsidP="009E5B0F">
      <w:pPr>
        <w:spacing w:line="480" w:lineRule="auto"/>
        <w:jc w:val="both"/>
        <w:rPr>
          <w:rFonts w:eastAsia="MS Gothic"/>
          <w:bCs/>
        </w:rPr>
      </w:pPr>
      <w:r>
        <w:rPr>
          <w:rFonts w:eastAsia="MS Gothic"/>
          <w:bCs/>
        </w:rPr>
        <w:lastRenderedPageBreak/>
        <w:t>Table 9</w:t>
      </w:r>
      <w:r w:rsidR="009E5B0F">
        <w:rPr>
          <w:rFonts w:eastAsia="MS Gothic"/>
          <w:bCs/>
        </w:rPr>
        <w:t>: Mean and standard deviations for all physical testing scores at the start and end of the off-season (November – April)</w:t>
      </w:r>
    </w:p>
    <w:p w14:paraId="066A3E2F" w14:textId="77777777" w:rsidR="009E5B0F" w:rsidRPr="00195E75" w:rsidRDefault="009E5B0F" w:rsidP="009E5B0F">
      <w:pPr>
        <w:spacing w:line="480" w:lineRule="auto"/>
        <w:jc w:val="both"/>
        <w:rPr>
          <w:rFonts w:eastAsia="MS Gothic"/>
          <w:bCs/>
          <w:sz w:val="4"/>
          <w:szCs w:val="4"/>
        </w:rPr>
      </w:pPr>
    </w:p>
    <w:tbl>
      <w:tblPr>
        <w:tblStyle w:val="TableGrid"/>
        <w:tblW w:w="9108" w:type="dxa"/>
        <w:tblLook w:val="04A0" w:firstRow="1" w:lastRow="0" w:firstColumn="1" w:lastColumn="0" w:noHBand="0" w:noVBand="1"/>
      </w:tblPr>
      <w:tblGrid>
        <w:gridCol w:w="1533"/>
        <w:gridCol w:w="1195"/>
        <w:gridCol w:w="1214"/>
        <w:gridCol w:w="1024"/>
        <w:gridCol w:w="1062"/>
        <w:gridCol w:w="1258"/>
        <w:gridCol w:w="1822"/>
      </w:tblGrid>
      <w:tr w:rsidR="00692A7C" w:rsidRPr="009F14E5" w14:paraId="68BE9ABF" w14:textId="73253B17" w:rsidTr="00692A7C">
        <w:tc>
          <w:tcPr>
            <w:tcW w:w="1533" w:type="dxa"/>
          </w:tcPr>
          <w:p w14:paraId="34E03D35" w14:textId="77777777" w:rsidR="00844C2D" w:rsidRPr="00D43B45" w:rsidRDefault="00844C2D" w:rsidP="009F14E5">
            <w:pPr>
              <w:spacing w:line="360" w:lineRule="auto"/>
              <w:jc w:val="center"/>
              <w:rPr>
                <w:rFonts w:eastAsia="MS Gothic"/>
                <w:b/>
              </w:rPr>
            </w:pPr>
            <w:r>
              <w:rPr>
                <w:rFonts w:eastAsia="MS Gothic"/>
                <w:b/>
              </w:rPr>
              <w:t>Physical Test</w:t>
            </w:r>
          </w:p>
        </w:tc>
        <w:tc>
          <w:tcPr>
            <w:tcW w:w="1195" w:type="dxa"/>
          </w:tcPr>
          <w:p w14:paraId="1998F392" w14:textId="4FE546CF" w:rsidR="00844C2D" w:rsidRPr="00D43B45" w:rsidRDefault="004B3A49" w:rsidP="009F14E5">
            <w:pPr>
              <w:spacing w:line="360" w:lineRule="auto"/>
              <w:jc w:val="center"/>
              <w:rPr>
                <w:rFonts w:eastAsia="MS Gothic"/>
                <w:b/>
              </w:rPr>
            </w:pPr>
            <w:r>
              <w:rPr>
                <w:rFonts w:eastAsia="MS Gothic"/>
                <w:b/>
              </w:rPr>
              <w:t>Start of off</w:t>
            </w:r>
            <w:r w:rsidR="00844C2D">
              <w:rPr>
                <w:rFonts w:eastAsia="MS Gothic"/>
                <w:b/>
              </w:rPr>
              <w:t>-season (SD)</w:t>
            </w:r>
          </w:p>
        </w:tc>
        <w:tc>
          <w:tcPr>
            <w:tcW w:w="1214" w:type="dxa"/>
          </w:tcPr>
          <w:p w14:paraId="1BC4EF4C" w14:textId="6F74B160" w:rsidR="00844C2D" w:rsidRPr="00D43B45" w:rsidRDefault="004B3A49" w:rsidP="009F14E5">
            <w:pPr>
              <w:spacing w:line="360" w:lineRule="auto"/>
              <w:jc w:val="center"/>
              <w:rPr>
                <w:rFonts w:eastAsia="MS Gothic"/>
                <w:b/>
              </w:rPr>
            </w:pPr>
            <w:r>
              <w:rPr>
                <w:rFonts w:eastAsia="MS Gothic"/>
                <w:b/>
              </w:rPr>
              <w:t>End of off</w:t>
            </w:r>
            <w:r w:rsidR="00844C2D">
              <w:rPr>
                <w:rFonts w:eastAsia="MS Gothic"/>
                <w:b/>
              </w:rPr>
              <w:t>-season (SD)</w:t>
            </w:r>
          </w:p>
        </w:tc>
        <w:tc>
          <w:tcPr>
            <w:tcW w:w="1024" w:type="dxa"/>
          </w:tcPr>
          <w:p w14:paraId="6D1D067B" w14:textId="77777777" w:rsidR="00844C2D" w:rsidRPr="00D43B45" w:rsidRDefault="00844C2D" w:rsidP="009F14E5">
            <w:pPr>
              <w:spacing w:line="360" w:lineRule="auto"/>
              <w:jc w:val="center"/>
              <w:rPr>
                <w:rFonts w:eastAsia="MS Gothic"/>
                <w:b/>
              </w:rPr>
            </w:pPr>
            <w:r>
              <w:rPr>
                <w:rFonts w:eastAsia="MS Gothic"/>
                <w:b/>
              </w:rPr>
              <w:t>ICC</w:t>
            </w:r>
          </w:p>
        </w:tc>
        <w:tc>
          <w:tcPr>
            <w:tcW w:w="1062" w:type="dxa"/>
          </w:tcPr>
          <w:p w14:paraId="0D8E8EA7" w14:textId="77777777" w:rsidR="00844C2D" w:rsidRDefault="00844C2D" w:rsidP="009F14E5">
            <w:pPr>
              <w:spacing w:line="360" w:lineRule="auto"/>
              <w:jc w:val="center"/>
              <w:rPr>
                <w:rFonts w:eastAsia="MS Gothic"/>
                <w:b/>
              </w:rPr>
            </w:pPr>
            <w:r>
              <w:rPr>
                <w:rFonts w:eastAsia="MS Gothic"/>
                <w:b/>
              </w:rPr>
              <w:t>CV (%)</w:t>
            </w:r>
          </w:p>
        </w:tc>
        <w:tc>
          <w:tcPr>
            <w:tcW w:w="1258" w:type="dxa"/>
          </w:tcPr>
          <w:p w14:paraId="31035AC9" w14:textId="77777777" w:rsidR="00844C2D" w:rsidRDefault="00844C2D" w:rsidP="009F14E5">
            <w:pPr>
              <w:spacing w:line="360" w:lineRule="auto"/>
              <w:jc w:val="center"/>
              <w:rPr>
                <w:rFonts w:eastAsia="MS Gothic"/>
                <w:b/>
              </w:rPr>
            </w:pPr>
            <w:r>
              <w:rPr>
                <w:rFonts w:eastAsia="MS Gothic"/>
                <w:b/>
              </w:rPr>
              <w:t>Effect Size</w:t>
            </w:r>
          </w:p>
        </w:tc>
        <w:tc>
          <w:tcPr>
            <w:tcW w:w="1822" w:type="dxa"/>
          </w:tcPr>
          <w:p w14:paraId="7658C528" w14:textId="22A97E04" w:rsidR="00844C2D" w:rsidRPr="00144F36" w:rsidRDefault="00692A7C" w:rsidP="009F14E5">
            <w:pPr>
              <w:spacing w:line="360" w:lineRule="auto"/>
              <w:jc w:val="center"/>
              <w:rPr>
                <w:rFonts w:eastAsia="MS Gothic"/>
                <w:b/>
              </w:rPr>
            </w:pPr>
            <w:r w:rsidRPr="00144F36">
              <w:rPr>
                <w:rFonts w:eastAsia="MS Gothic"/>
                <w:b/>
              </w:rPr>
              <w:t>ECB minimum standards guideline for ‘good’ score</w:t>
            </w:r>
          </w:p>
        </w:tc>
      </w:tr>
      <w:tr w:rsidR="00692A7C" w:rsidRPr="009F14E5" w14:paraId="59A65F57" w14:textId="46908DA3" w:rsidTr="00692A7C">
        <w:tc>
          <w:tcPr>
            <w:tcW w:w="1533" w:type="dxa"/>
          </w:tcPr>
          <w:p w14:paraId="73438765" w14:textId="77777777" w:rsidR="00844C2D" w:rsidRDefault="00844C2D" w:rsidP="009F14E5">
            <w:pPr>
              <w:spacing w:line="360" w:lineRule="auto"/>
              <w:jc w:val="both"/>
              <w:rPr>
                <w:rFonts w:eastAsia="MS Gothic"/>
                <w:bCs/>
              </w:rPr>
            </w:pPr>
            <w:r>
              <w:rPr>
                <w:rFonts w:eastAsia="MS Gothic"/>
                <w:bCs/>
              </w:rPr>
              <w:t>CMJ (m)</w:t>
            </w:r>
          </w:p>
        </w:tc>
        <w:tc>
          <w:tcPr>
            <w:tcW w:w="1195" w:type="dxa"/>
          </w:tcPr>
          <w:p w14:paraId="00AE311F" w14:textId="77777777" w:rsidR="00844C2D" w:rsidRDefault="00844C2D" w:rsidP="009F14E5">
            <w:pPr>
              <w:spacing w:line="360" w:lineRule="auto"/>
              <w:jc w:val="center"/>
              <w:rPr>
                <w:rFonts w:eastAsia="MS Gothic"/>
                <w:bCs/>
              </w:rPr>
            </w:pPr>
            <w:r>
              <w:rPr>
                <w:rFonts w:eastAsia="MS Gothic"/>
                <w:bCs/>
              </w:rPr>
              <w:t xml:space="preserve">0.37 </w:t>
            </w:r>
          </w:p>
          <w:p w14:paraId="359F164E" w14:textId="77777777" w:rsidR="00844C2D" w:rsidRDefault="00844C2D" w:rsidP="009F14E5">
            <w:pPr>
              <w:spacing w:line="360" w:lineRule="auto"/>
              <w:jc w:val="center"/>
              <w:rPr>
                <w:rFonts w:eastAsia="MS Gothic"/>
                <w:bCs/>
              </w:rPr>
            </w:pPr>
            <w:r>
              <w:rPr>
                <w:rFonts w:eastAsia="MS Gothic"/>
                <w:bCs/>
              </w:rPr>
              <w:t>(0.04)</w:t>
            </w:r>
          </w:p>
        </w:tc>
        <w:tc>
          <w:tcPr>
            <w:tcW w:w="1214" w:type="dxa"/>
          </w:tcPr>
          <w:p w14:paraId="33276FFA" w14:textId="77777777" w:rsidR="00844C2D" w:rsidRDefault="00844C2D" w:rsidP="009F14E5">
            <w:pPr>
              <w:spacing w:line="360" w:lineRule="auto"/>
              <w:jc w:val="center"/>
              <w:rPr>
                <w:rFonts w:eastAsia="MS Gothic"/>
                <w:bCs/>
              </w:rPr>
            </w:pPr>
            <w:r>
              <w:rPr>
                <w:rFonts w:eastAsia="MS Gothic"/>
                <w:bCs/>
              </w:rPr>
              <w:t xml:space="preserve">0.40 </w:t>
            </w:r>
          </w:p>
          <w:p w14:paraId="0AFF8D42" w14:textId="77777777" w:rsidR="00844C2D" w:rsidRDefault="00844C2D" w:rsidP="009F14E5">
            <w:pPr>
              <w:spacing w:line="360" w:lineRule="auto"/>
              <w:jc w:val="center"/>
              <w:rPr>
                <w:rFonts w:eastAsia="MS Gothic"/>
                <w:bCs/>
              </w:rPr>
            </w:pPr>
            <w:r>
              <w:rPr>
                <w:rFonts w:eastAsia="MS Gothic"/>
                <w:bCs/>
              </w:rPr>
              <w:t>(0.04) **</w:t>
            </w:r>
          </w:p>
        </w:tc>
        <w:tc>
          <w:tcPr>
            <w:tcW w:w="1024" w:type="dxa"/>
          </w:tcPr>
          <w:p w14:paraId="08DAE2BD" w14:textId="77777777" w:rsidR="00844C2D" w:rsidRDefault="00844C2D" w:rsidP="009F14E5">
            <w:pPr>
              <w:spacing w:line="360" w:lineRule="auto"/>
              <w:jc w:val="center"/>
              <w:rPr>
                <w:rFonts w:eastAsia="MS Gothic"/>
                <w:bCs/>
              </w:rPr>
            </w:pPr>
            <w:r>
              <w:rPr>
                <w:rFonts w:eastAsia="MS Gothic"/>
                <w:bCs/>
              </w:rPr>
              <w:t>0.798</w:t>
            </w:r>
          </w:p>
        </w:tc>
        <w:tc>
          <w:tcPr>
            <w:tcW w:w="1062" w:type="dxa"/>
          </w:tcPr>
          <w:p w14:paraId="50392442" w14:textId="77777777" w:rsidR="00844C2D" w:rsidRDefault="00844C2D" w:rsidP="009F14E5">
            <w:pPr>
              <w:spacing w:line="360" w:lineRule="auto"/>
              <w:jc w:val="center"/>
              <w:rPr>
                <w:rFonts w:eastAsia="MS Gothic"/>
                <w:bCs/>
              </w:rPr>
            </w:pPr>
            <w:r>
              <w:rPr>
                <w:rFonts w:eastAsia="MS Gothic"/>
                <w:bCs/>
              </w:rPr>
              <w:t>4.09</w:t>
            </w:r>
          </w:p>
        </w:tc>
        <w:tc>
          <w:tcPr>
            <w:tcW w:w="1258" w:type="dxa"/>
          </w:tcPr>
          <w:p w14:paraId="3B30C946" w14:textId="77777777" w:rsidR="00844C2D" w:rsidRDefault="00844C2D" w:rsidP="009F14E5">
            <w:pPr>
              <w:spacing w:line="360" w:lineRule="auto"/>
              <w:jc w:val="center"/>
              <w:rPr>
                <w:rFonts w:eastAsia="MS Gothic"/>
                <w:bCs/>
              </w:rPr>
            </w:pPr>
            <w:r>
              <w:rPr>
                <w:rFonts w:eastAsia="MS Gothic"/>
                <w:bCs/>
              </w:rPr>
              <w:t>0.75</w:t>
            </w:r>
          </w:p>
        </w:tc>
        <w:tc>
          <w:tcPr>
            <w:tcW w:w="1822" w:type="dxa"/>
          </w:tcPr>
          <w:p w14:paraId="329674AA" w14:textId="606841A1" w:rsidR="00844C2D" w:rsidRPr="00144F36" w:rsidRDefault="00692A7C" w:rsidP="009F14E5">
            <w:pPr>
              <w:spacing w:line="360" w:lineRule="auto"/>
              <w:jc w:val="center"/>
              <w:rPr>
                <w:rFonts w:eastAsia="MS Gothic"/>
                <w:bCs/>
              </w:rPr>
            </w:pPr>
            <w:r w:rsidRPr="00144F36">
              <w:rPr>
                <w:rFonts w:eastAsia="MS Gothic"/>
                <w:bCs/>
              </w:rPr>
              <w:sym w:font="Symbol" w:char="F0B3"/>
            </w:r>
            <w:r w:rsidRPr="00144F36">
              <w:rPr>
                <w:rFonts w:eastAsia="MS Gothic"/>
                <w:bCs/>
              </w:rPr>
              <w:t xml:space="preserve"> 40</w:t>
            </w:r>
          </w:p>
        </w:tc>
      </w:tr>
      <w:tr w:rsidR="00692A7C" w:rsidRPr="009F14E5" w14:paraId="04596A11" w14:textId="51067E6A" w:rsidTr="00692A7C">
        <w:tc>
          <w:tcPr>
            <w:tcW w:w="1533" w:type="dxa"/>
          </w:tcPr>
          <w:p w14:paraId="5EA46F6F" w14:textId="77777777" w:rsidR="00844C2D" w:rsidRDefault="00844C2D" w:rsidP="009F14E5">
            <w:pPr>
              <w:spacing w:line="360" w:lineRule="auto"/>
              <w:rPr>
                <w:rFonts w:eastAsia="MS Gothic"/>
                <w:bCs/>
              </w:rPr>
            </w:pPr>
            <w:r>
              <w:rPr>
                <w:rFonts w:eastAsia="MS Gothic"/>
                <w:bCs/>
              </w:rPr>
              <w:t>SLCMJ_D (m)</w:t>
            </w:r>
          </w:p>
        </w:tc>
        <w:tc>
          <w:tcPr>
            <w:tcW w:w="1195" w:type="dxa"/>
          </w:tcPr>
          <w:p w14:paraId="6553E591" w14:textId="77777777" w:rsidR="00844C2D" w:rsidRDefault="00844C2D" w:rsidP="009F14E5">
            <w:pPr>
              <w:spacing w:line="360" w:lineRule="auto"/>
              <w:jc w:val="center"/>
              <w:rPr>
                <w:rFonts w:eastAsia="MS Gothic"/>
                <w:bCs/>
              </w:rPr>
            </w:pPr>
            <w:r>
              <w:rPr>
                <w:rFonts w:eastAsia="MS Gothic"/>
                <w:bCs/>
              </w:rPr>
              <w:t xml:space="preserve">0.20 </w:t>
            </w:r>
          </w:p>
          <w:p w14:paraId="5E9AC942" w14:textId="77777777" w:rsidR="00844C2D" w:rsidRDefault="00844C2D" w:rsidP="009F14E5">
            <w:pPr>
              <w:spacing w:line="360" w:lineRule="auto"/>
              <w:jc w:val="center"/>
              <w:rPr>
                <w:rFonts w:eastAsia="MS Gothic"/>
                <w:bCs/>
              </w:rPr>
            </w:pPr>
            <w:r>
              <w:rPr>
                <w:rFonts w:eastAsia="MS Gothic"/>
                <w:bCs/>
              </w:rPr>
              <w:t>(0.04)</w:t>
            </w:r>
          </w:p>
        </w:tc>
        <w:tc>
          <w:tcPr>
            <w:tcW w:w="1214" w:type="dxa"/>
          </w:tcPr>
          <w:p w14:paraId="7327E428" w14:textId="77777777" w:rsidR="00844C2D" w:rsidRDefault="00844C2D" w:rsidP="009F14E5">
            <w:pPr>
              <w:spacing w:line="360" w:lineRule="auto"/>
              <w:jc w:val="center"/>
              <w:rPr>
                <w:rFonts w:eastAsia="MS Gothic"/>
                <w:bCs/>
              </w:rPr>
            </w:pPr>
            <w:r>
              <w:rPr>
                <w:rFonts w:eastAsia="MS Gothic"/>
                <w:bCs/>
              </w:rPr>
              <w:t xml:space="preserve">0.22 </w:t>
            </w:r>
          </w:p>
          <w:p w14:paraId="5C68C40C" w14:textId="77777777" w:rsidR="00844C2D" w:rsidRDefault="00844C2D" w:rsidP="009F14E5">
            <w:pPr>
              <w:spacing w:line="360" w:lineRule="auto"/>
              <w:jc w:val="center"/>
              <w:rPr>
                <w:rFonts w:eastAsia="MS Gothic"/>
                <w:bCs/>
              </w:rPr>
            </w:pPr>
            <w:r>
              <w:rPr>
                <w:rFonts w:eastAsia="MS Gothic"/>
                <w:bCs/>
              </w:rPr>
              <w:t>(0.04) *</w:t>
            </w:r>
          </w:p>
        </w:tc>
        <w:tc>
          <w:tcPr>
            <w:tcW w:w="1024" w:type="dxa"/>
          </w:tcPr>
          <w:p w14:paraId="3A35E164" w14:textId="77777777" w:rsidR="00844C2D" w:rsidRDefault="00844C2D" w:rsidP="009F14E5">
            <w:pPr>
              <w:spacing w:line="360" w:lineRule="auto"/>
              <w:jc w:val="center"/>
              <w:rPr>
                <w:rFonts w:eastAsia="MS Gothic"/>
                <w:bCs/>
              </w:rPr>
            </w:pPr>
            <w:r>
              <w:rPr>
                <w:rFonts w:eastAsia="MS Gothic"/>
                <w:bCs/>
              </w:rPr>
              <w:t>0.811</w:t>
            </w:r>
          </w:p>
        </w:tc>
        <w:tc>
          <w:tcPr>
            <w:tcW w:w="1062" w:type="dxa"/>
          </w:tcPr>
          <w:p w14:paraId="40149BC9" w14:textId="77777777" w:rsidR="00844C2D" w:rsidRDefault="00844C2D" w:rsidP="009F14E5">
            <w:pPr>
              <w:spacing w:line="360" w:lineRule="auto"/>
              <w:jc w:val="center"/>
              <w:rPr>
                <w:rFonts w:eastAsia="MS Gothic"/>
                <w:bCs/>
              </w:rPr>
            </w:pPr>
            <w:r>
              <w:rPr>
                <w:rFonts w:eastAsia="MS Gothic"/>
                <w:bCs/>
              </w:rPr>
              <w:t>7.90</w:t>
            </w:r>
          </w:p>
        </w:tc>
        <w:tc>
          <w:tcPr>
            <w:tcW w:w="1258" w:type="dxa"/>
          </w:tcPr>
          <w:p w14:paraId="71A93B6B" w14:textId="77777777" w:rsidR="00844C2D" w:rsidRDefault="00844C2D" w:rsidP="009F14E5">
            <w:pPr>
              <w:spacing w:line="360" w:lineRule="auto"/>
              <w:jc w:val="center"/>
              <w:rPr>
                <w:rFonts w:eastAsia="MS Gothic"/>
                <w:bCs/>
              </w:rPr>
            </w:pPr>
            <w:r>
              <w:rPr>
                <w:rFonts w:eastAsia="MS Gothic"/>
                <w:bCs/>
              </w:rPr>
              <w:t>0.5</w:t>
            </w:r>
          </w:p>
        </w:tc>
        <w:tc>
          <w:tcPr>
            <w:tcW w:w="1822" w:type="dxa"/>
          </w:tcPr>
          <w:p w14:paraId="012C8E7D" w14:textId="3A0C3855" w:rsidR="00844C2D" w:rsidRPr="00144F36" w:rsidRDefault="00692A7C" w:rsidP="009F14E5">
            <w:pPr>
              <w:spacing w:line="360" w:lineRule="auto"/>
              <w:jc w:val="center"/>
              <w:rPr>
                <w:rFonts w:eastAsia="MS Gothic"/>
                <w:bCs/>
              </w:rPr>
            </w:pPr>
            <w:r w:rsidRPr="00144F36">
              <w:rPr>
                <w:rFonts w:eastAsia="MS Gothic"/>
                <w:bCs/>
              </w:rPr>
              <w:t>N/A</w:t>
            </w:r>
          </w:p>
        </w:tc>
      </w:tr>
      <w:tr w:rsidR="00692A7C" w:rsidRPr="009F14E5" w14:paraId="2D9BE10E" w14:textId="25630D0E" w:rsidTr="00692A7C">
        <w:tc>
          <w:tcPr>
            <w:tcW w:w="1533" w:type="dxa"/>
          </w:tcPr>
          <w:p w14:paraId="7546BAC1" w14:textId="77777777" w:rsidR="00844C2D" w:rsidRDefault="00844C2D" w:rsidP="009F14E5">
            <w:pPr>
              <w:spacing w:line="360" w:lineRule="auto"/>
              <w:rPr>
                <w:rFonts w:eastAsia="MS Gothic"/>
                <w:bCs/>
              </w:rPr>
            </w:pPr>
            <w:r>
              <w:rPr>
                <w:rFonts w:eastAsia="MS Gothic"/>
                <w:bCs/>
              </w:rPr>
              <w:t>SLCMJ_ND (m)</w:t>
            </w:r>
          </w:p>
        </w:tc>
        <w:tc>
          <w:tcPr>
            <w:tcW w:w="1195" w:type="dxa"/>
          </w:tcPr>
          <w:p w14:paraId="3577813D" w14:textId="77777777" w:rsidR="00844C2D" w:rsidRDefault="00844C2D" w:rsidP="009F14E5">
            <w:pPr>
              <w:spacing w:line="360" w:lineRule="auto"/>
              <w:jc w:val="center"/>
              <w:rPr>
                <w:rFonts w:eastAsia="MS Gothic"/>
                <w:bCs/>
              </w:rPr>
            </w:pPr>
            <w:r>
              <w:rPr>
                <w:rFonts w:eastAsia="MS Gothic"/>
                <w:bCs/>
              </w:rPr>
              <w:t xml:space="preserve">0.19 </w:t>
            </w:r>
          </w:p>
          <w:p w14:paraId="44A5D60E" w14:textId="77777777" w:rsidR="00844C2D" w:rsidRDefault="00844C2D" w:rsidP="009F14E5">
            <w:pPr>
              <w:spacing w:line="360" w:lineRule="auto"/>
              <w:jc w:val="center"/>
              <w:rPr>
                <w:rFonts w:eastAsia="MS Gothic"/>
                <w:bCs/>
              </w:rPr>
            </w:pPr>
            <w:r>
              <w:rPr>
                <w:rFonts w:eastAsia="MS Gothic"/>
                <w:bCs/>
              </w:rPr>
              <w:t>(0.03)</w:t>
            </w:r>
          </w:p>
        </w:tc>
        <w:tc>
          <w:tcPr>
            <w:tcW w:w="1214" w:type="dxa"/>
          </w:tcPr>
          <w:p w14:paraId="2911A936" w14:textId="77777777" w:rsidR="00844C2D" w:rsidRDefault="00844C2D" w:rsidP="009F14E5">
            <w:pPr>
              <w:spacing w:line="360" w:lineRule="auto"/>
              <w:jc w:val="center"/>
              <w:rPr>
                <w:rFonts w:eastAsia="MS Gothic"/>
                <w:bCs/>
              </w:rPr>
            </w:pPr>
            <w:r>
              <w:rPr>
                <w:rFonts w:eastAsia="MS Gothic"/>
                <w:bCs/>
              </w:rPr>
              <w:t xml:space="preserve">0.21 </w:t>
            </w:r>
          </w:p>
          <w:p w14:paraId="25953318" w14:textId="77777777" w:rsidR="00844C2D" w:rsidRDefault="00844C2D" w:rsidP="009F14E5">
            <w:pPr>
              <w:spacing w:line="360" w:lineRule="auto"/>
              <w:jc w:val="center"/>
              <w:rPr>
                <w:rFonts w:eastAsia="MS Gothic"/>
                <w:bCs/>
              </w:rPr>
            </w:pPr>
            <w:r>
              <w:rPr>
                <w:rFonts w:eastAsia="MS Gothic"/>
                <w:bCs/>
              </w:rPr>
              <w:t>(0.03) *</w:t>
            </w:r>
          </w:p>
        </w:tc>
        <w:tc>
          <w:tcPr>
            <w:tcW w:w="1024" w:type="dxa"/>
          </w:tcPr>
          <w:p w14:paraId="67D5D537" w14:textId="77777777" w:rsidR="00844C2D" w:rsidRDefault="00844C2D" w:rsidP="009F14E5">
            <w:pPr>
              <w:spacing w:line="360" w:lineRule="auto"/>
              <w:jc w:val="center"/>
              <w:rPr>
                <w:rFonts w:eastAsia="MS Gothic"/>
                <w:bCs/>
              </w:rPr>
            </w:pPr>
            <w:r>
              <w:rPr>
                <w:rFonts w:eastAsia="MS Gothic"/>
                <w:bCs/>
              </w:rPr>
              <w:t>0.778</w:t>
            </w:r>
          </w:p>
        </w:tc>
        <w:tc>
          <w:tcPr>
            <w:tcW w:w="1062" w:type="dxa"/>
          </w:tcPr>
          <w:p w14:paraId="11619359" w14:textId="77777777" w:rsidR="00844C2D" w:rsidRDefault="00844C2D" w:rsidP="009F14E5">
            <w:pPr>
              <w:spacing w:line="360" w:lineRule="auto"/>
              <w:jc w:val="center"/>
              <w:rPr>
                <w:rFonts w:eastAsia="MS Gothic"/>
                <w:bCs/>
              </w:rPr>
            </w:pPr>
            <w:r>
              <w:rPr>
                <w:rFonts w:eastAsia="MS Gothic"/>
                <w:bCs/>
              </w:rPr>
              <w:t>5.76</w:t>
            </w:r>
          </w:p>
        </w:tc>
        <w:tc>
          <w:tcPr>
            <w:tcW w:w="1258" w:type="dxa"/>
          </w:tcPr>
          <w:p w14:paraId="675E742D" w14:textId="77777777" w:rsidR="00844C2D" w:rsidRDefault="00844C2D" w:rsidP="009F14E5">
            <w:pPr>
              <w:spacing w:line="360" w:lineRule="auto"/>
              <w:jc w:val="center"/>
              <w:rPr>
                <w:rFonts w:eastAsia="MS Gothic"/>
                <w:bCs/>
              </w:rPr>
            </w:pPr>
            <w:r>
              <w:rPr>
                <w:rFonts w:eastAsia="MS Gothic"/>
                <w:bCs/>
              </w:rPr>
              <w:t>0.67</w:t>
            </w:r>
          </w:p>
        </w:tc>
        <w:tc>
          <w:tcPr>
            <w:tcW w:w="1822" w:type="dxa"/>
          </w:tcPr>
          <w:p w14:paraId="63F89C0A" w14:textId="0F9017AD" w:rsidR="00844C2D" w:rsidRPr="00144F36" w:rsidRDefault="00692A7C" w:rsidP="009F14E5">
            <w:pPr>
              <w:spacing w:line="360" w:lineRule="auto"/>
              <w:jc w:val="center"/>
              <w:rPr>
                <w:rFonts w:eastAsia="MS Gothic"/>
                <w:bCs/>
              </w:rPr>
            </w:pPr>
            <w:r w:rsidRPr="00144F36">
              <w:rPr>
                <w:rFonts w:eastAsia="MS Gothic"/>
                <w:bCs/>
              </w:rPr>
              <w:t>N/A</w:t>
            </w:r>
          </w:p>
        </w:tc>
        <w:bookmarkStart w:id="0" w:name="_GoBack"/>
        <w:bookmarkEnd w:id="0"/>
      </w:tr>
      <w:tr w:rsidR="00692A7C" w:rsidRPr="009F14E5" w14:paraId="3F62B204" w14:textId="53871BB0" w:rsidTr="00692A7C">
        <w:tc>
          <w:tcPr>
            <w:tcW w:w="1533" w:type="dxa"/>
          </w:tcPr>
          <w:p w14:paraId="50158F7B" w14:textId="77777777" w:rsidR="00844C2D" w:rsidRDefault="00844C2D" w:rsidP="009F14E5">
            <w:pPr>
              <w:spacing w:line="360" w:lineRule="auto"/>
              <w:jc w:val="both"/>
              <w:rPr>
                <w:rFonts w:eastAsia="MS Gothic"/>
                <w:bCs/>
              </w:rPr>
            </w:pPr>
            <w:r>
              <w:rPr>
                <w:rFonts w:eastAsia="MS Gothic"/>
                <w:bCs/>
              </w:rPr>
              <w:t>SJ (m)</w:t>
            </w:r>
          </w:p>
        </w:tc>
        <w:tc>
          <w:tcPr>
            <w:tcW w:w="1195" w:type="dxa"/>
          </w:tcPr>
          <w:p w14:paraId="662E40C4" w14:textId="77777777" w:rsidR="00844C2D" w:rsidRDefault="00844C2D" w:rsidP="009F14E5">
            <w:pPr>
              <w:spacing w:line="360" w:lineRule="auto"/>
              <w:jc w:val="center"/>
              <w:rPr>
                <w:rFonts w:eastAsia="MS Gothic"/>
                <w:bCs/>
              </w:rPr>
            </w:pPr>
            <w:r>
              <w:rPr>
                <w:rFonts w:eastAsia="MS Gothic"/>
                <w:bCs/>
              </w:rPr>
              <w:t xml:space="preserve">0.34 </w:t>
            </w:r>
          </w:p>
          <w:p w14:paraId="17778C4D" w14:textId="77777777" w:rsidR="00844C2D" w:rsidRDefault="00844C2D" w:rsidP="009F14E5">
            <w:pPr>
              <w:spacing w:line="360" w:lineRule="auto"/>
              <w:jc w:val="center"/>
              <w:rPr>
                <w:rFonts w:eastAsia="MS Gothic"/>
                <w:bCs/>
              </w:rPr>
            </w:pPr>
            <w:r>
              <w:rPr>
                <w:rFonts w:eastAsia="MS Gothic"/>
                <w:bCs/>
              </w:rPr>
              <w:t>(0.04)</w:t>
            </w:r>
          </w:p>
        </w:tc>
        <w:tc>
          <w:tcPr>
            <w:tcW w:w="1214" w:type="dxa"/>
          </w:tcPr>
          <w:p w14:paraId="604E2B6E" w14:textId="77777777" w:rsidR="00844C2D" w:rsidRDefault="00844C2D" w:rsidP="009F14E5">
            <w:pPr>
              <w:spacing w:line="360" w:lineRule="auto"/>
              <w:jc w:val="center"/>
              <w:rPr>
                <w:rFonts w:eastAsia="MS Gothic"/>
                <w:bCs/>
              </w:rPr>
            </w:pPr>
            <w:r>
              <w:rPr>
                <w:rFonts w:eastAsia="MS Gothic"/>
                <w:bCs/>
              </w:rPr>
              <w:t xml:space="preserve">0.38 </w:t>
            </w:r>
          </w:p>
          <w:p w14:paraId="31E5036A" w14:textId="77777777" w:rsidR="00844C2D" w:rsidRDefault="00844C2D" w:rsidP="009F14E5">
            <w:pPr>
              <w:spacing w:line="360" w:lineRule="auto"/>
              <w:jc w:val="center"/>
              <w:rPr>
                <w:rFonts w:eastAsia="MS Gothic"/>
                <w:bCs/>
              </w:rPr>
            </w:pPr>
            <w:r>
              <w:rPr>
                <w:rFonts w:eastAsia="MS Gothic"/>
                <w:bCs/>
              </w:rPr>
              <w:t>(0.04) **</w:t>
            </w:r>
          </w:p>
        </w:tc>
        <w:tc>
          <w:tcPr>
            <w:tcW w:w="1024" w:type="dxa"/>
          </w:tcPr>
          <w:p w14:paraId="39C0B4ED" w14:textId="77777777" w:rsidR="00844C2D" w:rsidRDefault="00844C2D" w:rsidP="009F14E5">
            <w:pPr>
              <w:spacing w:line="360" w:lineRule="auto"/>
              <w:jc w:val="center"/>
              <w:rPr>
                <w:rFonts w:eastAsia="MS Gothic"/>
                <w:bCs/>
              </w:rPr>
            </w:pPr>
            <w:r>
              <w:rPr>
                <w:rFonts w:eastAsia="MS Gothic"/>
                <w:bCs/>
              </w:rPr>
              <w:t>0.801</w:t>
            </w:r>
          </w:p>
        </w:tc>
        <w:tc>
          <w:tcPr>
            <w:tcW w:w="1062" w:type="dxa"/>
          </w:tcPr>
          <w:p w14:paraId="30E9C383" w14:textId="77777777" w:rsidR="00844C2D" w:rsidRDefault="00844C2D" w:rsidP="009F14E5">
            <w:pPr>
              <w:spacing w:line="360" w:lineRule="auto"/>
              <w:jc w:val="center"/>
              <w:rPr>
                <w:rFonts w:eastAsia="MS Gothic"/>
                <w:bCs/>
              </w:rPr>
            </w:pPr>
            <w:r>
              <w:rPr>
                <w:rFonts w:eastAsia="MS Gothic"/>
                <w:bCs/>
              </w:rPr>
              <w:t>4.49</w:t>
            </w:r>
          </w:p>
        </w:tc>
        <w:tc>
          <w:tcPr>
            <w:tcW w:w="1258" w:type="dxa"/>
          </w:tcPr>
          <w:p w14:paraId="12FE4326" w14:textId="77777777" w:rsidR="00844C2D" w:rsidRDefault="00844C2D" w:rsidP="009F14E5">
            <w:pPr>
              <w:spacing w:line="360" w:lineRule="auto"/>
              <w:jc w:val="center"/>
              <w:rPr>
                <w:rFonts w:eastAsia="MS Gothic"/>
                <w:bCs/>
              </w:rPr>
            </w:pPr>
            <w:r>
              <w:rPr>
                <w:rFonts w:eastAsia="MS Gothic"/>
                <w:bCs/>
              </w:rPr>
              <w:t>1.0</w:t>
            </w:r>
          </w:p>
        </w:tc>
        <w:tc>
          <w:tcPr>
            <w:tcW w:w="1822" w:type="dxa"/>
          </w:tcPr>
          <w:p w14:paraId="013E0E40" w14:textId="06EC5E09" w:rsidR="00844C2D" w:rsidRPr="00144F36" w:rsidRDefault="00692A7C" w:rsidP="009F14E5">
            <w:pPr>
              <w:spacing w:line="360" w:lineRule="auto"/>
              <w:jc w:val="center"/>
              <w:rPr>
                <w:rFonts w:eastAsia="MS Gothic"/>
                <w:bCs/>
              </w:rPr>
            </w:pPr>
            <w:r w:rsidRPr="00144F36">
              <w:rPr>
                <w:rFonts w:eastAsia="MS Gothic"/>
                <w:bCs/>
              </w:rPr>
              <w:t>N/A</w:t>
            </w:r>
          </w:p>
        </w:tc>
      </w:tr>
      <w:tr w:rsidR="00692A7C" w:rsidRPr="009F14E5" w14:paraId="5A1AC4F3" w14:textId="44B56286" w:rsidTr="00692A7C">
        <w:tc>
          <w:tcPr>
            <w:tcW w:w="1533" w:type="dxa"/>
          </w:tcPr>
          <w:p w14:paraId="4854198C" w14:textId="77777777" w:rsidR="00844C2D" w:rsidRDefault="00844C2D" w:rsidP="009F14E5">
            <w:pPr>
              <w:spacing w:line="360" w:lineRule="auto"/>
              <w:jc w:val="both"/>
              <w:rPr>
                <w:rFonts w:eastAsia="MS Gothic"/>
                <w:bCs/>
              </w:rPr>
            </w:pPr>
            <w:r>
              <w:rPr>
                <w:rFonts w:eastAsia="MS Gothic"/>
                <w:bCs/>
              </w:rPr>
              <w:t>BJ (m)</w:t>
            </w:r>
          </w:p>
        </w:tc>
        <w:tc>
          <w:tcPr>
            <w:tcW w:w="1195" w:type="dxa"/>
          </w:tcPr>
          <w:p w14:paraId="5D64DE62" w14:textId="77777777" w:rsidR="00844C2D" w:rsidRDefault="00844C2D" w:rsidP="009F14E5">
            <w:pPr>
              <w:spacing w:line="360" w:lineRule="auto"/>
              <w:jc w:val="center"/>
              <w:rPr>
                <w:rFonts w:eastAsia="MS Gothic"/>
                <w:bCs/>
              </w:rPr>
            </w:pPr>
            <w:r>
              <w:rPr>
                <w:rFonts w:eastAsia="MS Gothic"/>
                <w:bCs/>
              </w:rPr>
              <w:t xml:space="preserve">1.92 </w:t>
            </w:r>
          </w:p>
          <w:p w14:paraId="01B43D3B" w14:textId="77777777" w:rsidR="00844C2D" w:rsidRDefault="00844C2D" w:rsidP="009F14E5">
            <w:pPr>
              <w:spacing w:line="360" w:lineRule="auto"/>
              <w:jc w:val="center"/>
              <w:rPr>
                <w:rFonts w:eastAsia="MS Gothic"/>
                <w:bCs/>
              </w:rPr>
            </w:pPr>
            <w:r>
              <w:rPr>
                <w:rFonts w:eastAsia="MS Gothic"/>
                <w:bCs/>
              </w:rPr>
              <w:t>(0.24)</w:t>
            </w:r>
          </w:p>
        </w:tc>
        <w:tc>
          <w:tcPr>
            <w:tcW w:w="1214" w:type="dxa"/>
          </w:tcPr>
          <w:p w14:paraId="7A9DBBEC" w14:textId="77777777" w:rsidR="00844C2D" w:rsidRDefault="00844C2D" w:rsidP="009F14E5">
            <w:pPr>
              <w:spacing w:line="360" w:lineRule="auto"/>
              <w:jc w:val="center"/>
              <w:rPr>
                <w:rFonts w:eastAsia="MS Gothic"/>
                <w:bCs/>
              </w:rPr>
            </w:pPr>
            <w:r>
              <w:rPr>
                <w:rFonts w:eastAsia="MS Gothic"/>
                <w:bCs/>
              </w:rPr>
              <w:t xml:space="preserve">2.42 </w:t>
            </w:r>
          </w:p>
          <w:p w14:paraId="103F557C" w14:textId="77777777" w:rsidR="00844C2D" w:rsidRDefault="00844C2D" w:rsidP="009F14E5">
            <w:pPr>
              <w:spacing w:line="360" w:lineRule="auto"/>
              <w:jc w:val="center"/>
              <w:rPr>
                <w:rFonts w:eastAsia="MS Gothic"/>
                <w:bCs/>
              </w:rPr>
            </w:pPr>
            <w:r>
              <w:rPr>
                <w:rFonts w:eastAsia="MS Gothic"/>
                <w:bCs/>
              </w:rPr>
              <w:t>(0.19) **</w:t>
            </w:r>
          </w:p>
        </w:tc>
        <w:tc>
          <w:tcPr>
            <w:tcW w:w="1024" w:type="dxa"/>
          </w:tcPr>
          <w:p w14:paraId="68BF2D1E" w14:textId="77777777" w:rsidR="00844C2D" w:rsidRDefault="00844C2D" w:rsidP="009F14E5">
            <w:pPr>
              <w:spacing w:line="360" w:lineRule="auto"/>
              <w:jc w:val="center"/>
              <w:rPr>
                <w:rFonts w:eastAsia="MS Gothic"/>
                <w:bCs/>
              </w:rPr>
            </w:pPr>
            <w:r>
              <w:rPr>
                <w:rFonts w:eastAsia="MS Gothic"/>
                <w:bCs/>
              </w:rPr>
              <w:t>0.898</w:t>
            </w:r>
          </w:p>
        </w:tc>
        <w:tc>
          <w:tcPr>
            <w:tcW w:w="1062" w:type="dxa"/>
          </w:tcPr>
          <w:p w14:paraId="0932C526" w14:textId="77777777" w:rsidR="00844C2D" w:rsidRDefault="00844C2D" w:rsidP="009F14E5">
            <w:pPr>
              <w:spacing w:line="360" w:lineRule="auto"/>
              <w:jc w:val="center"/>
              <w:rPr>
                <w:rFonts w:eastAsia="MS Gothic"/>
                <w:bCs/>
              </w:rPr>
            </w:pPr>
            <w:r>
              <w:rPr>
                <w:rFonts w:eastAsia="MS Gothic"/>
                <w:bCs/>
              </w:rPr>
              <w:t>4.53</w:t>
            </w:r>
          </w:p>
        </w:tc>
        <w:tc>
          <w:tcPr>
            <w:tcW w:w="1258" w:type="dxa"/>
          </w:tcPr>
          <w:p w14:paraId="7BC1EFD5" w14:textId="77777777" w:rsidR="00844C2D" w:rsidRDefault="00844C2D" w:rsidP="009F14E5">
            <w:pPr>
              <w:spacing w:line="360" w:lineRule="auto"/>
              <w:jc w:val="center"/>
              <w:rPr>
                <w:rFonts w:eastAsia="MS Gothic"/>
                <w:bCs/>
              </w:rPr>
            </w:pPr>
            <w:r>
              <w:rPr>
                <w:rFonts w:eastAsia="MS Gothic"/>
                <w:bCs/>
              </w:rPr>
              <w:t>2.33</w:t>
            </w:r>
          </w:p>
        </w:tc>
        <w:tc>
          <w:tcPr>
            <w:tcW w:w="1822" w:type="dxa"/>
          </w:tcPr>
          <w:p w14:paraId="7D918E23" w14:textId="7944AFC1" w:rsidR="00844C2D" w:rsidRPr="00144F36" w:rsidRDefault="00692A7C" w:rsidP="009F14E5">
            <w:pPr>
              <w:spacing w:line="360" w:lineRule="auto"/>
              <w:jc w:val="center"/>
              <w:rPr>
                <w:rFonts w:eastAsia="MS Gothic"/>
                <w:bCs/>
              </w:rPr>
            </w:pPr>
            <w:r w:rsidRPr="00144F36">
              <w:rPr>
                <w:rFonts w:eastAsia="MS Gothic"/>
                <w:bCs/>
              </w:rPr>
              <w:t>N/A</w:t>
            </w:r>
          </w:p>
        </w:tc>
      </w:tr>
      <w:tr w:rsidR="00692A7C" w:rsidRPr="009F14E5" w14:paraId="4377BFD7" w14:textId="5406C9C0" w:rsidTr="00692A7C">
        <w:tc>
          <w:tcPr>
            <w:tcW w:w="1533" w:type="dxa"/>
          </w:tcPr>
          <w:p w14:paraId="500280CF" w14:textId="77777777" w:rsidR="00844C2D" w:rsidRDefault="00844C2D" w:rsidP="009F14E5">
            <w:pPr>
              <w:spacing w:line="360" w:lineRule="auto"/>
              <w:jc w:val="both"/>
              <w:rPr>
                <w:rFonts w:eastAsia="MS Gothic"/>
                <w:bCs/>
              </w:rPr>
            </w:pPr>
            <w:r>
              <w:rPr>
                <w:rFonts w:eastAsia="MS Gothic"/>
                <w:bCs/>
              </w:rPr>
              <w:t xml:space="preserve">RSI </w:t>
            </w:r>
          </w:p>
        </w:tc>
        <w:tc>
          <w:tcPr>
            <w:tcW w:w="1195" w:type="dxa"/>
          </w:tcPr>
          <w:p w14:paraId="0B145992" w14:textId="77777777" w:rsidR="00844C2D" w:rsidRDefault="00844C2D" w:rsidP="009F14E5">
            <w:pPr>
              <w:spacing w:line="360" w:lineRule="auto"/>
              <w:jc w:val="center"/>
              <w:rPr>
                <w:rFonts w:eastAsia="MS Gothic"/>
                <w:bCs/>
              </w:rPr>
            </w:pPr>
            <w:r>
              <w:rPr>
                <w:rFonts w:eastAsia="MS Gothic"/>
                <w:bCs/>
              </w:rPr>
              <w:t xml:space="preserve">2.51 </w:t>
            </w:r>
          </w:p>
          <w:p w14:paraId="26BCFDBF" w14:textId="77777777" w:rsidR="00844C2D" w:rsidRDefault="00844C2D" w:rsidP="009F14E5">
            <w:pPr>
              <w:spacing w:line="360" w:lineRule="auto"/>
              <w:jc w:val="center"/>
              <w:rPr>
                <w:rFonts w:eastAsia="MS Gothic"/>
                <w:bCs/>
              </w:rPr>
            </w:pPr>
            <w:r>
              <w:rPr>
                <w:rFonts w:eastAsia="MS Gothic"/>
                <w:bCs/>
              </w:rPr>
              <w:t>(0.43)</w:t>
            </w:r>
          </w:p>
        </w:tc>
        <w:tc>
          <w:tcPr>
            <w:tcW w:w="1214" w:type="dxa"/>
          </w:tcPr>
          <w:p w14:paraId="3B5F5BB5" w14:textId="77777777" w:rsidR="00844C2D" w:rsidRDefault="00844C2D" w:rsidP="009F14E5">
            <w:pPr>
              <w:spacing w:line="360" w:lineRule="auto"/>
              <w:jc w:val="center"/>
              <w:rPr>
                <w:rFonts w:eastAsia="MS Gothic"/>
                <w:bCs/>
              </w:rPr>
            </w:pPr>
            <w:r>
              <w:rPr>
                <w:rFonts w:eastAsia="MS Gothic"/>
                <w:bCs/>
              </w:rPr>
              <w:t xml:space="preserve">2.87 </w:t>
            </w:r>
          </w:p>
          <w:p w14:paraId="544E07FE" w14:textId="77777777" w:rsidR="00844C2D" w:rsidRDefault="00844C2D" w:rsidP="009F14E5">
            <w:pPr>
              <w:spacing w:line="360" w:lineRule="auto"/>
              <w:jc w:val="center"/>
              <w:rPr>
                <w:rFonts w:eastAsia="MS Gothic"/>
                <w:bCs/>
              </w:rPr>
            </w:pPr>
            <w:r>
              <w:rPr>
                <w:rFonts w:eastAsia="MS Gothic"/>
                <w:bCs/>
              </w:rPr>
              <w:t>(0.44) **</w:t>
            </w:r>
          </w:p>
        </w:tc>
        <w:tc>
          <w:tcPr>
            <w:tcW w:w="1024" w:type="dxa"/>
          </w:tcPr>
          <w:p w14:paraId="509581ED" w14:textId="77777777" w:rsidR="00844C2D" w:rsidRDefault="00844C2D" w:rsidP="009F14E5">
            <w:pPr>
              <w:spacing w:line="360" w:lineRule="auto"/>
              <w:jc w:val="center"/>
              <w:rPr>
                <w:rFonts w:eastAsia="MS Gothic"/>
                <w:bCs/>
              </w:rPr>
            </w:pPr>
            <w:r>
              <w:rPr>
                <w:rFonts w:eastAsia="MS Gothic"/>
                <w:bCs/>
              </w:rPr>
              <w:t>0.792</w:t>
            </w:r>
          </w:p>
        </w:tc>
        <w:tc>
          <w:tcPr>
            <w:tcW w:w="1062" w:type="dxa"/>
          </w:tcPr>
          <w:p w14:paraId="12A63518" w14:textId="77777777" w:rsidR="00844C2D" w:rsidRDefault="00844C2D" w:rsidP="009F14E5">
            <w:pPr>
              <w:spacing w:line="360" w:lineRule="auto"/>
              <w:jc w:val="center"/>
              <w:rPr>
                <w:rFonts w:eastAsia="MS Gothic"/>
                <w:bCs/>
              </w:rPr>
            </w:pPr>
            <w:r>
              <w:rPr>
                <w:rFonts w:eastAsia="MS Gothic"/>
                <w:bCs/>
              </w:rPr>
              <w:t>8.50</w:t>
            </w:r>
          </w:p>
        </w:tc>
        <w:tc>
          <w:tcPr>
            <w:tcW w:w="1258" w:type="dxa"/>
          </w:tcPr>
          <w:p w14:paraId="0D4FA4F3" w14:textId="77777777" w:rsidR="00844C2D" w:rsidRDefault="00844C2D" w:rsidP="009F14E5">
            <w:pPr>
              <w:spacing w:line="360" w:lineRule="auto"/>
              <w:jc w:val="center"/>
              <w:rPr>
                <w:rFonts w:eastAsia="MS Gothic"/>
                <w:bCs/>
              </w:rPr>
            </w:pPr>
            <w:r>
              <w:rPr>
                <w:rFonts w:eastAsia="MS Gothic"/>
                <w:bCs/>
              </w:rPr>
              <w:t>0.83</w:t>
            </w:r>
          </w:p>
        </w:tc>
        <w:tc>
          <w:tcPr>
            <w:tcW w:w="1822" w:type="dxa"/>
          </w:tcPr>
          <w:p w14:paraId="2376C077" w14:textId="4DC5AF6E" w:rsidR="00844C2D" w:rsidRPr="00144F36" w:rsidRDefault="00692A7C" w:rsidP="009F14E5">
            <w:pPr>
              <w:spacing w:line="360" w:lineRule="auto"/>
              <w:jc w:val="center"/>
              <w:rPr>
                <w:rFonts w:eastAsia="MS Gothic"/>
                <w:bCs/>
              </w:rPr>
            </w:pPr>
            <w:r w:rsidRPr="00144F36">
              <w:rPr>
                <w:rFonts w:eastAsia="MS Gothic"/>
                <w:bCs/>
              </w:rPr>
              <w:t>N/A</w:t>
            </w:r>
          </w:p>
        </w:tc>
      </w:tr>
      <w:tr w:rsidR="00692A7C" w:rsidRPr="009F14E5" w14:paraId="738FE14A" w14:textId="1DC2566C" w:rsidTr="00692A7C">
        <w:tc>
          <w:tcPr>
            <w:tcW w:w="1533" w:type="dxa"/>
          </w:tcPr>
          <w:p w14:paraId="64077278" w14:textId="77777777" w:rsidR="00844C2D" w:rsidRDefault="00844C2D" w:rsidP="009F14E5">
            <w:pPr>
              <w:spacing w:line="360" w:lineRule="auto"/>
              <w:rPr>
                <w:rFonts w:eastAsia="MS Gothic"/>
                <w:bCs/>
              </w:rPr>
            </w:pPr>
            <w:r>
              <w:rPr>
                <w:rFonts w:eastAsia="MS Gothic"/>
                <w:bCs/>
              </w:rPr>
              <w:t>Pro Agility (s)</w:t>
            </w:r>
          </w:p>
        </w:tc>
        <w:tc>
          <w:tcPr>
            <w:tcW w:w="1195" w:type="dxa"/>
          </w:tcPr>
          <w:p w14:paraId="0CBF5DDB" w14:textId="77777777" w:rsidR="00844C2D" w:rsidRDefault="00844C2D" w:rsidP="009F14E5">
            <w:pPr>
              <w:spacing w:line="360" w:lineRule="auto"/>
              <w:jc w:val="center"/>
              <w:rPr>
                <w:rFonts w:eastAsia="MS Gothic"/>
                <w:bCs/>
              </w:rPr>
            </w:pPr>
            <w:r>
              <w:rPr>
                <w:rFonts w:eastAsia="MS Gothic"/>
                <w:bCs/>
              </w:rPr>
              <w:t xml:space="preserve">4.75 </w:t>
            </w:r>
          </w:p>
          <w:p w14:paraId="2480627E" w14:textId="77777777" w:rsidR="00844C2D" w:rsidRDefault="00844C2D" w:rsidP="009F14E5">
            <w:pPr>
              <w:spacing w:line="360" w:lineRule="auto"/>
              <w:jc w:val="center"/>
              <w:rPr>
                <w:rFonts w:eastAsia="MS Gothic"/>
                <w:bCs/>
              </w:rPr>
            </w:pPr>
            <w:r>
              <w:rPr>
                <w:rFonts w:eastAsia="MS Gothic"/>
                <w:bCs/>
              </w:rPr>
              <w:t>(0.18)</w:t>
            </w:r>
          </w:p>
        </w:tc>
        <w:tc>
          <w:tcPr>
            <w:tcW w:w="1214" w:type="dxa"/>
          </w:tcPr>
          <w:p w14:paraId="6C4F3DA2" w14:textId="77777777" w:rsidR="00844C2D" w:rsidRDefault="00844C2D" w:rsidP="009F14E5">
            <w:pPr>
              <w:spacing w:line="360" w:lineRule="auto"/>
              <w:jc w:val="center"/>
              <w:rPr>
                <w:rFonts w:eastAsia="MS Gothic"/>
                <w:bCs/>
              </w:rPr>
            </w:pPr>
            <w:r>
              <w:rPr>
                <w:rFonts w:eastAsia="MS Gothic"/>
                <w:bCs/>
              </w:rPr>
              <w:t xml:space="preserve">4.70 </w:t>
            </w:r>
          </w:p>
          <w:p w14:paraId="36FC6318" w14:textId="77777777" w:rsidR="00844C2D" w:rsidRDefault="00844C2D" w:rsidP="009F14E5">
            <w:pPr>
              <w:spacing w:line="360" w:lineRule="auto"/>
              <w:jc w:val="center"/>
              <w:rPr>
                <w:rFonts w:eastAsia="MS Gothic"/>
                <w:bCs/>
              </w:rPr>
            </w:pPr>
            <w:r>
              <w:rPr>
                <w:rFonts w:eastAsia="MS Gothic"/>
                <w:bCs/>
              </w:rPr>
              <w:t>(0.21)</w:t>
            </w:r>
          </w:p>
        </w:tc>
        <w:tc>
          <w:tcPr>
            <w:tcW w:w="1024" w:type="dxa"/>
          </w:tcPr>
          <w:p w14:paraId="0B725122" w14:textId="77777777" w:rsidR="00844C2D" w:rsidRDefault="00844C2D" w:rsidP="009F14E5">
            <w:pPr>
              <w:spacing w:line="360" w:lineRule="auto"/>
              <w:jc w:val="center"/>
              <w:rPr>
                <w:rFonts w:eastAsia="MS Gothic"/>
                <w:bCs/>
              </w:rPr>
            </w:pPr>
            <w:r>
              <w:rPr>
                <w:rFonts w:eastAsia="MS Gothic"/>
                <w:bCs/>
              </w:rPr>
              <w:t>0.852</w:t>
            </w:r>
          </w:p>
        </w:tc>
        <w:tc>
          <w:tcPr>
            <w:tcW w:w="1062" w:type="dxa"/>
          </w:tcPr>
          <w:p w14:paraId="3B9F4EC8" w14:textId="77777777" w:rsidR="00844C2D" w:rsidRDefault="00844C2D" w:rsidP="009F14E5">
            <w:pPr>
              <w:spacing w:line="360" w:lineRule="auto"/>
              <w:jc w:val="center"/>
              <w:rPr>
                <w:rFonts w:eastAsia="MS Gothic"/>
                <w:bCs/>
              </w:rPr>
            </w:pPr>
            <w:r>
              <w:rPr>
                <w:rFonts w:eastAsia="MS Gothic"/>
                <w:bCs/>
              </w:rPr>
              <w:t>1.35</w:t>
            </w:r>
          </w:p>
        </w:tc>
        <w:tc>
          <w:tcPr>
            <w:tcW w:w="1258" w:type="dxa"/>
          </w:tcPr>
          <w:p w14:paraId="699E28CB" w14:textId="77777777" w:rsidR="00844C2D" w:rsidRDefault="00844C2D" w:rsidP="009F14E5">
            <w:pPr>
              <w:spacing w:line="360" w:lineRule="auto"/>
              <w:jc w:val="center"/>
              <w:rPr>
                <w:rFonts w:eastAsia="MS Gothic"/>
                <w:bCs/>
              </w:rPr>
            </w:pPr>
            <w:r>
              <w:rPr>
                <w:rFonts w:eastAsia="MS Gothic"/>
                <w:bCs/>
              </w:rPr>
              <w:t>0.26</w:t>
            </w:r>
          </w:p>
        </w:tc>
        <w:tc>
          <w:tcPr>
            <w:tcW w:w="1822" w:type="dxa"/>
          </w:tcPr>
          <w:p w14:paraId="437A21C2" w14:textId="25C1B221" w:rsidR="00844C2D" w:rsidRPr="00144F36" w:rsidRDefault="00692A7C" w:rsidP="009F14E5">
            <w:pPr>
              <w:spacing w:line="360" w:lineRule="auto"/>
              <w:jc w:val="center"/>
              <w:rPr>
                <w:rFonts w:eastAsia="MS Gothic"/>
                <w:bCs/>
              </w:rPr>
            </w:pPr>
            <w:r w:rsidRPr="00144F36">
              <w:rPr>
                <w:rFonts w:eastAsia="MS Gothic"/>
                <w:bCs/>
              </w:rPr>
              <w:t>N/A</w:t>
            </w:r>
          </w:p>
        </w:tc>
      </w:tr>
      <w:tr w:rsidR="00692A7C" w:rsidRPr="009F14E5" w14:paraId="064C4508" w14:textId="3F6DF5FB" w:rsidTr="00692A7C">
        <w:tc>
          <w:tcPr>
            <w:tcW w:w="1533" w:type="dxa"/>
          </w:tcPr>
          <w:p w14:paraId="71C2C326" w14:textId="77777777" w:rsidR="00844C2D" w:rsidRDefault="00844C2D" w:rsidP="009F14E5">
            <w:pPr>
              <w:spacing w:line="360" w:lineRule="auto"/>
              <w:jc w:val="both"/>
              <w:rPr>
                <w:rFonts w:eastAsia="MS Gothic"/>
                <w:bCs/>
              </w:rPr>
            </w:pPr>
            <w:r>
              <w:rPr>
                <w:rFonts w:eastAsia="MS Gothic"/>
                <w:bCs/>
              </w:rPr>
              <w:t>5m (s)</w:t>
            </w:r>
          </w:p>
        </w:tc>
        <w:tc>
          <w:tcPr>
            <w:tcW w:w="1195" w:type="dxa"/>
          </w:tcPr>
          <w:p w14:paraId="57C57EF7" w14:textId="77777777" w:rsidR="00844C2D" w:rsidRDefault="00844C2D" w:rsidP="009F14E5">
            <w:pPr>
              <w:spacing w:line="360" w:lineRule="auto"/>
              <w:jc w:val="center"/>
              <w:rPr>
                <w:rFonts w:eastAsia="MS Gothic"/>
                <w:bCs/>
              </w:rPr>
            </w:pPr>
            <w:r>
              <w:rPr>
                <w:rFonts w:eastAsia="MS Gothic"/>
                <w:bCs/>
              </w:rPr>
              <w:t xml:space="preserve">1.08 </w:t>
            </w:r>
          </w:p>
          <w:p w14:paraId="4EA4B4CD" w14:textId="77777777" w:rsidR="00844C2D" w:rsidRDefault="00844C2D" w:rsidP="009F14E5">
            <w:pPr>
              <w:spacing w:line="360" w:lineRule="auto"/>
              <w:jc w:val="center"/>
              <w:rPr>
                <w:rFonts w:eastAsia="MS Gothic"/>
                <w:bCs/>
              </w:rPr>
            </w:pPr>
            <w:r>
              <w:rPr>
                <w:rFonts w:eastAsia="MS Gothic"/>
                <w:bCs/>
              </w:rPr>
              <w:t>(0.06)</w:t>
            </w:r>
          </w:p>
        </w:tc>
        <w:tc>
          <w:tcPr>
            <w:tcW w:w="1214" w:type="dxa"/>
          </w:tcPr>
          <w:p w14:paraId="1FB90BF8" w14:textId="77777777" w:rsidR="00844C2D" w:rsidRDefault="00844C2D" w:rsidP="009F14E5">
            <w:pPr>
              <w:spacing w:line="360" w:lineRule="auto"/>
              <w:jc w:val="center"/>
              <w:rPr>
                <w:rFonts w:eastAsia="MS Gothic"/>
                <w:bCs/>
              </w:rPr>
            </w:pPr>
            <w:r>
              <w:rPr>
                <w:rFonts w:eastAsia="MS Gothic"/>
                <w:bCs/>
              </w:rPr>
              <w:t xml:space="preserve">0.94 </w:t>
            </w:r>
          </w:p>
          <w:p w14:paraId="190CE75D" w14:textId="77777777" w:rsidR="00844C2D" w:rsidRDefault="00844C2D" w:rsidP="009F14E5">
            <w:pPr>
              <w:spacing w:line="360" w:lineRule="auto"/>
              <w:jc w:val="center"/>
              <w:rPr>
                <w:rFonts w:eastAsia="MS Gothic"/>
                <w:bCs/>
              </w:rPr>
            </w:pPr>
            <w:r>
              <w:rPr>
                <w:rFonts w:eastAsia="MS Gothic"/>
                <w:bCs/>
              </w:rPr>
              <w:t>(0.04) **</w:t>
            </w:r>
          </w:p>
        </w:tc>
        <w:tc>
          <w:tcPr>
            <w:tcW w:w="1024" w:type="dxa"/>
          </w:tcPr>
          <w:p w14:paraId="1F148C17" w14:textId="77777777" w:rsidR="00844C2D" w:rsidRDefault="00844C2D" w:rsidP="009F14E5">
            <w:pPr>
              <w:spacing w:line="360" w:lineRule="auto"/>
              <w:jc w:val="center"/>
              <w:rPr>
                <w:rFonts w:eastAsia="MS Gothic"/>
                <w:bCs/>
              </w:rPr>
            </w:pPr>
            <w:r>
              <w:rPr>
                <w:rFonts w:eastAsia="MS Gothic"/>
                <w:bCs/>
              </w:rPr>
              <w:t>0.788</w:t>
            </w:r>
          </w:p>
        </w:tc>
        <w:tc>
          <w:tcPr>
            <w:tcW w:w="1062" w:type="dxa"/>
          </w:tcPr>
          <w:p w14:paraId="724F15C2" w14:textId="77777777" w:rsidR="00844C2D" w:rsidRDefault="00844C2D" w:rsidP="009F14E5">
            <w:pPr>
              <w:spacing w:line="360" w:lineRule="auto"/>
              <w:jc w:val="center"/>
              <w:rPr>
                <w:rFonts w:eastAsia="MS Gothic"/>
                <w:bCs/>
              </w:rPr>
            </w:pPr>
            <w:r>
              <w:rPr>
                <w:rFonts w:eastAsia="MS Gothic"/>
                <w:bCs/>
              </w:rPr>
              <w:t>4.01</w:t>
            </w:r>
          </w:p>
        </w:tc>
        <w:tc>
          <w:tcPr>
            <w:tcW w:w="1258" w:type="dxa"/>
          </w:tcPr>
          <w:p w14:paraId="5F02B7A6" w14:textId="77777777" w:rsidR="00844C2D" w:rsidRDefault="00844C2D" w:rsidP="009F14E5">
            <w:pPr>
              <w:spacing w:line="360" w:lineRule="auto"/>
              <w:jc w:val="center"/>
              <w:rPr>
                <w:rFonts w:eastAsia="MS Gothic"/>
                <w:bCs/>
              </w:rPr>
            </w:pPr>
            <w:r>
              <w:rPr>
                <w:rFonts w:eastAsia="MS Gothic"/>
                <w:bCs/>
              </w:rPr>
              <w:t>2.8</w:t>
            </w:r>
          </w:p>
        </w:tc>
        <w:tc>
          <w:tcPr>
            <w:tcW w:w="1822" w:type="dxa"/>
          </w:tcPr>
          <w:p w14:paraId="7882643D" w14:textId="42F00BBB" w:rsidR="00844C2D" w:rsidRPr="00144F36" w:rsidRDefault="00692A7C" w:rsidP="009F14E5">
            <w:pPr>
              <w:spacing w:line="360" w:lineRule="auto"/>
              <w:jc w:val="center"/>
              <w:rPr>
                <w:rFonts w:eastAsia="MS Gothic"/>
                <w:bCs/>
              </w:rPr>
            </w:pPr>
            <w:r w:rsidRPr="00144F36">
              <w:rPr>
                <w:rFonts w:eastAsia="MS Gothic"/>
                <w:bCs/>
              </w:rPr>
              <w:t>N/A</w:t>
            </w:r>
          </w:p>
        </w:tc>
      </w:tr>
      <w:tr w:rsidR="00692A7C" w:rsidRPr="009F14E5" w14:paraId="143E9488" w14:textId="3D4C71FE" w:rsidTr="00692A7C">
        <w:tc>
          <w:tcPr>
            <w:tcW w:w="1533" w:type="dxa"/>
          </w:tcPr>
          <w:p w14:paraId="370102B2" w14:textId="77777777" w:rsidR="00844C2D" w:rsidRDefault="00844C2D" w:rsidP="009F14E5">
            <w:pPr>
              <w:spacing w:line="360" w:lineRule="auto"/>
              <w:jc w:val="both"/>
              <w:rPr>
                <w:rFonts w:eastAsia="MS Gothic"/>
                <w:bCs/>
              </w:rPr>
            </w:pPr>
            <w:r>
              <w:rPr>
                <w:rFonts w:eastAsia="MS Gothic"/>
                <w:bCs/>
              </w:rPr>
              <w:t>10m (s)</w:t>
            </w:r>
          </w:p>
        </w:tc>
        <w:tc>
          <w:tcPr>
            <w:tcW w:w="1195" w:type="dxa"/>
          </w:tcPr>
          <w:p w14:paraId="3CD148BF" w14:textId="77777777" w:rsidR="00844C2D" w:rsidRDefault="00844C2D" w:rsidP="009F14E5">
            <w:pPr>
              <w:spacing w:line="360" w:lineRule="auto"/>
              <w:jc w:val="center"/>
              <w:rPr>
                <w:rFonts w:eastAsia="MS Gothic"/>
                <w:bCs/>
              </w:rPr>
            </w:pPr>
            <w:r>
              <w:rPr>
                <w:rFonts w:eastAsia="MS Gothic"/>
                <w:bCs/>
              </w:rPr>
              <w:t xml:space="preserve">1.83 </w:t>
            </w:r>
          </w:p>
          <w:p w14:paraId="43E0984F" w14:textId="77777777" w:rsidR="00844C2D" w:rsidRDefault="00844C2D" w:rsidP="009F14E5">
            <w:pPr>
              <w:spacing w:line="360" w:lineRule="auto"/>
              <w:jc w:val="center"/>
              <w:rPr>
                <w:rFonts w:eastAsia="MS Gothic"/>
                <w:bCs/>
              </w:rPr>
            </w:pPr>
            <w:r>
              <w:rPr>
                <w:rFonts w:eastAsia="MS Gothic"/>
                <w:bCs/>
              </w:rPr>
              <w:t>(0.06)</w:t>
            </w:r>
          </w:p>
        </w:tc>
        <w:tc>
          <w:tcPr>
            <w:tcW w:w="1214" w:type="dxa"/>
          </w:tcPr>
          <w:p w14:paraId="1A3FEF22" w14:textId="77777777" w:rsidR="00844C2D" w:rsidRDefault="00844C2D" w:rsidP="009F14E5">
            <w:pPr>
              <w:spacing w:line="360" w:lineRule="auto"/>
              <w:jc w:val="center"/>
              <w:rPr>
                <w:rFonts w:eastAsia="MS Gothic"/>
                <w:bCs/>
              </w:rPr>
            </w:pPr>
            <w:r>
              <w:rPr>
                <w:rFonts w:eastAsia="MS Gothic"/>
                <w:bCs/>
              </w:rPr>
              <w:t xml:space="preserve">1.68 </w:t>
            </w:r>
          </w:p>
          <w:p w14:paraId="21C5BC6D" w14:textId="77777777" w:rsidR="00844C2D" w:rsidRDefault="00844C2D" w:rsidP="009F14E5">
            <w:pPr>
              <w:spacing w:line="360" w:lineRule="auto"/>
              <w:jc w:val="center"/>
              <w:rPr>
                <w:rFonts w:eastAsia="MS Gothic"/>
                <w:bCs/>
              </w:rPr>
            </w:pPr>
            <w:r>
              <w:rPr>
                <w:rFonts w:eastAsia="MS Gothic"/>
                <w:bCs/>
              </w:rPr>
              <w:t>(0.06) **</w:t>
            </w:r>
          </w:p>
        </w:tc>
        <w:tc>
          <w:tcPr>
            <w:tcW w:w="1024" w:type="dxa"/>
          </w:tcPr>
          <w:p w14:paraId="39DA699B" w14:textId="77777777" w:rsidR="00844C2D" w:rsidRDefault="00844C2D" w:rsidP="009F14E5">
            <w:pPr>
              <w:spacing w:line="360" w:lineRule="auto"/>
              <w:jc w:val="center"/>
              <w:rPr>
                <w:rFonts w:eastAsia="MS Gothic"/>
                <w:bCs/>
              </w:rPr>
            </w:pPr>
            <w:r>
              <w:rPr>
                <w:rFonts w:eastAsia="MS Gothic"/>
                <w:bCs/>
              </w:rPr>
              <w:t>0.814</w:t>
            </w:r>
          </w:p>
        </w:tc>
        <w:tc>
          <w:tcPr>
            <w:tcW w:w="1062" w:type="dxa"/>
          </w:tcPr>
          <w:p w14:paraId="0B122824" w14:textId="77777777" w:rsidR="00844C2D" w:rsidRDefault="00844C2D" w:rsidP="009F14E5">
            <w:pPr>
              <w:spacing w:line="360" w:lineRule="auto"/>
              <w:jc w:val="center"/>
              <w:rPr>
                <w:rFonts w:eastAsia="MS Gothic"/>
                <w:bCs/>
              </w:rPr>
            </w:pPr>
            <w:r>
              <w:rPr>
                <w:rFonts w:eastAsia="MS Gothic"/>
                <w:bCs/>
              </w:rPr>
              <w:t>2.67</w:t>
            </w:r>
          </w:p>
        </w:tc>
        <w:tc>
          <w:tcPr>
            <w:tcW w:w="1258" w:type="dxa"/>
          </w:tcPr>
          <w:p w14:paraId="529AB5D5" w14:textId="77777777" w:rsidR="00844C2D" w:rsidRDefault="00844C2D" w:rsidP="009F14E5">
            <w:pPr>
              <w:spacing w:line="360" w:lineRule="auto"/>
              <w:jc w:val="center"/>
              <w:rPr>
                <w:rFonts w:eastAsia="MS Gothic"/>
                <w:bCs/>
              </w:rPr>
            </w:pPr>
            <w:r>
              <w:rPr>
                <w:rFonts w:eastAsia="MS Gothic"/>
                <w:bCs/>
              </w:rPr>
              <w:t>2.5</w:t>
            </w:r>
          </w:p>
        </w:tc>
        <w:tc>
          <w:tcPr>
            <w:tcW w:w="1822" w:type="dxa"/>
          </w:tcPr>
          <w:p w14:paraId="38BE049A" w14:textId="68237B3E" w:rsidR="00844C2D" w:rsidRPr="00144F36" w:rsidRDefault="00692A7C" w:rsidP="009F14E5">
            <w:pPr>
              <w:spacing w:line="360" w:lineRule="auto"/>
              <w:jc w:val="center"/>
              <w:rPr>
                <w:rFonts w:eastAsia="MS Gothic"/>
                <w:bCs/>
              </w:rPr>
            </w:pPr>
            <w:r w:rsidRPr="00144F36">
              <w:rPr>
                <w:rFonts w:eastAsia="MS Gothic"/>
                <w:bCs/>
              </w:rPr>
              <w:t>N/A</w:t>
            </w:r>
          </w:p>
        </w:tc>
      </w:tr>
      <w:tr w:rsidR="00692A7C" w:rsidRPr="009F14E5" w14:paraId="57BCACD2" w14:textId="6CC34DED" w:rsidTr="00692A7C">
        <w:tc>
          <w:tcPr>
            <w:tcW w:w="1533" w:type="dxa"/>
          </w:tcPr>
          <w:p w14:paraId="3FD4EB51" w14:textId="77777777" w:rsidR="00844C2D" w:rsidRDefault="00844C2D" w:rsidP="009F14E5">
            <w:pPr>
              <w:spacing w:line="360" w:lineRule="auto"/>
              <w:jc w:val="both"/>
              <w:rPr>
                <w:rFonts w:eastAsia="MS Gothic"/>
                <w:bCs/>
              </w:rPr>
            </w:pPr>
            <w:r>
              <w:rPr>
                <w:rFonts w:eastAsia="MS Gothic"/>
                <w:bCs/>
              </w:rPr>
              <w:t>20m (s)</w:t>
            </w:r>
          </w:p>
        </w:tc>
        <w:tc>
          <w:tcPr>
            <w:tcW w:w="1195" w:type="dxa"/>
          </w:tcPr>
          <w:p w14:paraId="665447F5" w14:textId="77777777" w:rsidR="00844C2D" w:rsidRDefault="00844C2D" w:rsidP="009F14E5">
            <w:pPr>
              <w:spacing w:line="360" w:lineRule="auto"/>
              <w:jc w:val="center"/>
              <w:rPr>
                <w:rFonts w:eastAsia="MS Gothic"/>
                <w:bCs/>
              </w:rPr>
            </w:pPr>
            <w:r>
              <w:rPr>
                <w:rFonts w:eastAsia="MS Gothic"/>
                <w:bCs/>
              </w:rPr>
              <w:t xml:space="preserve">3.12 </w:t>
            </w:r>
          </w:p>
          <w:p w14:paraId="4A59716C" w14:textId="77777777" w:rsidR="00844C2D" w:rsidRDefault="00844C2D" w:rsidP="009F14E5">
            <w:pPr>
              <w:spacing w:line="360" w:lineRule="auto"/>
              <w:jc w:val="center"/>
              <w:rPr>
                <w:rFonts w:eastAsia="MS Gothic"/>
                <w:bCs/>
              </w:rPr>
            </w:pPr>
            <w:r>
              <w:rPr>
                <w:rFonts w:eastAsia="MS Gothic"/>
                <w:bCs/>
              </w:rPr>
              <w:t>(0.08)</w:t>
            </w:r>
          </w:p>
        </w:tc>
        <w:tc>
          <w:tcPr>
            <w:tcW w:w="1214" w:type="dxa"/>
          </w:tcPr>
          <w:p w14:paraId="646119E5" w14:textId="77777777" w:rsidR="00844C2D" w:rsidRDefault="00844C2D" w:rsidP="009F14E5">
            <w:pPr>
              <w:spacing w:line="360" w:lineRule="auto"/>
              <w:jc w:val="center"/>
              <w:rPr>
                <w:rFonts w:eastAsia="MS Gothic"/>
                <w:bCs/>
              </w:rPr>
            </w:pPr>
            <w:r>
              <w:rPr>
                <w:rFonts w:eastAsia="MS Gothic"/>
                <w:bCs/>
              </w:rPr>
              <w:t xml:space="preserve">2.96 </w:t>
            </w:r>
          </w:p>
          <w:p w14:paraId="7C2B41FA" w14:textId="77777777" w:rsidR="00844C2D" w:rsidRDefault="00844C2D" w:rsidP="009F14E5">
            <w:pPr>
              <w:spacing w:line="360" w:lineRule="auto"/>
              <w:jc w:val="center"/>
              <w:rPr>
                <w:rFonts w:eastAsia="MS Gothic"/>
                <w:bCs/>
              </w:rPr>
            </w:pPr>
            <w:r>
              <w:rPr>
                <w:rFonts w:eastAsia="MS Gothic"/>
                <w:bCs/>
              </w:rPr>
              <w:t>(0.11) **</w:t>
            </w:r>
          </w:p>
        </w:tc>
        <w:tc>
          <w:tcPr>
            <w:tcW w:w="1024" w:type="dxa"/>
          </w:tcPr>
          <w:p w14:paraId="228F0138" w14:textId="77777777" w:rsidR="00844C2D" w:rsidRDefault="00844C2D" w:rsidP="009F14E5">
            <w:pPr>
              <w:spacing w:line="360" w:lineRule="auto"/>
              <w:jc w:val="center"/>
              <w:rPr>
                <w:rFonts w:eastAsia="MS Gothic"/>
                <w:bCs/>
              </w:rPr>
            </w:pPr>
            <w:r>
              <w:rPr>
                <w:rFonts w:eastAsia="MS Gothic"/>
                <w:bCs/>
              </w:rPr>
              <w:t>0.843</w:t>
            </w:r>
          </w:p>
        </w:tc>
        <w:tc>
          <w:tcPr>
            <w:tcW w:w="1062" w:type="dxa"/>
          </w:tcPr>
          <w:p w14:paraId="632E7C4F" w14:textId="77777777" w:rsidR="00844C2D" w:rsidRDefault="00844C2D" w:rsidP="009F14E5">
            <w:pPr>
              <w:spacing w:line="360" w:lineRule="auto"/>
              <w:jc w:val="center"/>
              <w:rPr>
                <w:rFonts w:eastAsia="MS Gothic"/>
                <w:bCs/>
              </w:rPr>
            </w:pPr>
            <w:r>
              <w:rPr>
                <w:rFonts w:eastAsia="MS Gothic"/>
                <w:bCs/>
              </w:rPr>
              <w:t>2.04</w:t>
            </w:r>
          </w:p>
        </w:tc>
        <w:tc>
          <w:tcPr>
            <w:tcW w:w="1258" w:type="dxa"/>
          </w:tcPr>
          <w:p w14:paraId="0963E108" w14:textId="77777777" w:rsidR="00844C2D" w:rsidRDefault="00844C2D" w:rsidP="009F14E5">
            <w:pPr>
              <w:spacing w:line="360" w:lineRule="auto"/>
              <w:jc w:val="center"/>
              <w:rPr>
                <w:rFonts w:eastAsia="MS Gothic"/>
                <w:bCs/>
              </w:rPr>
            </w:pPr>
            <w:r>
              <w:rPr>
                <w:rFonts w:eastAsia="MS Gothic"/>
                <w:bCs/>
              </w:rPr>
              <w:t>1.68</w:t>
            </w:r>
          </w:p>
        </w:tc>
        <w:tc>
          <w:tcPr>
            <w:tcW w:w="1822" w:type="dxa"/>
          </w:tcPr>
          <w:p w14:paraId="1B916FF7" w14:textId="6CDA93D3" w:rsidR="00844C2D" w:rsidRPr="00144F36" w:rsidRDefault="00692A7C" w:rsidP="009F14E5">
            <w:pPr>
              <w:spacing w:line="360" w:lineRule="auto"/>
              <w:jc w:val="center"/>
              <w:rPr>
                <w:rFonts w:eastAsia="MS Gothic"/>
                <w:bCs/>
              </w:rPr>
            </w:pPr>
            <w:r w:rsidRPr="00144F36">
              <w:rPr>
                <w:rFonts w:eastAsia="MS Gothic"/>
                <w:bCs/>
              </w:rPr>
              <w:t>Sub 3.00</w:t>
            </w:r>
          </w:p>
        </w:tc>
      </w:tr>
      <w:tr w:rsidR="00692A7C" w:rsidRPr="009F14E5" w14:paraId="0835AF96" w14:textId="35811BBE" w:rsidTr="00692A7C">
        <w:trPr>
          <w:trHeight w:val="863"/>
        </w:trPr>
        <w:tc>
          <w:tcPr>
            <w:tcW w:w="1533" w:type="dxa"/>
          </w:tcPr>
          <w:p w14:paraId="7C3EE7FA" w14:textId="6872FB22" w:rsidR="00844C2D" w:rsidRDefault="009327A9" w:rsidP="009F14E5">
            <w:pPr>
              <w:spacing w:line="360" w:lineRule="auto"/>
              <w:jc w:val="both"/>
              <w:rPr>
                <w:rFonts w:eastAsia="MS Gothic"/>
                <w:bCs/>
              </w:rPr>
            </w:pPr>
            <w:r>
              <w:rPr>
                <w:rFonts w:eastAsia="MS Gothic"/>
                <w:bCs/>
              </w:rPr>
              <w:t>Yoyo</w:t>
            </w:r>
            <w:r w:rsidR="00844C2D">
              <w:rPr>
                <w:rFonts w:eastAsia="MS Gothic"/>
                <w:bCs/>
              </w:rPr>
              <w:t xml:space="preserve"> (level)</w:t>
            </w:r>
          </w:p>
        </w:tc>
        <w:tc>
          <w:tcPr>
            <w:tcW w:w="1195" w:type="dxa"/>
          </w:tcPr>
          <w:p w14:paraId="14564D0C" w14:textId="77777777" w:rsidR="00844C2D" w:rsidRDefault="00844C2D" w:rsidP="009F14E5">
            <w:pPr>
              <w:spacing w:line="360" w:lineRule="auto"/>
              <w:jc w:val="center"/>
              <w:rPr>
                <w:rFonts w:eastAsia="MS Gothic"/>
                <w:bCs/>
              </w:rPr>
            </w:pPr>
            <w:r>
              <w:rPr>
                <w:rFonts w:eastAsia="MS Gothic"/>
                <w:bCs/>
              </w:rPr>
              <w:t xml:space="preserve">17.35 </w:t>
            </w:r>
          </w:p>
          <w:p w14:paraId="4DD67623" w14:textId="77777777" w:rsidR="00844C2D" w:rsidRDefault="00844C2D" w:rsidP="009F14E5">
            <w:pPr>
              <w:spacing w:line="360" w:lineRule="auto"/>
              <w:jc w:val="center"/>
              <w:rPr>
                <w:rFonts w:eastAsia="MS Gothic"/>
                <w:bCs/>
              </w:rPr>
            </w:pPr>
            <w:r>
              <w:rPr>
                <w:rFonts w:eastAsia="MS Gothic"/>
                <w:bCs/>
              </w:rPr>
              <w:t>(1.31)</w:t>
            </w:r>
          </w:p>
        </w:tc>
        <w:tc>
          <w:tcPr>
            <w:tcW w:w="1214" w:type="dxa"/>
          </w:tcPr>
          <w:p w14:paraId="377F0012" w14:textId="77777777" w:rsidR="00844C2D" w:rsidRDefault="00844C2D" w:rsidP="009F14E5">
            <w:pPr>
              <w:spacing w:line="360" w:lineRule="auto"/>
              <w:jc w:val="center"/>
              <w:rPr>
                <w:rFonts w:eastAsia="MS Gothic"/>
                <w:bCs/>
              </w:rPr>
            </w:pPr>
            <w:r>
              <w:rPr>
                <w:rFonts w:eastAsia="MS Gothic"/>
                <w:bCs/>
              </w:rPr>
              <w:t xml:space="preserve">18.59 </w:t>
            </w:r>
          </w:p>
          <w:p w14:paraId="1E3286D6" w14:textId="77777777" w:rsidR="00844C2D" w:rsidRDefault="00844C2D" w:rsidP="009F14E5">
            <w:pPr>
              <w:spacing w:line="360" w:lineRule="auto"/>
              <w:jc w:val="center"/>
              <w:rPr>
                <w:rFonts w:eastAsia="MS Gothic"/>
                <w:bCs/>
              </w:rPr>
            </w:pPr>
            <w:r>
              <w:rPr>
                <w:rFonts w:eastAsia="MS Gothic"/>
                <w:bCs/>
              </w:rPr>
              <w:t>(1.40) **</w:t>
            </w:r>
          </w:p>
        </w:tc>
        <w:tc>
          <w:tcPr>
            <w:tcW w:w="1024" w:type="dxa"/>
          </w:tcPr>
          <w:p w14:paraId="136B807C" w14:textId="5506E494" w:rsidR="00844C2D" w:rsidRDefault="00844C2D" w:rsidP="009F14E5">
            <w:pPr>
              <w:spacing w:line="360" w:lineRule="auto"/>
              <w:jc w:val="center"/>
              <w:rPr>
                <w:rFonts w:eastAsia="MS Gothic"/>
                <w:bCs/>
              </w:rPr>
            </w:pPr>
            <w:r>
              <w:rPr>
                <w:rFonts w:eastAsia="MS Gothic"/>
                <w:bCs/>
              </w:rPr>
              <w:t>-</w:t>
            </w:r>
          </w:p>
        </w:tc>
        <w:tc>
          <w:tcPr>
            <w:tcW w:w="1062" w:type="dxa"/>
          </w:tcPr>
          <w:p w14:paraId="1E2CC621" w14:textId="30F330EB" w:rsidR="00844C2D" w:rsidRDefault="00844C2D" w:rsidP="009F14E5">
            <w:pPr>
              <w:spacing w:line="360" w:lineRule="auto"/>
              <w:jc w:val="center"/>
              <w:rPr>
                <w:rFonts w:eastAsia="MS Gothic"/>
                <w:bCs/>
              </w:rPr>
            </w:pPr>
            <w:r>
              <w:rPr>
                <w:rFonts w:eastAsia="MS Gothic"/>
                <w:bCs/>
              </w:rPr>
              <w:t>-</w:t>
            </w:r>
          </w:p>
        </w:tc>
        <w:tc>
          <w:tcPr>
            <w:tcW w:w="1258" w:type="dxa"/>
          </w:tcPr>
          <w:p w14:paraId="36B9927E" w14:textId="77777777" w:rsidR="00844C2D" w:rsidRDefault="00844C2D" w:rsidP="009F14E5">
            <w:pPr>
              <w:spacing w:line="360" w:lineRule="auto"/>
              <w:jc w:val="center"/>
              <w:rPr>
                <w:rFonts w:eastAsia="MS Gothic"/>
                <w:bCs/>
              </w:rPr>
            </w:pPr>
            <w:r>
              <w:rPr>
                <w:rFonts w:eastAsia="MS Gothic"/>
                <w:bCs/>
              </w:rPr>
              <w:t>0.92</w:t>
            </w:r>
          </w:p>
        </w:tc>
        <w:tc>
          <w:tcPr>
            <w:tcW w:w="1822" w:type="dxa"/>
          </w:tcPr>
          <w:p w14:paraId="351206AA" w14:textId="33AF7C86" w:rsidR="00844C2D" w:rsidRPr="00144F36" w:rsidRDefault="00692A7C" w:rsidP="009F14E5">
            <w:pPr>
              <w:spacing w:line="360" w:lineRule="auto"/>
              <w:jc w:val="center"/>
              <w:rPr>
                <w:rFonts w:eastAsia="MS Gothic"/>
                <w:bCs/>
              </w:rPr>
            </w:pPr>
            <w:r w:rsidRPr="00144F36">
              <w:rPr>
                <w:rFonts w:eastAsia="MS Gothic"/>
                <w:bCs/>
              </w:rPr>
              <w:t>18.7</w:t>
            </w:r>
          </w:p>
        </w:tc>
      </w:tr>
      <w:tr w:rsidR="00692A7C" w14:paraId="745FA40D" w14:textId="0F967BE8" w:rsidTr="00692A7C">
        <w:tc>
          <w:tcPr>
            <w:tcW w:w="7286" w:type="dxa"/>
            <w:gridSpan w:val="6"/>
          </w:tcPr>
          <w:p w14:paraId="0E9DCFBB" w14:textId="77777777" w:rsidR="00844C2D" w:rsidRDefault="00844C2D" w:rsidP="009F14E5">
            <w:pPr>
              <w:spacing w:line="360" w:lineRule="auto"/>
              <w:rPr>
                <w:rFonts w:eastAsia="MS Gothic"/>
                <w:bCs/>
              </w:rPr>
            </w:pPr>
            <w:r>
              <w:rPr>
                <w:rFonts w:eastAsia="MS Gothic"/>
                <w:bCs/>
              </w:rPr>
              <w:t xml:space="preserve">* Denotes significance at </w:t>
            </w:r>
            <w:r>
              <w:rPr>
                <w:rFonts w:eastAsia="MS Gothic"/>
                <w:bCs/>
                <w:i/>
                <w:iCs/>
              </w:rPr>
              <w:t xml:space="preserve">p </w:t>
            </w:r>
            <w:r>
              <w:rPr>
                <w:rFonts w:eastAsia="MS Gothic"/>
                <w:bCs/>
              </w:rPr>
              <w:t>&lt; 0.05</w:t>
            </w:r>
          </w:p>
          <w:p w14:paraId="5737024A" w14:textId="77777777" w:rsidR="00844C2D" w:rsidRPr="004A7AE4" w:rsidRDefault="00844C2D" w:rsidP="009F14E5">
            <w:pPr>
              <w:spacing w:line="360" w:lineRule="auto"/>
              <w:rPr>
                <w:rFonts w:eastAsia="MS Gothic"/>
                <w:bCs/>
              </w:rPr>
            </w:pPr>
            <w:r>
              <w:rPr>
                <w:rFonts w:eastAsia="MS Gothic"/>
                <w:bCs/>
              </w:rPr>
              <w:t xml:space="preserve">** Denotes significance at </w:t>
            </w:r>
            <w:r>
              <w:rPr>
                <w:rFonts w:eastAsia="MS Gothic"/>
                <w:bCs/>
                <w:i/>
                <w:iCs/>
              </w:rPr>
              <w:t xml:space="preserve">p </w:t>
            </w:r>
            <w:r>
              <w:rPr>
                <w:rFonts w:eastAsia="MS Gothic"/>
                <w:bCs/>
              </w:rPr>
              <w:t>&lt; 0.01</w:t>
            </w:r>
          </w:p>
        </w:tc>
        <w:tc>
          <w:tcPr>
            <w:tcW w:w="1822" w:type="dxa"/>
          </w:tcPr>
          <w:p w14:paraId="1B1C2616" w14:textId="77777777" w:rsidR="00844C2D" w:rsidRDefault="00844C2D" w:rsidP="009F14E5">
            <w:pPr>
              <w:spacing w:line="360" w:lineRule="auto"/>
              <w:rPr>
                <w:rFonts w:eastAsia="MS Gothic"/>
                <w:bCs/>
              </w:rPr>
            </w:pPr>
          </w:p>
        </w:tc>
      </w:tr>
    </w:tbl>
    <w:p w14:paraId="5F91540F" w14:textId="77777777" w:rsidR="009E5B0F" w:rsidRPr="001370B7" w:rsidRDefault="009E5B0F" w:rsidP="00207774">
      <w:pPr>
        <w:pStyle w:val="NormalWeb"/>
        <w:spacing w:line="480" w:lineRule="auto"/>
        <w:jc w:val="both"/>
      </w:pPr>
    </w:p>
    <w:sectPr w:rsidR="009E5B0F" w:rsidRPr="001370B7" w:rsidSect="00662BA5">
      <w:pgSz w:w="11900" w:h="16840"/>
      <w:pgMar w:top="1440" w:right="1800" w:bottom="1440" w:left="180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4EF4"/>
    <w:multiLevelType w:val="hybridMultilevel"/>
    <w:tmpl w:val="BCC20666"/>
    <w:lvl w:ilvl="0" w:tplc="4DE4A642">
      <w:start w:val="11"/>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5565E"/>
    <w:multiLevelType w:val="hybridMultilevel"/>
    <w:tmpl w:val="FBE6512E"/>
    <w:lvl w:ilvl="0" w:tplc="DB04C9A4">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057183"/>
    <w:multiLevelType w:val="hybridMultilevel"/>
    <w:tmpl w:val="FBE6512E"/>
    <w:lvl w:ilvl="0" w:tplc="DB04C9A4">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212EC0"/>
    <w:multiLevelType w:val="hybridMultilevel"/>
    <w:tmpl w:val="A942E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6B"/>
    <w:rsid w:val="000021F1"/>
    <w:rsid w:val="000054A9"/>
    <w:rsid w:val="0000585F"/>
    <w:rsid w:val="00006CF5"/>
    <w:rsid w:val="00007346"/>
    <w:rsid w:val="00012544"/>
    <w:rsid w:val="0001541F"/>
    <w:rsid w:val="0001613A"/>
    <w:rsid w:val="00026914"/>
    <w:rsid w:val="0003039D"/>
    <w:rsid w:val="00033236"/>
    <w:rsid w:val="00043F01"/>
    <w:rsid w:val="00045397"/>
    <w:rsid w:val="00053BF1"/>
    <w:rsid w:val="000646E7"/>
    <w:rsid w:val="00070552"/>
    <w:rsid w:val="00073FF2"/>
    <w:rsid w:val="000770EE"/>
    <w:rsid w:val="0008471B"/>
    <w:rsid w:val="00094679"/>
    <w:rsid w:val="00095AC3"/>
    <w:rsid w:val="000A0D60"/>
    <w:rsid w:val="000A7B6C"/>
    <w:rsid w:val="000B637D"/>
    <w:rsid w:val="000C4956"/>
    <w:rsid w:val="000C775C"/>
    <w:rsid w:val="000D17D1"/>
    <w:rsid w:val="000F415B"/>
    <w:rsid w:val="000F5131"/>
    <w:rsid w:val="000F7042"/>
    <w:rsid w:val="000F7065"/>
    <w:rsid w:val="00104B7E"/>
    <w:rsid w:val="0010505C"/>
    <w:rsid w:val="001133F2"/>
    <w:rsid w:val="00116C3D"/>
    <w:rsid w:val="001370B7"/>
    <w:rsid w:val="0014213A"/>
    <w:rsid w:val="00144F36"/>
    <w:rsid w:val="00152F90"/>
    <w:rsid w:val="00166FBE"/>
    <w:rsid w:val="00176369"/>
    <w:rsid w:val="001826C9"/>
    <w:rsid w:val="00185B59"/>
    <w:rsid w:val="00185BBA"/>
    <w:rsid w:val="00185EF1"/>
    <w:rsid w:val="00192395"/>
    <w:rsid w:val="00192F5B"/>
    <w:rsid w:val="00195E75"/>
    <w:rsid w:val="001A25DC"/>
    <w:rsid w:val="001A4F02"/>
    <w:rsid w:val="001B13AC"/>
    <w:rsid w:val="001C2BBA"/>
    <w:rsid w:val="001D3FAF"/>
    <w:rsid w:val="001E2AE8"/>
    <w:rsid w:val="001E5E95"/>
    <w:rsid w:val="001E7FD6"/>
    <w:rsid w:val="001F5A25"/>
    <w:rsid w:val="00200907"/>
    <w:rsid w:val="00207774"/>
    <w:rsid w:val="00216EC6"/>
    <w:rsid w:val="0022345B"/>
    <w:rsid w:val="00235B88"/>
    <w:rsid w:val="00242767"/>
    <w:rsid w:val="002454CB"/>
    <w:rsid w:val="00250BCD"/>
    <w:rsid w:val="00250DE4"/>
    <w:rsid w:val="00251EAC"/>
    <w:rsid w:val="00251FC4"/>
    <w:rsid w:val="00256706"/>
    <w:rsid w:val="00260274"/>
    <w:rsid w:val="00265E0C"/>
    <w:rsid w:val="00274058"/>
    <w:rsid w:val="00274616"/>
    <w:rsid w:val="00281596"/>
    <w:rsid w:val="002A6FC8"/>
    <w:rsid w:val="002B1EC6"/>
    <w:rsid w:val="002B32A5"/>
    <w:rsid w:val="002B615B"/>
    <w:rsid w:val="002C557C"/>
    <w:rsid w:val="002D4216"/>
    <w:rsid w:val="002D5BB1"/>
    <w:rsid w:val="002F1B83"/>
    <w:rsid w:val="002F397B"/>
    <w:rsid w:val="002F5A85"/>
    <w:rsid w:val="003041C8"/>
    <w:rsid w:val="0031056B"/>
    <w:rsid w:val="00310CF7"/>
    <w:rsid w:val="00312694"/>
    <w:rsid w:val="003229F0"/>
    <w:rsid w:val="003234B3"/>
    <w:rsid w:val="00323E55"/>
    <w:rsid w:val="00327991"/>
    <w:rsid w:val="003279CD"/>
    <w:rsid w:val="00331252"/>
    <w:rsid w:val="00353066"/>
    <w:rsid w:val="00356524"/>
    <w:rsid w:val="00356C5C"/>
    <w:rsid w:val="00365895"/>
    <w:rsid w:val="00366ECF"/>
    <w:rsid w:val="00367082"/>
    <w:rsid w:val="00373679"/>
    <w:rsid w:val="00374A4A"/>
    <w:rsid w:val="00375895"/>
    <w:rsid w:val="0038140C"/>
    <w:rsid w:val="00381FA7"/>
    <w:rsid w:val="003946BC"/>
    <w:rsid w:val="0039720E"/>
    <w:rsid w:val="003A2D0F"/>
    <w:rsid w:val="003B177A"/>
    <w:rsid w:val="003B1E07"/>
    <w:rsid w:val="003B35C6"/>
    <w:rsid w:val="003B4DB4"/>
    <w:rsid w:val="003B54A9"/>
    <w:rsid w:val="003C0389"/>
    <w:rsid w:val="003C1D90"/>
    <w:rsid w:val="003C2DF5"/>
    <w:rsid w:val="003D3670"/>
    <w:rsid w:val="003E1E98"/>
    <w:rsid w:val="003E38A9"/>
    <w:rsid w:val="003F1B38"/>
    <w:rsid w:val="003F4F5B"/>
    <w:rsid w:val="003F4F82"/>
    <w:rsid w:val="00400597"/>
    <w:rsid w:val="00401FA8"/>
    <w:rsid w:val="00406D98"/>
    <w:rsid w:val="00420BE5"/>
    <w:rsid w:val="004244EE"/>
    <w:rsid w:val="0042457E"/>
    <w:rsid w:val="00430857"/>
    <w:rsid w:val="0043107D"/>
    <w:rsid w:val="00434C85"/>
    <w:rsid w:val="004425FD"/>
    <w:rsid w:val="00451B25"/>
    <w:rsid w:val="004553A5"/>
    <w:rsid w:val="00456FD7"/>
    <w:rsid w:val="00477388"/>
    <w:rsid w:val="004910D7"/>
    <w:rsid w:val="004A1672"/>
    <w:rsid w:val="004A2DE1"/>
    <w:rsid w:val="004A539A"/>
    <w:rsid w:val="004A54AA"/>
    <w:rsid w:val="004A5D81"/>
    <w:rsid w:val="004A7AE4"/>
    <w:rsid w:val="004B3A49"/>
    <w:rsid w:val="004B5AA3"/>
    <w:rsid w:val="004B5FCD"/>
    <w:rsid w:val="004F0D9B"/>
    <w:rsid w:val="004F72F1"/>
    <w:rsid w:val="00501882"/>
    <w:rsid w:val="0051388F"/>
    <w:rsid w:val="0051790C"/>
    <w:rsid w:val="0052316A"/>
    <w:rsid w:val="005236E6"/>
    <w:rsid w:val="0052406C"/>
    <w:rsid w:val="0052650B"/>
    <w:rsid w:val="00530828"/>
    <w:rsid w:val="00533DC9"/>
    <w:rsid w:val="005340B9"/>
    <w:rsid w:val="00541230"/>
    <w:rsid w:val="005440C9"/>
    <w:rsid w:val="00552D3E"/>
    <w:rsid w:val="005540B6"/>
    <w:rsid w:val="005562B0"/>
    <w:rsid w:val="00556CDB"/>
    <w:rsid w:val="00563D5E"/>
    <w:rsid w:val="00570E56"/>
    <w:rsid w:val="005765A6"/>
    <w:rsid w:val="00577A25"/>
    <w:rsid w:val="0059072F"/>
    <w:rsid w:val="005A6862"/>
    <w:rsid w:val="005B7DE9"/>
    <w:rsid w:val="005C19BC"/>
    <w:rsid w:val="005C1AC9"/>
    <w:rsid w:val="005C561B"/>
    <w:rsid w:val="005D5D62"/>
    <w:rsid w:val="005F7DA8"/>
    <w:rsid w:val="006143E6"/>
    <w:rsid w:val="00616797"/>
    <w:rsid w:val="00640F2B"/>
    <w:rsid w:val="00641121"/>
    <w:rsid w:val="00654CBC"/>
    <w:rsid w:val="00662BA5"/>
    <w:rsid w:val="0066373A"/>
    <w:rsid w:val="00665EE8"/>
    <w:rsid w:val="0067740B"/>
    <w:rsid w:val="00681812"/>
    <w:rsid w:val="00683868"/>
    <w:rsid w:val="00683E3F"/>
    <w:rsid w:val="0069096E"/>
    <w:rsid w:val="00691F85"/>
    <w:rsid w:val="00692A7C"/>
    <w:rsid w:val="006968E1"/>
    <w:rsid w:val="006A3026"/>
    <w:rsid w:val="006A3A2A"/>
    <w:rsid w:val="006A3E61"/>
    <w:rsid w:val="006A70E2"/>
    <w:rsid w:val="006B0529"/>
    <w:rsid w:val="006B0BBF"/>
    <w:rsid w:val="006B24E3"/>
    <w:rsid w:val="006B2656"/>
    <w:rsid w:val="006E33E1"/>
    <w:rsid w:val="006E3D36"/>
    <w:rsid w:val="006F65E5"/>
    <w:rsid w:val="006F71EF"/>
    <w:rsid w:val="00704612"/>
    <w:rsid w:val="00706561"/>
    <w:rsid w:val="00707E3A"/>
    <w:rsid w:val="007113CA"/>
    <w:rsid w:val="00723FFC"/>
    <w:rsid w:val="007250C3"/>
    <w:rsid w:val="00727F39"/>
    <w:rsid w:val="00730C1B"/>
    <w:rsid w:val="00736FB7"/>
    <w:rsid w:val="00750C95"/>
    <w:rsid w:val="00755082"/>
    <w:rsid w:val="00756349"/>
    <w:rsid w:val="00757DA4"/>
    <w:rsid w:val="00761A43"/>
    <w:rsid w:val="00761DF7"/>
    <w:rsid w:val="00773551"/>
    <w:rsid w:val="00784FFE"/>
    <w:rsid w:val="00785ABF"/>
    <w:rsid w:val="00786F3E"/>
    <w:rsid w:val="007908B7"/>
    <w:rsid w:val="00790CD7"/>
    <w:rsid w:val="007B0623"/>
    <w:rsid w:val="007B3F11"/>
    <w:rsid w:val="007B69BE"/>
    <w:rsid w:val="007C4D45"/>
    <w:rsid w:val="007C62CD"/>
    <w:rsid w:val="007C6904"/>
    <w:rsid w:val="007C7E15"/>
    <w:rsid w:val="007D7E4F"/>
    <w:rsid w:val="007E09DE"/>
    <w:rsid w:val="007E66ED"/>
    <w:rsid w:val="007F3EFD"/>
    <w:rsid w:val="008332A1"/>
    <w:rsid w:val="00842FD8"/>
    <w:rsid w:val="00844C2D"/>
    <w:rsid w:val="00846AF2"/>
    <w:rsid w:val="008508B4"/>
    <w:rsid w:val="00861B28"/>
    <w:rsid w:val="00866A1E"/>
    <w:rsid w:val="00873646"/>
    <w:rsid w:val="00876272"/>
    <w:rsid w:val="008818AA"/>
    <w:rsid w:val="00892CA3"/>
    <w:rsid w:val="008947CD"/>
    <w:rsid w:val="008952BF"/>
    <w:rsid w:val="00897F08"/>
    <w:rsid w:val="008A3651"/>
    <w:rsid w:val="008A3BAA"/>
    <w:rsid w:val="008B0921"/>
    <w:rsid w:val="008B16EC"/>
    <w:rsid w:val="008C655C"/>
    <w:rsid w:val="008F12BD"/>
    <w:rsid w:val="008F1848"/>
    <w:rsid w:val="008F47E7"/>
    <w:rsid w:val="00901F5A"/>
    <w:rsid w:val="0092006B"/>
    <w:rsid w:val="00930C67"/>
    <w:rsid w:val="00931FA6"/>
    <w:rsid w:val="009327A9"/>
    <w:rsid w:val="00941983"/>
    <w:rsid w:val="00946426"/>
    <w:rsid w:val="00950E98"/>
    <w:rsid w:val="00957F1E"/>
    <w:rsid w:val="00974D49"/>
    <w:rsid w:val="00977B26"/>
    <w:rsid w:val="00995317"/>
    <w:rsid w:val="009A419E"/>
    <w:rsid w:val="009A4C8E"/>
    <w:rsid w:val="009A5B59"/>
    <w:rsid w:val="009B207F"/>
    <w:rsid w:val="009B4AB3"/>
    <w:rsid w:val="009B6D5E"/>
    <w:rsid w:val="009C4746"/>
    <w:rsid w:val="009D2F6A"/>
    <w:rsid w:val="009D3B10"/>
    <w:rsid w:val="009D59FE"/>
    <w:rsid w:val="009D6013"/>
    <w:rsid w:val="009E5B0F"/>
    <w:rsid w:val="009F0822"/>
    <w:rsid w:val="009F14E5"/>
    <w:rsid w:val="009F7A07"/>
    <w:rsid w:val="00A104C2"/>
    <w:rsid w:val="00A136CF"/>
    <w:rsid w:val="00A17279"/>
    <w:rsid w:val="00A22987"/>
    <w:rsid w:val="00A27D23"/>
    <w:rsid w:val="00A3102B"/>
    <w:rsid w:val="00A312AE"/>
    <w:rsid w:val="00A36899"/>
    <w:rsid w:val="00A3701A"/>
    <w:rsid w:val="00A4349C"/>
    <w:rsid w:val="00A5652C"/>
    <w:rsid w:val="00A80096"/>
    <w:rsid w:val="00A819D3"/>
    <w:rsid w:val="00A864A1"/>
    <w:rsid w:val="00A94F2A"/>
    <w:rsid w:val="00A94F9E"/>
    <w:rsid w:val="00A95D81"/>
    <w:rsid w:val="00A978DD"/>
    <w:rsid w:val="00AA1647"/>
    <w:rsid w:val="00AC012B"/>
    <w:rsid w:val="00AC5A54"/>
    <w:rsid w:val="00AC7FDC"/>
    <w:rsid w:val="00AD00E1"/>
    <w:rsid w:val="00AD102A"/>
    <w:rsid w:val="00AD7857"/>
    <w:rsid w:val="00AF0B75"/>
    <w:rsid w:val="00AF4535"/>
    <w:rsid w:val="00B00CF4"/>
    <w:rsid w:val="00B01D98"/>
    <w:rsid w:val="00B02E4F"/>
    <w:rsid w:val="00B03CC9"/>
    <w:rsid w:val="00B0401C"/>
    <w:rsid w:val="00B104C6"/>
    <w:rsid w:val="00B112F0"/>
    <w:rsid w:val="00B14AD4"/>
    <w:rsid w:val="00B1603D"/>
    <w:rsid w:val="00B165A7"/>
    <w:rsid w:val="00B16D52"/>
    <w:rsid w:val="00B22AF8"/>
    <w:rsid w:val="00B41B17"/>
    <w:rsid w:val="00B549C5"/>
    <w:rsid w:val="00B643B6"/>
    <w:rsid w:val="00B779EA"/>
    <w:rsid w:val="00B8113D"/>
    <w:rsid w:val="00B8410F"/>
    <w:rsid w:val="00B9724D"/>
    <w:rsid w:val="00BA452B"/>
    <w:rsid w:val="00BA5044"/>
    <w:rsid w:val="00BC18E7"/>
    <w:rsid w:val="00BD2C74"/>
    <w:rsid w:val="00BD5354"/>
    <w:rsid w:val="00BD6DD5"/>
    <w:rsid w:val="00BE069A"/>
    <w:rsid w:val="00BF5A6C"/>
    <w:rsid w:val="00BF5EEA"/>
    <w:rsid w:val="00BF6CFE"/>
    <w:rsid w:val="00C00662"/>
    <w:rsid w:val="00C0068A"/>
    <w:rsid w:val="00C03D8A"/>
    <w:rsid w:val="00C06358"/>
    <w:rsid w:val="00C35366"/>
    <w:rsid w:val="00C36E9F"/>
    <w:rsid w:val="00C47555"/>
    <w:rsid w:val="00C602BE"/>
    <w:rsid w:val="00C679F7"/>
    <w:rsid w:val="00C67CB2"/>
    <w:rsid w:val="00C67D58"/>
    <w:rsid w:val="00C67FE2"/>
    <w:rsid w:val="00C77E61"/>
    <w:rsid w:val="00C86715"/>
    <w:rsid w:val="00CA1B18"/>
    <w:rsid w:val="00CA59FF"/>
    <w:rsid w:val="00CB006E"/>
    <w:rsid w:val="00CB35C2"/>
    <w:rsid w:val="00CC3785"/>
    <w:rsid w:val="00CD1C5A"/>
    <w:rsid w:val="00CD428A"/>
    <w:rsid w:val="00CD4C9A"/>
    <w:rsid w:val="00CD7823"/>
    <w:rsid w:val="00CF19AE"/>
    <w:rsid w:val="00CF1D25"/>
    <w:rsid w:val="00D07AD3"/>
    <w:rsid w:val="00D12124"/>
    <w:rsid w:val="00D21AC8"/>
    <w:rsid w:val="00D253A6"/>
    <w:rsid w:val="00D30772"/>
    <w:rsid w:val="00D31C12"/>
    <w:rsid w:val="00D35522"/>
    <w:rsid w:val="00D43B45"/>
    <w:rsid w:val="00D576C3"/>
    <w:rsid w:val="00D611F2"/>
    <w:rsid w:val="00D6329C"/>
    <w:rsid w:val="00D645BD"/>
    <w:rsid w:val="00D67C0E"/>
    <w:rsid w:val="00D719F4"/>
    <w:rsid w:val="00D73B8A"/>
    <w:rsid w:val="00D77B2E"/>
    <w:rsid w:val="00D77BC3"/>
    <w:rsid w:val="00DA3B92"/>
    <w:rsid w:val="00DC3236"/>
    <w:rsid w:val="00DC3A1B"/>
    <w:rsid w:val="00DD412E"/>
    <w:rsid w:val="00DD6596"/>
    <w:rsid w:val="00DE241B"/>
    <w:rsid w:val="00DE6045"/>
    <w:rsid w:val="00DF10E1"/>
    <w:rsid w:val="00E01C41"/>
    <w:rsid w:val="00E15B88"/>
    <w:rsid w:val="00E20AA8"/>
    <w:rsid w:val="00E23ECD"/>
    <w:rsid w:val="00E30D76"/>
    <w:rsid w:val="00E354A0"/>
    <w:rsid w:val="00E40089"/>
    <w:rsid w:val="00E40448"/>
    <w:rsid w:val="00E41193"/>
    <w:rsid w:val="00E41F00"/>
    <w:rsid w:val="00E43C7A"/>
    <w:rsid w:val="00E50EDE"/>
    <w:rsid w:val="00E5174D"/>
    <w:rsid w:val="00E64306"/>
    <w:rsid w:val="00E650DC"/>
    <w:rsid w:val="00E70F38"/>
    <w:rsid w:val="00E71FAD"/>
    <w:rsid w:val="00E83232"/>
    <w:rsid w:val="00E83F73"/>
    <w:rsid w:val="00E858A8"/>
    <w:rsid w:val="00E922DC"/>
    <w:rsid w:val="00EA297C"/>
    <w:rsid w:val="00EA3AC6"/>
    <w:rsid w:val="00EA72EE"/>
    <w:rsid w:val="00EA76D6"/>
    <w:rsid w:val="00EB6D58"/>
    <w:rsid w:val="00EC0DFC"/>
    <w:rsid w:val="00ED2189"/>
    <w:rsid w:val="00EE1B48"/>
    <w:rsid w:val="00EE25F4"/>
    <w:rsid w:val="00EE4FF0"/>
    <w:rsid w:val="00F10EAF"/>
    <w:rsid w:val="00F37488"/>
    <w:rsid w:val="00F45C3C"/>
    <w:rsid w:val="00F56DC2"/>
    <w:rsid w:val="00F5769F"/>
    <w:rsid w:val="00F62D94"/>
    <w:rsid w:val="00F62E6A"/>
    <w:rsid w:val="00F63F80"/>
    <w:rsid w:val="00F71641"/>
    <w:rsid w:val="00F7180A"/>
    <w:rsid w:val="00F8295D"/>
    <w:rsid w:val="00F93BF2"/>
    <w:rsid w:val="00FA38B8"/>
    <w:rsid w:val="00FA5BD7"/>
    <w:rsid w:val="00FA7F19"/>
    <w:rsid w:val="00FB7DB5"/>
    <w:rsid w:val="00FC1A4D"/>
    <w:rsid w:val="00FC2328"/>
    <w:rsid w:val="00FC5AAE"/>
    <w:rsid w:val="00FD1280"/>
    <w:rsid w:val="00FD5AA5"/>
    <w:rsid w:val="00FE7DD7"/>
    <w:rsid w:val="00FF0087"/>
    <w:rsid w:val="00FF0693"/>
    <w:rsid w:val="00FF0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23C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4C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41B"/>
    <w:pPr>
      <w:ind w:left="720"/>
      <w:contextualSpacing/>
    </w:pPr>
    <w:rPr>
      <w:rFonts w:asciiTheme="minorHAnsi" w:hAnsiTheme="minorHAnsi" w:cstheme="minorBidi"/>
    </w:rPr>
  </w:style>
  <w:style w:type="table" w:styleId="TableGrid">
    <w:name w:val="Table Grid"/>
    <w:basedOn w:val="TableNormal"/>
    <w:uiPriority w:val="39"/>
    <w:rsid w:val="002D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1AC9"/>
    <w:pPr>
      <w:spacing w:before="100" w:beforeAutospacing="1" w:after="100" w:afterAutospacing="1"/>
    </w:pPr>
  </w:style>
  <w:style w:type="character" w:styleId="CommentReference">
    <w:name w:val="annotation reference"/>
    <w:basedOn w:val="DefaultParagraphFont"/>
    <w:uiPriority w:val="99"/>
    <w:semiHidden/>
    <w:unhideWhenUsed/>
    <w:rsid w:val="00F56DC2"/>
    <w:rPr>
      <w:sz w:val="16"/>
      <w:szCs w:val="16"/>
    </w:rPr>
  </w:style>
  <w:style w:type="paragraph" w:styleId="CommentText">
    <w:name w:val="annotation text"/>
    <w:basedOn w:val="Normal"/>
    <w:link w:val="CommentTextChar"/>
    <w:uiPriority w:val="99"/>
    <w:semiHidden/>
    <w:unhideWhenUsed/>
    <w:rsid w:val="00F56DC2"/>
    <w:rPr>
      <w:sz w:val="20"/>
      <w:szCs w:val="20"/>
    </w:rPr>
  </w:style>
  <w:style w:type="character" w:customStyle="1" w:styleId="CommentTextChar">
    <w:name w:val="Comment Text Char"/>
    <w:basedOn w:val="DefaultParagraphFont"/>
    <w:link w:val="CommentText"/>
    <w:uiPriority w:val="99"/>
    <w:semiHidden/>
    <w:rsid w:val="00F56DC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6DC2"/>
    <w:rPr>
      <w:b/>
      <w:bCs/>
    </w:rPr>
  </w:style>
  <w:style w:type="character" w:customStyle="1" w:styleId="CommentSubjectChar">
    <w:name w:val="Comment Subject Char"/>
    <w:basedOn w:val="CommentTextChar"/>
    <w:link w:val="CommentSubject"/>
    <w:uiPriority w:val="99"/>
    <w:semiHidden/>
    <w:rsid w:val="00F56DC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6DC2"/>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Revision">
    <w:name w:val="Revision"/>
    <w:hidden/>
    <w:uiPriority w:val="99"/>
    <w:semiHidden/>
    <w:rsid w:val="00EA3AC6"/>
    <w:rPr>
      <w:rFonts w:ascii="Times New Roman" w:hAnsi="Times New Roman" w:cs="Times New Roman"/>
    </w:rPr>
  </w:style>
  <w:style w:type="character" w:styleId="Hyperlink">
    <w:name w:val="Hyperlink"/>
    <w:basedOn w:val="DefaultParagraphFont"/>
    <w:uiPriority w:val="99"/>
    <w:unhideWhenUsed/>
    <w:rsid w:val="00185B59"/>
    <w:rPr>
      <w:color w:val="0000FF" w:themeColor="hyperlink"/>
      <w:u w:val="single"/>
    </w:rPr>
  </w:style>
  <w:style w:type="character" w:styleId="LineNumber">
    <w:name w:val="line number"/>
    <w:basedOn w:val="DefaultParagraphFont"/>
    <w:uiPriority w:val="99"/>
    <w:semiHidden/>
    <w:unhideWhenUsed/>
    <w:rsid w:val="00185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4C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41B"/>
    <w:pPr>
      <w:ind w:left="720"/>
      <w:contextualSpacing/>
    </w:pPr>
    <w:rPr>
      <w:rFonts w:asciiTheme="minorHAnsi" w:hAnsiTheme="minorHAnsi" w:cstheme="minorBidi"/>
    </w:rPr>
  </w:style>
  <w:style w:type="table" w:styleId="TableGrid">
    <w:name w:val="Table Grid"/>
    <w:basedOn w:val="TableNormal"/>
    <w:uiPriority w:val="39"/>
    <w:rsid w:val="002D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1AC9"/>
    <w:pPr>
      <w:spacing w:before="100" w:beforeAutospacing="1" w:after="100" w:afterAutospacing="1"/>
    </w:pPr>
  </w:style>
  <w:style w:type="character" w:styleId="CommentReference">
    <w:name w:val="annotation reference"/>
    <w:basedOn w:val="DefaultParagraphFont"/>
    <w:uiPriority w:val="99"/>
    <w:semiHidden/>
    <w:unhideWhenUsed/>
    <w:rsid w:val="00F56DC2"/>
    <w:rPr>
      <w:sz w:val="16"/>
      <w:szCs w:val="16"/>
    </w:rPr>
  </w:style>
  <w:style w:type="paragraph" w:styleId="CommentText">
    <w:name w:val="annotation text"/>
    <w:basedOn w:val="Normal"/>
    <w:link w:val="CommentTextChar"/>
    <w:uiPriority w:val="99"/>
    <w:semiHidden/>
    <w:unhideWhenUsed/>
    <w:rsid w:val="00F56DC2"/>
    <w:rPr>
      <w:sz w:val="20"/>
      <w:szCs w:val="20"/>
    </w:rPr>
  </w:style>
  <w:style w:type="character" w:customStyle="1" w:styleId="CommentTextChar">
    <w:name w:val="Comment Text Char"/>
    <w:basedOn w:val="DefaultParagraphFont"/>
    <w:link w:val="CommentText"/>
    <w:uiPriority w:val="99"/>
    <w:semiHidden/>
    <w:rsid w:val="00F56DC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6DC2"/>
    <w:rPr>
      <w:b/>
      <w:bCs/>
    </w:rPr>
  </w:style>
  <w:style w:type="character" w:customStyle="1" w:styleId="CommentSubjectChar">
    <w:name w:val="Comment Subject Char"/>
    <w:basedOn w:val="CommentTextChar"/>
    <w:link w:val="CommentSubject"/>
    <w:uiPriority w:val="99"/>
    <w:semiHidden/>
    <w:rsid w:val="00F56DC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6DC2"/>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Revision">
    <w:name w:val="Revision"/>
    <w:hidden/>
    <w:uiPriority w:val="99"/>
    <w:semiHidden/>
    <w:rsid w:val="00EA3AC6"/>
    <w:rPr>
      <w:rFonts w:ascii="Times New Roman" w:hAnsi="Times New Roman" w:cs="Times New Roman"/>
    </w:rPr>
  </w:style>
  <w:style w:type="character" w:styleId="Hyperlink">
    <w:name w:val="Hyperlink"/>
    <w:basedOn w:val="DefaultParagraphFont"/>
    <w:uiPriority w:val="99"/>
    <w:unhideWhenUsed/>
    <w:rsid w:val="00185B59"/>
    <w:rPr>
      <w:color w:val="0000FF" w:themeColor="hyperlink"/>
      <w:u w:val="single"/>
    </w:rPr>
  </w:style>
  <w:style w:type="character" w:styleId="LineNumber">
    <w:name w:val="line number"/>
    <w:basedOn w:val="DefaultParagraphFont"/>
    <w:uiPriority w:val="99"/>
    <w:semiHidden/>
    <w:unhideWhenUsed/>
    <w:rsid w:val="0018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921">
      <w:bodyDiv w:val="1"/>
      <w:marLeft w:val="0"/>
      <w:marRight w:val="0"/>
      <w:marTop w:val="0"/>
      <w:marBottom w:val="0"/>
      <w:divBdr>
        <w:top w:val="none" w:sz="0" w:space="0" w:color="auto"/>
        <w:left w:val="none" w:sz="0" w:space="0" w:color="auto"/>
        <w:bottom w:val="none" w:sz="0" w:space="0" w:color="auto"/>
        <w:right w:val="none" w:sz="0" w:space="0" w:color="auto"/>
      </w:divBdr>
    </w:div>
    <w:div w:id="44723092">
      <w:bodyDiv w:val="1"/>
      <w:marLeft w:val="0"/>
      <w:marRight w:val="0"/>
      <w:marTop w:val="0"/>
      <w:marBottom w:val="0"/>
      <w:divBdr>
        <w:top w:val="none" w:sz="0" w:space="0" w:color="auto"/>
        <w:left w:val="none" w:sz="0" w:space="0" w:color="auto"/>
        <w:bottom w:val="none" w:sz="0" w:space="0" w:color="auto"/>
        <w:right w:val="none" w:sz="0" w:space="0" w:color="auto"/>
      </w:divBdr>
      <w:divsChild>
        <w:div w:id="371148908">
          <w:marLeft w:val="0"/>
          <w:marRight w:val="0"/>
          <w:marTop w:val="0"/>
          <w:marBottom w:val="0"/>
          <w:divBdr>
            <w:top w:val="none" w:sz="0" w:space="0" w:color="auto"/>
            <w:left w:val="none" w:sz="0" w:space="0" w:color="auto"/>
            <w:bottom w:val="none" w:sz="0" w:space="0" w:color="auto"/>
            <w:right w:val="none" w:sz="0" w:space="0" w:color="auto"/>
          </w:divBdr>
          <w:divsChild>
            <w:div w:id="1008673805">
              <w:marLeft w:val="0"/>
              <w:marRight w:val="0"/>
              <w:marTop w:val="0"/>
              <w:marBottom w:val="0"/>
              <w:divBdr>
                <w:top w:val="none" w:sz="0" w:space="0" w:color="auto"/>
                <w:left w:val="none" w:sz="0" w:space="0" w:color="auto"/>
                <w:bottom w:val="none" w:sz="0" w:space="0" w:color="auto"/>
                <w:right w:val="none" w:sz="0" w:space="0" w:color="auto"/>
              </w:divBdr>
              <w:divsChild>
                <w:div w:id="6946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2628">
      <w:bodyDiv w:val="1"/>
      <w:marLeft w:val="0"/>
      <w:marRight w:val="0"/>
      <w:marTop w:val="0"/>
      <w:marBottom w:val="0"/>
      <w:divBdr>
        <w:top w:val="none" w:sz="0" w:space="0" w:color="auto"/>
        <w:left w:val="none" w:sz="0" w:space="0" w:color="auto"/>
        <w:bottom w:val="none" w:sz="0" w:space="0" w:color="auto"/>
        <w:right w:val="none" w:sz="0" w:space="0" w:color="auto"/>
      </w:divBdr>
    </w:div>
    <w:div w:id="281883046">
      <w:bodyDiv w:val="1"/>
      <w:marLeft w:val="0"/>
      <w:marRight w:val="0"/>
      <w:marTop w:val="0"/>
      <w:marBottom w:val="0"/>
      <w:divBdr>
        <w:top w:val="none" w:sz="0" w:space="0" w:color="auto"/>
        <w:left w:val="none" w:sz="0" w:space="0" w:color="auto"/>
        <w:bottom w:val="none" w:sz="0" w:space="0" w:color="auto"/>
        <w:right w:val="none" w:sz="0" w:space="0" w:color="auto"/>
      </w:divBdr>
    </w:div>
    <w:div w:id="437263763">
      <w:bodyDiv w:val="1"/>
      <w:marLeft w:val="0"/>
      <w:marRight w:val="0"/>
      <w:marTop w:val="0"/>
      <w:marBottom w:val="0"/>
      <w:divBdr>
        <w:top w:val="none" w:sz="0" w:space="0" w:color="auto"/>
        <w:left w:val="none" w:sz="0" w:space="0" w:color="auto"/>
        <w:bottom w:val="none" w:sz="0" w:space="0" w:color="auto"/>
        <w:right w:val="none" w:sz="0" w:space="0" w:color="auto"/>
      </w:divBdr>
    </w:div>
    <w:div w:id="456147358">
      <w:bodyDiv w:val="1"/>
      <w:marLeft w:val="0"/>
      <w:marRight w:val="0"/>
      <w:marTop w:val="0"/>
      <w:marBottom w:val="0"/>
      <w:divBdr>
        <w:top w:val="none" w:sz="0" w:space="0" w:color="auto"/>
        <w:left w:val="none" w:sz="0" w:space="0" w:color="auto"/>
        <w:bottom w:val="none" w:sz="0" w:space="0" w:color="auto"/>
        <w:right w:val="none" w:sz="0" w:space="0" w:color="auto"/>
      </w:divBdr>
    </w:div>
    <w:div w:id="591817793">
      <w:bodyDiv w:val="1"/>
      <w:marLeft w:val="0"/>
      <w:marRight w:val="0"/>
      <w:marTop w:val="0"/>
      <w:marBottom w:val="0"/>
      <w:divBdr>
        <w:top w:val="none" w:sz="0" w:space="0" w:color="auto"/>
        <w:left w:val="none" w:sz="0" w:space="0" w:color="auto"/>
        <w:bottom w:val="none" w:sz="0" w:space="0" w:color="auto"/>
        <w:right w:val="none" w:sz="0" w:space="0" w:color="auto"/>
      </w:divBdr>
    </w:div>
    <w:div w:id="640234895">
      <w:bodyDiv w:val="1"/>
      <w:marLeft w:val="0"/>
      <w:marRight w:val="0"/>
      <w:marTop w:val="0"/>
      <w:marBottom w:val="0"/>
      <w:divBdr>
        <w:top w:val="none" w:sz="0" w:space="0" w:color="auto"/>
        <w:left w:val="none" w:sz="0" w:space="0" w:color="auto"/>
        <w:bottom w:val="none" w:sz="0" w:space="0" w:color="auto"/>
        <w:right w:val="none" w:sz="0" w:space="0" w:color="auto"/>
      </w:divBdr>
    </w:div>
    <w:div w:id="683746210">
      <w:bodyDiv w:val="1"/>
      <w:marLeft w:val="0"/>
      <w:marRight w:val="0"/>
      <w:marTop w:val="0"/>
      <w:marBottom w:val="0"/>
      <w:divBdr>
        <w:top w:val="none" w:sz="0" w:space="0" w:color="auto"/>
        <w:left w:val="none" w:sz="0" w:space="0" w:color="auto"/>
        <w:bottom w:val="none" w:sz="0" w:space="0" w:color="auto"/>
        <w:right w:val="none" w:sz="0" w:space="0" w:color="auto"/>
      </w:divBdr>
    </w:div>
    <w:div w:id="797532694">
      <w:bodyDiv w:val="1"/>
      <w:marLeft w:val="0"/>
      <w:marRight w:val="0"/>
      <w:marTop w:val="0"/>
      <w:marBottom w:val="0"/>
      <w:divBdr>
        <w:top w:val="none" w:sz="0" w:space="0" w:color="auto"/>
        <w:left w:val="none" w:sz="0" w:space="0" w:color="auto"/>
        <w:bottom w:val="none" w:sz="0" w:space="0" w:color="auto"/>
        <w:right w:val="none" w:sz="0" w:space="0" w:color="auto"/>
      </w:divBdr>
    </w:div>
    <w:div w:id="841510258">
      <w:bodyDiv w:val="1"/>
      <w:marLeft w:val="0"/>
      <w:marRight w:val="0"/>
      <w:marTop w:val="0"/>
      <w:marBottom w:val="0"/>
      <w:divBdr>
        <w:top w:val="none" w:sz="0" w:space="0" w:color="auto"/>
        <w:left w:val="none" w:sz="0" w:space="0" w:color="auto"/>
        <w:bottom w:val="none" w:sz="0" w:space="0" w:color="auto"/>
        <w:right w:val="none" w:sz="0" w:space="0" w:color="auto"/>
      </w:divBdr>
    </w:div>
    <w:div w:id="845902435">
      <w:bodyDiv w:val="1"/>
      <w:marLeft w:val="0"/>
      <w:marRight w:val="0"/>
      <w:marTop w:val="0"/>
      <w:marBottom w:val="0"/>
      <w:divBdr>
        <w:top w:val="none" w:sz="0" w:space="0" w:color="auto"/>
        <w:left w:val="none" w:sz="0" w:space="0" w:color="auto"/>
        <w:bottom w:val="none" w:sz="0" w:space="0" w:color="auto"/>
        <w:right w:val="none" w:sz="0" w:space="0" w:color="auto"/>
      </w:divBdr>
    </w:div>
    <w:div w:id="910382192">
      <w:bodyDiv w:val="1"/>
      <w:marLeft w:val="0"/>
      <w:marRight w:val="0"/>
      <w:marTop w:val="0"/>
      <w:marBottom w:val="0"/>
      <w:divBdr>
        <w:top w:val="none" w:sz="0" w:space="0" w:color="auto"/>
        <w:left w:val="none" w:sz="0" w:space="0" w:color="auto"/>
        <w:bottom w:val="none" w:sz="0" w:space="0" w:color="auto"/>
        <w:right w:val="none" w:sz="0" w:space="0" w:color="auto"/>
      </w:divBdr>
    </w:div>
    <w:div w:id="1033923410">
      <w:bodyDiv w:val="1"/>
      <w:marLeft w:val="0"/>
      <w:marRight w:val="0"/>
      <w:marTop w:val="0"/>
      <w:marBottom w:val="0"/>
      <w:divBdr>
        <w:top w:val="none" w:sz="0" w:space="0" w:color="auto"/>
        <w:left w:val="none" w:sz="0" w:space="0" w:color="auto"/>
        <w:bottom w:val="none" w:sz="0" w:space="0" w:color="auto"/>
        <w:right w:val="none" w:sz="0" w:space="0" w:color="auto"/>
      </w:divBdr>
    </w:div>
    <w:div w:id="1138105489">
      <w:bodyDiv w:val="1"/>
      <w:marLeft w:val="0"/>
      <w:marRight w:val="0"/>
      <w:marTop w:val="0"/>
      <w:marBottom w:val="0"/>
      <w:divBdr>
        <w:top w:val="none" w:sz="0" w:space="0" w:color="auto"/>
        <w:left w:val="none" w:sz="0" w:space="0" w:color="auto"/>
        <w:bottom w:val="none" w:sz="0" w:space="0" w:color="auto"/>
        <w:right w:val="none" w:sz="0" w:space="0" w:color="auto"/>
      </w:divBdr>
    </w:div>
    <w:div w:id="1231843069">
      <w:bodyDiv w:val="1"/>
      <w:marLeft w:val="0"/>
      <w:marRight w:val="0"/>
      <w:marTop w:val="0"/>
      <w:marBottom w:val="0"/>
      <w:divBdr>
        <w:top w:val="none" w:sz="0" w:space="0" w:color="auto"/>
        <w:left w:val="none" w:sz="0" w:space="0" w:color="auto"/>
        <w:bottom w:val="none" w:sz="0" w:space="0" w:color="auto"/>
        <w:right w:val="none" w:sz="0" w:space="0" w:color="auto"/>
      </w:divBdr>
    </w:div>
    <w:div w:id="1349722300">
      <w:bodyDiv w:val="1"/>
      <w:marLeft w:val="0"/>
      <w:marRight w:val="0"/>
      <w:marTop w:val="0"/>
      <w:marBottom w:val="0"/>
      <w:divBdr>
        <w:top w:val="none" w:sz="0" w:space="0" w:color="auto"/>
        <w:left w:val="none" w:sz="0" w:space="0" w:color="auto"/>
        <w:bottom w:val="none" w:sz="0" w:space="0" w:color="auto"/>
        <w:right w:val="none" w:sz="0" w:space="0" w:color="auto"/>
      </w:divBdr>
    </w:div>
    <w:div w:id="1709600212">
      <w:bodyDiv w:val="1"/>
      <w:marLeft w:val="0"/>
      <w:marRight w:val="0"/>
      <w:marTop w:val="0"/>
      <w:marBottom w:val="0"/>
      <w:divBdr>
        <w:top w:val="none" w:sz="0" w:space="0" w:color="auto"/>
        <w:left w:val="none" w:sz="0" w:space="0" w:color="auto"/>
        <w:bottom w:val="none" w:sz="0" w:space="0" w:color="auto"/>
        <w:right w:val="none" w:sz="0" w:space="0" w:color="auto"/>
      </w:divBdr>
    </w:div>
    <w:div w:id="1726679000">
      <w:bodyDiv w:val="1"/>
      <w:marLeft w:val="0"/>
      <w:marRight w:val="0"/>
      <w:marTop w:val="0"/>
      <w:marBottom w:val="0"/>
      <w:divBdr>
        <w:top w:val="none" w:sz="0" w:space="0" w:color="auto"/>
        <w:left w:val="none" w:sz="0" w:space="0" w:color="auto"/>
        <w:bottom w:val="none" w:sz="0" w:space="0" w:color="auto"/>
        <w:right w:val="none" w:sz="0" w:space="0" w:color="auto"/>
      </w:divBdr>
    </w:div>
    <w:div w:id="1793092592">
      <w:bodyDiv w:val="1"/>
      <w:marLeft w:val="0"/>
      <w:marRight w:val="0"/>
      <w:marTop w:val="0"/>
      <w:marBottom w:val="0"/>
      <w:divBdr>
        <w:top w:val="none" w:sz="0" w:space="0" w:color="auto"/>
        <w:left w:val="none" w:sz="0" w:space="0" w:color="auto"/>
        <w:bottom w:val="none" w:sz="0" w:space="0" w:color="auto"/>
        <w:right w:val="none" w:sz="0" w:space="0" w:color="auto"/>
      </w:divBdr>
    </w:div>
    <w:div w:id="1879975069">
      <w:bodyDiv w:val="1"/>
      <w:marLeft w:val="0"/>
      <w:marRight w:val="0"/>
      <w:marTop w:val="0"/>
      <w:marBottom w:val="0"/>
      <w:divBdr>
        <w:top w:val="none" w:sz="0" w:space="0" w:color="auto"/>
        <w:left w:val="none" w:sz="0" w:space="0" w:color="auto"/>
        <w:bottom w:val="none" w:sz="0" w:space="0" w:color="auto"/>
        <w:right w:val="none" w:sz="0" w:space="0" w:color="auto"/>
      </w:divBdr>
    </w:div>
    <w:div w:id="1931235659">
      <w:bodyDiv w:val="1"/>
      <w:marLeft w:val="0"/>
      <w:marRight w:val="0"/>
      <w:marTop w:val="0"/>
      <w:marBottom w:val="0"/>
      <w:divBdr>
        <w:top w:val="none" w:sz="0" w:space="0" w:color="auto"/>
        <w:left w:val="none" w:sz="0" w:space="0" w:color="auto"/>
        <w:bottom w:val="none" w:sz="0" w:space="0" w:color="auto"/>
        <w:right w:val="none" w:sz="0" w:space="0" w:color="auto"/>
      </w:divBdr>
    </w:div>
    <w:div w:id="2089035017">
      <w:bodyDiv w:val="1"/>
      <w:marLeft w:val="0"/>
      <w:marRight w:val="0"/>
      <w:marTop w:val="0"/>
      <w:marBottom w:val="0"/>
      <w:divBdr>
        <w:top w:val="none" w:sz="0" w:space="0" w:color="auto"/>
        <w:left w:val="none" w:sz="0" w:space="0" w:color="auto"/>
        <w:bottom w:val="none" w:sz="0" w:space="0" w:color="auto"/>
        <w:right w:val="none" w:sz="0" w:space="0" w:color="auto"/>
      </w:divBdr>
    </w:div>
    <w:div w:id="2092307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Bishop@md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411A-C1AD-4C8F-9A08-0F488C9E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29</Pages>
  <Words>6140</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Number</dc:creator>
  <cp:lastModifiedBy>MDXTech</cp:lastModifiedBy>
  <cp:revision>26</cp:revision>
  <dcterms:created xsi:type="dcterms:W3CDTF">2017-04-03T14:33:00Z</dcterms:created>
  <dcterms:modified xsi:type="dcterms:W3CDTF">2017-06-13T19:27:00Z</dcterms:modified>
</cp:coreProperties>
</file>