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ArticleTitle"/>
        </w:rPr>
        <w:alias w:val="Article Title"/>
        <w:tag w:val="Article Title"/>
        <w:id w:val="2115473941"/>
        <w:placeholder>
          <w:docPart w:val="DA34303E430D40D99C58435BDD538AE0"/>
        </w:placeholder>
      </w:sdtPr>
      <w:sdtEndPr>
        <w:rPr>
          <w:rStyle w:val="ArticleTitle"/>
        </w:rPr>
      </w:sdtEndPr>
      <w:sdtContent>
        <w:p w14:paraId="618FD023" w14:textId="77777777" w:rsidR="009B7462" w:rsidRDefault="00D1198C" w:rsidP="003D4C42">
          <w:pPr>
            <w:rPr>
              <w:rStyle w:val="ArticleTitle"/>
            </w:rPr>
          </w:pPr>
          <w:r>
            <w:rPr>
              <w:rFonts w:asciiTheme="minorBidi" w:hAnsiTheme="minorBidi"/>
              <w:b/>
              <w:bCs/>
              <w:sz w:val="32"/>
              <w:szCs w:val="32"/>
            </w:rPr>
            <w:t xml:space="preserve">The power of </w:t>
          </w:r>
          <w:r w:rsidR="003D4C42" w:rsidRPr="002F23DB">
            <w:rPr>
              <w:rFonts w:asciiTheme="minorBidi" w:hAnsiTheme="minorBidi"/>
              <w:b/>
              <w:bCs/>
              <w:sz w:val="32"/>
              <w:szCs w:val="32"/>
            </w:rPr>
            <w:t xml:space="preserve">credit in securing professional </w:t>
          </w:r>
          <w:bookmarkStart w:id="0" w:name="_GoBack"/>
          <w:bookmarkEnd w:id="0"/>
          <w:r w:rsidR="003D4C42" w:rsidRPr="002F23DB">
            <w:rPr>
              <w:rFonts w:asciiTheme="minorBidi" w:hAnsiTheme="minorBidi"/>
              <w:b/>
              <w:bCs/>
              <w:sz w:val="32"/>
              <w:szCs w:val="32"/>
            </w:rPr>
            <w:t>teacher status for teaching assistants and early year</w:t>
          </w:r>
          <w:r w:rsidR="003D4C42" w:rsidRPr="0013222D">
            <w:rPr>
              <w:rFonts w:asciiTheme="minorBidi" w:hAnsiTheme="minorBidi"/>
              <w:b/>
              <w:bCs/>
              <w:sz w:val="32"/>
              <w:szCs w:val="32"/>
            </w:rPr>
            <w:t>s’</w:t>
          </w:r>
          <w:r w:rsidR="003D4C42" w:rsidRPr="002F23DB">
            <w:rPr>
              <w:rFonts w:asciiTheme="minorBidi" w:hAnsiTheme="minorBidi"/>
              <w:b/>
              <w:bCs/>
              <w:sz w:val="32"/>
              <w:szCs w:val="32"/>
            </w:rPr>
            <w:t xml:space="preserve"> practitioners.</w:t>
          </w:r>
          <w:r w:rsidR="003D4C42">
            <w:rPr>
              <w:rFonts w:asciiTheme="minorBidi" w:hAnsiTheme="minorBidi"/>
              <w:b/>
              <w:bCs/>
              <w:sz w:val="32"/>
              <w:szCs w:val="32"/>
            </w:rPr>
            <w:t xml:space="preserve"> </w:t>
          </w:r>
        </w:p>
      </w:sdtContent>
    </w:sdt>
    <w:sdt>
      <w:sdtPr>
        <w:rPr>
          <w:rStyle w:val="AuthorDeatls"/>
        </w:rPr>
        <w:alias w:val="Author Details"/>
        <w:tag w:val="Author Details"/>
        <w:id w:val="1039550688"/>
        <w:placeholder>
          <w:docPart w:val="DA34303E430D40D99C58435BDD538AE0"/>
        </w:placeholder>
      </w:sdtPr>
      <w:sdtEndPr>
        <w:rPr>
          <w:rStyle w:val="AuthorDeatls"/>
        </w:rPr>
      </w:sdtEndPr>
      <w:sdtContent>
        <w:p w14:paraId="618FD024" w14:textId="77777777" w:rsidR="003D4C42" w:rsidRDefault="003D4C42" w:rsidP="003D4C42">
          <w:pPr>
            <w:rPr>
              <w:rFonts w:asciiTheme="majorBidi" w:hAnsiTheme="majorBidi" w:cstheme="majorBidi"/>
              <w:b/>
              <w:bCs/>
              <w:sz w:val="24"/>
              <w:szCs w:val="24"/>
            </w:rPr>
          </w:pPr>
          <w:r>
            <w:rPr>
              <w:rFonts w:asciiTheme="majorBidi" w:hAnsiTheme="majorBidi" w:cstheme="majorBidi"/>
              <w:b/>
              <w:bCs/>
              <w:sz w:val="24"/>
              <w:szCs w:val="24"/>
            </w:rPr>
            <w:t xml:space="preserve">Ruth Miller, </w:t>
          </w:r>
          <w:r w:rsidRPr="00552CFB">
            <w:rPr>
              <w:rFonts w:asciiTheme="majorBidi" w:hAnsiTheme="majorBidi" w:cstheme="majorBidi"/>
              <w:b/>
              <w:bCs/>
              <w:sz w:val="24"/>
              <w:szCs w:val="24"/>
            </w:rPr>
            <w:t>Senior Lecturer Work Based Learning and Accreditation, Middlesex University, London</w:t>
          </w:r>
          <w:r>
            <w:rPr>
              <w:rFonts w:asciiTheme="majorBidi" w:hAnsiTheme="majorBidi" w:cstheme="majorBidi"/>
              <w:b/>
              <w:bCs/>
              <w:sz w:val="24"/>
              <w:szCs w:val="24"/>
            </w:rPr>
            <w:t xml:space="preserve">  </w:t>
          </w:r>
        </w:p>
        <w:p w14:paraId="618FD025" w14:textId="77777777" w:rsidR="009B7462" w:rsidRDefault="00D17B6B" w:rsidP="003D4C42">
          <w:pPr>
            <w:rPr>
              <w:rStyle w:val="AuthorDeatls"/>
            </w:rPr>
          </w:pPr>
          <w:hyperlink r:id="rId8" w:history="1">
            <w:r w:rsidR="003D4C42" w:rsidRPr="00100140">
              <w:rPr>
                <w:rStyle w:val="Hyperlink"/>
                <w:rFonts w:asciiTheme="majorBidi" w:hAnsiTheme="majorBidi" w:cstheme="majorBidi"/>
                <w:b/>
                <w:bCs/>
                <w:sz w:val="24"/>
                <w:szCs w:val="24"/>
              </w:rPr>
              <w:t>r.miller@mdx.ac.uk</w:t>
            </w:r>
          </w:hyperlink>
          <w:r w:rsidR="003D4C42">
            <w:rPr>
              <w:rFonts w:asciiTheme="majorBidi" w:hAnsiTheme="majorBidi" w:cstheme="majorBidi"/>
              <w:b/>
              <w:bCs/>
              <w:sz w:val="24"/>
              <w:szCs w:val="24"/>
            </w:rPr>
            <w:t xml:space="preserve">   </w:t>
          </w:r>
        </w:p>
      </w:sdtContent>
    </w:sdt>
    <w:sdt>
      <w:sdtPr>
        <w:rPr>
          <w:rStyle w:val="Abstract"/>
        </w:rPr>
        <w:alias w:val="Abstract"/>
        <w:tag w:val="Abstract"/>
        <w:id w:val="553587670"/>
        <w:placeholder>
          <w:docPart w:val="DA34303E430D40D99C58435BDD538AE0"/>
        </w:placeholder>
      </w:sdtPr>
      <w:sdtEndPr>
        <w:rPr>
          <w:rStyle w:val="AuthorDeatls"/>
          <w:rFonts w:ascii="Arial" w:hAnsi="Arial"/>
          <w:sz w:val="24"/>
        </w:rPr>
      </w:sdtEndPr>
      <w:sdtContent>
        <w:p w14:paraId="618FD026" w14:textId="77777777" w:rsidR="00206E4B" w:rsidRDefault="001D05EB" w:rsidP="003D4C42">
          <w:pPr>
            <w:rPr>
              <w:rStyle w:val="AuthorDeatls"/>
            </w:rPr>
          </w:pPr>
          <w:r>
            <w:rPr>
              <w:rStyle w:val="Abstract"/>
              <w:b/>
            </w:rPr>
            <w:t>Abstract</w:t>
          </w:r>
          <w:r w:rsidR="003D4C42">
            <w:rPr>
              <w:rStyle w:val="Abstract"/>
              <w:b/>
            </w:rPr>
            <w:t>.</w:t>
          </w:r>
          <w:r w:rsidR="009B7462">
            <w:rPr>
              <w:rStyle w:val="Abstract"/>
            </w:rPr>
            <w:t xml:space="preserve"> </w:t>
          </w:r>
          <w:r w:rsidR="003D4C42">
            <w:rPr>
              <w:rFonts w:asciiTheme="majorBidi" w:hAnsiTheme="majorBidi" w:cstheme="majorBidi"/>
              <w:sz w:val="24"/>
              <w:szCs w:val="24"/>
            </w:rPr>
            <w:t xml:space="preserve">This article presents innovative practice at Middlesex University London, around the recognition of prior learning (RPL) to develop professional progression opportunities for </w:t>
          </w:r>
          <w:r w:rsidR="003D4C42" w:rsidRPr="00552CFB">
            <w:rPr>
              <w:rFonts w:asciiTheme="majorBidi" w:hAnsiTheme="majorBidi" w:cstheme="majorBidi"/>
              <w:sz w:val="24"/>
              <w:szCs w:val="24"/>
            </w:rPr>
            <w:t>teaching assistants,</w:t>
          </w:r>
          <w:r w:rsidR="003D4C42">
            <w:rPr>
              <w:rFonts w:asciiTheme="majorBidi" w:hAnsiTheme="majorBidi" w:cstheme="majorBidi"/>
              <w:sz w:val="24"/>
              <w:szCs w:val="24"/>
            </w:rPr>
            <w:t xml:space="preserve"> unqualified teachers and early </w:t>
          </w:r>
          <w:r w:rsidR="003D4C42" w:rsidRPr="00552CFB">
            <w:rPr>
              <w:rFonts w:asciiTheme="majorBidi" w:hAnsiTheme="majorBidi" w:cstheme="majorBidi"/>
              <w:sz w:val="24"/>
              <w:szCs w:val="24"/>
            </w:rPr>
            <w:t>year</w:t>
          </w:r>
          <w:r w:rsidR="003D4C42" w:rsidRPr="003600F5">
            <w:rPr>
              <w:rFonts w:asciiTheme="majorBidi" w:hAnsiTheme="majorBidi" w:cstheme="majorBidi"/>
              <w:sz w:val="24"/>
              <w:szCs w:val="24"/>
            </w:rPr>
            <w:t>s’</w:t>
          </w:r>
          <w:r w:rsidR="003D4C42" w:rsidRPr="00552CFB">
            <w:rPr>
              <w:rFonts w:asciiTheme="majorBidi" w:hAnsiTheme="majorBidi" w:cstheme="majorBidi"/>
              <w:sz w:val="24"/>
              <w:szCs w:val="24"/>
            </w:rPr>
            <w:t xml:space="preserve"> practitioners</w:t>
          </w:r>
          <w:r w:rsidR="003D4C42">
            <w:rPr>
              <w:rFonts w:asciiTheme="majorBidi" w:hAnsiTheme="majorBidi" w:cstheme="majorBidi"/>
              <w:sz w:val="24"/>
              <w:szCs w:val="24"/>
            </w:rPr>
            <w:t xml:space="preserve">. From the literature and student feedback it is suggested that these practitioners have traditionally lacked professional status and found it difficult to access fulltime teacher training programmes. Flexible </w:t>
          </w:r>
          <w:r w:rsidR="003600F5">
            <w:rPr>
              <w:rFonts w:asciiTheme="majorBidi" w:hAnsiTheme="majorBidi" w:cstheme="majorBidi"/>
              <w:sz w:val="24"/>
              <w:szCs w:val="24"/>
            </w:rPr>
            <w:t xml:space="preserve">work-based degree </w:t>
          </w:r>
          <w:r w:rsidR="003D4C42">
            <w:rPr>
              <w:rFonts w:asciiTheme="majorBidi" w:hAnsiTheme="majorBidi" w:cstheme="majorBidi"/>
              <w:sz w:val="24"/>
              <w:szCs w:val="24"/>
            </w:rPr>
            <w:t>pathways</w:t>
          </w:r>
          <w:r w:rsidR="003600F5">
            <w:rPr>
              <w:rFonts w:asciiTheme="majorBidi" w:hAnsiTheme="majorBidi" w:cstheme="majorBidi"/>
              <w:sz w:val="24"/>
              <w:szCs w:val="24"/>
            </w:rPr>
            <w:t>,</w:t>
          </w:r>
          <w:r w:rsidR="003D4C42">
            <w:rPr>
              <w:rFonts w:asciiTheme="majorBidi" w:hAnsiTheme="majorBidi" w:cstheme="majorBidi"/>
              <w:sz w:val="24"/>
              <w:szCs w:val="24"/>
            </w:rPr>
            <w:t xml:space="preserve"> based on RPL for general credit followed by work based projects, have been devised. Case studies </w:t>
          </w:r>
          <w:r w:rsidR="003600F5">
            <w:rPr>
              <w:rFonts w:asciiTheme="majorBidi" w:hAnsiTheme="majorBidi" w:cstheme="majorBidi"/>
              <w:sz w:val="24"/>
              <w:szCs w:val="24"/>
            </w:rPr>
            <w:t xml:space="preserve">on </w:t>
          </w:r>
          <w:r w:rsidR="003D4C42">
            <w:rPr>
              <w:rFonts w:asciiTheme="majorBidi" w:hAnsiTheme="majorBidi" w:cstheme="majorBidi"/>
              <w:sz w:val="24"/>
              <w:szCs w:val="24"/>
            </w:rPr>
            <w:t>students who have successfully gone on to access professional teacher status are used to illustrate the pathway and the empowering effect of the process. Issues around the consistency of credit claims required for progression to post graduate teacher training programme</w:t>
          </w:r>
          <w:r w:rsidR="003D4C42" w:rsidRPr="00D7450B">
            <w:rPr>
              <w:rFonts w:asciiTheme="majorBidi" w:hAnsiTheme="majorBidi" w:cstheme="majorBidi"/>
              <w:sz w:val="24"/>
              <w:szCs w:val="24"/>
            </w:rPr>
            <w:t xml:space="preserve">s, </w:t>
          </w:r>
          <w:r w:rsidR="003D4C42">
            <w:rPr>
              <w:rFonts w:asciiTheme="majorBidi" w:hAnsiTheme="majorBidi" w:cstheme="majorBidi"/>
              <w:sz w:val="24"/>
              <w:szCs w:val="24"/>
            </w:rPr>
            <w:t>are discussed</w:t>
          </w:r>
          <w:r w:rsidR="003D4C42" w:rsidRPr="005B4F06">
            <w:rPr>
              <w:rFonts w:asciiTheme="majorBidi" w:hAnsiTheme="majorBidi" w:cstheme="majorBidi"/>
              <w:color w:val="0000FF"/>
              <w:sz w:val="24"/>
              <w:szCs w:val="24"/>
            </w:rPr>
            <w:t>.</w:t>
          </w:r>
          <w:r w:rsidR="003D4C42">
            <w:rPr>
              <w:rFonts w:asciiTheme="majorBidi" w:hAnsiTheme="majorBidi" w:cstheme="majorBidi"/>
              <w:color w:val="0000FF"/>
              <w:sz w:val="24"/>
              <w:szCs w:val="24"/>
            </w:rPr>
            <w:t xml:space="preserve"> </w:t>
          </w:r>
          <w:r w:rsidR="003D4C42" w:rsidRPr="00BC6258">
            <w:rPr>
              <w:rFonts w:asciiTheme="majorBidi" w:hAnsiTheme="majorBidi" w:cstheme="majorBidi"/>
              <w:sz w:val="24"/>
              <w:szCs w:val="24"/>
            </w:rPr>
            <w:t xml:space="preserve">The key conclusion is that </w:t>
          </w:r>
          <w:r w:rsidR="003D4C42">
            <w:rPr>
              <w:rFonts w:asciiTheme="majorBidi" w:hAnsiTheme="majorBidi" w:cstheme="majorBidi"/>
              <w:sz w:val="24"/>
              <w:szCs w:val="24"/>
            </w:rPr>
            <w:t xml:space="preserve">clear guidance is needed on the structure and focus of RPL credit claims to ensure successful professional progression. </w:t>
          </w:r>
        </w:p>
      </w:sdtContent>
    </w:sdt>
    <w:sdt>
      <w:sdtPr>
        <w:rPr>
          <w:rStyle w:val="KeyWords"/>
        </w:rPr>
        <w:alias w:val="Key Words"/>
        <w:tag w:val="Key Words"/>
        <w:id w:val="-347178894"/>
        <w:placeholder>
          <w:docPart w:val="07398952C65947C6A12241E1A362B35E"/>
        </w:placeholder>
      </w:sdtPr>
      <w:sdtEndPr>
        <w:rPr>
          <w:rStyle w:val="DefaultParagraphFont"/>
          <w:rFonts w:asciiTheme="minorHAnsi" w:hAnsiTheme="minorHAnsi"/>
          <w:b/>
        </w:rPr>
      </w:sdtEndPr>
      <w:sdtContent>
        <w:p w14:paraId="618FD027" w14:textId="77777777" w:rsidR="009B7462" w:rsidRPr="001D05EB" w:rsidRDefault="001D05EB" w:rsidP="007A5F53">
          <w:pPr>
            <w:rPr>
              <w:rStyle w:val="KeyWords"/>
              <w:b/>
            </w:rPr>
          </w:pPr>
          <w:r w:rsidRPr="001D05EB">
            <w:rPr>
              <w:rStyle w:val="KeyWords"/>
              <w:b/>
            </w:rPr>
            <w:t>Key words</w:t>
          </w:r>
          <w:r w:rsidR="003D4C42">
            <w:rPr>
              <w:rStyle w:val="KeyWords"/>
              <w:b/>
            </w:rPr>
            <w:t>.</w:t>
          </w:r>
          <w:r>
            <w:rPr>
              <w:rStyle w:val="KeyWords"/>
              <w:b/>
            </w:rPr>
            <w:t xml:space="preserve"> </w:t>
          </w:r>
          <w:r w:rsidR="003D4C42" w:rsidRPr="002A22A9">
            <w:rPr>
              <w:rFonts w:asciiTheme="majorBidi" w:hAnsiTheme="majorBidi" w:cstheme="majorBidi"/>
              <w:sz w:val="24"/>
              <w:szCs w:val="24"/>
            </w:rPr>
            <w:t>RPL,</w:t>
          </w:r>
          <w:r w:rsidR="003D4C42">
            <w:rPr>
              <w:rFonts w:asciiTheme="majorBidi" w:hAnsiTheme="majorBidi" w:cstheme="majorBidi"/>
              <w:sz w:val="24"/>
              <w:szCs w:val="24"/>
            </w:rPr>
            <w:t xml:space="preserve"> accreditation, </w:t>
          </w:r>
          <w:r w:rsidR="007A5F53">
            <w:rPr>
              <w:rFonts w:asciiTheme="majorBidi" w:hAnsiTheme="majorBidi" w:cstheme="majorBidi"/>
              <w:sz w:val="24"/>
              <w:szCs w:val="24"/>
            </w:rPr>
            <w:t>‘unqualified teachers’, ‘early years’</w:t>
          </w:r>
          <w:r w:rsidR="003D4C42" w:rsidRPr="002A22A9">
            <w:rPr>
              <w:rFonts w:asciiTheme="majorBidi" w:hAnsiTheme="majorBidi" w:cstheme="majorBidi"/>
              <w:sz w:val="24"/>
              <w:szCs w:val="24"/>
            </w:rPr>
            <w:t xml:space="preserve">, </w:t>
          </w:r>
          <w:r w:rsidR="007A5F53">
            <w:rPr>
              <w:rFonts w:asciiTheme="majorBidi" w:hAnsiTheme="majorBidi" w:cstheme="majorBidi"/>
              <w:sz w:val="24"/>
              <w:szCs w:val="24"/>
            </w:rPr>
            <w:t>‘teaching assistants’,</w:t>
          </w:r>
          <w:r w:rsidR="003D4C42">
            <w:rPr>
              <w:rFonts w:asciiTheme="majorBidi" w:hAnsiTheme="majorBidi" w:cstheme="majorBidi"/>
              <w:sz w:val="24"/>
              <w:szCs w:val="24"/>
            </w:rPr>
            <w:t xml:space="preserve"> work-based</w:t>
          </w:r>
          <w:r w:rsidR="003D4C42">
            <w:rPr>
              <w:rStyle w:val="ng-scope"/>
            </w:rPr>
            <w:t>.</w:t>
          </w:r>
        </w:p>
      </w:sdtContent>
    </w:sdt>
    <w:sdt>
      <w:sdtPr>
        <w:rPr>
          <w:rStyle w:val="Sub-titleformainbody"/>
        </w:rPr>
        <w:alias w:val="Sub-Title for Main Body"/>
        <w:tag w:val="Sub-Title for Main Body"/>
        <w:id w:val="2131592197"/>
        <w:placeholder>
          <w:docPart w:val="DA34303E430D40D99C58435BDD538AE0"/>
        </w:placeholder>
      </w:sdtPr>
      <w:sdtEndPr>
        <w:rPr>
          <w:rStyle w:val="DefaultParagraphFont"/>
          <w:rFonts w:asciiTheme="minorHAnsi" w:hAnsiTheme="minorHAnsi"/>
          <w:sz w:val="22"/>
        </w:rPr>
      </w:sdtEndPr>
      <w:sdtContent>
        <w:p w14:paraId="618FD028" w14:textId="77777777" w:rsidR="009B7462" w:rsidRPr="009B7462" w:rsidRDefault="003D4C42" w:rsidP="003D4C42">
          <w:pPr>
            <w:rPr>
              <w:rFonts w:ascii="Arial" w:hAnsi="Arial"/>
              <w:bCs/>
              <w:sz w:val="32"/>
            </w:rPr>
          </w:pPr>
          <w:r w:rsidRPr="002F23DB">
            <w:rPr>
              <w:rFonts w:asciiTheme="minorBidi" w:hAnsiTheme="minorBidi"/>
              <w:sz w:val="32"/>
              <w:szCs w:val="32"/>
            </w:rPr>
            <w:t>Introduction:</w:t>
          </w:r>
          <w:r>
            <w:rPr>
              <w:rFonts w:asciiTheme="minorBidi" w:hAnsiTheme="minorBidi"/>
              <w:sz w:val="32"/>
              <w:szCs w:val="32"/>
            </w:rPr>
            <w:t xml:space="preserve"> </w:t>
          </w:r>
        </w:p>
      </w:sdtContent>
    </w:sdt>
    <w:sdt>
      <w:sdtPr>
        <w:rPr>
          <w:rStyle w:val="MainText"/>
          <w:rFonts w:eastAsia="Times New Roman" w:cs="Times New Roman"/>
          <w:szCs w:val="24"/>
          <w:lang w:eastAsia="en-GB"/>
        </w:rPr>
        <w:alias w:val="Main body of text"/>
        <w:tag w:val="Main body of text"/>
        <w:id w:val="769671467"/>
        <w:placeholder>
          <w:docPart w:val="DA34303E430D40D99C58435BDD538AE0"/>
        </w:placeholder>
      </w:sdtPr>
      <w:sdtEndPr>
        <w:rPr>
          <w:rStyle w:val="DefaultParagraphFont"/>
          <w:rFonts w:asciiTheme="minorHAnsi" w:eastAsiaTheme="minorHAnsi" w:hAnsiTheme="minorHAnsi" w:cstheme="minorBidi"/>
          <w:sz w:val="22"/>
          <w:szCs w:val="22"/>
          <w:highlight w:val="yellow"/>
          <w:lang w:eastAsia="en-US"/>
        </w:rPr>
      </w:sdtEndPr>
      <w:sdtContent>
        <w:p w14:paraId="618FD029" w14:textId="77777777" w:rsidR="00930937" w:rsidRPr="00930937" w:rsidRDefault="00830357" w:rsidP="005A1E44">
          <w:r w:rsidRPr="00552CFB">
            <w:rPr>
              <w:rFonts w:asciiTheme="majorBidi" w:hAnsiTheme="majorBidi" w:cstheme="majorBidi"/>
              <w:sz w:val="24"/>
              <w:szCs w:val="24"/>
            </w:rPr>
            <w:t xml:space="preserve">Recognition of Prior Learning (RPL) is now firmly embedded in the </w:t>
          </w:r>
          <w:r>
            <w:rPr>
              <w:rFonts w:asciiTheme="majorBidi" w:hAnsiTheme="majorBidi" w:cstheme="majorBidi"/>
              <w:sz w:val="24"/>
              <w:szCs w:val="24"/>
            </w:rPr>
            <w:t>UK Quality C</w:t>
          </w:r>
          <w:r w:rsidRPr="00552CFB">
            <w:rPr>
              <w:rFonts w:asciiTheme="majorBidi" w:hAnsiTheme="majorBidi" w:cstheme="majorBidi"/>
              <w:sz w:val="24"/>
              <w:szCs w:val="24"/>
            </w:rPr>
            <w:t>ode for Higher Education (QAA</w:t>
          </w:r>
          <w:r>
            <w:rPr>
              <w:rFonts w:asciiTheme="majorBidi" w:hAnsiTheme="majorBidi" w:cstheme="majorBidi"/>
              <w:color w:val="0000FF"/>
              <w:sz w:val="24"/>
              <w:szCs w:val="24"/>
            </w:rPr>
            <w:t>,</w:t>
          </w:r>
          <w:r w:rsidRPr="00552CFB">
            <w:rPr>
              <w:rFonts w:asciiTheme="majorBidi" w:hAnsiTheme="majorBidi" w:cstheme="majorBidi"/>
              <w:sz w:val="24"/>
              <w:szCs w:val="24"/>
            </w:rPr>
            <w:t xml:space="preserve"> 2013) as a legitimate mechanism for the award of university level credit</w:t>
          </w:r>
          <w:r>
            <w:rPr>
              <w:rFonts w:asciiTheme="majorBidi" w:hAnsiTheme="majorBidi" w:cstheme="majorBidi"/>
              <w:sz w:val="24"/>
              <w:szCs w:val="24"/>
            </w:rPr>
            <w:t xml:space="preserve">. The QAA (2013) highlights in the quality code, that the use of RPL supports equality of opportunity and inclusive practice in higher education. </w:t>
          </w:r>
          <w:r w:rsidRPr="00552CFB">
            <w:rPr>
              <w:rFonts w:asciiTheme="majorBidi" w:hAnsiTheme="majorBidi" w:cstheme="majorBidi"/>
              <w:sz w:val="24"/>
              <w:szCs w:val="24"/>
            </w:rPr>
            <w:t>Middlesex University</w:t>
          </w:r>
          <w:r w:rsidRPr="003408D3">
            <w:rPr>
              <w:rFonts w:asciiTheme="majorBidi" w:hAnsiTheme="majorBidi" w:cstheme="majorBidi"/>
              <w:sz w:val="24"/>
              <w:szCs w:val="24"/>
            </w:rPr>
            <w:t xml:space="preserve"> </w:t>
          </w:r>
          <w:r w:rsidRPr="003433E3">
            <w:rPr>
              <w:rFonts w:asciiTheme="majorBidi" w:hAnsiTheme="majorBidi" w:cstheme="majorBidi"/>
              <w:sz w:val="24"/>
              <w:szCs w:val="24"/>
            </w:rPr>
            <w:t>London</w:t>
          </w:r>
          <w:r w:rsidR="003600F5">
            <w:rPr>
              <w:rFonts w:asciiTheme="majorBidi" w:hAnsiTheme="majorBidi" w:cstheme="majorBidi"/>
              <w:sz w:val="24"/>
              <w:szCs w:val="24"/>
            </w:rPr>
            <w:t>,</w:t>
          </w:r>
          <w:r w:rsidRPr="003433E3">
            <w:rPr>
              <w:rFonts w:asciiTheme="majorBidi" w:hAnsiTheme="majorBidi" w:cstheme="majorBidi"/>
              <w:sz w:val="24"/>
              <w:szCs w:val="24"/>
            </w:rPr>
            <w:t xml:space="preserve"> has a tradition of flexible work-based learning</w:t>
          </w:r>
          <w:r w:rsidRPr="005A7B23">
            <w:rPr>
              <w:rFonts w:asciiTheme="majorBidi" w:hAnsiTheme="majorBidi" w:cstheme="majorBidi"/>
              <w:color w:val="0000FF"/>
              <w:sz w:val="24"/>
              <w:szCs w:val="24"/>
            </w:rPr>
            <w:t xml:space="preserve"> </w:t>
          </w:r>
          <w:r w:rsidRPr="00552CFB">
            <w:rPr>
              <w:rFonts w:asciiTheme="majorBidi" w:hAnsiTheme="majorBidi" w:cstheme="majorBidi"/>
              <w:sz w:val="24"/>
              <w:szCs w:val="24"/>
            </w:rPr>
            <w:t xml:space="preserve">programmes </w:t>
          </w:r>
          <w:r>
            <w:rPr>
              <w:rFonts w:asciiTheme="majorBidi" w:hAnsiTheme="majorBidi" w:cstheme="majorBidi"/>
              <w:sz w:val="24"/>
              <w:szCs w:val="24"/>
            </w:rPr>
            <w:t xml:space="preserve">and the </w:t>
          </w:r>
          <w:r w:rsidRPr="00552CFB">
            <w:rPr>
              <w:rFonts w:asciiTheme="majorBidi" w:hAnsiTheme="majorBidi" w:cstheme="majorBidi"/>
              <w:sz w:val="24"/>
              <w:szCs w:val="24"/>
            </w:rPr>
            <w:t>recognition of both prior certificated and experiential (or informal) learning</w:t>
          </w:r>
          <w:r>
            <w:rPr>
              <w:rFonts w:asciiTheme="majorBidi" w:hAnsiTheme="majorBidi" w:cstheme="majorBidi"/>
              <w:sz w:val="24"/>
              <w:szCs w:val="24"/>
            </w:rPr>
            <w:t xml:space="preserve"> for general credit towards a university award.</w:t>
          </w:r>
          <w:r w:rsidRPr="00552CFB">
            <w:rPr>
              <w:rFonts w:asciiTheme="majorBidi" w:hAnsiTheme="majorBidi" w:cstheme="majorBidi"/>
              <w:sz w:val="24"/>
              <w:szCs w:val="24"/>
            </w:rPr>
            <w:t xml:space="preserve"> This article presents how </w:t>
          </w:r>
          <w:r>
            <w:rPr>
              <w:rFonts w:asciiTheme="majorBidi" w:hAnsiTheme="majorBidi" w:cstheme="majorBidi"/>
              <w:sz w:val="24"/>
              <w:szCs w:val="24"/>
            </w:rPr>
            <w:t xml:space="preserve">RPL </w:t>
          </w:r>
          <w:r w:rsidRPr="00552CFB">
            <w:rPr>
              <w:rFonts w:asciiTheme="majorBidi" w:hAnsiTheme="majorBidi" w:cstheme="majorBidi"/>
              <w:sz w:val="24"/>
              <w:szCs w:val="24"/>
            </w:rPr>
            <w:t xml:space="preserve">processes </w:t>
          </w:r>
          <w:r>
            <w:rPr>
              <w:rFonts w:asciiTheme="majorBidi" w:hAnsiTheme="majorBidi" w:cstheme="majorBidi"/>
              <w:sz w:val="24"/>
              <w:szCs w:val="24"/>
            </w:rPr>
            <w:t xml:space="preserve">have been successfully used to provide real progression opportunities for </w:t>
          </w:r>
          <w:r w:rsidRPr="00552CFB">
            <w:rPr>
              <w:rFonts w:asciiTheme="majorBidi" w:hAnsiTheme="majorBidi" w:cstheme="majorBidi"/>
              <w:sz w:val="24"/>
              <w:szCs w:val="24"/>
            </w:rPr>
            <w:t xml:space="preserve">unqualified teachers, higher level teaching assistants </w:t>
          </w:r>
          <w:r>
            <w:rPr>
              <w:rFonts w:asciiTheme="majorBidi" w:hAnsiTheme="majorBidi" w:cstheme="majorBidi"/>
              <w:sz w:val="24"/>
              <w:szCs w:val="24"/>
            </w:rPr>
            <w:t xml:space="preserve">and senior early </w:t>
          </w:r>
          <w:r w:rsidRPr="00552CFB">
            <w:rPr>
              <w:rFonts w:asciiTheme="majorBidi" w:hAnsiTheme="majorBidi" w:cstheme="majorBidi"/>
              <w:sz w:val="24"/>
              <w:szCs w:val="24"/>
            </w:rPr>
            <w:t>years</w:t>
          </w:r>
          <w:r w:rsidRPr="003600F5">
            <w:rPr>
              <w:rFonts w:asciiTheme="majorBidi" w:hAnsiTheme="majorBidi" w:cstheme="majorBidi"/>
              <w:sz w:val="24"/>
              <w:szCs w:val="24"/>
            </w:rPr>
            <w:t>’</w:t>
          </w:r>
          <w:r w:rsidRPr="005A7B23">
            <w:rPr>
              <w:rFonts w:asciiTheme="majorBidi" w:hAnsiTheme="majorBidi" w:cstheme="majorBidi"/>
              <w:color w:val="FF0000"/>
              <w:sz w:val="24"/>
              <w:szCs w:val="24"/>
            </w:rPr>
            <w:t xml:space="preserve"> </w:t>
          </w:r>
          <w:r w:rsidRPr="00552CFB">
            <w:rPr>
              <w:rFonts w:asciiTheme="majorBidi" w:hAnsiTheme="majorBidi" w:cstheme="majorBidi"/>
              <w:sz w:val="24"/>
              <w:szCs w:val="24"/>
            </w:rPr>
            <w:t xml:space="preserve">practitioners. </w:t>
          </w:r>
          <w:r>
            <w:rPr>
              <w:rFonts w:asciiTheme="majorBidi" w:hAnsiTheme="majorBidi" w:cstheme="majorBidi"/>
              <w:sz w:val="24"/>
              <w:szCs w:val="24"/>
            </w:rPr>
            <w:t>T</w:t>
          </w:r>
          <w:r w:rsidRPr="00552CFB">
            <w:rPr>
              <w:rFonts w:asciiTheme="majorBidi" w:hAnsiTheme="majorBidi" w:cstheme="majorBidi"/>
              <w:sz w:val="24"/>
              <w:szCs w:val="24"/>
            </w:rPr>
            <w:t>hese practitioners common</w:t>
          </w:r>
          <w:r>
            <w:rPr>
              <w:rFonts w:asciiTheme="majorBidi" w:hAnsiTheme="majorBidi" w:cstheme="majorBidi"/>
              <w:sz w:val="24"/>
              <w:szCs w:val="24"/>
            </w:rPr>
            <w:t>ly</w:t>
          </w:r>
          <w:r w:rsidRPr="00552CFB">
            <w:rPr>
              <w:rFonts w:asciiTheme="majorBidi" w:hAnsiTheme="majorBidi" w:cstheme="majorBidi"/>
              <w:sz w:val="24"/>
              <w:szCs w:val="24"/>
            </w:rPr>
            <w:t xml:space="preserve"> </w:t>
          </w:r>
          <w:r>
            <w:rPr>
              <w:rFonts w:asciiTheme="majorBidi" w:hAnsiTheme="majorBidi" w:cstheme="majorBidi"/>
              <w:sz w:val="24"/>
              <w:szCs w:val="24"/>
            </w:rPr>
            <w:t xml:space="preserve">lack </w:t>
          </w:r>
          <w:r w:rsidRPr="00552CFB">
            <w:rPr>
              <w:rFonts w:asciiTheme="majorBidi" w:hAnsiTheme="majorBidi" w:cstheme="majorBidi"/>
              <w:sz w:val="24"/>
              <w:szCs w:val="24"/>
            </w:rPr>
            <w:t xml:space="preserve">professional status, </w:t>
          </w:r>
          <w:r>
            <w:rPr>
              <w:rFonts w:asciiTheme="majorBidi" w:hAnsiTheme="majorBidi" w:cstheme="majorBidi"/>
              <w:sz w:val="24"/>
              <w:szCs w:val="24"/>
            </w:rPr>
            <w:t xml:space="preserve">have </w:t>
          </w:r>
          <w:r w:rsidRPr="00552CFB">
            <w:rPr>
              <w:rFonts w:asciiTheme="majorBidi" w:hAnsiTheme="majorBidi" w:cstheme="majorBidi"/>
              <w:sz w:val="24"/>
              <w:szCs w:val="24"/>
            </w:rPr>
            <w:lastRenderedPageBreak/>
            <w:t>low pay scale</w:t>
          </w:r>
          <w:r>
            <w:rPr>
              <w:rFonts w:asciiTheme="majorBidi" w:hAnsiTheme="majorBidi" w:cstheme="majorBidi"/>
              <w:sz w:val="24"/>
              <w:szCs w:val="24"/>
            </w:rPr>
            <w:t>s</w:t>
          </w:r>
          <w:r w:rsidRPr="00552CFB">
            <w:rPr>
              <w:rFonts w:asciiTheme="majorBidi" w:hAnsiTheme="majorBidi" w:cstheme="majorBidi"/>
              <w:sz w:val="24"/>
              <w:szCs w:val="24"/>
            </w:rPr>
            <w:t xml:space="preserve"> compare</w:t>
          </w:r>
          <w:r>
            <w:rPr>
              <w:rFonts w:asciiTheme="majorBidi" w:hAnsiTheme="majorBidi" w:cstheme="majorBidi"/>
              <w:sz w:val="24"/>
              <w:szCs w:val="24"/>
            </w:rPr>
            <w:t xml:space="preserve">d with qualified teachers and lack career </w:t>
          </w:r>
          <w:r w:rsidRPr="00552CFB">
            <w:rPr>
              <w:rFonts w:asciiTheme="majorBidi" w:hAnsiTheme="majorBidi" w:cstheme="majorBidi"/>
              <w:sz w:val="24"/>
              <w:szCs w:val="24"/>
            </w:rPr>
            <w:t>pro</w:t>
          </w:r>
          <w:r>
            <w:rPr>
              <w:rFonts w:asciiTheme="majorBidi" w:hAnsiTheme="majorBidi" w:cstheme="majorBidi"/>
              <w:sz w:val="24"/>
              <w:szCs w:val="24"/>
            </w:rPr>
            <w:t xml:space="preserve">gression opportunities </w:t>
          </w:r>
          <w:r>
            <w:rPr>
              <w:rFonts w:asciiTheme="majorBidi" w:hAnsiTheme="majorBidi" w:cstheme="majorBidi"/>
              <w:b/>
              <w:bCs/>
              <w:sz w:val="24"/>
              <w:szCs w:val="24"/>
            </w:rPr>
            <w:t>(</w:t>
          </w:r>
          <w:r>
            <w:rPr>
              <w:rFonts w:asciiTheme="majorBidi" w:eastAsia="Times New Roman" w:hAnsiTheme="majorBidi" w:cstheme="majorBidi"/>
            </w:rPr>
            <w:t>The Key for School Leaders 2016</w:t>
          </w:r>
          <w:r w:rsidRPr="00303D24">
            <w:rPr>
              <w:rFonts w:asciiTheme="majorBidi" w:eastAsia="Times New Roman" w:hAnsiTheme="majorBidi" w:cstheme="majorBidi"/>
            </w:rPr>
            <w:t xml:space="preserve"> </w:t>
          </w:r>
          <w:r>
            <w:rPr>
              <w:rFonts w:asciiTheme="majorBidi" w:eastAsia="Times New Roman" w:hAnsiTheme="majorBidi" w:cstheme="majorBidi"/>
            </w:rPr>
            <w:t xml:space="preserve">and </w:t>
          </w:r>
          <w:r>
            <w:rPr>
              <w:rFonts w:asciiTheme="majorBidi" w:hAnsiTheme="majorBidi" w:cstheme="majorBidi"/>
              <w:sz w:val="24"/>
              <w:szCs w:val="24"/>
            </w:rPr>
            <w:t>TES 2016</w:t>
          </w:r>
          <w:r>
            <w:rPr>
              <w:rFonts w:asciiTheme="majorBidi" w:hAnsiTheme="majorBidi" w:cstheme="majorBidi"/>
              <w:b/>
              <w:bCs/>
              <w:sz w:val="24"/>
              <w:szCs w:val="24"/>
            </w:rPr>
            <w:t xml:space="preserve">).  </w:t>
          </w:r>
          <w:r w:rsidRPr="00F22661">
            <w:rPr>
              <w:rFonts w:asciiTheme="majorBidi" w:hAnsiTheme="majorBidi" w:cstheme="majorBidi"/>
              <w:sz w:val="24"/>
              <w:szCs w:val="24"/>
            </w:rPr>
            <w:t>Our students have told us that</w:t>
          </w:r>
          <w:r>
            <w:rPr>
              <w:rFonts w:asciiTheme="majorBidi" w:hAnsiTheme="majorBidi" w:cstheme="majorBidi"/>
              <w:b/>
              <w:bCs/>
              <w:sz w:val="24"/>
              <w:szCs w:val="24"/>
            </w:rPr>
            <w:t xml:space="preserve"> </w:t>
          </w:r>
          <w:r>
            <w:rPr>
              <w:rFonts w:asciiTheme="majorBidi" w:hAnsiTheme="majorBidi" w:cstheme="majorBidi"/>
              <w:sz w:val="24"/>
              <w:szCs w:val="24"/>
            </w:rPr>
            <w:t>t</w:t>
          </w:r>
          <w:r w:rsidRPr="009166B7">
            <w:rPr>
              <w:rFonts w:asciiTheme="majorBidi" w:hAnsiTheme="majorBidi" w:cstheme="majorBidi"/>
              <w:sz w:val="24"/>
              <w:szCs w:val="24"/>
            </w:rPr>
            <w:t>eacher training programmes</w:t>
          </w:r>
          <w:r>
            <w:rPr>
              <w:rFonts w:asciiTheme="majorBidi" w:hAnsiTheme="majorBidi" w:cstheme="majorBidi"/>
              <w:sz w:val="24"/>
              <w:szCs w:val="24"/>
            </w:rPr>
            <w:t xml:space="preserve"> needed to gain qualified teacher status (QTS) </w:t>
          </w:r>
          <w:r w:rsidRPr="009166B7">
            <w:rPr>
              <w:rFonts w:asciiTheme="majorBidi" w:hAnsiTheme="majorBidi" w:cstheme="majorBidi"/>
              <w:sz w:val="24"/>
              <w:szCs w:val="24"/>
            </w:rPr>
            <w:t xml:space="preserve">are </w:t>
          </w:r>
          <w:r>
            <w:rPr>
              <w:rFonts w:asciiTheme="majorBidi" w:hAnsiTheme="majorBidi" w:cstheme="majorBidi"/>
              <w:sz w:val="24"/>
              <w:szCs w:val="24"/>
            </w:rPr>
            <w:t xml:space="preserve">hard to access for these practitioners as they are </w:t>
          </w:r>
          <w:r w:rsidRPr="009166B7">
            <w:rPr>
              <w:rFonts w:asciiTheme="majorBidi" w:hAnsiTheme="majorBidi" w:cstheme="majorBidi"/>
              <w:sz w:val="24"/>
              <w:szCs w:val="24"/>
            </w:rPr>
            <w:t xml:space="preserve">often fulltime or </w:t>
          </w:r>
          <w:r>
            <w:rPr>
              <w:rFonts w:asciiTheme="majorBidi" w:hAnsiTheme="majorBidi" w:cstheme="majorBidi"/>
              <w:sz w:val="24"/>
              <w:szCs w:val="24"/>
            </w:rPr>
            <w:t>require a first degree</w:t>
          </w:r>
          <w:r w:rsidRPr="009166B7">
            <w:rPr>
              <w:rFonts w:asciiTheme="majorBidi" w:hAnsiTheme="majorBidi" w:cstheme="majorBidi"/>
              <w:sz w:val="24"/>
              <w:szCs w:val="24"/>
            </w:rPr>
            <w:t>.</w:t>
          </w:r>
          <w:r>
            <w:rPr>
              <w:rFonts w:asciiTheme="majorBidi" w:hAnsiTheme="majorBidi" w:cstheme="majorBidi"/>
              <w:sz w:val="24"/>
              <w:szCs w:val="24"/>
            </w:rPr>
            <w:t xml:space="preserve"> Innovative pathways at Middlesex University have been developed</w:t>
          </w:r>
          <w:r w:rsidRPr="00552CFB">
            <w:rPr>
              <w:rFonts w:asciiTheme="majorBidi" w:hAnsiTheme="majorBidi" w:cstheme="majorBidi"/>
              <w:sz w:val="24"/>
              <w:szCs w:val="24"/>
            </w:rPr>
            <w:t xml:space="preserve"> </w:t>
          </w:r>
          <w:r>
            <w:rPr>
              <w:rFonts w:asciiTheme="majorBidi" w:hAnsiTheme="majorBidi" w:cstheme="majorBidi"/>
              <w:sz w:val="24"/>
              <w:szCs w:val="24"/>
            </w:rPr>
            <w:t>to enable these practitioners</w:t>
          </w:r>
          <w:r w:rsidRPr="00552CFB">
            <w:rPr>
              <w:rFonts w:asciiTheme="majorBidi" w:hAnsiTheme="majorBidi" w:cstheme="majorBidi"/>
              <w:sz w:val="24"/>
              <w:szCs w:val="24"/>
            </w:rPr>
            <w:t xml:space="preserve"> to gain recognition for their experience, gain degree certification and progress onto professional teacher training programmes at a post graduate level. </w:t>
          </w:r>
          <w:r>
            <w:rPr>
              <w:rFonts w:asciiTheme="majorBidi" w:hAnsiTheme="majorBidi" w:cstheme="majorBidi"/>
              <w:sz w:val="24"/>
              <w:szCs w:val="24"/>
            </w:rPr>
            <w:t>B</w:t>
          </w:r>
          <w:r w:rsidRPr="00552CFB">
            <w:rPr>
              <w:rFonts w:asciiTheme="majorBidi" w:hAnsiTheme="majorBidi" w:cstheme="majorBidi"/>
              <w:sz w:val="24"/>
              <w:szCs w:val="24"/>
            </w:rPr>
            <w:t>oth the processes used and the impact it has had on these practitioner’s professional journey</w:t>
          </w:r>
          <w:r>
            <w:rPr>
              <w:rFonts w:asciiTheme="majorBidi" w:hAnsiTheme="majorBidi" w:cstheme="majorBidi"/>
              <w:sz w:val="24"/>
              <w:szCs w:val="24"/>
            </w:rPr>
            <w:t xml:space="preserve"> will be explored</w:t>
          </w:r>
          <w:r w:rsidRPr="00552CFB">
            <w:rPr>
              <w:rFonts w:asciiTheme="majorBidi" w:hAnsiTheme="majorBidi" w:cstheme="majorBidi"/>
              <w:sz w:val="24"/>
              <w:szCs w:val="24"/>
            </w:rPr>
            <w:t>.  To inform this article, f</w:t>
          </w:r>
          <w:r>
            <w:rPr>
              <w:rFonts w:asciiTheme="majorBidi" w:hAnsiTheme="majorBidi" w:cstheme="majorBidi"/>
              <w:sz w:val="24"/>
              <w:szCs w:val="24"/>
            </w:rPr>
            <w:t xml:space="preserve">our </w:t>
          </w:r>
          <w:r w:rsidRPr="00552CFB">
            <w:rPr>
              <w:rFonts w:asciiTheme="majorBidi" w:hAnsiTheme="majorBidi" w:cstheme="majorBidi"/>
              <w:sz w:val="24"/>
              <w:szCs w:val="24"/>
            </w:rPr>
            <w:t>practitioners who graduated with a work based learning degree in July 2015,</w:t>
          </w:r>
          <w:r>
            <w:rPr>
              <w:rFonts w:asciiTheme="majorBidi" w:hAnsiTheme="majorBidi" w:cstheme="majorBidi"/>
              <w:sz w:val="24"/>
              <w:szCs w:val="24"/>
            </w:rPr>
            <w:t xml:space="preserve"> were contacted one year later by email. They were invited to ‘tell’ the story of their professional journey in response to written open questions. </w:t>
          </w:r>
          <w:r w:rsidR="00BB3506" w:rsidRPr="00D17B6B">
            <w:rPr>
              <w:rFonts w:asciiTheme="majorBidi" w:hAnsiTheme="majorBidi" w:cstheme="majorBidi"/>
              <w:sz w:val="24"/>
              <w:szCs w:val="24"/>
            </w:rPr>
            <w:t>Respondent</w:t>
          </w:r>
          <w:r w:rsidR="0029519C" w:rsidRPr="00D17B6B">
            <w:rPr>
              <w:rFonts w:asciiTheme="majorBidi" w:hAnsiTheme="majorBidi" w:cstheme="majorBidi"/>
              <w:sz w:val="24"/>
              <w:szCs w:val="24"/>
            </w:rPr>
            <w:t>s</w:t>
          </w:r>
          <w:r w:rsidR="00BB3506" w:rsidRPr="00D17B6B">
            <w:rPr>
              <w:rFonts w:asciiTheme="majorBidi" w:hAnsiTheme="majorBidi" w:cstheme="majorBidi"/>
              <w:sz w:val="24"/>
              <w:szCs w:val="24"/>
            </w:rPr>
            <w:t xml:space="preserve"> 1 </w:t>
          </w:r>
          <w:r w:rsidR="00BB3506" w:rsidRPr="0029519C">
            <w:rPr>
              <w:rFonts w:asciiTheme="majorBidi" w:hAnsiTheme="majorBidi" w:cstheme="majorBidi"/>
              <w:sz w:val="24"/>
              <w:szCs w:val="24"/>
            </w:rPr>
            <w:t xml:space="preserve">and 2 were unqualified teachers on entrance to the degree; respondent 3 was a higher level teaching assistant and respondent 4 was a </w:t>
          </w:r>
          <w:r w:rsidR="00FB3027" w:rsidRPr="0029519C">
            <w:rPr>
              <w:rFonts w:asciiTheme="majorBidi" w:hAnsiTheme="majorBidi" w:cstheme="majorBidi"/>
              <w:sz w:val="24"/>
              <w:szCs w:val="24"/>
            </w:rPr>
            <w:t>senior early years’</w:t>
          </w:r>
          <w:r w:rsidR="00BB3506" w:rsidRPr="0029519C">
            <w:rPr>
              <w:rFonts w:asciiTheme="majorBidi" w:hAnsiTheme="majorBidi" w:cstheme="majorBidi"/>
              <w:sz w:val="24"/>
              <w:szCs w:val="24"/>
            </w:rPr>
            <w:t xml:space="preserve"> practitioner. </w:t>
          </w:r>
          <w:r w:rsidR="00FB3027" w:rsidRPr="0029519C">
            <w:rPr>
              <w:rFonts w:asciiTheme="majorBidi" w:hAnsiTheme="majorBidi" w:cstheme="majorBidi"/>
              <w:sz w:val="24"/>
              <w:szCs w:val="24"/>
            </w:rPr>
            <w:t xml:space="preserve">All four progressed onto post graduate </w:t>
          </w:r>
          <w:r w:rsidR="005A1E44" w:rsidRPr="0029519C">
            <w:rPr>
              <w:rFonts w:asciiTheme="majorBidi" w:hAnsiTheme="majorBidi" w:cstheme="majorBidi"/>
              <w:sz w:val="24"/>
              <w:szCs w:val="24"/>
            </w:rPr>
            <w:t xml:space="preserve">initial </w:t>
          </w:r>
          <w:r w:rsidR="00FB3027" w:rsidRPr="0029519C">
            <w:rPr>
              <w:rFonts w:asciiTheme="majorBidi" w:hAnsiTheme="majorBidi" w:cstheme="majorBidi"/>
              <w:sz w:val="24"/>
              <w:szCs w:val="24"/>
            </w:rPr>
            <w:t>teacher training programmes. While f</w:t>
          </w:r>
          <w:r w:rsidR="00BB3506" w:rsidRPr="0029519C">
            <w:rPr>
              <w:rFonts w:asciiTheme="majorBidi" w:hAnsiTheme="majorBidi" w:cstheme="majorBidi"/>
              <w:sz w:val="24"/>
              <w:szCs w:val="24"/>
            </w:rPr>
            <w:t xml:space="preserve">eedback from all </w:t>
          </w:r>
          <w:r w:rsidR="00FB3027" w:rsidRPr="0029519C">
            <w:rPr>
              <w:rFonts w:asciiTheme="majorBidi" w:hAnsiTheme="majorBidi" w:cstheme="majorBidi"/>
              <w:sz w:val="24"/>
              <w:szCs w:val="24"/>
            </w:rPr>
            <w:t xml:space="preserve">four </w:t>
          </w:r>
          <w:r w:rsidR="00BB3506" w:rsidRPr="0029519C">
            <w:rPr>
              <w:rFonts w:asciiTheme="majorBidi" w:hAnsiTheme="majorBidi" w:cstheme="majorBidi"/>
              <w:sz w:val="24"/>
              <w:szCs w:val="24"/>
            </w:rPr>
            <w:t xml:space="preserve">respondents has informed </w:t>
          </w:r>
          <w:r w:rsidR="002C1C94" w:rsidRPr="0029519C">
            <w:rPr>
              <w:rFonts w:asciiTheme="majorBidi" w:hAnsiTheme="majorBidi" w:cstheme="majorBidi"/>
              <w:sz w:val="24"/>
              <w:szCs w:val="24"/>
            </w:rPr>
            <w:t>this article</w:t>
          </w:r>
          <w:r w:rsidR="00FB3027" w:rsidRPr="0029519C">
            <w:rPr>
              <w:rFonts w:asciiTheme="majorBidi" w:hAnsiTheme="majorBidi" w:cstheme="majorBidi"/>
              <w:sz w:val="24"/>
              <w:szCs w:val="24"/>
            </w:rPr>
            <w:t xml:space="preserve">, </w:t>
          </w:r>
          <w:r w:rsidR="00BB3506" w:rsidRPr="0029519C">
            <w:rPr>
              <w:rFonts w:asciiTheme="majorBidi" w:hAnsiTheme="majorBidi" w:cstheme="majorBidi"/>
              <w:sz w:val="24"/>
              <w:szCs w:val="24"/>
            </w:rPr>
            <w:t xml:space="preserve">respondent 1 </w:t>
          </w:r>
          <w:r w:rsidR="002B47BA" w:rsidRPr="0029519C">
            <w:rPr>
              <w:rFonts w:asciiTheme="majorBidi" w:hAnsiTheme="majorBidi" w:cstheme="majorBidi"/>
              <w:sz w:val="24"/>
              <w:szCs w:val="24"/>
            </w:rPr>
            <w:t>has been used as a case study to illustrate the unqualified teacher pathway and respondent 4 has been used as a case study to illustrate the early years’ practitioner pathway</w:t>
          </w:r>
          <w:r w:rsidR="00BB3506" w:rsidRPr="0029519C">
            <w:rPr>
              <w:rFonts w:asciiTheme="majorBidi" w:hAnsiTheme="majorBidi" w:cstheme="majorBidi"/>
              <w:sz w:val="24"/>
              <w:szCs w:val="24"/>
            </w:rPr>
            <w:t>. D</w:t>
          </w:r>
          <w:r w:rsidRPr="0029519C">
            <w:rPr>
              <w:rFonts w:asciiTheme="majorBidi" w:hAnsiTheme="majorBidi" w:cstheme="majorBidi"/>
              <w:sz w:val="24"/>
              <w:szCs w:val="24"/>
            </w:rPr>
            <w:t xml:space="preserve">irect quotes </w:t>
          </w:r>
          <w:r w:rsidR="00BB3506" w:rsidRPr="0029519C">
            <w:rPr>
              <w:rFonts w:asciiTheme="majorBidi" w:hAnsiTheme="majorBidi" w:cstheme="majorBidi"/>
              <w:sz w:val="24"/>
              <w:szCs w:val="24"/>
            </w:rPr>
            <w:t xml:space="preserve">are used </w:t>
          </w:r>
          <w:r w:rsidRPr="0029519C">
            <w:rPr>
              <w:rFonts w:asciiTheme="majorBidi" w:hAnsiTheme="majorBidi" w:cstheme="majorBidi"/>
              <w:sz w:val="24"/>
              <w:szCs w:val="24"/>
            </w:rPr>
            <w:t>with their permission. Names are anonymised.</w:t>
          </w:r>
          <w:r w:rsidRPr="0029519C">
            <w:rPr>
              <w:rFonts w:asciiTheme="majorBidi" w:hAnsiTheme="majorBidi" w:cstheme="majorBidi"/>
              <w:color w:val="0000FF"/>
              <w:sz w:val="24"/>
              <w:szCs w:val="24"/>
            </w:rPr>
            <w:t xml:space="preserve"> </w:t>
          </w:r>
          <w:r w:rsidR="002C1C94" w:rsidRPr="0029519C">
            <w:rPr>
              <w:rFonts w:asciiTheme="majorBidi" w:hAnsiTheme="majorBidi" w:cstheme="majorBidi"/>
              <w:color w:val="0000FF"/>
              <w:sz w:val="24"/>
              <w:szCs w:val="24"/>
            </w:rPr>
            <w:t xml:space="preserve">  </w:t>
          </w:r>
        </w:p>
      </w:sdtContent>
    </w:sdt>
    <w:sdt>
      <w:sdtPr>
        <w:rPr>
          <w:rStyle w:val="Sub-titleformainbody"/>
        </w:rPr>
        <w:alias w:val="Sub Heading for Main Text"/>
        <w:tag w:val="Sub Heading for Main Text"/>
        <w:id w:val="-2058999085"/>
        <w:placeholder>
          <w:docPart w:val="F736132A23D045BB92B6D38755FC44A0"/>
        </w:placeholder>
      </w:sdtPr>
      <w:sdtEndPr>
        <w:rPr>
          <w:rStyle w:val="DefaultParagraphFont"/>
          <w:rFonts w:asciiTheme="minorHAnsi" w:hAnsiTheme="minorHAnsi"/>
          <w:sz w:val="22"/>
        </w:rPr>
      </w:sdtEndPr>
      <w:sdtContent>
        <w:p w14:paraId="618FD02A" w14:textId="77777777" w:rsidR="00930937" w:rsidRDefault="00830357" w:rsidP="00830357">
          <w:pPr>
            <w:spacing w:after="120" w:line="240" w:lineRule="auto"/>
            <w:jc w:val="both"/>
          </w:pPr>
          <w:r w:rsidRPr="002F23DB">
            <w:rPr>
              <w:rFonts w:asciiTheme="minorBidi" w:hAnsiTheme="minorBidi"/>
              <w:sz w:val="32"/>
              <w:szCs w:val="32"/>
            </w:rPr>
            <w:t>Policy context:</w:t>
          </w:r>
        </w:p>
      </w:sdtContent>
    </w:sdt>
    <w:sdt>
      <w:sdtPr>
        <w:rPr>
          <w:rStyle w:val="MainText"/>
        </w:rPr>
        <w:alias w:val="Main body of text"/>
        <w:tag w:val="Main body of text"/>
        <w:id w:val="-10618317"/>
        <w:placeholder>
          <w:docPart w:val="B4A4461D27BF4CEB853FA17A50D82D39"/>
        </w:placeholder>
      </w:sdtPr>
      <w:sdtEndPr>
        <w:rPr>
          <w:rStyle w:val="DefaultParagraphFont"/>
          <w:rFonts w:asciiTheme="minorHAnsi" w:hAnsiTheme="minorHAnsi"/>
          <w:sz w:val="22"/>
        </w:rPr>
      </w:sdtEndPr>
      <w:sdtContent>
        <w:p w14:paraId="618FD02B" w14:textId="77777777" w:rsidR="00830357" w:rsidRPr="00552CFB" w:rsidRDefault="00830357" w:rsidP="00830357">
          <w:pPr>
            <w:rPr>
              <w:rFonts w:asciiTheme="majorBidi" w:hAnsiTheme="majorBidi" w:cstheme="majorBidi"/>
              <w:sz w:val="24"/>
              <w:szCs w:val="24"/>
            </w:rPr>
          </w:pPr>
          <w:r>
            <w:rPr>
              <w:rFonts w:asciiTheme="majorBidi" w:hAnsiTheme="majorBidi" w:cstheme="majorBidi"/>
              <w:sz w:val="24"/>
              <w:szCs w:val="24"/>
            </w:rPr>
            <w:t>T</w:t>
          </w:r>
          <w:r w:rsidRPr="00552CFB">
            <w:rPr>
              <w:rFonts w:asciiTheme="majorBidi" w:hAnsiTheme="majorBidi" w:cstheme="majorBidi"/>
              <w:sz w:val="24"/>
              <w:szCs w:val="24"/>
            </w:rPr>
            <w:t>he role of both teacher</w:t>
          </w:r>
          <w:r w:rsidR="00D7450B">
            <w:rPr>
              <w:rFonts w:asciiTheme="majorBidi" w:hAnsiTheme="majorBidi" w:cstheme="majorBidi"/>
              <w:sz w:val="24"/>
              <w:szCs w:val="24"/>
            </w:rPr>
            <w:t>’</w:t>
          </w:r>
          <w:r w:rsidRPr="00552CFB">
            <w:rPr>
              <w:rFonts w:asciiTheme="majorBidi" w:hAnsiTheme="majorBidi" w:cstheme="majorBidi"/>
              <w:sz w:val="24"/>
              <w:szCs w:val="24"/>
            </w:rPr>
            <w:t>s assistants and unqualified teachers in English schools is substantial, especially in Academy schools, with about 17,000</w:t>
          </w:r>
          <w:r w:rsidR="00D7450B">
            <w:rPr>
              <w:rFonts w:asciiTheme="majorBidi" w:hAnsiTheme="majorBidi" w:cstheme="majorBidi"/>
              <w:sz w:val="24"/>
              <w:szCs w:val="24"/>
            </w:rPr>
            <w:t xml:space="preserve"> unqualified teachers employed </w:t>
          </w:r>
          <w:r w:rsidRPr="00552CFB">
            <w:rPr>
              <w:rFonts w:asciiTheme="majorBidi" w:hAnsiTheme="majorBidi" w:cstheme="majorBidi"/>
              <w:sz w:val="24"/>
              <w:szCs w:val="24"/>
            </w:rPr>
            <w:t xml:space="preserve">in English schools in </w:t>
          </w:r>
          <w:r>
            <w:rPr>
              <w:rFonts w:asciiTheme="majorBidi" w:hAnsiTheme="majorBidi" w:cstheme="majorBidi"/>
              <w:sz w:val="24"/>
              <w:szCs w:val="24"/>
            </w:rPr>
            <w:t xml:space="preserve">2015 </w:t>
          </w:r>
          <w:r w:rsidRPr="00BC6258">
            <w:rPr>
              <w:rFonts w:asciiTheme="majorBidi" w:hAnsiTheme="majorBidi" w:cstheme="majorBidi"/>
              <w:sz w:val="24"/>
              <w:szCs w:val="24"/>
            </w:rPr>
            <w:t>(</w:t>
          </w:r>
          <w:r w:rsidRPr="00BC6258">
            <w:rPr>
              <w:rFonts w:asciiTheme="majorBidi" w:eastAsia="Times New Roman" w:hAnsiTheme="majorBidi" w:cstheme="majorBidi"/>
            </w:rPr>
            <w:t>Jefferies 2015)</w:t>
          </w:r>
          <w:r>
            <w:rPr>
              <w:rFonts w:asciiTheme="majorBidi" w:eastAsia="Times New Roman" w:hAnsiTheme="majorBidi" w:cstheme="majorBidi"/>
            </w:rPr>
            <w:t>.</w:t>
          </w:r>
          <w:r w:rsidRPr="00BC6258">
            <w:rPr>
              <w:rFonts w:asciiTheme="majorBidi" w:eastAsia="Times New Roman" w:hAnsiTheme="majorBidi" w:cstheme="majorBidi"/>
            </w:rPr>
            <w:t xml:space="preserve"> </w:t>
          </w:r>
          <w:r w:rsidRPr="00552CFB">
            <w:rPr>
              <w:rFonts w:asciiTheme="majorBidi" w:hAnsiTheme="majorBidi" w:cstheme="majorBidi"/>
              <w:sz w:val="24"/>
              <w:szCs w:val="24"/>
            </w:rPr>
            <w:t xml:space="preserve">There is debate about whether there has actually been an increase but there has been a relaxing in laws since 2012, giving state schools permission to employ unqualified teachers on the basis of their specialist skills such as music, foreign language and </w:t>
          </w:r>
          <w:r>
            <w:rPr>
              <w:rFonts w:asciiTheme="majorBidi" w:hAnsiTheme="majorBidi" w:cstheme="majorBidi"/>
              <w:sz w:val="24"/>
              <w:szCs w:val="24"/>
            </w:rPr>
            <w:t>physical education (</w:t>
          </w:r>
          <w:r>
            <w:rPr>
              <w:rFonts w:asciiTheme="majorBidi" w:eastAsia="Times New Roman" w:hAnsiTheme="majorBidi" w:cstheme="majorBidi"/>
              <w:sz w:val="24"/>
              <w:szCs w:val="24"/>
            </w:rPr>
            <w:t>Fullfact,</w:t>
          </w:r>
          <w:r>
            <w:rPr>
              <w:rFonts w:asciiTheme="majorBidi" w:eastAsia="Times New Roman" w:hAnsiTheme="majorBidi" w:cstheme="majorBidi"/>
              <w:color w:val="0000FF"/>
              <w:sz w:val="24"/>
              <w:szCs w:val="24"/>
            </w:rPr>
            <w:t xml:space="preserve"> </w:t>
          </w:r>
          <w:r>
            <w:rPr>
              <w:rFonts w:asciiTheme="majorBidi" w:eastAsia="Times New Roman" w:hAnsiTheme="majorBidi" w:cstheme="majorBidi"/>
              <w:sz w:val="24"/>
              <w:szCs w:val="24"/>
            </w:rPr>
            <w:t xml:space="preserve">2015). </w:t>
          </w:r>
          <w:r w:rsidRPr="00552CFB">
            <w:rPr>
              <w:rFonts w:asciiTheme="majorBidi" w:hAnsiTheme="majorBidi" w:cstheme="majorBidi"/>
              <w:sz w:val="24"/>
              <w:szCs w:val="24"/>
            </w:rPr>
            <w:t xml:space="preserve">Teacher’s assistants are used especially in primary schools to support classes and provide 1:1 work with children with learning or behavioural needs but are often then required to </w:t>
          </w:r>
          <w:r>
            <w:rPr>
              <w:rFonts w:asciiTheme="majorBidi" w:hAnsiTheme="majorBidi" w:cstheme="majorBidi"/>
              <w:sz w:val="24"/>
              <w:szCs w:val="24"/>
            </w:rPr>
            <w:t xml:space="preserve">take on extra responsibilities </w:t>
          </w:r>
          <w:r w:rsidRPr="00552CFB">
            <w:rPr>
              <w:rFonts w:asciiTheme="majorBidi" w:hAnsiTheme="majorBidi" w:cstheme="majorBidi"/>
              <w:sz w:val="24"/>
              <w:szCs w:val="24"/>
            </w:rPr>
            <w:t>(</w:t>
          </w:r>
          <w:r>
            <w:rPr>
              <w:rFonts w:asciiTheme="majorBidi" w:hAnsiTheme="majorBidi" w:cstheme="majorBidi"/>
              <w:sz w:val="24"/>
              <w:szCs w:val="24"/>
            </w:rPr>
            <w:t>TES 2016</w:t>
          </w:r>
          <w:r w:rsidRPr="00552CFB">
            <w:rPr>
              <w:rFonts w:asciiTheme="majorBidi" w:hAnsiTheme="majorBidi" w:cstheme="majorBidi"/>
              <w:sz w:val="24"/>
              <w:szCs w:val="24"/>
            </w:rPr>
            <w:t>)</w:t>
          </w:r>
          <w:r>
            <w:rPr>
              <w:rFonts w:asciiTheme="majorBidi" w:hAnsiTheme="majorBidi" w:cstheme="majorBidi"/>
              <w:sz w:val="24"/>
              <w:szCs w:val="24"/>
            </w:rPr>
            <w:t>.</w:t>
          </w:r>
          <w:r w:rsidRPr="00552CFB">
            <w:rPr>
              <w:rFonts w:asciiTheme="majorBidi" w:hAnsiTheme="majorBidi" w:cstheme="majorBidi"/>
              <w:sz w:val="24"/>
              <w:szCs w:val="24"/>
            </w:rPr>
            <w:t xml:space="preserve"> This is part of a wider policy shift in English state education towards de regulation giving greater freedoms to Academy Schools in particular, to determine their own recruitment needs. One view is that less regulation allows for a more diverse and multi skilled workforce but the other argues that a formal teacher training is essential to uphold the statu</w:t>
          </w:r>
          <w:r>
            <w:rPr>
              <w:rFonts w:asciiTheme="majorBidi" w:hAnsiTheme="majorBidi" w:cstheme="majorBidi"/>
              <w:sz w:val="24"/>
              <w:szCs w:val="24"/>
            </w:rPr>
            <w:t xml:space="preserve">s of the teaching profession. </w:t>
          </w:r>
          <w:r w:rsidRPr="00552CFB">
            <w:rPr>
              <w:rFonts w:asciiTheme="majorBidi" w:hAnsiTheme="majorBidi" w:cstheme="majorBidi"/>
              <w:sz w:val="24"/>
              <w:szCs w:val="24"/>
            </w:rPr>
            <w:lastRenderedPageBreak/>
            <w:t xml:space="preserve">There is concern that unqualified teachers are increasingly </w:t>
          </w:r>
          <w:r>
            <w:rPr>
              <w:rFonts w:asciiTheme="majorBidi" w:hAnsiTheme="majorBidi" w:cstheme="majorBidi"/>
              <w:sz w:val="24"/>
              <w:szCs w:val="24"/>
            </w:rPr>
            <w:t>being asked to deliver lessons (</w:t>
          </w:r>
          <w:r w:rsidRPr="00552CFB">
            <w:rPr>
              <w:rFonts w:asciiTheme="majorBidi" w:hAnsiTheme="majorBidi" w:cstheme="majorBidi"/>
              <w:sz w:val="24"/>
              <w:szCs w:val="24"/>
            </w:rPr>
            <w:t>Jefferies 2015)</w:t>
          </w:r>
          <w:r>
            <w:rPr>
              <w:rFonts w:asciiTheme="majorBidi" w:hAnsiTheme="majorBidi" w:cstheme="majorBidi"/>
              <w:sz w:val="24"/>
              <w:szCs w:val="24"/>
            </w:rPr>
            <w:t>.</w:t>
          </w:r>
        </w:p>
        <w:p w14:paraId="618FD02C" w14:textId="77777777" w:rsidR="00830357" w:rsidRPr="00552CFB" w:rsidRDefault="00830357" w:rsidP="00054A48">
          <w:pPr>
            <w:rPr>
              <w:rFonts w:asciiTheme="majorBidi" w:hAnsiTheme="majorBidi" w:cstheme="majorBidi"/>
              <w:sz w:val="24"/>
              <w:szCs w:val="24"/>
            </w:rPr>
          </w:pPr>
          <w:r w:rsidRPr="00552CFB">
            <w:rPr>
              <w:rFonts w:asciiTheme="majorBidi" w:hAnsiTheme="majorBidi" w:cstheme="majorBidi"/>
              <w:sz w:val="24"/>
              <w:szCs w:val="24"/>
            </w:rPr>
            <w:t xml:space="preserve">So what of the </w:t>
          </w:r>
          <w:r>
            <w:rPr>
              <w:rFonts w:asciiTheme="majorBidi" w:hAnsiTheme="majorBidi" w:cstheme="majorBidi"/>
              <w:sz w:val="24"/>
              <w:szCs w:val="24"/>
            </w:rPr>
            <w:t xml:space="preserve">career </w:t>
          </w:r>
          <w:r w:rsidRPr="00552CFB">
            <w:rPr>
              <w:rFonts w:asciiTheme="majorBidi" w:hAnsiTheme="majorBidi" w:cstheme="majorBidi"/>
              <w:sz w:val="24"/>
              <w:szCs w:val="24"/>
            </w:rPr>
            <w:t>prospects</w:t>
          </w:r>
          <w:r w:rsidR="003600F5">
            <w:rPr>
              <w:rFonts w:asciiTheme="majorBidi" w:hAnsiTheme="majorBidi" w:cstheme="majorBidi"/>
              <w:sz w:val="24"/>
              <w:szCs w:val="24"/>
            </w:rPr>
            <w:t xml:space="preserve"> of these unqualified teachers and </w:t>
          </w:r>
          <w:r w:rsidRPr="00552CFB">
            <w:rPr>
              <w:rFonts w:asciiTheme="majorBidi" w:hAnsiTheme="majorBidi" w:cstheme="majorBidi"/>
              <w:sz w:val="24"/>
              <w:szCs w:val="24"/>
            </w:rPr>
            <w:t>teache</w:t>
          </w:r>
          <w:r w:rsidRPr="00BC6258">
            <w:rPr>
              <w:rFonts w:asciiTheme="majorBidi" w:hAnsiTheme="majorBidi" w:cstheme="majorBidi"/>
              <w:sz w:val="24"/>
              <w:szCs w:val="24"/>
            </w:rPr>
            <w:t>r’s</w:t>
          </w:r>
          <w:r w:rsidRPr="00552CFB">
            <w:rPr>
              <w:rFonts w:asciiTheme="majorBidi" w:hAnsiTheme="majorBidi" w:cstheme="majorBidi"/>
              <w:sz w:val="24"/>
              <w:szCs w:val="24"/>
            </w:rPr>
            <w:t xml:space="preserve"> assistants? Firstly they are on substantially lower pay</w:t>
          </w:r>
          <w:r>
            <w:rPr>
              <w:rFonts w:asciiTheme="majorBidi" w:hAnsiTheme="majorBidi" w:cstheme="majorBidi"/>
              <w:sz w:val="24"/>
              <w:szCs w:val="24"/>
            </w:rPr>
            <w:t xml:space="preserve"> scales than qualified teachers</w:t>
          </w:r>
          <w:r w:rsidRPr="00552CFB">
            <w:rPr>
              <w:rFonts w:asciiTheme="majorBidi" w:hAnsiTheme="majorBidi" w:cstheme="majorBidi"/>
              <w:sz w:val="24"/>
              <w:szCs w:val="24"/>
            </w:rPr>
            <w:t>.  Unqualified teacher</w:t>
          </w:r>
          <w:r>
            <w:rPr>
              <w:rFonts w:asciiTheme="majorBidi" w:hAnsiTheme="majorBidi" w:cstheme="majorBidi"/>
              <w:sz w:val="24"/>
              <w:szCs w:val="24"/>
            </w:rPr>
            <w:t xml:space="preserve">s in outer </w:t>
          </w:r>
          <w:r w:rsidRPr="00552CFB">
            <w:rPr>
              <w:rFonts w:asciiTheme="majorBidi" w:hAnsiTheme="majorBidi" w:cstheme="majorBidi"/>
              <w:sz w:val="24"/>
              <w:szCs w:val="24"/>
            </w:rPr>
            <w:t>London earn £19-28K per annum compared with £25-36K if qualified</w:t>
          </w:r>
          <w:r w:rsidRPr="00BC6258">
            <w:rPr>
              <w:rFonts w:asciiTheme="majorBidi" w:hAnsiTheme="majorBidi" w:cstheme="majorBidi"/>
              <w:sz w:val="24"/>
              <w:szCs w:val="24"/>
            </w:rPr>
            <w:t xml:space="preserve"> </w:t>
          </w:r>
          <w:r>
            <w:rPr>
              <w:rFonts w:asciiTheme="majorBidi" w:hAnsiTheme="majorBidi" w:cstheme="majorBidi"/>
              <w:sz w:val="24"/>
              <w:szCs w:val="24"/>
            </w:rPr>
            <w:t>(</w:t>
          </w:r>
          <w:r w:rsidRPr="00BC6258">
            <w:rPr>
              <w:rFonts w:asciiTheme="majorBidi" w:eastAsia="Times New Roman" w:hAnsiTheme="majorBidi" w:cstheme="majorBidi"/>
              <w:sz w:val="24"/>
              <w:szCs w:val="24"/>
            </w:rPr>
            <w:t xml:space="preserve">The Key for School Leaders </w:t>
          </w:r>
          <w:r w:rsidRPr="00552CFB">
            <w:rPr>
              <w:rFonts w:asciiTheme="majorBidi" w:eastAsia="Times New Roman" w:hAnsiTheme="majorBidi" w:cstheme="majorBidi"/>
              <w:sz w:val="24"/>
              <w:szCs w:val="24"/>
            </w:rPr>
            <w:t>2016)</w:t>
          </w:r>
          <w:r>
            <w:rPr>
              <w:rFonts w:asciiTheme="majorBidi" w:eastAsia="Times New Roman" w:hAnsiTheme="majorBidi" w:cstheme="majorBidi"/>
              <w:sz w:val="24"/>
              <w:szCs w:val="24"/>
            </w:rPr>
            <w:t>.</w:t>
          </w:r>
          <w:r w:rsidRPr="00552CFB">
            <w:rPr>
              <w:rFonts w:asciiTheme="majorBidi" w:eastAsia="Times New Roman" w:hAnsiTheme="majorBidi" w:cstheme="majorBidi"/>
              <w:sz w:val="24"/>
              <w:szCs w:val="24"/>
            </w:rPr>
            <w:t xml:space="preserve"> </w:t>
          </w:r>
          <w:r>
            <w:rPr>
              <w:rFonts w:asciiTheme="majorBidi" w:hAnsiTheme="majorBidi" w:cstheme="majorBidi"/>
              <w:sz w:val="24"/>
              <w:szCs w:val="24"/>
            </w:rPr>
            <w:t xml:space="preserve"> </w:t>
          </w:r>
          <w:r w:rsidRPr="00552CFB">
            <w:rPr>
              <w:rFonts w:asciiTheme="majorBidi" w:hAnsiTheme="majorBidi" w:cstheme="majorBidi"/>
              <w:sz w:val="24"/>
              <w:szCs w:val="24"/>
            </w:rPr>
            <w:t>Higher level teacher assistants where there are no national pay scales have even lower pay rates averaging</w:t>
          </w:r>
          <w:r>
            <w:rPr>
              <w:rFonts w:asciiTheme="majorBidi" w:hAnsiTheme="majorBidi" w:cstheme="majorBidi"/>
              <w:sz w:val="24"/>
              <w:szCs w:val="24"/>
            </w:rPr>
            <w:t xml:space="preserve"> £12,000 per annum, and </w:t>
          </w:r>
          <w:r w:rsidRPr="00552CFB">
            <w:rPr>
              <w:rFonts w:asciiTheme="majorBidi" w:hAnsiTheme="majorBidi" w:cstheme="majorBidi"/>
              <w:sz w:val="24"/>
              <w:szCs w:val="24"/>
            </w:rPr>
            <w:t xml:space="preserve">teacher assistants are </w:t>
          </w:r>
          <w:r>
            <w:rPr>
              <w:rFonts w:asciiTheme="majorBidi" w:hAnsiTheme="majorBidi" w:cstheme="majorBidi"/>
              <w:sz w:val="24"/>
              <w:szCs w:val="24"/>
            </w:rPr>
            <w:t xml:space="preserve">often </w:t>
          </w:r>
          <w:r w:rsidRPr="00552CFB">
            <w:rPr>
              <w:rFonts w:asciiTheme="majorBidi" w:hAnsiTheme="majorBidi" w:cstheme="majorBidi"/>
              <w:sz w:val="24"/>
              <w:szCs w:val="24"/>
            </w:rPr>
            <w:t>employed on term time or casual contracts and pay doesn’t change much with experience</w:t>
          </w:r>
          <w:r w:rsidRPr="002F060E">
            <w:rPr>
              <w:rFonts w:asciiTheme="majorBidi" w:hAnsiTheme="majorBidi" w:cstheme="majorBidi"/>
              <w:sz w:val="24"/>
              <w:szCs w:val="24"/>
            </w:rPr>
            <w:t xml:space="preserve"> </w:t>
          </w:r>
          <w:r w:rsidRPr="00552CFB">
            <w:rPr>
              <w:rFonts w:asciiTheme="majorBidi" w:hAnsiTheme="majorBidi" w:cstheme="majorBidi"/>
              <w:sz w:val="24"/>
              <w:szCs w:val="24"/>
            </w:rPr>
            <w:t>(TES 2016)</w:t>
          </w:r>
          <w:r>
            <w:rPr>
              <w:rFonts w:asciiTheme="majorBidi" w:hAnsiTheme="majorBidi" w:cstheme="majorBidi"/>
              <w:sz w:val="24"/>
              <w:szCs w:val="24"/>
            </w:rPr>
            <w:t xml:space="preserve">. </w:t>
          </w:r>
          <w:r w:rsidRPr="00552CFB">
            <w:rPr>
              <w:rFonts w:asciiTheme="majorBidi" w:hAnsiTheme="majorBidi" w:cstheme="majorBidi"/>
              <w:sz w:val="24"/>
              <w:szCs w:val="24"/>
            </w:rPr>
            <w:t xml:space="preserve">  Secondly there are</w:t>
          </w:r>
          <w:r w:rsidR="0029519C">
            <w:rPr>
              <w:rFonts w:asciiTheme="majorBidi" w:hAnsiTheme="majorBidi" w:cstheme="majorBidi"/>
              <w:sz w:val="24"/>
              <w:szCs w:val="24"/>
            </w:rPr>
            <w:t xml:space="preserve"> </w:t>
          </w:r>
          <w:r w:rsidR="0029519C" w:rsidRPr="00D17B6B">
            <w:rPr>
              <w:rFonts w:asciiTheme="majorBidi" w:hAnsiTheme="majorBidi" w:cstheme="majorBidi"/>
              <w:sz w:val="24"/>
              <w:szCs w:val="24"/>
            </w:rPr>
            <w:t>fewer</w:t>
          </w:r>
          <w:r w:rsidRPr="00552CFB">
            <w:rPr>
              <w:rFonts w:asciiTheme="majorBidi" w:hAnsiTheme="majorBidi" w:cstheme="majorBidi"/>
              <w:sz w:val="24"/>
              <w:szCs w:val="24"/>
            </w:rPr>
            <w:t xml:space="preserve"> progression possibilities as unqualified teachers are not eligible for </w:t>
          </w:r>
          <w:r>
            <w:rPr>
              <w:rFonts w:asciiTheme="majorBidi" w:hAnsiTheme="majorBidi" w:cstheme="majorBidi"/>
              <w:sz w:val="24"/>
              <w:szCs w:val="24"/>
            </w:rPr>
            <w:t>‘special responsibility top ups’</w:t>
          </w:r>
          <w:r w:rsidRPr="00552CFB">
            <w:rPr>
              <w:rFonts w:asciiTheme="majorBidi" w:hAnsiTheme="majorBidi" w:cstheme="majorBidi"/>
              <w:sz w:val="24"/>
              <w:szCs w:val="24"/>
            </w:rPr>
            <w:t xml:space="preserve"> and most leadership roles in schools require qualified teacher status (</w:t>
          </w:r>
          <w:r>
            <w:rPr>
              <w:rFonts w:asciiTheme="majorBidi" w:hAnsiTheme="majorBidi" w:cstheme="majorBidi"/>
              <w:sz w:val="24"/>
              <w:szCs w:val="24"/>
            </w:rPr>
            <w:t>The Key for School Leaders 2016)</w:t>
          </w:r>
          <w:r w:rsidRPr="00552CFB">
            <w:rPr>
              <w:rFonts w:asciiTheme="majorBidi" w:hAnsiTheme="majorBidi" w:cstheme="majorBidi"/>
              <w:sz w:val="24"/>
              <w:szCs w:val="24"/>
            </w:rPr>
            <w:t xml:space="preserve">.  </w:t>
          </w:r>
          <w:r w:rsidRPr="0029519C">
            <w:rPr>
              <w:rFonts w:asciiTheme="majorBidi" w:hAnsiTheme="majorBidi" w:cstheme="majorBidi"/>
              <w:sz w:val="24"/>
              <w:szCs w:val="24"/>
            </w:rPr>
            <w:t>This lack of opportunity for career pro</w:t>
          </w:r>
          <w:r w:rsidR="00054A48" w:rsidRPr="0029519C">
            <w:rPr>
              <w:rFonts w:asciiTheme="majorBidi" w:hAnsiTheme="majorBidi" w:cstheme="majorBidi"/>
              <w:sz w:val="24"/>
              <w:szCs w:val="24"/>
            </w:rPr>
            <w:t>gression wa</w:t>
          </w:r>
          <w:r w:rsidR="006C30EE" w:rsidRPr="0029519C">
            <w:rPr>
              <w:rFonts w:asciiTheme="majorBidi" w:hAnsiTheme="majorBidi" w:cstheme="majorBidi"/>
              <w:sz w:val="24"/>
              <w:szCs w:val="24"/>
            </w:rPr>
            <w:t>s given as the main reason</w:t>
          </w:r>
          <w:r w:rsidRPr="0029519C">
            <w:rPr>
              <w:rFonts w:asciiTheme="majorBidi" w:hAnsiTheme="majorBidi" w:cstheme="majorBidi"/>
              <w:sz w:val="24"/>
              <w:szCs w:val="24"/>
            </w:rPr>
            <w:t xml:space="preserve"> </w:t>
          </w:r>
          <w:r w:rsidR="006C30EE" w:rsidRPr="0029519C">
            <w:rPr>
              <w:rFonts w:asciiTheme="majorBidi" w:hAnsiTheme="majorBidi" w:cstheme="majorBidi"/>
              <w:sz w:val="24"/>
              <w:szCs w:val="24"/>
            </w:rPr>
            <w:t>for application to our work based learning degree by</w:t>
          </w:r>
          <w:r w:rsidR="00054A48" w:rsidRPr="0029519C">
            <w:rPr>
              <w:rFonts w:asciiTheme="majorBidi" w:hAnsiTheme="majorBidi" w:cstheme="majorBidi"/>
              <w:sz w:val="24"/>
              <w:szCs w:val="24"/>
            </w:rPr>
            <w:t xml:space="preserve"> all four respondents</w:t>
          </w:r>
          <w:r w:rsidRPr="0029519C">
            <w:rPr>
              <w:rFonts w:asciiTheme="majorBidi" w:hAnsiTheme="majorBidi" w:cstheme="majorBidi"/>
              <w:sz w:val="24"/>
              <w:szCs w:val="24"/>
            </w:rPr>
            <w:t>.</w:t>
          </w:r>
        </w:p>
        <w:p w14:paraId="618FD02D" w14:textId="77777777" w:rsidR="00930937" w:rsidRDefault="00830357" w:rsidP="00830357">
          <w:r>
            <w:rPr>
              <w:rFonts w:asciiTheme="majorBidi" w:hAnsiTheme="majorBidi" w:cstheme="majorBidi"/>
              <w:sz w:val="24"/>
              <w:szCs w:val="24"/>
            </w:rPr>
            <w:t>Early Y</w:t>
          </w:r>
          <w:r w:rsidRPr="00552CFB">
            <w:rPr>
              <w:rFonts w:asciiTheme="majorBidi" w:hAnsiTheme="majorBidi" w:cstheme="majorBidi"/>
              <w:sz w:val="24"/>
              <w:szCs w:val="24"/>
            </w:rPr>
            <w:t>ears</w:t>
          </w:r>
          <w:r w:rsidRPr="00D53E6A">
            <w:rPr>
              <w:rFonts w:asciiTheme="majorBidi" w:hAnsiTheme="majorBidi" w:cstheme="majorBidi"/>
              <w:sz w:val="24"/>
              <w:szCs w:val="24"/>
            </w:rPr>
            <w:t>’</w:t>
          </w:r>
          <w:r w:rsidRPr="00552CFB">
            <w:rPr>
              <w:rFonts w:asciiTheme="majorBidi" w:hAnsiTheme="majorBidi" w:cstheme="majorBidi"/>
              <w:sz w:val="24"/>
              <w:szCs w:val="24"/>
            </w:rPr>
            <w:t xml:space="preserve"> professionals </w:t>
          </w:r>
          <w:r>
            <w:rPr>
              <w:rFonts w:asciiTheme="majorBidi" w:hAnsiTheme="majorBidi" w:cstheme="majorBidi"/>
              <w:sz w:val="24"/>
              <w:szCs w:val="24"/>
            </w:rPr>
            <w:t xml:space="preserve">also have limited </w:t>
          </w:r>
          <w:r w:rsidRPr="00552CFB">
            <w:rPr>
              <w:rFonts w:asciiTheme="majorBidi" w:hAnsiTheme="majorBidi" w:cstheme="majorBidi"/>
              <w:sz w:val="24"/>
              <w:szCs w:val="24"/>
            </w:rPr>
            <w:t>progression opportunities</w:t>
          </w:r>
          <w:r>
            <w:rPr>
              <w:rFonts w:asciiTheme="majorBidi" w:hAnsiTheme="majorBidi" w:cstheme="majorBidi"/>
              <w:sz w:val="24"/>
              <w:szCs w:val="24"/>
            </w:rPr>
            <w:t xml:space="preserve"> to teacher status because Early Years</w:t>
          </w:r>
          <w:r w:rsidRPr="00552CFB">
            <w:rPr>
              <w:rFonts w:asciiTheme="majorBidi" w:hAnsiTheme="majorBidi" w:cstheme="majorBidi"/>
              <w:sz w:val="24"/>
              <w:szCs w:val="24"/>
            </w:rPr>
            <w:t xml:space="preserve"> has not traditionally been a graduate profession.</w:t>
          </w:r>
          <w:r>
            <w:rPr>
              <w:rFonts w:asciiTheme="majorBidi" w:hAnsiTheme="majorBidi" w:cstheme="majorBidi"/>
              <w:sz w:val="24"/>
              <w:szCs w:val="24"/>
            </w:rPr>
            <w:t xml:space="preserve"> The majority of the work force, including</w:t>
          </w:r>
          <w:r w:rsidRPr="00552CFB">
            <w:rPr>
              <w:rFonts w:asciiTheme="majorBidi" w:hAnsiTheme="majorBidi" w:cstheme="majorBidi"/>
              <w:sz w:val="24"/>
              <w:szCs w:val="24"/>
            </w:rPr>
            <w:t xml:space="preserve"> nursery managers</w:t>
          </w:r>
          <w:r>
            <w:rPr>
              <w:rFonts w:asciiTheme="majorBidi" w:hAnsiTheme="majorBidi" w:cstheme="majorBidi"/>
              <w:sz w:val="24"/>
              <w:szCs w:val="24"/>
            </w:rPr>
            <w:t>, are at QCF</w:t>
          </w:r>
          <w:r w:rsidR="00710E55">
            <w:rPr>
              <w:rFonts w:asciiTheme="majorBidi" w:hAnsiTheme="majorBidi" w:cstheme="majorBidi"/>
              <w:sz w:val="24"/>
              <w:szCs w:val="24"/>
              <w:vertAlign w:val="superscript"/>
            </w:rPr>
            <w:t>1</w:t>
          </w:r>
          <w:r>
            <w:rPr>
              <w:rFonts w:asciiTheme="majorBidi" w:hAnsiTheme="majorBidi" w:cstheme="majorBidi"/>
              <w:sz w:val="24"/>
              <w:szCs w:val="24"/>
            </w:rPr>
            <w:t xml:space="preserve"> level two and three</w:t>
          </w:r>
          <w:r w:rsidRPr="00552CFB">
            <w:rPr>
              <w:rFonts w:asciiTheme="majorBidi" w:hAnsiTheme="majorBidi" w:cstheme="majorBidi"/>
              <w:sz w:val="24"/>
              <w:szCs w:val="24"/>
            </w:rPr>
            <w:t xml:space="preserve">. </w:t>
          </w:r>
          <w:r>
            <w:rPr>
              <w:rFonts w:asciiTheme="majorBidi" w:hAnsiTheme="majorBidi" w:cstheme="majorBidi"/>
              <w:sz w:val="24"/>
              <w:szCs w:val="24"/>
            </w:rPr>
            <w:t>T</w:t>
          </w:r>
          <w:r w:rsidRPr="00552CFB">
            <w:rPr>
              <w:rFonts w:asciiTheme="majorBidi" w:hAnsiTheme="majorBidi" w:cstheme="majorBidi"/>
              <w:sz w:val="24"/>
              <w:szCs w:val="24"/>
            </w:rPr>
            <w:t xml:space="preserve">here have been recent Government efforts to drive up the quality of </w:t>
          </w:r>
          <w:r w:rsidRPr="00D53E6A">
            <w:rPr>
              <w:rFonts w:asciiTheme="majorBidi" w:hAnsiTheme="majorBidi" w:cstheme="majorBidi"/>
              <w:sz w:val="24"/>
              <w:szCs w:val="24"/>
            </w:rPr>
            <w:t xml:space="preserve">Early Years </w:t>
          </w:r>
          <w:r w:rsidRPr="00552CFB">
            <w:rPr>
              <w:rFonts w:asciiTheme="majorBidi" w:hAnsiTheme="majorBidi" w:cstheme="majorBidi"/>
              <w:sz w:val="24"/>
              <w:szCs w:val="24"/>
            </w:rPr>
            <w:t xml:space="preserve">provision with </w:t>
          </w:r>
          <w:r>
            <w:rPr>
              <w:rFonts w:asciiTheme="majorBidi" w:hAnsiTheme="majorBidi" w:cstheme="majorBidi"/>
              <w:sz w:val="24"/>
              <w:szCs w:val="24"/>
            </w:rPr>
            <w:t>the introduction of the E</w:t>
          </w:r>
          <w:r w:rsidRPr="00552CFB">
            <w:rPr>
              <w:rFonts w:asciiTheme="majorBidi" w:hAnsiTheme="majorBidi" w:cstheme="majorBidi"/>
              <w:sz w:val="24"/>
              <w:szCs w:val="24"/>
            </w:rPr>
            <w:t>a</w:t>
          </w:r>
          <w:r>
            <w:rPr>
              <w:rFonts w:asciiTheme="majorBidi" w:hAnsiTheme="majorBidi" w:cstheme="majorBidi"/>
              <w:sz w:val="24"/>
              <w:szCs w:val="24"/>
            </w:rPr>
            <w:t xml:space="preserve">rly Years Statutory Framework in 2012 (EYFS updated 2014) </w:t>
          </w:r>
          <w:r w:rsidRPr="00552CFB">
            <w:rPr>
              <w:rFonts w:asciiTheme="majorBidi" w:hAnsiTheme="majorBidi" w:cstheme="majorBidi"/>
              <w:sz w:val="24"/>
              <w:szCs w:val="24"/>
            </w:rPr>
            <w:t>a</w:t>
          </w:r>
          <w:r>
            <w:rPr>
              <w:rFonts w:asciiTheme="majorBidi" w:hAnsiTheme="majorBidi" w:cstheme="majorBidi"/>
              <w:sz w:val="24"/>
              <w:szCs w:val="24"/>
            </w:rPr>
            <w:t>nd Early Years Teacher Status (</w:t>
          </w:r>
          <w:r w:rsidRPr="00552CFB">
            <w:rPr>
              <w:rFonts w:asciiTheme="majorBidi" w:hAnsiTheme="majorBidi" w:cstheme="majorBidi"/>
              <w:sz w:val="24"/>
              <w:szCs w:val="24"/>
            </w:rPr>
            <w:t>EYTS</w:t>
          </w:r>
          <w:r>
            <w:rPr>
              <w:rFonts w:asciiTheme="majorBidi" w:hAnsiTheme="majorBidi" w:cstheme="majorBidi"/>
              <w:sz w:val="24"/>
              <w:szCs w:val="24"/>
            </w:rPr>
            <w:t>) in 2013</w:t>
          </w:r>
          <w:r w:rsidRPr="00830357">
            <w:rPr>
              <w:rFonts w:asciiTheme="majorBidi" w:hAnsiTheme="majorBidi" w:cstheme="majorBidi"/>
              <w:sz w:val="24"/>
              <w:szCs w:val="24"/>
            </w:rPr>
            <w:t xml:space="preserve">. </w:t>
          </w:r>
          <w:r>
            <w:rPr>
              <w:rFonts w:asciiTheme="majorBidi" w:hAnsiTheme="majorBidi" w:cstheme="majorBidi"/>
              <w:sz w:val="24"/>
              <w:szCs w:val="24"/>
            </w:rPr>
            <w:t xml:space="preserve">Since 2014 </w:t>
          </w:r>
          <w:r w:rsidRPr="00552CFB">
            <w:rPr>
              <w:rFonts w:asciiTheme="majorBidi" w:hAnsiTheme="majorBidi" w:cstheme="majorBidi"/>
              <w:sz w:val="24"/>
              <w:szCs w:val="24"/>
            </w:rPr>
            <w:t xml:space="preserve">Middlesex University </w:t>
          </w:r>
          <w:r>
            <w:rPr>
              <w:rFonts w:asciiTheme="majorBidi" w:hAnsiTheme="majorBidi" w:cstheme="majorBidi"/>
              <w:sz w:val="24"/>
              <w:szCs w:val="24"/>
            </w:rPr>
            <w:t>has offered EYTS through</w:t>
          </w:r>
          <w:r w:rsidRPr="00552CFB">
            <w:rPr>
              <w:rFonts w:asciiTheme="majorBidi" w:hAnsiTheme="majorBidi" w:cstheme="majorBidi"/>
              <w:sz w:val="24"/>
              <w:szCs w:val="24"/>
            </w:rPr>
            <w:t xml:space="preserve"> a Post Graduate Certificate.</w:t>
          </w:r>
          <w:r>
            <w:rPr>
              <w:rFonts w:asciiTheme="majorBidi" w:hAnsiTheme="majorBidi" w:cstheme="majorBidi"/>
              <w:sz w:val="24"/>
              <w:szCs w:val="24"/>
            </w:rPr>
            <w:t xml:space="preserve"> </w:t>
          </w:r>
        </w:p>
      </w:sdtContent>
    </w:sdt>
    <w:sdt>
      <w:sdtPr>
        <w:rPr>
          <w:rStyle w:val="Sub-titleformainbody"/>
        </w:rPr>
        <w:alias w:val="Sub title for main text"/>
        <w:tag w:val="Sub title for main text"/>
        <w:id w:val="-1251725736"/>
        <w:placeholder>
          <w:docPart w:val="DA34303E430D40D99C58435BDD538AE0"/>
        </w:placeholder>
      </w:sdtPr>
      <w:sdtEndPr>
        <w:rPr>
          <w:rStyle w:val="DefaultParagraphFont"/>
          <w:rFonts w:asciiTheme="minorHAnsi" w:hAnsiTheme="minorHAnsi"/>
          <w:sz w:val="22"/>
        </w:rPr>
      </w:sdtEndPr>
      <w:sdtContent>
        <w:p w14:paraId="618FD02E" w14:textId="77777777" w:rsidR="00930937" w:rsidRDefault="00830357" w:rsidP="00830357">
          <w:pPr>
            <w:tabs>
              <w:tab w:val="left" w:pos="0"/>
            </w:tabs>
            <w:spacing w:after="120" w:line="240" w:lineRule="auto"/>
          </w:pPr>
          <w:r w:rsidRPr="002F23DB">
            <w:rPr>
              <w:rFonts w:asciiTheme="minorBidi" w:hAnsiTheme="minorBidi"/>
              <w:sz w:val="32"/>
              <w:szCs w:val="32"/>
            </w:rPr>
            <w:t xml:space="preserve">The work based </w:t>
          </w:r>
          <w:r>
            <w:rPr>
              <w:rFonts w:asciiTheme="minorBidi" w:hAnsiTheme="minorBidi"/>
              <w:sz w:val="32"/>
              <w:szCs w:val="32"/>
            </w:rPr>
            <w:t xml:space="preserve">degree </w:t>
          </w:r>
          <w:r w:rsidRPr="002F23DB">
            <w:rPr>
              <w:rFonts w:asciiTheme="minorBidi" w:hAnsiTheme="minorBidi"/>
              <w:sz w:val="32"/>
              <w:szCs w:val="32"/>
            </w:rPr>
            <w:t>pathways:</w:t>
          </w:r>
        </w:p>
      </w:sdtContent>
    </w:sdt>
    <w:sdt>
      <w:sdtPr>
        <w:rPr>
          <w:rStyle w:val="MainText"/>
        </w:rPr>
        <w:alias w:val="Main body of text"/>
        <w:tag w:val="Main body of text"/>
        <w:id w:val="-217284918"/>
        <w:placeholder>
          <w:docPart w:val="DA34303E430D40D99C58435BDD538AE0"/>
        </w:placeholder>
      </w:sdtPr>
      <w:sdtEndPr>
        <w:rPr>
          <w:rStyle w:val="DefaultParagraphFont"/>
          <w:rFonts w:asciiTheme="minorHAnsi" w:hAnsiTheme="minorHAnsi"/>
          <w:sz w:val="22"/>
        </w:rPr>
      </w:sdtEndPr>
      <w:sdtContent>
        <w:p w14:paraId="618FD02F" w14:textId="77777777" w:rsidR="00830357" w:rsidRPr="00552CFB" w:rsidRDefault="00830357" w:rsidP="00830357">
          <w:pPr>
            <w:rPr>
              <w:rFonts w:asciiTheme="majorBidi" w:hAnsiTheme="majorBidi" w:cstheme="majorBidi"/>
              <w:sz w:val="24"/>
              <w:szCs w:val="24"/>
            </w:rPr>
          </w:pPr>
          <w:r w:rsidRPr="00552CFB">
            <w:rPr>
              <w:rFonts w:asciiTheme="majorBidi" w:hAnsiTheme="majorBidi" w:cstheme="majorBidi"/>
              <w:sz w:val="24"/>
              <w:szCs w:val="24"/>
            </w:rPr>
            <w:t xml:space="preserve">Middlesex University has responded to this demand for a degree pathway for these practitioners </w:t>
          </w:r>
          <w:r>
            <w:rPr>
              <w:rFonts w:asciiTheme="majorBidi" w:hAnsiTheme="majorBidi" w:cstheme="majorBidi"/>
              <w:sz w:val="24"/>
              <w:szCs w:val="24"/>
            </w:rPr>
            <w:t xml:space="preserve">in </w:t>
          </w:r>
          <w:r w:rsidRPr="00552CFB">
            <w:rPr>
              <w:rFonts w:asciiTheme="majorBidi" w:hAnsiTheme="majorBidi" w:cstheme="majorBidi"/>
              <w:sz w:val="24"/>
              <w:szCs w:val="24"/>
            </w:rPr>
            <w:t>a number o</w:t>
          </w:r>
          <w:r>
            <w:rPr>
              <w:rFonts w:asciiTheme="majorBidi" w:hAnsiTheme="majorBidi" w:cstheme="majorBidi"/>
              <w:sz w:val="24"/>
              <w:szCs w:val="24"/>
            </w:rPr>
            <w:t>f ways. We have used our</w:t>
          </w:r>
          <w:r w:rsidRPr="00552CFB">
            <w:rPr>
              <w:rFonts w:asciiTheme="majorBidi" w:hAnsiTheme="majorBidi" w:cstheme="majorBidi"/>
              <w:sz w:val="24"/>
              <w:szCs w:val="24"/>
            </w:rPr>
            <w:t xml:space="preserve"> individually negotiated work based degree route, </w:t>
          </w:r>
          <w:r>
            <w:rPr>
              <w:rFonts w:asciiTheme="majorBidi" w:hAnsiTheme="majorBidi" w:cstheme="majorBidi"/>
              <w:sz w:val="24"/>
              <w:szCs w:val="24"/>
            </w:rPr>
            <w:t>which builds on accreditation of prior experiential as well as certi</w:t>
          </w:r>
          <w:r w:rsidRPr="00552CFB">
            <w:rPr>
              <w:rFonts w:asciiTheme="majorBidi" w:hAnsiTheme="majorBidi" w:cstheme="majorBidi"/>
              <w:sz w:val="24"/>
              <w:szCs w:val="24"/>
            </w:rPr>
            <w:t>f</w:t>
          </w:r>
          <w:r>
            <w:rPr>
              <w:rFonts w:asciiTheme="majorBidi" w:hAnsiTheme="majorBidi" w:cstheme="majorBidi"/>
              <w:sz w:val="24"/>
              <w:szCs w:val="24"/>
            </w:rPr>
            <w:t>icated learning, f</w:t>
          </w:r>
          <w:r w:rsidRPr="00552CFB">
            <w:rPr>
              <w:rFonts w:asciiTheme="majorBidi" w:hAnsiTheme="majorBidi" w:cstheme="majorBidi"/>
              <w:sz w:val="24"/>
              <w:szCs w:val="24"/>
            </w:rPr>
            <w:t>or those who need a degree to access post gradu</w:t>
          </w:r>
          <w:r w:rsidR="00054A48">
            <w:rPr>
              <w:rFonts w:asciiTheme="majorBidi" w:hAnsiTheme="majorBidi" w:cstheme="majorBidi"/>
              <w:sz w:val="24"/>
              <w:szCs w:val="24"/>
            </w:rPr>
            <w:t xml:space="preserve">ate teacher training programmes </w:t>
          </w:r>
          <w:r w:rsidR="00054A48" w:rsidRPr="0029519C">
            <w:rPr>
              <w:rFonts w:asciiTheme="majorBidi" w:hAnsiTheme="majorBidi" w:cstheme="majorBidi"/>
              <w:sz w:val="24"/>
              <w:szCs w:val="24"/>
            </w:rPr>
            <w:t>(such as respondents 1,2 and 3).</w:t>
          </w:r>
          <w:r w:rsidRPr="0029519C">
            <w:rPr>
              <w:rFonts w:asciiTheme="majorBidi" w:hAnsiTheme="majorBidi" w:cstheme="majorBidi"/>
              <w:sz w:val="24"/>
              <w:szCs w:val="24"/>
            </w:rPr>
            <w:t xml:space="preserve"> For early years’ practitioners </w:t>
          </w:r>
          <w:r w:rsidR="00054A48" w:rsidRPr="0029519C">
            <w:rPr>
              <w:rFonts w:asciiTheme="majorBidi" w:hAnsiTheme="majorBidi" w:cstheme="majorBidi"/>
              <w:sz w:val="24"/>
              <w:szCs w:val="24"/>
            </w:rPr>
            <w:t>(such as respondent 4),</w:t>
          </w:r>
          <w:r w:rsidR="00054A48">
            <w:rPr>
              <w:rFonts w:asciiTheme="majorBidi" w:hAnsiTheme="majorBidi" w:cstheme="majorBidi"/>
              <w:sz w:val="24"/>
              <w:szCs w:val="24"/>
            </w:rPr>
            <w:t xml:space="preserve"> </w:t>
          </w:r>
          <w:r w:rsidRPr="00552CFB">
            <w:rPr>
              <w:rFonts w:asciiTheme="majorBidi" w:hAnsiTheme="majorBidi" w:cstheme="majorBidi"/>
              <w:sz w:val="24"/>
              <w:szCs w:val="24"/>
            </w:rPr>
            <w:t xml:space="preserve">we have also worked with their employer to accredit work place training as a first step towards a degree. </w:t>
          </w:r>
          <w:r>
            <w:rPr>
              <w:rFonts w:asciiTheme="majorBidi" w:hAnsiTheme="majorBidi" w:cstheme="majorBidi"/>
              <w:sz w:val="24"/>
              <w:szCs w:val="24"/>
            </w:rPr>
            <w:t xml:space="preserve">For further detail on the work based learning framework to construct negotiated programmes please see </w:t>
          </w:r>
          <w:hyperlink r:id="rId9" w:history="1">
            <w:r w:rsidRPr="00552CFB">
              <w:rPr>
                <w:rStyle w:val="personname"/>
                <w:rFonts w:asciiTheme="majorBidi" w:hAnsiTheme="majorBidi" w:cstheme="majorBidi"/>
                <w:sz w:val="24"/>
                <w:szCs w:val="24"/>
              </w:rPr>
              <w:t>Bravenboer</w:t>
            </w:r>
            <w:r>
              <w:rPr>
                <w:rStyle w:val="personname"/>
                <w:rFonts w:asciiTheme="majorBidi" w:hAnsiTheme="majorBidi" w:cstheme="majorBidi"/>
                <w:sz w:val="24"/>
                <w:szCs w:val="24"/>
              </w:rPr>
              <w:t xml:space="preserve"> and Workman</w:t>
            </w:r>
            <w:r w:rsidRPr="00552CFB">
              <w:rPr>
                <w:rStyle w:val="personname"/>
                <w:rFonts w:asciiTheme="majorBidi" w:hAnsiTheme="majorBidi" w:cstheme="majorBidi"/>
                <w:sz w:val="24"/>
                <w:szCs w:val="24"/>
              </w:rPr>
              <w:t xml:space="preserve"> </w:t>
            </w:r>
          </w:hyperlink>
          <w:r>
            <w:rPr>
              <w:rStyle w:val="personname"/>
              <w:rFonts w:asciiTheme="majorBidi" w:hAnsiTheme="majorBidi" w:cstheme="majorBidi"/>
              <w:sz w:val="24"/>
              <w:szCs w:val="24"/>
            </w:rPr>
            <w:t>(</w:t>
          </w:r>
          <w:r w:rsidRPr="00552CFB">
            <w:rPr>
              <w:rFonts w:asciiTheme="majorBidi" w:hAnsiTheme="majorBidi" w:cstheme="majorBidi"/>
              <w:sz w:val="24"/>
              <w:szCs w:val="24"/>
            </w:rPr>
            <w:t>2015)</w:t>
          </w:r>
          <w:r>
            <w:rPr>
              <w:rFonts w:asciiTheme="majorBidi" w:hAnsiTheme="majorBidi" w:cstheme="majorBidi"/>
              <w:sz w:val="24"/>
              <w:szCs w:val="24"/>
            </w:rPr>
            <w:t xml:space="preserve">. </w:t>
          </w:r>
        </w:p>
        <w:p w14:paraId="618FD030" w14:textId="77777777" w:rsidR="00830357" w:rsidRPr="00552CFB" w:rsidRDefault="00830357" w:rsidP="00FB3027">
          <w:pPr>
            <w:rPr>
              <w:rFonts w:asciiTheme="majorBidi" w:hAnsiTheme="majorBidi" w:cstheme="majorBidi"/>
              <w:sz w:val="24"/>
              <w:szCs w:val="24"/>
            </w:rPr>
          </w:pPr>
          <w:r w:rsidRPr="00552CFB">
            <w:rPr>
              <w:rFonts w:asciiTheme="majorBidi" w:hAnsiTheme="majorBidi" w:cstheme="majorBidi"/>
              <w:sz w:val="24"/>
              <w:szCs w:val="24"/>
            </w:rPr>
            <w:t xml:space="preserve">To illustrate how this can work let us look at </w:t>
          </w:r>
          <w:r w:rsidR="00FB3027">
            <w:rPr>
              <w:rFonts w:asciiTheme="majorBidi" w:hAnsiTheme="majorBidi" w:cstheme="majorBidi"/>
              <w:sz w:val="24"/>
              <w:szCs w:val="24"/>
            </w:rPr>
            <w:t xml:space="preserve">respondent 1, </w:t>
          </w:r>
          <w:r w:rsidRPr="00552CFB">
            <w:rPr>
              <w:rFonts w:asciiTheme="majorBidi" w:hAnsiTheme="majorBidi" w:cstheme="majorBidi"/>
              <w:sz w:val="24"/>
              <w:szCs w:val="24"/>
            </w:rPr>
            <w:t>Nicky</w:t>
          </w:r>
          <w:r>
            <w:rPr>
              <w:rFonts w:asciiTheme="majorBidi" w:hAnsiTheme="majorBidi" w:cstheme="majorBidi"/>
              <w:sz w:val="24"/>
              <w:szCs w:val="24"/>
            </w:rPr>
            <w:t>,</w:t>
          </w:r>
          <w:r w:rsidRPr="00552CFB">
            <w:rPr>
              <w:rFonts w:asciiTheme="majorBidi" w:hAnsiTheme="majorBidi" w:cstheme="majorBidi"/>
              <w:sz w:val="24"/>
              <w:szCs w:val="24"/>
            </w:rPr>
            <w:t xml:space="preserve"> who was an unqualified teacher when she came to Middlesex University</w:t>
          </w:r>
          <w:r>
            <w:rPr>
              <w:rFonts w:asciiTheme="majorBidi" w:hAnsiTheme="majorBidi" w:cstheme="majorBidi"/>
              <w:sz w:val="24"/>
              <w:szCs w:val="24"/>
            </w:rPr>
            <w:t xml:space="preserve"> in 2013.</w:t>
          </w:r>
          <w:r>
            <w:rPr>
              <w:rFonts w:asciiTheme="majorBidi" w:hAnsiTheme="majorBidi" w:cstheme="majorBidi"/>
              <w:color w:val="0000FF"/>
              <w:sz w:val="24"/>
              <w:szCs w:val="24"/>
            </w:rPr>
            <w:t xml:space="preserve"> </w:t>
          </w:r>
          <w:r w:rsidRPr="00552CFB">
            <w:rPr>
              <w:rFonts w:asciiTheme="majorBidi" w:hAnsiTheme="majorBidi" w:cstheme="majorBidi"/>
              <w:sz w:val="24"/>
              <w:szCs w:val="24"/>
            </w:rPr>
            <w:lastRenderedPageBreak/>
            <w:t>Nicky had a previous qualification to teach computing to adults but was now employed as an unqualified teacher in a primary school and taught discrete sessions in ICT and maths.  She had reached the top of her pay scale and wanted to gain qualified teacher status to progress her career. She had started a part time degree course elsewhere but it was going to take her too long to gain a degree. She felt her only options were to ‘</w:t>
          </w:r>
          <w:r w:rsidRPr="00CF4EBE">
            <w:rPr>
              <w:rFonts w:asciiTheme="majorBidi" w:hAnsiTheme="majorBidi" w:cstheme="majorBidi"/>
              <w:i/>
              <w:iCs/>
              <w:sz w:val="24"/>
              <w:szCs w:val="24"/>
            </w:rPr>
            <w:t>quit or look for another route into teaching’</w:t>
          </w:r>
          <w:r w:rsidRPr="00552CFB">
            <w:rPr>
              <w:rFonts w:asciiTheme="majorBidi" w:hAnsiTheme="majorBidi" w:cstheme="majorBidi"/>
              <w:sz w:val="24"/>
              <w:szCs w:val="24"/>
            </w:rPr>
            <w:t xml:space="preserve">. She said </w:t>
          </w:r>
          <w:r>
            <w:rPr>
              <w:rFonts w:asciiTheme="majorBidi" w:hAnsiTheme="majorBidi" w:cstheme="majorBidi"/>
              <w:sz w:val="24"/>
              <w:szCs w:val="24"/>
            </w:rPr>
            <w:t xml:space="preserve">that </w:t>
          </w:r>
          <w:r w:rsidRPr="00552CFB">
            <w:rPr>
              <w:rFonts w:asciiTheme="majorBidi" w:hAnsiTheme="majorBidi" w:cstheme="majorBidi"/>
              <w:sz w:val="24"/>
              <w:szCs w:val="24"/>
            </w:rPr>
            <w:t>on entry ‘</w:t>
          </w:r>
          <w:r w:rsidRPr="001A37F8">
            <w:rPr>
              <w:rFonts w:asciiTheme="majorBidi" w:hAnsiTheme="majorBidi" w:cstheme="majorBidi"/>
              <w:i/>
              <w:iCs/>
              <w:sz w:val="24"/>
              <w:szCs w:val="24"/>
            </w:rPr>
            <w:t xml:space="preserve">I had been on a path to nowhere’ </w:t>
          </w:r>
          <w:r w:rsidRPr="001A37F8">
            <w:rPr>
              <w:rFonts w:asciiTheme="majorBidi" w:hAnsiTheme="majorBidi" w:cstheme="majorBidi"/>
              <w:sz w:val="24"/>
              <w:szCs w:val="24"/>
            </w:rPr>
            <w:t>and</w:t>
          </w:r>
          <w:r w:rsidRPr="001A37F8">
            <w:rPr>
              <w:rFonts w:asciiTheme="majorBidi" w:hAnsiTheme="majorBidi" w:cstheme="majorBidi"/>
              <w:i/>
              <w:iCs/>
              <w:sz w:val="24"/>
              <w:szCs w:val="24"/>
            </w:rPr>
            <w:t xml:space="preserve"> ‘no matter how many courses I undertook, the degree was vital to progress’</w:t>
          </w:r>
        </w:p>
        <w:p w14:paraId="618FD031" w14:textId="77777777" w:rsidR="00830357" w:rsidRPr="00552CFB" w:rsidRDefault="00830357" w:rsidP="00830357">
          <w:pPr>
            <w:rPr>
              <w:rFonts w:asciiTheme="majorBidi" w:hAnsiTheme="majorBidi" w:cstheme="majorBidi"/>
              <w:sz w:val="24"/>
              <w:szCs w:val="24"/>
            </w:rPr>
          </w:pPr>
          <w:r w:rsidRPr="00552CFB">
            <w:rPr>
              <w:rFonts w:asciiTheme="majorBidi" w:hAnsiTheme="majorBidi" w:cstheme="majorBidi"/>
              <w:sz w:val="24"/>
              <w:szCs w:val="24"/>
            </w:rPr>
            <w:t xml:space="preserve">An individual </w:t>
          </w:r>
          <w:r w:rsidRPr="00F13AF9">
            <w:rPr>
              <w:rFonts w:asciiTheme="majorBidi" w:hAnsiTheme="majorBidi" w:cstheme="majorBidi"/>
              <w:sz w:val="24"/>
              <w:szCs w:val="24"/>
            </w:rPr>
            <w:t xml:space="preserve">work based learning </w:t>
          </w:r>
          <w:r w:rsidRPr="00552CFB">
            <w:rPr>
              <w:rFonts w:asciiTheme="majorBidi" w:hAnsiTheme="majorBidi" w:cstheme="majorBidi"/>
              <w:sz w:val="24"/>
              <w:szCs w:val="24"/>
            </w:rPr>
            <w:t>degree pathway was negotiated, allowing for the maximum of 240 credits or two thirds of her degree, being gained through credit transfer from another university and credit claims for key aspects of her extensive expe</w:t>
          </w:r>
          <w:r w:rsidR="006C30EE">
            <w:rPr>
              <w:rFonts w:asciiTheme="majorBidi" w:hAnsiTheme="majorBidi" w:cstheme="majorBidi"/>
              <w:sz w:val="24"/>
              <w:szCs w:val="24"/>
            </w:rPr>
            <w:t xml:space="preserve">riential learning </w:t>
          </w:r>
          <w:r>
            <w:rPr>
              <w:rFonts w:asciiTheme="majorBidi" w:hAnsiTheme="majorBidi" w:cstheme="majorBidi"/>
              <w:sz w:val="24"/>
              <w:szCs w:val="24"/>
            </w:rPr>
            <w:t>(</w:t>
          </w:r>
          <w:r w:rsidRPr="00F13AF9">
            <w:rPr>
              <w:rFonts w:asciiTheme="majorBidi" w:hAnsiTheme="majorBidi" w:cstheme="majorBidi"/>
              <w:sz w:val="24"/>
              <w:szCs w:val="24"/>
            </w:rPr>
            <w:t>see</w:t>
          </w:r>
          <w:r w:rsidRPr="002E3EE9">
            <w:rPr>
              <w:rFonts w:asciiTheme="majorBidi" w:hAnsiTheme="majorBidi" w:cstheme="majorBidi"/>
              <w:color w:val="FF0000"/>
              <w:sz w:val="24"/>
              <w:szCs w:val="24"/>
            </w:rPr>
            <w:t xml:space="preserve"> </w:t>
          </w:r>
          <w:r>
            <w:rPr>
              <w:rFonts w:asciiTheme="majorBidi" w:hAnsiTheme="majorBidi" w:cstheme="majorBidi"/>
              <w:sz w:val="24"/>
              <w:szCs w:val="24"/>
            </w:rPr>
            <w:t>Figure 1).</w:t>
          </w:r>
          <w:r w:rsidRPr="00552CFB">
            <w:rPr>
              <w:rFonts w:asciiTheme="majorBidi" w:hAnsiTheme="majorBidi" w:cstheme="majorBidi"/>
              <w:sz w:val="24"/>
              <w:szCs w:val="24"/>
            </w:rPr>
            <w:t xml:space="preserve"> It is the recognition of this </w:t>
          </w:r>
          <w:r>
            <w:rPr>
              <w:rFonts w:asciiTheme="majorBidi" w:hAnsiTheme="majorBidi" w:cstheme="majorBidi"/>
              <w:sz w:val="24"/>
              <w:szCs w:val="24"/>
            </w:rPr>
            <w:t xml:space="preserve">prior </w:t>
          </w:r>
          <w:r w:rsidRPr="00552CFB">
            <w:rPr>
              <w:rFonts w:asciiTheme="majorBidi" w:hAnsiTheme="majorBidi" w:cstheme="majorBidi"/>
              <w:sz w:val="24"/>
              <w:szCs w:val="24"/>
            </w:rPr>
            <w:t xml:space="preserve">experiential learning </w:t>
          </w:r>
          <w:r>
            <w:rPr>
              <w:rFonts w:asciiTheme="majorBidi" w:hAnsiTheme="majorBidi" w:cstheme="majorBidi"/>
              <w:sz w:val="24"/>
              <w:szCs w:val="24"/>
            </w:rPr>
            <w:t>in particular which is crucial</w:t>
          </w:r>
          <w:r w:rsidRPr="00552CFB">
            <w:rPr>
              <w:rFonts w:asciiTheme="majorBidi" w:hAnsiTheme="majorBidi" w:cstheme="majorBidi"/>
              <w:sz w:val="24"/>
              <w:szCs w:val="24"/>
            </w:rPr>
            <w:t xml:space="preserve"> to the success of this pathway. Not only did it make her degree shorter but the ‘review of learning’ process, which guided her through making her credit claims, helped her recognise her </w:t>
          </w:r>
          <w:r>
            <w:rPr>
              <w:rFonts w:asciiTheme="majorBidi" w:hAnsiTheme="majorBidi" w:cstheme="majorBidi"/>
              <w:sz w:val="24"/>
              <w:szCs w:val="24"/>
            </w:rPr>
            <w:t xml:space="preserve">own </w:t>
          </w:r>
          <w:r w:rsidRPr="00552CFB">
            <w:rPr>
              <w:rFonts w:asciiTheme="majorBidi" w:hAnsiTheme="majorBidi" w:cstheme="majorBidi"/>
              <w:sz w:val="24"/>
              <w:szCs w:val="24"/>
            </w:rPr>
            <w:t>worth. Nicky said that she found this process a ‘</w:t>
          </w:r>
          <w:r w:rsidRPr="001A37F8">
            <w:rPr>
              <w:rFonts w:asciiTheme="majorBidi" w:hAnsiTheme="majorBidi" w:cstheme="majorBidi"/>
              <w:i/>
              <w:iCs/>
              <w:sz w:val="24"/>
              <w:szCs w:val="24"/>
            </w:rPr>
            <w:t>steep learning curve’</w:t>
          </w:r>
          <w:r w:rsidRPr="00552CFB">
            <w:rPr>
              <w:rFonts w:asciiTheme="majorBidi" w:hAnsiTheme="majorBidi" w:cstheme="majorBidi"/>
              <w:sz w:val="24"/>
              <w:szCs w:val="24"/>
            </w:rPr>
            <w:t xml:space="preserve"> but ‘</w:t>
          </w:r>
          <w:r w:rsidRPr="001A37F8">
            <w:rPr>
              <w:rFonts w:asciiTheme="majorBidi" w:hAnsiTheme="majorBidi" w:cstheme="majorBidi"/>
              <w:i/>
              <w:iCs/>
              <w:sz w:val="24"/>
              <w:szCs w:val="24"/>
            </w:rPr>
            <w:t>it made me understand how valuable my contribution to the school has been’</w:t>
          </w:r>
          <w:r>
            <w:rPr>
              <w:rFonts w:asciiTheme="majorBidi" w:hAnsiTheme="majorBidi" w:cstheme="majorBidi"/>
              <w:sz w:val="24"/>
              <w:szCs w:val="24"/>
            </w:rPr>
            <w:t xml:space="preserve">. </w:t>
          </w:r>
          <w:r w:rsidRPr="00552CFB">
            <w:rPr>
              <w:rFonts w:asciiTheme="majorBidi" w:hAnsiTheme="majorBidi" w:cstheme="majorBidi"/>
              <w:sz w:val="24"/>
              <w:szCs w:val="24"/>
            </w:rPr>
            <w:t xml:space="preserve">Her degree culminated in a large </w:t>
          </w:r>
          <w:r w:rsidRPr="000D51C9">
            <w:rPr>
              <w:rFonts w:asciiTheme="majorBidi" w:hAnsiTheme="majorBidi" w:cstheme="majorBidi"/>
              <w:sz w:val="24"/>
              <w:szCs w:val="24"/>
            </w:rPr>
            <w:t xml:space="preserve">work based project she undertook in her school, aimed at developing the primary computing </w:t>
          </w:r>
          <w:r w:rsidRPr="00552CFB">
            <w:rPr>
              <w:rFonts w:asciiTheme="majorBidi" w:hAnsiTheme="majorBidi" w:cstheme="majorBidi"/>
              <w:sz w:val="24"/>
              <w:szCs w:val="24"/>
            </w:rPr>
            <w:t xml:space="preserve">curriculum. </w:t>
          </w:r>
        </w:p>
        <w:p w14:paraId="618FD032" w14:textId="77777777" w:rsidR="00830357" w:rsidRPr="00552CFB" w:rsidRDefault="00830357" w:rsidP="00830357">
          <w:pPr>
            <w:rPr>
              <w:rFonts w:asciiTheme="majorBidi" w:hAnsiTheme="majorBidi" w:cstheme="majorBidi"/>
              <w:sz w:val="24"/>
              <w:szCs w:val="24"/>
            </w:rPr>
          </w:pPr>
          <w:r w:rsidRPr="000D51C9">
            <w:rPr>
              <w:rFonts w:asciiTheme="majorBidi" w:hAnsiTheme="majorBidi" w:cstheme="majorBidi"/>
              <w:sz w:val="24"/>
              <w:szCs w:val="24"/>
            </w:rPr>
            <w:t>Nicky’s</w:t>
          </w:r>
          <w:r>
            <w:rPr>
              <w:rFonts w:asciiTheme="majorBidi" w:hAnsiTheme="majorBidi" w:cstheme="majorBidi"/>
              <w:color w:val="0000FF"/>
              <w:sz w:val="24"/>
              <w:szCs w:val="24"/>
            </w:rPr>
            <w:t xml:space="preserve"> </w:t>
          </w:r>
          <w:r w:rsidRPr="00552CFB">
            <w:rPr>
              <w:rFonts w:asciiTheme="majorBidi" w:hAnsiTheme="majorBidi" w:cstheme="majorBidi"/>
              <w:sz w:val="24"/>
              <w:szCs w:val="24"/>
            </w:rPr>
            <w:t>degree allowed her to progress</w:t>
          </w:r>
          <w:r w:rsidR="00710E55">
            <w:rPr>
              <w:rFonts w:asciiTheme="majorBidi" w:hAnsiTheme="majorBidi" w:cstheme="majorBidi"/>
              <w:sz w:val="24"/>
              <w:szCs w:val="24"/>
            </w:rPr>
            <w:t xml:space="preserve"> directly onto a School Direct</w:t>
          </w:r>
          <w:r w:rsidR="00710E55">
            <w:rPr>
              <w:rFonts w:asciiTheme="majorBidi" w:hAnsiTheme="majorBidi" w:cstheme="majorBidi"/>
              <w:sz w:val="24"/>
              <w:szCs w:val="24"/>
              <w:vertAlign w:val="superscript"/>
            </w:rPr>
            <w:t>2</w:t>
          </w:r>
          <w:r w:rsidRPr="00552CFB">
            <w:rPr>
              <w:rFonts w:asciiTheme="majorBidi" w:hAnsiTheme="majorBidi" w:cstheme="majorBidi"/>
              <w:sz w:val="24"/>
              <w:szCs w:val="24"/>
            </w:rPr>
            <w:t xml:space="preserve"> Initial T</w:t>
          </w:r>
          <w:r>
            <w:rPr>
              <w:rFonts w:asciiTheme="majorBidi" w:hAnsiTheme="majorBidi" w:cstheme="majorBidi"/>
              <w:sz w:val="24"/>
              <w:szCs w:val="24"/>
            </w:rPr>
            <w:t>eacher training (ITT) programme</w:t>
          </w:r>
          <w:r w:rsidRPr="00552CFB">
            <w:rPr>
              <w:rFonts w:asciiTheme="majorBidi" w:hAnsiTheme="majorBidi" w:cstheme="majorBidi"/>
              <w:sz w:val="24"/>
              <w:szCs w:val="24"/>
            </w:rPr>
            <w:t>, which she has now passed and she has started a new class teacher position in her own school. Looking back a year later on the experience of the work based degree she comments that the ground work put in place during this time is having a lasting benefit as a teacher. ‘</w:t>
          </w:r>
          <w:r w:rsidRPr="001A37F8">
            <w:rPr>
              <w:rFonts w:asciiTheme="majorBidi" w:hAnsiTheme="majorBidi" w:cstheme="majorBidi"/>
              <w:i/>
              <w:iCs/>
              <w:sz w:val="24"/>
              <w:szCs w:val="24"/>
            </w:rPr>
            <w:t>Reflective journaling skills learned from day one at Middlesex has been a revelation and the discipline needed to examine my practice daily.’</w:t>
          </w:r>
          <w:r w:rsidRPr="00552CFB">
            <w:rPr>
              <w:rFonts w:asciiTheme="majorBidi" w:hAnsiTheme="majorBidi" w:cstheme="majorBidi"/>
              <w:sz w:val="24"/>
              <w:szCs w:val="24"/>
            </w:rPr>
            <w:t xml:space="preserve"> It is interesting that all of the </w:t>
          </w:r>
          <w:r>
            <w:rPr>
              <w:rFonts w:asciiTheme="majorBidi" w:hAnsiTheme="majorBidi" w:cstheme="majorBidi"/>
              <w:sz w:val="24"/>
              <w:szCs w:val="24"/>
            </w:rPr>
            <w:t xml:space="preserve">four respondents </w:t>
          </w:r>
          <w:r w:rsidRPr="00552CFB">
            <w:rPr>
              <w:rFonts w:asciiTheme="majorBidi" w:hAnsiTheme="majorBidi" w:cstheme="majorBidi"/>
              <w:sz w:val="24"/>
              <w:szCs w:val="24"/>
            </w:rPr>
            <w:t>mentioned the importance of the critical reflective skills they learned through the review of lear</w:t>
          </w:r>
          <w:r>
            <w:rPr>
              <w:rFonts w:asciiTheme="majorBidi" w:hAnsiTheme="majorBidi" w:cstheme="majorBidi"/>
              <w:sz w:val="24"/>
              <w:szCs w:val="24"/>
            </w:rPr>
            <w:t>ning/</w:t>
          </w:r>
          <w:r w:rsidRPr="00552CFB">
            <w:rPr>
              <w:rFonts w:asciiTheme="majorBidi" w:hAnsiTheme="majorBidi" w:cstheme="majorBidi"/>
              <w:sz w:val="24"/>
              <w:szCs w:val="24"/>
            </w:rPr>
            <w:t xml:space="preserve">accreditation process, to their subsequent teacher training, where this is seen as fundamental to developing good practice. It would appear that  RPL  is not only instrumental in giving practitioners credit towards a degree qualification and progression opportunities , but the process that they go through to gain the recognition, gives them confidence in their achievements and develops ongoing reflective and analytical skills. </w:t>
          </w:r>
          <w:r>
            <w:rPr>
              <w:rFonts w:asciiTheme="majorBidi" w:hAnsiTheme="majorBidi" w:cstheme="majorBidi"/>
              <w:sz w:val="24"/>
              <w:szCs w:val="24"/>
            </w:rPr>
            <w:t>Bravenboer and Workman (2015) highlight that this lifelong skill development is an important aspect of a work based curriculum philosophy.</w:t>
          </w:r>
        </w:p>
        <w:p w14:paraId="618FD033" w14:textId="77777777" w:rsidR="00830357" w:rsidRPr="00552CFB" w:rsidRDefault="00830357" w:rsidP="00830357">
          <w:pPr>
            <w:spacing w:before="240"/>
            <w:rPr>
              <w:rFonts w:asciiTheme="majorBidi" w:hAnsiTheme="majorBidi" w:cstheme="majorBidi"/>
              <w:sz w:val="24"/>
              <w:szCs w:val="24"/>
            </w:rPr>
          </w:pPr>
          <w:r w:rsidRPr="00552CFB">
            <w:rPr>
              <w:rFonts w:asciiTheme="majorBidi" w:hAnsiTheme="majorBidi" w:cstheme="majorBidi"/>
              <w:sz w:val="24"/>
              <w:szCs w:val="24"/>
            </w:rPr>
            <w:lastRenderedPageBreak/>
            <w:t xml:space="preserve">There have however been some issues encountered with supporting these students. Although experienced, some initially lack the academic skills needed at degree level and struggle initially with how to relate theory to their practice in meaningful ways.  Prompt questions based around </w:t>
          </w:r>
          <w:r>
            <w:rPr>
              <w:rFonts w:asciiTheme="majorBidi" w:hAnsiTheme="majorBidi" w:cstheme="majorBidi"/>
              <w:sz w:val="24"/>
              <w:szCs w:val="24"/>
            </w:rPr>
            <w:t>credit level descriptors for</w:t>
          </w:r>
          <w:r w:rsidRPr="00552CFB">
            <w:rPr>
              <w:rFonts w:asciiTheme="majorBidi" w:hAnsiTheme="majorBidi" w:cstheme="majorBidi"/>
              <w:sz w:val="24"/>
              <w:szCs w:val="24"/>
            </w:rPr>
            <w:t xml:space="preserve"> various acad</w:t>
          </w:r>
          <w:r>
            <w:rPr>
              <w:rFonts w:asciiTheme="majorBidi" w:hAnsiTheme="majorBidi" w:cstheme="majorBidi"/>
              <w:sz w:val="24"/>
              <w:szCs w:val="24"/>
            </w:rPr>
            <w:t xml:space="preserve">emic levels (SEEC 2016) </w:t>
          </w:r>
          <w:r w:rsidRPr="00552CFB">
            <w:rPr>
              <w:rFonts w:asciiTheme="majorBidi" w:hAnsiTheme="majorBidi" w:cstheme="majorBidi"/>
              <w:sz w:val="24"/>
              <w:szCs w:val="24"/>
            </w:rPr>
            <w:t>have been developed to help students make sense of their knowledge and experience and then present their claims for experiential credit in a structured way (</w:t>
          </w:r>
          <w:r>
            <w:rPr>
              <w:rFonts w:asciiTheme="majorBidi" w:hAnsiTheme="majorBidi" w:cstheme="majorBidi"/>
              <w:sz w:val="24"/>
              <w:szCs w:val="24"/>
            </w:rPr>
            <w:t>see Figure 4</w:t>
          </w:r>
          <w:r w:rsidRPr="00552CFB">
            <w:rPr>
              <w:rFonts w:asciiTheme="majorBidi" w:hAnsiTheme="majorBidi" w:cstheme="majorBidi"/>
              <w:sz w:val="24"/>
              <w:szCs w:val="24"/>
            </w:rPr>
            <w:t xml:space="preserve">).  Reflective models such as Gibbs </w:t>
          </w:r>
          <w:r>
            <w:rPr>
              <w:rFonts w:asciiTheme="majorBidi" w:hAnsiTheme="majorBidi" w:cstheme="majorBidi"/>
              <w:sz w:val="24"/>
              <w:szCs w:val="24"/>
            </w:rPr>
            <w:t xml:space="preserve">(1988) </w:t>
          </w:r>
          <w:r w:rsidRPr="00552CFB">
            <w:rPr>
              <w:rFonts w:asciiTheme="majorBidi" w:hAnsiTheme="majorBidi" w:cstheme="majorBidi"/>
              <w:sz w:val="24"/>
              <w:szCs w:val="24"/>
            </w:rPr>
            <w:t>are also introduced to help them reflect on their learning more critically.</w:t>
          </w:r>
        </w:p>
        <w:p w14:paraId="618FD034" w14:textId="77777777" w:rsidR="00830357" w:rsidRPr="00552CFB" w:rsidRDefault="00830357" w:rsidP="00FB3027">
          <w:pPr>
            <w:rPr>
              <w:rFonts w:asciiTheme="majorBidi" w:hAnsiTheme="majorBidi" w:cstheme="majorBidi"/>
              <w:sz w:val="24"/>
              <w:szCs w:val="24"/>
            </w:rPr>
          </w:pPr>
          <w:r w:rsidRPr="00552CFB">
            <w:rPr>
              <w:rFonts w:asciiTheme="majorBidi" w:hAnsiTheme="majorBidi" w:cstheme="majorBidi"/>
              <w:sz w:val="24"/>
              <w:szCs w:val="24"/>
            </w:rPr>
            <w:t>Another issue particular to those wanting to progress to secondary teacher training is the requirement to have a national curriculum subject specialism in their undergraduate degree. This could make a work based degr</w:t>
          </w:r>
          <w:r>
            <w:rPr>
              <w:rFonts w:asciiTheme="majorBidi" w:hAnsiTheme="majorBidi" w:cstheme="majorBidi"/>
              <w:sz w:val="24"/>
              <w:szCs w:val="24"/>
            </w:rPr>
            <w:t>ee heavily based around general</w:t>
          </w:r>
          <w:r w:rsidRPr="00552CFB">
            <w:rPr>
              <w:rFonts w:asciiTheme="majorBidi" w:hAnsiTheme="majorBidi" w:cstheme="majorBidi"/>
              <w:sz w:val="24"/>
              <w:szCs w:val="24"/>
            </w:rPr>
            <w:t xml:space="preserve"> credit problematic for progression and advice from ITT providers has been sought. Students have been able to evidence a substantial subject specialism, through a clear subject focus in their experiential claims and through the focus of their final projects.  This has worked successfully for teachers of Phys</w:t>
          </w:r>
          <w:r>
            <w:rPr>
              <w:rFonts w:asciiTheme="majorBidi" w:hAnsiTheme="majorBidi" w:cstheme="majorBidi"/>
              <w:sz w:val="24"/>
              <w:szCs w:val="24"/>
            </w:rPr>
            <w:t xml:space="preserve">ical education </w:t>
          </w:r>
          <w:r w:rsidRPr="0029519C">
            <w:rPr>
              <w:rFonts w:asciiTheme="majorBidi" w:hAnsiTheme="majorBidi" w:cstheme="majorBidi"/>
              <w:sz w:val="24"/>
              <w:szCs w:val="24"/>
            </w:rPr>
            <w:t>(</w:t>
          </w:r>
          <w:r w:rsidR="00FB3027" w:rsidRPr="0029519C">
            <w:rPr>
              <w:rFonts w:asciiTheme="majorBidi" w:hAnsiTheme="majorBidi" w:cstheme="majorBidi"/>
              <w:sz w:val="24"/>
              <w:szCs w:val="24"/>
            </w:rPr>
            <w:t>such as respondent 2</w:t>
          </w:r>
          <w:r w:rsidRPr="0029519C">
            <w:rPr>
              <w:rFonts w:asciiTheme="majorBidi" w:hAnsiTheme="majorBidi" w:cstheme="majorBidi"/>
              <w:sz w:val="24"/>
              <w:szCs w:val="24"/>
            </w:rPr>
            <w:t>), but may not be appropriate for teachers of core natio</w:t>
          </w:r>
          <w:r w:rsidRPr="00552CFB">
            <w:rPr>
              <w:rFonts w:asciiTheme="majorBidi" w:hAnsiTheme="majorBidi" w:cstheme="majorBidi"/>
              <w:sz w:val="24"/>
              <w:szCs w:val="24"/>
            </w:rPr>
            <w:t xml:space="preserve">nal curriculum subjects where subject degrees are favoured. </w:t>
          </w:r>
          <w:r>
            <w:rPr>
              <w:rFonts w:asciiTheme="majorBidi" w:hAnsiTheme="majorBidi" w:cstheme="majorBidi"/>
              <w:sz w:val="24"/>
              <w:szCs w:val="24"/>
            </w:rPr>
            <w:t xml:space="preserve">All students are </w:t>
          </w:r>
          <w:r w:rsidRPr="00552CFB">
            <w:rPr>
              <w:rFonts w:asciiTheme="majorBidi" w:hAnsiTheme="majorBidi" w:cstheme="majorBidi"/>
              <w:sz w:val="24"/>
              <w:szCs w:val="24"/>
            </w:rPr>
            <w:t>advised of other teacher training requirements such as GCSE English, maths and science</w:t>
          </w:r>
          <w:r>
            <w:rPr>
              <w:rFonts w:asciiTheme="majorBidi" w:hAnsiTheme="majorBidi" w:cstheme="majorBidi"/>
              <w:sz w:val="24"/>
              <w:szCs w:val="24"/>
            </w:rPr>
            <w:t>,</w:t>
          </w:r>
          <w:r w:rsidRPr="00552CFB">
            <w:rPr>
              <w:rFonts w:asciiTheme="majorBidi" w:hAnsiTheme="majorBidi" w:cstheme="majorBidi"/>
              <w:sz w:val="24"/>
              <w:szCs w:val="24"/>
            </w:rPr>
            <w:t xml:space="preserve"> at the outset.</w:t>
          </w:r>
          <w:r>
            <w:rPr>
              <w:rFonts w:asciiTheme="majorBidi" w:hAnsiTheme="majorBidi" w:cstheme="majorBidi"/>
              <w:sz w:val="24"/>
              <w:szCs w:val="24"/>
            </w:rPr>
            <w:t xml:space="preserve"> </w:t>
          </w:r>
        </w:p>
        <w:p w14:paraId="618FD035" w14:textId="77777777" w:rsidR="00830357" w:rsidRPr="00552CFB" w:rsidRDefault="00830357" w:rsidP="00830357">
          <w:pPr>
            <w:rPr>
              <w:rFonts w:asciiTheme="majorBidi" w:hAnsiTheme="majorBidi" w:cstheme="majorBidi"/>
              <w:sz w:val="24"/>
              <w:szCs w:val="24"/>
            </w:rPr>
          </w:pPr>
          <w:r w:rsidRPr="00552CFB">
            <w:rPr>
              <w:rFonts w:asciiTheme="majorBidi" w:hAnsiTheme="majorBidi" w:cstheme="majorBidi"/>
              <w:sz w:val="24"/>
              <w:szCs w:val="24"/>
            </w:rPr>
            <w:t>Another way that Middlesex University is facilitating pr</w:t>
          </w:r>
          <w:r>
            <w:rPr>
              <w:rFonts w:asciiTheme="majorBidi" w:hAnsiTheme="majorBidi" w:cstheme="majorBidi"/>
              <w:sz w:val="24"/>
              <w:szCs w:val="24"/>
            </w:rPr>
            <w:t xml:space="preserve">ogression to a degree for early </w:t>
          </w:r>
          <w:r w:rsidRPr="00552CFB">
            <w:rPr>
              <w:rFonts w:asciiTheme="majorBidi" w:hAnsiTheme="majorBidi" w:cstheme="majorBidi"/>
              <w:sz w:val="24"/>
              <w:szCs w:val="24"/>
            </w:rPr>
            <w:t>years</w:t>
          </w:r>
          <w:r>
            <w:rPr>
              <w:rFonts w:asciiTheme="majorBidi" w:hAnsiTheme="majorBidi" w:cstheme="majorBidi"/>
              <w:sz w:val="24"/>
              <w:szCs w:val="24"/>
            </w:rPr>
            <w:t>’</w:t>
          </w:r>
          <w:r w:rsidRPr="00552CFB">
            <w:rPr>
              <w:rFonts w:asciiTheme="majorBidi" w:hAnsiTheme="majorBidi" w:cstheme="majorBidi"/>
              <w:sz w:val="24"/>
              <w:szCs w:val="24"/>
            </w:rPr>
            <w:t xml:space="preserve"> practitioners is by working with a local authority consortium, to accre</w:t>
          </w:r>
          <w:r>
            <w:rPr>
              <w:rFonts w:asciiTheme="majorBidi" w:hAnsiTheme="majorBidi" w:cstheme="majorBidi"/>
              <w:sz w:val="24"/>
              <w:szCs w:val="24"/>
            </w:rPr>
            <w:t xml:space="preserve">dit a professional development </w:t>
          </w:r>
          <w:r w:rsidRPr="00552CFB">
            <w:rPr>
              <w:rFonts w:asciiTheme="majorBidi" w:hAnsiTheme="majorBidi" w:cstheme="majorBidi"/>
              <w:sz w:val="24"/>
              <w:szCs w:val="24"/>
            </w:rPr>
            <w:t>training programme they offer to se</w:t>
          </w:r>
          <w:r>
            <w:rPr>
              <w:rFonts w:asciiTheme="majorBidi" w:hAnsiTheme="majorBidi" w:cstheme="majorBidi"/>
              <w:sz w:val="24"/>
              <w:szCs w:val="24"/>
            </w:rPr>
            <w:t xml:space="preserve">nior nursery staff </w:t>
          </w:r>
          <w:r w:rsidRPr="00552CFB">
            <w:rPr>
              <w:rFonts w:asciiTheme="majorBidi" w:hAnsiTheme="majorBidi" w:cstheme="majorBidi"/>
              <w:sz w:val="24"/>
              <w:szCs w:val="24"/>
            </w:rPr>
            <w:t xml:space="preserve">across the borough. </w:t>
          </w:r>
          <w:r>
            <w:rPr>
              <w:rFonts w:asciiTheme="majorBidi" w:hAnsiTheme="majorBidi" w:cstheme="majorBidi"/>
              <w:sz w:val="24"/>
              <w:szCs w:val="24"/>
            </w:rPr>
            <w:t xml:space="preserve">This is done through our organisational accreditation service. </w:t>
          </w:r>
          <w:r w:rsidRPr="00552CFB">
            <w:rPr>
              <w:rFonts w:asciiTheme="majorBidi" w:hAnsiTheme="majorBidi" w:cstheme="majorBidi"/>
              <w:sz w:val="24"/>
              <w:szCs w:val="24"/>
            </w:rPr>
            <w:t xml:space="preserve"> This </w:t>
          </w:r>
          <w:r>
            <w:rPr>
              <w:rFonts w:asciiTheme="majorBidi" w:hAnsiTheme="majorBidi" w:cstheme="majorBidi"/>
              <w:sz w:val="24"/>
              <w:szCs w:val="24"/>
            </w:rPr>
            <w:t xml:space="preserve">training programme consists of </w:t>
          </w:r>
          <w:r w:rsidRPr="00552CFB">
            <w:rPr>
              <w:rFonts w:asciiTheme="majorBidi" w:hAnsiTheme="majorBidi" w:cstheme="majorBidi"/>
              <w:sz w:val="24"/>
              <w:szCs w:val="24"/>
            </w:rPr>
            <w:t xml:space="preserve">a series of modules that staff can take individually or </w:t>
          </w:r>
          <w:r>
            <w:rPr>
              <w:rFonts w:asciiTheme="majorBidi" w:hAnsiTheme="majorBidi" w:cstheme="majorBidi"/>
              <w:sz w:val="24"/>
              <w:szCs w:val="24"/>
            </w:rPr>
            <w:t>as</w:t>
          </w:r>
          <w:r w:rsidRPr="00214701">
            <w:rPr>
              <w:rFonts w:asciiTheme="majorBidi" w:hAnsiTheme="majorBidi" w:cstheme="majorBidi"/>
              <w:sz w:val="24"/>
              <w:szCs w:val="24"/>
            </w:rPr>
            <w:t xml:space="preserve"> part </w:t>
          </w:r>
          <w:r>
            <w:rPr>
              <w:rFonts w:asciiTheme="majorBidi" w:hAnsiTheme="majorBidi" w:cstheme="majorBidi"/>
              <w:sz w:val="24"/>
              <w:szCs w:val="24"/>
            </w:rPr>
            <w:t xml:space="preserve">of a programme. </w:t>
          </w:r>
          <w:r w:rsidRPr="00552CFB">
            <w:rPr>
              <w:rFonts w:asciiTheme="majorBidi" w:hAnsiTheme="majorBidi" w:cstheme="majorBidi"/>
              <w:sz w:val="24"/>
              <w:szCs w:val="24"/>
            </w:rPr>
            <w:t xml:space="preserve"> It is delivered and assessed by the Consortium but workers successfully completing the required module assessments gain credit certifi</w:t>
          </w:r>
          <w:r w:rsidR="00381AE8">
            <w:rPr>
              <w:rFonts w:asciiTheme="majorBidi" w:hAnsiTheme="majorBidi" w:cstheme="majorBidi"/>
              <w:sz w:val="24"/>
              <w:szCs w:val="24"/>
            </w:rPr>
            <w:t>cates from Middlesex University for up to 60credits at level 4 and 60credits at level 5.</w:t>
          </w:r>
        </w:p>
        <w:p w14:paraId="618FD036" w14:textId="77777777" w:rsidR="00830357" w:rsidRPr="00552CFB" w:rsidRDefault="00830357" w:rsidP="00381AE8">
          <w:pPr>
            <w:rPr>
              <w:rFonts w:asciiTheme="majorBidi" w:hAnsiTheme="majorBidi" w:cstheme="majorBidi"/>
              <w:sz w:val="24"/>
              <w:szCs w:val="24"/>
            </w:rPr>
          </w:pPr>
          <w:r w:rsidRPr="00552CFB">
            <w:rPr>
              <w:rFonts w:asciiTheme="majorBidi" w:hAnsiTheme="majorBidi" w:cstheme="majorBidi"/>
              <w:sz w:val="24"/>
              <w:szCs w:val="24"/>
            </w:rPr>
            <w:t>To illustrate how this has worked successfully f</w:t>
          </w:r>
          <w:r w:rsidR="00FB3027">
            <w:rPr>
              <w:rFonts w:asciiTheme="majorBidi" w:hAnsiTheme="majorBidi" w:cstheme="majorBidi"/>
              <w:sz w:val="24"/>
              <w:szCs w:val="24"/>
            </w:rPr>
            <w:t>or progression, we will look at</w:t>
          </w:r>
          <w:r>
            <w:rPr>
              <w:rFonts w:asciiTheme="majorBidi" w:hAnsiTheme="majorBidi" w:cstheme="majorBidi"/>
              <w:sz w:val="24"/>
              <w:szCs w:val="24"/>
            </w:rPr>
            <w:t xml:space="preserve"> </w:t>
          </w:r>
          <w:r w:rsidRPr="0029519C">
            <w:rPr>
              <w:rFonts w:asciiTheme="majorBidi" w:hAnsiTheme="majorBidi" w:cstheme="majorBidi"/>
              <w:sz w:val="24"/>
              <w:szCs w:val="24"/>
            </w:rPr>
            <w:t xml:space="preserve">respondent </w:t>
          </w:r>
          <w:r w:rsidR="00FB3027" w:rsidRPr="0029519C">
            <w:rPr>
              <w:rFonts w:asciiTheme="majorBidi" w:hAnsiTheme="majorBidi" w:cstheme="majorBidi"/>
              <w:sz w:val="24"/>
              <w:szCs w:val="24"/>
            </w:rPr>
            <w:t>4,</w:t>
          </w:r>
          <w:r w:rsidR="00FB3027">
            <w:rPr>
              <w:rFonts w:asciiTheme="majorBidi" w:hAnsiTheme="majorBidi" w:cstheme="majorBidi"/>
              <w:sz w:val="24"/>
              <w:szCs w:val="24"/>
            </w:rPr>
            <w:t xml:space="preserve"> </w:t>
          </w:r>
          <w:r w:rsidRPr="00552CFB">
            <w:rPr>
              <w:rFonts w:asciiTheme="majorBidi" w:hAnsiTheme="majorBidi" w:cstheme="majorBidi"/>
              <w:sz w:val="24"/>
              <w:szCs w:val="24"/>
            </w:rPr>
            <w:t>Benhilda</w:t>
          </w:r>
          <w:r>
            <w:rPr>
              <w:rFonts w:asciiTheme="majorBidi" w:hAnsiTheme="majorBidi" w:cstheme="majorBidi"/>
              <w:sz w:val="24"/>
              <w:szCs w:val="24"/>
            </w:rPr>
            <w:t>,</w:t>
          </w:r>
          <w:r w:rsidRPr="00552CFB">
            <w:rPr>
              <w:rFonts w:asciiTheme="majorBidi" w:hAnsiTheme="majorBidi" w:cstheme="majorBidi"/>
              <w:sz w:val="24"/>
              <w:szCs w:val="24"/>
            </w:rPr>
            <w:t xml:space="preserve"> who is the deputy manager of a nursery </w:t>
          </w:r>
          <w:r>
            <w:rPr>
              <w:rFonts w:asciiTheme="majorBidi" w:hAnsiTheme="majorBidi" w:cstheme="majorBidi"/>
              <w:sz w:val="24"/>
              <w:szCs w:val="24"/>
            </w:rPr>
            <w:t>in this local authority</w:t>
          </w:r>
          <w:r w:rsidRPr="00552CFB">
            <w:rPr>
              <w:rFonts w:asciiTheme="majorBidi" w:hAnsiTheme="majorBidi" w:cstheme="majorBidi"/>
              <w:sz w:val="24"/>
              <w:szCs w:val="24"/>
            </w:rPr>
            <w:t xml:space="preserve"> </w:t>
          </w:r>
          <w:r>
            <w:rPr>
              <w:rFonts w:asciiTheme="majorBidi" w:hAnsiTheme="majorBidi" w:cstheme="majorBidi"/>
              <w:sz w:val="24"/>
              <w:szCs w:val="24"/>
            </w:rPr>
            <w:t xml:space="preserve">with 15 years of </w:t>
          </w:r>
          <w:r w:rsidRPr="00552CFB">
            <w:rPr>
              <w:rFonts w:asciiTheme="majorBidi" w:hAnsiTheme="majorBidi" w:cstheme="majorBidi"/>
              <w:sz w:val="24"/>
              <w:szCs w:val="24"/>
            </w:rPr>
            <w:t>experience in early ye</w:t>
          </w:r>
          <w:r>
            <w:rPr>
              <w:rFonts w:asciiTheme="majorBidi" w:hAnsiTheme="majorBidi" w:cstheme="majorBidi"/>
              <w:sz w:val="24"/>
              <w:szCs w:val="24"/>
            </w:rPr>
            <w:t>ars’ provision</w:t>
          </w:r>
          <w:r w:rsidRPr="00552CFB">
            <w:rPr>
              <w:rFonts w:asciiTheme="majorBidi" w:hAnsiTheme="majorBidi" w:cstheme="majorBidi"/>
              <w:sz w:val="24"/>
              <w:szCs w:val="24"/>
            </w:rPr>
            <w:t xml:space="preserve">. She has a level 3 childcare qualification, but needed a degree to be considered for the Early Years Teacher Status programme.  Recently she has undertaken </w:t>
          </w:r>
          <w:r>
            <w:rPr>
              <w:rFonts w:asciiTheme="majorBidi" w:hAnsiTheme="majorBidi" w:cstheme="majorBidi"/>
              <w:sz w:val="24"/>
              <w:szCs w:val="24"/>
            </w:rPr>
            <w:t xml:space="preserve">the </w:t>
          </w:r>
          <w:r w:rsidRPr="00552CFB">
            <w:rPr>
              <w:rFonts w:asciiTheme="majorBidi" w:hAnsiTheme="majorBidi" w:cstheme="majorBidi"/>
              <w:sz w:val="24"/>
              <w:szCs w:val="24"/>
            </w:rPr>
            <w:t>accredited training programme with the consortium</w:t>
          </w:r>
          <w:r>
            <w:rPr>
              <w:rFonts w:asciiTheme="majorBidi" w:hAnsiTheme="majorBidi" w:cstheme="majorBidi"/>
              <w:sz w:val="24"/>
              <w:szCs w:val="24"/>
            </w:rPr>
            <w:t xml:space="preserve">, </w:t>
          </w:r>
          <w:r w:rsidRPr="00552CFB">
            <w:rPr>
              <w:rFonts w:asciiTheme="majorBidi" w:hAnsiTheme="majorBidi" w:cstheme="majorBidi"/>
              <w:sz w:val="24"/>
              <w:szCs w:val="24"/>
            </w:rPr>
            <w:t>so she already</w:t>
          </w:r>
          <w:r>
            <w:rPr>
              <w:rFonts w:asciiTheme="majorBidi" w:hAnsiTheme="majorBidi" w:cstheme="majorBidi"/>
              <w:sz w:val="24"/>
              <w:szCs w:val="24"/>
            </w:rPr>
            <w:t xml:space="preserve"> had 120 credits</w:t>
          </w:r>
          <w:r w:rsidRPr="00552CFB">
            <w:rPr>
              <w:rFonts w:asciiTheme="majorBidi" w:hAnsiTheme="majorBidi" w:cstheme="majorBidi"/>
              <w:sz w:val="24"/>
              <w:szCs w:val="24"/>
            </w:rPr>
            <w:t xml:space="preserve">. Again a work based learning degree pathway was negotiated to </w:t>
          </w:r>
          <w:r w:rsidRPr="00552CFB">
            <w:rPr>
              <w:rFonts w:asciiTheme="majorBidi" w:hAnsiTheme="majorBidi" w:cstheme="majorBidi"/>
              <w:sz w:val="24"/>
              <w:szCs w:val="24"/>
            </w:rPr>
            <w:lastRenderedPageBreak/>
            <w:t xml:space="preserve">build </w:t>
          </w:r>
          <w:r>
            <w:rPr>
              <w:rFonts w:asciiTheme="majorBidi" w:hAnsiTheme="majorBidi" w:cstheme="majorBidi"/>
              <w:sz w:val="24"/>
              <w:szCs w:val="24"/>
            </w:rPr>
            <w:t>on these credits to gain a BA (H</w:t>
          </w:r>
          <w:r w:rsidRPr="00552CFB">
            <w:rPr>
              <w:rFonts w:asciiTheme="majorBidi" w:hAnsiTheme="majorBidi" w:cstheme="majorBidi"/>
              <w:sz w:val="24"/>
              <w:szCs w:val="24"/>
            </w:rPr>
            <w:t>ons) Professional Practice in Early Years.</w:t>
          </w:r>
          <w:r>
            <w:rPr>
              <w:rFonts w:asciiTheme="majorBidi" w:hAnsiTheme="majorBidi" w:cstheme="majorBidi"/>
              <w:sz w:val="24"/>
              <w:szCs w:val="24"/>
            </w:rPr>
            <w:t xml:space="preserve"> (See Figure</w:t>
          </w:r>
          <w:r w:rsidRPr="00552CFB">
            <w:rPr>
              <w:rFonts w:asciiTheme="majorBidi" w:hAnsiTheme="majorBidi" w:cstheme="majorBidi"/>
              <w:sz w:val="24"/>
              <w:szCs w:val="24"/>
            </w:rPr>
            <w:t xml:space="preserve"> 2)</w:t>
          </w:r>
        </w:p>
        <w:p w14:paraId="618FD037" w14:textId="77777777" w:rsidR="00830357" w:rsidRPr="00552CFB" w:rsidRDefault="00830357" w:rsidP="00381AE8">
          <w:pPr>
            <w:rPr>
              <w:rFonts w:asciiTheme="majorBidi" w:hAnsiTheme="majorBidi" w:cstheme="majorBidi"/>
              <w:sz w:val="24"/>
              <w:szCs w:val="24"/>
            </w:rPr>
          </w:pPr>
          <w:r w:rsidRPr="00552CFB">
            <w:rPr>
              <w:rFonts w:asciiTheme="majorBidi" w:hAnsiTheme="majorBidi" w:cstheme="majorBidi"/>
              <w:sz w:val="24"/>
              <w:szCs w:val="24"/>
            </w:rPr>
            <w:t xml:space="preserve">However </w:t>
          </w:r>
          <w:r w:rsidRPr="00214701">
            <w:rPr>
              <w:rFonts w:asciiTheme="majorBidi" w:hAnsiTheme="majorBidi" w:cstheme="majorBidi"/>
              <w:sz w:val="24"/>
              <w:szCs w:val="24"/>
            </w:rPr>
            <w:t xml:space="preserve">this case study </w:t>
          </w:r>
          <w:r w:rsidRPr="00552CFB">
            <w:rPr>
              <w:rFonts w:asciiTheme="majorBidi" w:hAnsiTheme="majorBidi" w:cstheme="majorBidi"/>
              <w:sz w:val="24"/>
              <w:szCs w:val="24"/>
            </w:rPr>
            <w:t xml:space="preserve">highlights the issue of consistency when individuals making </w:t>
          </w:r>
          <w:r>
            <w:rPr>
              <w:rFonts w:asciiTheme="majorBidi" w:hAnsiTheme="majorBidi" w:cstheme="majorBidi"/>
              <w:sz w:val="24"/>
              <w:szCs w:val="24"/>
            </w:rPr>
            <w:t>general</w:t>
          </w:r>
          <w:r w:rsidRPr="00552CFB">
            <w:rPr>
              <w:rFonts w:asciiTheme="majorBidi" w:hAnsiTheme="majorBidi" w:cstheme="majorBidi"/>
              <w:sz w:val="24"/>
              <w:szCs w:val="24"/>
            </w:rPr>
            <w:t xml:space="preserve"> credit claims wish to </w:t>
          </w:r>
          <w:r w:rsidR="00381AE8">
            <w:rPr>
              <w:rFonts w:asciiTheme="majorBidi" w:hAnsiTheme="majorBidi" w:cstheme="majorBidi"/>
              <w:sz w:val="24"/>
              <w:szCs w:val="24"/>
            </w:rPr>
            <w:t>progress in a particular profession</w:t>
          </w:r>
          <w:r w:rsidRPr="00552CFB">
            <w:rPr>
              <w:rFonts w:asciiTheme="majorBidi" w:hAnsiTheme="majorBidi" w:cstheme="majorBidi"/>
              <w:sz w:val="24"/>
              <w:szCs w:val="24"/>
            </w:rPr>
            <w:t xml:space="preserve">. Both employers and in this case the admissions tutors for </w:t>
          </w:r>
          <w:r>
            <w:rPr>
              <w:rFonts w:asciiTheme="majorBidi" w:hAnsiTheme="majorBidi" w:cstheme="majorBidi"/>
              <w:sz w:val="24"/>
              <w:szCs w:val="24"/>
            </w:rPr>
            <w:t xml:space="preserve">PG Cert </w:t>
          </w:r>
          <w:r w:rsidRPr="00552CFB">
            <w:rPr>
              <w:rFonts w:asciiTheme="majorBidi" w:hAnsiTheme="majorBidi" w:cstheme="majorBidi"/>
              <w:sz w:val="24"/>
              <w:szCs w:val="24"/>
            </w:rPr>
            <w:t>Early Years Foundation Stage teaching, want to be confident that students coming from this work based  route have a comparable foundation to students coming from a taught Early Years degree program.  The QAA Indicator 2 of Sound Assessment Practice, stresses that RPL processes need to be explicit, transparent and accessible to all intended audiences to ensure public confidence in v</w:t>
          </w:r>
          <w:r>
            <w:rPr>
              <w:rFonts w:asciiTheme="majorBidi" w:hAnsiTheme="majorBidi" w:cstheme="majorBidi"/>
              <w:sz w:val="24"/>
              <w:szCs w:val="24"/>
            </w:rPr>
            <w:t>alues, standards and quality (</w:t>
          </w:r>
          <w:r w:rsidRPr="00552CFB">
            <w:rPr>
              <w:rFonts w:asciiTheme="majorBidi" w:hAnsiTheme="majorBidi" w:cstheme="majorBidi"/>
              <w:sz w:val="24"/>
              <w:szCs w:val="24"/>
            </w:rPr>
            <w:t>QAA 2013)</w:t>
          </w:r>
          <w:r>
            <w:rPr>
              <w:rFonts w:asciiTheme="majorBidi" w:hAnsiTheme="majorBidi" w:cstheme="majorBidi"/>
              <w:sz w:val="24"/>
              <w:szCs w:val="24"/>
            </w:rPr>
            <w:t xml:space="preserve">. </w:t>
          </w:r>
        </w:p>
        <w:p w14:paraId="618FD038" w14:textId="77777777" w:rsidR="00830357" w:rsidRPr="00552CFB" w:rsidRDefault="00830357" w:rsidP="00830357">
          <w:pPr>
            <w:rPr>
              <w:rFonts w:asciiTheme="majorBidi" w:hAnsiTheme="majorBidi" w:cstheme="majorBidi"/>
              <w:sz w:val="24"/>
              <w:szCs w:val="24"/>
            </w:rPr>
          </w:pPr>
          <w:r w:rsidRPr="00552CFB">
            <w:rPr>
              <w:rFonts w:asciiTheme="majorBidi" w:hAnsiTheme="majorBidi" w:cstheme="majorBidi"/>
              <w:sz w:val="24"/>
              <w:szCs w:val="24"/>
            </w:rPr>
            <w:t>It was not appropriate to require these work based practitioners to make ‘specific’ credit claims against the modules of the fulltime</w:t>
          </w:r>
          <w:r>
            <w:rPr>
              <w:rFonts w:asciiTheme="majorBidi" w:hAnsiTheme="majorBidi" w:cstheme="majorBidi"/>
              <w:sz w:val="24"/>
              <w:szCs w:val="24"/>
            </w:rPr>
            <w:t xml:space="preserve"> BA (hons) Early Childhood S</w:t>
          </w:r>
          <w:r w:rsidRPr="00552CFB">
            <w:rPr>
              <w:rFonts w:asciiTheme="majorBidi" w:hAnsiTheme="majorBidi" w:cstheme="majorBidi"/>
              <w:sz w:val="24"/>
              <w:szCs w:val="24"/>
            </w:rPr>
            <w:t xml:space="preserve">tudies programme, as this would have been overly prescriptive. As such this would not have allowed these work based practitioners much scope to claim credit for their extensive knowledge and varied experience. </w:t>
          </w:r>
          <w:r>
            <w:rPr>
              <w:rFonts w:asciiTheme="majorBidi" w:hAnsiTheme="majorBidi" w:cstheme="majorBidi"/>
              <w:sz w:val="24"/>
              <w:szCs w:val="24"/>
            </w:rPr>
            <w:t>Garnett (2016)</w:t>
          </w:r>
          <w:r w:rsidRPr="00552CFB">
            <w:rPr>
              <w:rFonts w:asciiTheme="majorBidi" w:hAnsiTheme="majorBidi" w:cstheme="majorBidi"/>
              <w:sz w:val="24"/>
              <w:szCs w:val="24"/>
            </w:rPr>
            <w:t xml:space="preserve"> </w:t>
          </w:r>
          <w:r>
            <w:rPr>
              <w:rFonts w:asciiTheme="majorBidi" w:hAnsiTheme="majorBidi" w:cstheme="majorBidi"/>
              <w:sz w:val="24"/>
              <w:szCs w:val="24"/>
            </w:rPr>
            <w:t>and De Graaff (2014) in their work around transdisciplinary</w:t>
          </w:r>
          <w:r w:rsidRPr="00552CFB">
            <w:rPr>
              <w:rFonts w:asciiTheme="majorBidi" w:hAnsiTheme="majorBidi" w:cstheme="majorBidi"/>
              <w:sz w:val="24"/>
              <w:szCs w:val="24"/>
            </w:rPr>
            <w:t xml:space="preserve">, suggest that not relying on a solely discipline-based frame of reference for assessment enables the individual to claim the full extent of their leaning.  Our approach was to develop suggested areas of learning for their credit claims, based on </w:t>
          </w:r>
          <w:r>
            <w:rPr>
              <w:rFonts w:asciiTheme="majorBidi" w:hAnsiTheme="majorBidi" w:cstheme="majorBidi"/>
              <w:sz w:val="24"/>
              <w:szCs w:val="24"/>
            </w:rPr>
            <w:t>a professional reference point,</w:t>
          </w:r>
          <w:r w:rsidRPr="00552CFB">
            <w:rPr>
              <w:rFonts w:asciiTheme="majorBidi" w:hAnsiTheme="majorBidi" w:cstheme="majorBidi"/>
              <w:sz w:val="24"/>
              <w:szCs w:val="24"/>
            </w:rPr>
            <w:t xml:space="preserve"> the statutory framework for </w:t>
          </w:r>
          <w:r>
            <w:rPr>
              <w:rFonts w:asciiTheme="majorBidi" w:hAnsiTheme="majorBidi" w:cstheme="majorBidi"/>
              <w:sz w:val="24"/>
              <w:szCs w:val="24"/>
            </w:rPr>
            <w:t xml:space="preserve">Early </w:t>
          </w:r>
          <w:r w:rsidR="00381AE8">
            <w:rPr>
              <w:rFonts w:asciiTheme="majorBidi" w:hAnsiTheme="majorBidi" w:cstheme="majorBidi"/>
              <w:sz w:val="24"/>
              <w:szCs w:val="24"/>
            </w:rPr>
            <w:t>Years'</w:t>
          </w:r>
          <w:r w:rsidR="00D1198C">
            <w:rPr>
              <w:rFonts w:asciiTheme="majorBidi" w:hAnsiTheme="majorBidi" w:cstheme="majorBidi"/>
              <w:sz w:val="24"/>
              <w:szCs w:val="24"/>
            </w:rPr>
            <w:t xml:space="preserve"> </w:t>
          </w:r>
          <w:r>
            <w:rPr>
              <w:rFonts w:asciiTheme="majorBidi" w:hAnsiTheme="majorBidi" w:cstheme="majorBidi"/>
              <w:sz w:val="24"/>
              <w:szCs w:val="24"/>
            </w:rPr>
            <w:t xml:space="preserve">Foundation Stage (EYFS 2014). </w:t>
          </w:r>
          <w:r w:rsidRPr="00552CFB">
            <w:rPr>
              <w:rFonts w:asciiTheme="majorBidi" w:hAnsiTheme="majorBidi" w:cstheme="majorBidi"/>
              <w:sz w:val="24"/>
              <w:szCs w:val="24"/>
            </w:rPr>
            <w:t>This provided consistency as well as relevancy to the professional title of the degree to be awarded, but still allowed for some individual flexibility as the nature of the evide</w:t>
          </w:r>
          <w:r w:rsidR="00235C25">
            <w:rPr>
              <w:rFonts w:asciiTheme="majorBidi" w:hAnsiTheme="majorBidi" w:cstheme="majorBidi"/>
              <w:sz w:val="24"/>
              <w:szCs w:val="24"/>
            </w:rPr>
            <w:t xml:space="preserve">nce provided was not prescribed </w:t>
          </w:r>
          <w:r>
            <w:rPr>
              <w:rFonts w:asciiTheme="majorBidi" w:hAnsiTheme="majorBidi" w:cstheme="majorBidi"/>
              <w:sz w:val="24"/>
              <w:szCs w:val="24"/>
            </w:rPr>
            <w:t>(see F</w:t>
          </w:r>
          <w:r w:rsidRPr="00214701">
            <w:rPr>
              <w:rFonts w:asciiTheme="majorBidi" w:hAnsiTheme="majorBidi" w:cstheme="majorBidi"/>
              <w:sz w:val="24"/>
              <w:szCs w:val="24"/>
            </w:rPr>
            <w:t>ig</w:t>
          </w:r>
          <w:r>
            <w:rPr>
              <w:rFonts w:asciiTheme="majorBidi" w:hAnsiTheme="majorBidi" w:cstheme="majorBidi"/>
              <w:sz w:val="24"/>
              <w:szCs w:val="24"/>
            </w:rPr>
            <w:t xml:space="preserve">ure </w:t>
          </w:r>
          <w:r w:rsidRPr="00214701">
            <w:rPr>
              <w:rFonts w:asciiTheme="majorBidi" w:hAnsiTheme="majorBidi" w:cstheme="majorBidi"/>
              <w:sz w:val="24"/>
              <w:szCs w:val="24"/>
            </w:rPr>
            <w:t>3)</w:t>
          </w:r>
          <w:r>
            <w:rPr>
              <w:rFonts w:asciiTheme="majorBidi" w:hAnsiTheme="majorBidi" w:cstheme="majorBidi"/>
              <w:sz w:val="24"/>
              <w:szCs w:val="24"/>
            </w:rPr>
            <w:t>.</w:t>
          </w:r>
          <w:r w:rsidRPr="00552CFB">
            <w:rPr>
              <w:rFonts w:asciiTheme="majorBidi" w:hAnsiTheme="majorBidi" w:cstheme="majorBidi"/>
              <w:sz w:val="24"/>
              <w:szCs w:val="24"/>
            </w:rPr>
            <w:t xml:space="preserve">  Also these RPL claims were assessed around g</w:t>
          </w:r>
          <w:r>
            <w:rPr>
              <w:rFonts w:asciiTheme="majorBidi" w:hAnsiTheme="majorBidi" w:cstheme="majorBidi"/>
              <w:sz w:val="24"/>
              <w:szCs w:val="24"/>
            </w:rPr>
            <w:t>eneral</w:t>
          </w:r>
          <w:r w:rsidRPr="00552CFB">
            <w:rPr>
              <w:rFonts w:asciiTheme="majorBidi" w:hAnsiTheme="majorBidi" w:cstheme="majorBidi"/>
              <w:sz w:val="24"/>
              <w:szCs w:val="24"/>
            </w:rPr>
            <w:t xml:space="preserve"> rather than specific learning outcomes at the appropriate level</w:t>
          </w:r>
          <w:r w:rsidR="00235C25">
            <w:rPr>
              <w:rFonts w:asciiTheme="majorBidi" w:hAnsiTheme="majorBidi" w:cstheme="majorBidi"/>
              <w:sz w:val="24"/>
              <w:szCs w:val="24"/>
            </w:rPr>
            <w:t xml:space="preserve"> </w:t>
          </w:r>
          <w:r w:rsidRPr="00214701">
            <w:rPr>
              <w:rFonts w:asciiTheme="majorBidi" w:hAnsiTheme="majorBidi" w:cstheme="majorBidi"/>
              <w:sz w:val="24"/>
              <w:szCs w:val="24"/>
            </w:rPr>
            <w:t>(see</w:t>
          </w:r>
          <w:r w:rsidR="00235C25">
            <w:rPr>
              <w:rFonts w:asciiTheme="majorBidi" w:hAnsiTheme="majorBidi" w:cstheme="majorBidi"/>
              <w:sz w:val="24"/>
              <w:szCs w:val="24"/>
            </w:rPr>
            <w:t xml:space="preserve"> Figure 4</w:t>
          </w:r>
          <w:r w:rsidRPr="00214701">
            <w:rPr>
              <w:rFonts w:asciiTheme="majorBidi" w:hAnsiTheme="majorBidi" w:cstheme="majorBidi"/>
              <w:sz w:val="24"/>
              <w:szCs w:val="24"/>
            </w:rPr>
            <w:t>)</w:t>
          </w:r>
          <w:r w:rsidR="00235C25">
            <w:rPr>
              <w:rFonts w:asciiTheme="majorBidi" w:hAnsiTheme="majorBidi" w:cstheme="majorBidi"/>
              <w:sz w:val="24"/>
              <w:szCs w:val="24"/>
            </w:rPr>
            <w:t>.</w:t>
          </w:r>
        </w:p>
        <w:p w14:paraId="618FD039" w14:textId="77777777" w:rsidR="00830357" w:rsidRPr="00552CFB" w:rsidRDefault="00830357" w:rsidP="00830357">
          <w:pPr>
            <w:rPr>
              <w:rFonts w:asciiTheme="majorBidi" w:hAnsiTheme="majorBidi" w:cstheme="majorBidi"/>
              <w:sz w:val="24"/>
              <w:szCs w:val="24"/>
            </w:rPr>
          </w:pPr>
          <w:r w:rsidRPr="00552CFB">
            <w:rPr>
              <w:rFonts w:asciiTheme="majorBidi" w:hAnsiTheme="majorBidi" w:cstheme="majorBidi"/>
              <w:sz w:val="24"/>
              <w:szCs w:val="24"/>
            </w:rPr>
            <w:t>Benhilda also completed her degree with a large work based project, evaluating and developing current provision for under</w:t>
          </w:r>
          <w:r w:rsidRPr="00FB1B42">
            <w:rPr>
              <w:rFonts w:asciiTheme="majorBidi" w:hAnsiTheme="majorBidi" w:cstheme="majorBidi"/>
              <w:sz w:val="24"/>
              <w:szCs w:val="24"/>
            </w:rPr>
            <w:t xml:space="preserve"> two’s </w:t>
          </w:r>
          <w:r>
            <w:rPr>
              <w:rFonts w:asciiTheme="majorBidi" w:hAnsiTheme="majorBidi" w:cstheme="majorBidi"/>
              <w:sz w:val="24"/>
              <w:szCs w:val="24"/>
            </w:rPr>
            <w:t xml:space="preserve">in her nursery which is </w:t>
          </w:r>
          <w:r w:rsidRPr="00552CFB">
            <w:rPr>
              <w:rFonts w:asciiTheme="majorBidi" w:hAnsiTheme="majorBidi" w:cstheme="majorBidi"/>
              <w:sz w:val="24"/>
              <w:szCs w:val="24"/>
            </w:rPr>
            <w:t xml:space="preserve">a current UK </w:t>
          </w:r>
          <w:r>
            <w:rPr>
              <w:rFonts w:asciiTheme="majorBidi" w:hAnsiTheme="majorBidi" w:cstheme="majorBidi"/>
              <w:sz w:val="24"/>
              <w:szCs w:val="24"/>
            </w:rPr>
            <w:t>government priority (Department of Education 2015).</w:t>
          </w:r>
          <w:r w:rsidRPr="00552CFB">
            <w:rPr>
              <w:rFonts w:asciiTheme="majorBidi" w:hAnsiTheme="majorBidi" w:cstheme="majorBidi"/>
              <w:sz w:val="24"/>
              <w:szCs w:val="24"/>
            </w:rPr>
            <w:t xml:space="preserve"> On graduation she was accepted onto the </w:t>
          </w:r>
          <w:r w:rsidRPr="00FB1B42">
            <w:rPr>
              <w:rFonts w:asciiTheme="majorBidi" w:hAnsiTheme="majorBidi" w:cstheme="majorBidi"/>
              <w:sz w:val="24"/>
              <w:szCs w:val="24"/>
            </w:rPr>
            <w:t>Middlesex</w:t>
          </w:r>
          <w:r>
            <w:rPr>
              <w:rFonts w:asciiTheme="majorBidi" w:hAnsiTheme="majorBidi" w:cstheme="majorBidi"/>
              <w:color w:val="0000FF"/>
              <w:sz w:val="24"/>
              <w:szCs w:val="24"/>
            </w:rPr>
            <w:t xml:space="preserve"> </w:t>
          </w:r>
          <w:r w:rsidRPr="004A4FAE">
            <w:rPr>
              <w:rFonts w:asciiTheme="majorBidi" w:hAnsiTheme="majorBidi" w:cstheme="majorBidi"/>
              <w:sz w:val="24"/>
              <w:szCs w:val="24"/>
            </w:rPr>
            <w:t>PG Cert Professional Practice Early Years Foundation Stage Teaching</w:t>
          </w:r>
          <w:r w:rsidRPr="00552CFB">
            <w:rPr>
              <w:rFonts w:asciiTheme="majorBidi" w:hAnsiTheme="majorBidi" w:cstheme="majorBidi"/>
              <w:i/>
              <w:iCs/>
              <w:sz w:val="24"/>
              <w:szCs w:val="24"/>
            </w:rPr>
            <w:t xml:space="preserve">. </w:t>
          </w:r>
          <w:r w:rsidRPr="00552CFB">
            <w:rPr>
              <w:rFonts w:asciiTheme="majorBidi" w:hAnsiTheme="majorBidi" w:cstheme="majorBidi"/>
              <w:sz w:val="24"/>
              <w:szCs w:val="24"/>
            </w:rPr>
            <w:t xml:space="preserve">She feedback that her degree  had given her ‘ </w:t>
          </w:r>
          <w:r w:rsidRPr="004A4FAE">
            <w:rPr>
              <w:rFonts w:asciiTheme="majorBidi" w:hAnsiTheme="majorBidi" w:cstheme="majorBidi"/>
              <w:i/>
              <w:iCs/>
              <w:sz w:val="24"/>
              <w:szCs w:val="24"/>
            </w:rPr>
            <w:t>the skills to look at something beneath the surface , how it is put together  and judging what would be the best ( approach to practice)’</w:t>
          </w:r>
          <w:r w:rsidRPr="00552CFB">
            <w:rPr>
              <w:rFonts w:asciiTheme="majorBidi" w:hAnsiTheme="majorBidi" w:cstheme="majorBidi"/>
              <w:sz w:val="24"/>
              <w:szCs w:val="24"/>
            </w:rPr>
            <w:t xml:space="preserve">. She also highlighted her learning about how to work effectively with others on a project. Again this suggests that gaining the credit and the </w:t>
          </w:r>
          <w:r w:rsidRPr="00552CFB">
            <w:rPr>
              <w:rFonts w:asciiTheme="majorBidi" w:hAnsiTheme="majorBidi" w:cstheme="majorBidi"/>
              <w:sz w:val="24"/>
              <w:szCs w:val="24"/>
            </w:rPr>
            <w:lastRenderedPageBreak/>
            <w:t>degree is not just a means to an end but a vehicle for gaining useful leadership skills for the future as an early years</w:t>
          </w:r>
          <w:r>
            <w:rPr>
              <w:rFonts w:asciiTheme="majorBidi" w:hAnsiTheme="majorBidi" w:cstheme="majorBidi"/>
              <w:sz w:val="24"/>
              <w:szCs w:val="24"/>
            </w:rPr>
            <w:t>’</w:t>
          </w:r>
          <w:r w:rsidRPr="00552CFB">
            <w:rPr>
              <w:rFonts w:asciiTheme="majorBidi" w:hAnsiTheme="majorBidi" w:cstheme="majorBidi"/>
              <w:sz w:val="24"/>
              <w:szCs w:val="24"/>
            </w:rPr>
            <w:t xml:space="preserve"> teacher or manager. </w:t>
          </w:r>
        </w:p>
        <w:p w14:paraId="618FD03A" w14:textId="77777777" w:rsidR="00930937" w:rsidRDefault="00830357" w:rsidP="00830357">
          <w:r w:rsidRPr="00552CFB">
            <w:rPr>
              <w:rFonts w:asciiTheme="majorBidi" w:hAnsiTheme="majorBidi" w:cstheme="majorBidi"/>
              <w:sz w:val="24"/>
              <w:szCs w:val="24"/>
            </w:rPr>
            <w:t>This particular pathway has now been extended to any early years</w:t>
          </w:r>
          <w:r>
            <w:rPr>
              <w:rFonts w:asciiTheme="majorBidi" w:hAnsiTheme="majorBidi" w:cstheme="majorBidi"/>
              <w:sz w:val="24"/>
              <w:szCs w:val="24"/>
            </w:rPr>
            <w:t>’</w:t>
          </w:r>
          <w:r w:rsidRPr="00552CFB">
            <w:rPr>
              <w:rFonts w:asciiTheme="majorBidi" w:hAnsiTheme="majorBidi" w:cstheme="majorBidi"/>
              <w:sz w:val="24"/>
              <w:szCs w:val="24"/>
            </w:rPr>
            <w:t xml:space="preserve"> practitioner with at least 5 years </w:t>
          </w:r>
          <w:r>
            <w:rPr>
              <w:rFonts w:asciiTheme="majorBidi" w:hAnsiTheme="majorBidi" w:cstheme="majorBidi"/>
              <w:sz w:val="24"/>
              <w:szCs w:val="24"/>
            </w:rPr>
            <w:t xml:space="preserve">of </w:t>
          </w:r>
          <w:r w:rsidRPr="00552CFB">
            <w:rPr>
              <w:rFonts w:asciiTheme="majorBidi" w:hAnsiTheme="majorBidi" w:cstheme="majorBidi"/>
              <w:sz w:val="24"/>
              <w:szCs w:val="24"/>
            </w:rPr>
            <w:t xml:space="preserve">experience in an early years setting, a level 3 qualification and preferably at least </w:t>
          </w:r>
          <w:r>
            <w:rPr>
              <w:rFonts w:asciiTheme="majorBidi" w:hAnsiTheme="majorBidi" w:cstheme="majorBidi"/>
              <w:sz w:val="24"/>
              <w:szCs w:val="24"/>
            </w:rPr>
            <w:t xml:space="preserve">60 credits from </w:t>
          </w:r>
          <w:r w:rsidRPr="00552CFB">
            <w:rPr>
              <w:rFonts w:asciiTheme="majorBidi" w:hAnsiTheme="majorBidi" w:cstheme="majorBidi"/>
              <w:sz w:val="24"/>
              <w:szCs w:val="24"/>
            </w:rPr>
            <w:t>certificat</w:t>
          </w:r>
          <w:r>
            <w:rPr>
              <w:rFonts w:asciiTheme="majorBidi" w:hAnsiTheme="majorBidi" w:cstheme="majorBidi"/>
              <w:sz w:val="24"/>
              <w:szCs w:val="24"/>
            </w:rPr>
            <w:t>ed learning at level 4 or above</w:t>
          </w:r>
          <w:r w:rsidRPr="00552CFB">
            <w:rPr>
              <w:rFonts w:asciiTheme="majorBidi" w:hAnsiTheme="majorBidi" w:cstheme="majorBidi"/>
              <w:sz w:val="24"/>
              <w:szCs w:val="24"/>
            </w:rPr>
            <w:t xml:space="preserve">. This later requirement is partly to support the work force initiatives of our employer partners and partly because from our experience individuals find it very demanding to </w:t>
          </w:r>
          <w:r>
            <w:rPr>
              <w:rFonts w:asciiTheme="majorBidi" w:hAnsiTheme="majorBidi" w:cstheme="majorBidi"/>
              <w:sz w:val="24"/>
              <w:szCs w:val="24"/>
            </w:rPr>
            <w:t xml:space="preserve">gain </w:t>
          </w:r>
          <w:r w:rsidRPr="00552CFB">
            <w:rPr>
              <w:rFonts w:asciiTheme="majorBidi" w:hAnsiTheme="majorBidi" w:cstheme="majorBidi"/>
              <w:sz w:val="24"/>
              <w:szCs w:val="24"/>
            </w:rPr>
            <w:t>240 credit</w:t>
          </w:r>
          <w:r>
            <w:rPr>
              <w:rFonts w:asciiTheme="majorBidi" w:hAnsiTheme="majorBidi" w:cstheme="majorBidi"/>
              <w:sz w:val="24"/>
              <w:szCs w:val="24"/>
            </w:rPr>
            <w:t>s</w:t>
          </w:r>
          <w:r w:rsidRPr="00552CFB">
            <w:rPr>
              <w:rFonts w:asciiTheme="majorBidi" w:hAnsiTheme="majorBidi" w:cstheme="majorBidi"/>
              <w:sz w:val="24"/>
              <w:szCs w:val="24"/>
            </w:rPr>
            <w:t xml:space="preserve"> through experiential learning claims alone.</w:t>
          </w:r>
          <w:r>
            <w:rPr>
              <w:rFonts w:asciiTheme="majorBidi" w:hAnsiTheme="majorBidi" w:cstheme="majorBidi"/>
              <w:sz w:val="24"/>
              <w:szCs w:val="24"/>
            </w:rPr>
            <w:t xml:space="preserve"> </w:t>
          </w:r>
          <w:r w:rsidRPr="00552CFB">
            <w:rPr>
              <w:rFonts w:asciiTheme="majorBidi" w:hAnsiTheme="majorBidi" w:cstheme="majorBidi"/>
              <w:sz w:val="24"/>
              <w:szCs w:val="24"/>
            </w:rPr>
            <w:t>With the d</w:t>
          </w:r>
          <w:r>
            <w:rPr>
              <w:rFonts w:asciiTheme="majorBidi" w:hAnsiTheme="majorBidi" w:cstheme="majorBidi"/>
              <w:sz w:val="24"/>
              <w:szCs w:val="24"/>
            </w:rPr>
            <w:t>evelopment of apprenticeship</w:t>
          </w:r>
          <w:r w:rsidRPr="00552CFB">
            <w:rPr>
              <w:rFonts w:asciiTheme="majorBidi" w:hAnsiTheme="majorBidi" w:cstheme="majorBidi"/>
              <w:sz w:val="24"/>
              <w:szCs w:val="24"/>
            </w:rPr>
            <w:t xml:space="preserve"> standards</w:t>
          </w:r>
          <w:r>
            <w:rPr>
              <w:rFonts w:asciiTheme="majorBidi" w:hAnsiTheme="majorBidi" w:cstheme="majorBidi"/>
              <w:sz w:val="24"/>
              <w:szCs w:val="24"/>
            </w:rPr>
            <w:t xml:space="preserve"> in Early Y</w:t>
          </w:r>
          <w:r w:rsidRPr="00552CFB">
            <w:rPr>
              <w:rFonts w:asciiTheme="majorBidi" w:hAnsiTheme="majorBidi" w:cstheme="majorBidi"/>
              <w:sz w:val="24"/>
              <w:szCs w:val="24"/>
            </w:rPr>
            <w:t xml:space="preserve">ears </w:t>
          </w:r>
          <w:r>
            <w:rPr>
              <w:rFonts w:asciiTheme="majorBidi" w:hAnsiTheme="majorBidi" w:cstheme="majorBidi"/>
              <w:sz w:val="24"/>
              <w:szCs w:val="24"/>
            </w:rPr>
            <w:t>for</w:t>
          </w:r>
          <w:r w:rsidRPr="00552CFB">
            <w:rPr>
              <w:rFonts w:asciiTheme="majorBidi" w:hAnsiTheme="majorBidi" w:cstheme="majorBidi"/>
              <w:sz w:val="24"/>
              <w:szCs w:val="24"/>
            </w:rPr>
            <w:t xml:space="preserve"> level 4 and 5</w:t>
          </w:r>
          <w:r>
            <w:rPr>
              <w:rFonts w:asciiTheme="majorBidi" w:hAnsiTheme="majorBidi" w:cstheme="majorBidi"/>
              <w:sz w:val="24"/>
              <w:szCs w:val="24"/>
            </w:rPr>
            <w:t xml:space="preserve"> leadership posts, this pathway could </w:t>
          </w:r>
          <w:r w:rsidRPr="00552CFB">
            <w:rPr>
              <w:rFonts w:asciiTheme="majorBidi" w:hAnsiTheme="majorBidi" w:cstheme="majorBidi"/>
              <w:sz w:val="24"/>
              <w:szCs w:val="24"/>
            </w:rPr>
            <w:t>also prov</w:t>
          </w:r>
          <w:r>
            <w:rPr>
              <w:rFonts w:asciiTheme="majorBidi" w:hAnsiTheme="majorBidi" w:cstheme="majorBidi"/>
              <w:sz w:val="24"/>
              <w:szCs w:val="24"/>
            </w:rPr>
            <w:t xml:space="preserve">ide a viable progression route for </w:t>
          </w:r>
          <w:r w:rsidRPr="00552CFB">
            <w:rPr>
              <w:rFonts w:asciiTheme="majorBidi" w:hAnsiTheme="majorBidi" w:cstheme="majorBidi"/>
              <w:sz w:val="24"/>
              <w:szCs w:val="24"/>
            </w:rPr>
            <w:t>higher apprentices to obtain degrees and access post graduate teaching programmes.</w:t>
          </w:r>
        </w:p>
      </w:sdtContent>
    </w:sdt>
    <w:sdt>
      <w:sdtPr>
        <w:rPr>
          <w:rStyle w:val="Style2"/>
        </w:rPr>
        <w:alias w:val="References Title"/>
        <w:tag w:val="References Title"/>
        <w:id w:val="1189179456"/>
        <w:placeholder>
          <w:docPart w:val="DA34303E430D40D99C58435BDD538AE0"/>
        </w:placeholder>
      </w:sdtPr>
      <w:sdtEndPr>
        <w:rPr>
          <w:rStyle w:val="Style2"/>
        </w:rPr>
      </w:sdtEndPr>
      <w:sdtContent>
        <w:p w14:paraId="618FD03B" w14:textId="77777777" w:rsidR="00381AE8" w:rsidRDefault="00381AE8" w:rsidP="00381AE8">
          <w:pPr>
            <w:rPr>
              <w:rFonts w:asciiTheme="minorBidi" w:hAnsiTheme="minorBidi"/>
              <w:sz w:val="32"/>
              <w:szCs w:val="32"/>
            </w:rPr>
          </w:pPr>
          <w:r w:rsidRPr="002F23DB">
            <w:rPr>
              <w:rFonts w:asciiTheme="minorBidi" w:hAnsiTheme="minorBidi"/>
              <w:sz w:val="32"/>
              <w:szCs w:val="32"/>
            </w:rPr>
            <w:t>Conclusion:</w:t>
          </w:r>
          <w:r>
            <w:rPr>
              <w:rFonts w:asciiTheme="minorBidi" w:hAnsiTheme="minorBidi"/>
              <w:sz w:val="32"/>
              <w:szCs w:val="32"/>
            </w:rPr>
            <w:t xml:space="preserve"> </w:t>
          </w:r>
        </w:p>
        <w:p w14:paraId="618FD03C" w14:textId="77777777" w:rsidR="00381AE8" w:rsidRDefault="00381AE8" w:rsidP="009F1C03">
          <w:pPr>
            <w:rPr>
              <w:rFonts w:asciiTheme="majorBidi" w:hAnsiTheme="majorBidi" w:cstheme="majorBidi"/>
              <w:sz w:val="24"/>
              <w:szCs w:val="24"/>
            </w:rPr>
          </w:pPr>
          <w:r>
            <w:rPr>
              <w:rFonts w:asciiTheme="majorBidi" w:hAnsiTheme="majorBidi" w:cstheme="majorBidi"/>
              <w:sz w:val="24"/>
              <w:szCs w:val="24"/>
            </w:rPr>
            <w:t xml:space="preserve">The </w:t>
          </w:r>
          <w:r w:rsidRPr="00552CFB">
            <w:rPr>
              <w:rFonts w:asciiTheme="majorBidi" w:hAnsiTheme="majorBidi" w:cstheme="majorBidi"/>
              <w:sz w:val="24"/>
              <w:szCs w:val="24"/>
            </w:rPr>
            <w:t xml:space="preserve">flexible </w:t>
          </w:r>
          <w:r>
            <w:rPr>
              <w:rFonts w:asciiTheme="majorBidi" w:hAnsiTheme="majorBidi" w:cstheme="majorBidi"/>
              <w:sz w:val="24"/>
              <w:szCs w:val="24"/>
            </w:rPr>
            <w:t xml:space="preserve">work based degree pathways devised by Middlesex University, illustrate how powerful RPL can be for providing </w:t>
          </w:r>
          <w:r w:rsidRPr="00552CFB">
            <w:rPr>
              <w:rFonts w:asciiTheme="majorBidi" w:hAnsiTheme="majorBidi" w:cstheme="majorBidi"/>
              <w:sz w:val="24"/>
              <w:szCs w:val="24"/>
            </w:rPr>
            <w:t>teaching assistants, unqualified teachers and early years</w:t>
          </w:r>
          <w:r>
            <w:rPr>
              <w:rFonts w:asciiTheme="majorBidi" w:hAnsiTheme="majorBidi" w:cstheme="majorBidi"/>
              <w:sz w:val="24"/>
              <w:szCs w:val="24"/>
            </w:rPr>
            <w:t>’</w:t>
          </w:r>
          <w:r w:rsidRPr="00552CFB">
            <w:rPr>
              <w:rFonts w:asciiTheme="majorBidi" w:hAnsiTheme="majorBidi" w:cstheme="majorBidi"/>
              <w:sz w:val="24"/>
              <w:szCs w:val="24"/>
            </w:rPr>
            <w:t xml:space="preserve"> </w:t>
          </w:r>
          <w:r>
            <w:rPr>
              <w:rFonts w:asciiTheme="majorBidi" w:hAnsiTheme="majorBidi" w:cstheme="majorBidi"/>
              <w:sz w:val="24"/>
              <w:szCs w:val="24"/>
            </w:rPr>
            <w:t xml:space="preserve">practitioners </w:t>
          </w:r>
          <w:r w:rsidRPr="00552CFB">
            <w:rPr>
              <w:rFonts w:asciiTheme="majorBidi" w:hAnsiTheme="majorBidi" w:cstheme="majorBidi"/>
              <w:sz w:val="24"/>
              <w:szCs w:val="24"/>
            </w:rPr>
            <w:t xml:space="preserve">with </w:t>
          </w:r>
          <w:r>
            <w:rPr>
              <w:rFonts w:asciiTheme="majorBidi" w:hAnsiTheme="majorBidi" w:cstheme="majorBidi"/>
              <w:sz w:val="24"/>
              <w:szCs w:val="24"/>
            </w:rPr>
            <w:t xml:space="preserve">substantial credit towards a degree and </w:t>
          </w:r>
          <w:r w:rsidRPr="00552CFB">
            <w:rPr>
              <w:rFonts w:asciiTheme="majorBidi" w:hAnsiTheme="majorBidi" w:cstheme="majorBidi"/>
              <w:sz w:val="24"/>
              <w:szCs w:val="24"/>
            </w:rPr>
            <w:t>real progression opportunities towards qualified teacher status.</w:t>
          </w:r>
          <w:r>
            <w:rPr>
              <w:rFonts w:asciiTheme="majorBidi" w:hAnsiTheme="majorBidi" w:cstheme="majorBidi"/>
              <w:sz w:val="24"/>
              <w:szCs w:val="24"/>
            </w:rPr>
            <w:t xml:space="preserve"> </w:t>
          </w:r>
          <w:r w:rsidRPr="00552CFB">
            <w:rPr>
              <w:rFonts w:asciiTheme="majorBidi" w:hAnsiTheme="majorBidi" w:cstheme="majorBidi"/>
              <w:sz w:val="24"/>
              <w:szCs w:val="24"/>
            </w:rPr>
            <w:t xml:space="preserve"> The </w:t>
          </w:r>
          <w:r w:rsidRPr="00FB1B42">
            <w:rPr>
              <w:rFonts w:asciiTheme="majorBidi" w:hAnsiTheme="majorBidi" w:cstheme="majorBidi"/>
              <w:sz w:val="24"/>
              <w:szCs w:val="24"/>
            </w:rPr>
            <w:t xml:space="preserve">case studies </w:t>
          </w:r>
          <w:r>
            <w:rPr>
              <w:rFonts w:asciiTheme="majorBidi" w:hAnsiTheme="majorBidi" w:cstheme="majorBidi"/>
              <w:sz w:val="24"/>
              <w:szCs w:val="24"/>
            </w:rPr>
            <w:t xml:space="preserve">presented </w:t>
          </w:r>
          <w:r w:rsidRPr="00552CFB">
            <w:rPr>
              <w:rFonts w:asciiTheme="majorBidi" w:hAnsiTheme="majorBidi" w:cstheme="majorBidi"/>
              <w:sz w:val="24"/>
              <w:szCs w:val="24"/>
            </w:rPr>
            <w:t>also suggest that the process of reflection and credit recognition has an empowering effect and provides students with useful skills for their ongoing professional development. We have found that providing students with</w:t>
          </w:r>
          <w:r>
            <w:rPr>
              <w:rFonts w:asciiTheme="majorBidi" w:hAnsiTheme="majorBidi" w:cstheme="majorBidi"/>
              <w:sz w:val="24"/>
              <w:szCs w:val="24"/>
            </w:rPr>
            <w:t xml:space="preserve"> a suggested structure for the</w:t>
          </w:r>
          <w:r w:rsidRPr="00552CFB">
            <w:rPr>
              <w:rFonts w:asciiTheme="majorBidi" w:hAnsiTheme="majorBidi" w:cstheme="majorBidi"/>
              <w:sz w:val="24"/>
              <w:szCs w:val="24"/>
            </w:rPr>
            <w:t xml:space="preserve"> </w:t>
          </w:r>
          <w:r>
            <w:rPr>
              <w:rFonts w:asciiTheme="majorBidi" w:hAnsiTheme="majorBidi" w:cstheme="majorBidi"/>
              <w:sz w:val="24"/>
              <w:szCs w:val="24"/>
            </w:rPr>
            <w:t xml:space="preserve">credit </w:t>
          </w:r>
          <w:r w:rsidRPr="00552CFB">
            <w:rPr>
              <w:rFonts w:asciiTheme="majorBidi" w:hAnsiTheme="majorBidi" w:cstheme="majorBidi"/>
              <w:sz w:val="24"/>
              <w:szCs w:val="24"/>
            </w:rPr>
            <w:t xml:space="preserve">claims </w:t>
          </w:r>
          <w:r>
            <w:rPr>
              <w:rFonts w:asciiTheme="majorBidi" w:hAnsiTheme="majorBidi" w:cstheme="majorBidi"/>
              <w:sz w:val="24"/>
              <w:szCs w:val="24"/>
            </w:rPr>
            <w:t xml:space="preserve">for their prior experiential learning </w:t>
          </w:r>
          <w:r w:rsidRPr="00FB1B42">
            <w:rPr>
              <w:rFonts w:asciiTheme="majorBidi" w:hAnsiTheme="majorBidi" w:cstheme="majorBidi"/>
              <w:sz w:val="24"/>
              <w:szCs w:val="24"/>
            </w:rPr>
            <w:t xml:space="preserve">has been useful. </w:t>
          </w:r>
          <w:r w:rsidRPr="00552CFB">
            <w:rPr>
              <w:rFonts w:asciiTheme="majorBidi" w:hAnsiTheme="majorBidi" w:cstheme="majorBidi"/>
              <w:sz w:val="24"/>
              <w:szCs w:val="24"/>
            </w:rPr>
            <w:t>There has been some tension between providing</w:t>
          </w:r>
          <w:r w:rsidRPr="009456AD">
            <w:rPr>
              <w:rFonts w:asciiTheme="majorBidi" w:hAnsiTheme="majorBidi" w:cstheme="majorBidi"/>
              <w:color w:val="FF0000"/>
              <w:sz w:val="24"/>
              <w:szCs w:val="24"/>
            </w:rPr>
            <w:t xml:space="preserve"> </w:t>
          </w:r>
          <w:r w:rsidRPr="002B6F39">
            <w:rPr>
              <w:rFonts w:asciiTheme="majorBidi" w:hAnsiTheme="majorBidi" w:cstheme="majorBidi"/>
              <w:sz w:val="24"/>
              <w:szCs w:val="24"/>
            </w:rPr>
            <w:t xml:space="preserve">the consistency </w:t>
          </w:r>
          <w:r>
            <w:rPr>
              <w:rFonts w:asciiTheme="majorBidi" w:hAnsiTheme="majorBidi" w:cstheme="majorBidi"/>
              <w:sz w:val="24"/>
              <w:szCs w:val="24"/>
            </w:rPr>
            <w:t xml:space="preserve">needed for professional progression </w:t>
          </w:r>
          <w:r w:rsidRPr="00552CFB">
            <w:rPr>
              <w:rFonts w:asciiTheme="majorBidi" w:hAnsiTheme="majorBidi" w:cstheme="majorBidi"/>
              <w:sz w:val="24"/>
              <w:szCs w:val="24"/>
            </w:rPr>
            <w:t xml:space="preserve">while maintaining maximum flexibility for </w:t>
          </w:r>
          <w:r>
            <w:rPr>
              <w:rFonts w:asciiTheme="majorBidi" w:hAnsiTheme="majorBidi" w:cstheme="majorBidi"/>
              <w:sz w:val="24"/>
              <w:szCs w:val="24"/>
            </w:rPr>
            <w:t xml:space="preserve">work based </w:t>
          </w:r>
          <w:r w:rsidRPr="00552CFB">
            <w:rPr>
              <w:rFonts w:asciiTheme="majorBidi" w:hAnsiTheme="majorBidi" w:cstheme="majorBidi"/>
              <w:sz w:val="24"/>
              <w:szCs w:val="24"/>
            </w:rPr>
            <w:t xml:space="preserve">students with differing experience. Professional reference points such as the EYFS </w:t>
          </w:r>
          <w:r>
            <w:rPr>
              <w:rFonts w:asciiTheme="majorBidi" w:hAnsiTheme="majorBidi" w:cstheme="majorBidi"/>
              <w:sz w:val="24"/>
              <w:szCs w:val="24"/>
            </w:rPr>
            <w:t xml:space="preserve">(2014) </w:t>
          </w:r>
          <w:r w:rsidRPr="00552CFB">
            <w:rPr>
              <w:rFonts w:asciiTheme="majorBidi" w:hAnsiTheme="majorBidi" w:cstheme="majorBidi"/>
              <w:sz w:val="24"/>
              <w:szCs w:val="24"/>
            </w:rPr>
            <w:t xml:space="preserve">have been </w:t>
          </w:r>
          <w:r>
            <w:rPr>
              <w:rFonts w:asciiTheme="majorBidi" w:hAnsiTheme="majorBidi" w:cstheme="majorBidi"/>
              <w:sz w:val="24"/>
              <w:szCs w:val="24"/>
            </w:rPr>
            <w:t xml:space="preserve">useful to provide students with a consistent framework for their credit claims for experiential learning. </w:t>
          </w:r>
          <w:r w:rsidRPr="00552CFB">
            <w:rPr>
              <w:rFonts w:asciiTheme="majorBidi" w:hAnsiTheme="majorBidi" w:cstheme="majorBidi"/>
              <w:sz w:val="24"/>
              <w:szCs w:val="24"/>
            </w:rPr>
            <w:t>Working closely with employers as well as admission tutors for Post graduate teaching programmes, has been key to ensuring that the process is transparent and meets the requirements for ongoing progression to teaching status.</w:t>
          </w:r>
          <w:r>
            <w:rPr>
              <w:rFonts w:asciiTheme="majorBidi" w:hAnsiTheme="majorBidi" w:cstheme="majorBidi"/>
              <w:sz w:val="24"/>
              <w:szCs w:val="24"/>
            </w:rPr>
            <w:t xml:space="preserve"> Similar models to those presented, could be used more by universities for other experienced practitioners that have difficulty accessing fulltime degrees or in areas of practice that have not traditionally been graduate professions.</w:t>
          </w:r>
        </w:p>
        <w:p w14:paraId="618FD03D" w14:textId="77777777" w:rsidR="005A1E44" w:rsidRDefault="00D7450B" w:rsidP="005A1E44">
          <w:pPr>
            <w:rPr>
              <w:rFonts w:asciiTheme="majorBidi" w:hAnsiTheme="majorBidi" w:cstheme="majorBidi"/>
              <w:sz w:val="20"/>
              <w:szCs w:val="20"/>
            </w:rPr>
          </w:pPr>
          <w:r w:rsidRPr="00710E55">
            <w:rPr>
              <w:rFonts w:asciiTheme="majorBidi" w:hAnsiTheme="majorBidi" w:cstheme="majorBidi"/>
              <w:sz w:val="20"/>
              <w:szCs w:val="20"/>
            </w:rPr>
            <w:t>End notes:</w:t>
          </w:r>
          <w:r w:rsidR="00710E55" w:rsidRPr="00710E55">
            <w:rPr>
              <w:rFonts w:asciiTheme="majorBidi" w:hAnsiTheme="majorBidi" w:cstheme="majorBidi"/>
              <w:sz w:val="20"/>
              <w:szCs w:val="20"/>
            </w:rPr>
            <w:t xml:space="preserve">  </w:t>
          </w:r>
        </w:p>
        <w:p w14:paraId="618FD03E" w14:textId="77777777" w:rsidR="003408D3" w:rsidRPr="00710E55" w:rsidRDefault="00710E55" w:rsidP="005A1E44">
          <w:pPr>
            <w:rPr>
              <w:rFonts w:asciiTheme="majorBidi" w:hAnsiTheme="majorBidi" w:cstheme="majorBidi"/>
              <w:b/>
              <w:bCs/>
              <w:sz w:val="20"/>
              <w:szCs w:val="20"/>
            </w:rPr>
          </w:pPr>
          <w:r w:rsidRPr="00710E55">
            <w:rPr>
              <w:rFonts w:asciiTheme="majorBidi" w:hAnsiTheme="majorBidi" w:cstheme="majorBidi"/>
              <w:sz w:val="20"/>
              <w:szCs w:val="20"/>
              <w:vertAlign w:val="superscript"/>
            </w:rPr>
            <w:lastRenderedPageBreak/>
            <w:t>1</w:t>
          </w:r>
          <w:r w:rsidR="00D7450B" w:rsidRPr="00710E55">
            <w:rPr>
              <w:rFonts w:asciiTheme="majorBidi" w:hAnsiTheme="majorBidi" w:cstheme="majorBidi"/>
              <w:sz w:val="20"/>
              <w:szCs w:val="20"/>
            </w:rPr>
            <w:t xml:space="preserve">QCF - </w:t>
          </w:r>
          <w:r w:rsidR="003408D3" w:rsidRPr="00710E55">
            <w:rPr>
              <w:rStyle w:val="st"/>
              <w:rFonts w:asciiTheme="majorBidi" w:hAnsiTheme="majorBidi" w:cstheme="majorBidi"/>
              <w:sz w:val="20"/>
              <w:szCs w:val="20"/>
            </w:rPr>
            <w:t>The Qualifications and Credit Framework (</w:t>
          </w:r>
          <w:r w:rsidR="003408D3" w:rsidRPr="00710E55">
            <w:rPr>
              <w:rStyle w:val="Emphasis"/>
              <w:rFonts w:asciiTheme="majorBidi" w:hAnsiTheme="majorBidi" w:cstheme="majorBidi"/>
              <w:sz w:val="20"/>
              <w:szCs w:val="20"/>
            </w:rPr>
            <w:t>QCF</w:t>
          </w:r>
          <w:r w:rsidR="003408D3" w:rsidRPr="00710E55">
            <w:rPr>
              <w:rStyle w:val="st"/>
              <w:rFonts w:asciiTheme="majorBidi" w:hAnsiTheme="majorBidi" w:cstheme="majorBidi"/>
              <w:sz w:val="20"/>
              <w:szCs w:val="20"/>
            </w:rPr>
            <w:t xml:space="preserve">) is a national credit transfer system. It recognises qualifications and units by awarding credits. This has now been replaced with the </w:t>
          </w:r>
          <w:r w:rsidR="003408D3" w:rsidRPr="00710E55">
            <w:rPr>
              <w:rFonts w:asciiTheme="majorBidi" w:hAnsiTheme="majorBidi" w:cstheme="majorBidi"/>
              <w:sz w:val="20"/>
              <w:szCs w:val="20"/>
            </w:rPr>
            <w:t xml:space="preserve">RQF (Regulated Qualification Framework) </w:t>
          </w:r>
        </w:p>
        <w:p w14:paraId="618FD03F" w14:textId="77777777" w:rsidR="00D7450B" w:rsidRDefault="00710E55" w:rsidP="00710E55">
          <w:pPr>
            <w:rPr>
              <w:rStyle w:val="Style2"/>
            </w:rPr>
          </w:pPr>
          <w:r w:rsidRPr="00710E55">
            <w:rPr>
              <w:rFonts w:asciiTheme="majorBidi" w:hAnsiTheme="majorBidi" w:cstheme="majorBidi"/>
              <w:sz w:val="20"/>
              <w:szCs w:val="20"/>
              <w:vertAlign w:val="superscript"/>
            </w:rPr>
            <w:t>2</w:t>
          </w:r>
          <w:r w:rsidRPr="00710E55">
            <w:rPr>
              <w:rFonts w:asciiTheme="majorBidi" w:hAnsiTheme="majorBidi" w:cstheme="majorBidi"/>
              <w:sz w:val="20"/>
              <w:szCs w:val="20"/>
            </w:rPr>
            <w:t xml:space="preserve">School Direct - School Direct courses are designed by groups of schools in partnership with a university or a school-centred initial teacher training (SCITT) provider and the schools recruit the student as a teacher trainee. School Direct courses generally last a year and result in qualified teacher status (QTS). Most also award a </w:t>
          </w:r>
          <w:hyperlink r:id="rId10" w:tooltip="Read about the PGCE qualification" w:history="1">
            <w:r w:rsidRPr="00710E55">
              <w:rPr>
                <w:rStyle w:val="Hyperlink"/>
                <w:rFonts w:asciiTheme="majorBidi" w:hAnsiTheme="majorBidi" w:cstheme="majorBidi"/>
                <w:color w:val="auto"/>
                <w:sz w:val="20"/>
                <w:szCs w:val="20"/>
                <w:u w:val="none"/>
              </w:rPr>
              <w:t>postgraduate certificate in education</w:t>
            </w:r>
          </w:hyperlink>
          <w:r w:rsidRPr="00710E55">
            <w:rPr>
              <w:rFonts w:asciiTheme="majorBidi" w:hAnsiTheme="majorBidi" w:cstheme="majorBidi"/>
              <w:sz w:val="20"/>
              <w:szCs w:val="20"/>
            </w:rPr>
            <w:t xml:space="preserve"> (PGCE)</w:t>
          </w:r>
          <w:r>
            <w:rPr>
              <w:rFonts w:asciiTheme="majorBidi" w:hAnsiTheme="majorBidi" w:cstheme="majorBidi"/>
              <w:sz w:val="20"/>
              <w:szCs w:val="20"/>
            </w:rPr>
            <w:t>.</w:t>
          </w:r>
        </w:p>
        <w:p w14:paraId="618FD040" w14:textId="77777777" w:rsidR="00D7450B" w:rsidRDefault="00D7450B" w:rsidP="00381AE8">
          <w:pPr>
            <w:rPr>
              <w:rStyle w:val="Style2"/>
            </w:rPr>
            <w:sectPr w:rsidR="00D7450B" w:rsidSect="0092636A">
              <w:footerReference w:type="default" r:id="rId11"/>
              <w:type w:val="continuous"/>
              <w:pgSz w:w="11906" w:h="16838"/>
              <w:pgMar w:top="1985" w:right="2268" w:bottom="2268" w:left="2268" w:header="709" w:footer="709" w:gutter="0"/>
              <w:cols w:space="708"/>
              <w:docGrid w:linePitch="360"/>
            </w:sectPr>
          </w:pPr>
        </w:p>
        <w:p w14:paraId="618FD041" w14:textId="77777777" w:rsidR="009B7462" w:rsidRDefault="00930937" w:rsidP="00930937">
          <w:pPr>
            <w:rPr>
              <w:rStyle w:val="Style2"/>
            </w:rPr>
          </w:pPr>
          <w:r w:rsidRPr="00930937">
            <w:rPr>
              <w:rStyle w:val="Style2"/>
            </w:rPr>
            <w:lastRenderedPageBreak/>
            <w:t>References</w:t>
          </w:r>
        </w:p>
      </w:sdtContent>
    </w:sdt>
    <w:sdt>
      <w:sdtPr>
        <w:rPr>
          <w:rStyle w:val="Style3"/>
          <w:rFonts w:eastAsia="Times New Roman" w:cs="Times New Roman"/>
          <w:szCs w:val="24"/>
          <w:lang w:eastAsia="en-GB"/>
        </w:rPr>
        <w:alias w:val="List of references"/>
        <w:tag w:val="List of references"/>
        <w:id w:val="-1594613820"/>
        <w:placeholder>
          <w:docPart w:val="DA34303E430D40D99C58435BDD538AE0"/>
        </w:placeholder>
      </w:sdtPr>
      <w:sdtEndPr>
        <w:rPr>
          <w:rStyle w:val="DefaultParagraphFont"/>
          <w:rFonts w:asciiTheme="minorHAnsi" w:eastAsiaTheme="minorHAnsi" w:hAnsiTheme="minorHAnsi" w:cstheme="minorBidi"/>
          <w:szCs w:val="22"/>
          <w:lang w:eastAsia="en-US"/>
        </w:rPr>
      </w:sdtEndPr>
      <w:sdtContent>
        <w:p w14:paraId="618FD042" w14:textId="77777777" w:rsidR="00381AE8" w:rsidRPr="00E129DC" w:rsidRDefault="00D17B6B" w:rsidP="00381AE8">
          <w:pPr>
            <w:rPr>
              <w:rFonts w:asciiTheme="majorBidi" w:hAnsiTheme="majorBidi" w:cstheme="majorBidi"/>
            </w:rPr>
          </w:pPr>
          <w:hyperlink r:id="rId12" w:history="1">
            <w:r w:rsidR="00381AE8" w:rsidRPr="00E129DC">
              <w:rPr>
                <w:rStyle w:val="personname"/>
                <w:rFonts w:asciiTheme="majorBidi" w:hAnsiTheme="majorBidi" w:cstheme="majorBidi"/>
              </w:rPr>
              <w:t>Bravenboer, Darryll</w:t>
            </w:r>
          </w:hyperlink>
          <w:r w:rsidR="00381AE8" w:rsidRPr="00E129DC">
            <w:rPr>
              <w:rFonts w:asciiTheme="majorBidi" w:hAnsiTheme="majorBidi" w:cstheme="majorBidi"/>
            </w:rPr>
            <w:t xml:space="preserve"> and </w:t>
          </w:r>
          <w:hyperlink r:id="rId13" w:history="1">
            <w:r w:rsidR="00381AE8" w:rsidRPr="00E129DC">
              <w:rPr>
                <w:rStyle w:val="personname"/>
                <w:rFonts w:asciiTheme="majorBidi" w:hAnsiTheme="majorBidi" w:cstheme="majorBidi"/>
              </w:rPr>
              <w:t>Workman, Barbara</w:t>
            </w:r>
          </w:hyperlink>
          <w:r w:rsidR="00381AE8" w:rsidRPr="00E129DC">
            <w:rPr>
              <w:rFonts w:asciiTheme="majorBidi" w:hAnsiTheme="majorBidi" w:cstheme="majorBidi"/>
            </w:rPr>
            <w:t xml:space="preserve"> (2015) </w:t>
          </w:r>
          <w:r w:rsidR="00381AE8" w:rsidRPr="00E129DC">
            <w:rPr>
              <w:rStyle w:val="Emphasis"/>
              <w:rFonts w:asciiTheme="majorBidi" w:hAnsiTheme="majorBidi" w:cstheme="majorBidi"/>
            </w:rPr>
            <w:t>Flexible frameworks and building blocks.</w:t>
          </w:r>
          <w:r w:rsidR="00381AE8" w:rsidRPr="00E129DC">
            <w:rPr>
              <w:rFonts w:asciiTheme="majorBidi" w:hAnsiTheme="majorBidi" w:cstheme="majorBidi"/>
            </w:rPr>
            <w:t xml:space="preserve"> In: </w:t>
          </w:r>
          <w:r w:rsidR="00381AE8" w:rsidRPr="00E129DC">
            <w:rPr>
              <w:rFonts w:asciiTheme="majorBidi" w:hAnsiTheme="majorBidi" w:cstheme="majorBidi"/>
              <w:i/>
              <w:iCs/>
            </w:rPr>
            <w:t>The work-based learning tutors handbook</w:t>
          </w:r>
          <w:r w:rsidR="00381AE8" w:rsidRPr="00E129DC">
            <w:rPr>
              <w:rFonts w:asciiTheme="majorBidi" w:hAnsiTheme="majorBidi" w:cstheme="majorBidi"/>
            </w:rPr>
            <w:t xml:space="preserve">. </w:t>
          </w:r>
          <w:hyperlink r:id="rId14" w:history="1">
            <w:r w:rsidR="00381AE8" w:rsidRPr="00E129DC">
              <w:rPr>
                <w:rStyle w:val="personname"/>
                <w:rFonts w:asciiTheme="majorBidi" w:hAnsiTheme="majorBidi" w:cstheme="majorBidi"/>
              </w:rPr>
              <w:t>Helyer, Ruth</w:t>
            </w:r>
          </w:hyperlink>
          <w:r w:rsidR="00381AE8" w:rsidRPr="00E129DC">
            <w:rPr>
              <w:rFonts w:asciiTheme="majorBidi" w:hAnsiTheme="majorBidi" w:cstheme="majorBidi"/>
            </w:rPr>
            <w:t>, ed. Palgrave-MacMillan.</w:t>
          </w:r>
        </w:p>
        <w:p w14:paraId="618FD043" w14:textId="77777777" w:rsidR="00381AE8" w:rsidRDefault="00381AE8" w:rsidP="00381AE8">
          <w:pPr>
            <w:tabs>
              <w:tab w:val="num" w:pos="720"/>
            </w:tabs>
            <w:spacing w:before="100" w:beforeAutospacing="1" w:after="100" w:afterAutospacing="1" w:line="240" w:lineRule="auto"/>
            <w:outlineLvl w:val="2"/>
            <w:rPr>
              <w:rStyle w:val="Hyperlink"/>
              <w:rFonts w:asciiTheme="majorBidi" w:eastAsia="Times New Roman" w:hAnsiTheme="majorBidi" w:cstheme="majorBidi"/>
              <w:color w:val="auto"/>
              <w:u w:val="none"/>
            </w:rPr>
          </w:pPr>
          <w:r>
            <w:rPr>
              <w:rFonts w:asciiTheme="majorBidi" w:eastAsia="Times New Roman" w:hAnsiTheme="majorBidi" w:cstheme="majorBidi"/>
            </w:rPr>
            <w:t>Department of Education</w:t>
          </w:r>
          <w:r w:rsidR="00D1198C">
            <w:rPr>
              <w:rFonts w:asciiTheme="majorBidi" w:eastAsia="Times New Roman" w:hAnsiTheme="majorBidi" w:cstheme="majorBidi"/>
            </w:rPr>
            <w:t>.</w:t>
          </w:r>
          <w:r>
            <w:rPr>
              <w:rFonts w:asciiTheme="majorBidi" w:eastAsia="Times New Roman" w:hAnsiTheme="majorBidi" w:cstheme="majorBidi"/>
            </w:rPr>
            <w:t xml:space="preserve"> (2014) </w:t>
          </w:r>
          <w:r w:rsidRPr="00E129DC">
            <w:rPr>
              <w:rFonts w:asciiTheme="majorBidi" w:eastAsia="Times New Roman" w:hAnsiTheme="majorBidi" w:cstheme="majorBidi"/>
              <w:i/>
              <w:iCs/>
            </w:rPr>
            <w:t>Statutory Framework for Early Years Foundation Stage</w:t>
          </w:r>
          <w:r>
            <w:rPr>
              <w:rFonts w:asciiTheme="majorBidi" w:eastAsia="Times New Roman" w:hAnsiTheme="majorBidi" w:cstheme="majorBidi"/>
            </w:rPr>
            <w:t>.</w:t>
          </w:r>
          <w:r w:rsidRPr="00303D24">
            <w:rPr>
              <w:rFonts w:asciiTheme="majorBidi" w:eastAsia="Times New Roman" w:hAnsiTheme="majorBidi" w:cstheme="majorBidi"/>
            </w:rPr>
            <w:t xml:space="preserve"> </w:t>
          </w:r>
          <w:r>
            <w:rPr>
              <w:rFonts w:asciiTheme="majorBidi" w:eastAsia="Times New Roman" w:hAnsiTheme="majorBidi" w:cstheme="majorBidi"/>
            </w:rPr>
            <w:t>(O</w:t>
          </w:r>
          <w:r w:rsidRPr="00303D24">
            <w:rPr>
              <w:rFonts w:asciiTheme="majorBidi" w:eastAsia="Times New Roman" w:hAnsiTheme="majorBidi" w:cstheme="majorBidi"/>
            </w:rPr>
            <w:t xml:space="preserve">nline) available at </w:t>
          </w:r>
          <w:hyperlink r:id="rId15" w:history="1">
            <w:r w:rsidRPr="00303D24">
              <w:rPr>
                <w:rStyle w:val="Hyperlink"/>
                <w:rFonts w:asciiTheme="majorBidi" w:eastAsia="Times New Roman" w:hAnsiTheme="majorBidi" w:cstheme="majorBidi"/>
              </w:rPr>
              <w:t>http://www.foundationyears.org.uk/eyfs-statutory-framework/</w:t>
            </w:r>
          </w:hyperlink>
          <w:r>
            <w:rPr>
              <w:rStyle w:val="Hyperlink"/>
              <w:rFonts w:asciiTheme="majorBidi" w:eastAsia="Times New Roman" w:hAnsiTheme="majorBidi" w:cstheme="majorBidi"/>
            </w:rPr>
            <w:t xml:space="preserve">  </w:t>
          </w:r>
          <w:r w:rsidR="00D1198C" w:rsidRPr="00D1198C">
            <w:rPr>
              <w:rStyle w:val="Hyperlink"/>
              <w:rFonts w:asciiTheme="majorBidi" w:eastAsia="Times New Roman" w:hAnsiTheme="majorBidi" w:cstheme="majorBidi"/>
              <w:color w:val="auto"/>
              <w:u w:val="none"/>
            </w:rPr>
            <w:t>(accessed</w:t>
          </w:r>
          <w:r w:rsidR="00710E55">
            <w:rPr>
              <w:rStyle w:val="Hyperlink"/>
              <w:rFonts w:asciiTheme="majorBidi" w:eastAsia="Times New Roman" w:hAnsiTheme="majorBidi" w:cstheme="majorBidi"/>
              <w:color w:val="auto"/>
              <w:u w:val="none"/>
            </w:rPr>
            <w:t>:</w:t>
          </w:r>
          <w:r w:rsidR="00D1198C" w:rsidRPr="00D1198C">
            <w:rPr>
              <w:rStyle w:val="Hyperlink"/>
              <w:rFonts w:asciiTheme="majorBidi" w:eastAsia="Times New Roman" w:hAnsiTheme="majorBidi" w:cstheme="majorBidi"/>
              <w:color w:val="auto"/>
              <w:u w:val="none"/>
            </w:rPr>
            <w:t xml:space="preserve"> 24 March 2017)</w:t>
          </w:r>
        </w:p>
        <w:p w14:paraId="618FD044" w14:textId="77777777" w:rsidR="00D1198C" w:rsidRDefault="00D1198C" w:rsidP="00D1198C">
          <w:pPr>
            <w:rPr>
              <w:rFonts w:asciiTheme="majorBidi" w:eastAsia="Times New Roman" w:hAnsiTheme="majorBidi" w:cstheme="majorBidi"/>
              <w:sz w:val="24"/>
              <w:szCs w:val="24"/>
            </w:rPr>
          </w:pPr>
          <w:r>
            <w:rPr>
              <w:rFonts w:asciiTheme="majorBidi" w:hAnsiTheme="majorBidi" w:cstheme="majorBidi"/>
              <w:color w:val="000000"/>
            </w:rPr>
            <w:t xml:space="preserve">Department of Education. (2015) </w:t>
          </w:r>
          <w:r w:rsidRPr="00C050CB">
            <w:rPr>
              <w:rFonts w:asciiTheme="majorBidi" w:hAnsiTheme="majorBidi" w:cstheme="majorBidi"/>
              <w:i/>
              <w:iCs/>
              <w:color w:val="000000"/>
            </w:rPr>
            <w:t>Two year old early education entitlement: local authority guide.</w:t>
          </w:r>
          <w:r>
            <w:rPr>
              <w:rFonts w:asciiTheme="majorBidi" w:hAnsiTheme="majorBidi" w:cstheme="majorBidi"/>
              <w:color w:val="000000"/>
            </w:rPr>
            <w:t xml:space="preserve"> Available from </w:t>
          </w:r>
          <w:hyperlink r:id="rId16" w:history="1">
            <w:r w:rsidRPr="00100140">
              <w:rPr>
                <w:rStyle w:val="Hyperlink"/>
                <w:rFonts w:asciiTheme="majorBidi" w:eastAsia="Times New Roman" w:hAnsiTheme="majorBidi" w:cstheme="majorBidi"/>
                <w:sz w:val="24"/>
                <w:szCs w:val="24"/>
              </w:rPr>
              <w:t>https://www.gov.uk/guidance/2-year-old-early-education-entitlement-local-authority-guide</w:t>
            </w:r>
          </w:hyperlink>
          <w:r>
            <w:rPr>
              <w:rFonts w:asciiTheme="majorBidi" w:eastAsia="Times New Roman" w:hAnsiTheme="majorBidi" w:cstheme="majorBidi"/>
              <w:sz w:val="24"/>
              <w:szCs w:val="24"/>
            </w:rPr>
            <w:t xml:space="preserve"> (accessed: 3 March 2017)</w:t>
          </w:r>
        </w:p>
        <w:p w14:paraId="618FD045" w14:textId="77777777" w:rsidR="00381AE8" w:rsidRPr="00303D24" w:rsidRDefault="00381AE8" w:rsidP="00381AE8">
          <w:pPr>
            <w:rPr>
              <w:rFonts w:asciiTheme="majorBidi" w:hAnsiTheme="majorBidi" w:cstheme="majorBidi"/>
            </w:rPr>
          </w:pPr>
          <w:r w:rsidRPr="00214701">
            <w:rPr>
              <w:rStyle w:val="nlmstring-name"/>
              <w:rFonts w:asciiTheme="majorBidi" w:hAnsiTheme="majorBidi" w:cstheme="majorBidi"/>
            </w:rPr>
            <w:t>De Graaff, F.</w:t>
          </w:r>
          <w:r w:rsidRPr="00214701">
            <w:rPr>
              <w:rFonts w:asciiTheme="majorBidi" w:hAnsiTheme="majorBidi" w:cstheme="majorBidi"/>
            </w:rPr>
            <w:t xml:space="preserve"> </w:t>
          </w:r>
          <w:r w:rsidRPr="00303D24">
            <w:rPr>
              <w:rFonts w:asciiTheme="majorBidi" w:hAnsiTheme="majorBidi" w:cstheme="majorBidi"/>
            </w:rPr>
            <w:t>(</w:t>
          </w:r>
          <w:r w:rsidRPr="00303D24">
            <w:rPr>
              <w:rStyle w:val="nlmyear"/>
              <w:rFonts w:asciiTheme="majorBidi" w:hAnsiTheme="majorBidi" w:cstheme="majorBidi"/>
            </w:rPr>
            <w:t>2014</w:t>
          </w:r>
          <w:r w:rsidRPr="00303D24">
            <w:rPr>
              <w:rFonts w:asciiTheme="majorBidi" w:hAnsiTheme="majorBidi" w:cstheme="majorBidi"/>
            </w:rPr>
            <w:t>), “</w:t>
          </w:r>
          <w:r w:rsidRPr="00303D24">
            <w:rPr>
              <w:rStyle w:val="nlmarticle-title"/>
              <w:rFonts w:asciiTheme="majorBidi" w:hAnsiTheme="majorBidi" w:cstheme="majorBidi"/>
            </w:rPr>
            <w:t>The interpretation of a knowledge claim in the recognition of prior learning (RPL) and the impact of this on RPL practice</w:t>
          </w:r>
          <w:r w:rsidRPr="00303D24">
            <w:rPr>
              <w:rFonts w:asciiTheme="majorBidi" w:hAnsiTheme="majorBidi" w:cstheme="majorBidi"/>
            </w:rPr>
            <w:t xml:space="preserve">”, </w:t>
          </w:r>
          <w:r w:rsidRPr="00303D24">
            <w:rPr>
              <w:rFonts w:asciiTheme="majorBidi" w:hAnsiTheme="majorBidi" w:cstheme="majorBidi"/>
              <w:i/>
              <w:iCs/>
            </w:rPr>
            <w:t>Studies in Continuing Education</w:t>
          </w:r>
          <w:r w:rsidRPr="00303D24">
            <w:rPr>
              <w:rFonts w:asciiTheme="majorBidi" w:hAnsiTheme="majorBidi" w:cstheme="majorBidi"/>
            </w:rPr>
            <w:t xml:space="preserve"> , Vol. 36 No. 1, pp. </w:t>
          </w:r>
          <w:r w:rsidRPr="00303D24">
            <w:rPr>
              <w:rStyle w:val="nlmfpage"/>
              <w:rFonts w:asciiTheme="majorBidi" w:hAnsiTheme="majorBidi" w:cstheme="majorBidi"/>
            </w:rPr>
            <w:t>1</w:t>
          </w:r>
          <w:r w:rsidRPr="00303D24">
            <w:rPr>
              <w:rFonts w:asciiTheme="majorBidi" w:hAnsiTheme="majorBidi" w:cstheme="majorBidi"/>
            </w:rPr>
            <w:t>-</w:t>
          </w:r>
          <w:r w:rsidRPr="00303D24">
            <w:rPr>
              <w:rStyle w:val="nlmlpage"/>
              <w:rFonts w:asciiTheme="majorBidi" w:hAnsiTheme="majorBidi" w:cstheme="majorBidi"/>
            </w:rPr>
            <w:t>14</w:t>
          </w:r>
          <w:r w:rsidRPr="00303D24">
            <w:rPr>
              <w:rFonts w:asciiTheme="majorBidi" w:hAnsiTheme="majorBidi" w:cstheme="majorBidi"/>
            </w:rPr>
            <w:t>.</w:t>
          </w:r>
        </w:p>
        <w:p w14:paraId="618FD046" w14:textId="77777777" w:rsidR="00651D5E" w:rsidRDefault="00381AE8" w:rsidP="00651D5E">
          <w:pPr>
            <w:spacing w:before="100" w:beforeAutospacing="1" w:after="100" w:afterAutospacing="1" w:line="240" w:lineRule="auto"/>
            <w:outlineLvl w:val="2"/>
            <w:rPr>
              <w:rStyle w:val="Hyperlink"/>
              <w:rFonts w:asciiTheme="majorBidi" w:eastAsia="Times New Roman" w:hAnsiTheme="majorBidi" w:cstheme="majorBidi"/>
            </w:rPr>
          </w:pPr>
          <w:r w:rsidRPr="00303D24">
            <w:rPr>
              <w:rFonts w:asciiTheme="majorBidi" w:eastAsia="Times New Roman" w:hAnsiTheme="majorBidi" w:cstheme="majorBidi"/>
            </w:rPr>
            <w:t xml:space="preserve">Fullfact (2015) </w:t>
          </w:r>
          <w:r>
            <w:rPr>
              <w:rFonts w:asciiTheme="majorBidi" w:eastAsia="Times New Roman" w:hAnsiTheme="majorBidi" w:cstheme="majorBidi"/>
            </w:rPr>
            <w:t>‘</w:t>
          </w:r>
          <w:r w:rsidRPr="00214701">
            <w:rPr>
              <w:rFonts w:asciiTheme="majorBidi" w:eastAsia="Times New Roman" w:hAnsiTheme="majorBidi" w:cstheme="majorBidi"/>
            </w:rPr>
            <w:t>Unqualified Teachers</w:t>
          </w:r>
          <w:r w:rsidR="00651D5E">
            <w:rPr>
              <w:rFonts w:asciiTheme="majorBidi" w:eastAsia="Times New Roman" w:hAnsiTheme="majorBidi" w:cstheme="majorBidi"/>
            </w:rPr>
            <w:t xml:space="preserve">’, </w:t>
          </w:r>
          <w:r>
            <w:rPr>
              <w:rFonts w:asciiTheme="majorBidi" w:eastAsia="Times New Roman" w:hAnsiTheme="majorBidi" w:cstheme="majorBidi"/>
              <w:i/>
              <w:iCs/>
            </w:rPr>
            <w:t xml:space="preserve">Fullfact </w:t>
          </w:r>
          <w:r w:rsidRPr="00651D5E">
            <w:rPr>
              <w:rFonts w:asciiTheme="majorBidi" w:eastAsia="Times New Roman" w:hAnsiTheme="majorBidi" w:cstheme="majorBidi"/>
            </w:rPr>
            <w:t>(</w:t>
          </w:r>
          <w:r w:rsidRPr="00303D24">
            <w:rPr>
              <w:rFonts w:asciiTheme="majorBidi" w:eastAsia="Times New Roman" w:hAnsiTheme="majorBidi" w:cstheme="majorBidi"/>
            </w:rPr>
            <w:t>Online)</w:t>
          </w:r>
          <w:r>
            <w:rPr>
              <w:rFonts w:asciiTheme="majorBidi" w:eastAsia="Times New Roman" w:hAnsiTheme="majorBidi" w:cstheme="majorBidi"/>
            </w:rPr>
            <w:t>.</w:t>
          </w:r>
          <w:r w:rsidRPr="00303D24">
            <w:rPr>
              <w:rFonts w:asciiTheme="majorBidi" w:eastAsia="Times New Roman" w:hAnsiTheme="majorBidi" w:cstheme="majorBidi"/>
              <w:i/>
              <w:iCs/>
            </w:rPr>
            <w:t xml:space="preserve"> </w:t>
          </w:r>
          <w:r>
            <w:rPr>
              <w:rFonts w:asciiTheme="majorBidi" w:eastAsia="Times New Roman" w:hAnsiTheme="majorBidi" w:cstheme="majorBidi"/>
            </w:rPr>
            <w:t>A</w:t>
          </w:r>
          <w:r w:rsidRPr="00303D24">
            <w:rPr>
              <w:rFonts w:asciiTheme="majorBidi" w:eastAsia="Times New Roman" w:hAnsiTheme="majorBidi" w:cstheme="majorBidi"/>
            </w:rPr>
            <w:t xml:space="preserve">vailable at  </w:t>
          </w:r>
          <w:hyperlink r:id="rId17" w:history="1">
            <w:r w:rsidRPr="00303D24">
              <w:rPr>
                <w:rStyle w:val="Hyperlink"/>
                <w:rFonts w:asciiTheme="majorBidi" w:eastAsia="Times New Roman" w:hAnsiTheme="majorBidi" w:cstheme="majorBidi"/>
              </w:rPr>
              <w:t>https</w:t>
            </w:r>
          </w:hyperlink>
          <w:hyperlink r:id="rId18" w:history="1">
            <w:r w:rsidRPr="00303D24">
              <w:rPr>
                <w:rStyle w:val="Hyperlink"/>
                <w:rFonts w:asciiTheme="majorBidi" w:eastAsia="Times New Roman" w:hAnsiTheme="majorBidi" w:cstheme="majorBidi"/>
              </w:rPr>
              <w:t>://fullfact.org/education/unqualified-teachers</w:t>
            </w:r>
          </w:hyperlink>
          <w:hyperlink r:id="rId19" w:history="1">
            <w:r w:rsidRPr="00303D24">
              <w:rPr>
                <w:rStyle w:val="Hyperlink"/>
                <w:rFonts w:asciiTheme="majorBidi" w:eastAsia="Times New Roman" w:hAnsiTheme="majorBidi" w:cstheme="majorBidi"/>
              </w:rPr>
              <w:t>/</w:t>
            </w:r>
          </w:hyperlink>
          <w:r w:rsidR="00651D5E">
            <w:rPr>
              <w:rStyle w:val="Hyperlink"/>
              <w:rFonts w:asciiTheme="majorBidi" w:eastAsia="Times New Roman" w:hAnsiTheme="majorBidi" w:cstheme="majorBidi"/>
            </w:rPr>
            <w:t xml:space="preserve"> </w:t>
          </w:r>
          <w:r w:rsidR="00651D5E" w:rsidRPr="0034127A">
            <w:rPr>
              <w:rStyle w:val="Hyperlink"/>
              <w:rFonts w:asciiTheme="majorBidi" w:eastAsia="Times New Roman" w:hAnsiTheme="majorBidi" w:cstheme="majorBidi"/>
              <w:color w:val="auto"/>
              <w:u w:val="none"/>
            </w:rPr>
            <w:t>(</w:t>
          </w:r>
          <w:r w:rsidR="00651D5E">
            <w:rPr>
              <w:rStyle w:val="Hyperlink"/>
              <w:rFonts w:asciiTheme="majorBidi" w:eastAsia="Times New Roman" w:hAnsiTheme="majorBidi" w:cstheme="majorBidi"/>
              <w:color w:val="auto"/>
              <w:u w:val="none"/>
            </w:rPr>
            <w:t>a</w:t>
          </w:r>
          <w:r w:rsidR="00651D5E" w:rsidRPr="0034127A">
            <w:rPr>
              <w:rStyle w:val="Hyperlink"/>
              <w:rFonts w:asciiTheme="majorBidi" w:eastAsia="Times New Roman" w:hAnsiTheme="majorBidi" w:cstheme="majorBidi"/>
              <w:color w:val="auto"/>
              <w:u w:val="none"/>
            </w:rPr>
            <w:t>ccessed</w:t>
          </w:r>
          <w:r w:rsidR="00651D5E">
            <w:rPr>
              <w:rStyle w:val="Hyperlink"/>
              <w:rFonts w:asciiTheme="majorBidi" w:eastAsia="Times New Roman" w:hAnsiTheme="majorBidi" w:cstheme="majorBidi"/>
              <w:color w:val="auto"/>
              <w:u w:val="none"/>
            </w:rPr>
            <w:t>:</w:t>
          </w:r>
          <w:r w:rsidR="00651D5E" w:rsidRPr="0034127A">
            <w:rPr>
              <w:rStyle w:val="Hyperlink"/>
              <w:rFonts w:asciiTheme="majorBidi" w:eastAsia="Times New Roman" w:hAnsiTheme="majorBidi" w:cstheme="majorBidi"/>
              <w:color w:val="auto"/>
              <w:u w:val="none"/>
            </w:rPr>
            <w:t xml:space="preserve"> </w:t>
          </w:r>
          <w:r w:rsidR="00651D5E">
            <w:rPr>
              <w:rStyle w:val="Hyperlink"/>
              <w:rFonts w:asciiTheme="majorBidi" w:eastAsia="Times New Roman" w:hAnsiTheme="majorBidi" w:cstheme="majorBidi"/>
              <w:color w:val="auto"/>
              <w:u w:val="none"/>
            </w:rPr>
            <w:t>8 December 2016)</w:t>
          </w:r>
        </w:p>
        <w:p w14:paraId="618FD047" w14:textId="77777777" w:rsidR="00381AE8" w:rsidRPr="00303D24" w:rsidRDefault="00D17B6B" w:rsidP="00381AE8">
          <w:pPr>
            <w:rPr>
              <w:rFonts w:asciiTheme="majorBidi" w:hAnsiTheme="majorBidi" w:cstheme="majorBidi"/>
            </w:rPr>
          </w:pPr>
          <w:hyperlink r:id="rId20" w:history="1">
            <w:r w:rsidR="00381AE8" w:rsidRPr="00E129DC">
              <w:rPr>
                <w:rStyle w:val="Hyperlink"/>
                <w:rFonts w:asciiTheme="majorBidi" w:hAnsiTheme="majorBidi" w:cstheme="majorBidi"/>
              </w:rPr>
              <w:t xml:space="preserve">Garnett, J </w:t>
            </w:r>
          </w:hyperlink>
          <w:r w:rsidR="00381AE8">
            <w:rPr>
              <w:rFonts w:asciiTheme="majorBidi" w:hAnsiTheme="majorBidi" w:cstheme="majorBidi"/>
            </w:rPr>
            <w:t>.</w:t>
          </w:r>
          <w:r w:rsidR="00381AE8" w:rsidRPr="00303D24">
            <w:rPr>
              <w:rFonts w:asciiTheme="majorBidi" w:hAnsiTheme="majorBidi" w:cstheme="majorBidi"/>
            </w:rPr>
            <w:t xml:space="preserve">(2016) "Work-based learning: A critical challenge to the subject discipline structures and practices of higher education", </w:t>
          </w:r>
          <w:r w:rsidR="00381AE8" w:rsidRPr="00E129DC">
            <w:rPr>
              <w:rFonts w:asciiTheme="majorBidi" w:hAnsiTheme="majorBidi" w:cstheme="majorBidi"/>
              <w:i/>
              <w:iCs/>
            </w:rPr>
            <w:t>Higher Education, Skills and Work-Based Learning</w:t>
          </w:r>
          <w:r w:rsidR="00381AE8" w:rsidRPr="00303D24">
            <w:rPr>
              <w:rFonts w:asciiTheme="majorBidi" w:hAnsiTheme="majorBidi" w:cstheme="majorBidi"/>
            </w:rPr>
            <w:t>, Vol. 6 Iss: 3, pp.305 – 314</w:t>
          </w:r>
        </w:p>
        <w:p w14:paraId="618FD048" w14:textId="77777777" w:rsidR="00381AE8" w:rsidRPr="00303D24" w:rsidRDefault="00381AE8" w:rsidP="00381AE8">
          <w:pPr>
            <w:spacing w:before="100" w:beforeAutospacing="1" w:after="100" w:afterAutospacing="1" w:line="240" w:lineRule="auto"/>
            <w:outlineLvl w:val="2"/>
            <w:rPr>
              <w:rFonts w:asciiTheme="majorBidi" w:eastAsia="Times New Roman" w:hAnsiTheme="majorBidi" w:cstheme="majorBidi"/>
            </w:rPr>
          </w:pPr>
          <w:r w:rsidRPr="00303D24">
            <w:rPr>
              <w:rFonts w:asciiTheme="majorBidi" w:hAnsiTheme="majorBidi" w:cstheme="majorBidi"/>
            </w:rPr>
            <w:t>Gibbs G (1988) Learning by Doing: </w:t>
          </w:r>
          <w:r w:rsidRPr="00303D24">
            <w:rPr>
              <w:rStyle w:val="Emphasis"/>
              <w:rFonts w:asciiTheme="majorBidi" w:hAnsiTheme="majorBidi" w:cstheme="majorBidi"/>
            </w:rPr>
            <w:t>A guide to teaching and learning methods</w:t>
          </w:r>
          <w:r w:rsidRPr="00303D24">
            <w:rPr>
              <w:rFonts w:asciiTheme="majorBidi" w:hAnsiTheme="majorBidi" w:cstheme="majorBidi"/>
            </w:rPr>
            <w:t>. Further Education Unit. Oxford Polytechnic: Oxford.</w:t>
          </w:r>
        </w:p>
        <w:p w14:paraId="618FD049" w14:textId="77777777" w:rsidR="00381AE8" w:rsidRDefault="00381AE8" w:rsidP="0034127A">
          <w:pPr>
            <w:spacing w:before="100" w:beforeAutospacing="1" w:after="100" w:afterAutospacing="1" w:line="240" w:lineRule="auto"/>
            <w:outlineLvl w:val="2"/>
            <w:rPr>
              <w:rStyle w:val="Hyperlink"/>
              <w:rFonts w:asciiTheme="majorBidi" w:eastAsia="Times New Roman" w:hAnsiTheme="majorBidi" w:cstheme="majorBidi"/>
            </w:rPr>
          </w:pPr>
          <w:r w:rsidRPr="00303D24">
            <w:rPr>
              <w:rFonts w:asciiTheme="majorBidi" w:eastAsia="Times New Roman" w:hAnsiTheme="majorBidi" w:cstheme="majorBidi"/>
            </w:rPr>
            <w:t xml:space="preserve">Jefferies, B. (2015) </w:t>
          </w:r>
          <w:r w:rsidRPr="001F23CB">
            <w:rPr>
              <w:rFonts w:asciiTheme="majorBidi" w:eastAsia="Times New Roman" w:hAnsiTheme="majorBidi" w:cstheme="majorBidi"/>
            </w:rPr>
            <w:t>Should we be worrying about unqualified teachers?</w:t>
          </w:r>
          <w:r>
            <w:rPr>
              <w:rFonts w:asciiTheme="majorBidi" w:eastAsia="Times New Roman" w:hAnsiTheme="majorBidi" w:cstheme="majorBidi"/>
              <w:i/>
              <w:iCs/>
            </w:rPr>
            <w:t xml:space="preserve"> </w:t>
          </w:r>
          <w:r w:rsidR="001F23CB">
            <w:rPr>
              <w:rFonts w:asciiTheme="majorBidi" w:eastAsia="Times New Roman" w:hAnsiTheme="majorBidi" w:cstheme="majorBidi"/>
              <w:i/>
              <w:iCs/>
            </w:rPr>
            <w:t>British Broadcasting Association (BBC)</w:t>
          </w:r>
          <w:r w:rsidRPr="00303D24">
            <w:rPr>
              <w:rFonts w:asciiTheme="majorBidi" w:eastAsia="Times New Roman" w:hAnsiTheme="majorBidi" w:cstheme="majorBidi"/>
              <w:i/>
              <w:iCs/>
            </w:rPr>
            <w:t xml:space="preserve"> </w:t>
          </w:r>
          <w:r w:rsidRPr="00303D24">
            <w:rPr>
              <w:rFonts w:asciiTheme="majorBidi" w:eastAsia="Times New Roman" w:hAnsiTheme="majorBidi" w:cstheme="majorBidi"/>
            </w:rPr>
            <w:t>(Online)</w:t>
          </w:r>
          <w:r>
            <w:rPr>
              <w:rFonts w:asciiTheme="majorBidi" w:eastAsia="Times New Roman" w:hAnsiTheme="majorBidi" w:cstheme="majorBidi"/>
              <w:i/>
              <w:iCs/>
            </w:rPr>
            <w:t xml:space="preserve"> </w:t>
          </w:r>
          <w:r w:rsidR="001F23CB" w:rsidRPr="001F23CB">
            <w:rPr>
              <w:rFonts w:asciiTheme="majorBidi" w:eastAsia="Times New Roman" w:hAnsiTheme="majorBidi" w:cstheme="majorBidi"/>
            </w:rPr>
            <w:t>5</w:t>
          </w:r>
          <w:r w:rsidR="001F23CB" w:rsidRPr="001F23CB">
            <w:rPr>
              <w:rFonts w:asciiTheme="majorBidi" w:eastAsia="Times New Roman" w:hAnsiTheme="majorBidi" w:cstheme="majorBidi"/>
              <w:vertAlign w:val="superscript"/>
            </w:rPr>
            <w:t>th</w:t>
          </w:r>
          <w:r w:rsidR="001F23CB" w:rsidRPr="001F23CB">
            <w:rPr>
              <w:rFonts w:asciiTheme="majorBidi" w:eastAsia="Times New Roman" w:hAnsiTheme="majorBidi" w:cstheme="majorBidi"/>
            </w:rPr>
            <w:t xml:space="preserve"> April 2015</w:t>
          </w:r>
          <w:r w:rsidR="001F23CB">
            <w:rPr>
              <w:rFonts w:asciiTheme="majorBidi" w:eastAsia="Times New Roman" w:hAnsiTheme="majorBidi" w:cstheme="majorBidi"/>
              <w:i/>
              <w:iCs/>
            </w:rPr>
            <w:t>.</w:t>
          </w:r>
          <w:r w:rsidR="0034127A">
            <w:rPr>
              <w:rFonts w:asciiTheme="majorBidi" w:eastAsia="Times New Roman" w:hAnsiTheme="majorBidi" w:cstheme="majorBidi"/>
              <w:i/>
              <w:iCs/>
            </w:rPr>
            <w:t xml:space="preserve"> </w:t>
          </w:r>
          <w:r w:rsidRPr="00303D24">
            <w:rPr>
              <w:rFonts w:asciiTheme="majorBidi" w:eastAsia="Times New Roman" w:hAnsiTheme="majorBidi" w:cstheme="majorBidi"/>
            </w:rPr>
            <w:t>Available at</w:t>
          </w:r>
          <w:r>
            <w:rPr>
              <w:rFonts w:asciiTheme="majorBidi" w:eastAsia="Times New Roman" w:hAnsiTheme="majorBidi" w:cstheme="majorBidi"/>
              <w:i/>
              <w:iCs/>
            </w:rPr>
            <w:t xml:space="preserve"> </w:t>
          </w:r>
          <w:hyperlink r:id="rId21" w:history="1">
            <w:r w:rsidRPr="00303D24">
              <w:rPr>
                <w:rStyle w:val="Hyperlink"/>
                <w:rFonts w:asciiTheme="majorBidi" w:eastAsia="Times New Roman" w:hAnsiTheme="majorBidi" w:cstheme="majorBidi"/>
              </w:rPr>
              <w:t>www.bbc.co.uk/news/education-32160792</w:t>
            </w:r>
          </w:hyperlink>
          <w:r>
            <w:rPr>
              <w:rStyle w:val="Hyperlink"/>
              <w:rFonts w:asciiTheme="majorBidi" w:eastAsia="Times New Roman" w:hAnsiTheme="majorBidi" w:cstheme="majorBidi"/>
            </w:rPr>
            <w:t xml:space="preserve"> </w:t>
          </w:r>
          <w:r w:rsidR="0034127A">
            <w:rPr>
              <w:rStyle w:val="Hyperlink"/>
              <w:rFonts w:asciiTheme="majorBidi" w:eastAsia="Times New Roman" w:hAnsiTheme="majorBidi" w:cstheme="majorBidi"/>
            </w:rPr>
            <w:t>.</w:t>
          </w:r>
          <w:r w:rsidR="0034127A" w:rsidRPr="0034127A">
            <w:rPr>
              <w:rStyle w:val="Hyperlink"/>
              <w:rFonts w:asciiTheme="majorBidi" w:eastAsia="Times New Roman" w:hAnsiTheme="majorBidi" w:cstheme="majorBidi"/>
              <w:color w:val="auto"/>
              <w:u w:val="none"/>
            </w:rPr>
            <w:t xml:space="preserve"> (</w:t>
          </w:r>
          <w:r w:rsidR="0034127A">
            <w:rPr>
              <w:rStyle w:val="Hyperlink"/>
              <w:rFonts w:asciiTheme="majorBidi" w:eastAsia="Times New Roman" w:hAnsiTheme="majorBidi" w:cstheme="majorBidi"/>
              <w:color w:val="auto"/>
              <w:u w:val="none"/>
            </w:rPr>
            <w:t>a</w:t>
          </w:r>
          <w:r w:rsidR="0034127A" w:rsidRPr="0034127A">
            <w:rPr>
              <w:rStyle w:val="Hyperlink"/>
              <w:rFonts w:asciiTheme="majorBidi" w:eastAsia="Times New Roman" w:hAnsiTheme="majorBidi" w:cstheme="majorBidi"/>
              <w:color w:val="auto"/>
              <w:u w:val="none"/>
            </w:rPr>
            <w:t>ccessed</w:t>
          </w:r>
          <w:r w:rsidR="0034127A">
            <w:rPr>
              <w:rStyle w:val="Hyperlink"/>
              <w:rFonts w:asciiTheme="majorBidi" w:eastAsia="Times New Roman" w:hAnsiTheme="majorBidi" w:cstheme="majorBidi"/>
              <w:color w:val="auto"/>
              <w:u w:val="none"/>
            </w:rPr>
            <w:t>:</w:t>
          </w:r>
          <w:r w:rsidR="0034127A" w:rsidRPr="0034127A">
            <w:rPr>
              <w:rStyle w:val="Hyperlink"/>
              <w:rFonts w:asciiTheme="majorBidi" w:eastAsia="Times New Roman" w:hAnsiTheme="majorBidi" w:cstheme="majorBidi"/>
              <w:color w:val="auto"/>
              <w:u w:val="none"/>
            </w:rPr>
            <w:t xml:space="preserve"> </w:t>
          </w:r>
          <w:r w:rsidR="0034127A">
            <w:rPr>
              <w:rStyle w:val="Hyperlink"/>
              <w:rFonts w:asciiTheme="majorBidi" w:eastAsia="Times New Roman" w:hAnsiTheme="majorBidi" w:cstheme="majorBidi"/>
              <w:color w:val="auto"/>
              <w:u w:val="none"/>
            </w:rPr>
            <w:t>8 December 2016)</w:t>
          </w:r>
        </w:p>
        <w:p w14:paraId="618FD04A" w14:textId="77777777" w:rsidR="00381AE8" w:rsidRDefault="00381AE8" w:rsidP="00381AE8">
          <w:pPr>
            <w:spacing w:before="100" w:beforeAutospacing="1" w:after="100" w:afterAutospacing="1" w:line="240" w:lineRule="auto"/>
            <w:outlineLvl w:val="2"/>
            <w:rPr>
              <w:rFonts w:asciiTheme="majorBidi" w:hAnsiTheme="majorBidi" w:cstheme="majorBidi"/>
              <w:sz w:val="24"/>
              <w:szCs w:val="24"/>
            </w:rPr>
          </w:pPr>
          <w:r>
            <w:rPr>
              <w:rFonts w:asciiTheme="majorBidi" w:hAnsiTheme="majorBidi" w:cstheme="majorBidi"/>
              <w:sz w:val="24"/>
              <w:szCs w:val="24"/>
            </w:rPr>
            <w:t xml:space="preserve">SEEC (2016). </w:t>
          </w:r>
          <w:r w:rsidRPr="00C6608F">
            <w:rPr>
              <w:rFonts w:asciiTheme="majorBidi" w:hAnsiTheme="majorBidi" w:cstheme="majorBidi"/>
              <w:i/>
              <w:iCs/>
              <w:sz w:val="24"/>
              <w:szCs w:val="24"/>
            </w:rPr>
            <w:t>Credit Level Descriptors for Higher Education</w:t>
          </w:r>
          <w:r>
            <w:rPr>
              <w:rFonts w:asciiTheme="majorBidi" w:hAnsiTheme="majorBidi" w:cstheme="majorBidi"/>
              <w:sz w:val="24"/>
              <w:szCs w:val="24"/>
            </w:rPr>
            <w:t xml:space="preserve">. Available at </w:t>
          </w:r>
          <w:hyperlink r:id="rId22" w:history="1">
            <w:r w:rsidRPr="00100140">
              <w:rPr>
                <w:rStyle w:val="Hyperlink"/>
                <w:rFonts w:asciiTheme="majorBidi" w:hAnsiTheme="majorBidi" w:cstheme="majorBidi"/>
                <w:sz w:val="24"/>
                <w:szCs w:val="24"/>
              </w:rPr>
              <w:t>www.seec.org.uk</w:t>
            </w:r>
          </w:hyperlink>
        </w:p>
        <w:p w14:paraId="618FD04B" w14:textId="77777777" w:rsidR="00381AE8" w:rsidRPr="00651D5E" w:rsidRDefault="00381AE8" w:rsidP="00381AE8">
          <w:pPr>
            <w:spacing w:before="100" w:beforeAutospacing="1" w:after="100" w:afterAutospacing="1" w:line="240" w:lineRule="auto"/>
            <w:outlineLvl w:val="2"/>
            <w:rPr>
              <w:rFonts w:asciiTheme="majorBidi" w:eastAsia="Times New Roman" w:hAnsiTheme="majorBidi" w:cstheme="majorBidi"/>
            </w:rPr>
          </w:pPr>
          <w:r w:rsidRPr="00303D24">
            <w:rPr>
              <w:rFonts w:asciiTheme="majorBidi" w:eastAsia="Times New Roman" w:hAnsiTheme="majorBidi" w:cstheme="majorBidi"/>
            </w:rPr>
            <w:t>The Key for School Leaders (2016)</w:t>
          </w:r>
          <w:r w:rsidR="001F23CB">
            <w:rPr>
              <w:rFonts w:asciiTheme="majorBidi" w:eastAsia="Times New Roman" w:hAnsiTheme="majorBidi" w:cstheme="majorBidi"/>
            </w:rPr>
            <w:t>.</w:t>
          </w:r>
          <w:r w:rsidRPr="00303D24">
            <w:rPr>
              <w:rFonts w:asciiTheme="majorBidi" w:eastAsia="Times New Roman" w:hAnsiTheme="majorBidi" w:cstheme="majorBidi"/>
            </w:rPr>
            <w:t xml:space="preserve"> </w:t>
          </w:r>
          <w:r>
            <w:rPr>
              <w:rFonts w:asciiTheme="majorBidi" w:eastAsia="Times New Roman" w:hAnsiTheme="majorBidi" w:cstheme="majorBidi"/>
            </w:rPr>
            <w:t>‘</w:t>
          </w:r>
          <w:r w:rsidRPr="00BF208E">
            <w:rPr>
              <w:rFonts w:asciiTheme="majorBidi" w:eastAsia="Times New Roman" w:hAnsiTheme="majorBidi" w:cstheme="majorBidi"/>
            </w:rPr>
            <w:t>Unqualified teachers: pay</w:t>
          </w:r>
          <w:r>
            <w:rPr>
              <w:rFonts w:asciiTheme="majorBidi" w:eastAsia="Times New Roman" w:hAnsiTheme="majorBidi" w:cstheme="majorBidi"/>
            </w:rPr>
            <w:t>.’</w:t>
          </w:r>
          <w:r w:rsidRPr="00E129DC">
            <w:rPr>
              <w:rFonts w:asciiTheme="majorBidi" w:eastAsia="Times New Roman" w:hAnsiTheme="majorBidi" w:cstheme="majorBidi"/>
            </w:rPr>
            <w:t xml:space="preserve"> </w:t>
          </w:r>
          <w:r>
            <w:rPr>
              <w:rFonts w:asciiTheme="majorBidi" w:eastAsia="Times New Roman" w:hAnsiTheme="majorBidi" w:cstheme="majorBidi"/>
              <w:i/>
              <w:iCs/>
            </w:rPr>
            <w:t>The Key for School Leaders. (</w:t>
          </w:r>
          <w:r w:rsidRPr="00BF208E">
            <w:rPr>
              <w:rFonts w:asciiTheme="majorBidi" w:eastAsia="Times New Roman" w:hAnsiTheme="majorBidi" w:cstheme="majorBidi"/>
              <w:i/>
              <w:iCs/>
            </w:rPr>
            <w:t>Online)</w:t>
          </w:r>
          <w:r>
            <w:rPr>
              <w:rFonts w:asciiTheme="majorBidi" w:eastAsia="Times New Roman" w:hAnsiTheme="majorBidi" w:cstheme="majorBidi"/>
            </w:rPr>
            <w:t xml:space="preserve"> A</w:t>
          </w:r>
          <w:r w:rsidRPr="00303D24">
            <w:rPr>
              <w:rFonts w:asciiTheme="majorBidi" w:eastAsia="Times New Roman" w:hAnsiTheme="majorBidi" w:cstheme="majorBidi"/>
            </w:rPr>
            <w:t xml:space="preserve">vailable at </w:t>
          </w:r>
          <w:hyperlink r:id="rId23" w:history="1">
            <w:r w:rsidRPr="00303D24">
              <w:rPr>
                <w:rStyle w:val="Hyperlink"/>
                <w:rFonts w:asciiTheme="majorBidi" w:eastAsia="Times New Roman" w:hAnsiTheme="majorBidi" w:cstheme="majorBidi"/>
              </w:rPr>
              <w:t>https</w:t>
            </w:r>
          </w:hyperlink>
          <w:hyperlink r:id="rId24" w:history="1">
            <w:r w:rsidRPr="00303D24">
              <w:rPr>
                <w:rStyle w:val="Hyperlink"/>
                <w:rFonts w:asciiTheme="majorBidi" w:eastAsia="Times New Roman" w:hAnsiTheme="majorBidi" w:cstheme="majorBidi"/>
              </w:rPr>
              <w:t>://schoolleaders.thekeysupport.com/staff/pay-and-progression/performance-related-pay/conditions-of-employment-for-unqualified-teachers</w:t>
            </w:r>
          </w:hyperlink>
          <w:r>
            <w:rPr>
              <w:rStyle w:val="Hyperlink"/>
              <w:rFonts w:asciiTheme="majorBidi" w:eastAsia="Times New Roman" w:hAnsiTheme="majorBidi" w:cstheme="majorBidi"/>
            </w:rPr>
            <w:t xml:space="preserve"> .  </w:t>
          </w:r>
          <w:r w:rsidR="00651D5E" w:rsidRPr="00651D5E">
            <w:rPr>
              <w:rStyle w:val="Hyperlink"/>
              <w:rFonts w:asciiTheme="majorBidi" w:eastAsia="Times New Roman" w:hAnsiTheme="majorBidi" w:cstheme="majorBidi"/>
              <w:color w:val="auto"/>
              <w:u w:val="none"/>
            </w:rPr>
            <w:t>(accessed: 14 November 2016)</w:t>
          </w:r>
        </w:p>
        <w:p w14:paraId="618FD04C" w14:textId="77777777" w:rsidR="00D1198C" w:rsidRDefault="00381AE8" w:rsidP="00D1198C">
          <w:pPr>
            <w:spacing w:before="100" w:beforeAutospacing="1" w:after="100" w:afterAutospacing="1" w:line="240" w:lineRule="auto"/>
            <w:outlineLvl w:val="2"/>
            <w:rPr>
              <w:rStyle w:val="Hyperlink"/>
              <w:rFonts w:asciiTheme="majorBidi" w:eastAsia="Times New Roman" w:hAnsiTheme="majorBidi" w:cstheme="majorBidi"/>
              <w:color w:val="auto"/>
              <w:u w:val="none"/>
            </w:rPr>
          </w:pPr>
          <w:r>
            <w:rPr>
              <w:rFonts w:asciiTheme="majorBidi" w:eastAsia="Times New Roman" w:hAnsiTheme="majorBidi" w:cstheme="majorBidi"/>
            </w:rPr>
            <w:t>TES</w:t>
          </w:r>
          <w:r w:rsidR="001F23CB">
            <w:rPr>
              <w:rFonts w:asciiTheme="majorBidi" w:eastAsia="Times New Roman" w:hAnsiTheme="majorBidi" w:cstheme="majorBidi"/>
            </w:rPr>
            <w:t xml:space="preserve"> (2016</w:t>
          </w:r>
          <w:r>
            <w:rPr>
              <w:rFonts w:asciiTheme="majorBidi" w:eastAsia="Times New Roman" w:hAnsiTheme="majorBidi" w:cstheme="majorBidi"/>
            </w:rPr>
            <w:t>)</w:t>
          </w:r>
          <w:r w:rsidR="001F23CB">
            <w:rPr>
              <w:rFonts w:asciiTheme="majorBidi" w:eastAsia="Times New Roman" w:hAnsiTheme="majorBidi" w:cstheme="majorBidi"/>
            </w:rPr>
            <w:t>.</w:t>
          </w:r>
          <w:r>
            <w:rPr>
              <w:rFonts w:asciiTheme="majorBidi" w:eastAsia="Times New Roman" w:hAnsiTheme="majorBidi" w:cstheme="majorBidi"/>
            </w:rPr>
            <w:t xml:space="preserve"> ‘</w:t>
          </w:r>
          <w:r w:rsidRPr="00BF208E">
            <w:rPr>
              <w:rFonts w:asciiTheme="majorBidi" w:eastAsia="Times New Roman" w:hAnsiTheme="majorBidi" w:cstheme="majorBidi"/>
            </w:rPr>
            <w:t>Teaching assistant pay and conditions</w:t>
          </w:r>
          <w:r>
            <w:rPr>
              <w:rFonts w:asciiTheme="majorBidi" w:eastAsia="Times New Roman" w:hAnsiTheme="majorBidi" w:cstheme="majorBidi"/>
            </w:rPr>
            <w:t>.’</w:t>
          </w:r>
          <w:r w:rsidRPr="00303D24">
            <w:rPr>
              <w:rFonts w:asciiTheme="majorBidi" w:eastAsia="Times New Roman" w:hAnsiTheme="majorBidi" w:cstheme="majorBidi"/>
              <w:i/>
              <w:iCs/>
            </w:rPr>
            <w:t xml:space="preserve"> </w:t>
          </w:r>
          <w:r>
            <w:rPr>
              <w:rFonts w:asciiTheme="majorBidi" w:eastAsia="Times New Roman" w:hAnsiTheme="majorBidi" w:cstheme="majorBidi"/>
              <w:i/>
              <w:iCs/>
            </w:rPr>
            <w:t xml:space="preserve">TES </w:t>
          </w:r>
          <w:r>
            <w:rPr>
              <w:rFonts w:asciiTheme="majorBidi" w:eastAsia="Times New Roman" w:hAnsiTheme="majorBidi" w:cstheme="majorBidi"/>
            </w:rPr>
            <w:t>(</w:t>
          </w:r>
          <w:r w:rsidRPr="00303D24">
            <w:rPr>
              <w:rFonts w:asciiTheme="majorBidi" w:eastAsia="Times New Roman" w:hAnsiTheme="majorBidi" w:cstheme="majorBidi"/>
            </w:rPr>
            <w:t xml:space="preserve">online) available at </w:t>
          </w:r>
          <w:hyperlink r:id="rId25" w:history="1">
            <w:r w:rsidRPr="00303D24">
              <w:rPr>
                <w:rStyle w:val="Hyperlink"/>
                <w:rFonts w:asciiTheme="majorBidi" w:eastAsia="Times New Roman" w:hAnsiTheme="majorBidi" w:cstheme="majorBidi"/>
              </w:rPr>
              <w:t>www.tes.com/articles/teaching-assistant-pay-and-conditions</w:t>
            </w:r>
          </w:hyperlink>
          <w:r w:rsidRPr="00303D24">
            <w:rPr>
              <w:rStyle w:val="Hyperlink"/>
              <w:rFonts w:asciiTheme="majorBidi" w:eastAsia="Times New Roman" w:hAnsiTheme="majorBidi" w:cstheme="majorBidi"/>
            </w:rPr>
            <w:t xml:space="preserve">  </w:t>
          </w:r>
          <w:r w:rsidR="00651D5E" w:rsidRPr="00651D5E">
            <w:rPr>
              <w:rStyle w:val="Hyperlink"/>
              <w:rFonts w:asciiTheme="majorBidi" w:eastAsia="Times New Roman" w:hAnsiTheme="majorBidi" w:cstheme="majorBidi"/>
              <w:color w:val="auto"/>
              <w:u w:val="none"/>
            </w:rPr>
            <w:t>(accessed: 14 November 2016)</w:t>
          </w:r>
          <w:r w:rsidR="00D1198C">
            <w:rPr>
              <w:rStyle w:val="Hyperlink"/>
              <w:rFonts w:asciiTheme="majorBidi" w:eastAsia="Times New Roman" w:hAnsiTheme="majorBidi" w:cstheme="majorBidi"/>
              <w:color w:val="auto"/>
              <w:u w:val="none"/>
            </w:rPr>
            <w:t xml:space="preserve"> </w:t>
          </w:r>
        </w:p>
        <w:p w14:paraId="618FD04D" w14:textId="77777777" w:rsidR="00930937" w:rsidRDefault="00381AE8" w:rsidP="00D1198C">
          <w:pPr>
            <w:spacing w:before="100" w:beforeAutospacing="1" w:after="100" w:afterAutospacing="1" w:line="240" w:lineRule="auto"/>
            <w:outlineLvl w:val="2"/>
          </w:pPr>
          <w:r w:rsidRPr="00303D24">
            <w:rPr>
              <w:rFonts w:asciiTheme="majorBidi" w:hAnsiTheme="majorBidi"/>
            </w:rPr>
            <w:lastRenderedPageBreak/>
            <w:t xml:space="preserve">Quality Assurance Agency for Higher Education (2013) </w:t>
          </w:r>
          <w:r w:rsidRPr="00303D24">
            <w:rPr>
              <w:rFonts w:asciiTheme="majorBidi" w:hAnsiTheme="majorBidi"/>
              <w:i/>
              <w:iCs/>
            </w:rPr>
            <w:t xml:space="preserve">UK Quality Code for Higher Education - Chapter B6: Assessment of students and the recognition of prior learning. </w:t>
          </w:r>
          <w:r w:rsidRPr="00303D24">
            <w:rPr>
              <w:rFonts w:asciiTheme="majorBidi" w:hAnsiTheme="majorBidi"/>
            </w:rPr>
            <w:t>(online)</w:t>
          </w:r>
          <w:r>
            <w:rPr>
              <w:rFonts w:asciiTheme="majorBidi" w:hAnsiTheme="majorBidi"/>
              <w:i/>
              <w:iCs/>
            </w:rPr>
            <w:t xml:space="preserve"> </w:t>
          </w:r>
          <w:r w:rsidRPr="00303D24">
            <w:rPr>
              <w:rFonts w:asciiTheme="majorBidi" w:hAnsiTheme="majorBidi"/>
            </w:rPr>
            <w:t>A</w:t>
          </w:r>
          <w:r>
            <w:rPr>
              <w:rFonts w:asciiTheme="majorBidi" w:hAnsiTheme="majorBidi"/>
            </w:rPr>
            <w:t>vailable at</w:t>
          </w:r>
          <w:r w:rsidRPr="00303D24">
            <w:rPr>
              <w:rFonts w:asciiTheme="majorBidi" w:hAnsiTheme="majorBidi"/>
            </w:rPr>
            <w:t xml:space="preserve"> </w:t>
          </w:r>
          <w:r w:rsidR="00D1198C">
            <w:rPr>
              <w:rFonts w:asciiTheme="majorBidi" w:hAnsiTheme="majorBidi"/>
            </w:rPr>
            <w:t xml:space="preserve"> </w:t>
          </w:r>
          <w:hyperlink r:id="rId26" w:anchor=".WLA-YDj_hQ8" w:history="1">
            <w:r w:rsidRPr="00303D24">
              <w:rPr>
                <w:rStyle w:val="Hyperlink"/>
                <w:rFonts w:asciiTheme="majorBidi" w:hAnsiTheme="majorBidi" w:cstheme="majorBidi"/>
              </w:rPr>
              <w:t>http://www.qaa.ac.uk/publications/information-and-guidance/uk-quality-code-for-higher-education-chapter-b6-assessment-of-students-and-the-recognition-of-prior-learning1#.WLA-YDj_hQ8</w:t>
            </w:r>
          </w:hyperlink>
          <w:r w:rsidRPr="00303D24">
            <w:rPr>
              <w:rFonts w:asciiTheme="majorBidi" w:hAnsiTheme="majorBidi" w:cstheme="majorBidi"/>
              <w:b/>
              <w:bCs/>
              <w:color w:val="000000"/>
            </w:rPr>
            <w:t xml:space="preserve"> </w:t>
          </w:r>
          <w:r w:rsidR="00651D5E">
            <w:rPr>
              <w:rFonts w:asciiTheme="majorBidi" w:hAnsiTheme="majorBidi" w:cstheme="majorBidi"/>
              <w:b/>
              <w:bCs/>
              <w:color w:val="000000"/>
            </w:rPr>
            <w:t xml:space="preserve"> </w:t>
          </w:r>
          <w:r w:rsidR="00651D5E">
            <w:rPr>
              <w:rFonts w:asciiTheme="majorBidi" w:hAnsiTheme="majorBidi" w:cstheme="majorBidi"/>
              <w:color w:val="000000"/>
            </w:rPr>
            <w:t>(</w:t>
          </w:r>
          <w:r w:rsidR="00651D5E" w:rsidRPr="00651D5E">
            <w:rPr>
              <w:rFonts w:asciiTheme="majorBidi" w:hAnsiTheme="majorBidi" w:cstheme="majorBidi"/>
              <w:color w:val="000000"/>
            </w:rPr>
            <w:t>accessed 3 March 2017)</w:t>
          </w:r>
          <w:r w:rsidR="00D1198C">
            <w:rPr>
              <w:rFonts w:asciiTheme="majorBidi" w:hAnsiTheme="majorBidi" w:cstheme="majorBidi"/>
              <w:color w:val="000000"/>
            </w:rPr>
            <w:t xml:space="preserve"> </w:t>
          </w:r>
        </w:p>
      </w:sdtContent>
    </w:sdt>
    <w:p w14:paraId="618FD04E" w14:textId="77777777" w:rsidR="00D7450B" w:rsidRDefault="00D7450B" w:rsidP="00D1198C">
      <w:pPr>
        <w:spacing w:before="100" w:beforeAutospacing="1" w:after="100" w:afterAutospacing="1" w:line="240" w:lineRule="auto"/>
        <w:outlineLvl w:val="2"/>
      </w:pPr>
    </w:p>
    <w:p w14:paraId="618FD04F"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0"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1"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2"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3"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4"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5"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6"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7"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8"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9"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A"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B"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C"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D"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E" w14:textId="77777777" w:rsidR="00D7450B" w:rsidRDefault="00D7450B" w:rsidP="00D7450B">
      <w:pPr>
        <w:spacing w:before="100" w:beforeAutospacing="1" w:after="100" w:afterAutospacing="1" w:line="240" w:lineRule="auto"/>
        <w:outlineLvl w:val="2"/>
        <w:rPr>
          <w:rFonts w:asciiTheme="minorBidi" w:eastAsia="Times New Roman" w:hAnsiTheme="minorBidi"/>
          <w:sz w:val="32"/>
          <w:szCs w:val="32"/>
        </w:rPr>
      </w:pPr>
    </w:p>
    <w:p w14:paraId="618FD05F" w14:textId="77777777" w:rsidR="00D7450B" w:rsidRPr="002F23DB" w:rsidRDefault="00D7450B" w:rsidP="00D7450B">
      <w:pPr>
        <w:spacing w:before="100" w:beforeAutospacing="1" w:after="100" w:afterAutospacing="1" w:line="240" w:lineRule="auto"/>
        <w:outlineLvl w:val="2"/>
        <w:rPr>
          <w:rFonts w:asciiTheme="minorBidi" w:eastAsia="Times New Roman" w:hAnsiTheme="minorBidi"/>
          <w:sz w:val="32"/>
          <w:szCs w:val="32"/>
        </w:rPr>
      </w:pPr>
      <w:r w:rsidRPr="002F23DB">
        <w:rPr>
          <w:rFonts w:asciiTheme="minorBidi" w:eastAsia="Times New Roman" w:hAnsiTheme="minorBidi"/>
          <w:sz w:val="32"/>
          <w:szCs w:val="32"/>
        </w:rPr>
        <w:lastRenderedPageBreak/>
        <w:t>Figures:</w:t>
      </w:r>
    </w:p>
    <w:p w14:paraId="618FD060" w14:textId="77777777" w:rsidR="00D7450B" w:rsidRPr="00552CFB" w:rsidRDefault="00D7450B" w:rsidP="00D7450B">
      <w:pPr>
        <w:spacing w:before="100" w:beforeAutospacing="1" w:after="100" w:afterAutospacing="1" w:line="240" w:lineRule="auto"/>
        <w:outlineLvl w:val="2"/>
        <w:rPr>
          <w:rFonts w:asciiTheme="majorBidi" w:eastAsia="Times New Roman" w:hAnsiTheme="majorBidi" w:cstheme="majorBidi"/>
          <w:sz w:val="24"/>
          <w:szCs w:val="24"/>
        </w:rPr>
      </w:pPr>
      <w:r w:rsidRPr="00552CFB">
        <w:rPr>
          <w:rFonts w:asciiTheme="majorBidi" w:eastAsia="Times New Roman" w:hAnsiTheme="majorBidi" w:cstheme="majorBidi"/>
          <w:sz w:val="24"/>
          <w:szCs w:val="24"/>
        </w:rPr>
        <w:t>Figure 1: Nicky’s pathway</w:t>
      </w:r>
    </w:p>
    <w:p w14:paraId="618FD061" w14:textId="77777777" w:rsidR="00D7450B" w:rsidRPr="00552CFB" w:rsidRDefault="00D7450B" w:rsidP="00D7450B">
      <w:pPr>
        <w:rPr>
          <w:rFonts w:asciiTheme="majorBidi" w:hAnsiTheme="majorBidi" w:cstheme="majorBidi"/>
          <w:sz w:val="24"/>
          <w:szCs w:val="24"/>
        </w:rPr>
      </w:pPr>
      <w:r w:rsidRPr="00552CFB">
        <w:rPr>
          <w:rFonts w:asciiTheme="majorBidi" w:hAnsiTheme="majorBidi" w:cstheme="majorBidi"/>
          <w:noProof/>
          <w:sz w:val="24"/>
          <w:szCs w:val="24"/>
          <w:lang w:eastAsia="en-GB"/>
        </w:rPr>
        <w:drawing>
          <wp:inline distT="0" distB="0" distL="0" distR="0" wp14:anchorId="618FD090" wp14:editId="618FD091">
            <wp:extent cx="4505325" cy="2705100"/>
            <wp:effectExtent l="38100" t="19050" r="9525"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18FD062" w14:textId="77777777" w:rsidR="00D7450B" w:rsidRPr="00FA5C73" w:rsidRDefault="00D7450B" w:rsidP="00D7450B">
      <w:pPr>
        <w:rPr>
          <w:rFonts w:asciiTheme="majorBidi" w:hAnsiTheme="majorBidi" w:cstheme="majorBidi"/>
          <w:sz w:val="24"/>
          <w:szCs w:val="24"/>
        </w:rPr>
      </w:pPr>
      <w:r w:rsidRPr="00FA5C73">
        <w:rPr>
          <w:rFonts w:asciiTheme="majorBidi" w:hAnsiTheme="majorBidi" w:cstheme="majorBidi"/>
          <w:sz w:val="24"/>
          <w:szCs w:val="24"/>
        </w:rPr>
        <w:t xml:space="preserve">Figure 2:  Benhilda’s Pathway </w:t>
      </w:r>
    </w:p>
    <w:p w14:paraId="618FD063" w14:textId="77777777" w:rsidR="00D7450B" w:rsidRDefault="00D7450B" w:rsidP="00D7450B">
      <w:pPr>
        <w:spacing w:after="0" w:line="240" w:lineRule="auto"/>
        <w:rPr>
          <w:rFonts w:cs="Calibri"/>
          <w:b/>
          <w:bCs/>
        </w:rPr>
      </w:pPr>
      <w:r w:rsidRPr="002A2203">
        <w:rPr>
          <w:noProof/>
          <w:sz w:val="20"/>
          <w:lang w:eastAsia="en-GB"/>
        </w:rPr>
        <w:drawing>
          <wp:inline distT="0" distB="0" distL="0" distR="0" wp14:anchorId="618FD092" wp14:editId="618FD093">
            <wp:extent cx="4448175" cy="2638425"/>
            <wp:effectExtent l="38100" t="19050" r="28575" b="285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18FD064" w14:textId="77777777" w:rsidR="00D7450B" w:rsidRDefault="00D7450B" w:rsidP="00D7450B">
      <w:pPr>
        <w:spacing w:after="0" w:line="240" w:lineRule="auto"/>
        <w:rPr>
          <w:rFonts w:asciiTheme="majorBidi" w:hAnsiTheme="majorBidi" w:cstheme="majorBidi"/>
          <w:sz w:val="24"/>
          <w:szCs w:val="24"/>
        </w:rPr>
      </w:pPr>
    </w:p>
    <w:p w14:paraId="618FD065" w14:textId="77777777" w:rsidR="00D7450B" w:rsidRDefault="00D7450B" w:rsidP="00D7450B">
      <w:pPr>
        <w:spacing w:after="0" w:line="240" w:lineRule="auto"/>
        <w:rPr>
          <w:rFonts w:asciiTheme="majorBidi" w:hAnsiTheme="majorBidi" w:cstheme="majorBidi"/>
          <w:sz w:val="24"/>
          <w:szCs w:val="24"/>
        </w:rPr>
      </w:pPr>
    </w:p>
    <w:p w14:paraId="618FD066" w14:textId="77777777" w:rsidR="00D7450B" w:rsidRDefault="00D7450B" w:rsidP="00D7450B">
      <w:pPr>
        <w:spacing w:after="0" w:line="240" w:lineRule="auto"/>
        <w:rPr>
          <w:rFonts w:asciiTheme="majorBidi" w:hAnsiTheme="majorBidi" w:cstheme="majorBidi"/>
          <w:sz w:val="24"/>
          <w:szCs w:val="24"/>
        </w:rPr>
      </w:pPr>
    </w:p>
    <w:p w14:paraId="618FD067" w14:textId="77777777" w:rsidR="00D7450B" w:rsidRDefault="00D7450B" w:rsidP="00D7450B">
      <w:pPr>
        <w:spacing w:after="0" w:line="240" w:lineRule="auto"/>
        <w:rPr>
          <w:rFonts w:asciiTheme="majorBidi" w:hAnsiTheme="majorBidi" w:cstheme="majorBidi"/>
          <w:sz w:val="24"/>
          <w:szCs w:val="24"/>
        </w:rPr>
      </w:pPr>
    </w:p>
    <w:p w14:paraId="618FD068" w14:textId="77777777" w:rsidR="00D7450B" w:rsidRDefault="00D7450B" w:rsidP="00D7450B">
      <w:pPr>
        <w:spacing w:after="0" w:line="240" w:lineRule="auto"/>
        <w:rPr>
          <w:rFonts w:asciiTheme="majorBidi" w:hAnsiTheme="majorBidi" w:cstheme="majorBidi"/>
          <w:sz w:val="24"/>
          <w:szCs w:val="24"/>
        </w:rPr>
      </w:pPr>
    </w:p>
    <w:p w14:paraId="618FD069" w14:textId="77777777" w:rsidR="00D7450B" w:rsidRDefault="00D7450B" w:rsidP="00D7450B">
      <w:pPr>
        <w:spacing w:after="0" w:line="240" w:lineRule="auto"/>
        <w:rPr>
          <w:rFonts w:asciiTheme="majorBidi" w:hAnsiTheme="majorBidi" w:cstheme="majorBidi"/>
          <w:sz w:val="24"/>
          <w:szCs w:val="24"/>
        </w:rPr>
      </w:pPr>
    </w:p>
    <w:p w14:paraId="618FD06A" w14:textId="77777777" w:rsidR="00D7450B" w:rsidRPr="00D7450B" w:rsidRDefault="00D7450B" w:rsidP="00D7450B">
      <w:pPr>
        <w:spacing w:after="0" w:line="240" w:lineRule="auto"/>
        <w:rPr>
          <w:rFonts w:asciiTheme="majorBidi" w:hAnsiTheme="majorBidi" w:cstheme="majorBidi"/>
          <w:sz w:val="24"/>
          <w:szCs w:val="24"/>
        </w:rPr>
      </w:pPr>
      <w:r w:rsidRPr="00D7450B">
        <w:rPr>
          <w:rFonts w:asciiTheme="majorBidi" w:hAnsiTheme="majorBidi" w:cstheme="majorBidi"/>
          <w:sz w:val="24"/>
          <w:szCs w:val="24"/>
        </w:rPr>
        <w:lastRenderedPageBreak/>
        <w:t>Figure 3: Areas of Learning for Early Years Students (based around the EYFS 2014)</w:t>
      </w:r>
    </w:p>
    <w:p w14:paraId="618FD06B" w14:textId="77777777" w:rsidR="00D7450B" w:rsidRPr="00807E2E" w:rsidRDefault="00D7450B" w:rsidP="00D7450B">
      <w:pPr>
        <w:spacing w:after="0" w:line="240" w:lineRule="auto"/>
        <w:rPr>
          <w:rFonts w:cs="Calibri"/>
          <w:sz w:val="20"/>
          <w:szCs w:val="20"/>
        </w:rPr>
      </w:pPr>
    </w:p>
    <w:tbl>
      <w:tblPr>
        <w:tblStyle w:val="TableGrid"/>
        <w:tblW w:w="0" w:type="auto"/>
        <w:tblLook w:val="04A0" w:firstRow="1" w:lastRow="0" w:firstColumn="1" w:lastColumn="0" w:noHBand="0" w:noVBand="1"/>
      </w:tblPr>
      <w:tblGrid>
        <w:gridCol w:w="3824"/>
        <w:gridCol w:w="3762"/>
      </w:tblGrid>
      <w:tr w:rsidR="00D7450B" w14:paraId="618FD06D" w14:textId="77777777" w:rsidTr="00C95948">
        <w:tc>
          <w:tcPr>
            <w:tcW w:w="7586" w:type="dxa"/>
            <w:gridSpan w:val="2"/>
          </w:tcPr>
          <w:p w14:paraId="618FD06C" w14:textId="77777777" w:rsidR="00D7450B" w:rsidRPr="00807E2E" w:rsidRDefault="00D7450B" w:rsidP="00710DCC">
            <w:pPr>
              <w:rPr>
                <w:rFonts w:cs="Calibri"/>
                <w:sz w:val="20"/>
                <w:szCs w:val="20"/>
              </w:rPr>
            </w:pPr>
            <w:r w:rsidRPr="00807E2E">
              <w:rPr>
                <w:rFonts w:cs="Calibri"/>
                <w:sz w:val="20"/>
                <w:szCs w:val="20"/>
              </w:rPr>
              <w:t>You are given the following list of areas of learning around which to structure your claims.  There is some choice of areas depending how many credits you need. The aim is to build on and not repeat areas covered in your pre credit.</w:t>
            </w:r>
            <w:r>
              <w:rPr>
                <w:rFonts w:cs="Calibri"/>
                <w:sz w:val="20"/>
                <w:szCs w:val="20"/>
              </w:rPr>
              <w:t xml:space="preserve">  </w:t>
            </w:r>
          </w:p>
        </w:tc>
      </w:tr>
      <w:tr w:rsidR="00D7450B" w14:paraId="618FD07B" w14:textId="77777777" w:rsidTr="00C95948">
        <w:tc>
          <w:tcPr>
            <w:tcW w:w="3824" w:type="dxa"/>
          </w:tcPr>
          <w:p w14:paraId="618FD06E" w14:textId="77777777" w:rsidR="00D7450B" w:rsidRPr="00807E2E" w:rsidRDefault="00D7450B" w:rsidP="00710DCC">
            <w:pPr>
              <w:rPr>
                <w:rFonts w:cs="Calibri"/>
                <w:sz w:val="20"/>
                <w:szCs w:val="20"/>
              </w:rPr>
            </w:pPr>
            <w:r w:rsidRPr="00807E2E">
              <w:rPr>
                <w:rFonts w:cs="Calibri"/>
                <w:sz w:val="20"/>
                <w:szCs w:val="20"/>
              </w:rPr>
              <w:t>Level  4</w:t>
            </w:r>
          </w:p>
          <w:p w14:paraId="618FD06F" w14:textId="77777777" w:rsidR="00D7450B" w:rsidRPr="00807E2E" w:rsidRDefault="00D7450B" w:rsidP="00710E55">
            <w:pPr>
              <w:pStyle w:val="ListParagraph"/>
              <w:numPr>
                <w:ilvl w:val="0"/>
                <w:numId w:val="1"/>
              </w:numPr>
              <w:rPr>
                <w:rFonts w:cs="Calibri"/>
                <w:sz w:val="20"/>
                <w:szCs w:val="20"/>
              </w:rPr>
            </w:pPr>
            <w:r w:rsidRPr="00807E2E">
              <w:rPr>
                <w:rFonts w:cs="Calibri"/>
                <w:sz w:val="20"/>
                <w:szCs w:val="20"/>
              </w:rPr>
              <w:t>Promoting learning and development in E</w:t>
            </w:r>
            <w:r w:rsidR="00710E55">
              <w:rPr>
                <w:rFonts w:cs="Calibri"/>
                <w:sz w:val="20"/>
                <w:szCs w:val="20"/>
              </w:rPr>
              <w:t>arly years</w:t>
            </w:r>
            <w:r w:rsidR="00C95948">
              <w:rPr>
                <w:rFonts w:cs="Calibri"/>
                <w:sz w:val="20"/>
                <w:szCs w:val="20"/>
              </w:rPr>
              <w:t xml:space="preserve"> (EY)</w:t>
            </w:r>
            <w:r w:rsidRPr="00807E2E">
              <w:rPr>
                <w:rFonts w:cs="Calibri"/>
                <w:sz w:val="20"/>
                <w:szCs w:val="20"/>
              </w:rPr>
              <w:t xml:space="preserve">  </w:t>
            </w:r>
          </w:p>
          <w:p w14:paraId="618FD070" w14:textId="77777777" w:rsidR="00D7450B" w:rsidRPr="00807E2E" w:rsidRDefault="00D7450B" w:rsidP="00D7450B">
            <w:pPr>
              <w:pStyle w:val="ListParagraph"/>
              <w:numPr>
                <w:ilvl w:val="0"/>
                <w:numId w:val="1"/>
              </w:numPr>
              <w:rPr>
                <w:rFonts w:cs="Calibri"/>
                <w:sz w:val="20"/>
                <w:szCs w:val="20"/>
              </w:rPr>
            </w:pPr>
            <w:r w:rsidRPr="00807E2E">
              <w:rPr>
                <w:rFonts w:cs="Calibri"/>
                <w:sz w:val="20"/>
                <w:szCs w:val="20"/>
              </w:rPr>
              <w:t xml:space="preserve">Safeguarding and welfare in EY </w:t>
            </w:r>
          </w:p>
          <w:p w14:paraId="618FD071" w14:textId="77777777" w:rsidR="00D7450B" w:rsidRPr="00807E2E" w:rsidRDefault="00D7450B" w:rsidP="00D7450B">
            <w:pPr>
              <w:pStyle w:val="ListParagraph"/>
              <w:numPr>
                <w:ilvl w:val="0"/>
                <w:numId w:val="1"/>
              </w:numPr>
              <w:rPr>
                <w:rFonts w:cs="Calibri"/>
                <w:sz w:val="20"/>
                <w:szCs w:val="20"/>
              </w:rPr>
            </w:pPr>
            <w:r w:rsidRPr="00807E2E">
              <w:rPr>
                <w:rFonts w:cs="Calibri"/>
                <w:sz w:val="20"/>
                <w:szCs w:val="20"/>
              </w:rPr>
              <w:t xml:space="preserve">Inclusive practice in EY </w:t>
            </w:r>
          </w:p>
          <w:p w14:paraId="618FD072" w14:textId="77777777" w:rsidR="00D7450B" w:rsidRPr="00807E2E" w:rsidRDefault="00D7450B" w:rsidP="00D7450B">
            <w:pPr>
              <w:pStyle w:val="ListParagraph"/>
              <w:numPr>
                <w:ilvl w:val="0"/>
                <w:numId w:val="1"/>
              </w:numPr>
              <w:rPr>
                <w:rFonts w:cs="Calibri"/>
                <w:sz w:val="20"/>
                <w:szCs w:val="20"/>
              </w:rPr>
            </w:pPr>
            <w:r w:rsidRPr="00807E2E">
              <w:rPr>
                <w:rFonts w:cs="Calibri"/>
                <w:sz w:val="20"/>
                <w:szCs w:val="20"/>
              </w:rPr>
              <w:t xml:space="preserve">Parental partnership in EY </w:t>
            </w:r>
          </w:p>
          <w:p w14:paraId="618FD073" w14:textId="77777777" w:rsidR="00D7450B" w:rsidRPr="00807E2E" w:rsidRDefault="00D7450B" w:rsidP="00D7450B">
            <w:pPr>
              <w:pStyle w:val="ListParagraph"/>
              <w:numPr>
                <w:ilvl w:val="0"/>
                <w:numId w:val="1"/>
              </w:numPr>
              <w:rPr>
                <w:rFonts w:cs="Calibri"/>
                <w:sz w:val="20"/>
                <w:szCs w:val="20"/>
              </w:rPr>
            </w:pPr>
            <w:r w:rsidRPr="00807E2E">
              <w:rPr>
                <w:rFonts w:cs="Calibri"/>
                <w:sz w:val="20"/>
                <w:szCs w:val="20"/>
              </w:rPr>
              <w:t xml:space="preserve">Promoting positive behaviour in EY </w:t>
            </w:r>
          </w:p>
          <w:p w14:paraId="618FD074" w14:textId="77777777" w:rsidR="00D7450B" w:rsidRDefault="00D7450B" w:rsidP="00710DCC">
            <w:pPr>
              <w:rPr>
                <w:rFonts w:cs="Calibri"/>
                <w:sz w:val="20"/>
                <w:szCs w:val="20"/>
              </w:rPr>
            </w:pPr>
          </w:p>
        </w:tc>
        <w:tc>
          <w:tcPr>
            <w:tcW w:w="3762" w:type="dxa"/>
          </w:tcPr>
          <w:p w14:paraId="618FD075" w14:textId="77777777" w:rsidR="00D7450B" w:rsidRPr="00807E2E" w:rsidRDefault="00D7450B" w:rsidP="00710DCC">
            <w:pPr>
              <w:rPr>
                <w:rFonts w:cs="Calibri"/>
                <w:sz w:val="20"/>
                <w:szCs w:val="20"/>
              </w:rPr>
            </w:pPr>
            <w:r w:rsidRPr="00807E2E">
              <w:rPr>
                <w:rFonts w:cs="Calibri"/>
                <w:sz w:val="20"/>
                <w:szCs w:val="20"/>
              </w:rPr>
              <w:t xml:space="preserve">Level  5  </w:t>
            </w:r>
          </w:p>
          <w:p w14:paraId="618FD076" w14:textId="77777777" w:rsidR="00D7450B" w:rsidRPr="00807E2E" w:rsidRDefault="00D7450B" w:rsidP="00D7450B">
            <w:pPr>
              <w:pStyle w:val="ListParagraph"/>
              <w:numPr>
                <w:ilvl w:val="0"/>
                <w:numId w:val="2"/>
              </w:numPr>
              <w:rPr>
                <w:rFonts w:cs="Calibri"/>
                <w:sz w:val="20"/>
                <w:szCs w:val="20"/>
              </w:rPr>
            </w:pPr>
            <w:r w:rsidRPr="00807E2E">
              <w:rPr>
                <w:rFonts w:cs="Calibri"/>
                <w:sz w:val="20"/>
                <w:szCs w:val="20"/>
              </w:rPr>
              <w:t>Assessing children’s development and learning in EY</w:t>
            </w:r>
          </w:p>
          <w:p w14:paraId="618FD077" w14:textId="77777777" w:rsidR="00D7450B" w:rsidRPr="00807E2E" w:rsidRDefault="00D7450B" w:rsidP="00D7450B">
            <w:pPr>
              <w:pStyle w:val="ListParagraph"/>
              <w:numPr>
                <w:ilvl w:val="0"/>
                <w:numId w:val="2"/>
              </w:numPr>
              <w:rPr>
                <w:rFonts w:cs="Calibri"/>
                <w:sz w:val="20"/>
                <w:szCs w:val="20"/>
              </w:rPr>
            </w:pPr>
            <w:r w:rsidRPr="00807E2E">
              <w:rPr>
                <w:rFonts w:cs="Calibri"/>
                <w:sz w:val="20"/>
                <w:szCs w:val="20"/>
              </w:rPr>
              <w:t>Leadership and teamwork in EY</w:t>
            </w:r>
          </w:p>
          <w:p w14:paraId="618FD078" w14:textId="77777777" w:rsidR="00D7450B" w:rsidRPr="00807E2E" w:rsidRDefault="00D7450B" w:rsidP="00D7450B">
            <w:pPr>
              <w:pStyle w:val="ListParagraph"/>
              <w:numPr>
                <w:ilvl w:val="0"/>
                <w:numId w:val="2"/>
              </w:numPr>
              <w:rPr>
                <w:rFonts w:cs="Calibri"/>
                <w:sz w:val="20"/>
                <w:szCs w:val="20"/>
              </w:rPr>
            </w:pPr>
            <w:r w:rsidRPr="00807E2E">
              <w:rPr>
                <w:rFonts w:cs="Calibri"/>
                <w:sz w:val="20"/>
                <w:szCs w:val="20"/>
              </w:rPr>
              <w:t>Inter-professional working  in EY</w:t>
            </w:r>
          </w:p>
          <w:p w14:paraId="618FD079" w14:textId="77777777" w:rsidR="00D7450B" w:rsidRPr="00807E2E" w:rsidRDefault="00D7450B" w:rsidP="00D7450B">
            <w:pPr>
              <w:pStyle w:val="ListParagraph"/>
              <w:numPr>
                <w:ilvl w:val="0"/>
                <w:numId w:val="2"/>
              </w:numPr>
              <w:rPr>
                <w:rFonts w:cs="Calibri"/>
                <w:sz w:val="20"/>
                <w:szCs w:val="20"/>
              </w:rPr>
            </w:pPr>
            <w:r w:rsidRPr="00807E2E">
              <w:rPr>
                <w:rFonts w:cs="Calibri"/>
                <w:sz w:val="20"/>
                <w:szCs w:val="20"/>
              </w:rPr>
              <w:t>Statutory regulation in EY</w:t>
            </w:r>
            <w:r>
              <w:rPr>
                <w:rFonts w:cs="Calibri"/>
                <w:sz w:val="20"/>
                <w:szCs w:val="20"/>
              </w:rPr>
              <w:t xml:space="preserve"> </w:t>
            </w:r>
          </w:p>
          <w:p w14:paraId="618FD07A" w14:textId="77777777" w:rsidR="00D7450B" w:rsidRDefault="00D7450B" w:rsidP="00710DCC">
            <w:pPr>
              <w:rPr>
                <w:rFonts w:cs="Calibri"/>
                <w:sz w:val="20"/>
                <w:szCs w:val="20"/>
              </w:rPr>
            </w:pPr>
          </w:p>
        </w:tc>
      </w:tr>
    </w:tbl>
    <w:p w14:paraId="618FD07C" w14:textId="77777777" w:rsidR="00C95948" w:rsidRDefault="00C95948" w:rsidP="00C95948">
      <w:pPr>
        <w:spacing w:after="0" w:line="240" w:lineRule="auto"/>
        <w:rPr>
          <w:rFonts w:cs="Calibri"/>
          <w:sz w:val="20"/>
          <w:szCs w:val="20"/>
        </w:rPr>
      </w:pPr>
      <w:r>
        <w:rPr>
          <w:rFonts w:cs="Calibri"/>
          <w:sz w:val="20"/>
          <w:szCs w:val="20"/>
        </w:rPr>
        <w:t>(Developed by Dilys Wilson and Ruth Miller, Middlesex University)</w:t>
      </w:r>
    </w:p>
    <w:p w14:paraId="618FD07D" w14:textId="77777777" w:rsidR="00D7450B" w:rsidRDefault="00D7450B" w:rsidP="00D7450B">
      <w:pPr>
        <w:spacing w:after="0" w:line="240" w:lineRule="auto"/>
        <w:rPr>
          <w:rFonts w:asciiTheme="majorBidi" w:hAnsiTheme="majorBidi" w:cstheme="majorBidi"/>
          <w:b/>
          <w:bCs/>
          <w:sz w:val="24"/>
          <w:szCs w:val="24"/>
        </w:rPr>
      </w:pPr>
    </w:p>
    <w:p w14:paraId="618FD07E" w14:textId="77777777" w:rsidR="00D7450B" w:rsidRDefault="00D7450B" w:rsidP="00D7450B">
      <w:pPr>
        <w:spacing w:after="0" w:line="240" w:lineRule="auto"/>
        <w:rPr>
          <w:rFonts w:asciiTheme="majorBidi" w:hAnsiTheme="majorBidi" w:cstheme="majorBidi"/>
          <w:b/>
          <w:bCs/>
          <w:sz w:val="24"/>
          <w:szCs w:val="24"/>
        </w:rPr>
      </w:pPr>
    </w:p>
    <w:p w14:paraId="618FD07F" w14:textId="77777777" w:rsidR="00D7450B" w:rsidRPr="00D7450B" w:rsidRDefault="00D7450B" w:rsidP="00D7450B">
      <w:pPr>
        <w:spacing w:after="0" w:line="240" w:lineRule="auto"/>
        <w:rPr>
          <w:rFonts w:asciiTheme="majorBidi" w:hAnsiTheme="majorBidi" w:cstheme="majorBidi"/>
          <w:sz w:val="24"/>
          <w:szCs w:val="24"/>
        </w:rPr>
      </w:pPr>
      <w:r w:rsidRPr="00D7450B">
        <w:rPr>
          <w:rFonts w:asciiTheme="majorBidi" w:hAnsiTheme="majorBidi" w:cstheme="majorBidi"/>
          <w:sz w:val="24"/>
          <w:szCs w:val="24"/>
        </w:rPr>
        <w:t xml:space="preserve">Figure 4: Example prompt questions for an RPL claim around a general level 4 learning outcome from the Middlesex University Work based learning framework. </w:t>
      </w:r>
    </w:p>
    <w:p w14:paraId="618FD080" w14:textId="77777777" w:rsidR="00D7450B" w:rsidRPr="00FA5C73" w:rsidRDefault="00D7450B" w:rsidP="00D7450B">
      <w:pPr>
        <w:spacing w:after="0" w:line="240" w:lineRule="auto"/>
        <w:rPr>
          <w:rFonts w:asciiTheme="majorBidi" w:hAnsiTheme="majorBidi" w:cstheme="majorBidi"/>
        </w:rPr>
      </w:pPr>
    </w:p>
    <w:tbl>
      <w:tblPr>
        <w:tblStyle w:val="TableGrid"/>
        <w:tblW w:w="0" w:type="auto"/>
        <w:tblLook w:val="04A0" w:firstRow="1" w:lastRow="0" w:firstColumn="1" w:lastColumn="0" w:noHBand="0" w:noVBand="1"/>
      </w:tblPr>
      <w:tblGrid>
        <w:gridCol w:w="7586"/>
      </w:tblGrid>
      <w:tr w:rsidR="00D7450B" w14:paraId="618FD08B" w14:textId="77777777" w:rsidTr="00C95948">
        <w:tc>
          <w:tcPr>
            <w:tcW w:w="7586" w:type="dxa"/>
          </w:tcPr>
          <w:p w14:paraId="618FD081" w14:textId="77777777" w:rsidR="00D7450B" w:rsidRDefault="00D7450B" w:rsidP="00710DCC">
            <w:pPr>
              <w:autoSpaceDE w:val="0"/>
              <w:autoSpaceDN w:val="0"/>
              <w:adjustRightInd w:val="0"/>
              <w:rPr>
                <w:rFonts w:asciiTheme="majorBidi" w:hAnsiTheme="majorBidi" w:cstheme="majorBidi"/>
                <w:b/>
                <w:color w:val="000000"/>
              </w:rPr>
            </w:pPr>
          </w:p>
          <w:p w14:paraId="618FD082" w14:textId="77777777" w:rsidR="00D7450B" w:rsidRDefault="00D7450B" w:rsidP="00710DCC">
            <w:pPr>
              <w:autoSpaceDE w:val="0"/>
              <w:autoSpaceDN w:val="0"/>
              <w:adjustRightInd w:val="0"/>
              <w:rPr>
                <w:rFonts w:cstheme="minorHAnsi"/>
                <w:b/>
                <w:color w:val="000000"/>
                <w:sz w:val="20"/>
                <w:szCs w:val="20"/>
              </w:rPr>
            </w:pPr>
            <w:r w:rsidRPr="00D7450B">
              <w:rPr>
                <w:rFonts w:cstheme="minorHAnsi"/>
                <w:b/>
                <w:color w:val="000000"/>
                <w:sz w:val="20"/>
                <w:szCs w:val="20"/>
              </w:rPr>
              <w:t>Communication and Impact:</w:t>
            </w:r>
          </w:p>
          <w:p w14:paraId="618FD083" w14:textId="77777777" w:rsidR="00D7450B" w:rsidRPr="00D7450B" w:rsidRDefault="00D7450B" w:rsidP="00710DCC">
            <w:pPr>
              <w:autoSpaceDE w:val="0"/>
              <w:autoSpaceDN w:val="0"/>
              <w:adjustRightInd w:val="0"/>
              <w:rPr>
                <w:rFonts w:cstheme="minorHAnsi"/>
                <w:b/>
                <w:color w:val="000000"/>
                <w:sz w:val="20"/>
                <w:szCs w:val="20"/>
              </w:rPr>
            </w:pPr>
          </w:p>
          <w:p w14:paraId="618FD084" w14:textId="77777777" w:rsidR="00D7450B" w:rsidRPr="00D7450B" w:rsidRDefault="00D7450B" w:rsidP="00710DCC">
            <w:pPr>
              <w:autoSpaceDE w:val="0"/>
              <w:autoSpaceDN w:val="0"/>
              <w:adjustRightInd w:val="0"/>
              <w:rPr>
                <w:rFonts w:cstheme="minorHAnsi"/>
                <w:color w:val="000000"/>
                <w:sz w:val="20"/>
                <w:szCs w:val="20"/>
              </w:rPr>
            </w:pPr>
            <w:r w:rsidRPr="00D7450B">
              <w:rPr>
                <w:rFonts w:cstheme="minorHAnsi"/>
                <w:color w:val="000000"/>
                <w:sz w:val="20"/>
                <w:szCs w:val="20"/>
              </w:rPr>
              <w:t>LO 3. Appropriately communicate your ideas, relevant information and outcomes of the work based activity /project.</w:t>
            </w:r>
          </w:p>
          <w:p w14:paraId="618FD085" w14:textId="77777777" w:rsidR="00D7450B" w:rsidRPr="00D7450B" w:rsidRDefault="00D7450B" w:rsidP="00D7450B">
            <w:pPr>
              <w:pStyle w:val="ListParagraph"/>
              <w:numPr>
                <w:ilvl w:val="0"/>
                <w:numId w:val="4"/>
              </w:numPr>
              <w:autoSpaceDE w:val="0"/>
              <w:autoSpaceDN w:val="0"/>
              <w:adjustRightInd w:val="0"/>
              <w:rPr>
                <w:rFonts w:cstheme="minorHAnsi"/>
                <w:i/>
                <w:color w:val="000000"/>
                <w:sz w:val="20"/>
                <w:szCs w:val="20"/>
              </w:rPr>
            </w:pPr>
            <w:r w:rsidRPr="00D7450B">
              <w:rPr>
                <w:rFonts w:cstheme="minorHAnsi"/>
                <w:i/>
                <w:color w:val="000000"/>
                <w:sz w:val="20"/>
                <w:szCs w:val="20"/>
              </w:rPr>
              <w:t xml:space="preserve">What has been the impact of this learning experience on your practice or in your workplace?  </w:t>
            </w:r>
          </w:p>
          <w:p w14:paraId="618FD086" w14:textId="77777777" w:rsidR="00D7450B" w:rsidRPr="00D7450B" w:rsidRDefault="00D7450B" w:rsidP="00D7450B">
            <w:pPr>
              <w:numPr>
                <w:ilvl w:val="0"/>
                <w:numId w:val="3"/>
              </w:numPr>
              <w:autoSpaceDE w:val="0"/>
              <w:autoSpaceDN w:val="0"/>
              <w:adjustRightInd w:val="0"/>
              <w:rPr>
                <w:rFonts w:cstheme="minorHAnsi"/>
                <w:i/>
                <w:color w:val="000000"/>
                <w:sz w:val="20"/>
                <w:szCs w:val="20"/>
              </w:rPr>
            </w:pPr>
            <w:r w:rsidRPr="00D7450B">
              <w:rPr>
                <w:rFonts w:cstheme="minorHAnsi"/>
                <w:i/>
                <w:color w:val="000000"/>
                <w:sz w:val="20"/>
                <w:szCs w:val="20"/>
              </w:rPr>
              <w:t xml:space="preserve">What changes emerged as a result of the learning? </w:t>
            </w:r>
          </w:p>
          <w:p w14:paraId="618FD087" w14:textId="77777777" w:rsidR="00D7450B" w:rsidRPr="00D7450B" w:rsidRDefault="00D7450B" w:rsidP="00D7450B">
            <w:pPr>
              <w:numPr>
                <w:ilvl w:val="0"/>
                <w:numId w:val="3"/>
              </w:numPr>
              <w:autoSpaceDE w:val="0"/>
              <w:autoSpaceDN w:val="0"/>
              <w:adjustRightInd w:val="0"/>
              <w:rPr>
                <w:rFonts w:cstheme="minorHAnsi"/>
                <w:i/>
                <w:color w:val="000000"/>
                <w:sz w:val="20"/>
                <w:szCs w:val="20"/>
              </w:rPr>
            </w:pPr>
            <w:r w:rsidRPr="00D7450B">
              <w:rPr>
                <w:rFonts w:cstheme="minorHAnsi"/>
                <w:i/>
                <w:color w:val="000000"/>
                <w:sz w:val="20"/>
                <w:szCs w:val="20"/>
              </w:rPr>
              <w:t>How have you communicated this to others?</w:t>
            </w:r>
          </w:p>
          <w:p w14:paraId="618FD088" w14:textId="77777777" w:rsidR="00D7450B" w:rsidRPr="00D7450B" w:rsidRDefault="00D7450B" w:rsidP="00D7450B">
            <w:pPr>
              <w:numPr>
                <w:ilvl w:val="0"/>
                <w:numId w:val="3"/>
              </w:numPr>
              <w:autoSpaceDE w:val="0"/>
              <w:autoSpaceDN w:val="0"/>
              <w:adjustRightInd w:val="0"/>
              <w:rPr>
                <w:rFonts w:cstheme="minorHAnsi"/>
                <w:i/>
                <w:color w:val="000000"/>
                <w:sz w:val="20"/>
                <w:szCs w:val="20"/>
              </w:rPr>
            </w:pPr>
            <w:r w:rsidRPr="00D7450B">
              <w:rPr>
                <w:rFonts w:cstheme="minorHAnsi"/>
                <w:i/>
                <w:color w:val="000000"/>
                <w:sz w:val="20"/>
                <w:szCs w:val="20"/>
              </w:rPr>
              <w:t xml:space="preserve">What </w:t>
            </w:r>
            <w:r w:rsidRPr="00D7450B">
              <w:rPr>
                <w:rFonts w:cstheme="minorHAnsi"/>
                <w:b/>
                <w:i/>
                <w:color w:val="000000"/>
                <w:sz w:val="20"/>
                <w:szCs w:val="20"/>
              </w:rPr>
              <w:t>evidence</w:t>
            </w:r>
            <w:r w:rsidRPr="00D7450B">
              <w:rPr>
                <w:rFonts w:cstheme="minorHAnsi"/>
                <w:i/>
                <w:color w:val="000000"/>
                <w:sz w:val="20"/>
                <w:szCs w:val="20"/>
              </w:rPr>
              <w:t xml:space="preserve"> do you have of this impact or communication?</w:t>
            </w:r>
          </w:p>
          <w:p w14:paraId="618FD089" w14:textId="77777777" w:rsidR="00D7450B" w:rsidRDefault="00D7450B" w:rsidP="00710DCC">
            <w:pPr>
              <w:rPr>
                <w:rFonts w:cs="Calibri"/>
                <w:sz w:val="24"/>
                <w:szCs w:val="24"/>
              </w:rPr>
            </w:pPr>
          </w:p>
          <w:p w14:paraId="618FD08A" w14:textId="77777777" w:rsidR="00D7450B" w:rsidRDefault="00D7450B" w:rsidP="00710DCC">
            <w:pPr>
              <w:rPr>
                <w:rFonts w:asciiTheme="majorBidi" w:hAnsiTheme="majorBidi" w:cstheme="majorBidi"/>
              </w:rPr>
            </w:pPr>
          </w:p>
        </w:tc>
      </w:tr>
    </w:tbl>
    <w:p w14:paraId="618FD08C" w14:textId="77777777" w:rsidR="00C95948" w:rsidRPr="00710E55" w:rsidRDefault="00C95948" w:rsidP="00C95948">
      <w:pPr>
        <w:spacing w:after="0" w:line="240" w:lineRule="auto"/>
        <w:rPr>
          <w:rFonts w:asciiTheme="majorBidi" w:hAnsiTheme="majorBidi" w:cstheme="majorBidi"/>
          <w:sz w:val="20"/>
          <w:szCs w:val="20"/>
        </w:rPr>
      </w:pPr>
      <w:r w:rsidRPr="00710E55">
        <w:rPr>
          <w:rFonts w:asciiTheme="majorBidi" w:hAnsiTheme="majorBidi" w:cstheme="majorBidi"/>
          <w:sz w:val="20"/>
          <w:szCs w:val="20"/>
        </w:rPr>
        <w:t>(Questions developed by Ruth Miller and Keith Buckland, Middlesex University)</w:t>
      </w:r>
    </w:p>
    <w:p w14:paraId="618FD08D" w14:textId="77777777" w:rsidR="00C95948" w:rsidRPr="00710E55" w:rsidRDefault="00C95948" w:rsidP="00C95948">
      <w:pPr>
        <w:spacing w:after="0" w:line="240" w:lineRule="auto"/>
        <w:rPr>
          <w:rFonts w:asciiTheme="majorBidi" w:hAnsiTheme="majorBidi" w:cstheme="majorBidi"/>
          <w:sz w:val="20"/>
          <w:szCs w:val="20"/>
        </w:rPr>
      </w:pPr>
      <w:r w:rsidRPr="00710E55">
        <w:rPr>
          <w:rFonts w:asciiTheme="majorBidi" w:hAnsiTheme="majorBidi" w:cstheme="majorBidi"/>
          <w:sz w:val="20"/>
          <w:szCs w:val="20"/>
        </w:rPr>
        <w:t xml:space="preserve">(Based on </w:t>
      </w:r>
      <w:r>
        <w:rPr>
          <w:rFonts w:asciiTheme="majorBidi" w:hAnsiTheme="majorBidi" w:cstheme="majorBidi"/>
          <w:sz w:val="20"/>
          <w:szCs w:val="20"/>
        </w:rPr>
        <w:t xml:space="preserve">the </w:t>
      </w:r>
      <w:r w:rsidRPr="00710E55">
        <w:rPr>
          <w:rFonts w:asciiTheme="majorBidi" w:hAnsiTheme="majorBidi" w:cstheme="majorBidi"/>
          <w:sz w:val="20"/>
          <w:szCs w:val="20"/>
        </w:rPr>
        <w:t xml:space="preserve">Credit Level Descriptors for Higher Education SEEC 2016) </w:t>
      </w:r>
    </w:p>
    <w:p w14:paraId="618FD08E" w14:textId="77777777" w:rsidR="00D7450B" w:rsidRPr="00FA5C73" w:rsidRDefault="00D7450B" w:rsidP="00D7450B">
      <w:pPr>
        <w:spacing w:after="0" w:line="240" w:lineRule="auto"/>
        <w:rPr>
          <w:rFonts w:asciiTheme="majorBidi" w:hAnsiTheme="majorBidi" w:cstheme="majorBidi"/>
        </w:rPr>
      </w:pPr>
    </w:p>
    <w:p w14:paraId="618FD08F" w14:textId="77777777" w:rsidR="00D7450B" w:rsidRPr="00472FA3" w:rsidRDefault="00D7450B" w:rsidP="00D1198C">
      <w:pPr>
        <w:spacing w:before="100" w:beforeAutospacing="1" w:after="100" w:afterAutospacing="1" w:line="240" w:lineRule="auto"/>
        <w:outlineLvl w:val="2"/>
      </w:pPr>
    </w:p>
    <w:sectPr w:rsidR="00D7450B" w:rsidRPr="00472FA3" w:rsidSect="0092636A">
      <w:pgSz w:w="11906" w:h="16838"/>
      <w:pgMar w:top="1985"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FD096" w14:textId="77777777" w:rsidR="007B1714" w:rsidRDefault="007B1714" w:rsidP="00B430E6">
      <w:pPr>
        <w:spacing w:after="0" w:line="240" w:lineRule="auto"/>
      </w:pPr>
      <w:r>
        <w:separator/>
      </w:r>
    </w:p>
  </w:endnote>
  <w:endnote w:type="continuationSeparator" w:id="0">
    <w:p w14:paraId="618FD097" w14:textId="77777777" w:rsidR="007B1714" w:rsidRDefault="007B1714" w:rsidP="00B4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467346"/>
      <w:docPartObj>
        <w:docPartGallery w:val="Page Numbers (Bottom of Page)"/>
        <w:docPartUnique/>
      </w:docPartObj>
    </w:sdtPr>
    <w:sdtEndPr>
      <w:rPr>
        <w:noProof/>
      </w:rPr>
    </w:sdtEndPr>
    <w:sdtContent>
      <w:p w14:paraId="618FD09A" w14:textId="5195F114" w:rsidR="001D05EB" w:rsidRDefault="001D05EB">
        <w:pPr>
          <w:pStyle w:val="Footer"/>
        </w:pPr>
        <w:r>
          <w:fldChar w:fldCharType="begin"/>
        </w:r>
        <w:r>
          <w:instrText xml:space="preserve"> PAGE   \* MERGEFORMAT </w:instrText>
        </w:r>
        <w:r>
          <w:fldChar w:fldCharType="separate"/>
        </w:r>
        <w:r w:rsidR="00D17B6B">
          <w:rPr>
            <w:noProof/>
          </w:rPr>
          <w:t>1</w:t>
        </w:r>
        <w:r>
          <w:rPr>
            <w:noProof/>
          </w:rPr>
          <w:fldChar w:fldCharType="end"/>
        </w:r>
      </w:p>
    </w:sdtContent>
  </w:sdt>
  <w:p w14:paraId="618FD09B" w14:textId="77777777" w:rsidR="001D05EB" w:rsidRDefault="001D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FD094" w14:textId="77777777" w:rsidR="007B1714" w:rsidRDefault="007B1714" w:rsidP="00B430E6">
      <w:pPr>
        <w:spacing w:after="0" w:line="240" w:lineRule="auto"/>
      </w:pPr>
      <w:r>
        <w:separator/>
      </w:r>
    </w:p>
  </w:footnote>
  <w:footnote w:type="continuationSeparator" w:id="0">
    <w:p w14:paraId="618FD095" w14:textId="77777777" w:rsidR="007B1714" w:rsidRDefault="007B1714" w:rsidP="00B43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19"/>
    <w:multiLevelType w:val="hybridMultilevel"/>
    <w:tmpl w:val="A2B23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A831E9"/>
    <w:multiLevelType w:val="hybridMultilevel"/>
    <w:tmpl w:val="0A90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BD48E6"/>
    <w:multiLevelType w:val="hybridMultilevel"/>
    <w:tmpl w:val="4B22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840B7"/>
    <w:multiLevelType w:val="hybridMultilevel"/>
    <w:tmpl w:val="C404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AF205F"/>
    <w:multiLevelType w:val="hybridMultilevel"/>
    <w:tmpl w:val="3D647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D7793F"/>
    <w:multiLevelType w:val="hybridMultilevel"/>
    <w:tmpl w:val="839A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EB"/>
    <w:rsid w:val="00051176"/>
    <w:rsid w:val="00054A48"/>
    <w:rsid w:val="00110DBA"/>
    <w:rsid w:val="001D05EB"/>
    <w:rsid w:val="001F23CB"/>
    <w:rsid w:val="00206E4B"/>
    <w:rsid w:val="00215FDA"/>
    <w:rsid w:val="00235C25"/>
    <w:rsid w:val="0029519C"/>
    <w:rsid w:val="002B47BA"/>
    <w:rsid w:val="002C1C94"/>
    <w:rsid w:val="002E2B53"/>
    <w:rsid w:val="003408D3"/>
    <w:rsid w:val="0034127A"/>
    <w:rsid w:val="003600F5"/>
    <w:rsid w:val="00381AE8"/>
    <w:rsid w:val="00393984"/>
    <w:rsid w:val="003D4C42"/>
    <w:rsid w:val="00472FA3"/>
    <w:rsid w:val="005460C9"/>
    <w:rsid w:val="005A1E44"/>
    <w:rsid w:val="00651D5E"/>
    <w:rsid w:val="006C30EE"/>
    <w:rsid w:val="006D6746"/>
    <w:rsid w:val="00702926"/>
    <w:rsid w:val="00710E55"/>
    <w:rsid w:val="007A22CF"/>
    <w:rsid w:val="007A5F53"/>
    <w:rsid w:val="007B1714"/>
    <w:rsid w:val="007F2895"/>
    <w:rsid w:val="007F67F5"/>
    <w:rsid w:val="0082143D"/>
    <w:rsid w:val="00825B58"/>
    <w:rsid w:val="00830357"/>
    <w:rsid w:val="0088794B"/>
    <w:rsid w:val="008A388E"/>
    <w:rsid w:val="0092636A"/>
    <w:rsid w:val="0092792B"/>
    <w:rsid w:val="00930937"/>
    <w:rsid w:val="00986177"/>
    <w:rsid w:val="009A1F26"/>
    <w:rsid w:val="009B7462"/>
    <w:rsid w:val="009F004C"/>
    <w:rsid w:val="009F1C03"/>
    <w:rsid w:val="00B430E6"/>
    <w:rsid w:val="00BB2E17"/>
    <w:rsid w:val="00BB3506"/>
    <w:rsid w:val="00C050CB"/>
    <w:rsid w:val="00C95948"/>
    <w:rsid w:val="00D1198C"/>
    <w:rsid w:val="00D15ACF"/>
    <w:rsid w:val="00D17B6B"/>
    <w:rsid w:val="00D27D55"/>
    <w:rsid w:val="00D7450B"/>
    <w:rsid w:val="00F4018A"/>
    <w:rsid w:val="00FA5635"/>
    <w:rsid w:val="00FB3027"/>
    <w:rsid w:val="00FC20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8FD023"/>
  <w15:docId w15:val="{7379F31C-0D8F-47D4-9D60-030A7FC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7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408D3"/>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0E6"/>
  </w:style>
  <w:style w:type="paragraph" w:styleId="Footer">
    <w:name w:val="footer"/>
    <w:basedOn w:val="Normal"/>
    <w:link w:val="FooterChar"/>
    <w:uiPriority w:val="99"/>
    <w:unhideWhenUsed/>
    <w:rsid w:val="00B43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0E6"/>
  </w:style>
  <w:style w:type="character" w:styleId="PlaceholderText">
    <w:name w:val="Placeholder Text"/>
    <w:basedOn w:val="DefaultParagraphFont"/>
    <w:uiPriority w:val="99"/>
    <w:semiHidden/>
    <w:rsid w:val="00B430E6"/>
    <w:rPr>
      <w:color w:val="808080"/>
    </w:rPr>
  </w:style>
  <w:style w:type="paragraph" w:styleId="BalloonText">
    <w:name w:val="Balloon Text"/>
    <w:basedOn w:val="Normal"/>
    <w:link w:val="BalloonTextChar"/>
    <w:uiPriority w:val="99"/>
    <w:semiHidden/>
    <w:unhideWhenUsed/>
    <w:rsid w:val="00B4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0E6"/>
    <w:rPr>
      <w:rFonts w:ascii="Tahoma" w:hAnsi="Tahoma" w:cs="Tahoma"/>
      <w:sz w:val="16"/>
      <w:szCs w:val="16"/>
    </w:rPr>
  </w:style>
  <w:style w:type="character" w:customStyle="1" w:styleId="Style1">
    <w:name w:val="Style1"/>
    <w:basedOn w:val="DefaultParagraphFont"/>
    <w:uiPriority w:val="1"/>
    <w:rsid w:val="00B430E6"/>
    <w:rPr>
      <w:rFonts w:ascii="Arial" w:hAnsi="Arial"/>
      <w:i/>
      <w:color w:val="auto"/>
      <w:sz w:val="17"/>
    </w:rPr>
  </w:style>
  <w:style w:type="character" w:customStyle="1" w:styleId="JournalTitle">
    <w:name w:val="Journal Title"/>
    <w:basedOn w:val="DefaultParagraphFont"/>
    <w:uiPriority w:val="1"/>
    <w:rsid w:val="00B430E6"/>
    <w:rPr>
      <w:rFonts w:ascii="Arial" w:hAnsi="Arial"/>
      <w:color w:val="A6A6A6" w:themeColor="background1" w:themeShade="A6"/>
      <w:sz w:val="17"/>
    </w:rPr>
  </w:style>
  <w:style w:type="character" w:customStyle="1" w:styleId="WPLL">
    <w:name w:val="WPLL"/>
    <w:basedOn w:val="DefaultParagraphFont"/>
    <w:uiPriority w:val="1"/>
    <w:rsid w:val="00B430E6"/>
    <w:rPr>
      <w:rFonts w:ascii="Arial" w:hAnsi="Arial"/>
      <w:i/>
      <w:color w:val="A6A6A6" w:themeColor="background1" w:themeShade="A6"/>
      <w:sz w:val="17"/>
    </w:rPr>
  </w:style>
  <w:style w:type="character" w:customStyle="1" w:styleId="Issuenumberanddate">
    <w:name w:val="Issue number and date"/>
    <w:basedOn w:val="DefaultParagraphFont"/>
    <w:uiPriority w:val="1"/>
    <w:rsid w:val="00B430E6"/>
    <w:rPr>
      <w:rFonts w:ascii="Arial" w:hAnsi="Arial"/>
      <w:color w:val="A6A6A6" w:themeColor="background1" w:themeShade="A6"/>
      <w:sz w:val="17"/>
    </w:rPr>
  </w:style>
  <w:style w:type="character" w:customStyle="1" w:styleId="ISSN">
    <w:name w:val="ISSN"/>
    <w:basedOn w:val="DefaultParagraphFont"/>
    <w:uiPriority w:val="1"/>
    <w:rsid w:val="00B430E6"/>
    <w:rPr>
      <w:rFonts w:ascii="Arial" w:hAnsi="Arial"/>
      <w:color w:val="A6A6A6" w:themeColor="background1" w:themeShade="A6"/>
      <w:sz w:val="17"/>
    </w:rPr>
  </w:style>
  <w:style w:type="character" w:customStyle="1" w:styleId="ArticleTitle">
    <w:name w:val="Article Title"/>
    <w:basedOn w:val="DefaultParagraphFont"/>
    <w:uiPriority w:val="1"/>
    <w:rsid w:val="00051176"/>
    <w:rPr>
      <w:rFonts w:ascii="Arial" w:hAnsi="Arial"/>
      <w:b/>
      <w:color w:val="auto"/>
      <w:sz w:val="34"/>
    </w:rPr>
  </w:style>
  <w:style w:type="paragraph" w:customStyle="1" w:styleId="Articletitle0">
    <w:name w:val="Article title"/>
    <w:rsid w:val="00051176"/>
    <w:pPr>
      <w:spacing w:after="240" w:line="240" w:lineRule="auto"/>
    </w:pPr>
    <w:rPr>
      <w:rFonts w:ascii="Arial" w:eastAsia="Times New Roman" w:hAnsi="Arial" w:cs="Times New Roman"/>
      <w:sz w:val="34"/>
      <w:szCs w:val="24"/>
      <w:lang w:eastAsia="en-GB"/>
    </w:rPr>
  </w:style>
  <w:style w:type="character" w:customStyle="1" w:styleId="AuthorDeatls">
    <w:name w:val="Author Deatls"/>
    <w:basedOn w:val="DefaultParagraphFont"/>
    <w:uiPriority w:val="1"/>
    <w:rsid w:val="009B7462"/>
    <w:rPr>
      <w:rFonts w:ascii="Arial" w:hAnsi="Arial"/>
      <w:sz w:val="24"/>
    </w:rPr>
  </w:style>
  <w:style w:type="character" w:customStyle="1" w:styleId="Abstract">
    <w:name w:val="Abstract"/>
    <w:basedOn w:val="DefaultParagraphFont"/>
    <w:uiPriority w:val="1"/>
    <w:rsid w:val="009B7462"/>
    <w:rPr>
      <w:rFonts w:ascii="Times New Roman" w:hAnsi="Times New Roman"/>
      <w:color w:val="auto"/>
      <w:sz w:val="22"/>
    </w:rPr>
  </w:style>
  <w:style w:type="character" w:customStyle="1" w:styleId="KeyWords">
    <w:name w:val="Key Words"/>
    <w:basedOn w:val="DefaultParagraphFont"/>
    <w:uiPriority w:val="1"/>
    <w:rsid w:val="009B7462"/>
    <w:rPr>
      <w:rFonts w:ascii="Times New Roman" w:hAnsi="Times New Roman"/>
      <w:sz w:val="22"/>
    </w:rPr>
  </w:style>
  <w:style w:type="character" w:customStyle="1" w:styleId="Subtitleformainbody">
    <w:name w:val="Sub title for main body"/>
    <w:basedOn w:val="DefaultParagraphFont"/>
    <w:uiPriority w:val="1"/>
    <w:rsid w:val="009B7462"/>
    <w:rPr>
      <w:rFonts w:ascii="Arial" w:hAnsi="Arial"/>
      <w:b/>
      <w:sz w:val="32"/>
    </w:rPr>
  </w:style>
  <w:style w:type="character" w:customStyle="1" w:styleId="Heading1Char">
    <w:name w:val="Heading 1 Char"/>
    <w:basedOn w:val="DefaultParagraphFont"/>
    <w:link w:val="Heading1"/>
    <w:uiPriority w:val="9"/>
    <w:rsid w:val="009B7462"/>
    <w:rPr>
      <w:rFonts w:asciiTheme="majorHAnsi" w:eastAsiaTheme="majorEastAsia" w:hAnsiTheme="majorHAnsi" w:cstheme="majorBidi"/>
      <w:b/>
      <w:bCs/>
      <w:color w:val="365F91" w:themeColor="accent1" w:themeShade="BF"/>
      <w:sz w:val="28"/>
      <w:szCs w:val="28"/>
    </w:rPr>
  </w:style>
  <w:style w:type="character" w:customStyle="1" w:styleId="Sub-titleformainbody">
    <w:name w:val="Sub-title for main body"/>
    <w:basedOn w:val="DefaultParagraphFont"/>
    <w:uiPriority w:val="1"/>
    <w:rsid w:val="009B7462"/>
    <w:rPr>
      <w:rFonts w:ascii="Arial" w:hAnsi="Arial"/>
      <w:sz w:val="32"/>
    </w:rPr>
  </w:style>
  <w:style w:type="character" w:customStyle="1" w:styleId="MainText">
    <w:name w:val="Main Text"/>
    <w:basedOn w:val="DefaultParagraphFont"/>
    <w:uiPriority w:val="1"/>
    <w:rsid w:val="009B7462"/>
    <w:rPr>
      <w:rFonts w:ascii="Times New Roman" w:hAnsi="Times New Roman"/>
      <w:sz w:val="24"/>
    </w:rPr>
  </w:style>
  <w:style w:type="character" w:customStyle="1" w:styleId="Style2">
    <w:name w:val="Style2"/>
    <w:basedOn w:val="DefaultParagraphFont"/>
    <w:uiPriority w:val="1"/>
    <w:rsid w:val="00930937"/>
    <w:rPr>
      <w:rFonts w:ascii="Arial" w:hAnsi="Arial"/>
      <w:sz w:val="32"/>
    </w:rPr>
  </w:style>
  <w:style w:type="character" w:customStyle="1" w:styleId="Style3">
    <w:name w:val="Style3"/>
    <w:basedOn w:val="DefaultParagraphFont"/>
    <w:uiPriority w:val="1"/>
    <w:rsid w:val="00930937"/>
    <w:rPr>
      <w:rFonts w:ascii="Times New Roman" w:hAnsi="Times New Roman"/>
      <w:sz w:val="22"/>
    </w:rPr>
  </w:style>
  <w:style w:type="character" w:styleId="Hyperlink">
    <w:name w:val="Hyperlink"/>
    <w:basedOn w:val="DefaultParagraphFont"/>
    <w:uiPriority w:val="99"/>
    <w:unhideWhenUsed/>
    <w:rsid w:val="00472FA3"/>
    <w:rPr>
      <w:color w:val="0000FF"/>
      <w:u w:val="single"/>
    </w:rPr>
  </w:style>
  <w:style w:type="paragraph" w:styleId="NormalWeb">
    <w:name w:val="Normal (Web)"/>
    <w:basedOn w:val="Normal"/>
    <w:uiPriority w:val="99"/>
    <w:unhideWhenUsed/>
    <w:rsid w:val="00472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2FA3"/>
    <w:rPr>
      <w:i/>
      <w:iCs/>
    </w:rPr>
  </w:style>
  <w:style w:type="paragraph" w:customStyle="1" w:styleId="body">
    <w:name w:val="body"/>
    <w:basedOn w:val="Normal"/>
    <w:rsid w:val="0092636A"/>
    <w:pPr>
      <w:spacing w:after="120" w:line="240" w:lineRule="auto"/>
      <w:ind w:firstLine="227"/>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92636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92636A"/>
    <w:rPr>
      <w:rFonts w:ascii="Times New Roman" w:hAnsi="Times New Roman"/>
      <w:sz w:val="20"/>
      <w:szCs w:val="20"/>
    </w:rPr>
  </w:style>
  <w:style w:type="character" w:styleId="EndnoteReference">
    <w:name w:val="endnote reference"/>
    <w:basedOn w:val="DefaultParagraphFont"/>
    <w:uiPriority w:val="99"/>
    <w:semiHidden/>
    <w:unhideWhenUsed/>
    <w:rsid w:val="0092636A"/>
    <w:rPr>
      <w:vertAlign w:val="superscript"/>
    </w:rPr>
  </w:style>
  <w:style w:type="character" w:customStyle="1" w:styleId="ng-scope">
    <w:name w:val="ng-scope"/>
    <w:basedOn w:val="DefaultParagraphFont"/>
    <w:rsid w:val="003D4C42"/>
  </w:style>
  <w:style w:type="character" w:customStyle="1" w:styleId="personname">
    <w:name w:val="person_name"/>
    <w:basedOn w:val="DefaultParagraphFont"/>
    <w:rsid w:val="00830357"/>
  </w:style>
  <w:style w:type="character" w:customStyle="1" w:styleId="nlmstring-name">
    <w:name w:val="nlm_string-name"/>
    <w:basedOn w:val="DefaultParagraphFont"/>
    <w:rsid w:val="00381AE8"/>
  </w:style>
  <w:style w:type="character" w:customStyle="1" w:styleId="nlmyear">
    <w:name w:val="nlm_year"/>
    <w:basedOn w:val="DefaultParagraphFont"/>
    <w:rsid w:val="00381AE8"/>
  </w:style>
  <w:style w:type="character" w:customStyle="1" w:styleId="nlmarticle-title">
    <w:name w:val="nlm_article-title"/>
    <w:basedOn w:val="DefaultParagraphFont"/>
    <w:rsid w:val="00381AE8"/>
  </w:style>
  <w:style w:type="character" w:customStyle="1" w:styleId="nlmfpage">
    <w:name w:val="nlm_fpage"/>
    <w:basedOn w:val="DefaultParagraphFont"/>
    <w:rsid w:val="00381AE8"/>
  </w:style>
  <w:style w:type="character" w:customStyle="1" w:styleId="nlmlpage">
    <w:name w:val="nlm_lpage"/>
    <w:basedOn w:val="DefaultParagraphFont"/>
    <w:rsid w:val="00381AE8"/>
  </w:style>
  <w:style w:type="paragraph" w:styleId="ListParagraph">
    <w:name w:val="List Paragraph"/>
    <w:basedOn w:val="Normal"/>
    <w:qFormat/>
    <w:rsid w:val="00D7450B"/>
    <w:pPr>
      <w:ind w:left="720"/>
      <w:contextualSpacing/>
    </w:pPr>
    <w:rPr>
      <w:rFonts w:eastAsiaTheme="minorEastAsia"/>
      <w:lang w:eastAsia="zh-CN"/>
    </w:rPr>
  </w:style>
  <w:style w:type="table" w:styleId="TableGrid">
    <w:name w:val="Table Grid"/>
    <w:basedOn w:val="TableNormal"/>
    <w:uiPriority w:val="59"/>
    <w:rsid w:val="00D7450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408D3"/>
  </w:style>
  <w:style w:type="character" w:customStyle="1" w:styleId="Heading3Char">
    <w:name w:val="Heading 3 Char"/>
    <w:basedOn w:val="DefaultParagraphFont"/>
    <w:link w:val="Heading3"/>
    <w:uiPriority w:val="9"/>
    <w:rsid w:val="003408D3"/>
    <w:rPr>
      <w:rFonts w:ascii="Times New Roman" w:eastAsia="Times New Roman" w:hAnsi="Times New Roman" w:cs="Times New Roman"/>
      <w:b/>
      <w:bCs/>
      <w:sz w:val="27"/>
      <w:szCs w:val="27"/>
      <w:lang w:eastAsia="zh-CN"/>
    </w:rPr>
  </w:style>
  <w:style w:type="character" w:styleId="Strong">
    <w:name w:val="Strong"/>
    <w:basedOn w:val="DefaultParagraphFont"/>
    <w:uiPriority w:val="22"/>
    <w:qFormat/>
    <w:rsid w:val="00340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18827">
      <w:bodyDiv w:val="1"/>
      <w:marLeft w:val="0"/>
      <w:marRight w:val="0"/>
      <w:marTop w:val="0"/>
      <w:marBottom w:val="0"/>
      <w:divBdr>
        <w:top w:val="none" w:sz="0" w:space="0" w:color="auto"/>
        <w:left w:val="none" w:sz="0" w:space="0" w:color="auto"/>
        <w:bottom w:val="none" w:sz="0" w:space="0" w:color="auto"/>
        <w:right w:val="none" w:sz="0" w:space="0" w:color="auto"/>
      </w:divBdr>
      <w:divsChild>
        <w:div w:id="1755739739">
          <w:marLeft w:val="0"/>
          <w:marRight w:val="0"/>
          <w:marTop w:val="0"/>
          <w:marBottom w:val="0"/>
          <w:divBdr>
            <w:top w:val="none" w:sz="0" w:space="0" w:color="auto"/>
            <w:left w:val="none" w:sz="0" w:space="0" w:color="auto"/>
            <w:bottom w:val="none" w:sz="0" w:space="0" w:color="auto"/>
            <w:right w:val="none" w:sz="0" w:space="0" w:color="auto"/>
          </w:divBdr>
          <w:divsChild>
            <w:div w:id="1044598732">
              <w:marLeft w:val="0"/>
              <w:marRight w:val="0"/>
              <w:marTop w:val="0"/>
              <w:marBottom w:val="0"/>
              <w:divBdr>
                <w:top w:val="none" w:sz="0" w:space="0" w:color="auto"/>
                <w:left w:val="none" w:sz="0" w:space="0" w:color="auto"/>
                <w:bottom w:val="none" w:sz="0" w:space="0" w:color="auto"/>
                <w:right w:val="none" w:sz="0" w:space="0" w:color="auto"/>
              </w:divBdr>
              <w:divsChild>
                <w:div w:id="1690910969">
                  <w:marLeft w:val="0"/>
                  <w:marRight w:val="0"/>
                  <w:marTop w:val="0"/>
                  <w:marBottom w:val="0"/>
                  <w:divBdr>
                    <w:top w:val="none" w:sz="0" w:space="0" w:color="auto"/>
                    <w:left w:val="none" w:sz="0" w:space="0" w:color="auto"/>
                    <w:bottom w:val="none" w:sz="0" w:space="0" w:color="auto"/>
                    <w:right w:val="none" w:sz="0" w:space="0" w:color="auto"/>
                  </w:divBdr>
                  <w:divsChild>
                    <w:div w:id="1715150642">
                      <w:marLeft w:val="0"/>
                      <w:marRight w:val="0"/>
                      <w:marTop w:val="0"/>
                      <w:marBottom w:val="0"/>
                      <w:divBdr>
                        <w:top w:val="none" w:sz="0" w:space="0" w:color="auto"/>
                        <w:left w:val="none" w:sz="0" w:space="0" w:color="auto"/>
                        <w:bottom w:val="none" w:sz="0" w:space="0" w:color="auto"/>
                        <w:right w:val="none" w:sz="0" w:space="0" w:color="auto"/>
                      </w:divBdr>
                      <w:divsChild>
                        <w:div w:id="155150910">
                          <w:marLeft w:val="0"/>
                          <w:marRight w:val="0"/>
                          <w:marTop w:val="0"/>
                          <w:marBottom w:val="0"/>
                          <w:divBdr>
                            <w:top w:val="none" w:sz="0" w:space="0" w:color="auto"/>
                            <w:left w:val="none" w:sz="0" w:space="0" w:color="auto"/>
                            <w:bottom w:val="none" w:sz="0" w:space="0" w:color="auto"/>
                            <w:right w:val="none" w:sz="0" w:space="0" w:color="auto"/>
                          </w:divBdr>
                          <w:divsChild>
                            <w:div w:id="1263997863">
                              <w:marLeft w:val="0"/>
                              <w:marRight w:val="0"/>
                              <w:marTop w:val="0"/>
                              <w:marBottom w:val="0"/>
                              <w:divBdr>
                                <w:top w:val="none" w:sz="0" w:space="0" w:color="auto"/>
                                <w:left w:val="none" w:sz="0" w:space="0" w:color="auto"/>
                                <w:bottom w:val="none" w:sz="0" w:space="0" w:color="auto"/>
                                <w:right w:val="none" w:sz="0" w:space="0" w:color="auto"/>
                              </w:divBdr>
                              <w:divsChild>
                                <w:div w:id="1697728702">
                                  <w:marLeft w:val="0"/>
                                  <w:marRight w:val="0"/>
                                  <w:marTop w:val="0"/>
                                  <w:marBottom w:val="0"/>
                                  <w:divBdr>
                                    <w:top w:val="none" w:sz="0" w:space="0" w:color="auto"/>
                                    <w:left w:val="none" w:sz="0" w:space="0" w:color="auto"/>
                                    <w:bottom w:val="none" w:sz="0" w:space="0" w:color="auto"/>
                                    <w:right w:val="none" w:sz="0" w:space="0" w:color="auto"/>
                                  </w:divBdr>
                                  <w:divsChild>
                                    <w:div w:id="1025642163">
                                      <w:marLeft w:val="0"/>
                                      <w:marRight w:val="0"/>
                                      <w:marTop w:val="0"/>
                                      <w:marBottom w:val="0"/>
                                      <w:divBdr>
                                        <w:top w:val="none" w:sz="0" w:space="0" w:color="auto"/>
                                        <w:left w:val="none" w:sz="0" w:space="0" w:color="auto"/>
                                        <w:bottom w:val="none" w:sz="0" w:space="0" w:color="auto"/>
                                        <w:right w:val="none" w:sz="0" w:space="0" w:color="auto"/>
                                      </w:divBdr>
                                      <w:divsChild>
                                        <w:div w:id="1996375487">
                                          <w:marLeft w:val="0"/>
                                          <w:marRight w:val="0"/>
                                          <w:marTop w:val="0"/>
                                          <w:marBottom w:val="0"/>
                                          <w:divBdr>
                                            <w:top w:val="none" w:sz="0" w:space="0" w:color="auto"/>
                                            <w:left w:val="none" w:sz="0" w:space="0" w:color="auto"/>
                                            <w:bottom w:val="none" w:sz="0" w:space="0" w:color="auto"/>
                                            <w:right w:val="none" w:sz="0" w:space="0" w:color="auto"/>
                                          </w:divBdr>
                                          <w:divsChild>
                                            <w:div w:id="1340155810">
                                              <w:marLeft w:val="0"/>
                                              <w:marRight w:val="0"/>
                                              <w:marTop w:val="0"/>
                                              <w:marBottom w:val="0"/>
                                              <w:divBdr>
                                                <w:top w:val="none" w:sz="0" w:space="0" w:color="auto"/>
                                                <w:left w:val="none" w:sz="0" w:space="0" w:color="auto"/>
                                                <w:bottom w:val="none" w:sz="0" w:space="0" w:color="auto"/>
                                                <w:right w:val="none" w:sz="0" w:space="0" w:color="auto"/>
                                              </w:divBdr>
                                              <w:divsChild>
                                                <w:div w:id="1761637456">
                                                  <w:marLeft w:val="0"/>
                                                  <w:marRight w:val="0"/>
                                                  <w:marTop w:val="0"/>
                                                  <w:marBottom w:val="0"/>
                                                  <w:divBdr>
                                                    <w:top w:val="none" w:sz="0" w:space="0" w:color="auto"/>
                                                    <w:left w:val="none" w:sz="0" w:space="0" w:color="auto"/>
                                                    <w:bottom w:val="none" w:sz="0" w:space="0" w:color="auto"/>
                                                    <w:right w:val="none" w:sz="0" w:space="0" w:color="auto"/>
                                                  </w:divBdr>
                                                  <w:divsChild>
                                                    <w:div w:id="1633704902">
                                                      <w:marLeft w:val="0"/>
                                                      <w:marRight w:val="0"/>
                                                      <w:marTop w:val="0"/>
                                                      <w:marBottom w:val="0"/>
                                                      <w:divBdr>
                                                        <w:top w:val="none" w:sz="0" w:space="0" w:color="auto"/>
                                                        <w:left w:val="none" w:sz="0" w:space="0" w:color="auto"/>
                                                        <w:bottom w:val="none" w:sz="0" w:space="0" w:color="auto"/>
                                                        <w:right w:val="none" w:sz="0" w:space="0" w:color="auto"/>
                                                      </w:divBdr>
                                                      <w:divsChild>
                                                        <w:div w:id="1616866174">
                                                          <w:marLeft w:val="0"/>
                                                          <w:marRight w:val="0"/>
                                                          <w:marTop w:val="0"/>
                                                          <w:marBottom w:val="0"/>
                                                          <w:divBdr>
                                                            <w:top w:val="none" w:sz="0" w:space="0" w:color="auto"/>
                                                            <w:left w:val="none" w:sz="0" w:space="0" w:color="auto"/>
                                                            <w:bottom w:val="none" w:sz="0" w:space="0" w:color="auto"/>
                                                            <w:right w:val="none" w:sz="0" w:space="0" w:color="auto"/>
                                                          </w:divBdr>
                                                          <w:divsChild>
                                                            <w:div w:id="1969357888">
                                                              <w:marLeft w:val="0"/>
                                                              <w:marRight w:val="0"/>
                                                              <w:marTop w:val="0"/>
                                                              <w:marBottom w:val="0"/>
                                                              <w:divBdr>
                                                                <w:top w:val="none" w:sz="0" w:space="0" w:color="auto"/>
                                                                <w:left w:val="none" w:sz="0" w:space="0" w:color="auto"/>
                                                                <w:bottom w:val="none" w:sz="0" w:space="0" w:color="auto"/>
                                                                <w:right w:val="none" w:sz="0" w:space="0" w:color="auto"/>
                                                              </w:divBdr>
                                                            </w:div>
                                                            <w:div w:id="537088660">
                                                              <w:marLeft w:val="0"/>
                                                              <w:marRight w:val="0"/>
                                                              <w:marTop w:val="0"/>
                                                              <w:marBottom w:val="0"/>
                                                              <w:divBdr>
                                                                <w:top w:val="none" w:sz="0" w:space="0" w:color="auto"/>
                                                                <w:left w:val="none" w:sz="0" w:space="0" w:color="auto"/>
                                                                <w:bottom w:val="none" w:sz="0" w:space="0" w:color="auto"/>
                                                                <w:right w:val="none" w:sz="0" w:space="0" w:color="auto"/>
                                                              </w:divBdr>
                                                            </w:div>
                                                            <w:div w:id="525413205">
                                                              <w:marLeft w:val="0"/>
                                                              <w:marRight w:val="0"/>
                                                              <w:marTop w:val="0"/>
                                                              <w:marBottom w:val="0"/>
                                                              <w:divBdr>
                                                                <w:top w:val="none" w:sz="0" w:space="0" w:color="auto"/>
                                                                <w:left w:val="none" w:sz="0" w:space="0" w:color="auto"/>
                                                                <w:bottom w:val="none" w:sz="0" w:space="0" w:color="auto"/>
                                                                <w:right w:val="none" w:sz="0" w:space="0" w:color="auto"/>
                                                              </w:divBdr>
                                                            </w:div>
                                                            <w:div w:id="1863132650">
                                                              <w:marLeft w:val="0"/>
                                                              <w:marRight w:val="0"/>
                                                              <w:marTop w:val="0"/>
                                                              <w:marBottom w:val="0"/>
                                                              <w:divBdr>
                                                                <w:top w:val="none" w:sz="0" w:space="0" w:color="auto"/>
                                                                <w:left w:val="none" w:sz="0" w:space="0" w:color="auto"/>
                                                                <w:bottom w:val="none" w:sz="0" w:space="0" w:color="auto"/>
                                                                <w:right w:val="none" w:sz="0" w:space="0" w:color="auto"/>
                                                              </w:divBdr>
                                                            </w:div>
                                                            <w:div w:id="3811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38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rints.mdx.ac.uk/view/creators/Workman=3ABarbara=3A=3A.html" TargetMode="External"/><Relationship Id="rId18" Type="http://schemas.openxmlformats.org/officeDocument/2006/relationships/hyperlink" Target="https://fullfact.org/education/unqualified-teachers/" TargetMode="External"/><Relationship Id="rId26" Type="http://schemas.openxmlformats.org/officeDocument/2006/relationships/hyperlink" Target="http://www.qaa.ac.uk/publications/information-and-guidance/uk-quality-code-for-higher-education-chapter-b6-assessment-of-students-and-the-recognition-of-prior-learning1" TargetMode="External"/><Relationship Id="rId39" Type="http://schemas.openxmlformats.org/officeDocument/2006/relationships/theme" Target="theme/theme1.xml"/><Relationship Id="rId21" Type="http://schemas.openxmlformats.org/officeDocument/2006/relationships/hyperlink" Target="http://www.bbc.co.uk/news/education-32160792" TargetMode="External"/><Relationship Id="rId34"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yperlink" Target="http://eprints.mdx.ac.uk/view/creators/Bravenboer=3ADarryll=3A=3A.html" TargetMode="External"/><Relationship Id="rId17" Type="http://schemas.openxmlformats.org/officeDocument/2006/relationships/hyperlink" Target="https://fullfact.org/education/unqualified-teachers/" TargetMode="External"/><Relationship Id="rId25" Type="http://schemas.openxmlformats.org/officeDocument/2006/relationships/hyperlink" Target="http://www.tes.com/articles/teaching-assistant-pay-and-conditions" TargetMode="External"/><Relationship Id="rId33" Type="http://schemas.openxmlformats.org/officeDocument/2006/relationships/diagramLayout" Target="diagrams/layout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gov.uk/guidance/2-year-old-early-education-entitlement-local-authority-guide" TargetMode="External"/><Relationship Id="rId20" Type="http://schemas.openxmlformats.org/officeDocument/2006/relationships/hyperlink" Target="http://www.emeraldinsight.com.ezproxy.mdx.ac.uk/author/Garnett%2C+Jonathan"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choolleaders.thekeysupport.com/staff/pay-and-progression/performance-related-pay/conditions-of-employment-for-unqualified-teachers/" TargetMode="External"/><Relationship Id="rId32" Type="http://schemas.openxmlformats.org/officeDocument/2006/relationships/diagramData" Target="diagrams/data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oundationyears.org.uk/eyfs-statutory-framework/" TargetMode="External"/><Relationship Id="rId23" Type="http://schemas.openxmlformats.org/officeDocument/2006/relationships/hyperlink" Target="https://schoolleaders.thekeysupport.com/staff/pay-and-progression/performance-related-pay/conditions-of-employment-for-unqualified-teachers/" TargetMode="External"/><Relationship Id="rId28" Type="http://schemas.openxmlformats.org/officeDocument/2006/relationships/diagramLayout" Target="diagrams/layout1.xml"/><Relationship Id="rId36" Type="http://schemas.microsoft.com/office/2007/relationships/diagramDrawing" Target="diagrams/drawing2.xml"/><Relationship Id="rId10" Type="http://schemas.openxmlformats.org/officeDocument/2006/relationships/hyperlink" Target="https://getintoteaching.education.gov.uk/node/2356" TargetMode="External"/><Relationship Id="rId19" Type="http://schemas.openxmlformats.org/officeDocument/2006/relationships/hyperlink" Target="https://fullfact.org/education/unqualified-teachers/"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eprints.mdx.ac.uk/view/creators/Bravenboer=3ADarryll=3A=3A.html" TargetMode="External"/><Relationship Id="rId14" Type="http://schemas.openxmlformats.org/officeDocument/2006/relationships/hyperlink" Target="http://eprints.mdx.ac.uk/view/creators/Helyer=3ARuth=3A=3A.html" TargetMode="External"/><Relationship Id="rId22" Type="http://schemas.openxmlformats.org/officeDocument/2006/relationships/hyperlink" Target="http://www.seec.org.uk"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Colors" Target="diagrams/colors2.xml"/><Relationship Id="rId8" Type="http://schemas.openxmlformats.org/officeDocument/2006/relationships/hyperlink" Target="mailto:r.miller@mdx.ac.uk"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Y:\Research\WPLL%20Journal\2%20Articles%20and%20Issues\Templates\Journal%20Template%20LG.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4840C3-AA3A-4226-AF89-8E0387541065}"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GB"/>
        </a:p>
      </dgm:t>
    </dgm:pt>
    <dgm:pt modelId="{D9BD09F3-F6A6-4C99-B3AC-9ADDE09FAD27}">
      <dgm:prSet phldrT="[Text]"/>
      <dgm:spPr/>
      <dgm:t>
        <a:bodyPr/>
        <a:lstStyle/>
        <a:p>
          <a:r>
            <a:rPr lang="en-GB" dirty="0" smtClean="0"/>
            <a:t>Pre credit </a:t>
          </a:r>
          <a:endParaRPr lang="en-GB" dirty="0"/>
        </a:p>
      </dgm:t>
    </dgm:pt>
    <dgm:pt modelId="{D55731A7-6452-4979-A1D0-1CFCB052E6DF}" type="parTrans" cxnId="{11B44EFB-2E13-4529-AE33-E46CC220C0E3}">
      <dgm:prSet/>
      <dgm:spPr/>
      <dgm:t>
        <a:bodyPr/>
        <a:lstStyle/>
        <a:p>
          <a:endParaRPr lang="en-GB"/>
        </a:p>
      </dgm:t>
    </dgm:pt>
    <dgm:pt modelId="{4BE47843-961C-4287-BB2A-A87C568C34C0}" type="sibTrans" cxnId="{11B44EFB-2E13-4529-AE33-E46CC220C0E3}">
      <dgm:prSet/>
      <dgm:spPr/>
      <dgm:t>
        <a:bodyPr/>
        <a:lstStyle/>
        <a:p>
          <a:endParaRPr lang="en-GB"/>
        </a:p>
      </dgm:t>
    </dgm:pt>
    <dgm:pt modelId="{06CD524A-6682-40F3-BE30-53367E18C977}">
      <dgm:prSet phldrT="[Text]"/>
      <dgm:spPr/>
      <dgm:t>
        <a:bodyPr/>
        <a:lstStyle/>
        <a:p>
          <a:r>
            <a:rPr lang="en-GB" dirty="0" smtClean="0"/>
            <a:t>120 Open University credits</a:t>
          </a:r>
          <a:endParaRPr lang="en-GB" dirty="0"/>
        </a:p>
      </dgm:t>
    </dgm:pt>
    <dgm:pt modelId="{569C49CF-6BFB-4F25-8B3B-CC8D411786F8}" type="parTrans" cxnId="{938CFC25-4B29-4969-8D52-558A6B93AD4F}">
      <dgm:prSet/>
      <dgm:spPr/>
      <dgm:t>
        <a:bodyPr/>
        <a:lstStyle/>
        <a:p>
          <a:endParaRPr lang="en-GB"/>
        </a:p>
      </dgm:t>
    </dgm:pt>
    <dgm:pt modelId="{22897FB7-4B43-4F35-A206-B584E73996F0}" type="sibTrans" cxnId="{938CFC25-4B29-4969-8D52-558A6B93AD4F}">
      <dgm:prSet/>
      <dgm:spPr/>
      <dgm:t>
        <a:bodyPr/>
        <a:lstStyle/>
        <a:p>
          <a:endParaRPr lang="en-GB"/>
        </a:p>
      </dgm:t>
    </dgm:pt>
    <dgm:pt modelId="{0B53CD17-0BA9-46D9-8832-27DB8A1A8AF9}">
      <dgm:prSet phldrT="[Text]"/>
      <dgm:spPr/>
      <dgm:t>
        <a:bodyPr/>
        <a:lstStyle/>
        <a:p>
          <a:r>
            <a:rPr lang="en-GB" dirty="0" smtClean="0"/>
            <a:t>Experiential APL claims 120 credits</a:t>
          </a:r>
          <a:endParaRPr lang="en-GB" dirty="0"/>
        </a:p>
      </dgm:t>
    </dgm:pt>
    <dgm:pt modelId="{19D2A122-A06A-4B9C-A3E1-5CF77D5FA2AF}" type="parTrans" cxnId="{AFB20E5C-E6E3-4A66-A539-3B72378F296B}">
      <dgm:prSet/>
      <dgm:spPr/>
      <dgm:t>
        <a:bodyPr/>
        <a:lstStyle/>
        <a:p>
          <a:endParaRPr lang="en-GB"/>
        </a:p>
      </dgm:t>
    </dgm:pt>
    <dgm:pt modelId="{AE38B845-E5BD-42AD-A687-ABFB9F954152}" type="sibTrans" cxnId="{AFB20E5C-E6E3-4A66-A539-3B72378F296B}">
      <dgm:prSet/>
      <dgm:spPr/>
      <dgm:t>
        <a:bodyPr/>
        <a:lstStyle/>
        <a:p>
          <a:endParaRPr lang="en-GB"/>
        </a:p>
      </dgm:t>
    </dgm:pt>
    <dgm:pt modelId="{70ED2703-2F42-4687-BE2A-24E942399725}">
      <dgm:prSet phldrT="[Text]"/>
      <dgm:spPr/>
      <dgm:t>
        <a:bodyPr/>
        <a:lstStyle/>
        <a:p>
          <a:r>
            <a:rPr lang="en-GB" dirty="0" smtClean="0"/>
            <a:t>WBL program</a:t>
          </a:r>
          <a:endParaRPr lang="en-GB" dirty="0"/>
        </a:p>
      </dgm:t>
    </dgm:pt>
    <dgm:pt modelId="{AFCA2FA0-401A-4C17-98B9-B1992C83F518}" type="parTrans" cxnId="{4394563F-DFA7-495D-971A-1318969C58EB}">
      <dgm:prSet/>
      <dgm:spPr/>
      <dgm:t>
        <a:bodyPr/>
        <a:lstStyle/>
        <a:p>
          <a:endParaRPr lang="en-GB"/>
        </a:p>
      </dgm:t>
    </dgm:pt>
    <dgm:pt modelId="{A480920A-9783-4E88-AD9B-ED4F6EF7AF0E}" type="sibTrans" cxnId="{4394563F-DFA7-495D-971A-1318969C58EB}">
      <dgm:prSet/>
      <dgm:spPr/>
      <dgm:t>
        <a:bodyPr/>
        <a:lstStyle/>
        <a:p>
          <a:endParaRPr lang="en-GB"/>
        </a:p>
      </dgm:t>
    </dgm:pt>
    <dgm:pt modelId="{FD85A7B3-1BB8-4BF2-BC90-5899228BC3F8}">
      <dgm:prSet phldrT="[Text]"/>
      <dgm:spPr/>
      <dgm:t>
        <a:bodyPr/>
        <a:lstStyle/>
        <a:p>
          <a:r>
            <a:rPr lang="en-GB" dirty="0" smtClean="0"/>
            <a:t>Review of learning </a:t>
          </a:r>
          <a:endParaRPr lang="en-GB" dirty="0"/>
        </a:p>
      </dgm:t>
    </dgm:pt>
    <dgm:pt modelId="{A8666D8C-637F-4BBA-B61D-6EC4D2026434}" type="parTrans" cxnId="{78F9C25D-9484-4B57-904E-EACF2810C651}">
      <dgm:prSet/>
      <dgm:spPr/>
      <dgm:t>
        <a:bodyPr/>
        <a:lstStyle/>
        <a:p>
          <a:endParaRPr lang="en-GB"/>
        </a:p>
      </dgm:t>
    </dgm:pt>
    <dgm:pt modelId="{002E0E5B-2476-41D8-A51E-4AFAD1702374}" type="sibTrans" cxnId="{78F9C25D-9484-4B57-904E-EACF2810C651}">
      <dgm:prSet/>
      <dgm:spPr/>
      <dgm:t>
        <a:bodyPr/>
        <a:lstStyle/>
        <a:p>
          <a:endParaRPr lang="en-GB"/>
        </a:p>
      </dgm:t>
    </dgm:pt>
    <dgm:pt modelId="{A794D9B9-FC54-4F52-B9E6-5CA1BFD09E28}">
      <dgm:prSet phldrT="[Text]"/>
      <dgm:spPr/>
      <dgm:t>
        <a:bodyPr/>
        <a:lstStyle/>
        <a:p>
          <a:r>
            <a:rPr lang="en-GB" dirty="0" smtClean="0"/>
            <a:t>Practitioner Inquiry</a:t>
          </a:r>
          <a:endParaRPr lang="en-GB" dirty="0"/>
        </a:p>
      </dgm:t>
    </dgm:pt>
    <dgm:pt modelId="{B4D4A8C9-34D5-4AB0-80D4-5701643CE6C3}" type="parTrans" cxnId="{9ED43769-8CF3-4A2C-AA82-9CCEDAB920CB}">
      <dgm:prSet/>
      <dgm:spPr/>
      <dgm:t>
        <a:bodyPr/>
        <a:lstStyle/>
        <a:p>
          <a:endParaRPr lang="en-GB"/>
        </a:p>
      </dgm:t>
    </dgm:pt>
    <dgm:pt modelId="{103D8EAE-3AF4-40D0-8F2E-728AFAAEE5EF}" type="sibTrans" cxnId="{9ED43769-8CF3-4A2C-AA82-9CCEDAB920CB}">
      <dgm:prSet/>
      <dgm:spPr/>
      <dgm:t>
        <a:bodyPr/>
        <a:lstStyle/>
        <a:p>
          <a:endParaRPr lang="en-GB"/>
        </a:p>
      </dgm:t>
    </dgm:pt>
    <dgm:pt modelId="{45186364-4533-405A-B806-0843FC65C5A4}">
      <dgm:prSet phldrT="[Text]"/>
      <dgm:spPr/>
      <dgm:t>
        <a:bodyPr/>
        <a:lstStyle/>
        <a:p>
          <a:r>
            <a:rPr lang="en-GB" dirty="0" smtClean="0"/>
            <a:t>Degree </a:t>
          </a:r>
          <a:endParaRPr lang="en-GB" dirty="0"/>
        </a:p>
      </dgm:t>
    </dgm:pt>
    <dgm:pt modelId="{DC2DB34E-414D-45F9-8EEA-3316147F2523}" type="parTrans" cxnId="{4646DFE6-767F-4473-86B8-3DD7510AD4F0}">
      <dgm:prSet/>
      <dgm:spPr/>
      <dgm:t>
        <a:bodyPr/>
        <a:lstStyle/>
        <a:p>
          <a:endParaRPr lang="en-GB"/>
        </a:p>
      </dgm:t>
    </dgm:pt>
    <dgm:pt modelId="{0E8A4D54-0459-4D94-8A90-5B907D7C2752}" type="sibTrans" cxnId="{4646DFE6-767F-4473-86B8-3DD7510AD4F0}">
      <dgm:prSet/>
      <dgm:spPr/>
      <dgm:t>
        <a:bodyPr/>
        <a:lstStyle/>
        <a:p>
          <a:endParaRPr lang="en-GB"/>
        </a:p>
      </dgm:t>
    </dgm:pt>
    <dgm:pt modelId="{4DDCE057-1D24-4D38-82C9-70AF1DA75131}">
      <dgm:prSet phldrT="[Text]"/>
      <dgm:spPr/>
      <dgm:t>
        <a:bodyPr/>
        <a:lstStyle/>
        <a:p>
          <a:r>
            <a:rPr lang="en-GB" dirty="0" smtClean="0"/>
            <a:t>BA (Hons) Professional Practice in Primary ICT  Education</a:t>
          </a:r>
          <a:endParaRPr lang="en-GB" dirty="0"/>
        </a:p>
      </dgm:t>
    </dgm:pt>
    <dgm:pt modelId="{D49EB122-0318-4541-907C-EBC6F881C8E0}" type="parTrans" cxnId="{16C21EA0-8D91-4816-847D-8E1B0118CA7A}">
      <dgm:prSet/>
      <dgm:spPr/>
      <dgm:t>
        <a:bodyPr/>
        <a:lstStyle/>
        <a:p>
          <a:endParaRPr lang="en-GB"/>
        </a:p>
      </dgm:t>
    </dgm:pt>
    <dgm:pt modelId="{3D0D4797-DE79-407A-93B0-65ED84FE0B47}" type="sibTrans" cxnId="{16C21EA0-8D91-4816-847D-8E1B0118CA7A}">
      <dgm:prSet/>
      <dgm:spPr/>
      <dgm:t>
        <a:bodyPr/>
        <a:lstStyle/>
        <a:p>
          <a:endParaRPr lang="en-GB"/>
        </a:p>
      </dgm:t>
    </dgm:pt>
    <dgm:pt modelId="{0D94E32E-B72D-4650-B966-DBA68E877C5E}">
      <dgm:prSet phldrT="[Text]"/>
      <dgm:spPr/>
      <dgm:t>
        <a:bodyPr/>
        <a:lstStyle/>
        <a:p>
          <a:r>
            <a:rPr lang="en-GB" dirty="0" smtClean="0"/>
            <a:t>Negotiated work based project</a:t>
          </a:r>
          <a:endParaRPr lang="en-GB" dirty="0"/>
        </a:p>
      </dgm:t>
    </dgm:pt>
    <dgm:pt modelId="{26A9FD70-F1BB-4604-92F2-3324F02DC2E5}" type="parTrans" cxnId="{41FFAE2C-5A4E-4B07-87BA-CCEAD5DFDFBE}">
      <dgm:prSet/>
      <dgm:spPr/>
      <dgm:t>
        <a:bodyPr/>
        <a:lstStyle/>
        <a:p>
          <a:endParaRPr lang="en-GB"/>
        </a:p>
      </dgm:t>
    </dgm:pt>
    <dgm:pt modelId="{927642B5-7589-4056-A95C-EB08DF905602}" type="sibTrans" cxnId="{41FFAE2C-5A4E-4B07-87BA-CCEAD5DFDFBE}">
      <dgm:prSet/>
      <dgm:spPr/>
      <dgm:t>
        <a:bodyPr/>
        <a:lstStyle/>
        <a:p>
          <a:endParaRPr lang="en-GB"/>
        </a:p>
      </dgm:t>
    </dgm:pt>
    <dgm:pt modelId="{6BD50F0B-131D-4F6C-8636-7CD4E34F970C}">
      <dgm:prSet phldrT="[Text]"/>
      <dgm:spPr/>
      <dgm:t>
        <a:bodyPr/>
        <a:lstStyle/>
        <a:p>
          <a:r>
            <a:rPr lang="en-GB" dirty="0" smtClean="0"/>
            <a:t>New </a:t>
          </a:r>
          <a:r>
            <a:rPr lang="en-GB" dirty="0" err="1" smtClean="0"/>
            <a:t>postiion</a:t>
          </a:r>
          <a:r>
            <a:rPr lang="en-GB" dirty="0" smtClean="0"/>
            <a:t> Teacher  </a:t>
          </a:r>
          <a:endParaRPr lang="en-GB" dirty="0"/>
        </a:p>
      </dgm:t>
    </dgm:pt>
    <dgm:pt modelId="{E52A0A11-925E-4FC2-BFA2-17B2471C7062}" type="parTrans" cxnId="{EB5C360E-40CC-45F7-BC8E-2BF5FD6FD2E1}">
      <dgm:prSet/>
      <dgm:spPr/>
      <dgm:t>
        <a:bodyPr/>
        <a:lstStyle/>
        <a:p>
          <a:endParaRPr lang="en-GB"/>
        </a:p>
      </dgm:t>
    </dgm:pt>
    <dgm:pt modelId="{F48CD8AB-2054-40D2-BCBF-7FFC49C5A824}" type="sibTrans" cxnId="{EB5C360E-40CC-45F7-BC8E-2BF5FD6FD2E1}">
      <dgm:prSet/>
      <dgm:spPr/>
      <dgm:t>
        <a:bodyPr/>
        <a:lstStyle/>
        <a:p>
          <a:endParaRPr lang="en-GB"/>
        </a:p>
      </dgm:t>
    </dgm:pt>
    <dgm:pt modelId="{2D4082E7-37FF-4865-BF5F-6D77935D15B8}">
      <dgm:prSet/>
      <dgm:spPr/>
      <dgm:t>
        <a:bodyPr/>
        <a:lstStyle/>
        <a:p>
          <a:r>
            <a:rPr lang="en-GB" dirty="0" smtClean="0"/>
            <a:t>QTS through Schools Direct PG Cert</a:t>
          </a:r>
          <a:endParaRPr lang="en-GB" dirty="0"/>
        </a:p>
      </dgm:t>
    </dgm:pt>
    <dgm:pt modelId="{2C09F4B7-7F2E-4B5A-8136-8E31D6C1CA17}" type="parTrans" cxnId="{E43638FF-08DB-459C-B373-8CA95D13B2BB}">
      <dgm:prSet/>
      <dgm:spPr/>
      <dgm:t>
        <a:bodyPr/>
        <a:lstStyle/>
        <a:p>
          <a:endParaRPr lang="en-GB"/>
        </a:p>
      </dgm:t>
    </dgm:pt>
    <dgm:pt modelId="{0D3F67EA-0D43-40B9-BCC4-FA9AC1A6DD37}" type="sibTrans" cxnId="{E43638FF-08DB-459C-B373-8CA95D13B2BB}">
      <dgm:prSet/>
      <dgm:spPr/>
      <dgm:t>
        <a:bodyPr/>
        <a:lstStyle/>
        <a:p>
          <a:endParaRPr lang="en-GB"/>
        </a:p>
      </dgm:t>
    </dgm:pt>
    <dgm:pt modelId="{B25F852E-F563-4AFD-8754-2E5923C5CAC7}">
      <dgm:prSet/>
      <dgm:spPr/>
      <dgm:t>
        <a:bodyPr/>
        <a:lstStyle/>
        <a:p>
          <a:r>
            <a:rPr lang="en-GB" b="1" dirty="0" smtClean="0"/>
            <a:t>New Class teacher Position in own School</a:t>
          </a:r>
          <a:endParaRPr lang="en-GB" b="1" dirty="0"/>
        </a:p>
      </dgm:t>
    </dgm:pt>
    <dgm:pt modelId="{92232555-0026-4A56-ABF9-ABFADDBCEE7D}" type="parTrans" cxnId="{C06ACB24-A1FD-4CB8-9C03-66445DB4BCE2}">
      <dgm:prSet/>
      <dgm:spPr/>
      <dgm:t>
        <a:bodyPr/>
        <a:lstStyle/>
        <a:p>
          <a:endParaRPr lang="en-GB"/>
        </a:p>
      </dgm:t>
    </dgm:pt>
    <dgm:pt modelId="{21600DE4-BEF5-4C9B-B27C-A445A2F8924C}" type="sibTrans" cxnId="{C06ACB24-A1FD-4CB8-9C03-66445DB4BCE2}">
      <dgm:prSet/>
      <dgm:spPr/>
      <dgm:t>
        <a:bodyPr/>
        <a:lstStyle/>
        <a:p>
          <a:endParaRPr lang="en-GB"/>
        </a:p>
      </dgm:t>
    </dgm:pt>
    <dgm:pt modelId="{9D102582-4459-4CE2-BB4D-1095A1582ED8}" type="pres">
      <dgm:prSet presAssocID="{EB4840C3-AA3A-4226-AF89-8E0387541065}" presName="linearFlow" presStyleCnt="0">
        <dgm:presLayoutVars>
          <dgm:dir/>
          <dgm:animLvl val="lvl"/>
          <dgm:resizeHandles val="exact"/>
        </dgm:presLayoutVars>
      </dgm:prSet>
      <dgm:spPr/>
      <dgm:t>
        <a:bodyPr/>
        <a:lstStyle/>
        <a:p>
          <a:endParaRPr lang="en-GB"/>
        </a:p>
      </dgm:t>
    </dgm:pt>
    <dgm:pt modelId="{C1795A83-DB95-4927-AEEE-7D033E39F62A}" type="pres">
      <dgm:prSet presAssocID="{D9BD09F3-F6A6-4C99-B3AC-9ADDE09FAD27}" presName="composite" presStyleCnt="0"/>
      <dgm:spPr/>
      <dgm:t>
        <a:bodyPr/>
        <a:lstStyle/>
        <a:p>
          <a:endParaRPr lang="en-GB"/>
        </a:p>
      </dgm:t>
    </dgm:pt>
    <dgm:pt modelId="{100891C7-11A7-4EE7-8A80-BACABDEA701E}" type="pres">
      <dgm:prSet presAssocID="{D9BD09F3-F6A6-4C99-B3AC-9ADDE09FAD27}" presName="parentText" presStyleLbl="alignNode1" presStyleIdx="0" presStyleCnt="4" custLinFactNeighborX="0" custLinFactNeighborY="-86">
        <dgm:presLayoutVars>
          <dgm:chMax val="1"/>
          <dgm:bulletEnabled val="1"/>
        </dgm:presLayoutVars>
      </dgm:prSet>
      <dgm:spPr/>
      <dgm:t>
        <a:bodyPr/>
        <a:lstStyle/>
        <a:p>
          <a:endParaRPr lang="en-GB"/>
        </a:p>
      </dgm:t>
    </dgm:pt>
    <dgm:pt modelId="{37FD57D7-B294-4C6E-8B73-FCBA7049F4CE}" type="pres">
      <dgm:prSet presAssocID="{D9BD09F3-F6A6-4C99-B3AC-9ADDE09FAD27}" presName="descendantText" presStyleLbl="alignAcc1" presStyleIdx="0" presStyleCnt="4">
        <dgm:presLayoutVars>
          <dgm:bulletEnabled val="1"/>
        </dgm:presLayoutVars>
      </dgm:prSet>
      <dgm:spPr/>
      <dgm:t>
        <a:bodyPr/>
        <a:lstStyle/>
        <a:p>
          <a:endParaRPr lang="en-GB"/>
        </a:p>
      </dgm:t>
    </dgm:pt>
    <dgm:pt modelId="{192C258D-3F21-4186-AEE5-CE359EC18EF1}" type="pres">
      <dgm:prSet presAssocID="{4BE47843-961C-4287-BB2A-A87C568C34C0}" presName="sp" presStyleCnt="0"/>
      <dgm:spPr/>
      <dgm:t>
        <a:bodyPr/>
        <a:lstStyle/>
        <a:p>
          <a:endParaRPr lang="en-GB"/>
        </a:p>
      </dgm:t>
    </dgm:pt>
    <dgm:pt modelId="{F6F18F2F-24B4-4858-82E1-FE963200FE7D}" type="pres">
      <dgm:prSet presAssocID="{70ED2703-2F42-4687-BE2A-24E942399725}" presName="composite" presStyleCnt="0"/>
      <dgm:spPr/>
      <dgm:t>
        <a:bodyPr/>
        <a:lstStyle/>
        <a:p>
          <a:endParaRPr lang="en-GB"/>
        </a:p>
      </dgm:t>
    </dgm:pt>
    <dgm:pt modelId="{C65E1E12-19FA-4653-B4E7-2C7D7965B36A}" type="pres">
      <dgm:prSet presAssocID="{70ED2703-2F42-4687-BE2A-24E942399725}" presName="parentText" presStyleLbl="alignNode1" presStyleIdx="1" presStyleCnt="4">
        <dgm:presLayoutVars>
          <dgm:chMax val="1"/>
          <dgm:bulletEnabled val="1"/>
        </dgm:presLayoutVars>
      </dgm:prSet>
      <dgm:spPr/>
      <dgm:t>
        <a:bodyPr/>
        <a:lstStyle/>
        <a:p>
          <a:endParaRPr lang="en-GB"/>
        </a:p>
      </dgm:t>
    </dgm:pt>
    <dgm:pt modelId="{71393F7F-E6E5-487D-9418-A24AF40EB031}" type="pres">
      <dgm:prSet presAssocID="{70ED2703-2F42-4687-BE2A-24E942399725}" presName="descendantText" presStyleLbl="alignAcc1" presStyleIdx="1" presStyleCnt="4">
        <dgm:presLayoutVars>
          <dgm:bulletEnabled val="1"/>
        </dgm:presLayoutVars>
      </dgm:prSet>
      <dgm:spPr/>
      <dgm:t>
        <a:bodyPr/>
        <a:lstStyle/>
        <a:p>
          <a:endParaRPr lang="en-GB"/>
        </a:p>
      </dgm:t>
    </dgm:pt>
    <dgm:pt modelId="{E7FCC8F4-1AF9-41EF-92DD-A49D38C1E7C7}" type="pres">
      <dgm:prSet presAssocID="{A480920A-9783-4E88-AD9B-ED4F6EF7AF0E}" presName="sp" presStyleCnt="0"/>
      <dgm:spPr/>
      <dgm:t>
        <a:bodyPr/>
        <a:lstStyle/>
        <a:p>
          <a:endParaRPr lang="en-GB"/>
        </a:p>
      </dgm:t>
    </dgm:pt>
    <dgm:pt modelId="{5BF79348-B09C-4C14-A50B-CED6BDFE2DC2}" type="pres">
      <dgm:prSet presAssocID="{45186364-4533-405A-B806-0843FC65C5A4}" presName="composite" presStyleCnt="0"/>
      <dgm:spPr/>
      <dgm:t>
        <a:bodyPr/>
        <a:lstStyle/>
        <a:p>
          <a:endParaRPr lang="en-GB"/>
        </a:p>
      </dgm:t>
    </dgm:pt>
    <dgm:pt modelId="{6067DEF3-1BE3-4CE5-8049-BC162C8CFF00}" type="pres">
      <dgm:prSet presAssocID="{45186364-4533-405A-B806-0843FC65C5A4}" presName="parentText" presStyleLbl="alignNode1" presStyleIdx="2" presStyleCnt="4">
        <dgm:presLayoutVars>
          <dgm:chMax val="1"/>
          <dgm:bulletEnabled val="1"/>
        </dgm:presLayoutVars>
      </dgm:prSet>
      <dgm:spPr/>
      <dgm:t>
        <a:bodyPr/>
        <a:lstStyle/>
        <a:p>
          <a:endParaRPr lang="en-GB"/>
        </a:p>
      </dgm:t>
    </dgm:pt>
    <dgm:pt modelId="{460A9B52-292C-4211-A062-09E71A32797B}" type="pres">
      <dgm:prSet presAssocID="{45186364-4533-405A-B806-0843FC65C5A4}" presName="descendantText" presStyleLbl="alignAcc1" presStyleIdx="2" presStyleCnt="4">
        <dgm:presLayoutVars>
          <dgm:bulletEnabled val="1"/>
        </dgm:presLayoutVars>
      </dgm:prSet>
      <dgm:spPr/>
      <dgm:t>
        <a:bodyPr/>
        <a:lstStyle/>
        <a:p>
          <a:endParaRPr lang="en-GB"/>
        </a:p>
      </dgm:t>
    </dgm:pt>
    <dgm:pt modelId="{0CA732FC-1E01-4964-A119-D83CA63BD81D}" type="pres">
      <dgm:prSet presAssocID="{0E8A4D54-0459-4D94-8A90-5B907D7C2752}" presName="sp" presStyleCnt="0"/>
      <dgm:spPr/>
      <dgm:t>
        <a:bodyPr/>
        <a:lstStyle/>
        <a:p>
          <a:endParaRPr lang="en-GB"/>
        </a:p>
      </dgm:t>
    </dgm:pt>
    <dgm:pt modelId="{55D72041-BDF9-4290-B930-B75621082698}" type="pres">
      <dgm:prSet presAssocID="{6BD50F0B-131D-4F6C-8636-7CD4E34F970C}" presName="composite" presStyleCnt="0"/>
      <dgm:spPr/>
      <dgm:t>
        <a:bodyPr/>
        <a:lstStyle/>
        <a:p>
          <a:endParaRPr lang="en-GB"/>
        </a:p>
      </dgm:t>
    </dgm:pt>
    <dgm:pt modelId="{A4504B98-B3EA-4933-890D-26C3A34797E6}" type="pres">
      <dgm:prSet presAssocID="{6BD50F0B-131D-4F6C-8636-7CD4E34F970C}" presName="parentText" presStyleLbl="alignNode1" presStyleIdx="3" presStyleCnt="4">
        <dgm:presLayoutVars>
          <dgm:chMax val="1"/>
          <dgm:bulletEnabled val="1"/>
        </dgm:presLayoutVars>
      </dgm:prSet>
      <dgm:spPr/>
      <dgm:t>
        <a:bodyPr/>
        <a:lstStyle/>
        <a:p>
          <a:endParaRPr lang="en-GB"/>
        </a:p>
      </dgm:t>
    </dgm:pt>
    <dgm:pt modelId="{BF70EC58-912C-4750-9911-B1EC8525D20C}" type="pres">
      <dgm:prSet presAssocID="{6BD50F0B-131D-4F6C-8636-7CD4E34F970C}" presName="descendantText" presStyleLbl="alignAcc1" presStyleIdx="3" presStyleCnt="4">
        <dgm:presLayoutVars>
          <dgm:bulletEnabled val="1"/>
        </dgm:presLayoutVars>
      </dgm:prSet>
      <dgm:spPr/>
      <dgm:t>
        <a:bodyPr/>
        <a:lstStyle/>
        <a:p>
          <a:endParaRPr lang="en-GB"/>
        </a:p>
      </dgm:t>
    </dgm:pt>
  </dgm:ptLst>
  <dgm:cxnLst>
    <dgm:cxn modelId="{DE18DE54-CE18-45EC-A3A4-2342901EE082}" type="presOf" srcId="{6BD50F0B-131D-4F6C-8636-7CD4E34F970C}" destId="{A4504B98-B3EA-4933-890D-26C3A34797E6}" srcOrd="0" destOrd="0" presId="urn:microsoft.com/office/officeart/2005/8/layout/chevron2"/>
    <dgm:cxn modelId="{3B793075-1513-4578-942A-3F3B89A1A101}" type="presOf" srcId="{0D94E32E-B72D-4650-B966-DBA68E877C5E}" destId="{71393F7F-E6E5-487D-9418-A24AF40EB031}" srcOrd="0" destOrd="2" presId="urn:microsoft.com/office/officeart/2005/8/layout/chevron2"/>
    <dgm:cxn modelId="{E43638FF-08DB-459C-B373-8CA95D13B2BB}" srcId="{6BD50F0B-131D-4F6C-8636-7CD4E34F970C}" destId="{2D4082E7-37FF-4865-BF5F-6D77935D15B8}" srcOrd="0" destOrd="0" parTransId="{2C09F4B7-7F2E-4B5A-8136-8E31D6C1CA17}" sibTransId="{0D3F67EA-0D43-40B9-BCC4-FA9AC1A6DD37}"/>
    <dgm:cxn modelId="{938CFC25-4B29-4969-8D52-558A6B93AD4F}" srcId="{D9BD09F3-F6A6-4C99-B3AC-9ADDE09FAD27}" destId="{06CD524A-6682-40F3-BE30-53367E18C977}" srcOrd="0" destOrd="0" parTransId="{569C49CF-6BFB-4F25-8B3B-CC8D411786F8}" sibTransId="{22897FB7-4B43-4F35-A206-B584E73996F0}"/>
    <dgm:cxn modelId="{AFB20E5C-E6E3-4A66-A539-3B72378F296B}" srcId="{D9BD09F3-F6A6-4C99-B3AC-9ADDE09FAD27}" destId="{0B53CD17-0BA9-46D9-8832-27DB8A1A8AF9}" srcOrd="1" destOrd="0" parTransId="{19D2A122-A06A-4B9C-A3E1-5CF77D5FA2AF}" sibTransId="{AE38B845-E5BD-42AD-A687-ABFB9F954152}"/>
    <dgm:cxn modelId="{11B44EFB-2E13-4529-AE33-E46CC220C0E3}" srcId="{EB4840C3-AA3A-4226-AF89-8E0387541065}" destId="{D9BD09F3-F6A6-4C99-B3AC-9ADDE09FAD27}" srcOrd="0" destOrd="0" parTransId="{D55731A7-6452-4979-A1D0-1CFCB052E6DF}" sibTransId="{4BE47843-961C-4287-BB2A-A87C568C34C0}"/>
    <dgm:cxn modelId="{9B5FF3F8-206A-44D2-AB30-92386698B48D}" type="presOf" srcId="{FD85A7B3-1BB8-4BF2-BC90-5899228BC3F8}" destId="{71393F7F-E6E5-487D-9418-A24AF40EB031}" srcOrd="0" destOrd="0" presId="urn:microsoft.com/office/officeart/2005/8/layout/chevron2"/>
    <dgm:cxn modelId="{78F9C25D-9484-4B57-904E-EACF2810C651}" srcId="{70ED2703-2F42-4687-BE2A-24E942399725}" destId="{FD85A7B3-1BB8-4BF2-BC90-5899228BC3F8}" srcOrd="0" destOrd="0" parTransId="{A8666D8C-637F-4BBA-B61D-6EC4D2026434}" sibTransId="{002E0E5B-2476-41D8-A51E-4AFAD1702374}"/>
    <dgm:cxn modelId="{E75F9C0E-CA15-4CA9-9C6E-3C1243CD8943}" type="presOf" srcId="{EB4840C3-AA3A-4226-AF89-8E0387541065}" destId="{9D102582-4459-4CE2-BB4D-1095A1582ED8}" srcOrd="0" destOrd="0" presId="urn:microsoft.com/office/officeart/2005/8/layout/chevron2"/>
    <dgm:cxn modelId="{4646DFE6-767F-4473-86B8-3DD7510AD4F0}" srcId="{EB4840C3-AA3A-4226-AF89-8E0387541065}" destId="{45186364-4533-405A-B806-0843FC65C5A4}" srcOrd="2" destOrd="0" parTransId="{DC2DB34E-414D-45F9-8EEA-3316147F2523}" sibTransId="{0E8A4D54-0459-4D94-8A90-5B907D7C2752}"/>
    <dgm:cxn modelId="{6BF0B515-69E5-46C0-847D-E457CF0BE7BD}" type="presOf" srcId="{45186364-4533-405A-B806-0843FC65C5A4}" destId="{6067DEF3-1BE3-4CE5-8049-BC162C8CFF00}" srcOrd="0" destOrd="0" presId="urn:microsoft.com/office/officeart/2005/8/layout/chevron2"/>
    <dgm:cxn modelId="{67D38ACD-3826-48E3-A092-A9B94D5ACE47}" type="presOf" srcId="{4DDCE057-1D24-4D38-82C9-70AF1DA75131}" destId="{460A9B52-292C-4211-A062-09E71A32797B}" srcOrd="0" destOrd="0" presId="urn:microsoft.com/office/officeart/2005/8/layout/chevron2"/>
    <dgm:cxn modelId="{81A1C92C-8731-4D12-80FE-851F26228FA6}" type="presOf" srcId="{D9BD09F3-F6A6-4C99-B3AC-9ADDE09FAD27}" destId="{100891C7-11A7-4EE7-8A80-BACABDEA701E}" srcOrd="0" destOrd="0" presId="urn:microsoft.com/office/officeart/2005/8/layout/chevron2"/>
    <dgm:cxn modelId="{16C21EA0-8D91-4816-847D-8E1B0118CA7A}" srcId="{45186364-4533-405A-B806-0843FC65C5A4}" destId="{4DDCE057-1D24-4D38-82C9-70AF1DA75131}" srcOrd="0" destOrd="0" parTransId="{D49EB122-0318-4541-907C-EBC6F881C8E0}" sibTransId="{3D0D4797-DE79-407A-93B0-65ED84FE0B47}"/>
    <dgm:cxn modelId="{B15A930F-ADF5-4652-9DA4-DE2E315AD617}" type="presOf" srcId="{2D4082E7-37FF-4865-BF5F-6D77935D15B8}" destId="{BF70EC58-912C-4750-9911-B1EC8525D20C}" srcOrd="0" destOrd="0" presId="urn:microsoft.com/office/officeart/2005/8/layout/chevron2"/>
    <dgm:cxn modelId="{DCFAD681-4AAE-404D-85BA-17810FB26C10}" type="presOf" srcId="{70ED2703-2F42-4687-BE2A-24E942399725}" destId="{C65E1E12-19FA-4653-B4E7-2C7D7965B36A}" srcOrd="0" destOrd="0" presId="urn:microsoft.com/office/officeart/2005/8/layout/chevron2"/>
    <dgm:cxn modelId="{086A368E-6DD0-4ADC-8317-AB89001971F0}" type="presOf" srcId="{B25F852E-F563-4AFD-8754-2E5923C5CAC7}" destId="{BF70EC58-912C-4750-9911-B1EC8525D20C}" srcOrd="0" destOrd="1" presId="urn:microsoft.com/office/officeart/2005/8/layout/chevron2"/>
    <dgm:cxn modelId="{8C7B56DB-FD2E-4D71-904D-C1B0639DF07F}" type="presOf" srcId="{0B53CD17-0BA9-46D9-8832-27DB8A1A8AF9}" destId="{37FD57D7-B294-4C6E-8B73-FCBA7049F4CE}" srcOrd="0" destOrd="1" presId="urn:microsoft.com/office/officeart/2005/8/layout/chevron2"/>
    <dgm:cxn modelId="{EB5C360E-40CC-45F7-BC8E-2BF5FD6FD2E1}" srcId="{EB4840C3-AA3A-4226-AF89-8E0387541065}" destId="{6BD50F0B-131D-4F6C-8636-7CD4E34F970C}" srcOrd="3" destOrd="0" parTransId="{E52A0A11-925E-4FC2-BFA2-17B2471C7062}" sibTransId="{F48CD8AB-2054-40D2-BCBF-7FFC49C5A824}"/>
    <dgm:cxn modelId="{C06ACB24-A1FD-4CB8-9C03-66445DB4BCE2}" srcId="{6BD50F0B-131D-4F6C-8636-7CD4E34F970C}" destId="{B25F852E-F563-4AFD-8754-2E5923C5CAC7}" srcOrd="1" destOrd="0" parTransId="{92232555-0026-4A56-ABF9-ABFADDBCEE7D}" sibTransId="{21600DE4-BEF5-4C9B-B27C-A445A2F8924C}"/>
    <dgm:cxn modelId="{21964C68-C578-4555-B99F-E525142BDC0A}" type="presOf" srcId="{06CD524A-6682-40F3-BE30-53367E18C977}" destId="{37FD57D7-B294-4C6E-8B73-FCBA7049F4CE}" srcOrd="0" destOrd="0" presId="urn:microsoft.com/office/officeart/2005/8/layout/chevron2"/>
    <dgm:cxn modelId="{9ED43769-8CF3-4A2C-AA82-9CCEDAB920CB}" srcId="{70ED2703-2F42-4687-BE2A-24E942399725}" destId="{A794D9B9-FC54-4F52-B9E6-5CA1BFD09E28}" srcOrd="1" destOrd="0" parTransId="{B4D4A8C9-34D5-4AB0-80D4-5701643CE6C3}" sibTransId="{103D8EAE-3AF4-40D0-8F2E-728AFAAEE5EF}"/>
    <dgm:cxn modelId="{41FFAE2C-5A4E-4B07-87BA-CCEAD5DFDFBE}" srcId="{70ED2703-2F42-4687-BE2A-24E942399725}" destId="{0D94E32E-B72D-4650-B966-DBA68E877C5E}" srcOrd="2" destOrd="0" parTransId="{26A9FD70-F1BB-4604-92F2-3324F02DC2E5}" sibTransId="{927642B5-7589-4056-A95C-EB08DF905602}"/>
    <dgm:cxn modelId="{15EFC5F1-67A1-461F-A6BF-6C4F5E06CFAC}" type="presOf" srcId="{A794D9B9-FC54-4F52-B9E6-5CA1BFD09E28}" destId="{71393F7F-E6E5-487D-9418-A24AF40EB031}" srcOrd="0" destOrd="1" presId="urn:microsoft.com/office/officeart/2005/8/layout/chevron2"/>
    <dgm:cxn modelId="{4394563F-DFA7-495D-971A-1318969C58EB}" srcId="{EB4840C3-AA3A-4226-AF89-8E0387541065}" destId="{70ED2703-2F42-4687-BE2A-24E942399725}" srcOrd="1" destOrd="0" parTransId="{AFCA2FA0-401A-4C17-98B9-B1992C83F518}" sibTransId="{A480920A-9783-4E88-AD9B-ED4F6EF7AF0E}"/>
    <dgm:cxn modelId="{8EAC95E4-17AB-4584-80FA-2361FB0880D7}" type="presParOf" srcId="{9D102582-4459-4CE2-BB4D-1095A1582ED8}" destId="{C1795A83-DB95-4927-AEEE-7D033E39F62A}" srcOrd="0" destOrd="0" presId="urn:microsoft.com/office/officeart/2005/8/layout/chevron2"/>
    <dgm:cxn modelId="{012B3611-C512-4CD3-ACDD-3B6BA2A0F0D5}" type="presParOf" srcId="{C1795A83-DB95-4927-AEEE-7D033E39F62A}" destId="{100891C7-11A7-4EE7-8A80-BACABDEA701E}" srcOrd="0" destOrd="0" presId="urn:microsoft.com/office/officeart/2005/8/layout/chevron2"/>
    <dgm:cxn modelId="{8A4F20FA-F097-47E0-9C4F-05A45B1D1612}" type="presParOf" srcId="{C1795A83-DB95-4927-AEEE-7D033E39F62A}" destId="{37FD57D7-B294-4C6E-8B73-FCBA7049F4CE}" srcOrd="1" destOrd="0" presId="urn:microsoft.com/office/officeart/2005/8/layout/chevron2"/>
    <dgm:cxn modelId="{CA54A3F1-8834-4727-A753-C369552ED06C}" type="presParOf" srcId="{9D102582-4459-4CE2-BB4D-1095A1582ED8}" destId="{192C258D-3F21-4186-AEE5-CE359EC18EF1}" srcOrd="1" destOrd="0" presId="urn:microsoft.com/office/officeart/2005/8/layout/chevron2"/>
    <dgm:cxn modelId="{78016317-1937-4D72-A939-F7E5CDBE2B60}" type="presParOf" srcId="{9D102582-4459-4CE2-BB4D-1095A1582ED8}" destId="{F6F18F2F-24B4-4858-82E1-FE963200FE7D}" srcOrd="2" destOrd="0" presId="urn:microsoft.com/office/officeart/2005/8/layout/chevron2"/>
    <dgm:cxn modelId="{60F1BDA5-2EDC-4B3F-ADE1-F1576017B061}" type="presParOf" srcId="{F6F18F2F-24B4-4858-82E1-FE963200FE7D}" destId="{C65E1E12-19FA-4653-B4E7-2C7D7965B36A}" srcOrd="0" destOrd="0" presId="urn:microsoft.com/office/officeart/2005/8/layout/chevron2"/>
    <dgm:cxn modelId="{B9F8FC74-FF1A-412A-A2FD-3516302F4A95}" type="presParOf" srcId="{F6F18F2F-24B4-4858-82E1-FE963200FE7D}" destId="{71393F7F-E6E5-487D-9418-A24AF40EB031}" srcOrd="1" destOrd="0" presId="urn:microsoft.com/office/officeart/2005/8/layout/chevron2"/>
    <dgm:cxn modelId="{6CB9EC53-9719-4DAD-BB46-CC5FA0627DAC}" type="presParOf" srcId="{9D102582-4459-4CE2-BB4D-1095A1582ED8}" destId="{E7FCC8F4-1AF9-41EF-92DD-A49D38C1E7C7}" srcOrd="3" destOrd="0" presId="urn:microsoft.com/office/officeart/2005/8/layout/chevron2"/>
    <dgm:cxn modelId="{2D8F332A-5DA9-49FE-8488-CA3BAC8D73DB}" type="presParOf" srcId="{9D102582-4459-4CE2-BB4D-1095A1582ED8}" destId="{5BF79348-B09C-4C14-A50B-CED6BDFE2DC2}" srcOrd="4" destOrd="0" presId="urn:microsoft.com/office/officeart/2005/8/layout/chevron2"/>
    <dgm:cxn modelId="{7EF62F43-3462-4C04-B854-8E5E991A5431}" type="presParOf" srcId="{5BF79348-B09C-4C14-A50B-CED6BDFE2DC2}" destId="{6067DEF3-1BE3-4CE5-8049-BC162C8CFF00}" srcOrd="0" destOrd="0" presId="urn:microsoft.com/office/officeart/2005/8/layout/chevron2"/>
    <dgm:cxn modelId="{CC6C019C-B432-47C4-BD92-415B5B4D3990}" type="presParOf" srcId="{5BF79348-B09C-4C14-A50B-CED6BDFE2DC2}" destId="{460A9B52-292C-4211-A062-09E71A32797B}" srcOrd="1" destOrd="0" presId="urn:microsoft.com/office/officeart/2005/8/layout/chevron2"/>
    <dgm:cxn modelId="{16C6AE32-8C33-4F7D-A9A7-1E038C941368}" type="presParOf" srcId="{9D102582-4459-4CE2-BB4D-1095A1582ED8}" destId="{0CA732FC-1E01-4964-A119-D83CA63BD81D}" srcOrd="5" destOrd="0" presId="urn:microsoft.com/office/officeart/2005/8/layout/chevron2"/>
    <dgm:cxn modelId="{DE1D2FC6-B8D0-42D4-A948-7266397CDCD8}" type="presParOf" srcId="{9D102582-4459-4CE2-BB4D-1095A1582ED8}" destId="{55D72041-BDF9-4290-B930-B75621082698}" srcOrd="6" destOrd="0" presId="urn:microsoft.com/office/officeart/2005/8/layout/chevron2"/>
    <dgm:cxn modelId="{DE6B271D-395B-481F-BCE3-186A96A14849}" type="presParOf" srcId="{55D72041-BDF9-4290-B930-B75621082698}" destId="{A4504B98-B3EA-4933-890D-26C3A34797E6}" srcOrd="0" destOrd="0" presId="urn:microsoft.com/office/officeart/2005/8/layout/chevron2"/>
    <dgm:cxn modelId="{84CC2855-091D-4E91-B663-015BB9F64A8C}" type="presParOf" srcId="{55D72041-BDF9-4290-B930-B75621082698}" destId="{BF70EC58-912C-4750-9911-B1EC8525D20C}"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4840C3-AA3A-4226-AF89-8E0387541065}"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GB"/>
        </a:p>
      </dgm:t>
    </dgm:pt>
    <dgm:pt modelId="{D9BD09F3-F6A6-4C99-B3AC-9ADDE09FAD27}">
      <dgm:prSet phldrT="[Text]"/>
      <dgm:spPr/>
      <dgm:t>
        <a:bodyPr/>
        <a:lstStyle/>
        <a:p>
          <a:r>
            <a:rPr lang="en-GB" dirty="0" smtClean="0"/>
            <a:t>Pre credit </a:t>
          </a:r>
          <a:endParaRPr lang="en-GB" dirty="0"/>
        </a:p>
      </dgm:t>
    </dgm:pt>
    <dgm:pt modelId="{D55731A7-6452-4979-A1D0-1CFCB052E6DF}" type="parTrans" cxnId="{11B44EFB-2E13-4529-AE33-E46CC220C0E3}">
      <dgm:prSet/>
      <dgm:spPr/>
      <dgm:t>
        <a:bodyPr/>
        <a:lstStyle/>
        <a:p>
          <a:endParaRPr lang="en-GB"/>
        </a:p>
      </dgm:t>
    </dgm:pt>
    <dgm:pt modelId="{4BE47843-961C-4287-BB2A-A87C568C34C0}" type="sibTrans" cxnId="{11B44EFB-2E13-4529-AE33-E46CC220C0E3}">
      <dgm:prSet/>
      <dgm:spPr/>
      <dgm:t>
        <a:bodyPr/>
        <a:lstStyle/>
        <a:p>
          <a:endParaRPr lang="en-GB"/>
        </a:p>
      </dgm:t>
    </dgm:pt>
    <dgm:pt modelId="{06CD524A-6682-40F3-BE30-53367E18C977}">
      <dgm:prSet phldrT="[Text]"/>
      <dgm:spPr/>
      <dgm:t>
        <a:bodyPr/>
        <a:lstStyle/>
        <a:p>
          <a:r>
            <a:rPr lang="en-GB" dirty="0"/>
            <a:t>60 credits L4 and 60 credits L5 from Accredited work place trainging</a:t>
          </a:r>
        </a:p>
      </dgm:t>
    </dgm:pt>
    <dgm:pt modelId="{569C49CF-6BFB-4F25-8B3B-CC8D411786F8}" type="parTrans" cxnId="{938CFC25-4B29-4969-8D52-558A6B93AD4F}">
      <dgm:prSet/>
      <dgm:spPr/>
      <dgm:t>
        <a:bodyPr/>
        <a:lstStyle/>
        <a:p>
          <a:endParaRPr lang="en-GB"/>
        </a:p>
      </dgm:t>
    </dgm:pt>
    <dgm:pt modelId="{22897FB7-4B43-4F35-A206-B584E73996F0}" type="sibTrans" cxnId="{938CFC25-4B29-4969-8D52-558A6B93AD4F}">
      <dgm:prSet/>
      <dgm:spPr/>
      <dgm:t>
        <a:bodyPr/>
        <a:lstStyle/>
        <a:p>
          <a:endParaRPr lang="en-GB"/>
        </a:p>
      </dgm:t>
    </dgm:pt>
    <dgm:pt modelId="{70ED2703-2F42-4687-BE2A-24E942399725}">
      <dgm:prSet phldrT="[Text]"/>
      <dgm:spPr/>
      <dgm:t>
        <a:bodyPr/>
        <a:lstStyle/>
        <a:p>
          <a:r>
            <a:rPr lang="en-GB" dirty="0" smtClean="0"/>
            <a:t>WBL program</a:t>
          </a:r>
          <a:endParaRPr lang="en-GB" dirty="0"/>
        </a:p>
      </dgm:t>
    </dgm:pt>
    <dgm:pt modelId="{AFCA2FA0-401A-4C17-98B9-B1992C83F518}" type="parTrans" cxnId="{4394563F-DFA7-495D-971A-1318969C58EB}">
      <dgm:prSet/>
      <dgm:spPr/>
      <dgm:t>
        <a:bodyPr/>
        <a:lstStyle/>
        <a:p>
          <a:endParaRPr lang="en-GB"/>
        </a:p>
      </dgm:t>
    </dgm:pt>
    <dgm:pt modelId="{A480920A-9783-4E88-AD9B-ED4F6EF7AF0E}" type="sibTrans" cxnId="{4394563F-DFA7-495D-971A-1318969C58EB}">
      <dgm:prSet/>
      <dgm:spPr/>
      <dgm:t>
        <a:bodyPr/>
        <a:lstStyle/>
        <a:p>
          <a:endParaRPr lang="en-GB"/>
        </a:p>
      </dgm:t>
    </dgm:pt>
    <dgm:pt modelId="{FD85A7B3-1BB8-4BF2-BC90-5899228BC3F8}">
      <dgm:prSet phldrT="[Text]"/>
      <dgm:spPr/>
      <dgm:t>
        <a:bodyPr/>
        <a:lstStyle/>
        <a:p>
          <a:r>
            <a:rPr lang="en-GB" dirty="0" smtClean="0"/>
            <a:t>Review of learning </a:t>
          </a:r>
          <a:endParaRPr lang="en-GB" dirty="0"/>
        </a:p>
      </dgm:t>
    </dgm:pt>
    <dgm:pt modelId="{A8666D8C-637F-4BBA-B61D-6EC4D2026434}" type="parTrans" cxnId="{78F9C25D-9484-4B57-904E-EACF2810C651}">
      <dgm:prSet/>
      <dgm:spPr/>
      <dgm:t>
        <a:bodyPr/>
        <a:lstStyle/>
        <a:p>
          <a:endParaRPr lang="en-GB"/>
        </a:p>
      </dgm:t>
    </dgm:pt>
    <dgm:pt modelId="{002E0E5B-2476-41D8-A51E-4AFAD1702374}" type="sibTrans" cxnId="{78F9C25D-9484-4B57-904E-EACF2810C651}">
      <dgm:prSet/>
      <dgm:spPr/>
      <dgm:t>
        <a:bodyPr/>
        <a:lstStyle/>
        <a:p>
          <a:endParaRPr lang="en-GB"/>
        </a:p>
      </dgm:t>
    </dgm:pt>
    <dgm:pt modelId="{A794D9B9-FC54-4F52-B9E6-5CA1BFD09E28}">
      <dgm:prSet phldrT="[Text]"/>
      <dgm:spPr/>
      <dgm:t>
        <a:bodyPr/>
        <a:lstStyle/>
        <a:p>
          <a:r>
            <a:rPr lang="en-GB" dirty="0" smtClean="0"/>
            <a:t>Practitioner Inquiry</a:t>
          </a:r>
          <a:endParaRPr lang="en-GB" dirty="0"/>
        </a:p>
      </dgm:t>
    </dgm:pt>
    <dgm:pt modelId="{B4D4A8C9-34D5-4AB0-80D4-5701643CE6C3}" type="parTrans" cxnId="{9ED43769-8CF3-4A2C-AA82-9CCEDAB920CB}">
      <dgm:prSet/>
      <dgm:spPr/>
      <dgm:t>
        <a:bodyPr/>
        <a:lstStyle/>
        <a:p>
          <a:endParaRPr lang="en-GB"/>
        </a:p>
      </dgm:t>
    </dgm:pt>
    <dgm:pt modelId="{103D8EAE-3AF4-40D0-8F2E-728AFAAEE5EF}" type="sibTrans" cxnId="{9ED43769-8CF3-4A2C-AA82-9CCEDAB920CB}">
      <dgm:prSet/>
      <dgm:spPr/>
      <dgm:t>
        <a:bodyPr/>
        <a:lstStyle/>
        <a:p>
          <a:endParaRPr lang="en-GB"/>
        </a:p>
      </dgm:t>
    </dgm:pt>
    <dgm:pt modelId="{45186364-4533-405A-B806-0843FC65C5A4}">
      <dgm:prSet phldrT="[Text]"/>
      <dgm:spPr/>
      <dgm:t>
        <a:bodyPr/>
        <a:lstStyle/>
        <a:p>
          <a:r>
            <a:rPr lang="en-GB" dirty="0" smtClean="0"/>
            <a:t>Degree </a:t>
          </a:r>
          <a:endParaRPr lang="en-GB" dirty="0"/>
        </a:p>
      </dgm:t>
    </dgm:pt>
    <dgm:pt modelId="{DC2DB34E-414D-45F9-8EEA-3316147F2523}" type="parTrans" cxnId="{4646DFE6-767F-4473-86B8-3DD7510AD4F0}">
      <dgm:prSet/>
      <dgm:spPr/>
      <dgm:t>
        <a:bodyPr/>
        <a:lstStyle/>
        <a:p>
          <a:endParaRPr lang="en-GB"/>
        </a:p>
      </dgm:t>
    </dgm:pt>
    <dgm:pt modelId="{0E8A4D54-0459-4D94-8A90-5B907D7C2752}" type="sibTrans" cxnId="{4646DFE6-767F-4473-86B8-3DD7510AD4F0}">
      <dgm:prSet/>
      <dgm:spPr/>
      <dgm:t>
        <a:bodyPr/>
        <a:lstStyle/>
        <a:p>
          <a:endParaRPr lang="en-GB"/>
        </a:p>
      </dgm:t>
    </dgm:pt>
    <dgm:pt modelId="{4DDCE057-1D24-4D38-82C9-70AF1DA75131}">
      <dgm:prSet phldrT="[Text]"/>
      <dgm:spPr/>
      <dgm:t>
        <a:bodyPr/>
        <a:lstStyle/>
        <a:p>
          <a:r>
            <a:rPr lang="en-GB" dirty="0" smtClean="0"/>
            <a:t>BA (Hons) Professional Practice in Early Years </a:t>
          </a:r>
          <a:endParaRPr lang="en-GB" dirty="0"/>
        </a:p>
      </dgm:t>
    </dgm:pt>
    <dgm:pt modelId="{D49EB122-0318-4541-907C-EBC6F881C8E0}" type="parTrans" cxnId="{16C21EA0-8D91-4816-847D-8E1B0118CA7A}">
      <dgm:prSet/>
      <dgm:spPr/>
      <dgm:t>
        <a:bodyPr/>
        <a:lstStyle/>
        <a:p>
          <a:endParaRPr lang="en-GB"/>
        </a:p>
      </dgm:t>
    </dgm:pt>
    <dgm:pt modelId="{3D0D4797-DE79-407A-93B0-65ED84FE0B47}" type="sibTrans" cxnId="{16C21EA0-8D91-4816-847D-8E1B0118CA7A}">
      <dgm:prSet/>
      <dgm:spPr/>
      <dgm:t>
        <a:bodyPr/>
        <a:lstStyle/>
        <a:p>
          <a:endParaRPr lang="en-GB"/>
        </a:p>
      </dgm:t>
    </dgm:pt>
    <dgm:pt modelId="{0D94E32E-B72D-4650-B966-DBA68E877C5E}">
      <dgm:prSet phldrT="[Text]"/>
      <dgm:spPr/>
      <dgm:t>
        <a:bodyPr/>
        <a:lstStyle/>
        <a:p>
          <a:r>
            <a:rPr lang="en-GB" dirty="0" smtClean="0"/>
            <a:t>Negotiated work based project</a:t>
          </a:r>
          <a:endParaRPr lang="en-GB" dirty="0"/>
        </a:p>
      </dgm:t>
    </dgm:pt>
    <dgm:pt modelId="{26A9FD70-F1BB-4604-92F2-3324F02DC2E5}" type="parTrans" cxnId="{41FFAE2C-5A4E-4B07-87BA-CCEAD5DFDFBE}">
      <dgm:prSet/>
      <dgm:spPr/>
      <dgm:t>
        <a:bodyPr/>
        <a:lstStyle/>
        <a:p>
          <a:endParaRPr lang="en-GB"/>
        </a:p>
      </dgm:t>
    </dgm:pt>
    <dgm:pt modelId="{927642B5-7589-4056-A95C-EB08DF905602}" type="sibTrans" cxnId="{41FFAE2C-5A4E-4B07-87BA-CCEAD5DFDFBE}">
      <dgm:prSet/>
      <dgm:spPr/>
      <dgm:t>
        <a:bodyPr/>
        <a:lstStyle/>
        <a:p>
          <a:endParaRPr lang="en-GB"/>
        </a:p>
      </dgm:t>
    </dgm:pt>
    <dgm:pt modelId="{18619594-CC80-4B04-8C16-5DB4E35D8F18}">
      <dgm:prSet phldrT="[Text]"/>
      <dgm:spPr/>
      <dgm:t>
        <a:bodyPr/>
        <a:lstStyle/>
        <a:p>
          <a:r>
            <a:rPr lang="en-GB" dirty="0"/>
            <a:t>120 credits from experiential claims around suggested areas from the EYFS ( see Figure 3)</a:t>
          </a:r>
        </a:p>
      </dgm:t>
    </dgm:pt>
    <dgm:pt modelId="{6331D37D-2A7B-41A8-90FF-D35C15B007CC}" type="parTrans" cxnId="{E5F2A66B-3204-410C-B00E-457976ABFA1F}">
      <dgm:prSet/>
      <dgm:spPr/>
      <dgm:t>
        <a:bodyPr/>
        <a:lstStyle/>
        <a:p>
          <a:endParaRPr lang="en-GB"/>
        </a:p>
      </dgm:t>
    </dgm:pt>
    <dgm:pt modelId="{B11B0B0C-4A79-4FB3-9F1E-26252677EBB5}" type="sibTrans" cxnId="{E5F2A66B-3204-410C-B00E-457976ABFA1F}">
      <dgm:prSet/>
      <dgm:spPr/>
      <dgm:t>
        <a:bodyPr/>
        <a:lstStyle/>
        <a:p>
          <a:endParaRPr lang="en-GB"/>
        </a:p>
      </dgm:t>
    </dgm:pt>
    <dgm:pt modelId="{2DA8F0E2-9F09-4C34-BAEB-28B0D6CA3B12}">
      <dgm:prSet phldrT="[Text]"/>
      <dgm:spPr/>
      <dgm:t>
        <a:bodyPr/>
        <a:lstStyle/>
        <a:p>
          <a:r>
            <a:rPr lang="en-GB" dirty="0" smtClean="0"/>
            <a:t>EYTS  </a:t>
          </a:r>
          <a:endParaRPr lang="en-GB" dirty="0"/>
        </a:p>
      </dgm:t>
    </dgm:pt>
    <dgm:pt modelId="{7330D0A1-FCD2-4197-866D-97E2F1489E0F}" type="parTrans" cxnId="{2FD81323-9813-460C-8FAC-77D99299FDF0}">
      <dgm:prSet/>
      <dgm:spPr/>
      <dgm:t>
        <a:bodyPr/>
        <a:lstStyle/>
        <a:p>
          <a:endParaRPr lang="en-GB"/>
        </a:p>
      </dgm:t>
    </dgm:pt>
    <dgm:pt modelId="{90633B84-6CFB-4519-8E9F-CC5C57C62E6E}" type="sibTrans" cxnId="{2FD81323-9813-460C-8FAC-77D99299FDF0}">
      <dgm:prSet/>
      <dgm:spPr/>
      <dgm:t>
        <a:bodyPr/>
        <a:lstStyle/>
        <a:p>
          <a:endParaRPr lang="en-GB"/>
        </a:p>
      </dgm:t>
    </dgm:pt>
    <dgm:pt modelId="{7BC20448-B00A-4520-8CAE-2B543E6CC50E}">
      <dgm:prSet/>
      <dgm:spPr/>
      <dgm:t>
        <a:bodyPr/>
        <a:lstStyle/>
        <a:p>
          <a:r>
            <a:rPr lang="en-GB"/>
            <a:t>started the PG Cert Professional practice Early Years Foundation Stage Teaching </a:t>
          </a:r>
        </a:p>
      </dgm:t>
    </dgm:pt>
    <dgm:pt modelId="{489FF872-3E7E-425D-8734-6E07F704C125}" type="parTrans" cxnId="{CED38766-A975-4062-81ED-8DC377A16497}">
      <dgm:prSet/>
      <dgm:spPr/>
      <dgm:t>
        <a:bodyPr/>
        <a:lstStyle/>
        <a:p>
          <a:endParaRPr lang="en-GB"/>
        </a:p>
      </dgm:t>
    </dgm:pt>
    <dgm:pt modelId="{79AB4B0B-6F13-4911-9BE4-1384B00820F4}" type="sibTrans" cxnId="{CED38766-A975-4062-81ED-8DC377A16497}">
      <dgm:prSet/>
      <dgm:spPr/>
      <dgm:t>
        <a:bodyPr/>
        <a:lstStyle/>
        <a:p>
          <a:endParaRPr lang="en-GB"/>
        </a:p>
      </dgm:t>
    </dgm:pt>
    <dgm:pt modelId="{9D102582-4459-4CE2-BB4D-1095A1582ED8}" type="pres">
      <dgm:prSet presAssocID="{EB4840C3-AA3A-4226-AF89-8E0387541065}" presName="linearFlow" presStyleCnt="0">
        <dgm:presLayoutVars>
          <dgm:dir/>
          <dgm:animLvl val="lvl"/>
          <dgm:resizeHandles val="exact"/>
        </dgm:presLayoutVars>
      </dgm:prSet>
      <dgm:spPr/>
      <dgm:t>
        <a:bodyPr/>
        <a:lstStyle/>
        <a:p>
          <a:endParaRPr lang="en-GB"/>
        </a:p>
      </dgm:t>
    </dgm:pt>
    <dgm:pt modelId="{C1795A83-DB95-4927-AEEE-7D033E39F62A}" type="pres">
      <dgm:prSet presAssocID="{D9BD09F3-F6A6-4C99-B3AC-9ADDE09FAD27}" presName="composite" presStyleCnt="0"/>
      <dgm:spPr/>
      <dgm:t>
        <a:bodyPr/>
        <a:lstStyle/>
        <a:p>
          <a:endParaRPr lang="en-GB"/>
        </a:p>
      </dgm:t>
    </dgm:pt>
    <dgm:pt modelId="{100891C7-11A7-4EE7-8A80-BACABDEA701E}" type="pres">
      <dgm:prSet presAssocID="{D9BD09F3-F6A6-4C99-B3AC-9ADDE09FAD27}" presName="parentText" presStyleLbl="alignNode1" presStyleIdx="0" presStyleCnt="4">
        <dgm:presLayoutVars>
          <dgm:chMax val="1"/>
          <dgm:bulletEnabled val="1"/>
        </dgm:presLayoutVars>
      </dgm:prSet>
      <dgm:spPr/>
      <dgm:t>
        <a:bodyPr/>
        <a:lstStyle/>
        <a:p>
          <a:endParaRPr lang="en-GB"/>
        </a:p>
      </dgm:t>
    </dgm:pt>
    <dgm:pt modelId="{37FD57D7-B294-4C6E-8B73-FCBA7049F4CE}" type="pres">
      <dgm:prSet presAssocID="{D9BD09F3-F6A6-4C99-B3AC-9ADDE09FAD27}" presName="descendantText" presStyleLbl="alignAcc1" presStyleIdx="0" presStyleCnt="4">
        <dgm:presLayoutVars>
          <dgm:bulletEnabled val="1"/>
        </dgm:presLayoutVars>
      </dgm:prSet>
      <dgm:spPr/>
      <dgm:t>
        <a:bodyPr/>
        <a:lstStyle/>
        <a:p>
          <a:endParaRPr lang="en-GB"/>
        </a:p>
      </dgm:t>
    </dgm:pt>
    <dgm:pt modelId="{192C258D-3F21-4186-AEE5-CE359EC18EF1}" type="pres">
      <dgm:prSet presAssocID="{4BE47843-961C-4287-BB2A-A87C568C34C0}" presName="sp" presStyleCnt="0"/>
      <dgm:spPr/>
      <dgm:t>
        <a:bodyPr/>
        <a:lstStyle/>
        <a:p>
          <a:endParaRPr lang="en-GB"/>
        </a:p>
      </dgm:t>
    </dgm:pt>
    <dgm:pt modelId="{F6F18F2F-24B4-4858-82E1-FE963200FE7D}" type="pres">
      <dgm:prSet presAssocID="{70ED2703-2F42-4687-BE2A-24E942399725}" presName="composite" presStyleCnt="0"/>
      <dgm:spPr/>
      <dgm:t>
        <a:bodyPr/>
        <a:lstStyle/>
        <a:p>
          <a:endParaRPr lang="en-GB"/>
        </a:p>
      </dgm:t>
    </dgm:pt>
    <dgm:pt modelId="{C65E1E12-19FA-4653-B4E7-2C7D7965B36A}" type="pres">
      <dgm:prSet presAssocID="{70ED2703-2F42-4687-BE2A-24E942399725}" presName="parentText" presStyleLbl="alignNode1" presStyleIdx="1" presStyleCnt="4">
        <dgm:presLayoutVars>
          <dgm:chMax val="1"/>
          <dgm:bulletEnabled val="1"/>
        </dgm:presLayoutVars>
      </dgm:prSet>
      <dgm:spPr/>
      <dgm:t>
        <a:bodyPr/>
        <a:lstStyle/>
        <a:p>
          <a:endParaRPr lang="en-GB"/>
        </a:p>
      </dgm:t>
    </dgm:pt>
    <dgm:pt modelId="{71393F7F-E6E5-487D-9418-A24AF40EB031}" type="pres">
      <dgm:prSet presAssocID="{70ED2703-2F42-4687-BE2A-24E942399725}" presName="descendantText" presStyleLbl="alignAcc1" presStyleIdx="1" presStyleCnt="4">
        <dgm:presLayoutVars>
          <dgm:bulletEnabled val="1"/>
        </dgm:presLayoutVars>
      </dgm:prSet>
      <dgm:spPr/>
      <dgm:t>
        <a:bodyPr/>
        <a:lstStyle/>
        <a:p>
          <a:endParaRPr lang="en-GB"/>
        </a:p>
      </dgm:t>
    </dgm:pt>
    <dgm:pt modelId="{E7FCC8F4-1AF9-41EF-92DD-A49D38C1E7C7}" type="pres">
      <dgm:prSet presAssocID="{A480920A-9783-4E88-AD9B-ED4F6EF7AF0E}" presName="sp" presStyleCnt="0"/>
      <dgm:spPr/>
      <dgm:t>
        <a:bodyPr/>
        <a:lstStyle/>
        <a:p>
          <a:endParaRPr lang="en-GB"/>
        </a:p>
      </dgm:t>
    </dgm:pt>
    <dgm:pt modelId="{5BF79348-B09C-4C14-A50B-CED6BDFE2DC2}" type="pres">
      <dgm:prSet presAssocID="{45186364-4533-405A-B806-0843FC65C5A4}" presName="composite" presStyleCnt="0"/>
      <dgm:spPr/>
      <dgm:t>
        <a:bodyPr/>
        <a:lstStyle/>
        <a:p>
          <a:endParaRPr lang="en-GB"/>
        </a:p>
      </dgm:t>
    </dgm:pt>
    <dgm:pt modelId="{6067DEF3-1BE3-4CE5-8049-BC162C8CFF00}" type="pres">
      <dgm:prSet presAssocID="{45186364-4533-405A-B806-0843FC65C5A4}" presName="parentText" presStyleLbl="alignNode1" presStyleIdx="2" presStyleCnt="4">
        <dgm:presLayoutVars>
          <dgm:chMax val="1"/>
          <dgm:bulletEnabled val="1"/>
        </dgm:presLayoutVars>
      </dgm:prSet>
      <dgm:spPr/>
      <dgm:t>
        <a:bodyPr/>
        <a:lstStyle/>
        <a:p>
          <a:endParaRPr lang="en-GB"/>
        </a:p>
      </dgm:t>
    </dgm:pt>
    <dgm:pt modelId="{460A9B52-292C-4211-A062-09E71A32797B}" type="pres">
      <dgm:prSet presAssocID="{45186364-4533-405A-B806-0843FC65C5A4}" presName="descendantText" presStyleLbl="alignAcc1" presStyleIdx="2" presStyleCnt="4">
        <dgm:presLayoutVars>
          <dgm:bulletEnabled val="1"/>
        </dgm:presLayoutVars>
      </dgm:prSet>
      <dgm:spPr/>
      <dgm:t>
        <a:bodyPr/>
        <a:lstStyle/>
        <a:p>
          <a:endParaRPr lang="en-GB"/>
        </a:p>
      </dgm:t>
    </dgm:pt>
    <dgm:pt modelId="{A4219C72-EE5C-453C-BC67-AC0F83448C33}" type="pres">
      <dgm:prSet presAssocID="{0E8A4D54-0459-4D94-8A90-5B907D7C2752}" presName="sp" presStyleCnt="0"/>
      <dgm:spPr/>
    </dgm:pt>
    <dgm:pt modelId="{635AFEA5-2AA3-4E1E-9CEA-81D4E45ECD6B}" type="pres">
      <dgm:prSet presAssocID="{2DA8F0E2-9F09-4C34-BAEB-28B0D6CA3B12}" presName="composite" presStyleCnt="0"/>
      <dgm:spPr/>
    </dgm:pt>
    <dgm:pt modelId="{812DEE33-FEED-4A22-8E55-19209242398D}" type="pres">
      <dgm:prSet presAssocID="{2DA8F0E2-9F09-4C34-BAEB-28B0D6CA3B12}" presName="parentText" presStyleLbl="alignNode1" presStyleIdx="3" presStyleCnt="4">
        <dgm:presLayoutVars>
          <dgm:chMax val="1"/>
          <dgm:bulletEnabled val="1"/>
        </dgm:presLayoutVars>
      </dgm:prSet>
      <dgm:spPr/>
      <dgm:t>
        <a:bodyPr/>
        <a:lstStyle/>
        <a:p>
          <a:endParaRPr lang="en-GB"/>
        </a:p>
      </dgm:t>
    </dgm:pt>
    <dgm:pt modelId="{06B0AF09-A322-4708-B37E-BB9087E5D432}" type="pres">
      <dgm:prSet presAssocID="{2DA8F0E2-9F09-4C34-BAEB-28B0D6CA3B12}" presName="descendantText" presStyleLbl="alignAcc1" presStyleIdx="3" presStyleCnt="4" custLinFactNeighborX="3171">
        <dgm:presLayoutVars>
          <dgm:bulletEnabled val="1"/>
        </dgm:presLayoutVars>
      </dgm:prSet>
      <dgm:spPr/>
      <dgm:t>
        <a:bodyPr/>
        <a:lstStyle/>
        <a:p>
          <a:endParaRPr lang="en-GB"/>
        </a:p>
      </dgm:t>
    </dgm:pt>
  </dgm:ptLst>
  <dgm:cxnLst>
    <dgm:cxn modelId="{FD56C866-44D1-4AB8-BB5E-8CBCD810C9FA}" type="presOf" srcId="{45186364-4533-405A-B806-0843FC65C5A4}" destId="{6067DEF3-1BE3-4CE5-8049-BC162C8CFF00}" srcOrd="0" destOrd="0" presId="urn:microsoft.com/office/officeart/2005/8/layout/chevron2"/>
    <dgm:cxn modelId="{9ED43769-8CF3-4A2C-AA82-9CCEDAB920CB}" srcId="{70ED2703-2F42-4687-BE2A-24E942399725}" destId="{A794D9B9-FC54-4F52-B9E6-5CA1BFD09E28}" srcOrd="1" destOrd="0" parTransId="{B4D4A8C9-34D5-4AB0-80D4-5701643CE6C3}" sibTransId="{103D8EAE-3AF4-40D0-8F2E-728AFAAEE5EF}"/>
    <dgm:cxn modelId="{2FD81323-9813-460C-8FAC-77D99299FDF0}" srcId="{EB4840C3-AA3A-4226-AF89-8E0387541065}" destId="{2DA8F0E2-9F09-4C34-BAEB-28B0D6CA3B12}" srcOrd="3" destOrd="0" parTransId="{7330D0A1-FCD2-4197-866D-97E2F1489E0F}" sibTransId="{90633B84-6CFB-4519-8E9F-CC5C57C62E6E}"/>
    <dgm:cxn modelId="{16C21EA0-8D91-4816-847D-8E1B0118CA7A}" srcId="{45186364-4533-405A-B806-0843FC65C5A4}" destId="{4DDCE057-1D24-4D38-82C9-70AF1DA75131}" srcOrd="0" destOrd="0" parTransId="{D49EB122-0318-4541-907C-EBC6F881C8E0}" sibTransId="{3D0D4797-DE79-407A-93B0-65ED84FE0B47}"/>
    <dgm:cxn modelId="{B5ACFF51-9E81-4EBE-B764-1253CF51237A}" type="presOf" srcId="{2DA8F0E2-9F09-4C34-BAEB-28B0D6CA3B12}" destId="{812DEE33-FEED-4A22-8E55-19209242398D}" srcOrd="0" destOrd="0" presId="urn:microsoft.com/office/officeart/2005/8/layout/chevron2"/>
    <dgm:cxn modelId="{A9FB5AF3-FE8A-4A85-A16C-C841D3982129}" type="presOf" srcId="{18619594-CC80-4B04-8C16-5DB4E35D8F18}" destId="{37FD57D7-B294-4C6E-8B73-FCBA7049F4CE}" srcOrd="0" destOrd="1" presId="urn:microsoft.com/office/officeart/2005/8/layout/chevron2"/>
    <dgm:cxn modelId="{EDDCEF5C-9762-4C43-970C-AD1B86B35325}" type="presOf" srcId="{0D94E32E-B72D-4650-B966-DBA68E877C5E}" destId="{71393F7F-E6E5-487D-9418-A24AF40EB031}" srcOrd="0" destOrd="2" presId="urn:microsoft.com/office/officeart/2005/8/layout/chevron2"/>
    <dgm:cxn modelId="{CED38766-A975-4062-81ED-8DC377A16497}" srcId="{2DA8F0E2-9F09-4C34-BAEB-28B0D6CA3B12}" destId="{7BC20448-B00A-4520-8CAE-2B543E6CC50E}" srcOrd="0" destOrd="0" parTransId="{489FF872-3E7E-425D-8734-6E07F704C125}" sibTransId="{79AB4B0B-6F13-4911-9BE4-1384B00820F4}"/>
    <dgm:cxn modelId="{4646DFE6-767F-4473-86B8-3DD7510AD4F0}" srcId="{EB4840C3-AA3A-4226-AF89-8E0387541065}" destId="{45186364-4533-405A-B806-0843FC65C5A4}" srcOrd="2" destOrd="0" parTransId="{DC2DB34E-414D-45F9-8EEA-3316147F2523}" sibTransId="{0E8A4D54-0459-4D94-8A90-5B907D7C2752}"/>
    <dgm:cxn modelId="{6984F660-465E-4052-B29C-07DDD1B87869}" type="presOf" srcId="{70ED2703-2F42-4687-BE2A-24E942399725}" destId="{C65E1E12-19FA-4653-B4E7-2C7D7965B36A}" srcOrd="0" destOrd="0" presId="urn:microsoft.com/office/officeart/2005/8/layout/chevron2"/>
    <dgm:cxn modelId="{41FFAE2C-5A4E-4B07-87BA-CCEAD5DFDFBE}" srcId="{70ED2703-2F42-4687-BE2A-24E942399725}" destId="{0D94E32E-B72D-4650-B966-DBA68E877C5E}" srcOrd="2" destOrd="0" parTransId="{26A9FD70-F1BB-4604-92F2-3324F02DC2E5}" sibTransId="{927642B5-7589-4056-A95C-EB08DF905602}"/>
    <dgm:cxn modelId="{46E886B7-788D-48B6-BF0F-167252CBD7CC}" type="presOf" srcId="{4DDCE057-1D24-4D38-82C9-70AF1DA75131}" destId="{460A9B52-292C-4211-A062-09E71A32797B}" srcOrd="0" destOrd="0" presId="urn:microsoft.com/office/officeart/2005/8/layout/chevron2"/>
    <dgm:cxn modelId="{7C37CAA9-0030-48BA-A039-A0722A326863}" type="presOf" srcId="{EB4840C3-AA3A-4226-AF89-8E0387541065}" destId="{9D102582-4459-4CE2-BB4D-1095A1582ED8}" srcOrd="0" destOrd="0" presId="urn:microsoft.com/office/officeart/2005/8/layout/chevron2"/>
    <dgm:cxn modelId="{E5F2A66B-3204-410C-B00E-457976ABFA1F}" srcId="{D9BD09F3-F6A6-4C99-B3AC-9ADDE09FAD27}" destId="{18619594-CC80-4B04-8C16-5DB4E35D8F18}" srcOrd="1" destOrd="0" parTransId="{6331D37D-2A7B-41A8-90FF-D35C15B007CC}" sibTransId="{B11B0B0C-4A79-4FB3-9F1E-26252677EBB5}"/>
    <dgm:cxn modelId="{A8E1CB3F-D17E-4E7F-B17A-A7D7043BC950}" type="presOf" srcId="{D9BD09F3-F6A6-4C99-B3AC-9ADDE09FAD27}" destId="{100891C7-11A7-4EE7-8A80-BACABDEA701E}" srcOrd="0" destOrd="0" presId="urn:microsoft.com/office/officeart/2005/8/layout/chevron2"/>
    <dgm:cxn modelId="{4394563F-DFA7-495D-971A-1318969C58EB}" srcId="{EB4840C3-AA3A-4226-AF89-8E0387541065}" destId="{70ED2703-2F42-4687-BE2A-24E942399725}" srcOrd="1" destOrd="0" parTransId="{AFCA2FA0-401A-4C17-98B9-B1992C83F518}" sibTransId="{A480920A-9783-4E88-AD9B-ED4F6EF7AF0E}"/>
    <dgm:cxn modelId="{754A809B-284F-45FA-AEFD-54C93862F016}" type="presOf" srcId="{7BC20448-B00A-4520-8CAE-2B543E6CC50E}" destId="{06B0AF09-A322-4708-B37E-BB9087E5D432}" srcOrd="0" destOrd="0" presId="urn:microsoft.com/office/officeart/2005/8/layout/chevron2"/>
    <dgm:cxn modelId="{11B44EFB-2E13-4529-AE33-E46CC220C0E3}" srcId="{EB4840C3-AA3A-4226-AF89-8E0387541065}" destId="{D9BD09F3-F6A6-4C99-B3AC-9ADDE09FAD27}" srcOrd="0" destOrd="0" parTransId="{D55731A7-6452-4979-A1D0-1CFCB052E6DF}" sibTransId="{4BE47843-961C-4287-BB2A-A87C568C34C0}"/>
    <dgm:cxn modelId="{938CFC25-4B29-4969-8D52-558A6B93AD4F}" srcId="{D9BD09F3-F6A6-4C99-B3AC-9ADDE09FAD27}" destId="{06CD524A-6682-40F3-BE30-53367E18C977}" srcOrd="0" destOrd="0" parTransId="{569C49CF-6BFB-4F25-8B3B-CC8D411786F8}" sibTransId="{22897FB7-4B43-4F35-A206-B584E73996F0}"/>
    <dgm:cxn modelId="{4B927B00-4EE6-4C6D-9FDE-E9C18B7D523D}" type="presOf" srcId="{FD85A7B3-1BB8-4BF2-BC90-5899228BC3F8}" destId="{71393F7F-E6E5-487D-9418-A24AF40EB031}" srcOrd="0" destOrd="0" presId="urn:microsoft.com/office/officeart/2005/8/layout/chevron2"/>
    <dgm:cxn modelId="{C6178980-D03B-4B57-9D9E-661F2DE578E7}" type="presOf" srcId="{A794D9B9-FC54-4F52-B9E6-5CA1BFD09E28}" destId="{71393F7F-E6E5-487D-9418-A24AF40EB031}" srcOrd="0" destOrd="1" presId="urn:microsoft.com/office/officeart/2005/8/layout/chevron2"/>
    <dgm:cxn modelId="{FEF3821C-8835-4819-99DC-983D4E61AEDE}" type="presOf" srcId="{06CD524A-6682-40F3-BE30-53367E18C977}" destId="{37FD57D7-B294-4C6E-8B73-FCBA7049F4CE}" srcOrd="0" destOrd="0" presId="urn:microsoft.com/office/officeart/2005/8/layout/chevron2"/>
    <dgm:cxn modelId="{78F9C25D-9484-4B57-904E-EACF2810C651}" srcId="{70ED2703-2F42-4687-BE2A-24E942399725}" destId="{FD85A7B3-1BB8-4BF2-BC90-5899228BC3F8}" srcOrd="0" destOrd="0" parTransId="{A8666D8C-637F-4BBA-B61D-6EC4D2026434}" sibTransId="{002E0E5B-2476-41D8-A51E-4AFAD1702374}"/>
    <dgm:cxn modelId="{F7A05C44-431F-4FC2-A7F1-D8AA10D67D22}" type="presParOf" srcId="{9D102582-4459-4CE2-BB4D-1095A1582ED8}" destId="{C1795A83-DB95-4927-AEEE-7D033E39F62A}" srcOrd="0" destOrd="0" presId="urn:microsoft.com/office/officeart/2005/8/layout/chevron2"/>
    <dgm:cxn modelId="{51D5D639-F07D-4EC8-89B1-138B5DAD27DB}" type="presParOf" srcId="{C1795A83-DB95-4927-AEEE-7D033E39F62A}" destId="{100891C7-11A7-4EE7-8A80-BACABDEA701E}" srcOrd="0" destOrd="0" presId="urn:microsoft.com/office/officeart/2005/8/layout/chevron2"/>
    <dgm:cxn modelId="{940B9BBE-A01A-4C67-8D68-EBE094425DE4}" type="presParOf" srcId="{C1795A83-DB95-4927-AEEE-7D033E39F62A}" destId="{37FD57D7-B294-4C6E-8B73-FCBA7049F4CE}" srcOrd="1" destOrd="0" presId="urn:microsoft.com/office/officeart/2005/8/layout/chevron2"/>
    <dgm:cxn modelId="{FFE120AF-BC07-499B-A9AA-3EDE5BB75984}" type="presParOf" srcId="{9D102582-4459-4CE2-BB4D-1095A1582ED8}" destId="{192C258D-3F21-4186-AEE5-CE359EC18EF1}" srcOrd="1" destOrd="0" presId="urn:microsoft.com/office/officeart/2005/8/layout/chevron2"/>
    <dgm:cxn modelId="{0FAC1B48-76A4-4D03-9F87-6DC36DA1A7B9}" type="presParOf" srcId="{9D102582-4459-4CE2-BB4D-1095A1582ED8}" destId="{F6F18F2F-24B4-4858-82E1-FE963200FE7D}" srcOrd="2" destOrd="0" presId="urn:microsoft.com/office/officeart/2005/8/layout/chevron2"/>
    <dgm:cxn modelId="{2ECB13A3-E536-40CC-94CA-FFEE6CCAD981}" type="presParOf" srcId="{F6F18F2F-24B4-4858-82E1-FE963200FE7D}" destId="{C65E1E12-19FA-4653-B4E7-2C7D7965B36A}" srcOrd="0" destOrd="0" presId="urn:microsoft.com/office/officeart/2005/8/layout/chevron2"/>
    <dgm:cxn modelId="{4C21A9A4-F2A0-4B9D-9BDC-BF6099743019}" type="presParOf" srcId="{F6F18F2F-24B4-4858-82E1-FE963200FE7D}" destId="{71393F7F-E6E5-487D-9418-A24AF40EB031}" srcOrd="1" destOrd="0" presId="urn:microsoft.com/office/officeart/2005/8/layout/chevron2"/>
    <dgm:cxn modelId="{BD6B9A40-99AE-42C1-A15F-D515949FC8EA}" type="presParOf" srcId="{9D102582-4459-4CE2-BB4D-1095A1582ED8}" destId="{E7FCC8F4-1AF9-41EF-92DD-A49D38C1E7C7}" srcOrd="3" destOrd="0" presId="urn:microsoft.com/office/officeart/2005/8/layout/chevron2"/>
    <dgm:cxn modelId="{19CD3BDA-AD44-4807-8284-AC3CC8EBE7BB}" type="presParOf" srcId="{9D102582-4459-4CE2-BB4D-1095A1582ED8}" destId="{5BF79348-B09C-4C14-A50B-CED6BDFE2DC2}" srcOrd="4" destOrd="0" presId="urn:microsoft.com/office/officeart/2005/8/layout/chevron2"/>
    <dgm:cxn modelId="{6C80105E-85BB-49A9-B3A8-310E2FDEB961}" type="presParOf" srcId="{5BF79348-B09C-4C14-A50B-CED6BDFE2DC2}" destId="{6067DEF3-1BE3-4CE5-8049-BC162C8CFF00}" srcOrd="0" destOrd="0" presId="urn:microsoft.com/office/officeart/2005/8/layout/chevron2"/>
    <dgm:cxn modelId="{03F444A6-5D15-4EC7-B106-E4D3315BBB14}" type="presParOf" srcId="{5BF79348-B09C-4C14-A50B-CED6BDFE2DC2}" destId="{460A9B52-292C-4211-A062-09E71A32797B}" srcOrd="1" destOrd="0" presId="urn:microsoft.com/office/officeart/2005/8/layout/chevron2"/>
    <dgm:cxn modelId="{E1B5C4D1-C447-46AB-A24F-8D2946767A21}" type="presParOf" srcId="{9D102582-4459-4CE2-BB4D-1095A1582ED8}" destId="{A4219C72-EE5C-453C-BC67-AC0F83448C33}" srcOrd="5" destOrd="0" presId="urn:microsoft.com/office/officeart/2005/8/layout/chevron2"/>
    <dgm:cxn modelId="{6C449937-A6E2-48E0-8796-6ED4408F8DB0}" type="presParOf" srcId="{9D102582-4459-4CE2-BB4D-1095A1582ED8}" destId="{635AFEA5-2AA3-4E1E-9CEA-81D4E45ECD6B}" srcOrd="6" destOrd="0" presId="urn:microsoft.com/office/officeart/2005/8/layout/chevron2"/>
    <dgm:cxn modelId="{68037A37-FBF3-4700-8109-365D749BAB0B}" type="presParOf" srcId="{635AFEA5-2AA3-4E1E-9CEA-81D4E45ECD6B}" destId="{812DEE33-FEED-4A22-8E55-19209242398D}" srcOrd="0" destOrd="0" presId="urn:microsoft.com/office/officeart/2005/8/layout/chevron2"/>
    <dgm:cxn modelId="{49548BEA-31E7-46CD-B570-1F9C95DCD763}" type="presParOf" srcId="{635AFEA5-2AA3-4E1E-9CEA-81D4E45ECD6B}" destId="{06B0AF09-A322-4708-B37E-BB9087E5D432}"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0891C7-11A7-4EE7-8A80-BACABDEA701E}">
      <dsp:nvSpPr>
        <dsp:cNvPr id="0" name=""/>
        <dsp:cNvSpPr/>
      </dsp:nvSpPr>
      <dsp:spPr>
        <a:xfrm rot="5400000">
          <a:off x="-119074" y="119079"/>
          <a:ext cx="793830" cy="555681"/>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Pre credit </a:t>
          </a:r>
          <a:endParaRPr lang="en-GB" sz="700" kern="1200" dirty="0"/>
        </a:p>
      </dsp:txBody>
      <dsp:txXfrm rot="-5400000">
        <a:off x="1" y="277846"/>
        <a:ext cx="555681" cy="238149"/>
      </dsp:txXfrm>
    </dsp:sp>
    <dsp:sp modelId="{37FD57D7-B294-4C6E-8B73-FCBA7049F4CE}">
      <dsp:nvSpPr>
        <dsp:cNvPr id="0" name=""/>
        <dsp:cNvSpPr/>
      </dsp:nvSpPr>
      <dsp:spPr>
        <a:xfrm rot="5400000">
          <a:off x="2272508" y="-1716139"/>
          <a:ext cx="515989" cy="3949643"/>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dirty="0" smtClean="0"/>
            <a:t>120 Open University credits</a:t>
          </a:r>
          <a:endParaRPr lang="en-GB" sz="900" kern="1200" dirty="0"/>
        </a:p>
        <a:p>
          <a:pPr marL="57150" lvl="1" indent="-57150" algn="l" defTabSz="400050">
            <a:lnSpc>
              <a:spcPct val="90000"/>
            </a:lnSpc>
            <a:spcBef>
              <a:spcPct val="0"/>
            </a:spcBef>
            <a:spcAft>
              <a:spcPct val="15000"/>
            </a:spcAft>
            <a:buChar char="••"/>
          </a:pPr>
          <a:r>
            <a:rPr lang="en-GB" sz="900" kern="1200" dirty="0" smtClean="0"/>
            <a:t>Experiential APL claims 120 credits</a:t>
          </a:r>
          <a:endParaRPr lang="en-GB" sz="900" kern="1200" dirty="0"/>
        </a:p>
      </dsp:txBody>
      <dsp:txXfrm rot="-5400000">
        <a:off x="555682" y="25876"/>
        <a:ext cx="3924454" cy="465611"/>
      </dsp:txXfrm>
    </dsp:sp>
    <dsp:sp modelId="{C65E1E12-19FA-4653-B4E7-2C7D7965B36A}">
      <dsp:nvSpPr>
        <dsp:cNvPr id="0" name=""/>
        <dsp:cNvSpPr/>
      </dsp:nvSpPr>
      <dsp:spPr>
        <a:xfrm rot="5400000">
          <a:off x="-119074" y="756393"/>
          <a:ext cx="793830" cy="555681"/>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WBL program</a:t>
          </a:r>
          <a:endParaRPr lang="en-GB" sz="700" kern="1200" dirty="0"/>
        </a:p>
      </dsp:txBody>
      <dsp:txXfrm rot="-5400000">
        <a:off x="1" y="915160"/>
        <a:ext cx="555681" cy="238149"/>
      </dsp:txXfrm>
    </dsp:sp>
    <dsp:sp modelId="{71393F7F-E6E5-487D-9418-A24AF40EB031}">
      <dsp:nvSpPr>
        <dsp:cNvPr id="0" name=""/>
        <dsp:cNvSpPr/>
      </dsp:nvSpPr>
      <dsp:spPr>
        <a:xfrm rot="5400000">
          <a:off x="2272508" y="-1079507"/>
          <a:ext cx="515989" cy="3949643"/>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dirty="0" smtClean="0"/>
            <a:t>Review of learning </a:t>
          </a:r>
          <a:endParaRPr lang="en-GB" sz="900" kern="1200" dirty="0"/>
        </a:p>
        <a:p>
          <a:pPr marL="57150" lvl="1" indent="-57150" algn="l" defTabSz="400050">
            <a:lnSpc>
              <a:spcPct val="90000"/>
            </a:lnSpc>
            <a:spcBef>
              <a:spcPct val="0"/>
            </a:spcBef>
            <a:spcAft>
              <a:spcPct val="15000"/>
            </a:spcAft>
            <a:buChar char="••"/>
          </a:pPr>
          <a:r>
            <a:rPr lang="en-GB" sz="900" kern="1200" dirty="0" smtClean="0"/>
            <a:t>Practitioner Inquiry</a:t>
          </a:r>
          <a:endParaRPr lang="en-GB" sz="900" kern="1200" dirty="0"/>
        </a:p>
        <a:p>
          <a:pPr marL="57150" lvl="1" indent="-57150" algn="l" defTabSz="400050">
            <a:lnSpc>
              <a:spcPct val="90000"/>
            </a:lnSpc>
            <a:spcBef>
              <a:spcPct val="0"/>
            </a:spcBef>
            <a:spcAft>
              <a:spcPct val="15000"/>
            </a:spcAft>
            <a:buChar char="••"/>
          </a:pPr>
          <a:r>
            <a:rPr lang="en-GB" sz="900" kern="1200" dirty="0" smtClean="0"/>
            <a:t>Negotiated work based project</a:t>
          </a:r>
          <a:endParaRPr lang="en-GB" sz="900" kern="1200" dirty="0"/>
        </a:p>
      </dsp:txBody>
      <dsp:txXfrm rot="-5400000">
        <a:off x="555682" y="662508"/>
        <a:ext cx="3924454" cy="465611"/>
      </dsp:txXfrm>
    </dsp:sp>
    <dsp:sp modelId="{6067DEF3-1BE3-4CE5-8049-BC162C8CFF00}">
      <dsp:nvSpPr>
        <dsp:cNvPr id="0" name=""/>
        <dsp:cNvSpPr/>
      </dsp:nvSpPr>
      <dsp:spPr>
        <a:xfrm rot="5400000">
          <a:off x="-119074" y="1393025"/>
          <a:ext cx="793830" cy="555681"/>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Degree </a:t>
          </a:r>
          <a:endParaRPr lang="en-GB" sz="700" kern="1200" dirty="0"/>
        </a:p>
      </dsp:txBody>
      <dsp:txXfrm rot="-5400000">
        <a:off x="1" y="1551792"/>
        <a:ext cx="555681" cy="238149"/>
      </dsp:txXfrm>
    </dsp:sp>
    <dsp:sp modelId="{460A9B52-292C-4211-A062-09E71A32797B}">
      <dsp:nvSpPr>
        <dsp:cNvPr id="0" name=""/>
        <dsp:cNvSpPr/>
      </dsp:nvSpPr>
      <dsp:spPr>
        <a:xfrm rot="5400000">
          <a:off x="2272508" y="-442876"/>
          <a:ext cx="515989" cy="3949643"/>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dirty="0" smtClean="0"/>
            <a:t>BA (Hons) Professional Practice in Primary ICT  Education</a:t>
          </a:r>
          <a:endParaRPr lang="en-GB" sz="900" kern="1200" dirty="0"/>
        </a:p>
      </dsp:txBody>
      <dsp:txXfrm rot="-5400000">
        <a:off x="555682" y="1299139"/>
        <a:ext cx="3924454" cy="465611"/>
      </dsp:txXfrm>
    </dsp:sp>
    <dsp:sp modelId="{A4504B98-B3EA-4933-890D-26C3A34797E6}">
      <dsp:nvSpPr>
        <dsp:cNvPr id="0" name=""/>
        <dsp:cNvSpPr/>
      </dsp:nvSpPr>
      <dsp:spPr>
        <a:xfrm rot="5400000">
          <a:off x="-119074" y="2029656"/>
          <a:ext cx="793830" cy="555681"/>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New </a:t>
          </a:r>
          <a:r>
            <a:rPr lang="en-GB" sz="700" kern="1200" dirty="0" err="1" smtClean="0"/>
            <a:t>postiion</a:t>
          </a:r>
          <a:r>
            <a:rPr lang="en-GB" sz="700" kern="1200" dirty="0" smtClean="0"/>
            <a:t> Teacher  </a:t>
          </a:r>
          <a:endParaRPr lang="en-GB" sz="700" kern="1200" dirty="0"/>
        </a:p>
      </dsp:txBody>
      <dsp:txXfrm rot="-5400000">
        <a:off x="1" y="2188423"/>
        <a:ext cx="555681" cy="238149"/>
      </dsp:txXfrm>
    </dsp:sp>
    <dsp:sp modelId="{BF70EC58-912C-4750-9911-B1EC8525D20C}">
      <dsp:nvSpPr>
        <dsp:cNvPr id="0" name=""/>
        <dsp:cNvSpPr/>
      </dsp:nvSpPr>
      <dsp:spPr>
        <a:xfrm rot="5400000">
          <a:off x="2272508" y="193755"/>
          <a:ext cx="515989" cy="3949643"/>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dirty="0" smtClean="0"/>
            <a:t>QTS through Schools Direct PG Cert</a:t>
          </a:r>
          <a:endParaRPr lang="en-GB" sz="900" kern="1200" dirty="0"/>
        </a:p>
        <a:p>
          <a:pPr marL="57150" lvl="1" indent="-57150" algn="l" defTabSz="400050">
            <a:lnSpc>
              <a:spcPct val="90000"/>
            </a:lnSpc>
            <a:spcBef>
              <a:spcPct val="0"/>
            </a:spcBef>
            <a:spcAft>
              <a:spcPct val="15000"/>
            </a:spcAft>
            <a:buChar char="••"/>
          </a:pPr>
          <a:r>
            <a:rPr lang="en-GB" sz="900" b="1" kern="1200" dirty="0" smtClean="0"/>
            <a:t>New Class teacher Position in own School</a:t>
          </a:r>
          <a:endParaRPr lang="en-GB" sz="900" b="1" kern="1200" dirty="0"/>
        </a:p>
      </dsp:txBody>
      <dsp:txXfrm rot="-5400000">
        <a:off x="555682" y="1935771"/>
        <a:ext cx="3924454" cy="4656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0891C7-11A7-4EE7-8A80-BACABDEA701E}">
      <dsp:nvSpPr>
        <dsp:cNvPr id="0" name=""/>
        <dsp:cNvSpPr/>
      </dsp:nvSpPr>
      <dsp:spPr>
        <a:xfrm rot="5400000">
          <a:off x="-116526" y="117801"/>
          <a:ext cx="776840" cy="543788"/>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Pre credit </a:t>
          </a:r>
          <a:endParaRPr lang="en-GB" sz="700" kern="1200" dirty="0"/>
        </a:p>
      </dsp:txBody>
      <dsp:txXfrm rot="-5400000">
        <a:off x="0" y="273169"/>
        <a:ext cx="543788" cy="233052"/>
      </dsp:txXfrm>
    </dsp:sp>
    <dsp:sp modelId="{37FD57D7-B294-4C6E-8B73-FCBA7049F4CE}">
      <dsp:nvSpPr>
        <dsp:cNvPr id="0" name=""/>
        <dsp:cNvSpPr/>
      </dsp:nvSpPr>
      <dsp:spPr>
        <a:xfrm rot="5400000">
          <a:off x="2243508" y="-1698444"/>
          <a:ext cx="504946" cy="3904386"/>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dirty="0"/>
            <a:t>60 credits L4 and 60 credits L5 from Accredited work place trainging</a:t>
          </a:r>
        </a:p>
        <a:p>
          <a:pPr marL="57150" lvl="1" indent="-57150" algn="l" defTabSz="400050">
            <a:lnSpc>
              <a:spcPct val="90000"/>
            </a:lnSpc>
            <a:spcBef>
              <a:spcPct val="0"/>
            </a:spcBef>
            <a:spcAft>
              <a:spcPct val="15000"/>
            </a:spcAft>
            <a:buChar char="••"/>
          </a:pPr>
          <a:r>
            <a:rPr lang="en-GB" sz="900" kern="1200" dirty="0"/>
            <a:t>120 credits from experiential claims around suggested areas from the EYFS ( see Figure 3)</a:t>
          </a:r>
        </a:p>
      </dsp:txBody>
      <dsp:txXfrm rot="-5400000">
        <a:off x="543789" y="25924"/>
        <a:ext cx="3879737" cy="455648"/>
      </dsp:txXfrm>
    </dsp:sp>
    <dsp:sp modelId="{C65E1E12-19FA-4653-B4E7-2C7D7965B36A}">
      <dsp:nvSpPr>
        <dsp:cNvPr id="0" name=""/>
        <dsp:cNvSpPr/>
      </dsp:nvSpPr>
      <dsp:spPr>
        <a:xfrm rot="5400000">
          <a:off x="-116526" y="737479"/>
          <a:ext cx="776840" cy="543788"/>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WBL program</a:t>
          </a:r>
          <a:endParaRPr lang="en-GB" sz="700" kern="1200" dirty="0"/>
        </a:p>
      </dsp:txBody>
      <dsp:txXfrm rot="-5400000">
        <a:off x="0" y="892847"/>
        <a:ext cx="543788" cy="233052"/>
      </dsp:txXfrm>
    </dsp:sp>
    <dsp:sp modelId="{71393F7F-E6E5-487D-9418-A24AF40EB031}">
      <dsp:nvSpPr>
        <dsp:cNvPr id="0" name=""/>
        <dsp:cNvSpPr/>
      </dsp:nvSpPr>
      <dsp:spPr>
        <a:xfrm rot="5400000">
          <a:off x="2243508" y="-1078766"/>
          <a:ext cx="504946" cy="3904386"/>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dirty="0" smtClean="0"/>
            <a:t>Review of learning </a:t>
          </a:r>
          <a:endParaRPr lang="en-GB" sz="900" kern="1200" dirty="0"/>
        </a:p>
        <a:p>
          <a:pPr marL="57150" lvl="1" indent="-57150" algn="l" defTabSz="400050">
            <a:lnSpc>
              <a:spcPct val="90000"/>
            </a:lnSpc>
            <a:spcBef>
              <a:spcPct val="0"/>
            </a:spcBef>
            <a:spcAft>
              <a:spcPct val="15000"/>
            </a:spcAft>
            <a:buChar char="••"/>
          </a:pPr>
          <a:r>
            <a:rPr lang="en-GB" sz="900" kern="1200" dirty="0" smtClean="0"/>
            <a:t>Practitioner Inquiry</a:t>
          </a:r>
          <a:endParaRPr lang="en-GB" sz="900" kern="1200" dirty="0"/>
        </a:p>
        <a:p>
          <a:pPr marL="57150" lvl="1" indent="-57150" algn="l" defTabSz="400050">
            <a:lnSpc>
              <a:spcPct val="90000"/>
            </a:lnSpc>
            <a:spcBef>
              <a:spcPct val="0"/>
            </a:spcBef>
            <a:spcAft>
              <a:spcPct val="15000"/>
            </a:spcAft>
            <a:buChar char="••"/>
          </a:pPr>
          <a:r>
            <a:rPr lang="en-GB" sz="900" kern="1200" dirty="0" smtClean="0"/>
            <a:t>Negotiated work based project</a:t>
          </a:r>
          <a:endParaRPr lang="en-GB" sz="900" kern="1200" dirty="0"/>
        </a:p>
      </dsp:txBody>
      <dsp:txXfrm rot="-5400000">
        <a:off x="543789" y="645602"/>
        <a:ext cx="3879737" cy="455648"/>
      </dsp:txXfrm>
    </dsp:sp>
    <dsp:sp modelId="{6067DEF3-1BE3-4CE5-8049-BC162C8CFF00}">
      <dsp:nvSpPr>
        <dsp:cNvPr id="0" name=""/>
        <dsp:cNvSpPr/>
      </dsp:nvSpPr>
      <dsp:spPr>
        <a:xfrm rot="5400000">
          <a:off x="-116526" y="1357157"/>
          <a:ext cx="776840" cy="543788"/>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Degree </a:t>
          </a:r>
          <a:endParaRPr lang="en-GB" sz="700" kern="1200" dirty="0"/>
        </a:p>
      </dsp:txBody>
      <dsp:txXfrm rot="-5400000">
        <a:off x="0" y="1512525"/>
        <a:ext cx="543788" cy="233052"/>
      </dsp:txXfrm>
    </dsp:sp>
    <dsp:sp modelId="{460A9B52-292C-4211-A062-09E71A32797B}">
      <dsp:nvSpPr>
        <dsp:cNvPr id="0" name=""/>
        <dsp:cNvSpPr/>
      </dsp:nvSpPr>
      <dsp:spPr>
        <a:xfrm rot="5400000">
          <a:off x="2243508" y="-459088"/>
          <a:ext cx="504946" cy="3904386"/>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dirty="0" smtClean="0"/>
            <a:t>BA (Hons) Professional Practice in Early Years </a:t>
          </a:r>
          <a:endParaRPr lang="en-GB" sz="900" kern="1200" dirty="0"/>
        </a:p>
      </dsp:txBody>
      <dsp:txXfrm rot="-5400000">
        <a:off x="543789" y="1265280"/>
        <a:ext cx="3879737" cy="455648"/>
      </dsp:txXfrm>
    </dsp:sp>
    <dsp:sp modelId="{812DEE33-FEED-4A22-8E55-19209242398D}">
      <dsp:nvSpPr>
        <dsp:cNvPr id="0" name=""/>
        <dsp:cNvSpPr/>
      </dsp:nvSpPr>
      <dsp:spPr>
        <a:xfrm rot="5400000">
          <a:off x="-116526" y="1976835"/>
          <a:ext cx="776840" cy="543788"/>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EYTS  </a:t>
          </a:r>
          <a:endParaRPr lang="en-GB" sz="700" kern="1200" dirty="0"/>
        </a:p>
      </dsp:txBody>
      <dsp:txXfrm rot="-5400000">
        <a:off x="0" y="2132203"/>
        <a:ext cx="543788" cy="233052"/>
      </dsp:txXfrm>
    </dsp:sp>
    <dsp:sp modelId="{06B0AF09-A322-4708-B37E-BB9087E5D432}">
      <dsp:nvSpPr>
        <dsp:cNvPr id="0" name=""/>
        <dsp:cNvSpPr/>
      </dsp:nvSpPr>
      <dsp:spPr>
        <a:xfrm rot="5400000">
          <a:off x="2243508" y="160589"/>
          <a:ext cx="504946" cy="3904386"/>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started the PG Cert Professional practice Early Years Foundation Stage Teaching </a:t>
          </a:r>
        </a:p>
      </dsp:txBody>
      <dsp:txXfrm rot="-5400000">
        <a:off x="543789" y="1884958"/>
        <a:ext cx="3879737" cy="4556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34303E430D40D99C58435BDD538AE0"/>
        <w:category>
          <w:name w:val="General"/>
          <w:gallery w:val="placeholder"/>
        </w:category>
        <w:types>
          <w:type w:val="bbPlcHdr"/>
        </w:types>
        <w:behaviors>
          <w:behavior w:val="content"/>
        </w:behaviors>
        <w:guid w:val="{83E21F5D-4DBC-4E85-A31B-84DBB9FF7B85}"/>
      </w:docPartPr>
      <w:docPartBody>
        <w:p w:rsidR="00BD02CA" w:rsidRDefault="00BD02CA">
          <w:pPr>
            <w:pStyle w:val="DA34303E430D40D99C58435BDD538AE0"/>
          </w:pPr>
          <w:r w:rsidRPr="001B652D">
            <w:rPr>
              <w:rStyle w:val="PlaceholderText"/>
            </w:rPr>
            <w:t>Click here to enter text.</w:t>
          </w:r>
        </w:p>
      </w:docPartBody>
    </w:docPart>
    <w:docPart>
      <w:docPartPr>
        <w:name w:val="07398952C65947C6A12241E1A362B35E"/>
        <w:category>
          <w:name w:val="General"/>
          <w:gallery w:val="placeholder"/>
        </w:category>
        <w:types>
          <w:type w:val="bbPlcHdr"/>
        </w:types>
        <w:behaviors>
          <w:behavior w:val="content"/>
        </w:behaviors>
        <w:guid w:val="{62784258-162E-411D-BB3D-55D3A6CE072C}"/>
      </w:docPartPr>
      <w:docPartBody>
        <w:p w:rsidR="00BD02CA" w:rsidRDefault="00BD02CA">
          <w:pPr>
            <w:pStyle w:val="07398952C65947C6A12241E1A362B35E"/>
          </w:pPr>
          <w:r w:rsidRPr="001B652D">
            <w:rPr>
              <w:rStyle w:val="PlaceholderText"/>
            </w:rPr>
            <w:t>Click here to enter text.</w:t>
          </w:r>
        </w:p>
      </w:docPartBody>
    </w:docPart>
    <w:docPart>
      <w:docPartPr>
        <w:name w:val="F736132A23D045BB92B6D38755FC44A0"/>
        <w:category>
          <w:name w:val="General"/>
          <w:gallery w:val="placeholder"/>
        </w:category>
        <w:types>
          <w:type w:val="bbPlcHdr"/>
        </w:types>
        <w:behaviors>
          <w:behavior w:val="content"/>
        </w:behaviors>
        <w:guid w:val="{B1F52072-BF81-4C62-82F8-AFB969073E78}"/>
      </w:docPartPr>
      <w:docPartBody>
        <w:p w:rsidR="00BD02CA" w:rsidRDefault="00BD02CA">
          <w:pPr>
            <w:pStyle w:val="F736132A23D045BB92B6D38755FC44A0"/>
          </w:pPr>
          <w:r w:rsidRPr="001B652D">
            <w:rPr>
              <w:rStyle w:val="PlaceholderText"/>
            </w:rPr>
            <w:t>Click here to enter text.</w:t>
          </w:r>
        </w:p>
      </w:docPartBody>
    </w:docPart>
    <w:docPart>
      <w:docPartPr>
        <w:name w:val="B4A4461D27BF4CEB853FA17A50D82D39"/>
        <w:category>
          <w:name w:val="General"/>
          <w:gallery w:val="placeholder"/>
        </w:category>
        <w:types>
          <w:type w:val="bbPlcHdr"/>
        </w:types>
        <w:behaviors>
          <w:behavior w:val="content"/>
        </w:behaviors>
        <w:guid w:val="{9E173220-BA19-4C91-881F-7191F378D58B}"/>
      </w:docPartPr>
      <w:docPartBody>
        <w:p w:rsidR="00BD02CA" w:rsidRDefault="00BD02CA">
          <w:pPr>
            <w:pStyle w:val="B4A4461D27BF4CEB853FA17A50D82D39"/>
          </w:pPr>
          <w:r w:rsidRPr="001B65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CA"/>
    <w:rsid w:val="002569AD"/>
    <w:rsid w:val="00877C80"/>
    <w:rsid w:val="0095233D"/>
    <w:rsid w:val="00A9535D"/>
    <w:rsid w:val="00AF6561"/>
    <w:rsid w:val="00BD02CA"/>
    <w:rsid w:val="00D13492"/>
    <w:rsid w:val="00D93533"/>
    <w:rsid w:val="00DD272D"/>
    <w:rsid w:val="00DF051E"/>
    <w:rsid w:val="00E71395"/>
    <w:rsid w:val="00E97F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C80"/>
    <w:rPr>
      <w:color w:val="808080"/>
    </w:rPr>
  </w:style>
  <w:style w:type="paragraph" w:customStyle="1" w:styleId="DA34303E430D40D99C58435BDD538AE0">
    <w:name w:val="DA34303E430D40D99C58435BDD538AE0"/>
  </w:style>
  <w:style w:type="paragraph" w:customStyle="1" w:styleId="07398952C65947C6A12241E1A362B35E">
    <w:name w:val="07398952C65947C6A12241E1A362B35E"/>
  </w:style>
  <w:style w:type="paragraph" w:customStyle="1" w:styleId="1BB52273905443BCA15B9B6CAC89B615">
    <w:name w:val="1BB52273905443BCA15B9B6CAC89B615"/>
  </w:style>
  <w:style w:type="paragraph" w:customStyle="1" w:styleId="94999D1F639244448F3865BD1F0EB699">
    <w:name w:val="94999D1F639244448F3865BD1F0EB699"/>
  </w:style>
  <w:style w:type="paragraph" w:customStyle="1" w:styleId="F736132A23D045BB92B6D38755FC44A0">
    <w:name w:val="F736132A23D045BB92B6D38755FC44A0"/>
  </w:style>
  <w:style w:type="paragraph" w:customStyle="1" w:styleId="B4A4461D27BF4CEB853FA17A50D82D39">
    <w:name w:val="B4A4461D27BF4CEB853FA17A50D82D39"/>
  </w:style>
  <w:style w:type="paragraph" w:customStyle="1" w:styleId="9051E661FFE2450E831DDF373BCF643A">
    <w:name w:val="9051E661FFE2450E831DDF373BCF643A"/>
    <w:rsid w:val="00877C80"/>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7CE1-3902-48F6-A41A-59BD8BF6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 Template LG.dotx</Template>
  <TotalTime>1</TotalTime>
  <Pages>12</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Kate.Hawkins</dc:creator>
  <cp:lastModifiedBy>Ruth Miller</cp:lastModifiedBy>
  <cp:revision>2</cp:revision>
  <dcterms:created xsi:type="dcterms:W3CDTF">2019-07-08T14:14:00Z</dcterms:created>
  <dcterms:modified xsi:type="dcterms:W3CDTF">2019-07-08T14:14:00Z</dcterms:modified>
</cp:coreProperties>
</file>