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FD89" w14:textId="5EB574EF" w:rsidR="007F27EC" w:rsidRDefault="0081537B" w:rsidP="00BF55F1">
      <w:pPr>
        <w:jc w:val="both"/>
      </w:pPr>
      <w:r>
        <w:rPr>
          <w:position w:val="-4"/>
        </w:rPr>
        <w:t xml:space="preserve"> </w:t>
      </w:r>
      <w:r w:rsidR="004A0530">
        <w:rPr>
          <w:position w:val="-4"/>
        </w:rPr>
        <w:t xml:space="preserve"> </w:t>
      </w:r>
      <w:r w:rsidR="00242859">
        <w:rPr>
          <w:noProof/>
          <w:position w:val="-4"/>
        </w:rPr>
        <w:drawing>
          <wp:inline distT="0" distB="0" distL="0" distR="0" wp14:anchorId="4931ABFF" wp14:editId="11A02BA8">
            <wp:extent cx="121920" cy="19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006A7CE6">
        <w:t xml:space="preserve"> </w:t>
      </w:r>
      <w:r w:rsidR="0030159D">
        <w:tab/>
      </w:r>
    </w:p>
    <w:p w14:paraId="1D62854A" w14:textId="77777777" w:rsidR="007F27EC" w:rsidRDefault="007F27EC" w:rsidP="007F27EC">
      <w:pPr>
        <w:jc w:val="both"/>
      </w:pPr>
    </w:p>
    <w:p w14:paraId="67A01DAE" w14:textId="77777777" w:rsidR="007F27EC" w:rsidRDefault="007F27EC" w:rsidP="007F27EC">
      <w:pPr>
        <w:jc w:val="both"/>
      </w:pPr>
    </w:p>
    <w:p w14:paraId="049F8617" w14:textId="77777777" w:rsidR="007F27EC" w:rsidRDefault="007F27EC" w:rsidP="007F27EC">
      <w:pPr>
        <w:jc w:val="both"/>
      </w:pPr>
    </w:p>
    <w:p w14:paraId="76E7C6B7" w14:textId="69A4F1E3" w:rsidR="00E201A1" w:rsidRPr="0084785E" w:rsidRDefault="003E7A7D" w:rsidP="003E7A7D">
      <w:pPr>
        <w:tabs>
          <w:tab w:val="left" w:pos="448"/>
          <w:tab w:val="center" w:pos="451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E201A1" w:rsidRPr="0084785E">
        <w:rPr>
          <w:rFonts w:ascii="Times New Roman" w:hAnsi="Times New Roman" w:cs="Times New Roman"/>
          <w:b/>
          <w:sz w:val="28"/>
          <w:szCs w:val="28"/>
        </w:rPr>
        <w:t>Do natural disaster</w:t>
      </w:r>
      <w:r w:rsidR="00556916" w:rsidRPr="0084785E">
        <w:rPr>
          <w:rFonts w:ascii="Times New Roman" w:hAnsi="Times New Roman" w:cs="Times New Roman"/>
          <w:b/>
          <w:sz w:val="28"/>
          <w:szCs w:val="28"/>
        </w:rPr>
        <w:t>s</w:t>
      </w:r>
      <w:r w:rsidR="00E201A1" w:rsidRPr="0084785E">
        <w:rPr>
          <w:rFonts w:ascii="Times New Roman" w:hAnsi="Times New Roman" w:cs="Times New Roman"/>
          <w:b/>
          <w:sz w:val="28"/>
          <w:szCs w:val="28"/>
        </w:rPr>
        <w:t xml:space="preserve"> open </w:t>
      </w:r>
      <w:r w:rsidR="00F6789D" w:rsidRPr="0084785E">
        <w:rPr>
          <w:rFonts w:ascii="Times New Roman" w:hAnsi="Times New Roman" w:cs="Times New Roman"/>
          <w:b/>
          <w:sz w:val="28"/>
          <w:szCs w:val="28"/>
        </w:rPr>
        <w:t xml:space="preserve">a </w:t>
      </w:r>
      <w:r w:rsidR="00E201A1" w:rsidRPr="0084785E">
        <w:rPr>
          <w:rFonts w:ascii="Times New Roman" w:hAnsi="Times New Roman" w:cs="Times New Roman"/>
          <w:b/>
          <w:sz w:val="28"/>
          <w:szCs w:val="28"/>
        </w:rPr>
        <w:t>window of opportunity for corruption?</w:t>
      </w:r>
    </w:p>
    <w:p w14:paraId="34BF5AAF" w14:textId="77777777" w:rsidR="00164C21" w:rsidRPr="0084785E" w:rsidRDefault="00164C21" w:rsidP="00675622">
      <w:pPr>
        <w:jc w:val="center"/>
        <w:rPr>
          <w:rFonts w:ascii="Times New Roman" w:hAnsi="Times New Roman" w:cs="Times New Roman"/>
          <w:sz w:val="28"/>
          <w:szCs w:val="28"/>
        </w:rPr>
      </w:pPr>
    </w:p>
    <w:p w14:paraId="2C06BD53" w14:textId="77777777" w:rsidR="00164C21" w:rsidRPr="0084785E" w:rsidRDefault="00164C21" w:rsidP="00675622">
      <w:pPr>
        <w:jc w:val="center"/>
        <w:rPr>
          <w:rFonts w:ascii="Times New Roman" w:hAnsi="Times New Roman" w:cs="Times New Roman"/>
          <w:sz w:val="28"/>
          <w:szCs w:val="28"/>
        </w:rPr>
      </w:pPr>
    </w:p>
    <w:p w14:paraId="1999D326" w14:textId="77777777" w:rsidR="008944FB" w:rsidRPr="0084785E" w:rsidRDefault="008944FB" w:rsidP="008944FB">
      <w:pPr>
        <w:jc w:val="both"/>
        <w:rPr>
          <w:rFonts w:ascii="Times New Roman" w:hAnsi="Times New Roman" w:cs="Times New Roman"/>
        </w:rPr>
      </w:pPr>
    </w:p>
    <w:p w14:paraId="51AE4462" w14:textId="77777777" w:rsidR="00675622" w:rsidRPr="0084785E" w:rsidRDefault="00675622" w:rsidP="008944FB">
      <w:pPr>
        <w:jc w:val="both"/>
        <w:rPr>
          <w:rFonts w:ascii="Times New Roman" w:hAnsi="Times New Roman" w:cs="Times New Roman"/>
        </w:rPr>
      </w:pPr>
    </w:p>
    <w:p w14:paraId="2582563E" w14:textId="5F71F739" w:rsidR="00675622" w:rsidRPr="0084785E" w:rsidRDefault="00011356" w:rsidP="00A63E2E">
      <w:pPr>
        <w:jc w:val="center"/>
        <w:rPr>
          <w:rFonts w:ascii="Times New Roman" w:hAnsi="Times New Roman" w:cs="Times New Roman"/>
        </w:rPr>
      </w:pPr>
      <w:r>
        <w:rPr>
          <w:rFonts w:ascii="Times New Roman" w:hAnsi="Times New Roman" w:cs="Times New Roman"/>
        </w:rPr>
        <w:t xml:space="preserve"> </w:t>
      </w:r>
      <w:r w:rsidR="00675622" w:rsidRPr="0084785E">
        <w:rPr>
          <w:rFonts w:ascii="Times New Roman" w:hAnsi="Times New Roman" w:cs="Times New Roman"/>
        </w:rPr>
        <w:t>Abstract</w:t>
      </w:r>
    </w:p>
    <w:p w14:paraId="14335EEB" w14:textId="77777777" w:rsidR="00675622" w:rsidRPr="0084785E" w:rsidRDefault="00675622" w:rsidP="00A63E2E">
      <w:pPr>
        <w:jc w:val="center"/>
        <w:rPr>
          <w:rFonts w:ascii="Times New Roman" w:hAnsi="Times New Roman" w:cs="Times New Roman"/>
        </w:rPr>
      </w:pPr>
    </w:p>
    <w:p w14:paraId="43004B68" w14:textId="325AF246" w:rsidR="00675622" w:rsidRDefault="004D3D42" w:rsidP="0015666A">
      <w:pPr>
        <w:spacing w:line="360" w:lineRule="auto"/>
        <w:jc w:val="both"/>
        <w:rPr>
          <w:rFonts w:ascii="Times New Roman" w:hAnsi="Times New Roman" w:cs="Times New Roman"/>
        </w:rPr>
      </w:pPr>
      <w:r>
        <w:rPr>
          <w:rFonts w:ascii="Times New Roman" w:hAnsi="Times New Roman" w:cs="Times New Roman"/>
        </w:rPr>
        <w:t>This study explores</w:t>
      </w:r>
      <w:r w:rsidR="0015666A" w:rsidRPr="0015666A">
        <w:rPr>
          <w:rFonts w:ascii="Times New Roman" w:hAnsi="Times New Roman" w:cs="Times New Roman"/>
        </w:rPr>
        <w:t xml:space="preserve"> the link between natural disasters and corruption at the local government. We examin</w:t>
      </w:r>
      <w:r w:rsidR="00421B91">
        <w:rPr>
          <w:rFonts w:ascii="Times New Roman" w:hAnsi="Times New Roman" w:cs="Times New Roman"/>
        </w:rPr>
        <w:t xml:space="preserve">e whether a natural disaster affects </w:t>
      </w:r>
      <w:r w:rsidR="0015666A" w:rsidRPr="0015666A">
        <w:rPr>
          <w:rFonts w:ascii="Times New Roman" w:hAnsi="Times New Roman" w:cs="Times New Roman"/>
        </w:rPr>
        <w:t>official</w:t>
      </w:r>
      <w:r w:rsidR="00421B91">
        <w:rPr>
          <w:rFonts w:ascii="Times New Roman" w:hAnsi="Times New Roman" w:cs="Times New Roman"/>
        </w:rPr>
        <w:t xml:space="preserve"> households more favorably than</w:t>
      </w:r>
      <w:r w:rsidR="0015666A" w:rsidRPr="0015666A">
        <w:rPr>
          <w:rFonts w:ascii="Times New Roman" w:hAnsi="Times New Roman" w:cs="Times New Roman"/>
        </w:rPr>
        <w:t xml:space="preserve"> non-official households</w:t>
      </w:r>
      <w:r w:rsidR="00421B91">
        <w:rPr>
          <w:rFonts w:ascii="Times New Roman" w:hAnsi="Times New Roman" w:cs="Times New Roman"/>
        </w:rPr>
        <w:t xml:space="preserve">. </w:t>
      </w:r>
      <w:r w:rsidR="0015666A" w:rsidRPr="0015666A">
        <w:rPr>
          <w:rFonts w:ascii="Times New Roman" w:hAnsi="Times New Roman" w:cs="Times New Roman"/>
        </w:rPr>
        <w:t>We find that natural disasters decrease nonofficial household expenditures</w:t>
      </w:r>
      <w:r w:rsidR="006B1F7A">
        <w:rPr>
          <w:rFonts w:ascii="Times New Roman" w:hAnsi="Times New Roman" w:cs="Times New Roman"/>
        </w:rPr>
        <w:t xml:space="preserve"> </w:t>
      </w:r>
      <w:r w:rsidR="006B1F7A" w:rsidRPr="0015666A">
        <w:rPr>
          <w:rFonts w:ascii="Times New Roman" w:hAnsi="Times New Roman" w:cs="Times New Roman"/>
        </w:rPr>
        <w:t>significantly</w:t>
      </w:r>
      <w:r w:rsidR="00421B91">
        <w:rPr>
          <w:rFonts w:ascii="Times New Roman" w:hAnsi="Times New Roman" w:cs="Times New Roman"/>
        </w:rPr>
        <w:t>, however</w:t>
      </w:r>
      <w:r w:rsidR="00560261">
        <w:rPr>
          <w:rFonts w:ascii="Times New Roman" w:hAnsi="Times New Roman" w:cs="Times New Roman"/>
        </w:rPr>
        <w:t xml:space="preserve"> </w:t>
      </w:r>
      <w:r w:rsidR="006B1F7A">
        <w:rPr>
          <w:rFonts w:ascii="Times New Roman" w:hAnsi="Times New Roman" w:cs="Times New Roman"/>
        </w:rPr>
        <w:t>have negligible effect on official household expenditures</w:t>
      </w:r>
      <w:r w:rsidR="0015666A" w:rsidRPr="0015666A">
        <w:rPr>
          <w:rFonts w:ascii="Times New Roman" w:hAnsi="Times New Roman" w:cs="Times New Roman"/>
        </w:rPr>
        <w:t>. Meanwhile, both kinds of households experience similar reduction in incomes, and have much the same disaster coping strategies. Together, the results imply that local officials may receive unobserved monetary compensation</w:t>
      </w:r>
      <w:r w:rsidR="00421B91">
        <w:rPr>
          <w:rFonts w:ascii="Times New Roman" w:hAnsi="Times New Roman" w:cs="Times New Roman"/>
        </w:rPr>
        <w:t xml:space="preserve"> – we define as corruption - </w:t>
      </w:r>
      <w:r w:rsidR="0015666A" w:rsidRPr="0015666A">
        <w:rPr>
          <w:rFonts w:ascii="Times New Roman" w:hAnsi="Times New Roman" w:cs="Times New Roman"/>
        </w:rPr>
        <w:t>in the aftermath of natural disasters.</w:t>
      </w:r>
    </w:p>
    <w:p w14:paraId="0A8120FC" w14:textId="77777777" w:rsidR="0015666A" w:rsidRPr="0084785E" w:rsidRDefault="0015666A" w:rsidP="008944FB">
      <w:pPr>
        <w:jc w:val="both"/>
        <w:rPr>
          <w:rFonts w:ascii="Times New Roman" w:hAnsi="Times New Roman" w:cs="Times New Roman"/>
        </w:rPr>
      </w:pPr>
    </w:p>
    <w:p w14:paraId="7D59AC38" w14:textId="77777777" w:rsidR="002135C7" w:rsidRPr="0084785E" w:rsidRDefault="002135C7" w:rsidP="002135C7">
      <w:pPr>
        <w:widowControl w:val="0"/>
        <w:autoSpaceDE w:val="0"/>
        <w:autoSpaceDN w:val="0"/>
        <w:adjustRightInd w:val="0"/>
        <w:rPr>
          <w:rFonts w:ascii="Times New Roman" w:hAnsi="Times New Roman" w:cs="Times New Roman"/>
        </w:rPr>
      </w:pPr>
      <w:r w:rsidRPr="0084785E">
        <w:rPr>
          <w:rFonts w:ascii="Times New Roman" w:hAnsi="Times New Roman" w:cs="Times New Roman"/>
          <w:i/>
        </w:rPr>
        <w:t>JEL</w:t>
      </w:r>
      <w:r w:rsidRPr="0084785E">
        <w:rPr>
          <w:rFonts w:ascii="Times New Roman" w:hAnsi="Times New Roman" w:cs="Times New Roman"/>
        </w:rPr>
        <w:t>: Q3, H3, C2</w:t>
      </w:r>
    </w:p>
    <w:p w14:paraId="7430DF92" w14:textId="77777777" w:rsidR="002135C7" w:rsidRPr="0084785E" w:rsidRDefault="002135C7" w:rsidP="002135C7">
      <w:pPr>
        <w:widowControl w:val="0"/>
        <w:autoSpaceDE w:val="0"/>
        <w:autoSpaceDN w:val="0"/>
        <w:adjustRightInd w:val="0"/>
        <w:rPr>
          <w:rFonts w:ascii="Times New Roman" w:hAnsi="Times New Roman" w:cs="Times New Roman"/>
        </w:rPr>
      </w:pPr>
    </w:p>
    <w:p w14:paraId="11FDCE5E" w14:textId="77777777" w:rsidR="002135C7" w:rsidRPr="0084785E" w:rsidRDefault="002135C7" w:rsidP="002135C7">
      <w:pPr>
        <w:widowControl w:val="0"/>
        <w:autoSpaceDE w:val="0"/>
        <w:autoSpaceDN w:val="0"/>
        <w:adjustRightInd w:val="0"/>
        <w:rPr>
          <w:rFonts w:ascii="Times New Roman" w:hAnsi="Times New Roman" w:cs="Times New Roman"/>
        </w:rPr>
      </w:pPr>
      <w:r w:rsidRPr="0084785E">
        <w:rPr>
          <w:rFonts w:ascii="Times New Roman" w:hAnsi="Times New Roman" w:cs="Times New Roman"/>
        </w:rPr>
        <w:t>Keywords: Corruption, local government officials, natural experiment, windfalls resources.</w:t>
      </w:r>
    </w:p>
    <w:p w14:paraId="1FA29F5A" w14:textId="33BCD075" w:rsidR="00C41002" w:rsidRPr="0084785E" w:rsidRDefault="007F27EC" w:rsidP="008607E7">
      <w:pPr>
        <w:rPr>
          <w:rFonts w:ascii="Times New Roman" w:hAnsi="Times New Roman" w:cs="Times New Roman"/>
          <w:b/>
          <w:bCs/>
          <w:sz w:val="34"/>
          <w:szCs w:val="34"/>
        </w:rPr>
      </w:pPr>
      <w:r w:rsidRPr="0084785E">
        <w:rPr>
          <w:rFonts w:ascii="Times New Roman" w:hAnsi="Times New Roman" w:cs="Times New Roman"/>
          <w:b/>
          <w:bCs/>
          <w:sz w:val="34"/>
          <w:szCs w:val="34"/>
        </w:rPr>
        <w:br w:type="page"/>
      </w:r>
      <w:r w:rsidR="00C41002" w:rsidRPr="0084785E">
        <w:rPr>
          <w:rFonts w:ascii="Times New Roman" w:hAnsi="Times New Roman" w:cs="Times New Roman"/>
          <w:b/>
          <w:bCs/>
          <w:sz w:val="34"/>
          <w:szCs w:val="34"/>
        </w:rPr>
        <w:lastRenderedPageBreak/>
        <w:t>Introduction</w:t>
      </w:r>
    </w:p>
    <w:p w14:paraId="3CC80F7F" w14:textId="77777777" w:rsidR="00040D25" w:rsidRPr="0084785E" w:rsidRDefault="00040D25" w:rsidP="00040D25">
      <w:pPr>
        <w:widowControl w:val="0"/>
        <w:autoSpaceDE w:val="0"/>
        <w:autoSpaceDN w:val="0"/>
        <w:adjustRightInd w:val="0"/>
        <w:rPr>
          <w:rFonts w:ascii="Times New Roman" w:hAnsi="Times New Roman" w:cs="Times New Roman"/>
          <w:i/>
        </w:rPr>
      </w:pPr>
    </w:p>
    <w:p w14:paraId="336D41EE" w14:textId="77777777" w:rsidR="00681682" w:rsidRPr="0084785E" w:rsidRDefault="00681682" w:rsidP="00A63E2E">
      <w:pPr>
        <w:spacing w:line="360" w:lineRule="auto"/>
        <w:jc w:val="both"/>
        <w:rPr>
          <w:rFonts w:ascii="Times New Roman" w:hAnsi="Times New Roman" w:cs="Times New Roman"/>
        </w:rPr>
      </w:pPr>
    </w:p>
    <w:p w14:paraId="68BED7D2" w14:textId="77E7D1EA" w:rsidR="0088303D" w:rsidRDefault="008E60C7" w:rsidP="008E60C7">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iCs/>
        </w:rPr>
        <w:t>A</w:t>
      </w:r>
      <w:r w:rsidRPr="00A63E2E">
        <w:rPr>
          <w:rFonts w:ascii="Times New Roman" w:hAnsi="Times New Roman" w:cs="Times New Roman"/>
          <w:iCs/>
        </w:rPr>
        <w:t>roun</w:t>
      </w:r>
      <w:r>
        <w:rPr>
          <w:rFonts w:ascii="Times New Roman" w:hAnsi="Times New Roman" w:cs="Times New Roman"/>
          <w:iCs/>
        </w:rPr>
        <w:t>d</w:t>
      </w:r>
      <w:r w:rsidRPr="00A63E2E">
        <w:rPr>
          <w:rFonts w:ascii="Times New Roman" w:hAnsi="Times New Roman" w:cs="Times New Roman"/>
          <w:iCs/>
        </w:rPr>
        <w:t xml:space="preserve"> 400 B.C</w:t>
      </w:r>
      <w:r>
        <w:rPr>
          <w:rFonts w:ascii="Times New Roman" w:hAnsi="Times New Roman" w:cs="Times New Roman"/>
          <w:iCs/>
        </w:rPr>
        <w:t xml:space="preserve">, </w:t>
      </w:r>
      <w:proofErr w:type="spellStart"/>
      <w:r>
        <w:rPr>
          <w:rFonts w:ascii="Times New Roman" w:hAnsi="Times New Roman" w:cs="Times New Roman"/>
          <w:iCs/>
        </w:rPr>
        <w:t>Kautilya</w:t>
      </w:r>
      <w:proofErr w:type="spellEnd"/>
      <w:r>
        <w:rPr>
          <w:rFonts w:ascii="Times New Roman" w:hAnsi="Times New Roman" w:cs="Times New Roman"/>
          <w:iCs/>
        </w:rPr>
        <w:t xml:space="preserve"> </w:t>
      </w:r>
      <w:r>
        <w:rPr>
          <w:rFonts w:ascii="Times New Roman" w:hAnsi="Times New Roman" w:cs="Times New Roman"/>
        </w:rPr>
        <w:t xml:space="preserve">in his ancient Indian political treatise </w:t>
      </w:r>
      <w:proofErr w:type="spellStart"/>
      <w:r>
        <w:rPr>
          <w:rFonts w:ascii="Times New Roman" w:hAnsi="Times New Roman" w:cs="Times New Roman"/>
        </w:rPr>
        <w:t>Arthasastra</w:t>
      </w:r>
      <w:proofErr w:type="spellEnd"/>
      <w:r w:rsidR="0088303D">
        <w:rPr>
          <w:rStyle w:val="EndnoteReference"/>
          <w:rFonts w:ascii="Times New Roman" w:hAnsi="Times New Roman" w:cs="Times New Roman"/>
          <w:color w:val="262626"/>
        </w:rPr>
        <w:endnoteReference w:id="1"/>
      </w:r>
      <w:r w:rsidR="0088303D">
        <w:rPr>
          <w:rFonts w:ascii="Times New Roman" w:hAnsi="Times New Roman" w:cs="Times New Roman"/>
        </w:rPr>
        <w:t xml:space="preserve"> </w:t>
      </w:r>
      <w:r w:rsidR="0088303D">
        <w:rPr>
          <w:rFonts w:ascii="Times New Roman" w:hAnsi="Times New Roman" w:cs="Times New Roman"/>
          <w:color w:val="262626"/>
        </w:rPr>
        <w:t xml:space="preserve">offered a key following </w:t>
      </w:r>
      <w:r w:rsidR="0088303D" w:rsidRPr="00A63E2E">
        <w:rPr>
          <w:rFonts w:ascii="Times New Roman" w:hAnsi="Times New Roman" w:cs="Times New Roman"/>
        </w:rPr>
        <w:t xml:space="preserve">insight: </w:t>
      </w:r>
    </w:p>
    <w:p w14:paraId="6E49AA79" w14:textId="77777777" w:rsidR="0088303D" w:rsidRPr="00A63E2E" w:rsidRDefault="0088303D" w:rsidP="008E60C7">
      <w:pPr>
        <w:widowControl w:val="0"/>
        <w:autoSpaceDE w:val="0"/>
        <w:autoSpaceDN w:val="0"/>
        <w:adjustRightInd w:val="0"/>
        <w:spacing w:line="480" w:lineRule="auto"/>
        <w:jc w:val="both"/>
        <w:rPr>
          <w:rFonts w:ascii="Times New Roman" w:hAnsi="Times New Roman" w:cs="Times New Roman"/>
        </w:rPr>
      </w:pPr>
    </w:p>
    <w:p w14:paraId="2A973438" w14:textId="77777777" w:rsidR="0088303D" w:rsidRPr="00A63E2E" w:rsidRDefault="0088303D" w:rsidP="008E60C7">
      <w:pPr>
        <w:widowControl w:val="0"/>
        <w:autoSpaceDE w:val="0"/>
        <w:autoSpaceDN w:val="0"/>
        <w:adjustRightInd w:val="0"/>
        <w:spacing w:line="360" w:lineRule="auto"/>
        <w:rPr>
          <w:rFonts w:ascii="Times New Roman" w:hAnsi="Times New Roman" w:cs="Times New Roman"/>
          <w:i/>
        </w:rPr>
      </w:pPr>
      <w:r w:rsidRPr="00A63E2E">
        <w:rPr>
          <w:rFonts w:ascii="Times New Roman" w:hAnsi="Times New Roman" w:cs="Times New Roman"/>
          <w:i/>
        </w:rPr>
        <w:t xml:space="preserve">        "It is just as difficult to detect an official's dishonesty as it is to discover</w:t>
      </w:r>
    </w:p>
    <w:p w14:paraId="5EE531B1" w14:textId="1A9A8365" w:rsidR="0088303D" w:rsidRDefault="0088303D" w:rsidP="008E60C7">
      <w:pPr>
        <w:widowControl w:val="0"/>
        <w:autoSpaceDE w:val="0"/>
        <w:autoSpaceDN w:val="0"/>
        <w:adjustRightInd w:val="0"/>
        <w:spacing w:line="360" w:lineRule="auto"/>
        <w:jc w:val="right"/>
        <w:rPr>
          <w:rFonts w:ascii="Times New Roman" w:hAnsi="Times New Roman" w:cs="Times New Roman"/>
          <w:i/>
        </w:rPr>
      </w:pPr>
      <w:proofErr w:type="gramStart"/>
      <w:r w:rsidRPr="00A63E2E">
        <w:rPr>
          <w:rFonts w:ascii="Times New Roman" w:hAnsi="Times New Roman" w:cs="Times New Roman"/>
          <w:i/>
        </w:rPr>
        <w:t>how</w:t>
      </w:r>
      <w:proofErr w:type="gramEnd"/>
      <w:r w:rsidRPr="00A63E2E">
        <w:rPr>
          <w:rFonts w:ascii="Times New Roman" w:hAnsi="Times New Roman" w:cs="Times New Roman"/>
          <w:i/>
        </w:rPr>
        <w:t xml:space="preserve"> much water is drunk by the swimming fish."</w:t>
      </w:r>
    </w:p>
    <w:p w14:paraId="34AF72A3" w14:textId="77777777" w:rsidR="0088303D" w:rsidRPr="008E60C7" w:rsidRDefault="0088303D" w:rsidP="008E60C7">
      <w:pPr>
        <w:widowControl w:val="0"/>
        <w:autoSpaceDE w:val="0"/>
        <w:autoSpaceDN w:val="0"/>
        <w:adjustRightInd w:val="0"/>
        <w:spacing w:line="360" w:lineRule="auto"/>
        <w:jc w:val="right"/>
        <w:rPr>
          <w:rFonts w:ascii="Times New Roman" w:hAnsi="Times New Roman" w:cs="Times New Roman"/>
          <w:i/>
        </w:rPr>
      </w:pPr>
    </w:p>
    <w:p w14:paraId="31F4FFDD" w14:textId="6261B832" w:rsidR="0088303D" w:rsidRDefault="0088303D" w:rsidP="00E34CEB">
      <w:pPr>
        <w:spacing w:line="480" w:lineRule="auto"/>
        <w:jc w:val="both"/>
        <w:rPr>
          <w:rFonts w:ascii="Times New Roman" w:hAnsi="Times New Roman" w:cs="Times New Roman"/>
        </w:rPr>
      </w:pPr>
      <w:r>
        <w:rPr>
          <w:rFonts w:ascii="Times New Roman" w:hAnsi="Times New Roman" w:cs="Times New Roman"/>
        </w:rPr>
        <w:t xml:space="preserve">This insight is inline with </w:t>
      </w:r>
      <w:proofErr w:type="spellStart"/>
      <w:r w:rsidRPr="0084785E">
        <w:rPr>
          <w:rFonts w:ascii="Times New Roman" w:hAnsi="Times New Roman" w:cs="Times New Roman"/>
        </w:rPr>
        <w:t>Olken</w:t>
      </w:r>
      <w:proofErr w:type="spellEnd"/>
      <w:r>
        <w:rPr>
          <w:rFonts w:ascii="Times New Roman" w:hAnsi="Times New Roman" w:cs="Times New Roman"/>
        </w:rPr>
        <w:t xml:space="preserve"> (2007) Banerjee et al., (2012) ‘s point that c</w:t>
      </w:r>
      <w:r w:rsidRPr="0084785E">
        <w:rPr>
          <w:rFonts w:ascii="Times New Roman" w:hAnsi="Times New Roman" w:cs="Times New Roman"/>
        </w:rPr>
        <w:t xml:space="preserve">orruption studies face the challenge of finding an adequate comparison group and </w:t>
      </w:r>
      <w:r>
        <w:rPr>
          <w:rFonts w:ascii="Times New Roman" w:hAnsi="Times New Roman" w:cs="Times New Roman"/>
        </w:rPr>
        <w:t xml:space="preserve">- </w:t>
      </w:r>
      <w:r w:rsidRPr="0084785E">
        <w:rPr>
          <w:rFonts w:ascii="Times New Roman" w:hAnsi="Times New Roman" w:cs="Times New Roman"/>
        </w:rPr>
        <w:t>an exogenous source of variation</w:t>
      </w:r>
      <w:r>
        <w:rPr>
          <w:rFonts w:ascii="Times New Roman" w:hAnsi="Times New Roman" w:cs="Times New Roman"/>
        </w:rPr>
        <w:t>, which induces</w:t>
      </w:r>
      <w:r w:rsidRPr="0084785E">
        <w:rPr>
          <w:rFonts w:ascii="Times New Roman" w:hAnsi="Times New Roman" w:cs="Times New Roman"/>
        </w:rPr>
        <w:t xml:space="preserve"> changes in incentives to engage in corrupt behavior</w:t>
      </w:r>
      <w:r>
        <w:rPr>
          <w:rFonts w:ascii="Times New Roman" w:hAnsi="Times New Roman" w:cs="Times New Roman"/>
        </w:rPr>
        <w:t>. To address this challenge, our study jointly explores</w:t>
      </w:r>
      <w:r w:rsidRPr="0084785E">
        <w:rPr>
          <w:rFonts w:ascii="Times New Roman" w:hAnsi="Times New Roman" w:cs="Times New Roman"/>
        </w:rPr>
        <w:t xml:space="preserve"> two </w:t>
      </w:r>
      <w:r>
        <w:rPr>
          <w:rFonts w:ascii="Times New Roman" w:hAnsi="Times New Roman" w:cs="Times New Roman"/>
        </w:rPr>
        <w:t xml:space="preserve">emerging research </w:t>
      </w:r>
      <w:r w:rsidRPr="0084785E">
        <w:rPr>
          <w:rFonts w:ascii="Times New Roman" w:hAnsi="Times New Roman" w:cs="Times New Roman"/>
        </w:rPr>
        <w:t xml:space="preserve">areas: corruption and natural disasters. </w:t>
      </w:r>
      <w:r>
        <w:rPr>
          <w:rFonts w:ascii="Times New Roman" w:hAnsi="Times New Roman" w:cs="Times New Roman"/>
        </w:rPr>
        <w:t xml:space="preserve">Our study focuses on </w:t>
      </w:r>
      <w:r w:rsidRPr="0084785E">
        <w:rPr>
          <w:rFonts w:ascii="Times New Roman" w:hAnsi="Times New Roman" w:cs="Times New Roman"/>
        </w:rPr>
        <w:t>local governments in Vietnamese communes. A novel aspect of this study is that it considers natural disasters an exogenous shock to the economic environment, which provides</w:t>
      </w:r>
      <w:r>
        <w:rPr>
          <w:rFonts w:ascii="Times New Roman" w:hAnsi="Times New Roman" w:cs="Times New Roman"/>
        </w:rPr>
        <w:t xml:space="preserve"> an </w:t>
      </w:r>
      <w:r w:rsidRPr="0084785E">
        <w:rPr>
          <w:rFonts w:ascii="Times New Roman" w:hAnsi="Times New Roman" w:cs="Times New Roman"/>
        </w:rPr>
        <w:t>incentive for corruption.</w:t>
      </w:r>
      <w:r w:rsidRPr="0084785E">
        <w:rPr>
          <w:rStyle w:val="EndnoteReference"/>
          <w:rFonts w:ascii="Times New Roman" w:hAnsi="Times New Roman" w:cs="Times New Roman"/>
        </w:rPr>
        <w:endnoteReference w:id="2"/>
      </w:r>
    </w:p>
    <w:p w14:paraId="7C356FF6" w14:textId="0D4E14A2" w:rsidR="0088303D" w:rsidRDefault="0088303D" w:rsidP="00E34CEB">
      <w:pPr>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84785E">
        <w:rPr>
          <w:rFonts w:ascii="Times New Roman" w:hAnsi="Times New Roman" w:cs="Times New Roman"/>
        </w:rPr>
        <w:t xml:space="preserve">A natural disaster arguably influences </w:t>
      </w:r>
      <w:r>
        <w:rPr>
          <w:rFonts w:ascii="Times New Roman" w:hAnsi="Times New Roman" w:cs="Times New Roman"/>
        </w:rPr>
        <w:t xml:space="preserve">corruption via three </w:t>
      </w:r>
      <w:r w:rsidRPr="0084785E">
        <w:rPr>
          <w:rFonts w:ascii="Times New Roman" w:hAnsi="Times New Roman" w:cs="Times New Roman"/>
        </w:rPr>
        <w:t xml:space="preserve">channels. </w:t>
      </w:r>
      <w:r>
        <w:rPr>
          <w:rFonts w:ascii="Times New Roman" w:hAnsi="Times New Roman" w:cs="Times New Roman"/>
        </w:rPr>
        <w:t xml:space="preserve">First, </w:t>
      </w:r>
      <w:r>
        <w:rPr>
          <w:rFonts w:ascii="Times New Roman" w:eastAsia="Times New Roman" w:hAnsi="Times New Roman" w:cs="Times New Roman"/>
          <w:color w:val="222222"/>
          <w:shd w:val="clear" w:color="auto" w:fill="FFFFFF"/>
        </w:rPr>
        <w:t>in disaster time</w:t>
      </w:r>
      <w:r w:rsidRPr="001466BE">
        <w:rPr>
          <w:rFonts w:ascii="Times New Roman" w:eastAsia="Times New Roman" w:hAnsi="Times New Roman" w:cs="Times New Roman"/>
          <w:color w:val="222222"/>
          <w:shd w:val="clear" w:color="auto" w:fill="FFFFFF"/>
        </w:rPr>
        <w:t>, consumption is low, the marginal utility of consumption is high, and thus the value of siphoning off public money is high</w:t>
      </w:r>
      <w:r>
        <w:rPr>
          <w:rFonts w:ascii="Times New Roman" w:eastAsia="Times New Roman" w:hAnsi="Times New Roman" w:cs="Times New Roman"/>
          <w:color w:val="222222"/>
          <w:shd w:val="clear" w:color="auto" w:fill="FFFFFF"/>
        </w:rPr>
        <w:t>. This logic is consistent with the finding in our study</w:t>
      </w:r>
      <w:r w:rsidRPr="001466BE">
        <w:rPr>
          <w:rFonts w:ascii="Times New Roman" w:eastAsia="Times New Roman" w:hAnsi="Times New Roman" w:cs="Times New Roman"/>
          <w:color w:val="222222"/>
          <w:shd w:val="clear" w:color="auto" w:fill="FFFFFF"/>
        </w:rPr>
        <w:t xml:space="preserve"> that </w:t>
      </w:r>
      <w:r>
        <w:rPr>
          <w:rFonts w:ascii="Times New Roman" w:eastAsia="Times New Roman" w:hAnsi="Times New Roman" w:cs="Times New Roman"/>
          <w:color w:val="222222"/>
          <w:shd w:val="clear" w:color="auto" w:fill="FFFFFF"/>
        </w:rPr>
        <w:t xml:space="preserve">local </w:t>
      </w:r>
      <w:r w:rsidRPr="001466BE">
        <w:rPr>
          <w:rFonts w:ascii="Times New Roman" w:eastAsia="Times New Roman" w:hAnsi="Times New Roman" w:cs="Times New Roman"/>
          <w:color w:val="222222"/>
          <w:shd w:val="clear" w:color="auto" w:fill="FFFFFF"/>
        </w:rPr>
        <w:t>officials approximately smooth their expenditures.</w:t>
      </w:r>
      <w:r>
        <w:rPr>
          <w:rFonts w:eastAsia="Times New Roman" w:cs="Times New Roman"/>
        </w:rPr>
        <w:t xml:space="preserve"> </w:t>
      </w:r>
      <w:r>
        <w:rPr>
          <w:rFonts w:ascii="Times New Roman" w:hAnsi="Times New Roman" w:cs="Times New Roman"/>
        </w:rPr>
        <w:t>Second</w:t>
      </w:r>
      <w:r w:rsidRPr="0084785E">
        <w:rPr>
          <w:rFonts w:ascii="Times New Roman" w:hAnsi="Times New Roman" w:cs="Times New Roman"/>
        </w:rPr>
        <w:t xml:space="preserve">, government transparency may be worsened in the affected communes due to the collapse of infrastructure and the disorder that results from natural disasters. </w:t>
      </w:r>
      <w:r>
        <w:rPr>
          <w:rFonts w:ascii="Times New Roman" w:hAnsi="Times New Roman" w:cs="Times New Roman"/>
        </w:rPr>
        <w:t>O</w:t>
      </w:r>
      <w:r w:rsidRPr="0084785E">
        <w:rPr>
          <w:rFonts w:ascii="Times New Roman" w:hAnsi="Times New Roman" w:cs="Times New Roman"/>
        </w:rPr>
        <w:t xml:space="preserve">fficials may find it easier to engage in corrupt behavior under such circumstances. </w:t>
      </w:r>
      <w:r>
        <w:rPr>
          <w:rFonts w:ascii="Times New Roman" w:hAnsi="Times New Roman" w:cs="Times New Roman"/>
        </w:rPr>
        <w:t>Finally</w:t>
      </w:r>
      <w:r w:rsidRPr="0084785E">
        <w:rPr>
          <w:rFonts w:ascii="Times New Roman" w:hAnsi="Times New Roman" w:cs="Times New Roman"/>
        </w:rPr>
        <w:t>,</w:t>
      </w:r>
      <w:r>
        <w:rPr>
          <w:rFonts w:ascii="Times New Roman" w:hAnsi="Times New Roman" w:cs="Times New Roman"/>
        </w:rPr>
        <w:t xml:space="preserve"> </w:t>
      </w:r>
      <w:r w:rsidRPr="0084785E">
        <w:rPr>
          <w:rFonts w:ascii="Times New Roman" w:hAnsi="Times New Roman" w:cs="Times New Roman"/>
        </w:rPr>
        <w:t>the occurrence of a natural disaster is usually accompanied with relief aid from the central government and/or other donating organizations. Given that officials are primarily responsible for handling relief funds, it is plausible for them to abuse such windfall resources for personal use</w:t>
      </w:r>
      <w:r>
        <w:rPr>
          <w:rFonts w:ascii="Times New Roman" w:hAnsi="Times New Roman" w:cs="Times New Roman"/>
        </w:rPr>
        <w:t>.</w:t>
      </w:r>
    </w:p>
    <w:p w14:paraId="684CADFB" w14:textId="77777777" w:rsidR="0088303D" w:rsidRDefault="0088303D" w:rsidP="00E34CEB">
      <w:pPr>
        <w:spacing w:line="480" w:lineRule="auto"/>
        <w:ind w:firstLine="720"/>
        <w:jc w:val="both"/>
        <w:rPr>
          <w:rFonts w:ascii="Times New Roman" w:hAnsi="Times New Roman" w:cs="Times New Roman"/>
          <w:color w:val="000000"/>
        </w:rPr>
      </w:pPr>
      <w:r w:rsidRPr="0084785E">
        <w:rPr>
          <w:rFonts w:ascii="Times New Roman" w:hAnsi="Times New Roman" w:cs="Times New Roman"/>
        </w:rPr>
        <w:t xml:space="preserve"> Methodologically, given the lack of variables that measure corruption directly, </w:t>
      </w:r>
      <w:r>
        <w:rPr>
          <w:rFonts w:ascii="Times New Roman" w:hAnsi="Times New Roman" w:cs="Times New Roman"/>
        </w:rPr>
        <w:t xml:space="preserve">following </w:t>
      </w:r>
      <w:proofErr w:type="spellStart"/>
      <w:r w:rsidRPr="0084785E">
        <w:rPr>
          <w:rFonts w:ascii="Times New Roman" w:hAnsi="Times New Roman" w:cs="Times New Roman"/>
        </w:rPr>
        <w:t>Gorodnichenko</w:t>
      </w:r>
      <w:proofErr w:type="spellEnd"/>
      <w:r w:rsidRPr="0084785E">
        <w:rPr>
          <w:rFonts w:ascii="Times New Roman" w:hAnsi="Times New Roman" w:cs="Times New Roman"/>
        </w:rPr>
        <w:t xml:space="preserve"> and Peter (2007)</w:t>
      </w:r>
      <w:r>
        <w:rPr>
          <w:rFonts w:ascii="Times New Roman" w:hAnsi="Times New Roman" w:cs="Times New Roman"/>
        </w:rPr>
        <w:t xml:space="preserve"> and </w:t>
      </w:r>
      <w:proofErr w:type="spellStart"/>
      <w:r>
        <w:rPr>
          <w:rFonts w:ascii="Times New Roman" w:hAnsi="Times New Roman" w:cs="Times New Roman"/>
        </w:rPr>
        <w:t>Gorodnichenko</w:t>
      </w:r>
      <w:proofErr w:type="spellEnd"/>
      <w:r>
        <w:rPr>
          <w:rFonts w:ascii="Times New Roman" w:hAnsi="Times New Roman" w:cs="Times New Roman"/>
        </w:rPr>
        <w:t xml:space="preserve"> et al., (2009)</w:t>
      </w:r>
      <w:r w:rsidRPr="0084785E">
        <w:rPr>
          <w:rFonts w:ascii="Times New Roman" w:hAnsi="Times New Roman" w:cs="Times New Roman"/>
        </w:rPr>
        <w:t xml:space="preserve"> </w:t>
      </w:r>
      <w:r>
        <w:rPr>
          <w:rFonts w:ascii="Times New Roman" w:hAnsi="Times New Roman" w:cs="Times New Roman"/>
        </w:rPr>
        <w:t xml:space="preserve">we apply the </w:t>
      </w:r>
      <w:r w:rsidRPr="0084785E">
        <w:rPr>
          <w:rFonts w:ascii="Times New Roman" w:hAnsi="Times New Roman" w:cs="Times New Roman"/>
        </w:rPr>
        <w:t xml:space="preserve">“forensic economics” approach </w:t>
      </w:r>
      <w:r>
        <w:rPr>
          <w:rFonts w:ascii="Times New Roman" w:hAnsi="Times New Roman" w:cs="Times New Roman"/>
        </w:rPr>
        <w:t>to</w:t>
      </w:r>
      <w:r w:rsidRPr="0084785E">
        <w:rPr>
          <w:rFonts w:ascii="Times New Roman" w:hAnsi="Times New Roman" w:cs="Times New Roman"/>
        </w:rPr>
        <w:t xml:space="preserve"> address the </w:t>
      </w:r>
      <w:r>
        <w:rPr>
          <w:rFonts w:ascii="Times New Roman" w:hAnsi="Times New Roman" w:cs="Times New Roman"/>
        </w:rPr>
        <w:t>link between</w:t>
      </w:r>
      <w:r w:rsidRPr="0084785E">
        <w:rPr>
          <w:rFonts w:ascii="Times New Roman" w:hAnsi="Times New Roman" w:cs="Times New Roman"/>
        </w:rPr>
        <w:t xml:space="preserve"> natural disasters</w:t>
      </w:r>
      <w:r>
        <w:rPr>
          <w:rFonts w:ascii="Times New Roman" w:hAnsi="Times New Roman" w:cs="Times New Roman"/>
        </w:rPr>
        <w:t xml:space="preserve"> and</w:t>
      </w:r>
      <w:r w:rsidRPr="0084785E">
        <w:rPr>
          <w:rFonts w:ascii="Times New Roman" w:hAnsi="Times New Roman" w:cs="Times New Roman"/>
        </w:rPr>
        <w:t xml:space="preserve"> corruption.</w:t>
      </w:r>
      <w:r w:rsidRPr="0084785E">
        <w:rPr>
          <w:rStyle w:val="EndnoteReference"/>
          <w:rFonts w:ascii="Times New Roman" w:hAnsi="Times New Roman" w:cs="Times New Roman"/>
        </w:rPr>
        <w:endnoteReference w:id="3"/>
      </w:r>
      <w:r w:rsidRPr="0084785E">
        <w:rPr>
          <w:rFonts w:ascii="Times New Roman" w:hAnsi="Times New Roman" w:cs="Times New Roman"/>
        </w:rPr>
        <w:t xml:space="preserve"> </w:t>
      </w:r>
      <w:r>
        <w:rPr>
          <w:rFonts w:ascii="Times New Roman" w:hAnsi="Times New Roman" w:cs="Times New Roman"/>
          <w:color w:val="1A1A1A"/>
        </w:rPr>
        <w:t xml:space="preserve"> Though there is</w:t>
      </w:r>
      <w:r w:rsidRPr="00E25C88">
        <w:rPr>
          <w:rFonts w:ascii="Times New Roman" w:hAnsi="Times New Roman" w:cs="Times New Roman"/>
          <w:color w:val="1A1A1A"/>
        </w:rPr>
        <w:t xml:space="preserve"> a large literature on indirect approaches to quantify </w:t>
      </w:r>
      <w:r>
        <w:rPr>
          <w:rFonts w:ascii="Times New Roman" w:hAnsi="Times New Roman" w:cs="Times New Roman"/>
          <w:color w:val="1A1A1A"/>
        </w:rPr>
        <w:t>corruption, most existing</w:t>
      </w:r>
      <w:r w:rsidRPr="00E25C88">
        <w:rPr>
          <w:rFonts w:ascii="Times New Roman" w:hAnsi="Times New Roman" w:cs="Times New Roman"/>
          <w:color w:val="1A1A1A"/>
        </w:rPr>
        <w:t xml:space="preserve"> work</w:t>
      </w:r>
      <w:r>
        <w:rPr>
          <w:rFonts w:ascii="Times New Roman" w:hAnsi="Times New Roman" w:cs="Times New Roman"/>
          <w:color w:val="1A1A1A"/>
        </w:rPr>
        <w:t>s</w:t>
      </w:r>
      <w:r w:rsidRPr="00E25C88">
        <w:rPr>
          <w:rFonts w:ascii="Times New Roman" w:hAnsi="Times New Roman" w:cs="Times New Roman"/>
          <w:color w:val="1A1A1A"/>
        </w:rPr>
        <w:t xml:space="preserve"> focused on "steady state" levels of corruption. </w:t>
      </w:r>
      <w:r>
        <w:rPr>
          <w:rFonts w:ascii="Times New Roman" w:hAnsi="Times New Roman" w:cs="Times New Roman"/>
          <w:color w:val="1A1A1A"/>
        </w:rPr>
        <w:t>We provide</w:t>
      </w:r>
      <w:r w:rsidRPr="00E25C88">
        <w:rPr>
          <w:rFonts w:ascii="Times New Roman" w:hAnsi="Times New Roman" w:cs="Times New Roman"/>
          <w:color w:val="1A1A1A"/>
        </w:rPr>
        <w:t xml:space="preserve"> a novel insight into th</w:t>
      </w:r>
      <w:r>
        <w:rPr>
          <w:rFonts w:ascii="Times New Roman" w:hAnsi="Times New Roman" w:cs="Times New Roman"/>
          <w:color w:val="1A1A1A"/>
        </w:rPr>
        <w:t>e corruption problem by exploring</w:t>
      </w:r>
      <w:r w:rsidRPr="00E25C88">
        <w:rPr>
          <w:rFonts w:ascii="Times New Roman" w:hAnsi="Times New Roman" w:cs="Times New Roman"/>
          <w:color w:val="1A1A1A"/>
        </w:rPr>
        <w:t xml:space="preserve"> the "state-dependent" nature of corruption.</w:t>
      </w:r>
      <w:r>
        <w:rPr>
          <w:rStyle w:val="EndnoteReference"/>
          <w:rFonts w:ascii="Times New Roman" w:hAnsi="Times New Roman" w:cs="Times New Roman"/>
          <w:color w:val="1A1A1A"/>
        </w:rPr>
        <w:endnoteReference w:id="4"/>
      </w:r>
      <w:r>
        <w:rPr>
          <w:rFonts w:ascii="Arial" w:hAnsi="Arial" w:cs="Arial"/>
          <w:color w:val="1A1A1A"/>
          <w:sz w:val="26"/>
          <w:szCs w:val="26"/>
        </w:rPr>
        <w:t xml:space="preserve"> </w:t>
      </w:r>
      <w:r>
        <w:rPr>
          <w:rFonts w:ascii="Times New Roman" w:hAnsi="Times New Roman" w:cs="Times New Roman"/>
          <w:color w:val="000000"/>
        </w:rPr>
        <w:t xml:space="preserve"> Specifically,</w:t>
      </w:r>
      <w:r w:rsidRPr="00054862">
        <w:rPr>
          <w:rFonts w:ascii="Times New Roman" w:hAnsi="Times New Roman" w:cs="Times New Roman"/>
          <w:color w:val="000000"/>
        </w:rPr>
        <w:t xml:space="preserve"> </w:t>
      </w:r>
      <w:r>
        <w:rPr>
          <w:rFonts w:ascii="Times New Roman" w:hAnsi="Times New Roman" w:cs="Times New Roman"/>
          <w:color w:val="000000"/>
        </w:rPr>
        <w:t xml:space="preserve">we focus on </w:t>
      </w:r>
      <w:r w:rsidRPr="00054862">
        <w:rPr>
          <w:rFonts w:ascii="Times New Roman" w:hAnsi="Times New Roman" w:cs="Times New Roman"/>
          <w:color w:val="000000"/>
        </w:rPr>
        <w:t xml:space="preserve">the flow of disaster relief </w:t>
      </w:r>
      <w:r>
        <w:rPr>
          <w:rFonts w:ascii="Times New Roman" w:hAnsi="Times New Roman" w:cs="Times New Roman"/>
          <w:color w:val="000000"/>
        </w:rPr>
        <w:t xml:space="preserve">– which </w:t>
      </w:r>
      <w:r w:rsidRPr="00054862">
        <w:rPr>
          <w:rFonts w:ascii="Times New Roman" w:hAnsi="Times New Roman" w:cs="Times New Roman"/>
          <w:color w:val="000000"/>
        </w:rPr>
        <w:t>represents a one-shot disbursement of funds</w:t>
      </w:r>
      <w:r>
        <w:rPr>
          <w:rFonts w:ascii="Times New Roman" w:hAnsi="Times New Roman" w:cs="Times New Roman"/>
          <w:color w:val="000000"/>
        </w:rPr>
        <w:t xml:space="preserve">. This approach differs from a standard approach – which uses </w:t>
      </w:r>
      <w:r w:rsidRPr="00054862">
        <w:rPr>
          <w:rFonts w:ascii="Times New Roman" w:hAnsi="Times New Roman" w:cs="Times New Roman"/>
          <w:color w:val="000000"/>
        </w:rPr>
        <w:t>stream of government spending that is subject to embezzlement.</w:t>
      </w:r>
      <w:r>
        <w:rPr>
          <w:rStyle w:val="EndnoteReference"/>
          <w:rFonts w:ascii="Times New Roman" w:hAnsi="Times New Roman" w:cs="Times New Roman"/>
          <w:color w:val="000000"/>
        </w:rPr>
        <w:endnoteReference w:id="5"/>
      </w:r>
      <w:r w:rsidRPr="00054862">
        <w:rPr>
          <w:rFonts w:ascii="Times New Roman" w:hAnsi="Times New Roman" w:cs="Times New Roman"/>
          <w:color w:val="000000"/>
        </w:rPr>
        <w:t xml:space="preserve"> </w:t>
      </w:r>
    </w:p>
    <w:p w14:paraId="26921CDE" w14:textId="7756134F" w:rsidR="0088303D" w:rsidRPr="0084785E" w:rsidRDefault="0088303D" w:rsidP="00E34CEB">
      <w:pPr>
        <w:spacing w:line="480" w:lineRule="auto"/>
        <w:ind w:firstLine="720"/>
        <w:jc w:val="both"/>
        <w:rPr>
          <w:rFonts w:ascii="Times New Roman" w:hAnsi="Times New Roman" w:cs="Times New Roman"/>
        </w:rPr>
      </w:pPr>
      <w:r>
        <w:rPr>
          <w:rFonts w:ascii="Times New Roman" w:hAnsi="Times New Roman" w:cs="Times New Roman"/>
        </w:rPr>
        <w:t>T</w:t>
      </w:r>
      <w:r w:rsidRPr="0084785E">
        <w:rPr>
          <w:rFonts w:ascii="Times New Roman" w:hAnsi="Times New Roman" w:cs="Times New Roman"/>
        </w:rPr>
        <w:t xml:space="preserve">o identify the existence of corruption in affected communes, we examine whether the disaster has the same effect on income differential between official and non-official households as it does on the expenditure differentials. We conjecture that a similar effect on income of official and nonofficial households should lead to insignificant differences in the expenditure patterns. Yet, we find that disasters affect the expenditure of official households more favorably, </w:t>
      </w:r>
      <w:proofErr w:type="gramStart"/>
      <w:r w:rsidRPr="0084785E">
        <w:rPr>
          <w:rFonts w:ascii="Times New Roman" w:hAnsi="Times New Roman" w:cs="Times New Roman"/>
        </w:rPr>
        <w:t>while reduc</w:t>
      </w:r>
      <w:r>
        <w:rPr>
          <w:rFonts w:ascii="Times New Roman" w:hAnsi="Times New Roman" w:cs="Times New Roman"/>
        </w:rPr>
        <w:t>e</w:t>
      </w:r>
      <w:proofErr w:type="gramEnd"/>
      <w:r w:rsidRPr="0084785E">
        <w:rPr>
          <w:rFonts w:ascii="Times New Roman" w:hAnsi="Times New Roman" w:cs="Times New Roman"/>
        </w:rPr>
        <w:t xml:space="preserve"> their incomes just as much as nonofficial households</w:t>
      </w:r>
      <w:r>
        <w:rPr>
          <w:rFonts w:ascii="Times New Roman" w:hAnsi="Times New Roman" w:cs="Times New Roman"/>
        </w:rPr>
        <w:t>.  We attribute t</w:t>
      </w:r>
      <w:r w:rsidRPr="0084785E">
        <w:rPr>
          <w:rFonts w:ascii="Times New Roman" w:hAnsi="Times New Roman" w:cs="Times New Roman"/>
        </w:rPr>
        <w:t>his discrepancy to corruption by officials in the affected communes.</w:t>
      </w:r>
    </w:p>
    <w:p w14:paraId="4E6A43B5" w14:textId="138A799E" w:rsidR="0088303D" w:rsidRPr="0084785E" w:rsidRDefault="0088303D" w:rsidP="00A63E2E">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An important aspect of natural disaster study is that households may have different coping strategies (</w:t>
      </w:r>
      <w:proofErr w:type="spellStart"/>
      <w:r w:rsidRPr="0084785E">
        <w:rPr>
          <w:rFonts w:ascii="Times New Roman" w:hAnsi="Times New Roman" w:cs="Times New Roman"/>
          <w:color w:val="262626"/>
        </w:rPr>
        <w:t>Cavallo</w:t>
      </w:r>
      <w:proofErr w:type="spellEnd"/>
      <w:r w:rsidRPr="0084785E">
        <w:rPr>
          <w:rFonts w:ascii="Times New Roman" w:hAnsi="Times New Roman" w:cs="Times New Roman"/>
          <w:color w:val="262626"/>
        </w:rPr>
        <w:t xml:space="preserve"> and </w:t>
      </w:r>
      <w:proofErr w:type="spellStart"/>
      <w:r w:rsidRPr="0084785E">
        <w:rPr>
          <w:rFonts w:ascii="Times New Roman" w:hAnsi="Times New Roman" w:cs="Times New Roman"/>
          <w:color w:val="262626"/>
        </w:rPr>
        <w:t>Noy</w:t>
      </w:r>
      <w:proofErr w:type="spellEnd"/>
      <w:r w:rsidRPr="0084785E">
        <w:rPr>
          <w:rFonts w:ascii="Times New Roman" w:hAnsi="Times New Roman" w:cs="Times New Roman"/>
          <w:color w:val="262626"/>
        </w:rPr>
        <w:t>, 2011; Thomas et al., 2010)</w:t>
      </w:r>
      <w:r w:rsidRPr="0084785E">
        <w:rPr>
          <w:rFonts w:ascii="Times New Roman" w:hAnsi="Times New Roman" w:cs="Times New Roman"/>
        </w:rPr>
        <w:t xml:space="preserve">. We are interested in whether official households have better coping mechanisms that help them achieve higher expenditures in the aftermath of natural disasters. </w:t>
      </w:r>
      <w:r>
        <w:rPr>
          <w:rFonts w:ascii="Times New Roman" w:hAnsi="Times New Roman" w:cs="Times New Roman"/>
        </w:rPr>
        <w:t xml:space="preserve"> The diversity of</w:t>
      </w:r>
      <w:r w:rsidRPr="0084785E">
        <w:rPr>
          <w:rFonts w:ascii="Times New Roman" w:hAnsi="Times New Roman" w:cs="Times New Roman"/>
        </w:rPr>
        <w:t xml:space="preserve"> mechanisms </w:t>
      </w:r>
      <w:r>
        <w:rPr>
          <w:rFonts w:ascii="Times New Roman" w:hAnsi="Times New Roman" w:cs="Times New Roman"/>
        </w:rPr>
        <w:t xml:space="preserve">makes it difficult to </w:t>
      </w:r>
      <w:r w:rsidRPr="0084785E">
        <w:rPr>
          <w:rFonts w:ascii="Times New Roman" w:hAnsi="Times New Roman" w:cs="Times New Roman"/>
        </w:rPr>
        <w:t>examine them</w:t>
      </w:r>
      <w:r>
        <w:rPr>
          <w:rFonts w:ascii="Times New Roman" w:hAnsi="Times New Roman" w:cs="Times New Roman"/>
        </w:rPr>
        <w:t xml:space="preserve"> all.  </w:t>
      </w:r>
      <w:r w:rsidRPr="0084785E">
        <w:rPr>
          <w:rFonts w:ascii="Times New Roman" w:hAnsi="Times New Roman" w:cs="Times New Roman"/>
        </w:rPr>
        <w:t xml:space="preserve"> </w:t>
      </w:r>
      <w:r>
        <w:rPr>
          <w:rFonts w:ascii="Times New Roman" w:hAnsi="Times New Roman" w:cs="Times New Roman"/>
        </w:rPr>
        <w:t>H</w:t>
      </w:r>
      <w:r w:rsidRPr="0084785E">
        <w:rPr>
          <w:rFonts w:ascii="Times New Roman" w:hAnsi="Times New Roman" w:cs="Times New Roman"/>
        </w:rPr>
        <w:t>aving a very comprehe</w:t>
      </w:r>
      <w:r>
        <w:rPr>
          <w:rFonts w:ascii="Times New Roman" w:hAnsi="Times New Roman" w:cs="Times New Roman"/>
        </w:rPr>
        <w:t xml:space="preserve">nsive data </w:t>
      </w:r>
      <w:proofErr w:type="gramStart"/>
      <w:r w:rsidRPr="0084785E">
        <w:rPr>
          <w:rFonts w:ascii="Times New Roman" w:hAnsi="Times New Roman" w:cs="Times New Roman"/>
        </w:rPr>
        <w:t>set</w:t>
      </w:r>
      <w:r>
        <w:rPr>
          <w:rFonts w:ascii="Times New Roman" w:hAnsi="Times New Roman" w:cs="Times New Roman"/>
        </w:rPr>
        <w:t>,</w:t>
      </w:r>
      <w:proofErr w:type="gramEnd"/>
      <w:r>
        <w:rPr>
          <w:rFonts w:ascii="Times New Roman" w:hAnsi="Times New Roman" w:cs="Times New Roman"/>
        </w:rPr>
        <w:t xml:space="preserve"> however</w:t>
      </w:r>
      <w:r w:rsidRPr="0084785E">
        <w:rPr>
          <w:rFonts w:ascii="Times New Roman" w:hAnsi="Times New Roman" w:cs="Times New Roman"/>
        </w:rPr>
        <w:t xml:space="preserve"> enables us to consider a broad range of coping mechanisms.</w:t>
      </w:r>
      <w:r w:rsidRPr="0084785E">
        <w:rPr>
          <w:rStyle w:val="EndnoteReference"/>
          <w:rFonts w:ascii="Times New Roman" w:hAnsi="Times New Roman" w:cs="Times New Roman"/>
        </w:rPr>
        <w:endnoteReference w:id="6"/>
      </w:r>
      <w:r w:rsidRPr="0084785E">
        <w:rPr>
          <w:rFonts w:ascii="Times New Roman" w:hAnsi="Times New Roman" w:cs="Times New Roman"/>
        </w:rPr>
        <w:t xml:space="preserve"> In particular, we examine whether remittances, savings, asset holdings, migrating behavior, and access to formal credit institutions are significantly </w:t>
      </w:r>
      <w:r w:rsidRPr="0084785E">
        <w:rPr>
          <w:rFonts w:ascii="Times New Roman" w:hAnsi="Times New Roman" w:cs="Times New Roman"/>
          <w:color w:val="262626"/>
        </w:rPr>
        <w:t>different</w:t>
      </w:r>
      <w:r w:rsidRPr="0084785E">
        <w:rPr>
          <w:rFonts w:ascii="Times New Roman" w:hAnsi="Times New Roman" w:cs="Times New Roman"/>
        </w:rPr>
        <w:t xml:space="preserve"> between official and nonofficial households, and between affected and unaffected communes. </w:t>
      </w:r>
    </w:p>
    <w:p w14:paraId="5DB44AC9" w14:textId="2E343DDC" w:rsidR="0088303D" w:rsidRPr="0084785E" w:rsidRDefault="0088303D" w:rsidP="00A63E2E">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 xml:space="preserve">We find that the differences in coping strategies are insignificant or only marginally significant. Both official and nonofficial households are affected equally by natural disasters, and both have the same coping mechanisms. Thus, one would expect their expenditures to also be affected equally by disasters. However, disasters </w:t>
      </w:r>
      <w:r>
        <w:rPr>
          <w:rFonts w:ascii="Times New Roman" w:hAnsi="Times New Roman" w:cs="Times New Roman"/>
        </w:rPr>
        <w:t xml:space="preserve">seem to </w:t>
      </w:r>
      <w:r w:rsidRPr="0084785E">
        <w:rPr>
          <w:rFonts w:ascii="Times New Roman" w:hAnsi="Times New Roman" w:cs="Times New Roman"/>
        </w:rPr>
        <w:t>favorably</w:t>
      </w:r>
      <w:r>
        <w:rPr>
          <w:rFonts w:ascii="Times New Roman" w:hAnsi="Times New Roman" w:cs="Times New Roman"/>
        </w:rPr>
        <w:t xml:space="preserve"> influence </w:t>
      </w:r>
      <w:r w:rsidRPr="0084785E">
        <w:rPr>
          <w:rFonts w:ascii="Times New Roman" w:hAnsi="Times New Roman" w:cs="Times New Roman"/>
        </w:rPr>
        <w:t xml:space="preserve">local officials in affected communes. This </w:t>
      </w:r>
      <w:r>
        <w:rPr>
          <w:rFonts w:ascii="Times New Roman" w:hAnsi="Times New Roman" w:cs="Times New Roman"/>
        </w:rPr>
        <w:t xml:space="preserve">result </w:t>
      </w:r>
      <w:r w:rsidRPr="0084785E">
        <w:rPr>
          <w:rFonts w:ascii="Times New Roman" w:hAnsi="Times New Roman" w:cs="Times New Roman"/>
        </w:rPr>
        <w:t>confirms the proposition that officials might receive unobserved monetary compensation in the aftermath of a natural disaster. We refer to this unobserved, non-reported compensation as corruption.</w:t>
      </w:r>
    </w:p>
    <w:p w14:paraId="68A5E2E0" w14:textId="04F2B505" w:rsidR="0088303D" w:rsidRPr="00E25C88" w:rsidRDefault="0088303D" w:rsidP="00A63E2E">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One may wonder why Vietnam is a</w:t>
      </w:r>
      <w:r>
        <w:rPr>
          <w:rFonts w:ascii="Times New Roman" w:hAnsi="Times New Roman" w:cs="Times New Roman"/>
        </w:rPr>
        <w:t xml:space="preserve">n ideal setting to </w:t>
      </w:r>
      <w:r w:rsidRPr="0084785E">
        <w:rPr>
          <w:rFonts w:ascii="Times New Roman" w:hAnsi="Times New Roman" w:cs="Times New Roman"/>
        </w:rPr>
        <w:t>study</w:t>
      </w:r>
      <w:r>
        <w:rPr>
          <w:rFonts w:ascii="Times New Roman" w:hAnsi="Times New Roman" w:cs="Times New Roman"/>
        </w:rPr>
        <w:t xml:space="preserve"> the link between</w:t>
      </w:r>
      <w:r w:rsidRPr="0084785E">
        <w:rPr>
          <w:rFonts w:ascii="Times New Roman" w:hAnsi="Times New Roman" w:cs="Times New Roman"/>
        </w:rPr>
        <w:t xml:space="preserve"> corruption and natural disasters. According to a Corruption Perceptions Index (CPI) survey, Vietnam ranked 112</w:t>
      </w:r>
      <w:r w:rsidRPr="0084785E">
        <w:rPr>
          <w:rFonts w:ascii="Times New Roman" w:hAnsi="Times New Roman" w:cs="Times New Roman"/>
          <w:vertAlign w:val="superscript"/>
        </w:rPr>
        <w:t>th</w:t>
      </w:r>
      <w:r w:rsidRPr="0084785E">
        <w:rPr>
          <w:rFonts w:ascii="Times New Roman" w:hAnsi="Times New Roman" w:cs="Times New Roman"/>
        </w:rPr>
        <w:t xml:space="preserve"> out of 183 countries. Corruption has almost become a matter that is taken for granted in daily life. Vietnam’s central government has realized one of the main causes for the widespread nature of corruption; low salaries of government officials.  Another reason for conducting this study in Vietnam is that the country is prone to a number of natural disasters due to its geographical location. Moreover, the disasters occur on a large scale. The nationally represented data (VNLSS) used in this study contains almost 50% of the households impacted by the disasters.  Hence, a nice balance – in terms of sample size - between the treated (affected communes) and comparison (unaffected communes) can be established</w:t>
      </w:r>
      <w:r w:rsidRPr="00E25C88">
        <w:rPr>
          <w:rFonts w:ascii="Times New Roman" w:hAnsi="Times New Roman" w:cs="Times New Roman"/>
        </w:rPr>
        <w:t xml:space="preserve">. Finally, </w:t>
      </w:r>
      <w:r>
        <w:rPr>
          <w:rFonts w:ascii="Times New Roman" w:hAnsi="Times New Roman" w:cs="Times New Roman"/>
          <w:color w:val="1A1A1A"/>
        </w:rPr>
        <w:t xml:space="preserve">while we study </w:t>
      </w:r>
      <w:r w:rsidRPr="00E25C88">
        <w:rPr>
          <w:rFonts w:ascii="Times New Roman" w:hAnsi="Times New Roman" w:cs="Times New Roman"/>
          <w:color w:val="1A1A1A"/>
        </w:rPr>
        <w:t>corruption using Vietnamese data, this phenomenon has to be quite general (almost any relief effort is accomp</w:t>
      </w:r>
      <w:r>
        <w:rPr>
          <w:rFonts w:ascii="Times New Roman" w:hAnsi="Times New Roman" w:cs="Times New Roman"/>
          <w:color w:val="1A1A1A"/>
        </w:rPr>
        <w:t xml:space="preserve">anied by embezzlement scandals), and </w:t>
      </w:r>
      <w:r w:rsidRPr="00E25C88">
        <w:rPr>
          <w:rFonts w:ascii="Times New Roman" w:hAnsi="Times New Roman" w:cs="Times New Roman"/>
          <w:color w:val="1A1A1A"/>
        </w:rPr>
        <w:t>many readers will find the results in the paper broadly interesting.</w:t>
      </w:r>
      <w:r w:rsidRPr="00E25C88">
        <w:rPr>
          <w:rFonts w:ascii="Arial" w:hAnsi="Arial" w:cs="Arial"/>
          <w:color w:val="1A1A1A"/>
        </w:rPr>
        <w:t xml:space="preserve"> </w:t>
      </w:r>
    </w:p>
    <w:p w14:paraId="3EFD8DC2" w14:textId="77777777" w:rsidR="0088303D" w:rsidRPr="0084785E" w:rsidRDefault="0088303D" w:rsidP="001A35C8">
      <w:pPr>
        <w:pStyle w:val="FootnoteText"/>
        <w:ind w:firstLine="720"/>
        <w:jc w:val="both"/>
      </w:pPr>
      <w:r w:rsidRPr="0084785E">
        <w:t>We proceed with the remainder of the paper as follows.  The next section summarizes related literature on corruption. Section 3 outlines the local context of corruption in Vietnam and argues that natural disasters and government relief aid could serve as a "natural experiment," which allows for evidence of the corruption associated with relief aid to be identified. Section 4 develops a simple model on corruption, building upon the agency approach as in Becker and Stigler (1974).  Section 5 describes the data set and empirical strategies, and section 6 presents the empirical results. We then conclude the paper and offer suggestions for the direction for future research.</w:t>
      </w:r>
    </w:p>
    <w:p w14:paraId="203411E9" w14:textId="77777777" w:rsidR="0088303D" w:rsidRPr="0084785E" w:rsidRDefault="0088303D" w:rsidP="000242FF">
      <w:pPr>
        <w:widowControl w:val="0"/>
        <w:autoSpaceDE w:val="0"/>
        <w:autoSpaceDN w:val="0"/>
        <w:adjustRightInd w:val="0"/>
        <w:rPr>
          <w:rFonts w:ascii="Times New Roman" w:hAnsi="Times New Roman" w:cs="Times New Roman"/>
          <w:sz w:val="34"/>
          <w:szCs w:val="34"/>
        </w:rPr>
      </w:pPr>
      <w:r w:rsidRPr="0084785E">
        <w:rPr>
          <w:rFonts w:ascii="Times New Roman" w:hAnsi="Times New Roman" w:cs="Times New Roman"/>
          <w:noProof/>
          <w:position w:val="-4"/>
          <w:sz w:val="34"/>
          <w:szCs w:val="34"/>
        </w:rPr>
        <w:drawing>
          <wp:inline distT="0" distB="0" distL="0" distR="0" wp14:anchorId="48B79396" wp14:editId="45A5CD3D">
            <wp:extent cx="121920" cy="19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Pr="0084785E">
        <w:rPr>
          <w:rFonts w:ascii="Times New Roman" w:hAnsi="Times New Roman" w:cs="Times New Roman"/>
          <w:sz w:val="34"/>
          <w:szCs w:val="34"/>
        </w:rPr>
        <w:t xml:space="preserve"> </w:t>
      </w:r>
    </w:p>
    <w:p w14:paraId="089FE799" w14:textId="77777777" w:rsidR="0088303D" w:rsidRPr="00FB0CCB" w:rsidRDefault="0088303D" w:rsidP="000242FF">
      <w:pPr>
        <w:widowControl w:val="0"/>
        <w:autoSpaceDE w:val="0"/>
        <w:autoSpaceDN w:val="0"/>
        <w:adjustRightInd w:val="0"/>
        <w:rPr>
          <w:rFonts w:ascii="Times New Roman" w:hAnsi="Times New Roman" w:cs="Times New Roman"/>
          <w:b/>
        </w:rPr>
      </w:pPr>
      <w:r w:rsidRPr="00FB0CCB">
        <w:rPr>
          <w:rFonts w:ascii="Times New Roman" w:hAnsi="Times New Roman" w:cs="Times New Roman"/>
          <w:b/>
        </w:rPr>
        <w:t xml:space="preserve">2 Related </w:t>
      </w:r>
      <w:proofErr w:type="gramStart"/>
      <w:r w:rsidRPr="00FB0CCB">
        <w:rPr>
          <w:rFonts w:ascii="Times New Roman" w:hAnsi="Times New Roman" w:cs="Times New Roman"/>
          <w:b/>
        </w:rPr>
        <w:t>Literature</w:t>
      </w:r>
      <w:proofErr w:type="gramEnd"/>
    </w:p>
    <w:p w14:paraId="798484C9" w14:textId="77777777" w:rsidR="0088303D" w:rsidRPr="0084785E" w:rsidRDefault="0088303D" w:rsidP="001C54FF">
      <w:pPr>
        <w:widowControl w:val="0"/>
        <w:autoSpaceDE w:val="0"/>
        <w:autoSpaceDN w:val="0"/>
        <w:adjustRightInd w:val="0"/>
        <w:spacing w:line="360" w:lineRule="auto"/>
        <w:rPr>
          <w:rFonts w:ascii="Times New Roman" w:hAnsi="Times New Roman" w:cs="Times New Roman"/>
        </w:rPr>
      </w:pPr>
    </w:p>
    <w:p w14:paraId="1BD07856" w14:textId="19BECE81" w:rsidR="0088303D" w:rsidRPr="00FB0CCB" w:rsidRDefault="0088303D" w:rsidP="000A02F3">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In an excellent survey, Banerjee et al., (2012)</w:t>
      </w:r>
      <w:proofErr w:type="gramStart"/>
      <w:r>
        <w:rPr>
          <w:rFonts w:ascii="Times New Roman" w:hAnsi="Times New Roman" w:cs="Times New Roman"/>
        </w:rPr>
        <w:t>,  and</w:t>
      </w:r>
      <w:proofErr w:type="gramEnd"/>
      <w:r>
        <w:rPr>
          <w:rFonts w:ascii="Times New Roman" w:hAnsi="Times New Roman" w:cs="Times New Roman"/>
        </w:rPr>
        <w:t xml:space="preserve"> Cole and Tran (2010)</w:t>
      </w:r>
      <w:r w:rsidRPr="0084785E">
        <w:rPr>
          <w:rFonts w:ascii="Times New Roman" w:hAnsi="Times New Roman" w:cs="Times New Roman"/>
        </w:rPr>
        <w:t xml:space="preserve"> indicate that researchers have not arrived at an acceptable measure of corruption because of its variety and secretive nature. It is likely because of this that only a handful of empirical studies on corruption exist. These few studies have developed rather innovative methodologies to tackle the challenge of studying corruption.  </w:t>
      </w:r>
      <w:r>
        <w:rPr>
          <w:rFonts w:ascii="Times New Roman" w:hAnsi="Times New Roman" w:cs="Times New Roman"/>
        </w:rPr>
        <w:t>In what follows, we focus on the most relevant studies.</w:t>
      </w:r>
    </w:p>
    <w:p w14:paraId="0B2685FE" w14:textId="544B1C69" w:rsidR="0088303D" w:rsidRPr="0084785E" w:rsidRDefault="0088303D" w:rsidP="000A02F3">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An </w:t>
      </w:r>
      <w:r w:rsidRPr="0084785E">
        <w:rPr>
          <w:rFonts w:ascii="Times New Roman" w:hAnsi="Times New Roman" w:cs="Times New Roman"/>
        </w:rPr>
        <w:t>interesting strand of literature relates to the windfall resource hypothesis.</w:t>
      </w:r>
      <w:r>
        <w:rPr>
          <w:rStyle w:val="EndnoteReference"/>
          <w:rFonts w:ascii="Times New Roman" w:hAnsi="Times New Roman" w:cs="Times New Roman"/>
        </w:rPr>
        <w:endnoteReference w:id="7"/>
      </w:r>
      <w:r>
        <w:rPr>
          <w:rFonts w:ascii="Times New Roman" w:hAnsi="Times New Roman" w:cs="Times New Roman"/>
        </w:rPr>
        <w:t xml:space="preserve"> </w:t>
      </w:r>
      <w:r w:rsidRPr="0084785E">
        <w:rPr>
          <w:rFonts w:ascii="Times New Roman" w:hAnsi="Times New Roman" w:cs="Times New Roman"/>
        </w:rPr>
        <w:t xml:space="preserve">According to this hypothesis, officials may have a tendency to abuse public goods, such as disaster related relief funds. </w:t>
      </w:r>
      <w:proofErr w:type="spellStart"/>
      <w:r>
        <w:rPr>
          <w:rFonts w:ascii="Times New Roman" w:hAnsi="Times New Roman" w:cs="Times New Roman"/>
        </w:rPr>
        <w:t>Brollo</w:t>
      </w:r>
      <w:proofErr w:type="spellEnd"/>
      <w:r>
        <w:rPr>
          <w:rFonts w:ascii="Times New Roman" w:hAnsi="Times New Roman" w:cs="Times New Roman"/>
        </w:rPr>
        <w:t xml:space="preserve"> et al., (2012) in a study in Brazil find that an increased federal transfer results in greater political corruption. Applying the regression discontinuity design (RDD) approach, </w:t>
      </w:r>
      <w:proofErr w:type="spellStart"/>
      <w:r>
        <w:rPr>
          <w:rFonts w:ascii="Times New Roman" w:hAnsi="Times New Roman" w:cs="Times New Roman"/>
          <w:bCs/>
          <w:color w:val="1E1E1E"/>
        </w:rPr>
        <w:t>Querbin</w:t>
      </w:r>
      <w:proofErr w:type="spellEnd"/>
      <w:r>
        <w:rPr>
          <w:rFonts w:ascii="Times New Roman" w:hAnsi="Times New Roman" w:cs="Times New Roman"/>
          <w:bCs/>
          <w:color w:val="1E1E1E"/>
        </w:rPr>
        <w:t xml:space="preserve"> and Snyder (2011) suggest that rent extraction and corruption are more likely to occur during periods of political turmoil. </w:t>
      </w:r>
      <w:r>
        <w:rPr>
          <w:rFonts w:ascii="Times New Roman" w:hAnsi="Times New Roman" w:cs="Times New Roman"/>
        </w:rPr>
        <w:t xml:space="preserve"> </w:t>
      </w:r>
      <w:proofErr w:type="spellStart"/>
      <w:r w:rsidRPr="0084785E">
        <w:rPr>
          <w:rFonts w:ascii="Times New Roman" w:hAnsi="Times New Roman" w:cs="Times New Roman"/>
        </w:rPr>
        <w:t>Leeson</w:t>
      </w:r>
      <w:proofErr w:type="spellEnd"/>
      <w:r w:rsidRPr="0084785E">
        <w:rPr>
          <w:rFonts w:ascii="Times New Roman" w:hAnsi="Times New Roman" w:cs="Times New Roman"/>
        </w:rPr>
        <w:t xml:space="preserve"> and </w:t>
      </w:r>
      <w:proofErr w:type="spellStart"/>
      <w:r w:rsidRPr="0084785E">
        <w:rPr>
          <w:rFonts w:ascii="Times New Roman" w:hAnsi="Times New Roman" w:cs="Times New Roman"/>
        </w:rPr>
        <w:t>Sobel</w:t>
      </w:r>
      <w:proofErr w:type="spellEnd"/>
      <w:r w:rsidRPr="0084785E">
        <w:rPr>
          <w:rFonts w:ascii="Times New Roman" w:hAnsi="Times New Roman" w:cs="Times New Roman"/>
        </w:rPr>
        <w:t xml:space="preserve"> (2008) find a close correlation between corruption and natural disasters in the US</w:t>
      </w:r>
      <w:r>
        <w:rPr>
          <w:rFonts w:ascii="Times New Roman" w:hAnsi="Times New Roman" w:cs="Times New Roman"/>
        </w:rPr>
        <w:t>:</w:t>
      </w:r>
      <w:r w:rsidRPr="0084785E">
        <w:rPr>
          <w:rFonts w:ascii="Times New Roman" w:hAnsi="Times New Roman" w:cs="Times New Roman"/>
        </w:rPr>
        <w:t xml:space="preserve"> each additional $100 per capita in Federal Emergency Management Agency (FEMA) relief aid increases the average state’s corruption level by nearly 102 percent.</w:t>
      </w:r>
      <w:r w:rsidRPr="0084785E">
        <w:rPr>
          <w:rStyle w:val="EndnoteReference"/>
          <w:rFonts w:ascii="Times New Roman" w:hAnsi="Times New Roman" w:cs="Times New Roman"/>
        </w:rPr>
        <w:endnoteReference w:id="8"/>
      </w:r>
      <w:r w:rsidRPr="0084785E">
        <w:rPr>
          <w:rFonts w:ascii="Times New Roman" w:hAnsi="Times New Roman" w:cs="Times New Roman"/>
        </w:rPr>
        <w:t xml:space="preserve"> </w:t>
      </w:r>
      <w:r>
        <w:rPr>
          <w:rFonts w:ascii="Times New Roman" w:hAnsi="Times New Roman" w:cs="Times New Roman"/>
        </w:rPr>
        <w:t xml:space="preserve"> In a study on Peru, </w:t>
      </w:r>
      <w:r w:rsidRPr="0084785E">
        <w:rPr>
          <w:rFonts w:ascii="Times New Roman" w:hAnsi="Times New Roman" w:cs="Times New Roman"/>
        </w:rPr>
        <w:t>Maldonado (2010) estimates that the predicted probability of being asked to pay a bribe by a local public official, is reduced by 1.5-1.8 percentage points in districts experiencing a change in the prices of resources.</w:t>
      </w:r>
    </w:p>
    <w:p w14:paraId="507B7C35" w14:textId="77777777" w:rsidR="0088303D" w:rsidRPr="0084785E" w:rsidRDefault="0088303D" w:rsidP="000A02F3">
      <w:pPr>
        <w:widowControl w:val="0"/>
        <w:autoSpaceDE w:val="0"/>
        <w:autoSpaceDN w:val="0"/>
        <w:adjustRightInd w:val="0"/>
        <w:spacing w:line="480" w:lineRule="auto"/>
        <w:jc w:val="both"/>
        <w:rPr>
          <w:rFonts w:ascii="Times New Roman" w:hAnsi="Times New Roman" w:cs="Times New Roman"/>
        </w:rPr>
      </w:pPr>
    </w:p>
    <w:p w14:paraId="71A87F2B" w14:textId="4D32B06F" w:rsidR="0088303D" w:rsidRPr="0084785E" w:rsidRDefault="0088303D" w:rsidP="000A02F3">
      <w:pPr>
        <w:widowControl w:val="0"/>
        <w:autoSpaceDE w:val="0"/>
        <w:autoSpaceDN w:val="0"/>
        <w:adjustRightInd w:val="0"/>
        <w:spacing w:line="480" w:lineRule="auto"/>
        <w:jc w:val="both"/>
        <w:rPr>
          <w:rFonts w:ascii="Times New Roman" w:hAnsi="Times New Roman" w:cs="Times New Roman"/>
          <w:b/>
        </w:rPr>
      </w:pPr>
      <w:r w:rsidRPr="0084785E">
        <w:rPr>
          <w:rFonts w:ascii="Times New Roman" w:hAnsi="Times New Roman" w:cs="Times New Roman"/>
          <w:b/>
        </w:rPr>
        <w:t>A “forensic economic” approach</w:t>
      </w:r>
    </w:p>
    <w:p w14:paraId="424C08F8" w14:textId="405DCF96" w:rsidR="0088303D" w:rsidRPr="00201018" w:rsidRDefault="0088303D" w:rsidP="00201018">
      <w:pPr>
        <w:spacing w:line="480" w:lineRule="auto"/>
        <w:jc w:val="both"/>
        <w:rPr>
          <w:rFonts w:ascii="Times New Roman" w:hAnsi="Times New Roman" w:cs="Times New Roman"/>
        </w:rPr>
      </w:pPr>
      <w:r w:rsidRPr="00201018">
        <w:rPr>
          <w:rFonts w:ascii="Times New Roman" w:hAnsi="Times New Roman" w:cs="Times New Roman"/>
        </w:rPr>
        <w:t>Given the challenge of measuring corruption, a novel approach to study corruption is  “forensic economic”.  The key insight of this approach is that two measures of the same economic activity should yield similar results, at least in the absence of activity that is hidden from one of the measures.  As such, using forensic economic approach enables us to identify patterns of statistical anomalies that may suggest corrupting behavior (</w:t>
      </w:r>
      <w:proofErr w:type="spellStart"/>
      <w:r w:rsidRPr="00201018">
        <w:rPr>
          <w:rFonts w:ascii="Times New Roman" w:hAnsi="Times New Roman" w:cs="Times New Roman"/>
        </w:rPr>
        <w:t>Zitzewitz</w:t>
      </w:r>
      <w:proofErr w:type="spellEnd"/>
      <w:r w:rsidRPr="00201018">
        <w:rPr>
          <w:rFonts w:ascii="Times New Roman" w:hAnsi="Times New Roman" w:cs="Times New Roman"/>
        </w:rPr>
        <w:t xml:space="preserve">, 2011; </w:t>
      </w:r>
      <w:proofErr w:type="spellStart"/>
      <w:r w:rsidRPr="00201018">
        <w:rPr>
          <w:rFonts w:ascii="Times New Roman" w:hAnsi="Times New Roman" w:cs="Times New Roman"/>
        </w:rPr>
        <w:t>Sequeira</w:t>
      </w:r>
      <w:proofErr w:type="spellEnd"/>
      <w:r w:rsidRPr="00201018">
        <w:rPr>
          <w:rFonts w:ascii="Times New Roman" w:hAnsi="Times New Roman" w:cs="Times New Roman"/>
        </w:rPr>
        <w:t>, 2012). Researchers have implemented this approach in various contexts including public and private sector workers (</w:t>
      </w:r>
      <w:proofErr w:type="spellStart"/>
      <w:r w:rsidRPr="00201018">
        <w:rPr>
          <w:rFonts w:ascii="Times New Roman" w:hAnsi="Times New Roman" w:cs="Times New Roman"/>
        </w:rPr>
        <w:t>Gorodnichenko</w:t>
      </w:r>
      <w:proofErr w:type="spellEnd"/>
      <w:r w:rsidRPr="00201018">
        <w:rPr>
          <w:rFonts w:ascii="Times New Roman" w:hAnsi="Times New Roman" w:cs="Times New Roman"/>
        </w:rPr>
        <w:t xml:space="preserve"> and Peter, 2007), the politics of firms (</w:t>
      </w:r>
      <w:proofErr w:type="spellStart"/>
      <w:r w:rsidRPr="00201018">
        <w:rPr>
          <w:rFonts w:ascii="Times New Roman" w:hAnsi="Times New Roman" w:cs="Times New Roman"/>
        </w:rPr>
        <w:t>Fisman</w:t>
      </w:r>
      <w:proofErr w:type="spellEnd"/>
      <w:r w:rsidRPr="00201018">
        <w:rPr>
          <w:rFonts w:ascii="Times New Roman" w:hAnsi="Times New Roman" w:cs="Times New Roman"/>
        </w:rPr>
        <w:t xml:space="preserve">, 2001; </w:t>
      </w:r>
      <w:proofErr w:type="spellStart"/>
      <w:r w:rsidRPr="00201018">
        <w:rPr>
          <w:rFonts w:ascii="Times New Roman" w:hAnsi="Times New Roman" w:cs="Times New Roman"/>
        </w:rPr>
        <w:t>Fisman</w:t>
      </w:r>
      <w:proofErr w:type="spellEnd"/>
      <w:r w:rsidRPr="00201018">
        <w:rPr>
          <w:rFonts w:ascii="Times New Roman" w:hAnsi="Times New Roman" w:cs="Times New Roman"/>
        </w:rPr>
        <w:t xml:space="preserve"> et al., 2006), schooling (Jacob and Levitt, 2003), </w:t>
      </w:r>
      <w:proofErr w:type="spellStart"/>
      <w:r w:rsidRPr="00201018">
        <w:rPr>
          <w:rFonts w:ascii="Times New Roman" w:hAnsi="Times New Roman" w:cs="Times New Roman"/>
        </w:rPr>
        <w:t>Summo</w:t>
      </w:r>
      <w:proofErr w:type="spellEnd"/>
      <w:r w:rsidRPr="00201018">
        <w:rPr>
          <w:rFonts w:ascii="Times New Roman" w:hAnsi="Times New Roman" w:cs="Times New Roman"/>
        </w:rPr>
        <w:t xml:space="preserve"> wrestling (Duggan and Levitt, 2002), and the household poverty index (Camacho and Conover, 2009). Each study uses different approach to measure corruption. For instance, </w:t>
      </w:r>
      <w:proofErr w:type="spellStart"/>
      <w:r w:rsidRPr="00201018">
        <w:rPr>
          <w:rFonts w:ascii="Times New Roman" w:eastAsia="Times New Roman" w:hAnsi="Times New Roman" w:cs="Times New Roman"/>
        </w:rPr>
        <w:t>Olken</w:t>
      </w:r>
      <w:proofErr w:type="spellEnd"/>
      <w:r w:rsidRPr="00201018">
        <w:rPr>
          <w:rFonts w:ascii="Times New Roman" w:eastAsia="Times New Roman" w:hAnsi="Times New Roman" w:cs="Times New Roman"/>
        </w:rPr>
        <w:t xml:space="preserve"> and Barron (2009) use bribe payments to police officers, soldiers, and weigh station attendants to measure corruption.  </w:t>
      </w:r>
      <w:proofErr w:type="spellStart"/>
      <w:r w:rsidRPr="00201018">
        <w:rPr>
          <w:rFonts w:ascii="Times New Roman" w:eastAsia="Times New Roman" w:hAnsi="Times New Roman" w:cs="Times New Roman"/>
        </w:rPr>
        <w:t>Reinikka</w:t>
      </w:r>
      <w:proofErr w:type="spellEnd"/>
      <w:r w:rsidRPr="00201018">
        <w:rPr>
          <w:rFonts w:ascii="Times New Roman" w:eastAsia="Times New Roman" w:hAnsi="Times New Roman" w:cs="Times New Roman"/>
        </w:rPr>
        <w:t xml:space="preserve"> and </w:t>
      </w:r>
      <w:proofErr w:type="spellStart"/>
      <w:r w:rsidRPr="00201018">
        <w:rPr>
          <w:rFonts w:ascii="Times New Roman" w:eastAsia="Times New Roman" w:hAnsi="Times New Roman" w:cs="Times New Roman"/>
        </w:rPr>
        <w:t>Svensson</w:t>
      </w:r>
      <w:proofErr w:type="spellEnd"/>
      <w:r w:rsidRPr="00201018">
        <w:rPr>
          <w:rFonts w:ascii="Times New Roman" w:eastAsia="Times New Roman" w:hAnsi="Times New Roman" w:cs="Times New Roman"/>
        </w:rPr>
        <w:t xml:space="preserve"> (2005) define the gap between data on Ugandan central </w:t>
      </w:r>
      <w:proofErr w:type="gramStart"/>
      <w:r w:rsidRPr="00201018">
        <w:rPr>
          <w:rFonts w:ascii="Times New Roman" w:eastAsia="Times New Roman" w:hAnsi="Times New Roman" w:cs="Times New Roman"/>
        </w:rPr>
        <w:t>government’s  school</w:t>
      </w:r>
      <w:proofErr w:type="gramEnd"/>
      <w:r w:rsidRPr="00201018">
        <w:rPr>
          <w:rFonts w:ascii="Times New Roman" w:eastAsia="Times New Roman" w:hAnsi="Times New Roman" w:cs="Times New Roman"/>
        </w:rPr>
        <w:t xml:space="preserve"> appropriations and  money that actually reached the schools – as a measure of corruption.   </w:t>
      </w:r>
      <w:proofErr w:type="spellStart"/>
      <w:r w:rsidRPr="00201018">
        <w:rPr>
          <w:rFonts w:ascii="Times New Roman" w:hAnsi="Times New Roman" w:cs="Times New Roman"/>
        </w:rPr>
        <w:t>Gorodnichenko</w:t>
      </w:r>
      <w:proofErr w:type="spellEnd"/>
      <w:r w:rsidRPr="00201018">
        <w:rPr>
          <w:rFonts w:ascii="Times New Roman" w:hAnsi="Times New Roman" w:cs="Times New Roman"/>
        </w:rPr>
        <w:t xml:space="preserve"> and Peter’s (2007) study is most closely related to ours. They explore whether a difference in income between the public and the private sector would lead to similar differences in consumption patterns of public and private employees. The difference between these two patterns points to the existence of corruption. </w:t>
      </w:r>
    </w:p>
    <w:p w14:paraId="64950555" w14:textId="77777777" w:rsidR="0088303D" w:rsidRPr="00201018" w:rsidRDefault="0088303D" w:rsidP="00201018">
      <w:pPr>
        <w:rPr>
          <w:rFonts w:eastAsia="Times New Roman" w:cs="Times New Roman"/>
        </w:rPr>
      </w:pPr>
    </w:p>
    <w:p w14:paraId="682398CB" w14:textId="678A8A54" w:rsidR="0088303D" w:rsidRPr="0084785E" w:rsidRDefault="0088303D" w:rsidP="000A02F3">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color w:val="1A1A1A"/>
        </w:rPr>
        <w:t>In sum, most of the existing</w:t>
      </w:r>
      <w:r w:rsidRPr="00BD1054">
        <w:rPr>
          <w:rFonts w:ascii="Times New Roman" w:hAnsi="Times New Roman" w:cs="Times New Roman"/>
          <w:color w:val="1A1A1A"/>
        </w:rPr>
        <w:t xml:space="preserve"> work focused on "ste</w:t>
      </w:r>
      <w:r>
        <w:rPr>
          <w:rFonts w:ascii="Times New Roman" w:hAnsi="Times New Roman" w:cs="Times New Roman"/>
          <w:color w:val="1A1A1A"/>
        </w:rPr>
        <w:t>ady state" levels of corruption.  We provide</w:t>
      </w:r>
      <w:r w:rsidRPr="00BD1054">
        <w:rPr>
          <w:rFonts w:ascii="Times New Roman" w:hAnsi="Times New Roman" w:cs="Times New Roman"/>
          <w:color w:val="1A1A1A"/>
        </w:rPr>
        <w:t xml:space="preserve"> a novel insight into the corruption problem by studying the "state-dependent" nature of corruption.</w:t>
      </w:r>
      <w:r>
        <w:rPr>
          <w:rFonts w:ascii="Arial" w:hAnsi="Arial" w:cs="Arial"/>
          <w:color w:val="1A1A1A"/>
          <w:sz w:val="26"/>
          <w:szCs w:val="26"/>
        </w:rPr>
        <w:t xml:space="preserve"> </w:t>
      </w:r>
      <w:r>
        <w:rPr>
          <w:rFonts w:ascii="Times New Roman" w:hAnsi="Times New Roman" w:cs="Times New Roman"/>
        </w:rPr>
        <w:t>We also</w:t>
      </w:r>
      <w:r w:rsidRPr="0084785E">
        <w:rPr>
          <w:rFonts w:ascii="Times New Roman" w:hAnsi="Times New Roman" w:cs="Times New Roman"/>
        </w:rPr>
        <w:t xml:space="preserve"> improve upon the aforementioned studies’ identification strategy by focusing on the exogenous aspect of natural disasters.</w:t>
      </w:r>
    </w:p>
    <w:p w14:paraId="38A98D78" w14:textId="77777777" w:rsidR="0088303D" w:rsidRPr="0084785E" w:rsidRDefault="0088303D" w:rsidP="004F2EE6">
      <w:pPr>
        <w:widowControl w:val="0"/>
        <w:autoSpaceDE w:val="0"/>
        <w:autoSpaceDN w:val="0"/>
        <w:adjustRightInd w:val="0"/>
        <w:rPr>
          <w:rFonts w:ascii="Times New Roman" w:hAnsi="Times New Roman" w:cs="Times New Roman"/>
        </w:rPr>
      </w:pPr>
    </w:p>
    <w:p w14:paraId="5BA519BF"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b/>
        </w:rPr>
      </w:pPr>
      <w:r w:rsidRPr="0084785E">
        <w:rPr>
          <w:rFonts w:ascii="Times New Roman" w:hAnsi="Times New Roman" w:cs="Times New Roman"/>
          <w:b/>
        </w:rPr>
        <w:t>3 Local corruption and natural disasters in Vietnam</w:t>
      </w:r>
    </w:p>
    <w:p w14:paraId="67D99677"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rPr>
      </w:pPr>
    </w:p>
    <w:p w14:paraId="216E4A85" w14:textId="4421EFEA" w:rsidR="0088303D" w:rsidRPr="0084785E" w:rsidRDefault="0088303D" w:rsidP="00E719C5">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 xml:space="preserve">In this section, we will briefly describe the political and social context within which local governance is situated. We then discuss features of natural disasters in Vietnam, and </w:t>
      </w:r>
      <w:r>
        <w:rPr>
          <w:rFonts w:ascii="Times New Roman" w:hAnsi="Times New Roman" w:cs="Times New Roman"/>
        </w:rPr>
        <w:t xml:space="preserve">their link with </w:t>
      </w:r>
      <w:r w:rsidRPr="0084785E">
        <w:rPr>
          <w:rFonts w:ascii="Times New Roman" w:hAnsi="Times New Roman" w:cs="Times New Roman"/>
        </w:rPr>
        <w:t>corruption studies.</w:t>
      </w:r>
    </w:p>
    <w:p w14:paraId="1F2D8A63"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rPr>
      </w:pPr>
    </w:p>
    <w:p w14:paraId="3122C90A"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b/>
        </w:rPr>
      </w:pPr>
      <w:r w:rsidRPr="0084785E">
        <w:rPr>
          <w:rFonts w:ascii="Times New Roman" w:hAnsi="Times New Roman" w:cs="Times New Roman"/>
          <w:b/>
        </w:rPr>
        <w:t>3.1 Local Governance in the communes of Vietnam</w:t>
      </w:r>
      <w:r w:rsidRPr="0084785E">
        <w:rPr>
          <w:rStyle w:val="EndnoteReference"/>
          <w:rFonts w:ascii="Times New Roman" w:hAnsi="Times New Roman" w:cs="Times New Roman"/>
          <w:b/>
        </w:rPr>
        <w:endnoteReference w:id="9"/>
      </w:r>
      <w:r w:rsidRPr="0084785E">
        <w:rPr>
          <w:rFonts w:ascii="Times New Roman" w:hAnsi="Times New Roman" w:cs="Times New Roman"/>
          <w:b/>
        </w:rPr>
        <w:t xml:space="preserve"> </w:t>
      </w:r>
    </w:p>
    <w:p w14:paraId="1E874CA4" w14:textId="77777777" w:rsidR="0088303D" w:rsidRPr="0084785E" w:rsidRDefault="0088303D" w:rsidP="007F27EC">
      <w:pPr>
        <w:widowControl w:val="0"/>
        <w:autoSpaceDE w:val="0"/>
        <w:autoSpaceDN w:val="0"/>
        <w:adjustRightInd w:val="0"/>
        <w:spacing w:line="360" w:lineRule="auto"/>
        <w:jc w:val="both"/>
        <w:rPr>
          <w:rFonts w:ascii="Times New Roman" w:hAnsi="Times New Roman" w:cs="Times New Roman"/>
        </w:rPr>
      </w:pPr>
    </w:p>
    <w:p w14:paraId="4793F869" w14:textId="55708509" w:rsidR="0088303D" w:rsidRPr="0084785E" w:rsidRDefault="0088303D" w:rsidP="00E719C5">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At the commune level, the People's Committee is the administrative unit elected by the People's Council to implement the policies proposed by the Council.  In reality, the real power lies in the hands of the leaders of the Communist Party Organ of the commune, who often hold key positions in the Council, the Committee, and the Commune's Police Station</w:t>
      </w:r>
      <w:r>
        <w:rPr>
          <w:rFonts w:ascii="Times New Roman" w:hAnsi="Times New Roman" w:cs="Times New Roman"/>
        </w:rPr>
        <w:t xml:space="preserve"> (</w:t>
      </w:r>
      <w:proofErr w:type="spellStart"/>
      <w:r w:rsidRPr="00B92151">
        <w:rPr>
          <w:rFonts w:ascii="Times New Roman" w:hAnsi="Times New Roman" w:cs="Times New Roman"/>
          <w:color w:val="000000"/>
        </w:rPr>
        <w:t>Malesky</w:t>
      </w:r>
      <w:proofErr w:type="spellEnd"/>
      <w:r>
        <w:rPr>
          <w:rFonts w:ascii="Times New Roman" w:hAnsi="Times New Roman" w:cs="Times New Roman"/>
          <w:color w:val="000000"/>
        </w:rPr>
        <w:t xml:space="preserve"> et al., 2013)</w:t>
      </w:r>
      <w:r w:rsidRPr="0084785E">
        <w:rPr>
          <w:rFonts w:ascii="Times New Roman" w:hAnsi="Times New Roman" w:cs="Times New Roman"/>
        </w:rPr>
        <w:t>. There is very little separation between these bodies, and the operation of the Party Organ is usually kept out of the public scrutiny. As such, there are very few credible mechanisms to detect the embezzlement of public funds (Nguyen, 2009).</w:t>
      </w:r>
      <w:r>
        <w:rPr>
          <w:rStyle w:val="EndnoteReference"/>
          <w:rFonts w:ascii="Times New Roman" w:hAnsi="Times New Roman" w:cs="Times New Roman"/>
        </w:rPr>
        <w:endnoteReference w:id="10"/>
      </w:r>
      <w:r w:rsidRPr="0084785E">
        <w:rPr>
          <w:rFonts w:ascii="Times New Roman" w:hAnsi="Times New Roman" w:cs="Times New Roman"/>
        </w:rPr>
        <w:t xml:space="preserve"> Meanwhile, the use of an "efficiency wage" as the way to prevent corruption (Becker and Stigler 1974) has mostly not been in practice in Vietnam. In sum, the institutional arrangements and the tight public budget create fertile ground for corruption at the local level. In the next section, we will discuss how a natural disaster formulates an ideal setting to study corruption.</w:t>
      </w:r>
    </w:p>
    <w:p w14:paraId="12AD9CE7"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sz w:val="28"/>
          <w:szCs w:val="28"/>
        </w:rPr>
      </w:pPr>
    </w:p>
    <w:p w14:paraId="29690BB5"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b/>
        </w:rPr>
      </w:pPr>
      <w:r w:rsidRPr="0084785E">
        <w:rPr>
          <w:rFonts w:ascii="Times New Roman" w:hAnsi="Times New Roman" w:cs="Times New Roman"/>
          <w:b/>
        </w:rPr>
        <w:t xml:space="preserve">3.2. Natural Disasters generate an ideal setting to address corruption  </w:t>
      </w:r>
    </w:p>
    <w:p w14:paraId="3DF2E4AA" w14:textId="77777777" w:rsidR="0088303D" w:rsidRPr="0084785E" w:rsidRDefault="0088303D" w:rsidP="007F27EC">
      <w:pPr>
        <w:widowControl w:val="0"/>
        <w:autoSpaceDE w:val="0"/>
        <w:autoSpaceDN w:val="0"/>
        <w:adjustRightInd w:val="0"/>
        <w:spacing w:line="360" w:lineRule="auto"/>
        <w:rPr>
          <w:rFonts w:ascii="Times New Roman" w:hAnsi="Times New Roman" w:cs="Times New Roman"/>
        </w:rPr>
      </w:pPr>
    </w:p>
    <w:p w14:paraId="2A3B134B" w14:textId="77777777" w:rsidR="0088303D" w:rsidRPr="0084785E" w:rsidRDefault="0088303D" w:rsidP="001E72FC">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 xml:space="preserve">Vietnam is endowed with abundant rainfall, a dense network of rivers, and an extensive irrigation system, which enables it to produce a wide range of crops, including rice and other cash crops. Vietnam is one of the major exporters of rice, coffee, tea and cashews. At the same time, Vietnam also has to cope with various natural disasters including floods, droughts, and typhoons, which can cause severe damage to its agriculture and aquaculture. Figure 1.1 presents the loss by natural disasters as a percentage of GDP over the years.  We can observer a great deal of variance over the years reflecting the uncertain nature of natural disasters. </w:t>
      </w:r>
    </w:p>
    <w:p w14:paraId="761F80A1" w14:textId="2F46D889" w:rsidR="0088303D" w:rsidRPr="0084785E" w:rsidRDefault="0088303D" w:rsidP="001E72FC">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 xml:space="preserve">A relevant question to this study is whether the assignment of affected and unaffected communes is truly random.  One may argue, for instance, that communes located near the rivers may experience more floods; likewise hurricanes may happen more frequently in the costal areas. Yet, as can be observed in figure </w:t>
      </w:r>
      <w:r>
        <w:rPr>
          <w:rFonts w:ascii="Times New Roman" w:hAnsi="Times New Roman" w:cs="Times New Roman"/>
        </w:rPr>
        <w:t>1.</w:t>
      </w:r>
      <w:r w:rsidRPr="0084785E">
        <w:rPr>
          <w:rFonts w:ascii="Times New Roman" w:hAnsi="Times New Roman" w:cs="Times New Roman"/>
        </w:rPr>
        <w:t xml:space="preserve">2, each type of natural disaster tends to focus on a different location: floods occur in the delta region, hurricanes in the coastal region, drought in the highland region, and flash floods in the mountainous areas. Each commune in a given region has the same likelihood of experiencing the corresponding natural disaster. It is also worth noting the link between different types of natural disasters. For example, according to the Ministry of Agriculture’s Central Committee for Flood and Storm Control, typhoons can affect around 80–90 percent of the population, including not only communes living along the long coastline, but also those living in the upland areas that are vulnerable to subsequent flashfloods resulting from the typhoons’ heavy rains. </w:t>
      </w:r>
      <w:r w:rsidRPr="0084785E">
        <w:rPr>
          <w:rStyle w:val="EndnoteReference"/>
          <w:rFonts w:ascii="Times New Roman" w:hAnsi="Times New Roman" w:cs="Times New Roman"/>
        </w:rPr>
        <w:endnoteReference w:id="11"/>
      </w:r>
      <w:r w:rsidRPr="0084785E">
        <w:rPr>
          <w:rFonts w:ascii="Times New Roman" w:hAnsi="Times New Roman" w:cs="Times New Roman"/>
        </w:rPr>
        <w:t xml:space="preserve"> Put differently, natural disasters spread out across the whole country in such a way that a large number of communes have an equal chance of being impacted. In addition, Vietnam is next to one of the five routes of typhoons in the world, therefore the pattern of hydrometeorology is hardly anticipated (CCFSC, 2010). </w:t>
      </w:r>
    </w:p>
    <w:p w14:paraId="645BB83F" w14:textId="088B61D2" w:rsidR="0088303D" w:rsidRPr="002635B0" w:rsidRDefault="0088303D" w:rsidP="002635B0">
      <w:pPr>
        <w:spacing w:line="480" w:lineRule="auto"/>
        <w:ind w:firstLine="720"/>
        <w:jc w:val="both"/>
        <w:rPr>
          <w:rFonts w:ascii="Times New Roman" w:hAnsi="Times New Roman" w:cs="Times New Roman"/>
        </w:rPr>
      </w:pPr>
      <w:r w:rsidRPr="0084785E">
        <w:rPr>
          <w:rFonts w:ascii="Times New Roman" w:hAnsi="Times New Roman" w:cs="Times New Roman"/>
        </w:rPr>
        <w:t>To investigate whether there exists any significant difference between the communes, Table 1</w:t>
      </w:r>
      <w:r>
        <w:rPr>
          <w:rFonts w:ascii="Times New Roman" w:hAnsi="Times New Roman" w:cs="Times New Roman"/>
        </w:rPr>
        <w:t xml:space="preserve"> presents</w:t>
      </w:r>
      <w:r w:rsidRPr="0084785E">
        <w:rPr>
          <w:rFonts w:ascii="Times New Roman" w:hAnsi="Times New Roman" w:cs="Times New Roman"/>
        </w:rPr>
        <w:t xml:space="preserve"> primary statistics on demographic, geographical, and infrastructure characteristics of communes</w:t>
      </w:r>
      <w:r>
        <w:rPr>
          <w:rFonts w:ascii="Times New Roman" w:hAnsi="Times New Roman" w:cs="Times New Roman"/>
        </w:rPr>
        <w:t xml:space="preserve">  - </w:t>
      </w:r>
      <w:r w:rsidRPr="0084785E">
        <w:rPr>
          <w:rFonts w:ascii="Times New Roman" w:hAnsi="Times New Roman" w:cs="Times New Roman"/>
        </w:rPr>
        <w:t xml:space="preserve">according to whether or not they were affected by the disaster.  </w:t>
      </w:r>
      <w:r w:rsidRPr="00560B99">
        <w:rPr>
          <w:rFonts w:ascii="Times New Roman" w:hAnsi="Times New Roman" w:cs="Times New Roman"/>
        </w:rPr>
        <w:t>In addition, the households’ statistics on main demographic variables are presented in Table 2.</w:t>
      </w:r>
      <w:r w:rsidRPr="0084785E">
        <w:rPr>
          <w:rFonts w:ascii="Times New Roman" w:hAnsi="Times New Roman" w:cs="Times New Roman"/>
        </w:rPr>
        <w:t xml:space="preserve"> </w:t>
      </w:r>
      <w:r>
        <w:rPr>
          <w:rFonts w:ascii="Times New Roman" w:hAnsi="Times New Roman" w:cs="Times New Roman"/>
        </w:rPr>
        <w:t>We classify the household according to whether they are official households and whether they were affected by natural disaster</w:t>
      </w:r>
      <w:r w:rsidRPr="0084785E">
        <w:rPr>
          <w:rFonts w:ascii="Times New Roman" w:hAnsi="Times New Roman" w:cs="Times New Roman"/>
        </w:rPr>
        <w:t xml:space="preserve">. Overall, households share </w:t>
      </w:r>
      <w:r>
        <w:rPr>
          <w:rFonts w:ascii="Times New Roman" w:hAnsi="Times New Roman" w:cs="Times New Roman"/>
        </w:rPr>
        <w:t xml:space="preserve">most of </w:t>
      </w:r>
      <w:r w:rsidRPr="0084785E">
        <w:rPr>
          <w:rFonts w:ascii="Times New Roman" w:hAnsi="Times New Roman" w:cs="Times New Roman"/>
        </w:rPr>
        <w:t xml:space="preserve">demographic characteristics including age, gender, and education. Our two main variables of interest are income and expenditures. Official households have higher incomes than nonofficial ones, though the difference is insignificant. This pattern is observed in both affected and unaffected households. Also, affected households have lower incomes, thereby suggesting the negative impact of disasters on those households. As for expenditures, nonofficial households in the affected communes have a significantly lower level than their counterparts in unaffected communes. Put differently, the expenditure differentials due to the disaster’s effects are consistent with income differentials among nonofficial households. Interestingly, we do not observe this same consistence among official households; there is no significant expenditure differential between affected and unaffected communes. </w:t>
      </w:r>
    </w:p>
    <w:p w14:paraId="7AEA34AF" w14:textId="34ACCDB0" w:rsidR="0088303D" w:rsidRDefault="0088303D" w:rsidP="00146C15">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 xml:space="preserve">The result indicates that the affected and the unaffected communes share numerous characteristics.   Still, we are cautious about the potential selection bias. For example, there could be unobserved characteristics of the affected communes that make it easier for corruption to take place. Likewise, there may be unobserved characteristics of populations in affected communes that cause them to settle there. As such, the empirical strategy is mostly focused on the combination of panel data and the exogenous aspect of the disaster. The fixed effect approach, which addresses time invariant elements of the communes and households, helps partially solve unobserved commune and household characteristics. In a sense, this study may be considered the second best alternative to an ideal natural experiment study </w:t>
      </w:r>
      <w:r w:rsidRPr="0084785E">
        <w:rPr>
          <w:rStyle w:val="EndnoteReference"/>
          <w:rFonts w:ascii="Times New Roman" w:hAnsi="Times New Roman" w:cs="Times New Roman"/>
        </w:rPr>
        <w:endnoteReference w:id="12"/>
      </w:r>
      <w:r w:rsidRPr="0084785E">
        <w:rPr>
          <w:rFonts w:ascii="Times New Roman" w:hAnsi="Times New Roman" w:cs="Times New Roman"/>
        </w:rPr>
        <w:t xml:space="preserve">.   </w:t>
      </w:r>
    </w:p>
    <w:p w14:paraId="3FEFB713" w14:textId="77777777" w:rsidR="0088303D" w:rsidRPr="00146C15" w:rsidRDefault="0088303D" w:rsidP="00146C15">
      <w:pPr>
        <w:widowControl w:val="0"/>
        <w:autoSpaceDE w:val="0"/>
        <w:autoSpaceDN w:val="0"/>
        <w:adjustRightInd w:val="0"/>
        <w:spacing w:line="480" w:lineRule="auto"/>
        <w:ind w:firstLine="720"/>
        <w:jc w:val="both"/>
        <w:rPr>
          <w:rFonts w:ascii="Times New Roman" w:hAnsi="Times New Roman" w:cs="Times New Roman"/>
        </w:rPr>
      </w:pPr>
    </w:p>
    <w:p w14:paraId="69AEBA0D" w14:textId="12012202" w:rsidR="0088303D" w:rsidRPr="0084785E" w:rsidRDefault="0088303D" w:rsidP="0081537B">
      <w:pPr>
        <w:jc w:val="both"/>
        <w:rPr>
          <w:rFonts w:ascii="Times New Roman" w:hAnsi="Times New Roman" w:cs="Times New Roman"/>
          <w:b/>
        </w:rPr>
      </w:pPr>
      <w:r>
        <w:rPr>
          <w:rFonts w:ascii="Times New Roman" w:hAnsi="Times New Roman" w:cs="Times New Roman"/>
          <w:b/>
        </w:rPr>
        <w:t>4</w:t>
      </w:r>
      <w:r w:rsidRPr="0084785E">
        <w:rPr>
          <w:rFonts w:ascii="Times New Roman" w:hAnsi="Times New Roman" w:cs="Times New Roman"/>
          <w:b/>
        </w:rPr>
        <w:t xml:space="preserve">. A </w:t>
      </w:r>
      <w:r>
        <w:rPr>
          <w:rFonts w:ascii="Times New Roman" w:hAnsi="Times New Roman" w:cs="Times New Roman"/>
          <w:b/>
        </w:rPr>
        <w:t>Theoretical Framework</w:t>
      </w:r>
    </w:p>
    <w:p w14:paraId="6F2483CC" w14:textId="77777777" w:rsidR="0088303D" w:rsidRPr="0084785E" w:rsidRDefault="0088303D" w:rsidP="0081537B">
      <w:pPr>
        <w:jc w:val="both"/>
        <w:rPr>
          <w:rFonts w:ascii="Times New Roman" w:hAnsi="Times New Roman" w:cs="Times New Roman"/>
          <w:b/>
        </w:rPr>
      </w:pPr>
      <w:r w:rsidRPr="0084785E">
        <w:rPr>
          <w:rFonts w:ascii="Times New Roman" w:hAnsi="Times New Roman" w:cs="Times New Roman"/>
          <w:b/>
        </w:rPr>
        <w:t xml:space="preserve"> </w:t>
      </w:r>
    </w:p>
    <w:p w14:paraId="66E12BB5" w14:textId="6500B254" w:rsidR="0088303D" w:rsidRPr="0084785E" w:rsidRDefault="0088303D" w:rsidP="001E72FC">
      <w:pPr>
        <w:spacing w:line="480" w:lineRule="auto"/>
        <w:jc w:val="both"/>
        <w:rPr>
          <w:rFonts w:ascii="Times New Roman" w:hAnsi="Times New Roman" w:cs="Times New Roman"/>
        </w:rPr>
      </w:pPr>
      <w:r w:rsidRPr="0084785E">
        <w:rPr>
          <w:rFonts w:ascii="Times New Roman" w:hAnsi="Times New Roman" w:cs="Times New Roman"/>
        </w:rPr>
        <w:t>To guide the empirical study, we build upon the Becker and Stigler (1974) seminal paper to develop a simple model, so as to identify the determining factors of corruption. We rely on Becker’s and Stigler’s formulation because it is simple yet insightful</w:t>
      </w:r>
      <w:r>
        <w:rPr>
          <w:rFonts w:ascii="Times New Roman" w:hAnsi="Times New Roman" w:cs="Times New Roman"/>
        </w:rPr>
        <w:t xml:space="preserve">, and has </w:t>
      </w:r>
      <w:r w:rsidRPr="0084785E">
        <w:rPr>
          <w:rFonts w:ascii="Times New Roman" w:hAnsi="Times New Roman" w:cs="Times New Roman"/>
        </w:rPr>
        <w:t>been supported by a num</w:t>
      </w:r>
      <w:r>
        <w:rPr>
          <w:rFonts w:ascii="Times New Roman" w:hAnsi="Times New Roman" w:cs="Times New Roman"/>
        </w:rPr>
        <w:t xml:space="preserve">ber of empirical studies e.g., </w:t>
      </w:r>
      <w:r w:rsidRPr="0084785E">
        <w:rPr>
          <w:rFonts w:ascii="Times New Roman" w:hAnsi="Times New Roman" w:cs="Times New Roman"/>
        </w:rPr>
        <w:t xml:space="preserve">Di </w:t>
      </w:r>
      <w:proofErr w:type="spellStart"/>
      <w:r w:rsidRPr="0084785E">
        <w:rPr>
          <w:rFonts w:ascii="Times New Roman" w:hAnsi="Times New Roman" w:cs="Times New Roman"/>
        </w:rPr>
        <w:t>Tella</w:t>
      </w:r>
      <w:proofErr w:type="spellEnd"/>
      <w:r w:rsidRPr="0084785E">
        <w:rPr>
          <w:rFonts w:ascii="Times New Roman" w:hAnsi="Times New Roman" w:cs="Times New Roman"/>
        </w:rPr>
        <w:t xml:space="preserve"> and </w:t>
      </w:r>
      <w:proofErr w:type="spellStart"/>
      <w:r w:rsidRPr="0084785E">
        <w:rPr>
          <w:rFonts w:ascii="Times New Roman" w:hAnsi="Times New Roman" w:cs="Times New Roman"/>
        </w:rPr>
        <w:t>Schargrodsky</w:t>
      </w:r>
      <w:proofErr w:type="spellEnd"/>
      <w:r w:rsidRPr="0084785E">
        <w:rPr>
          <w:rFonts w:ascii="Times New Roman" w:hAnsi="Times New Roman" w:cs="Times New Roman"/>
        </w:rPr>
        <w:t xml:space="preserve"> (2003). We show that the greater the loss the disaster causes to the commune, the more local transparency is affected, and thus the higher the incentive for officials to become corrupt. </w:t>
      </w:r>
      <w:r>
        <w:rPr>
          <w:rFonts w:ascii="Times New Roman" w:hAnsi="Times New Roman" w:cs="Times New Roman"/>
        </w:rPr>
        <w:t xml:space="preserve">Also, </w:t>
      </w:r>
      <w:r w:rsidRPr="0084785E">
        <w:rPr>
          <w:rFonts w:ascii="Times New Roman" w:hAnsi="Times New Roman" w:cs="Times New Roman"/>
        </w:rPr>
        <w:t>the income differential between officials and non-officials can explain the increase in corruption. A key insight is that officials might not have the same level of incentive to corrupt if their wages are sufficiently higher than workers in other occupations. Thus, a small wage gap may be a causal factor of corruption.</w:t>
      </w:r>
      <w:r>
        <w:rPr>
          <w:rFonts w:ascii="Times New Roman" w:hAnsi="Times New Roman" w:cs="Times New Roman"/>
        </w:rPr>
        <w:t xml:space="preserve">  We sum up the key insights in the two following lemmas: </w:t>
      </w:r>
    </w:p>
    <w:p w14:paraId="6897551C" w14:textId="77777777" w:rsidR="0088303D" w:rsidRDefault="0088303D" w:rsidP="001E72FC">
      <w:pPr>
        <w:spacing w:line="480" w:lineRule="auto"/>
        <w:jc w:val="both"/>
        <w:rPr>
          <w:rFonts w:ascii="Times New Roman" w:hAnsi="Times New Roman" w:cs="Times New Roman"/>
          <w:b/>
        </w:rPr>
      </w:pPr>
    </w:p>
    <w:p w14:paraId="13114C77" w14:textId="4C7902F6" w:rsidR="0088303D" w:rsidRDefault="0088303D" w:rsidP="001E72FC">
      <w:pPr>
        <w:spacing w:line="480" w:lineRule="auto"/>
        <w:jc w:val="both"/>
        <w:rPr>
          <w:rFonts w:ascii="Times New Roman" w:hAnsi="Times New Roman" w:cs="Times New Roman"/>
        </w:rPr>
      </w:pPr>
      <w:r w:rsidRPr="0084785E">
        <w:rPr>
          <w:rFonts w:ascii="Times New Roman" w:hAnsi="Times New Roman" w:cs="Times New Roman"/>
          <w:b/>
        </w:rPr>
        <w:t>Lemma 1:</w:t>
      </w:r>
      <w:r w:rsidRPr="0084785E">
        <w:rPr>
          <w:rFonts w:ascii="Times New Roman" w:hAnsi="Times New Roman" w:cs="Times New Roman"/>
        </w:rPr>
        <w:t xml:space="preserve"> The higher the loss caused by a natural disaster to the communes, the more the local official corrupts. </w:t>
      </w:r>
    </w:p>
    <w:p w14:paraId="52B4B71B" w14:textId="324FDFA2" w:rsidR="0088303D" w:rsidRPr="0084785E" w:rsidRDefault="0088303D" w:rsidP="001E72FC">
      <w:pPr>
        <w:spacing w:line="480" w:lineRule="auto"/>
        <w:jc w:val="both"/>
        <w:rPr>
          <w:rFonts w:ascii="Times New Roman" w:hAnsi="Times New Roman" w:cs="Times New Roman"/>
        </w:rPr>
      </w:pPr>
      <w:r w:rsidRPr="0084785E">
        <w:rPr>
          <w:rFonts w:ascii="Times New Roman" w:hAnsi="Times New Roman" w:cs="Times New Roman"/>
          <w:b/>
        </w:rPr>
        <w:t>Lemma 2:</w:t>
      </w:r>
      <w:r>
        <w:rPr>
          <w:rFonts w:ascii="Times New Roman" w:hAnsi="Times New Roman" w:cs="Times New Roman"/>
        </w:rPr>
        <w:t xml:space="preserve"> T</w:t>
      </w:r>
      <w:r w:rsidRPr="0084785E">
        <w:rPr>
          <w:rFonts w:ascii="Times New Roman" w:hAnsi="Times New Roman" w:cs="Times New Roman"/>
        </w:rPr>
        <w:t>he smaller the gap in wages between local officials and non-officials, the higher the incentive for corruption.</w:t>
      </w:r>
    </w:p>
    <w:p w14:paraId="79E176F9" w14:textId="77777777" w:rsidR="0088303D" w:rsidRDefault="0088303D" w:rsidP="001E72FC">
      <w:pPr>
        <w:spacing w:line="480" w:lineRule="auto"/>
        <w:jc w:val="both"/>
        <w:rPr>
          <w:rFonts w:ascii="Times New Roman" w:hAnsi="Times New Roman" w:cs="Times New Roman"/>
        </w:rPr>
      </w:pPr>
    </w:p>
    <w:p w14:paraId="221FC15B" w14:textId="1A3F97C4" w:rsidR="0088303D" w:rsidRPr="0084785E" w:rsidRDefault="0088303D" w:rsidP="001E72FC">
      <w:pPr>
        <w:spacing w:line="480" w:lineRule="auto"/>
        <w:jc w:val="both"/>
        <w:rPr>
          <w:rFonts w:ascii="Times New Roman" w:hAnsi="Times New Roman" w:cs="Times New Roman"/>
        </w:rPr>
      </w:pPr>
      <w:r>
        <w:rPr>
          <w:rFonts w:ascii="Times New Roman" w:hAnsi="Times New Roman" w:cs="Times New Roman"/>
        </w:rPr>
        <w:t>We relegate the detailed derivations of the model to Appendix 1.</w:t>
      </w:r>
    </w:p>
    <w:p w14:paraId="56FC63A6" w14:textId="77777777" w:rsidR="0088303D" w:rsidRDefault="0088303D" w:rsidP="002D539B">
      <w:pPr>
        <w:spacing w:line="360" w:lineRule="auto"/>
        <w:jc w:val="both"/>
        <w:rPr>
          <w:rFonts w:ascii="Times New Roman" w:hAnsi="Times New Roman" w:cs="Times New Roman"/>
        </w:rPr>
      </w:pPr>
    </w:p>
    <w:p w14:paraId="28E34BE4" w14:textId="794247BF" w:rsidR="0088303D" w:rsidRPr="00AC674A" w:rsidRDefault="0088303D" w:rsidP="00AC674A">
      <w:pPr>
        <w:spacing w:line="480" w:lineRule="auto"/>
        <w:jc w:val="both"/>
        <w:rPr>
          <w:rFonts w:ascii="Times New Roman" w:hAnsi="Times New Roman" w:cs="Times New Roman"/>
        </w:rPr>
      </w:pPr>
      <w:r w:rsidRPr="0084785E">
        <w:rPr>
          <w:rFonts w:ascii="Times New Roman" w:hAnsi="Times New Roman" w:cs="Times New Roman"/>
        </w:rPr>
        <w:t>Lemmas 1 and 2 highlight two of the primary reasons for the prevalence of corruption: the natural disaster, and the wage gap between official an</w:t>
      </w:r>
      <w:r>
        <w:rPr>
          <w:rFonts w:ascii="Times New Roman" w:hAnsi="Times New Roman" w:cs="Times New Roman"/>
        </w:rPr>
        <w:t>d nonofficial workers. The empirical section demonstrates</w:t>
      </w:r>
      <w:r w:rsidRPr="0084785E">
        <w:rPr>
          <w:rFonts w:ascii="Times New Roman" w:hAnsi="Times New Roman" w:cs="Times New Roman"/>
        </w:rPr>
        <w:t xml:space="preserve"> that the former</w:t>
      </w:r>
      <w:r>
        <w:rPr>
          <w:rFonts w:ascii="Times New Roman" w:hAnsi="Times New Roman" w:cs="Times New Roman"/>
        </w:rPr>
        <w:t xml:space="preserve"> is more likely to affect </w:t>
      </w:r>
      <w:r w:rsidRPr="0084785E">
        <w:rPr>
          <w:rFonts w:ascii="Times New Roman" w:hAnsi="Times New Roman" w:cs="Times New Roman"/>
        </w:rPr>
        <w:t>the expen</w:t>
      </w:r>
      <w:r>
        <w:rPr>
          <w:rFonts w:ascii="Times New Roman" w:hAnsi="Times New Roman" w:cs="Times New Roman"/>
        </w:rPr>
        <w:t>diture differential, and thus</w:t>
      </w:r>
      <w:r w:rsidRPr="0084785E">
        <w:rPr>
          <w:rFonts w:ascii="Times New Roman" w:hAnsi="Times New Roman" w:cs="Times New Roman"/>
        </w:rPr>
        <w:t xml:space="preserve"> i</w:t>
      </w:r>
      <w:r>
        <w:rPr>
          <w:rFonts w:ascii="Times New Roman" w:hAnsi="Times New Roman" w:cs="Times New Roman"/>
        </w:rPr>
        <w:t xml:space="preserve">ndirectly affect corruption.  </w:t>
      </w:r>
    </w:p>
    <w:p w14:paraId="40515092" w14:textId="77777777" w:rsidR="0088303D" w:rsidRPr="0084785E" w:rsidRDefault="0088303D" w:rsidP="008E5B98">
      <w:pPr>
        <w:widowControl w:val="0"/>
        <w:autoSpaceDE w:val="0"/>
        <w:autoSpaceDN w:val="0"/>
        <w:adjustRightInd w:val="0"/>
        <w:rPr>
          <w:rFonts w:ascii="Times New Roman" w:hAnsi="Times New Roman" w:cs="Times New Roman"/>
          <w:sz w:val="34"/>
          <w:szCs w:val="34"/>
        </w:rPr>
      </w:pPr>
    </w:p>
    <w:p w14:paraId="05F405E1" w14:textId="4409AA49" w:rsidR="0088303D" w:rsidRPr="00474AFF" w:rsidRDefault="0088303D" w:rsidP="008E5B98">
      <w:pPr>
        <w:widowControl w:val="0"/>
        <w:autoSpaceDE w:val="0"/>
        <w:autoSpaceDN w:val="0"/>
        <w:adjustRightInd w:val="0"/>
        <w:rPr>
          <w:rFonts w:ascii="Times New Roman" w:hAnsi="Times New Roman" w:cs="Times New Roman"/>
          <w:b/>
        </w:rPr>
      </w:pPr>
      <w:r>
        <w:rPr>
          <w:rFonts w:ascii="Times New Roman" w:hAnsi="Times New Roman" w:cs="Times New Roman"/>
          <w:b/>
        </w:rPr>
        <w:t>5</w:t>
      </w:r>
      <w:r w:rsidRPr="00474AFF">
        <w:rPr>
          <w:rFonts w:ascii="Times New Roman" w:hAnsi="Times New Roman" w:cs="Times New Roman"/>
          <w:b/>
        </w:rPr>
        <w:t xml:space="preserve"> Dataset</w:t>
      </w:r>
    </w:p>
    <w:p w14:paraId="7D923637" w14:textId="77777777" w:rsidR="0088303D" w:rsidRPr="0084785E" w:rsidRDefault="0088303D" w:rsidP="008E5B98">
      <w:pPr>
        <w:widowControl w:val="0"/>
        <w:autoSpaceDE w:val="0"/>
        <w:autoSpaceDN w:val="0"/>
        <w:adjustRightInd w:val="0"/>
        <w:rPr>
          <w:rFonts w:ascii="Times New Roman" w:hAnsi="Times New Roman" w:cs="Times New Roman"/>
        </w:rPr>
      </w:pPr>
    </w:p>
    <w:p w14:paraId="6E2257F4" w14:textId="060998AF" w:rsidR="0088303D" w:rsidRPr="0084785E" w:rsidRDefault="0088303D" w:rsidP="001E72FC">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 xml:space="preserve">Our dataset is drawn from the </w:t>
      </w:r>
      <w:r>
        <w:rPr>
          <w:rFonts w:ascii="Times New Roman" w:hAnsi="Times New Roman" w:cs="Times New Roman"/>
        </w:rPr>
        <w:t xml:space="preserve">2002, 2004, 2006, and 2008 </w:t>
      </w:r>
      <w:r w:rsidRPr="0084785E">
        <w:rPr>
          <w:rFonts w:ascii="Times New Roman" w:hAnsi="Times New Roman" w:cs="Times New Roman"/>
        </w:rPr>
        <w:t>panel</w:t>
      </w:r>
      <w:r>
        <w:rPr>
          <w:rFonts w:ascii="Times New Roman" w:hAnsi="Times New Roman" w:cs="Times New Roman"/>
        </w:rPr>
        <w:t xml:space="preserve"> of </w:t>
      </w:r>
      <w:r w:rsidRPr="0084785E">
        <w:rPr>
          <w:rFonts w:ascii="Times New Roman" w:hAnsi="Times New Roman" w:cs="Times New Roman"/>
        </w:rPr>
        <w:t>the Vietnam Living Standard Survey (VLSS)</w:t>
      </w:r>
      <w:r>
        <w:rPr>
          <w:rFonts w:ascii="Times New Roman" w:hAnsi="Times New Roman" w:cs="Times New Roman"/>
        </w:rPr>
        <w:t>. The</w:t>
      </w:r>
      <w:r w:rsidRPr="0084785E">
        <w:rPr>
          <w:rFonts w:ascii="Times New Roman" w:hAnsi="Times New Roman" w:cs="Times New Roman"/>
        </w:rPr>
        <w:t xml:space="preserve"> Vietnam's General Statistical Office</w:t>
      </w:r>
      <w:r>
        <w:rPr>
          <w:rFonts w:ascii="Times New Roman" w:hAnsi="Times New Roman" w:cs="Times New Roman"/>
        </w:rPr>
        <w:t xml:space="preserve"> -</w:t>
      </w:r>
      <w:r w:rsidRPr="0084785E">
        <w:rPr>
          <w:rFonts w:ascii="Times New Roman" w:hAnsi="Times New Roman" w:cs="Times New Roman"/>
        </w:rPr>
        <w:t xml:space="preserve"> with technical assistance from the World Bank, and funding from the United Nations Development Program and the Swedish International Development Agency</w:t>
      </w:r>
      <w:r>
        <w:rPr>
          <w:rFonts w:ascii="Times New Roman" w:hAnsi="Times New Roman" w:cs="Times New Roman"/>
        </w:rPr>
        <w:t xml:space="preserve"> – conduct this survey biannually</w:t>
      </w:r>
      <w:r w:rsidRPr="0084785E">
        <w:rPr>
          <w:rFonts w:ascii="Times New Roman" w:hAnsi="Times New Roman" w:cs="Times New Roman"/>
        </w:rPr>
        <w:t xml:space="preserve">. The sample of the VLSS was a self-weighted sample drawn from Vietnam nationwide. The sample was stratified so that 20% of the households were from urban areas, thus corresponding to the rural/urban population ratio of Vietnam at that time. Within each of the two strata, the list of all communes (around 10,000 in total) was drawn up province by province. The communes were then selected in such a way that they were spread out evenly among all provinces in Vietnam. Each month, the VLSS covered one tenth of the sample; the total fieldwork took about 12 months. The VLSS was implemented at the highest standards set out by the World Bank. Intensive supervision was implemented to ensure the reliability of the data: one supervisor for every two interviewers, one </w:t>
      </w:r>
      <w:proofErr w:type="spellStart"/>
      <w:r w:rsidRPr="0084785E">
        <w:rPr>
          <w:rFonts w:ascii="Times New Roman" w:hAnsi="Times New Roman" w:cs="Times New Roman"/>
        </w:rPr>
        <w:t>anthropometrist</w:t>
      </w:r>
      <w:proofErr w:type="spellEnd"/>
      <w:r w:rsidRPr="0084785E">
        <w:rPr>
          <w:rFonts w:ascii="Times New Roman" w:hAnsi="Times New Roman" w:cs="Times New Roman"/>
        </w:rPr>
        <w:t>, and one data entry operator.</w:t>
      </w:r>
    </w:p>
    <w:p w14:paraId="0F9DFED0" w14:textId="426B1A8B" w:rsidR="0088303D" w:rsidRPr="0084785E" w:rsidRDefault="0088303D" w:rsidP="00146C15">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The VLSS covers two types of data: a household questionnaire and a community questionnaire. The former provides information about the characteristics of the households including income, expenditures and consumption; educational level of the household's members; health, fertility and nutrition; employment and earnings; migration activities; housing and durable assets; agricultural activities; non-agricultural self-employment; credit and savings; and general community characteristics. The latter includes detailed information about the commune. The questionnaire for communes is competed by local government officials, village chiefs, teachers (for the Education section), and public health workers (for the Health section).</w:t>
      </w:r>
    </w:p>
    <w:p w14:paraId="64F2F617" w14:textId="47678B73" w:rsidR="0088303D" w:rsidRPr="0084785E" w:rsidRDefault="0088303D" w:rsidP="001E72FC">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 xml:space="preserve"> </w:t>
      </w:r>
      <w:r>
        <w:rPr>
          <w:rFonts w:ascii="Times New Roman" w:hAnsi="Times New Roman" w:cs="Times New Roman"/>
        </w:rPr>
        <w:tab/>
      </w:r>
      <w:r w:rsidRPr="0084785E">
        <w:rPr>
          <w:rFonts w:ascii="Times New Roman" w:hAnsi="Times New Roman" w:cs="Times New Roman"/>
        </w:rPr>
        <w:t xml:space="preserve">We focus the analysis on rural households, which accounts for almost 80% of the observations. This is because rural households are distinctly more affected by disasters </w:t>
      </w:r>
      <w:proofErr w:type="gramStart"/>
      <w:r w:rsidRPr="0084785E">
        <w:rPr>
          <w:rFonts w:ascii="Times New Roman" w:hAnsi="Times New Roman" w:cs="Times New Roman"/>
        </w:rPr>
        <w:t xml:space="preserve">than </w:t>
      </w:r>
      <w:r>
        <w:rPr>
          <w:rFonts w:ascii="Times New Roman" w:hAnsi="Times New Roman" w:cs="Times New Roman"/>
        </w:rPr>
        <w:t xml:space="preserve"> those</w:t>
      </w:r>
      <w:proofErr w:type="gramEnd"/>
      <w:r>
        <w:rPr>
          <w:rFonts w:ascii="Times New Roman" w:hAnsi="Times New Roman" w:cs="Times New Roman"/>
        </w:rPr>
        <w:t xml:space="preserve"> in urban</w:t>
      </w:r>
      <w:r w:rsidRPr="0084785E">
        <w:rPr>
          <w:rFonts w:ascii="Times New Roman" w:hAnsi="Times New Roman" w:cs="Times New Roman"/>
        </w:rPr>
        <w:t>, primarily due to their dependence on agricultural production.</w:t>
      </w:r>
      <w:r>
        <w:rPr>
          <w:rStyle w:val="EndnoteReference"/>
          <w:rFonts w:ascii="Times New Roman" w:hAnsi="Times New Roman" w:cs="Times New Roman"/>
        </w:rPr>
        <w:endnoteReference w:id="13"/>
      </w:r>
      <w:r w:rsidRPr="0084785E">
        <w:rPr>
          <w:rFonts w:ascii="Times New Roman" w:hAnsi="Times New Roman" w:cs="Times New Roman"/>
        </w:rPr>
        <w:t xml:space="preserve"> Also, formal institutions are more developed in urban areas, which help households cope with disasters much better than rural households. For obvious reasons, we also drop households whose answers were deemed unreliable by the interview team. In the analysis, we have 2984 communes and 27,050 households. An explanation of the variables can be found in the Appendix</w:t>
      </w:r>
      <w:r>
        <w:rPr>
          <w:rFonts w:ascii="Times New Roman" w:hAnsi="Times New Roman" w:cs="Times New Roman"/>
        </w:rPr>
        <w:t xml:space="preserve"> A2</w:t>
      </w:r>
      <w:r w:rsidRPr="0084785E">
        <w:rPr>
          <w:rFonts w:ascii="Times New Roman" w:hAnsi="Times New Roman" w:cs="Times New Roman"/>
        </w:rPr>
        <w:t>.</w:t>
      </w:r>
    </w:p>
    <w:p w14:paraId="2BFF3824" w14:textId="77777777" w:rsidR="0088303D" w:rsidRPr="0084785E" w:rsidRDefault="0088303D" w:rsidP="001E72FC">
      <w:pPr>
        <w:spacing w:line="480" w:lineRule="auto"/>
        <w:ind w:firstLine="720"/>
        <w:jc w:val="both"/>
        <w:rPr>
          <w:rFonts w:ascii="Times New Roman" w:hAnsi="Times New Roman" w:cs="Times New Roman"/>
        </w:rPr>
      </w:pPr>
    </w:p>
    <w:p w14:paraId="141B20AB" w14:textId="77777777" w:rsidR="0088303D" w:rsidRPr="0084785E" w:rsidRDefault="0088303D" w:rsidP="005B3A63">
      <w:pPr>
        <w:widowControl w:val="0"/>
        <w:autoSpaceDE w:val="0"/>
        <w:autoSpaceDN w:val="0"/>
        <w:adjustRightInd w:val="0"/>
        <w:rPr>
          <w:rFonts w:ascii="Times New Roman" w:hAnsi="Times New Roman" w:cs="Times New Roman"/>
          <w:b/>
        </w:rPr>
      </w:pPr>
      <w:r w:rsidRPr="0084785E">
        <w:rPr>
          <w:rFonts w:ascii="Times New Roman" w:hAnsi="Times New Roman" w:cs="Times New Roman"/>
          <w:b/>
        </w:rPr>
        <w:t>6. Empirical strategy and major findings</w:t>
      </w:r>
    </w:p>
    <w:p w14:paraId="5A0E7214" w14:textId="77777777" w:rsidR="0088303D" w:rsidRPr="0084785E" w:rsidRDefault="0088303D" w:rsidP="005B3A63">
      <w:pPr>
        <w:jc w:val="both"/>
        <w:rPr>
          <w:rFonts w:ascii="Times New Roman" w:hAnsi="Times New Roman" w:cs="Times New Roman"/>
        </w:rPr>
      </w:pPr>
    </w:p>
    <w:p w14:paraId="38E324F6" w14:textId="4355F9C9" w:rsidR="0088303D" w:rsidRPr="0084785E" w:rsidRDefault="0088303D" w:rsidP="001E72FC">
      <w:pPr>
        <w:spacing w:line="480" w:lineRule="auto"/>
        <w:jc w:val="both"/>
        <w:rPr>
          <w:rFonts w:ascii="Times New Roman" w:hAnsi="Times New Roman" w:cs="Times New Roman"/>
        </w:rPr>
      </w:pPr>
      <w:r w:rsidRPr="0084785E">
        <w:rPr>
          <w:rFonts w:ascii="Times New Roman" w:hAnsi="Times New Roman" w:cs="Times New Roman"/>
        </w:rPr>
        <w:t xml:space="preserve">In a nutshell, </w:t>
      </w:r>
      <w:r>
        <w:rPr>
          <w:rFonts w:ascii="Times New Roman" w:hAnsi="Times New Roman" w:cs="Times New Roman"/>
        </w:rPr>
        <w:t>this study indirectly explores</w:t>
      </w:r>
      <w:r w:rsidRPr="0084785E">
        <w:rPr>
          <w:rFonts w:ascii="Times New Roman" w:hAnsi="Times New Roman" w:cs="Times New Roman"/>
        </w:rPr>
        <w:t xml:space="preserve"> the effect of a natural disaster on corruption. We fi</w:t>
      </w:r>
      <w:r>
        <w:rPr>
          <w:rFonts w:ascii="Times New Roman" w:hAnsi="Times New Roman" w:cs="Times New Roman"/>
        </w:rPr>
        <w:t>rst rely on the exogenous feature</w:t>
      </w:r>
      <w:r w:rsidRPr="0084785E">
        <w:rPr>
          <w:rFonts w:ascii="Times New Roman" w:hAnsi="Times New Roman" w:cs="Times New Roman"/>
        </w:rPr>
        <w:t xml:space="preserve"> of the disaster to identify its effect on a household’s income and expenditures.</w:t>
      </w:r>
      <w:r w:rsidRPr="0084785E">
        <w:rPr>
          <w:rStyle w:val="EndnoteReference"/>
          <w:rFonts w:ascii="Times New Roman" w:hAnsi="Times New Roman" w:cs="Times New Roman"/>
        </w:rPr>
        <w:endnoteReference w:id="14"/>
      </w:r>
      <w:r w:rsidRPr="0084785E">
        <w:rPr>
          <w:rFonts w:ascii="Times New Roman" w:hAnsi="Times New Roman" w:cs="Times New Roman"/>
        </w:rPr>
        <w:t xml:space="preserve">  We then examine whether the effect </w:t>
      </w:r>
      <w:r>
        <w:rPr>
          <w:rFonts w:ascii="Times New Roman" w:hAnsi="Times New Roman" w:cs="Times New Roman"/>
        </w:rPr>
        <w:t xml:space="preserve">of </w:t>
      </w:r>
      <w:r w:rsidRPr="0084785E">
        <w:rPr>
          <w:rFonts w:ascii="Times New Roman" w:hAnsi="Times New Roman" w:cs="Times New Roman"/>
        </w:rPr>
        <w:t xml:space="preserve">natural disaster on income </w:t>
      </w:r>
      <w:r>
        <w:rPr>
          <w:rFonts w:ascii="Times New Roman" w:hAnsi="Times New Roman" w:cs="Times New Roman"/>
        </w:rPr>
        <w:t xml:space="preserve">and </w:t>
      </w:r>
      <w:r w:rsidRPr="0084785E">
        <w:rPr>
          <w:rFonts w:ascii="Times New Roman" w:hAnsi="Times New Roman" w:cs="Times New Roman"/>
        </w:rPr>
        <w:t>expenditures</w:t>
      </w:r>
      <w:r>
        <w:rPr>
          <w:rFonts w:ascii="Times New Roman" w:hAnsi="Times New Roman" w:cs="Times New Roman"/>
        </w:rPr>
        <w:t xml:space="preserve"> share the same pattern</w:t>
      </w:r>
      <w:r w:rsidRPr="0084785E">
        <w:rPr>
          <w:rFonts w:ascii="Times New Roman" w:hAnsi="Times New Roman" w:cs="Times New Roman"/>
        </w:rPr>
        <w:t xml:space="preserve">. If the disaster affects the official households more favorably, it may point to evidence of corruption behavior among officials in the affected communes. </w:t>
      </w:r>
    </w:p>
    <w:p w14:paraId="7D0DCF19" w14:textId="0AD0D516" w:rsidR="0088303D" w:rsidRPr="0084785E" w:rsidRDefault="0088303D" w:rsidP="001E72FC">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The key variable in this study is the occurrence of a natural disaster. The VNLSS surveys ask the following question in the commune’s questionnaire: “In the last three years, has your commune experienced any natural disaster?</w:t>
      </w:r>
      <w:proofErr w:type="gramStart"/>
      <w:r w:rsidRPr="0084785E">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Pr="0084785E">
        <w:rPr>
          <w:rFonts w:ascii="Times New Roman" w:hAnsi="Times New Roman" w:cs="Times New Roman"/>
        </w:rPr>
        <w:t xml:space="preserve"> The interviewees were then asked to fill in the corresponding year in which the disaster occurred.  We generate a binary variable to indicate whether the commune was hit by natural disasters</w:t>
      </w:r>
      <w:r>
        <w:rPr>
          <w:rFonts w:ascii="Times New Roman" w:hAnsi="Times New Roman" w:cs="Times New Roman"/>
        </w:rPr>
        <w:t xml:space="preserve"> - </w:t>
      </w:r>
      <w:r w:rsidRPr="0084785E">
        <w:rPr>
          <w:rFonts w:ascii="Times New Roman" w:hAnsi="Times New Roman" w:cs="Times New Roman"/>
        </w:rPr>
        <w:t xml:space="preserve">including droughts, earthquakes, epidemics, floods, extreme temperatures, insect infestations, avalanches, landslides, storms, volcanoes, fires, and hurricanes. The lag of the disaster variable is also used since it may arguably affect expenditure, income, and coping strategies. Another variable of interest is local officials.  We define local officials as those working for one of the following local government organizations of the communes: the communist party organ, the committee council, and the police station. </w:t>
      </w:r>
    </w:p>
    <w:p w14:paraId="15CEFB34" w14:textId="77777777" w:rsidR="0088303D" w:rsidRPr="0084785E" w:rsidRDefault="0088303D" w:rsidP="00A63E2E">
      <w:pPr>
        <w:widowControl w:val="0"/>
        <w:autoSpaceDE w:val="0"/>
        <w:autoSpaceDN w:val="0"/>
        <w:adjustRightInd w:val="0"/>
        <w:spacing w:line="360" w:lineRule="auto"/>
        <w:ind w:firstLine="720"/>
        <w:jc w:val="both"/>
        <w:rPr>
          <w:rFonts w:ascii="Times New Roman" w:hAnsi="Times New Roman" w:cs="Times New Roman"/>
        </w:rPr>
      </w:pPr>
    </w:p>
    <w:p w14:paraId="66D7523E" w14:textId="5BC57D77" w:rsidR="0088303D" w:rsidRDefault="0088303D" w:rsidP="00765A63">
      <w:pPr>
        <w:widowControl w:val="0"/>
        <w:autoSpaceDE w:val="0"/>
        <w:autoSpaceDN w:val="0"/>
        <w:adjustRightInd w:val="0"/>
        <w:spacing w:line="480" w:lineRule="auto"/>
        <w:ind w:firstLine="720"/>
        <w:jc w:val="both"/>
        <w:rPr>
          <w:rFonts w:ascii="Times New Roman" w:hAnsi="Times New Roman" w:cs="Times New Roman"/>
          <w:b/>
        </w:rPr>
      </w:pPr>
      <w:r>
        <w:rPr>
          <w:rFonts w:ascii="Times New Roman" w:hAnsi="Times New Roman" w:cs="Times New Roman"/>
          <w:b/>
        </w:rPr>
        <w:t>Consumption income gap approach based specification</w:t>
      </w:r>
    </w:p>
    <w:p w14:paraId="04E2FDAD" w14:textId="43CB8A2F" w:rsidR="0088303D" w:rsidRPr="00146C15" w:rsidRDefault="0088303D" w:rsidP="00AD4A74">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We first provide an overall pattern of the correlation between household’s expenditure and consumption. As </w:t>
      </w:r>
      <w:proofErr w:type="spellStart"/>
      <w:r>
        <w:rPr>
          <w:rFonts w:ascii="Times New Roman" w:hAnsi="Times New Roman" w:cs="Times New Roman"/>
        </w:rPr>
        <w:t>Gorodnichenko</w:t>
      </w:r>
      <w:proofErr w:type="spellEnd"/>
      <w:r>
        <w:rPr>
          <w:rFonts w:ascii="Times New Roman" w:hAnsi="Times New Roman" w:cs="Times New Roman"/>
        </w:rPr>
        <w:t xml:space="preserve"> et al., (2009) we build the empirical strategy upon the c</w:t>
      </w:r>
      <w:r w:rsidRPr="00C93319">
        <w:rPr>
          <w:rFonts w:ascii="Times New Roman" w:hAnsi="Times New Roman" w:cs="Times New Roman"/>
        </w:rPr>
        <w:t>onsum</w:t>
      </w:r>
      <w:r>
        <w:rPr>
          <w:rFonts w:ascii="Times New Roman" w:hAnsi="Times New Roman" w:cs="Times New Roman"/>
        </w:rPr>
        <w:t>ption-</w:t>
      </w:r>
      <w:r w:rsidRPr="00C93319">
        <w:rPr>
          <w:rFonts w:ascii="Times New Roman" w:hAnsi="Times New Roman" w:cs="Times New Roman"/>
        </w:rPr>
        <w:t>income gap approach</w:t>
      </w:r>
      <w:r>
        <w:rPr>
          <w:rFonts w:ascii="Times New Roman" w:hAnsi="Times New Roman" w:cs="Times New Roman"/>
        </w:rPr>
        <w:t>. The key idea is related to the Permanent Income Hypothesis conjecturing that consumption signals important information about income.  Consistent gap between consumption and income may suggest unreported income, and point to the existence of corruption.  Following this insight, we consider the specification:</w:t>
      </w:r>
    </w:p>
    <w:p w14:paraId="287E53B6" w14:textId="7A631FFD" w:rsidR="0088303D" w:rsidRDefault="0088303D" w:rsidP="005B6456">
      <w:pPr>
        <w:widowControl w:val="0"/>
        <w:autoSpaceDE w:val="0"/>
        <w:autoSpaceDN w:val="0"/>
        <w:adjustRightInd w:val="0"/>
        <w:spacing w:line="480" w:lineRule="auto"/>
        <w:ind w:firstLine="720"/>
        <w:jc w:val="both"/>
        <w:rPr>
          <w:position w:val="-32"/>
        </w:rPr>
      </w:pPr>
      <w:r w:rsidRPr="00CC7422">
        <w:rPr>
          <w:position w:val="-32"/>
        </w:rPr>
        <w:object w:dxaOrig="7960" w:dyaOrig="780" w14:anchorId="013C3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9pt" o:ole="">
            <v:imagedata r:id="rId10" o:title=""/>
          </v:shape>
          <o:OLEObject Type="Embed" ProgID="Equation.DSMT4" ShapeID="_x0000_i1025" DrawAspect="Content" ObjectID="_1415893434" r:id="rId11"/>
        </w:object>
      </w:r>
    </w:p>
    <w:p w14:paraId="07A4D9D3" w14:textId="6BC1878E" w:rsidR="0088303D" w:rsidRPr="002D539B" w:rsidRDefault="0088303D" w:rsidP="005B6456">
      <w:pPr>
        <w:widowControl w:val="0"/>
        <w:autoSpaceDE w:val="0"/>
        <w:autoSpaceDN w:val="0"/>
        <w:adjustRightInd w:val="0"/>
        <w:spacing w:line="480" w:lineRule="auto"/>
        <w:rPr>
          <w:position w:val="-32"/>
        </w:rPr>
      </w:pPr>
      <w:r w:rsidRPr="005B6456">
        <w:rPr>
          <w:rFonts w:ascii="Times New Roman" w:hAnsi="Times New Roman" w:cs="Times New Roman"/>
          <w:position w:val="-32"/>
        </w:rPr>
        <w:t xml:space="preserve">where the index </w:t>
      </w:r>
      <w:proofErr w:type="spellStart"/>
      <w:r w:rsidRPr="005B6456">
        <w:rPr>
          <w:rFonts w:ascii="Times New Roman" w:hAnsi="Times New Roman" w:cs="Times New Roman"/>
          <w:i/>
          <w:position w:val="-32"/>
        </w:rPr>
        <w:t>i</w:t>
      </w:r>
      <w:proofErr w:type="spellEnd"/>
      <w:r w:rsidRPr="005B6456">
        <w:rPr>
          <w:rFonts w:ascii="Times New Roman" w:hAnsi="Times New Roman" w:cs="Times New Roman"/>
          <w:i/>
          <w:position w:val="-32"/>
        </w:rPr>
        <w:t>, j, t</w:t>
      </w:r>
      <w:r>
        <w:rPr>
          <w:rFonts w:ascii="Times New Roman" w:hAnsi="Times New Roman" w:cs="Times New Roman"/>
          <w:i/>
          <w:position w:val="-32"/>
        </w:rPr>
        <w:t xml:space="preserve"> </w:t>
      </w:r>
      <w:r>
        <w:rPr>
          <w:rFonts w:ascii="Times New Roman" w:hAnsi="Times New Roman" w:cs="Times New Roman"/>
          <w:position w:val="-32"/>
        </w:rPr>
        <w:t xml:space="preserve"> represent individual </w:t>
      </w:r>
      <w:proofErr w:type="spellStart"/>
      <w:r w:rsidRPr="005B6456">
        <w:rPr>
          <w:rFonts w:ascii="Times New Roman" w:hAnsi="Times New Roman" w:cs="Times New Roman"/>
          <w:i/>
          <w:position w:val="-32"/>
        </w:rPr>
        <w:t>i</w:t>
      </w:r>
      <w:proofErr w:type="spellEnd"/>
      <w:r>
        <w:rPr>
          <w:rFonts w:ascii="Times New Roman" w:hAnsi="Times New Roman" w:cs="Times New Roman"/>
          <w:position w:val="-32"/>
        </w:rPr>
        <w:t xml:space="preserve">, commune </w:t>
      </w:r>
      <w:r>
        <w:rPr>
          <w:rFonts w:ascii="Times New Roman" w:hAnsi="Times New Roman" w:cs="Times New Roman"/>
          <w:i/>
          <w:position w:val="-32"/>
        </w:rPr>
        <w:t>v</w:t>
      </w:r>
      <w:r>
        <w:rPr>
          <w:rFonts w:ascii="Times New Roman" w:hAnsi="Times New Roman" w:cs="Times New Roman"/>
          <w:position w:val="-32"/>
        </w:rPr>
        <w:t xml:space="preserve"> , and time </w:t>
      </w:r>
      <w:r w:rsidRPr="005B6456">
        <w:rPr>
          <w:rFonts w:ascii="Times New Roman" w:hAnsi="Times New Roman" w:cs="Times New Roman"/>
          <w:i/>
          <w:position w:val="-32"/>
        </w:rPr>
        <w:t>t</w:t>
      </w:r>
      <w:r>
        <w:rPr>
          <w:rFonts w:ascii="Times New Roman" w:hAnsi="Times New Roman" w:cs="Times New Roman"/>
          <w:position w:val="-32"/>
        </w:rPr>
        <w:t xml:space="preserve"> </w:t>
      </w:r>
      <w:proofErr w:type="spellStart"/>
      <w:r>
        <w:rPr>
          <w:rFonts w:ascii="Times New Roman" w:hAnsi="Times New Roman" w:cs="Times New Roman"/>
          <w:position w:val="-32"/>
        </w:rPr>
        <w:t>resepectively</w:t>
      </w:r>
      <w:proofErr w:type="spellEnd"/>
      <w:r w:rsidRPr="005B6456">
        <w:t xml:space="preserve"> </w:t>
      </w:r>
      <w:r w:rsidRPr="00CC7422">
        <w:rPr>
          <w:position w:val="-46"/>
        </w:rPr>
        <w:object w:dxaOrig="6780" w:dyaOrig="1100" w14:anchorId="59D346E1">
          <v:shape id="_x0000_i1026" type="#_x0000_t75" style="width:339pt;height:55pt" o:ole="">
            <v:imagedata r:id="rId12" o:title=""/>
          </v:shape>
          <o:OLEObject Type="Embed" ProgID="Equation.DSMT4" ShapeID="_x0000_i1026" DrawAspect="Content" ObjectID="_1415893435" r:id="rId13"/>
        </w:object>
      </w:r>
    </w:p>
    <w:p w14:paraId="093CC407" w14:textId="1C1A64D4" w:rsidR="0088303D" w:rsidRDefault="0088303D" w:rsidP="00CC7422">
      <w:pPr>
        <w:widowControl w:val="0"/>
        <w:autoSpaceDE w:val="0"/>
        <w:autoSpaceDN w:val="0"/>
        <w:adjustRightInd w:val="0"/>
        <w:spacing w:line="480" w:lineRule="auto"/>
        <w:ind w:firstLine="720"/>
        <w:jc w:val="both"/>
        <w:rPr>
          <w:rFonts w:ascii="Times New Roman" w:hAnsi="Times New Roman" w:cs="Times New Roman"/>
          <w:b/>
        </w:rPr>
      </w:pPr>
      <w:r w:rsidRPr="00AD4A74">
        <w:rPr>
          <w:position w:val="-70"/>
        </w:rPr>
        <w:object w:dxaOrig="6020" w:dyaOrig="1540" w14:anchorId="7B38FE0E">
          <v:shape id="_x0000_i1027" type="#_x0000_t75" style="width:301pt;height:77pt" o:ole="">
            <v:imagedata r:id="rId14" o:title=""/>
          </v:shape>
          <o:OLEObject Type="Embed" ProgID="Equation.DSMT4" ShapeID="_x0000_i1027" DrawAspect="Content" ObjectID="_1415893436" r:id="rId15"/>
        </w:object>
      </w:r>
    </w:p>
    <w:p w14:paraId="0A6FD69B" w14:textId="4F308893" w:rsidR="0088303D" w:rsidRDefault="0088303D" w:rsidP="0026435C">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We run the above model for natural disaster affected and unaffected communes separately. Table 3 presents the main determinants of the household’s expenditure-income gap. Most noticeably is the significant and positive effect of the “official” variable in the regression for affected communes. This result implies that the expenditure-income gap for official households in those communes is significantly greater than other households in the same communes.  Put differently, controlling for income level - official households in affected commune are likely to spend more than nonofficial counterparts.  In the following sections, we will show that this result may point to the evidence of corruption among local officials.    </w:t>
      </w:r>
    </w:p>
    <w:p w14:paraId="628F431F" w14:textId="77777777" w:rsidR="0088303D" w:rsidRPr="0026435C" w:rsidRDefault="0088303D" w:rsidP="0026435C">
      <w:pPr>
        <w:widowControl w:val="0"/>
        <w:autoSpaceDE w:val="0"/>
        <w:autoSpaceDN w:val="0"/>
        <w:adjustRightInd w:val="0"/>
        <w:spacing w:line="480" w:lineRule="auto"/>
        <w:jc w:val="both"/>
        <w:rPr>
          <w:rFonts w:ascii="Times New Roman" w:hAnsi="Times New Roman" w:cs="Times New Roman"/>
        </w:rPr>
      </w:pPr>
    </w:p>
    <w:p w14:paraId="31434690" w14:textId="77777777" w:rsidR="0088303D" w:rsidRDefault="0088303D" w:rsidP="0026435C">
      <w:pPr>
        <w:widowControl w:val="0"/>
        <w:autoSpaceDE w:val="0"/>
        <w:autoSpaceDN w:val="0"/>
        <w:adjustRightInd w:val="0"/>
        <w:spacing w:line="480" w:lineRule="auto"/>
        <w:ind w:firstLine="720"/>
        <w:jc w:val="both"/>
        <w:rPr>
          <w:rFonts w:ascii="Times New Roman" w:hAnsi="Times New Roman" w:cs="Times New Roman"/>
          <w:b/>
        </w:rPr>
      </w:pPr>
      <w:r w:rsidRPr="0084785E">
        <w:rPr>
          <w:rFonts w:ascii="Times New Roman" w:hAnsi="Times New Roman" w:cs="Times New Roman"/>
          <w:b/>
        </w:rPr>
        <w:t xml:space="preserve">6.1. </w:t>
      </w:r>
      <w:proofErr w:type="gramStart"/>
      <w:r w:rsidRPr="0084785E">
        <w:rPr>
          <w:rFonts w:ascii="Times New Roman" w:hAnsi="Times New Roman" w:cs="Times New Roman"/>
          <w:b/>
        </w:rPr>
        <w:t>The</w:t>
      </w:r>
      <w:proofErr w:type="gramEnd"/>
      <w:r w:rsidRPr="0084785E">
        <w:rPr>
          <w:rFonts w:ascii="Times New Roman" w:hAnsi="Times New Roman" w:cs="Times New Roman"/>
          <w:b/>
        </w:rPr>
        <w:t xml:space="preserve"> effect of natural disasters on household income</w:t>
      </w:r>
    </w:p>
    <w:p w14:paraId="73B21AEF" w14:textId="788E2F1E" w:rsidR="0088303D" w:rsidRPr="0084785E" w:rsidRDefault="0088303D" w:rsidP="0026435C">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We next </w:t>
      </w:r>
      <w:r w:rsidRPr="0084785E">
        <w:rPr>
          <w:rFonts w:ascii="Times New Roman" w:hAnsi="Times New Roman" w:cs="Times New Roman"/>
        </w:rPr>
        <w:t>address the relationship between a natural disaster and household income. To address the effect of the dis</w:t>
      </w:r>
      <w:r>
        <w:rPr>
          <w:rFonts w:ascii="Times New Roman" w:hAnsi="Times New Roman" w:cs="Times New Roman"/>
        </w:rPr>
        <w:t>aster on income, we</w:t>
      </w:r>
      <w:r w:rsidRPr="0084785E">
        <w:rPr>
          <w:rFonts w:ascii="Times New Roman" w:hAnsi="Times New Roman" w:cs="Times New Roman"/>
        </w:rPr>
        <w:t xml:space="preserve"> consider the following</w:t>
      </w:r>
      <w:r>
        <w:rPr>
          <w:rFonts w:ascii="Times New Roman" w:hAnsi="Times New Roman" w:cs="Times New Roman"/>
        </w:rPr>
        <w:t xml:space="preserve"> </w:t>
      </w:r>
      <w:r w:rsidRPr="0084785E">
        <w:rPr>
          <w:rFonts w:ascii="Times New Roman" w:hAnsi="Times New Roman" w:cs="Times New Roman"/>
        </w:rPr>
        <w:t>model specification:</w:t>
      </w:r>
      <w:r>
        <w:rPr>
          <w:rStyle w:val="EndnoteReference"/>
          <w:rFonts w:ascii="Times New Roman" w:hAnsi="Times New Roman" w:cs="Times New Roman"/>
        </w:rPr>
        <w:endnoteReference w:id="15"/>
      </w:r>
      <w:r>
        <w:rPr>
          <w:rFonts w:ascii="Times New Roman" w:hAnsi="Times New Roman" w:cs="Times New Roman"/>
        </w:rPr>
        <w:t xml:space="preserve"> </w:t>
      </w:r>
    </w:p>
    <w:p w14:paraId="7348A730" w14:textId="24ADE1B4" w:rsidR="0088303D" w:rsidRDefault="0088303D" w:rsidP="00CC7422">
      <w:pPr>
        <w:spacing w:line="480" w:lineRule="auto"/>
        <w:jc w:val="both"/>
        <w:rPr>
          <w:rFonts w:ascii="Times New Roman" w:hAnsi="Times New Roman" w:cs="Times New Roman"/>
        </w:rPr>
      </w:pPr>
    </w:p>
    <w:p w14:paraId="70FC988B" w14:textId="77777777" w:rsidR="0088303D" w:rsidRDefault="0088303D" w:rsidP="00CC7422">
      <w:pPr>
        <w:widowControl w:val="0"/>
        <w:autoSpaceDE w:val="0"/>
        <w:autoSpaceDN w:val="0"/>
        <w:adjustRightInd w:val="0"/>
        <w:spacing w:line="480" w:lineRule="auto"/>
        <w:jc w:val="both"/>
        <w:rPr>
          <w:rFonts w:ascii="Times New Roman" w:hAnsi="Times New Roman" w:cs="Times New Roman"/>
        </w:rPr>
      </w:pPr>
      <w:r w:rsidRPr="005708D2">
        <w:rPr>
          <w:rFonts w:ascii="Times New Roman" w:hAnsi="Times New Roman" w:cs="Times New Roman"/>
          <w:position w:val="-46"/>
        </w:rPr>
        <w:object w:dxaOrig="9280" w:dyaOrig="1040" w14:anchorId="4EFC7E5F">
          <v:shape id="_x0000_i1028" type="#_x0000_t75" style="width:429pt;height:48pt" o:ole="">
            <v:imagedata r:id="rId16" o:title=""/>
          </v:shape>
          <o:OLEObject Type="Embed" ProgID="Equation.DSMT4" ShapeID="_x0000_i1028" DrawAspect="Content" ObjectID="_1415893437" r:id="rId17"/>
        </w:object>
      </w:r>
    </w:p>
    <w:p w14:paraId="3DB8860A" w14:textId="77777777" w:rsidR="0088303D" w:rsidRDefault="0088303D" w:rsidP="00CC7422">
      <w:pPr>
        <w:widowControl w:val="0"/>
        <w:autoSpaceDE w:val="0"/>
        <w:autoSpaceDN w:val="0"/>
        <w:adjustRightInd w:val="0"/>
        <w:spacing w:line="480" w:lineRule="auto"/>
        <w:jc w:val="both"/>
        <w:rPr>
          <w:rFonts w:ascii="Times New Roman" w:hAnsi="Times New Roman" w:cs="Times New Roman"/>
        </w:rPr>
      </w:pPr>
    </w:p>
    <w:p w14:paraId="25750CB3" w14:textId="0A9446E5" w:rsidR="0088303D" w:rsidRPr="005708D2" w:rsidRDefault="0088303D" w:rsidP="00CC7422">
      <w:pPr>
        <w:widowControl w:val="0"/>
        <w:autoSpaceDE w:val="0"/>
        <w:autoSpaceDN w:val="0"/>
        <w:adjustRightInd w:val="0"/>
        <w:spacing w:line="480" w:lineRule="auto"/>
        <w:jc w:val="both"/>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w:t>
      </w:r>
      <w:r w:rsidRPr="005708D2">
        <w:rPr>
          <w:rFonts w:ascii="Times New Roman" w:hAnsi="Times New Roman" w:cs="Times New Roman"/>
          <w:position w:val="-10"/>
        </w:rPr>
        <w:object w:dxaOrig="340" w:dyaOrig="320" w14:anchorId="4788DC0D">
          <v:shape id="_x0000_i1029" type="#_x0000_t75" style="width:17pt;height:16pt" o:ole="">
            <v:imagedata r:id="rId18" o:title=""/>
          </v:shape>
          <o:OLEObject Type="Embed" ProgID="Equation.DSMT4" ShapeID="_x0000_i1029" DrawAspect="Content" ObjectID="_1415893438" r:id="rId19"/>
        </w:object>
      </w:r>
      <w:r>
        <w:rPr>
          <w:rFonts w:ascii="Times New Roman" w:hAnsi="Times New Roman" w:cs="Times New Roman"/>
        </w:rPr>
        <w:t xml:space="preserve"> is the household’s per capita income, </w:t>
      </w:r>
      <w:r w:rsidRPr="00CC7422">
        <w:rPr>
          <w:rFonts w:ascii="Times New Roman" w:hAnsi="Times New Roman" w:cs="Times New Roman"/>
          <w:position w:val="-10"/>
        </w:rPr>
        <w:object w:dxaOrig="360" w:dyaOrig="320" w14:anchorId="167500C7">
          <v:shape id="_x0000_i1030" type="#_x0000_t75" style="width:18pt;height:16pt" o:ole="">
            <v:imagedata r:id="rId20" o:title=""/>
          </v:shape>
          <o:OLEObject Type="Embed" ProgID="Equation.DSMT4" ShapeID="_x0000_i1030" DrawAspect="Content" ObjectID="_1415893439" r:id="rId21"/>
        </w:object>
      </w:r>
      <w:r>
        <w:rPr>
          <w:rFonts w:ascii="Times New Roman" w:hAnsi="Times New Roman" w:cs="Times New Roman"/>
        </w:rPr>
        <w:t xml:space="preserve"> is a binary variable representing whether the household was in the affected area, </w:t>
      </w:r>
      <w:r w:rsidRPr="005708D2">
        <w:rPr>
          <w:rFonts w:ascii="Times New Roman" w:hAnsi="Times New Roman" w:cs="Times New Roman"/>
          <w:position w:val="-10"/>
        </w:rPr>
        <w:object w:dxaOrig="300" w:dyaOrig="320" w14:anchorId="686EBAE2">
          <v:shape id="_x0000_i1031" type="#_x0000_t75" style="width:15pt;height:16pt" o:ole="">
            <v:imagedata r:id="rId22" o:title=""/>
          </v:shape>
          <o:OLEObject Type="Embed" ProgID="Equation.DSMT4" ShapeID="_x0000_i1031" DrawAspect="Content" ObjectID="_1415893440" r:id="rId23"/>
        </w:object>
      </w:r>
      <w:r>
        <w:rPr>
          <w:rFonts w:ascii="Times New Roman" w:hAnsi="Times New Roman" w:cs="Times New Roman"/>
        </w:rPr>
        <w:t xml:space="preserve"> is a binary variable indicating whether the natural disaster caused more than 10% reduction in the crop output, </w:t>
      </w:r>
      <w:r w:rsidRPr="005708D2">
        <w:rPr>
          <w:rFonts w:ascii="Times New Roman" w:hAnsi="Times New Roman" w:cs="Times New Roman"/>
          <w:position w:val="-10"/>
        </w:rPr>
        <w:object w:dxaOrig="700" w:dyaOrig="320" w14:anchorId="7B0459F9">
          <v:shape id="_x0000_i1032" type="#_x0000_t75" style="width:35pt;height:16pt" o:ole="">
            <v:imagedata r:id="rId24" o:title=""/>
          </v:shape>
          <o:OLEObject Type="Embed" ProgID="Equation.DSMT4" ShapeID="_x0000_i1032" DrawAspect="Content" ObjectID="_1415893441" r:id="rId25"/>
        </w:object>
      </w:r>
      <w:r>
        <w:rPr>
          <w:rFonts w:ascii="Times New Roman" w:hAnsi="Times New Roman" w:cs="Times New Roman"/>
        </w:rPr>
        <w:t xml:space="preserve"> represents the wage gap between officials and non-officials in commune </w:t>
      </w:r>
      <w:r w:rsidRPr="005708D2">
        <w:rPr>
          <w:rFonts w:ascii="Times New Roman" w:hAnsi="Times New Roman" w:cs="Times New Roman"/>
          <w:i/>
        </w:rPr>
        <w:t>v</w:t>
      </w:r>
      <w:r>
        <w:rPr>
          <w:rFonts w:ascii="Times New Roman" w:hAnsi="Times New Roman" w:cs="Times New Roman"/>
        </w:rPr>
        <w:t xml:space="preserve">, </w:t>
      </w:r>
      <w:r w:rsidRPr="00CC7422">
        <w:rPr>
          <w:rFonts w:ascii="Times New Roman" w:hAnsi="Times New Roman" w:cs="Times New Roman"/>
          <w:position w:val="-10"/>
        </w:rPr>
        <w:object w:dxaOrig="300" w:dyaOrig="320" w14:anchorId="19816B82">
          <v:shape id="_x0000_i1033" type="#_x0000_t75" style="width:15pt;height:16pt" o:ole="">
            <v:imagedata r:id="rId26" o:title=""/>
          </v:shape>
          <o:OLEObject Type="Embed" ProgID="Equation.DSMT4" ShapeID="_x0000_i1033" DrawAspect="Content" ObjectID="_1415893442" r:id="rId27"/>
        </w:object>
      </w:r>
      <w:r>
        <w:rPr>
          <w:rFonts w:ascii="Times New Roman" w:hAnsi="Times New Roman" w:cs="Times New Roman"/>
        </w:rPr>
        <w:t xml:space="preserve"> is a vector of commune-time covariates, </w:t>
      </w:r>
      <w:r w:rsidRPr="00CC7422">
        <w:rPr>
          <w:rFonts w:ascii="Times New Roman" w:hAnsi="Times New Roman" w:cs="Times New Roman"/>
          <w:position w:val="-10"/>
        </w:rPr>
        <w:object w:dxaOrig="940" w:dyaOrig="320" w14:anchorId="365C3C7B">
          <v:shape id="_x0000_i1034" type="#_x0000_t75" style="width:47pt;height:16pt" o:ole="">
            <v:imagedata r:id="rId28" o:title=""/>
          </v:shape>
          <o:OLEObject Type="Embed" ProgID="Equation.DSMT4" ShapeID="_x0000_i1034" DrawAspect="Content" ObjectID="_1415893443" r:id="rId29"/>
        </w:object>
      </w:r>
      <w:r>
        <w:rPr>
          <w:rFonts w:ascii="Times New Roman" w:hAnsi="Times New Roman" w:cs="Times New Roman"/>
        </w:rPr>
        <w:t xml:space="preserve"> represents the commune and time fixed effect, </w:t>
      </w:r>
      <w:r w:rsidRPr="00CC7422">
        <w:rPr>
          <w:rFonts w:ascii="Times New Roman" w:hAnsi="Times New Roman" w:cs="Times New Roman"/>
          <w:position w:val="-10"/>
        </w:rPr>
        <w:object w:dxaOrig="400" w:dyaOrig="320" w14:anchorId="3F84C4FF">
          <v:shape id="_x0000_i1035" type="#_x0000_t75" style="width:20pt;height:16pt" o:ole="">
            <v:imagedata r:id="rId30" o:title=""/>
          </v:shape>
          <o:OLEObject Type="Embed" ProgID="Equation.DSMT4" ShapeID="_x0000_i1035" DrawAspect="Content" ObjectID="_1415893444" r:id="rId31"/>
        </w:object>
      </w:r>
      <w:r>
        <w:rPr>
          <w:rFonts w:ascii="Times New Roman" w:hAnsi="Times New Roman" w:cs="Times New Roman"/>
        </w:rPr>
        <w:t xml:space="preserve"> is a vector of household’s demographic characteristics.</w:t>
      </w:r>
    </w:p>
    <w:p w14:paraId="7F4C694E" w14:textId="77777777" w:rsidR="0088303D" w:rsidRDefault="0088303D" w:rsidP="009F51FA">
      <w:pPr>
        <w:widowControl w:val="0"/>
        <w:autoSpaceDE w:val="0"/>
        <w:autoSpaceDN w:val="0"/>
        <w:adjustRightInd w:val="0"/>
        <w:spacing w:line="480" w:lineRule="auto"/>
        <w:jc w:val="both"/>
        <w:rPr>
          <w:rFonts w:ascii="Times New Roman" w:hAnsi="Times New Roman" w:cs="Times New Roman"/>
          <w:b/>
        </w:rPr>
      </w:pPr>
    </w:p>
    <w:p w14:paraId="24543E54" w14:textId="1C9E62F0" w:rsidR="0088303D" w:rsidRPr="00146C15" w:rsidRDefault="0088303D" w:rsidP="009F51FA">
      <w:pPr>
        <w:widowControl w:val="0"/>
        <w:autoSpaceDE w:val="0"/>
        <w:autoSpaceDN w:val="0"/>
        <w:adjustRightInd w:val="0"/>
        <w:spacing w:line="480" w:lineRule="auto"/>
        <w:jc w:val="both"/>
        <w:rPr>
          <w:rFonts w:ascii="Times New Roman" w:hAnsi="Times New Roman" w:cs="Times New Roman"/>
          <w:b/>
        </w:rPr>
      </w:pPr>
      <w:r w:rsidRPr="0084785E">
        <w:rPr>
          <w:rFonts w:ascii="Times New Roman" w:hAnsi="Times New Roman" w:cs="Times New Roman"/>
          <w:b/>
        </w:rPr>
        <w:t>Main Findings</w:t>
      </w:r>
    </w:p>
    <w:p w14:paraId="5400E8BE" w14:textId="45AC1EBB" w:rsidR="0088303D" w:rsidRDefault="0088303D" w:rsidP="00412524">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Table 4</w:t>
      </w:r>
      <w:r w:rsidRPr="0084785E">
        <w:rPr>
          <w:rFonts w:ascii="Times New Roman" w:hAnsi="Times New Roman" w:cs="Times New Roman"/>
        </w:rPr>
        <w:t xml:space="preserve"> presents the result from the</w:t>
      </w:r>
      <w:r>
        <w:rPr>
          <w:rFonts w:ascii="Times New Roman" w:hAnsi="Times New Roman" w:cs="Times New Roman"/>
        </w:rPr>
        <w:t xml:space="preserve"> OLS model using the above specification</w:t>
      </w:r>
      <w:r w:rsidRPr="0084785E">
        <w:rPr>
          <w:rFonts w:ascii="Times New Roman" w:hAnsi="Times New Roman" w:cs="Times New Roman"/>
        </w:rPr>
        <w:t>. As expected, the natural disaster and its scal</w:t>
      </w:r>
      <w:r>
        <w:rPr>
          <w:rFonts w:ascii="Times New Roman" w:hAnsi="Times New Roman" w:cs="Times New Roman"/>
        </w:rPr>
        <w:t xml:space="preserve">e </w:t>
      </w:r>
      <w:r w:rsidRPr="0084785E">
        <w:rPr>
          <w:rFonts w:ascii="Times New Roman" w:hAnsi="Times New Roman" w:cs="Times New Roman"/>
        </w:rPr>
        <w:t>have a negative effect on the per capita income of households. Also, a natural disaster on a lager scale has a greater impact.  Interestingly, we find that the interaction between the natural disaster and official</w:t>
      </w:r>
      <w:r>
        <w:rPr>
          <w:rFonts w:ascii="Times New Roman" w:hAnsi="Times New Roman" w:cs="Times New Roman"/>
        </w:rPr>
        <w:t xml:space="preserve"> </w:t>
      </w:r>
      <w:r w:rsidRPr="00412524">
        <w:rPr>
          <w:rFonts w:ascii="Times New Roman" w:hAnsi="Times New Roman" w:cs="Times New Roman"/>
          <w:position w:val="-10"/>
        </w:rPr>
        <w:object w:dxaOrig="280" w:dyaOrig="320" w14:anchorId="436AB257">
          <v:shape id="_x0000_i1036" type="#_x0000_t75" style="width:14pt;height:16pt" o:ole="">
            <v:imagedata r:id="rId32" o:title=""/>
          </v:shape>
          <o:OLEObject Type="Embed" ProgID="Equation.DSMT4" ShapeID="_x0000_i1036" DrawAspect="Content" ObjectID="_1415893445" r:id="rId33"/>
        </w:object>
      </w:r>
      <w:r>
        <w:rPr>
          <w:rFonts w:ascii="Times New Roman" w:hAnsi="Times New Roman" w:cs="Times New Roman"/>
        </w:rPr>
        <w:t xml:space="preserve"> </w:t>
      </w:r>
      <w:r w:rsidRPr="0084785E">
        <w:rPr>
          <w:rFonts w:ascii="Times New Roman" w:hAnsi="Times New Roman" w:cs="Times New Roman"/>
        </w:rPr>
        <w:t xml:space="preserve">does not have a significant effect on income. This finding implies that official </w:t>
      </w:r>
      <w:r>
        <w:rPr>
          <w:rFonts w:ascii="Times New Roman" w:hAnsi="Times New Roman" w:cs="Times New Roman"/>
        </w:rPr>
        <w:t>households’ incomes decrease</w:t>
      </w:r>
      <w:r w:rsidRPr="0084785E">
        <w:rPr>
          <w:rFonts w:ascii="Times New Roman" w:hAnsi="Times New Roman" w:cs="Times New Roman"/>
        </w:rPr>
        <w:t xml:space="preserve"> as muc</w:t>
      </w:r>
      <w:r>
        <w:rPr>
          <w:rFonts w:ascii="Times New Roman" w:hAnsi="Times New Roman" w:cs="Times New Roman"/>
        </w:rPr>
        <w:t>h as non-official households in affected communes</w:t>
      </w:r>
      <w:r w:rsidRPr="0084785E">
        <w:rPr>
          <w:rFonts w:ascii="Times New Roman" w:hAnsi="Times New Roman" w:cs="Times New Roman"/>
        </w:rPr>
        <w:t xml:space="preserve">. </w:t>
      </w:r>
    </w:p>
    <w:p w14:paraId="0638FA6B" w14:textId="41EDB50D" w:rsidR="0088303D" w:rsidRPr="0084785E" w:rsidRDefault="0088303D" w:rsidP="00E10ED4">
      <w:pPr>
        <w:widowControl w:val="0"/>
        <w:autoSpaceDE w:val="0"/>
        <w:autoSpaceDN w:val="0"/>
        <w:adjustRightInd w:val="0"/>
        <w:spacing w:line="480" w:lineRule="auto"/>
        <w:ind w:firstLine="720"/>
        <w:jc w:val="both"/>
        <w:rPr>
          <w:rFonts w:ascii="Times New Roman" w:hAnsi="Times New Roman" w:cs="Times New Roman"/>
        </w:rPr>
      </w:pPr>
      <w:r w:rsidRPr="0084785E">
        <w:rPr>
          <w:rFonts w:ascii="Times New Roman" w:hAnsi="Times New Roman" w:cs="Times New Roman"/>
        </w:rPr>
        <w:t xml:space="preserve"> </w:t>
      </w:r>
    </w:p>
    <w:p w14:paraId="70519519" w14:textId="11D8B286" w:rsidR="0088303D" w:rsidRPr="0084785E" w:rsidRDefault="0088303D" w:rsidP="009F51FA">
      <w:pPr>
        <w:spacing w:line="480" w:lineRule="auto"/>
        <w:jc w:val="both"/>
        <w:rPr>
          <w:rFonts w:ascii="Times New Roman" w:hAnsi="Times New Roman" w:cs="Times New Roman"/>
        </w:rPr>
      </w:pPr>
      <w:r w:rsidRPr="0084785E">
        <w:rPr>
          <w:rFonts w:ascii="Times New Roman" w:hAnsi="Times New Roman" w:cs="Times New Roman"/>
          <w:b/>
        </w:rPr>
        <w:t>6.2. Natural disasters, expenditures, and corrup</w:t>
      </w:r>
      <w:r>
        <w:rPr>
          <w:rFonts w:ascii="Times New Roman" w:hAnsi="Times New Roman" w:cs="Times New Roman"/>
          <w:b/>
        </w:rPr>
        <w:t xml:space="preserve">tion </w:t>
      </w:r>
      <w:r w:rsidRPr="0084785E">
        <w:rPr>
          <w:rFonts w:ascii="Times New Roman" w:hAnsi="Times New Roman" w:cs="Times New Roman"/>
          <w:b/>
        </w:rPr>
        <w:t>analysis</w:t>
      </w:r>
    </w:p>
    <w:p w14:paraId="44BDC047" w14:textId="34496C21" w:rsidR="0088303D" w:rsidRDefault="0088303D" w:rsidP="008D634D">
      <w:pPr>
        <w:spacing w:line="480" w:lineRule="auto"/>
        <w:jc w:val="both"/>
        <w:rPr>
          <w:rFonts w:ascii="Times New Roman" w:hAnsi="Times New Roman" w:cs="Times New Roman"/>
        </w:rPr>
      </w:pPr>
      <w:r w:rsidRPr="0084785E">
        <w:rPr>
          <w:rFonts w:ascii="Times New Roman" w:hAnsi="Times New Roman" w:cs="Times New Roman"/>
        </w:rPr>
        <w:t>We continue the analysis by examining the link between natural disasters and household expenditure. The last section’s finding implies that the disaster affects official households as much as nonofficial ones. We are intere</w:t>
      </w:r>
      <w:r>
        <w:rPr>
          <w:rFonts w:ascii="Times New Roman" w:hAnsi="Times New Roman" w:cs="Times New Roman"/>
        </w:rPr>
        <w:t>sted in whether that same effect</w:t>
      </w:r>
      <w:r w:rsidRPr="0084785E">
        <w:rPr>
          <w:rFonts w:ascii="Times New Roman" w:hAnsi="Times New Roman" w:cs="Times New Roman"/>
        </w:rPr>
        <w:t xml:space="preserve"> </w:t>
      </w:r>
      <w:r>
        <w:rPr>
          <w:rFonts w:ascii="Times New Roman" w:hAnsi="Times New Roman" w:cs="Times New Roman"/>
        </w:rPr>
        <w:t>still exists for the</w:t>
      </w:r>
      <w:r w:rsidRPr="0084785E">
        <w:rPr>
          <w:rFonts w:ascii="Times New Roman" w:hAnsi="Times New Roman" w:cs="Times New Roman"/>
        </w:rPr>
        <w:t xml:space="preserve"> </w:t>
      </w:r>
      <w:r>
        <w:rPr>
          <w:rFonts w:ascii="Times New Roman" w:hAnsi="Times New Roman" w:cs="Times New Roman"/>
        </w:rPr>
        <w:t>household expenditure.  To address the link between</w:t>
      </w:r>
      <w:r w:rsidRPr="0084785E">
        <w:rPr>
          <w:rFonts w:ascii="Times New Roman" w:hAnsi="Times New Roman" w:cs="Times New Roman"/>
        </w:rPr>
        <w:t xml:space="preserve"> disaster and household expenditure, we apply the same empirical specification (2) </w:t>
      </w:r>
      <w:r>
        <w:rPr>
          <w:rFonts w:ascii="Times New Roman" w:hAnsi="Times New Roman" w:cs="Times New Roman"/>
        </w:rPr>
        <w:t xml:space="preserve">in which the dependent variable </w:t>
      </w:r>
      <w:r w:rsidRPr="008D634D">
        <w:rPr>
          <w:rFonts w:ascii="Times New Roman" w:hAnsi="Times New Roman" w:cs="Times New Roman"/>
          <w:position w:val="-10"/>
        </w:rPr>
        <w:object w:dxaOrig="380" w:dyaOrig="320" w14:anchorId="19AD47FC">
          <v:shape id="_x0000_i1037" type="#_x0000_t75" style="width:19pt;height:16pt" o:ole="">
            <v:imagedata r:id="rId34" o:title=""/>
          </v:shape>
          <o:OLEObject Type="Embed" ProgID="Equation.DSMT4" ShapeID="_x0000_i1037" DrawAspect="Content" ObjectID="_1415893446" r:id="rId35"/>
        </w:object>
      </w:r>
      <w:r>
        <w:rPr>
          <w:rFonts w:ascii="Times New Roman" w:hAnsi="Times New Roman" w:cs="Times New Roman"/>
        </w:rPr>
        <w:t xml:space="preserve"> is the household’s per capita expenditure. </w:t>
      </w:r>
    </w:p>
    <w:p w14:paraId="7FC6007B" w14:textId="77777777" w:rsidR="0088303D" w:rsidRDefault="0088303D" w:rsidP="008D634D">
      <w:pPr>
        <w:spacing w:line="480" w:lineRule="auto"/>
        <w:jc w:val="both"/>
        <w:rPr>
          <w:rFonts w:ascii="Times New Roman" w:hAnsi="Times New Roman" w:cs="Times New Roman"/>
        </w:rPr>
      </w:pPr>
    </w:p>
    <w:p w14:paraId="3E8637DD" w14:textId="036BB17E" w:rsidR="0088303D" w:rsidRDefault="0088303D" w:rsidP="008D634D">
      <w:pPr>
        <w:spacing w:line="480" w:lineRule="auto"/>
        <w:jc w:val="both"/>
        <w:rPr>
          <w:rFonts w:ascii="Times New Roman" w:hAnsi="Times New Roman" w:cs="Times New Roman"/>
        </w:rPr>
      </w:pPr>
      <w:r w:rsidRPr="005708D2">
        <w:rPr>
          <w:rFonts w:ascii="Times New Roman" w:hAnsi="Times New Roman" w:cs="Times New Roman"/>
          <w:position w:val="-46"/>
        </w:rPr>
        <w:object w:dxaOrig="9420" w:dyaOrig="1040" w14:anchorId="3E19EB7B">
          <v:shape id="_x0000_i1038" type="#_x0000_t75" style="width:435pt;height:48pt" o:ole="">
            <v:imagedata r:id="rId36" o:title=""/>
          </v:shape>
          <o:OLEObject Type="Embed" ProgID="Equation.DSMT4" ShapeID="_x0000_i1038" DrawAspect="Content" ObjectID="_1415893447" r:id="rId37"/>
        </w:object>
      </w:r>
    </w:p>
    <w:p w14:paraId="12B34706" w14:textId="77777777" w:rsidR="0088303D" w:rsidRDefault="0088303D" w:rsidP="008D634D">
      <w:pPr>
        <w:spacing w:line="480" w:lineRule="auto"/>
        <w:ind w:firstLine="360"/>
        <w:jc w:val="both"/>
        <w:rPr>
          <w:rFonts w:ascii="Times New Roman" w:hAnsi="Times New Roman" w:cs="Times New Roman"/>
        </w:rPr>
      </w:pPr>
    </w:p>
    <w:p w14:paraId="031517F3" w14:textId="68CF5DA1" w:rsidR="0088303D" w:rsidRPr="0084785E" w:rsidRDefault="0088303D" w:rsidP="008D634D">
      <w:pPr>
        <w:spacing w:line="480" w:lineRule="auto"/>
        <w:ind w:firstLine="360"/>
        <w:jc w:val="both"/>
        <w:rPr>
          <w:rFonts w:ascii="Times New Roman" w:hAnsi="Times New Roman" w:cs="Times New Roman"/>
        </w:rPr>
      </w:pPr>
      <w:r>
        <w:rPr>
          <w:rFonts w:ascii="Times New Roman" w:hAnsi="Times New Roman" w:cs="Times New Roman"/>
        </w:rPr>
        <w:t xml:space="preserve">To explore evidence for </w:t>
      </w:r>
      <w:r w:rsidRPr="0084785E">
        <w:rPr>
          <w:rFonts w:ascii="Times New Roman" w:hAnsi="Times New Roman" w:cs="Times New Roman"/>
        </w:rPr>
        <w:t>corruption, we proce</w:t>
      </w:r>
      <w:r>
        <w:rPr>
          <w:rFonts w:ascii="Times New Roman" w:hAnsi="Times New Roman" w:cs="Times New Roman"/>
        </w:rPr>
        <w:t>ed with the following strategy. The previous section has shown that</w:t>
      </w:r>
      <w:r w:rsidRPr="0084785E">
        <w:rPr>
          <w:rFonts w:ascii="Times New Roman" w:hAnsi="Times New Roman" w:cs="Times New Roman"/>
        </w:rPr>
        <w:t xml:space="preserve"> the natural disaster reduces the income of official households as much as nonofficial households.</w:t>
      </w:r>
      <w:r w:rsidRPr="0084785E">
        <w:rPr>
          <w:rStyle w:val="EndnoteReference"/>
          <w:rFonts w:ascii="Times New Roman" w:hAnsi="Times New Roman" w:cs="Times New Roman"/>
        </w:rPr>
        <w:endnoteReference w:id="16"/>
      </w:r>
      <w:r w:rsidRPr="0084785E">
        <w:rPr>
          <w:rFonts w:ascii="Times New Roman" w:hAnsi="Times New Roman" w:cs="Times New Roman"/>
        </w:rPr>
        <w:t xml:space="preserve"> We </w:t>
      </w:r>
      <w:r>
        <w:rPr>
          <w:rFonts w:ascii="Times New Roman" w:hAnsi="Times New Roman" w:cs="Times New Roman"/>
        </w:rPr>
        <w:t>expect to observe the same story with the</w:t>
      </w:r>
      <w:r w:rsidRPr="0084785E">
        <w:rPr>
          <w:rFonts w:ascii="Times New Roman" w:hAnsi="Times New Roman" w:cs="Times New Roman"/>
        </w:rPr>
        <w:t xml:space="preserve"> household’s expenditure. If the expenditur</w:t>
      </w:r>
      <w:r>
        <w:rPr>
          <w:rFonts w:ascii="Times New Roman" w:hAnsi="Times New Roman" w:cs="Times New Roman"/>
        </w:rPr>
        <w:t xml:space="preserve">es of official households are </w:t>
      </w:r>
      <w:r w:rsidRPr="0084785E">
        <w:rPr>
          <w:rFonts w:ascii="Times New Roman" w:hAnsi="Times New Roman" w:cs="Times New Roman"/>
        </w:rPr>
        <w:t>les</w:t>
      </w:r>
      <w:r>
        <w:rPr>
          <w:rFonts w:ascii="Times New Roman" w:hAnsi="Times New Roman" w:cs="Times New Roman"/>
        </w:rPr>
        <w:t>s affected by the disaster, it</w:t>
      </w:r>
      <w:r w:rsidRPr="0084785E">
        <w:rPr>
          <w:rFonts w:ascii="Times New Roman" w:hAnsi="Times New Roman" w:cs="Times New Roman"/>
        </w:rPr>
        <w:t xml:space="preserve"> evidence</w:t>
      </w:r>
      <w:r>
        <w:rPr>
          <w:rFonts w:ascii="Times New Roman" w:hAnsi="Times New Roman" w:cs="Times New Roman"/>
        </w:rPr>
        <w:t>s</w:t>
      </w:r>
      <w:r w:rsidRPr="0084785E">
        <w:rPr>
          <w:rFonts w:ascii="Times New Roman" w:hAnsi="Times New Roman" w:cs="Times New Roman"/>
        </w:rPr>
        <w:t xml:space="preserve"> corruption by officials in the affected communes.</w:t>
      </w:r>
      <w:r>
        <w:rPr>
          <w:rFonts w:ascii="Times New Roman" w:hAnsi="Times New Roman" w:cs="Times New Roman"/>
        </w:rPr>
        <w:t xml:space="preserve"> </w:t>
      </w:r>
      <w:r w:rsidRPr="0084785E">
        <w:rPr>
          <w:rFonts w:ascii="Times New Roman" w:hAnsi="Times New Roman" w:cs="Times New Roman"/>
        </w:rPr>
        <w:t xml:space="preserve">Specifically, </w:t>
      </w:r>
      <w:r>
        <w:rPr>
          <w:rFonts w:ascii="Times New Roman" w:hAnsi="Times New Roman" w:cs="Times New Roman"/>
        </w:rPr>
        <w:t xml:space="preserve">they </w:t>
      </w:r>
      <w:r w:rsidRPr="0084785E">
        <w:rPr>
          <w:rFonts w:ascii="Times New Roman" w:hAnsi="Times New Roman" w:cs="Times New Roman"/>
        </w:rPr>
        <w:t>may abuse relief aid and other related funds to compensate for loss in income</w:t>
      </w:r>
      <w:r>
        <w:rPr>
          <w:rFonts w:ascii="Times New Roman" w:hAnsi="Times New Roman" w:cs="Times New Roman"/>
        </w:rPr>
        <w:t>. To incorporate L</w:t>
      </w:r>
      <w:r w:rsidRPr="0084785E">
        <w:rPr>
          <w:rFonts w:ascii="Times New Roman" w:hAnsi="Times New Roman" w:cs="Times New Roman"/>
        </w:rPr>
        <w:t>emma 1</w:t>
      </w:r>
      <w:r>
        <w:rPr>
          <w:rFonts w:ascii="Times New Roman" w:hAnsi="Times New Roman" w:cs="Times New Roman"/>
        </w:rPr>
        <w:t xml:space="preserve"> from the theoretical section, we</w:t>
      </w:r>
      <w:r w:rsidRPr="0084785E">
        <w:rPr>
          <w:rFonts w:ascii="Times New Roman" w:hAnsi="Times New Roman" w:cs="Times New Roman"/>
        </w:rPr>
        <w:t xml:space="preserve"> consider the effect of the disaster scale and its interactions with official. Regarding </w:t>
      </w:r>
      <w:r>
        <w:rPr>
          <w:rFonts w:ascii="Times New Roman" w:hAnsi="Times New Roman" w:cs="Times New Roman"/>
        </w:rPr>
        <w:t>L</w:t>
      </w:r>
      <w:r w:rsidRPr="0084785E">
        <w:rPr>
          <w:rFonts w:ascii="Times New Roman" w:hAnsi="Times New Roman" w:cs="Times New Roman"/>
        </w:rPr>
        <w:t>emma 2, we are interested in whether communes whose officials have lower wages than other workers are more likely to experience corruption. In particular, we can look at the two following aspects</w:t>
      </w:r>
      <w:r>
        <w:rPr>
          <w:rFonts w:ascii="Times New Roman" w:hAnsi="Times New Roman" w:cs="Times New Roman"/>
        </w:rPr>
        <w:t>:  first, t</w:t>
      </w:r>
      <w:r w:rsidRPr="0084785E">
        <w:rPr>
          <w:rFonts w:ascii="Times New Roman" w:hAnsi="Times New Roman" w:cs="Times New Roman"/>
        </w:rPr>
        <w:t>he interactive effect of the official and the wage gap variables</w:t>
      </w:r>
      <w:r>
        <w:rPr>
          <w:rFonts w:ascii="Times New Roman" w:hAnsi="Times New Roman" w:cs="Times New Roman"/>
        </w:rPr>
        <w:t xml:space="preserve">, </w:t>
      </w:r>
      <w:r w:rsidRPr="0084785E">
        <w:rPr>
          <w:rFonts w:ascii="Times New Roman" w:hAnsi="Times New Roman" w:cs="Times New Roman"/>
        </w:rPr>
        <w:t xml:space="preserve">and </w:t>
      </w:r>
      <w:r>
        <w:rPr>
          <w:rFonts w:ascii="Times New Roman" w:hAnsi="Times New Roman" w:cs="Times New Roman"/>
        </w:rPr>
        <w:t>second</w:t>
      </w:r>
      <w:proofErr w:type="gramStart"/>
      <w:r>
        <w:rPr>
          <w:rFonts w:ascii="Times New Roman" w:hAnsi="Times New Roman" w:cs="Times New Roman"/>
        </w:rPr>
        <w:t>,  t</w:t>
      </w:r>
      <w:r w:rsidRPr="0084785E">
        <w:rPr>
          <w:rFonts w:ascii="Times New Roman" w:hAnsi="Times New Roman" w:cs="Times New Roman"/>
        </w:rPr>
        <w:t>he</w:t>
      </w:r>
      <w:proofErr w:type="gramEnd"/>
      <w:r w:rsidRPr="0084785E">
        <w:rPr>
          <w:rFonts w:ascii="Times New Roman" w:hAnsi="Times New Roman" w:cs="Times New Roman"/>
        </w:rPr>
        <w:t xml:space="preserve"> triple interactive effect of official, wage gap, and natural disaster variables – also known as the difference-in-difference-in-differences (DDD) estimation. Lemmas 1 and 2 in the theoretical model show that corruption may be increased due to 2 factors: a natural disaster, and a wage gap between official and nonofficial workers.</w:t>
      </w:r>
      <w:r>
        <w:rPr>
          <w:rFonts w:ascii="Times New Roman" w:hAnsi="Times New Roman" w:cs="Times New Roman"/>
        </w:rPr>
        <w:t xml:space="preserve"> Integrating</w:t>
      </w:r>
      <w:r w:rsidRPr="0084785E">
        <w:rPr>
          <w:rFonts w:ascii="Times New Roman" w:hAnsi="Times New Roman" w:cs="Times New Roman"/>
        </w:rPr>
        <w:t xml:space="preserve"> this insight into model specification (3</w:t>
      </w:r>
      <w:r>
        <w:rPr>
          <w:rFonts w:ascii="Times New Roman" w:hAnsi="Times New Roman" w:cs="Times New Roman"/>
        </w:rPr>
        <w:t>), we</w:t>
      </w:r>
      <w:r w:rsidRPr="0084785E">
        <w:rPr>
          <w:rFonts w:ascii="Times New Roman" w:hAnsi="Times New Roman" w:cs="Times New Roman"/>
        </w:rPr>
        <w:t xml:space="preserve"> arrive at two corresponding scenarios:</w:t>
      </w:r>
    </w:p>
    <w:p w14:paraId="5B44730F" w14:textId="77777777" w:rsidR="0088303D" w:rsidRPr="0084785E" w:rsidRDefault="0088303D" w:rsidP="009F51FA">
      <w:pPr>
        <w:widowControl w:val="0"/>
        <w:autoSpaceDE w:val="0"/>
        <w:autoSpaceDN w:val="0"/>
        <w:adjustRightInd w:val="0"/>
        <w:spacing w:line="480" w:lineRule="auto"/>
        <w:jc w:val="both"/>
        <w:rPr>
          <w:rFonts w:ascii="Times New Roman" w:hAnsi="Times New Roman" w:cs="Times New Roman"/>
        </w:rPr>
      </w:pPr>
    </w:p>
    <w:p w14:paraId="6BFEDF9D" w14:textId="17E7072E" w:rsidR="0088303D" w:rsidRPr="0084785E" w:rsidRDefault="0088303D" w:rsidP="009F51FA">
      <w:pPr>
        <w:pStyle w:val="ListParagraph"/>
        <w:widowControl w:val="0"/>
        <w:numPr>
          <w:ilvl w:val="0"/>
          <w:numId w:val="3"/>
        </w:numPr>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Both</w:t>
      </w:r>
      <w:r>
        <w:rPr>
          <w:rFonts w:ascii="Times New Roman" w:hAnsi="Times New Roman" w:cs="Times New Roman"/>
        </w:rPr>
        <w:t xml:space="preserve"> </w:t>
      </w:r>
      <w:r w:rsidRPr="00C43C18">
        <w:rPr>
          <w:rFonts w:ascii="Times New Roman" w:hAnsi="Times New Roman" w:cs="Times New Roman"/>
          <w:position w:val="-10"/>
        </w:rPr>
        <w:object w:dxaOrig="1000" w:dyaOrig="320" w14:anchorId="0EBDED45">
          <v:shape id="_x0000_i1039" type="#_x0000_t75" style="width:50pt;height:16pt" o:ole="">
            <v:imagedata r:id="rId38" o:title=""/>
          </v:shape>
          <o:OLEObject Type="Embed" ProgID="Equation.DSMT4" ShapeID="_x0000_i1039" DrawAspect="Content" ObjectID="_1415893448" r:id="rId39"/>
        </w:object>
      </w:r>
      <w:r>
        <w:rPr>
          <w:rFonts w:ascii="Times New Roman" w:hAnsi="Times New Roman" w:cs="Times New Roman"/>
        </w:rPr>
        <w:t xml:space="preserve"> </w:t>
      </w:r>
      <w:r w:rsidRPr="0084785E">
        <w:rPr>
          <w:rFonts w:ascii="Times New Roman" w:hAnsi="Times New Roman" w:cs="Times New Roman"/>
        </w:rPr>
        <w:t>are significantly greater than zero. This implies that officials are more likely to corrupt in communes with a negative wage gap (</w:t>
      </w:r>
      <w:r w:rsidRPr="00C43C18">
        <w:rPr>
          <w:rFonts w:ascii="Times New Roman" w:hAnsi="Times New Roman" w:cs="Times New Roman"/>
          <w:noProof/>
          <w:position w:val="-10"/>
        </w:rPr>
        <w:object w:dxaOrig="700" w:dyaOrig="320" w14:anchorId="7DE23059">
          <v:shape id="_x0000_i1040" type="#_x0000_t75" style="width:35pt;height:16pt" o:ole="">
            <v:imagedata r:id="rId40" o:title=""/>
          </v:shape>
          <o:OLEObject Type="Embed" ProgID="Equation.DSMT4" ShapeID="_x0000_i1040" DrawAspect="Content" ObjectID="_1415893449" r:id="rId41"/>
        </w:object>
      </w:r>
      <w:r w:rsidRPr="0084785E">
        <w:rPr>
          <w:rFonts w:ascii="Times New Roman" w:hAnsi="Times New Roman" w:cs="Times New Roman"/>
        </w:rPr>
        <w:t>). Also, the wage gap has a higher effect in affected communes (</w:t>
      </w:r>
      <w:r w:rsidRPr="00C43C18">
        <w:rPr>
          <w:rFonts w:ascii="Times New Roman" w:hAnsi="Times New Roman" w:cs="Times New Roman"/>
          <w:noProof/>
          <w:position w:val="-10"/>
        </w:rPr>
        <w:object w:dxaOrig="700" w:dyaOrig="320" w14:anchorId="171EE940">
          <v:shape id="_x0000_i1041" type="#_x0000_t75" style="width:35pt;height:16pt" o:ole="">
            <v:imagedata r:id="rId42" o:title=""/>
          </v:shape>
          <o:OLEObject Type="Embed" ProgID="Equation.DSMT4" ShapeID="_x0000_i1041" DrawAspect="Content" ObjectID="_1415893450" r:id="rId43"/>
        </w:object>
      </w:r>
      <w:r w:rsidRPr="0084785E">
        <w:rPr>
          <w:rFonts w:ascii="Times New Roman" w:hAnsi="Times New Roman" w:cs="Times New Roman"/>
        </w:rPr>
        <w:t>).</w:t>
      </w:r>
    </w:p>
    <w:p w14:paraId="38B80842" w14:textId="19371696" w:rsidR="0088303D" w:rsidRPr="00F1752E" w:rsidRDefault="0088303D" w:rsidP="009F51FA">
      <w:pPr>
        <w:pStyle w:val="ListParagraph"/>
        <w:widowControl w:val="0"/>
        <w:numPr>
          <w:ilvl w:val="0"/>
          <w:numId w:val="3"/>
        </w:numPr>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 xml:space="preserve">Only </w:t>
      </w:r>
      <w:r>
        <w:rPr>
          <w:rFonts w:ascii="Times New Roman" w:hAnsi="Times New Roman" w:cs="Times New Roman"/>
        </w:rPr>
        <w:t xml:space="preserve"> </w:t>
      </w:r>
      <w:r w:rsidRPr="00C43C18">
        <w:rPr>
          <w:rFonts w:ascii="Times New Roman" w:hAnsi="Times New Roman" w:cs="Times New Roman"/>
          <w:position w:val="-10"/>
        </w:rPr>
        <w:object w:dxaOrig="280" w:dyaOrig="320" w14:anchorId="0452FACD">
          <v:shape id="_x0000_i1042" type="#_x0000_t75" style="width:14pt;height:16pt" o:ole="">
            <v:imagedata r:id="rId44" o:title=""/>
          </v:shape>
          <o:OLEObject Type="Embed" ProgID="Equation.DSMT4" ShapeID="_x0000_i1042" DrawAspect="Content" ObjectID="_1415893451" r:id="rId45"/>
        </w:object>
      </w:r>
      <w:r>
        <w:rPr>
          <w:rFonts w:ascii="Times New Roman" w:hAnsi="Times New Roman" w:cs="Times New Roman"/>
        </w:rPr>
        <w:t xml:space="preserve"> </w:t>
      </w:r>
      <w:r w:rsidRPr="0084785E">
        <w:rPr>
          <w:rFonts w:ascii="Times New Roman" w:hAnsi="Times New Roman" w:cs="Times New Roman"/>
        </w:rPr>
        <w:t xml:space="preserve">is significantly greater than zero. As such, corruption – due to the wage gap – is likely to occur only in the affected communes. This scenario is consistent with lemma 1, which states that a more severe disaster leads to a higher level of corruption. It is also possible that officials in the affected communes have more windfall resources available, such as relief funds, to corrupt. Moreover, worsened transparency resulting from a natural disaster can increase the incentive for corruption.  </w:t>
      </w:r>
    </w:p>
    <w:p w14:paraId="2AE1267D" w14:textId="77777777" w:rsidR="0088303D" w:rsidRDefault="0088303D" w:rsidP="009F51FA">
      <w:pPr>
        <w:widowControl w:val="0"/>
        <w:autoSpaceDE w:val="0"/>
        <w:autoSpaceDN w:val="0"/>
        <w:adjustRightInd w:val="0"/>
        <w:spacing w:line="480" w:lineRule="auto"/>
        <w:jc w:val="both"/>
        <w:rPr>
          <w:rFonts w:ascii="Times New Roman" w:hAnsi="Times New Roman" w:cs="Times New Roman"/>
          <w:b/>
        </w:rPr>
      </w:pPr>
    </w:p>
    <w:p w14:paraId="2EC3CD0B" w14:textId="4FB7A3D6" w:rsidR="0088303D" w:rsidRPr="00ED0C81" w:rsidRDefault="0088303D" w:rsidP="009F51FA">
      <w:pPr>
        <w:widowControl w:val="0"/>
        <w:autoSpaceDE w:val="0"/>
        <w:autoSpaceDN w:val="0"/>
        <w:adjustRightInd w:val="0"/>
        <w:spacing w:line="480" w:lineRule="auto"/>
        <w:jc w:val="both"/>
        <w:rPr>
          <w:rFonts w:ascii="Times New Roman" w:hAnsi="Times New Roman" w:cs="Times New Roman"/>
          <w:b/>
        </w:rPr>
      </w:pPr>
      <w:r w:rsidRPr="0084785E">
        <w:rPr>
          <w:rFonts w:ascii="Times New Roman" w:hAnsi="Times New Roman" w:cs="Times New Roman"/>
          <w:b/>
        </w:rPr>
        <w:t>Main findings:</w:t>
      </w:r>
    </w:p>
    <w:p w14:paraId="4B4C8A5C" w14:textId="2959BEE6" w:rsidR="0088303D" w:rsidRPr="0084785E" w:rsidRDefault="0088303D" w:rsidP="00146C15">
      <w:pPr>
        <w:widowControl w:val="0"/>
        <w:autoSpaceDE w:val="0"/>
        <w:autoSpaceDN w:val="0"/>
        <w:adjustRightInd w:val="0"/>
        <w:spacing w:line="480" w:lineRule="auto"/>
        <w:jc w:val="both"/>
        <w:rPr>
          <w:rFonts w:ascii="Times New Roman" w:hAnsi="Times New Roman" w:cs="Times New Roman"/>
        </w:rPr>
      </w:pPr>
      <w:r w:rsidRPr="0084785E">
        <w:rPr>
          <w:rFonts w:ascii="Times New Roman" w:hAnsi="Times New Roman" w:cs="Times New Roman"/>
        </w:rPr>
        <w:t>The r</w:t>
      </w:r>
      <w:r>
        <w:rPr>
          <w:rFonts w:ascii="Times New Roman" w:hAnsi="Times New Roman" w:cs="Times New Roman"/>
        </w:rPr>
        <w:t>esult from Table 5</w:t>
      </w:r>
      <w:r w:rsidRPr="0084785E">
        <w:rPr>
          <w:rFonts w:ascii="Times New Roman" w:hAnsi="Times New Roman" w:cs="Times New Roman"/>
        </w:rPr>
        <w:t xml:space="preserve"> shows that a natural disaster has a negative effect on the household’s expenditure, as with income</w:t>
      </w:r>
      <w:r>
        <w:rPr>
          <w:rFonts w:ascii="Times New Roman" w:hAnsi="Times New Roman" w:cs="Times New Roman"/>
        </w:rPr>
        <w:t xml:space="preserve">; though </w:t>
      </w:r>
      <w:r w:rsidRPr="0084785E">
        <w:rPr>
          <w:rFonts w:ascii="Times New Roman" w:hAnsi="Times New Roman" w:cs="Times New Roman"/>
        </w:rPr>
        <w:t>the effect is significant at only 10%</w:t>
      </w:r>
      <w:r>
        <w:rPr>
          <w:rFonts w:ascii="Times New Roman" w:hAnsi="Times New Roman" w:cs="Times New Roman"/>
        </w:rPr>
        <w:t xml:space="preserve"> level</w:t>
      </w:r>
      <w:r w:rsidRPr="0084785E">
        <w:rPr>
          <w:rFonts w:ascii="Times New Roman" w:hAnsi="Times New Roman" w:cs="Times New Roman"/>
        </w:rPr>
        <w:t>.  Overall, official households enjoy higher expenditures than nonofficial ones.  The most interesting finding is the significant effect of the interaction term between the disaster scale and the official</w:t>
      </w:r>
      <w:r>
        <w:rPr>
          <w:rFonts w:ascii="Times New Roman" w:hAnsi="Times New Roman" w:cs="Times New Roman"/>
        </w:rPr>
        <w:t xml:space="preserve"> </w:t>
      </w:r>
      <w:r w:rsidRPr="00C43C18">
        <w:rPr>
          <w:rFonts w:ascii="Times New Roman" w:hAnsi="Times New Roman" w:cs="Times New Roman"/>
          <w:noProof/>
          <w:position w:val="-10"/>
        </w:rPr>
        <w:object w:dxaOrig="280" w:dyaOrig="320" w14:anchorId="143EF713">
          <v:shape id="_x0000_i1043" type="#_x0000_t75" style="width:14pt;height:16pt" o:ole="">
            <v:imagedata r:id="rId46" o:title=""/>
          </v:shape>
          <o:OLEObject Type="Embed" ProgID="Equation.DSMT4" ShapeID="_x0000_i1043" DrawAspect="Content" ObjectID="_1415893452" r:id="rId47"/>
        </w:object>
      </w:r>
      <w:r w:rsidRPr="0084785E">
        <w:rPr>
          <w:rFonts w:ascii="Times New Roman" w:hAnsi="Times New Roman" w:cs="Times New Roman"/>
        </w:rPr>
        <w:t xml:space="preserve"> suggesting that natural disasters significantly favor the official households’ per capita expenditures. Likewise, the interaction between the disaster scale and the official</w:t>
      </w:r>
      <w:r>
        <w:rPr>
          <w:rFonts w:ascii="Times New Roman" w:hAnsi="Times New Roman" w:cs="Times New Roman"/>
        </w:rPr>
        <w:t xml:space="preserve"> </w:t>
      </w:r>
      <w:r w:rsidRPr="00C43C18">
        <w:rPr>
          <w:rFonts w:ascii="Times New Roman" w:hAnsi="Times New Roman" w:cs="Times New Roman"/>
          <w:noProof/>
          <w:position w:val="-10"/>
        </w:rPr>
        <w:object w:dxaOrig="300" w:dyaOrig="320" w14:anchorId="66741ADD">
          <v:shape id="_x0000_i1044" type="#_x0000_t75" style="width:15pt;height:16pt" o:ole="">
            <v:imagedata r:id="rId48" o:title=""/>
          </v:shape>
          <o:OLEObject Type="Embed" ProgID="Equation.DSMT4" ShapeID="_x0000_i1044" DrawAspect="Content" ObjectID="_1415893453" r:id="rId49"/>
        </w:object>
      </w:r>
      <w:r w:rsidRPr="0084785E">
        <w:rPr>
          <w:rFonts w:ascii="Times New Roman" w:hAnsi="Times New Roman" w:cs="Times New Roman"/>
        </w:rPr>
        <w:t xml:space="preserve"> is significant. </w:t>
      </w:r>
      <w:r>
        <w:rPr>
          <w:rFonts w:ascii="Times New Roman" w:hAnsi="Times New Roman" w:cs="Times New Roman"/>
        </w:rPr>
        <w:t>This finding supports L</w:t>
      </w:r>
      <w:r w:rsidRPr="0084785E">
        <w:rPr>
          <w:rFonts w:ascii="Times New Roman" w:hAnsi="Times New Roman" w:cs="Times New Roman"/>
        </w:rPr>
        <w:t>emma 1 because it suggests that</w:t>
      </w:r>
      <w:r>
        <w:rPr>
          <w:rFonts w:ascii="Times New Roman" w:hAnsi="Times New Roman" w:cs="Times New Roman"/>
        </w:rPr>
        <w:t xml:space="preserve"> a positive correlation between the disaster severity and corruption level</w:t>
      </w:r>
      <w:r w:rsidRPr="0084785E">
        <w:rPr>
          <w:rFonts w:ascii="Times New Roman" w:hAnsi="Times New Roman" w:cs="Times New Roman"/>
        </w:rPr>
        <w:t xml:space="preserve">. </w:t>
      </w:r>
    </w:p>
    <w:p w14:paraId="7ED68E2C" w14:textId="753412BE" w:rsidR="0088303D" w:rsidRPr="0084785E" w:rsidRDefault="0088303D" w:rsidP="00146C15">
      <w:pPr>
        <w:spacing w:line="480" w:lineRule="auto"/>
        <w:ind w:firstLine="720"/>
        <w:jc w:val="both"/>
        <w:rPr>
          <w:rFonts w:ascii="Times New Roman" w:hAnsi="Times New Roman" w:cs="Times New Roman"/>
        </w:rPr>
      </w:pPr>
      <w:r w:rsidRPr="0084785E">
        <w:rPr>
          <w:rFonts w:ascii="Times New Roman" w:hAnsi="Times New Roman" w:cs="Times New Roman"/>
        </w:rPr>
        <w:t>Regarding the effect of the wage gap between official</w:t>
      </w:r>
      <w:r>
        <w:rPr>
          <w:rFonts w:ascii="Times New Roman" w:hAnsi="Times New Roman" w:cs="Times New Roman"/>
        </w:rPr>
        <w:t>s</w:t>
      </w:r>
      <w:r w:rsidRPr="0084785E">
        <w:rPr>
          <w:rFonts w:ascii="Times New Roman" w:hAnsi="Times New Roman" w:cs="Times New Roman"/>
        </w:rPr>
        <w:t xml:space="preserve"> and non</w:t>
      </w:r>
      <w:r>
        <w:rPr>
          <w:rFonts w:ascii="Times New Roman" w:hAnsi="Times New Roman" w:cs="Times New Roman"/>
        </w:rPr>
        <w:t>-</w:t>
      </w:r>
      <w:r w:rsidRPr="0084785E">
        <w:rPr>
          <w:rFonts w:ascii="Times New Roman" w:hAnsi="Times New Roman" w:cs="Times New Roman"/>
        </w:rPr>
        <w:t>official</w:t>
      </w:r>
      <w:r>
        <w:rPr>
          <w:rFonts w:ascii="Times New Roman" w:hAnsi="Times New Roman" w:cs="Times New Roman"/>
        </w:rPr>
        <w:t>s</w:t>
      </w:r>
      <w:r w:rsidRPr="0084785E">
        <w:rPr>
          <w:rFonts w:ascii="Times New Roman" w:hAnsi="Times New Roman" w:cs="Times New Roman"/>
        </w:rPr>
        <w:t>, we do not observe a</w:t>
      </w:r>
      <w:r>
        <w:rPr>
          <w:rFonts w:ascii="Times New Roman" w:hAnsi="Times New Roman" w:cs="Times New Roman"/>
        </w:rPr>
        <w:t xml:space="preserve"> significant interaction effect of</w:t>
      </w:r>
      <w:r w:rsidRPr="0084785E">
        <w:rPr>
          <w:rFonts w:ascii="Times New Roman" w:hAnsi="Times New Roman" w:cs="Times New Roman"/>
        </w:rPr>
        <w:t xml:space="preserve"> official and the wage gap </w:t>
      </w:r>
      <w:r w:rsidRPr="00636FC7">
        <w:rPr>
          <w:rFonts w:ascii="Times New Roman" w:hAnsi="Times New Roman" w:cs="Times New Roman"/>
          <w:position w:val="-12"/>
        </w:rPr>
        <w:object w:dxaOrig="280" w:dyaOrig="380" w14:anchorId="397D60A1">
          <v:shape id="_x0000_i1045" type="#_x0000_t75" style="width:14pt;height:19pt" o:ole="">
            <v:imagedata r:id="rId50" o:title=""/>
          </v:shape>
          <o:OLEObject Type="Embed" ProgID="Equation.DSMT4" ShapeID="_x0000_i1045" DrawAspect="Content" ObjectID="_1415893454" r:id="rId51"/>
        </w:object>
      </w:r>
      <w:r>
        <w:rPr>
          <w:rFonts w:ascii="Times New Roman" w:hAnsi="Times New Roman" w:cs="Times New Roman"/>
          <w:noProof/>
          <w:position w:val="-12"/>
        </w:rPr>
        <w:t xml:space="preserve"> </w:t>
      </w:r>
      <w:r w:rsidRPr="0084785E">
        <w:rPr>
          <w:rFonts w:ascii="Times New Roman" w:hAnsi="Times New Roman" w:cs="Times New Roman"/>
        </w:rPr>
        <w:t>on expenditure. Yet, the triple interaction of official, the wage gap, and natural disasters</w:t>
      </w:r>
      <w:r>
        <w:rPr>
          <w:rFonts w:ascii="Times New Roman" w:hAnsi="Times New Roman" w:cs="Times New Roman"/>
        </w:rPr>
        <w:t xml:space="preserve"> </w:t>
      </w:r>
      <w:r w:rsidRPr="006D1521">
        <w:rPr>
          <w:rFonts w:ascii="Times New Roman" w:hAnsi="Times New Roman" w:cs="Times New Roman"/>
          <w:position w:val="-12"/>
        </w:rPr>
        <w:object w:dxaOrig="280" w:dyaOrig="380" w14:anchorId="1A00A186">
          <v:shape id="_x0000_i1046" type="#_x0000_t75" style="width:14pt;height:19pt" o:ole="">
            <v:imagedata r:id="rId52" o:title=""/>
          </v:shape>
          <o:OLEObject Type="Embed" ProgID="Equation.DSMT4" ShapeID="_x0000_i1046" DrawAspect="Content" ObjectID="_1415893455" r:id="rId53"/>
        </w:object>
      </w:r>
      <w:r>
        <w:rPr>
          <w:rFonts w:ascii="Times New Roman" w:hAnsi="Times New Roman" w:cs="Times New Roman"/>
        </w:rPr>
        <w:t xml:space="preserve"> </w:t>
      </w:r>
      <w:r w:rsidRPr="0084785E">
        <w:rPr>
          <w:rFonts w:ascii="Times New Roman" w:hAnsi="Times New Roman" w:cs="Times New Roman"/>
        </w:rPr>
        <w:t xml:space="preserve">does have a </w:t>
      </w:r>
      <w:r>
        <w:rPr>
          <w:rFonts w:ascii="Times New Roman" w:hAnsi="Times New Roman" w:cs="Times New Roman"/>
        </w:rPr>
        <w:t>significant effect.</w:t>
      </w:r>
      <w:r w:rsidRPr="0084785E">
        <w:rPr>
          <w:rFonts w:ascii="Times New Roman" w:hAnsi="Times New Roman" w:cs="Times New Roman"/>
        </w:rPr>
        <w:t xml:space="preserve"> This finding is consistent with scenario 2 mentioned above, and implies that the wage gap has a stronger effect on </w:t>
      </w:r>
      <w:r>
        <w:rPr>
          <w:rFonts w:ascii="Times New Roman" w:hAnsi="Times New Roman" w:cs="Times New Roman"/>
        </w:rPr>
        <w:t>corruption in affected communes than</w:t>
      </w:r>
      <w:r w:rsidRPr="0084785E">
        <w:rPr>
          <w:rFonts w:ascii="Times New Roman" w:hAnsi="Times New Roman" w:cs="Times New Roman"/>
        </w:rPr>
        <w:t xml:space="preserve"> unaffected communes. Furthermore, it points to the conjecture that natural disasters seem to be the primary driver of corruption, rather than the wage gap. </w:t>
      </w:r>
    </w:p>
    <w:p w14:paraId="08192C78" w14:textId="59BE1A1F" w:rsidR="0088303D" w:rsidRPr="00643FCA" w:rsidRDefault="0088303D" w:rsidP="009F51FA">
      <w:pPr>
        <w:spacing w:line="480" w:lineRule="auto"/>
        <w:ind w:firstLine="720"/>
        <w:jc w:val="both"/>
        <w:rPr>
          <w:rFonts w:ascii="Times New Roman" w:hAnsi="Times New Roman" w:cs="Times New Roman"/>
        </w:rPr>
      </w:pPr>
      <w:r w:rsidRPr="00643FCA">
        <w:rPr>
          <w:rFonts w:ascii="Times New Roman" w:hAnsi="Times New Roman" w:cs="Times New Roman"/>
        </w:rPr>
        <w:t xml:space="preserve">To see a clearer pattern of the differential effect that natural disasters have on official and nonofficial households, we run the regression for them separately.  Table 5, columns 3 and 4 present the results for official and nonofficial households respectively. The key finding is that nonofficial households in the affected communes have significantly lower per capita expenditures than their counterparts in unaffected communes; the effect is even stronger in more severely affected communes. However, the pattern is very different for official households.  Specifically, a natural disaster shows a significant effect at the 10% level, and its scale shows an insignificant effect on expenditure.  The t statistics test indicates higher coefficients of natural disaster and its scales for official households, thereby suggesting that natural disasters affect official households more favorably than nonofficial households. This poses the question: which factor derives this sharp differential? </w:t>
      </w:r>
    </w:p>
    <w:p w14:paraId="0FC73A10" w14:textId="7379FA46" w:rsidR="0088303D" w:rsidRDefault="0088303D" w:rsidP="009F51FA">
      <w:pPr>
        <w:spacing w:line="480" w:lineRule="auto"/>
        <w:jc w:val="both"/>
        <w:rPr>
          <w:rFonts w:ascii="Times New Roman" w:hAnsi="Times New Roman" w:cs="Times New Roman"/>
        </w:rPr>
      </w:pPr>
      <w:r w:rsidRPr="0084785E">
        <w:rPr>
          <w:rFonts w:ascii="Times New Roman" w:hAnsi="Times New Roman" w:cs="Times New Roman"/>
        </w:rPr>
        <w:tab/>
        <w:t>We conjecture that the source of the above difference can be largely explained by the corruption by local officials in the affected communes.  A natural disaster may increase the incentive to c</w:t>
      </w:r>
      <w:r>
        <w:rPr>
          <w:rFonts w:ascii="Times New Roman" w:hAnsi="Times New Roman" w:cs="Times New Roman"/>
        </w:rPr>
        <w:t>orrupt through</w:t>
      </w:r>
      <w:r w:rsidRPr="0084785E">
        <w:rPr>
          <w:rFonts w:ascii="Times New Roman" w:hAnsi="Times New Roman" w:cs="Times New Roman"/>
        </w:rPr>
        <w:t xml:space="preserve"> two channels. </w:t>
      </w:r>
      <w:proofErr w:type="gramStart"/>
      <w:r w:rsidRPr="0084785E">
        <w:rPr>
          <w:rFonts w:ascii="Times New Roman" w:hAnsi="Times New Roman" w:cs="Times New Roman"/>
        </w:rPr>
        <w:t xml:space="preserve">First, natural disasters are </w:t>
      </w:r>
      <w:r>
        <w:rPr>
          <w:rFonts w:ascii="Times New Roman" w:hAnsi="Times New Roman" w:cs="Times New Roman"/>
        </w:rPr>
        <w:t xml:space="preserve">usually </w:t>
      </w:r>
      <w:r w:rsidRPr="0084785E">
        <w:rPr>
          <w:rFonts w:ascii="Times New Roman" w:hAnsi="Times New Roman" w:cs="Times New Roman"/>
        </w:rPr>
        <w:t>accompanied by relief funds, or windfall resources</w:t>
      </w:r>
      <w:proofErr w:type="gramEnd"/>
      <w:r w:rsidRPr="0084785E">
        <w:rPr>
          <w:rFonts w:ascii="Times New Roman" w:hAnsi="Times New Roman" w:cs="Times New Roman"/>
        </w:rPr>
        <w:t xml:space="preserve">. Therefore officials in affected communes may abuse their power and access the funds for personal use.  Conversely, nonofficial and official workers in the unaffected areas do not have access to such funds. Secondly, disasters may disturb local governance making it more difficult to maintain transparency and accountability. This in turn makes it easier for officials to corrupt. </w:t>
      </w:r>
    </w:p>
    <w:p w14:paraId="29833C27" w14:textId="77777777" w:rsidR="0088303D" w:rsidRDefault="0088303D" w:rsidP="009F51FA">
      <w:pPr>
        <w:spacing w:line="480" w:lineRule="auto"/>
        <w:jc w:val="both"/>
        <w:rPr>
          <w:rFonts w:ascii="Times New Roman" w:hAnsi="Times New Roman" w:cs="Times New Roman"/>
        </w:rPr>
      </w:pPr>
    </w:p>
    <w:p w14:paraId="43F1B180" w14:textId="77777777" w:rsidR="0088303D" w:rsidRPr="009F51FA" w:rsidRDefault="0088303D" w:rsidP="00CC7422">
      <w:pPr>
        <w:spacing w:line="480" w:lineRule="auto"/>
        <w:jc w:val="both"/>
        <w:rPr>
          <w:rFonts w:ascii="Times New Roman" w:hAnsi="Times New Roman" w:cs="Times New Roman"/>
          <w:b/>
        </w:rPr>
      </w:pPr>
      <w:r w:rsidRPr="0084785E">
        <w:rPr>
          <w:rFonts w:ascii="Times New Roman" w:hAnsi="Times New Roman" w:cs="Times New Roman"/>
          <w:b/>
        </w:rPr>
        <w:t>7. Coping mechanisms</w:t>
      </w:r>
    </w:p>
    <w:p w14:paraId="4785B771" w14:textId="44A92393" w:rsidR="0088303D" w:rsidRDefault="0088303D" w:rsidP="00CC7422">
      <w:pPr>
        <w:spacing w:line="480" w:lineRule="auto"/>
        <w:jc w:val="both"/>
        <w:rPr>
          <w:rFonts w:ascii="Times New Roman" w:hAnsi="Times New Roman" w:cs="Times New Roman"/>
        </w:rPr>
      </w:pPr>
      <w:r w:rsidRPr="0084785E">
        <w:rPr>
          <w:rFonts w:ascii="Times New Roman" w:hAnsi="Times New Roman" w:cs="Times New Roman"/>
        </w:rPr>
        <w:t>The above analysis indicates an interesting link between natural disasters, household income, and household expenditures.  We find indirect evidence of corruption by officials in affected communes. However, there remains an important aspect: it is quite plausible that official households in affected communes have better coping mechanisms than other households. For example, official households may have better access to formal financial institutions making it easier for them to smooth consumption in the wake of the disaster. If so, it is possible they will yield a better outcome than nonofficial households in the aftermath of natural disasters, even without corruption.  While there are a number of coping mechanisms, we will focus on the most</w:t>
      </w:r>
      <w:r>
        <w:rPr>
          <w:rFonts w:ascii="Times New Roman" w:hAnsi="Times New Roman" w:cs="Times New Roman"/>
        </w:rPr>
        <w:t xml:space="preserve"> important ones: remittances and migration. We relegate other mechanisms in the Appendix. </w:t>
      </w:r>
      <w:r>
        <w:rPr>
          <w:rStyle w:val="EndnoteReference"/>
          <w:rFonts w:ascii="Times New Roman" w:hAnsi="Times New Roman" w:cs="Times New Roman"/>
        </w:rPr>
        <w:endnoteReference w:id="17"/>
      </w:r>
    </w:p>
    <w:p w14:paraId="3CD012D8" w14:textId="77777777" w:rsidR="0088303D" w:rsidRPr="004340B9" w:rsidRDefault="0088303D" w:rsidP="00CC7422">
      <w:pPr>
        <w:spacing w:line="480" w:lineRule="auto"/>
        <w:jc w:val="both"/>
        <w:rPr>
          <w:rFonts w:ascii="Times New Roman" w:hAnsi="Times New Roman" w:cs="Times New Roman"/>
        </w:rPr>
      </w:pPr>
    </w:p>
    <w:p w14:paraId="6FDB4D7A" w14:textId="77777777" w:rsidR="0088303D" w:rsidRPr="009F51FA" w:rsidRDefault="0088303D" w:rsidP="00CC7422">
      <w:pPr>
        <w:spacing w:line="480" w:lineRule="auto"/>
        <w:ind w:left="720"/>
        <w:jc w:val="both"/>
        <w:rPr>
          <w:rFonts w:ascii="Times New Roman" w:hAnsi="Times New Roman" w:cs="Times New Roman"/>
          <w:b/>
        </w:rPr>
      </w:pPr>
      <w:r w:rsidRPr="0084785E">
        <w:rPr>
          <w:rFonts w:ascii="Times New Roman" w:hAnsi="Times New Roman" w:cs="Times New Roman"/>
          <w:b/>
          <w:bCs/>
          <w:position w:val="-4"/>
        </w:rPr>
        <w:t>7.1.</w:t>
      </w:r>
      <w:r w:rsidRPr="0084785E">
        <w:rPr>
          <w:rFonts w:ascii="Times New Roman" w:hAnsi="Times New Roman" w:cs="Times New Roman"/>
          <w:b/>
          <w:position w:val="-4"/>
        </w:rPr>
        <w:t xml:space="preserve"> </w:t>
      </w:r>
      <w:r w:rsidRPr="0084785E">
        <w:rPr>
          <w:rFonts w:ascii="Times New Roman" w:hAnsi="Times New Roman" w:cs="Times New Roman"/>
          <w:b/>
        </w:rPr>
        <w:t>Remittances:</w:t>
      </w:r>
    </w:p>
    <w:p w14:paraId="4B3842F2" w14:textId="0663BD7F" w:rsidR="0088303D" w:rsidRPr="0084785E" w:rsidRDefault="0088303D" w:rsidP="00CC7422">
      <w:pPr>
        <w:spacing w:line="480" w:lineRule="auto"/>
        <w:jc w:val="both"/>
        <w:rPr>
          <w:rFonts w:ascii="Times New Roman" w:hAnsi="Times New Roman" w:cs="Times New Roman"/>
        </w:rPr>
      </w:pPr>
      <w:r w:rsidRPr="0084785E">
        <w:rPr>
          <w:rFonts w:ascii="Times New Roman" w:hAnsi="Times New Roman" w:cs="Times New Roman"/>
        </w:rPr>
        <w:t>Both domestic and international remitta</w:t>
      </w:r>
      <w:r>
        <w:rPr>
          <w:rFonts w:ascii="Times New Roman" w:hAnsi="Times New Roman" w:cs="Times New Roman"/>
        </w:rPr>
        <w:t>nces play a key role in stabilizing</w:t>
      </w:r>
      <w:r w:rsidRPr="0084785E">
        <w:rPr>
          <w:rFonts w:ascii="Times New Roman" w:hAnsi="Times New Roman" w:cs="Times New Roman"/>
        </w:rPr>
        <w:t xml:space="preserve"> </w:t>
      </w:r>
      <w:r>
        <w:rPr>
          <w:rFonts w:ascii="Times New Roman" w:hAnsi="Times New Roman" w:cs="Times New Roman"/>
        </w:rPr>
        <w:t xml:space="preserve">the </w:t>
      </w:r>
      <w:r w:rsidRPr="0084785E">
        <w:rPr>
          <w:rFonts w:ascii="Times New Roman" w:hAnsi="Times New Roman" w:cs="Times New Roman"/>
        </w:rPr>
        <w:t>household</w:t>
      </w:r>
      <w:r>
        <w:rPr>
          <w:rFonts w:ascii="Times New Roman" w:hAnsi="Times New Roman" w:cs="Times New Roman"/>
        </w:rPr>
        <w:t>’</w:t>
      </w:r>
      <w:r w:rsidRPr="0084785E">
        <w:rPr>
          <w:rFonts w:ascii="Times New Roman" w:hAnsi="Times New Roman" w:cs="Times New Roman"/>
        </w:rPr>
        <w:t>s consumption in the event of an unexpected shock, such as a natural disaster (</w:t>
      </w:r>
      <w:proofErr w:type="spellStart"/>
      <w:r w:rsidRPr="0084785E">
        <w:rPr>
          <w:rFonts w:ascii="Times New Roman" w:hAnsi="Times New Roman" w:cs="Times New Roman"/>
        </w:rPr>
        <w:t>Noy</w:t>
      </w:r>
      <w:proofErr w:type="spellEnd"/>
      <w:r w:rsidRPr="0084785E">
        <w:rPr>
          <w:rFonts w:ascii="Times New Roman" w:hAnsi="Times New Roman" w:cs="Times New Roman"/>
        </w:rPr>
        <w:t xml:space="preserve">, 2007).  It is worth asking whether official households receive more remittances than non-official households. If </w:t>
      </w:r>
      <w:r>
        <w:rPr>
          <w:rFonts w:ascii="Times New Roman" w:hAnsi="Times New Roman" w:cs="Times New Roman"/>
        </w:rPr>
        <w:t xml:space="preserve">so, it’s not corruption but rather corruption </w:t>
      </w:r>
      <w:r w:rsidRPr="0084785E">
        <w:rPr>
          <w:rFonts w:ascii="Times New Roman" w:hAnsi="Times New Roman" w:cs="Times New Roman"/>
        </w:rPr>
        <w:t xml:space="preserve">may explain </w:t>
      </w:r>
      <w:r>
        <w:rPr>
          <w:rFonts w:ascii="Times New Roman" w:hAnsi="Times New Roman" w:cs="Times New Roman"/>
        </w:rPr>
        <w:t xml:space="preserve">higher expenditure among </w:t>
      </w:r>
      <w:r w:rsidRPr="0084785E">
        <w:rPr>
          <w:rFonts w:ascii="Times New Roman" w:hAnsi="Times New Roman" w:cs="Times New Roman"/>
        </w:rPr>
        <w:t>official households</w:t>
      </w:r>
      <w:r>
        <w:rPr>
          <w:rFonts w:ascii="Times New Roman" w:hAnsi="Times New Roman" w:cs="Times New Roman"/>
        </w:rPr>
        <w:t xml:space="preserve"> </w:t>
      </w:r>
      <w:r w:rsidRPr="0084785E">
        <w:rPr>
          <w:rFonts w:ascii="Times New Roman" w:hAnsi="Times New Roman" w:cs="Times New Roman"/>
        </w:rPr>
        <w:t xml:space="preserve">in the aftermath of a disaster.  </w:t>
      </w:r>
      <w:r>
        <w:rPr>
          <w:rFonts w:ascii="Times New Roman" w:hAnsi="Times New Roman" w:cs="Times New Roman"/>
        </w:rPr>
        <w:t>We present t</w:t>
      </w:r>
      <w:r w:rsidRPr="0084785E">
        <w:rPr>
          <w:rFonts w:ascii="Times New Roman" w:hAnsi="Times New Roman" w:cs="Times New Roman"/>
        </w:rPr>
        <w:t xml:space="preserve">he main finding </w:t>
      </w:r>
      <w:r>
        <w:rPr>
          <w:rFonts w:ascii="Times New Roman" w:hAnsi="Times New Roman" w:cs="Times New Roman"/>
        </w:rPr>
        <w:t>in column 1 of Table 6</w:t>
      </w:r>
      <w:r w:rsidRPr="0084785E">
        <w:rPr>
          <w:rFonts w:ascii="Times New Roman" w:hAnsi="Times New Roman" w:cs="Times New Roman"/>
        </w:rPr>
        <w:t>.   All key interaction terms between officials and natural disasters are not significan</w:t>
      </w:r>
      <w:r>
        <w:rPr>
          <w:rFonts w:ascii="Times New Roman" w:hAnsi="Times New Roman" w:cs="Times New Roman"/>
        </w:rPr>
        <w:t>t. This finding implies indifference in</w:t>
      </w:r>
      <w:r w:rsidRPr="0084785E">
        <w:rPr>
          <w:rFonts w:ascii="Times New Roman" w:hAnsi="Times New Roman" w:cs="Times New Roman"/>
        </w:rPr>
        <w:t xml:space="preserve"> the likelihood of receiving remittances between official and nonofficial households in the affected areas. </w:t>
      </w:r>
    </w:p>
    <w:p w14:paraId="2E195561" w14:textId="77777777" w:rsidR="0088303D" w:rsidRPr="0084785E" w:rsidRDefault="0088303D" w:rsidP="00CC7422">
      <w:pPr>
        <w:spacing w:line="480" w:lineRule="auto"/>
        <w:jc w:val="both"/>
        <w:rPr>
          <w:rFonts w:ascii="Times New Roman" w:hAnsi="Times New Roman" w:cs="Times New Roman"/>
        </w:rPr>
      </w:pPr>
    </w:p>
    <w:p w14:paraId="1CED3B8A" w14:textId="1321D9D2" w:rsidR="0088303D" w:rsidRPr="000D3A09" w:rsidRDefault="0088303D" w:rsidP="000D3A09">
      <w:pPr>
        <w:pStyle w:val="ListParagraph"/>
        <w:numPr>
          <w:ilvl w:val="1"/>
          <w:numId w:val="9"/>
        </w:numPr>
        <w:spacing w:line="480" w:lineRule="auto"/>
        <w:jc w:val="both"/>
        <w:rPr>
          <w:rFonts w:ascii="Times New Roman" w:hAnsi="Times New Roman" w:cs="Times New Roman"/>
          <w:b/>
        </w:rPr>
      </w:pPr>
      <w:r>
        <w:rPr>
          <w:rFonts w:ascii="Times New Roman" w:hAnsi="Times New Roman" w:cs="Times New Roman"/>
          <w:b/>
        </w:rPr>
        <w:t xml:space="preserve"> </w:t>
      </w:r>
      <w:r w:rsidRPr="000D3A09">
        <w:rPr>
          <w:rFonts w:ascii="Times New Roman" w:hAnsi="Times New Roman" w:cs="Times New Roman"/>
          <w:b/>
        </w:rPr>
        <w:t>Migration</w:t>
      </w:r>
    </w:p>
    <w:p w14:paraId="5411D3AE" w14:textId="595B943A" w:rsidR="0088303D" w:rsidRPr="0084785E" w:rsidRDefault="0088303D" w:rsidP="00CC7422">
      <w:pPr>
        <w:pStyle w:val="FootnoteText"/>
        <w:jc w:val="both"/>
        <w:rPr>
          <w:rFonts w:cs="Times New Roman"/>
        </w:rPr>
      </w:pPr>
      <w:r>
        <w:rPr>
          <w:rFonts w:cs="Times New Roman"/>
        </w:rPr>
        <w:t xml:space="preserve">Migration </w:t>
      </w:r>
      <w:r w:rsidRPr="0084785E">
        <w:rPr>
          <w:rFonts w:cs="Times New Roman"/>
        </w:rPr>
        <w:t>plays an important role in coping with disaster.  Households may choose to move to other communes in response to</w:t>
      </w:r>
      <w:r>
        <w:rPr>
          <w:rFonts w:cs="Times New Roman"/>
        </w:rPr>
        <w:t xml:space="preserve"> a natural disaster. Those choosing</w:t>
      </w:r>
      <w:r w:rsidRPr="0084785E">
        <w:rPr>
          <w:rFonts w:cs="Times New Roman"/>
        </w:rPr>
        <w:t xml:space="preserve"> to remain</w:t>
      </w:r>
      <w:r>
        <w:rPr>
          <w:rFonts w:cs="Times New Roman"/>
        </w:rPr>
        <w:t xml:space="preserve"> in affected communes may</w:t>
      </w:r>
      <w:r w:rsidRPr="0084785E">
        <w:rPr>
          <w:rFonts w:cs="Times New Roman"/>
        </w:rPr>
        <w:t xml:space="preserve"> possess unobservable characteristics.  Put differently, there could be selection bias among households stationing in the affected communes.</w:t>
      </w:r>
      <w:r>
        <w:rPr>
          <w:rFonts w:cs="Times New Roman"/>
        </w:rPr>
        <w:t xml:space="preserve"> </w:t>
      </w:r>
      <w:r>
        <w:rPr>
          <w:rStyle w:val="EndnoteReference"/>
          <w:rFonts w:cs="Times New Roman"/>
        </w:rPr>
        <w:endnoteReference w:id="18"/>
      </w:r>
      <w:r w:rsidRPr="0084785E">
        <w:rPr>
          <w:rFonts w:cs="Times New Roman"/>
        </w:rPr>
        <w:t xml:space="preserve"> </w:t>
      </w:r>
      <w:r>
        <w:rPr>
          <w:rFonts w:cs="Times New Roman"/>
        </w:rPr>
        <w:t xml:space="preserve">This bias could influence income and expenditure behaviors. </w:t>
      </w:r>
      <w:r w:rsidRPr="0084785E">
        <w:rPr>
          <w:rFonts w:cs="Times New Roman"/>
        </w:rPr>
        <w:t>In what f</w:t>
      </w:r>
      <w:r>
        <w:rPr>
          <w:rFonts w:cs="Times New Roman"/>
        </w:rPr>
        <w:t xml:space="preserve">ollows, we will show that households in affected share much the same migration </w:t>
      </w:r>
      <w:r w:rsidRPr="0084785E">
        <w:rPr>
          <w:rFonts w:cs="Times New Roman"/>
        </w:rPr>
        <w:t>pattern</w:t>
      </w:r>
      <w:r>
        <w:rPr>
          <w:rFonts w:cs="Times New Roman"/>
        </w:rPr>
        <w:t>s as those in</w:t>
      </w:r>
      <w:r w:rsidRPr="0084785E">
        <w:rPr>
          <w:rFonts w:cs="Times New Roman"/>
        </w:rPr>
        <w:t xml:space="preserve"> unaffected communes.</w:t>
      </w:r>
    </w:p>
    <w:p w14:paraId="4AF29D0A" w14:textId="110109B3" w:rsidR="0088303D" w:rsidRPr="0084785E" w:rsidRDefault="0088303D" w:rsidP="00CC7422">
      <w:pPr>
        <w:pStyle w:val="FootnoteText"/>
        <w:ind w:firstLine="720"/>
        <w:jc w:val="both"/>
        <w:rPr>
          <w:rFonts w:cs="Times New Roman"/>
        </w:rPr>
      </w:pPr>
      <w:r>
        <w:rPr>
          <w:rFonts w:cs="Times New Roman"/>
        </w:rPr>
        <w:t>Our analysis is based on t</w:t>
      </w:r>
      <w:r w:rsidRPr="0084785E">
        <w:rPr>
          <w:rFonts w:cs="Times New Roman"/>
        </w:rPr>
        <w:t xml:space="preserve">he VNLSS </w:t>
      </w:r>
      <w:r>
        <w:rPr>
          <w:rFonts w:cs="Times New Roman"/>
        </w:rPr>
        <w:t xml:space="preserve">question asking how long the </w:t>
      </w:r>
      <w:r w:rsidRPr="0084785E">
        <w:rPr>
          <w:rFonts w:cs="Times New Roman"/>
        </w:rPr>
        <w:t>participants have been living in their current comm</w:t>
      </w:r>
      <w:r>
        <w:rPr>
          <w:rFonts w:cs="Times New Roman"/>
        </w:rPr>
        <w:t>unes. We define</w:t>
      </w:r>
      <w:r w:rsidRPr="0084785E">
        <w:rPr>
          <w:rFonts w:cs="Times New Roman"/>
        </w:rPr>
        <w:t xml:space="preserve"> migrant household</w:t>
      </w:r>
      <w:r>
        <w:rPr>
          <w:rFonts w:cs="Times New Roman"/>
        </w:rPr>
        <w:t xml:space="preserve">s to be those whose </w:t>
      </w:r>
      <w:r w:rsidRPr="0084785E">
        <w:rPr>
          <w:rFonts w:cs="Times New Roman"/>
        </w:rPr>
        <w:t>head</w:t>
      </w:r>
      <w:r>
        <w:rPr>
          <w:rFonts w:cs="Times New Roman"/>
        </w:rPr>
        <w:t>s’ age are</w:t>
      </w:r>
      <w:r w:rsidRPr="0084785E">
        <w:rPr>
          <w:rFonts w:cs="Times New Roman"/>
        </w:rPr>
        <w:t xml:space="preserve"> greater than the number of years the household has been living in the commune</w:t>
      </w:r>
      <w:r w:rsidRPr="0084785E">
        <w:rPr>
          <w:rStyle w:val="EndnoteReference"/>
          <w:rFonts w:cs="Times New Roman"/>
        </w:rPr>
        <w:endnoteReference w:id="19"/>
      </w:r>
      <w:r w:rsidRPr="0084785E">
        <w:rPr>
          <w:rFonts w:cs="Times New Roman"/>
        </w:rPr>
        <w:t xml:space="preserve">.  We are interested in whether there are more migrant households in the unaffected communes. Another interesting question relates to the differences in migration behavior between official and nonofficial households. </w:t>
      </w:r>
    </w:p>
    <w:p w14:paraId="5F498AFF" w14:textId="28850731" w:rsidR="0088303D" w:rsidRDefault="0088303D" w:rsidP="00F53077">
      <w:pPr>
        <w:pStyle w:val="FootnoteText"/>
        <w:ind w:firstLine="400"/>
        <w:jc w:val="both"/>
        <w:rPr>
          <w:rFonts w:cs="Times New Roman"/>
        </w:rPr>
      </w:pPr>
      <w:r w:rsidRPr="0084785E">
        <w:rPr>
          <w:rFonts w:cs="Times New Roman"/>
        </w:rPr>
        <w:t xml:space="preserve">Given the binary nature of the dependent variable – </w:t>
      </w:r>
      <w:r>
        <w:rPr>
          <w:rFonts w:cs="Times New Roman"/>
        </w:rPr>
        <w:t xml:space="preserve">i.e., </w:t>
      </w:r>
      <w:r w:rsidRPr="0084785E">
        <w:rPr>
          <w:rFonts w:cs="Times New Roman"/>
        </w:rPr>
        <w:t xml:space="preserve">whether or not the household is a migrant household – we apply the same model specification as in </w:t>
      </w:r>
      <w:r>
        <w:rPr>
          <w:rFonts w:cs="Times New Roman"/>
        </w:rPr>
        <w:t>section 7.4. Column 2 of Table 7</w:t>
      </w:r>
      <w:r w:rsidRPr="0084785E">
        <w:rPr>
          <w:rFonts w:cs="Times New Roman"/>
        </w:rPr>
        <w:t xml:space="preserve"> presents the relationship between migration and other variables.  We do not observe any significant difference between households in affected and unaffected communes. Interestingly, there are more migrant households in communes in which the wage gap between official</w:t>
      </w:r>
      <w:r>
        <w:rPr>
          <w:rFonts w:cs="Times New Roman"/>
        </w:rPr>
        <w:t>s</w:t>
      </w:r>
      <w:r w:rsidRPr="0084785E">
        <w:rPr>
          <w:rFonts w:cs="Times New Roman"/>
        </w:rPr>
        <w:t xml:space="preserve"> and non-official</w:t>
      </w:r>
      <w:r>
        <w:rPr>
          <w:rFonts w:cs="Times New Roman"/>
        </w:rPr>
        <w:t xml:space="preserve">s </w:t>
      </w:r>
      <w:r w:rsidRPr="0084785E">
        <w:rPr>
          <w:rFonts w:cs="Times New Roman"/>
        </w:rPr>
        <w:t>is higher</w:t>
      </w:r>
      <w:r>
        <w:rPr>
          <w:rFonts w:cs="Times New Roman"/>
        </w:rPr>
        <w:t>.</w:t>
      </w:r>
    </w:p>
    <w:p w14:paraId="23663819" w14:textId="77777777" w:rsidR="0088303D" w:rsidRDefault="0088303D" w:rsidP="00CC7422">
      <w:pPr>
        <w:pStyle w:val="FootnoteText"/>
        <w:ind w:firstLine="400"/>
        <w:jc w:val="both"/>
        <w:rPr>
          <w:rFonts w:cs="Times New Roman"/>
        </w:rPr>
      </w:pPr>
    </w:p>
    <w:p w14:paraId="54729936" w14:textId="2863234D" w:rsidR="0088303D" w:rsidRPr="009F51FA" w:rsidRDefault="0088303D" w:rsidP="009F51FA">
      <w:pPr>
        <w:spacing w:line="480" w:lineRule="auto"/>
        <w:jc w:val="both"/>
        <w:rPr>
          <w:rFonts w:ascii="Times New Roman" w:hAnsi="Times New Roman" w:cs="Times New Roman"/>
          <w:b/>
        </w:rPr>
      </w:pPr>
      <w:r w:rsidRPr="0084785E">
        <w:rPr>
          <w:rFonts w:ascii="Times New Roman" w:hAnsi="Times New Roman" w:cs="Times New Roman"/>
          <w:b/>
        </w:rPr>
        <w:t>Conclusions:</w:t>
      </w:r>
    </w:p>
    <w:p w14:paraId="4B6C8B07" w14:textId="03AC10FC" w:rsidR="0088303D" w:rsidRPr="0084785E" w:rsidRDefault="0088303D" w:rsidP="009F51FA">
      <w:pPr>
        <w:spacing w:line="480" w:lineRule="auto"/>
        <w:jc w:val="both"/>
        <w:rPr>
          <w:rFonts w:ascii="Times New Roman" w:hAnsi="Times New Roman" w:cs="Times New Roman"/>
        </w:rPr>
      </w:pPr>
      <w:r>
        <w:rPr>
          <w:rFonts w:ascii="Times New Roman" w:hAnsi="Times New Roman" w:cs="Times New Roman"/>
        </w:rPr>
        <w:t>This study explores the link</w:t>
      </w:r>
      <w:r w:rsidRPr="0084785E">
        <w:rPr>
          <w:rFonts w:ascii="Times New Roman" w:hAnsi="Times New Roman" w:cs="Times New Roman"/>
        </w:rPr>
        <w:t xml:space="preserve"> between natural disasters</w:t>
      </w:r>
      <w:r>
        <w:rPr>
          <w:rFonts w:ascii="Times New Roman" w:hAnsi="Times New Roman" w:cs="Times New Roman"/>
        </w:rPr>
        <w:t xml:space="preserve"> and corruption. We find </w:t>
      </w:r>
      <w:r w:rsidRPr="0084785E">
        <w:rPr>
          <w:rFonts w:ascii="Times New Roman" w:hAnsi="Times New Roman" w:cs="Times New Roman"/>
        </w:rPr>
        <w:t>a natural disaster</w:t>
      </w:r>
      <w:r>
        <w:rPr>
          <w:rFonts w:ascii="Times New Roman" w:hAnsi="Times New Roman" w:cs="Times New Roman"/>
        </w:rPr>
        <w:t xml:space="preserve"> reduces </w:t>
      </w:r>
      <w:r w:rsidRPr="0084785E">
        <w:rPr>
          <w:rFonts w:ascii="Times New Roman" w:hAnsi="Times New Roman" w:cs="Times New Roman"/>
        </w:rPr>
        <w:t xml:space="preserve">household incomes for both official and unofficial households. </w:t>
      </w:r>
      <w:r>
        <w:rPr>
          <w:rFonts w:ascii="Times New Roman" w:hAnsi="Times New Roman" w:cs="Times New Roman"/>
        </w:rPr>
        <w:t xml:space="preserve"> Further</w:t>
      </w:r>
      <w:r w:rsidRPr="0084785E">
        <w:rPr>
          <w:rFonts w:ascii="Times New Roman" w:hAnsi="Times New Roman" w:cs="Times New Roman"/>
        </w:rPr>
        <w:t>, more severe disasters correlate with a greater decrease in household incomes. At the same time, natural disasters have almost no effect on expenditures per capita for official households in the affected communes, while they do have a significant effect on nonofficial households in the same communes. We con</w:t>
      </w:r>
      <w:bookmarkStart w:id="0" w:name="_GoBack"/>
      <w:bookmarkEnd w:id="0"/>
      <w:r w:rsidRPr="0084785E">
        <w:rPr>
          <w:rFonts w:ascii="Times New Roman" w:hAnsi="Times New Roman" w:cs="Times New Roman"/>
        </w:rPr>
        <w:t>jecture that in response to the impact of natural disasters, officials may abuse their power for private gain</w:t>
      </w:r>
      <w:r>
        <w:rPr>
          <w:rFonts w:ascii="Times New Roman" w:hAnsi="Times New Roman" w:cs="Times New Roman"/>
        </w:rPr>
        <w:t>. Furthermore</w:t>
      </w:r>
      <w:r w:rsidRPr="0084785E">
        <w:rPr>
          <w:rFonts w:ascii="Times New Roman" w:hAnsi="Times New Roman" w:cs="Times New Roman"/>
        </w:rPr>
        <w:t>,</w:t>
      </w:r>
      <w:r>
        <w:rPr>
          <w:rFonts w:ascii="Times New Roman" w:hAnsi="Times New Roman" w:cs="Times New Roman"/>
        </w:rPr>
        <w:t xml:space="preserve"> more severe</w:t>
      </w:r>
      <w:r w:rsidRPr="0084785E">
        <w:rPr>
          <w:rFonts w:ascii="Times New Roman" w:hAnsi="Times New Roman" w:cs="Times New Roman"/>
        </w:rPr>
        <w:t xml:space="preserve"> disaster</w:t>
      </w:r>
      <w:r>
        <w:rPr>
          <w:rFonts w:ascii="Times New Roman" w:hAnsi="Times New Roman" w:cs="Times New Roman"/>
        </w:rPr>
        <w:t xml:space="preserve">s induce higher </w:t>
      </w:r>
      <w:r w:rsidRPr="0084785E">
        <w:rPr>
          <w:rFonts w:ascii="Times New Roman" w:hAnsi="Times New Roman" w:cs="Times New Roman"/>
        </w:rPr>
        <w:t xml:space="preserve">incentive </w:t>
      </w:r>
      <w:r>
        <w:rPr>
          <w:rFonts w:ascii="Times New Roman" w:hAnsi="Times New Roman" w:cs="Times New Roman"/>
        </w:rPr>
        <w:t xml:space="preserve">for </w:t>
      </w:r>
      <w:r w:rsidRPr="0084785E">
        <w:rPr>
          <w:rFonts w:ascii="Times New Roman" w:hAnsi="Times New Roman" w:cs="Times New Roman"/>
        </w:rPr>
        <w:t>officials to corrupt.</w:t>
      </w:r>
      <w:r>
        <w:rPr>
          <w:rFonts w:ascii="Times New Roman" w:hAnsi="Times New Roman" w:cs="Times New Roman"/>
        </w:rPr>
        <w:t xml:space="preserve"> </w:t>
      </w:r>
    </w:p>
    <w:p w14:paraId="0E60BB12" w14:textId="3A06E4E3" w:rsidR="001B6EB4" w:rsidRPr="00157215" w:rsidRDefault="0088303D" w:rsidP="00157215">
      <w:pPr>
        <w:shd w:val="clear" w:color="auto" w:fill="FFFFFF"/>
        <w:spacing w:line="480" w:lineRule="auto"/>
        <w:jc w:val="both"/>
        <w:rPr>
          <w:rFonts w:ascii="Times New Roman" w:eastAsia="Times New Roman" w:hAnsi="Times New Roman" w:cs="Times New Roman"/>
          <w:color w:val="222222"/>
        </w:rPr>
      </w:pPr>
      <w:r w:rsidRPr="0084785E">
        <w:rPr>
          <w:rFonts w:ascii="Times New Roman" w:hAnsi="Times New Roman" w:cs="Times New Roman"/>
        </w:rPr>
        <w:tab/>
      </w:r>
      <w:r w:rsidRPr="00157215">
        <w:rPr>
          <w:rFonts w:ascii="Times New Roman" w:hAnsi="Times New Roman" w:cs="Times New Roman"/>
        </w:rPr>
        <w:t xml:space="preserve">Our paper can be improved upon in a number of aspects. First, </w:t>
      </w:r>
      <w:r w:rsidRPr="00157215">
        <w:rPr>
          <w:rFonts w:ascii="Times New Roman" w:eastAsia="Times New Roman" w:hAnsi="Times New Roman" w:cs="Times New Roman"/>
          <w:color w:val="222222"/>
        </w:rPr>
        <w:t>though disaster</w:t>
      </w:r>
      <w:r>
        <w:rPr>
          <w:rFonts w:ascii="Times New Roman" w:eastAsia="Times New Roman" w:hAnsi="Times New Roman" w:cs="Times New Roman"/>
          <w:color w:val="222222"/>
        </w:rPr>
        <w:t xml:space="preserve">s may be exogenous at the </w:t>
      </w:r>
      <w:r w:rsidRPr="00157215">
        <w:rPr>
          <w:rFonts w:ascii="Times New Roman" w:eastAsia="Times New Roman" w:hAnsi="Times New Roman" w:cs="Times New Roman"/>
          <w:color w:val="222222"/>
        </w:rPr>
        <w:t xml:space="preserve">commune </w:t>
      </w:r>
      <w:r>
        <w:rPr>
          <w:rFonts w:ascii="Times New Roman" w:eastAsia="Times New Roman" w:hAnsi="Times New Roman" w:cs="Times New Roman"/>
          <w:color w:val="222222"/>
        </w:rPr>
        <w:t>level, they</w:t>
      </w:r>
      <w:r w:rsidRPr="00157215">
        <w:rPr>
          <w:rFonts w:ascii="Times New Roman" w:eastAsia="Times New Roman" w:hAnsi="Times New Roman" w:cs="Times New Roman"/>
          <w:color w:val="222222"/>
        </w:rPr>
        <w:t xml:space="preserve"> may not be so at the household level. For example, </w:t>
      </w:r>
      <w:proofErr w:type="spellStart"/>
      <w:r w:rsidRPr="00157215">
        <w:rPr>
          <w:rFonts w:ascii="Times New Roman" w:eastAsia="Times New Roman" w:hAnsi="Times New Roman" w:cs="Times New Roman"/>
          <w:color w:val="222222"/>
        </w:rPr>
        <w:t>Buttenheim</w:t>
      </w:r>
      <w:proofErr w:type="spellEnd"/>
      <w:r w:rsidRPr="00157215">
        <w:rPr>
          <w:rFonts w:ascii="Times New Roman" w:eastAsia="Times New Roman" w:hAnsi="Times New Roman" w:cs="Times New Roman"/>
          <w:color w:val="222222"/>
        </w:rPr>
        <w:t xml:space="preserve"> (2006) and Mueller &amp; </w:t>
      </w:r>
      <w:proofErr w:type="spellStart"/>
      <w:r w:rsidRPr="00157215">
        <w:rPr>
          <w:rFonts w:ascii="Times New Roman" w:eastAsia="Times New Roman" w:hAnsi="Times New Roman" w:cs="Times New Roman"/>
          <w:color w:val="222222"/>
        </w:rPr>
        <w:t>Quisumbing</w:t>
      </w:r>
      <w:proofErr w:type="spellEnd"/>
      <w:r w:rsidRPr="00157215">
        <w:rPr>
          <w:rFonts w:ascii="Times New Roman" w:eastAsia="Times New Roman" w:hAnsi="Times New Roman" w:cs="Times New Roman"/>
          <w:color w:val="222222"/>
        </w:rPr>
        <w:t xml:space="preserve"> (2011) find that poor households in Bangladesh are </w:t>
      </w:r>
      <w:r>
        <w:rPr>
          <w:rFonts w:ascii="Times New Roman" w:eastAsia="Times New Roman" w:hAnsi="Times New Roman" w:cs="Times New Roman"/>
          <w:color w:val="222222"/>
        </w:rPr>
        <w:t xml:space="preserve">more </w:t>
      </w:r>
      <w:r w:rsidRPr="00157215">
        <w:rPr>
          <w:rFonts w:ascii="Times New Roman" w:eastAsia="Times New Roman" w:hAnsi="Times New Roman" w:cs="Times New Roman"/>
          <w:color w:val="222222"/>
        </w:rPr>
        <w:t>sensitive to flood shock.  While we have elaborated</w:t>
      </w:r>
      <w:r>
        <w:rPr>
          <w:rFonts w:ascii="Times New Roman" w:eastAsia="Times New Roman" w:hAnsi="Times New Roman" w:cs="Times New Roman"/>
          <w:color w:val="222222"/>
        </w:rPr>
        <w:t xml:space="preserve"> on</w:t>
      </w:r>
      <w:r w:rsidRPr="00157215">
        <w:rPr>
          <w:rFonts w:ascii="Times New Roman" w:eastAsia="Times New Roman" w:hAnsi="Times New Roman" w:cs="Times New Roman"/>
          <w:color w:val="222222"/>
        </w:rPr>
        <w:t xml:space="preserve"> this point at some degree in the section on coping mechanisms, it is important to fully explore whether poor households are more sensitive to natural disasters.</w:t>
      </w:r>
      <w:r w:rsidRPr="00157215">
        <w:rPr>
          <w:rStyle w:val="EndnoteReference"/>
          <w:rFonts w:ascii="Times New Roman" w:eastAsia="Times New Roman" w:hAnsi="Times New Roman" w:cs="Times New Roman"/>
          <w:color w:val="222222"/>
        </w:rPr>
        <w:endnoteReference w:id="20"/>
      </w:r>
      <w:r>
        <w:rPr>
          <w:rFonts w:ascii="Times New Roman" w:eastAsia="Times New Roman" w:hAnsi="Times New Roman" w:cs="Times New Roman"/>
          <w:color w:val="222222"/>
        </w:rPr>
        <w:t xml:space="preserve"> </w:t>
      </w:r>
      <w:r w:rsidR="00157215">
        <w:rPr>
          <w:rFonts w:ascii="Times New Roman" w:eastAsia="Times New Roman" w:hAnsi="Times New Roman" w:cs="Times New Roman"/>
          <w:color w:val="222222"/>
        </w:rPr>
        <w:t xml:space="preserve">Secondly, </w:t>
      </w:r>
      <w:r w:rsidR="00157215">
        <w:rPr>
          <w:rFonts w:ascii="Times New Roman" w:hAnsi="Times New Roman" w:cs="Times New Roman"/>
        </w:rPr>
        <w:t>a</w:t>
      </w:r>
      <w:r w:rsidR="00FC0818" w:rsidRPr="00157215">
        <w:rPr>
          <w:rFonts w:ascii="Times New Roman" w:hAnsi="Times New Roman" w:cs="Times New Roman"/>
        </w:rPr>
        <w:t>n important</w:t>
      </w:r>
      <w:r w:rsidR="00BA4981" w:rsidRPr="00157215">
        <w:rPr>
          <w:rFonts w:ascii="Times New Roman" w:hAnsi="Times New Roman" w:cs="Times New Roman"/>
        </w:rPr>
        <w:t xml:space="preserve"> channel </w:t>
      </w:r>
      <w:r w:rsidR="0095764D" w:rsidRPr="00157215">
        <w:rPr>
          <w:rFonts w:ascii="Times New Roman" w:hAnsi="Times New Roman" w:cs="Times New Roman"/>
        </w:rPr>
        <w:t xml:space="preserve">through </w:t>
      </w:r>
      <w:r w:rsidR="00BA4981" w:rsidRPr="00157215">
        <w:rPr>
          <w:rFonts w:ascii="Times New Roman" w:hAnsi="Times New Roman" w:cs="Times New Roman"/>
        </w:rPr>
        <w:t xml:space="preserve">which </w:t>
      </w:r>
      <w:r w:rsidR="0095764D" w:rsidRPr="00157215">
        <w:rPr>
          <w:rFonts w:ascii="Times New Roman" w:hAnsi="Times New Roman" w:cs="Times New Roman"/>
        </w:rPr>
        <w:t xml:space="preserve">a natural </w:t>
      </w:r>
      <w:r w:rsidR="00BA4981" w:rsidRPr="00157215">
        <w:rPr>
          <w:rFonts w:ascii="Times New Roman" w:hAnsi="Times New Roman" w:cs="Times New Roman"/>
        </w:rPr>
        <w:t xml:space="preserve">disaster increases corruption is </w:t>
      </w:r>
      <w:r w:rsidR="0095764D" w:rsidRPr="00157215">
        <w:rPr>
          <w:rFonts w:ascii="Times New Roman" w:hAnsi="Times New Roman" w:cs="Times New Roman"/>
        </w:rPr>
        <w:t xml:space="preserve">via </w:t>
      </w:r>
      <w:r w:rsidR="00BA4981" w:rsidRPr="00157215">
        <w:rPr>
          <w:rFonts w:ascii="Times New Roman" w:hAnsi="Times New Roman" w:cs="Times New Roman"/>
        </w:rPr>
        <w:t xml:space="preserve">its effect on government transparency. </w:t>
      </w:r>
      <w:r w:rsidR="001B6EB4" w:rsidRPr="00157215">
        <w:rPr>
          <w:rFonts w:ascii="Times New Roman" w:hAnsi="Times New Roman" w:cs="Times New Roman"/>
        </w:rPr>
        <w:t xml:space="preserve">As highlighted, the disaster may arguably </w:t>
      </w:r>
      <w:r w:rsidR="00B57389" w:rsidRPr="00157215">
        <w:rPr>
          <w:rFonts w:ascii="Times New Roman" w:hAnsi="Times New Roman" w:cs="Times New Roman"/>
        </w:rPr>
        <w:t>affect local governance</w:t>
      </w:r>
      <w:r w:rsidR="0095764D" w:rsidRPr="00157215">
        <w:rPr>
          <w:rFonts w:ascii="Times New Roman" w:hAnsi="Times New Roman" w:cs="Times New Roman"/>
        </w:rPr>
        <w:t>,</w:t>
      </w:r>
      <w:r w:rsidR="00B57389" w:rsidRPr="00157215">
        <w:rPr>
          <w:rFonts w:ascii="Times New Roman" w:hAnsi="Times New Roman" w:cs="Times New Roman"/>
        </w:rPr>
        <w:t xml:space="preserve"> making </w:t>
      </w:r>
      <w:r w:rsidR="001B6EB4" w:rsidRPr="00157215">
        <w:rPr>
          <w:rFonts w:ascii="Times New Roman" w:hAnsi="Times New Roman" w:cs="Times New Roman"/>
        </w:rPr>
        <w:t xml:space="preserve">it </w:t>
      </w:r>
      <w:r w:rsidR="0095764D" w:rsidRPr="00157215">
        <w:rPr>
          <w:rFonts w:ascii="Times New Roman" w:hAnsi="Times New Roman" w:cs="Times New Roman"/>
        </w:rPr>
        <w:t xml:space="preserve">more </w:t>
      </w:r>
      <w:r w:rsidR="004D2EE3" w:rsidRPr="00157215">
        <w:rPr>
          <w:rFonts w:ascii="Times New Roman" w:hAnsi="Times New Roman" w:cs="Times New Roman"/>
        </w:rPr>
        <w:t>difficult</w:t>
      </w:r>
      <w:r w:rsidR="0095764D" w:rsidRPr="00157215">
        <w:rPr>
          <w:rFonts w:ascii="Times New Roman" w:hAnsi="Times New Roman" w:cs="Times New Roman"/>
        </w:rPr>
        <w:t xml:space="preserve"> </w:t>
      </w:r>
      <w:r w:rsidR="001B6EB4" w:rsidRPr="00157215">
        <w:rPr>
          <w:rFonts w:ascii="Times New Roman" w:hAnsi="Times New Roman" w:cs="Times New Roman"/>
        </w:rPr>
        <w:t>to monitor</w:t>
      </w:r>
      <w:r w:rsidR="0002301C" w:rsidRPr="00157215">
        <w:rPr>
          <w:rFonts w:ascii="Times New Roman" w:hAnsi="Times New Roman" w:cs="Times New Roman"/>
        </w:rPr>
        <w:t xml:space="preserve"> the distribution of relief aid</w:t>
      </w:r>
      <w:r w:rsidR="001B6EB4" w:rsidRPr="00157215">
        <w:rPr>
          <w:rFonts w:ascii="Times New Roman" w:hAnsi="Times New Roman" w:cs="Times New Roman"/>
        </w:rPr>
        <w:t xml:space="preserve">.   </w:t>
      </w:r>
      <w:r w:rsidR="00D85563" w:rsidRPr="00157215">
        <w:rPr>
          <w:rFonts w:ascii="Times New Roman" w:hAnsi="Times New Roman" w:cs="Times New Roman"/>
        </w:rPr>
        <w:t>D</w:t>
      </w:r>
      <w:r w:rsidR="001B6EB4" w:rsidRPr="00157215">
        <w:rPr>
          <w:rFonts w:ascii="Times New Roman" w:hAnsi="Times New Roman" w:cs="Times New Roman"/>
        </w:rPr>
        <w:t>ue to</w:t>
      </w:r>
      <w:r w:rsidR="0095764D" w:rsidRPr="00157215">
        <w:rPr>
          <w:rFonts w:ascii="Times New Roman" w:hAnsi="Times New Roman" w:cs="Times New Roman"/>
        </w:rPr>
        <w:t xml:space="preserve"> a</w:t>
      </w:r>
      <w:r w:rsidR="001B6EB4" w:rsidRPr="00157215">
        <w:rPr>
          <w:rFonts w:ascii="Times New Roman" w:hAnsi="Times New Roman" w:cs="Times New Roman"/>
        </w:rPr>
        <w:t xml:space="preserve"> lack of data, we have not explored this channel thoroughly</w:t>
      </w:r>
      <w:r w:rsidR="0095764D" w:rsidRPr="00157215">
        <w:rPr>
          <w:rFonts w:ascii="Times New Roman" w:hAnsi="Times New Roman" w:cs="Times New Roman"/>
        </w:rPr>
        <w:t xml:space="preserve"> enough</w:t>
      </w:r>
      <w:r w:rsidR="001B6EB4" w:rsidRPr="00157215">
        <w:rPr>
          <w:rFonts w:ascii="Times New Roman" w:hAnsi="Times New Roman" w:cs="Times New Roman"/>
        </w:rPr>
        <w:t xml:space="preserve">. </w:t>
      </w:r>
      <w:r w:rsidR="00A96A69" w:rsidRPr="00157215">
        <w:rPr>
          <w:rFonts w:ascii="Times New Roman" w:hAnsi="Times New Roman" w:cs="Times New Roman"/>
        </w:rPr>
        <w:t>The link between</w:t>
      </w:r>
      <w:r w:rsidR="0095764D" w:rsidRPr="00157215">
        <w:rPr>
          <w:rFonts w:ascii="Times New Roman" w:hAnsi="Times New Roman" w:cs="Times New Roman"/>
        </w:rPr>
        <w:t xml:space="preserve"> natural</w:t>
      </w:r>
      <w:r w:rsidR="00A96A69" w:rsidRPr="00157215">
        <w:rPr>
          <w:rFonts w:ascii="Times New Roman" w:hAnsi="Times New Roman" w:cs="Times New Roman"/>
        </w:rPr>
        <w:t xml:space="preserve"> disaster</w:t>
      </w:r>
      <w:r w:rsidR="0095764D" w:rsidRPr="00157215">
        <w:rPr>
          <w:rFonts w:ascii="Times New Roman" w:hAnsi="Times New Roman" w:cs="Times New Roman"/>
        </w:rPr>
        <w:t>s</w:t>
      </w:r>
      <w:r w:rsidR="00A96A69" w:rsidRPr="00157215">
        <w:rPr>
          <w:rFonts w:ascii="Times New Roman" w:hAnsi="Times New Roman" w:cs="Times New Roman"/>
        </w:rPr>
        <w:t xml:space="preserve"> and governance </w:t>
      </w:r>
      <w:r w:rsidR="001B6EB4" w:rsidRPr="00157215">
        <w:rPr>
          <w:rFonts w:ascii="Times New Roman" w:hAnsi="Times New Roman" w:cs="Times New Roman"/>
        </w:rPr>
        <w:t xml:space="preserve">points to </w:t>
      </w:r>
      <w:r w:rsidR="0002301C" w:rsidRPr="00157215">
        <w:rPr>
          <w:rFonts w:ascii="Times New Roman" w:hAnsi="Times New Roman" w:cs="Times New Roman"/>
        </w:rPr>
        <w:t>a need for a</w:t>
      </w:r>
      <w:r w:rsidR="001B6EB4" w:rsidRPr="00157215">
        <w:rPr>
          <w:rFonts w:ascii="Times New Roman" w:hAnsi="Times New Roman" w:cs="Times New Roman"/>
        </w:rPr>
        <w:t xml:space="preserve"> more active role </w:t>
      </w:r>
      <w:r w:rsidR="0002301C" w:rsidRPr="00157215">
        <w:rPr>
          <w:rFonts w:ascii="Times New Roman" w:hAnsi="Times New Roman" w:cs="Times New Roman"/>
        </w:rPr>
        <w:t>from</w:t>
      </w:r>
      <w:r w:rsidR="001B6EB4" w:rsidRPr="00157215">
        <w:rPr>
          <w:rFonts w:ascii="Times New Roman" w:hAnsi="Times New Roman" w:cs="Times New Roman"/>
        </w:rPr>
        <w:t xml:space="preserve"> </w:t>
      </w:r>
      <w:r w:rsidR="0095764D" w:rsidRPr="00157215">
        <w:rPr>
          <w:rFonts w:ascii="Times New Roman" w:hAnsi="Times New Roman" w:cs="Times New Roman"/>
        </w:rPr>
        <w:t xml:space="preserve">the </w:t>
      </w:r>
      <w:r w:rsidR="001B6EB4" w:rsidRPr="00157215">
        <w:rPr>
          <w:rFonts w:ascii="Times New Roman" w:hAnsi="Times New Roman" w:cs="Times New Roman"/>
        </w:rPr>
        <w:t>central government in monitoring local official</w:t>
      </w:r>
      <w:r w:rsidR="0095764D" w:rsidRPr="00157215">
        <w:rPr>
          <w:rFonts w:ascii="Times New Roman" w:hAnsi="Times New Roman" w:cs="Times New Roman"/>
        </w:rPr>
        <w:t>s</w:t>
      </w:r>
      <w:r w:rsidR="0002301C" w:rsidRPr="00157215">
        <w:rPr>
          <w:rFonts w:ascii="Times New Roman" w:hAnsi="Times New Roman" w:cs="Times New Roman"/>
        </w:rPr>
        <w:t xml:space="preserve"> and relief aid</w:t>
      </w:r>
      <w:r w:rsidR="001B6EB4" w:rsidRPr="00157215">
        <w:rPr>
          <w:rFonts w:ascii="Times New Roman" w:hAnsi="Times New Roman" w:cs="Times New Roman"/>
        </w:rPr>
        <w:t xml:space="preserve"> in affected communes</w:t>
      </w:r>
      <w:r w:rsidR="0095764D" w:rsidRPr="00157215">
        <w:rPr>
          <w:rFonts w:ascii="Times New Roman" w:hAnsi="Times New Roman" w:cs="Times New Roman"/>
        </w:rPr>
        <w:t>.</w:t>
      </w:r>
      <w:r w:rsidR="001B6EB4" w:rsidRPr="00157215">
        <w:rPr>
          <w:rFonts w:ascii="Times New Roman" w:hAnsi="Times New Roman" w:cs="Times New Roman"/>
        </w:rPr>
        <w:t xml:space="preserve"> </w:t>
      </w:r>
      <w:r w:rsidR="0095764D" w:rsidRPr="00157215">
        <w:rPr>
          <w:rFonts w:ascii="Times New Roman" w:hAnsi="Times New Roman" w:cs="Times New Roman"/>
        </w:rPr>
        <w:t>T</w:t>
      </w:r>
      <w:r w:rsidR="001B6EB4" w:rsidRPr="00157215">
        <w:rPr>
          <w:rFonts w:ascii="Times New Roman" w:hAnsi="Times New Roman" w:cs="Times New Roman"/>
        </w:rPr>
        <w:t>he more severe the disaster, the higher</w:t>
      </w:r>
      <w:r w:rsidR="0002301C" w:rsidRPr="00157215">
        <w:rPr>
          <w:rFonts w:ascii="Times New Roman" w:hAnsi="Times New Roman" w:cs="Times New Roman"/>
        </w:rPr>
        <w:t xml:space="preserve"> the</w:t>
      </w:r>
      <w:r w:rsidR="001B6EB4" w:rsidRPr="00157215">
        <w:rPr>
          <w:rFonts w:ascii="Times New Roman" w:hAnsi="Times New Roman" w:cs="Times New Roman"/>
        </w:rPr>
        <w:t xml:space="preserve"> incenti</w:t>
      </w:r>
      <w:r w:rsidR="00B14206" w:rsidRPr="00157215">
        <w:rPr>
          <w:rFonts w:ascii="Times New Roman" w:hAnsi="Times New Roman" w:cs="Times New Roman"/>
        </w:rPr>
        <w:t>ve for corruption</w:t>
      </w:r>
      <w:r w:rsidR="001B6EB4" w:rsidRPr="00157215">
        <w:rPr>
          <w:rFonts w:ascii="Times New Roman" w:hAnsi="Times New Roman" w:cs="Times New Roman"/>
        </w:rPr>
        <w:t>, and</w:t>
      </w:r>
      <w:r w:rsidR="0095764D" w:rsidRPr="00157215">
        <w:rPr>
          <w:rFonts w:ascii="Times New Roman" w:hAnsi="Times New Roman" w:cs="Times New Roman"/>
        </w:rPr>
        <w:t xml:space="preserve"> thus</w:t>
      </w:r>
      <w:r w:rsidR="001B6EB4" w:rsidRPr="00157215">
        <w:rPr>
          <w:rFonts w:ascii="Times New Roman" w:hAnsi="Times New Roman" w:cs="Times New Roman"/>
        </w:rPr>
        <w:t xml:space="preserve"> the </w:t>
      </w:r>
      <w:r w:rsidR="0095764D" w:rsidRPr="00157215">
        <w:rPr>
          <w:rFonts w:ascii="Times New Roman" w:hAnsi="Times New Roman" w:cs="Times New Roman"/>
        </w:rPr>
        <w:t>greater the</w:t>
      </w:r>
      <w:r w:rsidR="001B6EB4" w:rsidRPr="00157215">
        <w:rPr>
          <w:rFonts w:ascii="Times New Roman" w:hAnsi="Times New Roman" w:cs="Times New Roman"/>
        </w:rPr>
        <w:t xml:space="preserve"> effort required by the central government</w:t>
      </w:r>
      <w:r w:rsidR="0002301C" w:rsidRPr="00157215">
        <w:rPr>
          <w:rFonts w:ascii="Times New Roman" w:hAnsi="Times New Roman" w:cs="Times New Roman"/>
        </w:rPr>
        <w:t xml:space="preserve"> to maintain transparency and accountability</w:t>
      </w:r>
      <w:r w:rsidR="001B6EB4" w:rsidRPr="00157215">
        <w:rPr>
          <w:rFonts w:ascii="Times New Roman" w:hAnsi="Times New Roman" w:cs="Times New Roman"/>
        </w:rPr>
        <w:t>.</w:t>
      </w:r>
      <w:r w:rsidR="00A96A69" w:rsidRPr="00157215">
        <w:rPr>
          <w:rFonts w:ascii="Times New Roman" w:hAnsi="Times New Roman" w:cs="Times New Roman"/>
        </w:rPr>
        <w:t xml:space="preserve"> Further research in this dimension </w:t>
      </w:r>
      <w:r w:rsidR="0095764D" w:rsidRPr="00157215">
        <w:rPr>
          <w:rFonts w:ascii="Times New Roman" w:hAnsi="Times New Roman" w:cs="Times New Roman"/>
        </w:rPr>
        <w:t>could be</w:t>
      </w:r>
      <w:r w:rsidR="00A96A69" w:rsidRPr="00157215">
        <w:rPr>
          <w:rFonts w:ascii="Times New Roman" w:hAnsi="Times New Roman" w:cs="Times New Roman"/>
        </w:rPr>
        <w:t xml:space="preserve"> promising</w:t>
      </w:r>
      <w:r w:rsidR="0095764D" w:rsidRPr="00157215">
        <w:rPr>
          <w:rFonts w:ascii="Times New Roman" w:hAnsi="Times New Roman" w:cs="Times New Roman"/>
        </w:rPr>
        <w:t xml:space="preserve"> in terms of </w:t>
      </w:r>
      <w:r w:rsidR="00A96A69" w:rsidRPr="00157215">
        <w:rPr>
          <w:rFonts w:ascii="Times New Roman" w:hAnsi="Times New Roman" w:cs="Times New Roman"/>
        </w:rPr>
        <w:t>provid</w:t>
      </w:r>
      <w:r w:rsidR="0095764D" w:rsidRPr="00157215">
        <w:rPr>
          <w:rFonts w:ascii="Times New Roman" w:hAnsi="Times New Roman" w:cs="Times New Roman"/>
        </w:rPr>
        <w:t>ing</w:t>
      </w:r>
      <w:r w:rsidR="00A96A69" w:rsidRPr="00157215">
        <w:rPr>
          <w:rFonts w:ascii="Times New Roman" w:hAnsi="Times New Roman" w:cs="Times New Roman"/>
        </w:rPr>
        <w:t xml:space="preserve"> </w:t>
      </w:r>
      <w:r w:rsidR="0040493B" w:rsidRPr="00157215">
        <w:rPr>
          <w:rFonts w:ascii="Times New Roman" w:hAnsi="Times New Roman" w:cs="Times New Roman"/>
        </w:rPr>
        <w:t xml:space="preserve">more </w:t>
      </w:r>
      <w:r w:rsidR="00A96A69" w:rsidRPr="00157215">
        <w:rPr>
          <w:rFonts w:ascii="Times New Roman" w:hAnsi="Times New Roman" w:cs="Times New Roman"/>
        </w:rPr>
        <w:t>insight into corruption literature.</w:t>
      </w:r>
    </w:p>
    <w:p w14:paraId="6194642F" w14:textId="0EE64EEC" w:rsidR="00C3140F" w:rsidRPr="009F51FA" w:rsidRDefault="00B80369" w:rsidP="009F51FA">
      <w:pPr>
        <w:widowControl w:val="0"/>
        <w:autoSpaceDE w:val="0"/>
        <w:autoSpaceDN w:val="0"/>
        <w:adjustRightInd w:val="0"/>
        <w:spacing w:line="480" w:lineRule="auto"/>
        <w:jc w:val="both"/>
        <w:rPr>
          <w:rFonts w:ascii="Times New Roman" w:hAnsi="Times New Roman" w:cs="Times New Roman"/>
          <w:i/>
        </w:rPr>
      </w:pPr>
      <w:r w:rsidRPr="0084785E">
        <w:rPr>
          <w:rFonts w:ascii="Times New Roman" w:hAnsi="Times New Roman" w:cs="Times New Roman"/>
        </w:rPr>
        <w:tab/>
      </w:r>
      <w:r w:rsidR="000B65F7" w:rsidRPr="000376F5">
        <w:rPr>
          <w:rFonts w:ascii="Times New Roman" w:hAnsi="Times New Roman" w:cs="Times New Roman"/>
        </w:rPr>
        <w:t xml:space="preserve">To some extent, </w:t>
      </w:r>
      <w:r w:rsidR="00421B91">
        <w:rPr>
          <w:rFonts w:ascii="Times New Roman" w:hAnsi="Times New Roman" w:cs="Times New Roman"/>
        </w:rPr>
        <w:t>we follow</w:t>
      </w:r>
      <w:r w:rsidR="007221BF" w:rsidRPr="000376F5">
        <w:rPr>
          <w:rFonts w:ascii="Times New Roman" w:hAnsi="Times New Roman" w:cs="Times New Roman"/>
        </w:rPr>
        <w:t xml:space="preserve"> a</w:t>
      </w:r>
      <w:r w:rsidR="000B65F7" w:rsidRPr="000376F5">
        <w:rPr>
          <w:rFonts w:ascii="Times New Roman" w:hAnsi="Times New Roman" w:cs="Times New Roman"/>
        </w:rPr>
        <w:t xml:space="preserve"> “forensic</w:t>
      </w:r>
      <w:r w:rsidR="007221BF" w:rsidRPr="000376F5">
        <w:rPr>
          <w:rFonts w:ascii="Times New Roman" w:hAnsi="Times New Roman" w:cs="Times New Roman"/>
        </w:rPr>
        <w:t xml:space="preserve"> economic</w:t>
      </w:r>
      <w:r w:rsidR="000B65F7" w:rsidRPr="000376F5">
        <w:rPr>
          <w:rFonts w:ascii="Times New Roman" w:hAnsi="Times New Roman" w:cs="Times New Roman"/>
        </w:rPr>
        <w:t>” approach</w:t>
      </w:r>
      <w:r w:rsidR="00055666">
        <w:rPr>
          <w:rFonts w:ascii="Times New Roman" w:hAnsi="Times New Roman" w:cs="Times New Roman"/>
        </w:rPr>
        <w:t xml:space="preserve"> to identify </w:t>
      </w:r>
      <w:r w:rsidR="00421B91">
        <w:rPr>
          <w:rFonts w:ascii="Times New Roman" w:hAnsi="Times New Roman" w:cs="Times New Roman"/>
        </w:rPr>
        <w:t xml:space="preserve">evidence of </w:t>
      </w:r>
      <w:r w:rsidR="00055666">
        <w:rPr>
          <w:rFonts w:ascii="Times New Roman" w:hAnsi="Times New Roman" w:cs="Times New Roman"/>
        </w:rPr>
        <w:t>corruption</w:t>
      </w:r>
      <w:r w:rsidR="000B65F7" w:rsidRPr="000376F5">
        <w:rPr>
          <w:rFonts w:ascii="Times New Roman" w:hAnsi="Times New Roman" w:cs="Times New Roman"/>
        </w:rPr>
        <w:t>.</w:t>
      </w:r>
      <w:r w:rsidR="00421B91">
        <w:rPr>
          <w:rFonts w:ascii="Times New Roman" w:hAnsi="Times New Roman" w:cs="Times New Roman"/>
        </w:rPr>
        <w:t xml:space="preserve"> </w:t>
      </w:r>
      <w:r w:rsidR="000D3A09">
        <w:rPr>
          <w:rFonts w:ascii="Times New Roman" w:hAnsi="Times New Roman" w:cs="Times New Roman"/>
        </w:rPr>
        <w:t xml:space="preserve">An assumption here is that </w:t>
      </w:r>
      <w:r w:rsidR="0083115E" w:rsidRPr="000376F5">
        <w:rPr>
          <w:rFonts w:ascii="Times New Roman" w:hAnsi="Times New Roman" w:cs="Times New Roman"/>
        </w:rPr>
        <w:t>official and nonofficial households</w:t>
      </w:r>
      <w:r w:rsidR="00421B91">
        <w:rPr>
          <w:rFonts w:ascii="Times New Roman" w:hAnsi="Times New Roman" w:cs="Times New Roman"/>
        </w:rPr>
        <w:t xml:space="preserve"> </w:t>
      </w:r>
      <w:r w:rsidR="00055666">
        <w:rPr>
          <w:rFonts w:ascii="Times New Roman" w:hAnsi="Times New Roman" w:cs="Times New Roman"/>
        </w:rPr>
        <w:t>share the same</w:t>
      </w:r>
      <w:r w:rsidR="0083115E" w:rsidRPr="000376F5">
        <w:rPr>
          <w:rFonts w:ascii="Times New Roman" w:hAnsi="Times New Roman" w:cs="Times New Roman"/>
        </w:rPr>
        <w:t xml:space="preserve"> coping mechanisms. </w:t>
      </w:r>
      <w:r w:rsidR="000B65F7" w:rsidRPr="000376F5">
        <w:rPr>
          <w:rFonts w:ascii="Times New Roman" w:hAnsi="Times New Roman" w:cs="Times New Roman"/>
        </w:rPr>
        <w:t xml:space="preserve"> </w:t>
      </w:r>
      <w:r w:rsidR="0083115E" w:rsidRPr="000376F5">
        <w:rPr>
          <w:rFonts w:ascii="Times New Roman" w:hAnsi="Times New Roman" w:cs="Times New Roman"/>
        </w:rPr>
        <w:t>Thanks to the rich and comprehensive data</w:t>
      </w:r>
      <w:r w:rsidR="00C96828">
        <w:rPr>
          <w:rFonts w:ascii="Times New Roman" w:hAnsi="Times New Roman" w:cs="Times New Roman"/>
        </w:rPr>
        <w:t xml:space="preserve"> set</w:t>
      </w:r>
      <w:r w:rsidR="0083115E" w:rsidRPr="000376F5">
        <w:rPr>
          <w:rFonts w:ascii="Times New Roman" w:hAnsi="Times New Roman" w:cs="Times New Roman"/>
        </w:rPr>
        <w:t xml:space="preserve">, we are able to </w:t>
      </w:r>
      <w:r w:rsidR="004C07E1" w:rsidRPr="000376F5">
        <w:rPr>
          <w:rFonts w:ascii="Times New Roman" w:hAnsi="Times New Roman" w:cs="Times New Roman"/>
        </w:rPr>
        <w:t xml:space="preserve">explore and </w:t>
      </w:r>
      <w:r w:rsidR="000E600D" w:rsidRPr="000376F5">
        <w:rPr>
          <w:rFonts w:ascii="Times New Roman" w:hAnsi="Times New Roman" w:cs="Times New Roman"/>
        </w:rPr>
        <w:t xml:space="preserve">demonstrate </w:t>
      </w:r>
      <w:r w:rsidR="004C07E1" w:rsidRPr="000376F5">
        <w:rPr>
          <w:rFonts w:ascii="Times New Roman" w:hAnsi="Times New Roman" w:cs="Times New Roman"/>
        </w:rPr>
        <w:t>robust</w:t>
      </w:r>
      <w:r w:rsidR="0083115E" w:rsidRPr="000376F5">
        <w:rPr>
          <w:rFonts w:ascii="Times New Roman" w:hAnsi="Times New Roman" w:cs="Times New Roman"/>
        </w:rPr>
        <w:t xml:space="preserve"> </w:t>
      </w:r>
      <w:r w:rsidR="004C07E1" w:rsidRPr="000376F5">
        <w:rPr>
          <w:rFonts w:ascii="Times New Roman" w:hAnsi="Times New Roman" w:cs="Times New Roman"/>
        </w:rPr>
        <w:t xml:space="preserve">findings on </w:t>
      </w:r>
      <w:r w:rsidR="0083115E" w:rsidRPr="000376F5">
        <w:rPr>
          <w:rFonts w:ascii="Times New Roman" w:hAnsi="Times New Roman" w:cs="Times New Roman"/>
        </w:rPr>
        <w:t xml:space="preserve">various coping </w:t>
      </w:r>
      <w:r w:rsidR="000B65F7" w:rsidRPr="000376F5">
        <w:rPr>
          <w:rFonts w:ascii="Times New Roman" w:hAnsi="Times New Roman" w:cs="Times New Roman"/>
        </w:rPr>
        <w:t>mechanism</w:t>
      </w:r>
      <w:r w:rsidR="0083115E" w:rsidRPr="000376F5">
        <w:rPr>
          <w:rFonts w:ascii="Times New Roman" w:hAnsi="Times New Roman" w:cs="Times New Roman"/>
        </w:rPr>
        <w:t>s</w:t>
      </w:r>
      <w:r w:rsidR="007221BF" w:rsidRPr="000376F5">
        <w:rPr>
          <w:rFonts w:ascii="Times New Roman" w:hAnsi="Times New Roman" w:cs="Times New Roman"/>
        </w:rPr>
        <w:t xml:space="preserve"> th</w:t>
      </w:r>
      <w:r w:rsidR="000E600D" w:rsidRPr="000376F5">
        <w:rPr>
          <w:rFonts w:ascii="Times New Roman" w:hAnsi="Times New Roman" w:cs="Times New Roman"/>
        </w:rPr>
        <w:t>at</w:t>
      </w:r>
      <w:r w:rsidR="007221BF" w:rsidRPr="000376F5">
        <w:rPr>
          <w:rFonts w:ascii="Times New Roman" w:hAnsi="Times New Roman" w:cs="Times New Roman"/>
        </w:rPr>
        <w:t xml:space="preserve"> households may </w:t>
      </w:r>
      <w:r w:rsidR="000E600D" w:rsidRPr="000376F5">
        <w:rPr>
          <w:rFonts w:ascii="Times New Roman" w:hAnsi="Times New Roman" w:cs="Times New Roman"/>
        </w:rPr>
        <w:t>use</w:t>
      </w:r>
      <w:r w:rsidR="009504F4">
        <w:rPr>
          <w:rFonts w:ascii="Times New Roman" w:hAnsi="Times New Roman" w:cs="Times New Roman"/>
        </w:rPr>
        <w:t>. However,</w:t>
      </w:r>
      <w:r w:rsidR="00C96828">
        <w:rPr>
          <w:rFonts w:ascii="Times New Roman" w:hAnsi="Times New Roman" w:cs="Times New Roman"/>
        </w:rPr>
        <w:t xml:space="preserve"> </w:t>
      </w:r>
      <w:r w:rsidR="009504F4">
        <w:rPr>
          <w:rFonts w:ascii="Times New Roman" w:hAnsi="Times New Roman" w:cs="Times New Roman"/>
        </w:rPr>
        <w:t>o</w:t>
      </w:r>
      <w:r w:rsidR="004C07E1" w:rsidRPr="000376F5">
        <w:rPr>
          <w:rFonts w:ascii="Times New Roman" w:hAnsi="Times New Roman" w:cs="Times New Roman"/>
        </w:rPr>
        <w:t xml:space="preserve">ther unobserved </w:t>
      </w:r>
      <w:r w:rsidR="000F3696" w:rsidRPr="000376F5">
        <w:rPr>
          <w:rFonts w:ascii="Times New Roman" w:hAnsi="Times New Roman" w:cs="Times New Roman"/>
        </w:rPr>
        <w:t>coping mechanisms</w:t>
      </w:r>
      <w:r w:rsidR="000E600D" w:rsidRPr="000376F5">
        <w:rPr>
          <w:rFonts w:ascii="Times New Roman" w:hAnsi="Times New Roman" w:cs="Times New Roman"/>
        </w:rPr>
        <w:t xml:space="preserve"> might exist</w:t>
      </w:r>
      <w:r w:rsidR="00421B91">
        <w:rPr>
          <w:rFonts w:ascii="Times New Roman" w:hAnsi="Times New Roman" w:cs="Times New Roman"/>
        </w:rPr>
        <w:t xml:space="preserve">. </w:t>
      </w:r>
      <w:r w:rsidR="000376F5">
        <w:rPr>
          <w:rFonts w:ascii="Times New Roman" w:hAnsi="Times New Roman" w:cs="Times New Roman"/>
        </w:rPr>
        <w:t xml:space="preserve">Likewise, dynamic effect </w:t>
      </w:r>
      <w:r w:rsidR="00D376F9" w:rsidRPr="000376F5">
        <w:rPr>
          <w:rFonts w:ascii="Times New Roman" w:hAnsi="Times New Roman" w:cs="Times New Roman"/>
        </w:rPr>
        <w:t xml:space="preserve">of corruption </w:t>
      </w:r>
      <w:r w:rsidR="000376F5">
        <w:rPr>
          <w:rFonts w:ascii="Times New Roman" w:hAnsi="Times New Roman" w:cs="Times New Roman"/>
        </w:rPr>
        <w:t>on income and consumption is</w:t>
      </w:r>
      <w:r w:rsidR="000376F5" w:rsidRPr="000376F5">
        <w:rPr>
          <w:rFonts w:ascii="Times New Roman" w:hAnsi="Times New Roman" w:cs="Times New Roman"/>
        </w:rPr>
        <w:t xml:space="preserve"> inter</w:t>
      </w:r>
      <w:r w:rsidR="000376F5">
        <w:rPr>
          <w:rFonts w:ascii="Times New Roman" w:hAnsi="Times New Roman" w:cs="Times New Roman"/>
        </w:rPr>
        <w:t>e</w:t>
      </w:r>
      <w:r w:rsidR="00C96828">
        <w:rPr>
          <w:rFonts w:ascii="Times New Roman" w:hAnsi="Times New Roman" w:cs="Times New Roman"/>
        </w:rPr>
        <w:t>sting yet</w:t>
      </w:r>
      <w:r w:rsidR="000376F5" w:rsidRPr="000376F5">
        <w:rPr>
          <w:rFonts w:ascii="Times New Roman" w:hAnsi="Times New Roman" w:cs="Times New Roman"/>
        </w:rPr>
        <w:t xml:space="preserve"> </w:t>
      </w:r>
      <w:r w:rsidR="000376F5">
        <w:rPr>
          <w:rFonts w:ascii="Times New Roman" w:hAnsi="Times New Roman" w:cs="Times New Roman"/>
        </w:rPr>
        <w:t>un</w:t>
      </w:r>
      <w:r w:rsidR="000376F5" w:rsidRPr="000376F5">
        <w:rPr>
          <w:rFonts w:ascii="Times New Roman" w:hAnsi="Times New Roman" w:cs="Times New Roman"/>
        </w:rPr>
        <w:t xml:space="preserve">explored in the </w:t>
      </w:r>
      <w:r w:rsidR="000376F5">
        <w:rPr>
          <w:rFonts w:ascii="Times New Roman" w:hAnsi="Times New Roman" w:cs="Times New Roman"/>
        </w:rPr>
        <w:t>literature</w:t>
      </w:r>
      <w:r w:rsidR="00C96828">
        <w:rPr>
          <w:rFonts w:ascii="Times New Roman" w:hAnsi="Times New Roman" w:cs="Times New Roman"/>
        </w:rPr>
        <w:t>. For instance, the household</w:t>
      </w:r>
      <w:r w:rsidR="000376F5" w:rsidRPr="000376F5">
        <w:rPr>
          <w:rFonts w:ascii="Times New Roman" w:hAnsi="Times New Roman" w:cs="Times New Roman"/>
        </w:rPr>
        <w:t xml:space="preserve">’s </w:t>
      </w:r>
      <w:r w:rsidR="000376F5" w:rsidRPr="000376F5">
        <w:rPr>
          <w:rFonts w:ascii="Times New Roman" w:hAnsi="Times New Roman" w:cs="Times New Roman"/>
          <w:color w:val="000000"/>
          <w:sz w:val="23"/>
          <w:szCs w:val="23"/>
        </w:rPr>
        <w:t>ability to smooth consumpt</w:t>
      </w:r>
      <w:r w:rsidR="00C96828">
        <w:rPr>
          <w:rFonts w:ascii="Times New Roman" w:hAnsi="Times New Roman" w:cs="Times New Roman"/>
          <w:color w:val="000000"/>
          <w:sz w:val="23"/>
          <w:szCs w:val="23"/>
        </w:rPr>
        <w:t>ion may rely on assets</w:t>
      </w:r>
      <w:r w:rsidR="000376F5" w:rsidRPr="000376F5">
        <w:rPr>
          <w:rFonts w:ascii="Times New Roman" w:hAnsi="Times New Roman" w:cs="Times New Roman"/>
          <w:color w:val="000000"/>
          <w:sz w:val="23"/>
          <w:szCs w:val="23"/>
        </w:rPr>
        <w:t xml:space="preserve"> purchased using past corruption.</w:t>
      </w:r>
      <w:r w:rsidR="000376F5" w:rsidRPr="000376F5">
        <w:rPr>
          <w:rFonts w:ascii="Times New Roman" w:hAnsi="Times New Roman" w:cs="Times New Roman"/>
        </w:rPr>
        <w:t xml:space="preserve"> </w:t>
      </w:r>
      <w:r w:rsidR="00421B91">
        <w:rPr>
          <w:rFonts w:ascii="Times New Roman" w:hAnsi="Times New Roman" w:cs="Times New Roman"/>
        </w:rPr>
        <w:t xml:space="preserve">These are </w:t>
      </w:r>
      <w:r w:rsidR="000E600D" w:rsidRPr="000376F5">
        <w:rPr>
          <w:rFonts w:ascii="Times New Roman" w:hAnsi="Times New Roman" w:cs="Times New Roman"/>
        </w:rPr>
        <w:t>potential</w:t>
      </w:r>
      <w:r w:rsidR="004C07E1" w:rsidRPr="000376F5">
        <w:rPr>
          <w:rFonts w:ascii="Times New Roman" w:hAnsi="Times New Roman" w:cs="Times New Roman"/>
        </w:rPr>
        <w:t xml:space="preserve"> </w:t>
      </w:r>
      <w:r w:rsidR="00421B91">
        <w:rPr>
          <w:rFonts w:ascii="Times New Roman" w:hAnsi="Times New Roman" w:cs="Times New Roman"/>
        </w:rPr>
        <w:t xml:space="preserve">directions </w:t>
      </w:r>
      <w:r w:rsidR="004C07E1" w:rsidRPr="000376F5">
        <w:rPr>
          <w:rFonts w:ascii="Times New Roman" w:hAnsi="Times New Roman" w:cs="Times New Roman"/>
        </w:rPr>
        <w:t>for future</w:t>
      </w:r>
      <w:r w:rsidR="000E600D" w:rsidRPr="000376F5">
        <w:rPr>
          <w:rFonts w:ascii="Times New Roman" w:hAnsi="Times New Roman" w:cs="Times New Roman"/>
        </w:rPr>
        <w:t xml:space="preserve"> research</w:t>
      </w:r>
      <w:r w:rsidR="004C07E1" w:rsidRPr="000376F5">
        <w:rPr>
          <w:rFonts w:ascii="Times New Roman" w:hAnsi="Times New Roman" w:cs="Times New Roman"/>
        </w:rPr>
        <w:t xml:space="preserve"> </w:t>
      </w:r>
      <w:r w:rsidR="009504F4">
        <w:rPr>
          <w:rFonts w:ascii="Times New Roman" w:hAnsi="Times New Roman" w:cs="Times New Roman"/>
        </w:rPr>
        <w:t>to explore</w:t>
      </w:r>
      <w:r w:rsidR="004C07E1" w:rsidRPr="000376F5">
        <w:rPr>
          <w:rFonts w:ascii="Times New Roman" w:hAnsi="Times New Roman" w:cs="Times New Roman"/>
        </w:rPr>
        <w:t xml:space="preserve">. </w:t>
      </w:r>
    </w:p>
    <w:p w14:paraId="290301A7" w14:textId="77777777" w:rsidR="005534E2" w:rsidRDefault="005534E2" w:rsidP="006132C6">
      <w:pPr>
        <w:jc w:val="both"/>
        <w:rPr>
          <w:rFonts w:ascii="Times New Roman" w:hAnsi="Times New Roman" w:cs="Times New Roman"/>
          <w:b/>
        </w:rPr>
      </w:pPr>
    </w:p>
    <w:p w14:paraId="73632E72" w14:textId="77777777" w:rsidR="005534E2" w:rsidRDefault="005534E2" w:rsidP="006132C6">
      <w:pPr>
        <w:jc w:val="both"/>
        <w:rPr>
          <w:rFonts w:ascii="Times New Roman" w:hAnsi="Times New Roman" w:cs="Times New Roman"/>
          <w:b/>
        </w:rPr>
      </w:pPr>
    </w:p>
    <w:p w14:paraId="0A473BC4" w14:textId="77777777" w:rsidR="00F50D25" w:rsidRDefault="00F50D25" w:rsidP="006132C6">
      <w:pPr>
        <w:jc w:val="both"/>
        <w:rPr>
          <w:rFonts w:ascii="Times New Roman" w:hAnsi="Times New Roman" w:cs="Times New Roman"/>
          <w:b/>
        </w:rPr>
      </w:pPr>
      <w:r w:rsidRPr="0084785E">
        <w:rPr>
          <w:rFonts w:ascii="Times New Roman" w:hAnsi="Times New Roman" w:cs="Times New Roman"/>
          <w:b/>
        </w:rPr>
        <w:t>References:</w:t>
      </w:r>
    </w:p>
    <w:p w14:paraId="34CF7632" w14:textId="77777777" w:rsidR="004A151D" w:rsidRPr="0084785E" w:rsidRDefault="004A151D" w:rsidP="006132C6">
      <w:pPr>
        <w:jc w:val="both"/>
        <w:rPr>
          <w:rFonts w:ascii="Times New Roman" w:hAnsi="Times New Roman" w:cs="Times New Roman"/>
          <w:b/>
        </w:rPr>
      </w:pPr>
    </w:p>
    <w:p w14:paraId="69CC80C7" w14:textId="77777777" w:rsidR="00995575" w:rsidRPr="0084785E" w:rsidRDefault="002D0887" w:rsidP="006132C6">
      <w:pPr>
        <w:widowControl w:val="0"/>
        <w:autoSpaceDE w:val="0"/>
        <w:autoSpaceDN w:val="0"/>
        <w:adjustRightInd w:val="0"/>
        <w:jc w:val="both"/>
        <w:rPr>
          <w:rFonts w:ascii="Times New Roman" w:hAnsi="Times New Roman" w:cs="Times New Roman"/>
        </w:rPr>
      </w:pPr>
      <w:proofErr w:type="spellStart"/>
      <w:proofErr w:type="gramStart"/>
      <w:r w:rsidRPr="0084785E">
        <w:rPr>
          <w:rFonts w:ascii="Times New Roman" w:hAnsi="Times New Roman" w:cs="Times New Roman"/>
        </w:rPr>
        <w:t>Abdallah</w:t>
      </w:r>
      <w:proofErr w:type="spellEnd"/>
      <w:r w:rsidRPr="0084785E">
        <w:rPr>
          <w:rFonts w:ascii="Times New Roman" w:hAnsi="Times New Roman" w:cs="Times New Roman"/>
        </w:rPr>
        <w:t>,</w:t>
      </w:r>
      <w:r w:rsidR="008748BE" w:rsidRPr="0084785E">
        <w:rPr>
          <w:rFonts w:ascii="Times New Roman" w:hAnsi="Times New Roman" w:cs="Times New Roman"/>
        </w:rPr>
        <w:t xml:space="preserve"> W</w:t>
      </w:r>
      <w:r w:rsidRPr="0084785E">
        <w:rPr>
          <w:rFonts w:ascii="Times New Roman" w:hAnsi="Times New Roman" w:cs="Times New Roman"/>
        </w:rPr>
        <w:t xml:space="preserve">; </w:t>
      </w:r>
      <w:proofErr w:type="spellStart"/>
      <w:r w:rsidRPr="0084785E">
        <w:rPr>
          <w:rFonts w:ascii="Times New Roman" w:hAnsi="Times New Roman" w:cs="Times New Roman"/>
        </w:rPr>
        <w:t>Chowdhury</w:t>
      </w:r>
      <w:proofErr w:type="spellEnd"/>
      <w:r w:rsidR="008748BE" w:rsidRPr="0084785E">
        <w:rPr>
          <w:rFonts w:ascii="Times New Roman" w:hAnsi="Times New Roman" w:cs="Times New Roman"/>
        </w:rPr>
        <w:t>, S</w:t>
      </w:r>
      <w:r w:rsidRPr="0084785E">
        <w:rPr>
          <w:rFonts w:ascii="Times New Roman" w:hAnsi="Times New Roman" w:cs="Times New Roman"/>
        </w:rPr>
        <w:t xml:space="preserve"> and </w:t>
      </w:r>
      <w:proofErr w:type="spellStart"/>
      <w:r w:rsidRPr="0084785E">
        <w:rPr>
          <w:rFonts w:ascii="Times New Roman" w:hAnsi="Times New Roman" w:cs="Times New Roman"/>
        </w:rPr>
        <w:t>Iqbal</w:t>
      </w:r>
      <w:proofErr w:type="spellEnd"/>
      <w:r w:rsidR="008748BE" w:rsidRPr="0084785E">
        <w:rPr>
          <w:rFonts w:ascii="Times New Roman" w:hAnsi="Times New Roman" w:cs="Times New Roman"/>
        </w:rPr>
        <w:t>, K</w:t>
      </w:r>
      <w:r w:rsidRPr="0084785E">
        <w:rPr>
          <w:rFonts w:ascii="Times New Roman" w:hAnsi="Times New Roman" w:cs="Times New Roman"/>
        </w:rPr>
        <w:t>. 2009.</w:t>
      </w:r>
      <w:proofErr w:type="gramEnd"/>
      <w:r w:rsidRPr="0084785E">
        <w:rPr>
          <w:rFonts w:ascii="Times New Roman" w:hAnsi="Times New Roman" w:cs="Times New Roman"/>
        </w:rPr>
        <w:t xml:space="preserve"> “Corruption in health sector: Evidence from unofficial consultation fees in Bangladesh”. Mimeo. </w:t>
      </w:r>
      <w:proofErr w:type="gramStart"/>
      <w:r w:rsidRPr="0084785E">
        <w:rPr>
          <w:rFonts w:ascii="Times New Roman" w:hAnsi="Times New Roman" w:cs="Times New Roman"/>
        </w:rPr>
        <w:t>University of Washington.</w:t>
      </w:r>
      <w:proofErr w:type="gramEnd"/>
    </w:p>
    <w:p w14:paraId="6575436F" w14:textId="77777777" w:rsidR="00995575" w:rsidRPr="0084785E" w:rsidRDefault="00995575" w:rsidP="006132C6">
      <w:pPr>
        <w:widowControl w:val="0"/>
        <w:autoSpaceDE w:val="0"/>
        <w:autoSpaceDN w:val="0"/>
        <w:adjustRightInd w:val="0"/>
        <w:rPr>
          <w:rFonts w:ascii="Times New Roman" w:hAnsi="Times New Roman" w:cs="Times New Roman"/>
        </w:rPr>
      </w:pPr>
    </w:p>
    <w:p w14:paraId="5EA8DDCD" w14:textId="77777777" w:rsidR="002D0887" w:rsidRPr="0084785E" w:rsidRDefault="008748BE" w:rsidP="006132C6">
      <w:pPr>
        <w:widowControl w:val="0"/>
        <w:autoSpaceDE w:val="0"/>
        <w:autoSpaceDN w:val="0"/>
        <w:adjustRightInd w:val="0"/>
        <w:rPr>
          <w:rFonts w:ascii="Times New Roman" w:hAnsi="Times New Roman" w:cs="Times New Roman"/>
        </w:rPr>
      </w:pPr>
      <w:proofErr w:type="gramStart"/>
      <w:r w:rsidRPr="0084785E">
        <w:rPr>
          <w:rFonts w:ascii="Times New Roman" w:hAnsi="Times New Roman" w:cs="Times New Roman"/>
        </w:rPr>
        <w:t>Ai, C and</w:t>
      </w:r>
      <w:r w:rsidR="00995575" w:rsidRPr="0084785E">
        <w:rPr>
          <w:rFonts w:ascii="Times New Roman" w:hAnsi="Times New Roman" w:cs="Times New Roman"/>
        </w:rPr>
        <w:t xml:space="preserve"> Norton</w:t>
      </w:r>
      <w:r w:rsidRPr="0084785E">
        <w:rPr>
          <w:rFonts w:ascii="Times New Roman" w:hAnsi="Times New Roman" w:cs="Times New Roman"/>
        </w:rPr>
        <w:t>, E</w:t>
      </w:r>
      <w:r w:rsidR="00995575" w:rsidRPr="0084785E">
        <w:rPr>
          <w:rFonts w:ascii="Times New Roman" w:hAnsi="Times New Roman" w:cs="Times New Roman"/>
        </w:rPr>
        <w:t>. 2003.</w:t>
      </w:r>
      <w:proofErr w:type="gramEnd"/>
      <w:r w:rsidR="00995575" w:rsidRPr="0084785E">
        <w:rPr>
          <w:rFonts w:ascii="Times New Roman" w:hAnsi="Times New Roman" w:cs="Times New Roman"/>
        </w:rPr>
        <w:t xml:space="preserve"> “Interaction Terms in </w:t>
      </w:r>
      <w:proofErr w:type="spellStart"/>
      <w:r w:rsidR="00995575" w:rsidRPr="0084785E">
        <w:rPr>
          <w:rFonts w:ascii="Times New Roman" w:hAnsi="Times New Roman" w:cs="Times New Roman"/>
        </w:rPr>
        <w:t>Logit</w:t>
      </w:r>
      <w:proofErr w:type="spellEnd"/>
      <w:r w:rsidR="00995575" w:rsidRPr="0084785E">
        <w:rPr>
          <w:rFonts w:ascii="Times New Roman" w:hAnsi="Times New Roman" w:cs="Times New Roman"/>
        </w:rPr>
        <w:t xml:space="preserve"> and </w:t>
      </w:r>
      <w:proofErr w:type="spellStart"/>
      <w:r w:rsidR="00995575" w:rsidRPr="0084785E">
        <w:rPr>
          <w:rFonts w:ascii="Times New Roman" w:hAnsi="Times New Roman" w:cs="Times New Roman"/>
        </w:rPr>
        <w:t>Probit</w:t>
      </w:r>
      <w:proofErr w:type="spellEnd"/>
      <w:r w:rsidR="00995575" w:rsidRPr="0084785E">
        <w:rPr>
          <w:rFonts w:ascii="Times New Roman" w:hAnsi="Times New Roman" w:cs="Times New Roman"/>
        </w:rPr>
        <w:t xml:space="preserve"> Models,” </w:t>
      </w:r>
      <w:r w:rsidR="00995575" w:rsidRPr="0084785E">
        <w:rPr>
          <w:rFonts w:ascii="Times New Roman" w:hAnsi="Times New Roman" w:cs="Times New Roman"/>
          <w:i/>
        </w:rPr>
        <w:t>Economics Letters</w:t>
      </w:r>
      <w:r w:rsidR="00995575" w:rsidRPr="0084785E">
        <w:rPr>
          <w:rFonts w:ascii="Times New Roman" w:hAnsi="Times New Roman" w:cs="Times New Roman"/>
        </w:rPr>
        <w:t xml:space="preserve"> 80: 123-129.</w:t>
      </w:r>
      <w:r w:rsidR="00995575" w:rsidRPr="0084785E" w:rsidDel="00995575">
        <w:rPr>
          <w:rFonts w:ascii="Times New Roman" w:hAnsi="Times New Roman" w:cs="Times New Roman"/>
          <w:position w:val="-4"/>
        </w:rPr>
        <w:t xml:space="preserve"> </w:t>
      </w:r>
    </w:p>
    <w:p w14:paraId="0F51F192" w14:textId="77777777" w:rsidR="00100656" w:rsidRPr="0084785E" w:rsidRDefault="00100656" w:rsidP="006132C6">
      <w:pPr>
        <w:widowControl w:val="0"/>
        <w:autoSpaceDE w:val="0"/>
        <w:autoSpaceDN w:val="0"/>
        <w:adjustRightInd w:val="0"/>
        <w:rPr>
          <w:rFonts w:ascii="Times New Roman" w:hAnsi="Times New Roman" w:cs="Times New Roman"/>
        </w:rPr>
      </w:pPr>
    </w:p>
    <w:p w14:paraId="6C64A836" w14:textId="1BA66307" w:rsidR="00100656" w:rsidRPr="0084785E" w:rsidRDefault="008748BE" w:rsidP="00B0150F">
      <w:pPr>
        <w:widowControl w:val="0"/>
        <w:autoSpaceDE w:val="0"/>
        <w:autoSpaceDN w:val="0"/>
        <w:adjustRightInd w:val="0"/>
        <w:jc w:val="both"/>
        <w:rPr>
          <w:rFonts w:ascii="Times New Roman" w:hAnsi="Times New Roman" w:cs="Times New Roman"/>
        </w:rPr>
      </w:pPr>
      <w:proofErr w:type="spellStart"/>
      <w:r w:rsidRPr="0084785E">
        <w:rPr>
          <w:rFonts w:ascii="Times New Roman" w:hAnsi="Times New Roman" w:cs="Times New Roman"/>
        </w:rPr>
        <w:t>Angrist</w:t>
      </w:r>
      <w:proofErr w:type="spellEnd"/>
      <w:r w:rsidRPr="0084785E">
        <w:rPr>
          <w:rFonts w:ascii="Times New Roman" w:hAnsi="Times New Roman" w:cs="Times New Roman"/>
        </w:rPr>
        <w:t>, J</w:t>
      </w:r>
      <w:r w:rsidR="00100656" w:rsidRPr="0084785E">
        <w:rPr>
          <w:rFonts w:ascii="Times New Roman" w:hAnsi="Times New Roman" w:cs="Times New Roman"/>
        </w:rPr>
        <w:t xml:space="preserve"> and </w:t>
      </w:r>
      <w:proofErr w:type="spellStart"/>
      <w:r w:rsidR="00100656" w:rsidRPr="0084785E">
        <w:rPr>
          <w:rFonts w:ascii="Times New Roman" w:hAnsi="Times New Roman" w:cs="Times New Roman"/>
        </w:rPr>
        <w:t>Pischke</w:t>
      </w:r>
      <w:proofErr w:type="spellEnd"/>
      <w:r w:rsidRPr="0084785E">
        <w:rPr>
          <w:rFonts w:ascii="Times New Roman" w:hAnsi="Times New Roman" w:cs="Times New Roman"/>
        </w:rPr>
        <w:t>, J</w:t>
      </w:r>
      <w:r w:rsidR="00100656" w:rsidRPr="0084785E">
        <w:rPr>
          <w:rFonts w:ascii="Times New Roman" w:hAnsi="Times New Roman" w:cs="Times New Roman"/>
        </w:rPr>
        <w:t xml:space="preserve">. 2009. </w:t>
      </w:r>
      <w:r w:rsidR="00100656" w:rsidRPr="0084785E">
        <w:rPr>
          <w:rFonts w:ascii="Times New Roman" w:hAnsi="Times New Roman" w:cs="Times New Roman"/>
          <w:i/>
        </w:rPr>
        <w:t>M</w:t>
      </w:r>
      <w:r w:rsidRPr="0084785E">
        <w:rPr>
          <w:rFonts w:ascii="Times New Roman" w:hAnsi="Times New Roman" w:cs="Times New Roman"/>
          <w:i/>
        </w:rPr>
        <w:t xml:space="preserve">ostly Harmless Econometrics: An </w:t>
      </w:r>
      <w:r w:rsidR="00100656" w:rsidRPr="0084785E">
        <w:rPr>
          <w:rFonts w:ascii="Times New Roman" w:hAnsi="Times New Roman" w:cs="Times New Roman"/>
          <w:i/>
        </w:rPr>
        <w:t>empiricist’s companion.</w:t>
      </w:r>
      <w:r w:rsidR="00100656" w:rsidRPr="0084785E">
        <w:rPr>
          <w:rFonts w:ascii="Times New Roman" w:hAnsi="Times New Roman" w:cs="Times New Roman"/>
        </w:rPr>
        <w:t xml:space="preserve"> </w:t>
      </w:r>
      <w:proofErr w:type="gramStart"/>
      <w:r w:rsidR="00100656" w:rsidRPr="0084785E">
        <w:rPr>
          <w:rFonts w:ascii="Times New Roman" w:hAnsi="Times New Roman" w:cs="Times New Roman"/>
        </w:rPr>
        <w:t>Princeton University Press.</w:t>
      </w:r>
      <w:proofErr w:type="gramEnd"/>
      <w:r w:rsidR="00100656" w:rsidRPr="0084785E">
        <w:rPr>
          <w:rFonts w:ascii="Times New Roman" w:hAnsi="Times New Roman" w:cs="Times New Roman"/>
        </w:rPr>
        <w:t xml:space="preserve"> New Jersey.</w:t>
      </w:r>
    </w:p>
    <w:p w14:paraId="46ED32C4" w14:textId="77777777" w:rsidR="0079754A" w:rsidRDefault="0079754A" w:rsidP="006132C6">
      <w:pPr>
        <w:widowControl w:val="0"/>
        <w:autoSpaceDE w:val="0"/>
        <w:autoSpaceDN w:val="0"/>
        <w:adjustRightInd w:val="0"/>
        <w:rPr>
          <w:rFonts w:ascii="Times New Roman" w:hAnsi="Times New Roman" w:cs="Times New Roman"/>
        </w:rPr>
      </w:pPr>
    </w:p>
    <w:p w14:paraId="6C961062" w14:textId="5AB0C6C7" w:rsidR="00D20B07" w:rsidRPr="0084785E" w:rsidRDefault="0079754A" w:rsidP="006132C6">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Baker, S; Bloom, N.</w:t>
      </w:r>
      <w:proofErr w:type="gramEnd"/>
      <w:r>
        <w:rPr>
          <w:rFonts w:ascii="Times New Roman" w:hAnsi="Times New Roman" w:cs="Times New Roman"/>
        </w:rPr>
        <w:t xml:space="preserve">  2015</w:t>
      </w:r>
      <w:r w:rsidR="00D20B07" w:rsidRPr="0084785E">
        <w:rPr>
          <w:rFonts w:ascii="Times New Roman" w:hAnsi="Times New Roman" w:cs="Times New Roman"/>
        </w:rPr>
        <w:t xml:space="preserve"> “Does uncertainty reduce growth? Using disasters as natural experiments”. Working paper, Economics Department, Stanford University.</w:t>
      </w:r>
    </w:p>
    <w:p w14:paraId="53FF67AD" w14:textId="77777777" w:rsidR="00D20B07" w:rsidRPr="0084785E" w:rsidRDefault="00D20B07"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 </w:t>
      </w:r>
    </w:p>
    <w:p w14:paraId="16EEAAB2" w14:textId="5E196A5D" w:rsidR="00C4548F" w:rsidRPr="0084785E" w:rsidRDefault="008748BE"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Banerjee, A; </w:t>
      </w:r>
      <w:r w:rsidR="00100656" w:rsidRPr="0084785E">
        <w:rPr>
          <w:rFonts w:ascii="Times New Roman" w:hAnsi="Times New Roman" w:cs="Times New Roman"/>
        </w:rPr>
        <w:t>Hanna</w:t>
      </w:r>
      <w:r w:rsidRPr="0084785E">
        <w:rPr>
          <w:rFonts w:ascii="Times New Roman" w:hAnsi="Times New Roman" w:cs="Times New Roman"/>
        </w:rPr>
        <w:t>, R</w:t>
      </w:r>
      <w:r w:rsidR="00100656" w:rsidRPr="0084785E">
        <w:rPr>
          <w:rFonts w:ascii="Times New Roman" w:hAnsi="Times New Roman" w:cs="Times New Roman"/>
        </w:rPr>
        <w:t xml:space="preserve"> and </w:t>
      </w:r>
      <w:proofErr w:type="spellStart"/>
      <w:r w:rsidRPr="0084785E">
        <w:rPr>
          <w:rFonts w:ascii="Times New Roman" w:hAnsi="Times New Roman" w:cs="Times New Roman"/>
        </w:rPr>
        <w:t>Mullainathan</w:t>
      </w:r>
      <w:proofErr w:type="spellEnd"/>
      <w:r w:rsidRPr="0084785E">
        <w:rPr>
          <w:rFonts w:ascii="Times New Roman" w:hAnsi="Times New Roman" w:cs="Times New Roman"/>
        </w:rPr>
        <w:t xml:space="preserve">, </w:t>
      </w:r>
      <w:proofErr w:type="gramStart"/>
      <w:r w:rsidRPr="0084785E">
        <w:rPr>
          <w:rFonts w:ascii="Times New Roman" w:hAnsi="Times New Roman" w:cs="Times New Roman"/>
        </w:rPr>
        <w:t>S</w:t>
      </w:r>
      <w:r w:rsidR="00100656" w:rsidRPr="0084785E">
        <w:rPr>
          <w:rFonts w:ascii="Times New Roman" w:hAnsi="Times New Roman" w:cs="Times New Roman"/>
        </w:rPr>
        <w:t xml:space="preserve"> </w:t>
      </w:r>
      <w:r w:rsidR="00B14BD4" w:rsidRPr="0084785E">
        <w:rPr>
          <w:rFonts w:ascii="Times New Roman" w:hAnsi="Times New Roman" w:cs="Times New Roman"/>
        </w:rPr>
        <w:t xml:space="preserve"> </w:t>
      </w:r>
      <w:r w:rsidR="00100656" w:rsidRPr="0084785E">
        <w:rPr>
          <w:rFonts w:ascii="Times New Roman" w:hAnsi="Times New Roman" w:cs="Times New Roman"/>
        </w:rPr>
        <w:t>2009</w:t>
      </w:r>
      <w:proofErr w:type="gramEnd"/>
      <w:r w:rsidR="00100656" w:rsidRPr="0084785E">
        <w:rPr>
          <w:rFonts w:ascii="Times New Roman" w:hAnsi="Times New Roman" w:cs="Times New Roman"/>
        </w:rPr>
        <w:t>. “Corruption”. Mimeo. Harvard University.</w:t>
      </w:r>
      <w:r w:rsidR="00242859" w:rsidRPr="0084785E">
        <w:rPr>
          <w:rFonts w:ascii="Times New Roman" w:hAnsi="Times New Roman" w:cs="Times New Roman"/>
          <w:noProof/>
          <w:position w:val="-4"/>
        </w:rPr>
        <w:drawing>
          <wp:inline distT="0" distB="0" distL="0" distR="0" wp14:anchorId="454937B8" wp14:editId="24EB6C41">
            <wp:extent cx="121920" cy="1930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00C4548F" w:rsidRPr="0084785E">
        <w:rPr>
          <w:rFonts w:ascii="Times New Roman" w:hAnsi="Times New Roman" w:cs="Times New Roman"/>
        </w:rPr>
        <w:t xml:space="preserve"> </w:t>
      </w:r>
    </w:p>
    <w:p w14:paraId="5E14F343" w14:textId="04BD1510" w:rsidR="00C4548F" w:rsidRPr="0084785E" w:rsidRDefault="008748BE"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Becker, G and </w:t>
      </w:r>
      <w:r w:rsidR="00C4548F" w:rsidRPr="0084785E">
        <w:rPr>
          <w:rFonts w:ascii="Times New Roman" w:hAnsi="Times New Roman" w:cs="Times New Roman"/>
        </w:rPr>
        <w:t>Stigler</w:t>
      </w:r>
      <w:r w:rsidRPr="0084785E">
        <w:rPr>
          <w:rFonts w:ascii="Times New Roman" w:hAnsi="Times New Roman" w:cs="Times New Roman"/>
        </w:rPr>
        <w:t>, G</w:t>
      </w:r>
      <w:r w:rsidR="00C4548F" w:rsidRPr="0084785E">
        <w:rPr>
          <w:rFonts w:ascii="Times New Roman" w:hAnsi="Times New Roman" w:cs="Times New Roman"/>
        </w:rPr>
        <w:t xml:space="preserve">. 1974. </w:t>
      </w:r>
      <w:proofErr w:type="gramStart"/>
      <w:r w:rsidR="00C4548F" w:rsidRPr="0084785E">
        <w:rPr>
          <w:rFonts w:ascii="Times New Roman" w:hAnsi="Times New Roman" w:cs="Times New Roman"/>
        </w:rPr>
        <w:t>“Law enforcement, malfeasance, and compensation of enforcers”.</w:t>
      </w:r>
      <w:proofErr w:type="gramEnd"/>
      <w:r w:rsidR="00C4548F" w:rsidRPr="0084785E">
        <w:rPr>
          <w:rFonts w:ascii="Times New Roman" w:hAnsi="Times New Roman" w:cs="Times New Roman"/>
        </w:rPr>
        <w:t xml:space="preserve"> </w:t>
      </w:r>
      <w:r w:rsidR="00C4548F" w:rsidRPr="0084785E">
        <w:rPr>
          <w:rFonts w:ascii="Times New Roman" w:hAnsi="Times New Roman" w:cs="Times New Roman"/>
          <w:i/>
        </w:rPr>
        <w:t>Journal of Legal Studies</w:t>
      </w:r>
      <w:r w:rsidR="00C4548F" w:rsidRPr="0084785E">
        <w:rPr>
          <w:rFonts w:ascii="Times New Roman" w:hAnsi="Times New Roman" w:cs="Times New Roman"/>
        </w:rPr>
        <w:t>, Vol. 3, pp.1-18.</w:t>
      </w:r>
    </w:p>
    <w:p w14:paraId="2B110EA5" w14:textId="77777777" w:rsidR="003C3AEC" w:rsidRDefault="003C3AEC" w:rsidP="006132C6">
      <w:pPr>
        <w:widowControl w:val="0"/>
        <w:autoSpaceDE w:val="0"/>
        <w:autoSpaceDN w:val="0"/>
        <w:adjustRightInd w:val="0"/>
        <w:rPr>
          <w:rFonts w:ascii="Times New Roman" w:hAnsi="Times New Roman" w:cs="Times New Roman"/>
        </w:rPr>
      </w:pPr>
    </w:p>
    <w:p w14:paraId="64C53E35" w14:textId="77777777" w:rsidR="00C4548F" w:rsidRPr="0084785E" w:rsidRDefault="008748BE" w:rsidP="006132C6">
      <w:pPr>
        <w:widowControl w:val="0"/>
        <w:autoSpaceDE w:val="0"/>
        <w:autoSpaceDN w:val="0"/>
        <w:adjustRightInd w:val="0"/>
        <w:rPr>
          <w:rFonts w:ascii="Times New Roman" w:hAnsi="Times New Roman" w:cs="Times New Roman"/>
        </w:rPr>
      </w:pPr>
      <w:proofErr w:type="gramStart"/>
      <w:r w:rsidRPr="0084785E">
        <w:rPr>
          <w:rFonts w:ascii="Times New Roman" w:hAnsi="Times New Roman" w:cs="Times New Roman"/>
        </w:rPr>
        <w:t>Bertrand, M</w:t>
      </w:r>
      <w:r w:rsidR="00C4548F" w:rsidRPr="0084785E">
        <w:rPr>
          <w:rFonts w:ascii="Times New Roman" w:hAnsi="Times New Roman" w:cs="Times New Roman"/>
        </w:rPr>
        <w:t xml:space="preserve">; </w:t>
      </w:r>
      <w:proofErr w:type="spellStart"/>
      <w:r w:rsidR="00C4548F" w:rsidRPr="0084785E">
        <w:rPr>
          <w:rFonts w:ascii="Times New Roman" w:hAnsi="Times New Roman" w:cs="Times New Roman"/>
        </w:rPr>
        <w:t>Duflo</w:t>
      </w:r>
      <w:proofErr w:type="spellEnd"/>
      <w:r w:rsidRPr="0084785E">
        <w:rPr>
          <w:rFonts w:ascii="Times New Roman" w:hAnsi="Times New Roman" w:cs="Times New Roman"/>
        </w:rPr>
        <w:t>, E</w:t>
      </w:r>
      <w:r w:rsidR="00C4548F" w:rsidRPr="0084785E">
        <w:rPr>
          <w:rFonts w:ascii="Times New Roman" w:hAnsi="Times New Roman" w:cs="Times New Roman"/>
        </w:rPr>
        <w:t xml:space="preserve"> and </w:t>
      </w:r>
      <w:proofErr w:type="spellStart"/>
      <w:r w:rsidR="00C4548F" w:rsidRPr="0084785E">
        <w:rPr>
          <w:rFonts w:ascii="Times New Roman" w:hAnsi="Times New Roman" w:cs="Times New Roman"/>
        </w:rPr>
        <w:t>Mullainathan</w:t>
      </w:r>
      <w:proofErr w:type="spellEnd"/>
      <w:r w:rsidRPr="0084785E">
        <w:rPr>
          <w:rFonts w:ascii="Times New Roman" w:hAnsi="Times New Roman" w:cs="Times New Roman"/>
        </w:rPr>
        <w:t>, S</w:t>
      </w:r>
      <w:r w:rsidR="00C4548F" w:rsidRPr="0084785E">
        <w:rPr>
          <w:rFonts w:ascii="Times New Roman" w:hAnsi="Times New Roman" w:cs="Times New Roman"/>
        </w:rPr>
        <w:t>. 2004.</w:t>
      </w:r>
      <w:proofErr w:type="gramEnd"/>
      <w:r w:rsidR="00C4548F" w:rsidRPr="0084785E">
        <w:rPr>
          <w:rFonts w:ascii="Times New Roman" w:hAnsi="Times New Roman" w:cs="Times New Roman"/>
        </w:rPr>
        <w:t xml:space="preserve"> “How much should we trust differ</w:t>
      </w:r>
      <w:r w:rsidR="000C0039" w:rsidRPr="0084785E">
        <w:rPr>
          <w:rFonts w:ascii="Times New Roman" w:hAnsi="Times New Roman" w:cs="Times New Roman"/>
        </w:rPr>
        <w:t>ences-in-differences estimates</w:t>
      </w:r>
      <w:proofErr w:type="gramStart"/>
      <w:r w:rsidR="000C0039" w:rsidRPr="0084785E">
        <w:rPr>
          <w:rFonts w:ascii="Times New Roman" w:hAnsi="Times New Roman" w:cs="Times New Roman"/>
        </w:rPr>
        <w:t>?</w:t>
      </w:r>
      <w:r w:rsidR="00C4548F" w:rsidRPr="0084785E">
        <w:rPr>
          <w:rFonts w:ascii="Times New Roman" w:hAnsi="Times New Roman" w:cs="Times New Roman"/>
        </w:rPr>
        <w:t>.</w:t>
      </w:r>
      <w:proofErr w:type="gramEnd"/>
      <w:r w:rsidR="00C4548F" w:rsidRPr="0084785E">
        <w:rPr>
          <w:rFonts w:ascii="Times New Roman" w:hAnsi="Times New Roman" w:cs="Times New Roman"/>
        </w:rPr>
        <w:t xml:space="preserve"> </w:t>
      </w:r>
      <w:r w:rsidR="00C4548F" w:rsidRPr="0084785E">
        <w:rPr>
          <w:rFonts w:ascii="Times New Roman" w:hAnsi="Times New Roman" w:cs="Times New Roman"/>
          <w:i/>
        </w:rPr>
        <w:t>The Quarterly Journal of Economics</w:t>
      </w:r>
      <w:r w:rsidR="00C4548F" w:rsidRPr="0084785E">
        <w:rPr>
          <w:rFonts w:ascii="Times New Roman" w:hAnsi="Times New Roman" w:cs="Times New Roman"/>
        </w:rPr>
        <w:t>, Vol.119, pp. 249-275.</w:t>
      </w:r>
    </w:p>
    <w:p w14:paraId="7DF07488" w14:textId="77777777" w:rsidR="006A4614" w:rsidRDefault="006A4614" w:rsidP="006132C6">
      <w:pPr>
        <w:widowControl w:val="0"/>
        <w:autoSpaceDE w:val="0"/>
        <w:autoSpaceDN w:val="0"/>
        <w:adjustRightInd w:val="0"/>
        <w:rPr>
          <w:rFonts w:ascii="Times New Roman" w:hAnsi="Times New Roman" w:cs="Times New Roman"/>
        </w:rPr>
      </w:pPr>
    </w:p>
    <w:p w14:paraId="45CA2A77" w14:textId="73A0B378" w:rsidR="00C63A93" w:rsidRPr="00C63A93" w:rsidRDefault="00C63A93" w:rsidP="00C63A93">
      <w:pPr>
        <w:widowControl w:val="0"/>
        <w:autoSpaceDE w:val="0"/>
        <w:autoSpaceDN w:val="0"/>
        <w:adjustRightInd w:val="0"/>
        <w:rPr>
          <w:rFonts w:ascii="Times New Roman" w:hAnsi="Times New Roman" w:cs="Times New Roman"/>
        </w:rPr>
      </w:pPr>
      <w:proofErr w:type="spellStart"/>
      <w:r w:rsidRPr="00C63A93">
        <w:rPr>
          <w:rFonts w:ascii="Times New Roman" w:hAnsi="Times New Roman" w:cs="Times New Roman"/>
        </w:rPr>
        <w:t>Brollo</w:t>
      </w:r>
      <w:proofErr w:type="spellEnd"/>
      <w:r w:rsidRPr="00C63A93">
        <w:rPr>
          <w:rFonts w:ascii="Times New Roman" w:hAnsi="Times New Roman" w:cs="Times New Roman"/>
        </w:rPr>
        <w:t xml:space="preserve"> F., </w:t>
      </w:r>
      <w:proofErr w:type="spellStart"/>
      <w:r w:rsidRPr="00C63A93">
        <w:rPr>
          <w:rFonts w:ascii="Times New Roman" w:hAnsi="Times New Roman" w:cs="Times New Roman"/>
        </w:rPr>
        <w:t>Nannicini</w:t>
      </w:r>
      <w:proofErr w:type="spellEnd"/>
      <w:r w:rsidRPr="00C63A93">
        <w:rPr>
          <w:rFonts w:ascii="Times New Roman" w:hAnsi="Times New Roman" w:cs="Times New Roman"/>
        </w:rPr>
        <w:t xml:space="preserve"> T., </w:t>
      </w:r>
      <w:proofErr w:type="spellStart"/>
      <w:r w:rsidRPr="00C63A93">
        <w:rPr>
          <w:rFonts w:ascii="Times New Roman" w:hAnsi="Times New Roman" w:cs="Times New Roman"/>
        </w:rPr>
        <w:t>Perotti</w:t>
      </w:r>
      <w:proofErr w:type="spellEnd"/>
      <w:r w:rsidRPr="00C63A93">
        <w:rPr>
          <w:rFonts w:ascii="Times New Roman" w:hAnsi="Times New Roman" w:cs="Times New Roman"/>
        </w:rPr>
        <w:t xml:space="preserve"> R., </w:t>
      </w:r>
      <w:proofErr w:type="spellStart"/>
      <w:r w:rsidRPr="00C63A93">
        <w:rPr>
          <w:rFonts w:ascii="Times New Roman" w:hAnsi="Times New Roman" w:cs="Times New Roman"/>
        </w:rPr>
        <w:t>Tabellini</w:t>
      </w:r>
      <w:proofErr w:type="spellEnd"/>
      <w:r w:rsidRPr="00C63A93">
        <w:rPr>
          <w:rFonts w:ascii="Times New Roman" w:hAnsi="Times New Roman" w:cs="Times New Roman"/>
        </w:rPr>
        <w:t xml:space="preserve"> G. (2012) </w:t>
      </w:r>
      <w:r>
        <w:rPr>
          <w:rFonts w:ascii="Times New Roman" w:hAnsi="Times New Roman" w:cs="Times New Roman"/>
        </w:rPr>
        <w:t>“</w:t>
      </w:r>
      <w:r w:rsidRPr="00C63A93">
        <w:rPr>
          <w:rFonts w:ascii="Times New Roman" w:hAnsi="Times New Roman" w:cs="Times New Roman"/>
        </w:rPr>
        <w:t>The political resource curse,</w:t>
      </w:r>
      <w:r>
        <w:rPr>
          <w:rFonts w:ascii="Times New Roman" w:hAnsi="Times New Roman" w:cs="Times New Roman"/>
        </w:rPr>
        <w:t>”</w:t>
      </w:r>
      <w:r w:rsidRPr="00C63A93">
        <w:rPr>
          <w:rFonts w:ascii="Times New Roman" w:hAnsi="Times New Roman" w:cs="Times New Roman"/>
        </w:rPr>
        <w:t xml:space="preserve"> </w:t>
      </w:r>
    </w:p>
    <w:p w14:paraId="77CBFDBB" w14:textId="77777777" w:rsidR="00C63A93" w:rsidRPr="00C63A93" w:rsidRDefault="00C63A93" w:rsidP="00C63A93">
      <w:pPr>
        <w:widowControl w:val="0"/>
        <w:autoSpaceDE w:val="0"/>
        <w:autoSpaceDN w:val="0"/>
        <w:adjustRightInd w:val="0"/>
        <w:rPr>
          <w:rFonts w:ascii="Times New Roman" w:hAnsi="Times New Roman" w:cs="Times New Roman"/>
        </w:rPr>
      </w:pPr>
    </w:p>
    <w:p w14:paraId="57175FA6" w14:textId="67D1DB5A" w:rsidR="00C63A93" w:rsidRDefault="00C63A93" w:rsidP="00C63A93">
      <w:pPr>
        <w:widowControl w:val="0"/>
        <w:autoSpaceDE w:val="0"/>
        <w:autoSpaceDN w:val="0"/>
        <w:adjustRightInd w:val="0"/>
        <w:rPr>
          <w:rFonts w:ascii="Times New Roman" w:hAnsi="Times New Roman" w:cs="Times New Roman"/>
        </w:rPr>
      </w:pPr>
      <w:r w:rsidRPr="00C63A93">
        <w:rPr>
          <w:rFonts w:ascii="Times New Roman" w:hAnsi="Times New Roman" w:cs="Times New Roman"/>
          <w:i/>
        </w:rPr>
        <w:t>American Economic Review</w:t>
      </w:r>
      <w:r w:rsidRPr="00C63A93">
        <w:rPr>
          <w:rFonts w:ascii="Times New Roman" w:hAnsi="Times New Roman" w:cs="Times New Roman"/>
        </w:rPr>
        <w:t>, forthcoming</w:t>
      </w:r>
    </w:p>
    <w:p w14:paraId="78D9059A" w14:textId="77777777" w:rsidR="00C63A93" w:rsidRDefault="00C63A93" w:rsidP="00C63A93">
      <w:pPr>
        <w:widowControl w:val="0"/>
        <w:autoSpaceDE w:val="0"/>
        <w:autoSpaceDN w:val="0"/>
        <w:adjustRightInd w:val="0"/>
        <w:rPr>
          <w:rFonts w:ascii="Times New Roman" w:hAnsi="Times New Roman" w:cs="Times New Roman"/>
        </w:rPr>
      </w:pPr>
    </w:p>
    <w:p w14:paraId="6442E92F" w14:textId="75F8AB7A" w:rsidR="0079754A" w:rsidRPr="0079754A" w:rsidRDefault="0079754A" w:rsidP="00C63A93">
      <w:pPr>
        <w:widowControl w:val="0"/>
        <w:autoSpaceDE w:val="0"/>
        <w:autoSpaceDN w:val="0"/>
        <w:adjustRightInd w:val="0"/>
        <w:rPr>
          <w:rFonts w:ascii="Times New Roman" w:eastAsia="Times New Roman" w:hAnsi="Times New Roman" w:cs="Times New Roman"/>
          <w:color w:val="222222"/>
        </w:rPr>
      </w:pPr>
      <w:proofErr w:type="spellStart"/>
      <w:proofErr w:type="gramStart"/>
      <w:r w:rsidRPr="0079754A">
        <w:rPr>
          <w:rFonts w:ascii="Times New Roman" w:eastAsia="Times New Roman" w:hAnsi="Times New Roman" w:cs="Times New Roman"/>
          <w:color w:val="222222"/>
        </w:rPr>
        <w:t>Buttenheim</w:t>
      </w:r>
      <w:proofErr w:type="spellEnd"/>
      <w:r w:rsidRPr="0079754A">
        <w:rPr>
          <w:rFonts w:ascii="Times New Roman" w:eastAsia="Times New Roman" w:hAnsi="Times New Roman" w:cs="Times New Roman"/>
          <w:color w:val="222222"/>
        </w:rPr>
        <w:t>, A. (2006) Flood exposure and child health in Bangladesh.</w:t>
      </w:r>
      <w:proofErr w:type="gramEnd"/>
      <w:r w:rsidRPr="0079754A">
        <w:rPr>
          <w:rFonts w:ascii="Times New Roman" w:eastAsia="Times New Roman" w:hAnsi="Times New Roman" w:cs="Times New Roman"/>
          <w:color w:val="222222"/>
        </w:rPr>
        <w:t xml:space="preserve"> California Center for Population Research Working Paper, CCPR-022-06.</w:t>
      </w:r>
    </w:p>
    <w:p w14:paraId="5FD76DBD" w14:textId="77777777" w:rsidR="0079754A" w:rsidRPr="0079754A" w:rsidRDefault="0079754A" w:rsidP="00C63A93">
      <w:pPr>
        <w:widowControl w:val="0"/>
        <w:autoSpaceDE w:val="0"/>
        <w:autoSpaceDN w:val="0"/>
        <w:adjustRightInd w:val="0"/>
        <w:rPr>
          <w:rFonts w:ascii="Times New Roman" w:hAnsi="Times New Roman" w:cs="Times New Roman"/>
        </w:rPr>
      </w:pPr>
    </w:p>
    <w:p w14:paraId="5C649713" w14:textId="64DDCBE5" w:rsidR="006A4614" w:rsidRPr="0084785E" w:rsidRDefault="008748BE"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Camacho, A. </w:t>
      </w:r>
      <w:proofErr w:type="gramStart"/>
      <w:r w:rsidRPr="0084785E">
        <w:rPr>
          <w:rFonts w:ascii="Times New Roman" w:hAnsi="Times New Roman" w:cs="Times New Roman"/>
        </w:rPr>
        <w:t xml:space="preserve">and  </w:t>
      </w:r>
      <w:r w:rsidR="006A4614" w:rsidRPr="0084785E">
        <w:rPr>
          <w:rFonts w:ascii="Times New Roman" w:hAnsi="Times New Roman" w:cs="Times New Roman"/>
        </w:rPr>
        <w:t>Conover</w:t>
      </w:r>
      <w:proofErr w:type="gramEnd"/>
      <w:r w:rsidRPr="0084785E">
        <w:rPr>
          <w:rFonts w:ascii="Times New Roman" w:hAnsi="Times New Roman" w:cs="Times New Roman"/>
        </w:rPr>
        <w:t>, E. 2009 “</w:t>
      </w:r>
      <w:r w:rsidR="006A4614" w:rsidRPr="0084785E">
        <w:rPr>
          <w:rFonts w:ascii="Times New Roman" w:hAnsi="Times New Roman" w:cs="Times New Roman"/>
        </w:rPr>
        <w:t>Manipulation of</w:t>
      </w:r>
      <w:r w:rsidRPr="0084785E">
        <w:rPr>
          <w:rFonts w:ascii="Times New Roman" w:hAnsi="Times New Roman" w:cs="Times New Roman"/>
        </w:rPr>
        <w:t xml:space="preserve"> Social Program Eligibility: De</w:t>
      </w:r>
      <w:r w:rsidR="006A4614" w:rsidRPr="0084785E">
        <w:rPr>
          <w:rFonts w:ascii="Times New Roman" w:hAnsi="Times New Roman" w:cs="Times New Roman"/>
        </w:rPr>
        <w:t>tection, Explanations and Consequences for Empirical Research," Tech. rep., Universidad</w:t>
      </w:r>
      <w:r w:rsidR="008D18A8" w:rsidRPr="0084785E">
        <w:rPr>
          <w:rFonts w:ascii="Times New Roman" w:hAnsi="Times New Roman" w:cs="Times New Roman"/>
        </w:rPr>
        <w:t xml:space="preserve"> </w:t>
      </w:r>
      <w:r w:rsidR="006A4614" w:rsidRPr="0084785E">
        <w:rPr>
          <w:rFonts w:ascii="Times New Roman" w:hAnsi="Times New Roman" w:cs="Times New Roman"/>
        </w:rPr>
        <w:t>de Los Andes-CEDE.</w:t>
      </w:r>
    </w:p>
    <w:p w14:paraId="1A04A0DA" w14:textId="77777777" w:rsidR="00C4548F" w:rsidRPr="0084785E" w:rsidRDefault="00C4548F" w:rsidP="006132C6">
      <w:pPr>
        <w:widowControl w:val="0"/>
        <w:autoSpaceDE w:val="0"/>
        <w:autoSpaceDN w:val="0"/>
        <w:adjustRightInd w:val="0"/>
        <w:rPr>
          <w:rFonts w:ascii="Times New Roman" w:hAnsi="Times New Roman" w:cs="Times New Roman"/>
        </w:rPr>
      </w:pPr>
    </w:p>
    <w:p w14:paraId="3E9B82B8" w14:textId="02BF6B58" w:rsidR="00C4548F" w:rsidRPr="0084785E" w:rsidRDefault="008748BE" w:rsidP="006132C6">
      <w:pPr>
        <w:widowControl w:val="0"/>
        <w:autoSpaceDE w:val="0"/>
        <w:autoSpaceDN w:val="0"/>
        <w:adjustRightInd w:val="0"/>
        <w:rPr>
          <w:rFonts w:ascii="Times New Roman" w:hAnsi="Times New Roman" w:cs="Times New Roman"/>
        </w:rPr>
      </w:pPr>
      <w:proofErr w:type="gramStart"/>
      <w:r w:rsidRPr="0084785E">
        <w:rPr>
          <w:rFonts w:ascii="Times New Roman" w:hAnsi="Times New Roman" w:cs="Times New Roman"/>
        </w:rPr>
        <w:t>Cameron, C</w:t>
      </w:r>
      <w:r w:rsidR="00C4548F" w:rsidRPr="0084785E">
        <w:rPr>
          <w:rFonts w:ascii="Times New Roman" w:hAnsi="Times New Roman" w:cs="Times New Roman"/>
        </w:rPr>
        <w:t xml:space="preserve">; </w:t>
      </w:r>
      <w:proofErr w:type="spellStart"/>
      <w:r w:rsidR="00C4548F" w:rsidRPr="0084785E">
        <w:rPr>
          <w:rFonts w:ascii="Times New Roman" w:hAnsi="Times New Roman" w:cs="Times New Roman"/>
        </w:rPr>
        <w:t>Gelbach</w:t>
      </w:r>
      <w:proofErr w:type="spellEnd"/>
      <w:r w:rsidRPr="0084785E">
        <w:rPr>
          <w:rFonts w:ascii="Times New Roman" w:hAnsi="Times New Roman" w:cs="Times New Roman"/>
        </w:rPr>
        <w:t>, J</w:t>
      </w:r>
      <w:r w:rsidR="00C4548F" w:rsidRPr="0084785E">
        <w:rPr>
          <w:rFonts w:ascii="Times New Roman" w:hAnsi="Times New Roman" w:cs="Times New Roman"/>
        </w:rPr>
        <w:t xml:space="preserve"> and </w:t>
      </w:r>
      <w:r w:rsidRPr="0084785E">
        <w:rPr>
          <w:rFonts w:ascii="Times New Roman" w:hAnsi="Times New Roman" w:cs="Times New Roman"/>
        </w:rPr>
        <w:t>Miller, D</w:t>
      </w:r>
      <w:r w:rsidR="00C4548F" w:rsidRPr="0084785E">
        <w:rPr>
          <w:rFonts w:ascii="Times New Roman" w:hAnsi="Times New Roman" w:cs="Times New Roman"/>
        </w:rPr>
        <w:t xml:space="preserve"> 2007.</w:t>
      </w:r>
      <w:proofErr w:type="gramEnd"/>
      <w:r w:rsidR="00C4548F" w:rsidRPr="0084785E">
        <w:rPr>
          <w:rFonts w:ascii="Times New Roman" w:hAnsi="Times New Roman" w:cs="Times New Roman"/>
        </w:rPr>
        <w:t xml:space="preserve"> </w:t>
      </w:r>
      <w:proofErr w:type="gramStart"/>
      <w:r w:rsidR="00C4548F" w:rsidRPr="0084785E">
        <w:rPr>
          <w:rFonts w:ascii="Times New Roman" w:hAnsi="Times New Roman" w:cs="Times New Roman"/>
        </w:rPr>
        <w:t>“Bootstrap-based improvements for inference with clustered errors”.</w:t>
      </w:r>
      <w:proofErr w:type="gramEnd"/>
      <w:r w:rsidR="00C4548F" w:rsidRPr="0084785E">
        <w:rPr>
          <w:rFonts w:ascii="Times New Roman" w:hAnsi="Times New Roman" w:cs="Times New Roman"/>
        </w:rPr>
        <w:t xml:space="preserve"> </w:t>
      </w:r>
      <w:proofErr w:type="gramStart"/>
      <w:r w:rsidR="00B14BD4" w:rsidRPr="0084785E">
        <w:rPr>
          <w:rFonts w:ascii="Times New Roman" w:hAnsi="Times New Roman" w:cs="Times New Roman"/>
          <w:i/>
        </w:rPr>
        <w:t>The Review of Economics and Statistics</w:t>
      </w:r>
      <w:r w:rsidR="00B14BD4" w:rsidRPr="0084785E">
        <w:rPr>
          <w:rFonts w:ascii="Times New Roman" w:hAnsi="Times New Roman" w:cs="Times New Roman"/>
          <w:i/>
          <w:color w:val="262626"/>
        </w:rPr>
        <w:t>,</w:t>
      </w:r>
      <w:r w:rsidR="00B14BD4" w:rsidRPr="0084785E">
        <w:rPr>
          <w:rFonts w:ascii="Times New Roman" w:hAnsi="Times New Roman" w:cs="Times New Roman"/>
          <w:color w:val="262626"/>
        </w:rPr>
        <w:t xml:space="preserve"> MIT Press, vol. 90(3), pp.</w:t>
      </w:r>
      <w:proofErr w:type="gramEnd"/>
      <w:r w:rsidR="00B14BD4" w:rsidRPr="0084785E">
        <w:rPr>
          <w:rFonts w:ascii="Times New Roman" w:hAnsi="Times New Roman" w:cs="Times New Roman"/>
          <w:color w:val="262626"/>
        </w:rPr>
        <w:t xml:space="preserve">  </w:t>
      </w:r>
      <w:proofErr w:type="gramStart"/>
      <w:r w:rsidR="00B14BD4" w:rsidRPr="0084785E">
        <w:rPr>
          <w:rFonts w:ascii="Times New Roman" w:hAnsi="Times New Roman" w:cs="Times New Roman"/>
          <w:color w:val="262626"/>
        </w:rPr>
        <w:t>414-427, August.</w:t>
      </w:r>
      <w:proofErr w:type="gramEnd"/>
    </w:p>
    <w:p w14:paraId="6EF2972C" w14:textId="77777777" w:rsidR="00C4548F" w:rsidRPr="0084785E" w:rsidRDefault="00C4548F" w:rsidP="006132C6">
      <w:pPr>
        <w:widowControl w:val="0"/>
        <w:autoSpaceDE w:val="0"/>
        <w:autoSpaceDN w:val="0"/>
        <w:adjustRightInd w:val="0"/>
        <w:rPr>
          <w:rFonts w:ascii="Times New Roman" w:hAnsi="Times New Roman" w:cs="Times New Roman"/>
        </w:rPr>
      </w:pPr>
    </w:p>
    <w:p w14:paraId="6B9E5404" w14:textId="77777777" w:rsidR="00E53CE5" w:rsidRDefault="00E53CE5" w:rsidP="006132C6">
      <w:pPr>
        <w:widowControl w:val="0"/>
        <w:autoSpaceDE w:val="0"/>
        <w:autoSpaceDN w:val="0"/>
        <w:adjustRightInd w:val="0"/>
        <w:rPr>
          <w:rFonts w:ascii="Times New Roman" w:hAnsi="Times New Roman" w:cs="Times New Roman"/>
          <w:color w:val="262626"/>
        </w:rPr>
      </w:pPr>
      <w:proofErr w:type="spellStart"/>
      <w:r w:rsidRPr="0084785E">
        <w:rPr>
          <w:rFonts w:ascii="Times New Roman" w:hAnsi="Times New Roman" w:cs="Times New Roman"/>
          <w:color w:val="262626"/>
        </w:rPr>
        <w:t>Cavallo</w:t>
      </w:r>
      <w:proofErr w:type="spellEnd"/>
      <w:r w:rsidRPr="0084785E">
        <w:rPr>
          <w:rFonts w:ascii="Times New Roman" w:hAnsi="Times New Roman" w:cs="Times New Roman"/>
          <w:color w:val="262626"/>
        </w:rPr>
        <w:t xml:space="preserve">, E and </w:t>
      </w:r>
      <w:proofErr w:type="spellStart"/>
      <w:r w:rsidRPr="0084785E">
        <w:rPr>
          <w:rFonts w:ascii="Times New Roman" w:hAnsi="Times New Roman" w:cs="Times New Roman"/>
          <w:color w:val="262626"/>
        </w:rPr>
        <w:t>Noy</w:t>
      </w:r>
      <w:proofErr w:type="spellEnd"/>
      <w:r w:rsidRPr="0084785E">
        <w:rPr>
          <w:rFonts w:ascii="Times New Roman" w:hAnsi="Times New Roman" w:cs="Times New Roman"/>
          <w:color w:val="262626"/>
        </w:rPr>
        <w:t>, I, 2011</w:t>
      </w:r>
      <w:r w:rsidRPr="0084785E">
        <w:rPr>
          <w:rFonts w:ascii="Times New Roman" w:hAnsi="Times New Roman" w:cs="Times New Roman"/>
        </w:rPr>
        <w:t xml:space="preserve">. </w:t>
      </w:r>
      <w:proofErr w:type="gramStart"/>
      <w:r w:rsidRPr="0084785E">
        <w:rPr>
          <w:rFonts w:ascii="Times New Roman" w:hAnsi="Times New Roman" w:cs="Times New Roman"/>
        </w:rPr>
        <w:t>"</w:t>
      </w:r>
      <w:hyperlink r:id="rId55" w:history="1">
        <w:r w:rsidRPr="0084785E">
          <w:rPr>
            <w:rFonts w:ascii="Times New Roman" w:hAnsi="Times New Roman" w:cs="Times New Roman"/>
          </w:rPr>
          <w:t>The Economics of Natural Disasters - A Survey</w:t>
        </w:r>
      </w:hyperlink>
      <w:r w:rsidRPr="0084785E">
        <w:rPr>
          <w:rFonts w:ascii="Times New Roman" w:hAnsi="Times New Roman" w:cs="Times New Roman"/>
          <w:color w:val="262626"/>
        </w:rPr>
        <w:t xml:space="preserve">," </w:t>
      </w:r>
      <w:hyperlink r:id="rId56" w:history="1">
        <w:r w:rsidRPr="0084785E">
          <w:rPr>
            <w:rFonts w:ascii="Times New Roman" w:hAnsi="Times New Roman" w:cs="Times New Roman"/>
            <w:color w:val="22397D"/>
          </w:rPr>
          <w:t>Working Papers</w:t>
        </w:r>
      </w:hyperlink>
      <w:r w:rsidRPr="0084785E">
        <w:rPr>
          <w:rFonts w:ascii="Times New Roman" w:hAnsi="Times New Roman" w:cs="Times New Roman"/>
          <w:color w:val="262626"/>
        </w:rPr>
        <w:t xml:space="preserve">, University of Hawaii at </w:t>
      </w:r>
      <w:proofErr w:type="spellStart"/>
      <w:r w:rsidRPr="0084785E">
        <w:rPr>
          <w:rFonts w:ascii="Times New Roman" w:hAnsi="Times New Roman" w:cs="Times New Roman"/>
          <w:color w:val="262626"/>
        </w:rPr>
        <w:t>Manoa</w:t>
      </w:r>
      <w:proofErr w:type="spellEnd"/>
      <w:r w:rsidRPr="0084785E">
        <w:rPr>
          <w:rFonts w:ascii="Times New Roman" w:hAnsi="Times New Roman" w:cs="Times New Roman"/>
          <w:color w:val="262626"/>
        </w:rPr>
        <w:t>, Department of Economics.</w:t>
      </w:r>
      <w:proofErr w:type="gramEnd"/>
    </w:p>
    <w:p w14:paraId="124F0F16" w14:textId="77777777" w:rsidR="00636FC7" w:rsidRDefault="00636FC7" w:rsidP="006132C6">
      <w:pPr>
        <w:widowControl w:val="0"/>
        <w:autoSpaceDE w:val="0"/>
        <w:autoSpaceDN w:val="0"/>
        <w:adjustRightInd w:val="0"/>
        <w:rPr>
          <w:rFonts w:ascii="Times New Roman" w:hAnsi="Times New Roman" w:cs="Times New Roman"/>
          <w:color w:val="262626"/>
        </w:rPr>
      </w:pPr>
    </w:p>
    <w:p w14:paraId="41BFB6CE" w14:textId="355B9E2D" w:rsidR="00636FC7" w:rsidRPr="00636FC7" w:rsidRDefault="00636FC7" w:rsidP="00636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636FC7">
        <w:rPr>
          <w:rFonts w:ascii="Times New Roman" w:hAnsi="Times New Roman" w:cs="Times New Roman"/>
          <w:color w:val="000000"/>
        </w:rPr>
        <w:t xml:space="preserve">Cole, Shawn and Tran, </w:t>
      </w:r>
      <w:proofErr w:type="spellStart"/>
      <w:r w:rsidRPr="00636FC7">
        <w:rPr>
          <w:rFonts w:ascii="Times New Roman" w:hAnsi="Times New Roman" w:cs="Times New Roman"/>
          <w:color w:val="000000"/>
        </w:rPr>
        <w:t>Anh</w:t>
      </w:r>
      <w:proofErr w:type="spellEnd"/>
      <w:r w:rsidRPr="00636FC7">
        <w:rPr>
          <w:rFonts w:ascii="Times New Roman" w:hAnsi="Times New Roman" w:cs="Times New Roman"/>
          <w:color w:val="000000"/>
        </w:rPr>
        <w:t xml:space="preserve"> 2011 “Evidence f</w:t>
      </w:r>
      <w:r>
        <w:rPr>
          <w:rFonts w:ascii="Times New Roman" w:hAnsi="Times New Roman" w:cs="Times New Roman"/>
          <w:color w:val="000000"/>
        </w:rPr>
        <w:t xml:space="preserve">rom the Firm: A New Approach to </w:t>
      </w:r>
      <w:r w:rsidRPr="00636FC7">
        <w:rPr>
          <w:rFonts w:ascii="Times New Roman" w:hAnsi="Times New Roman" w:cs="Times New Roman"/>
          <w:color w:val="000000"/>
        </w:rPr>
        <w:t xml:space="preserve">Understanding Corruption,” 2011, in S. Rose-Ackerman and T. </w:t>
      </w:r>
      <w:proofErr w:type="spellStart"/>
      <w:r w:rsidRPr="00636FC7">
        <w:rPr>
          <w:rFonts w:ascii="Times New Roman" w:hAnsi="Times New Roman" w:cs="Times New Roman"/>
          <w:color w:val="000000"/>
        </w:rPr>
        <w:t>Soreide</w:t>
      </w:r>
      <w:proofErr w:type="spellEnd"/>
      <w:r w:rsidRPr="00636FC7">
        <w:rPr>
          <w:rFonts w:ascii="Times New Roman" w:hAnsi="Times New Roman" w:cs="Times New Roman"/>
          <w:color w:val="000000"/>
        </w:rPr>
        <w:t xml:space="preserve"> </w:t>
      </w:r>
      <w:proofErr w:type="gramStart"/>
      <w:r w:rsidRPr="00636FC7">
        <w:rPr>
          <w:rFonts w:ascii="Times New Roman" w:hAnsi="Times New Roman" w:cs="Times New Roman"/>
          <w:color w:val="000000"/>
        </w:rPr>
        <w:t>eds</w:t>
      </w:r>
      <w:proofErr w:type="gramEnd"/>
      <w:r w:rsidRPr="00636FC7">
        <w:rPr>
          <w:rFonts w:ascii="Times New Roman" w:hAnsi="Times New Roman" w:cs="Times New Roman"/>
          <w:color w:val="000000"/>
        </w:rPr>
        <w:t xml:space="preserve">. </w:t>
      </w:r>
      <w:r w:rsidRPr="00636FC7">
        <w:rPr>
          <w:rFonts w:ascii="Times New Roman" w:hAnsi="Times New Roman" w:cs="Times New Roman"/>
          <w:i/>
          <w:iCs/>
          <w:color w:val="000000"/>
        </w:rPr>
        <w:t xml:space="preserve">International Handbook on the Economics of Corruption </w:t>
      </w:r>
      <w:r w:rsidRPr="00636FC7">
        <w:rPr>
          <w:rFonts w:ascii="Times New Roman" w:hAnsi="Times New Roman" w:cs="Times New Roman"/>
          <w:color w:val="000000"/>
        </w:rPr>
        <w:t>(Volume II): Edward Elgar</w:t>
      </w:r>
    </w:p>
    <w:p w14:paraId="7E028545" w14:textId="77777777" w:rsidR="00636FC7" w:rsidRPr="0084785E" w:rsidRDefault="00636FC7" w:rsidP="006132C6">
      <w:pPr>
        <w:widowControl w:val="0"/>
        <w:autoSpaceDE w:val="0"/>
        <w:autoSpaceDN w:val="0"/>
        <w:adjustRightInd w:val="0"/>
        <w:rPr>
          <w:rFonts w:ascii="Times New Roman" w:hAnsi="Times New Roman" w:cs="Times New Roman"/>
        </w:rPr>
      </w:pPr>
    </w:p>
    <w:p w14:paraId="3409FFFC" w14:textId="77777777" w:rsidR="00E53CE5" w:rsidRPr="0084785E" w:rsidRDefault="00E53CE5" w:rsidP="006132C6">
      <w:pPr>
        <w:widowControl w:val="0"/>
        <w:autoSpaceDE w:val="0"/>
        <w:autoSpaceDN w:val="0"/>
        <w:adjustRightInd w:val="0"/>
        <w:rPr>
          <w:rFonts w:ascii="Times New Roman" w:hAnsi="Times New Roman" w:cs="Times New Roman"/>
          <w:color w:val="000000"/>
        </w:rPr>
      </w:pPr>
    </w:p>
    <w:p w14:paraId="7EAE3AFD" w14:textId="77777777" w:rsidR="00A41AFB" w:rsidRPr="0084785E" w:rsidRDefault="00A41AFB" w:rsidP="005E349B">
      <w:pPr>
        <w:widowControl w:val="0"/>
        <w:autoSpaceDE w:val="0"/>
        <w:autoSpaceDN w:val="0"/>
        <w:adjustRightInd w:val="0"/>
        <w:jc w:val="both"/>
        <w:rPr>
          <w:rFonts w:ascii="Times New Roman" w:hAnsi="Times New Roman" w:cs="Times New Roman"/>
          <w:color w:val="000000"/>
        </w:rPr>
      </w:pPr>
      <w:r w:rsidRPr="0084785E">
        <w:rPr>
          <w:rFonts w:ascii="Times New Roman" w:hAnsi="Times New Roman" w:cs="Times New Roman"/>
          <w:color w:val="000000"/>
        </w:rPr>
        <w:t>Chi</w:t>
      </w:r>
      <w:proofErr w:type="gramStart"/>
      <w:r w:rsidR="008748BE" w:rsidRPr="0084785E">
        <w:rPr>
          <w:rFonts w:ascii="Times New Roman" w:hAnsi="Times New Roman" w:cs="Times New Roman"/>
          <w:color w:val="000000"/>
        </w:rPr>
        <w:t>,  M</w:t>
      </w:r>
      <w:proofErr w:type="gramEnd"/>
      <w:r w:rsidRPr="0084785E">
        <w:rPr>
          <w:rFonts w:ascii="Times New Roman" w:hAnsi="Times New Roman" w:cs="Times New Roman"/>
          <w:color w:val="000000"/>
        </w:rPr>
        <w:t xml:space="preserve"> and Ha</w:t>
      </w:r>
      <w:r w:rsidR="008748BE" w:rsidRPr="0084785E">
        <w:rPr>
          <w:rFonts w:ascii="Times New Roman" w:hAnsi="Times New Roman" w:cs="Times New Roman"/>
          <w:color w:val="000000"/>
        </w:rPr>
        <w:t>,  T</w:t>
      </w:r>
      <w:r w:rsidRPr="0084785E">
        <w:rPr>
          <w:rFonts w:ascii="Times New Roman" w:hAnsi="Times New Roman" w:cs="Times New Roman"/>
          <w:color w:val="000000"/>
        </w:rPr>
        <w:t xml:space="preserve">. 2006. "Bi an" </w:t>
      </w:r>
      <w:proofErr w:type="spellStart"/>
      <w:r w:rsidRPr="0084785E">
        <w:rPr>
          <w:rFonts w:ascii="Times New Roman" w:hAnsi="Times New Roman" w:cs="Times New Roman"/>
          <w:color w:val="000000"/>
        </w:rPr>
        <w:t>trong</w:t>
      </w:r>
      <w:proofErr w:type="spellEnd"/>
      <w:r w:rsidRPr="0084785E">
        <w:rPr>
          <w:rFonts w:ascii="Times New Roman" w:hAnsi="Times New Roman" w:cs="Times New Roman"/>
          <w:color w:val="000000"/>
        </w:rPr>
        <w:t xml:space="preserve"> </w:t>
      </w:r>
      <w:proofErr w:type="spellStart"/>
      <w:r w:rsidRPr="0084785E">
        <w:rPr>
          <w:rFonts w:ascii="Times New Roman" w:hAnsi="Times New Roman" w:cs="Times New Roman"/>
          <w:color w:val="000000"/>
        </w:rPr>
        <w:t>viec</w:t>
      </w:r>
      <w:proofErr w:type="spellEnd"/>
      <w:r w:rsidRPr="0084785E">
        <w:rPr>
          <w:rFonts w:ascii="Times New Roman" w:hAnsi="Times New Roman" w:cs="Times New Roman"/>
          <w:color w:val="000000"/>
        </w:rPr>
        <w:t xml:space="preserve"> dung </w:t>
      </w:r>
      <w:proofErr w:type="spellStart"/>
      <w:r w:rsidRPr="0084785E">
        <w:rPr>
          <w:rFonts w:ascii="Times New Roman" w:hAnsi="Times New Roman" w:cs="Times New Roman"/>
          <w:color w:val="000000"/>
        </w:rPr>
        <w:t>tien</w:t>
      </w:r>
      <w:proofErr w:type="spellEnd"/>
      <w:r w:rsidRPr="0084785E">
        <w:rPr>
          <w:rFonts w:ascii="Times New Roman" w:hAnsi="Times New Roman" w:cs="Times New Roman"/>
          <w:color w:val="000000"/>
        </w:rPr>
        <w:t xml:space="preserve"> </w:t>
      </w:r>
      <w:proofErr w:type="spellStart"/>
      <w:r w:rsidRPr="0084785E">
        <w:rPr>
          <w:rFonts w:ascii="Times New Roman" w:hAnsi="Times New Roman" w:cs="Times New Roman"/>
          <w:color w:val="000000"/>
        </w:rPr>
        <w:t>cuu</w:t>
      </w:r>
      <w:proofErr w:type="spellEnd"/>
      <w:r w:rsidRPr="0084785E">
        <w:rPr>
          <w:rFonts w:ascii="Times New Roman" w:hAnsi="Times New Roman" w:cs="Times New Roman"/>
          <w:color w:val="000000"/>
        </w:rPr>
        <w:t xml:space="preserve"> </w:t>
      </w:r>
      <w:proofErr w:type="spellStart"/>
      <w:r w:rsidRPr="0084785E">
        <w:rPr>
          <w:rFonts w:ascii="Times New Roman" w:hAnsi="Times New Roman" w:cs="Times New Roman"/>
          <w:color w:val="000000"/>
        </w:rPr>
        <w:t>tro</w:t>
      </w:r>
      <w:proofErr w:type="spellEnd"/>
      <w:r w:rsidRPr="0084785E">
        <w:rPr>
          <w:rFonts w:ascii="Times New Roman" w:hAnsi="Times New Roman" w:cs="Times New Roman"/>
          <w:color w:val="000000"/>
        </w:rPr>
        <w:t xml:space="preserve"> </w:t>
      </w:r>
      <w:proofErr w:type="spellStart"/>
      <w:proofErr w:type="gramStart"/>
      <w:r w:rsidRPr="0084785E">
        <w:rPr>
          <w:rFonts w:ascii="Times New Roman" w:hAnsi="Times New Roman" w:cs="Times New Roman"/>
          <w:color w:val="000000"/>
        </w:rPr>
        <w:t>lu</w:t>
      </w:r>
      <w:proofErr w:type="spellEnd"/>
      <w:proofErr w:type="gramEnd"/>
      <w:r w:rsidRPr="0084785E">
        <w:rPr>
          <w:rFonts w:ascii="Times New Roman" w:hAnsi="Times New Roman" w:cs="Times New Roman"/>
          <w:color w:val="000000"/>
        </w:rPr>
        <w:t xml:space="preserve"> </w:t>
      </w:r>
      <w:proofErr w:type="spellStart"/>
      <w:r w:rsidRPr="0084785E">
        <w:rPr>
          <w:rFonts w:ascii="Times New Roman" w:hAnsi="Times New Roman" w:cs="Times New Roman"/>
          <w:color w:val="000000"/>
        </w:rPr>
        <w:t>quet</w:t>
      </w:r>
      <w:proofErr w:type="spellEnd"/>
    </w:p>
    <w:p w14:paraId="7D19F0F2" w14:textId="77777777" w:rsidR="00A41AFB" w:rsidRPr="0084785E" w:rsidRDefault="00A41AFB" w:rsidP="006132C6">
      <w:pPr>
        <w:widowControl w:val="0"/>
        <w:autoSpaceDE w:val="0"/>
        <w:autoSpaceDN w:val="0"/>
        <w:adjustRightInd w:val="0"/>
        <w:rPr>
          <w:rFonts w:ascii="Times New Roman" w:hAnsi="Times New Roman" w:cs="Times New Roman"/>
          <w:color w:val="000000"/>
        </w:rPr>
      </w:pPr>
      <w:proofErr w:type="gramStart"/>
      <w:r w:rsidRPr="0084785E">
        <w:rPr>
          <w:rFonts w:ascii="Times New Roman" w:hAnsi="Times New Roman" w:cs="Times New Roman"/>
          <w:color w:val="000000"/>
        </w:rPr>
        <w:t>tai</w:t>
      </w:r>
      <w:proofErr w:type="gramEnd"/>
      <w:r w:rsidRPr="0084785E">
        <w:rPr>
          <w:rFonts w:ascii="Times New Roman" w:hAnsi="Times New Roman" w:cs="Times New Roman"/>
          <w:color w:val="000000"/>
        </w:rPr>
        <w:t xml:space="preserve"> Ha </w:t>
      </w:r>
      <w:proofErr w:type="spellStart"/>
      <w:r w:rsidRPr="0084785E">
        <w:rPr>
          <w:rFonts w:ascii="Times New Roman" w:hAnsi="Times New Roman" w:cs="Times New Roman"/>
          <w:color w:val="000000"/>
        </w:rPr>
        <w:t>Tinh</w:t>
      </w:r>
      <w:proofErr w:type="spellEnd"/>
      <w:r w:rsidRPr="0084785E">
        <w:rPr>
          <w:rFonts w:ascii="Times New Roman" w:hAnsi="Times New Roman" w:cs="Times New Roman"/>
          <w:color w:val="000000"/>
        </w:rPr>
        <w:t xml:space="preserve">. ["Mysteries" in using flash flood relief aids in Ha </w:t>
      </w:r>
      <w:proofErr w:type="spellStart"/>
      <w:r w:rsidRPr="0084785E">
        <w:rPr>
          <w:rFonts w:ascii="Times New Roman" w:hAnsi="Times New Roman" w:cs="Times New Roman"/>
          <w:color w:val="000000"/>
        </w:rPr>
        <w:t>Tinh</w:t>
      </w:r>
      <w:proofErr w:type="spellEnd"/>
      <w:r w:rsidRPr="0084785E">
        <w:rPr>
          <w:rFonts w:ascii="Times New Roman" w:hAnsi="Times New Roman" w:cs="Times New Roman"/>
          <w:color w:val="000000"/>
        </w:rPr>
        <w:t xml:space="preserve">]. </w:t>
      </w:r>
      <w:proofErr w:type="spellStart"/>
      <w:r w:rsidRPr="0084785E">
        <w:rPr>
          <w:rFonts w:ascii="Times New Roman" w:hAnsi="Times New Roman" w:cs="Times New Roman"/>
          <w:color w:val="000000"/>
        </w:rPr>
        <w:t>Vietnamnet</w:t>
      </w:r>
      <w:proofErr w:type="spellEnd"/>
    </w:p>
    <w:p w14:paraId="673D69A0" w14:textId="77777777" w:rsidR="00A41AFB" w:rsidRPr="0084785E" w:rsidRDefault="00A41AFB" w:rsidP="006132C6">
      <w:pPr>
        <w:widowControl w:val="0"/>
        <w:autoSpaceDE w:val="0"/>
        <w:autoSpaceDN w:val="0"/>
        <w:adjustRightInd w:val="0"/>
        <w:rPr>
          <w:rFonts w:ascii="Times New Roman" w:hAnsi="Times New Roman" w:cs="Times New Roman"/>
          <w:color w:val="000000"/>
        </w:rPr>
      </w:pPr>
      <w:proofErr w:type="gramStart"/>
      <w:r w:rsidRPr="0084785E">
        <w:rPr>
          <w:rFonts w:ascii="Times New Roman" w:hAnsi="Times New Roman" w:cs="Times New Roman"/>
          <w:color w:val="000000"/>
        </w:rPr>
        <w:t xml:space="preserve">Electronic News, </w:t>
      </w:r>
      <w:r w:rsidRPr="0084785E">
        <w:rPr>
          <w:rFonts w:ascii="Times New Roman" w:hAnsi="Times New Roman" w:cs="Times New Roman"/>
          <w:color w:val="000081"/>
        </w:rPr>
        <w:t>http://vietnamnet.vn/xahoi/phapluat/2006/09/611788/</w:t>
      </w:r>
      <w:r w:rsidRPr="0084785E">
        <w:rPr>
          <w:rFonts w:ascii="Times New Roman" w:hAnsi="Times New Roman" w:cs="Times New Roman"/>
          <w:color w:val="000000"/>
        </w:rPr>
        <w:t>.</w:t>
      </w:r>
      <w:proofErr w:type="gramEnd"/>
      <w:r w:rsidRPr="0084785E">
        <w:rPr>
          <w:rFonts w:ascii="Times New Roman" w:hAnsi="Times New Roman" w:cs="Times New Roman"/>
          <w:color w:val="000000"/>
        </w:rPr>
        <w:t xml:space="preserve"> Accessed</w:t>
      </w:r>
    </w:p>
    <w:p w14:paraId="3A0A06C0" w14:textId="77777777" w:rsidR="00A41AFB" w:rsidRPr="0084785E" w:rsidRDefault="00A41AFB" w:rsidP="006132C6">
      <w:pPr>
        <w:widowControl w:val="0"/>
        <w:autoSpaceDE w:val="0"/>
        <w:autoSpaceDN w:val="0"/>
        <w:adjustRightInd w:val="0"/>
        <w:rPr>
          <w:rFonts w:ascii="Times New Roman" w:hAnsi="Times New Roman" w:cs="Times New Roman"/>
          <w:color w:val="000000"/>
        </w:rPr>
      </w:pPr>
      <w:r w:rsidRPr="0084785E">
        <w:rPr>
          <w:rFonts w:ascii="Times New Roman" w:hAnsi="Times New Roman" w:cs="Times New Roman"/>
          <w:color w:val="000000"/>
        </w:rPr>
        <w:t>August 30, 2008.</w:t>
      </w:r>
    </w:p>
    <w:p w14:paraId="2DB1D59C" w14:textId="77777777" w:rsidR="00A54143" w:rsidRPr="0084785E" w:rsidRDefault="00A54143" w:rsidP="006132C6">
      <w:pPr>
        <w:widowControl w:val="0"/>
        <w:autoSpaceDE w:val="0"/>
        <w:autoSpaceDN w:val="0"/>
        <w:adjustRightInd w:val="0"/>
        <w:rPr>
          <w:rFonts w:ascii="Times New Roman" w:hAnsi="Times New Roman" w:cs="Times New Roman"/>
          <w:color w:val="000000"/>
        </w:rPr>
      </w:pPr>
    </w:p>
    <w:p w14:paraId="694EB5BB" w14:textId="32C94341" w:rsidR="00A41AFB" w:rsidRPr="00B0150F" w:rsidRDefault="002F69F1" w:rsidP="00B0150F">
      <w:pPr>
        <w:pStyle w:val="Clear"/>
        <w:rPr>
          <w:color w:val="000000"/>
        </w:rPr>
      </w:pPr>
      <w:r w:rsidRPr="0084785E">
        <w:t xml:space="preserve">Di </w:t>
      </w:r>
      <w:proofErr w:type="spellStart"/>
      <w:r w:rsidRPr="0084785E">
        <w:t>Tella</w:t>
      </w:r>
      <w:proofErr w:type="spellEnd"/>
      <w:r w:rsidRPr="0084785E">
        <w:t xml:space="preserve">, R, and </w:t>
      </w:r>
      <w:proofErr w:type="spellStart"/>
      <w:r w:rsidRPr="0084785E">
        <w:t>Schargrodsky</w:t>
      </w:r>
      <w:proofErr w:type="spellEnd"/>
      <w:r w:rsidRPr="0084785E">
        <w:t xml:space="preserve">. </w:t>
      </w:r>
      <w:proofErr w:type="gramStart"/>
      <w:r w:rsidRPr="0084785E">
        <w:t>E  2003</w:t>
      </w:r>
      <w:proofErr w:type="gramEnd"/>
      <w:r w:rsidRPr="0084785E">
        <w:t xml:space="preserve">  "The Role of Wages and Auditing during a Crackdown on Corruption in the City of Buenos Aires." </w:t>
      </w:r>
      <w:r w:rsidRPr="0084785E">
        <w:rPr>
          <w:i/>
          <w:iCs/>
        </w:rPr>
        <w:t xml:space="preserve">Journal of Law and Economics </w:t>
      </w:r>
      <w:r w:rsidR="001A35C8">
        <w:t>46(1)</w:t>
      </w:r>
      <w:r w:rsidRPr="0084785E">
        <w:t>: 269-92.</w:t>
      </w:r>
    </w:p>
    <w:p w14:paraId="63CEEC75" w14:textId="2BE3FC2A" w:rsidR="006A4614" w:rsidRPr="0084785E" w:rsidRDefault="008748BE" w:rsidP="00604381">
      <w:pPr>
        <w:widowControl w:val="0"/>
        <w:autoSpaceDE w:val="0"/>
        <w:autoSpaceDN w:val="0"/>
        <w:adjustRightInd w:val="0"/>
        <w:jc w:val="both"/>
        <w:rPr>
          <w:rFonts w:ascii="Times New Roman" w:hAnsi="Times New Roman" w:cs="Times New Roman"/>
          <w:sz w:val="22"/>
          <w:szCs w:val="22"/>
        </w:rPr>
      </w:pPr>
      <w:r w:rsidRPr="0084785E">
        <w:rPr>
          <w:rFonts w:ascii="Times New Roman" w:hAnsi="Times New Roman" w:cs="Times New Roman"/>
        </w:rPr>
        <w:t xml:space="preserve">Duggan, M. and </w:t>
      </w:r>
      <w:r w:rsidR="006A4614" w:rsidRPr="0084785E">
        <w:rPr>
          <w:rFonts w:ascii="Times New Roman" w:hAnsi="Times New Roman" w:cs="Times New Roman"/>
        </w:rPr>
        <w:t>Levitt</w:t>
      </w:r>
      <w:r w:rsidRPr="0084785E">
        <w:rPr>
          <w:rFonts w:ascii="Times New Roman" w:hAnsi="Times New Roman" w:cs="Times New Roman"/>
        </w:rPr>
        <w:t xml:space="preserve">, </w:t>
      </w:r>
      <w:proofErr w:type="gramStart"/>
      <w:r w:rsidRPr="0084785E">
        <w:rPr>
          <w:rFonts w:ascii="Times New Roman" w:hAnsi="Times New Roman" w:cs="Times New Roman"/>
        </w:rPr>
        <w:t>S  2002</w:t>
      </w:r>
      <w:proofErr w:type="gramEnd"/>
      <w:r w:rsidR="006A4614" w:rsidRPr="0084785E">
        <w:rPr>
          <w:rFonts w:ascii="Times New Roman" w:hAnsi="Times New Roman" w:cs="Times New Roman"/>
        </w:rPr>
        <w:t>: “Winning Isn't Everything: Corruption in Sumo</w:t>
      </w:r>
      <w:r w:rsidR="008D18A8" w:rsidRPr="0084785E">
        <w:rPr>
          <w:rFonts w:ascii="Times New Roman" w:hAnsi="Times New Roman" w:cs="Times New Roman"/>
        </w:rPr>
        <w:t xml:space="preserve"> </w:t>
      </w:r>
      <w:r w:rsidR="006A4614" w:rsidRPr="0084785E">
        <w:rPr>
          <w:rFonts w:ascii="Times New Roman" w:hAnsi="Times New Roman" w:cs="Times New Roman"/>
        </w:rPr>
        <w:t xml:space="preserve">Wrestling," </w:t>
      </w:r>
      <w:r w:rsidR="006A4614" w:rsidRPr="0084785E">
        <w:rPr>
          <w:rFonts w:ascii="Times New Roman" w:hAnsi="Times New Roman" w:cs="Times New Roman"/>
          <w:i/>
        </w:rPr>
        <w:t>American Economic Review</w:t>
      </w:r>
      <w:r w:rsidR="006A4614" w:rsidRPr="0084785E">
        <w:rPr>
          <w:rFonts w:ascii="Times New Roman" w:hAnsi="Times New Roman" w:cs="Times New Roman"/>
        </w:rPr>
        <w:t>, 92, 1594-605.</w:t>
      </w:r>
    </w:p>
    <w:p w14:paraId="145224CA" w14:textId="77777777" w:rsidR="006A4614" w:rsidRPr="0084785E" w:rsidRDefault="006A4614" w:rsidP="006132C6">
      <w:pPr>
        <w:widowControl w:val="0"/>
        <w:autoSpaceDE w:val="0"/>
        <w:autoSpaceDN w:val="0"/>
        <w:adjustRightInd w:val="0"/>
        <w:rPr>
          <w:rFonts w:ascii="Times New Roman" w:hAnsi="Times New Roman" w:cs="Times New Roman"/>
        </w:rPr>
      </w:pPr>
    </w:p>
    <w:p w14:paraId="2E5A1C85" w14:textId="592A1C86" w:rsidR="00C4548F" w:rsidRDefault="008748BE" w:rsidP="006132C6">
      <w:pPr>
        <w:widowControl w:val="0"/>
        <w:autoSpaceDE w:val="0"/>
        <w:autoSpaceDN w:val="0"/>
        <w:adjustRightInd w:val="0"/>
        <w:rPr>
          <w:rFonts w:ascii="Times New Roman" w:hAnsi="Times New Roman" w:cs="Times New Roman"/>
          <w:noProof/>
          <w:position w:val="-4"/>
        </w:rPr>
      </w:pPr>
      <w:proofErr w:type="spellStart"/>
      <w:r w:rsidRPr="003C3AEC">
        <w:rPr>
          <w:rFonts w:ascii="Times New Roman" w:hAnsi="Times New Roman" w:cs="Times New Roman"/>
        </w:rPr>
        <w:t>Gorodnichenko</w:t>
      </w:r>
      <w:proofErr w:type="spellEnd"/>
      <w:r w:rsidRPr="003C3AEC">
        <w:rPr>
          <w:rFonts w:ascii="Times New Roman" w:hAnsi="Times New Roman" w:cs="Times New Roman"/>
        </w:rPr>
        <w:t>, Y</w:t>
      </w:r>
      <w:r w:rsidR="00C4548F" w:rsidRPr="003C3AEC">
        <w:rPr>
          <w:rFonts w:ascii="Times New Roman" w:hAnsi="Times New Roman" w:cs="Times New Roman"/>
        </w:rPr>
        <w:t xml:space="preserve"> and Peter</w:t>
      </w:r>
      <w:r w:rsidRPr="003C3AEC">
        <w:rPr>
          <w:rFonts w:ascii="Times New Roman" w:hAnsi="Times New Roman" w:cs="Times New Roman"/>
        </w:rPr>
        <w:t>, K</w:t>
      </w:r>
      <w:r w:rsidR="00C4548F" w:rsidRPr="003C3AEC">
        <w:rPr>
          <w:rFonts w:ascii="Times New Roman" w:hAnsi="Times New Roman" w:cs="Times New Roman"/>
        </w:rPr>
        <w:t xml:space="preserve">. 2007.”Public sector pay and corruption: Measuring bribery from micro data”. </w:t>
      </w:r>
      <w:r w:rsidR="00C4548F" w:rsidRPr="003C3AEC">
        <w:rPr>
          <w:rFonts w:ascii="Times New Roman" w:hAnsi="Times New Roman" w:cs="Times New Roman"/>
          <w:i/>
        </w:rPr>
        <w:t>Journal of Public Economics</w:t>
      </w:r>
      <w:r w:rsidR="00C4548F" w:rsidRPr="003C3AEC">
        <w:rPr>
          <w:rFonts w:ascii="Times New Roman" w:hAnsi="Times New Roman" w:cs="Times New Roman"/>
        </w:rPr>
        <w:t>, Vol.91, pp. 963-991.</w:t>
      </w:r>
    </w:p>
    <w:p w14:paraId="3F9529BB" w14:textId="77777777" w:rsidR="006250CF" w:rsidRDefault="006250CF" w:rsidP="006132C6">
      <w:pPr>
        <w:widowControl w:val="0"/>
        <w:autoSpaceDE w:val="0"/>
        <w:autoSpaceDN w:val="0"/>
        <w:adjustRightInd w:val="0"/>
        <w:rPr>
          <w:rFonts w:ascii="Times New Roman" w:hAnsi="Times New Roman" w:cs="Times New Roman"/>
          <w:noProof/>
          <w:position w:val="-4"/>
        </w:rPr>
      </w:pPr>
    </w:p>
    <w:p w14:paraId="294884B5" w14:textId="5B77B891" w:rsidR="006250CF" w:rsidRDefault="0017556C" w:rsidP="006250CF">
      <w:pPr>
        <w:rPr>
          <w:rFonts w:eastAsia="Times New Roman" w:cs="Times New Roman"/>
        </w:rPr>
      </w:pPr>
      <w:proofErr w:type="spellStart"/>
      <w:r w:rsidRPr="003C3AEC">
        <w:rPr>
          <w:rFonts w:ascii="Times New Roman" w:hAnsi="Times New Roman" w:cs="Times New Roman"/>
        </w:rPr>
        <w:t>Gorodnichenko</w:t>
      </w:r>
      <w:proofErr w:type="spellEnd"/>
      <w:r w:rsidRPr="003C3AEC">
        <w:rPr>
          <w:rFonts w:ascii="Times New Roman" w:hAnsi="Times New Roman" w:cs="Times New Roman"/>
        </w:rPr>
        <w:t>, Y</w:t>
      </w:r>
      <w:r>
        <w:rPr>
          <w:rFonts w:ascii="Times New Roman" w:hAnsi="Times New Roman" w:cs="Times New Roman"/>
        </w:rPr>
        <w:t>, Martinez, VJ, and Peter</w:t>
      </w:r>
      <w:proofErr w:type="gramStart"/>
      <w:r>
        <w:rPr>
          <w:rFonts w:ascii="Times New Roman" w:hAnsi="Times New Roman" w:cs="Times New Roman"/>
        </w:rPr>
        <w:t>,  K</w:t>
      </w:r>
      <w:proofErr w:type="gramEnd"/>
      <w:r>
        <w:rPr>
          <w:rFonts w:ascii="Times New Roman" w:hAnsi="Times New Roman" w:cs="Times New Roman"/>
        </w:rPr>
        <w:t xml:space="preserve">  2009 </w:t>
      </w:r>
      <w:r w:rsidR="006250CF">
        <w:rPr>
          <w:rFonts w:ascii="Times New Roman" w:eastAsia="Times New Roman" w:hAnsi="Times New Roman" w:cs="Times New Roman"/>
          <w:color w:val="000000"/>
        </w:rPr>
        <w:t xml:space="preserve">"Myth and reality of flat tax reform: Micro estimates of tax evasion and productivity response in Russia," </w:t>
      </w:r>
      <w:r w:rsidR="006250CF" w:rsidRPr="0017556C">
        <w:rPr>
          <w:rFonts w:ascii="Times New Roman" w:eastAsia="Times New Roman" w:hAnsi="Times New Roman" w:cs="Times New Roman"/>
          <w:bCs/>
          <w:i/>
          <w:iCs/>
          <w:color w:val="000000"/>
        </w:rPr>
        <w:t>Journal of Political Economy</w:t>
      </w:r>
      <w:r w:rsidR="006250CF" w:rsidRPr="0017556C">
        <w:rPr>
          <w:rStyle w:val="apple-converted-space"/>
          <w:rFonts w:ascii="Times New Roman" w:eastAsia="Times New Roman" w:hAnsi="Times New Roman" w:cs="Times New Roman"/>
          <w:i/>
          <w:color w:val="000000"/>
        </w:rPr>
        <w:t> </w:t>
      </w:r>
      <w:r>
        <w:rPr>
          <w:rFonts w:ascii="Times New Roman" w:eastAsia="Times New Roman" w:hAnsi="Times New Roman" w:cs="Times New Roman"/>
          <w:color w:val="000000"/>
        </w:rPr>
        <w:t>117</w:t>
      </w:r>
      <w:r w:rsidR="006250CF">
        <w:rPr>
          <w:rFonts w:ascii="Times New Roman" w:eastAsia="Times New Roman" w:hAnsi="Times New Roman" w:cs="Times New Roman"/>
          <w:color w:val="000000"/>
        </w:rPr>
        <w:t>, 504-554</w:t>
      </w:r>
      <w:r>
        <w:rPr>
          <w:rFonts w:ascii="Times New Roman" w:eastAsia="Times New Roman" w:hAnsi="Times New Roman" w:cs="Times New Roman"/>
          <w:color w:val="000000"/>
        </w:rPr>
        <w:t>.</w:t>
      </w:r>
    </w:p>
    <w:p w14:paraId="586EB7BC" w14:textId="77777777" w:rsidR="006250CF" w:rsidRPr="003C3AEC" w:rsidRDefault="006250CF" w:rsidP="006132C6">
      <w:pPr>
        <w:widowControl w:val="0"/>
        <w:autoSpaceDE w:val="0"/>
        <w:autoSpaceDN w:val="0"/>
        <w:adjustRightInd w:val="0"/>
        <w:rPr>
          <w:rFonts w:ascii="Times New Roman" w:hAnsi="Times New Roman" w:cs="Times New Roman"/>
        </w:rPr>
      </w:pPr>
    </w:p>
    <w:p w14:paraId="771F5F8D" w14:textId="3F4B8DA7" w:rsidR="00F108BC" w:rsidRPr="00F108BC" w:rsidRDefault="00F108BC" w:rsidP="00F108BC">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Ferraz</w:t>
      </w:r>
      <w:proofErr w:type="spellEnd"/>
      <w:r>
        <w:rPr>
          <w:rFonts w:ascii="Times New Roman" w:hAnsi="Times New Roman" w:cs="Times New Roman"/>
        </w:rPr>
        <w:t xml:space="preserve"> C and </w:t>
      </w:r>
      <w:proofErr w:type="spellStart"/>
      <w:r w:rsidRPr="00F108BC">
        <w:rPr>
          <w:rFonts w:ascii="Times New Roman" w:hAnsi="Times New Roman" w:cs="Times New Roman"/>
        </w:rPr>
        <w:t>Finan</w:t>
      </w:r>
      <w:proofErr w:type="spellEnd"/>
      <w:r w:rsidRPr="00F108BC">
        <w:rPr>
          <w:rFonts w:ascii="Times New Roman" w:hAnsi="Times New Roman" w:cs="Times New Roman"/>
        </w:rPr>
        <w:t xml:space="preserve"> F. (2011b) </w:t>
      </w:r>
      <w:r>
        <w:rPr>
          <w:rFonts w:ascii="Times New Roman" w:hAnsi="Times New Roman" w:cs="Times New Roman"/>
        </w:rPr>
        <w:t>“</w:t>
      </w:r>
      <w:r w:rsidRPr="00F108BC">
        <w:rPr>
          <w:rFonts w:ascii="Times New Roman" w:hAnsi="Times New Roman" w:cs="Times New Roman"/>
        </w:rPr>
        <w:t xml:space="preserve">Electoral accountability and corruption: evidence from the </w:t>
      </w:r>
    </w:p>
    <w:p w14:paraId="09A19B5D" w14:textId="77777777" w:rsidR="00F108BC" w:rsidRPr="00F108BC" w:rsidRDefault="00F108BC" w:rsidP="00F108BC">
      <w:pPr>
        <w:widowControl w:val="0"/>
        <w:autoSpaceDE w:val="0"/>
        <w:autoSpaceDN w:val="0"/>
        <w:adjustRightInd w:val="0"/>
        <w:rPr>
          <w:rFonts w:ascii="Times New Roman" w:hAnsi="Times New Roman" w:cs="Times New Roman"/>
        </w:rPr>
      </w:pPr>
    </w:p>
    <w:p w14:paraId="5204EA90" w14:textId="0957BEE1" w:rsidR="006A4614" w:rsidRDefault="00F108BC" w:rsidP="00F108BC">
      <w:pPr>
        <w:widowControl w:val="0"/>
        <w:autoSpaceDE w:val="0"/>
        <w:autoSpaceDN w:val="0"/>
        <w:adjustRightInd w:val="0"/>
        <w:rPr>
          <w:rFonts w:ascii="Times New Roman" w:hAnsi="Times New Roman" w:cs="Times New Roman"/>
        </w:rPr>
      </w:pPr>
      <w:proofErr w:type="gramStart"/>
      <w:r w:rsidRPr="00F108BC">
        <w:rPr>
          <w:rFonts w:ascii="Times New Roman" w:hAnsi="Times New Roman" w:cs="Times New Roman"/>
        </w:rPr>
        <w:t>audits</w:t>
      </w:r>
      <w:proofErr w:type="gramEnd"/>
      <w:r w:rsidRPr="00F108BC">
        <w:rPr>
          <w:rFonts w:ascii="Times New Roman" w:hAnsi="Times New Roman" w:cs="Times New Roman"/>
        </w:rPr>
        <w:t xml:space="preserve"> of local government,</w:t>
      </w:r>
      <w:r>
        <w:rPr>
          <w:rFonts w:ascii="Times New Roman" w:hAnsi="Times New Roman" w:cs="Times New Roman"/>
        </w:rPr>
        <w:t xml:space="preserve"> “ </w:t>
      </w:r>
      <w:r w:rsidRPr="00F108BC">
        <w:rPr>
          <w:rFonts w:ascii="Times New Roman" w:hAnsi="Times New Roman" w:cs="Times New Roman"/>
        </w:rPr>
        <w:t xml:space="preserve"> </w:t>
      </w:r>
      <w:r w:rsidRPr="00F108BC">
        <w:rPr>
          <w:rFonts w:ascii="Times New Roman" w:hAnsi="Times New Roman" w:cs="Times New Roman"/>
          <w:i/>
        </w:rPr>
        <w:t>American Economic Review</w:t>
      </w:r>
      <w:r w:rsidRPr="00F108BC">
        <w:rPr>
          <w:rFonts w:ascii="Times New Roman" w:hAnsi="Times New Roman" w:cs="Times New Roman"/>
        </w:rPr>
        <w:t xml:space="preserve"> 101: 1274-1311</w:t>
      </w:r>
    </w:p>
    <w:p w14:paraId="6B33D26D" w14:textId="77777777" w:rsidR="00F108BC" w:rsidRPr="003C3AEC" w:rsidRDefault="00F108BC" w:rsidP="00F108BC">
      <w:pPr>
        <w:widowControl w:val="0"/>
        <w:autoSpaceDE w:val="0"/>
        <w:autoSpaceDN w:val="0"/>
        <w:adjustRightInd w:val="0"/>
        <w:rPr>
          <w:rFonts w:ascii="Times New Roman" w:hAnsi="Times New Roman" w:cs="Times New Roman"/>
        </w:rPr>
      </w:pPr>
    </w:p>
    <w:p w14:paraId="21A784C2" w14:textId="77777777" w:rsidR="006A4614" w:rsidRPr="003C3AEC" w:rsidRDefault="006A4614" w:rsidP="006132C6">
      <w:pPr>
        <w:widowControl w:val="0"/>
        <w:autoSpaceDE w:val="0"/>
        <w:autoSpaceDN w:val="0"/>
        <w:adjustRightInd w:val="0"/>
        <w:rPr>
          <w:rFonts w:ascii="Times New Roman" w:hAnsi="Times New Roman" w:cs="Times New Roman"/>
          <w:i/>
        </w:rPr>
      </w:pPr>
      <w:proofErr w:type="spellStart"/>
      <w:r w:rsidRPr="003C3AEC">
        <w:rPr>
          <w:rFonts w:ascii="Times New Roman" w:hAnsi="Times New Roman" w:cs="Times New Roman"/>
        </w:rPr>
        <w:t>Fisman</w:t>
      </w:r>
      <w:proofErr w:type="spellEnd"/>
      <w:r w:rsidRPr="003C3AEC">
        <w:rPr>
          <w:rFonts w:ascii="Times New Roman" w:hAnsi="Times New Roman" w:cs="Times New Roman"/>
        </w:rPr>
        <w:t xml:space="preserve">, R. (2001): “Estimating the Value of Political Connections," </w:t>
      </w:r>
      <w:r w:rsidRPr="003C3AEC">
        <w:rPr>
          <w:rFonts w:ascii="Times New Roman" w:hAnsi="Times New Roman" w:cs="Times New Roman"/>
          <w:i/>
        </w:rPr>
        <w:t>American Economic</w:t>
      </w:r>
    </w:p>
    <w:p w14:paraId="329CD647" w14:textId="77777777" w:rsidR="006A4614" w:rsidRPr="003C3AEC" w:rsidRDefault="006A4614" w:rsidP="006132C6">
      <w:pPr>
        <w:widowControl w:val="0"/>
        <w:autoSpaceDE w:val="0"/>
        <w:autoSpaceDN w:val="0"/>
        <w:adjustRightInd w:val="0"/>
        <w:rPr>
          <w:rFonts w:ascii="Times New Roman" w:hAnsi="Times New Roman" w:cs="Times New Roman"/>
        </w:rPr>
      </w:pPr>
      <w:r w:rsidRPr="003C3AEC">
        <w:rPr>
          <w:rFonts w:ascii="Times New Roman" w:hAnsi="Times New Roman" w:cs="Times New Roman"/>
          <w:i/>
        </w:rPr>
        <w:t>Review</w:t>
      </w:r>
      <w:r w:rsidRPr="003C3AEC">
        <w:rPr>
          <w:rFonts w:ascii="Times New Roman" w:hAnsi="Times New Roman" w:cs="Times New Roman"/>
        </w:rPr>
        <w:t>, 91, 1095{1102.</w:t>
      </w:r>
    </w:p>
    <w:p w14:paraId="45D5266D" w14:textId="77777777" w:rsidR="006A4614" w:rsidRPr="003C3AEC" w:rsidRDefault="006A4614" w:rsidP="006132C6">
      <w:pPr>
        <w:widowControl w:val="0"/>
        <w:autoSpaceDE w:val="0"/>
        <w:autoSpaceDN w:val="0"/>
        <w:adjustRightInd w:val="0"/>
        <w:rPr>
          <w:rFonts w:ascii="Times New Roman" w:hAnsi="Times New Roman" w:cs="Times New Roman"/>
        </w:rPr>
      </w:pPr>
    </w:p>
    <w:p w14:paraId="1D300C20" w14:textId="77777777" w:rsidR="006A4614" w:rsidRDefault="008748BE" w:rsidP="006132C6">
      <w:pPr>
        <w:widowControl w:val="0"/>
        <w:autoSpaceDE w:val="0"/>
        <w:autoSpaceDN w:val="0"/>
        <w:adjustRightInd w:val="0"/>
        <w:rPr>
          <w:rFonts w:ascii="Times New Roman" w:hAnsi="Times New Roman" w:cs="Times New Roman"/>
        </w:rPr>
      </w:pPr>
      <w:proofErr w:type="spellStart"/>
      <w:r w:rsidRPr="003C3AEC">
        <w:rPr>
          <w:rFonts w:ascii="Times New Roman" w:hAnsi="Times New Roman" w:cs="Times New Roman"/>
        </w:rPr>
        <w:t>Fisman</w:t>
      </w:r>
      <w:proofErr w:type="spellEnd"/>
      <w:r w:rsidRPr="003C3AEC">
        <w:rPr>
          <w:rFonts w:ascii="Times New Roman" w:hAnsi="Times New Roman" w:cs="Times New Roman"/>
        </w:rPr>
        <w:t>, D</w:t>
      </w:r>
      <w:proofErr w:type="gramStart"/>
      <w:r w:rsidRPr="003C3AEC">
        <w:rPr>
          <w:rFonts w:ascii="Times New Roman" w:hAnsi="Times New Roman" w:cs="Times New Roman"/>
        </w:rPr>
        <w:t xml:space="preserve">;  </w:t>
      </w:r>
      <w:proofErr w:type="spellStart"/>
      <w:r w:rsidRPr="003C3AEC">
        <w:rPr>
          <w:rFonts w:ascii="Times New Roman" w:hAnsi="Times New Roman" w:cs="Times New Roman"/>
        </w:rPr>
        <w:t>Fisman</w:t>
      </w:r>
      <w:proofErr w:type="spellEnd"/>
      <w:proofErr w:type="gramEnd"/>
      <w:r w:rsidRPr="003C3AEC">
        <w:rPr>
          <w:rFonts w:ascii="Times New Roman" w:hAnsi="Times New Roman" w:cs="Times New Roman"/>
        </w:rPr>
        <w:t xml:space="preserve">, R; </w:t>
      </w:r>
      <w:r w:rsidR="006A4614" w:rsidRPr="003C3AEC">
        <w:rPr>
          <w:rFonts w:ascii="Times New Roman" w:hAnsi="Times New Roman" w:cs="Times New Roman"/>
        </w:rPr>
        <w:t xml:space="preserve"> </w:t>
      </w:r>
      <w:proofErr w:type="spellStart"/>
      <w:r w:rsidR="006A4614" w:rsidRPr="003C3AEC">
        <w:rPr>
          <w:rFonts w:ascii="Times New Roman" w:hAnsi="Times New Roman" w:cs="Times New Roman"/>
        </w:rPr>
        <w:t>Galef</w:t>
      </w:r>
      <w:proofErr w:type="spellEnd"/>
      <w:r w:rsidR="006A4614" w:rsidRPr="003C3AEC">
        <w:rPr>
          <w:rFonts w:ascii="Times New Roman" w:hAnsi="Times New Roman" w:cs="Times New Roman"/>
        </w:rPr>
        <w:t>,</w:t>
      </w:r>
      <w:r w:rsidRPr="003C3AEC">
        <w:rPr>
          <w:rFonts w:ascii="Times New Roman" w:hAnsi="Times New Roman" w:cs="Times New Roman"/>
        </w:rPr>
        <w:t xml:space="preserve"> J, </w:t>
      </w:r>
      <w:r w:rsidR="006A4614" w:rsidRPr="003C3AEC">
        <w:rPr>
          <w:rFonts w:ascii="Times New Roman" w:hAnsi="Times New Roman" w:cs="Times New Roman"/>
        </w:rPr>
        <w:t xml:space="preserve"> and K. </w:t>
      </w:r>
      <w:proofErr w:type="spellStart"/>
      <w:r w:rsidR="006A4614" w:rsidRPr="003C3AEC">
        <w:rPr>
          <w:rFonts w:ascii="Times New Roman" w:hAnsi="Times New Roman" w:cs="Times New Roman"/>
        </w:rPr>
        <w:t>Rakesh</w:t>
      </w:r>
      <w:proofErr w:type="spellEnd"/>
      <w:r w:rsidR="006A4614" w:rsidRPr="003C3AEC">
        <w:rPr>
          <w:rFonts w:ascii="Times New Roman" w:hAnsi="Times New Roman" w:cs="Times New Roman"/>
        </w:rPr>
        <w:t xml:space="preserve"> (2006): ”Estimating the value of</w:t>
      </w:r>
      <w:r w:rsidRPr="003C3AEC">
        <w:rPr>
          <w:rFonts w:ascii="Times New Roman" w:hAnsi="Times New Roman" w:cs="Times New Roman"/>
        </w:rPr>
        <w:t xml:space="preserve"> </w:t>
      </w:r>
      <w:r w:rsidR="006A4614" w:rsidRPr="003C3AEC">
        <w:rPr>
          <w:rFonts w:ascii="Times New Roman" w:hAnsi="Times New Roman" w:cs="Times New Roman"/>
        </w:rPr>
        <w:t>connections to Vice-President Cheney," mimeo.</w:t>
      </w:r>
    </w:p>
    <w:p w14:paraId="20D0FC1E" w14:textId="77777777" w:rsidR="003D03E0" w:rsidRDefault="003D03E0" w:rsidP="003D03E0">
      <w:pPr>
        <w:rPr>
          <w:rFonts w:ascii="Times New Roman" w:eastAsia="Times New Roman" w:hAnsi="Times New Roman" w:cs="Times New Roman"/>
          <w:color w:val="222222"/>
          <w:shd w:val="clear" w:color="auto" w:fill="FFFFFF"/>
        </w:rPr>
      </w:pPr>
    </w:p>
    <w:p w14:paraId="73990690" w14:textId="0C64BDEE" w:rsidR="003D03E0" w:rsidRPr="003D03E0" w:rsidRDefault="003D03E0" w:rsidP="003D03E0">
      <w:pPr>
        <w:rPr>
          <w:rFonts w:ascii="Times New Roman" w:eastAsia="Times New Roman" w:hAnsi="Times New Roman" w:cs="Times New Roman"/>
        </w:rPr>
      </w:pPr>
      <w:r w:rsidRPr="003D03E0">
        <w:rPr>
          <w:rFonts w:ascii="Times New Roman" w:eastAsia="Times New Roman" w:hAnsi="Times New Roman" w:cs="Times New Roman"/>
          <w:color w:val="222222"/>
          <w:shd w:val="clear" w:color="auto" w:fill="FFFFFF"/>
        </w:rPr>
        <w:t xml:space="preserve">Haughton, Jonathan and </w:t>
      </w:r>
      <w:proofErr w:type="spellStart"/>
      <w:r w:rsidRPr="003D03E0">
        <w:rPr>
          <w:rFonts w:ascii="Times New Roman" w:eastAsia="Times New Roman" w:hAnsi="Times New Roman" w:cs="Times New Roman"/>
          <w:color w:val="222222"/>
          <w:shd w:val="clear" w:color="auto" w:fill="FFFFFF"/>
        </w:rPr>
        <w:t>Shahidur</w:t>
      </w:r>
      <w:proofErr w:type="spellEnd"/>
      <w:r w:rsidRPr="003D03E0">
        <w:rPr>
          <w:rFonts w:ascii="Times New Roman" w:eastAsia="Times New Roman" w:hAnsi="Times New Roman" w:cs="Times New Roman"/>
          <w:color w:val="222222"/>
          <w:shd w:val="clear" w:color="auto" w:fill="FFFFFF"/>
        </w:rPr>
        <w:t xml:space="preserve"> </w:t>
      </w:r>
      <w:proofErr w:type="spellStart"/>
      <w:r w:rsidRPr="003D03E0">
        <w:rPr>
          <w:rFonts w:ascii="Times New Roman" w:eastAsia="Times New Roman" w:hAnsi="Times New Roman" w:cs="Times New Roman"/>
          <w:color w:val="222222"/>
          <w:shd w:val="clear" w:color="auto" w:fill="FFFFFF"/>
        </w:rPr>
        <w:t>Khander</w:t>
      </w:r>
      <w:proofErr w:type="spellEnd"/>
      <w:r w:rsidRPr="003D03E0">
        <w:rPr>
          <w:rFonts w:ascii="Times New Roman" w:eastAsia="Times New Roman" w:hAnsi="Times New Roman" w:cs="Times New Roman"/>
          <w:color w:val="222222"/>
          <w:shd w:val="clear" w:color="auto" w:fill="FFFFFF"/>
        </w:rPr>
        <w:t xml:space="preserve"> (2009). </w:t>
      </w:r>
      <w:proofErr w:type="gramStart"/>
      <w:r w:rsidRPr="003D03E0">
        <w:rPr>
          <w:rFonts w:ascii="Times New Roman" w:eastAsia="Times New Roman" w:hAnsi="Times New Roman" w:cs="Times New Roman"/>
          <w:i/>
          <w:color w:val="222222"/>
          <w:shd w:val="clear" w:color="auto" w:fill="FFFFFF"/>
        </w:rPr>
        <w:t>Handbook on Poverty + Inequality.</w:t>
      </w:r>
      <w:proofErr w:type="gramEnd"/>
      <w:r w:rsidRPr="003D03E0">
        <w:rPr>
          <w:rFonts w:ascii="Times New Roman" w:eastAsia="Times New Roman" w:hAnsi="Times New Roman" w:cs="Times New Roman"/>
          <w:i/>
          <w:color w:val="222222"/>
          <w:shd w:val="clear" w:color="auto" w:fill="FFFFFF"/>
        </w:rPr>
        <w:t xml:space="preserve"> World Bank</w:t>
      </w:r>
      <w:r w:rsidRPr="003D03E0">
        <w:rPr>
          <w:rFonts w:ascii="Times New Roman" w:eastAsia="Times New Roman" w:hAnsi="Times New Roman" w:cs="Times New Roman"/>
          <w:color w:val="222222"/>
          <w:shd w:val="clear" w:color="auto" w:fill="FFFFFF"/>
        </w:rPr>
        <w:t>.</w:t>
      </w:r>
    </w:p>
    <w:p w14:paraId="574DEA03" w14:textId="77777777" w:rsidR="00BD1F70" w:rsidRPr="0084785E" w:rsidRDefault="00BD1F70" w:rsidP="006132C6">
      <w:pPr>
        <w:widowControl w:val="0"/>
        <w:autoSpaceDE w:val="0"/>
        <w:autoSpaceDN w:val="0"/>
        <w:adjustRightInd w:val="0"/>
        <w:rPr>
          <w:rFonts w:ascii="Times New Roman" w:hAnsi="Times New Roman" w:cs="Times New Roman"/>
          <w:sz w:val="22"/>
          <w:szCs w:val="22"/>
        </w:rPr>
      </w:pPr>
    </w:p>
    <w:p w14:paraId="03A0B284" w14:textId="77777777" w:rsidR="0079754A" w:rsidRDefault="0079754A" w:rsidP="00604381">
      <w:pPr>
        <w:pStyle w:val="Clear"/>
        <w:rPr>
          <w:color w:val="262626"/>
        </w:rPr>
      </w:pPr>
    </w:p>
    <w:p w14:paraId="63174C61" w14:textId="77777777" w:rsidR="00BD1F70" w:rsidRDefault="00BD1F70" w:rsidP="00604381">
      <w:pPr>
        <w:pStyle w:val="Clear"/>
        <w:rPr>
          <w:color w:val="262626"/>
        </w:rPr>
      </w:pPr>
      <w:r w:rsidRPr="0084785E">
        <w:rPr>
          <w:color w:val="262626"/>
        </w:rPr>
        <w:t xml:space="preserve">Hsieh, C </w:t>
      </w:r>
      <w:proofErr w:type="gramStart"/>
      <w:r w:rsidRPr="0084785E">
        <w:rPr>
          <w:color w:val="262626"/>
        </w:rPr>
        <w:t xml:space="preserve">and  </w:t>
      </w:r>
      <w:proofErr w:type="spellStart"/>
      <w:r w:rsidRPr="0084785E">
        <w:rPr>
          <w:color w:val="262626"/>
        </w:rPr>
        <w:t>Moretti</w:t>
      </w:r>
      <w:proofErr w:type="spellEnd"/>
      <w:proofErr w:type="gramEnd"/>
      <w:r w:rsidRPr="0084785E">
        <w:rPr>
          <w:color w:val="262626"/>
        </w:rPr>
        <w:t>, E.  2006. "</w:t>
      </w:r>
      <w:r w:rsidRPr="0084785E">
        <w:rPr>
          <w:bCs/>
        </w:rPr>
        <w:t>Did Iraq Cheat the United Nations? Underpricing, Bribes, and the Oil for Food Program</w:t>
      </w:r>
      <w:r w:rsidRPr="0084785E">
        <w:rPr>
          <w:color w:val="262626"/>
        </w:rPr>
        <w:t xml:space="preserve">," </w:t>
      </w:r>
      <w:r w:rsidRPr="0084785E">
        <w:rPr>
          <w:i/>
        </w:rPr>
        <w:t>The Quarterly Journal of Economics</w:t>
      </w:r>
      <w:r w:rsidRPr="0084785E">
        <w:rPr>
          <w:color w:val="262626"/>
        </w:rPr>
        <w:t xml:space="preserve">, 121(4), 1211-1248, </w:t>
      </w:r>
    </w:p>
    <w:p w14:paraId="5A377236" w14:textId="59AD23AA" w:rsidR="002724F0" w:rsidRPr="002724F0" w:rsidRDefault="002724F0" w:rsidP="003D03E0">
      <w:pPr>
        <w:spacing w:line="360" w:lineRule="auto"/>
        <w:rPr>
          <w:rFonts w:ascii="Times New Roman" w:eastAsia="Times New Roman" w:hAnsi="Times New Roman" w:cs="Times New Roman"/>
        </w:rPr>
      </w:pPr>
      <w:r w:rsidRPr="002724F0">
        <w:rPr>
          <w:rFonts w:ascii="Times New Roman" w:eastAsia="Times New Roman" w:hAnsi="Times New Roman" w:cs="Times New Roman"/>
          <w:color w:val="222222"/>
          <w:shd w:val="clear" w:color="auto" w:fill="FFFFFF"/>
        </w:rPr>
        <w:t xml:space="preserve">Hunt, Jennifer (2007). "How corruption hits people when they are down," </w:t>
      </w:r>
      <w:r w:rsidRPr="002724F0">
        <w:rPr>
          <w:rFonts w:ascii="Times New Roman" w:eastAsia="Times New Roman" w:hAnsi="Times New Roman" w:cs="Times New Roman"/>
          <w:i/>
          <w:color w:val="222222"/>
          <w:shd w:val="clear" w:color="auto" w:fill="FFFFFF"/>
        </w:rPr>
        <w:t>Journal of Development Economics</w:t>
      </w:r>
      <w:r w:rsidRPr="002724F0">
        <w:rPr>
          <w:rFonts w:ascii="Times New Roman" w:eastAsia="Times New Roman" w:hAnsi="Times New Roman" w:cs="Times New Roman"/>
          <w:color w:val="222222"/>
          <w:shd w:val="clear" w:color="auto" w:fill="FFFFFF"/>
        </w:rPr>
        <w:t>, 84, 574-589</w:t>
      </w:r>
    </w:p>
    <w:p w14:paraId="456F6214" w14:textId="77777777" w:rsidR="00C43C18" w:rsidRDefault="00C43C18" w:rsidP="003D03E0">
      <w:pPr>
        <w:widowControl w:val="0"/>
        <w:autoSpaceDE w:val="0"/>
        <w:autoSpaceDN w:val="0"/>
        <w:adjustRightInd w:val="0"/>
        <w:spacing w:line="360" w:lineRule="auto"/>
        <w:rPr>
          <w:rFonts w:ascii="Times New Roman" w:hAnsi="Times New Roman" w:cs="Times New Roman"/>
          <w:sz w:val="22"/>
          <w:szCs w:val="22"/>
        </w:rPr>
      </w:pPr>
    </w:p>
    <w:p w14:paraId="3C9F2B76" w14:textId="25588131" w:rsidR="007F4853" w:rsidRPr="00C43C18" w:rsidRDefault="00C43C18" w:rsidP="003D03E0">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Jacob, B. A. and </w:t>
      </w:r>
      <w:r w:rsidR="007F4853" w:rsidRPr="00C43C18">
        <w:rPr>
          <w:rFonts w:ascii="Times New Roman" w:hAnsi="Times New Roman" w:cs="Times New Roman"/>
        </w:rPr>
        <w:t>Levitt</w:t>
      </w:r>
      <w:r w:rsidR="001941E9" w:rsidRPr="00C43C18">
        <w:rPr>
          <w:rFonts w:ascii="Times New Roman" w:hAnsi="Times New Roman" w:cs="Times New Roman"/>
        </w:rPr>
        <w:t>, S. 2003</w:t>
      </w:r>
      <w:r w:rsidR="007F4853" w:rsidRPr="00C43C18">
        <w:rPr>
          <w:rFonts w:ascii="Times New Roman" w:hAnsi="Times New Roman" w:cs="Times New Roman"/>
        </w:rPr>
        <w:t>: “Rotten Apples: An Investigation Of The</w:t>
      </w:r>
      <w:r w:rsidR="001941E9" w:rsidRPr="00C43C18">
        <w:rPr>
          <w:rFonts w:ascii="Times New Roman" w:hAnsi="Times New Roman" w:cs="Times New Roman"/>
        </w:rPr>
        <w:t xml:space="preserve"> </w:t>
      </w:r>
      <w:r w:rsidR="007F4853" w:rsidRPr="00C43C18">
        <w:rPr>
          <w:rFonts w:ascii="Times New Roman" w:hAnsi="Times New Roman" w:cs="Times New Roman"/>
        </w:rPr>
        <w:t xml:space="preserve">Prevalence And Predictors Of Teacher Cheating," </w:t>
      </w:r>
      <w:r w:rsidR="007F4853" w:rsidRPr="00C43C18">
        <w:rPr>
          <w:rFonts w:ascii="Times New Roman" w:hAnsi="Times New Roman" w:cs="Times New Roman"/>
          <w:i/>
        </w:rPr>
        <w:t>The Quarterly Journal of Economics</w:t>
      </w:r>
      <w:r w:rsidR="007F4853" w:rsidRPr="00C43C18">
        <w:rPr>
          <w:rFonts w:ascii="Times New Roman" w:hAnsi="Times New Roman" w:cs="Times New Roman"/>
        </w:rPr>
        <w:t>,</w:t>
      </w:r>
      <w:r w:rsidR="001941E9" w:rsidRPr="00C43C18">
        <w:rPr>
          <w:rFonts w:ascii="Times New Roman" w:hAnsi="Times New Roman" w:cs="Times New Roman"/>
        </w:rPr>
        <w:t xml:space="preserve"> </w:t>
      </w:r>
      <w:r w:rsidR="007F4853" w:rsidRPr="00C43C18">
        <w:rPr>
          <w:rFonts w:ascii="Times New Roman" w:hAnsi="Times New Roman" w:cs="Times New Roman"/>
        </w:rPr>
        <w:t>118, 843-877.</w:t>
      </w:r>
    </w:p>
    <w:p w14:paraId="41530F5B" w14:textId="77777777" w:rsidR="007F4853" w:rsidRPr="0084785E" w:rsidRDefault="007F4853" w:rsidP="006132C6">
      <w:pPr>
        <w:widowControl w:val="0"/>
        <w:autoSpaceDE w:val="0"/>
        <w:autoSpaceDN w:val="0"/>
        <w:adjustRightInd w:val="0"/>
        <w:rPr>
          <w:rFonts w:ascii="Times New Roman" w:hAnsi="Times New Roman" w:cs="Times New Roman"/>
        </w:rPr>
      </w:pPr>
    </w:p>
    <w:p w14:paraId="2A80E675" w14:textId="77777777" w:rsidR="00023600" w:rsidRPr="0084785E" w:rsidRDefault="001941E9"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Kaufmann, D., </w:t>
      </w:r>
      <w:proofErr w:type="spellStart"/>
      <w:r w:rsidR="00023600" w:rsidRPr="0084785E">
        <w:rPr>
          <w:rFonts w:ascii="Times New Roman" w:hAnsi="Times New Roman" w:cs="Times New Roman"/>
        </w:rPr>
        <w:t>Kraay</w:t>
      </w:r>
      <w:proofErr w:type="spellEnd"/>
      <w:r w:rsidR="00023600" w:rsidRPr="0084785E">
        <w:rPr>
          <w:rFonts w:ascii="Times New Roman" w:hAnsi="Times New Roman" w:cs="Times New Roman"/>
        </w:rPr>
        <w:t>,</w:t>
      </w:r>
      <w:r w:rsidRPr="0084785E">
        <w:rPr>
          <w:rFonts w:ascii="Times New Roman" w:hAnsi="Times New Roman" w:cs="Times New Roman"/>
        </w:rPr>
        <w:t xml:space="preserve"> A</w:t>
      </w:r>
      <w:proofErr w:type="gramStart"/>
      <w:r w:rsidRPr="0084785E">
        <w:rPr>
          <w:rFonts w:ascii="Times New Roman" w:hAnsi="Times New Roman" w:cs="Times New Roman"/>
        </w:rPr>
        <w:t>;  and</w:t>
      </w:r>
      <w:proofErr w:type="gramEnd"/>
      <w:r w:rsidRPr="0084785E">
        <w:rPr>
          <w:rFonts w:ascii="Times New Roman" w:hAnsi="Times New Roman" w:cs="Times New Roman"/>
        </w:rPr>
        <w:t xml:space="preserve"> </w:t>
      </w:r>
      <w:proofErr w:type="spellStart"/>
      <w:r w:rsidRPr="0084785E">
        <w:rPr>
          <w:rFonts w:ascii="Times New Roman" w:hAnsi="Times New Roman" w:cs="Times New Roman"/>
        </w:rPr>
        <w:t>Zoido-Lobaton</w:t>
      </w:r>
      <w:proofErr w:type="spellEnd"/>
      <w:r w:rsidRPr="0084785E">
        <w:rPr>
          <w:rFonts w:ascii="Times New Roman" w:hAnsi="Times New Roman" w:cs="Times New Roman"/>
        </w:rPr>
        <w:t>, P</w:t>
      </w:r>
      <w:r w:rsidR="00023600" w:rsidRPr="0084785E">
        <w:rPr>
          <w:rFonts w:ascii="Times New Roman" w:hAnsi="Times New Roman" w:cs="Times New Roman"/>
        </w:rPr>
        <w:t xml:space="preserve"> 1999: “Governance matters," Policy Research Working Paper Series 2196, The World Bank.</w:t>
      </w:r>
    </w:p>
    <w:p w14:paraId="3C0CC919" w14:textId="77777777" w:rsidR="001101B7" w:rsidRPr="001101B7" w:rsidRDefault="001101B7" w:rsidP="001101B7">
      <w:pPr>
        <w:jc w:val="both"/>
      </w:pPr>
    </w:p>
    <w:p w14:paraId="1A1F983D" w14:textId="2D11E36F" w:rsidR="00F50D25" w:rsidRPr="0084785E" w:rsidRDefault="00F50D25" w:rsidP="006132C6">
      <w:pPr>
        <w:jc w:val="both"/>
        <w:rPr>
          <w:rFonts w:ascii="Times New Roman" w:hAnsi="Times New Roman" w:cs="Times New Roman"/>
          <w:b/>
        </w:rPr>
      </w:pPr>
      <w:proofErr w:type="spellStart"/>
      <w:r w:rsidRPr="0084785E">
        <w:rPr>
          <w:rFonts w:ascii="Times New Roman" w:hAnsi="Times New Roman" w:cs="Times New Roman"/>
        </w:rPr>
        <w:t>Leeson</w:t>
      </w:r>
      <w:proofErr w:type="spellEnd"/>
      <w:r w:rsidR="000B59C9" w:rsidRPr="0084785E">
        <w:rPr>
          <w:rFonts w:ascii="Times New Roman" w:hAnsi="Times New Roman" w:cs="Times New Roman"/>
        </w:rPr>
        <w:t>, P</w:t>
      </w:r>
      <w:r w:rsidRPr="0084785E">
        <w:rPr>
          <w:rFonts w:ascii="Times New Roman" w:hAnsi="Times New Roman" w:cs="Times New Roman"/>
        </w:rPr>
        <w:t xml:space="preserve">   and </w:t>
      </w:r>
      <w:proofErr w:type="spellStart"/>
      <w:r w:rsidRPr="0084785E">
        <w:rPr>
          <w:rFonts w:ascii="Times New Roman" w:hAnsi="Times New Roman" w:cs="Times New Roman"/>
        </w:rPr>
        <w:t>Sobel</w:t>
      </w:r>
      <w:proofErr w:type="spellEnd"/>
      <w:proofErr w:type="gramStart"/>
      <w:r w:rsidRPr="0084785E">
        <w:rPr>
          <w:rFonts w:ascii="Times New Roman" w:hAnsi="Times New Roman" w:cs="Times New Roman"/>
        </w:rPr>
        <w:t>,</w:t>
      </w:r>
      <w:r w:rsidR="000B59C9" w:rsidRPr="0084785E">
        <w:rPr>
          <w:rFonts w:ascii="Times New Roman" w:hAnsi="Times New Roman" w:cs="Times New Roman"/>
        </w:rPr>
        <w:t xml:space="preserve"> </w:t>
      </w:r>
      <w:r w:rsidR="001941E9" w:rsidRPr="0084785E">
        <w:rPr>
          <w:rFonts w:ascii="Times New Roman" w:hAnsi="Times New Roman" w:cs="Times New Roman"/>
        </w:rPr>
        <w:t xml:space="preserve"> </w:t>
      </w:r>
      <w:r w:rsidR="000B59C9" w:rsidRPr="0084785E">
        <w:rPr>
          <w:rFonts w:ascii="Times New Roman" w:hAnsi="Times New Roman" w:cs="Times New Roman"/>
        </w:rPr>
        <w:t>R</w:t>
      </w:r>
      <w:proofErr w:type="gramEnd"/>
      <w:r w:rsidR="001941E9" w:rsidRPr="0084785E">
        <w:rPr>
          <w:rFonts w:ascii="Times New Roman" w:hAnsi="Times New Roman" w:cs="Times New Roman"/>
        </w:rPr>
        <w:t xml:space="preserve">  </w:t>
      </w:r>
      <w:r w:rsidR="00913008">
        <w:rPr>
          <w:rFonts w:ascii="Times New Roman" w:hAnsi="Times New Roman" w:cs="Times New Roman"/>
        </w:rPr>
        <w:t>2008 “Weathering</w:t>
      </w:r>
      <w:r w:rsidRPr="0084785E">
        <w:rPr>
          <w:rFonts w:ascii="Times New Roman" w:hAnsi="Times New Roman" w:cs="Times New Roman"/>
        </w:rPr>
        <w:t xml:space="preserve"> corruption”</w:t>
      </w:r>
      <w:r w:rsidR="00242859" w:rsidRPr="0084785E">
        <w:rPr>
          <w:rFonts w:ascii="Times New Roman" w:hAnsi="Times New Roman" w:cs="Times New Roman"/>
          <w:i/>
          <w:noProof/>
          <w:position w:val="-4"/>
        </w:rPr>
        <w:drawing>
          <wp:inline distT="0" distB="0" distL="0" distR="0" wp14:anchorId="6A331689" wp14:editId="44F46ED2">
            <wp:extent cx="121920" cy="1930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00CE7750" w:rsidRPr="0084785E">
        <w:rPr>
          <w:rFonts w:ascii="Times New Roman" w:hAnsi="Times New Roman" w:cs="Times New Roman"/>
          <w:i/>
        </w:rPr>
        <w:t xml:space="preserve"> Journal of Law and Economics</w:t>
      </w:r>
      <w:r w:rsidR="000B59C9" w:rsidRPr="0084785E">
        <w:rPr>
          <w:rFonts w:ascii="Times New Roman" w:hAnsi="Times New Roman" w:cs="Times New Roman"/>
          <w:b/>
          <w:i/>
        </w:rPr>
        <w:t xml:space="preserve"> </w:t>
      </w:r>
      <w:proofErr w:type="spellStart"/>
      <w:r w:rsidR="000B59C9" w:rsidRPr="0084785E">
        <w:rPr>
          <w:rFonts w:ascii="Times New Roman" w:hAnsi="Times New Roman" w:cs="Times New Roman"/>
        </w:rPr>
        <w:t>Vol</w:t>
      </w:r>
      <w:proofErr w:type="spellEnd"/>
      <w:r w:rsidR="000B59C9" w:rsidRPr="0084785E">
        <w:rPr>
          <w:rFonts w:ascii="Times New Roman" w:hAnsi="Times New Roman" w:cs="Times New Roman"/>
        </w:rPr>
        <w:t xml:space="preserve"> 51(4), 667-81</w:t>
      </w:r>
      <w:r w:rsidR="000B59C9" w:rsidRPr="0084785E">
        <w:rPr>
          <w:rFonts w:ascii="Times New Roman" w:hAnsi="Times New Roman" w:cs="Times New Roman"/>
          <w:b/>
        </w:rPr>
        <w:t>.</w:t>
      </w:r>
    </w:p>
    <w:p w14:paraId="4920218B" w14:textId="77777777" w:rsidR="005B7253" w:rsidRPr="0084785E" w:rsidRDefault="005B7253" w:rsidP="006132C6">
      <w:pPr>
        <w:jc w:val="both"/>
        <w:rPr>
          <w:rFonts w:ascii="Times New Roman" w:hAnsi="Times New Roman" w:cs="Times New Roman"/>
        </w:rPr>
      </w:pPr>
    </w:p>
    <w:p w14:paraId="70B3B2FA" w14:textId="77777777" w:rsidR="005B7253" w:rsidRPr="0084785E" w:rsidRDefault="001941E9" w:rsidP="006132C6">
      <w:pPr>
        <w:widowControl w:val="0"/>
        <w:autoSpaceDE w:val="0"/>
        <w:autoSpaceDN w:val="0"/>
        <w:adjustRightInd w:val="0"/>
        <w:rPr>
          <w:rFonts w:ascii="Times New Roman" w:hAnsi="Times New Roman" w:cs="Times New Roman"/>
        </w:rPr>
      </w:pPr>
      <w:proofErr w:type="gramStart"/>
      <w:r w:rsidRPr="0084785E">
        <w:rPr>
          <w:rFonts w:ascii="Times New Roman" w:hAnsi="Times New Roman" w:cs="Times New Roman"/>
        </w:rPr>
        <w:t xml:space="preserve">Maldonado, S. </w:t>
      </w:r>
      <w:r w:rsidR="005B7253" w:rsidRPr="0084785E">
        <w:rPr>
          <w:rFonts w:ascii="Times New Roman" w:hAnsi="Times New Roman" w:cs="Times New Roman"/>
        </w:rPr>
        <w:t>2010  “Resource Windfall and Corruption Evidence from a Natural Experiment in Peru” UC Berkeley Working Paper.</w:t>
      </w:r>
      <w:proofErr w:type="gramEnd"/>
      <w:r w:rsidR="00242859" w:rsidRPr="0084785E">
        <w:rPr>
          <w:rFonts w:ascii="Times New Roman" w:hAnsi="Times New Roman" w:cs="Times New Roman"/>
          <w:noProof/>
          <w:position w:val="-4"/>
        </w:rPr>
        <w:drawing>
          <wp:inline distT="0" distB="0" distL="0" distR="0" wp14:anchorId="704C3B17" wp14:editId="3783C22A">
            <wp:extent cx="121920" cy="1930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005B7253" w:rsidRPr="0084785E">
        <w:rPr>
          <w:rFonts w:ascii="Times New Roman" w:hAnsi="Times New Roman" w:cs="Times New Roman"/>
        </w:rPr>
        <w:t xml:space="preserve"> </w:t>
      </w:r>
    </w:p>
    <w:p w14:paraId="38E606B9" w14:textId="77777777" w:rsidR="00936A86" w:rsidRDefault="00936A86" w:rsidP="006132C6">
      <w:pPr>
        <w:widowControl w:val="0"/>
        <w:autoSpaceDE w:val="0"/>
        <w:autoSpaceDN w:val="0"/>
        <w:adjustRightInd w:val="0"/>
        <w:rPr>
          <w:rFonts w:ascii="Times New Roman" w:hAnsi="Times New Roman" w:cs="Times New Roman"/>
        </w:rPr>
      </w:pPr>
    </w:p>
    <w:p w14:paraId="5C8F8A92" w14:textId="0FBFC5D8" w:rsidR="00B92151" w:rsidRPr="00B92151" w:rsidRDefault="00B92151" w:rsidP="006132C6">
      <w:pPr>
        <w:widowControl w:val="0"/>
        <w:autoSpaceDE w:val="0"/>
        <w:autoSpaceDN w:val="0"/>
        <w:adjustRightInd w:val="0"/>
        <w:rPr>
          <w:rFonts w:ascii="Times New Roman" w:hAnsi="Times New Roman" w:cs="Times New Roman"/>
          <w:color w:val="000000"/>
        </w:rPr>
      </w:pPr>
      <w:proofErr w:type="spellStart"/>
      <w:proofErr w:type="gramStart"/>
      <w:r w:rsidRPr="00B92151">
        <w:rPr>
          <w:rFonts w:ascii="Times New Roman" w:hAnsi="Times New Roman" w:cs="Times New Roman"/>
          <w:color w:val="000000"/>
        </w:rPr>
        <w:t>Malesky</w:t>
      </w:r>
      <w:proofErr w:type="spellEnd"/>
      <w:r w:rsidRPr="00B92151">
        <w:rPr>
          <w:rFonts w:ascii="Times New Roman" w:hAnsi="Times New Roman" w:cs="Times New Roman"/>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 E; Nguyen, C, and Tran, A 2013 </w:t>
      </w:r>
      <w:r w:rsidRPr="00B92151">
        <w:rPr>
          <w:rFonts w:ascii="Times New Roman" w:hAnsi="Times New Roman" w:cs="Times New Roman"/>
          <w:color w:val="000000"/>
        </w:rPr>
        <w:t xml:space="preserve">“The Impact of Recentralization on Public Services: A Diff-in-Diff Analysis of the Abolition of Elected Councils in Vietnam,” forthcoming, </w:t>
      </w:r>
      <w:r w:rsidRPr="00B92151">
        <w:rPr>
          <w:rFonts w:ascii="Times New Roman" w:hAnsi="Times New Roman" w:cs="Times New Roman"/>
          <w:i/>
          <w:iCs/>
          <w:color w:val="000000"/>
        </w:rPr>
        <w:t>American Political Science Review</w:t>
      </w:r>
    </w:p>
    <w:p w14:paraId="39793B5C" w14:textId="77777777" w:rsidR="00B92151" w:rsidRDefault="00B92151" w:rsidP="006132C6">
      <w:pPr>
        <w:widowControl w:val="0"/>
        <w:autoSpaceDE w:val="0"/>
        <w:autoSpaceDN w:val="0"/>
        <w:adjustRightInd w:val="0"/>
        <w:rPr>
          <w:rFonts w:ascii="Times New Roman" w:hAnsi="Times New Roman" w:cs="Times New Roman"/>
        </w:rPr>
      </w:pPr>
    </w:p>
    <w:p w14:paraId="4F610858" w14:textId="77777777" w:rsidR="00C43C18" w:rsidRPr="0084785E" w:rsidRDefault="00C43C18" w:rsidP="006132C6">
      <w:pPr>
        <w:widowControl w:val="0"/>
        <w:autoSpaceDE w:val="0"/>
        <w:autoSpaceDN w:val="0"/>
        <w:adjustRightInd w:val="0"/>
        <w:rPr>
          <w:rFonts w:ascii="Times New Roman" w:hAnsi="Times New Roman" w:cs="Times New Roman"/>
        </w:rPr>
      </w:pPr>
    </w:p>
    <w:p w14:paraId="6B9CC23E" w14:textId="77777777" w:rsidR="00936A86" w:rsidRPr="0084785E" w:rsidRDefault="001941E9" w:rsidP="006132C6">
      <w:pPr>
        <w:widowControl w:val="0"/>
        <w:autoSpaceDE w:val="0"/>
        <w:autoSpaceDN w:val="0"/>
        <w:adjustRightInd w:val="0"/>
        <w:rPr>
          <w:rFonts w:ascii="Times New Roman" w:hAnsi="Times New Roman" w:cs="Times New Roman"/>
        </w:rPr>
      </w:pPr>
      <w:proofErr w:type="gramStart"/>
      <w:r w:rsidRPr="0084785E">
        <w:rPr>
          <w:rFonts w:ascii="Times New Roman" w:hAnsi="Times New Roman" w:cs="Times New Roman"/>
        </w:rPr>
        <w:t>Moulton, B</w:t>
      </w:r>
      <w:r w:rsidR="00936A86" w:rsidRPr="0084785E">
        <w:rPr>
          <w:rFonts w:ascii="Times New Roman" w:hAnsi="Times New Roman" w:cs="Times New Roman"/>
        </w:rPr>
        <w:t>. 1986.</w:t>
      </w:r>
      <w:proofErr w:type="gramEnd"/>
      <w:r w:rsidR="00936A86" w:rsidRPr="0084785E">
        <w:rPr>
          <w:rFonts w:ascii="Times New Roman" w:hAnsi="Times New Roman" w:cs="Times New Roman"/>
        </w:rPr>
        <w:t xml:space="preserve"> </w:t>
      </w:r>
      <w:proofErr w:type="gramStart"/>
      <w:r w:rsidR="00936A86" w:rsidRPr="0084785E">
        <w:rPr>
          <w:rFonts w:ascii="Times New Roman" w:hAnsi="Times New Roman" w:cs="Times New Roman"/>
        </w:rPr>
        <w:t>“Random group effects and the precision of regression estimates”.</w:t>
      </w:r>
      <w:proofErr w:type="gramEnd"/>
      <w:r w:rsidR="00936A86" w:rsidRPr="0084785E">
        <w:rPr>
          <w:rFonts w:ascii="Times New Roman" w:hAnsi="Times New Roman" w:cs="Times New Roman"/>
        </w:rPr>
        <w:t xml:space="preserve"> </w:t>
      </w:r>
      <w:r w:rsidR="00936A86" w:rsidRPr="0084785E">
        <w:rPr>
          <w:rFonts w:ascii="Times New Roman" w:hAnsi="Times New Roman" w:cs="Times New Roman"/>
          <w:i/>
        </w:rPr>
        <w:t>Journal of Econometrics,</w:t>
      </w:r>
      <w:r w:rsidR="00936A86" w:rsidRPr="0084785E">
        <w:rPr>
          <w:rFonts w:ascii="Times New Roman" w:hAnsi="Times New Roman" w:cs="Times New Roman"/>
        </w:rPr>
        <w:t xml:space="preserve"> Vol. 32, pp. 385-397.</w:t>
      </w:r>
    </w:p>
    <w:p w14:paraId="77D4B8F5" w14:textId="77777777" w:rsidR="005A41BC" w:rsidRPr="0084785E" w:rsidRDefault="005A41BC" w:rsidP="006132C6">
      <w:pPr>
        <w:widowControl w:val="0"/>
        <w:autoSpaceDE w:val="0"/>
        <w:autoSpaceDN w:val="0"/>
        <w:adjustRightInd w:val="0"/>
        <w:rPr>
          <w:rFonts w:ascii="Times New Roman" w:hAnsi="Times New Roman" w:cs="Times New Roman"/>
        </w:rPr>
      </w:pPr>
    </w:p>
    <w:p w14:paraId="36C899B2" w14:textId="77777777" w:rsidR="005A41BC" w:rsidRPr="0084785E" w:rsidRDefault="005A41BC"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Nguyen, N 2009 “ Institutions and Development: Evidence from Vietnam “ </w:t>
      </w:r>
      <w:proofErr w:type="spellStart"/>
      <w:r w:rsidRPr="0084785E">
        <w:rPr>
          <w:rFonts w:ascii="Times New Roman" w:hAnsi="Times New Roman" w:cs="Times New Roman"/>
        </w:rPr>
        <w:t>Ph.D</w:t>
      </w:r>
      <w:proofErr w:type="spellEnd"/>
      <w:r w:rsidRPr="0084785E">
        <w:rPr>
          <w:rFonts w:ascii="Times New Roman" w:hAnsi="Times New Roman" w:cs="Times New Roman"/>
        </w:rPr>
        <w:t xml:space="preserve"> dissertation, Economics Department, Rice University.</w:t>
      </w:r>
    </w:p>
    <w:p w14:paraId="48BD23E5" w14:textId="77777777" w:rsidR="00936A86" w:rsidRPr="0084785E" w:rsidRDefault="00936A86" w:rsidP="006132C6">
      <w:pPr>
        <w:widowControl w:val="0"/>
        <w:autoSpaceDE w:val="0"/>
        <w:autoSpaceDN w:val="0"/>
        <w:adjustRightInd w:val="0"/>
        <w:rPr>
          <w:rFonts w:ascii="Times New Roman" w:hAnsi="Times New Roman" w:cs="Times New Roman"/>
        </w:rPr>
      </w:pPr>
    </w:p>
    <w:p w14:paraId="1B16E70E" w14:textId="555CF18A" w:rsidR="00936A86" w:rsidRDefault="001941E9" w:rsidP="006132C6">
      <w:pPr>
        <w:widowControl w:val="0"/>
        <w:autoSpaceDE w:val="0"/>
        <w:autoSpaceDN w:val="0"/>
        <w:adjustRightInd w:val="0"/>
        <w:rPr>
          <w:rFonts w:ascii="Times New Roman" w:hAnsi="Times New Roman" w:cs="Times New Roman"/>
        </w:rPr>
      </w:pPr>
      <w:proofErr w:type="spellStart"/>
      <w:proofErr w:type="gramStart"/>
      <w:r w:rsidRPr="0084785E">
        <w:rPr>
          <w:rFonts w:ascii="Times New Roman" w:hAnsi="Times New Roman" w:cs="Times New Roman"/>
        </w:rPr>
        <w:t>Olken</w:t>
      </w:r>
      <w:proofErr w:type="spellEnd"/>
      <w:r w:rsidRPr="0084785E">
        <w:rPr>
          <w:rFonts w:ascii="Times New Roman" w:hAnsi="Times New Roman" w:cs="Times New Roman"/>
        </w:rPr>
        <w:t>, B</w:t>
      </w:r>
      <w:r w:rsidR="00936A86" w:rsidRPr="0084785E">
        <w:rPr>
          <w:rFonts w:ascii="Times New Roman" w:hAnsi="Times New Roman" w:cs="Times New Roman"/>
        </w:rPr>
        <w:t>. 2007.</w:t>
      </w:r>
      <w:proofErr w:type="gramEnd"/>
      <w:r w:rsidR="00936A86" w:rsidRPr="0084785E">
        <w:rPr>
          <w:rFonts w:ascii="Times New Roman" w:hAnsi="Times New Roman" w:cs="Times New Roman"/>
        </w:rPr>
        <w:t xml:space="preserve"> “Monitoring corruption: Evidence from a field experiment in Indonesia”. </w:t>
      </w:r>
      <w:r w:rsidR="00936A86" w:rsidRPr="0084785E">
        <w:rPr>
          <w:rFonts w:ascii="Times New Roman" w:hAnsi="Times New Roman" w:cs="Times New Roman"/>
          <w:i/>
        </w:rPr>
        <w:t>Journal of Political Economy,</w:t>
      </w:r>
      <w:r w:rsidR="00936A86" w:rsidRPr="0084785E">
        <w:rPr>
          <w:rFonts w:ascii="Times New Roman" w:hAnsi="Times New Roman" w:cs="Times New Roman"/>
        </w:rPr>
        <w:t xml:space="preserve"> Vol.115, pp. 200-249.</w:t>
      </w:r>
    </w:p>
    <w:p w14:paraId="6A4874C6" w14:textId="77777777" w:rsidR="0020768D" w:rsidRDefault="0020768D" w:rsidP="006132C6">
      <w:pPr>
        <w:widowControl w:val="0"/>
        <w:autoSpaceDE w:val="0"/>
        <w:autoSpaceDN w:val="0"/>
        <w:adjustRightInd w:val="0"/>
        <w:rPr>
          <w:rFonts w:ascii="Times New Roman" w:hAnsi="Times New Roman" w:cs="Times New Roman"/>
        </w:rPr>
      </w:pPr>
    </w:p>
    <w:p w14:paraId="13AB71EA" w14:textId="5F7D6884" w:rsidR="00B32625" w:rsidRDefault="0020768D" w:rsidP="0020768D">
      <w:pPr>
        <w:widowControl w:val="0"/>
        <w:autoSpaceDE w:val="0"/>
        <w:autoSpaceDN w:val="0"/>
        <w:adjustRightInd w:val="0"/>
        <w:spacing w:after="380" w:line="380" w:lineRule="atLeast"/>
        <w:rPr>
          <w:rFonts w:ascii="Times New Roman" w:hAnsi="Times New Roman" w:cs="Times New Roman"/>
          <w:bCs/>
          <w:color w:val="1E1E1E"/>
        </w:rPr>
      </w:pPr>
      <w:proofErr w:type="spellStart"/>
      <w:r>
        <w:rPr>
          <w:rFonts w:ascii="Times New Roman" w:hAnsi="Times New Roman" w:cs="Times New Roman"/>
          <w:bCs/>
          <w:color w:val="1E1E1E"/>
        </w:rPr>
        <w:t>Querbin</w:t>
      </w:r>
      <w:proofErr w:type="spellEnd"/>
      <w:r>
        <w:rPr>
          <w:rFonts w:ascii="Times New Roman" w:hAnsi="Times New Roman" w:cs="Times New Roman"/>
          <w:bCs/>
          <w:color w:val="1E1E1E"/>
        </w:rPr>
        <w:t xml:space="preserve">, P and Snyder, JM 2011 </w:t>
      </w:r>
      <w:r w:rsidRPr="0020768D">
        <w:rPr>
          <w:rFonts w:ascii="Times New Roman" w:hAnsi="Times New Roman" w:cs="Times New Roman"/>
          <w:bCs/>
          <w:color w:val="1E1E1E"/>
        </w:rPr>
        <w:t>"The Control of Politicians in Normal Times and Times of Crisis: Wealth A</w:t>
      </w:r>
      <w:r>
        <w:rPr>
          <w:rFonts w:ascii="Times New Roman" w:hAnsi="Times New Roman" w:cs="Times New Roman"/>
          <w:bCs/>
          <w:color w:val="1E1E1E"/>
        </w:rPr>
        <w:t>ccumulation by U.S. Congressmen</w:t>
      </w:r>
      <w:r w:rsidRPr="0020768D">
        <w:rPr>
          <w:rFonts w:ascii="Times New Roman" w:hAnsi="Times New Roman" w:cs="Times New Roman"/>
          <w:bCs/>
          <w:color w:val="1E1E1E"/>
        </w:rPr>
        <w:t>, 1850-1880"</w:t>
      </w:r>
      <w:r>
        <w:rPr>
          <w:rFonts w:ascii="Times New Roman" w:hAnsi="Times New Roman" w:cs="Times New Roman"/>
          <w:bCs/>
          <w:color w:val="1E1E1E"/>
        </w:rPr>
        <w:t>. Working Paper, Harvard University.</w:t>
      </w:r>
    </w:p>
    <w:p w14:paraId="71370086" w14:textId="0CA5C937" w:rsidR="00226DDB" w:rsidRDefault="00226DDB" w:rsidP="00226DDB">
      <w:pPr>
        <w:rPr>
          <w:rFonts w:ascii="Times New Roman" w:eastAsia="Times New Roman" w:hAnsi="Times New Roman" w:cs="Times New Roman"/>
        </w:rPr>
      </w:pPr>
      <w:proofErr w:type="spellStart"/>
      <w:r>
        <w:rPr>
          <w:rFonts w:ascii="Times New Roman" w:eastAsia="Times New Roman" w:hAnsi="Times New Roman" w:cs="Times New Roman"/>
          <w:color w:val="222222"/>
          <w:shd w:val="clear" w:color="auto" w:fill="FFFFFF"/>
        </w:rPr>
        <w:t>Reinikka</w:t>
      </w:r>
      <w:proofErr w:type="spellEnd"/>
      <w:r>
        <w:rPr>
          <w:rFonts w:ascii="Times New Roman" w:eastAsia="Times New Roman" w:hAnsi="Times New Roman" w:cs="Times New Roman"/>
          <w:color w:val="222222"/>
          <w:shd w:val="clear" w:color="auto" w:fill="FFFFFF"/>
        </w:rPr>
        <w:t xml:space="preserve">, R., &amp; </w:t>
      </w:r>
      <w:proofErr w:type="spellStart"/>
      <w:r>
        <w:rPr>
          <w:rFonts w:ascii="Times New Roman" w:eastAsia="Times New Roman" w:hAnsi="Times New Roman" w:cs="Times New Roman"/>
          <w:color w:val="222222"/>
          <w:shd w:val="clear" w:color="auto" w:fill="FFFFFF"/>
        </w:rPr>
        <w:t>Svensson</w:t>
      </w:r>
      <w:proofErr w:type="spellEnd"/>
      <w:r>
        <w:rPr>
          <w:rFonts w:ascii="Times New Roman" w:eastAsia="Times New Roman" w:hAnsi="Times New Roman" w:cs="Times New Roman"/>
          <w:color w:val="222222"/>
          <w:shd w:val="clear" w:color="auto" w:fill="FFFFFF"/>
        </w:rPr>
        <w:t>, J. 2005</w:t>
      </w:r>
      <w:r w:rsidRPr="00226DDB">
        <w:rPr>
          <w:rFonts w:ascii="Times New Roman" w:eastAsia="Times New Roman" w:hAnsi="Times New Roman" w:cs="Times New Roman"/>
          <w:color w:val="222222"/>
          <w:shd w:val="clear" w:color="auto" w:fill="FFFFFF"/>
        </w:rPr>
        <w:t>. Fighting corruption to improve schooling: Evidence from a newspaper campaign in Uganda.</w:t>
      </w:r>
      <w:r w:rsidRPr="00226DDB">
        <w:rPr>
          <w:rStyle w:val="apple-converted-space"/>
          <w:rFonts w:ascii="Times New Roman" w:eastAsia="Times New Roman" w:hAnsi="Times New Roman" w:cs="Times New Roman"/>
          <w:color w:val="222222"/>
          <w:shd w:val="clear" w:color="auto" w:fill="FFFFFF"/>
        </w:rPr>
        <w:t> </w:t>
      </w:r>
      <w:r w:rsidRPr="00226DDB">
        <w:rPr>
          <w:rFonts w:ascii="Times New Roman" w:eastAsia="Times New Roman" w:hAnsi="Times New Roman" w:cs="Times New Roman"/>
          <w:i/>
          <w:iCs/>
          <w:color w:val="222222"/>
          <w:shd w:val="clear" w:color="auto" w:fill="FFFFFF"/>
        </w:rPr>
        <w:t>Journal of the European Economic Association</w:t>
      </w:r>
      <w:proofErr w:type="gramStart"/>
      <w:r w:rsidRPr="00226DDB">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 </w:t>
      </w:r>
      <w:r w:rsidRPr="00226DDB">
        <w:rPr>
          <w:rFonts w:ascii="Times New Roman" w:eastAsia="Times New Roman" w:hAnsi="Times New Roman" w:cs="Times New Roman"/>
          <w:color w:val="222222"/>
          <w:shd w:val="clear" w:color="auto" w:fill="FFFFFF"/>
        </w:rPr>
        <w:t>259</w:t>
      </w:r>
      <w:proofErr w:type="gramEnd"/>
      <w:r w:rsidRPr="00226DDB">
        <w:rPr>
          <w:rFonts w:ascii="Times New Roman" w:eastAsia="Times New Roman" w:hAnsi="Times New Roman" w:cs="Times New Roman"/>
          <w:color w:val="222222"/>
          <w:shd w:val="clear" w:color="auto" w:fill="FFFFFF"/>
        </w:rPr>
        <w:t>-267.</w:t>
      </w:r>
    </w:p>
    <w:p w14:paraId="4F250B49" w14:textId="77777777" w:rsidR="00226DDB" w:rsidRPr="00226DDB" w:rsidRDefault="00226DDB" w:rsidP="00226DDB">
      <w:pPr>
        <w:rPr>
          <w:rFonts w:ascii="Times New Roman" w:eastAsia="Times New Roman" w:hAnsi="Times New Roman" w:cs="Times New Roman"/>
        </w:rPr>
      </w:pPr>
    </w:p>
    <w:p w14:paraId="333DCFFC" w14:textId="77777777" w:rsidR="007460D4" w:rsidRPr="00636FC7" w:rsidRDefault="003A0321" w:rsidP="006132C6">
      <w:pPr>
        <w:widowControl w:val="0"/>
        <w:autoSpaceDE w:val="0"/>
        <w:autoSpaceDN w:val="0"/>
        <w:adjustRightInd w:val="0"/>
        <w:rPr>
          <w:rFonts w:ascii="Times New Roman" w:hAnsi="Times New Roman" w:cs="Times New Roman"/>
        </w:rPr>
      </w:pPr>
      <w:proofErr w:type="spellStart"/>
      <w:r w:rsidRPr="00636FC7">
        <w:rPr>
          <w:rFonts w:ascii="Times New Roman" w:hAnsi="Times New Roman" w:cs="Times New Roman"/>
        </w:rPr>
        <w:t>Sique</w:t>
      </w:r>
      <w:r w:rsidR="007460D4" w:rsidRPr="00636FC7">
        <w:rPr>
          <w:rFonts w:ascii="Times New Roman" w:hAnsi="Times New Roman" w:cs="Times New Roman"/>
        </w:rPr>
        <w:t>i</w:t>
      </w:r>
      <w:r w:rsidRPr="00636FC7">
        <w:rPr>
          <w:rFonts w:ascii="Times New Roman" w:hAnsi="Times New Roman" w:cs="Times New Roman"/>
        </w:rPr>
        <w:t>r</w:t>
      </w:r>
      <w:r w:rsidR="007460D4" w:rsidRPr="00636FC7">
        <w:rPr>
          <w:rFonts w:ascii="Times New Roman" w:hAnsi="Times New Roman" w:cs="Times New Roman"/>
        </w:rPr>
        <w:t>a</w:t>
      </w:r>
      <w:proofErr w:type="spellEnd"/>
      <w:r w:rsidR="007460D4" w:rsidRPr="00636FC7">
        <w:rPr>
          <w:rFonts w:ascii="Times New Roman" w:hAnsi="Times New Roman" w:cs="Times New Roman"/>
        </w:rPr>
        <w:t>, S 2012 “Advances on measuring cor</w:t>
      </w:r>
      <w:r w:rsidR="00554A30" w:rsidRPr="00636FC7">
        <w:rPr>
          <w:rFonts w:ascii="Times New Roman" w:hAnsi="Times New Roman" w:cs="Times New Roman"/>
        </w:rPr>
        <w:t xml:space="preserve">ruption in the field” </w:t>
      </w:r>
      <w:r w:rsidRPr="00636FC7">
        <w:rPr>
          <w:rFonts w:ascii="Times New Roman" w:hAnsi="Times New Roman" w:cs="Times New Roman"/>
        </w:rPr>
        <w:t>Working paper, London School of Economics.</w:t>
      </w:r>
    </w:p>
    <w:p w14:paraId="37DE4779" w14:textId="77777777" w:rsidR="00636FC7" w:rsidRPr="00636FC7" w:rsidRDefault="00636FC7" w:rsidP="00636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6568AD65" w14:textId="77777777" w:rsidR="00636FC7" w:rsidRPr="00636FC7" w:rsidRDefault="00636FC7" w:rsidP="00636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70F9538A" w14:textId="22CC4A67" w:rsidR="00636FC7" w:rsidRPr="00C43C18" w:rsidRDefault="00636FC7" w:rsidP="00636FC7">
      <w:pPr>
        <w:widowControl w:val="0"/>
        <w:autoSpaceDE w:val="0"/>
        <w:autoSpaceDN w:val="0"/>
        <w:adjustRightInd w:val="0"/>
        <w:rPr>
          <w:rFonts w:ascii="Times New Roman" w:hAnsi="Times New Roman" w:cs="Times New Roman"/>
        </w:rPr>
      </w:pPr>
      <w:proofErr w:type="gramStart"/>
      <w:r w:rsidRPr="00C43C18">
        <w:rPr>
          <w:rFonts w:ascii="Times New Roman" w:hAnsi="Times New Roman" w:cs="Times New Roman"/>
          <w:color w:val="000000"/>
        </w:rPr>
        <w:t xml:space="preserve">Tran, </w:t>
      </w:r>
      <w:proofErr w:type="spellStart"/>
      <w:r w:rsidRPr="00C43C18">
        <w:rPr>
          <w:rFonts w:ascii="Times New Roman" w:hAnsi="Times New Roman" w:cs="Times New Roman"/>
          <w:color w:val="000000"/>
        </w:rPr>
        <w:t>Anh</w:t>
      </w:r>
      <w:proofErr w:type="spellEnd"/>
      <w:r w:rsidRPr="00C43C18">
        <w:rPr>
          <w:rFonts w:ascii="Times New Roman" w:hAnsi="Times New Roman" w:cs="Times New Roman"/>
          <w:color w:val="000000"/>
        </w:rPr>
        <w:t xml:space="preserve"> 2010 “Corruption, Political Systems and Human Development,” 2010, in A. K. </w:t>
      </w:r>
      <w:proofErr w:type="spellStart"/>
      <w:r w:rsidRPr="00C43C18">
        <w:rPr>
          <w:rFonts w:ascii="Times New Roman" w:hAnsi="Times New Roman" w:cs="Times New Roman"/>
          <w:color w:val="000000"/>
        </w:rPr>
        <w:t>Rajivan</w:t>
      </w:r>
      <w:proofErr w:type="spellEnd"/>
      <w:r w:rsidRPr="00C43C18">
        <w:rPr>
          <w:rFonts w:ascii="Times New Roman" w:hAnsi="Times New Roman" w:cs="Times New Roman"/>
          <w:color w:val="000000"/>
        </w:rPr>
        <w:t xml:space="preserve">, R. </w:t>
      </w:r>
      <w:proofErr w:type="spellStart"/>
      <w:r w:rsidRPr="00C43C18">
        <w:rPr>
          <w:rFonts w:ascii="Times New Roman" w:hAnsi="Times New Roman" w:cs="Times New Roman"/>
          <w:color w:val="000000"/>
        </w:rPr>
        <w:t>Gampat</w:t>
      </w:r>
      <w:proofErr w:type="spellEnd"/>
      <w:r w:rsidRPr="00C43C18">
        <w:rPr>
          <w:rFonts w:ascii="Times New Roman" w:hAnsi="Times New Roman" w:cs="Times New Roman"/>
          <w:color w:val="000000"/>
        </w:rPr>
        <w:t xml:space="preserve"> Eds.</w:t>
      </w:r>
      <w:proofErr w:type="gramEnd"/>
      <w:r w:rsidRPr="00C43C18">
        <w:rPr>
          <w:rFonts w:ascii="Times New Roman" w:hAnsi="Times New Roman" w:cs="Times New Roman"/>
          <w:color w:val="000000"/>
        </w:rPr>
        <w:t xml:space="preserve"> </w:t>
      </w:r>
      <w:r w:rsidRPr="00C43C18">
        <w:rPr>
          <w:rFonts w:ascii="Times New Roman" w:hAnsi="Times New Roman" w:cs="Times New Roman"/>
          <w:i/>
          <w:iCs/>
          <w:color w:val="000000"/>
        </w:rPr>
        <w:t>Perspectives on Corruption and Human Development</w:t>
      </w:r>
      <w:r w:rsidRPr="00C43C18">
        <w:rPr>
          <w:rFonts w:ascii="Times New Roman" w:hAnsi="Times New Roman" w:cs="Times New Roman"/>
          <w:color w:val="000000"/>
        </w:rPr>
        <w:t>, pp. 268 – 320: McMillan</w:t>
      </w:r>
    </w:p>
    <w:p w14:paraId="6560D64E" w14:textId="77777777" w:rsidR="007460D4" w:rsidRPr="0084785E" w:rsidRDefault="007460D4" w:rsidP="006132C6">
      <w:pPr>
        <w:widowControl w:val="0"/>
        <w:autoSpaceDE w:val="0"/>
        <w:autoSpaceDN w:val="0"/>
        <w:adjustRightInd w:val="0"/>
        <w:rPr>
          <w:rFonts w:ascii="Times New Roman" w:hAnsi="Times New Roman" w:cs="Times New Roman"/>
        </w:rPr>
      </w:pPr>
    </w:p>
    <w:p w14:paraId="4F0A4D6B" w14:textId="77777777" w:rsidR="00FD19CC" w:rsidRPr="0084785E" w:rsidRDefault="00FD19CC"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 xml:space="preserve">Thomas, T; </w:t>
      </w:r>
      <w:proofErr w:type="spellStart"/>
      <w:r w:rsidRPr="0084785E">
        <w:rPr>
          <w:rFonts w:ascii="Times New Roman" w:hAnsi="Times New Roman" w:cs="Times New Roman"/>
        </w:rPr>
        <w:t>Christiaensen</w:t>
      </w:r>
      <w:proofErr w:type="spellEnd"/>
      <w:r w:rsidRPr="0084785E">
        <w:rPr>
          <w:rFonts w:ascii="Times New Roman" w:hAnsi="Times New Roman" w:cs="Times New Roman"/>
        </w:rPr>
        <w:t>, L; Do, T</w:t>
      </w:r>
      <w:proofErr w:type="gramStart"/>
      <w:r w:rsidRPr="0084785E">
        <w:rPr>
          <w:rFonts w:ascii="Times New Roman" w:hAnsi="Times New Roman" w:cs="Times New Roman"/>
        </w:rPr>
        <w:t>;  Le</w:t>
      </w:r>
      <w:proofErr w:type="gramEnd"/>
      <w:r w:rsidRPr="0084785E">
        <w:rPr>
          <w:rFonts w:ascii="Times New Roman" w:hAnsi="Times New Roman" w:cs="Times New Roman"/>
        </w:rPr>
        <w:t>, T , 2011” Natural disasters and household welfare: Evidence from Vietnam”  Policy Working Paper.</w:t>
      </w:r>
    </w:p>
    <w:p w14:paraId="5948EEF7" w14:textId="77777777" w:rsidR="008D18A8" w:rsidRPr="0084785E" w:rsidRDefault="008D18A8" w:rsidP="006132C6">
      <w:pPr>
        <w:widowControl w:val="0"/>
        <w:autoSpaceDE w:val="0"/>
        <w:autoSpaceDN w:val="0"/>
        <w:adjustRightInd w:val="0"/>
        <w:rPr>
          <w:rFonts w:ascii="Times New Roman" w:hAnsi="Times New Roman" w:cs="Times New Roman"/>
        </w:rPr>
      </w:pPr>
    </w:p>
    <w:p w14:paraId="7DC8BE64" w14:textId="56BBF487" w:rsidR="0079754A" w:rsidRPr="0079754A" w:rsidRDefault="0079754A" w:rsidP="006132C6">
      <w:pPr>
        <w:widowControl w:val="0"/>
        <w:autoSpaceDE w:val="0"/>
        <w:autoSpaceDN w:val="0"/>
        <w:adjustRightInd w:val="0"/>
        <w:rPr>
          <w:rFonts w:ascii="Times New Roman" w:hAnsi="Times New Roman" w:cs="Times New Roman"/>
        </w:rPr>
      </w:pPr>
      <w:r w:rsidRPr="0079754A">
        <w:rPr>
          <w:rFonts w:ascii="Times New Roman" w:eastAsia="Times New Roman" w:hAnsi="Times New Roman" w:cs="Times New Roman"/>
          <w:color w:val="222222"/>
        </w:rPr>
        <w:t xml:space="preserve">Valerie Mueller &amp; Agnes </w:t>
      </w:r>
      <w:proofErr w:type="spellStart"/>
      <w:r w:rsidRPr="0079754A">
        <w:rPr>
          <w:rFonts w:ascii="Times New Roman" w:eastAsia="Times New Roman" w:hAnsi="Times New Roman" w:cs="Times New Roman"/>
          <w:color w:val="222222"/>
        </w:rPr>
        <w:t>Quisumbing</w:t>
      </w:r>
      <w:proofErr w:type="spellEnd"/>
      <w:r w:rsidRPr="0079754A">
        <w:rPr>
          <w:rFonts w:ascii="Times New Roman" w:eastAsia="Times New Roman" w:hAnsi="Times New Roman" w:cs="Times New Roman"/>
          <w:color w:val="222222"/>
        </w:rPr>
        <w:t xml:space="preserve"> (2011) How Resilient </w:t>
      </w:r>
      <w:proofErr w:type="gramStart"/>
      <w:r w:rsidRPr="0079754A">
        <w:rPr>
          <w:rFonts w:ascii="Times New Roman" w:eastAsia="Times New Roman" w:hAnsi="Times New Roman" w:cs="Times New Roman"/>
          <w:color w:val="222222"/>
        </w:rPr>
        <w:t>are</w:t>
      </w:r>
      <w:proofErr w:type="gramEnd"/>
      <w:r w:rsidRPr="0079754A">
        <w:rPr>
          <w:rFonts w:ascii="Times New Roman" w:eastAsia="Times New Roman" w:hAnsi="Times New Roman" w:cs="Times New Roman"/>
          <w:color w:val="222222"/>
        </w:rPr>
        <w:t xml:space="preserve"> </w:t>
      </w:r>
      <w:proofErr w:type="spellStart"/>
      <w:r w:rsidRPr="0079754A">
        <w:rPr>
          <w:rFonts w:ascii="Times New Roman" w:eastAsia="Times New Roman" w:hAnsi="Times New Roman" w:cs="Times New Roman"/>
          <w:color w:val="222222"/>
        </w:rPr>
        <w:t>Labour</w:t>
      </w:r>
      <w:proofErr w:type="spellEnd"/>
      <w:r w:rsidRPr="0079754A">
        <w:rPr>
          <w:rFonts w:ascii="Times New Roman" w:eastAsia="Times New Roman" w:hAnsi="Times New Roman" w:cs="Times New Roman"/>
          <w:color w:val="222222"/>
        </w:rPr>
        <w:t xml:space="preserve"> Markets to Natural Disasters? The Case of the 1998 Bangladesh Flood, </w:t>
      </w:r>
      <w:r w:rsidRPr="0079754A">
        <w:rPr>
          <w:rFonts w:ascii="Times New Roman" w:eastAsia="Times New Roman" w:hAnsi="Times New Roman" w:cs="Times New Roman"/>
          <w:i/>
          <w:color w:val="222222"/>
        </w:rPr>
        <w:t>The Journal of Development Studies</w:t>
      </w:r>
      <w:r w:rsidRPr="0079754A">
        <w:rPr>
          <w:rFonts w:ascii="Times New Roman" w:eastAsia="Times New Roman" w:hAnsi="Times New Roman" w:cs="Times New Roman"/>
          <w:color w:val="222222"/>
        </w:rPr>
        <w:t>, 47:12, 1954-1971</w:t>
      </w:r>
    </w:p>
    <w:p w14:paraId="193D10D8" w14:textId="77777777" w:rsidR="0079754A" w:rsidRDefault="0079754A" w:rsidP="006132C6">
      <w:pPr>
        <w:widowControl w:val="0"/>
        <w:autoSpaceDE w:val="0"/>
        <w:autoSpaceDN w:val="0"/>
        <w:adjustRightInd w:val="0"/>
        <w:rPr>
          <w:rFonts w:ascii="Times New Roman" w:hAnsi="Times New Roman" w:cs="Times New Roman"/>
        </w:rPr>
      </w:pPr>
    </w:p>
    <w:p w14:paraId="5E04658D" w14:textId="77777777" w:rsidR="00936A86" w:rsidRPr="0084785E" w:rsidRDefault="001941E9" w:rsidP="006132C6">
      <w:pPr>
        <w:widowControl w:val="0"/>
        <w:autoSpaceDE w:val="0"/>
        <w:autoSpaceDN w:val="0"/>
        <w:adjustRightInd w:val="0"/>
        <w:rPr>
          <w:rFonts w:ascii="Times New Roman" w:hAnsi="Times New Roman" w:cs="Times New Roman"/>
        </w:rPr>
      </w:pPr>
      <w:r w:rsidRPr="0084785E">
        <w:rPr>
          <w:rFonts w:ascii="Times New Roman" w:hAnsi="Times New Roman" w:cs="Times New Roman"/>
        </w:rPr>
        <w:t>White, H</w:t>
      </w:r>
      <w:r w:rsidR="00936A86" w:rsidRPr="0084785E">
        <w:rPr>
          <w:rFonts w:ascii="Times New Roman" w:hAnsi="Times New Roman" w:cs="Times New Roman"/>
        </w:rPr>
        <w:t xml:space="preserve">. 1980. </w:t>
      </w:r>
      <w:proofErr w:type="gramStart"/>
      <w:r w:rsidR="00936A86" w:rsidRPr="0084785E">
        <w:rPr>
          <w:rFonts w:ascii="Times New Roman" w:hAnsi="Times New Roman" w:cs="Times New Roman"/>
        </w:rPr>
        <w:t xml:space="preserve">“A </w:t>
      </w:r>
      <w:proofErr w:type="spellStart"/>
      <w:r w:rsidR="00936A86" w:rsidRPr="0084785E">
        <w:rPr>
          <w:rFonts w:ascii="Times New Roman" w:hAnsi="Times New Roman" w:cs="Times New Roman"/>
        </w:rPr>
        <w:t>heteroskedasticity</w:t>
      </w:r>
      <w:proofErr w:type="spellEnd"/>
      <w:r w:rsidR="00936A86" w:rsidRPr="0084785E">
        <w:rPr>
          <w:rFonts w:ascii="Times New Roman" w:hAnsi="Times New Roman" w:cs="Times New Roman"/>
        </w:rPr>
        <w:t xml:space="preserve">-consistent covariance matrix estimator and a direct test for </w:t>
      </w:r>
      <w:proofErr w:type="spellStart"/>
      <w:r w:rsidR="00936A86" w:rsidRPr="0084785E">
        <w:rPr>
          <w:rFonts w:ascii="Times New Roman" w:hAnsi="Times New Roman" w:cs="Times New Roman"/>
        </w:rPr>
        <w:t>heteroskedasticity</w:t>
      </w:r>
      <w:proofErr w:type="spellEnd"/>
      <w:r w:rsidR="00936A86" w:rsidRPr="0084785E">
        <w:rPr>
          <w:rFonts w:ascii="Times New Roman" w:hAnsi="Times New Roman" w:cs="Times New Roman"/>
        </w:rPr>
        <w:t>”.</w:t>
      </w:r>
      <w:proofErr w:type="gramEnd"/>
      <w:r w:rsidR="00936A86" w:rsidRPr="0084785E">
        <w:rPr>
          <w:rFonts w:ascii="Times New Roman" w:hAnsi="Times New Roman" w:cs="Times New Roman"/>
        </w:rPr>
        <w:t xml:space="preserve"> </w:t>
      </w:r>
      <w:proofErr w:type="spellStart"/>
      <w:r w:rsidR="00936A86" w:rsidRPr="0084785E">
        <w:rPr>
          <w:rFonts w:ascii="Times New Roman" w:hAnsi="Times New Roman" w:cs="Times New Roman"/>
          <w:i/>
        </w:rPr>
        <w:t>Econometrica</w:t>
      </w:r>
      <w:proofErr w:type="spellEnd"/>
      <w:r w:rsidR="00936A86" w:rsidRPr="0084785E">
        <w:rPr>
          <w:rFonts w:ascii="Times New Roman" w:hAnsi="Times New Roman" w:cs="Times New Roman"/>
          <w:i/>
        </w:rPr>
        <w:t>,</w:t>
      </w:r>
      <w:r w:rsidR="00936A86" w:rsidRPr="0084785E">
        <w:rPr>
          <w:rFonts w:ascii="Times New Roman" w:hAnsi="Times New Roman" w:cs="Times New Roman"/>
        </w:rPr>
        <w:t xml:space="preserve"> Vol. 48, pp.817-838.</w:t>
      </w:r>
      <w:r w:rsidR="00242859" w:rsidRPr="0084785E">
        <w:rPr>
          <w:rFonts w:ascii="Times New Roman" w:hAnsi="Times New Roman" w:cs="Times New Roman"/>
          <w:noProof/>
          <w:position w:val="-4"/>
        </w:rPr>
        <w:drawing>
          <wp:inline distT="0" distB="0" distL="0" distR="0" wp14:anchorId="54BC92CF" wp14:editId="6158E8F6">
            <wp:extent cx="121920" cy="1930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1920" cy="193040"/>
                    </a:xfrm>
                    <a:prstGeom prst="rect">
                      <a:avLst/>
                    </a:prstGeom>
                    <a:noFill/>
                    <a:ln>
                      <a:noFill/>
                    </a:ln>
                  </pic:spPr>
                </pic:pic>
              </a:graphicData>
            </a:graphic>
          </wp:inline>
        </w:drawing>
      </w:r>
      <w:r w:rsidR="00872614" w:rsidRPr="0084785E">
        <w:rPr>
          <w:rFonts w:ascii="Times New Roman" w:hAnsi="Times New Roman" w:cs="Times New Roman"/>
        </w:rPr>
        <w:t xml:space="preserve"> </w:t>
      </w:r>
    </w:p>
    <w:p w14:paraId="69B8BAAC" w14:textId="4B891A90" w:rsidR="006C6763" w:rsidRPr="0084785E" w:rsidRDefault="00037AC4" w:rsidP="006132C6">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01B28751" w14:textId="77777777" w:rsidR="00987DC6" w:rsidRDefault="00987DC6" w:rsidP="00B0150F">
      <w:pPr>
        <w:widowControl w:val="0"/>
        <w:autoSpaceDE w:val="0"/>
        <w:autoSpaceDN w:val="0"/>
        <w:adjustRightInd w:val="0"/>
        <w:rPr>
          <w:rFonts w:ascii="Times New Roman" w:hAnsi="Times New Roman" w:cs="Times New Roman"/>
        </w:rPr>
      </w:pPr>
    </w:p>
    <w:p w14:paraId="41862F74" w14:textId="016F3672" w:rsidR="00D16B48" w:rsidRPr="0084785E" w:rsidRDefault="00037AC4" w:rsidP="00B0150F">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Zitzewitz</w:t>
      </w:r>
      <w:proofErr w:type="spellEnd"/>
      <w:r>
        <w:rPr>
          <w:rFonts w:ascii="Times New Roman" w:hAnsi="Times New Roman" w:cs="Times New Roman"/>
        </w:rPr>
        <w:t>, E 2012</w:t>
      </w:r>
      <w:r w:rsidR="001C153F" w:rsidRPr="0084785E">
        <w:rPr>
          <w:rFonts w:ascii="Times New Roman" w:hAnsi="Times New Roman" w:cs="Times New Roman"/>
        </w:rPr>
        <w:t xml:space="preserve"> “Forensic economics” </w:t>
      </w:r>
      <w:r w:rsidR="001C153F" w:rsidRPr="0084785E">
        <w:rPr>
          <w:rFonts w:ascii="Times New Roman" w:hAnsi="Times New Roman" w:cs="Times New Roman"/>
          <w:i/>
        </w:rPr>
        <w:t xml:space="preserve">Journal of Economic </w:t>
      </w:r>
      <w:r w:rsidR="00B70CDE" w:rsidRPr="0084785E">
        <w:rPr>
          <w:rFonts w:ascii="Times New Roman" w:hAnsi="Times New Roman" w:cs="Times New Roman"/>
          <w:i/>
        </w:rPr>
        <w:t>Literature</w:t>
      </w:r>
      <w:proofErr w:type="gramStart"/>
      <w:r w:rsidR="00987DC6">
        <w:rPr>
          <w:rFonts w:ascii="Times New Roman" w:hAnsi="Times New Roman" w:cs="Times New Roman"/>
        </w:rPr>
        <w:t xml:space="preserve">, </w:t>
      </w:r>
      <w:r>
        <w:rPr>
          <w:rFonts w:ascii="Times New Roman" w:hAnsi="Times New Roman" w:cs="Times New Roman"/>
        </w:rPr>
        <w:t xml:space="preserve"> 731</w:t>
      </w:r>
      <w:proofErr w:type="gramEnd"/>
      <w:r>
        <w:rPr>
          <w:rFonts w:ascii="Times New Roman" w:hAnsi="Times New Roman" w:cs="Times New Roman"/>
        </w:rPr>
        <w:t>-769.</w:t>
      </w:r>
    </w:p>
    <w:p w14:paraId="40334F33" w14:textId="77777777" w:rsidR="00F35263" w:rsidRDefault="00F35263">
      <w:r>
        <w:br w:type="page"/>
      </w:r>
    </w:p>
    <w:tbl>
      <w:tblPr>
        <w:tblW w:w="8166" w:type="dxa"/>
        <w:tblCellMar>
          <w:left w:w="0" w:type="dxa"/>
          <w:right w:w="0" w:type="dxa"/>
        </w:tblCellMar>
        <w:tblLook w:val="04A0" w:firstRow="1" w:lastRow="0" w:firstColumn="1" w:lastColumn="0" w:noHBand="0" w:noVBand="1"/>
      </w:tblPr>
      <w:tblGrid>
        <w:gridCol w:w="4223"/>
        <w:gridCol w:w="651"/>
        <w:gridCol w:w="1157"/>
        <w:gridCol w:w="1100"/>
        <w:gridCol w:w="1040"/>
      </w:tblGrid>
      <w:tr w:rsidR="00D16B48" w:rsidRPr="0084785E" w14:paraId="0CAF8524" w14:textId="77777777" w:rsidTr="00F35263">
        <w:trPr>
          <w:trHeight w:val="300"/>
        </w:trPr>
        <w:tc>
          <w:tcPr>
            <w:tcW w:w="4872"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7069A990" w14:textId="77777777" w:rsidR="001101B7" w:rsidRDefault="001101B7" w:rsidP="00D16B48">
            <w:pPr>
              <w:rPr>
                <w:rFonts w:ascii="Times New Roman" w:eastAsia="Times New Roman" w:hAnsi="Times New Roman" w:cs="Times New Roman"/>
                <w:color w:val="000000"/>
              </w:rPr>
            </w:pPr>
          </w:p>
          <w:p w14:paraId="53D744B7" w14:textId="77777777" w:rsidR="00D16B48" w:rsidRPr="0084785E" w:rsidRDefault="00D16B48" w:rsidP="00D16B48">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Table 1: Summary statistics of communes</w:t>
            </w:r>
          </w:p>
        </w:tc>
        <w:tc>
          <w:tcPr>
            <w:tcW w:w="1154" w:type="dxa"/>
            <w:tcBorders>
              <w:top w:val="nil"/>
              <w:left w:val="nil"/>
              <w:bottom w:val="nil"/>
              <w:right w:val="nil"/>
            </w:tcBorders>
            <w:shd w:val="clear" w:color="auto" w:fill="auto"/>
            <w:noWrap/>
            <w:tcMar>
              <w:top w:w="15" w:type="dxa"/>
              <w:left w:w="15" w:type="dxa"/>
              <w:bottom w:w="0" w:type="dxa"/>
              <w:right w:w="15" w:type="dxa"/>
            </w:tcMar>
            <w:vAlign w:val="bottom"/>
          </w:tcPr>
          <w:p w14:paraId="0473F694" w14:textId="77777777" w:rsidR="00D16B48" w:rsidRPr="0084785E" w:rsidRDefault="00D16B48" w:rsidP="00D16B48">
            <w:pP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tcPr>
          <w:p w14:paraId="6FC733ED" w14:textId="77777777" w:rsidR="00D16B48" w:rsidRPr="0084785E" w:rsidRDefault="00D16B48" w:rsidP="00D16B48">
            <w:pP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tcMar>
              <w:top w:w="15" w:type="dxa"/>
              <w:left w:w="15" w:type="dxa"/>
              <w:bottom w:w="0" w:type="dxa"/>
              <w:right w:w="15" w:type="dxa"/>
            </w:tcMar>
            <w:vAlign w:val="bottom"/>
          </w:tcPr>
          <w:p w14:paraId="481FF2B9" w14:textId="77777777" w:rsidR="00D16B48" w:rsidRPr="0084785E" w:rsidRDefault="00D16B48" w:rsidP="00D16B48">
            <w:pPr>
              <w:rPr>
                <w:rFonts w:ascii="Times New Roman" w:eastAsia="Times New Roman" w:hAnsi="Times New Roman" w:cs="Times New Roman"/>
                <w:color w:val="000000"/>
              </w:rPr>
            </w:pPr>
          </w:p>
        </w:tc>
      </w:tr>
      <w:tr w:rsidR="00D16B48" w:rsidRPr="0084785E" w14:paraId="728D0F19"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937910"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98437C"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61E2BC"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441559"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F3C303" w14:textId="77777777" w:rsidR="00D16B48" w:rsidRPr="0084785E" w:rsidRDefault="00D16B48" w:rsidP="00D16B48">
            <w:pPr>
              <w:rPr>
                <w:rFonts w:ascii="Times New Roman" w:eastAsia="Times New Roman" w:hAnsi="Times New Roman" w:cs="Times New Roman"/>
                <w:color w:val="000000"/>
              </w:rPr>
            </w:pPr>
          </w:p>
        </w:tc>
      </w:tr>
      <w:tr w:rsidR="00D16B48" w:rsidRPr="0084785E" w14:paraId="0119856D" w14:textId="77777777" w:rsidTr="00F35263">
        <w:trPr>
          <w:trHeight w:val="30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8891716"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 </w:t>
            </w:r>
          </w:p>
        </w:tc>
        <w:tc>
          <w:tcPr>
            <w:tcW w:w="0" w:type="auto"/>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E477B23"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Affected communes</w:t>
            </w: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074BC6E2"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Unaffected communes</w:t>
            </w:r>
          </w:p>
        </w:tc>
      </w:tr>
      <w:tr w:rsidR="00D16B48" w:rsidRPr="0084785E" w14:paraId="2FCB38D9" w14:textId="77777777" w:rsidTr="00F35263">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4B20585A"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32EA3F8D"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Mean</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5F94D4C5" w14:textId="605A4E22" w:rsidR="00D16B48" w:rsidRPr="0084785E" w:rsidRDefault="00D16B48" w:rsidP="00CC7422">
            <w:pPr>
              <w:jc w:val="right"/>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S</w:t>
            </w:r>
            <w:r w:rsidR="00CC7422">
              <w:rPr>
                <w:rFonts w:ascii="Times New Roman" w:eastAsia="Times New Roman" w:hAnsi="Times New Roman" w:cs="Times New Roman"/>
                <w:color w:val="000000"/>
                <w:sz w:val="22"/>
                <w:szCs w:val="22"/>
              </w:rPr>
              <w:t xml:space="preserve">td. </w:t>
            </w:r>
            <w:proofErr w:type="spellStart"/>
            <w:r w:rsidR="00CC7422">
              <w:rPr>
                <w:rFonts w:ascii="Times New Roman" w:eastAsia="Times New Roman" w:hAnsi="Times New Roman" w:cs="Times New Roman"/>
                <w:color w:val="000000"/>
                <w:sz w:val="22"/>
                <w:szCs w:val="22"/>
              </w:rPr>
              <w:t>Dev</w:t>
            </w:r>
            <w:proofErr w:type="spellEnd"/>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BB36D85"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D7D6CFE" w14:textId="199ABD3B" w:rsidR="00D16B48" w:rsidRPr="0084785E" w:rsidRDefault="00CC7422"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td. </w:t>
            </w:r>
            <w:proofErr w:type="spellStart"/>
            <w:r>
              <w:rPr>
                <w:rFonts w:ascii="Times New Roman" w:eastAsia="Times New Roman" w:hAnsi="Times New Roman" w:cs="Times New Roman"/>
                <w:color w:val="000000"/>
                <w:sz w:val="22"/>
                <w:szCs w:val="22"/>
              </w:rPr>
              <w:t>Dev</w:t>
            </w:r>
            <w:proofErr w:type="spellEnd"/>
          </w:p>
        </w:tc>
      </w:tr>
      <w:tr w:rsidR="00D16B48" w:rsidRPr="0084785E" w14:paraId="00F8D791"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5097E1"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Land area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DF4B50"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8F4DB"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B6699F"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FEE08A"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15</w:t>
            </w:r>
          </w:p>
        </w:tc>
      </w:tr>
      <w:tr w:rsidR="00D16B48" w:rsidRPr="0084785E" w14:paraId="7B61608A"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728973"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Population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0FEE52"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36BA85" w14:textId="77777777" w:rsidR="00D16B48" w:rsidRPr="0084785E" w:rsidRDefault="00D16B48" w:rsidP="00D16B48">
            <w:pPr>
              <w:jc w:val="right"/>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6340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9E6E89"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35F06"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7261</w:t>
            </w:r>
          </w:p>
        </w:tc>
      </w:tr>
      <w:tr w:rsidR="00D16B48" w:rsidRPr="0084785E" w14:paraId="49567B04"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C1759B"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Average household size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C9B5AA"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4B2C5A"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13A41"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54CD58"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1.30</w:t>
            </w:r>
          </w:p>
        </w:tc>
      </w:tr>
      <w:tr w:rsidR="00D16B48" w:rsidRPr="0084785E" w14:paraId="08AAEE67"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BA1E53" w14:textId="77777777" w:rsidR="00D16B48" w:rsidRPr="0084785E" w:rsidRDefault="00D16B48" w:rsidP="00D16B48">
            <w:pPr>
              <w:rPr>
                <w:rFonts w:ascii="Times New Roman" w:eastAsia="Times New Roman" w:hAnsi="Times New Roman" w:cs="Times New Roman"/>
                <w:color w:val="000000"/>
                <w:sz w:val="22"/>
                <w:szCs w:val="22"/>
              </w:rPr>
            </w:pPr>
            <w:proofErr w:type="spellStart"/>
            <w:r w:rsidRPr="0084785E">
              <w:rPr>
                <w:rFonts w:ascii="Times New Roman" w:eastAsia="Times New Roman" w:hAnsi="Times New Roman" w:cs="Times New Roman"/>
                <w:color w:val="000000"/>
                <w:sz w:val="22"/>
                <w:szCs w:val="22"/>
              </w:rPr>
              <w:t>Gini</w:t>
            </w:r>
            <w:proofErr w:type="spellEnd"/>
            <w:r w:rsidRPr="0084785E">
              <w:rPr>
                <w:rFonts w:ascii="Times New Roman" w:eastAsia="Times New Roman" w:hAnsi="Times New Roman" w:cs="Times New Roman"/>
                <w:color w:val="000000"/>
                <w:sz w:val="22"/>
                <w:szCs w:val="22"/>
              </w:rPr>
              <w:t xml:space="preserve"> coefficient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2A0FC6" w14:textId="77777777" w:rsidR="00D16B48" w:rsidRPr="0084785E" w:rsidRDefault="00D16B48" w:rsidP="00D16B48">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ABEC8F"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9EE451" w14:textId="77777777" w:rsidR="00D16B48" w:rsidRPr="0084785E" w:rsidRDefault="00D16B48" w:rsidP="00D16B48">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A9E45F"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0.10</w:t>
            </w:r>
          </w:p>
        </w:tc>
      </w:tr>
      <w:tr w:rsidR="00D16B48" w:rsidRPr="0084785E" w14:paraId="520F9360"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888963"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Percentage of underdeveloped communes</w:t>
            </w:r>
            <w:r w:rsidRPr="0084785E">
              <w:rPr>
                <w:rFonts w:ascii="Times New Roman" w:eastAsia="Times New Roman" w:hAnsi="Times New Roman" w:cs="Times New Roman"/>
                <w:color w:val="000000"/>
                <w:sz w:val="22"/>
                <w:szCs w:val="22"/>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0B55A3"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E10A4F"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55461A"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1F46"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3.20</w:t>
            </w:r>
          </w:p>
        </w:tc>
      </w:tr>
      <w:tr w:rsidR="00D16B48" w:rsidRPr="0084785E" w14:paraId="43151AC6"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95A6A3"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 xml:space="preserve">Commune's Proportion of farmers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26901C"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73544B"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759E15"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3E677E"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0.23</w:t>
            </w:r>
          </w:p>
        </w:tc>
      </w:tr>
      <w:tr w:rsidR="00D16B48" w:rsidRPr="0084785E" w14:paraId="799298F4"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B0FB25"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Proportion in coastal region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9F6C6A"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0F24A1"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FD13B9"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EA74E0" w14:textId="77777777" w:rsidR="00D16B48" w:rsidRPr="0084785E" w:rsidRDefault="00D16B48" w:rsidP="00D16B48">
            <w:pPr>
              <w:jc w:val="center"/>
              <w:rPr>
                <w:rFonts w:ascii="Times New Roman" w:eastAsia="Times New Roman" w:hAnsi="Times New Roman" w:cs="Times New Roman"/>
                <w:color w:val="000000"/>
                <w:sz w:val="22"/>
                <w:szCs w:val="22"/>
              </w:rPr>
            </w:pPr>
          </w:p>
        </w:tc>
      </w:tr>
      <w:tr w:rsidR="00D16B48" w:rsidRPr="0084785E" w14:paraId="2AA642D8"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02B1EB"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Proportion in delta region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703FC9"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60.33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4C03CB"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3A73AA"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51.40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741069" w14:textId="77777777" w:rsidR="00D16B48" w:rsidRPr="0084785E" w:rsidRDefault="00D16B48" w:rsidP="00D16B48">
            <w:pPr>
              <w:jc w:val="center"/>
              <w:rPr>
                <w:rFonts w:ascii="Times New Roman" w:eastAsia="Times New Roman" w:hAnsi="Times New Roman" w:cs="Times New Roman"/>
                <w:color w:val="000000"/>
                <w:sz w:val="22"/>
                <w:szCs w:val="22"/>
              </w:rPr>
            </w:pPr>
          </w:p>
        </w:tc>
      </w:tr>
      <w:tr w:rsidR="00D16B48" w:rsidRPr="0084785E" w14:paraId="57DD7528"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F22DF"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Proportion in highland region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C9AD04"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FF2A6C"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0B6560"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3CDC55" w14:textId="77777777" w:rsidR="00D16B48" w:rsidRPr="0084785E" w:rsidRDefault="00D16B48" w:rsidP="00D16B48">
            <w:pPr>
              <w:jc w:val="center"/>
              <w:rPr>
                <w:rFonts w:ascii="Times New Roman" w:eastAsia="Times New Roman" w:hAnsi="Times New Roman" w:cs="Times New Roman"/>
                <w:color w:val="000000"/>
                <w:sz w:val="22"/>
                <w:szCs w:val="22"/>
              </w:rPr>
            </w:pPr>
          </w:p>
        </w:tc>
      </w:tr>
      <w:tr w:rsidR="00D16B48" w:rsidRPr="0084785E" w14:paraId="3E967042"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E455EC"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Proportion in mountain region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C12923"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53D47F"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0BC921"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2FCB48" w14:textId="77777777" w:rsidR="00D16B48" w:rsidRPr="0084785E" w:rsidRDefault="00D16B48" w:rsidP="00D16B48">
            <w:pPr>
              <w:jc w:val="center"/>
              <w:rPr>
                <w:rFonts w:ascii="Times New Roman" w:eastAsia="Times New Roman" w:hAnsi="Times New Roman" w:cs="Times New Roman"/>
                <w:color w:val="000000"/>
                <w:sz w:val="22"/>
                <w:szCs w:val="22"/>
              </w:rPr>
            </w:pPr>
          </w:p>
        </w:tc>
      </w:tr>
      <w:tr w:rsidR="00D16B48" w:rsidRPr="0084785E" w14:paraId="34C5BE7D"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5D6B6B"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Proportion in high mountain region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EEC0BD" w14:textId="77777777" w:rsidR="00D16B48" w:rsidRPr="0084785E" w:rsidRDefault="00D16B48" w:rsidP="00D16B48">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4D678" w14:textId="77777777" w:rsidR="00D16B48" w:rsidRPr="0084785E" w:rsidRDefault="00D16B48" w:rsidP="00D16B48">
            <w:pPr>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84A232" w14:textId="77777777" w:rsidR="00D16B48" w:rsidRPr="0084785E" w:rsidRDefault="00D16B48" w:rsidP="00D16B48">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F2185" w14:textId="77777777" w:rsidR="00D16B48" w:rsidRPr="0084785E" w:rsidRDefault="00D16B48" w:rsidP="00D16B48">
            <w:pPr>
              <w:jc w:val="center"/>
              <w:rPr>
                <w:rFonts w:ascii="Times New Roman" w:eastAsia="Times New Roman" w:hAnsi="Times New Roman" w:cs="Times New Roman"/>
                <w:color w:val="000000"/>
              </w:rPr>
            </w:pPr>
          </w:p>
        </w:tc>
      </w:tr>
      <w:tr w:rsidR="00D16B48" w:rsidRPr="0084785E" w14:paraId="06E4FB7C"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98CB7"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Distance to district center (km)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081103"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817356" w14:textId="77777777" w:rsidR="00D16B48" w:rsidRPr="0084785E" w:rsidRDefault="00D16B48" w:rsidP="00D16B48">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27C83"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DF985C"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1.15</w:t>
            </w:r>
          </w:p>
        </w:tc>
      </w:tr>
      <w:tr w:rsidR="00D16B48" w:rsidRPr="0084785E" w14:paraId="1D62E71D" w14:textId="77777777" w:rsidTr="00F3526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90737B" w14:textId="77777777" w:rsidR="00D16B48" w:rsidRPr="0084785E" w:rsidRDefault="00D16B48" w:rsidP="00D16B48">
            <w:pPr>
              <w:rPr>
                <w:rFonts w:ascii="Times New Roman" w:eastAsia="Times New Roman" w:hAnsi="Times New Roman" w:cs="Times New Roman"/>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AAE856" w14:textId="77777777" w:rsidR="00D16B48" w:rsidRPr="0084785E" w:rsidRDefault="00D16B48" w:rsidP="00D16B48">
            <w:pPr>
              <w:rPr>
                <w:rFonts w:ascii="Times New Roman" w:eastAsia="Times New Roman" w:hAnsi="Times New Roman" w:cs="Times New Roman"/>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9FFCFE" w14:textId="77777777" w:rsidR="00D16B48" w:rsidRPr="0084785E" w:rsidRDefault="00D16B48" w:rsidP="00D16B4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95644" w14:textId="77777777" w:rsidR="00D16B48" w:rsidRPr="0084785E" w:rsidRDefault="00D16B48" w:rsidP="00D16B48">
            <w:pPr>
              <w:rPr>
                <w:rFonts w:ascii="Times New Roman" w:eastAsia="Times New Roman" w:hAnsi="Times New Roman" w:cs="Times New Roman"/>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2F5F2B" w14:textId="77777777" w:rsidR="00D16B48" w:rsidRPr="0084785E" w:rsidRDefault="00D16B48" w:rsidP="00D16B48">
            <w:pPr>
              <w:jc w:val="center"/>
              <w:rPr>
                <w:rFonts w:ascii="Times New Roman" w:eastAsia="Times New Roman" w:hAnsi="Times New Roman" w:cs="Times New Roman"/>
                <w:color w:val="000000"/>
                <w:sz w:val="22"/>
                <w:szCs w:val="22"/>
              </w:rPr>
            </w:pPr>
          </w:p>
        </w:tc>
      </w:tr>
      <w:tr w:rsidR="00D16B48" w:rsidRPr="0084785E" w14:paraId="40110F08" w14:textId="77777777" w:rsidTr="00F35263">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6490BFD" w14:textId="77777777" w:rsidR="00D16B48" w:rsidRPr="0084785E" w:rsidRDefault="00D16B48" w:rsidP="00D16B48">
            <w:pP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Number of communes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B5DDB8C"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1302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ABC86C5" w14:textId="77777777" w:rsidR="00D16B48" w:rsidRPr="0084785E" w:rsidRDefault="00D16B48" w:rsidP="00D16B48">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D8ADF3F"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1682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3A3701E" w14:textId="77777777" w:rsidR="00D16B48" w:rsidRPr="0084785E" w:rsidRDefault="00D16B48" w:rsidP="00D16B48">
            <w:pPr>
              <w:jc w:val="center"/>
              <w:rPr>
                <w:rFonts w:ascii="Times New Roman" w:eastAsia="Times New Roman" w:hAnsi="Times New Roman" w:cs="Times New Roman"/>
                <w:color w:val="000000"/>
                <w:sz w:val="22"/>
                <w:szCs w:val="22"/>
              </w:rPr>
            </w:pPr>
            <w:r w:rsidRPr="0084785E">
              <w:rPr>
                <w:rFonts w:ascii="Times New Roman" w:eastAsia="Times New Roman" w:hAnsi="Times New Roman" w:cs="Times New Roman"/>
                <w:color w:val="000000"/>
                <w:sz w:val="22"/>
                <w:szCs w:val="22"/>
              </w:rPr>
              <w:t> </w:t>
            </w:r>
          </w:p>
        </w:tc>
      </w:tr>
    </w:tbl>
    <w:p w14:paraId="697A8177" w14:textId="77777777" w:rsidR="00D16B48" w:rsidRPr="0084785E" w:rsidRDefault="00D16B48" w:rsidP="00D16B48">
      <w:pPr>
        <w:widowControl w:val="0"/>
        <w:autoSpaceDE w:val="0"/>
        <w:autoSpaceDN w:val="0"/>
        <w:adjustRightInd w:val="0"/>
        <w:rPr>
          <w:rFonts w:ascii="Times New Roman" w:hAnsi="Times New Roman" w:cs="Times New Roman"/>
        </w:rPr>
      </w:pPr>
    </w:p>
    <w:p w14:paraId="1BC5B116" w14:textId="77777777" w:rsidR="00D16B48" w:rsidRPr="0084785E" w:rsidRDefault="00D16B48" w:rsidP="00D16B48">
      <w:pPr>
        <w:rPr>
          <w:rFonts w:ascii="Times New Roman" w:hAnsi="Times New Roman" w:cs="Times New Roman"/>
        </w:rPr>
      </w:pPr>
    </w:p>
    <w:p w14:paraId="0A276054" w14:textId="12174EB3" w:rsidR="00D16B48" w:rsidRPr="0084785E" w:rsidRDefault="00D16B48" w:rsidP="00D16B48">
      <w:pPr>
        <w:rPr>
          <w:rFonts w:ascii="Times New Roman" w:hAnsi="Times New Roman" w:cs="Times New Roman"/>
        </w:rPr>
      </w:pPr>
      <w:r w:rsidRPr="0084785E">
        <w:rPr>
          <w:rFonts w:ascii="Times New Roman" w:hAnsi="Times New Roman" w:cs="Times New Roman"/>
        </w:rPr>
        <w:t>* Note: The underdeveloped communes are categorized by the central government</w:t>
      </w:r>
      <w:r w:rsidR="00B8710E" w:rsidRPr="0084785E">
        <w:rPr>
          <w:rFonts w:ascii="Times New Roman" w:hAnsi="Times New Roman" w:cs="Times New Roman"/>
        </w:rPr>
        <w:t>,</w:t>
      </w:r>
      <w:r w:rsidRPr="0084785E">
        <w:rPr>
          <w:rFonts w:ascii="Times New Roman" w:hAnsi="Times New Roman" w:cs="Times New Roman"/>
        </w:rPr>
        <w:t xml:space="preserve"> wh</w:t>
      </w:r>
      <w:r w:rsidR="00B8710E" w:rsidRPr="0084785E">
        <w:rPr>
          <w:rFonts w:ascii="Times New Roman" w:hAnsi="Times New Roman" w:cs="Times New Roman"/>
        </w:rPr>
        <w:t>ich</w:t>
      </w:r>
      <w:r w:rsidRPr="0084785E">
        <w:rPr>
          <w:rFonts w:ascii="Times New Roman" w:hAnsi="Times New Roman" w:cs="Times New Roman"/>
        </w:rPr>
        <w:t xml:space="preserve"> implements various program</w:t>
      </w:r>
      <w:r w:rsidR="00B8710E" w:rsidRPr="0084785E">
        <w:rPr>
          <w:rFonts w:ascii="Times New Roman" w:hAnsi="Times New Roman" w:cs="Times New Roman"/>
        </w:rPr>
        <w:t>s</w:t>
      </w:r>
      <w:r w:rsidRPr="0084785E">
        <w:rPr>
          <w:rFonts w:ascii="Times New Roman" w:hAnsi="Times New Roman" w:cs="Times New Roman"/>
        </w:rPr>
        <w:t xml:space="preserve"> to help improv</w:t>
      </w:r>
      <w:r w:rsidR="00B8710E" w:rsidRPr="0084785E">
        <w:rPr>
          <w:rFonts w:ascii="Times New Roman" w:hAnsi="Times New Roman" w:cs="Times New Roman"/>
        </w:rPr>
        <w:t>e</w:t>
      </w:r>
      <w:r w:rsidRPr="0084785E">
        <w:rPr>
          <w:rFonts w:ascii="Times New Roman" w:hAnsi="Times New Roman" w:cs="Times New Roman"/>
        </w:rPr>
        <w:t xml:space="preserve"> the socioeconomic conditions of the communes.</w:t>
      </w:r>
    </w:p>
    <w:p w14:paraId="23A726FF" w14:textId="77777777" w:rsidR="00D16B48" w:rsidRPr="0084785E" w:rsidRDefault="00D16B48" w:rsidP="00D16B48">
      <w:pPr>
        <w:rPr>
          <w:rFonts w:ascii="Times New Roman" w:hAnsi="Times New Roman" w:cs="Times New Roman"/>
        </w:rPr>
      </w:pPr>
    </w:p>
    <w:p w14:paraId="5E8FCC1E" w14:textId="77777777" w:rsidR="00D16B48" w:rsidRPr="0084785E" w:rsidRDefault="00D16B48" w:rsidP="00D16B48">
      <w:pPr>
        <w:rPr>
          <w:rFonts w:ascii="Times New Roman" w:hAnsi="Times New Roman" w:cs="Times New Roman"/>
        </w:rPr>
      </w:pPr>
    </w:p>
    <w:p w14:paraId="4D967FAD" w14:textId="77777777" w:rsidR="00D16B48" w:rsidRPr="0084785E" w:rsidRDefault="00D16B48" w:rsidP="00D16B48">
      <w:pPr>
        <w:rPr>
          <w:rFonts w:ascii="Times New Roman" w:hAnsi="Times New Roman" w:cs="Times New Roman"/>
        </w:rPr>
      </w:pPr>
    </w:p>
    <w:p w14:paraId="03294077" w14:textId="77777777" w:rsidR="00CF5F38" w:rsidRPr="0084785E" w:rsidRDefault="00CF5F38" w:rsidP="00D16B48">
      <w:pPr>
        <w:jc w:val="both"/>
        <w:rPr>
          <w:rFonts w:ascii="Times New Roman" w:hAnsi="Times New Roman" w:cs="Times New Roman"/>
        </w:rPr>
      </w:pPr>
    </w:p>
    <w:p w14:paraId="710F7548" w14:textId="221FF621" w:rsidR="002F111C" w:rsidRDefault="00972A96">
      <w:r>
        <w:br w:type="page"/>
      </w:r>
    </w:p>
    <w:tbl>
      <w:tblPr>
        <w:tblW w:w="10322" w:type="dxa"/>
        <w:tblInd w:w="-15" w:type="dxa"/>
        <w:tblLayout w:type="fixed"/>
        <w:tblCellMar>
          <w:left w:w="0" w:type="dxa"/>
          <w:right w:w="0" w:type="dxa"/>
        </w:tblCellMar>
        <w:tblLook w:val="04A0" w:firstRow="1" w:lastRow="0" w:firstColumn="1" w:lastColumn="0" w:noHBand="0" w:noVBand="1"/>
      </w:tblPr>
      <w:tblGrid>
        <w:gridCol w:w="15"/>
        <w:gridCol w:w="2920"/>
        <w:gridCol w:w="497"/>
        <w:gridCol w:w="742"/>
        <w:gridCol w:w="193"/>
        <w:gridCol w:w="1050"/>
        <w:gridCol w:w="484"/>
        <w:gridCol w:w="1926"/>
        <w:gridCol w:w="567"/>
        <w:gridCol w:w="227"/>
        <w:gridCol w:w="842"/>
        <w:gridCol w:w="859"/>
      </w:tblGrid>
      <w:tr w:rsidR="00C43C18" w:rsidRPr="0084785E" w14:paraId="5BBF4185" w14:textId="77777777" w:rsidTr="00C43C18">
        <w:trPr>
          <w:gridBefore w:val="1"/>
          <w:wBefore w:w="15" w:type="dxa"/>
          <w:trHeight w:val="300"/>
        </w:trPr>
        <w:tc>
          <w:tcPr>
            <w:tcW w:w="5886" w:type="dxa"/>
            <w:gridSpan w:val="6"/>
            <w:tcBorders>
              <w:top w:val="nil"/>
              <w:left w:val="nil"/>
              <w:bottom w:val="nil"/>
              <w:right w:val="nil"/>
            </w:tcBorders>
            <w:shd w:val="clear" w:color="auto" w:fill="auto"/>
            <w:noWrap/>
            <w:tcMar>
              <w:top w:w="15" w:type="dxa"/>
              <w:left w:w="15" w:type="dxa"/>
              <w:bottom w:w="0" w:type="dxa"/>
              <w:right w:w="15" w:type="dxa"/>
            </w:tcMar>
            <w:vAlign w:val="center"/>
          </w:tcPr>
          <w:p w14:paraId="609ACE8D" w14:textId="086A4CC2"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Table 2: Household's main characteristics</w:t>
            </w:r>
          </w:p>
        </w:tc>
        <w:tc>
          <w:tcPr>
            <w:tcW w:w="1926" w:type="dxa"/>
            <w:tcBorders>
              <w:top w:val="nil"/>
              <w:left w:val="nil"/>
              <w:bottom w:val="nil"/>
              <w:right w:val="nil"/>
            </w:tcBorders>
            <w:shd w:val="clear" w:color="auto" w:fill="auto"/>
            <w:noWrap/>
            <w:tcMar>
              <w:top w:w="15" w:type="dxa"/>
              <w:left w:w="15" w:type="dxa"/>
              <w:bottom w:w="0" w:type="dxa"/>
              <w:right w:w="15" w:type="dxa"/>
            </w:tcMar>
            <w:vAlign w:val="bottom"/>
          </w:tcPr>
          <w:p w14:paraId="2DF2CF58" w14:textId="77777777" w:rsidR="007123C4" w:rsidRPr="0084785E" w:rsidRDefault="007123C4">
            <w:pPr>
              <w:rPr>
                <w:rFonts w:ascii="Times New Roman" w:eastAsia="Times New Roman" w:hAnsi="Times New Roman" w:cs="Times New Roman"/>
                <w:color w:val="000000"/>
              </w:rPr>
            </w:pP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57091E76" w14:textId="77777777" w:rsidR="007123C4" w:rsidRPr="0084785E" w:rsidRDefault="007123C4">
            <w:pPr>
              <w:rPr>
                <w:rFonts w:ascii="Times New Roman" w:eastAsia="Times New Roman" w:hAnsi="Times New Roman" w:cs="Times New Roman"/>
                <w:color w:val="000000"/>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13E27740" w14:textId="77777777" w:rsidR="007123C4" w:rsidRPr="0084785E" w:rsidRDefault="007123C4">
            <w:pPr>
              <w:rPr>
                <w:rFonts w:ascii="Times New Roman" w:eastAsia="Times New Roman" w:hAnsi="Times New Roman" w:cs="Times New Roman"/>
                <w:color w:val="000000"/>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720598AE" w14:textId="77777777" w:rsidR="007123C4" w:rsidRPr="0084785E" w:rsidRDefault="007123C4">
            <w:pPr>
              <w:rPr>
                <w:rFonts w:ascii="Times New Roman" w:eastAsia="Times New Roman" w:hAnsi="Times New Roman" w:cs="Times New Roman"/>
                <w:color w:val="000000"/>
              </w:rPr>
            </w:pPr>
          </w:p>
        </w:tc>
      </w:tr>
      <w:tr w:rsidR="00C43C18" w:rsidRPr="0084785E" w14:paraId="51FDD1B3" w14:textId="77777777" w:rsidTr="00C43C18">
        <w:trPr>
          <w:gridBefore w:val="1"/>
          <w:wBefore w:w="15" w:type="dxa"/>
          <w:trHeight w:val="320"/>
        </w:trPr>
        <w:tc>
          <w:tcPr>
            <w:tcW w:w="3417"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53418453" w14:textId="77777777" w:rsidR="007123C4" w:rsidRPr="0084785E" w:rsidRDefault="007123C4">
            <w:pPr>
              <w:rPr>
                <w:rFonts w:ascii="Times New Roman" w:eastAsia="Times New Roman" w:hAnsi="Times New Roman" w:cs="Times New Roman"/>
                <w:color w:val="000000"/>
              </w:rPr>
            </w:pP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37E4B68" w14:textId="77777777" w:rsidR="007123C4" w:rsidRPr="0084785E" w:rsidRDefault="007123C4">
            <w:pPr>
              <w:rPr>
                <w:rFonts w:ascii="Times New Roman" w:eastAsia="Times New Roman" w:hAnsi="Times New Roman" w:cs="Times New Roman"/>
                <w:color w:val="000000"/>
              </w:rPr>
            </w:pP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F1F93CB" w14:textId="77777777" w:rsidR="007123C4" w:rsidRPr="0084785E" w:rsidRDefault="007123C4">
            <w:pP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noWrap/>
            <w:tcMar>
              <w:top w:w="15" w:type="dxa"/>
              <w:left w:w="15" w:type="dxa"/>
              <w:bottom w:w="0" w:type="dxa"/>
              <w:right w:w="15" w:type="dxa"/>
            </w:tcMar>
            <w:vAlign w:val="bottom"/>
          </w:tcPr>
          <w:p w14:paraId="2975C9BC" w14:textId="77777777" w:rsidR="007123C4" w:rsidRPr="0084785E" w:rsidRDefault="007123C4">
            <w:pPr>
              <w:rPr>
                <w:rFonts w:ascii="Times New Roman" w:eastAsia="Times New Roman" w:hAnsi="Times New Roman" w:cs="Times New Roman"/>
                <w:color w:val="000000"/>
              </w:rPr>
            </w:pP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26C8F5DC" w14:textId="77777777" w:rsidR="007123C4" w:rsidRPr="0084785E" w:rsidRDefault="007123C4">
            <w:pPr>
              <w:rPr>
                <w:rFonts w:ascii="Times New Roman" w:eastAsia="Times New Roman" w:hAnsi="Times New Roman" w:cs="Times New Roman"/>
                <w:color w:val="000000"/>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068CB41E" w14:textId="77777777" w:rsidR="007123C4" w:rsidRPr="0084785E" w:rsidRDefault="007123C4">
            <w:pPr>
              <w:rPr>
                <w:rFonts w:ascii="Times New Roman" w:eastAsia="Times New Roman" w:hAnsi="Times New Roman" w:cs="Times New Roman"/>
                <w:color w:val="000000"/>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5EE6A968" w14:textId="77777777" w:rsidR="007123C4" w:rsidRPr="0084785E" w:rsidRDefault="007123C4">
            <w:pPr>
              <w:rPr>
                <w:rFonts w:ascii="Times New Roman" w:eastAsia="Times New Roman" w:hAnsi="Times New Roman" w:cs="Times New Roman"/>
                <w:color w:val="000000"/>
              </w:rPr>
            </w:pPr>
          </w:p>
        </w:tc>
      </w:tr>
      <w:tr w:rsidR="00C43C18" w:rsidRPr="0084785E" w14:paraId="54CFB5D3" w14:textId="77777777" w:rsidTr="00C43C18">
        <w:trPr>
          <w:gridBefore w:val="1"/>
          <w:wBefore w:w="15" w:type="dxa"/>
          <w:trHeight w:val="320"/>
        </w:trPr>
        <w:tc>
          <w:tcPr>
            <w:tcW w:w="3417"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11628E7B"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2469" w:type="dxa"/>
            <w:gridSpan w:val="4"/>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14:paraId="0D00BEFB" w14:textId="77777777" w:rsidR="007123C4" w:rsidRPr="0084785E" w:rsidRDefault="007123C4">
            <w:pPr>
              <w:jc w:val="center"/>
              <w:rPr>
                <w:rFonts w:ascii="Times New Roman" w:eastAsia="Times New Roman" w:hAnsi="Times New Roman" w:cs="Times New Roman"/>
                <w:b/>
                <w:bCs/>
                <w:color w:val="000000"/>
              </w:rPr>
            </w:pPr>
            <w:r w:rsidRPr="0084785E">
              <w:rPr>
                <w:rFonts w:ascii="Times New Roman" w:eastAsia="Times New Roman" w:hAnsi="Times New Roman" w:cs="Times New Roman"/>
                <w:b/>
                <w:bCs/>
                <w:color w:val="000000"/>
              </w:rPr>
              <w:t xml:space="preserve">             Mean </w:t>
            </w:r>
          </w:p>
        </w:tc>
        <w:tc>
          <w:tcPr>
            <w:tcW w:w="1926"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14:paraId="70AB62CC" w14:textId="77777777" w:rsidR="007123C4" w:rsidRPr="0084785E" w:rsidRDefault="007123C4">
            <w:pPr>
              <w:jc w:val="center"/>
              <w:rPr>
                <w:rFonts w:ascii="Times New Roman" w:eastAsia="Times New Roman" w:hAnsi="Times New Roman" w:cs="Times New Roman"/>
                <w:b/>
                <w:bCs/>
                <w:color w:val="000000"/>
              </w:rPr>
            </w:pPr>
            <w:r w:rsidRPr="0084785E">
              <w:rPr>
                <w:rFonts w:ascii="Times New Roman" w:eastAsia="Times New Roman" w:hAnsi="Times New Roman" w:cs="Times New Roman"/>
                <w:b/>
                <w:bCs/>
                <w:color w:val="000000"/>
              </w:rPr>
              <w:t> </w:t>
            </w:r>
          </w:p>
        </w:tc>
        <w:tc>
          <w:tcPr>
            <w:tcW w:w="1636" w:type="dxa"/>
            <w:gridSpan w:val="3"/>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14:paraId="79FA0E1D" w14:textId="55886858" w:rsidR="007123C4" w:rsidRPr="0084785E" w:rsidRDefault="00CC742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Std. </w:t>
            </w:r>
            <w:proofErr w:type="spellStart"/>
            <w:r>
              <w:rPr>
                <w:rFonts w:ascii="Times New Roman" w:eastAsia="Times New Roman" w:hAnsi="Times New Roman" w:cs="Times New Roman"/>
                <w:b/>
                <w:bCs/>
                <w:color w:val="000000"/>
              </w:rPr>
              <w:t>Dev</w:t>
            </w:r>
            <w:proofErr w:type="spellEnd"/>
          </w:p>
        </w:tc>
        <w:tc>
          <w:tcPr>
            <w:tcW w:w="859"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14:paraId="08FC5EDB"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r>
      <w:tr w:rsidR="00C43C18" w:rsidRPr="0084785E" w14:paraId="41A38040" w14:textId="77777777" w:rsidTr="00C43C18">
        <w:trPr>
          <w:gridBefore w:val="1"/>
          <w:wBefore w:w="15" w:type="dxa"/>
          <w:trHeight w:val="320"/>
        </w:trPr>
        <w:tc>
          <w:tcPr>
            <w:tcW w:w="3417"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F7F3752"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935"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E7A0C33" w14:textId="47AE4756" w:rsidR="007123C4" w:rsidRPr="0084785E" w:rsidRDefault="007123C4" w:rsidP="00C63A93">
            <w:pPr>
              <w:ind w:left="-658" w:right="-73" w:firstLine="658"/>
              <w:jc w:val="center"/>
              <w:rPr>
                <w:rFonts w:ascii="Times New Roman" w:eastAsia="Times New Roman" w:hAnsi="Times New Roman" w:cs="Times New Roman"/>
                <w:color w:val="000000"/>
                <w:sz w:val="22"/>
                <w:szCs w:val="22"/>
              </w:rPr>
            </w:pPr>
            <w:proofErr w:type="spellStart"/>
            <w:r w:rsidRPr="0084785E">
              <w:rPr>
                <w:rFonts w:ascii="Times New Roman" w:eastAsia="Times New Roman" w:hAnsi="Times New Roman" w:cs="Times New Roman"/>
                <w:color w:val="000000"/>
                <w:sz w:val="22"/>
                <w:szCs w:val="22"/>
              </w:rPr>
              <w:t>N</w:t>
            </w:r>
            <w:r w:rsidR="00C63A93">
              <w:rPr>
                <w:rFonts w:ascii="Times New Roman" w:eastAsia="Times New Roman" w:hAnsi="Times New Roman" w:cs="Times New Roman"/>
                <w:color w:val="000000"/>
                <w:sz w:val="22"/>
                <w:szCs w:val="22"/>
              </w:rPr>
              <w:t>.o</w:t>
            </w:r>
            <w:r w:rsidRPr="0084785E">
              <w:rPr>
                <w:rFonts w:ascii="Times New Roman" w:eastAsia="Times New Roman" w:hAnsi="Times New Roman" w:cs="Times New Roman"/>
                <w:color w:val="000000"/>
                <w:sz w:val="22"/>
                <w:szCs w:val="22"/>
              </w:rPr>
              <w:t>ff</w:t>
            </w:r>
            <w:r w:rsidR="008D18A8" w:rsidRPr="0084785E">
              <w:rPr>
                <w:rFonts w:ascii="Times New Roman" w:eastAsia="Times New Roman" w:hAnsi="Times New Roman" w:cs="Times New Roman"/>
                <w:color w:val="000000"/>
                <w:sz w:val="22"/>
                <w:szCs w:val="22"/>
              </w:rPr>
              <w:t>icial</w:t>
            </w:r>
            <w:proofErr w:type="spellEnd"/>
          </w:p>
        </w:tc>
        <w:tc>
          <w:tcPr>
            <w:tcW w:w="153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B32B7F9" w14:textId="77777777" w:rsidR="007123C4" w:rsidRPr="0084785E" w:rsidRDefault="007123C4">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 xml:space="preserve">  Official</w:t>
            </w:r>
          </w:p>
        </w:tc>
        <w:tc>
          <w:tcPr>
            <w:tcW w:w="1926"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3C8B52E" w14:textId="77777777" w:rsidR="007123C4" w:rsidRPr="0084785E" w:rsidRDefault="007123C4">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Total</w:t>
            </w:r>
          </w:p>
        </w:tc>
        <w:tc>
          <w:tcPr>
            <w:tcW w:w="79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5DB8AF1" w14:textId="6954BDC4" w:rsidR="007123C4" w:rsidRPr="0084785E" w:rsidRDefault="007123C4" w:rsidP="00877A6B">
            <w:pPr>
              <w:ind w:left="-279" w:firstLine="279"/>
              <w:jc w:val="center"/>
              <w:rPr>
                <w:rFonts w:ascii="Times New Roman" w:eastAsia="Times New Roman" w:hAnsi="Times New Roman" w:cs="Times New Roman"/>
                <w:color w:val="000000"/>
              </w:rPr>
            </w:pPr>
            <w:proofErr w:type="spellStart"/>
            <w:r w:rsidRPr="0084785E">
              <w:rPr>
                <w:rFonts w:ascii="Times New Roman" w:eastAsia="Times New Roman" w:hAnsi="Times New Roman" w:cs="Times New Roman"/>
                <w:color w:val="000000"/>
              </w:rPr>
              <w:t>N</w:t>
            </w:r>
            <w:r w:rsidR="008D18A8" w:rsidRPr="0084785E">
              <w:rPr>
                <w:rFonts w:ascii="Times New Roman" w:eastAsia="Times New Roman" w:hAnsi="Times New Roman" w:cs="Times New Roman"/>
                <w:color w:val="000000"/>
              </w:rPr>
              <w:t>.</w:t>
            </w:r>
            <w:r w:rsidRPr="0084785E">
              <w:rPr>
                <w:rFonts w:ascii="Times New Roman" w:eastAsia="Times New Roman" w:hAnsi="Times New Roman" w:cs="Times New Roman"/>
                <w:color w:val="000000"/>
              </w:rPr>
              <w:t>off</w:t>
            </w:r>
            <w:r w:rsidR="008D18A8" w:rsidRPr="0084785E">
              <w:rPr>
                <w:rFonts w:ascii="Times New Roman" w:eastAsia="Times New Roman" w:hAnsi="Times New Roman" w:cs="Times New Roman"/>
                <w:color w:val="000000"/>
              </w:rPr>
              <w:t>icial</w:t>
            </w:r>
            <w:proofErr w:type="spellEnd"/>
            <w:r w:rsidR="008D18A8" w:rsidRPr="0084785E">
              <w:rPr>
                <w:rFonts w:ascii="Times New Roman" w:eastAsia="Times New Roman" w:hAnsi="Times New Roman" w:cs="Times New Roman"/>
                <w:color w:val="000000"/>
              </w:rPr>
              <w:t xml:space="preserve"> </w:t>
            </w:r>
          </w:p>
        </w:tc>
        <w:tc>
          <w:tcPr>
            <w:tcW w:w="842"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26E023C" w14:textId="77777777" w:rsidR="007123C4" w:rsidRPr="0084785E" w:rsidRDefault="007123C4">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Official</w:t>
            </w:r>
          </w:p>
        </w:tc>
        <w:tc>
          <w:tcPr>
            <w:tcW w:w="85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158AAF7" w14:textId="77777777" w:rsidR="007123C4" w:rsidRPr="0084785E" w:rsidRDefault="007123C4">
            <w:pPr>
              <w:jc w:val="center"/>
              <w:rPr>
                <w:rFonts w:ascii="Times New Roman" w:eastAsia="Times New Roman" w:hAnsi="Times New Roman" w:cs="Times New Roman"/>
                <w:color w:val="000000"/>
              </w:rPr>
            </w:pPr>
            <w:r w:rsidRPr="0084785E">
              <w:rPr>
                <w:rFonts w:ascii="Times New Roman" w:eastAsia="Times New Roman" w:hAnsi="Times New Roman" w:cs="Times New Roman"/>
                <w:color w:val="000000"/>
              </w:rPr>
              <w:t>Total</w:t>
            </w:r>
          </w:p>
        </w:tc>
      </w:tr>
      <w:tr w:rsidR="00C43C18" w:rsidRPr="0084785E" w14:paraId="3AA78FCA"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387BEBC5" w14:textId="77777777" w:rsidR="007123C4" w:rsidRPr="003C3AEC" w:rsidRDefault="007123C4">
            <w:pPr>
              <w:rPr>
                <w:rFonts w:ascii="Times New Roman" w:eastAsia="Times New Roman" w:hAnsi="Times New Roman" w:cs="Times New Roman"/>
                <w:b/>
                <w:bCs/>
                <w:color w:val="000000"/>
                <w:sz w:val="22"/>
                <w:szCs w:val="22"/>
              </w:rPr>
            </w:pPr>
            <w:r w:rsidRPr="003C3AEC">
              <w:rPr>
                <w:rFonts w:ascii="Times New Roman" w:eastAsia="Times New Roman" w:hAnsi="Times New Roman" w:cs="Times New Roman"/>
                <w:b/>
                <w:bCs/>
                <w:color w:val="000000"/>
                <w:sz w:val="22"/>
                <w:szCs w:val="22"/>
              </w:rPr>
              <w:t>Total</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0510C5AD" w14:textId="77777777" w:rsidR="007123C4" w:rsidRPr="003C3AEC" w:rsidRDefault="007123C4">
            <w:pPr>
              <w:rPr>
                <w:rFonts w:ascii="Times New Roman" w:eastAsia="Times New Roman" w:hAnsi="Times New Roman" w:cs="Times New Roman"/>
                <w:color w:val="000000"/>
                <w:sz w:val="22"/>
                <w:szCs w:val="22"/>
              </w:rPr>
            </w:pP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F7C40E8" w14:textId="77777777" w:rsidR="007123C4" w:rsidRPr="003C3AEC" w:rsidRDefault="007123C4">
            <w:pPr>
              <w:rPr>
                <w:rFonts w:ascii="Times New Roman" w:eastAsia="Times New Roman" w:hAnsi="Times New Roman" w:cs="Times New Roman"/>
                <w:color w:val="000000"/>
                <w:sz w:val="22"/>
                <w:szCs w:val="22"/>
              </w:rPr>
            </w:pPr>
          </w:p>
        </w:tc>
        <w:tc>
          <w:tcPr>
            <w:tcW w:w="1926" w:type="dxa"/>
            <w:tcBorders>
              <w:top w:val="nil"/>
              <w:left w:val="nil"/>
              <w:bottom w:val="nil"/>
              <w:right w:val="nil"/>
            </w:tcBorders>
            <w:shd w:val="clear" w:color="auto" w:fill="auto"/>
            <w:noWrap/>
            <w:tcMar>
              <w:top w:w="15" w:type="dxa"/>
              <w:left w:w="15" w:type="dxa"/>
              <w:bottom w:w="0" w:type="dxa"/>
              <w:right w:w="15" w:type="dxa"/>
            </w:tcMar>
            <w:vAlign w:val="bottom"/>
          </w:tcPr>
          <w:p w14:paraId="0CD2F3EE" w14:textId="77777777" w:rsidR="007123C4" w:rsidRPr="003C3AEC" w:rsidRDefault="007123C4">
            <w:pPr>
              <w:rPr>
                <w:rFonts w:ascii="Times New Roman" w:eastAsia="Times New Roman" w:hAnsi="Times New Roman" w:cs="Times New Roman"/>
                <w:color w:val="000000"/>
                <w:sz w:val="22"/>
                <w:szCs w:val="22"/>
              </w:rPr>
            </w:pP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3E49774"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4392F423"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77ACC8FD"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108B4CEF"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49441837"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Age</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461DC0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32.81</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94307E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31.53</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2B922EF0"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32.7</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21F6BC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21.22</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2A75984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18.73</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7C602C2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21.04</w:t>
            </w:r>
          </w:p>
        </w:tc>
      </w:tr>
      <w:tr w:rsidR="00C43C18" w:rsidRPr="0084785E" w14:paraId="6E71CCE0"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4B132219"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Gender</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80FF88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1.48</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7BEAFB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1.49</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496789F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424D96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34B5AE0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8E2C37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r>
      <w:tr w:rsidR="00C43C18" w:rsidRPr="0084785E" w14:paraId="60D52CB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ECD9800"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Schooling years</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04CFDC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6.39</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4AFD970"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9.64</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59356EF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6.65</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1EF967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3.61</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F6BE95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3.06</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9E3523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3.68</w:t>
            </w:r>
          </w:p>
        </w:tc>
      </w:tr>
      <w:tr w:rsidR="00C43C18" w:rsidRPr="0084785E" w14:paraId="2449C609" w14:textId="77777777" w:rsidTr="00C43C18">
        <w:trPr>
          <w:gridBefore w:val="1"/>
          <w:wBefore w:w="15" w:type="dxa"/>
          <w:trHeight w:val="6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D215F8A"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consumption expenditure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45B230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33730</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75B7A9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38898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B7BC64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35829</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6728B8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9580</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360808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5758</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282EBE5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9319</w:t>
            </w:r>
          </w:p>
        </w:tc>
      </w:tr>
      <w:tr w:rsidR="00C43C18" w:rsidRPr="0084785E" w14:paraId="67D271ED"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3D3F0F5A"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main income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3CBF7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38234</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08B2FC6" w14:textId="29FEA539"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r w:rsidR="007123C4" w:rsidRPr="003C3AEC">
              <w:rPr>
                <w:rFonts w:ascii="Times New Roman" w:eastAsia="Times New Roman" w:hAnsi="Times New Roman" w:cs="Times New Roman"/>
                <w:color w:val="000000"/>
                <w:sz w:val="22"/>
                <w:szCs w:val="22"/>
              </w:rPr>
              <w:t>358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66B48117" w14:textId="2EBCB8DB"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r w:rsidR="007123C4" w:rsidRPr="003C3AEC">
              <w:rPr>
                <w:rFonts w:ascii="Times New Roman" w:eastAsia="Times New Roman" w:hAnsi="Times New Roman" w:cs="Times New Roman"/>
                <w:color w:val="000000"/>
                <w:sz w:val="22"/>
                <w:szCs w:val="22"/>
              </w:rPr>
              <w:t>391</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5C9381B" w14:textId="0FF45369"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7123C4" w:rsidRPr="003C3AEC">
              <w:rPr>
                <w:rFonts w:ascii="Times New Roman" w:eastAsia="Times New Roman" w:hAnsi="Times New Roman" w:cs="Times New Roman"/>
                <w:color w:val="000000"/>
                <w:sz w:val="22"/>
                <w:szCs w:val="22"/>
              </w:rPr>
              <w:t>262</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37A3B1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5945</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033A1F61" w14:textId="31D91571"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r w:rsidR="007123C4" w:rsidRPr="003C3AEC">
              <w:rPr>
                <w:rFonts w:ascii="Times New Roman" w:eastAsia="Times New Roman" w:hAnsi="Times New Roman" w:cs="Times New Roman"/>
                <w:color w:val="000000"/>
                <w:sz w:val="22"/>
                <w:szCs w:val="22"/>
              </w:rPr>
              <w:t>83</w:t>
            </w:r>
          </w:p>
        </w:tc>
      </w:tr>
      <w:tr w:rsidR="00C43C18" w:rsidRPr="0084785E" w14:paraId="7BEBC321"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F6978F4"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Remittance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C51E9A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39.86</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D7E852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47.68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9C764A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42.14</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16CACE3"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16.86</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1315AF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21.14</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5D7C12D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18.72</w:t>
            </w:r>
          </w:p>
        </w:tc>
      </w:tr>
      <w:tr w:rsidR="00C43C18" w:rsidRPr="0084785E" w14:paraId="5383E809"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EA9CC6A"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Savings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313C90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1558</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9153A63"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1778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1E6DBE3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1588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326D3B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358</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3394F2D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788</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7435EAF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577</w:t>
            </w:r>
          </w:p>
        </w:tc>
      </w:tr>
      <w:tr w:rsidR="00C43C18" w:rsidRPr="0084785E" w14:paraId="6161156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669871A"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Access to banking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9709E2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25.23</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070105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28.18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3630A39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26.15</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300AF9A" w14:textId="77777777" w:rsidR="007123C4" w:rsidRPr="003C3AEC" w:rsidRDefault="007123C4">
            <w:pPr>
              <w:jc w:val="right"/>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4C5D4EF5" w14:textId="77777777" w:rsidR="007123C4" w:rsidRPr="003C3AEC" w:rsidRDefault="007123C4">
            <w:pPr>
              <w:jc w:val="right"/>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2AAE6B2" w14:textId="77777777" w:rsidR="007123C4" w:rsidRPr="003C3AEC" w:rsidRDefault="007123C4">
            <w:pPr>
              <w:jc w:val="right"/>
              <w:rPr>
                <w:rFonts w:ascii="Times New Roman" w:eastAsia="Times New Roman" w:hAnsi="Times New Roman" w:cs="Times New Roman"/>
                <w:color w:val="000000"/>
                <w:sz w:val="22"/>
                <w:szCs w:val="22"/>
              </w:rPr>
            </w:pPr>
          </w:p>
        </w:tc>
      </w:tr>
      <w:tr w:rsidR="00C43C18" w:rsidRPr="0084785E" w14:paraId="79994720"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47EE8FB"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Migration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3BCD9D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5.25</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EFE2C8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68000B7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4.58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4C3CF4E"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46F4DAB2"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3A76C611"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0F7F160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84A855F"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N</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DEB52F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25770</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DADC8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1280</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624BA24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27050</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0A9D5936"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517410CF"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6CB5A4C5"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3DFCD5CE" w14:textId="77777777" w:rsidTr="00C43C18">
        <w:trPr>
          <w:gridBefore w:val="1"/>
          <w:wBefore w:w="15" w:type="dxa"/>
          <w:trHeight w:val="300"/>
        </w:trPr>
        <w:tc>
          <w:tcPr>
            <w:tcW w:w="3417" w:type="dxa"/>
            <w:gridSpan w:val="2"/>
            <w:tcBorders>
              <w:top w:val="single" w:sz="8" w:space="0" w:color="auto"/>
              <w:left w:val="nil"/>
              <w:bottom w:val="nil"/>
              <w:right w:val="nil"/>
            </w:tcBorders>
            <w:shd w:val="clear" w:color="auto" w:fill="auto"/>
            <w:tcMar>
              <w:top w:w="15" w:type="dxa"/>
              <w:left w:w="15" w:type="dxa"/>
              <w:bottom w:w="0" w:type="dxa"/>
              <w:right w:w="15" w:type="dxa"/>
            </w:tcMar>
            <w:vAlign w:val="center"/>
          </w:tcPr>
          <w:p w14:paraId="1A20D7E6" w14:textId="77777777" w:rsidR="007123C4" w:rsidRPr="003C3AEC" w:rsidRDefault="007123C4">
            <w:pPr>
              <w:rPr>
                <w:rFonts w:ascii="Times New Roman" w:eastAsia="Times New Roman" w:hAnsi="Times New Roman" w:cs="Times New Roman"/>
                <w:b/>
                <w:bCs/>
                <w:color w:val="000000"/>
                <w:sz w:val="22"/>
                <w:szCs w:val="22"/>
              </w:rPr>
            </w:pPr>
            <w:r w:rsidRPr="003C3AEC">
              <w:rPr>
                <w:rFonts w:ascii="Times New Roman" w:eastAsia="Times New Roman" w:hAnsi="Times New Roman" w:cs="Times New Roman"/>
                <w:b/>
                <w:bCs/>
                <w:color w:val="000000"/>
                <w:sz w:val="22"/>
                <w:szCs w:val="22"/>
              </w:rPr>
              <w:t>Unaffected</w:t>
            </w:r>
          </w:p>
        </w:tc>
        <w:tc>
          <w:tcPr>
            <w:tcW w:w="935"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790745CD"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1534"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270DD2F8"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1926"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5863338F"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794"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70BDC904"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842"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3BD59703"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859"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0C0F31F9"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r>
      <w:tr w:rsidR="00C43C18" w:rsidRPr="0084785E" w14:paraId="7E06EB54"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7A30A17"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Age</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4C6EE6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33.43</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EB56573"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32.08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2001B9C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33.31</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D41E32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21.38</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63B569A0"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19.19</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41A1FA2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21.21</w:t>
            </w:r>
          </w:p>
        </w:tc>
      </w:tr>
      <w:tr w:rsidR="00C43C18" w:rsidRPr="0084785E" w14:paraId="6642E8F9"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A7F000E"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Gender</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53213B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1.49</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D2C472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6B16E10"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1.49</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FD85B0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7A2978F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24121F2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r>
      <w:tr w:rsidR="00C43C18" w:rsidRPr="0084785E" w14:paraId="2D7C486A"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FF07A51"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Schooling years</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91317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6.83</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822A8D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9.7</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44B45CC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7.07</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658373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3.54</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114B8C5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1A54423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3.58</w:t>
            </w:r>
          </w:p>
        </w:tc>
      </w:tr>
      <w:tr w:rsidR="00C43C18" w:rsidRPr="0084785E" w14:paraId="615148EE" w14:textId="77777777" w:rsidTr="00C43C18">
        <w:trPr>
          <w:gridBefore w:val="1"/>
          <w:wBefore w:w="15" w:type="dxa"/>
          <w:trHeight w:val="6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3F2D298"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consumption expenditure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585BAA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36694</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65683A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38315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5005F94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37905</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03927E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3358</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7BBCC69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2842</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141AC05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3974</w:t>
            </w:r>
          </w:p>
        </w:tc>
      </w:tr>
      <w:tr w:rsidR="00C43C18" w:rsidRPr="0084785E" w14:paraId="5B47C9AA"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667BA51" w14:textId="444D0949"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main income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4635F7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41274</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35207E4" w14:textId="044569F6"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r w:rsidR="007123C4" w:rsidRPr="003C3AEC">
              <w:rPr>
                <w:rFonts w:ascii="Times New Roman" w:eastAsia="Times New Roman" w:hAnsi="Times New Roman" w:cs="Times New Roman"/>
                <w:color w:val="000000"/>
                <w:sz w:val="22"/>
                <w:szCs w:val="22"/>
              </w:rPr>
              <w:t>584</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D05570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42551</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0E84691" w14:textId="72782EF2"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r w:rsidR="007123C4" w:rsidRPr="003C3AEC">
              <w:rPr>
                <w:rFonts w:ascii="Times New Roman" w:eastAsia="Times New Roman" w:hAnsi="Times New Roman" w:cs="Times New Roman"/>
                <w:color w:val="000000"/>
                <w:sz w:val="22"/>
                <w:szCs w:val="22"/>
              </w:rPr>
              <w:t>70</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79E7FAD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3889</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539020D1" w14:textId="23AD564A"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7123C4" w:rsidRPr="003C3AEC">
              <w:rPr>
                <w:rFonts w:ascii="Times New Roman" w:eastAsia="Times New Roman" w:hAnsi="Times New Roman" w:cs="Times New Roman"/>
                <w:color w:val="000000"/>
                <w:sz w:val="22"/>
                <w:szCs w:val="22"/>
              </w:rPr>
              <w:t>9</w:t>
            </w:r>
            <w:r>
              <w:rPr>
                <w:rFonts w:ascii="Times New Roman" w:eastAsia="Times New Roman" w:hAnsi="Times New Roman" w:cs="Times New Roman"/>
                <w:color w:val="000000"/>
                <w:sz w:val="22"/>
                <w:szCs w:val="22"/>
              </w:rPr>
              <w:t>32</w:t>
            </w:r>
          </w:p>
        </w:tc>
      </w:tr>
      <w:tr w:rsidR="00C43C18" w:rsidRPr="0084785E" w14:paraId="1B806B42"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C10737E"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Remittance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E2BA8D3" w14:textId="249E7190"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r w:rsidR="007123C4" w:rsidRPr="003C3AEC">
              <w:rPr>
                <w:rFonts w:ascii="Times New Roman" w:eastAsia="Times New Roman" w:hAnsi="Times New Roman" w:cs="Times New Roman"/>
                <w:color w:val="000000"/>
                <w:sz w:val="22"/>
                <w:szCs w:val="22"/>
              </w:rPr>
              <w:t>.52</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BF890D3" w14:textId="1AD9430F"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7123C4" w:rsidRPr="003C3AEC">
              <w:rPr>
                <w:rFonts w:ascii="Times New Roman" w:eastAsia="Times New Roman" w:hAnsi="Times New Roman" w:cs="Times New Roman"/>
                <w:color w:val="000000"/>
                <w:sz w:val="22"/>
                <w:szCs w:val="22"/>
              </w:rPr>
              <w:t>7.65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9D8D742" w14:textId="22543B37"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r w:rsidR="007123C4" w:rsidRPr="003C3AEC">
              <w:rPr>
                <w:rFonts w:ascii="Times New Roman" w:eastAsia="Times New Roman" w:hAnsi="Times New Roman" w:cs="Times New Roman"/>
                <w:color w:val="000000"/>
                <w:sz w:val="22"/>
                <w:szCs w:val="22"/>
              </w:rPr>
              <w:t>.58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EC6A1F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23.62</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5407A4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29.61</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159F4E0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25.39</w:t>
            </w:r>
          </w:p>
        </w:tc>
      </w:tr>
      <w:tr w:rsidR="00C43C18" w:rsidRPr="0084785E" w14:paraId="04891865"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89F9639"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Savings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D52DAFB" w14:textId="3AA946B4"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r w:rsidR="007123C4" w:rsidRPr="003C3AEC">
              <w:rPr>
                <w:rFonts w:ascii="Times New Roman" w:eastAsia="Times New Roman" w:hAnsi="Times New Roman" w:cs="Times New Roman"/>
                <w:color w:val="000000"/>
                <w:sz w:val="22"/>
                <w:szCs w:val="22"/>
              </w:rPr>
              <w:t>78</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EA7939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2357</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3DD601D7" w14:textId="23BD3216"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235</w:t>
            </w:r>
            <w:r w:rsidR="007123C4" w:rsidRPr="003C3AEC">
              <w:rPr>
                <w:rFonts w:ascii="Times New Roman" w:eastAsia="Times New Roman" w:hAnsi="Times New Roman" w:cs="Times New Roman"/>
                <w:color w:val="000000"/>
                <w:sz w:val="22"/>
                <w:szCs w:val="22"/>
              </w:rPr>
              <w:t>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61163D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323</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74309EB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567</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08461B1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458</w:t>
            </w:r>
          </w:p>
        </w:tc>
      </w:tr>
      <w:tr w:rsidR="00C43C18" w:rsidRPr="0084785E" w14:paraId="1CD5952C"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A799D88"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Access to banking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69D1EC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24.35</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4B2B739"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28.38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272BD40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25.58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7712372" w14:textId="77777777" w:rsidR="007123C4" w:rsidRPr="003C3AEC" w:rsidRDefault="007123C4">
            <w:pPr>
              <w:jc w:val="right"/>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2A69BAA3" w14:textId="77777777" w:rsidR="007123C4" w:rsidRPr="003C3AEC" w:rsidRDefault="007123C4">
            <w:pPr>
              <w:jc w:val="right"/>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529BA1C" w14:textId="77777777" w:rsidR="007123C4" w:rsidRPr="003C3AEC" w:rsidRDefault="007123C4">
            <w:pPr>
              <w:jc w:val="right"/>
              <w:rPr>
                <w:rFonts w:ascii="Times New Roman" w:eastAsia="Times New Roman" w:hAnsi="Times New Roman" w:cs="Times New Roman"/>
                <w:color w:val="000000"/>
                <w:sz w:val="22"/>
                <w:szCs w:val="22"/>
              </w:rPr>
            </w:pPr>
          </w:p>
        </w:tc>
      </w:tr>
      <w:tr w:rsidR="00C43C18" w:rsidRPr="0084785E" w14:paraId="5EEEC02A"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48C87A06"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Migration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DFE052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5.38</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517B1B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2.35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190A3E9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4.35</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39109AD3"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4D105450"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067F5BBB"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787862CA"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84F040C"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N</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A5AEC5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14181</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D29B75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716</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46BA0D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14897</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005DA94"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bottom"/>
          </w:tcPr>
          <w:p w14:paraId="5B9F3974"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bottom"/>
          </w:tcPr>
          <w:p w14:paraId="066C013E"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5D516D32" w14:textId="77777777" w:rsidTr="00C43C18">
        <w:trPr>
          <w:gridBefore w:val="1"/>
          <w:wBefore w:w="15" w:type="dxa"/>
          <w:trHeight w:val="300"/>
        </w:trPr>
        <w:tc>
          <w:tcPr>
            <w:tcW w:w="3417" w:type="dxa"/>
            <w:gridSpan w:val="2"/>
            <w:tcBorders>
              <w:top w:val="single" w:sz="8" w:space="0" w:color="auto"/>
              <w:left w:val="nil"/>
              <w:bottom w:val="nil"/>
              <w:right w:val="nil"/>
            </w:tcBorders>
            <w:shd w:val="clear" w:color="auto" w:fill="auto"/>
            <w:tcMar>
              <w:top w:w="15" w:type="dxa"/>
              <w:left w:w="15" w:type="dxa"/>
              <w:bottom w:w="0" w:type="dxa"/>
              <w:right w:w="15" w:type="dxa"/>
            </w:tcMar>
            <w:vAlign w:val="center"/>
          </w:tcPr>
          <w:p w14:paraId="5821B4DA" w14:textId="77777777" w:rsidR="007123C4" w:rsidRPr="003C3AEC" w:rsidRDefault="007123C4">
            <w:pPr>
              <w:rPr>
                <w:rFonts w:ascii="Times New Roman" w:eastAsia="Times New Roman" w:hAnsi="Times New Roman" w:cs="Times New Roman"/>
                <w:b/>
                <w:bCs/>
                <w:color w:val="000000"/>
                <w:sz w:val="22"/>
                <w:szCs w:val="22"/>
              </w:rPr>
            </w:pPr>
            <w:r w:rsidRPr="003C3AEC">
              <w:rPr>
                <w:rFonts w:ascii="Times New Roman" w:eastAsia="Times New Roman" w:hAnsi="Times New Roman" w:cs="Times New Roman"/>
                <w:b/>
                <w:bCs/>
                <w:color w:val="000000"/>
                <w:sz w:val="22"/>
                <w:szCs w:val="22"/>
              </w:rPr>
              <w:t>Affected</w:t>
            </w:r>
          </w:p>
        </w:tc>
        <w:tc>
          <w:tcPr>
            <w:tcW w:w="935"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2023F241"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1534"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1E116009"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1926"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1B9E0A7F"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794"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190559B8"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842"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7D4FA86E"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c>
          <w:tcPr>
            <w:tcW w:w="859" w:type="dxa"/>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73FD73D3"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w:t>
            </w:r>
          </w:p>
        </w:tc>
      </w:tr>
      <w:tr w:rsidR="00C43C18" w:rsidRPr="0084785E" w14:paraId="58EF4044"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7D707A2"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Age</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F4C9DF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32.02</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9556EA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30.78</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4D8255D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31.93</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C2488F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21.03</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40A6BCA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18.04</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57A10FF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20.81</w:t>
            </w:r>
          </w:p>
        </w:tc>
      </w:tr>
      <w:tr w:rsidR="00C43C18" w:rsidRPr="0084785E" w14:paraId="7FCA9D63"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D8144FF"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Gender</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340D1B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1.47</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8BB171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1.49</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C72194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1.47</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041D5D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38B6B4B0"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543E944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0.5</w:t>
            </w:r>
          </w:p>
        </w:tc>
      </w:tr>
      <w:tr w:rsidR="00C43C18" w:rsidRPr="0084785E" w14:paraId="164B96C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1B04D102"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Schooling years</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2D2FEE3"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5.79</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389170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9.56</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D45CCE7"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6.08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9D26D7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3.63</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28BE6D3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3.14</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2C716C11"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3.73</w:t>
            </w:r>
          </w:p>
        </w:tc>
      </w:tr>
      <w:tr w:rsidR="00C43C18" w:rsidRPr="0084785E" w14:paraId="191D1E79" w14:textId="77777777" w:rsidTr="00C43C18">
        <w:trPr>
          <w:gridBefore w:val="1"/>
          <w:wBefore w:w="15" w:type="dxa"/>
          <w:trHeight w:val="6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6CE41885"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consumption expenditure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58DAA6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30255</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6CF8757" w14:textId="46931CA7"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r w:rsidR="007123C4" w:rsidRPr="003C3AEC">
              <w:rPr>
                <w:rFonts w:ascii="Times New Roman" w:eastAsia="Times New Roman" w:hAnsi="Times New Roman" w:cs="Times New Roman"/>
                <w:color w:val="000000"/>
                <w:sz w:val="22"/>
                <w:szCs w:val="22"/>
              </w:rPr>
              <w:t>236</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287DE7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33165</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16F18A2" w14:textId="7DBA86A4"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7123C4" w:rsidRPr="003C3AEC">
              <w:rPr>
                <w:rFonts w:ascii="Times New Roman" w:eastAsia="Times New Roman" w:hAnsi="Times New Roman" w:cs="Times New Roman"/>
                <w:color w:val="000000"/>
                <w:sz w:val="22"/>
                <w:szCs w:val="22"/>
              </w:rPr>
              <w:t>537</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0E10D3A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3346</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6954FA4" w14:textId="7043FB93" w:rsidR="007123C4" w:rsidRPr="003C3AEC" w:rsidRDefault="000A02F3">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7123C4" w:rsidRPr="003C3AEC">
              <w:rPr>
                <w:rFonts w:ascii="Times New Roman" w:eastAsia="Times New Roman" w:hAnsi="Times New Roman" w:cs="Times New Roman"/>
                <w:color w:val="000000"/>
                <w:sz w:val="22"/>
                <w:szCs w:val="22"/>
              </w:rPr>
              <w:t>645</w:t>
            </w:r>
          </w:p>
        </w:tc>
      </w:tr>
      <w:tr w:rsidR="00C43C18" w:rsidRPr="0084785E" w14:paraId="7F0CD310"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0D26BDE9" w14:textId="1C214B28"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 xml:space="preserve">Total </w:t>
            </w:r>
            <w:proofErr w:type="spellStart"/>
            <w:r w:rsidRPr="003C3AEC">
              <w:rPr>
                <w:rFonts w:ascii="Times New Roman" w:eastAsia="Times New Roman" w:hAnsi="Times New Roman" w:cs="Times New Roman"/>
                <w:color w:val="000000"/>
                <w:sz w:val="22"/>
                <w:szCs w:val="22"/>
              </w:rPr>
              <w:t>hh</w:t>
            </w:r>
            <w:proofErr w:type="spellEnd"/>
            <w:r w:rsidRPr="003C3AEC">
              <w:rPr>
                <w:rFonts w:ascii="Times New Roman" w:eastAsia="Times New Roman" w:hAnsi="Times New Roman" w:cs="Times New Roman"/>
                <w:color w:val="000000"/>
                <w:sz w:val="22"/>
                <w:szCs w:val="22"/>
              </w:rPr>
              <w:t xml:space="preserve"> main income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2503EB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35649</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B83506A" w14:textId="5ECB0966"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r w:rsidR="007123C4" w:rsidRPr="003C3AEC">
              <w:rPr>
                <w:rFonts w:ascii="Times New Roman" w:eastAsia="Times New Roman" w:hAnsi="Times New Roman" w:cs="Times New Roman"/>
                <w:color w:val="000000"/>
                <w:sz w:val="22"/>
                <w:szCs w:val="22"/>
              </w:rPr>
              <w:t>877</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7B0F375" w14:textId="54AC0F88"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w:t>
            </w:r>
            <w:r w:rsidR="007123C4" w:rsidRPr="003C3AEC">
              <w:rPr>
                <w:rFonts w:ascii="Times New Roman" w:eastAsia="Times New Roman" w:hAnsi="Times New Roman" w:cs="Times New Roman"/>
                <w:color w:val="000000"/>
                <w:sz w:val="22"/>
                <w:szCs w:val="22"/>
              </w:rPr>
              <w:t>10</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A78C09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4464</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65807E9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5123</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0D8694F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3256</w:t>
            </w:r>
          </w:p>
        </w:tc>
      </w:tr>
      <w:tr w:rsidR="00C43C18" w:rsidRPr="0084785E" w14:paraId="6483CF2E"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A0A1422"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Remittance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FB337FD"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37.74</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977C45E" w14:textId="1B9C0FF4"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r w:rsidR="007123C4" w:rsidRPr="003C3AEC">
              <w:rPr>
                <w:rFonts w:ascii="Times New Roman" w:eastAsia="Times New Roman" w:hAnsi="Times New Roman" w:cs="Times New Roman"/>
                <w:color w:val="000000"/>
                <w:sz w:val="22"/>
                <w:szCs w:val="22"/>
              </w:rPr>
              <w:t>.96</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2B533B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38.32</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C8E177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21.49</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7228546E"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25.75</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103BE31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23.31</w:t>
            </w:r>
          </w:p>
        </w:tc>
      </w:tr>
      <w:tr w:rsidR="00C43C18" w:rsidRPr="0084785E" w14:paraId="760C5685"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FB01225"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Savings (1000VND)</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0B4E7A4" w14:textId="63253A7F"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r w:rsidR="007123C4" w:rsidRPr="003C3AEC">
              <w:rPr>
                <w:rFonts w:ascii="Times New Roman" w:eastAsia="Times New Roman" w:hAnsi="Times New Roman" w:cs="Times New Roman"/>
                <w:color w:val="000000"/>
                <w:sz w:val="22"/>
                <w:szCs w:val="22"/>
              </w:rPr>
              <w:t>35</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7273C0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1355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07366390" w14:textId="4FDF99F3" w:rsidR="007123C4" w:rsidRPr="003C3AEC" w:rsidRDefault="002E611F">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r w:rsidR="007123C4" w:rsidRPr="003C3AEC">
              <w:rPr>
                <w:rFonts w:ascii="Times New Roman" w:eastAsia="Times New Roman" w:hAnsi="Times New Roman" w:cs="Times New Roman"/>
                <w:color w:val="000000"/>
                <w:sz w:val="22"/>
                <w:szCs w:val="22"/>
              </w:rPr>
              <w:t>38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C963353"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458</w:t>
            </w: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393BD0D8"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857</w:t>
            </w: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46C7B234"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758</w:t>
            </w:r>
          </w:p>
        </w:tc>
      </w:tr>
      <w:tr w:rsidR="00C43C18" w:rsidRPr="0084785E" w14:paraId="6E1FEB4F"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52602028"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Access to banking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CBE717A"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25.58</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114321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28.25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3ED2248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27.18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ECFFACE" w14:textId="77777777" w:rsidR="007123C4" w:rsidRPr="003C3AEC" w:rsidRDefault="007123C4">
            <w:pPr>
              <w:jc w:val="right"/>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2BD5674F" w14:textId="77777777" w:rsidR="007123C4" w:rsidRPr="003C3AEC" w:rsidRDefault="007123C4">
            <w:pPr>
              <w:jc w:val="right"/>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34E91D90" w14:textId="77777777" w:rsidR="007123C4" w:rsidRPr="003C3AEC" w:rsidRDefault="007123C4">
            <w:pPr>
              <w:jc w:val="right"/>
              <w:rPr>
                <w:rFonts w:ascii="Times New Roman" w:eastAsia="Times New Roman" w:hAnsi="Times New Roman" w:cs="Times New Roman"/>
                <w:color w:val="000000"/>
                <w:sz w:val="22"/>
                <w:szCs w:val="22"/>
              </w:rPr>
            </w:pPr>
          </w:p>
        </w:tc>
      </w:tr>
      <w:tr w:rsidR="00C43C18" w:rsidRPr="0084785E" w14:paraId="0EBDE6D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59933946"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Migration (%)</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0090AC6"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5.12</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5EF0752"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1.25</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6DF8DA3C"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3.28</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ED92A9A"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6C444B0E"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130054B2"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6216C3B7" w14:textId="77777777" w:rsidTr="00C43C18">
        <w:trPr>
          <w:gridBefore w:val="1"/>
          <w:wBefore w:w="15" w:type="dxa"/>
          <w:trHeight w:val="300"/>
        </w:trPr>
        <w:tc>
          <w:tcPr>
            <w:tcW w:w="3417" w:type="dxa"/>
            <w:gridSpan w:val="2"/>
            <w:tcBorders>
              <w:top w:val="nil"/>
              <w:left w:val="nil"/>
              <w:bottom w:val="nil"/>
              <w:right w:val="nil"/>
            </w:tcBorders>
            <w:shd w:val="clear" w:color="auto" w:fill="auto"/>
            <w:tcMar>
              <w:top w:w="15" w:type="dxa"/>
              <w:left w:w="15" w:type="dxa"/>
              <w:bottom w:w="0" w:type="dxa"/>
              <w:right w:w="15" w:type="dxa"/>
            </w:tcMar>
            <w:vAlign w:val="center"/>
          </w:tcPr>
          <w:p w14:paraId="264D8619" w14:textId="77777777" w:rsidR="007123C4" w:rsidRPr="003C3AEC" w:rsidRDefault="007123C4">
            <w:pPr>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N</w:t>
            </w:r>
          </w:p>
        </w:tc>
        <w:tc>
          <w:tcPr>
            <w:tcW w:w="93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71E2535"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11589</w:t>
            </w:r>
          </w:p>
        </w:tc>
        <w:tc>
          <w:tcPr>
            <w:tcW w:w="153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A86179B"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564</w:t>
            </w:r>
          </w:p>
        </w:tc>
        <w:tc>
          <w:tcPr>
            <w:tcW w:w="1926" w:type="dxa"/>
            <w:tcBorders>
              <w:top w:val="nil"/>
              <w:left w:val="nil"/>
              <w:bottom w:val="nil"/>
              <w:right w:val="nil"/>
            </w:tcBorders>
            <w:shd w:val="clear" w:color="auto" w:fill="auto"/>
            <w:noWrap/>
            <w:tcMar>
              <w:top w:w="15" w:type="dxa"/>
              <w:left w:w="15" w:type="dxa"/>
              <w:bottom w:w="0" w:type="dxa"/>
              <w:right w:w="15" w:type="dxa"/>
            </w:tcMar>
            <w:vAlign w:val="center"/>
          </w:tcPr>
          <w:p w14:paraId="7544555F" w14:textId="77777777" w:rsidR="007123C4" w:rsidRPr="003C3AEC" w:rsidRDefault="007123C4">
            <w:pPr>
              <w:jc w:val="right"/>
              <w:rPr>
                <w:rFonts w:ascii="Times New Roman" w:eastAsia="Times New Roman" w:hAnsi="Times New Roman" w:cs="Times New Roman"/>
                <w:color w:val="000000"/>
                <w:sz w:val="22"/>
                <w:szCs w:val="22"/>
              </w:rPr>
            </w:pPr>
            <w:r w:rsidRPr="003C3AEC">
              <w:rPr>
                <w:rFonts w:ascii="Times New Roman" w:eastAsia="Times New Roman" w:hAnsi="Times New Roman" w:cs="Times New Roman"/>
                <w:color w:val="000000"/>
                <w:sz w:val="22"/>
                <w:szCs w:val="22"/>
              </w:rPr>
              <w:t>12153</w:t>
            </w:r>
          </w:p>
        </w:tc>
        <w:tc>
          <w:tcPr>
            <w:tcW w:w="79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98C02F7" w14:textId="77777777" w:rsidR="007123C4" w:rsidRPr="003C3AEC" w:rsidRDefault="007123C4">
            <w:pPr>
              <w:rPr>
                <w:rFonts w:ascii="Times New Roman" w:eastAsia="Times New Roman" w:hAnsi="Times New Roman" w:cs="Times New Roman"/>
                <w:color w:val="000000"/>
                <w:sz w:val="22"/>
                <w:szCs w:val="22"/>
              </w:rPr>
            </w:pPr>
          </w:p>
        </w:tc>
        <w:tc>
          <w:tcPr>
            <w:tcW w:w="842" w:type="dxa"/>
            <w:tcBorders>
              <w:top w:val="nil"/>
              <w:left w:val="nil"/>
              <w:bottom w:val="nil"/>
              <w:right w:val="nil"/>
            </w:tcBorders>
            <w:shd w:val="clear" w:color="auto" w:fill="auto"/>
            <w:noWrap/>
            <w:tcMar>
              <w:top w:w="15" w:type="dxa"/>
              <w:left w:w="15" w:type="dxa"/>
              <w:bottom w:w="0" w:type="dxa"/>
              <w:right w:w="15" w:type="dxa"/>
            </w:tcMar>
            <w:vAlign w:val="center"/>
          </w:tcPr>
          <w:p w14:paraId="6B5A9578" w14:textId="77777777" w:rsidR="007123C4" w:rsidRPr="003C3AEC" w:rsidRDefault="007123C4">
            <w:pPr>
              <w:rPr>
                <w:rFonts w:ascii="Times New Roman" w:eastAsia="Times New Roman" w:hAnsi="Times New Roman" w:cs="Times New Roman"/>
                <w:color w:val="000000"/>
                <w:sz w:val="22"/>
                <w:szCs w:val="22"/>
              </w:rPr>
            </w:pPr>
          </w:p>
        </w:tc>
        <w:tc>
          <w:tcPr>
            <w:tcW w:w="859" w:type="dxa"/>
            <w:tcBorders>
              <w:top w:val="nil"/>
              <w:left w:val="nil"/>
              <w:bottom w:val="nil"/>
              <w:right w:val="nil"/>
            </w:tcBorders>
            <w:shd w:val="clear" w:color="auto" w:fill="auto"/>
            <w:noWrap/>
            <w:tcMar>
              <w:top w:w="15" w:type="dxa"/>
              <w:left w:w="15" w:type="dxa"/>
              <w:bottom w:w="0" w:type="dxa"/>
              <w:right w:w="15" w:type="dxa"/>
            </w:tcMar>
            <w:vAlign w:val="center"/>
          </w:tcPr>
          <w:p w14:paraId="0D251156" w14:textId="77777777" w:rsidR="007123C4" w:rsidRPr="003C3AEC" w:rsidRDefault="007123C4">
            <w:pPr>
              <w:rPr>
                <w:rFonts w:ascii="Times New Roman" w:eastAsia="Times New Roman" w:hAnsi="Times New Roman" w:cs="Times New Roman"/>
                <w:color w:val="000000"/>
                <w:sz w:val="22"/>
                <w:szCs w:val="22"/>
              </w:rPr>
            </w:pPr>
          </w:p>
        </w:tc>
      </w:tr>
      <w:tr w:rsidR="00C43C18" w:rsidRPr="0084785E" w14:paraId="1809D53D" w14:textId="77777777" w:rsidTr="00C43C18">
        <w:trPr>
          <w:gridBefore w:val="1"/>
          <w:wBefore w:w="15" w:type="dxa"/>
          <w:trHeight w:val="320"/>
        </w:trPr>
        <w:tc>
          <w:tcPr>
            <w:tcW w:w="3417"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E5F3B85"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935"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67B1058" w14:textId="77777777" w:rsidR="007123C4" w:rsidRPr="0084785E" w:rsidRDefault="007123C4">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153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A2ECE31" w14:textId="77777777" w:rsidR="007123C4" w:rsidRPr="0084785E" w:rsidRDefault="007123C4">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1926"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0A91FEA" w14:textId="77777777" w:rsidR="007123C4" w:rsidRPr="0084785E" w:rsidRDefault="007123C4">
            <w:pPr>
              <w:jc w:val="right"/>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79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33A466D"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842"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DAC852A"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c>
          <w:tcPr>
            <w:tcW w:w="85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E7D4D43" w14:textId="77777777" w:rsidR="007123C4" w:rsidRPr="0084785E" w:rsidRDefault="007123C4">
            <w:pPr>
              <w:rPr>
                <w:rFonts w:ascii="Times New Roman" w:eastAsia="Times New Roman" w:hAnsi="Times New Roman" w:cs="Times New Roman"/>
                <w:color w:val="000000"/>
              </w:rPr>
            </w:pPr>
            <w:r w:rsidRPr="0084785E">
              <w:rPr>
                <w:rFonts w:ascii="Times New Roman" w:eastAsia="Times New Roman" w:hAnsi="Times New Roman" w:cs="Times New Roman"/>
                <w:color w:val="000000"/>
              </w:rPr>
              <w:t> </w:t>
            </w:r>
          </w:p>
        </w:tc>
      </w:tr>
      <w:tr w:rsidR="00C43C18" w14:paraId="7AF82DA7" w14:textId="77777777" w:rsidTr="00C43C18">
        <w:tblPrEx>
          <w:tblCellMar>
            <w:left w:w="108" w:type="dxa"/>
            <w:right w:w="108" w:type="dxa"/>
          </w:tblCellMar>
          <w:tblLook w:val="0000" w:firstRow="0" w:lastRow="0" w:firstColumn="0" w:lastColumn="0" w:noHBand="0" w:noVBand="0"/>
        </w:tblPrEx>
        <w:trPr>
          <w:gridAfter w:val="3"/>
          <w:wAfter w:w="1928" w:type="dxa"/>
          <w:trHeight w:val="319"/>
        </w:trPr>
        <w:tc>
          <w:tcPr>
            <w:tcW w:w="7827" w:type="dxa"/>
            <w:gridSpan w:val="8"/>
            <w:tcBorders>
              <w:top w:val="nil"/>
              <w:left w:val="nil"/>
              <w:bottom w:val="single" w:sz="12" w:space="0" w:color="auto"/>
              <w:right w:val="nil"/>
            </w:tcBorders>
          </w:tcPr>
          <w:p w14:paraId="588A061D" w14:textId="2FA305C6" w:rsidR="0026435C" w:rsidRDefault="0026435C" w:rsidP="0026435C">
            <w:pPr>
              <w:widowControl w:val="0"/>
              <w:autoSpaceDE w:val="0"/>
              <w:autoSpaceDN w:val="0"/>
              <w:adjustRightInd w:val="0"/>
              <w:ind w:right="-534"/>
              <w:rPr>
                <w:rFonts w:ascii="Times New Roman" w:hAnsi="Times New Roman" w:cs="Times New Roman"/>
                <w:color w:val="000000"/>
                <w:sz w:val="22"/>
                <w:szCs w:val="22"/>
              </w:rPr>
            </w:pPr>
            <w:r>
              <w:rPr>
                <w:rFonts w:ascii="Times New Roman" w:hAnsi="Times New Roman" w:cs="Times New Roman"/>
                <w:color w:val="000000"/>
                <w:sz w:val="22"/>
                <w:szCs w:val="22"/>
              </w:rPr>
              <w:t>Table 3</w:t>
            </w:r>
            <w:r w:rsidR="00FD4DE2">
              <w:rPr>
                <w:rFonts w:ascii="Times New Roman" w:hAnsi="Times New Roman" w:cs="Times New Roman"/>
                <w:color w:val="000000"/>
                <w:sz w:val="22"/>
                <w:szCs w:val="22"/>
              </w:rPr>
              <w:t xml:space="preserve">: </w:t>
            </w:r>
            <w:r w:rsidR="00C43C18">
              <w:rPr>
                <w:rFonts w:ascii="Times New Roman" w:hAnsi="Times New Roman" w:cs="Times New Roman"/>
                <w:color w:val="000000"/>
                <w:sz w:val="22"/>
                <w:szCs w:val="22"/>
              </w:rPr>
              <w:t xml:space="preserve">Being an official has significant effect </w:t>
            </w:r>
            <w:proofErr w:type="gramStart"/>
            <w:r w:rsidR="00C43C18">
              <w:rPr>
                <w:rFonts w:ascii="Times New Roman" w:hAnsi="Times New Roman" w:cs="Times New Roman"/>
                <w:color w:val="000000"/>
                <w:sz w:val="22"/>
                <w:szCs w:val="22"/>
              </w:rPr>
              <w:t>on  household's</w:t>
            </w:r>
            <w:proofErr w:type="gramEnd"/>
            <w:r w:rsidR="00C43C18">
              <w:rPr>
                <w:rFonts w:ascii="Times New Roman" w:hAnsi="Times New Roman" w:cs="Times New Roman"/>
                <w:color w:val="000000"/>
                <w:sz w:val="22"/>
                <w:szCs w:val="22"/>
              </w:rPr>
              <w:t xml:space="preserve"> expenditure and income gap in affected communes</w:t>
            </w:r>
          </w:p>
          <w:p w14:paraId="5C90E1D4" w14:textId="761EB177" w:rsidR="00C43C18" w:rsidRDefault="00C43C18" w:rsidP="0026435C">
            <w:pPr>
              <w:widowControl w:val="0"/>
              <w:autoSpaceDE w:val="0"/>
              <w:autoSpaceDN w:val="0"/>
              <w:adjustRightInd w:val="0"/>
              <w:ind w:right="-534"/>
              <w:rPr>
                <w:rFonts w:ascii="Times New Roman" w:hAnsi="Times New Roman" w:cs="Times New Roman"/>
                <w:color w:val="000000"/>
                <w:sz w:val="22"/>
                <w:szCs w:val="22"/>
              </w:rPr>
            </w:pPr>
          </w:p>
        </w:tc>
        <w:tc>
          <w:tcPr>
            <w:tcW w:w="567" w:type="dxa"/>
            <w:tcBorders>
              <w:top w:val="nil"/>
              <w:left w:val="nil"/>
              <w:bottom w:val="nil"/>
              <w:right w:val="nil"/>
            </w:tcBorders>
          </w:tcPr>
          <w:p w14:paraId="0FF67185" w14:textId="77777777" w:rsidR="00FD4DE2" w:rsidRDefault="00FD4DE2" w:rsidP="00C43C18">
            <w:pPr>
              <w:widowControl w:val="0"/>
              <w:autoSpaceDE w:val="0"/>
              <w:autoSpaceDN w:val="0"/>
              <w:adjustRightInd w:val="0"/>
              <w:ind w:left="317" w:right="-391"/>
              <w:jc w:val="center"/>
              <w:rPr>
                <w:rFonts w:ascii="Calibri" w:hAnsi="Calibri" w:cs="Calibri"/>
                <w:color w:val="000000"/>
              </w:rPr>
            </w:pPr>
          </w:p>
          <w:p w14:paraId="156C68AB" w14:textId="77777777" w:rsidR="0026435C" w:rsidRDefault="0026435C" w:rsidP="0026435C">
            <w:pPr>
              <w:widowControl w:val="0"/>
              <w:autoSpaceDE w:val="0"/>
              <w:autoSpaceDN w:val="0"/>
              <w:adjustRightInd w:val="0"/>
              <w:rPr>
                <w:rFonts w:ascii="Calibri" w:hAnsi="Calibri" w:cs="Calibri"/>
                <w:color w:val="000000"/>
              </w:rPr>
            </w:pPr>
          </w:p>
        </w:tc>
      </w:tr>
      <w:tr w:rsidR="00C43C18" w14:paraId="48AD9A90" w14:textId="77777777" w:rsidTr="00C43C18">
        <w:tblPrEx>
          <w:tblCellMar>
            <w:left w:w="108" w:type="dxa"/>
            <w:right w:w="108" w:type="dxa"/>
          </w:tblCellMar>
          <w:tblLook w:val="0000" w:firstRow="0" w:lastRow="0" w:firstColumn="0" w:lastColumn="0" w:noHBand="0" w:noVBand="0"/>
        </w:tblPrEx>
        <w:trPr>
          <w:gridAfter w:val="3"/>
          <w:wAfter w:w="1928" w:type="dxa"/>
          <w:trHeight w:val="539"/>
        </w:trPr>
        <w:tc>
          <w:tcPr>
            <w:tcW w:w="2935" w:type="dxa"/>
            <w:gridSpan w:val="2"/>
            <w:tcBorders>
              <w:top w:val="single" w:sz="12" w:space="0" w:color="auto"/>
              <w:left w:val="nil"/>
              <w:bottom w:val="single" w:sz="12" w:space="0" w:color="auto"/>
              <w:right w:val="nil"/>
            </w:tcBorders>
          </w:tcPr>
          <w:p w14:paraId="1DFC4F17"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82" w:type="dxa"/>
            <w:gridSpan w:val="4"/>
            <w:tcBorders>
              <w:top w:val="single" w:sz="12" w:space="0" w:color="auto"/>
              <w:left w:val="nil"/>
              <w:bottom w:val="single" w:sz="12" w:space="0" w:color="auto"/>
              <w:right w:val="nil"/>
            </w:tcBorders>
          </w:tcPr>
          <w:p w14:paraId="7372DCBA"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Affected communes</w:t>
            </w:r>
          </w:p>
        </w:tc>
        <w:tc>
          <w:tcPr>
            <w:tcW w:w="2977" w:type="dxa"/>
            <w:gridSpan w:val="3"/>
            <w:tcBorders>
              <w:top w:val="single" w:sz="12" w:space="0" w:color="auto"/>
              <w:left w:val="nil"/>
              <w:bottom w:val="single" w:sz="12" w:space="0" w:color="auto"/>
              <w:right w:val="nil"/>
            </w:tcBorders>
          </w:tcPr>
          <w:p w14:paraId="1B4E8F94" w14:textId="77777777" w:rsidR="00FD4DE2" w:rsidRDefault="00FD4DE2" w:rsidP="00C43C18">
            <w:pPr>
              <w:widowControl w:val="0"/>
              <w:autoSpaceDE w:val="0"/>
              <w:autoSpaceDN w:val="0"/>
              <w:adjustRightInd w:val="0"/>
              <w:ind w:left="376" w:hanging="376"/>
              <w:rPr>
                <w:rFonts w:ascii="Times New Roman" w:hAnsi="Times New Roman" w:cs="Times New Roman"/>
                <w:color w:val="000000"/>
                <w:sz w:val="22"/>
                <w:szCs w:val="22"/>
              </w:rPr>
            </w:pPr>
            <w:r>
              <w:rPr>
                <w:rFonts w:ascii="Times New Roman" w:hAnsi="Times New Roman" w:cs="Times New Roman"/>
                <w:color w:val="000000"/>
                <w:sz w:val="22"/>
                <w:szCs w:val="22"/>
              </w:rPr>
              <w:t>Unaffected communes</w:t>
            </w:r>
          </w:p>
        </w:tc>
      </w:tr>
      <w:tr w:rsidR="00C43C18" w14:paraId="6330491D"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470F55BD"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Number of HH members</w:t>
            </w:r>
          </w:p>
        </w:tc>
        <w:tc>
          <w:tcPr>
            <w:tcW w:w="1239" w:type="dxa"/>
            <w:gridSpan w:val="2"/>
            <w:tcBorders>
              <w:top w:val="nil"/>
              <w:left w:val="nil"/>
              <w:bottom w:val="nil"/>
              <w:right w:val="nil"/>
            </w:tcBorders>
          </w:tcPr>
          <w:p w14:paraId="3258FBD1"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-0.021</w:t>
            </w:r>
          </w:p>
        </w:tc>
        <w:tc>
          <w:tcPr>
            <w:tcW w:w="1243" w:type="dxa"/>
            <w:gridSpan w:val="2"/>
            <w:tcBorders>
              <w:top w:val="nil"/>
              <w:left w:val="nil"/>
              <w:bottom w:val="nil"/>
              <w:right w:val="nil"/>
            </w:tcBorders>
          </w:tcPr>
          <w:p w14:paraId="1AC157B2"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064E082E"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-0.015</w:t>
            </w:r>
          </w:p>
        </w:tc>
        <w:tc>
          <w:tcPr>
            <w:tcW w:w="567" w:type="dxa"/>
            <w:tcBorders>
              <w:top w:val="nil"/>
              <w:left w:val="nil"/>
              <w:bottom w:val="nil"/>
              <w:right w:val="nil"/>
            </w:tcBorders>
          </w:tcPr>
          <w:p w14:paraId="7A9C8F3E" w14:textId="77777777" w:rsidR="00FD4DE2" w:rsidRDefault="00FD4DE2">
            <w:pPr>
              <w:widowControl w:val="0"/>
              <w:autoSpaceDE w:val="0"/>
              <w:autoSpaceDN w:val="0"/>
              <w:adjustRightInd w:val="0"/>
              <w:jc w:val="right"/>
              <w:rPr>
                <w:rFonts w:ascii="Calibri" w:hAnsi="Calibri" w:cs="Calibri"/>
                <w:color w:val="000000"/>
              </w:rPr>
            </w:pPr>
          </w:p>
        </w:tc>
      </w:tr>
      <w:tr w:rsidR="00C43C18" w14:paraId="2253D3A2"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4E71C6A9"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7DDF1529"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(0.012)</w:t>
            </w:r>
          </w:p>
        </w:tc>
        <w:tc>
          <w:tcPr>
            <w:tcW w:w="1243" w:type="dxa"/>
            <w:gridSpan w:val="2"/>
            <w:tcBorders>
              <w:top w:val="nil"/>
              <w:left w:val="nil"/>
              <w:bottom w:val="nil"/>
              <w:right w:val="nil"/>
            </w:tcBorders>
          </w:tcPr>
          <w:p w14:paraId="723BC8F1"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7A98B9E9"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(0.112)</w:t>
            </w:r>
          </w:p>
        </w:tc>
        <w:tc>
          <w:tcPr>
            <w:tcW w:w="567" w:type="dxa"/>
            <w:tcBorders>
              <w:top w:val="nil"/>
              <w:left w:val="nil"/>
              <w:bottom w:val="nil"/>
              <w:right w:val="nil"/>
            </w:tcBorders>
          </w:tcPr>
          <w:p w14:paraId="5021234B" w14:textId="77777777" w:rsidR="00FD4DE2" w:rsidRDefault="00FD4DE2">
            <w:pPr>
              <w:widowControl w:val="0"/>
              <w:autoSpaceDE w:val="0"/>
              <w:autoSpaceDN w:val="0"/>
              <w:adjustRightInd w:val="0"/>
              <w:jc w:val="right"/>
              <w:rPr>
                <w:rFonts w:ascii="Calibri" w:hAnsi="Calibri" w:cs="Calibri"/>
                <w:color w:val="000000"/>
              </w:rPr>
            </w:pPr>
          </w:p>
        </w:tc>
      </w:tr>
      <w:tr w:rsidR="00C43C18" w14:paraId="4AE193D3"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04EAAA19"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Age</w:t>
            </w:r>
          </w:p>
        </w:tc>
        <w:tc>
          <w:tcPr>
            <w:tcW w:w="1239" w:type="dxa"/>
            <w:gridSpan w:val="2"/>
            <w:tcBorders>
              <w:top w:val="nil"/>
              <w:left w:val="nil"/>
              <w:bottom w:val="nil"/>
              <w:right w:val="nil"/>
            </w:tcBorders>
          </w:tcPr>
          <w:p w14:paraId="398C360F"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-0.026</w:t>
            </w:r>
          </w:p>
        </w:tc>
        <w:tc>
          <w:tcPr>
            <w:tcW w:w="1243" w:type="dxa"/>
            <w:gridSpan w:val="2"/>
            <w:tcBorders>
              <w:top w:val="nil"/>
              <w:left w:val="nil"/>
              <w:bottom w:val="nil"/>
              <w:right w:val="nil"/>
            </w:tcBorders>
          </w:tcPr>
          <w:p w14:paraId="5302A109"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26E8A9F7"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-0.032</w:t>
            </w:r>
          </w:p>
        </w:tc>
        <w:tc>
          <w:tcPr>
            <w:tcW w:w="567" w:type="dxa"/>
            <w:tcBorders>
              <w:top w:val="nil"/>
              <w:left w:val="nil"/>
              <w:bottom w:val="nil"/>
              <w:right w:val="nil"/>
            </w:tcBorders>
          </w:tcPr>
          <w:p w14:paraId="46CD3E73" w14:textId="77777777" w:rsidR="00FD4DE2" w:rsidRDefault="00FD4DE2">
            <w:pPr>
              <w:widowControl w:val="0"/>
              <w:autoSpaceDE w:val="0"/>
              <w:autoSpaceDN w:val="0"/>
              <w:adjustRightInd w:val="0"/>
              <w:rPr>
                <w:rFonts w:ascii="Calibri" w:hAnsi="Calibri" w:cs="Calibri"/>
                <w:color w:val="000000"/>
              </w:rPr>
            </w:pPr>
            <w:r>
              <w:rPr>
                <w:rFonts w:ascii="Calibri" w:hAnsi="Calibri" w:cs="Calibri"/>
                <w:color w:val="000000"/>
              </w:rPr>
              <w:t>**</w:t>
            </w:r>
          </w:p>
        </w:tc>
      </w:tr>
      <w:tr w:rsidR="00C43C18" w14:paraId="0AF38A9E"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4AF0DB85"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15225D4D"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(0.023)</w:t>
            </w:r>
          </w:p>
        </w:tc>
        <w:tc>
          <w:tcPr>
            <w:tcW w:w="1243" w:type="dxa"/>
            <w:gridSpan w:val="2"/>
            <w:tcBorders>
              <w:top w:val="nil"/>
              <w:left w:val="nil"/>
              <w:bottom w:val="nil"/>
              <w:right w:val="nil"/>
            </w:tcBorders>
          </w:tcPr>
          <w:p w14:paraId="62622099"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69896E50"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(0.015)</w:t>
            </w:r>
          </w:p>
        </w:tc>
        <w:tc>
          <w:tcPr>
            <w:tcW w:w="567" w:type="dxa"/>
            <w:tcBorders>
              <w:top w:val="nil"/>
              <w:left w:val="nil"/>
              <w:bottom w:val="nil"/>
              <w:right w:val="nil"/>
            </w:tcBorders>
          </w:tcPr>
          <w:p w14:paraId="5859E002" w14:textId="77777777" w:rsidR="00FD4DE2" w:rsidRDefault="00FD4DE2">
            <w:pPr>
              <w:widowControl w:val="0"/>
              <w:autoSpaceDE w:val="0"/>
              <w:autoSpaceDN w:val="0"/>
              <w:adjustRightInd w:val="0"/>
              <w:jc w:val="right"/>
              <w:rPr>
                <w:rFonts w:ascii="Calibri" w:hAnsi="Calibri" w:cs="Calibri"/>
                <w:color w:val="000000"/>
              </w:rPr>
            </w:pPr>
          </w:p>
        </w:tc>
      </w:tr>
      <w:tr w:rsidR="00C43C18" w14:paraId="06A684C0"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3C19735D"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Gender</w:t>
            </w:r>
          </w:p>
        </w:tc>
        <w:tc>
          <w:tcPr>
            <w:tcW w:w="1239" w:type="dxa"/>
            <w:gridSpan w:val="2"/>
            <w:tcBorders>
              <w:top w:val="nil"/>
              <w:left w:val="nil"/>
              <w:bottom w:val="nil"/>
              <w:right w:val="nil"/>
            </w:tcBorders>
          </w:tcPr>
          <w:p w14:paraId="376B97D1"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-0.012</w:t>
            </w:r>
          </w:p>
        </w:tc>
        <w:tc>
          <w:tcPr>
            <w:tcW w:w="1243" w:type="dxa"/>
            <w:gridSpan w:val="2"/>
            <w:tcBorders>
              <w:top w:val="nil"/>
              <w:left w:val="nil"/>
              <w:bottom w:val="nil"/>
              <w:right w:val="nil"/>
            </w:tcBorders>
          </w:tcPr>
          <w:p w14:paraId="35AC0F62"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24D6F001"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-0.023</w:t>
            </w:r>
          </w:p>
        </w:tc>
        <w:tc>
          <w:tcPr>
            <w:tcW w:w="567" w:type="dxa"/>
            <w:tcBorders>
              <w:top w:val="nil"/>
              <w:left w:val="nil"/>
              <w:bottom w:val="nil"/>
              <w:right w:val="nil"/>
            </w:tcBorders>
          </w:tcPr>
          <w:p w14:paraId="64C22230" w14:textId="77777777" w:rsidR="00FD4DE2" w:rsidRDefault="00FD4DE2">
            <w:pPr>
              <w:widowControl w:val="0"/>
              <w:autoSpaceDE w:val="0"/>
              <w:autoSpaceDN w:val="0"/>
              <w:adjustRightInd w:val="0"/>
              <w:jc w:val="right"/>
              <w:rPr>
                <w:rFonts w:ascii="Calibri" w:hAnsi="Calibri" w:cs="Calibri"/>
                <w:color w:val="000000"/>
              </w:rPr>
            </w:pPr>
          </w:p>
        </w:tc>
      </w:tr>
      <w:tr w:rsidR="00C43C18" w14:paraId="244ADD0E"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3D3F7026"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45BE36B3"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(0.112)</w:t>
            </w:r>
          </w:p>
        </w:tc>
        <w:tc>
          <w:tcPr>
            <w:tcW w:w="1243" w:type="dxa"/>
            <w:gridSpan w:val="2"/>
            <w:tcBorders>
              <w:top w:val="nil"/>
              <w:left w:val="nil"/>
              <w:bottom w:val="nil"/>
              <w:right w:val="nil"/>
            </w:tcBorders>
          </w:tcPr>
          <w:p w14:paraId="2D454326"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552DE5A4"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(0.018)</w:t>
            </w:r>
          </w:p>
        </w:tc>
        <w:tc>
          <w:tcPr>
            <w:tcW w:w="567" w:type="dxa"/>
            <w:tcBorders>
              <w:top w:val="nil"/>
              <w:left w:val="nil"/>
              <w:bottom w:val="nil"/>
              <w:right w:val="nil"/>
            </w:tcBorders>
          </w:tcPr>
          <w:p w14:paraId="5CCFA070" w14:textId="77777777" w:rsidR="00FD4DE2" w:rsidRDefault="00FD4DE2">
            <w:pPr>
              <w:widowControl w:val="0"/>
              <w:autoSpaceDE w:val="0"/>
              <w:autoSpaceDN w:val="0"/>
              <w:adjustRightInd w:val="0"/>
              <w:jc w:val="right"/>
              <w:rPr>
                <w:rFonts w:ascii="Calibri" w:hAnsi="Calibri" w:cs="Calibri"/>
                <w:color w:val="000000"/>
              </w:rPr>
            </w:pPr>
          </w:p>
        </w:tc>
      </w:tr>
      <w:tr w:rsidR="00C43C18" w14:paraId="4C026E1B"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670F18EE"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Log of schooling years</w:t>
            </w:r>
          </w:p>
        </w:tc>
        <w:tc>
          <w:tcPr>
            <w:tcW w:w="1239" w:type="dxa"/>
            <w:gridSpan w:val="2"/>
            <w:tcBorders>
              <w:top w:val="nil"/>
              <w:left w:val="nil"/>
              <w:bottom w:val="nil"/>
              <w:right w:val="nil"/>
            </w:tcBorders>
          </w:tcPr>
          <w:p w14:paraId="493C612A"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0.014</w:t>
            </w:r>
          </w:p>
        </w:tc>
        <w:tc>
          <w:tcPr>
            <w:tcW w:w="1243" w:type="dxa"/>
            <w:gridSpan w:val="2"/>
            <w:tcBorders>
              <w:top w:val="nil"/>
              <w:left w:val="nil"/>
              <w:bottom w:val="nil"/>
              <w:right w:val="nil"/>
            </w:tcBorders>
          </w:tcPr>
          <w:p w14:paraId="2C686805"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3C6B408A"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0.017</w:t>
            </w:r>
          </w:p>
        </w:tc>
        <w:tc>
          <w:tcPr>
            <w:tcW w:w="567" w:type="dxa"/>
            <w:tcBorders>
              <w:top w:val="nil"/>
              <w:left w:val="nil"/>
              <w:bottom w:val="nil"/>
              <w:right w:val="nil"/>
            </w:tcBorders>
          </w:tcPr>
          <w:p w14:paraId="7997B4DD" w14:textId="77777777" w:rsidR="00FD4DE2" w:rsidRDefault="00FD4DE2">
            <w:pPr>
              <w:widowControl w:val="0"/>
              <w:autoSpaceDE w:val="0"/>
              <w:autoSpaceDN w:val="0"/>
              <w:adjustRightInd w:val="0"/>
              <w:jc w:val="right"/>
              <w:rPr>
                <w:rFonts w:ascii="Calibri" w:hAnsi="Calibri" w:cs="Calibri"/>
                <w:color w:val="000000"/>
              </w:rPr>
            </w:pPr>
          </w:p>
        </w:tc>
      </w:tr>
      <w:tr w:rsidR="00C43C18" w14:paraId="79A8D93C"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1446EA56"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7F98A7A0"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(0.015)</w:t>
            </w:r>
          </w:p>
        </w:tc>
        <w:tc>
          <w:tcPr>
            <w:tcW w:w="1243" w:type="dxa"/>
            <w:gridSpan w:val="2"/>
            <w:tcBorders>
              <w:top w:val="nil"/>
              <w:left w:val="nil"/>
              <w:bottom w:val="nil"/>
              <w:right w:val="nil"/>
            </w:tcBorders>
          </w:tcPr>
          <w:p w14:paraId="1E63A2C8"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6F689DA8"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(0.012)</w:t>
            </w:r>
          </w:p>
        </w:tc>
        <w:tc>
          <w:tcPr>
            <w:tcW w:w="567" w:type="dxa"/>
            <w:tcBorders>
              <w:top w:val="nil"/>
              <w:left w:val="nil"/>
              <w:bottom w:val="nil"/>
              <w:right w:val="nil"/>
            </w:tcBorders>
          </w:tcPr>
          <w:p w14:paraId="1B752F6B" w14:textId="77777777" w:rsidR="00FD4DE2" w:rsidRDefault="00FD4DE2">
            <w:pPr>
              <w:widowControl w:val="0"/>
              <w:autoSpaceDE w:val="0"/>
              <w:autoSpaceDN w:val="0"/>
              <w:adjustRightInd w:val="0"/>
              <w:jc w:val="right"/>
              <w:rPr>
                <w:rFonts w:ascii="Calibri" w:hAnsi="Calibri" w:cs="Calibri"/>
                <w:color w:val="000000"/>
              </w:rPr>
            </w:pPr>
          </w:p>
        </w:tc>
      </w:tr>
      <w:tr w:rsidR="00C43C18" w14:paraId="5EF95B10"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5DA2C9EE"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Official</w:t>
            </w:r>
          </w:p>
        </w:tc>
        <w:tc>
          <w:tcPr>
            <w:tcW w:w="1239" w:type="dxa"/>
            <w:gridSpan w:val="2"/>
            <w:tcBorders>
              <w:top w:val="nil"/>
              <w:left w:val="nil"/>
              <w:bottom w:val="nil"/>
              <w:right w:val="nil"/>
            </w:tcBorders>
          </w:tcPr>
          <w:p w14:paraId="4929A878"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0.025</w:t>
            </w:r>
          </w:p>
        </w:tc>
        <w:tc>
          <w:tcPr>
            <w:tcW w:w="1243" w:type="dxa"/>
            <w:gridSpan w:val="2"/>
            <w:tcBorders>
              <w:top w:val="nil"/>
              <w:left w:val="nil"/>
              <w:bottom w:val="nil"/>
              <w:right w:val="nil"/>
            </w:tcBorders>
          </w:tcPr>
          <w:p w14:paraId="5E30EAD8"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410" w:type="dxa"/>
            <w:gridSpan w:val="2"/>
            <w:tcBorders>
              <w:top w:val="nil"/>
              <w:left w:val="nil"/>
              <w:bottom w:val="nil"/>
              <w:right w:val="nil"/>
            </w:tcBorders>
          </w:tcPr>
          <w:p w14:paraId="15AE45DA"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0.005</w:t>
            </w:r>
          </w:p>
        </w:tc>
        <w:tc>
          <w:tcPr>
            <w:tcW w:w="567" w:type="dxa"/>
            <w:tcBorders>
              <w:top w:val="nil"/>
              <w:left w:val="nil"/>
              <w:bottom w:val="nil"/>
              <w:right w:val="nil"/>
            </w:tcBorders>
          </w:tcPr>
          <w:p w14:paraId="59BA6674" w14:textId="77777777" w:rsidR="00FD4DE2" w:rsidRDefault="00FD4DE2">
            <w:pPr>
              <w:widowControl w:val="0"/>
              <w:autoSpaceDE w:val="0"/>
              <w:autoSpaceDN w:val="0"/>
              <w:adjustRightInd w:val="0"/>
              <w:jc w:val="right"/>
              <w:rPr>
                <w:rFonts w:ascii="Calibri" w:hAnsi="Calibri" w:cs="Calibri"/>
                <w:color w:val="000000"/>
              </w:rPr>
            </w:pPr>
          </w:p>
        </w:tc>
      </w:tr>
      <w:tr w:rsidR="00C43C18" w14:paraId="102954FA"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1F27565F"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43294105"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(0.011)</w:t>
            </w:r>
          </w:p>
        </w:tc>
        <w:tc>
          <w:tcPr>
            <w:tcW w:w="1243" w:type="dxa"/>
            <w:gridSpan w:val="2"/>
            <w:tcBorders>
              <w:top w:val="nil"/>
              <w:left w:val="nil"/>
              <w:bottom w:val="nil"/>
              <w:right w:val="nil"/>
            </w:tcBorders>
          </w:tcPr>
          <w:p w14:paraId="20B033BC"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22BD81C0"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(0.016)</w:t>
            </w:r>
          </w:p>
        </w:tc>
        <w:tc>
          <w:tcPr>
            <w:tcW w:w="567" w:type="dxa"/>
            <w:tcBorders>
              <w:top w:val="nil"/>
              <w:left w:val="nil"/>
              <w:bottom w:val="nil"/>
              <w:right w:val="nil"/>
            </w:tcBorders>
          </w:tcPr>
          <w:p w14:paraId="5B275D0B" w14:textId="77777777" w:rsidR="00FD4DE2" w:rsidRDefault="00FD4DE2">
            <w:pPr>
              <w:widowControl w:val="0"/>
              <w:autoSpaceDE w:val="0"/>
              <w:autoSpaceDN w:val="0"/>
              <w:adjustRightInd w:val="0"/>
              <w:jc w:val="right"/>
              <w:rPr>
                <w:rFonts w:ascii="Calibri" w:hAnsi="Calibri" w:cs="Calibri"/>
                <w:color w:val="000000"/>
              </w:rPr>
            </w:pPr>
          </w:p>
        </w:tc>
      </w:tr>
      <w:tr w:rsidR="00C43C18" w14:paraId="0D589E2B"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1CADB677"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Coastal region</w:t>
            </w:r>
          </w:p>
        </w:tc>
        <w:tc>
          <w:tcPr>
            <w:tcW w:w="1239" w:type="dxa"/>
            <w:gridSpan w:val="2"/>
            <w:tcBorders>
              <w:top w:val="nil"/>
              <w:left w:val="nil"/>
              <w:bottom w:val="nil"/>
              <w:right w:val="nil"/>
            </w:tcBorders>
          </w:tcPr>
          <w:p w14:paraId="4F3DBD2F"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-0.012</w:t>
            </w:r>
          </w:p>
        </w:tc>
        <w:tc>
          <w:tcPr>
            <w:tcW w:w="1243" w:type="dxa"/>
            <w:gridSpan w:val="2"/>
            <w:tcBorders>
              <w:top w:val="nil"/>
              <w:left w:val="nil"/>
              <w:bottom w:val="nil"/>
              <w:right w:val="nil"/>
            </w:tcBorders>
          </w:tcPr>
          <w:p w14:paraId="0E8F98A2"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35DF2930"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-0.015</w:t>
            </w:r>
          </w:p>
        </w:tc>
        <w:tc>
          <w:tcPr>
            <w:tcW w:w="567" w:type="dxa"/>
            <w:tcBorders>
              <w:top w:val="nil"/>
              <w:left w:val="nil"/>
              <w:bottom w:val="nil"/>
              <w:right w:val="nil"/>
            </w:tcBorders>
          </w:tcPr>
          <w:p w14:paraId="4D3BE1F7" w14:textId="77777777" w:rsidR="00FD4DE2" w:rsidRDefault="00FD4DE2">
            <w:pPr>
              <w:widowControl w:val="0"/>
              <w:autoSpaceDE w:val="0"/>
              <w:autoSpaceDN w:val="0"/>
              <w:adjustRightInd w:val="0"/>
              <w:jc w:val="right"/>
              <w:rPr>
                <w:rFonts w:ascii="Calibri" w:hAnsi="Calibri" w:cs="Calibri"/>
                <w:color w:val="000000"/>
              </w:rPr>
            </w:pPr>
          </w:p>
        </w:tc>
      </w:tr>
      <w:tr w:rsidR="00C43C18" w14:paraId="30CEC7EB"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1BB89E81"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14A58E43"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(0.133)</w:t>
            </w:r>
          </w:p>
        </w:tc>
        <w:tc>
          <w:tcPr>
            <w:tcW w:w="1243" w:type="dxa"/>
            <w:gridSpan w:val="2"/>
            <w:tcBorders>
              <w:top w:val="nil"/>
              <w:left w:val="nil"/>
              <w:bottom w:val="nil"/>
              <w:right w:val="nil"/>
            </w:tcBorders>
          </w:tcPr>
          <w:p w14:paraId="2E4F5A30"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35439F9B"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(0.021)</w:t>
            </w:r>
          </w:p>
        </w:tc>
        <w:tc>
          <w:tcPr>
            <w:tcW w:w="567" w:type="dxa"/>
            <w:tcBorders>
              <w:top w:val="nil"/>
              <w:left w:val="nil"/>
              <w:bottom w:val="nil"/>
              <w:right w:val="nil"/>
            </w:tcBorders>
          </w:tcPr>
          <w:p w14:paraId="7E4ED1AD" w14:textId="77777777" w:rsidR="00FD4DE2" w:rsidRDefault="00FD4DE2">
            <w:pPr>
              <w:widowControl w:val="0"/>
              <w:autoSpaceDE w:val="0"/>
              <w:autoSpaceDN w:val="0"/>
              <w:adjustRightInd w:val="0"/>
              <w:jc w:val="right"/>
              <w:rPr>
                <w:rFonts w:ascii="Calibri" w:hAnsi="Calibri" w:cs="Calibri"/>
                <w:color w:val="000000"/>
              </w:rPr>
            </w:pPr>
          </w:p>
        </w:tc>
      </w:tr>
      <w:tr w:rsidR="00C43C18" w14:paraId="14BA811F"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07D855C5"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Delta rivers regions</w:t>
            </w:r>
          </w:p>
        </w:tc>
        <w:tc>
          <w:tcPr>
            <w:tcW w:w="1239" w:type="dxa"/>
            <w:gridSpan w:val="2"/>
            <w:tcBorders>
              <w:top w:val="nil"/>
              <w:left w:val="nil"/>
              <w:bottom w:val="nil"/>
              <w:right w:val="nil"/>
            </w:tcBorders>
          </w:tcPr>
          <w:p w14:paraId="115F206A"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-0.011</w:t>
            </w:r>
          </w:p>
        </w:tc>
        <w:tc>
          <w:tcPr>
            <w:tcW w:w="1243" w:type="dxa"/>
            <w:gridSpan w:val="2"/>
            <w:tcBorders>
              <w:top w:val="nil"/>
              <w:left w:val="nil"/>
              <w:bottom w:val="nil"/>
              <w:right w:val="nil"/>
            </w:tcBorders>
          </w:tcPr>
          <w:p w14:paraId="096B3EAE"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72504737"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-0.016</w:t>
            </w:r>
          </w:p>
        </w:tc>
        <w:tc>
          <w:tcPr>
            <w:tcW w:w="567" w:type="dxa"/>
            <w:tcBorders>
              <w:top w:val="nil"/>
              <w:left w:val="nil"/>
              <w:bottom w:val="nil"/>
              <w:right w:val="nil"/>
            </w:tcBorders>
          </w:tcPr>
          <w:p w14:paraId="0CC8F70E" w14:textId="77777777" w:rsidR="00FD4DE2" w:rsidRDefault="00FD4DE2">
            <w:pPr>
              <w:widowControl w:val="0"/>
              <w:autoSpaceDE w:val="0"/>
              <w:autoSpaceDN w:val="0"/>
              <w:adjustRightInd w:val="0"/>
              <w:rPr>
                <w:rFonts w:ascii="Calibri" w:hAnsi="Calibri" w:cs="Calibri"/>
                <w:color w:val="000000"/>
              </w:rPr>
            </w:pPr>
            <w:r>
              <w:rPr>
                <w:rFonts w:ascii="Calibri" w:hAnsi="Calibri" w:cs="Calibri"/>
                <w:color w:val="000000"/>
              </w:rPr>
              <w:t>**</w:t>
            </w:r>
          </w:p>
        </w:tc>
      </w:tr>
      <w:tr w:rsidR="00C43C18" w14:paraId="1506B807"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51F83C1B"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3B26BA57"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(0.023)</w:t>
            </w:r>
          </w:p>
        </w:tc>
        <w:tc>
          <w:tcPr>
            <w:tcW w:w="1243" w:type="dxa"/>
            <w:gridSpan w:val="2"/>
            <w:tcBorders>
              <w:top w:val="nil"/>
              <w:left w:val="nil"/>
              <w:bottom w:val="nil"/>
              <w:right w:val="nil"/>
            </w:tcBorders>
          </w:tcPr>
          <w:p w14:paraId="57C76FF9"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191F9188"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(0.008)</w:t>
            </w:r>
          </w:p>
        </w:tc>
        <w:tc>
          <w:tcPr>
            <w:tcW w:w="567" w:type="dxa"/>
            <w:tcBorders>
              <w:top w:val="nil"/>
              <w:left w:val="nil"/>
              <w:bottom w:val="nil"/>
              <w:right w:val="nil"/>
            </w:tcBorders>
          </w:tcPr>
          <w:p w14:paraId="6B1EBB5C" w14:textId="77777777" w:rsidR="00FD4DE2" w:rsidRDefault="00FD4DE2">
            <w:pPr>
              <w:widowControl w:val="0"/>
              <w:autoSpaceDE w:val="0"/>
              <w:autoSpaceDN w:val="0"/>
              <w:adjustRightInd w:val="0"/>
              <w:jc w:val="right"/>
              <w:rPr>
                <w:rFonts w:ascii="Calibri" w:hAnsi="Calibri" w:cs="Calibri"/>
                <w:color w:val="000000"/>
              </w:rPr>
            </w:pPr>
          </w:p>
        </w:tc>
      </w:tr>
      <w:tr w:rsidR="00C43C18" w14:paraId="0A5D518C"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3DCEA4E8"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Highland region</w:t>
            </w:r>
          </w:p>
        </w:tc>
        <w:tc>
          <w:tcPr>
            <w:tcW w:w="1239" w:type="dxa"/>
            <w:gridSpan w:val="2"/>
            <w:tcBorders>
              <w:top w:val="nil"/>
              <w:left w:val="nil"/>
              <w:bottom w:val="nil"/>
              <w:right w:val="nil"/>
            </w:tcBorders>
          </w:tcPr>
          <w:p w14:paraId="3B99333F"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-0.021</w:t>
            </w:r>
          </w:p>
        </w:tc>
        <w:tc>
          <w:tcPr>
            <w:tcW w:w="1243" w:type="dxa"/>
            <w:gridSpan w:val="2"/>
            <w:tcBorders>
              <w:top w:val="nil"/>
              <w:left w:val="nil"/>
              <w:bottom w:val="nil"/>
              <w:right w:val="nil"/>
            </w:tcBorders>
          </w:tcPr>
          <w:p w14:paraId="7F4FBEFD"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410" w:type="dxa"/>
            <w:gridSpan w:val="2"/>
            <w:tcBorders>
              <w:top w:val="nil"/>
              <w:left w:val="nil"/>
              <w:bottom w:val="nil"/>
              <w:right w:val="nil"/>
            </w:tcBorders>
          </w:tcPr>
          <w:p w14:paraId="315EFE93"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-0.014</w:t>
            </w:r>
          </w:p>
        </w:tc>
        <w:tc>
          <w:tcPr>
            <w:tcW w:w="567" w:type="dxa"/>
            <w:tcBorders>
              <w:top w:val="nil"/>
              <w:left w:val="nil"/>
              <w:bottom w:val="nil"/>
              <w:right w:val="nil"/>
            </w:tcBorders>
          </w:tcPr>
          <w:p w14:paraId="24592140" w14:textId="77777777" w:rsidR="00FD4DE2" w:rsidRDefault="00FD4DE2">
            <w:pPr>
              <w:widowControl w:val="0"/>
              <w:autoSpaceDE w:val="0"/>
              <w:autoSpaceDN w:val="0"/>
              <w:adjustRightInd w:val="0"/>
              <w:jc w:val="right"/>
              <w:rPr>
                <w:rFonts w:ascii="Calibri" w:hAnsi="Calibri" w:cs="Calibri"/>
                <w:color w:val="000000"/>
              </w:rPr>
            </w:pPr>
          </w:p>
        </w:tc>
      </w:tr>
      <w:tr w:rsidR="00C43C18" w14:paraId="5EBFC767"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390E0B4D"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1239" w:type="dxa"/>
            <w:gridSpan w:val="2"/>
            <w:tcBorders>
              <w:top w:val="nil"/>
              <w:left w:val="nil"/>
              <w:bottom w:val="nil"/>
              <w:right w:val="nil"/>
            </w:tcBorders>
          </w:tcPr>
          <w:p w14:paraId="6AD45F96"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(0.011)</w:t>
            </w:r>
          </w:p>
        </w:tc>
        <w:tc>
          <w:tcPr>
            <w:tcW w:w="1243" w:type="dxa"/>
            <w:gridSpan w:val="2"/>
            <w:tcBorders>
              <w:top w:val="nil"/>
              <w:left w:val="nil"/>
              <w:bottom w:val="nil"/>
              <w:right w:val="nil"/>
            </w:tcBorders>
          </w:tcPr>
          <w:p w14:paraId="7063FCCB" w14:textId="77777777" w:rsidR="00FD4DE2" w:rsidRDefault="00FD4DE2">
            <w:pPr>
              <w:widowControl w:val="0"/>
              <w:autoSpaceDE w:val="0"/>
              <w:autoSpaceDN w:val="0"/>
              <w:adjustRightInd w:val="0"/>
              <w:jc w:val="right"/>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46E5E8F6"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(0.025)</w:t>
            </w:r>
          </w:p>
        </w:tc>
        <w:tc>
          <w:tcPr>
            <w:tcW w:w="567" w:type="dxa"/>
            <w:tcBorders>
              <w:top w:val="nil"/>
              <w:left w:val="nil"/>
              <w:bottom w:val="nil"/>
              <w:right w:val="nil"/>
            </w:tcBorders>
          </w:tcPr>
          <w:p w14:paraId="7D2710E3" w14:textId="77777777" w:rsidR="00FD4DE2" w:rsidRDefault="00FD4DE2">
            <w:pPr>
              <w:widowControl w:val="0"/>
              <w:autoSpaceDE w:val="0"/>
              <w:autoSpaceDN w:val="0"/>
              <w:adjustRightInd w:val="0"/>
              <w:jc w:val="right"/>
              <w:rPr>
                <w:rFonts w:ascii="Calibri" w:hAnsi="Calibri" w:cs="Calibri"/>
                <w:color w:val="000000"/>
              </w:rPr>
            </w:pPr>
          </w:p>
        </w:tc>
      </w:tr>
      <w:tr w:rsidR="00C43C18" w14:paraId="0842C792" w14:textId="77777777" w:rsidTr="00C43C18">
        <w:tblPrEx>
          <w:tblCellMar>
            <w:left w:w="108" w:type="dxa"/>
            <w:right w:w="108" w:type="dxa"/>
          </w:tblCellMar>
          <w:tblLook w:val="0000" w:firstRow="0" w:lastRow="0" w:firstColumn="0" w:lastColumn="0" w:noHBand="0" w:noVBand="0"/>
        </w:tblPrEx>
        <w:trPr>
          <w:gridAfter w:val="3"/>
          <w:wAfter w:w="1928" w:type="dxa"/>
          <w:trHeight w:val="518"/>
        </w:trPr>
        <w:tc>
          <w:tcPr>
            <w:tcW w:w="2935" w:type="dxa"/>
            <w:gridSpan w:val="2"/>
            <w:tcBorders>
              <w:top w:val="nil"/>
              <w:left w:val="nil"/>
              <w:bottom w:val="nil"/>
              <w:right w:val="nil"/>
            </w:tcBorders>
          </w:tcPr>
          <w:p w14:paraId="7E51ACD4" w14:textId="5021ECE6"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Control for </w:t>
            </w:r>
            <w:r w:rsidR="002E611F">
              <w:rPr>
                <w:rFonts w:ascii="Times New Roman" w:hAnsi="Times New Roman" w:cs="Times New Roman"/>
                <w:color w:val="000000"/>
                <w:sz w:val="22"/>
                <w:szCs w:val="22"/>
              </w:rPr>
              <w:t xml:space="preserve">other </w:t>
            </w:r>
            <w:r>
              <w:rPr>
                <w:rFonts w:ascii="Times New Roman" w:hAnsi="Times New Roman" w:cs="Times New Roman"/>
                <w:color w:val="000000"/>
                <w:sz w:val="22"/>
                <w:szCs w:val="22"/>
              </w:rPr>
              <w:t xml:space="preserve">demographic variables </w:t>
            </w:r>
          </w:p>
        </w:tc>
        <w:tc>
          <w:tcPr>
            <w:tcW w:w="1239" w:type="dxa"/>
            <w:gridSpan w:val="2"/>
            <w:tcBorders>
              <w:top w:val="nil"/>
              <w:left w:val="nil"/>
              <w:bottom w:val="nil"/>
              <w:right w:val="nil"/>
            </w:tcBorders>
          </w:tcPr>
          <w:p w14:paraId="1E604F3B" w14:textId="09B25E91" w:rsidR="00FD4DE2" w:rsidRDefault="002E611F">
            <w:pPr>
              <w:widowControl w:val="0"/>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1243" w:type="dxa"/>
            <w:gridSpan w:val="2"/>
            <w:tcBorders>
              <w:top w:val="nil"/>
              <w:left w:val="nil"/>
              <w:bottom w:val="nil"/>
              <w:right w:val="nil"/>
            </w:tcBorders>
          </w:tcPr>
          <w:p w14:paraId="6FCC5AFB"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0DCB3324"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567" w:type="dxa"/>
            <w:tcBorders>
              <w:top w:val="nil"/>
              <w:left w:val="nil"/>
              <w:bottom w:val="nil"/>
              <w:right w:val="nil"/>
            </w:tcBorders>
          </w:tcPr>
          <w:p w14:paraId="4775AB8B" w14:textId="77777777" w:rsidR="00FD4DE2" w:rsidRDefault="00FD4DE2">
            <w:pPr>
              <w:widowControl w:val="0"/>
              <w:autoSpaceDE w:val="0"/>
              <w:autoSpaceDN w:val="0"/>
              <w:adjustRightInd w:val="0"/>
              <w:jc w:val="right"/>
              <w:rPr>
                <w:rFonts w:ascii="Calibri" w:hAnsi="Calibri" w:cs="Calibri"/>
                <w:color w:val="000000"/>
              </w:rPr>
            </w:pPr>
          </w:p>
        </w:tc>
      </w:tr>
      <w:tr w:rsidR="00C43C18" w14:paraId="71A4E97D"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04EED7E0"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Year fixed effect</w:t>
            </w:r>
          </w:p>
        </w:tc>
        <w:tc>
          <w:tcPr>
            <w:tcW w:w="1239" w:type="dxa"/>
            <w:gridSpan w:val="2"/>
            <w:tcBorders>
              <w:top w:val="nil"/>
              <w:left w:val="nil"/>
              <w:bottom w:val="nil"/>
              <w:right w:val="nil"/>
            </w:tcBorders>
          </w:tcPr>
          <w:p w14:paraId="59DC69D1"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1243" w:type="dxa"/>
            <w:gridSpan w:val="2"/>
            <w:tcBorders>
              <w:top w:val="nil"/>
              <w:left w:val="nil"/>
              <w:bottom w:val="nil"/>
              <w:right w:val="nil"/>
            </w:tcBorders>
          </w:tcPr>
          <w:p w14:paraId="77D44EAA"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26DAC47F"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567" w:type="dxa"/>
            <w:tcBorders>
              <w:top w:val="nil"/>
              <w:left w:val="nil"/>
              <w:bottom w:val="nil"/>
              <w:right w:val="nil"/>
            </w:tcBorders>
          </w:tcPr>
          <w:p w14:paraId="31B115FA" w14:textId="77777777" w:rsidR="00FD4DE2" w:rsidRDefault="00FD4DE2">
            <w:pPr>
              <w:widowControl w:val="0"/>
              <w:autoSpaceDE w:val="0"/>
              <w:autoSpaceDN w:val="0"/>
              <w:adjustRightInd w:val="0"/>
              <w:jc w:val="right"/>
              <w:rPr>
                <w:rFonts w:ascii="Calibri" w:hAnsi="Calibri" w:cs="Calibri"/>
                <w:color w:val="000000"/>
              </w:rPr>
            </w:pPr>
          </w:p>
        </w:tc>
      </w:tr>
      <w:tr w:rsidR="00C43C18" w14:paraId="20DFF849"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5E9E6029"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Commune fixed effect</w:t>
            </w:r>
          </w:p>
        </w:tc>
        <w:tc>
          <w:tcPr>
            <w:tcW w:w="1239" w:type="dxa"/>
            <w:gridSpan w:val="2"/>
            <w:tcBorders>
              <w:top w:val="nil"/>
              <w:left w:val="nil"/>
              <w:bottom w:val="nil"/>
              <w:right w:val="nil"/>
            </w:tcBorders>
          </w:tcPr>
          <w:p w14:paraId="7CDBF98E"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1243" w:type="dxa"/>
            <w:gridSpan w:val="2"/>
            <w:tcBorders>
              <w:top w:val="nil"/>
              <w:left w:val="nil"/>
              <w:bottom w:val="nil"/>
              <w:right w:val="nil"/>
            </w:tcBorders>
          </w:tcPr>
          <w:p w14:paraId="1E01B5AC"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42A34F57"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Yes</w:t>
            </w:r>
          </w:p>
        </w:tc>
        <w:tc>
          <w:tcPr>
            <w:tcW w:w="567" w:type="dxa"/>
            <w:tcBorders>
              <w:top w:val="nil"/>
              <w:left w:val="nil"/>
              <w:bottom w:val="nil"/>
              <w:right w:val="nil"/>
            </w:tcBorders>
          </w:tcPr>
          <w:p w14:paraId="0E279DDE" w14:textId="77777777" w:rsidR="00FD4DE2" w:rsidRDefault="00FD4DE2">
            <w:pPr>
              <w:widowControl w:val="0"/>
              <w:autoSpaceDE w:val="0"/>
              <w:autoSpaceDN w:val="0"/>
              <w:adjustRightInd w:val="0"/>
              <w:jc w:val="right"/>
              <w:rPr>
                <w:rFonts w:ascii="Calibri" w:hAnsi="Calibri" w:cs="Calibri"/>
                <w:color w:val="000000"/>
              </w:rPr>
            </w:pPr>
          </w:p>
        </w:tc>
      </w:tr>
      <w:tr w:rsidR="00C43C18" w14:paraId="3CAC9225" w14:textId="77777777" w:rsidTr="00C43C18">
        <w:tblPrEx>
          <w:tblCellMar>
            <w:left w:w="108" w:type="dxa"/>
            <w:right w:w="108" w:type="dxa"/>
          </w:tblCellMar>
          <w:tblLook w:val="0000" w:firstRow="0" w:lastRow="0" w:firstColumn="0" w:lastColumn="0" w:noHBand="0" w:noVBand="0"/>
        </w:tblPrEx>
        <w:trPr>
          <w:gridAfter w:val="3"/>
          <w:wAfter w:w="1928" w:type="dxa"/>
          <w:trHeight w:val="300"/>
        </w:trPr>
        <w:tc>
          <w:tcPr>
            <w:tcW w:w="2935" w:type="dxa"/>
            <w:gridSpan w:val="2"/>
            <w:tcBorders>
              <w:top w:val="nil"/>
              <w:left w:val="nil"/>
              <w:bottom w:val="nil"/>
              <w:right w:val="nil"/>
            </w:tcBorders>
          </w:tcPr>
          <w:p w14:paraId="4B44C98F"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Number of households</w:t>
            </w:r>
          </w:p>
        </w:tc>
        <w:tc>
          <w:tcPr>
            <w:tcW w:w="1239" w:type="dxa"/>
            <w:gridSpan w:val="2"/>
            <w:tcBorders>
              <w:top w:val="nil"/>
              <w:left w:val="nil"/>
              <w:bottom w:val="nil"/>
              <w:right w:val="nil"/>
            </w:tcBorders>
          </w:tcPr>
          <w:p w14:paraId="28F53FE7"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12153</w:t>
            </w:r>
          </w:p>
        </w:tc>
        <w:tc>
          <w:tcPr>
            <w:tcW w:w="1243" w:type="dxa"/>
            <w:gridSpan w:val="2"/>
            <w:tcBorders>
              <w:top w:val="nil"/>
              <w:left w:val="nil"/>
              <w:bottom w:val="nil"/>
              <w:right w:val="nil"/>
            </w:tcBorders>
          </w:tcPr>
          <w:p w14:paraId="63A1494C"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p>
        </w:tc>
        <w:tc>
          <w:tcPr>
            <w:tcW w:w="2410" w:type="dxa"/>
            <w:gridSpan w:val="2"/>
            <w:tcBorders>
              <w:top w:val="nil"/>
              <w:left w:val="nil"/>
              <w:bottom w:val="nil"/>
              <w:right w:val="nil"/>
            </w:tcBorders>
          </w:tcPr>
          <w:p w14:paraId="3D85D448"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14897</w:t>
            </w:r>
          </w:p>
        </w:tc>
        <w:tc>
          <w:tcPr>
            <w:tcW w:w="567" w:type="dxa"/>
            <w:tcBorders>
              <w:top w:val="nil"/>
              <w:left w:val="nil"/>
              <w:bottom w:val="nil"/>
              <w:right w:val="nil"/>
            </w:tcBorders>
          </w:tcPr>
          <w:p w14:paraId="522DA8AB" w14:textId="77777777" w:rsidR="00FD4DE2" w:rsidRDefault="00FD4DE2">
            <w:pPr>
              <w:widowControl w:val="0"/>
              <w:autoSpaceDE w:val="0"/>
              <w:autoSpaceDN w:val="0"/>
              <w:adjustRightInd w:val="0"/>
              <w:jc w:val="right"/>
              <w:rPr>
                <w:rFonts w:ascii="Calibri" w:hAnsi="Calibri" w:cs="Calibri"/>
                <w:color w:val="000000"/>
              </w:rPr>
            </w:pPr>
          </w:p>
        </w:tc>
      </w:tr>
      <w:tr w:rsidR="00C43C18" w14:paraId="2893BAC9" w14:textId="77777777" w:rsidTr="00C43C18">
        <w:tblPrEx>
          <w:tblCellMar>
            <w:left w:w="108" w:type="dxa"/>
            <w:right w:w="108" w:type="dxa"/>
          </w:tblCellMar>
          <w:tblLook w:val="0000" w:firstRow="0" w:lastRow="0" w:firstColumn="0" w:lastColumn="0" w:noHBand="0" w:noVBand="0"/>
        </w:tblPrEx>
        <w:trPr>
          <w:gridAfter w:val="3"/>
          <w:wAfter w:w="1928" w:type="dxa"/>
          <w:trHeight w:val="319"/>
        </w:trPr>
        <w:tc>
          <w:tcPr>
            <w:tcW w:w="2935" w:type="dxa"/>
            <w:gridSpan w:val="2"/>
            <w:tcBorders>
              <w:top w:val="nil"/>
              <w:left w:val="nil"/>
              <w:bottom w:val="single" w:sz="12" w:space="0" w:color="auto"/>
              <w:right w:val="nil"/>
            </w:tcBorders>
          </w:tcPr>
          <w:p w14:paraId="436F701B" w14:textId="77777777" w:rsidR="00FD4DE2" w:rsidRDefault="00FD4DE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Adjusted R squared</w:t>
            </w:r>
          </w:p>
        </w:tc>
        <w:tc>
          <w:tcPr>
            <w:tcW w:w="1239" w:type="dxa"/>
            <w:gridSpan w:val="2"/>
            <w:tcBorders>
              <w:top w:val="nil"/>
              <w:left w:val="nil"/>
              <w:bottom w:val="single" w:sz="12" w:space="0" w:color="auto"/>
              <w:right w:val="nil"/>
            </w:tcBorders>
          </w:tcPr>
          <w:p w14:paraId="252C8D68"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0.05</w:t>
            </w:r>
          </w:p>
        </w:tc>
        <w:tc>
          <w:tcPr>
            <w:tcW w:w="1243" w:type="dxa"/>
            <w:gridSpan w:val="2"/>
            <w:tcBorders>
              <w:top w:val="nil"/>
              <w:left w:val="nil"/>
              <w:bottom w:val="single" w:sz="12" w:space="0" w:color="auto"/>
              <w:right w:val="nil"/>
            </w:tcBorders>
          </w:tcPr>
          <w:p w14:paraId="3939A134" w14:textId="77777777" w:rsidR="00FD4DE2" w:rsidRDefault="00FD4DE2">
            <w:pPr>
              <w:widowControl w:val="0"/>
              <w:autoSpaceDE w:val="0"/>
              <w:autoSpaceDN w:val="0"/>
              <w:adjustRightInd w:val="0"/>
              <w:jc w:val="center"/>
              <w:rPr>
                <w:rFonts w:ascii="Times New Roman" w:hAnsi="Times New Roman" w:cs="Times New Roman"/>
                <w:color w:val="000000"/>
                <w:sz w:val="22"/>
                <w:szCs w:val="22"/>
              </w:rPr>
            </w:pPr>
          </w:p>
        </w:tc>
        <w:tc>
          <w:tcPr>
            <w:tcW w:w="2410" w:type="dxa"/>
            <w:gridSpan w:val="2"/>
            <w:tcBorders>
              <w:top w:val="nil"/>
              <w:left w:val="nil"/>
              <w:bottom w:val="single" w:sz="12" w:space="0" w:color="auto"/>
              <w:right w:val="nil"/>
            </w:tcBorders>
          </w:tcPr>
          <w:p w14:paraId="72EA1A3C" w14:textId="77777777" w:rsidR="00FD4DE2" w:rsidRDefault="00FD4DE2" w:rsidP="00C43C18">
            <w:pPr>
              <w:widowControl w:val="0"/>
              <w:autoSpaceDE w:val="0"/>
              <w:autoSpaceDN w:val="0"/>
              <w:adjustRightInd w:val="0"/>
              <w:jc w:val="right"/>
              <w:rPr>
                <w:rFonts w:ascii="Times New Roman" w:hAnsi="Times New Roman" w:cs="Times New Roman"/>
                <w:color w:val="000000"/>
                <w:sz w:val="22"/>
                <w:szCs w:val="22"/>
              </w:rPr>
            </w:pPr>
            <w:r>
              <w:rPr>
                <w:rFonts w:ascii="Times New Roman" w:hAnsi="Times New Roman" w:cs="Times New Roman"/>
                <w:color w:val="000000"/>
                <w:sz w:val="22"/>
                <w:szCs w:val="22"/>
              </w:rPr>
              <w:t>0.06</w:t>
            </w:r>
          </w:p>
        </w:tc>
        <w:tc>
          <w:tcPr>
            <w:tcW w:w="567" w:type="dxa"/>
            <w:tcBorders>
              <w:top w:val="nil"/>
              <w:left w:val="nil"/>
              <w:bottom w:val="single" w:sz="12" w:space="0" w:color="auto"/>
              <w:right w:val="nil"/>
            </w:tcBorders>
          </w:tcPr>
          <w:p w14:paraId="19FD618A" w14:textId="77777777" w:rsidR="00FD4DE2" w:rsidRDefault="00FD4DE2">
            <w:pPr>
              <w:widowControl w:val="0"/>
              <w:autoSpaceDE w:val="0"/>
              <w:autoSpaceDN w:val="0"/>
              <w:adjustRightInd w:val="0"/>
              <w:jc w:val="right"/>
              <w:rPr>
                <w:rFonts w:ascii="Calibri" w:hAnsi="Calibri" w:cs="Calibri"/>
                <w:color w:val="000000"/>
              </w:rPr>
            </w:pPr>
          </w:p>
        </w:tc>
      </w:tr>
    </w:tbl>
    <w:p w14:paraId="4C464D17" w14:textId="1DDDD983" w:rsidR="00461223" w:rsidRDefault="00461223" w:rsidP="00D16B48">
      <w:pPr>
        <w:rPr>
          <w:rFonts w:ascii="Times New Roman" w:hAnsi="Times New Roman" w:cs="Times New Roman"/>
        </w:rPr>
      </w:pPr>
    </w:p>
    <w:p w14:paraId="467167B8" w14:textId="57F7B6FE" w:rsidR="00FD4DE2" w:rsidRDefault="00FD4DE2" w:rsidP="00D16B48">
      <w:pPr>
        <w:rPr>
          <w:rFonts w:ascii="Times New Roman" w:hAnsi="Times New Roman" w:cs="Times New Roman"/>
        </w:rPr>
      </w:pPr>
      <w:r w:rsidRPr="0084785E">
        <w:rPr>
          <w:rFonts w:ascii="Times New Roman" w:eastAsia="Times New Roman" w:hAnsi="Times New Roman" w:cs="Times New Roman"/>
          <w:color w:val="000000"/>
          <w:sz w:val="22"/>
          <w:szCs w:val="22"/>
        </w:rPr>
        <w:t>Robust standard errors clustered at communes in parentheses, * p&lt;0.1, ** p&lt;0.05, *** p&lt;0.01</w:t>
      </w:r>
    </w:p>
    <w:p w14:paraId="62EE45F0" w14:textId="3245742A" w:rsidR="00461223" w:rsidRDefault="00461223">
      <w:pPr>
        <w:rPr>
          <w:rFonts w:ascii="Times New Roman" w:hAnsi="Times New Roman" w:cs="Times New Roman"/>
        </w:rPr>
      </w:pPr>
    </w:p>
    <w:p w14:paraId="2D86486D" w14:textId="77777777" w:rsidR="00972A96" w:rsidRDefault="00972A96">
      <w:pPr>
        <w:rPr>
          <w:rFonts w:ascii="Times New Roman" w:hAnsi="Times New Roman" w:cs="Times New Roman"/>
        </w:rPr>
      </w:pPr>
    </w:p>
    <w:p w14:paraId="139536EC" w14:textId="77777777" w:rsidR="00972A96" w:rsidRDefault="00972A96">
      <w:pPr>
        <w:rPr>
          <w:rFonts w:ascii="Times New Roman" w:hAnsi="Times New Roman" w:cs="Times New Roman"/>
        </w:rPr>
      </w:pPr>
    </w:p>
    <w:p w14:paraId="5E68AD7C" w14:textId="77777777" w:rsidR="00972A96" w:rsidRDefault="00972A96">
      <w:pPr>
        <w:rPr>
          <w:rFonts w:ascii="Times New Roman" w:hAnsi="Times New Roman" w:cs="Times New Roman"/>
        </w:rPr>
      </w:pPr>
    </w:p>
    <w:p w14:paraId="70D45F43" w14:textId="77777777" w:rsidR="00972A96" w:rsidRDefault="00972A96">
      <w:pPr>
        <w:rPr>
          <w:rFonts w:ascii="Times New Roman" w:hAnsi="Times New Roman" w:cs="Times New Roman"/>
        </w:rPr>
      </w:pPr>
    </w:p>
    <w:p w14:paraId="1E5778CA" w14:textId="77777777" w:rsidR="00972A96" w:rsidRDefault="00972A96">
      <w:pPr>
        <w:rPr>
          <w:rFonts w:ascii="Times New Roman" w:hAnsi="Times New Roman" w:cs="Times New Roman"/>
        </w:rPr>
      </w:pPr>
    </w:p>
    <w:p w14:paraId="1CC1A325" w14:textId="77777777" w:rsidR="00972A96" w:rsidRDefault="00972A96">
      <w:pPr>
        <w:rPr>
          <w:rFonts w:ascii="Times New Roman" w:hAnsi="Times New Roman" w:cs="Times New Roman"/>
        </w:rPr>
      </w:pPr>
    </w:p>
    <w:p w14:paraId="4B9C7A0A" w14:textId="77777777" w:rsidR="00972A96" w:rsidRDefault="00972A96">
      <w:pPr>
        <w:rPr>
          <w:rFonts w:ascii="Times New Roman" w:hAnsi="Times New Roman" w:cs="Times New Roman"/>
        </w:rPr>
      </w:pPr>
    </w:p>
    <w:p w14:paraId="4D02A2EE" w14:textId="77777777" w:rsidR="00972A96" w:rsidRDefault="00972A96">
      <w:pPr>
        <w:rPr>
          <w:rFonts w:ascii="Times New Roman" w:hAnsi="Times New Roman" w:cs="Times New Roman"/>
        </w:rPr>
      </w:pPr>
    </w:p>
    <w:p w14:paraId="7931615E" w14:textId="77777777" w:rsidR="00972A96" w:rsidRDefault="00972A96">
      <w:pPr>
        <w:rPr>
          <w:rFonts w:ascii="Times New Roman" w:hAnsi="Times New Roman" w:cs="Times New Roman"/>
        </w:rPr>
      </w:pPr>
    </w:p>
    <w:p w14:paraId="76715C57" w14:textId="77777777" w:rsidR="00972A96" w:rsidRDefault="00972A96">
      <w:pPr>
        <w:rPr>
          <w:rFonts w:ascii="Times New Roman" w:hAnsi="Times New Roman" w:cs="Times New Roman"/>
        </w:rPr>
      </w:pPr>
    </w:p>
    <w:p w14:paraId="75F065EC" w14:textId="77777777" w:rsidR="00972A96" w:rsidRDefault="00972A96">
      <w:pPr>
        <w:rPr>
          <w:rFonts w:ascii="Times New Roman" w:hAnsi="Times New Roman" w:cs="Times New Roman"/>
        </w:rPr>
      </w:pPr>
    </w:p>
    <w:p w14:paraId="2282F35D" w14:textId="77777777" w:rsidR="00972A96" w:rsidRDefault="00972A96">
      <w:pPr>
        <w:rPr>
          <w:rFonts w:ascii="Times New Roman" w:hAnsi="Times New Roman" w:cs="Times New Roman"/>
        </w:rPr>
      </w:pPr>
    </w:p>
    <w:p w14:paraId="14BF0E87" w14:textId="77777777" w:rsidR="00972A96" w:rsidRDefault="00972A96">
      <w:pPr>
        <w:rPr>
          <w:rFonts w:ascii="Times New Roman" w:hAnsi="Times New Roman" w:cs="Times New Roman"/>
        </w:rPr>
      </w:pPr>
    </w:p>
    <w:p w14:paraId="009D1F6C" w14:textId="77777777" w:rsidR="00972A96" w:rsidRDefault="00972A96">
      <w:pPr>
        <w:rPr>
          <w:rFonts w:ascii="Times New Roman" w:hAnsi="Times New Roman" w:cs="Times New Roman"/>
        </w:rPr>
      </w:pPr>
    </w:p>
    <w:p w14:paraId="26CB2590" w14:textId="77777777" w:rsidR="00972A96" w:rsidRDefault="00972A96">
      <w:pPr>
        <w:rPr>
          <w:rFonts w:ascii="Times New Roman" w:hAnsi="Times New Roman" w:cs="Times New Roman"/>
        </w:rPr>
      </w:pPr>
    </w:p>
    <w:p w14:paraId="5A6CC90C" w14:textId="77777777" w:rsidR="00972A96" w:rsidRDefault="00972A96">
      <w:pPr>
        <w:rPr>
          <w:rFonts w:ascii="Times New Roman" w:hAnsi="Times New Roman" w:cs="Times New Roman"/>
        </w:rPr>
      </w:pPr>
    </w:p>
    <w:p w14:paraId="1A69BE7F" w14:textId="77777777" w:rsidR="00972A96" w:rsidRDefault="00972A96">
      <w:pPr>
        <w:rPr>
          <w:rFonts w:ascii="Times New Roman" w:hAnsi="Times New Roman" w:cs="Times New Roman"/>
        </w:rPr>
      </w:pPr>
    </w:p>
    <w:p w14:paraId="3C1291B3" w14:textId="77777777" w:rsidR="00972A96" w:rsidRDefault="00972A96">
      <w:pPr>
        <w:rPr>
          <w:rFonts w:ascii="Times New Roman" w:hAnsi="Times New Roman" w:cs="Times New Roman"/>
        </w:rPr>
      </w:pPr>
    </w:p>
    <w:p w14:paraId="2B9367D0" w14:textId="5DC9A176" w:rsidR="00D16B48" w:rsidRPr="008E1E2F" w:rsidRDefault="00D16B48">
      <w:pPr>
        <w:rPr>
          <w:rFonts w:ascii="Times New Roman" w:hAnsi="Times New Roman" w:cs="Times New Roman"/>
        </w:rPr>
      </w:pPr>
    </w:p>
    <w:p w14:paraId="5102617D" w14:textId="77777777" w:rsidR="00D104BA" w:rsidRPr="006B646D" w:rsidRDefault="00D104BA" w:rsidP="00D104BA">
      <w:pPr>
        <w:rPr>
          <w:rFonts w:ascii="Times New Roman" w:hAnsi="Times New Roman" w:cs="Times New Roman"/>
          <w:sz w:val="22"/>
          <w:szCs w:val="22"/>
        </w:rPr>
      </w:pPr>
      <w:r w:rsidRPr="006B646D">
        <w:rPr>
          <w:rFonts w:ascii="Times New Roman" w:hAnsi="Times New Roman" w:cs="Times New Roman"/>
          <w:noProof/>
          <w:sz w:val="22"/>
          <w:szCs w:val="22"/>
        </w:rPr>
        <w:drawing>
          <wp:inline distT="0" distB="0" distL="0" distR="0" wp14:anchorId="2AEE1670" wp14:editId="0ADF7DD7">
            <wp:extent cx="5269865" cy="3543300"/>
            <wp:effectExtent l="0" t="0" r="0" b="1270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0500" cy="3543727"/>
                    </a:xfrm>
                    <a:prstGeom prst="rect">
                      <a:avLst/>
                    </a:prstGeom>
                    <a:noFill/>
                    <a:ln>
                      <a:noFill/>
                    </a:ln>
                  </pic:spPr>
                </pic:pic>
              </a:graphicData>
            </a:graphic>
          </wp:inline>
        </w:drawing>
      </w:r>
    </w:p>
    <w:p w14:paraId="6362EAD3" w14:textId="77777777" w:rsidR="00D104BA" w:rsidRPr="006B646D" w:rsidRDefault="00D104BA" w:rsidP="00D104BA">
      <w:pPr>
        <w:rPr>
          <w:rFonts w:ascii="Times New Roman" w:hAnsi="Times New Roman" w:cs="Times New Roman"/>
          <w:sz w:val="22"/>
          <w:szCs w:val="22"/>
        </w:rPr>
      </w:pPr>
    </w:p>
    <w:p w14:paraId="64D78880" w14:textId="77777777" w:rsidR="00D104BA" w:rsidRPr="006B646D" w:rsidRDefault="00D104BA" w:rsidP="00D104BA">
      <w:pPr>
        <w:rPr>
          <w:rFonts w:ascii="Times New Roman" w:hAnsi="Times New Roman" w:cs="Times New Roman"/>
          <w:sz w:val="22"/>
          <w:szCs w:val="22"/>
        </w:rPr>
      </w:pPr>
    </w:p>
    <w:p w14:paraId="3B9C8D43" w14:textId="77777777" w:rsidR="00D104BA" w:rsidRPr="006B646D" w:rsidRDefault="00D104BA" w:rsidP="00D104BA">
      <w:pPr>
        <w:rPr>
          <w:rFonts w:ascii="Times New Roman" w:hAnsi="Times New Roman" w:cs="Times New Roman"/>
          <w:sz w:val="22"/>
          <w:szCs w:val="22"/>
        </w:rPr>
      </w:pPr>
    </w:p>
    <w:p w14:paraId="7FE4195B" w14:textId="77777777" w:rsidR="00D104BA" w:rsidRPr="006B646D" w:rsidRDefault="00D104BA" w:rsidP="00D104BA">
      <w:pPr>
        <w:rPr>
          <w:rFonts w:ascii="Times New Roman" w:hAnsi="Times New Roman" w:cs="Times New Roman"/>
          <w:sz w:val="22"/>
          <w:szCs w:val="22"/>
        </w:rPr>
      </w:pPr>
    </w:p>
    <w:p w14:paraId="6CADA5FA" w14:textId="77777777" w:rsidR="00D104BA" w:rsidRPr="006B646D" w:rsidRDefault="00D104BA" w:rsidP="00D104BA">
      <w:pPr>
        <w:rPr>
          <w:rFonts w:ascii="Times New Roman" w:hAnsi="Times New Roman" w:cs="Times New Roman"/>
          <w:sz w:val="22"/>
          <w:szCs w:val="22"/>
        </w:rPr>
      </w:pPr>
    </w:p>
    <w:p w14:paraId="5CC553A4" w14:textId="77777777" w:rsidR="00D104BA" w:rsidRPr="006B646D" w:rsidRDefault="00D104BA" w:rsidP="00D104BA">
      <w:pPr>
        <w:rPr>
          <w:rFonts w:ascii="Times New Roman" w:hAnsi="Times New Roman" w:cs="Times New Roman"/>
          <w:sz w:val="22"/>
          <w:szCs w:val="22"/>
        </w:rPr>
      </w:pPr>
    </w:p>
    <w:p w14:paraId="1926A31B" w14:textId="77777777" w:rsidR="00D104BA" w:rsidRPr="006B646D" w:rsidRDefault="00D104BA" w:rsidP="00D104BA">
      <w:pPr>
        <w:rPr>
          <w:rFonts w:ascii="Times New Roman" w:hAnsi="Times New Roman" w:cs="Times New Roman"/>
          <w:sz w:val="22"/>
          <w:szCs w:val="22"/>
        </w:rPr>
      </w:pPr>
    </w:p>
    <w:p w14:paraId="7A4C0531" w14:textId="77777777" w:rsidR="00D104BA" w:rsidRPr="006B646D" w:rsidRDefault="00D104BA" w:rsidP="00D104BA">
      <w:pPr>
        <w:rPr>
          <w:rFonts w:ascii="Times New Roman" w:hAnsi="Times New Roman" w:cs="Times New Roman"/>
          <w:sz w:val="22"/>
          <w:szCs w:val="22"/>
        </w:rPr>
      </w:pPr>
    </w:p>
    <w:p w14:paraId="51702674" w14:textId="77777777" w:rsidR="00D104BA" w:rsidRPr="006B646D" w:rsidRDefault="00D104BA" w:rsidP="00D104BA">
      <w:pPr>
        <w:rPr>
          <w:rFonts w:ascii="Times New Roman" w:hAnsi="Times New Roman" w:cs="Times New Roman"/>
          <w:sz w:val="22"/>
          <w:szCs w:val="22"/>
        </w:rPr>
      </w:pPr>
    </w:p>
    <w:p w14:paraId="56802182" w14:textId="77777777" w:rsidR="00D104BA" w:rsidRPr="006B646D" w:rsidRDefault="00D104BA" w:rsidP="00D104BA">
      <w:pPr>
        <w:rPr>
          <w:rFonts w:ascii="Times New Roman" w:hAnsi="Times New Roman" w:cs="Times New Roman"/>
          <w:sz w:val="22"/>
          <w:szCs w:val="22"/>
        </w:rPr>
      </w:pPr>
    </w:p>
    <w:p w14:paraId="0C924B40" w14:textId="77777777" w:rsidR="00D104BA" w:rsidRPr="006B646D" w:rsidRDefault="00D104BA" w:rsidP="00D104BA">
      <w:pPr>
        <w:rPr>
          <w:rFonts w:ascii="Times New Roman" w:hAnsi="Times New Roman" w:cs="Times New Roman"/>
          <w:sz w:val="22"/>
          <w:szCs w:val="22"/>
        </w:rPr>
      </w:pPr>
    </w:p>
    <w:p w14:paraId="635D939D" w14:textId="77777777" w:rsidR="00D104BA" w:rsidRPr="006B646D" w:rsidRDefault="00D104BA" w:rsidP="00D104BA">
      <w:pPr>
        <w:rPr>
          <w:rFonts w:ascii="Times New Roman" w:hAnsi="Times New Roman" w:cs="Times New Roman"/>
          <w:sz w:val="22"/>
          <w:szCs w:val="22"/>
        </w:rPr>
      </w:pPr>
    </w:p>
    <w:p w14:paraId="17F4E52D" w14:textId="77777777" w:rsidR="00D104BA" w:rsidRPr="006B646D" w:rsidRDefault="00D104BA" w:rsidP="00D104BA">
      <w:pPr>
        <w:rPr>
          <w:rFonts w:ascii="Times New Roman" w:hAnsi="Times New Roman" w:cs="Times New Roman"/>
          <w:sz w:val="22"/>
          <w:szCs w:val="22"/>
        </w:rPr>
      </w:pPr>
    </w:p>
    <w:p w14:paraId="29089B7B" w14:textId="77777777" w:rsidR="00D104BA" w:rsidRPr="006B646D" w:rsidRDefault="00D104BA" w:rsidP="00D104BA">
      <w:pPr>
        <w:rPr>
          <w:rFonts w:ascii="Times New Roman" w:hAnsi="Times New Roman" w:cs="Times New Roman"/>
          <w:sz w:val="22"/>
          <w:szCs w:val="22"/>
        </w:rPr>
      </w:pPr>
    </w:p>
    <w:p w14:paraId="4A4196FF" w14:textId="77777777" w:rsidR="00D104BA" w:rsidRPr="006B646D" w:rsidRDefault="00D104BA" w:rsidP="00D104BA">
      <w:pPr>
        <w:rPr>
          <w:rFonts w:ascii="Times New Roman" w:hAnsi="Times New Roman" w:cs="Times New Roman"/>
          <w:sz w:val="22"/>
          <w:szCs w:val="22"/>
        </w:rPr>
      </w:pPr>
    </w:p>
    <w:p w14:paraId="514AA242" w14:textId="77777777" w:rsidR="00D104BA" w:rsidRPr="006B646D" w:rsidRDefault="00D104BA" w:rsidP="00D104BA">
      <w:pPr>
        <w:rPr>
          <w:rFonts w:ascii="Times New Roman" w:hAnsi="Times New Roman" w:cs="Times New Roman"/>
          <w:sz w:val="22"/>
          <w:szCs w:val="22"/>
        </w:rPr>
      </w:pPr>
    </w:p>
    <w:p w14:paraId="373F8DDA" w14:textId="77777777" w:rsidR="00D104BA" w:rsidRPr="006B646D" w:rsidRDefault="00D104BA" w:rsidP="00D104BA">
      <w:pPr>
        <w:rPr>
          <w:rFonts w:ascii="Times New Roman" w:hAnsi="Times New Roman" w:cs="Times New Roman"/>
          <w:sz w:val="22"/>
          <w:szCs w:val="22"/>
        </w:rPr>
      </w:pPr>
    </w:p>
    <w:p w14:paraId="1C31AFCD" w14:textId="77777777" w:rsidR="00D104BA" w:rsidRPr="006B646D" w:rsidRDefault="00D104BA" w:rsidP="00D104BA">
      <w:pPr>
        <w:rPr>
          <w:rFonts w:ascii="Times New Roman" w:hAnsi="Times New Roman" w:cs="Times New Roman"/>
          <w:sz w:val="22"/>
          <w:szCs w:val="22"/>
        </w:rPr>
      </w:pPr>
    </w:p>
    <w:p w14:paraId="39320984" w14:textId="77777777" w:rsidR="00D104BA" w:rsidRPr="006B646D" w:rsidRDefault="00D104BA" w:rsidP="00D104BA">
      <w:pPr>
        <w:rPr>
          <w:rFonts w:ascii="Times New Roman" w:hAnsi="Times New Roman" w:cs="Times New Roman"/>
          <w:sz w:val="22"/>
          <w:szCs w:val="22"/>
        </w:rPr>
      </w:pPr>
    </w:p>
    <w:p w14:paraId="4FA3CFB7" w14:textId="77777777" w:rsidR="00D104BA" w:rsidRPr="006B646D" w:rsidRDefault="00D104BA" w:rsidP="00D104BA">
      <w:pPr>
        <w:rPr>
          <w:rFonts w:ascii="Times New Roman" w:hAnsi="Times New Roman" w:cs="Times New Roman"/>
          <w:sz w:val="22"/>
          <w:szCs w:val="22"/>
        </w:rPr>
      </w:pPr>
    </w:p>
    <w:p w14:paraId="5A647340" w14:textId="77777777" w:rsidR="00D104BA" w:rsidRPr="006B646D" w:rsidRDefault="00D104BA" w:rsidP="00D104BA">
      <w:pPr>
        <w:rPr>
          <w:rFonts w:ascii="Times New Roman" w:hAnsi="Times New Roman" w:cs="Times New Roman"/>
          <w:sz w:val="22"/>
          <w:szCs w:val="22"/>
        </w:rPr>
      </w:pPr>
    </w:p>
    <w:p w14:paraId="5AA63AEF" w14:textId="77777777" w:rsidR="00D104BA" w:rsidRPr="006B646D" w:rsidRDefault="00D104BA" w:rsidP="00D104BA">
      <w:pPr>
        <w:rPr>
          <w:rFonts w:ascii="Times New Roman" w:hAnsi="Times New Roman" w:cs="Times New Roman"/>
          <w:sz w:val="22"/>
          <w:szCs w:val="22"/>
        </w:rPr>
      </w:pPr>
    </w:p>
    <w:p w14:paraId="362FD71D" w14:textId="77777777" w:rsidR="00D104BA" w:rsidRPr="006B646D" w:rsidRDefault="00D104BA" w:rsidP="00D104BA">
      <w:pPr>
        <w:rPr>
          <w:rFonts w:ascii="Times New Roman" w:hAnsi="Times New Roman" w:cs="Times New Roman"/>
          <w:sz w:val="22"/>
          <w:szCs w:val="22"/>
        </w:rPr>
      </w:pPr>
    </w:p>
    <w:p w14:paraId="645C49C7" w14:textId="77777777" w:rsidR="00D104BA" w:rsidRPr="006B646D" w:rsidRDefault="00D104BA" w:rsidP="00D104BA">
      <w:pPr>
        <w:rPr>
          <w:rFonts w:ascii="Times New Roman" w:hAnsi="Times New Roman" w:cs="Times New Roman"/>
          <w:sz w:val="22"/>
          <w:szCs w:val="22"/>
        </w:rPr>
      </w:pPr>
    </w:p>
    <w:p w14:paraId="438733C1" w14:textId="77777777" w:rsidR="00D104BA" w:rsidRPr="006B646D" w:rsidRDefault="00D104BA" w:rsidP="00D104BA">
      <w:pPr>
        <w:rPr>
          <w:rFonts w:ascii="Times New Roman" w:hAnsi="Times New Roman" w:cs="Times New Roman"/>
          <w:sz w:val="22"/>
          <w:szCs w:val="22"/>
        </w:rPr>
      </w:pPr>
    </w:p>
    <w:p w14:paraId="34D9527F" w14:textId="77777777" w:rsidR="00D104BA" w:rsidRPr="006B646D" w:rsidRDefault="00D104BA" w:rsidP="00D104BA">
      <w:pPr>
        <w:rPr>
          <w:rFonts w:ascii="Times New Roman" w:hAnsi="Times New Roman" w:cs="Times New Roman"/>
          <w:sz w:val="22"/>
          <w:szCs w:val="22"/>
        </w:rPr>
      </w:pPr>
    </w:p>
    <w:p w14:paraId="103EB4BF" w14:textId="77777777" w:rsidR="00D104BA" w:rsidRPr="006B646D" w:rsidRDefault="00D104BA" w:rsidP="00D104BA">
      <w:pPr>
        <w:rPr>
          <w:rFonts w:ascii="Times New Roman" w:hAnsi="Times New Roman" w:cs="Times New Roman"/>
          <w:sz w:val="22"/>
          <w:szCs w:val="22"/>
        </w:rPr>
      </w:pPr>
    </w:p>
    <w:p w14:paraId="50A8B85C" w14:textId="77777777" w:rsidR="00D104BA" w:rsidRDefault="00D104BA" w:rsidP="00D104BA">
      <w:pPr>
        <w:rPr>
          <w:rFonts w:ascii="Times New Roman" w:hAnsi="Times New Roman" w:cs="Times New Roman"/>
          <w:sz w:val="22"/>
          <w:szCs w:val="22"/>
        </w:rPr>
      </w:pPr>
    </w:p>
    <w:p w14:paraId="1C48124E" w14:textId="77777777" w:rsidR="008E1E2F" w:rsidRDefault="008E1E2F" w:rsidP="00D104BA">
      <w:pPr>
        <w:rPr>
          <w:rFonts w:ascii="Times New Roman" w:hAnsi="Times New Roman" w:cs="Times New Roman"/>
          <w:sz w:val="22"/>
          <w:szCs w:val="22"/>
        </w:rPr>
      </w:pPr>
    </w:p>
    <w:p w14:paraId="13F2FAB4" w14:textId="77777777" w:rsidR="008E1E2F" w:rsidRDefault="008E1E2F" w:rsidP="00D104BA">
      <w:pPr>
        <w:rPr>
          <w:rFonts w:ascii="Times New Roman" w:hAnsi="Times New Roman" w:cs="Times New Roman"/>
          <w:sz w:val="22"/>
          <w:szCs w:val="22"/>
        </w:rPr>
      </w:pPr>
    </w:p>
    <w:p w14:paraId="6B887FFD" w14:textId="77777777" w:rsidR="008E1E2F" w:rsidRDefault="008E1E2F" w:rsidP="00D104BA">
      <w:pPr>
        <w:rPr>
          <w:rFonts w:ascii="Times New Roman" w:hAnsi="Times New Roman" w:cs="Times New Roman"/>
          <w:sz w:val="22"/>
          <w:szCs w:val="22"/>
        </w:rPr>
      </w:pPr>
    </w:p>
    <w:p w14:paraId="6EA2FA61" w14:textId="77777777" w:rsidR="008E1E2F" w:rsidRPr="006B646D" w:rsidRDefault="008E1E2F" w:rsidP="00D104BA">
      <w:pPr>
        <w:rPr>
          <w:rFonts w:ascii="Times New Roman" w:hAnsi="Times New Roman" w:cs="Times New Roman"/>
          <w:sz w:val="22"/>
          <w:szCs w:val="22"/>
        </w:rPr>
      </w:pPr>
    </w:p>
    <w:p w14:paraId="73B58B5E" w14:textId="77777777" w:rsidR="00D104BA" w:rsidRPr="006B646D" w:rsidRDefault="00D104BA" w:rsidP="00D104BA">
      <w:pPr>
        <w:rPr>
          <w:rFonts w:ascii="Times New Roman" w:hAnsi="Times New Roman" w:cs="Times New Roman"/>
          <w:sz w:val="22"/>
          <w:szCs w:val="22"/>
        </w:rPr>
      </w:pPr>
    </w:p>
    <w:p w14:paraId="16B08F36" w14:textId="77777777" w:rsidR="00D104BA" w:rsidRPr="006B646D" w:rsidRDefault="00D104BA" w:rsidP="00D104BA">
      <w:pPr>
        <w:rPr>
          <w:rFonts w:ascii="Times New Roman" w:hAnsi="Times New Roman" w:cs="Times New Roman"/>
          <w:sz w:val="22"/>
          <w:szCs w:val="22"/>
        </w:rPr>
      </w:pPr>
      <w:r w:rsidRPr="006B646D">
        <w:rPr>
          <w:rFonts w:ascii="Times New Roman" w:hAnsi="Times New Roman" w:cs="Times New Roman"/>
          <w:sz w:val="22"/>
          <w:szCs w:val="22"/>
        </w:rPr>
        <w:t>Figure 1.2: Map of natural disaster in Vietnam</w:t>
      </w:r>
    </w:p>
    <w:p w14:paraId="0E72BA0D" w14:textId="77777777" w:rsidR="00D104BA" w:rsidRPr="006B646D" w:rsidRDefault="00D104BA" w:rsidP="00D104BA">
      <w:pPr>
        <w:rPr>
          <w:rFonts w:ascii="Times New Roman" w:hAnsi="Times New Roman" w:cs="Times New Roman"/>
          <w:sz w:val="22"/>
          <w:szCs w:val="22"/>
        </w:rPr>
      </w:pPr>
    </w:p>
    <w:p w14:paraId="5A28AE6C" w14:textId="57FB1610" w:rsidR="00F412BD" w:rsidRPr="00B006FB" w:rsidRDefault="00D104BA" w:rsidP="00FC6FEB">
      <w:pPr>
        <w:rPr>
          <w:rFonts w:ascii="Times New Roman" w:hAnsi="Times New Roman" w:cs="Times New Roman"/>
          <w:sz w:val="22"/>
          <w:szCs w:val="22"/>
        </w:rPr>
      </w:pPr>
      <w:r w:rsidRPr="006B646D">
        <w:rPr>
          <w:rFonts w:ascii="Times New Roman" w:hAnsi="Times New Roman" w:cs="Times New Roman"/>
          <w:noProof/>
          <w:sz w:val="22"/>
          <w:szCs w:val="22"/>
        </w:rPr>
        <w:drawing>
          <wp:inline distT="0" distB="0" distL="0" distR="0" wp14:anchorId="3AEB4898" wp14:editId="6F4CBE7E">
            <wp:extent cx="4668520" cy="3724910"/>
            <wp:effectExtent l="0" t="0" r="508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8520" cy="3724910"/>
                    </a:xfrm>
                    <a:prstGeom prst="rect">
                      <a:avLst/>
                    </a:prstGeom>
                    <a:noFill/>
                    <a:ln>
                      <a:noFill/>
                    </a:ln>
                  </pic:spPr>
                </pic:pic>
              </a:graphicData>
            </a:graphic>
          </wp:inline>
        </w:drawing>
      </w:r>
    </w:p>
    <w:sectPr w:rsidR="00F412BD" w:rsidRPr="00B006FB" w:rsidSect="005E349B">
      <w:footerReference w:type="even" r:id="rId62"/>
      <w:footerReference w:type="default" r:id="rId63"/>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C4C00" w14:textId="77777777" w:rsidR="00EC18FD" w:rsidRDefault="00EC18FD" w:rsidP="00C41002">
      <w:r>
        <w:separator/>
      </w:r>
    </w:p>
  </w:endnote>
  <w:endnote w:type="continuationSeparator" w:id="0">
    <w:p w14:paraId="41DAC7E0" w14:textId="77777777" w:rsidR="00EC18FD" w:rsidRDefault="00EC18FD" w:rsidP="00C41002">
      <w:r>
        <w:continuationSeparator/>
      </w:r>
    </w:p>
  </w:endnote>
  <w:endnote w:id="1">
    <w:p w14:paraId="72F96656" w14:textId="77777777" w:rsidR="0088303D" w:rsidRDefault="0088303D" w:rsidP="008E60C7">
      <w:pPr>
        <w:pStyle w:val="EndnoteText"/>
      </w:pPr>
      <w:r w:rsidRPr="0086345A">
        <w:rPr>
          <w:rStyle w:val="EndnoteReference"/>
          <w:rFonts w:cs="Times New Roman"/>
          <w:sz w:val="22"/>
          <w:szCs w:val="22"/>
        </w:rPr>
        <w:endnoteRef/>
      </w:r>
      <w:r w:rsidRPr="0086345A">
        <w:rPr>
          <w:rFonts w:cs="Times New Roman"/>
          <w:sz w:val="22"/>
          <w:szCs w:val="22"/>
        </w:rPr>
        <w:t xml:space="preserve"> </w:t>
      </w:r>
      <w:proofErr w:type="gramStart"/>
      <w:r w:rsidRPr="00412FD4">
        <w:rPr>
          <w:rFonts w:cs="Times New Roman"/>
        </w:rPr>
        <w:t>The quotation is found in the book “</w:t>
      </w:r>
      <w:proofErr w:type="spellStart"/>
      <w:r w:rsidRPr="00412FD4">
        <w:rPr>
          <w:rFonts w:cs="Times New Roman"/>
          <w:color w:val="262626"/>
        </w:rPr>
        <w:t>Arthaśāstra</w:t>
      </w:r>
      <w:proofErr w:type="spellEnd"/>
      <w:r w:rsidRPr="00412FD4">
        <w:rPr>
          <w:rFonts w:cs="Times New Roman"/>
          <w:color w:val="262626"/>
        </w:rPr>
        <w:t xml:space="preserve">, The Science of Wealth” by Thomas R </w:t>
      </w:r>
      <w:proofErr w:type="spellStart"/>
      <w:r w:rsidRPr="00412FD4">
        <w:rPr>
          <w:rFonts w:cs="Times New Roman"/>
          <w:color w:val="262626"/>
        </w:rPr>
        <w:t>Trautmann</w:t>
      </w:r>
      <w:proofErr w:type="spellEnd"/>
      <w:proofErr w:type="gramEnd"/>
      <w:r w:rsidRPr="0086345A">
        <w:rPr>
          <w:rFonts w:cs="Times New Roman"/>
          <w:color w:val="262626"/>
          <w:sz w:val="22"/>
          <w:szCs w:val="22"/>
        </w:rPr>
        <w:t>.</w:t>
      </w:r>
      <w:r>
        <w:rPr>
          <w:rFonts w:cs="Times New Roman"/>
          <w:color w:val="262626"/>
        </w:rPr>
        <w:t xml:space="preserve"> </w:t>
      </w:r>
    </w:p>
  </w:endnote>
  <w:endnote w:id="2">
    <w:p w14:paraId="207432E4" w14:textId="3FCEFE8C" w:rsidR="0088303D" w:rsidRPr="00894E87" w:rsidRDefault="0088303D" w:rsidP="00E34CEB">
      <w:pPr>
        <w:pStyle w:val="EndnoteText"/>
        <w:jc w:val="both"/>
        <w:rPr>
          <w:rFonts w:cs="Times New Roman"/>
        </w:rPr>
      </w:pPr>
      <w:r w:rsidRPr="004C3477">
        <w:rPr>
          <w:rStyle w:val="EndnoteReference"/>
          <w:rFonts w:cs="Times New Roman"/>
        </w:rPr>
        <w:endnoteRef/>
      </w:r>
      <w:r>
        <w:rPr>
          <w:rFonts w:cs="Times New Roman"/>
        </w:rPr>
        <w:t xml:space="preserve"> Baker and Bloom (2015</w:t>
      </w:r>
      <w:r w:rsidRPr="004C3477">
        <w:rPr>
          <w:rFonts w:cs="Times New Roman"/>
        </w:rPr>
        <w:t xml:space="preserve">) show that the occurrence of a </w:t>
      </w:r>
      <w:r w:rsidRPr="00D36DF3">
        <w:rPr>
          <w:rFonts w:cs="Times New Roman"/>
        </w:rPr>
        <w:t>natural disaster may be endogenously given in the long run, for example deforestation may cause changes in the frequency of natural disasters. However, in the short run disasters are mostly exogenous.  This relates to the discussion on global warming and rainfall – a widely used instrumental variable in many studies.</w:t>
      </w:r>
      <w:r w:rsidRPr="00894E87">
        <w:rPr>
          <w:rFonts w:cs="Times New Roman"/>
        </w:rPr>
        <w:t xml:space="preserve">  </w:t>
      </w:r>
    </w:p>
  </w:endnote>
  <w:endnote w:id="3">
    <w:p w14:paraId="24D115F1" w14:textId="77777777" w:rsidR="0088303D" w:rsidRPr="006B646D" w:rsidRDefault="0088303D" w:rsidP="00E34CEB">
      <w:pPr>
        <w:pStyle w:val="EndnoteText"/>
        <w:jc w:val="both"/>
        <w:rPr>
          <w:rFonts w:cs="Times New Roman"/>
        </w:rPr>
      </w:pPr>
      <w:r w:rsidRPr="00894E87">
        <w:rPr>
          <w:rStyle w:val="EndnoteReference"/>
          <w:rFonts w:cs="Times New Roman"/>
        </w:rPr>
        <w:endnoteRef/>
      </w:r>
      <w:r w:rsidRPr="00894E87">
        <w:rPr>
          <w:rFonts w:cs="Times New Roman"/>
        </w:rPr>
        <w:t xml:space="preserve"> As discussed in the literature review, most studies on corruption use information on the “corruption perception” as a proxy. Few other studies look at bribery amounts reported by </w:t>
      </w:r>
      <w:r w:rsidRPr="006B646D">
        <w:rPr>
          <w:rFonts w:cs="Times New Roman"/>
        </w:rPr>
        <w:t>individuals or firms; both have shortcomings. For instance, bribery reporting may be subject to errors given the illegality of corruption, both from the perspective of officials who receive the bribes, and from the individuals or firms who offer the bribes.</w:t>
      </w:r>
    </w:p>
  </w:endnote>
  <w:endnote w:id="4">
    <w:p w14:paraId="57B244F0" w14:textId="1984F31B" w:rsidR="0088303D" w:rsidRDefault="0088303D" w:rsidP="00E34CEB">
      <w:pPr>
        <w:pStyle w:val="EndnoteText"/>
      </w:pPr>
      <w:r>
        <w:rPr>
          <w:rStyle w:val="EndnoteReference"/>
        </w:rPr>
        <w:endnoteRef/>
      </w:r>
      <w:r>
        <w:t xml:space="preserve"> </w:t>
      </w:r>
      <w:r>
        <w:rPr>
          <w:rFonts w:cs="Times New Roman"/>
        </w:rPr>
        <w:t>We thank a referee for this insight</w:t>
      </w:r>
      <w:r>
        <w:t>.</w:t>
      </w:r>
    </w:p>
  </w:endnote>
  <w:endnote w:id="5">
    <w:p w14:paraId="2792C959" w14:textId="78ACF75A" w:rsidR="0088303D" w:rsidRDefault="0088303D">
      <w:pPr>
        <w:pStyle w:val="EndnoteText"/>
      </w:pPr>
      <w:r>
        <w:rPr>
          <w:rStyle w:val="EndnoteReference"/>
        </w:rPr>
        <w:endnoteRef/>
      </w:r>
      <w:r>
        <w:t xml:space="preserve"> </w:t>
      </w:r>
      <w:r>
        <w:rPr>
          <w:rFonts w:ascii="Times New Roman" w:hAnsi="Times New Roman" w:cs="Times New Roman"/>
          <w:color w:val="000000"/>
        </w:rPr>
        <w:t>Hence, t</w:t>
      </w:r>
      <w:r w:rsidRPr="00054862">
        <w:rPr>
          <w:rFonts w:ascii="Times New Roman" w:hAnsi="Times New Roman" w:cs="Times New Roman"/>
          <w:color w:val="000000"/>
        </w:rPr>
        <w:t>he incentive effects of a one time windfall on officials may be very different from those related to steady state spending.</w:t>
      </w:r>
    </w:p>
  </w:endnote>
  <w:endnote w:id="6">
    <w:p w14:paraId="04439279" w14:textId="77777777" w:rsidR="0088303D" w:rsidRDefault="0088303D" w:rsidP="00A63E2E">
      <w:pPr>
        <w:pStyle w:val="EndnoteText"/>
        <w:jc w:val="both"/>
      </w:pPr>
      <w:r w:rsidRPr="006B646D">
        <w:rPr>
          <w:rStyle w:val="EndnoteReference"/>
          <w:rFonts w:cs="Times New Roman"/>
        </w:rPr>
        <w:endnoteRef/>
      </w:r>
      <w:r w:rsidRPr="006B646D">
        <w:rPr>
          <w:rFonts w:cs="Times New Roman"/>
        </w:rPr>
        <w:t xml:space="preserve"> The panel household living standard surveys used in this study contain very detailed information about the status of households, including income, expenditures, employment, education, investment, access to credit markets, and so on.</w:t>
      </w:r>
      <w:r w:rsidRPr="006B646D">
        <w:t xml:space="preserve">  </w:t>
      </w:r>
    </w:p>
  </w:endnote>
  <w:endnote w:id="7">
    <w:p w14:paraId="1AEA5B54" w14:textId="783C7537" w:rsidR="0088303D" w:rsidRPr="000C205D" w:rsidRDefault="0088303D" w:rsidP="000C205D">
      <w:pPr>
        <w:rPr>
          <w:rFonts w:ascii="Times New Roman" w:eastAsia="Times New Roman" w:hAnsi="Times New Roman" w:cs="Times New Roman"/>
        </w:rPr>
      </w:pPr>
      <w:r w:rsidRPr="000C205D">
        <w:rPr>
          <w:rStyle w:val="EndnoteReference"/>
          <w:rFonts w:ascii="Times New Roman" w:hAnsi="Times New Roman" w:cs="Times New Roman"/>
        </w:rPr>
        <w:endnoteRef/>
      </w:r>
      <w:r w:rsidRPr="000C205D">
        <w:rPr>
          <w:rFonts w:ascii="Times New Roman" w:hAnsi="Times New Roman" w:cs="Times New Roman"/>
        </w:rPr>
        <w:t xml:space="preserve"> </w:t>
      </w:r>
      <w:r>
        <w:rPr>
          <w:rFonts w:ascii="Times New Roman" w:hAnsi="Times New Roman" w:cs="Times New Roman"/>
        </w:rPr>
        <w:t xml:space="preserve">Other channels may also exist. For example, </w:t>
      </w:r>
      <w:r>
        <w:rPr>
          <w:rFonts w:ascii="Times New Roman" w:eastAsia="Times New Roman" w:hAnsi="Times New Roman" w:cs="Times New Roman"/>
          <w:color w:val="222222"/>
          <w:shd w:val="clear" w:color="auto" w:fill="FFFFFF"/>
        </w:rPr>
        <w:t xml:space="preserve">Hunt (2007) using Peruvian data finds </w:t>
      </w:r>
      <w:r w:rsidRPr="000C205D">
        <w:rPr>
          <w:rFonts w:ascii="Times New Roman" w:eastAsia="Times New Roman" w:hAnsi="Times New Roman" w:cs="Times New Roman"/>
          <w:color w:val="222222"/>
          <w:shd w:val="clear" w:color="auto" w:fill="FFFFFF"/>
        </w:rPr>
        <w:t>that victims of natural disasters are more likely to be involved in a bribery episode.</w:t>
      </w:r>
      <w:r w:rsidRPr="000C205D">
        <w:rPr>
          <w:rStyle w:val="apple-converted-space"/>
          <w:rFonts w:ascii="Times New Roman" w:eastAsia="Times New Roman" w:hAnsi="Times New Roman" w:cs="Times New Roman"/>
          <w:color w:val="222222"/>
          <w:shd w:val="clear" w:color="auto" w:fill="FFFFFF"/>
        </w:rPr>
        <w:t> </w:t>
      </w:r>
    </w:p>
  </w:endnote>
  <w:endnote w:id="8">
    <w:p w14:paraId="006C958A" w14:textId="77777777" w:rsidR="0088303D" w:rsidRPr="006B646D" w:rsidRDefault="0088303D">
      <w:pPr>
        <w:pStyle w:val="EndnoteText"/>
        <w:rPr>
          <w:rFonts w:cs="Times New Roman"/>
        </w:rPr>
      </w:pPr>
      <w:r w:rsidRPr="006B646D">
        <w:rPr>
          <w:rStyle w:val="EndnoteReference"/>
          <w:rFonts w:cs="Times New Roman"/>
        </w:rPr>
        <w:endnoteRef/>
      </w:r>
      <w:r w:rsidRPr="006B646D">
        <w:rPr>
          <w:rFonts w:cs="Times New Roman"/>
        </w:rPr>
        <w:t xml:space="preserve"> In their study, the instances of corruption include only those discovered by the Department of Justice. Thus, they may likely underestimate the actual incidences. </w:t>
      </w:r>
    </w:p>
  </w:endnote>
  <w:endnote w:id="9">
    <w:p w14:paraId="60B17E30" w14:textId="77777777" w:rsidR="0088303D" w:rsidRPr="006B646D" w:rsidRDefault="0088303D" w:rsidP="005E349B">
      <w:pPr>
        <w:widowControl w:val="0"/>
        <w:autoSpaceDE w:val="0"/>
        <w:autoSpaceDN w:val="0"/>
        <w:adjustRightInd w:val="0"/>
        <w:rPr>
          <w:rFonts w:ascii="Times New Roman" w:hAnsi="Times New Roman" w:cs="Times New Roman"/>
        </w:rPr>
      </w:pPr>
      <w:r w:rsidRPr="006B646D">
        <w:rPr>
          <w:rStyle w:val="EndnoteReference"/>
          <w:rFonts w:ascii="Times New Roman" w:hAnsi="Times New Roman" w:cs="Times New Roman"/>
        </w:rPr>
        <w:endnoteRef/>
      </w:r>
      <w:r w:rsidRPr="006B646D">
        <w:rPr>
          <w:rFonts w:ascii="Times New Roman" w:hAnsi="Times New Roman" w:cs="Times New Roman"/>
        </w:rPr>
        <w:t xml:space="preserve"> A commune is the smallest administrative unit in Vietnam. Each commune includes several villages, which are the traditional form of communities in Vietnam.</w:t>
      </w:r>
    </w:p>
  </w:endnote>
  <w:endnote w:id="10">
    <w:p w14:paraId="70A26C0E" w14:textId="32107F57" w:rsidR="0088303D" w:rsidRDefault="0088303D" w:rsidP="004A578B">
      <w:pPr>
        <w:pStyle w:val="EndnoteText"/>
        <w:jc w:val="both"/>
      </w:pPr>
      <w:r>
        <w:rPr>
          <w:rStyle w:val="EndnoteReference"/>
        </w:rPr>
        <w:endnoteRef/>
      </w:r>
      <w:r>
        <w:t xml:space="preserve"> </w:t>
      </w:r>
      <w:proofErr w:type="spellStart"/>
      <w:r w:rsidRPr="00F108BC">
        <w:rPr>
          <w:rFonts w:cs="Times New Roman"/>
        </w:rPr>
        <w:t>Ferraz</w:t>
      </w:r>
      <w:proofErr w:type="spellEnd"/>
      <w:r w:rsidRPr="00F108BC">
        <w:rPr>
          <w:rFonts w:cs="Times New Roman"/>
        </w:rPr>
        <w:t xml:space="preserve"> and </w:t>
      </w:r>
      <w:proofErr w:type="spellStart"/>
      <w:r w:rsidRPr="00F108BC">
        <w:rPr>
          <w:rFonts w:cs="Times New Roman"/>
        </w:rPr>
        <w:t>Finan</w:t>
      </w:r>
      <w:proofErr w:type="spellEnd"/>
      <w:r w:rsidRPr="00F108BC">
        <w:rPr>
          <w:rFonts w:cs="Times New Roman"/>
        </w:rPr>
        <w:t xml:space="preserve"> (2011) show that the practice of political institutions may affect corruption level at the local level in Brazil.</w:t>
      </w:r>
    </w:p>
  </w:endnote>
  <w:endnote w:id="11">
    <w:p w14:paraId="1D63F8E6" w14:textId="77777777" w:rsidR="0088303D" w:rsidRDefault="0088303D" w:rsidP="00A32A18">
      <w:pPr>
        <w:pStyle w:val="EndnoteText"/>
      </w:pPr>
      <w:r w:rsidRPr="005E349B">
        <w:rPr>
          <w:rStyle w:val="EndnoteReference"/>
          <w:rFonts w:cs="Times New Roman"/>
          <w:sz w:val="22"/>
          <w:szCs w:val="22"/>
        </w:rPr>
        <w:endnoteRef/>
      </w:r>
      <w:r w:rsidRPr="005E349B">
        <w:rPr>
          <w:rFonts w:cs="Times New Roman"/>
          <w:sz w:val="22"/>
          <w:szCs w:val="22"/>
        </w:rPr>
        <w:t xml:space="preserve"> Source: http://gfdrr.org/ctrydrmnotes/Vietnam.pdf</w:t>
      </w:r>
    </w:p>
  </w:endnote>
  <w:endnote w:id="12">
    <w:p w14:paraId="1F505A8F" w14:textId="68927DDB" w:rsidR="0088303D" w:rsidRPr="00C63A93" w:rsidRDefault="0088303D" w:rsidP="00A63E2E">
      <w:pPr>
        <w:pStyle w:val="EndnoteText"/>
        <w:jc w:val="both"/>
        <w:rPr>
          <w:rFonts w:cs="Times New Roman"/>
        </w:rPr>
      </w:pPr>
      <w:r>
        <w:rPr>
          <w:rStyle w:val="EndnoteReference"/>
        </w:rPr>
        <w:endnoteRef/>
      </w:r>
      <w:r>
        <w:t xml:space="preserve"> </w:t>
      </w:r>
      <w:r w:rsidRPr="00C63A93">
        <w:rPr>
          <w:rFonts w:cs="Times New Roman"/>
        </w:rPr>
        <w:t xml:space="preserve">In an ideal natural experiment, that has a perfectly random assignment of affected (treatment group) and unaffected communes (control group), cross sectional data is sufficient for identification.  As </w:t>
      </w:r>
      <w:proofErr w:type="spellStart"/>
      <w:r w:rsidRPr="00C63A93">
        <w:rPr>
          <w:rFonts w:cs="Times New Roman"/>
        </w:rPr>
        <w:t>Angrist</w:t>
      </w:r>
      <w:proofErr w:type="spellEnd"/>
      <w:r w:rsidRPr="00C63A93">
        <w:rPr>
          <w:rFonts w:cs="Times New Roman"/>
        </w:rPr>
        <w:t xml:space="preserve"> and </w:t>
      </w:r>
      <w:proofErr w:type="spellStart"/>
      <w:r w:rsidRPr="00C63A93">
        <w:rPr>
          <w:rFonts w:cs="Times New Roman"/>
        </w:rPr>
        <w:t>Pischke</w:t>
      </w:r>
      <w:proofErr w:type="spellEnd"/>
      <w:r w:rsidRPr="00C63A93">
        <w:rPr>
          <w:rFonts w:cs="Times New Roman"/>
        </w:rPr>
        <w:t xml:space="preserve"> (2009) mention this ideal natural experiment setting mentioned above is very rare.</w:t>
      </w:r>
    </w:p>
  </w:endnote>
  <w:endnote w:id="13">
    <w:p w14:paraId="131DD124" w14:textId="475E1CE7" w:rsidR="0088303D" w:rsidRPr="003D03E0" w:rsidRDefault="0088303D" w:rsidP="003D03E0">
      <w:pPr>
        <w:rPr>
          <w:rFonts w:ascii="Times New Roman" w:eastAsia="Times New Roman" w:hAnsi="Times New Roman" w:cs="Times New Roman"/>
        </w:rPr>
      </w:pPr>
      <w:r w:rsidRPr="003D03E0">
        <w:rPr>
          <w:rStyle w:val="EndnoteReference"/>
          <w:rFonts w:ascii="Times New Roman" w:hAnsi="Times New Roman" w:cs="Times New Roman"/>
        </w:rPr>
        <w:endnoteRef/>
      </w:r>
      <w:r w:rsidRPr="003D03E0">
        <w:rPr>
          <w:rFonts w:ascii="Times New Roman" w:hAnsi="Times New Roman" w:cs="Times New Roman"/>
        </w:rPr>
        <w:t xml:space="preserve"> </w:t>
      </w:r>
      <w:r w:rsidRPr="003D03E0">
        <w:rPr>
          <w:rFonts w:ascii="Times New Roman" w:eastAsia="Times New Roman" w:hAnsi="Times New Roman" w:cs="Times New Roman"/>
          <w:color w:val="222222"/>
          <w:shd w:val="clear" w:color="auto" w:fill="FFFFFF"/>
        </w:rPr>
        <w:t xml:space="preserve">Haughton and </w:t>
      </w:r>
      <w:proofErr w:type="spellStart"/>
      <w:r w:rsidRPr="003D03E0">
        <w:rPr>
          <w:rFonts w:ascii="Times New Roman" w:eastAsia="Times New Roman" w:hAnsi="Times New Roman" w:cs="Times New Roman"/>
          <w:color w:val="222222"/>
          <w:shd w:val="clear" w:color="auto" w:fill="FFFFFF"/>
        </w:rPr>
        <w:t>Khander</w:t>
      </w:r>
      <w:proofErr w:type="spellEnd"/>
      <w:r w:rsidRPr="003D03E0">
        <w:rPr>
          <w:rFonts w:ascii="Times New Roman" w:eastAsia="Times New Roman" w:hAnsi="Times New Roman" w:cs="Times New Roman"/>
          <w:color w:val="222222"/>
          <w:shd w:val="clear" w:color="auto" w:fill="FFFFFF"/>
        </w:rPr>
        <w:t xml:space="preserve"> (2009) </w:t>
      </w:r>
      <w:r>
        <w:rPr>
          <w:rFonts w:ascii="Times New Roman" w:eastAsia="Times New Roman" w:hAnsi="Times New Roman" w:cs="Times New Roman"/>
          <w:color w:val="222222"/>
          <w:shd w:val="clear" w:color="auto" w:fill="FFFFFF"/>
        </w:rPr>
        <w:t xml:space="preserve">provide a good discussion on the </w:t>
      </w:r>
      <w:r w:rsidRPr="003D03E0">
        <w:rPr>
          <w:rFonts w:ascii="Times New Roman" w:eastAsia="Times New Roman" w:hAnsi="Times New Roman" w:cs="Times New Roman"/>
          <w:color w:val="222222"/>
          <w:shd w:val="clear" w:color="auto" w:fill="FFFFFF"/>
        </w:rPr>
        <w:t xml:space="preserve">measures of income and consumption for the case </w:t>
      </w:r>
      <w:r>
        <w:rPr>
          <w:rFonts w:ascii="Times New Roman" w:eastAsia="Times New Roman" w:hAnsi="Times New Roman" w:cs="Times New Roman"/>
          <w:color w:val="222222"/>
          <w:shd w:val="clear" w:color="auto" w:fill="FFFFFF"/>
        </w:rPr>
        <w:t xml:space="preserve">of </w:t>
      </w:r>
      <w:r w:rsidRPr="003D03E0">
        <w:rPr>
          <w:rFonts w:ascii="Times New Roman" w:eastAsia="Times New Roman" w:hAnsi="Times New Roman" w:cs="Times New Roman"/>
          <w:color w:val="222222"/>
          <w:shd w:val="clear" w:color="auto" w:fill="FFFFFF"/>
        </w:rPr>
        <w:t>household survey used in this study</w:t>
      </w:r>
    </w:p>
    <w:p w14:paraId="41BB1EB2" w14:textId="773A1C02" w:rsidR="0088303D" w:rsidRDefault="0088303D">
      <w:pPr>
        <w:pStyle w:val="EndnoteText"/>
      </w:pPr>
    </w:p>
  </w:endnote>
  <w:endnote w:id="14">
    <w:p w14:paraId="524F2A6D" w14:textId="217795F4" w:rsidR="0088303D" w:rsidRPr="00C25E1B" w:rsidRDefault="0088303D" w:rsidP="00A63E2E">
      <w:pPr>
        <w:pStyle w:val="EndnoteText"/>
        <w:jc w:val="both"/>
        <w:rPr>
          <w:rFonts w:cs="Times New Roman"/>
        </w:rPr>
      </w:pPr>
      <w:r w:rsidRPr="00C25E1B">
        <w:rPr>
          <w:rStyle w:val="EndnoteReference"/>
          <w:rFonts w:cs="Times New Roman"/>
        </w:rPr>
        <w:endnoteRef/>
      </w:r>
      <w:r w:rsidRPr="00C25E1B">
        <w:rPr>
          <w:rFonts w:cs="Times New Roman"/>
        </w:rPr>
        <w:t xml:space="preserve"> The incomes used in the following analysis are</w:t>
      </w:r>
      <w:r>
        <w:rPr>
          <w:rFonts w:cs="Times New Roman"/>
        </w:rPr>
        <w:t xml:space="preserve"> total</w:t>
      </w:r>
      <w:r w:rsidRPr="00C25E1B">
        <w:rPr>
          <w:rFonts w:cs="Times New Roman"/>
        </w:rPr>
        <w:t xml:space="preserve"> incomes from main economic activities, while expenditures refer to spending on consumption. The VNLSS provides detailed information on income and expenditure by category.</w:t>
      </w:r>
      <w:r>
        <w:rPr>
          <w:rFonts w:cs="Times New Roman"/>
        </w:rPr>
        <w:t xml:space="preserve"> Please refer to appendix A4 for a summary statistics. </w:t>
      </w:r>
      <w:r w:rsidRPr="00C25E1B">
        <w:rPr>
          <w:rFonts w:cs="Times New Roman"/>
        </w:rPr>
        <w:t xml:space="preserve"> To check robustness, we also ran the r</w:t>
      </w:r>
      <w:r>
        <w:rPr>
          <w:rFonts w:cs="Times New Roman"/>
        </w:rPr>
        <w:t xml:space="preserve">egression for significant categories. For example, we may consider income from agricultural production and expenditure on </w:t>
      </w:r>
      <w:r w:rsidRPr="00C25E1B">
        <w:rPr>
          <w:rFonts w:cs="Times New Roman"/>
        </w:rPr>
        <w:t>consumption and so on. Findings from alternative specifications are consistent with those reported here.</w:t>
      </w:r>
    </w:p>
  </w:endnote>
  <w:endnote w:id="15">
    <w:p w14:paraId="0D4801EC" w14:textId="1DDD7015" w:rsidR="0088303D" w:rsidRDefault="0088303D">
      <w:pPr>
        <w:pStyle w:val="EndnoteText"/>
      </w:pPr>
      <w:r>
        <w:rPr>
          <w:rStyle w:val="EndnoteReference"/>
        </w:rPr>
        <w:endnoteRef/>
      </w:r>
      <w:r>
        <w:t xml:space="preserve"> We can simplify the model by removing the lag terms. Actually, the empirical results don’t find these terms to be significant.   </w:t>
      </w:r>
    </w:p>
  </w:endnote>
  <w:endnote w:id="16">
    <w:p w14:paraId="30C1F409" w14:textId="77777777" w:rsidR="0088303D" w:rsidRPr="008C530A" w:rsidRDefault="0088303D">
      <w:pPr>
        <w:pStyle w:val="EndnoteText"/>
        <w:rPr>
          <w:rFonts w:cs="Times New Roman"/>
        </w:rPr>
      </w:pPr>
      <w:r>
        <w:rPr>
          <w:rStyle w:val="EndnoteReference"/>
        </w:rPr>
        <w:endnoteRef/>
      </w:r>
      <w:r>
        <w:t xml:space="preserve"> </w:t>
      </w:r>
      <w:r w:rsidRPr="008C530A">
        <w:rPr>
          <w:rFonts w:cs="Times New Roman"/>
        </w:rPr>
        <w:t>Their disaster coping mechanisms are also insignificantly different, as demonstrated in the next section.</w:t>
      </w:r>
    </w:p>
  </w:endnote>
  <w:endnote w:id="17">
    <w:p w14:paraId="712DFB88" w14:textId="72068457" w:rsidR="0088303D" w:rsidRPr="0084785E" w:rsidRDefault="0088303D" w:rsidP="004340B9">
      <w:pPr>
        <w:spacing w:line="360" w:lineRule="auto"/>
        <w:jc w:val="both"/>
        <w:rPr>
          <w:rFonts w:ascii="Times New Roman" w:hAnsi="Times New Roman" w:cs="Times New Roman"/>
        </w:rPr>
      </w:pPr>
      <w:r>
        <w:rPr>
          <w:rStyle w:val="EndnoteReference"/>
        </w:rPr>
        <w:endnoteRef/>
      </w:r>
      <w:r>
        <w:t xml:space="preserve"> For all mechanisms, </w:t>
      </w:r>
      <w:r>
        <w:rPr>
          <w:rFonts w:ascii="Times New Roman" w:hAnsi="Times New Roman" w:cs="Times New Roman"/>
        </w:rPr>
        <w:t>w</w:t>
      </w:r>
      <w:r w:rsidRPr="0084785E">
        <w:rPr>
          <w:rFonts w:ascii="Times New Roman" w:hAnsi="Times New Roman" w:cs="Times New Roman"/>
        </w:rPr>
        <w:t>e apply the same model specification for income and expenditures as follows:</w:t>
      </w:r>
    </w:p>
    <w:p w14:paraId="0C178BBE" w14:textId="77777777" w:rsidR="0088303D" w:rsidRDefault="0088303D" w:rsidP="004340B9">
      <w:pPr>
        <w:spacing w:line="360" w:lineRule="auto"/>
        <w:ind w:firstLine="720"/>
        <w:jc w:val="both"/>
        <w:rPr>
          <w:rFonts w:ascii="Times New Roman" w:hAnsi="Times New Roman" w:cs="Times New Roman"/>
        </w:rPr>
      </w:pPr>
      <w:r w:rsidRPr="005708D2">
        <w:rPr>
          <w:rFonts w:ascii="Times New Roman" w:hAnsi="Times New Roman" w:cs="Times New Roman"/>
          <w:position w:val="-46"/>
        </w:rPr>
        <w:object w:dxaOrig="9320" w:dyaOrig="1040" w14:anchorId="0E72D573">
          <v:shape id="_x0000_i1048" type="#_x0000_t75" style="width:431pt;height:48pt" o:ole="">
            <v:imagedata r:id="rId1" o:title=""/>
          </v:shape>
          <o:OLEObject Type="Embed" ProgID="Equation.DSMT4" ShapeID="_x0000_i1048" DrawAspect="Content" ObjectID="_1415893456" r:id="rId2"/>
        </w:object>
      </w:r>
    </w:p>
    <w:p w14:paraId="7E58AAE5" w14:textId="3F1034CE" w:rsidR="0088303D" w:rsidRDefault="0088303D" w:rsidP="004340B9">
      <w:pPr>
        <w:spacing w:line="360" w:lineRule="auto"/>
        <w:jc w:val="both"/>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w:t>
      </w:r>
      <w:r w:rsidRPr="00CC7422">
        <w:rPr>
          <w:rFonts w:ascii="Times New Roman" w:hAnsi="Times New Roman" w:cs="Times New Roman"/>
          <w:position w:val="-10"/>
        </w:rPr>
        <w:object w:dxaOrig="380" w:dyaOrig="320" w14:anchorId="6673526D">
          <v:shape id="_x0000_i1050" type="#_x0000_t75" style="width:19pt;height:16pt" o:ole="">
            <v:imagedata r:id="rId3" o:title=""/>
          </v:shape>
          <o:OLEObject Type="Embed" ProgID="Equation.DSMT4" ShapeID="_x0000_i1050" DrawAspect="Content" ObjectID="_1415893457" r:id="rId4"/>
        </w:object>
      </w:r>
      <w:r>
        <w:rPr>
          <w:rFonts w:ascii="Times New Roman" w:hAnsi="Times New Roman" w:cs="Times New Roman"/>
        </w:rPr>
        <w:t xml:space="preserve"> represents the household’s remittances, savings, and asset plus durable goods holding. </w:t>
      </w:r>
    </w:p>
    <w:p w14:paraId="2FD3E46B" w14:textId="53A57B2A" w:rsidR="0088303D" w:rsidRDefault="0088303D">
      <w:pPr>
        <w:pStyle w:val="EndnoteText"/>
      </w:pPr>
    </w:p>
  </w:endnote>
  <w:endnote w:id="18">
    <w:p w14:paraId="71C2D2AD" w14:textId="6F7100D7" w:rsidR="0088303D" w:rsidRDefault="0088303D">
      <w:pPr>
        <w:pStyle w:val="EndnoteText"/>
      </w:pPr>
      <w:r>
        <w:rPr>
          <w:rStyle w:val="EndnoteReference"/>
        </w:rPr>
        <w:endnoteRef/>
      </w:r>
      <w:r>
        <w:t xml:space="preserve"> </w:t>
      </w:r>
      <w:r w:rsidRPr="0084785E">
        <w:rPr>
          <w:rFonts w:cs="Times New Roman"/>
        </w:rPr>
        <w:t xml:space="preserve">Yet, as mentioned in section 3.2, a natural disaster generates a highly random assignment between affected communes and unaffected communes; thus, we do not observe significant differences in observable characteristics between households.  </w:t>
      </w:r>
    </w:p>
  </w:endnote>
  <w:endnote w:id="19">
    <w:p w14:paraId="1DFA4724" w14:textId="77777777" w:rsidR="0088303D" w:rsidRDefault="0088303D" w:rsidP="00CC7422">
      <w:pPr>
        <w:pStyle w:val="EndnoteText"/>
      </w:pPr>
    </w:p>
    <w:p w14:paraId="14A5CE23" w14:textId="77777777" w:rsidR="0088303D" w:rsidRDefault="0088303D" w:rsidP="00CC7422">
      <w:pPr>
        <w:pStyle w:val="EndnoteText"/>
      </w:pPr>
      <w:r>
        <w:rPr>
          <w:rStyle w:val="EndnoteReference"/>
        </w:rPr>
        <w:endnoteRef/>
      </w:r>
      <w:r>
        <w:t xml:space="preserve"> </w:t>
      </w:r>
      <w:r w:rsidRPr="008C530A">
        <w:rPr>
          <w:rFonts w:cs="Times New Roman"/>
        </w:rPr>
        <w:t>For simplicity, we do not consider multiple migrations in which the households return to their original commune after having moved to another commune for a certain period of time.</w:t>
      </w:r>
    </w:p>
  </w:endnote>
  <w:endnote w:id="20">
    <w:p w14:paraId="1B441585" w14:textId="77777777" w:rsidR="0088303D" w:rsidRDefault="0088303D" w:rsidP="00157215">
      <w:pPr>
        <w:jc w:val="both"/>
        <w:rPr>
          <w:rFonts w:ascii="Times New Roman" w:hAnsi="Times New Roman" w:cs="Times New Roman"/>
        </w:rPr>
      </w:pPr>
    </w:p>
    <w:p w14:paraId="67794E04" w14:textId="6923BF66" w:rsidR="0088303D" w:rsidRPr="00157215" w:rsidRDefault="0088303D" w:rsidP="00157215">
      <w:pPr>
        <w:jc w:val="both"/>
        <w:rPr>
          <w:rFonts w:ascii="Times New Roman" w:eastAsia="Times New Roman" w:hAnsi="Times New Roman" w:cs="Times New Roman"/>
        </w:rPr>
      </w:pPr>
      <w:r w:rsidRPr="00157215">
        <w:rPr>
          <w:rStyle w:val="EndnoteReference"/>
          <w:rFonts w:ascii="Times New Roman" w:hAnsi="Times New Roman" w:cs="Times New Roman"/>
        </w:rPr>
        <w:endnoteRef/>
      </w:r>
      <w:r w:rsidRPr="00157215">
        <w:rPr>
          <w:rFonts w:ascii="Times New Roman" w:hAnsi="Times New Roman" w:cs="Times New Roman"/>
        </w:rPr>
        <w:t xml:space="preserve"> </w:t>
      </w:r>
      <w:r w:rsidRPr="00157215">
        <w:rPr>
          <w:rFonts w:ascii="Times New Roman" w:eastAsia="Times New Roman" w:hAnsi="Times New Roman" w:cs="Times New Roman"/>
          <w:color w:val="222222"/>
        </w:rPr>
        <w:t xml:space="preserve">Mueller &amp; </w:t>
      </w:r>
      <w:proofErr w:type="spellStart"/>
      <w:r w:rsidRPr="00157215">
        <w:rPr>
          <w:rFonts w:ascii="Times New Roman" w:eastAsia="Times New Roman" w:hAnsi="Times New Roman" w:cs="Times New Roman"/>
          <w:color w:val="222222"/>
        </w:rPr>
        <w:t>Quisumbing</w:t>
      </w:r>
      <w:proofErr w:type="spellEnd"/>
      <w:r w:rsidRPr="00157215">
        <w:rPr>
          <w:rFonts w:ascii="Times New Roman" w:eastAsia="Times New Roman" w:hAnsi="Times New Roman" w:cs="Times New Roman"/>
          <w:color w:val="222222"/>
        </w:rPr>
        <w:t xml:space="preserve"> (2011)</w:t>
      </w:r>
      <w:r w:rsidRPr="00157215">
        <w:rPr>
          <w:rFonts w:ascii="Times New Roman" w:hAnsi="Times New Roman" w:cs="Times New Roman"/>
        </w:rPr>
        <w:t xml:space="preserve"> </w:t>
      </w:r>
      <w:r w:rsidRPr="00157215">
        <w:rPr>
          <w:rFonts w:ascii="Times New Roman" w:eastAsia="Times New Roman" w:hAnsi="Times New Roman" w:cs="Times New Roman"/>
        </w:rPr>
        <w:t xml:space="preserve">also </w:t>
      </w:r>
      <w:r>
        <w:rPr>
          <w:rFonts w:ascii="Times New Roman" w:eastAsia="Times New Roman" w:hAnsi="Times New Roman" w:cs="Times New Roman"/>
        </w:rPr>
        <w:t xml:space="preserve">show that agricultural </w:t>
      </w:r>
      <w:r w:rsidRPr="00157215">
        <w:rPr>
          <w:rFonts w:ascii="Times New Roman" w:eastAsia="Times New Roman" w:hAnsi="Times New Roman" w:cs="Times New Roman"/>
        </w:rPr>
        <w:t xml:space="preserve">workers who switched employment to the non-agricultural sector as a coping strategy may have benefitted in terms of having a </w:t>
      </w:r>
      <w:proofErr w:type="gramStart"/>
      <w:r w:rsidRPr="00157215">
        <w:rPr>
          <w:rFonts w:ascii="Times New Roman" w:eastAsia="Times New Roman" w:hAnsi="Times New Roman" w:cs="Times New Roman"/>
        </w:rPr>
        <w:t>lower per cent</w:t>
      </w:r>
      <w:proofErr w:type="gramEnd"/>
      <w:r w:rsidRPr="00157215">
        <w:rPr>
          <w:rFonts w:ascii="Times New Roman" w:eastAsia="Times New Roman" w:hAnsi="Times New Roman" w:cs="Times New Roman"/>
        </w:rPr>
        <w:t xml:space="preserve"> reduction in wages.</w:t>
      </w:r>
    </w:p>
    <w:p w14:paraId="53799BEF" w14:textId="2FCB1476" w:rsidR="0088303D" w:rsidRDefault="008830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032E" w14:textId="77777777" w:rsidR="00EC18FD" w:rsidRDefault="00EC18FD" w:rsidP="005E3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7CBA34" w14:textId="77777777" w:rsidR="00EC18FD" w:rsidRDefault="00EC18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893A4" w14:textId="77777777" w:rsidR="00EC18FD" w:rsidRDefault="00EC18FD" w:rsidP="005E3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872">
      <w:rPr>
        <w:rStyle w:val="PageNumber"/>
        <w:noProof/>
      </w:rPr>
      <w:t>19</w:t>
    </w:r>
    <w:r>
      <w:rPr>
        <w:rStyle w:val="PageNumber"/>
      </w:rPr>
      <w:fldChar w:fldCharType="end"/>
    </w:r>
  </w:p>
  <w:p w14:paraId="0F14B387" w14:textId="77777777" w:rsidR="00EC18FD" w:rsidRDefault="00EC18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F9666" w14:textId="77777777" w:rsidR="00EC18FD" w:rsidRDefault="00EC18FD" w:rsidP="00C41002">
      <w:r>
        <w:separator/>
      </w:r>
    </w:p>
  </w:footnote>
  <w:footnote w:type="continuationSeparator" w:id="0">
    <w:p w14:paraId="4D2227CB" w14:textId="77777777" w:rsidR="00EC18FD" w:rsidRDefault="00EC18FD" w:rsidP="00C410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998"/>
    <w:multiLevelType w:val="multilevel"/>
    <w:tmpl w:val="1F1CF21C"/>
    <w:lvl w:ilvl="0">
      <w:start w:val="6"/>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A3D4D1F"/>
    <w:multiLevelType w:val="hybridMultilevel"/>
    <w:tmpl w:val="3EEE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A1430"/>
    <w:multiLevelType w:val="multilevel"/>
    <w:tmpl w:val="7568AA28"/>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74F4BAF"/>
    <w:multiLevelType w:val="multilevel"/>
    <w:tmpl w:val="7EF2A43A"/>
    <w:lvl w:ilvl="0">
      <w:start w:val="7"/>
      <w:numFmt w:val="decimal"/>
      <w:lvlText w:val="%1."/>
      <w:lvlJc w:val="left"/>
      <w:pPr>
        <w:ind w:left="400" w:hanging="40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C59156D"/>
    <w:multiLevelType w:val="multilevel"/>
    <w:tmpl w:val="50AA060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4671CF5"/>
    <w:multiLevelType w:val="multilevel"/>
    <w:tmpl w:val="36ACBF08"/>
    <w:lvl w:ilvl="0">
      <w:start w:val="6"/>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D9052A6"/>
    <w:multiLevelType w:val="hybridMultilevel"/>
    <w:tmpl w:val="1EF2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31237"/>
    <w:multiLevelType w:val="hybridMultilevel"/>
    <w:tmpl w:val="E69C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03FA"/>
    <w:multiLevelType w:val="multilevel"/>
    <w:tmpl w:val="2D9C22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6"/>
  </w:num>
  <w:num w:numId="3">
    <w:abstractNumId w:val="7"/>
  </w:num>
  <w:num w:numId="4">
    <w:abstractNumId w:val="8"/>
  </w:num>
  <w:num w:numId="5">
    <w:abstractNumId w:val="5"/>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7C"/>
    <w:rsid w:val="00000761"/>
    <w:rsid w:val="000076AD"/>
    <w:rsid w:val="00011356"/>
    <w:rsid w:val="000113D7"/>
    <w:rsid w:val="0001352C"/>
    <w:rsid w:val="00013B8C"/>
    <w:rsid w:val="0001533B"/>
    <w:rsid w:val="00015FE9"/>
    <w:rsid w:val="000170B0"/>
    <w:rsid w:val="000224EE"/>
    <w:rsid w:val="0002301C"/>
    <w:rsid w:val="00023600"/>
    <w:rsid w:val="00023C8A"/>
    <w:rsid w:val="000242FF"/>
    <w:rsid w:val="00024823"/>
    <w:rsid w:val="0002536E"/>
    <w:rsid w:val="00026713"/>
    <w:rsid w:val="00033BCD"/>
    <w:rsid w:val="000370D5"/>
    <w:rsid w:val="000376F5"/>
    <w:rsid w:val="00037AC4"/>
    <w:rsid w:val="00040476"/>
    <w:rsid w:val="00040D25"/>
    <w:rsid w:val="000417BE"/>
    <w:rsid w:val="000438E7"/>
    <w:rsid w:val="000505E8"/>
    <w:rsid w:val="00051AC8"/>
    <w:rsid w:val="00052311"/>
    <w:rsid w:val="00054862"/>
    <w:rsid w:val="00054F0C"/>
    <w:rsid w:val="000552C4"/>
    <w:rsid w:val="00055666"/>
    <w:rsid w:val="0005626F"/>
    <w:rsid w:val="00056906"/>
    <w:rsid w:val="000605E9"/>
    <w:rsid w:val="0006581B"/>
    <w:rsid w:val="00067A1C"/>
    <w:rsid w:val="000728DF"/>
    <w:rsid w:val="00072DFD"/>
    <w:rsid w:val="00074F22"/>
    <w:rsid w:val="000754C6"/>
    <w:rsid w:val="00077317"/>
    <w:rsid w:val="000774EF"/>
    <w:rsid w:val="00077E23"/>
    <w:rsid w:val="00082850"/>
    <w:rsid w:val="00082B33"/>
    <w:rsid w:val="000835BC"/>
    <w:rsid w:val="00083891"/>
    <w:rsid w:val="0008429B"/>
    <w:rsid w:val="00086F1E"/>
    <w:rsid w:val="000875AC"/>
    <w:rsid w:val="00091364"/>
    <w:rsid w:val="000934CF"/>
    <w:rsid w:val="00096BAD"/>
    <w:rsid w:val="000A02F3"/>
    <w:rsid w:val="000A1C0E"/>
    <w:rsid w:val="000A543C"/>
    <w:rsid w:val="000A634A"/>
    <w:rsid w:val="000A789A"/>
    <w:rsid w:val="000B200C"/>
    <w:rsid w:val="000B26FF"/>
    <w:rsid w:val="000B2E55"/>
    <w:rsid w:val="000B39C8"/>
    <w:rsid w:val="000B59C9"/>
    <w:rsid w:val="000B65F7"/>
    <w:rsid w:val="000B6C76"/>
    <w:rsid w:val="000C0039"/>
    <w:rsid w:val="000C205D"/>
    <w:rsid w:val="000C320A"/>
    <w:rsid w:val="000C4885"/>
    <w:rsid w:val="000C48F5"/>
    <w:rsid w:val="000C4FE2"/>
    <w:rsid w:val="000C5396"/>
    <w:rsid w:val="000C6000"/>
    <w:rsid w:val="000C686F"/>
    <w:rsid w:val="000D082F"/>
    <w:rsid w:val="000D36CD"/>
    <w:rsid w:val="000D3A09"/>
    <w:rsid w:val="000D438C"/>
    <w:rsid w:val="000D59B1"/>
    <w:rsid w:val="000D6FEE"/>
    <w:rsid w:val="000E056C"/>
    <w:rsid w:val="000E0E3B"/>
    <w:rsid w:val="000E28EA"/>
    <w:rsid w:val="000E2A85"/>
    <w:rsid w:val="000E4995"/>
    <w:rsid w:val="000E4AE9"/>
    <w:rsid w:val="000E5D83"/>
    <w:rsid w:val="000E600D"/>
    <w:rsid w:val="000E6317"/>
    <w:rsid w:val="000E682D"/>
    <w:rsid w:val="000E6BE8"/>
    <w:rsid w:val="000F3696"/>
    <w:rsid w:val="000F5C38"/>
    <w:rsid w:val="000F68F7"/>
    <w:rsid w:val="000F7567"/>
    <w:rsid w:val="00100616"/>
    <w:rsid w:val="00100656"/>
    <w:rsid w:val="00101556"/>
    <w:rsid w:val="0010195B"/>
    <w:rsid w:val="00106FC5"/>
    <w:rsid w:val="001101B7"/>
    <w:rsid w:val="0011091F"/>
    <w:rsid w:val="001133F8"/>
    <w:rsid w:val="00116A0A"/>
    <w:rsid w:val="00116BAD"/>
    <w:rsid w:val="00117460"/>
    <w:rsid w:val="00120F9E"/>
    <w:rsid w:val="001210F8"/>
    <w:rsid w:val="00121415"/>
    <w:rsid w:val="00121F2A"/>
    <w:rsid w:val="0012223F"/>
    <w:rsid w:val="001222E1"/>
    <w:rsid w:val="0012737C"/>
    <w:rsid w:val="001275A2"/>
    <w:rsid w:val="00127A31"/>
    <w:rsid w:val="00136245"/>
    <w:rsid w:val="001366EA"/>
    <w:rsid w:val="00137CEF"/>
    <w:rsid w:val="00141336"/>
    <w:rsid w:val="00141BA8"/>
    <w:rsid w:val="00142424"/>
    <w:rsid w:val="00142611"/>
    <w:rsid w:val="001451D3"/>
    <w:rsid w:val="00145AD4"/>
    <w:rsid w:val="001466BE"/>
    <w:rsid w:val="00146C15"/>
    <w:rsid w:val="0015666A"/>
    <w:rsid w:val="00156B39"/>
    <w:rsid w:val="00156E08"/>
    <w:rsid w:val="00157215"/>
    <w:rsid w:val="001575B3"/>
    <w:rsid w:val="00157999"/>
    <w:rsid w:val="00161254"/>
    <w:rsid w:val="0016188E"/>
    <w:rsid w:val="0016317A"/>
    <w:rsid w:val="00164C21"/>
    <w:rsid w:val="001653CC"/>
    <w:rsid w:val="00166734"/>
    <w:rsid w:val="00172372"/>
    <w:rsid w:val="00173D5C"/>
    <w:rsid w:val="0017556C"/>
    <w:rsid w:val="0017709E"/>
    <w:rsid w:val="0018436A"/>
    <w:rsid w:val="00184804"/>
    <w:rsid w:val="00186D7C"/>
    <w:rsid w:val="00190DF9"/>
    <w:rsid w:val="00190ECD"/>
    <w:rsid w:val="001941E9"/>
    <w:rsid w:val="0019433B"/>
    <w:rsid w:val="0019491D"/>
    <w:rsid w:val="001952B5"/>
    <w:rsid w:val="001958E7"/>
    <w:rsid w:val="001961D7"/>
    <w:rsid w:val="00197160"/>
    <w:rsid w:val="001A0A62"/>
    <w:rsid w:val="001A273A"/>
    <w:rsid w:val="001A2884"/>
    <w:rsid w:val="001A28FA"/>
    <w:rsid w:val="001A35C8"/>
    <w:rsid w:val="001B1A95"/>
    <w:rsid w:val="001B1CBE"/>
    <w:rsid w:val="001B381D"/>
    <w:rsid w:val="001B4924"/>
    <w:rsid w:val="001B670E"/>
    <w:rsid w:val="001B6EB4"/>
    <w:rsid w:val="001C0556"/>
    <w:rsid w:val="001C153F"/>
    <w:rsid w:val="001C17E0"/>
    <w:rsid w:val="001C4BC1"/>
    <w:rsid w:val="001C54FF"/>
    <w:rsid w:val="001C7BB7"/>
    <w:rsid w:val="001D0FDD"/>
    <w:rsid w:val="001D1BC8"/>
    <w:rsid w:val="001D2438"/>
    <w:rsid w:val="001D2B4A"/>
    <w:rsid w:val="001D38F4"/>
    <w:rsid w:val="001D39A8"/>
    <w:rsid w:val="001D5CF2"/>
    <w:rsid w:val="001D79BE"/>
    <w:rsid w:val="001E1B57"/>
    <w:rsid w:val="001E271F"/>
    <w:rsid w:val="001E296E"/>
    <w:rsid w:val="001E445B"/>
    <w:rsid w:val="001E72FC"/>
    <w:rsid w:val="001F0F2C"/>
    <w:rsid w:val="001F10DB"/>
    <w:rsid w:val="001F3841"/>
    <w:rsid w:val="001F3E5D"/>
    <w:rsid w:val="001F645D"/>
    <w:rsid w:val="00200467"/>
    <w:rsid w:val="00201018"/>
    <w:rsid w:val="00202D64"/>
    <w:rsid w:val="00206F9F"/>
    <w:rsid w:val="00207336"/>
    <w:rsid w:val="0020768D"/>
    <w:rsid w:val="00212214"/>
    <w:rsid w:val="002135C7"/>
    <w:rsid w:val="00213B79"/>
    <w:rsid w:val="00214757"/>
    <w:rsid w:val="00215AB4"/>
    <w:rsid w:val="00215E5C"/>
    <w:rsid w:val="00216D2E"/>
    <w:rsid w:val="00220894"/>
    <w:rsid w:val="00220A70"/>
    <w:rsid w:val="00220CE6"/>
    <w:rsid w:val="002232BC"/>
    <w:rsid w:val="00226DDB"/>
    <w:rsid w:val="00231968"/>
    <w:rsid w:val="00231C62"/>
    <w:rsid w:val="002322D4"/>
    <w:rsid w:val="00232F36"/>
    <w:rsid w:val="00234E03"/>
    <w:rsid w:val="00235720"/>
    <w:rsid w:val="002366A2"/>
    <w:rsid w:val="0024084E"/>
    <w:rsid w:val="00242859"/>
    <w:rsid w:val="00246ABF"/>
    <w:rsid w:val="0024766D"/>
    <w:rsid w:val="00253DDE"/>
    <w:rsid w:val="00254045"/>
    <w:rsid w:val="00255BDB"/>
    <w:rsid w:val="00257534"/>
    <w:rsid w:val="002576DD"/>
    <w:rsid w:val="00257984"/>
    <w:rsid w:val="00257C9A"/>
    <w:rsid w:val="00260EDA"/>
    <w:rsid w:val="002621D6"/>
    <w:rsid w:val="002631DD"/>
    <w:rsid w:val="002635B0"/>
    <w:rsid w:val="0026435C"/>
    <w:rsid w:val="00271A9F"/>
    <w:rsid w:val="002723FA"/>
    <w:rsid w:val="002724F0"/>
    <w:rsid w:val="00272A51"/>
    <w:rsid w:val="00272BAA"/>
    <w:rsid w:val="00274E61"/>
    <w:rsid w:val="00275523"/>
    <w:rsid w:val="00276C5C"/>
    <w:rsid w:val="002829A2"/>
    <w:rsid w:val="00287A9C"/>
    <w:rsid w:val="00287BD7"/>
    <w:rsid w:val="00287CA6"/>
    <w:rsid w:val="002901AF"/>
    <w:rsid w:val="0029235D"/>
    <w:rsid w:val="00294D47"/>
    <w:rsid w:val="00294E91"/>
    <w:rsid w:val="00296012"/>
    <w:rsid w:val="00297FB5"/>
    <w:rsid w:val="002A27BC"/>
    <w:rsid w:val="002A2DEC"/>
    <w:rsid w:val="002A316D"/>
    <w:rsid w:val="002A38AD"/>
    <w:rsid w:val="002A3CD7"/>
    <w:rsid w:val="002A6C55"/>
    <w:rsid w:val="002A7AE1"/>
    <w:rsid w:val="002A7DCE"/>
    <w:rsid w:val="002B48EC"/>
    <w:rsid w:val="002C07ED"/>
    <w:rsid w:val="002C11B6"/>
    <w:rsid w:val="002C3D9E"/>
    <w:rsid w:val="002C494B"/>
    <w:rsid w:val="002C52BD"/>
    <w:rsid w:val="002C56F7"/>
    <w:rsid w:val="002C6D91"/>
    <w:rsid w:val="002D0887"/>
    <w:rsid w:val="002D11BC"/>
    <w:rsid w:val="002D2752"/>
    <w:rsid w:val="002D4FE8"/>
    <w:rsid w:val="002D539B"/>
    <w:rsid w:val="002E00CC"/>
    <w:rsid w:val="002E05D6"/>
    <w:rsid w:val="002E0C01"/>
    <w:rsid w:val="002E1934"/>
    <w:rsid w:val="002E1DCB"/>
    <w:rsid w:val="002E503B"/>
    <w:rsid w:val="002E56EE"/>
    <w:rsid w:val="002E5946"/>
    <w:rsid w:val="002E611F"/>
    <w:rsid w:val="002E63F4"/>
    <w:rsid w:val="002E6487"/>
    <w:rsid w:val="002F111C"/>
    <w:rsid w:val="002F5340"/>
    <w:rsid w:val="002F69F1"/>
    <w:rsid w:val="002F750B"/>
    <w:rsid w:val="00300DB8"/>
    <w:rsid w:val="003010BA"/>
    <w:rsid w:val="0030159D"/>
    <w:rsid w:val="00303F72"/>
    <w:rsid w:val="0030682F"/>
    <w:rsid w:val="0030791A"/>
    <w:rsid w:val="003111A6"/>
    <w:rsid w:val="00311354"/>
    <w:rsid w:val="00316352"/>
    <w:rsid w:val="00317423"/>
    <w:rsid w:val="0032026D"/>
    <w:rsid w:val="00320335"/>
    <w:rsid w:val="00323C97"/>
    <w:rsid w:val="0032461B"/>
    <w:rsid w:val="0032755E"/>
    <w:rsid w:val="003278D4"/>
    <w:rsid w:val="0033104F"/>
    <w:rsid w:val="00331440"/>
    <w:rsid w:val="0033274A"/>
    <w:rsid w:val="00334777"/>
    <w:rsid w:val="003374F1"/>
    <w:rsid w:val="00340E09"/>
    <w:rsid w:val="00341883"/>
    <w:rsid w:val="00341A1B"/>
    <w:rsid w:val="00341CF9"/>
    <w:rsid w:val="00341D42"/>
    <w:rsid w:val="003420E9"/>
    <w:rsid w:val="00344086"/>
    <w:rsid w:val="003442FF"/>
    <w:rsid w:val="00344408"/>
    <w:rsid w:val="003450C3"/>
    <w:rsid w:val="003451E1"/>
    <w:rsid w:val="003461F6"/>
    <w:rsid w:val="00346791"/>
    <w:rsid w:val="00352426"/>
    <w:rsid w:val="0035513E"/>
    <w:rsid w:val="00355A46"/>
    <w:rsid w:val="00355D40"/>
    <w:rsid w:val="003575D6"/>
    <w:rsid w:val="00357CB5"/>
    <w:rsid w:val="00360CC9"/>
    <w:rsid w:val="00360F16"/>
    <w:rsid w:val="00362D8E"/>
    <w:rsid w:val="00363407"/>
    <w:rsid w:val="003639B9"/>
    <w:rsid w:val="00363C25"/>
    <w:rsid w:val="00363EAC"/>
    <w:rsid w:val="00364A37"/>
    <w:rsid w:val="0036601F"/>
    <w:rsid w:val="003703ED"/>
    <w:rsid w:val="003716C3"/>
    <w:rsid w:val="00371795"/>
    <w:rsid w:val="00371ACE"/>
    <w:rsid w:val="00371E0A"/>
    <w:rsid w:val="00373055"/>
    <w:rsid w:val="00377221"/>
    <w:rsid w:val="00377C0B"/>
    <w:rsid w:val="00377FA9"/>
    <w:rsid w:val="0038196E"/>
    <w:rsid w:val="00382466"/>
    <w:rsid w:val="0038692A"/>
    <w:rsid w:val="0039007A"/>
    <w:rsid w:val="00390D9B"/>
    <w:rsid w:val="00391CB6"/>
    <w:rsid w:val="003926D6"/>
    <w:rsid w:val="00393FDF"/>
    <w:rsid w:val="00394245"/>
    <w:rsid w:val="00395802"/>
    <w:rsid w:val="003958B9"/>
    <w:rsid w:val="003A0321"/>
    <w:rsid w:val="003A099B"/>
    <w:rsid w:val="003A09C0"/>
    <w:rsid w:val="003A148F"/>
    <w:rsid w:val="003A18B7"/>
    <w:rsid w:val="003A32F7"/>
    <w:rsid w:val="003A4BA9"/>
    <w:rsid w:val="003A6542"/>
    <w:rsid w:val="003A6EE6"/>
    <w:rsid w:val="003A7422"/>
    <w:rsid w:val="003B4444"/>
    <w:rsid w:val="003B4ED8"/>
    <w:rsid w:val="003C0F4E"/>
    <w:rsid w:val="003C18F4"/>
    <w:rsid w:val="003C1B9A"/>
    <w:rsid w:val="003C2A18"/>
    <w:rsid w:val="003C398D"/>
    <w:rsid w:val="003C3AEC"/>
    <w:rsid w:val="003C3C83"/>
    <w:rsid w:val="003C643A"/>
    <w:rsid w:val="003C6588"/>
    <w:rsid w:val="003C6EBD"/>
    <w:rsid w:val="003C7AD8"/>
    <w:rsid w:val="003D03E0"/>
    <w:rsid w:val="003D1491"/>
    <w:rsid w:val="003D16B5"/>
    <w:rsid w:val="003D26C9"/>
    <w:rsid w:val="003D5392"/>
    <w:rsid w:val="003D54B8"/>
    <w:rsid w:val="003D5F4F"/>
    <w:rsid w:val="003D738C"/>
    <w:rsid w:val="003E125E"/>
    <w:rsid w:val="003E550D"/>
    <w:rsid w:val="003E7A7D"/>
    <w:rsid w:val="003F0CD3"/>
    <w:rsid w:val="003F4334"/>
    <w:rsid w:val="003F4383"/>
    <w:rsid w:val="003F7557"/>
    <w:rsid w:val="00400463"/>
    <w:rsid w:val="00400C1B"/>
    <w:rsid w:val="004015F1"/>
    <w:rsid w:val="00403B88"/>
    <w:rsid w:val="0040493B"/>
    <w:rsid w:val="004059E4"/>
    <w:rsid w:val="00405BFA"/>
    <w:rsid w:val="00406B71"/>
    <w:rsid w:val="00407DEB"/>
    <w:rsid w:val="00412387"/>
    <w:rsid w:val="00412524"/>
    <w:rsid w:val="00412FD4"/>
    <w:rsid w:val="00420548"/>
    <w:rsid w:val="00421749"/>
    <w:rsid w:val="00421B91"/>
    <w:rsid w:val="004223A9"/>
    <w:rsid w:val="00424687"/>
    <w:rsid w:val="0042683C"/>
    <w:rsid w:val="0043246E"/>
    <w:rsid w:val="004340B9"/>
    <w:rsid w:val="00434402"/>
    <w:rsid w:val="0043668C"/>
    <w:rsid w:val="00437C07"/>
    <w:rsid w:val="004408D2"/>
    <w:rsid w:val="00442332"/>
    <w:rsid w:val="0044470C"/>
    <w:rsid w:val="004448C1"/>
    <w:rsid w:val="00447991"/>
    <w:rsid w:val="004479CF"/>
    <w:rsid w:val="004502B7"/>
    <w:rsid w:val="004519DF"/>
    <w:rsid w:val="00451F51"/>
    <w:rsid w:val="00452883"/>
    <w:rsid w:val="00454CC2"/>
    <w:rsid w:val="00456139"/>
    <w:rsid w:val="004561DC"/>
    <w:rsid w:val="0045763F"/>
    <w:rsid w:val="00457CEE"/>
    <w:rsid w:val="00460062"/>
    <w:rsid w:val="0046045F"/>
    <w:rsid w:val="00461223"/>
    <w:rsid w:val="0046266B"/>
    <w:rsid w:val="0047206E"/>
    <w:rsid w:val="00473CF3"/>
    <w:rsid w:val="004745FF"/>
    <w:rsid w:val="00474AFF"/>
    <w:rsid w:val="004753D3"/>
    <w:rsid w:val="00475996"/>
    <w:rsid w:val="00480002"/>
    <w:rsid w:val="0048218B"/>
    <w:rsid w:val="00483976"/>
    <w:rsid w:val="00484359"/>
    <w:rsid w:val="00484EB3"/>
    <w:rsid w:val="00491291"/>
    <w:rsid w:val="00492EA5"/>
    <w:rsid w:val="004933F1"/>
    <w:rsid w:val="004943A0"/>
    <w:rsid w:val="00496D62"/>
    <w:rsid w:val="004A0085"/>
    <w:rsid w:val="004A0530"/>
    <w:rsid w:val="004A149A"/>
    <w:rsid w:val="004A151D"/>
    <w:rsid w:val="004A158C"/>
    <w:rsid w:val="004A2A96"/>
    <w:rsid w:val="004A53B2"/>
    <w:rsid w:val="004A562D"/>
    <w:rsid w:val="004A578B"/>
    <w:rsid w:val="004B2796"/>
    <w:rsid w:val="004B2E7F"/>
    <w:rsid w:val="004B7599"/>
    <w:rsid w:val="004C07E1"/>
    <w:rsid w:val="004C1167"/>
    <w:rsid w:val="004C3477"/>
    <w:rsid w:val="004C7178"/>
    <w:rsid w:val="004D1301"/>
    <w:rsid w:val="004D278C"/>
    <w:rsid w:val="004D2EE3"/>
    <w:rsid w:val="004D3D42"/>
    <w:rsid w:val="004D57AB"/>
    <w:rsid w:val="004D677A"/>
    <w:rsid w:val="004D70C1"/>
    <w:rsid w:val="004D724F"/>
    <w:rsid w:val="004D72CE"/>
    <w:rsid w:val="004E0139"/>
    <w:rsid w:val="004E288F"/>
    <w:rsid w:val="004E3C3A"/>
    <w:rsid w:val="004E3DBA"/>
    <w:rsid w:val="004E6E33"/>
    <w:rsid w:val="004F1F29"/>
    <w:rsid w:val="004F2E44"/>
    <w:rsid w:val="004F2EE6"/>
    <w:rsid w:val="004F4D0D"/>
    <w:rsid w:val="004F62A7"/>
    <w:rsid w:val="004F7E4F"/>
    <w:rsid w:val="00502D46"/>
    <w:rsid w:val="00503E6C"/>
    <w:rsid w:val="0050712A"/>
    <w:rsid w:val="00514BBB"/>
    <w:rsid w:val="00522892"/>
    <w:rsid w:val="00522DF0"/>
    <w:rsid w:val="005231CD"/>
    <w:rsid w:val="00524922"/>
    <w:rsid w:val="00525A93"/>
    <w:rsid w:val="00525FD5"/>
    <w:rsid w:val="005267BA"/>
    <w:rsid w:val="005300AC"/>
    <w:rsid w:val="005314B5"/>
    <w:rsid w:val="00531F3E"/>
    <w:rsid w:val="005334E6"/>
    <w:rsid w:val="00536D55"/>
    <w:rsid w:val="00537183"/>
    <w:rsid w:val="0054019A"/>
    <w:rsid w:val="00540581"/>
    <w:rsid w:val="00543D5A"/>
    <w:rsid w:val="0054560B"/>
    <w:rsid w:val="00547AE6"/>
    <w:rsid w:val="00547C54"/>
    <w:rsid w:val="00550AF2"/>
    <w:rsid w:val="00551457"/>
    <w:rsid w:val="00552754"/>
    <w:rsid w:val="005534E2"/>
    <w:rsid w:val="00554A30"/>
    <w:rsid w:val="00556916"/>
    <w:rsid w:val="0055770C"/>
    <w:rsid w:val="00560261"/>
    <w:rsid w:val="00560ACA"/>
    <w:rsid w:val="00560B99"/>
    <w:rsid w:val="00564163"/>
    <w:rsid w:val="00566C3D"/>
    <w:rsid w:val="00567205"/>
    <w:rsid w:val="00570ADF"/>
    <w:rsid w:val="00571322"/>
    <w:rsid w:val="00574CB8"/>
    <w:rsid w:val="00576710"/>
    <w:rsid w:val="005770B7"/>
    <w:rsid w:val="005808B8"/>
    <w:rsid w:val="0058285B"/>
    <w:rsid w:val="00583D5A"/>
    <w:rsid w:val="005861AA"/>
    <w:rsid w:val="005866A4"/>
    <w:rsid w:val="00590B08"/>
    <w:rsid w:val="00592652"/>
    <w:rsid w:val="005938B1"/>
    <w:rsid w:val="00593D25"/>
    <w:rsid w:val="005A0103"/>
    <w:rsid w:val="005A2ED3"/>
    <w:rsid w:val="005A41BC"/>
    <w:rsid w:val="005A6866"/>
    <w:rsid w:val="005A73A9"/>
    <w:rsid w:val="005B057C"/>
    <w:rsid w:val="005B0DA8"/>
    <w:rsid w:val="005B1047"/>
    <w:rsid w:val="005B3A63"/>
    <w:rsid w:val="005B3DCE"/>
    <w:rsid w:val="005B6456"/>
    <w:rsid w:val="005B7253"/>
    <w:rsid w:val="005B7F6B"/>
    <w:rsid w:val="005C54B4"/>
    <w:rsid w:val="005D0218"/>
    <w:rsid w:val="005D057C"/>
    <w:rsid w:val="005D2512"/>
    <w:rsid w:val="005D35C6"/>
    <w:rsid w:val="005D6FDD"/>
    <w:rsid w:val="005D7C61"/>
    <w:rsid w:val="005E349B"/>
    <w:rsid w:val="005E4A56"/>
    <w:rsid w:val="005E4AC9"/>
    <w:rsid w:val="005E55EB"/>
    <w:rsid w:val="005F046F"/>
    <w:rsid w:val="005F2183"/>
    <w:rsid w:val="005F35A5"/>
    <w:rsid w:val="005F3BAD"/>
    <w:rsid w:val="005F3F52"/>
    <w:rsid w:val="005F42B3"/>
    <w:rsid w:val="005F4710"/>
    <w:rsid w:val="005F4A2C"/>
    <w:rsid w:val="005F5A88"/>
    <w:rsid w:val="005F5BF9"/>
    <w:rsid w:val="005F759B"/>
    <w:rsid w:val="0060150A"/>
    <w:rsid w:val="00602464"/>
    <w:rsid w:val="00602975"/>
    <w:rsid w:val="00602CBB"/>
    <w:rsid w:val="00602D54"/>
    <w:rsid w:val="00604209"/>
    <w:rsid w:val="00604381"/>
    <w:rsid w:val="00611C6A"/>
    <w:rsid w:val="00612076"/>
    <w:rsid w:val="00612EB4"/>
    <w:rsid w:val="00613090"/>
    <w:rsid w:val="006130B1"/>
    <w:rsid w:val="006132C6"/>
    <w:rsid w:val="0061393B"/>
    <w:rsid w:val="00617E22"/>
    <w:rsid w:val="00617EC9"/>
    <w:rsid w:val="00620AC4"/>
    <w:rsid w:val="00620BE2"/>
    <w:rsid w:val="0062248A"/>
    <w:rsid w:val="00622E4A"/>
    <w:rsid w:val="006230BF"/>
    <w:rsid w:val="006250CF"/>
    <w:rsid w:val="00625ACE"/>
    <w:rsid w:val="00626E51"/>
    <w:rsid w:val="00627110"/>
    <w:rsid w:val="00631BDA"/>
    <w:rsid w:val="00634830"/>
    <w:rsid w:val="00634B42"/>
    <w:rsid w:val="00634C05"/>
    <w:rsid w:val="006362B5"/>
    <w:rsid w:val="006365F4"/>
    <w:rsid w:val="00636FC7"/>
    <w:rsid w:val="00640E96"/>
    <w:rsid w:val="00642E08"/>
    <w:rsid w:val="00643887"/>
    <w:rsid w:val="00643F41"/>
    <w:rsid w:val="00643FCA"/>
    <w:rsid w:val="00647104"/>
    <w:rsid w:val="00651298"/>
    <w:rsid w:val="00652195"/>
    <w:rsid w:val="00652AEA"/>
    <w:rsid w:val="00655018"/>
    <w:rsid w:val="0065631F"/>
    <w:rsid w:val="006566E2"/>
    <w:rsid w:val="006570B4"/>
    <w:rsid w:val="0065728E"/>
    <w:rsid w:val="006573CE"/>
    <w:rsid w:val="006623F7"/>
    <w:rsid w:val="006627BB"/>
    <w:rsid w:val="00663D5F"/>
    <w:rsid w:val="00667739"/>
    <w:rsid w:val="00673208"/>
    <w:rsid w:val="0067534B"/>
    <w:rsid w:val="00675622"/>
    <w:rsid w:val="00677E36"/>
    <w:rsid w:val="006803A1"/>
    <w:rsid w:val="00680661"/>
    <w:rsid w:val="006814A9"/>
    <w:rsid w:val="00681682"/>
    <w:rsid w:val="00681D55"/>
    <w:rsid w:val="00682AB4"/>
    <w:rsid w:val="006835DF"/>
    <w:rsid w:val="006844F4"/>
    <w:rsid w:val="006864E5"/>
    <w:rsid w:val="00687969"/>
    <w:rsid w:val="00690E53"/>
    <w:rsid w:val="00691E9E"/>
    <w:rsid w:val="006927BD"/>
    <w:rsid w:val="00692883"/>
    <w:rsid w:val="00693589"/>
    <w:rsid w:val="00694425"/>
    <w:rsid w:val="00694514"/>
    <w:rsid w:val="00697862"/>
    <w:rsid w:val="006A06AB"/>
    <w:rsid w:val="006A263C"/>
    <w:rsid w:val="006A2C2A"/>
    <w:rsid w:val="006A2CC1"/>
    <w:rsid w:val="006A3D48"/>
    <w:rsid w:val="006A4038"/>
    <w:rsid w:val="006A4614"/>
    <w:rsid w:val="006A4F79"/>
    <w:rsid w:val="006A7CE6"/>
    <w:rsid w:val="006B1D25"/>
    <w:rsid w:val="006B1F7A"/>
    <w:rsid w:val="006B31C2"/>
    <w:rsid w:val="006B3932"/>
    <w:rsid w:val="006B6019"/>
    <w:rsid w:val="006B646D"/>
    <w:rsid w:val="006B693B"/>
    <w:rsid w:val="006B7408"/>
    <w:rsid w:val="006B75FC"/>
    <w:rsid w:val="006B7E9F"/>
    <w:rsid w:val="006C27B9"/>
    <w:rsid w:val="006C468D"/>
    <w:rsid w:val="006C47FD"/>
    <w:rsid w:val="006C6763"/>
    <w:rsid w:val="006D1521"/>
    <w:rsid w:val="006D1635"/>
    <w:rsid w:val="006D3080"/>
    <w:rsid w:val="006D586E"/>
    <w:rsid w:val="006E0192"/>
    <w:rsid w:val="006E023D"/>
    <w:rsid w:val="006E2E3D"/>
    <w:rsid w:val="006E5632"/>
    <w:rsid w:val="006E5E54"/>
    <w:rsid w:val="006F3F0D"/>
    <w:rsid w:val="006F46E3"/>
    <w:rsid w:val="006F6553"/>
    <w:rsid w:val="006F7580"/>
    <w:rsid w:val="00700C19"/>
    <w:rsid w:val="00704844"/>
    <w:rsid w:val="00710122"/>
    <w:rsid w:val="0071059E"/>
    <w:rsid w:val="007123C4"/>
    <w:rsid w:val="007161AC"/>
    <w:rsid w:val="007221BF"/>
    <w:rsid w:val="007232B4"/>
    <w:rsid w:val="0072455D"/>
    <w:rsid w:val="007257B7"/>
    <w:rsid w:val="0072589F"/>
    <w:rsid w:val="00726C0A"/>
    <w:rsid w:val="00727007"/>
    <w:rsid w:val="007278A3"/>
    <w:rsid w:val="00730265"/>
    <w:rsid w:val="00732FCE"/>
    <w:rsid w:val="00736585"/>
    <w:rsid w:val="00743B94"/>
    <w:rsid w:val="007460D4"/>
    <w:rsid w:val="00746B5B"/>
    <w:rsid w:val="00750CEA"/>
    <w:rsid w:val="00752B7F"/>
    <w:rsid w:val="00753BEA"/>
    <w:rsid w:val="0075488F"/>
    <w:rsid w:val="0075710D"/>
    <w:rsid w:val="0076055A"/>
    <w:rsid w:val="00761EBE"/>
    <w:rsid w:val="00763FF0"/>
    <w:rsid w:val="00765A63"/>
    <w:rsid w:val="0076636A"/>
    <w:rsid w:val="00767A91"/>
    <w:rsid w:val="00774453"/>
    <w:rsid w:val="0077542F"/>
    <w:rsid w:val="00775A4F"/>
    <w:rsid w:val="007770A2"/>
    <w:rsid w:val="00781D45"/>
    <w:rsid w:val="00781F1E"/>
    <w:rsid w:val="0078388D"/>
    <w:rsid w:val="007839F5"/>
    <w:rsid w:val="00785B7E"/>
    <w:rsid w:val="00791AA6"/>
    <w:rsid w:val="0079687E"/>
    <w:rsid w:val="0079754A"/>
    <w:rsid w:val="00797DB0"/>
    <w:rsid w:val="007A1EC8"/>
    <w:rsid w:val="007A39F5"/>
    <w:rsid w:val="007A4859"/>
    <w:rsid w:val="007B177D"/>
    <w:rsid w:val="007B43E5"/>
    <w:rsid w:val="007B46ED"/>
    <w:rsid w:val="007B6FB0"/>
    <w:rsid w:val="007C0DBD"/>
    <w:rsid w:val="007C260B"/>
    <w:rsid w:val="007C3744"/>
    <w:rsid w:val="007C49AB"/>
    <w:rsid w:val="007C4F84"/>
    <w:rsid w:val="007C5211"/>
    <w:rsid w:val="007D596C"/>
    <w:rsid w:val="007D63AB"/>
    <w:rsid w:val="007E0F38"/>
    <w:rsid w:val="007E3192"/>
    <w:rsid w:val="007F2220"/>
    <w:rsid w:val="007F27EC"/>
    <w:rsid w:val="007F29C6"/>
    <w:rsid w:val="007F37EE"/>
    <w:rsid w:val="007F4853"/>
    <w:rsid w:val="007F4E26"/>
    <w:rsid w:val="007F4E5B"/>
    <w:rsid w:val="007F53A2"/>
    <w:rsid w:val="007F5FC2"/>
    <w:rsid w:val="007F75E0"/>
    <w:rsid w:val="0080294D"/>
    <w:rsid w:val="00802F9C"/>
    <w:rsid w:val="00803D77"/>
    <w:rsid w:val="00804B8D"/>
    <w:rsid w:val="00806FFB"/>
    <w:rsid w:val="0081142D"/>
    <w:rsid w:val="00813F5C"/>
    <w:rsid w:val="008141B0"/>
    <w:rsid w:val="0081537B"/>
    <w:rsid w:val="00815CAD"/>
    <w:rsid w:val="00822B9D"/>
    <w:rsid w:val="00823605"/>
    <w:rsid w:val="008237A6"/>
    <w:rsid w:val="008261E1"/>
    <w:rsid w:val="00826A89"/>
    <w:rsid w:val="0082754C"/>
    <w:rsid w:val="0083115E"/>
    <w:rsid w:val="00832189"/>
    <w:rsid w:val="00832836"/>
    <w:rsid w:val="00834CBC"/>
    <w:rsid w:val="008353B9"/>
    <w:rsid w:val="00837B2E"/>
    <w:rsid w:val="00840371"/>
    <w:rsid w:val="008403E0"/>
    <w:rsid w:val="00842E83"/>
    <w:rsid w:val="00843B23"/>
    <w:rsid w:val="00844189"/>
    <w:rsid w:val="008454EF"/>
    <w:rsid w:val="00846108"/>
    <w:rsid w:val="00846394"/>
    <w:rsid w:val="00846A6C"/>
    <w:rsid w:val="00846E6B"/>
    <w:rsid w:val="0084720A"/>
    <w:rsid w:val="0084785E"/>
    <w:rsid w:val="00853101"/>
    <w:rsid w:val="00854096"/>
    <w:rsid w:val="00854525"/>
    <w:rsid w:val="008555F5"/>
    <w:rsid w:val="00855C08"/>
    <w:rsid w:val="00856074"/>
    <w:rsid w:val="008607E7"/>
    <w:rsid w:val="008610E5"/>
    <w:rsid w:val="008628E6"/>
    <w:rsid w:val="0086345A"/>
    <w:rsid w:val="00863524"/>
    <w:rsid w:val="008635E3"/>
    <w:rsid w:val="00864B01"/>
    <w:rsid w:val="00871AE5"/>
    <w:rsid w:val="00872022"/>
    <w:rsid w:val="00872614"/>
    <w:rsid w:val="008728A8"/>
    <w:rsid w:val="00872B17"/>
    <w:rsid w:val="00872C93"/>
    <w:rsid w:val="008748BE"/>
    <w:rsid w:val="00876F56"/>
    <w:rsid w:val="00877A6B"/>
    <w:rsid w:val="008802BA"/>
    <w:rsid w:val="00880CAB"/>
    <w:rsid w:val="00881967"/>
    <w:rsid w:val="008822AE"/>
    <w:rsid w:val="0088303D"/>
    <w:rsid w:val="00883299"/>
    <w:rsid w:val="008842E9"/>
    <w:rsid w:val="008856F7"/>
    <w:rsid w:val="00886946"/>
    <w:rsid w:val="0089051F"/>
    <w:rsid w:val="00891D82"/>
    <w:rsid w:val="008925FA"/>
    <w:rsid w:val="00892EB0"/>
    <w:rsid w:val="00893903"/>
    <w:rsid w:val="00893D18"/>
    <w:rsid w:val="008944FB"/>
    <w:rsid w:val="00894E87"/>
    <w:rsid w:val="008954D3"/>
    <w:rsid w:val="00896AA0"/>
    <w:rsid w:val="00897722"/>
    <w:rsid w:val="00897A80"/>
    <w:rsid w:val="008A1DB2"/>
    <w:rsid w:val="008A4985"/>
    <w:rsid w:val="008A66FB"/>
    <w:rsid w:val="008A67E2"/>
    <w:rsid w:val="008A67E8"/>
    <w:rsid w:val="008B0FB5"/>
    <w:rsid w:val="008B1BC8"/>
    <w:rsid w:val="008B3445"/>
    <w:rsid w:val="008B41D9"/>
    <w:rsid w:val="008B54F3"/>
    <w:rsid w:val="008B5D17"/>
    <w:rsid w:val="008B5EB5"/>
    <w:rsid w:val="008C0947"/>
    <w:rsid w:val="008C0B01"/>
    <w:rsid w:val="008C1E6B"/>
    <w:rsid w:val="008C27B9"/>
    <w:rsid w:val="008C4346"/>
    <w:rsid w:val="008C4F40"/>
    <w:rsid w:val="008C530A"/>
    <w:rsid w:val="008C6D20"/>
    <w:rsid w:val="008C7D53"/>
    <w:rsid w:val="008D098A"/>
    <w:rsid w:val="008D18A8"/>
    <w:rsid w:val="008D1D00"/>
    <w:rsid w:val="008D2033"/>
    <w:rsid w:val="008D3F9B"/>
    <w:rsid w:val="008D44BA"/>
    <w:rsid w:val="008D4B2E"/>
    <w:rsid w:val="008D634D"/>
    <w:rsid w:val="008D6DEA"/>
    <w:rsid w:val="008D786B"/>
    <w:rsid w:val="008E1E2F"/>
    <w:rsid w:val="008E53B5"/>
    <w:rsid w:val="008E5B98"/>
    <w:rsid w:val="008E60C7"/>
    <w:rsid w:val="008E6361"/>
    <w:rsid w:val="008F0003"/>
    <w:rsid w:val="008F05D9"/>
    <w:rsid w:val="008F07AE"/>
    <w:rsid w:val="008F1592"/>
    <w:rsid w:val="008F1DB1"/>
    <w:rsid w:val="008F2B60"/>
    <w:rsid w:val="008F4FBE"/>
    <w:rsid w:val="008F70A1"/>
    <w:rsid w:val="008F7210"/>
    <w:rsid w:val="008F7FE3"/>
    <w:rsid w:val="0090080D"/>
    <w:rsid w:val="009033A3"/>
    <w:rsid w:val="009049D3"/>
    <w:rsid w:val="009057FD"/>
    <w:rsid w:val="00905D66"/>
    <w:rsid w:val="00906AAC"/>
    <w:rsid w:val="00906E41"/>
    <w:rsid w:val="00912BA6"/>
    <w:rsid w:val="00913008"/>
    <w:rsid w:val="00913740"/>
    <w:rsid w:val="00920139"/>
    <w:rsid w:val="0092267C"/>
    <w:rsid w:val="00924BB0"/>
    <w:rsid w:val="00926A10"/>
    <w:rsid w:val="009306EB"/>
    <w:rsid w:val="00931507"/>
    <w:rsid w:val="0093155C"/>
    <w:rsid w:val="00931D41"/>
    <w:rsid w:val="00932585"/>
    <w:rsid w:val="00934F36"/>
    <w:rsid w:val="00936A86"/>
    <w:rsid w:val="009370E6"/>
    <w:rsid w:val="00940154"/>
    <w:rsid w:val="00941107"/>
    <w:rsid w:val="009420F0"/>
    <w:rsid w:val="009438AE"/>
    <w:rsid w:val="009440B4"/>
    <w:rsid w:val="00944A54"/>
    <w:rsid w:val="009504F4"/>
    <w:rsid w:val="0095359A"/>
    <w:rsid w:val="00953FDC"/>
    <w:rsid w:val="0095764D"/>
    <w:rsid w:val="00963B5D"/>
    <w:rsid w:val="00963CE4"/>
    <w:rsid w:val="00964F83"/>
    <w:rsid w:val="009671A2"/>
    <w:rsid w:val="00971B09"/>
    <w:rsid w:val="00971C82"/>
    <w:rsid w:val="00972A96"/>
    <w:rsid w:val="00977816"/>
    <w:rsid w:val="00987DC6"/>
    <w:rsid w:val="00987F39"/>
    <w:rsid w:val="00992965"/>
    <w:rsid w:val="00993DE6"/>
    <w:rsid w:val="00994D3D"/>
    <w:rsid w:val="009951F3"/>
    <w:rsid w:val="0099541D"/>
    <w:rsid w:val="00995575"/>
    <w:rsid w:val="00995A7E"/>
    <w:rsid w:val="00995E73"/>
    <w:rsid w:val="00996A36"/>
    <w:rsid w:val="009978B6"/>
    <w:rsid w:val="009A1302"/>
    <w:rsid w:val="009A60D1"/>
    <w:rsid w:val="009A667A"/>
    <w:rsid w:val="009B5158"/>
    <w:rsid w:val="009B7106"/>
    <w:rsid w:val="009B7BA7"/>
    <w:rsid w:val="009C101D"/>
    <w:rsid w:val="009C1C1E"/>
    <w:rsid w:val="009C2294"/>
    <w:rsid w:val="009C5311"/>
    <w:rsid w:val="009C71DC"/>
    <w:rsid w:val="009D2537"/>
    <w:rsid w:val="009D493C"/>
    <w:rsid w:val="009D5382"/>
    <w:rsid w:val="009D5A65"/>
    <w:rsid w:val="009E5FE7"/>
    <w:rsid w:val="009E6364"/>
    <w:rsid w:val="009F1905"/>
    <w:rsid w:val="009F4CB1"/>
    <w:rsid w:val="009F51FA"/>
    <w:rsid w:val="009F7574"/>
    <w:rsid w:val="00A06130"/>
    <w:rsid w:val="00A06E44"/>
    <w:rsid w:val="00A074D2"/>
    <w:rsid w:val="00A0795C"/>
    <w:rsid w:val="00A10024"/>
    <w:rsid w:val="00A12839"/>
    <w:rsid w:val="00A12C1C"/>
    <w:rsid w:val="00A13707"/>
    <w:rsid w:val="00A13E0E"/>
    <w:rsid w:val="00A14914"/>
    <w:rsid w:val="00A1544B"/>
    <w:rsid w:val="00A16607"/>
    <w:rsid w:val="00A169AF"/>
    <w:rsid w:val="00A1763C"/>
    <w:rsid w:val="00A22126"/>
    <w:rsid w:val="00A23217"/>
    <w:rsid w:val="00A258B3"/>
    <w:rsid w:val="00A32453"/>
    <w:rsid w:val="00A32A18"/>
    <w:rsid w:val="00A348CD"/>
    <w:rsid w:val="00A34D3C"/>
    <w:rsid w:val="00A41AFB"/>
    <w:rsid w:val="00A4463F"/>
    <w:rsid w:val="00A46545"/>
    <w:rsid w:val="00A47C1B"/>
    <w:rsid w:val="00A53AFD"/>
    <w:rsid w:val="00A54143"/>
    <w:rsid w:val="00A56B4C"/>
    <w:rsid w:val="00A57452"/>
    <w:rsid w:val="00A62C9D"/>
    <w:rsid w:val="00A63E2E"/>
    <w:rsid w:val="00A712DB"/>
    <w:rsid w:val="00A76066"/>
    <w:rsid w:val="00A76A0C"/>
    <w:rsid w:val="00A777C5"/>
    <w:rsid w:val="00A804BA"/>
    <w:rsid w:val="00A81441"/>
    <w:rsid w:val="00A83967"/>
    <w:rsid w:val="00A91496"/>
    <w:rsid w:val="00A929CB"/>
    <w:rsid w:val="00A960C8"/>
    <w:rsid w:val="00A96A69"/>
    <w:rsid w:val="00A96B26"/>
    <w:rsid w:val="00A97413"/>
    <w:rsid w:val="00AA032D"/>
    <w:rsid w:val="00AA0811"/>
    <w:rsid w:val="00AA6A48"/>
    <w:rsid w:val="00AA72BE"/>
    <w:rsid w:val="00AB381C"/>
    <w:rsid w:val="00AB4C02"/>
    <w:rsid w:val="00AB63D6"/>
    <w:rsid w:val="00AC1D0B"/>
    <w:rsid w:val="00AC674A"/>
    <w:rsid w:val="00AD223D"/>
    <w:rsid w:val="00AD4A74"/>
    <w:rsid w:val="00AD6490"/>
    <w:rsid w:val="00AE12DB"/>
    <w:rsid w:val="00AE23A0"/>
    <w:rsid w:val="00AE5D75"/>
    <w:rsid w:val="00AE7A62"/>
    <w:rsid w:val="00AF31AD"/>
    <w:rsid w:val="00B006FB"/>
    <w:rsid w:val="00B00DF3"/>
    <w:rsid w:val="00B013D1"/>
    <w:rsid w:val="00B0150F"/>
    <w:rsid w:val="00B02677"/>
    <w:rsid w:val="00B03697"/>
    <w:rsid w:val="00B06B71"/>
    <w:rsid w:val="00B121D5"/>
    <w:rsid w:val="00B12A00"/>
    <w:rsid w:val="00B14206"/>
    <w:rsid w:val="00B14BD4"/>
    <w:rsid w:val="00B15414"/>
    <w:rsid w:val="00B22014"/>
    <w:rsid w:val="00B30221"/>
    <w:rsid w:val="00B308CF"/>
    <w:rsid w:val="00B30907"/>
    <w:rsid w:val="00B31D44"/>
    <w:rsid w:val="00B3247A"/>
    <w:rsid w:val="00B32625"/>
    <w:rsid w:val="00B32AC9"/>
    <w:rsid w:val="00B32BEC"/>
    <w:rsid w:val="00B3413A"/>
    <w:rsid w:val="00B3440D"/>
    <w:rsid w:val="00B35824"/>
    <w:rsid w:val="00B358CA"/>
    <w:rsid w:val="00B362B2"/>
    <w:rsid w:val="00B41830"/>
    <w:rsid w:val="00B41FA9"/>
    <w:rsid w:val="00B429A1"/>
    <w:rsid w:val="00B42E94"/>
    <w:rsid w:val="00B43D4D"/>
    <w:rsid w:val="00B50391"/>
    <w:rsid w:val="00B52510"/>
    <w:rsid w:val="00B5300B"/>
    <w:rsid w:val="00B53652"/>
    <w:rsid w:val="00B551AC"/>
    <w:rsid w:val="00B56523"/>
    <w:rsid w:val="00B565F8"/>
    <w:rsid w:val="00B57389"/>
    <w:rsid w:val="00B60D9F"/>
    <w:rsid w:val="00B6104E"/>
    <w:rsid w:val="00B61A8D"/>
    <w:rsid w:val="00B6239E"/>
    <w:rsid w:val="00B648E0"/>
    <w:rsid w:val="00B70619"/>
    <w:rsid w:val="00B70CDE"/>
    <w:rsid w:val="00B71658"/>
    <w:rsid w:val="00B72EE3"/>
    <w:rsid w:val="00B73656"/>
    <w:rsid w:val="00B74C0A"/>
    <w:rsid w:val="00B80369"/>
    <w:rsid w:val="00B809F2"/>
    <w:rsid w:val="00B84E30"/>
    <w:rsid w:val="00B85B3F"/>
    <w:rsid w:val="00B8710E"/>
    <w:rsid w:val="00B87ED4"/>
    <w:rsid w:val="00B9093D"/>
    <w:rsid w:val="00B92151"/>
    <w:rsid w:val="00B92300"/>
    <w:rsid w:val="00B9269C"/>
    <w:rsid w:val="00B9336F"/>
    <w:rsid w:val="00B9597C"/>
    <w:rsid w:val="00B9693A"/>
    <w:rsid w:val="00B96EF0"/>
    <w:rsid w:val="00B9707F"/>
    <w:rsid w:val="00B97093"/>
    <w:rsid w:val="00BA4981"/>
    <w:rsid w:val="00BA580A"/>
    <w:rsid w:val="00BA7E2F"/>
    <w:rsid w:val="00BB207E"/>
    <w:rsid w:val="00BB34C7"/>
    <w:rsid w:val="00BB3768"/>
    <w:rsid w:val="00BB75AA"/>
    <w:rsid w:val="00BC0139"/>
    <w:rsid w:val="00BC2CDD"/>
    <w:rsid w:val="00BC7760"/>
    <w:rsid w:val="00BD0872"/>
    <w:rsid w:val="00BD0CC5"/>
    <w:rsid w:val="00BD1054"/>
    <w:rsid w:val="00BD1F70"/>
    <w:rsid w:val="00BD3182"/>
    <w:rsid w:val="00BD3CC6"/>
    <w:rsid w:val="00BD470C"/>
    <w:rsid w:val="00BD4D57"/>
    <w:rsid w:val="00BD6F4C"/>
    <w:rsid w:val="00BE05BB"/>
    <w:rsid w:val="00BE4239"/>
    <w:rsid w:val="00BE5073"/>
    <w:rsid w:val="00BE51BD"/>
    <w:rsid w:val="00BE6E41"/>
    <w:rsid w:val="00BF0E21"/>
    <w:rsid w:val="00BF224F"/>
    <w:rsid w:val="00BF378A"/>
    <w:rsid w:val="00BF3DA5"/>
    <w:rsid w:val="00BF4821"/>
    <w:rsid w:val="00BF55F1"/>
    <w:rsid w:val="00BF5AA8"/>
    <w:rsid w:val="00BF731B"/>
    <w:rsid w:val="00BF7FB8"/>
    <w:rsid w:val="00C02748"/>
    <w:rsid w:val="00C03129"/>
    <w:rsid w:val="00C0372E"/>
    <w:rsid w:val="00C1087C"/>
    <w:rsid w:val="00C11C79"/>
    <w:rsid w:val="00C11F56"/>
    <w:rsid w:val="00C12173"/>
    <w:rsid w:val="00C130CA"/>
    <w:rsid w:val="00C1371B"/>
    <w:rsid w:val="00C16D03"/>
    <w:rsid w:val="00C213D1"/>
    <w:rsid w:val="00C23650"/>
    <w:rsid w:val="00C2408B"/>
    <w:rsid w:val="00C2428B"/>
    <w:rsid w:val="00C254B9"/>
    <w:rsid w:val="00C25E1B"/>
    <w:rsid w:val="00C3140F"/>
    <w:rsid w:val="00C33288"/>
    <w:rsid w:val="00C33905"/>
    <w:rsid w:val="00C37FC0"/>
    <w:rsid w:val="00C4010C"/>
    <w:rsid w:val="00C4049A"/>
    <w:rsid w:val="00C41002"/>
    <w:rsid w:val="00C43C18"/>
    <w:rsid w:val="00C444C3"/>
    <w:rsid w:val="00C45170"/>
    <w:rsid w:val="00C4548F"/>
    <w:rsid w:val="00C461FC"/>
    <w:rsid w:val="00C51873"/>
    <w:rsid w:val="00C51DA9"/>
    <w:rsid w:val="00C536E1"/>
    <w:rsid w:val="00C573D3"/>
    <w:rsid w:val="00C61C07"/>
    <w:rsid w:val="00C63A93"/>
    <w:rsid w:val="00C63FD3"/>
    <w:rsid w:val="00C642D1"/>
    <w:rsid w:val="00C64F00"/>
    <w:rsid w:val="00C66215"/>
    <w:rsid w:val="00C668E8"/>
    <w:rsid w:val="00C66E3B"/>
    <w:rsid w:val="00C70C2B"/>
    <w:rsid w:val="00C70C76"/>
    <w:rsid w:val="00C7157A"/>
    <w:rsid w:val="00C72D46"/>
    <w:rsid w:val="00C72EFE"/>
    <w:rsid w:val="00C73234"/>
    <w:rsid w:val="00C747F9"/>
    <w:rsid w:val="00C75999"/>
    <w:rsid w:val="00C76930"/>
    <w:rsid w:val="00C76FA0"/>
    <w:rsid w:val="00C772AA"/>
    <w:rsid w:val="00C7741B"/>
    <w:rsid w:val="00C77732"/>
    <w:rsid w:val="00C80ACF"/>
    <w:rsid w:val="00C82995"/>
    <w:rsid w:val="00C846F4"/>
    <w:rsid w:val="00C862A8"/>
    <w:rsid w:val="00C90CDD"/>
    <w:rsid w:val="00C93319"/>
    <w:rsid w:val="00C9410A"/>
    <w:rsid w:val="00C948D7"/>
    <w:rsid w:val="00C967A4"/>
    <w:rsid w:val="00C96828"/>
    <w:rsid w:val="00C97D4F"/>
    <w:rsid w:val="00CA0614"/>
    <w:rsid w:val="00CA0C56"/>
    <w:rsid w:val="00CA15E7"/>
    <w:rsid w:val="00CA1CAB"/>
    <w:rsid w:val="00CA297B"/>
    <w:rsid w:val="00CA2D90"/>
    <w:rsid w:val="00CA5C4B"/>
    <w:rsid w:val="00CB07A0"/>
    <w:rsid w:val="00CB161F"/>
    <w:rsid w:val="00CB40B3"/>
    <w:rsid w:val="00CB456E"/>
    <w:rsid w:val="00CB57A6"/>
    <w:rsid w:val="00CB786A"/>
    <w:rsid w:val="00CB7A2D"/>
    <w:rsid w:val="00CC0097"/>
    <w:rsid w:val="00CC1069"/>
    <w:rsid w:val="00CC2A74"/>
    <w:rsid w:val="00CC7422"/>
    <w:rsid w:val="00CD0EC3"/>
    <w:rsid w:val="00CD48CD"/>
    <w:rsid w:val="00CD5749"/>
    <w:rsid w:val="00CD77FC"/>
    <w:rsid w:val="00CE0B30"/>
    <w:rsid w:val="00CE24B9"/>
    <w:rsid w:val="00CE3808"/>
    <w:rsid w:val="00CE4300"/>
    <w:rsid w:val="00CE6B99"/>
    <w:rsid w:val="00CE6BAC"/>
    <w:rsid w:val="00CE7750"/>
    <w:rsid w:val="00CE7BE6"/>
    <w:rsid w:val="00CF0C8A"/>
    <w:rsid w:val="00CF15F5"/>
    <w:rsid w:val="00CF18CB"/>
    <w:rsid w:val="00CF2F0C"/>
    <w:rsid w:val="00CF4C11"/>
    <w:rsid w:val="00CF5961"/>
    <w:rsid w:val="00CF5F38"/>
    <w:rsid w:val="00CF7E26"/>
    <w:rsid w:val="00D0028F"/>
    <w:rsid w:val="00D0108E"/>
    <w:rsid w:val="00D01918"/>
    <w:rsid w:val="00D0329F"/>
    <w:rsid w:val="00D05F3F"/>
    <w:rsid w:val="00D06642"/>
    <w:rsid w:val="00D0679B"/>
    <w:rsid w:val="00D10479"/>
    <w:rsid w:val="00D104BA"/>
    <w:rsid w:val="00D13068"/>
    <w:rsid w:val="00D13482"/>
    <w:rsid w:val="00D13CD4"/>
    <w:rsid w:val="00D16050"/>
    <w:rsid w:val="00D16B48"/>
    <w:rsid w:val="00D16E34"/>
    <w:rsid w:val="00D172E3"/>
    <w:rsid w:val="00D17BFE"/>
    <w:rsid w:val="00D17E84"/>
    <w:rsid w:val="00D20B07"/>
    <w:rsid w:val="00D2265C"/>
    <w:rsid w:val="00D23513"/>
    <w:rsid w:val="00D23FD8"/>
    <w:rsid w:val="00D265AA"/>
    <w:rsid w:val="00D35159"/>
    <w:rsid w:val="00D35988"/>
    <w:rsid w:val="00D36DF3"/>
    <w:rsid w:val="00D376F9"/>
    <w:rsid w:val="00D4040C"/>
    <w:rsid w:val="00D43B29"/>
    <w:rsid w:val="00D46E0D"/>
    <w:rsid w:val="00D472B8"/>
    <w:rsid w:val="00D47EB3"/>
    <w:rsid w:val="00D517D4"/>
    <w:rsid w:val="00D51E99"/>
    <w:rsid w:val="00D51EC7"/>
    <w:rsid w:val="00D54842"/>
    <w:rsid w:val="00D54E9F"/>
    <w:rsid w:val="00D563EE"/>
    <w:rsid w:val="00D56740"/>
    <w:rsid w:val="00D56CB1"/>
    <w:rsid w:val="00D609FF"/>
    <w:rsid w:val="00D60FE6"/>
    <w:rsid w:val="00D61E27"/>
    <w:rsid w:val="00D62012"/>
    <w:rsid w:val="00D65918"/>
    <w:rsid w:val="00D65BBB"/>
    <w:rsid w:val="00D6689F"/>
    <w:rsid w:val="00D703A4"/>
    <w:rsid w:val="00D70DB5"/>
    <w:rsid w:val="00D71EA8"/>
    <w:rsid w:val="00D72042"/>
    <w:rsid w:val="00D72DAD"/>
    <w:rsid w:val="00D73890"/>
    <w:rsid w:val="00D73F26"/>
    <w:rsid w:val="00D75708"/>
    <w:rsid w:val="00D80012"/>
    <w:rsid w:val="00D800D2"/>
    <w:rsid w:val="00D82288"/>
    <w:rsid w:val="00D832F7"/>
    <w:rsid w:val="00D83889"/>
    <w:rsid w:val="00D841C1"/>
    <w:rsid w:val="00D85563"/>
    <w:rsid w:val="00D86010"/>
    <w:rsid w:val="00D90115"/>
    <w:rsid w:val="00D920C7"/>
    <w:rsid w:val="00D92670"/>
    <w:rsid w:val="00D93532"/>
    <w:rsid w:val="00D939D9"/>
    <w:rsid w:val="00D9633C"/>
    <w:rsid w:val="00D9729F"/>
    <w:rsid w:val="00DA04D5"/>
    <w:rsid w:val="00DA65FB"/>
    <w:rsid w:val="00DB252E"/>
    <w:rsid w:val="00DB27D0"/>
    <w:rsid w:val="00DB343E"/>
    <w:rsid w:val="00DB3D90"/>
    <w:rsid w:val="00DB405A"/>
    <w:rsid w:val="00DB4DD9"/>
    <w:rsid w:val="00DB5FB5"/>
    <w:rsid w:val="00DB6968"/>
    <w:rsid w:val="00DC0FCD"/>
    <w:rsid w:val="00DC1232"/>
    <w:rsid w:val="00DC145C"/>
    <w:rsid w:val="00DC3865"/>
    <w:rsid w:val="00DC69C6"/>
    <w:rsid w:val="00DC6A15"/>
    <w:rsid w:val="00DC76D5"/>
    <w:rsid w:val="00DD14BA"/>
    <w:rsid w:val="00DD2C74"/>
    <w:rsid w:val="00DD3D4C"/>
    <w:rsid w:val="00DD5FF1"/>
    <w:rsid w:val="00DE0FB1"/>
    <w:rsid w:val="00DE41B1"/>
    <w:rsid w:val="00DE55BF"/>
    <w:rsid w:val="00DE6049"/>
    <w:rsid w:val="00DE6686"/>
    <w:rsid w:val="00DF237F"/>
    <w:rsid w:val="00DF4291"/>
    <w:rsid w:val="00E00B17"/>
    <w:rsid w:val="00E00EA7"/>
    <w:rsid w:val="00E031F0"/>
    <w:rsid w:val="00E03690"/>
    <w:rsid w:val="00E061BB"/>
    <w:rsid w:val="00E1026C"/>
    <w:rsid w:val="00E10292"/>
    <w:rsid w:val="00E10ED4"/>
    <w:rsid w:val="00E1109D"/>
    <w:rsid w:val="00E176D9"/>
    <w:rsid w:val="00E201A1"/>
    <w:rsid w:val="00E22476"/>
    <w:rsid w:val="00E238A7"/>
    <w:rsid w:val="00E24810"/>
    <w:rsid w:val="00E24A0E"/>
    <w:rsid w:val="00E25567"/>
    <w:rsid w:val="00E25C88"/>
    <w:rsid w:val="00E30B51"/>
    <w:rsid w:val="00E30BAB"/>
    <w:rsid w:val="00E34CEB"/>
    <w:rsid w:val="00E35B3E"/>
    <w:rsid w:val="00E36FAE"/>
    <w:rsid w:val="00E37CCA"/>
    <w:rsid w:val="00E4013E"/>
    <w:rsid w:val="00E4645C"/>
    <w:rsid w:val="00E509B3"/>
    <w:rsid w:val="00E50F1E"/>
    <w:rsid w:val="00E53A90"/>
    <w:rsid w:val="00E53CE5"/>
    <w:rsid w:val="00E5409E"/>
    <w:rsid w:val="00E55B51"/>
    <w:rsid w:val="00E5671C"/>
    <w:rsid w:val="00E57E93"/>
    <w:rsid w:val="00E614E5"/>
    <w:rsid w:val="00E7080D"/>
    <w:rsid w:val="00E719C5"/>
    <w:rsid w:val="00E72A07"/>
    <w:rsid w:val="00E776D1"/>
    <w:rsid w:val="00E778A9"/>
    <w:rsid w:val="00E812F2"/>
    <w:rsid w:val="00E81F17"/>
    <w:rsid w:val="00E84A76"/>
    <w:rsid w:val="00E8549E"/>
    <w:rsid w:val="00E879DD"/>
    <w:rsid w:val="00E927D0"/>
    <w:rsid w:val="00E92B5D"/>
    <w:rsid w:val="00E94F72"/>
    <w:rsid w:val="00E974BB"/>
    <w:rsid w:val="00EA2042"/>
    <w:rsid w:val="00EA27E9"/>
    <w:rsid w:val="00EA5EF7"/>
    <w:rsid w:val="00EA6672"/>
    <w:rsid w:val="00EB0B65"/>
    <w:rsid w:val="00EB2E07"/>
    <w:rsid w:val="00EB61C6"/>
    <w:rsid w:val="00EB6257"/>
    <w:rsid w:val="00EC18FD"/>
    <w:rsid w:val="00EC1D56"/>
    <w:rsid w:val="00EC3000"/>
    <w:rsid w:val="00EC3861"/>
    <w:rsid w:val="00EC418C"/>
    <w:rsid w:val="00EC4F14"/>
    <w:rsid w:val="00EC7C3D"/>
    <w:rsid w:val="00ED0960"/>
    <w:rsid w:val="00ED0C81"/>
    <w:rsid w:val="00ED1A2E"/>
    <w:rsid w:val="00ED2A16"/>
    <w:rsid w:val="00ED58B3"/>
    <w:rsid w:val="00ED5C10"/>
    <w:rsid w:val="00ED6791"/>
    <w:rsid w:val="00ED6E19"/>
    <w:rsid w:val="00ED74DC"/>
    <w:rsid w:val="00ED7CE4"/>
    <w:rsid w:val="00EE4821"/>
    <w:rsid w:val="00EE68E0"/>
    <w:rsid w:val="00EF016D"/>
    <w:rsid w:val="00EF028A"/>
    <w:rsid w:val="00EF3FB9"/>
    <w:rsid w:val="00EF54DB"/>
    <w:rsid w:val="00EF6034"/>
    <w:rsid w:val="00EF6202"/>
    <w:rsid w:val="00EF77AB"/>
    <w:rsid w:val="00F01510"/>
    <w:rsid w:val="00F02246"/>
    <w:rsid w:val="00F03940"/>
    <w:rsid w:val="00F03945"/>
    <w:rsid w:val="00F048DE"/>
    <w:rsid w:val="00F05EB7"/>
    <w:rsid w:val="00F108BC"/>
    <w:rsid w:val="00F117E6"/>
    <w:rsid w:val="00F121E8"/>
    <w:rsid w:val="00F128D2"/>
    <w:rsid w:val="00F134F2"/>
    <w:rsid w:val="00F135AB"/>
    <w:rsid w:val="00F13E0C"/>
    <w:rsid w:val="00F1752E"/>
    <w:rsid w:val="00F17815"/>
    <w:rsid w:val="00F21596"/>
    <w:rsid w:val="00F22039"/>
    <w:rsid w:val="00F24C6F"/>
    <w:rsid w:val="00F265FB"/>
    <w:rsid w:val="00F271F0"/>
    <w:rsid w:val="00F31A97"/>
    <w:rsid w:val="00F31F18"/>
    <w:rsid w:val="00F3275F"/>
    <w:rsid w:val="00F32E34"/>
    <w:rsid w:val="00F35263"/>
    <w:rsid w:val="00F3586E"/>
    <w:rsid w:val="00F369B9"/>
    <w:rsid w:val="00F37164"/>
    <w:rsid w:val="00F37E29"/>
    <w:rsid w:val="00F412BD"/>
    <w:rsid w:val="00F41869"/>
    <w:rsid w:val="00F41F18"/>
    <w:rsid w:val="00F45770"/>
    <w:rsid w:val="00F500F6"/>
    <w:rsid w:val="00F50D25"/>
    <w:rsid w:val="00F51578"/>
    <w:rsid w:val="00F520B2"/>
    <w:rsid w:val="00F52936"/>
    <w:rsid w:val="00F53077"/>
    <w:rsid w:val="00F536DB"/>
    <w:rsid w:val="00F53991"/>
    <w:rsid w:val="00F54466"/>
    <w:rsid w:val="00F54687"/>
    <w:rsid w:val="00F55647"/>
    <w:rsid w:val="00F5737A"/>
    <w:rsid w:val="00F576A9"/>
    <w:rsid w:val="00F61A15"/>
    <w:rsid w:val="00F65F32"/>
    <w:rsid w:val="00F676ED"/>
    <w:rsid w:val="00F6789D"/>
    <w:rsid w:val="00F75A96"/>
    <w:rsid w:val="00F75B63"/>
    <w:rsid w:val="00F76683"/>
    <w:rsid w:val="00F76817"/>
    <w:rsid w:val="00F801E4"/>
    <w:rsid w:val="00F81432"/>
    <w:rsid w:val="00F853D7"/>
    <w:rsid w:val="00F94FDD"/>
    <w:rsid w:val="00F96481"/>
    <w:rsid w:val="00F96E34"/>
    <w:rsid w:val="00FA0A1E"/>
    <w:rsid w:val="00FA170C"/>
    <w:rsid w:val="00FA1E31"/>
    <w:rsid w:val="00FA271C"/>
    <w:rsid w:val="00FA3066"/>
    <w:rsid w:val="00FA38AC"/>
    <w:rsid w:val="00FA39C9"/>
    <w:rsid w:val="00FA5C57"/>
    <w:rsid w:val="00FB0CCB"/>
    <w:rsid w:val="00FB1892"/>
    <w:rsid w:val="00FB2241"/>
    <w:rsid w:val="00FB391D"/>
    <w:rsid w:val="00FB4DD7"/>
    <w:rsid w:val="00FB5B05"/>
    <w:rsid w:val="00FB6AD9"/>
    <w:rsid w:val="00FC0818"/>
    <w:rsid w:val="00FC09A1"/>
    <w:rsid w:val="00FC2185"/>
    <w:rsid w:val="00FC270E"/>
    <w:rsid w:val="00FC490E"/>
    <w:rsid w:val="00FC6FEB"/>
    <w:rsid w:val="00FD19CC"/>
    <w:rsid w:val="00FD209D"/>
    <w:rsid w:val="00FD2C58"/>
    <w:rsid w:val="00FD3909"/>
    <w:rsid w:val="00FD3D93"/>
    <w:rsid w:val="00FD4DE2"/>
    <w:rsid w:val="00FE13FA"/>
    <w:rsid w:val="00FE16AE"/>
    <w:rsid w:val="00FE1D87"/>
    <w:rsid w:val="00FE23B9"/>
    <w:rsid w:val="00FE3D62"/>
    <w:rsid w:val="00FE3E60"/>
    <w:rsid w:val="00FE42F8"/>
    <w:rsid w:val="00FE4E5E"/>
    <w:rsid w:val="00FE5C11"/>
    <w:rsid w:val="00FE7599"/>
    <w:rsid w:val="00FF0336"/>
    <w:rsid w:val="00FF79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01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172E3"/>
    <w:rPr>
      <w:rFonts w:ascii="Lucida Grande" w:hAnsi="Lucida Grande" w:cs="Lucida Grande"/>
      <w:sz w:val="18"/>
      <w:szCs w:val="18"/>
    </w:rPr>
  </w:style>
  <w:style w:type="character" w:customStyle="1" w:styleId="BalloonTextChar">
    <w:name w:val="Balloon Text Char"/>
    <w:basedOn w:val="DefaultParagraphFont"/>
    <w:uiPriority w:val="99"/>
    <w:semiHidden/>
    <w:rsid w:val="00611086"/>
    <w:rPr>
      <w:rFonts w:ascii="Lucida Grande" w:hAnsi="Lucida Grande"/>
      <w:sz w:val="18"/>
      <w:szCs w:val="18"/>
    </w:rPr>
  </w:style>
  <w:style w:type="character" w:customStyle="1" w:styleId="BalloonTextChar0">
    <w:name w:val="Balloon Text Char"/>
    <w:basedOn w:val="DefaultParagraphFont"/>
    <w:uiPriority w:val="99"/>
    <w:semiHidden/>
    <w:rsid w:val="00611086"/>
    <w:rPr>
      <w:rFonts w:ascii="Lucida Grande" w:hAnsi="Lucida Grande"/>
      <w:sz w:val="18"/>
      <w:szCs w:val="18"/>
    </w:rPr>
  </w:style>
  <w:style w:type="paragraph" w:styleId="FootnoteText">
    <w:name w:val="footnote text"/>
    <w:basedOn w:val="Normal"/>
    <w:link w:val="FootnoteTextChar"/>
    <w:uiPriority w:val="99"/>
    <w:unhideWhenUsed/>
    <w:rsid w:val="00765A63"/>
    <w:pPr>
      <w:spacing w:line="480" w:lineRule="auto"/>
    </w:pPr>
    <w:rPr>
      <w:rFonts w:ascii="Times New Roman" w:hAnsi="Times New Roman"/>
    </w:rPr>
  </w:style>
  <w:style w:type="character" w:customStyle="1" w:styleId="FootnoteTextChar">
    <w:name w:val="Footnote Text Char"/>
    <w:basedOn w:val="DefaultParagraphFont"/>
    <w:link w:val="FootnoteText"/>
    <w:uiPriority w:val="99"/>
    <w:rsid w:val="00765A63"/>
    <w:rPr>
      <w:rFonts w:ascii="Times New Roman" w:hAnsi="Times New Roman"/>
    </w:rPr>
  </w:style>
  <w:style w:type="character" w:styleId="FootnoteReference">
    <w:name w:val="footnote reference"/>
    <w:basedOn w:val="DefaultParagraphFont"/>
    <w:uiPriority w:val="99"/>
    <w:unhideWhenUsed/>
    <w:rsid w:val="00C41002"/>
    <w:rPr>
      <w:vertAlign w:val="superscript"/>
    </w:rPr>
  </w:style>
  <w:style w:type="character" w:styleId="Hyperlink">
    <w:name w:val="Hyperlink"/>
    <w:basedOn w:val="DefaultParagraphFont"/>
    <w:uiPriority w:val="99"/>
    <w:unhideWhenUsed/>
    <w:rsid w:val="00164C21"/>
    <w:rPr>
      <w:color w:val="0000FF" w:themeColor="hyperlink"/>
      <w:u w:val="single"/>
    </w:rPr>
  </w:style>
  <w:style w:type="character" w:customStyle="1" w:styleId="BalloonTextChar1">
    <w:name w:val="Balloon Text Char1"/>
    <w:basedOn w:val="DefaultParagraphFont"/>
    <w:link w:val="BalloonText"/>
    <w:uiPriority w:val="99"/>
    <w:semiHidden/>
    <w:rsid w:val="00D172E3"/>
    <w:rPr>
      <w:rFonts w:ascii="Lucida Grande" w:hAnsi="Lucida Grande" w:cs="Lucida Grande"/>
      <w:sz w:val="18"/>
      <w:szCs w:val="18"/>
    </w:rPr>
  </w:style>
  <w:style w:type="paragraph" w:styleId="ListParagraph">
    <w:name w:val="List Paragraph"/>
    <w:basedOn w:val="Normal"/>
    <w:uiPriority w:val="34"/>
    <w:qFormat/>
    <w:rsid w:val="00B41830"/>
    <w:pPr>
      <w:ind w:left="720"/>
      <w:contextualSpacing/>
    </w:pPr>
  </w:style>
  <w:style w:type="character" w:styleId="FollowedHyperlink">
    <w:name w:val="FollowedHyperlink"/>
    <w:basedOn w:val="DefaultParagraphFont"/>
    <w:uiPriority w:val="99"/>
    <w:semiHidden/>
    <w:unhideWhenUsed/>
    <w:rsid w:val="00C76930"/>
    <w:rPr>
      <w:color w:val="800080" w:themeColor="followedHyperlink"/>
      <w:u w:val="single"/>
    </w:rPr>
  </w:style>
  <w:style w:type="paragraph" w:customStyle="1" w:styleId="Default">
    <w:name w:val="Default"/>
    <w:rsid w:val="00CD5749"/>
    <w:pPr>
      <w:widowControl w:val="0"/>
      <w:autoSpaceDE w:val="0"/>
      <w:autoSpaceDN w:val="0"/>
      <w:adjustRightInd w:val="0"/>
    </w:pPr>
    <w:rPr>
      <w:rFonts w:ascii="Garamond" w:hAnsi="Garamond" w:cs="Garamond"/>
      <w:color w:val="000000"/>
    </w:rPr>
  </w:style>
  <w:style w:type="paragraph" w:styleId="Header">
    <w:name w:val="header"/>
    <w:basedOn w:val="Normal"/>
    <w:link w:val="HeaderChar"/>
    <w:uiPriority w:val="99"/>
    <w:unhideWhenUsed/>
    <w:rsid w:val="006E5E54"/>
    <w:pPr>
      <w:tabs>
        <w:tab w:val="center" w:pos="4320"/>
        <w:tab w:val="right" w:pos="8640"/>
      </w:tabs>
    </w:pPr>
  </w:style>
  <w:style w:type="character" w:customStyle="1" w:styleId="HeaderChar">
    <w:name w:val="Header Char"/>
    <w:basedOn w:val="DefaultParagraphFont"/>
    <w:link w:val="Header"/>
    <w:uiPriority w:val="99"/>
    <w:rsid w:val="006E5E54"/>
  </w:style>
  <w:style w:type="paragraph" w:styleId="Footer">
    <w:name w:val="footer"/>
    <w:basedOn w:val="Normal"/>
    <w:link w:val="FooterChar"/>
    <w:uiPriority w:val="99"/>
    <w:unhideWhenUsed/>
    <w:rsid w:val="006E5E54"/>
    <w:pPr>
      <w:tabs>
        <w:tab w:val="center" w:pos="4320"/>
        <w:tab w:val="right" w:pos="8640"/>
      </w:tabs>
    </w:pPr>
  </w:style>
  <w:style w:type="character" w:customStyle="1" w:styleId="FooterChar">
    <w:name w:val="Footer Char"/>
    <w:basedOn w:val="DefaultParagraphFont"/>
    <w:link w:val="Footer"/>
    <w:uiPriority w:val="99"/>
    <w:rsid w:val="006E5E54"/>
  </w:style>
  <w:style w:type="paragraph" w:styleId="Revision">
    <w:name w:val="Revision"/>
    <w:hidden/>
    <w:uiPriority w:val="99"/>
    <w:semiHidden/>
    <w:rsid w:val="00A13707"/>
  </w:style>
  <w:style w:type="paragraph" w:customStyle="1" w:styleId="Clear">
    <w:name w:val="Clear"/>
    <w:basedOn w:val="FootnoteText"/>
    <w:rsid w:val="00164C21"/>
    <w:rPr>
      <w:rFonts w:cs="Times New Roman"/>
    </w:rPr>
  </w:style>
  <w:style w:type="character" w:styleId="CommentReference">
    <w:name w:val="annotation reference"/>
    <w:basedOn w:val="DefaultParagraphFont"/>
    <w:uiPriority w:val="99"/>
    <w:semiHidden/>
    <w:unhideWhenUsed/>
    <w:rsid w:val="00C12173"/>
    <w:rPr>
      <w:sz w:val="18"/>
      <w:szCs w:val="18"/>
    </w:rPr>
  </w:style>
  <w:style w:type="paragraph" w:styleId="CommentText">
    <w:name w:val="annotation text"/>
    <w:basedOn w:val="Normal"/>
    <w:link w:val="CommentTextChar"/>
    <w:uiPriority w:val="99"/>
    <w:semiHidden/>
    <w:unhideWhenUsed/>
    <w:rsid w:val="00C12173"/>
  </w:style>
  <w:style w:type="character" w:customStyle="1" w:styleId="CommentTextChar">
    <w:name w:val="Comment Text Char"/>
    <w:basedOn w:val="DefaultParagraphFont"/>
    <w:link w:val="CommentText"/>
    <w:uiPriority w:val="99"/>
    <w:semiHidden/>
    <w:rsid w:val="00C12173"/>
  </w:style>
  <w:style w:type="paragraph" w:styleId="CommentSubject">
    <w:name w:val="annotation subject"/>
    <w:basedOn w:val="CommentText"/>
    <w:next w:val="CommentText"/>
    <w:link w:val="CommentSubjectChar"/>
    <w:uiPriority w:val="99"/>
    <w:semiHidden/>
    <w:unhideWhenUsed/>
    <w:rsid w:val="00C12173"/>
    <w:rPr>
      <w:b/>
      <w:bCs/>
      <w:sz w:val="20"/>
      <w:szCs w:val="20"/>
    </w:rPr>
  </w:style>
  <w:style w:type="character" w:customStyle="1" w:styleId="CommentSubjectChar">
    <w:name w:val="Comment Subject Char"/>
    <w:basedOn w:val="CommentTextChar"/>
    <w:link w:val="CommentSubject"/>
    <w:uiPriority w:val="99"/>
    <w:semiHidden/>
    <w:rsid w:val="00C12173"/>
    <w:rPr>
      <w:b/>
      <w:bCs/>
      <w:sz w:val="20"/>
      <w:szCs w:val="20"/>
    </w:rPr>
  </w:style>
  <w:style w:type="character" w:styleId="PageNumber">
    <w:name w:val="page number"/>
    <w:basedOn w:val="DefaultParagraphFont"/>
    <w:uiPriority w:val="99"/>
    <w:semiHidden/>
    <w:unhideWhenUsed/>
    <w:rsid w:val="005E349B"/>
  </w:style>
  <w:style w:type="character" w:customStyle="1" w:styleId="apple-converted-space">
    <w:name w:val="apple-converted-space"/>
    <w:basedOn w:val="DefaultParagraphFont"/>
    <w:rsid w:val="001466BE"/>
  </w:style>
  <w:style w:type="paragraph" w:styleId="EndnoteText">
    <w:name w:val="endnote text"/>
    <w:basedOn w:val="Normal"/>
    <w:link w:val="EndnoteTextChar"/>
    <w:uiPriority w:val="99"/>
    <w:semiHidden/>
    <w:unhideWhenUsed/>
    <w:rsid w:val="0088303D"/>
  </w:style>
  <w:style w:type="character" w:customStyle="1" w:styleId="EndnoteTextChar">
    <w:name w:val="Endnote Text Char"/>
    <w:basedOn w:val="DefaultParagraphFont"/>
    <w:link w:val="EndnoteText"/>
    <w:uiPriority w:val="99"/>
    <w:semiHidden/>
    <w:rsid w:val="0088303D"/>
  </w:style>
  <w:style w:type="character" w:styleId="EndnoteReference">
    <w:name w:val="endnote reference"/>
    <w:basedOn w:val="DefaultParagraphFont"/>
    <w:uiPriority w:val="99"/>
    <w:semiHidden/>
    <w:unhideWhenUsed/>
    <w:rsid w:val="0088303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172E3"/>
    <w:rPr>
      <w:rFonts w:ascii="Lucida Grande" w:hAnsi="Lucida Grande" w:cs="Lucida Grande"/>
      <w:sz w:val="18"/>
      <w:szCs w:val="18"/>
    </w:rPr>
  </w:style>
  <w:style w:type="character" w:customStyle="1" w:styleId="BalloonTextChar">
    <w:name w:val="Balloon Text Char"/>
    <w:basedOn w:val="DefaultParagraphFont"/>
    <w:uiPriority w:val="99"/>
    <w:semiHidden/>
    <w:rsid w:val="00611086"/>
    <w:rPr>
      <w:rFonts w:ascii="Lucida Grande" w:hAnsi="Lucida Grande"/>
      <w:sz w:val="18"/>
      <w:szCs w:val="18"/>
    </w:rPr>
  </w:style>
  <w:style w:type="character" w:customStyle="1" w:styleId="BalloonTextChar0">
    <w:name w:val="Balloon Text Char"/>
    <w:basedOn w:val="DefaultParagraphFont"/>
    <w:uiPriority w:val="99"/>
    <w:semiHidden/>
    <w:rsid w:val="00611086"/>
    <w:rPr>
      <w:rFonts w:ascii="Lucida Grande" w:hAnsi="Lucida Grande"/>
      <w:sz w:val="18"/>
      <w:szCs w:val="18"/>
    </w:rPr>
  </w:style>
  <w:style w:type="paragraph" w:styleId="FootnoteText">
    <w:name w:val="footnote text"/>
    <w:basedOn w:val="Normal"/>
    <w:link w:val="FootnoteTextChar"/>
    <w:uiPriority w:val="99"/>
    <w:unhideWhenUsed/>
    <w:rsid w:val="00765A63"/>
    <w:pPr>
      <w:spacing w:line="480" w:lineRule="auto"/>
    </w:pPr>
    <w:rPr>
      <w:rFonts w:ascii="Times New Roman" w:hAnsi="Times New Roman"/>
    </w:rPr>
  </w:style>
  <w:style w:type="character" w:customStyle="1" w:styleId="FootnoteTextChar">
    <w:name w:val="Footnote Text Char"/>
    <w:basedOn w:val="DefaultParagraphFont"/>
    <w:link w:val="FootnoteText"/>
    <w:uiPriority w:val="99"/>
    <w:rsid w:val="00765A63"/>
    <w:rPr>
      <w:rFonts w:ascii="Times New Roman" w:hAnsi="Times New Roman"/>
    </w:rPr>
  </w:style>
  <w:style w:type="character" w:styleId="FootnoteReference">
    <w:name w:val="footnote reference"/>
    <w:basedOn w:val="DefaultParagraphFont"/>
    <w:uiPriority w:val="99"/>
    <w:unhideWhenUsed/>
    <w:rsid w:val="00C41002"/>
    <w:rPr>
      <w:vertAlign w:val="superscript"/>
    </w:rPr>
  </w:style>
  <w:style w:type="character" w:styleId="Hyperlink">
    <w:name w:val="Hyperlink"/>
    <w:basedOn w:val="DefaultParagraphFont"/>
    <w:uiPriority w:val="99"/>
    <w:unhideWhenUsed/>
    <w:rsid w:val="00164C21"/>
    <w:rPr>
      <w:color w:val="0000FF" w:themeColor="hyperlink"/>
      <w:u w:val="single"/>
    </w:rPr>
  </w:style>
  <w:style w:type="character" w:customStyle="1" w:styleId="BalloonTextChar1">
    <w:name w:val="Balloon Text Char1"/>
    <w:basedOn w:val="DefaultParagraphFont"/>
    <w:link w:val="BalloonText"/>
    <w:uiPriority w:val="99"/>
    <w:semiHidden/>
    <w:rsid w:val="00D172E3"/>
    <w:rPr>
      <w:rFonts w:ascii="Lucida Grande" w:hAnsi="Lucida Grande" w:cs="Lucida Grande"/>
      <w:sz w:val="18"/>
      <w:szCs w:val="18"/>
    </w:rPr>
  </w:style>
  <w:style w:type="paragraph" w:styleId="ListParagraph">
    <w:name w:val="List Paragraph"/>
    <w:basedOn w:val="Normal"/>
    <w:uiPriority w:val="34"/>
    <w:qFormat/>
    <w:rsid w:val="00B41830"/>
    <w:pPr>
      <w:ind w:left="720"/>
      <w:contextualSpacing/>
    </w:pPr>
  </w:style>
  <w:style w:type="character" w:styleId="FollowedHyperlink">
    <w:name w:val="FollowedHyperlink"/>
    <w:basedOn w:val="DefaultParagraphFont"/>
    <w:uiPriority w:val="99"/>
    <w:semiHidden/>
    <w:unhideWhenUsed/>
    <w:rsid w:val="00C76930"/>
    <w:rPr>
      <w:color w:val="800080" w:themeColor="followedHyperlink"/>
      <w:u w:val="single"/>
    </w:rPr>
  </w:style>
  <w:style w:type="paragraph" w:customStyle="1" w:styleId="Default">
    <w:name w:val="Default"/>
    <w:rsid w:val="00CD5749"/>
    <w:pPr>
      <w:widowControl w:val="0"/>
      <w:autoSpaceDE w:val="0"/>
      <w:autoSpaceDN w:val="0"/>
      <w:adjustRightInd w:val="0"/>
    </w:pPr>
    <w:rPr>
      <w:rFonts w:ascii="Garamond" w:hAnsi="Garamond" w:cs="Garamond"/>
      <w:color w:val="000000"/>
    </w:rPr>
  </w:style>
  <w:style w:type="paragraph" w:styleId="Header">
    <w:name w:val="header"/>
    <w:basedOn w:val="Normal"/>
    <w:link w:val="HeaderChar"/>
    <w:uiPriority w:val="99"/>
    <w:unhideWhenUsed/>
    <w:rsid w:val="006E5E54"/>
    <w:pPr>
      <w:tabs>
        <w:tab w:val="center" w:pos="4320"/>
        <w:tab w:val="right" w:pos="8640"/>
      </w:tabs>
    </w:pPr>
  </w:style>
  <w:style w:type="character" w:customStyle="1" w:styleId="HeaderChar">
    <w:name w:val="Header Char"/>
    <w:basedOn w:val="DefaultParagraphFont"/>
    <w:link w:val="Header"/>
    <w:uiPriority w:val="99"/>
    <w:rsid w:val="006E5E54"/>
  </w:style>
  <w:style w:type="paragraph" w:styleId="Footer">
    <w:name w:val="footer"/>
    <w:basedOn w:val="Normal"/>
    <w:link w:val="FooterChar"/>
    <w:uiPriority w:val="99"/>
    <w:unhideWhenUsed/>
    <w:rsid w:val="006E5E54"/>
    <w:pPr>
      <w:tabs>
        <w:tab w:val="center" w:pos="4320"/>
        <w:tab w:val="right" w:pos="8640"/>
      </w:tabs>
    </w:pPr>
  </w:style>
  <w:style w:type="character" w:customStyle="1" w:styleId="FooterChar">
    <w:name w:val="Footer Char"/>
    <w:basedOn w:val="DefaultParagraphFont"/>
    <w:link w:val="Footer"/>
    <w:uiPriority w:val="99"/>
    <w:rsid w:val="006E5E54"/>
  </w:style>
  <w:style w:type="paragraph" w:styleId="Revision">
    <w:name w:val="Revision"/>
    <w:hidden/>
    <w:uiPriority w:val="99"/>
    <w:semiHidden/>
    <w:rsid w:val="00A13707"/>
  </w:style>
  <w:style w:type="paragraph" w:customStyle="1" w:styleId="Clear">
    <w:name w:val="Clear"/>
    <w:basedOn w:val="FootnoteText"/>
    <w:rsid w:val="00164C21"/>
    <w:rPr>
      <w:rFonts w:cs="Times New Roman"/>
    </w:rPr>
  </w:style>
  <w:style w:type="character" w:styleId="CommentReference">
    <w:name w:val="annotation reference"/>
    <w:basedOn w:val="DefaultParagraphFont"/>
    <w:uiPriority w:val="99"/>
    <w:semiHidden/>
    <w:unhideWhenUsed/>
    <w:rsid w:val="00C12173"/>
    <w:rPr>
      <w:sz w:val="18"/>
      <w:szCs w:val="18"/>
    </w:rPr>
  </w:style>
  <w:style w:type="paragraph" w:styleId="CommentText">
    <w:name w:val="annotation text"/>
    <w:basedOn w:val="Normal"/>
    <w:link w:val="CommentTextChar"/>
    <w:uiPriority w:val="99"/>
    <w:semiHidden/>
    <w:unhideWhenUsed/>
    <w:rsid w:val="00C12173"/>
  </w:style>
  <w:style w:type="character" w:customStyle="1" w:styleId="CommentTextChar">
    <w:name w:val="Comment Text Char"/>
    <w:basedOn w:val="DefaultParagraphFont"/>
    <w:link w:val="CommentText"/>
    <w:uiPriority w:val="99"/>
    <w:semiHidden/>
    <w:rsid w:val="00C12173"/>
  </w:style>
  <w:style w:type="paragraph" w:styleId="CommentSubject">
    <w:name w:val="annotation subject"/>
    <w:basedOn w:val="CommentText"/>
    <w:next w:val="CommentText"/>
    <w:link w:val="CommentSubjectChar"/>
    <w:uiPriority w:val="99"/>
    <w:semiHidden/>
    <w:unhideWhenUsed/>
    <w:rsid w:val="00C12173"/>
    <w:rPr>
      <w:b/>
      <w:bCs/>
      <w:sz w:val="20"/>
      <w:szCs w:val="20"/>
    </w:rPr>
  </w:style>
  <w:style w:type="character" w:customStyle="1" w:styleId="CommentSubjectChar">
    <w:name w:val="Comment Subject Char"/>
    <w:basedOn w:val="CommentTextChar"/>
    <w:link w:val="CommentSubject"/>
    <w:uiPriority w:val="99"/>
    <w:semiHidden/>
    <w:rsid w:val="00C12173"/>
    <w:rPr>
      <w:b/>
      <w:bCs/>
      <w:sz w:val="20"/>
      <w:szCs w:val="20"/>
    </w:rPr>
  </w:style>
  <w:style w:type="character" w:styleId="PageNumber">
    <w:name w:val="page number"/>
    <w:basedOn w:val="DefaultParagraphFont"/>
    <w:uiPriority w:val="99"/>
    <w:semiHidden/>
    <w:unhideWhenUsed/>
    <w:rsid w:val="005E349B"/>
  </w:style>
  <w:style w:type="character" w:customStyle="1" w:styleId="apple-converted-space">
    <w:name w:val="apple-converted-space"/>
    <w:basedOn w:val="DefaultParagraphFont"/>
    <w:rsid w:val="001466BE"/>
  </w:style>
  <w:style w:type="paragraph" w:styleId="EndnoteText">
    <w:name w:val="endnote text"/>
    <w:basedOn w:val="Normal"/>
    <w:link w:val="EndnoteTextChar"/>
    <w:uiPriority w:val="99"/>
    <w:semiHidden/>
    <w:unhideWhenUsed/>
    <w:rsid w:val="0088303D"/>
  </w:style>
  <w:style w:type="character" w:customStyle="1" w:styleId="EndnoteTextChar">
    <w:name w:val="Endnote Text Char"/>
    <w:basedOn w:val="DefaultParagraphFont"/>
    <w:link w:val="EndnoteText"/>
    <w:uiPriority w:val="99"/>
    <w:semiHidden/>
    <w:rsid w:val="0088303D"/>
  </w:style>
  <w:style w:type="character" w:styleId="EndnoteReference">
    <w:name w:val="endnote reference"/>
    <w:basedOn w:val="DefaultParagraphFont"/>
    <w:uiPriority w:val="99"/>
    <w:semiHidden/>
    <w:unhideWhenUsed/>
    <w:rsid w:val="00883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886">
      <w:bodyDiv w:val="1"/>
      <w:marLeft w:val="0"/>
      <w:marRight w:val="0"/>
      <w:marTop w:val="0"/>
      <w:marBottom w:val="0"/>
      <w:divBdr>
        <w:top w:val="none" w:sz="0" w:space="0" w:color="auto"/>
        <w:left w:val="none" w:sz="0" w:space="0" w:color="auto"/>
        <w:bottom w:val="none" w:sz="0" w:space="0" w:color="auto"/>
        <w:right w:val="none" w:sz="0" w:space="0" w:color="auto"/>
      </w:divBdr>
    </w:div>
    <w:div w:id="64649198">
      <w:bodyDiv w:val="1"/>
      <w:marLeft w:val="0"/>
      <w:marRight w:val="0"/>
      <w:marTop w:val="0"/>
      <w:marBottom w:val="0"/>
      <w:divBdr>
        <w:top w:val="none" w:sz="0" w:space="0" w:color="auto"/>
        <w:left w:val="none" w:sz="0" w:space="0" w:color="auto"/>
        <w:bottom w:val="none" w:sz="0" w:space="0" w:color="auto"/>
        <w:right w:val="none" w:sz="0" w:space="0" w:color="auto"/>
      </w:divBdr>
    </w:div>
    <w:div w:id="82725043">
      <w:bodyDiv w:val="1"/>
      <w:marLeft w:val="0"/>
      <w:marRight w:val="0"/>
      <w:marTop w:val="0"/>
      <w:marBottom w:val="0"/>
      <w:divBdr>
        <w:top w:val="none" w:sz="0" w:space="0" w:color="auto"/>
        <w:left w:val="none" w:sz="0" w:space="0" w:color="auto"/>
        <w:bottom w:val="none" w:sz="0" w:space="0" w:color="auto"/>
        <w:right w:val="none" w:sz="0" w:space="0" w:color="auto"/>
      </w:divBdr>
    </w:div>
    <w:div w:id="94399780">
      <w:bodyDiv w:val="1"/>
      <w:marLeft w:val="0"/>
      <w:marRight w:val="0"/>
      <w:marTop w:val="0"/>
      <w:marBottom w:val="0"/>
      <w:divBdr>
        <w:top w:val="none" w:sz="0" w:space="0" w:color="auto"/>
        <w:left w:val="none" w:sz="0" w:space="0" w:color="auto"/>
        <w:bottom w:val="none" w:sz="0" w:space="0" w:color="auto"/>
        <w:right w:val="none" w:sz="0" w:space="0" w:color="auto"/>
      </w:divBdr>
    </w:div>
    <w:div w:id="290091834">
      <w:bodyDiv w:val="1"/>
      <w:marLeft w:val="0"/>
      <w:marRight w:val="0"/>
      <w:marTop w:val="0"/>
      <w:marBottom w:val="0"/>
      <w:divBdr>
        <w:top w:val="none" w:sz="0" w:space="0" w:color="auto"/>
        <w:left w:val="none" w:sz="0" w:space="0" w:color="auto"/>
        <w:bottom w:val="none" w:sz="0" w:space="0" w:color="auto"/>
        <w:right w:val="none" w:sz="0" w:space="0" w:color="auto"/>
      </w:divBdr>
    </w:div>
    <w:div w:id="367335425">
      <w:bodyDiv w:val="1"/>
      <w:marLeft w:val="0"/>
      <w:marRight w:val="0"/>
      <w:marTop w:val="0"/>
      <w:marBottom w:val="0"/>
      <w:divBdr>
        <w:top w:val="none" w:sz="0" w:space="0" w:color="auto"/>
        <w:left w:val="none" w:sz="0" w:space="0" w:color="auto"/>
        <w:bottom w:val="none" w:sz="0" w:space="0" w:color="auto"/>
        <w:right w:val="none" w:sz="0" w:space="0" w:color="auto"/>
      </w:divBdr>
    </w:div>
    <w:div w:id="380830182">
      <w:bodyDiv w:val="1"/>
      <w:marLeft w:val="0"/>
      <w:marRight w:val="0"/>
      <w:marTop w:val="0"/>
      <w:marBottom w:val="0"/>
      <w:divBdr>
        <w:top w:val="none" w:sz="0" w:space="0" w:color="auto"/>
        <w:left w:val="none" w:sz="0" w:space="0" w:color="auto"/>
        <w:bottom w:val="none" w:sz="0" w:space="0" w:color="auto"/>
        <w:right w:val="none" w:sz="0" w:space="0" w:color="auto"/>
      </w:divBdr>
    </w:div>
    <w:div w:id="417866050">
      <w:bodyDiv w:val="1"/>
      <w:marLeft w:val="0"/>
      <w:marRight w:val="0"/>
      <w:marTop w:val="0"/>
      <w:marBottom w:val="0"/>
      <w:divBdr>
        <w:top w:val="none" w:sz="0" w:space="0" w:color="auto"/>
        <w:left w:val="none" w:sz="0" w:space="0" w:color="auto"/>
        <w:bottom w:val="none" w:sz="0" w:space="0" w:color="auto"/>
        <w:right w:val="none" w:sz="0" w:space="0" w:color="auto"/>
      </w:divBdr>
    </w:div>
    <w:div w:id="462232197">
      <w:bodyDiv w:val="1"/>
      <w:marLeft w:val="0"/>
      <w:marRight w:val="0"/>
      <w:marTop w:val="0"/>
      <w:marBottom w:val="0"/>
      <w:divBdr>
        <w:top w:val="none" w:sz="0" w:space="0" w:color="auto"/>
        <w:left w:val="none" w:sz="0" w:space="0" w:color="auto"/>
        <w:bottom w:val="none" w:sz="0" w:space="0" w:color="auto"/>
        <w:right w:val="none" w:sz="0" w:space="0" w:color="auto"/>
      </w:divBdr>
    </w:div>
    <w:div w:id="491989772">
      <w:bodyDiv w:val="1"/>
      <w:marLeft w:val="0"/>
      <w:marRight w:val="0"/>
      <w:marTop w:val="0"/>
      <w:marBottom w:val="0"/>
      <w:divBdr>
        <w:top w:val="none" w:sz="0" w:space="0" w:color="auto"/>
        <w:left w:val="none" w:sz="0" w:space="0" w:color="auto"/>
        <w:bottom w:val="none" w:sz="0" w:space="0" w:color="auto"/>
        <w:right w:val="none" w:sz="0" w:space="0" w:color="auto"/>
      </w:divBdr>
    </w:div>
    <w:div w:id="517504924">
      <w:bodyDiv w:val="1"/>
      <w:marLeft w:val="0"/>
      <w:marRight w:val="0"/>
      <w:marTop w:val="0"/>
      <w:marBottom w:val="0"/>
      <w:divBdr>
        <w:top w:val="none" w:sz="0" w:space="0" w:color="auto"/>
        <w:left w:val="none" w:sz="0" w:space="0" w:color="auto"/>
        <w:bottom w:val="none" w:sz="0" w:space="0" w:color="auto"/>
        <w:right w:val="none" w:sz="0" w:space="0" w:color="auto"/>
      </w:divBdr>
    </w:div>
    <w:div w:id="541090056">
      <w:bodyDiv w:val="1"/>
      <w:marLeft w:val="0"/>
      <w:marRight w:val="0"/>
      <w:marTop w:val="0"/>
      <w:marBottom w:val="0"/>
      <w:divBdr>
        <w:top w:val="none" w:sz="0" w:space="0" w:color="auto"/>
        <w:left w:val="none" w:sz="0" w:space="0" w:color="auto"/>
        <w:bottom w:val="none" w:sz="0" w:space="0" w:color="auto"/>
        <w:right w:val="none" w:sz="0" w:space="0" w:color="auto"/>
      </w:divBdr>
    </w:div>
    <w:div w:id="545416017">
      <w:bodyDiv w:val="1"/>
      <w:marLeft w:val="0"/>
      <w:marRight w:val="0"/>
      <w:marTop w:val="0"/>
      <w:marBottom w:val="0"/>
      <w:divBdr>
        <w:top w:val="none" w:sz="0" w:space="0" w:color="auto"/>
        <w:left w:val="none" w:sz="0" w:space="0" w:color="auto"/>
        <w:bottom w:val="none" w:sz="0" w:space="0" w:color="auto"/>
        <w:right w:val="none" w:sz="0" w:space="0" w:color="auto"/>
      </w:divBdr>
    </w:div>
    <w:div w:id="635374689">
      <w:bodyDiv w:val="1"/>
      <w:marLeft w:val="0"/>
      <w:marRight w:val="0"/>
      <w:marTop w:val="0"/>
      <w:marBottom w:val="0"/>
      <w:divBdr>
        <w:top w:val="none" w:sz="0" w:space="0" w:color="auto"/>
        <w:left w:val="none" w:sz="0" w:space="0" w:color="auto"/>
        <w:bottom w:val="none" w:sz="0" w:space="0" w:color="auto"/>
        <w:right w:val="none" w:sz="0" w:space="0" w:color="auto"/>
      </w:divBdr>
    </w:div>
    <w:div w:id="692876204">
      <w:bodyDiv w:val="1"/>
      <w:marLeft w:val="0"/>
      <w:marRight w:val="0"/>
      <w:marTop w:val="0"/>
      <w:marBottom w:val="0"/>
      <w:divBdr>
        <w:top w:val="none" w:sz="0" w:space="0" w:color="auto"/>
        <w:left w:val="none" w:sz="0" w:space="0" w:color="auto"/>
        <w:bottom w:val="none" w:sz="0" w:space="0" w:color="auto"/>
        <w:right w:val="none" w:sz="0" w:space="0" w:color="auto"/>
      </w:divBdr>
    </w:div>
    <w:div w:id="725642484">
      <w:bodyDiv w:val="1"/>
      <w:marLeft w:val="0"/>
      <w:marRight w:val="0"/>
      <w:marTop w:val="0"/>
      <w:marBottom w:val="0"/>
      <w:divBdr>
        <w:top w:val="none" w:sz="0" w:space="0" w:color="auto"/>
        <w:left w:val="none" w:sz="0" w:space="0" w:color="auto"/>
        <w:bottom w:val="none" w:sz="0" w:space="0" w:color="auto"/>
        <w:right w:val="none" w:sz="0" w:space="0" w:color="auto"/>
      </w:divBdr>
    </w:div>
    <w:div w:id="734087811">
      <w:bodyDiv w:val="1"/>
      <w:marLeft w:val="0"/>
      <w:marRight w:val="0"/>
      <w:marTop w:val="0"/>
      <w:marBottom w:val="0"/>
      <w:divBdr>
        <w:top w:val="none" w:sz="0" w:space="0" w:color="auto"/>
        <w:left w:val="none" w:sz="0" w:space="0" w:color="auto"/>
        <w:bottom w:val="none" w:sz="0" w:space="0" w:color="auto"/>
        <w:right w:val="none" w:sz="0" w:space="0" w:color="auto"/>
      </w:divBdr>
    </w:div>
    <w:div w:id="789015184">
      <w:bodyDiv w:val="1"/>
      <w:marLeft w:val="0"/>
      <w:marRight w:val="0"/>
      <w:marTop w:val="0"/>
      <w:marBottom w:val="0"/>
      <w:divBdr>
        <w:top w:val="none" w:sz="0" w:space="0" w:color="auto"/>
        <w:left w:val="none" w:sz="0" w:space="0" w:color="auto"/>
        <w:bottom w:val="none" w:sz="0" w:space="0" w:color="auto"/>
        <w:right w:val="none" w:sz="0" w:space="0" w:color="auto"/>
      </w:divBdr>
    </w:div>
    <w:div w:id="790438018">
      <w:bodyDiv w:val="1"/>
      <w:marLeft w:val="0"/>
      <w:marRight w:val="0"/>
      <w:marTop w:val="0"/>
      <w:marBottom w:val="0"/>
      <w:divBdr>
        <w:top w:val="none" w:sz="0" w:space="0" w:color="auto"/>
        <w:left w:val="none" w:sz="0" w:space="0" w:color="auto"/>
        <w:bottom w:val="none" w:sz="0" w:space="0" w:color="auto"/>
        <w:right w:val="none" w:sz="0" w:space="0" w:color="auto"/>
      </w:divBdr>
    </w:div>
    <w:div w:id="866605944">
      <w:bodyDiv w:val="1"/>
      <w:marLeft w:val="0"/>
      <w:marRight w:val="0"/>
      <w:marTop w:val="0"/>
      <w:marBottom w:val="0"/>
      <w:divBdr>
        <w:top w:val="none" w:sz="0" w:space="0" w:color="auto"/>
        <w:left w:val="none" w:sz="0" w:space="0" w:color="auto"/>
        <w:bottom w:val="none" w:sz="0" w:space="0" w:color="auto"/>
        <w:right w:val="none" w:sz="0" w:space="0" w:color="auto"/>
      </w:divBdr>
    </w:div>
    <w:div w:id="899755395">
      <w:bodyDiv w:val="1"/>
      <w:marLeft w:val="0"/>
      <w:marRight w:val="0"/>
      <w:marTop w:val="0"/>
      <w:marBottom w:val="0"/>
      <w:divBdr>
        <w:top w:val="none" w:sz="0" w:space="0" w:color="auto"/>
        <w:left w:val="none" w:sz="0" w:space="0" w:color="auto"/>
        <w:bottom w:val="none" w:sz="0" w:space="0" w:color="auto"/>
        <w:right w:val="none" w:sz="0" w:space="0" w:color="auto"/>
      </w:divBdr>
    </w:div>
    <w:div w:id="933632688">
      <w:bodyDiv w:val="1"/>
      <w:marLeft w:val="0"/>
      <w:marRight w:val="0"/>
      <w:marTop w:val="0"/>
      <w:marBottom w:val="0"/>
      <w:divBdr>
        <w:top w:val="none" w:sz="0" w:space="0" w:color="auto"/>
        <w:left w:val="none" w:sz="0" w:space="0" w:color="auto"/>
        <w:bottom w:val="none" w:sz="0" w:space="0" w:color="auto"/>
        <w:right w:val="none" w:sz="0" w:space="0" w:color="auto"/>
      </w:divBdr>
    </w:div>
    <w:div w:id="1050154144">
      <w:bodyDiv w:val="1"/>
      <w:marLeft w:val="0"/>
      <w:marRight w:val="0"/>
      <w:marTop w:val="0"/>
      <w:marBottom w:val="0"/>
      <w:divBdr>
        <w:top w:val="none" w:sz="0" w:space="0" w:color="auto"/>
        <w:left w:val="none" w:sz="0" w:space="0" w:color="auto"/>
        <w:bottom w:val="none" w:sz="0" w:space="0" w:color="auto"/>
        <w:right w:val="none" w:sz="0" w:space="0" w:color="auto"/>
      </w:divBdr>
    </w:div>
    <w:div w:id="1056275881">
      <w:bodyDiv w:val="1"/>
      <w:marLeft w:val="0"/>
      <w:marRight w:val="0"/>
      <w:marTop w:val="0"/>
      <w:marBottom w:val="0"/>
      <w:divBdr>
        <w:top w:val="none" w:sz="0" w:space="0" w:color="auto"/>
        <w:left w:val="none" w:sz="0" w:space="0" w:color="auto"/>
        <w:bottom w:val="none" w:sz="0" w:space="0" w:color="auto"/>
        <w:right w:val="none" w:sz="0" w:space="0" w:color="auto"/>
      </w:divBdr>
    </w:div>
    <w:div w:id="1236477377">
      <w:bodyDiv w:val="1"/>
      <w:marLeft w:val="0"/>
      <w:marRight w:val="0"/>
      <w:marTop w:val="0"/>
      <w:marBottom w:val="0"/>
      <w:divBdr>
        <w:top w:val="none" w:sz="0" w:space="0" w:color="auto"/>
        <w:left w:val="none" w:sz="0" w:space="0" w:color="auto"/>
        <w:bottom w:val="none" w:sz="0" w:space="0" w:color="auto"/>
        <w:right w:val="none" w:sz="0" w:space="0" w:color="auto"/>
      </w:divBdr>
    </w:div>
    <w:div w:id="1322394779">
      <w:bodyDiv w:val="1"/>
      <w:marLeft w:val="0"/>
      <w:marRight w:val="0"/>
      <w:marTop w:val="0"/>
      <w:marBottom w:val="0"/>
      <w:divBdr>
        <w:top w:val="none" w:sz="0" w:space="0" w:color="auto"/>
        <w:left w:val="none" w:sz="0" w:space="0" w:color="auto"/>
        <w:bottom w:val="none" w:sz="0" w:space="0" w:color="auto"/>
        <w:right w:val="none" w:sz="0" w:space="0" w:color="auto"/>
      </w:divBdr>
    </w:div>
    <w:div w:id="1399090780">
      <w:bodyDiv w:val="1"/>
      <w:marLeft w:val="0"/>
      <w:marRight w:val="0"/>
      <w:marTop w:val="0"/>
      <w:marBottom w:val="0"/>
      <w:divBdr>
        <w:top w:val="none" w:sz="0" w:space="0" w:color="auto"/>
        <w:left w:val="none" w:sz="0" w:space="0" w:color="auto"/>
        <w:bottom w:val="none" w:sz="0" w:space="0" w:color="auto"/>
        <w:right w:val="none" w:sz="0" w:space="0" w:color="auto"/>
      </w:divBdr>
    </w:div>
    <w:div w:id="1453597178">
      <w:bodyDiv w:val="1"/>
      <w:marLeft w:val="0"/>
      <w:marRight w:val="0"/>
      <w:marTop w:val="0"/>
      <w:marBottom w:val="0"/>
      <w:divBdr>
        <w:top w:val="none" w:sz="0" w:space="0" w:color="auto"/>
        <w:left w:val="none" w:sz="0" w:space="0" w:color="auto"/>
        <w:bottom w:val="none" w:sz="0" w:space="0" w:color="auto"/>
        <w:right w:val="none" w:sz="0" w:space="0" w:color="auto"/>
      </w:divBdr>
    </w:div>
    <w:div w:id="1487744198">
      <w:bodyDiv w:val="1"/>
      <w:marLeft w:val="0"/>
      <w:marRight w:val="0"/>
      <w:marTop w:val="0"/>
      <w:marBottom w:val="0"/>
      <w:divBdr>
        <w:top w:val="none" w:sz="0" w:space="0" w:color="auto"/>
        <w:left w:val="none" w:sz="0" w:space="0" w:color="auto"/>
        <w:bottom w:val="none" w:sz="0" w:space="0" w:color="auto"/>
        <w:right w:val="none" w:sz="0" w:space="0" w:color="auto"/>
      </w:divBdr>
    </w:div>
    <w:div w:id="1523786004">
      <w:bodyDiv w:val="1"/>
      <w:marLeft w:val="0"/>
      <w:marRight w:val="0"/>
      <w:marTop w:val="0"/>
      <w:marBottom w:val="0"/>
      <w:divBdr>
        <w:top w:val="none" w:sz="0" w:space="0" w:color="auto"/>
        <w:left w:val="none" w:sz="0" w:space="0" w:color="auto"/>
        <w:bottom w:val="none" w:sz="0" w:space="0" w:color="auto"/>
        <w:right w:val="none" w:sz="0" w:space="0" w:color="auto"/>
      </w:divBdr>
    </w:div>
    <w:div w:id="1623808424">
      <w:bodyDiv w:val="1"/>
      <w:marLeft w:val="0"/>
      <w:marRight w:val="0"/>
      <w:marTop w:val="0"/>
      <w:marBottom w:val="0"/>
      <w:divBdr>
        <w:top w:val="none" w:sz="0" w:space="0" w:color="auto"/>
        <w:left w:val="none" w:sz="0" w:space="0" w:color="auto"/>
        <w:bottom w:val="none" w:sz="0" w:space="0" w:color="auto"/>
        <w:right w:val="none" w:sz="0" w:space="0" w:color="auto"/>
      </w:divBdr>
    </w:div>
    <w:div w:id="1646472480">
      <w:bodyDiv w:val="1"/>
      <w:marLeft w:val="0"/>
      <w:marRight w:val="0"/>
      <w:marTop w:val="0"/>
      <w:marBottom w:val="0"/>
      <w:divBdr>
        <w:top w:val="none" w:sz="0" w:space="0" w:color="auto"/>
        <w:left w:val="none" w:sz="0" w:space="0" w:color="auto"/>
        <w:bottom w:val="none" w:sz="0" w:space="0" w:color="auto"/>
        <w:right w:val="none" w:sz="0" w:space="0" w:color="auto"/>
      </w:divBdr>
    </w:div>
    <w:div w:id="1652904543">
      <w:bodyDiv w:val="1"/>
      <w:marLeft w:val="0"/>
      <w:marRight w:val="0"/>
      <w:marTop w:val="0"/>
      <w:marBottom w:val="0"/>
      <w:divBdr>
        <w:top w:val="none" w:sz="0" w:space="0" w:color="auto"/>
        <w:left w:val="none" w:sz="0" w:space="0" w:color="auto"/>
        <w:bottom w:val="none" w:sz="0" w:space="0" w:color="auto"/>
        <w:right w:val="none" w:sz="0" w:space="0" w:color="auto"/>
      </w:divBdr>
    </w:div>
    <w:div w:id="1711227422">
      <w:bodyDiv w:val="1"/>
      <w:marLeft w:val="0"/>
      <w:marRight w:val="0"/>
      <w:marTop w:val="0"/>
      <w:marBottom w:val="0"/>
      <w:divBdr>
        <w:top w:val="none" w:sz="0" w:space="0" w:color="auto"/>
        <w:left w:val="none" w:sz="0" w:space="0" w:color="auto"/>
        <w:bottom w:val="none" w:sz="0" w:space="0" w:color="auto"/>
        <w:right w:val="none" w:sz="0" w:space="0" w:color="auto"/>
      </w:divBdr>
    </w:div>
    <w:div w:id="1775437661">
      <w:bodyDiv w:val="1"/>
      <w:marLeft w:val="0"/>
      <w:marRight w:val="0"/>
      <w:marTop w:val="0"/>
      <w:marBottom w:val="0"/>
      <w:divBdr>
        <w:top w:val="none" w:sz="0" w:space="0" w:color="auto"/>
        <w:left w:val="none" w:sz="0" w:space="0" w:color="auto"/>
        <w:bottom w:val="none" w:sz="0" w:space="0" w:color="auto"/>
        <w:right w:val="none" w:sz="0" w:space="0" w:color="auto"/>
      </w:divBdr>
    </w:div>
    <w:div w:id="1905944296">
      <w:bodyDiv w:val="1"/>
      <w:marLeft w:val="0"/>
      <w:marRight w:val="0"/>
      <w:marTop w:val="0"/>
      <w:marBottom w:val="0"/>
      <w:divBdr>
        <w:top w:val="none" w:sz="0" w:space="0" w:color="auto"/>
        <w:left w:val="none" w:sz="0" w:space="0" w:color="auto"/>
        <w:bottom w:val="none" w:sz="0" w:space="0" w:color="auto"/>
        <w:right w:val="none" w:sz="0" w:space="0" w:color="auto"/>
      </w:divBdr>
    </w:div>
    <w:div w:id="1963265736">
      <w:bodyDiv w:val="1"/>
      <w:marLeft w:val="0"/>
      <w:marRight w:val="0"/>
      <w:marTop w:val="0"/>
      <w:marBottom w:val="0"/>
      <w:divBdr>
        <w:top w:val="none" w:sz="0" w:space="0" w:color="auto"/>
        <w:left w:val="none" w:sz="0" w:space="0" w:color="auto"/>
        <w:bottom w:val="none" w:sz="0" w:space="0" w:color="auto"/>
        <w:right w:val="none" w:sz="0" w:space="0" w:color="auto"/>
      </w:divBdr>
    </w:div>
    <w:div w:id="1972591439">
      <w:bodyDiv w:val="1"/>
      <w:marLeft w:val="0"/>
      <w:marRight w:val="0"/>
      <w:marTop w:val="0"/>
      <w:marBottom w:val="0"/>
      <w:divBdr>
        <w:top w:val="none" w:sz="0" w:space="0" w:color="auto"/>
        <w:left w:val="none" w:sz="0" w:space="0" w:color="auto"/>
        <w:bottom w:val="none" w:sz="0" w:space="0" w:color="auto"/>
        <w:right w:val="none" w:sz="0" w:space="0" w:color="auto"/>
      </w:divBdr>
    </w:div>
    <w:div w:id="1982734041">
      <w:bodyDiv w:val="1"/>
      <w:marLeft w:val="0"/>
      <w:marRight w:val="0"/>
      <w:marTop w:val="0"/>
      <w:marBottom w:val="0"/>
      <w:divBdr>
        <w:top w:val="none" w:sz="0" w:space="0" w:color="auto"/>
        <w:left w:val="none" w:sz="0" w:space="0" w:color="auto"/>
        <w:bottom w:val="none" w:sz="0" w:space="0" w:color="auto"/>
        <w:right w:val="none" w:sz="0" w:space="0" w:color="auto"/>
      </w:divBdr>
    </w:div>
    <w:div w:id="2029258436">
      <w:bodyDiv w:val="1"/>
      <w:marLeft w:val="0"/>
      <w:marRight w:val="0"/>
      <w:marTop w:val="0"/>
      <w:marBottom w:val="0"/>
      <w:divBdr>
        <w:top w:val="none" w:sz="0" w:space="0" w:color="auto"/>
        <w:left w:val="none" w:sz="0" w:space="0" w:color="auto"/>
        <w:bottom w:val="none" w:sz="0" w:space="0" w:color="auto"/>
        <w:right w:val="none" w:sz="0" w:space="0" w:color="auto"/>
      </w:divBdr>
    </w:div>
    <w:div w:id="2045985561">
      <w:bodyDiv w:val="1"/>
      <w:marLeft w:val="0"/>
      <w:marRight w:val="0"/>
      <w:marTop w:val="0"/>
      <w:marBottom w:val="0"/>
      <w:divBdr>
        <w:top w:val="none" w:sz="0" w:space="0" w:color="auto"/>
        <w:left w:val="none" w:sz="0" w:space="0" w:color="auto"/>
        <w:bottom w:val="none" w:sz="0" w:space="0" w:color="auto"/>
        <w:right w:val="none" w:sz="0" w:space="0" w:color="auto"/>
      </w:divBdr>
    </w:div>
    <w:div w:id="2058894275">
      <w:bodyDiv w:val="1"/>
      <w:marLeft w:val="0"/>
      <w:marRight w:val="0"/>
      <w:marTop w:val="0"/>
      <w:marBottom w:val="0"/>
      <w:divBdr>
        <w:top w:val="none" w:sz="0" w:space="0" w:color="auto"/>
        <w:left w:val="none" w:sz="0" w:space="0" w:color="auto"/>
        <w:bottom w:val="none" w:sz="0" w:space="0" w:color="auto"/>
        <w:right w:val="none" w:sz="0" w:space="0" w:color="auto"/>
      </w:divBdr>
    </w:div>
    <w:div w:id="2068844016">
      <w:bodyDiv w:val="1"/>
      <w:marLeft w:val="0"/>
      <w:marRight w:val="0"/>
      <w:marTop w:val="0"/>
      <w:marBottom w:val="0"/>
      <w:divBdr>
        <w:top w:val="none" w:sz="0" w:space="0" w:color="auto"/>
        <w:left w:val="none" w:sz="0" w:space="0" w:color="auto"/>
        <w:bottom w:val="none" w:sz="0" w:space="0" w:color="auto"/>
        <w:right w:val="none" w:sz="0" w:space="0" w:color="auto"/>
      </w:divBdr>
    </w:div>
    <w:div w:id="209126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5.emf"/><Relationship Id="rId15" Type="http://schemas.openxmlformats.org/officeDocument/2006/relationships/oleObject" Target="embeddings/oleObject3.bin"/><Relationship Id="rId16" Type="http://schemas.openxmlformats.org/officeDocument/2006/relationships/image" Target="media/image6.emf"/><Relationship Id="rId17" Type="http://schemas.openxmlformats.org/officeDocument/2006/relationships/oleObject" Target="embeddings/oleObject4.bin"/><Relationship Id="rId18" Type="http://schemas.openxmlformats.org/officeDocument/2006/relationships/image" Target="media/image7.emf"/><Relationship Id="rId19" Type="http://schemas.openxmlformats.org/officeDocument/2006/relationships/oleObject" Target="embeddings/oleObject5.bin"/><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image" Target="media/image23.emf"/><Relationship Id="rId51" Type="http://schemas.openxmlformats.org/officeDocument/2006/relationships/oleObject" Target="embeddings/oleObject21.bin"/><Relationship Id="rId52" Type="http://schemas.openxmlformats.org/officeDocument/2006/relationships/image" Target="media/image24.emf"/><Relationship Id="rId53" Type="http://schemas.openxmlformats.org/officeDocument/2006/relationships/oleObject" Target="embeddings/oleObject22.bin"/><Relationship Id="rId54" Type="http://schemas.openxmlformats.org/officeDocument/2006/relationships/image" Target="media/image27.emf"/><Relationship Id="rId55" Type="http://schemas.openxmlformats.org/officeDocument/2006/relationships/hyperlink" Target="http://ideas.repec.org/p/hai/wpaper/200919.html" TargetMode="External"/><Relationship Id="rId56" Type="http://schemas.openxmlformats.org/officeDocument/2006/relationships/hyperlink" Target="http://ideas.repec.org/s/hai/wpaper.html" TargetMode="External"/><Relationship Id="rId57" Type="http://schemas.openxmlformats.org/officeDocument/2006/relationships/image" Target="media/image28.emf"/><Relationship Id="rId58" Type="http://schemas.openxmlformats.org/officeDocument/2006/relationships/image" Target="media/image29.emf"/><Relationship Id="rId59" Type="http://schemas.openxmlformats.org/officeDocument/2006/relationships/image" Target="media/image30.emf"/><Relationship Id="rId40" Type="http://schemas.openxmlformats.org/officeDocument/2006/relationships/image" Target="media/image18.emf"/><Relationship Id="rId41" Type="http://schemas.openxmlformats.org/officeDocument/2006/relationships/oleObject" Target="embeddings/oleObject16.bin"/><Relationship Id="rId42" Type="http://schemas.openxmlformats.org/officeDocument/2006/relationships/image" Target="media/image19.emf"/><Relationship Id="rId43" Type="http://schemas.openxmlformats.org/officeDocument/2006/relationships/oleObject" Target="embeddings/oleObject17.bin"/><Relationship Id="rId44" Type="http://schemas.openxmlformats.org/officeDocument/2006/relationships/image" Target="media/image20.emf"/><Relationship Id="rId45" Type="http://schemas.openxmlformats.org/officeDocument/2006/relationships/oleObject" Target="embeddings/oleObject18.bin"/><Relationship Id="rId46" Type="http://schemas.openxmlformats.org/officeDocument/2006/relationships/image" Target="media/image21.emf"/><Relationship Id="rId47" Type="http://schemas.openxmlformats.org/officeDocument/2006/relationships/oleObject" Target="embeddings/oleObject19.bin"/><Relationship Id="rId48" Type="http://schemas.openxmlformats.org/officeDocument/2006/relationships/image" Target="media/image22.emf"/><Relationship Id="rId49" Type="http://schemas.openxmlformats.org/officeDocument/2006/relationships/oleObject" Target="embeddings/oleObject20.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30" Type="http://schemas.openxmlformats.org/officeDocument/2006/relationships/image" Target="media/image13.emf"/><Relationship Id="rId31" Type="http://schemas.openxmlformats.org/officeDocument/2006/relationships/oleObject" Target="embeddings/oleObject11.bin"/><Relationship Id="rId32" Type="http://schemas.openxmlformats.org/officeDocument/2006/relationships/image" Target="media/image14.emf"/><Relationship Id="rId33" Type="http://schemas.openxmlformats.org/officeDocument/2006/relationships/oleObject" Target="embeddings/oleObject12.bin"/><Relationship Id="rId34" Type="http://schemas.openxmlformats.org/officeDocument/2006/relationships/image" Target="media/image15.emf"/><Relationship Id="rId35" Type="http://schemas.openxmlformats.org/officeDocument/2006/relationships/oleObject" Target="embeddings/oleObject13.bin"/><Relationship Id="rId36" Type="http://schemas.openxmlformats.org/officeDocument/2006/relationships/image" Target="media/image16.emf"/><Relationship Id="rId37" Type="http://schemas.openxmlformats.org/officeDocument/2006/relationships/oleObject" Target="embeddings/oleObject14.bin"/><Relationship Id="rId38" Type="http://schemas.openxmlformats.org/officeDocument/2006/relationships/image" Target="media/image17.emf"/><Relationship Id="rId39" Type="http://schemas.openxmlformats.org/officeDocument/2006/relationships/oleObject" Target="embeddings/oleObject15.bin"/><Relationship Id="rId20" Type="http://schemas.openxmlformats.org/officeDocument/2006/relationships/image" Target="media/image8.emf"/><Relationship Id="rId21" Type="http://schemas.openxmlformats.org/officeDocument/2006/relationships/oleObject" Target="embeddings/oleObject6.bin"/><Relationship Id="rId22" Type="http://schemas.openxmlformats.org/officeDocument/2006/relationships/image" Target="media/image9.emf"/><Relationship Id="rId23" Type="http://schemas.openxmlformats.org/officeDocument/2006/relationships/oleObject" Target="embeddings/oleObject7.bin"/><Relationship Id="rId24" Type="http://schemas.openxmlformats.org/officeDocument/2006/relationships/image" Target="media/image10.emf"/><Relationship Id="rId25" Type="http://schemas.openxmlformats.org/officeDocument/2006/relationships/oleObject" Target="embeddings/oleObject8.bin"/><Relationship Id="rId26" Type="http://schemas.openxmlformats.org/officeDocument/2006/relationships/image" Target="media/image11.emf"/><Relationship Id="rId27" Type="http://schemas.openxmlformats.org/officeDocument/2006/relationships/oleObject" Target="embeddings/oleObject9.bin"/><Relationship Id="rId28" Type="http://schemas.openxmlformats.org/officeDocument/2006/relationships/image" Target="media/image12.emf"/><Relationship Id="rId29" Type="http://schemas.openxmlformats.org/officeDocument/2006/relationships/oleObject" Target="embeddings/oleObject10.bin"/><Relationship Id="rId60" Type="http://schemas.openxmlformats.org/officeDocument/2006/relationships/image" Target="media/image31.png"/><Relationship Id="rId61" Type="http://schemas.openxmlformats.org/officeDocument/2006/relationships/image" Target="media/image32.png"/><Relationship Id="rId62" Type="http://schemas.openxmlformats.org/officeDocument/2006/relationships/footer" Target="footer1.xml"/><Relationship Id="rId10" Type="http://schemas.openxmlformats.org/officeDocument/2006/relationships/image" Target="media/image3.emf"/><Relationship Id="rId11" Type="http://schemas.openxmlformats.org/officeDocument/2006/relationships/oleObject" Target="embeddings/oleObject1.bin"/><Relationship Id="rId12" Type="http://schemas.openxmlformats.org/officeDocument/2006/relationships/image" Target="media/image4.emf"/></Relationships>
</file>

<file path=word/_rels/endnotes.xml.rels><?xml version="1.0" encoding="UTF-8" standalone="yes"?>
<Relationships xmlns="http://schemas.openxmlformats.org/package/2006/relationships"><Relationship Id="rId3" Type="http://schemas.openxmlformats.org/officeDocument/2006/relationships/image" Target="media/image26.emf"/><Relationship Id="rId4" Type="http://schemas.openxmlformats.org/officeDocument/2006/relationships/oleObject" Target="embeddings/oleObject24.bin"/><Relationship Id="rId1" Type="http://schemas.openxmlformats.org/officeDocument/2006/relationships/image" Target="media/image25.emf"/><Relationship Id="rId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6882</Words>
  <Characters>39228</Characters>
  <Application>Microsoft Macintosh Word</Application>
  <DocSecurity>0</DocSecurity>
  <Lines>326</Lines>
  <Paragraphs>92</Paragraphs>
  <ScaleCrop>false</ScaleCrop>
  <Company>NTU</Company>
  <LinksUpToDate>false</LinksUpToDate>
  <CharactersWithSpaces>46018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dc:creator>
  <cp:keywords/>
  <dc:description/>
  <cp:lastModifiedBy>Quang Nguyen</cp:lastModifiedBy>
  <cp:revision>2</cp:revision>
  <cp:lastPrinted>2013-10-23T16:25:00Z</cp:lastPrinted>
  <dcterms:created xsi:type="dcterms:W3CDTF">2016-11-30T11:57:00Z</dcterms:created>
  <dcterms:modified xsi:type="dcterms:W3CDTF">2016-11-30T11:57:00Z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