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9CDC" w14:textId="77777777" w:rsidR="0005266F" w:rsidRPr="00416E90" w:rsidRDefault="00924D0E" w:rsidP="0005266F">
      <w:pPr>
        <w:widowControl w:val="0"/>
        <w:autoSpaceDE w:val="0"/>
        <w:autoSpaceDN w:val="0"/>
        <w:adjustRightInd w:val="0"/>
        <w:rPr>
          <w:rFonts w:ascii="Arial" w:hAnsi="Arial" w:cs="Arial"/>
          <w:b/>
          <w:bCs/>
          <w:sz w:val="40"/>
          <w:szCs w:val="40"/>
          <w:lang w:val="en-US"/>
        </w:rPr>
      </w:pPr>
      <w:bookmarkStart w:id="0" w:name="_GoBack"/>
      <w:bookmarkEnd w:id="0"/>
      <w:r w:rsidRPr="00416E90">
        <w:rPr>
          <w:rFonts w:ascii="Arial" w:hAnsi="Arial" w:cs="Arial"/>
          <w:b/>
          <w:sz w:val="40"/>
          <w:szCs w:val="40"/>
          <w:lang w:val="en-US"/>
        </w:rPr>
        <w:t>Pacts</w:t>
      </w:r>
      <w:r w:rsidR="00236E3B" w:rsidRPr="00416E90">
        <w:rPr>
          <w:rFonts w:ascii="Arial" w:hAnsi="Arial" w:cs="Arial"/>
          <w:b/>
          <w:sz w:val="40"/>
          <w:szCs w:val="40"/>
          <w:lang w:val="en-US"/>
        </w:rPr>
        <w:t xml:space="preserve">, </w:t>
      </w:r>
      <w:r w:rsidR="00CB77B1">
        <w:rPr>
          <w:rFonts w:ascii="Arial" w:hAnsi="Arial" w:cs="Arial"/>
          <w:b/>
          <w:sz w:val="40"/>
          <w:szCs w:val="40"/>
          <w:lang w:val="en-US"/>
        </w:rPr>
        <w:t>P</w:t>
      </w:r>
      <w:r w:rsidR="00236E3B" w:rsidRPr="00416E90">
        <w:rPr>
          <w:rFonts w:ascii="Arial" w:hAnsi="Arial" w:cs="Arial"/>
          <w:b/>
          <w:sz w:val="40"/>
          <w:szCs w:val="40"/>
          <w:lang w:val="en-US"/>
        </w:rPr>
        <w:t>aratext</w:t>
      </w:r>
      <w:r w:rsidR="00411770">
        <w:rPr>
          <w:rFonts w:ascii="Arial" w:hAnsi="Arial" w:cs="Arial"/>
          <w:b/>
          <w:sz w:val="40"/>
          <w:szCs w:val="40"/>
          <w:lang w:val="en-US"/>
        </w:rPr>
        <w:t>,</w:t>
      </w:r>
      <w:r w:rsidRPr="00416E90">
        <w:rPr>
          <w:rFonts w:ascii="Arial" w:hAnsi="Arial" w:cs="Arial"/>
          <w:b/>
          <w:sz w:val="40"/>
          <w:szCs w:val="40"/>
          <w:lang w:val="en-US"/>
        </w:rPr>
        <w:t xml:space="preserve"> and </w:t>
      </w:r>
      <w:r w:rsidR="00CB77B1">
        <w:rPr>
          <w:rFonts w:ascii="Arial" w:hAnsi="Arial" w:cs="Arial"/>
          <w:b/>
          <w:sz w:val="40"/>
          <w:szCs w:val="40"/>
          <w:lang w:val="en-US"/>
        </w:rPr>
        <w:t>P</w:t>
      </w:r>
      <w:r w:rsidR="002A3B90" w:rsidRPr="00416E90">
        <w:rPr>
          <w:rFonts w:ascii="Arial" w:hAnsi="Arial" w:cs="Arial"/>
          <w:b/>
          <w:sz w:val="40"/>
          <w:szCs w:val="40"/>
          <w:lang w:val="en-US"/>
        </w:rPr>
        <w:t>olyphony</w:t>
      </w:r>
      <w:r w:rsidR="008949CA" w:rsidRPr="00416E90">
        <w:rPr>
          <w:rFonts w:ascii="Arial" w:hAnsi="Arial" w:cs="Arial"/>
          <w:b/>
          <w:sz w:val="40"/>
          <w:szCs w:val="40"/>
          <w:lang w:val="en-US"/>
        </w:rPr>
        <w:t xml:space="preserve">: </w:t>
      </w:r>
      <w:r w:rsidR="00CB77B1">
        <w:rPr>
          <w:rFonts w:ascii="Arial" w:hAnsi="Arial" w:cs="Arial"/>
          <w:b/>
          <w:bCs/>
          <w:sz w:val="40"/>
          <w:szCs w:val="40"/>
          <w:lang w:val="en-US"/>
        </w:rPr>
        <w:t>W</w:t>
      </w:r>
      <w:r w:rsidR="0005266F" w:rsidRPr="00416E90">
        <w:rPr>
          <w:rFonts w:ascii="Arial" w:hAnsi="Arial" w:cs="Arial"/>
          <w:b/>
          <w:bCs/>
          <w:sz w:val="40"/>
          <w:szCs w:val="40"/>
          <w:lang w:val="en-US"/>
        </w:rPr>
        <w:t xml:space="preserve">riting the </w:t>
      </w:r>
      <w:r w:rsidR="00CB77B1">
        <w:rPr>
          <w:rFonts w:ascii="Arial" w:hAnsi="Arial" w:cs="Arial"/>
          <w:b/>
          <w:bCs/>
          <w:sz w:val="40"/>
          <w:szCs w:val="40"/>
          <w:lang w:val="en-US"/>
        </w:rPr>
        <w:t>A</w:t>
      </w:r>
      <w:r w:rsidR="0005266F" w:rsidRPr="00416E90">
        <w:rPr>
          <w:rFonts w:ascii="Arial" w:hAnsi="Arial" w:cs="Arial"/>
          <w:b/>
          <w:bCs/>
          <w:sz w:val="40"/>
          <w:szCs w:val="40"/>
          <w:lang w:val="en-US"/>
        </w:rPr>
        <w:t xml:space="preserve">uthorised </w:t>
      </w:r>
      <w:r w:rsidR="00CB77B1">
        <w:rPr>
          <w:rFonts w:ascii="Arial" w:hAnsi="Arial" w:cs="Arial"/>
          <w:b/>
          <w:bCs/>
          <w:sz w:val="40"/>
          <w:szCs w:val="40"/>
          <w:lang w:val="en-US"/>
        </w:rPr>
        <w:t>B</w:t>
      </w:r>
      <w:r w:rsidR="0005266F" w:rsidRPr="00416E90">
        <w:rPr>
          <w:rFonts w:ascii="Arial" w:hAnsi="Arial" w:cs="Arial"/>
          <w:b/>
          <w:bCs/>
          <w:sz w:val="40"/>
          <w:szCs w:val="40"/>
          <w:lang w:val="en-US"/>
        </w:rPr>
        <w:t>iography of Robert Wyatt</w:t>
      </w:r>
    </w:p>
    <w:p w14:paraId="6B7B5BD1" w14:textId="77777777" w:rsidR="003B353E" w:rsidRDefault="003B353E" w:rsidP="0005266F">
      <w:pPr>
        <w:widowControl w:val="0"/>
        <w:autoSpaceDE w:val="0"/>
        <w:autoSpaceDN w:val="0"/>
        <w:adjustRightInd w:val="0"/>
        <w:rPr>
          <w:rFonts w:ascii="Arial" w:hAnsi="Arial" w:cs="Arial"/>
          <w:b/>
          <w:bCs/>
          <w:sz w:val="22"/>
          <w:szCs w:val="22"/>
          <w:lang w:val="en-US"/>
        </w:rPr>
      </w:pPr>
    </w:p>
    <w:p w14:paraId="767E4E18" w14:textId="77777777" w:rsidR="003B353E" w:rsidRPr="003B353E" w:rsidRDefault="003B353E" w:rsidP="00D372E0">
      <w:pPr>
        <w:widowControl w:val="0"/>
        <w:autoSpaceDE w:val="0"/>
        <w:autoSpaceDN w:val="0"/>
        <w:adjustRightInd w:val="0"/>
        <w:outlineLvl w:val="0"/>
        <w:rPr>
          <w:rFonts w:ascii="Arial" w:hAnsi="Arial" w:cs="Arial"/>
          <w:bCs/>
          <w:sz w:val="22"/>
          <w:szCs w:val="22"/>
          <w:lang w:val="en-US"/>
        </w:rPr>
      </w:pPr>
      <w:r w:rsidRPr="003B353E">
        <w:rPr>
          <w:rFonts w:ascii="Arial" w:hAnsi="Arial" w:cs="Arial"/>
          <w:bCs/>
          <w:sz w:val="22"/>
          <w:szCs w:val="22"/>
          <w:lang w:val="en-US"/>
        </w:rPr>
        <w:t>Marcus O’Dair</w:t>
      </w:r>
    </w:p>
    <w:p w14:paraId="6686E195" w14:textId="77777777" w:rsidR="003B353E" w:rsidRDefault="003B353E" w:rsidP="0005266F">
      <w:pPr>
        <w:widowControl w:val="0"/>
        <w:autoSpaceDE w:val="0"/>
        <w:autoSpaceDN w:val="0"/>
        <w:adjustRightInd w:val="0"/>
        <w:rPr>
          <w:rFonts w:ascii="Arial" w:hAnsi="Arial" w:cs="Arial"/>
          <w:bCs/>
          <w:sz w:val="22"/>
          <w:szCs w:val="22"/>
          <w:lang w:val="en-US"/>
        </w:rPr>
      </w:pPr>
    </w:p>
    <w:p w14:paraId="5F88FC80" w14:textId="77777777" w:rsidR="003B353E" w:rsidRDefault="003B353E" w:rsidP="0005266F">
      <w:pPr>
        <w:widowControl w:val="0"/>
        <w:autoSpaceDE w:val="0"/>
        <w:autoSpaceDN w:val="0"/>
        <w:adjustRightInd w:val="0"/>
        <w:rPr>
          <w:rFonts w:ascii="Arial" w:hAnsi="Arial" w:cs="Arial"/>
          <w:bCs/>
          <w:sz w:val="22"/>
          <w:szCs w:val="22"/>
          <w:lang w:val="en-US"/>
        </w:rPr>
      </w:pPr>
    </w:p>
    <w:p w14:paraId="254B9F81" w14:textId="77777777" w:rsidR="003B353E" w:rsidRPr="003B353E" w:rsidRDefault="003B353E" w:rsidP="0005266F">
      <w:pPr>
        <w:widowControl w:val="0"/>
        <w:autoSpaceDE w:val="0"/>
        <w:autoSpaceDN w:val="0"/>
        <w:adjustRightInd w:val="0"/>
        <w:rPr>
          <w:rFonts w:ascii="Arial" w:hAnsi="Arial" w:cs="Arial"/>
          <w:bCs/>
          <w:sz w:val="22"/>
          <w:szCs w:val="22"/>
          <w:lang w:val="en-US"/>
        </w:rPr>
      </w:pPr>
    </w:p>
    <w:p w14:paraId="6132EC02" w14:textId="77777777" w:rsidR="003B353E" w:rsidRPr="003B353E" w:rsidRDefault="003B353E" w:rsidP="00D372E0">
      <w:pPr>
        <w:widowControl w:val="0"/>
        <w:autoSpaceDE w:val="0"/>
        <w:autoSpaceDN w:val="0"/>
        <w:adjustRightInd w:val="0"/>
        <w:outlineLvl w:val="0"/>
        <w:rPr>
          <w:rFonts w:ascii="Arial" w:hAnsi="Arial" w:cs="Arial"/>
          <w:bCs/>
          <w:sz w:val="22"/>
          <w:szCs w:val="22"/>
          <w:lang w:val="en-US"/>
        </w:rPr>
      </w:pPr>
      <w:r w:rsidRPr="003B353E">
        <w:rPr>
          <w:rFonts w:ascii="Arial" w:hAnsi="Arial" w:cs="Arial"/>
          <w:bCs/>
          <w:sz w:val="22"/>
          <w:szCs w:val="22"/>
          <w:lang w:val="en-US"/>
        </w:rPr>
        <w:t xml:space="preserve">Middlesex University </w:t>
      </w:r>
    </w:p>
    <w:p w14:paraId="7994E1E3" w14:textId="77777777" w:rsidR="003B353E" w:rsidRPr="003B353E" w:rsidRDefault="003B353E" w:rsidP="003B353E">
      <w:pPr>
        <w:widowControl w:val="0"/>
        <w:autoSpaceDE w:val="0"/>
        <w:autoSpaceDN w:val="0"/>
        <w:adjustRightInd w:val="0"/>
        <w:rPr>
          <w:rFonts w:ascii="Arial" w:hAnsi="Arial" w:cs="Arial"/>
          <w:sz w:val="22"/>
          <w:szCs w:val="22"/>
          <w:lang w:val="en-US"/>
        </w:rPr>
      </w:pPr>
      <w:r w:rsidRPr="003B353E">
        <w:rPr>
          <w:rFonts w:ascii="Arial" w:hAnsi="Arial" w:cs="Arial"/>
          <w:sz w:val="22"/>
          <w:szCs w:val="22"/>
          <w:lang w:val="en-US"/>
        </w:rPr>
        <w:t>Room TG53, Town Hall Annexe, The Burroughs, Hendon, LONDON, NW4 4BT</w:t>
      </w:r>
    </w:p>
    <w:p w14:paraId="5FAAC783" w14:textId="77777777" w:rsidR="003B353E" w:rsidRPr="003B353E" w:rsidRDefault="003B353E" w:rsidP="003B353E">
      <w:pPr>
        <w:widowControl w:val="0"/>
        <w:autoSpaceDE w:val="0"/>
        <w:autoSpaceDN w:val="0"/>
        <w:adjustRightInd w:val="0"/>
        <w:rPr>
          <w:rFonts w:ascii="Arial" w:hAnsi="Arial" w:cs="Arial"/>
          <w:sz w:val="22"/>
          <w:szCs w:val="22"/>
          <w:lang w:val="en-US"/>
        </w:rPr>
      </w:pPr>
    </w:p>
    <w:p w14:paraId="35B4C4C8" w14:textId="77777777" w:rsidR="003B353E" w:rsidRPr="003B353E" w:rsidRDefault="003B353E" w:rsidP="003B353E">
      <w:pPr>
        <w:widowControl w:val="0"/>
        <w:autoSpaceDE w:val="0"/>
        <w:autoSpaceDN w:val="0"/>
        <w:adjustRightInd w:val="0"/>
        <w:rPr>
          <w:rFonts w:ascii="Arial" w:hAnsi="Arial" w:cs="Arial"/>
          <w:sz w:val="22"/>
          <w:szCs w:val="22"/>
          <w:lang w:val="en-US"/>
        </w:rPr>
      </w:pPr>
      <w:r w:rsidRPr="003B353E">
        <w:rPr>
          <w:rFonts w:ascii="Arial" w:hAnsi="Arial" w:cs="Arial"/>
          <w:sz w:val="22"/>
          <w:szCs w:val="22"/>
          <w:lang w:val="en-US"/>
        </w:rPr>
        <w:t>m.odair@mdx.ac.uk</w:t>
      </w:r>
    </w:p>
    <w:p w14:paraId="72EDFE7A" w14:textId="77777777" w:rsidR="003B353E" w:rsidRDefault="003B353E" w:rsidP="0005266F">
      <w:pPr>
        <w:widowControl w:val="0"/>
        <w:autoSpaceDE w:val="0"/>
        <w:autoSpaceDN w:val="0"/>
        <w:adjustRightInd w:val="0"/>
        <w:rPr>
          <w:rFonts w:ascii="Arial" w:hAnsi="Arial" w:cs="Arial"/>
          <w:bCs/>
          <w:sz w:val="22"/>
          <w:szCs w:val="22"/>
          <w:lang w:val="en-US"/>
        </w:rPr>
      </w:pPr>
      <w:r w:rsidRPr="003B353E">
        <w:rPr>
          <w:rFonts w:ascii="Arial" w:hAnsi="Arial" w:cs="Arial"/>
          <w:bCs/>
          <w:sz w:val="22"/>
          <w:szCs w:val="22"/>
          <w:lang w:val="en-US"/>
        </w:rPr>
        <w:t>07745 875484</w:t>
      </w:r>
    </w:p>
    <w:p w14:paraId="2F4875A6" w14:textId="77777777" w:rsidR="00384F25" w:rsidRDefault="00384F25" w:rsidP="0005266F">
      <w:pPr>
        <w:widowControl w:val="0"/>
        <w:autoSpaceDE w:val="0"/>
        <w:autoSpaceDN w:val="0"/>
        <w:adjustRightInd w:val="0"/>
        <w:rPr>
          <w:rFonts w:ascii="Arial" w:hAnsi="Arial" w:cs="Arial"/>
          <w:bCs/>
          <w:sz w:val="22"/>
          <w:szCs w:val="22"/>
          <w:lang w:val="en-US"/>
        </w:rPr>
      </w:pPr>
    </w:p>
    <w:p w14:paraId="09D6275E" w14:textId="77777777" w:rsidR="00384F25" w:rsidRDefault="00384F25" w:rsidP="0005266F">
      <w:pPr>
        <w:widowControl w:val="0"/>
        <w:autoSpaceDE w:val="0"/>
        <w:autoSpaceDN w:val="0"/>
        <w:adjustRightInd w:val="0"/>
        <w:rPr>
          <w:rFonts w:ascii="Arial" w:hAnsi="Arial" w:cs="Arial"/>
          <w:bCs/>
          <w:sz w:val="22"/>
          <w:szCs w:val="22"/>
          <w:lang w:val="en-US"/>
        </w:rPr>
      </w:pPr>
    </w:p>
    <w:p w14:paraId="77B0EE41" w14:textId="77777777" w:rsidR="00384F25" w:rsidRDefault="00384F25" w:rsidP="0005266F">
      <w:pPr>
        <w:widowControl w:val="0"/>
        <w:autoSpaceDE w:val="0"/>
        <w:autoSpaceDN w:val="0"/>
        <w:adjustRightInd w:val="0"/>
        <w:rPr>
          <w:rFonts w:ascii="Arial" w:hAnsi="Arial" w:cs="Arial"/>
          <w:bCs/>
          <w:sz w:val="22"/>
          <w:szCs w:val="22"/>
          <w:lang w:val="en-US"/>
        </w:rPr>
      </w:pPr>
    </w:p>
    <w:p w14:paraId="59B11ACA" w14:textId="77777777" w:rsidR="00384F25" w:rsidRDefault="00384F25" w:rsidP="0005266F">
      <w:pPr>
        <w:widowControl w:val="0"/>
        <w:autoSpaceDE w:val="0"/>
        <w:autoSpaceDN w:val="0"/>
        <w:adjustRightInd w:val="0"/>
        <w:rPr>
          <w:rFonts w:ascii="Arial" w:hAnsi="Arial" w:cs="Arial"/>
          <w:bCs/>
          <w:sz w:val="22"/>
          <w:szCs w:val="22"/>
          <w:lang w:val="en-US"/>
        </w:rPr>
      </w:pPr>
    </w:p>
    <w:p w14:paraId="7A5D95DD" w14:textId="6C9E8DD8" w:rsidR="00384F25" w:rsidRDefault="00384F25" w:rsidP="00384F25">
      <w:pPr>
        <w:widowControl w:val="0"/>
        <w:autoSpaceDE w:val="0"/>
        <w:autoSpaceDN w:val="0"/>
        <w:adjustRightInd w:val="0"/>
        <w:rPr>
          <w:rFonts w:ascii="Arial" w:hAnsi="Arial" w:cs="Arial"/>
          <w:sz w:val="22"/>
          <w:szCs w:val="22"/>
        </w:rPr>
      </w:pPr>
      <w:r w:rsidRPr="00F46EB1">
        <w:rPr>
          <w:rFonts w:ascii="Arial" w:hAnsi="Arial" w:cs="Arial"/>
          <w:sz w:val="22"/>
          <w:szCs w:val="22"/>
        </w:rPr>
        <w:t xml:space="preserve">Marcus O’Dair is </w:t>
      </w:r>
      <w:r w:rsidR="008378D5">
        <w:rPr>
          <w:rFonts w:ascii="Arial" w:hAnsi="Arial" w:cs="Arial"/>
          <w:sz w:val="22"/>
          <w:szCs w:val="22"/>
        </w:rPr>
        <w:t>Associate Professor in Music and Innovation</w:t>
      </w:r>
      <w:r w:rsidRPr="00F46EB1">
        <w:rPr>
          <w:rFonts w:ascii="Arial" w:hAnsi="Arial" w:cs="Arial"/>
          <w:sz w:val="22"/>
          <w:szCs w:val="22"/>
        </w:rPr>
        <w:t xml:space="preserve"> at Middlesex University, </w:t>
      </w:r>
      <w:r w:rsidR="00633921">
        <w:rPr>
          <w:rFonts w:ascii="Arial" w:hAnsi="Arial" w:cs="Arial"/>
          <w:sz w:val="22"/>
          <w:szCs w:val="22"/>
        </w:rPr>
        <w:t>and</w:t>
      </w:r>
      <w:r w:rsidRPr="00F46EB1">
        <w:rPr>
          <w:rFonts w:ascii="Arial" w:hAnsi="Arial" w:cs="Arial"/>
          <w:sz w:val="22"/>
          <w:szCs w:val="22"/>
        </w:rPr>
        <w:t xml:space="preserve"> convenor of the Blockchain f</w:t>
      </w:r>
      <w:r>
        <w:rPr>
          <w:rFonts w:ascii="Arial" w:hAnsi="Arial" w:cs="Arial"/>
          <w:sz w:val="22"/>
          <w:szCs w:val="22"/>
        </w:rPr>
        <w:t xml:space="preserve">or Creative Industries </w:t>
      </w:r>
      <w:r w:rsidR="00633921">
        <w:rPr>
          <w:rFonts w:ascii="Arial" w:hAnsi="Arial" w:cs="Arial"/>
          <w:sz w:val="22"/>
          <w:szCs w:val="22"/>
        </w:rPr>
        <w:t xml:space="preserve">teaching and </w:t>
      </w:r>
      <w:r w:rsidR="001B77CC">
        <w:rPr>
          <w:rFonts w:ascii="Arial" w:hAnsi="Arial" w:cs="Arial"/>
          <w:sz w:val="22"/>
          <w:szCs w:val="22"/>
        </w:rPr>
        <w:t xml:space="preserve">research cluster. He has </w:t>
      </w:r>
      <w:r w:rsidR="001B77CC">
        <w:rPr>
          <w:rFonts w:ascii="Arial" w:hAnsi="Arial" w:cs="Arial"/>
          <w:color w:val="212121"/>
          <w:sz w:val="22"/>
          <w:szCs w:val="22"/>
        </w:rPr>
        <w:t>contributed to the e</w:t>
      </w:r>
      <w:r w:rsidR="001B77CC" w:rsidRPr="005367E8">
        <w:rPr>
          <w:rFonts w:ascii="Arial" w:hAnsi="Arial" w:cs="Arial"/>
          <w:color w:val="212121"/>
          <w:sz w:val="22"/>
          <w:szCs w:val="22"/>
        </w:rPr>
        <w:t xml:space="preserve">dited collections </w:t>
      </w:r>
      <w:r w:rsidR="001B77CC" w:rsidRPr="001A36EB">
        <w:rPr>
          <w:rFonts w:ascii="Arial" w:hAnsi="Arial" w:cs="Arial"/>
          <w:i/>
          <w:color w:val="212121"/>
          <w:sz w:val="22"/>
          <w:szCs w:val="22"/>
        </w:rPr>
        <w:t>Jazz and Totalitarianism</w:t>
      </w:r>
      <w:r w:rsidR="001B77CC" w:rsidRPr="005367E8">
        <w:rPr>
          <w:rFonts w:ascii="Arial" w:hAnsi="Arial" w:cs="Arial"/>
          <w:color w:val="212121"/>
          <w:sz w:val="22"/>
          <w:szCs w:val="22"/>
        </w:rPr>
        <w:t xml:space="preserve"> (Routledge 2017) and </w:t>
      </w:r>
      <w:r w:rsidR="001B77CC" w:rsidRPr="001A36EB">
        <w:rPr>
          <w:rFonts w:ascii="Arial" w:hAnsi="Arial" w:cs="Arial"/>
          <w:i/>
          <w:color w:val="212121"/>
          <w:sz w:val="22"/>
          <w:szCs w:val="22"/>
        </w:rPr>
        <w:t>Punk Pedagogies</w:t>
      </w:r>
      <w:r w:rsidR="001B77CC" w:rsidRPr="005367E8">
        <w:rPr>
          <w:rFonts w:ascii="Arial" w:hAnsi="Arial" w:cs="Arial"/>
          <w:color w:val="212121"/>
          <w:sz w:val="22"/>
          <w:szCs w:val="22"/>
        </w:rPr>
        <w:t xml:space="preserve"> (Routledge 2018)</w:t>
      </w:r>
      <w:r w:rsidR="001B77CC">
        <w:rPr>
          <w:rFonts w:ascii="Arial" w:hAnsi="Arial" w:cs="Arial"/>
          <w:color w:val="212121"/>
          <w:sz w:val="22"/>
          <w:szCs w:val="22"/>
        </w:rPr>
        <w:t>, a</w:t>
      </w:r>
      <w:r>
        <w:rPr>
          <w:rFonts w:ascii="Arial" w:hAnsi="Arial" w:cs="Arial"/>
          <w:sz w:val="22"/>
          <w:szCs w:val="22"/>
        </w:rPr>
        <w:t xml:space="preserve">s well as </w:t>
      </w:r>
      <w:r w:rsidR="001B77CC">
        <w:rPr>
          <w:rFonts w:ascii="Arial" w:hAnsi="Arial" w:cs="Arial"/>
          <w:sz w:val="22"/>
          <w:szCs w:val="22"/>
        </w:rPr>
        <w:t xml:space="preserve">to </w:t>
      </w:r>
      <w:r>
        <w:rPr>
          <w:rFonts w:ascii="Arial" w:hAnsi="Arial" w:cs="Arial"/>
          <w:sz w:val="22"/>
          <w:szCs w:val="22"/>
        </w:rPr>
        <w:t xml:space="preserve">academic journals including </w:t>
      </w:r>
      <w:r w:rsidRPr="004F23A4">
        <w:rPr>
          <w:rFonts w:ascii="Arial" w:hAnsi="Arial" w:cs="Arial"/>
          <w:i/>
          <w:sz w:val="22"/>
          <w:szCs w:val="22"/>
        </w:rPr>
        <w:t>Popular Music</w:t>
      </w:r>
      <w:r w:rsidR="005F6C2D">
        <w:rPr>
          <w:rFonts w:ascii="Arial" w:hAnsi="Arial" w:cs="Arial"/>
          <w:i/>
          <w:sz w:val="22"/>
          <w:szCs w:val="22"/>
        </w:rPr>
        <w:t xml:space="preserve">, </w:t>
      </w:r>
      <w:r w:rsidR="005F6C2D" w:rsidRPr="00CA0134">
        <w:rPr>
          <w:rFonts w:ascii="Arial" w:hAnsi="Arial" w:cs="Arial"/>
          <w:i/>
          <w:sz w:val="22"/>
          <w:szCs w:val="22"/>
        </w:rPr>
        <w:t>Strategic Change</w:t>
      </w:r>
      <w:r w:rsidR="00CA0134">
        <w:rPr>
          <w:rFonts w:ascii="Arial" w:hAnsi="Arial" w:cs="Arial"/>
          <w:sz w:val="22"/>
          <w:szCs w:val="22"/>
        </w:rPr>
        <w:t xml:space="preserve"> </w:t>
      </w:r>
      <w:r>
        <w:rPr>
          <w:rFonts w:ascii="Arial" w:hAnsi="Arial" w:cs="Arial"/>
          <w:sz w:val="22"/>
          <w:szCs w:val="22"/>
        </w:rPr>
        <w:t xml:space="preserve">and </w:t>
      </w:r>
      <w:r w:rsidRPr="004F23A4">
        <w:rPr>
          <w:rFonts w:ascii="Arial" w:hAnsi="Arial" w:cs="Arial"/>
          <w:i/>
          <w:sz w:val="22"/>
          <w:szCs w:val="22"/>
        </w:rPr>
        <w:t>IASPM@Journal</w:t>
      </w:r>
      <w:r w:rsidR="001B77CC">
        <w:rPr>
          <w:rFonts w:ascii="Arial" w:hAnsi="Arial" w:cs="Arial"/>
          <w:sz w:val="22"/>
          <w:szCs w:val="22"/>
        </w:rPr>
        <w:t>.</w:t>
      </w:r>
      <w:r>
        <w:rPr>
          <w:rFonts w:ascii="Arial" w:hAnsi="Arial" w:cs="Arial"/>
          <w:sz w:val="22"/>
          <w:szCs w:val="22"/>
        </w:rPr>
        <w:t xml:space="preserve"> </w:t>
      </w:r>
      <w:r w:rsidRPr="00F46EB1">
        <w:rPr>
          <w:rFonts w:ascii="Arial" w:hAnsi="Arial" w:cs="Arial"/>
          <w:i/>
          <w:iCs/>
          <w:sz w:val="22"/>
          <w:szCs w:val="22"/>
        </w:rPr>
        <w:t>Different Every Time</w:t>
      </w:r>
      <w:r w:rsidRPr="00F46EB1">
        <w:rPr>
          <w:rFonts w:ascii="Arial" w:hAnsi="Arial" w:cs="Arial"/>
          <w:sz w:val="22"/>
          <w:szCs w:val="22"/>
        </w:rPr>
        <w:t xml:space="preserve">, his </w:t>
      </w:r>
      <w:r>
        <w:rPr>
          <w:rFonts w:ascii="Arial" w:hAnsi="Arial" w:cs="Arial"/>
          <w:sz w:val="22"/>
          <w:szCs w:val="22"/>
        </w:rPr>
        <w:t>2014</w:t>
      </w:r>
      <w:r w:rsidRPr="00F46EB1">
        <w:rPr>
          <w:rFonts w:ascii="Arial" w:hAnsi="Arial" w:cs="Arial"/>
          <w:sz w:val="22"/>
          <w:szCs w:val="22"/>
        </w:rPr>
        <w:t xml:space="preserve"> biography of Robert Wyatt, was a Radio 4 book of the week</w:t>
      </w:r>
      <w:r>
        <w:rPr>
          <w:rFonts w:ascii="Arial" w:hAnsi="Arial" w:cs="Arial"/>
          <w:sz w:val="22"/>
          <w:szCs w:val="22"/>
        </w:rPr>
        <w:t xml:space="preserve"> </w:t>
      </w:r>
      <w:r>
        <w:rPr>
          <w:rFonts w:ascii="Arial" w:hAnsi="Arial"/>
          <w:sz w:val="22"/>
        </w:rPr>
        <w:t xml:space="preserve">and was </w:t>
      </w:r>
      <w:r w:rsidRPr="00BB0F2C">
        <w:rPr>
          <w:rFonts w:ascii="Arial" w:hAnsi="Arial"/>
          <w:sz w:val="22"/>
        </w:rPr>
        <w:t>shortlisted for</w:t>
      </w:r>
      <w:r>
        <w:rPr>
          <w:rFonts w:ascii="Arial" w:hAnsi="Arial"/>
          <w:sz w:val="22"/>
        </w:rPr>
        <w:t xml:space="preserve"> the Penderyn music book prize</w:t>
      </w:r>
      <w:r w:rsidRPr="00F46EB1">
        <w:rPr>
          <w:rFonts w:ascii="Arial" w:hAnsi="Arial" w:cs="Arial"/>
          <w:sz w:val="22"/>
          <w:szCs w:val="22"/>
        </w:rPr>
        <w:t>.</w:t>
      </w:r>
      <w:r>
        <w:rPr>
          <w:rFonts w:ascii="Arial" w:hAnsi="Arial" w:cs="Arial"/>
          <w:sz w:val="22"/>
          <w:szCs w:val="22"/>
        </w:rPr>
        <w:t xml:space="preserve"> A former session musician with Passenger, he</w:t>
      </w:r>
      <w:r w:rsidRPr="00F46EB1">
        <w:rPr>
          <w:rFonts w:ascii="Arial" w:hAnsi="Arial" w:cs="Arial"/>
          <w:sz w:val="22"/>
          <w:szCs w:val="22"/>
        </w:rPr>
        <w:t xml:space="preserve"> has also released three acclaimed albums and toured Europe as one half of Grasscut</w:t>
      </w:r>
      <w:r>
        <w:rPr>
          <w:rFonts w:ascii="Arial" w:hAnsi="Arial" w:cs="Arial"/>
          <w:sz w:val="22"/>
          <w:szCs w:val="22"/>
        </w:rPr>
        <w:t>.</w:t>
      </w:r>
    </w:p>
    <w:p w14:paraId="734B415C" w14:textId="77777777" w:rsidR="00384F25" w:rsidRPr="003B353E" w:rsidRDefault="00384F25" w:rsidP="0005266F">
      <w:pPr>
        <w:widowControl w:val="0"/>
        <w:autoSpaceDE w:val="0"/>
        <w:autoSpaceDN w:val="0"/>
        <w:adjustRightInd w:val="0"/>
        <w:rPr>
          <w:rFonts w:ascii="Arial" w:hAnsi="Arial" w:cs="Arial"/>
          <w:bCs/>
          <w:sz w:val="22"/>
          <w:szCs w:val="22"/>
          <w:lang w:val="en-US"/>
        </w:rPr>
      </w:pPr>
    </w:p>
    <w:p w14:paraId="29174CDA" w14:textId="77777777" w:rsidR="003B353E" w:rsidRDefault="003B353E" w:rsidP="0005266F">
      <w:pPr>
        <w:widowControl w:val="0"/>
        <w:autoSpaceDE w:val="0"/>
        <w:autoSpaceDN w:val="0"/>
        <w:adjustRightInd w:val="0"/>
        <w:rPr>
          <w:rFonts w:ascii="Arial" w:hAnsi="Arial" w:cs="Arial"/>
          <w:b/>
          <w:bCs/>
          <w:sz w:val="22"/>
          <w:szCs w:val="22"/>
          <w:lang w:val="en-US"/>
        </w:rPr>
      </w:pPr>
    </w:p>
    <w:p w14:paraId="7DEC065B" w14:textId="77777777" w:rsidR="003B353E" w:rsidRDefault="003B353E">
      <w:pPr>
        <w:rPr>
          <w:rFonts w:ascii="Arial" w:hAnsi="Arial" w:cs="Arial"/>
          <w:sz w:val="22"/>
          <w:szCs w:val="22"/>
          <w:lang w:val="en-US"/>
        </w:rPr>
      </w:pPr>
      <w:r>
        <w:rPr>
          <w:rFonts w:ascii="Arial" w:hAnsi="Arial" w:cs="Arial"/>
          <w:sz w:val="22"/>
          <w:szCs w:val="22"/>
          <w:lang w:val="en-US"/>
        </w:rPr>
        <w:br w:type="page"/>
      </w:r>
    </w:p>
    <w:p w14:paraId="62BCD5FB" w14:textId="77777777" w:rsidR="00EA6BA7" w:rsidRPr="0044005E" w:rsidRDefault="0044005E" w:rsidP="00D372E0">
      <w:pPr>
        <w:widowControl w:val="0"/>
        <w:autoSpaceDE w:val="0"/>
        <w:autoSpaceDN w:val="0"/>
        <w:adjustRightInd w:val="0"/>
        <w:outlineLvl w:val="0"/>
        <w:rPr>
          <w:rFonts w:ascii="Arial" w:hAnsi="Arial" w:cs="Arial"/>
          <w:b/>
          <w:sz w:val="22"/>
          <w:szCs w:val="22"/>
          <w:lang w:val="en-US"/>
        </w:rPr>
      </w:pPr>
      <w:r w:rsidRPr="0044005E">
        <w:rPr>
          <w:rFonts w:ascii="Arial" w:hAnsi="Arial" w:cs="Arial"/>
          <w:b/>
          <w:sz w:val="22"/>
          <w:szCs w:val="22"/>
          <w:lang w:val="en-US"/>
        </w:rPr>
        <w:lastRenderedPageBreak/>
        <w:t xml:space="preserve">Abstract </w:t>
      </w:r>
    </w:p>
    <w:p w14:paraId="0169E105" w14:textId="77777777" w:rsidR="0044005E" w:rsidRDefault="0044005E" w:rsidP="0005266F">
      <w:pPr>
        <w:widowControl w:val="0"/>
        <w:autoSpaceDE w:val="0"/>
        <w:autoSpaceDN w:val="0"/>
        <w:adjustRightInd w:val="0"/>
        <w:rPr>
          <w:rFonts w:ascii="Arial" w:hAnsi="Arial" w:cs="Arial"/>
          <w:sz w:val="22"/>
          <w:szCs w:val="22"/>
          <w:lang w:val="en-US"/>
        </w:rPr>
      </w:pPr>
    </w:p>
    <w:p w14:paraId="55EA2055" w14:textId="2C659FC1" w:rsidR="0099598B" w:rsidRPr="00236E3B" w:rsidRDefault="0099598B" w:rsidP="00236E3B">
      <w:pPr>
        <w:rPr>
          <w:rFonts w:ascii="Arial" w:hAnsi="Arial" w:cs="Arial"/>
          <w:sz w:val="22"/>
          <w:szCs w:val="22"/>
          <w:lang w:val="en-US"/>
        </w:rPr>
      </w:pPr>
      <w:r w:rsidRPr="00CD4B57">
        <w:rPr>
          <w:rFonts w:ascii="Arial" w:hAnsi="Arial" w:cs="Arial"/>
          <w:sz w:val="22"/>
          <w:szCs w:val="22"/>
          <w:lang w:val="en-US"/>
        </w:rPr>
        <w:t xml:space="preserve">The British musician Robert Wyatt has </w:t>
      </w:r>
      <w:r w:rsidR="00E64924">
        <w:rPr>
          <w:rFonts w:ascii="Arial" w:hAnsi="Arial" w:cs="Arial"/>
          <w:sz w:val="22"/>
          <w:szCs w:val="22"/>
          <w:lang w:val="en-US"/>
        </w:rPr>
        <w:t>released</w:t>
      </w:r>
      <w:r w:rsidRPr="00CD4B57">
        <w:rPr>
          <w:rFonts w:ascii="Arial" w:hAnsi="Arial" w:cs="Arial"/>
          <w:sz w:val="22"/>
          <w:szCs w:val="22"/>
          <w:lang w:val="en-US"/>
        </w:rPr>
        <w:t xml:space="preserve"> two top 40 hits and, in 1974’s </w:t>
      </w:r>
      <w:r w:rsidRPr="00CD4B57">
        <w:rPr>
          <w:rFonts w:ascii="Arial" w:hAnsi="Arial" w:cs="Arial"/>
          <w:i/>
          <w:sz w:val="22"/>
          <w:szCs w:val="22"/>
          <w:lang w:val="en-US"/>
        </w:rPr>
        <w:t>Rock Bottom</w:t>
      </w:r>
      <w:r w:rsidRPr="00CD4B57">
        <w:rPr>
          <w:rFonts w:ascii="Arial" w:hAnsi="Arial" w:cs="Arial"/>
          <w:sz w:val="22"/>
          <w:szCs w:val="22"/>
          <w:lang w:val="en-US"/>
        </w:rPr>
        <w:t xml:space="preserve">, at least one album </w:t>
      </w:r>
      <w:r w:rsidR="009A3D87">
        <w:rPr>
          <w:rFonts w:ascii="Arial" w:hAnsi="Arial" w:cs="Arial"/>
          <w:sz w:val="22"/>
          <w:szCs w:val="22"/>
          <w:lang w:val="en-US"/>
        </w:rPr>
        <w:t xml:space="preserve">that features </w:t>
      </w:r>
      <w:r>
        <w:rPr>
          <w:rFonts w:ascii="Arial" w:hAnsi="Arial" w:cs="Arial"/>
          <w:sz w:val="22"/>
          <w:szCs w:val="22"/>
          <w:lang w:val="en-US"/>
        </w:rPr>
        <w:t>in</w:t>
      </w:r>
      <w:r w:rsidRPr="00CD4B57">
        <w:rPr>
          <w:rFonts w:ascii="Arial" w:hAnsi="Arial" w:cs="Arial"/>
          <w:sz w:val="22"/>
          <w:szCs w:val="22"/>
          <w:lang w:val="en-US"/>
        </w:rPr>
        <w:t xml:space="preserve"> the popular music canon. Wyatt has performed on Top of the Pops</w:t>
      </w:r>
      <w:r>
        <w:rPr>
          <w:rFonts w:ascii="Arial" w:hAnsi="Arial" w:cs="Arial"/>
          <w:sz w:val="22"/>
          <w:szCs w:val="22"/>
          <w:lang w:val="en-US"/>
        </w:rPr>
        <w:t xml:space="preserve"> and </w:t>
      </w:r>
      <w:r w:rsidR="00AC20D6">
        <w:rPr>
          <w:rFonts w:ascii="Arial" w:hAnsi="Arial" w:cs="Arial"/>
          <w:sz w:val="22"/>
          <w:szCs w:val="22"/>
          <w:lang w:val="en-US"/>
        </w:rPr>
        <w:t>has</w:t>
      </w:r>
      <w:r w:rsidRPr="00CD4B57">
        <w:rPr>
          <w:rFonts w:ascii="Arial" w:hAnsi="Arial" w:cs="Arial"/>
          <w:sz w:val="22"/>
          <w:szCs w:val="22"/>
          <w:lang w:val="en-US"/>
        </w:rPr>
        <w:t xml:space="preserve"> </w:t>
      </w:r>
      <w:r w:rsidR="00CB77B1" w:rsidRPr="00CD4B57">
        <w:rPr>
          <w:rFonts w:ascii="Arial" w:hAnsi="Arial" w:cs="Arial"/>
          <w:sz w:val="22"/>
          <w:szCs w:val="22"/>
          <w:lang w:val="en-US"/>
        </w:rPr>
        <w:t>appear</w:t>
      </w:r>
      <w:r w:rsidR="00CB77B1">
        <w:rPr>
          <w:rFonts w:ascii="Arial" w:hAnsi="Arial" w:cs="Arial"/>
          <w:sz w:val="22"/>
          <w:szCs w:val="22"/>
          <w:lang w:val="en-US"/>
        </w:rPr>
        <w:t>ed</w:t>
      </w:r>
      <w:r w:rsidR="00CB77B1" w:rsidRPr="00CD4B57">
        <w:rPr>
          <w:rFonts w:ascii="Arial" w:hAnsi="Arial" w:cs="Arial"/>
          <w:sz w:val="22"/>
          <w:szCs w:val="22"/>
          <w:lang w:val="en-US"/>
        </w:rPr>
        <w:t xml:space="preserve"> </w:t>
      </w:r>
      <w:r w:rsidRPr="00CD4B57">
        <w:rPr>
          <w:rFonts w:ascii="Arial" w:hAnsi="Arial" w:cs="Arial"/>
          <w:sz w:val="22"/>
          <w:szCs w:val="22"/>
          <w:lang w:val="en-US"/>
        </w:rPr>
        <w:t xml:space="preserve">on </w:t>
      </w:r>
      <w:r w:rsidR="00AC20D6">
        <w:rPr>
          <w:rFonts w:ascii="Arial" w:hAnsi="Arial" w:cs="Arial"/>
          <w:sz w:val="22"/>
          <w:szCs w:val="22"/>
          <w:lang w:val="en-US"/>
        </w:rPr>
        <w:t xml:space="preserve">several </w:t>
      </w:r>
      <w:r w:rsidRPr="00CD4B57">
        <w:rPr>
          <w:rFonts w:ascii="Arial" w:hAnsi="Arial" w:cs="Arial"/>
          <w:sz w:val="22"/>
          <w:szCs w:val="22"/>
          <w:lang w:val="en-US"/>
        </w:rPr>
        <w:t>magazine cover</w:t>
      </w:r>
      <w:r w:rsidR="001512BC">
        <w:rPr>
          <w:rFonts w:ascii="Arial" w:hAnsi="Arial" w:cs="Arial"/>
          <w:sz w:val="22"/>
          <w:szCs w:val="22"/>
          <w:lang w:val="en-US"/>
        </w:rPr>
        <w:t>s</w:t>
      </w:r>
      <w:r w:rsidRPr="00CD4B57">
        <w:rPr>
          <w:rFonts w:ascii="Arial" w:hAnsi="Arial" w:cs="Arial"/>
          <w:sz w:val="22"/>
          <w:szCs w:val="22"/>
          <w:lang w:val="en-US"/>
        </w:rPr>
        <w:t xml:space="preserve">. </w:t>
      </w:r>
      <w:r w:rsidR="003466B3">
        <w:rPr>
          <w:rFonts w:ascii="Arial" w:hAnsi="Arial" w:cs="Arial"/>
          <w:sz w:val="22"/>
          <w:szCs w:val="22"/>
          <w:lang w:val="en-US"/>
        </w:rPr>
        <w:t xml:space="preserve">Wyatt </w:t>
      </w:r>
      <w:r>
        <w:rPr>
          <w:rFonts w:ascii="Arial" w:hAnsi="Arial" w:cs="Arial"/>
          <w:sz w:val="22"/>
          <w:szCs w:val="22"/>
          <w:lang w:val="en-US"/>
        </w:rPr>
        <w:t xml:space="preserve">is </w:t>
      </w:r>
      <w:r w:rsidRPr="00CD4B57">
        <w:rPr>
          <w:rFonts w:ascii="Arial" w:hAnsi="Arial" w:cs="Arial"/>
          <w:sz w:val="22"/>
          <w:szCs w:val="22"/>
          <w:lang w:val="en-US"/>
        </w:rPr>
        <w:t>not an archetypal celebrity i</w:t>
      </w:r>
      <w:r w:rsidR="00A83DEC">
        <w:rPr>
          <w:rFonts w:ascii="Arial" w:hAnsi="Arial" w:cs="Arial"/>
          <w:sz w:val="22"/>
          <w:szCs w:val="22"/>
          <w:lang w:val="en-US"/>
        </w:rPr>
        <w:t xml:space="preserve">n the terms outlined by </w:t>
      </w:r>
      <w:r w:rsidR="00BC02F2">
        <w:rPr>
          <w:rFonts w:ascii="Arial" w:hAnsi="Arial" w:cs="Arial"/>
          <w:sz w:val="22"/>
          <w:szCs w:val="22"/>
          <w:lang w:val="en-US"/>
        </w:rPr>
        <w:t>celebrity theorists</w:t>
      </w:r>
      <w:r w:rsidRPr="00CD4B57">
        <w:rPr>
          <w:rFonts w:ascii="Arial" w:hAnsi="Arial" w:cs="Arial"/>
          <w:sz w:val="22"/>
          <w:szCs w:val="22"/>
          <w:lang w:val="en-US"/>
        </w:rPr>
        <w:t xml:space="preserve">, in that </w:t>
      </w:r>
      <w:r>
        <w:rPr>
          <w:rFonts w:ascii="Arial" w:hAnsi="Arial" w:cs="Arial"/>
          <w:sz w:val="22"/>
          <w:szCs w:val="22"/>
          <w:lang w:val="en-US"/>
        </w:rPr>
        <w:t xml:space="preserve">the </w:t>
      </w:r>
      <w:r w:rsidRPr="00CD4B57">
        <w:rPr>
          <w:rFonts w:ascii="Arial" w:hAnsi="Arial" w:cs="Arial"/>
          <w:sz w:val="22"/>
          <w:szCs w:val="22"/>
          <w:lang w:val="en-US"/>
        </w:rPr>
        <w:t xml:space="preserve">media </w:t>
      </w:r>
      <w:r w:rsidR="00410D76">
        <w:rPr>
          <w:rFonts w:ascii="Arial" w:hAnsi="Arial" w:cs="Arial"/>
          <w:sz w:val="22"/>
          <w:szCs w:val="22"/>
          <w:lang w:val="en-US"/>
        </w:rPr>
        <w:t xml:space="preserve">continues to </w:t>
      </w:r>
      <w:r w:rsidRPr="00CD4B57">
        <w:rPr>
          <w:rFonts w:ascii="Arial" w:hAnsi="Arial" w:cs="Arial"/>
          <w:sz w:val="22"/>
          <w:szCs w:val="22"/>
          <w:lang w:val="en-US"/>
        </w:rPr>
        <w:t>focus</w:t>
      </w:r>
      <w:r>
        <w:rPr>
          <w:rFonts w:ascii="Arial" w:hAnsi="Arial" w:cs="Arial"/>
          <w:sz w:val="22"/>
          <w:szCs w:val="22"/>
          <w:lang w:val="en-US"/>
        </w:rPr>
        <w:t xml:space="preserve"> primarily</w:t>
      </w:r>
      <w:r w:rsidRPr="00CD4B57">
        <w:rPr>
          <w:rFonts w:ascii="Arial" w:hAnsi="Arial" w:cs="Arial"/>
          <w:sz w:val="22"/>
          <w:szCs w:val="22"/>
          <w:lang w:val="en-US"/>
        </w:rPr>
        <w:t xml:space="preserve"> on his public rather than private life</w:t>
      </w:r>
      <w:r w:rsidR="00D56C54">
        <w:rPr>
          <w:rFonts w:ascii="Arial" w:hAnsi="Arial" w:cs="Arial"/>
          <w:sz w:val="22"/>
          <w:szCs w:val="22"/>
          <w:lang w:val="en-US"/>
        </w:rPr>
        <w:t>;</w:t>
      </w:r>
      <w:r w:rsidRPr="00CD4B57">
        <w:rPr>
          <w:rFonts w:ascii="Arial" w:hAnsi="Arial" w:cs="Arial"/>
          <w:sz w:val="22"/>
          <w:szCs w:val="22"/>
          <w:lang w:val="en-US"/>
        </w:rPr>
        <w:t xml:space="preserve"> </w:t>
      </w:r>
      <w:r w:rsidR="003466B3">
        <w:rPr>
          <w:rFonts w:ascii="Arial" w:hAnsi="Arial" w:cs="Arial"/>
          <w:sz w:val="22"/>
          <w:szCs w:val="22"/>
          <w:lang w:val="en-US"/>
        </w:rPr>
        <w:t>yet he</w:t>
      </w:r>
      <w:r w:rsidR="001512BC">
        <w:rPr>
          <w:rFonts w:ascii="Arial" w:hAnsi="Arial" w:cs="Arial"/>
          <w:sz w:val="22"/>
          <w:szCs w:val="22"/>
          <w:lang w:val="en-US"/>
        </w:rPr>
        <w:t xml:space="preserve"> has certainly</w:t>
      </w:r>
      <w:r>
        <w:rPr>
          <w:rFonts w:ascii="Arial" w:hAnsi="Arial" w:cs="Arial"/>
          <w:sz w:val="22"/>
          <w:szCs w:val="22"/>
          <w:lang w:val="en-US"/>
        </w:rPr>
        <w:t xml:space="preserve"> </w:t>
      </w:r>
      <w:r w:rsidRPr="00CD4B57">
        <w:rPr>
          <w:rFonts w:ascii="Arial" w:hAnsi="Arial" w:cs="Arial"/>
          <w:sz w:val="22"/>
          <w:szCs w:val="22"/>
          <w:lang w:val="en-US"/>
        </w:rPr>
        <w:t>achieved cult status</w:t>
      </w:r>
      <w:r w:rsidR="004206A9">
        <w:rPr>
          <w:rFonts w:ascii="Arial" w:hAnsi="Arial" w:cs="Arial"/>
          <w:sz w:val="22"/>
          <w:szCs w:val="22"/>
          <w:lang w:val="en-US"/>
        </w:rPr>
        <w:t xml:space="preserve"> among popular music fans</w:t>
      </w:r>
      <w:r>
        <w:rPr>
          <w:rFonts w:ascii="Arial" w:hAnsi="Arial" w:cs="Arial"/>
          <w:sz w:val="22"/>
          <w:szCs w:val="22"/>
          <w:lang w:val="en-US"/>
        </w:rPr>
        <w:t xml:space="preserve">. </w:t>
      </w:r>
      <w:r w:rsidRPr="00CD4B57">
        <w:rPr>
          <w:rFonts w:ascii="Arial" w:hAnsi="Arial" w:cs="Arial"/>
          <w:sz w:val="22"/>
          <w:szCs w:val="22"/>
          <w:lang w:val="en-US"/>
        </w:rPr>
        <w:t>In this article, I critically reflect on the experienc</w:t>
      </w:r>
      <w:r w:rsidR="00A83DEC">
        <w:rPr>
          <w:rFonts w:ascii="Arial" w:hAnsi="Arial" w:cs="Arial"/>
          <w:sz w:val="22"/>
          <w:szCs w:val="22"/>
          <w:lang w:val="en-US"/>
        </w:rPr>
        <w:t>e of writing Wyatt’s biography</w:t>
      </w:r>
      <w:r w:rsidRPr="00CD4B57">
        <w:rPr>
          <w:rFonts w:ascii="Arial" w:hAnsi="Arial" w:cs="Arial"/>
          <w:sz w:val="22"/>
          <w:szCs w:val="22"/>
          <w:lang w:val="en-US"/>
        </w:rPr>
        <w:t xml:space="preserve">, focusing in particular on challenges and opportunities related to </w:t>
      </w:r>
      <w:r>
        <w:rPr>
          <w:rFonts w:ascii="Arial" w:hAnsi="Arial" w:cs="Arial"/>
          <w:sz w:val="22"/>
          <w:szCs w:val="22"/>
          <w:lang w:val="en-US"/>
        </w:rPr>
        <w:t>the book’s</w:t>
      </w:r>
      <w:r w:rsidRPr="00CD4B57">
        <w:rPr>
          <w:rFonts w:ascii="Arial" w:hAnsi="Arial" w:cs="Arial"/>
          <w:sz w:val="22"/>
          <w:szCs w:val="22"/>
          <w:lang w:val="en-US"/>
        </w:rPr>
        <w:t xml:space="preserve"> authorised status. </w:t>
      </w:r>
      <w:r w:rsidR="009C6FDE">
        <w:rPr>
          <w:rFonts w:ascii="Arial" w:hAnsi="Arial" w:cs="Arial"/>
          <w:sz w:val="22"/>
          <w:szCs w:val="22"/>
          <w:lang w:val="en-US"/>
        </w:rPr>
        <w:t>While a</w:t>
      </w:r>
      <w:r w:rsidRPr="00CD4B57">
        <w:rPr>
          <w:rFonts w:ascii="Arial" w:hAnsi="Arial" w:cs="Arial"/>
          <w:sz w:val="22"/>
          <w:szCs w:val="22"/>
          <w:lang w:val="en-US"/>
        </w:rPr>
        <w:t xml:space="preserve">uthorised biography </w:t>
      </w:r>
      <w:r w:rsidR="00CE1C75">
        <w:rPr>
          <w:rFonts w:ascii="Arial" w:hAnsi="Arial" w:cs="Arial"/>
          <w:sz w:val="22"/>
          <w:szCs w:val="22"/>
          <w:lang w:val="en-US"/>
        </w:rPr>
        <w:t>has been</w:t>
      </w:r>
      <w:r w:rsidRPr="00CD4B57">
        <w:rPr>
          <w:rFonts w:ascii="Arial" w:hAnsi="Arial" w:cs="Arial"/>
          <w:sz w:val="22"/>
          <w:szCs w:val="22"/>
          <w:lang w:val="en-US"/>
        </w:rPr>
        <w:t xml:space="preserve"> </w:t>
      </w:r>
      <w:r w:rsidR="009A2A7F">
        <w:rPr>
          <w:rFonts w:ascii="Arial" w:hAnsi="Arial" w:cs="Arial"/>
          <w:sz w:val="22"/>
          <w:szCs w:val="22"/>
          <w:lang w:val="en-US"/>
        </w:rPr>
        <w:t>criticis</w:t>
      </w:r>
      <w:r w:rsidR="00A83DEC">
        <w:rPr>
          <w:rFonts w:ascii="Arial" w:hAnsi="Arial" w:cs="Arial"/>
          <w:sz w:val="22"/>
          <w:szCs w:val="22"/>
          <w:lang w:val="en-US"/>
        </w:rPr>
        <w:t xml:space="preserve">ed </w:t>
      </w:r>
      <w:r w:rsidR="000D0B0C">
        <w:rPr>
          <w:rFonts w:ascii="Arial" w:hAnsi="Arial" w:cs="Arial"/>
          <w:sz w:val="22"/>
          <w:szCs w:val="22"/>
          <w:lang w:val="en-US"/>
        </w:rPr>
        <w:t xml:space="preserve">as </w:t>
      </w:r>
      <w:r w:rsidR="003466B3">
        <w:rPr>
          <w:rFonts w:ascii="Arial" w:hAnsi="Arial" w:cs="Arial"/>
          <w:sz w:val="22"/>
          <w:szCs w:val="22"/>
          <w:lang w:val="en-US"/>
        </w:rPr>
        <w:t>‘</w:t>
      </w:r>
      <w:r w:rsidRPr="00CD4B57">
        <w:rPr>
          <w:rFonts w:ascii="Arial" w:hAnsi="Arial" w:cs="Arial"/>
          <w:sz w:val="22"/>
          <w:szCs w:val="22"/>
          <w:lang w:val="en-US"/>
        </w:rPr>
        <w:t>autobiography</w:t>
      </w:r>
      <w:r w:rsidR="000D0B0C">
        <w:rPr>
          <w:rFonts w:ascii="Arial" w:hAnsi="Arial" w:cs="Arial"/>
          <w:sz w:val="22"/>
          <w:szCs w:val="22"/>
          <w:lang w:val="en-US"/>
        </w:rPr>
        <w:t xml:space="preserve"> in disguise</w:t>
      </w:r>
      <w:r w:rsidR="000D2F5B">
        <w:rPr>
          <w:rFonts w:ascii="Arial" w:hAnsi="Arial" w:cs="Arial"/>
          <w:sz w:val="22"/>
          <w:szCs w:val="22"/>
          <w:lang w:val="en-US"/>
        </w:rPr>
        <w:t>,</w:t>
      </w:r>
      <w:r w:rsidR="003466B3">
        <w:rPr>
          <w:rFonts w:ascii="Arial" w:hAnsi="Arial" w:cs="Arial"/>
          <w:sz w:val="22"/>
          <w:szCs w:val="22"/>
          <w:lang w:val="en-US"/>
        </w:rPr>
        <w:t>’</w:t>
      </w:r>
      <w:r w:rsidR="009C6FDE">
        <w:rPr>
          <w:rFonts w:ascii="Arial" w:hAnsi="Arial" w:cs="Arial"/>
          <w:sz w:val="22"/>
          <w:szCs w:val="22"/>
          <w:lang w:val="en-US"/>
        </w:rPr>
        <w:t xml:space="preserve"> I argue</w:t>
      </w:r>
      <w:r w:rsidRPr="00CD4B57">
        <w:rPr>
          <w:rFonts w:ascii="Arial" w:hAnsi="Arial" w:cs="Arial"/>
          <w:sz w:val="22"/>
          <w:szCs w:val="22"/>
          <w:lang w:val="en-US"/>
        </w:rPr>
        <w:t xml:space="preserve"> that</w:t>
      </w:r>
      <w:r w:rsidR="00236E3B">
        <w:rPr>
          <w:rFonts w:ascii="Arial" w:hAnsi="Arial" w:cs="Arial"/>
          <w:sz w:val="22"/>
          <w:szCs w:val="22"/>
          <w:lang w:val="en-US"/>
        </w:rPr>
        <w:t xml:space="preserve"> there is</w:t>
      </w:r>
      <w:r>
        <w:rPr>
          <w:rFonts w:ascii="Arial" w:hAnsi="Arial" w:cs="Arial"/>
          <w:sz w:val="22"/>
          <w:szCs w:val="22"/>
          <w:lang w:val="en-US"/>
        </w:rPr>
        <w:t xml:space="preserve"> </w:t>
      </w:r>
      <w:r w:rsidR="00EE6EA4">
        <w:rPr>
          <w:rFonts w:ascii="Arial" w:hAnsi="Arial" w:cs="Arial"/>
          <w:sz w:val="22"/>
          <w:szCs w:val="22"/>
          <w:lang w:val="en-US"/>
        </w:rPr>
        <w:t xml:space="preserve">in fact </w:t>
      </w:r>
      <w:r>
        <w:rPr>
          <w:rFonts w:ascii="Arial" w:hAnsi="Arial" w:cs="Arial"/>
          <w:sz w:val="22"/>
          <w:szCs w:val="22"/>
          <w:lang w:val="en-US"/>
        </w:rPr>
        <w:t xml:space="preserve">a clear distinction between authorised biography and ghostwritten </w:t>
      </w:r>
      <w:r w:rsidRPr="002A3B90">
        <w:rPr>
          <w:rFonts w:ascii="Arial" w:hAnsi="Arial" w:cs="Arial"/>
          <w:sz w:val="22"/>
          <w:szCs w:val="22"/>
          <w:lang w:val="en-US"/>
        </w:rPr>
        <w:t>autobiography</w:t>
      </w:r>
      <w:r w:rsidR="00410D76" w:rsidRPr="002A3B90">
        <w:rPr>
          <w:rFonts w:ascii="Arial" w:hAnsi="Arial" w:cs="Arial"/>
          <w:sz w:val="22"/>
          <w:szCs w:val="22"/>
          <w:lang w:val="en-US"/>
        </w:rPr>
        <w:t>,</w:t>
      </w:r>
      <w:r w:rsidR="00410D76" w:rsidRPr="002A3B90">
        <w:rPr>
          <w:rFonts w:ascii="Arial" w:hAnsi="Arial" w:cs="Arial"/>
          <w:sz w:val="22"/>
          <w:szCs w:val="22"/>
        </w:rPr>
        <w:t xml:space="preserve"> </w:t>
      </w:r>
      <w:r w:rsidR="00DF2C71" w:rsidRPr="002A3B90">
        <w:rPr>
          <w:rFonts w:ascii="Arial" w:hAnsi="Arial" w:cs="Arial"/>
          <w:sz w:val="22"/>
          <w:szCs w:val="22"/>
        </w:rPr>
        <w:t>a distincti</w:t>
      </w:r>
      <w:r w:rsidR="00410D76" w:rsidRPr="002A3B90">
        <w:rPr>
          <w:rFonts w:ascii="Arial" w:hAnsi="Arial" w:cs="Arial"/>
          <w:sz w:val="22"/>
          <w:szCs w:val="22"/>
        </w:rPr>
        <w:t xml:space="preserve">on I frame with reference to </w:t>
      </w:r>
      <w:r w:rsidR="00236E3B" w:rsidRPr="00933299">
        <w:rPr>
          <w:rFonts w:ascii="Arial" w:hAnsi="Arial" w:cs="Arial"/>
          <w:sz w:val="22"/>
          <w:szCs w:val="22"/>
        </w:rPr>
        <w:t xml:space="preserve">the </w:t>
      </w:r>
      <w:r w:rsidR="00A83DEC">
        <w:rPr>
          <w:rFonts w:ascii="Arial" w:hAnsi="Arial" w:cs="Arial"/>
          <w:sz w:val="22"/>
          <w:szCs w:val="22"/>
        </w:rPr>
        <w:t>paratext</w:t>
      </w:r>
      <w:r w:rsidR="00236E3B">
        <w:rPr>
          <w:rFonts w:ascii="Arial" w:hAnsi="Arial" w:cs="Arial"/>
          <w:sz w:val="22"/>
          <w:szCs w:val="22"/>
        </w:rPr>
        <w:t xml:space="preserve"> and the </w:t>
      </w:r>
      <w:r w:rsidR="00A83DEC">
        <w:rPr>
          <w:rFonts w:ascii="Arial" w:hAnsi="Arial" w:cs="Arial"/>
          <w:sz w:val="22"/>
          <w:szCs w:val="22"/>
        </w:rPr>
        <w:t>autobiographical pact</w:t>
      </w:r>
      <w:r w:rsidR="00236E3B">
        <w:rPr>
          <w:rFonts w:ascii="Arial" w:hAnsi="Arial" w:cs="Arial"/>
          <w:sz w:val="22"/>
          <w:szCs w:val="22"/>
        </w:rPr>
        <w:t xml:space="preserve"> as well as </w:t>
      </w:r>
      <w:r w:rsidR="00236E3B" w:rsidRPr="004114D2">
        <w:rPr>
          <w:rFonts w:ascii="Arial" w:hAnsi="Arial" w:cs="Arial"/>
          <w:sz w:val="22"/>
          <w:szCs w:val="22"/>
        </w:rPr>
        <w:t xml:space="preserve">the musical notion of </w:t>
      </w:r>
      <w:r w:rsidR="00236E3B" w:rsidRPr="004114D2">
        <w:rPr>
          <w:rFonts w:ascii="Arial" w:hAnsi="Arial"/>
          <w:sz w:val="22"/>
          <w:szCs w:val="22"/>
        </w:rPr>
        <w:t xml:space="preserve">polyphony. </w:t>
      </w:r>
      <w:r w:rsidRPr="004114D2">
        <w:rPr>
          <w:rFonts w:ascii="Arial" w:hAnsi="Arial"/>
          <w:sz w:val="22"/>
          <w:szCs w:val="22"/>
        </w:rPr>
        <w:t>Though</w:t>
      </w:r>
      <w:r w:rsidRPr="00FD3F1A">
        <w:rPr>
          <w:rFonts w:ascii="Arial" w:hAnsi="Arial"/>
          <w:sz w:val="22"/>
          <w:szCs w:val="22"/>
        </w:rPr>
        <w:t xml:space="preserve"> I focus primarily on </w:t>
      </w:r>
      <w:r w:rsidR="00933299">
        <w:rPr>
          <w:rFonts w:ascii="Arial" w:hAnsi="Arial"/>
          <w:sz w:val="22"/>
          <w:szCs w:val="22"/>
        </w:rPr>
        <w:t>my</w:t>
      </w:r>
      <w:r w:rsidR="00410D76">
        <w:rPr>
          <w:rFonts w:ascii="Arial" w:hAnsi="Arial"/>
          <w:sz w:val="22"/>
          <w:szCs w:val="22"/>
        </w:rPr>
        <w:t xml:space="preserve"> </w:t>
      </w:r>
      <w:r w:rsidR="00FD3F1A" w:rsidRPr="00FD3F1A">
        <w:rPr>
          <w:rFonts w:ascii="Arial" w:hAnsi="Arial"/>
          <w:sz w:val="22"/>
          <w:szCs w:val="22"/>
        </w:rPr>
        <w:t>biography</w:t>
      </w:r>
      <w:r w:rsidR="00CB77B1">
        <w:rPr>
          <w:rFonts w:ascii="Arial" w:hAnsi="Arial"/>
          <w:sz w:val="22"/>
          <w:szCs w:val="22"/>
        </w:rPr>
        <w:t xml:space="preserve"> of Wyatt</w:t>
      </w:r>
      <w:r w:rsidR="00FD3F1A" w:rsidRPr="00FD3F1A">
        <w:rPr>
          <w:rFonts w:ascii="Arial" w:hAnsi="Arial"/>
          <w:sz w:val="22"/>
          <w:szCs w:val="22"/>
        </w:rPr>
        <w:t xml:space="preserve">, </w:t>
      </w:r>
      <w:r w:rsidRPr="00FD3F1A">
        <w:rPr>
          <w:rFonts w:ascii="Arial" w:hAnsi="Arial"/>
          <w:sz w:val="22"/>
          <w:szCs w:val="22"/>
        </w:rPr>
        <w:t>my reflections</w:t>
      </w:r>
      <w:r>
        <w:rPr>
          <w:rFonts w:ascii="Arial" w:hAnsi="Arial"/>
          <w:sz w:val="22"/>
          <w:szCs w:val="22"/>
        </w:rPr>
        <w:t xml:space="preserve"> shed new l</w:t>
      </w:r>
      <w:r w:rsidRPr="0028012B">
        <w:rPr>
          <w:rFonts w:ascii="Arial" w:hAnsi="Arial"/>
          <w:sz w:val="22"/>
          <w:szCs w:val="22"/>
        </w:rPr>
        <w:t xml:space="preserve">ight on the </w:t>
      </w:r>
      <w:r w:rsidR="001512BC">
        <w:rPr>
          <w:rFonts w:ascii="Arial" w:hAnsi="Arial"/>
          <w:sz w:val="22"/>
          <w:szCs w:val="22"/>
        </w:rPr>
        <w:t xml:space="preserve">broader </w:t>
      </w:r>
      <w:r w:rsidRPr="0028012B">
        <w:rPr>
          <w:rFonts w:ascii="Arial" w:eastAsiaTheme="minorHAnsi" w:hAnsi="Arial" w:cs="Arial"/>
          <w:bCs/>
          <w:sz w:val="22"/>
          <w:szCs w:val="22"/>
          <w:lang w:val="en-US"/>
        </w:rPr>
        <w:t>interconnections</w:t>
      </w:r>
      <w:r w:rsidRPr="0028012B">
        <w:rPr>
          <w:rFonts w:ascii="Arial" w:eastAsiaTheme="minorHAnsi" w:hAnsi="Arial" w:cs="Arial"/>
          <w:sz w:val="22"/>
          <w:szCs w:val="22"/>
          <w:lang w:val="en-US"/>
        </w:rPr>
        <w:t xml:space="preserve"> of celebrity and life writing</w:t>
      </w:r>
      <w:r>
        <w:rPr>
          <w:rFonts w:ascii="Arial" w:eastAsiaTheme="minorHAnsi" w:hAnsi="Arial" w:cs="Arial"/>
          <w:sz w:val="22"/>
          <w:szCs w:val="22"/>
          <w:lang w:val="en-US"/>
        </w:rPr>
        <w:t xml:space="preserve">, particularly in relation to the </w:t>
      </w:r>
      <w:r w:rsidR="003466B3">
        <w:rPr>
          <w:rFonts w:ascii="Arial" w:eastAsiaTheme="minorHAnsi" w:hAnsi="Arial" w:cs="Arial"/>
          <w:sz w:val="22"/>
          <w:szCs w:val="22"/>
          <w:lang w:val="en-US"/>
        </w:rPr>
        <w:t xml:space="preserve">relatively </w:t>
      </w:r>
      <w:r w:rsidR="001512BC">
        <w:rPr>
          <w:rFonts w:ascii="Arial" w:eastAsiaTheme="minorHAnsi" w:hAnsi="Arial" w:cs="Arial"/>
          <w:sz w:val="22"/>
          <w:szCs w:val="22"/>
          <w:lang w:val="en-US"/>
        </w:rPr>
        <w:t>neglected</w:t>
      </w:r>
      <w:r>
        <w:rPr>
          <w:rFonts w:ascii="Arial" w:eastAsiaTheme="minorHAnsi" w:hAnsi="Arial" w:cs="Arial"/>
          <w:sz w:val="22"/>
          <w:szCs w:val="22"/>
          <w:lang w:val="en-US"/>
        </w:rPr>
        <w:t xml:space="preserve"> topic of </w:t>
      </w:r>
      <w:r w:rsidRPr="00D24E7F">
        <w:rPr>
          <w:rFonts w:ascii="Arial" w:eastAsiaTheme="minorHAnsi" w:hAnsi="Arial" w:cs="Arial"/>
          <w:sz w:val="22"/>
          <w:szCs w:val="22"/>
          <w:lang w:val="en-US"/>
        </w:rPr>
        <w:t>authorised</w:t>
      </w:r>
      <w:r>
        <w:rPr>
          <w:rFonts w:ascii="Arial" w:eastAsiaTheme="minorHAnsi" w:hAnsi="Arial" w:cs="Arial"/>
          <w:sz w:val="22"/>
          <w:szCs w:val="22"/>
          <w:lang w:val="en-US"/>
        </w:rPr>
        <w:t xml:space="preserve"> biography</w:t>
      </w:r>
      <w:r w:rsidRPr="0028012B">
        <w:rPr>
          <w:rFonts w:ascii="Arial" w:eastAsiaTheme="minorHAnsi" w:hAnsi="Arial" w:cs="Arial"/>
          <w:sz w:val="22"/>
          <w:szCs w:val="22"/>
          <w:lang w:val="en-US"/>
        </w:rPr>
        <w:t xml:space="preserve">. </w:t>
      </w:r>
    </w:p>
    <w:p w14:paraId="11E73A78" w14:textId="77777777" w:rsidR="00236E3B" w:rsidRDefault="00236E3B" w:rsidP="00292A08">
      <w:pPr>
        <w:rPr>
          <w:rFonts w:ascii="Arial" w:hAnsi="Arial"/>
          <w:b/>
          <w:sz w:val="22"/>
          <w:szCs w:val="22"/>
        </w:rPr>
      </w:pPr>
    </w:p>
    <w:p w14:paraId="6EBAC783" w14:textId="77777777" w:rsidR="00236E3B" w:rsidRDefault="00236E3B" w:rsidP="00292A08">
      <w:pPr>
        <w:rPr>
          <w:rFonts w:ascii="Arial" w:hAnsi="Arial"/>
          <w:b/>
          <w:sz w:val="22"/>
          <w:szCs w:val="22"/>
        </w:rPr>
      </w:pPr>
    </w:p>
    <w:p w14:paraId="0E84D618" w14:textId="77777777" w:rsidR="0044005E" w:rsidRDefault="0044005E" w:rsidP="00D372E0">
      <w:pPr>
        <w:outlineLvl w:val="0"/>
        <w:rPr>
          <w:rFonts w:ascii="Arial" w:hAnsi="Arial"/>
          <w:b/>
          <w:sz w:val="22"/>
          <w:szCs w:val="22"/>
        </w:rPr>
      </w:pPr>
      <w:r w:rsidRPr="007A297F">
        <w:rPr>
          <w:rFonts w:ascii="Arial" w:hAnsi="Arial"/>
          <w:b/>
          <w:sz w:val="22"/>
          <w:szCs w:val="22"/>
        </w:rPr>
        <w:t>Keywords</w:t>
      </w:r>
      <w:r w:rsidR="003C556E" w:rsidRPr="007A297F">
        <w:rPr>
          <w:rFonts w:ascii="Arial" w:hAnsi="Arial"/>
          <w:b/>
          <w:sz w:val="22"/>
          <w:szCs w:val="22"/>
        </w:rPr>
        <w:t xml:space="preserve">: </w:t>
      </w:r>
      <w:r w:rsidR="003C556E" w:rsidRPr="007A297F">
        <w:rPr>
          <w:rFonts w:ascii="Arial" w:hAnsi="Arial"/>
          <w:sz w:val="22"/>
          <w:szCs w:val="22"/>
        </w:rPr>
        <w:t xml:space="preserve">authorisation, </w:t>
      </w:r>
      <w:r w:rsidR="00CE1C75">
        <w:rPr>
          <w:rFonts w:ascii="Arial" w:hAnsi="Arial"/>
          <w:sz w:val="22"/>
          <w:szCs w:val="22"/>
        </w:rPr>
        <w:t xml:space="preserve">autobiography, </w:t>
      </w:r>
      <w:r w:rsidR="003C556E" w:rsidRPr="007A297F">
        <w:rPr>
          <w:rFonts w:ascii="Arial" w:hAnsi="Arial"/>
          <w:sz w:val="22"/>
          <w:szCs w:val="22"/>
        </w:rPr>
        <w:t xml:space="preserve">biography, </w:t>
      </w:r>
      <w:r w:rsidR="00CE1C75">
        <w:rPr>
          <w:rFonts w:ascii="Arial" w:hAnsi="Arial"/>
          <w:sz w:val="22"/>
          <w:szCs w:val="22"/>
        </w:rPr>
        <w:t xml:space="preserve">ghostwriting, </w:t>
      </w:r>
      <w:r w:rsidR="00A16A09">
        <w:rPr>
          <w:rFonts w:ascii="Arial" w:hAnsi="Arial"/>
          <w:sz w:val="22"/>
          <w:szCs w:val="22"/>
        </w:rPr>
        <w:t xml:space="preserve">popular music, </w:t>
      </w:r>
      <w:r w:rsidR="00CB77B1">
        <w:rPr>
          <w:rFonts w:ascii="Arial" w:hAnsi="Arial"/>
          <w:sz w:val="22"/>
          <w:szCs w:val="22"/>
        </w:rPr>
        <w:t>Robert Wyatt</w:t>
      </w:r>
      <w:r w:rsidR="008C6090">
        <w:rPr>
          <w:rFonts w:ascii="Arial" w:hAnsi="Arial"/>
          <w:sz w:val="22"/>
          <w:szCs w:val="22"/>
        </w:rPr>
        <w:t xml:space="preserve"> </w:t>
      </w:r>
    </w:p>
    <w:p w14:paraId="1916009B" w14:textId="77777777" w:rsidR="0044005E" w:rsidRDefault="0044005E" w:rsidP="00292A08">
      <w:pPr>
        <w:rPr>
          <w:rFonts w:ascii="Arial" w:hAnsi="Arial"/>
          <w:b/>
          <w:sz w:val="22"/>
          <w:szCs w:val="22"/>
        </w:rPr>
      </w:pPr>
    </w:p>
    <w:p w14:paraId="7C220263" w14:textId="77777777" w:rsidR="0044005E" w:rsidRPr="00CD4B57" w:rsidRDefault="0044005E" w:rsidP="00292A08">
      <w:pPr>
        <w:rPr>
          <w:rFonts w:ascii="Arial" w:hAnsi="Arial"/>
          <w:b/>
          <w:sz w:val="22"/>
          <w:szCs w:val="22"/>
        </w:rPr>
      </w:pPr>
    </w:p>
    <w:p w14:paraId="3FC28621" w14:textId="77777777" w:rsidR="00BA18AA" w:rsidRPr="00CD4B57" w:rsidRDefault="00BA18AA" w:rsidP="00D372E0">
      <w:pPr>
        <w:outlineLvl w:val="0"/>
        <w:rPr>
          <w:rFonts w:ascii="Arial" w:hAnsi="Arial"/>
          <w:b/>
          <w:sz w:val="22"/>
          <w:szCs w:val="22"/>
        </w:rPr>
      </w:pPr>
      <w:r w:rsidRPr="00CD4B57">
        <w:rPr>
          <w:rFonts w:ascii="Arial" w:hAnsi="Arial"/>
          <w:b/>
          <w:sz w:val="22"/>
          <w:szCs w:val="22"/>
        </w:rPr>
        <w:t xml:space="preserve">Introduction </w:t>
      </w:r>
    </w:p>
    <w:p w14:paraId="24A064B3" w14:textId="77777777" w:rsidR="00FF01EF" w:rsidRPr="00CD4B57" w:rsidRDefault="00FF01EF" w:rsidP="00292A08">
      <w:pPr>
        <w:rPr>
          <w:rFonts w:ascii="Arial" w:hAnsi="Arial"/>
          <w:sz w:val="22"/>
          <w:szCs w:val="22"/>
        </w:rPr>
      </w:pPr>
    </w:p>
    <w:p w14:paraId="3843F028" w14:textId="2FE2A926" w:rsidR="00A824AA" w:rsidRPr="00712949" w:rsidRDefault="007B2E7A" w:rsidP="007B2E7A">
      <w:pPr>
        <w:rPr>
          <w:rFonts w:ascii="Arial" w:hAnsi="Arial" w:cs="Arial"/>
          <w:sz w:val="22"/>
          <w:szCs w:val="22"/>
          <w:lang w:val="en-US"/>
        </w:rPr>
      </w:pPr>
      <w:r w:rsidRPr="00CD4B57">
        <w:rPr>
          <w:rFonts w:ascii="Arial" w:eastAsia="Cambria" w:hAnsi="Arial" w:cs="Times New Roman"/>
          <w:color w:val="000000" w:themeColor="text1"/>
          <w:sz w:val="22"/>
          <w:szCs w:val="22"/>
        </w:rPr>
        <w:t xml:space="preserve">Robert Wyatt has been described by Geoff Travis of </w:t>
      </w:r>
      <w:r w:rsidR="007570A8">
        <w:rPr>
          <w:rFonts w:ascii="Arial" w:eastAsia="Cambria" w:hAnsi="Arial" w:cs="Times New Roman"/>
          <w:color w:val="000000" w:themeColor="text1"/>
          <w:sz w:val="22"/>
          <w:szCs w:val="22"/>
        </w:rPr>
        <w:t>the Rough Trade record label</w:t>
      </w:r>
      <w:r w:rsidRPr="00CD4B57">
        <w:rPr>
          <w:rFonts w:ascii="Arial" w:eastAsia="Cambria" w:hAnsi="Arial" w:cs="Times New Roman"/>
          <w:color w:val="000000" w:themeColor="text1"/>
          <w:sz w:val="22"/>
          <w:szCs w:val="22"/>
        </w:rPr>
        <w:t xml:space="preserve"> as ‘</w:t>
      </w:r>
      <w:r w:rsidRPr="00CD4B57">
        <w:rPr>
          <w:rFonts w:ascii="Arial" w:eastAsia="Cambria" w:hAnsi="Arial" w:cs="Calibri"/>
          <w:color w:val="000000" w:themeColor="text1"/>
          <w:sz w:val="22"/>
          <w:szCs w:val="22"/>
        </w:rPr>
        <w:t>one of the greats of English music’ (Taylor</w:t>
      </w:r>
      <w:r w:rsidR="00471696">
        <w:rPr>
          <w:rFonts w:ascii="Arial" w:eastAsia="Cambria" w:hAnsi="Arial" w:cs="Calibri"/>
          <w:color w:val="000000" w:themeColor="text1"/>
          <w:sz w:val="22"/>
          <w:szCs w:val="22"/>
        </w:rPr>
        <w:t xml:space="preserve"> 2010</w:t>
      </w:r>
      <w:r w:rsidR="00DF5711">
        <w:rPr>
          <w:rFonts w:ascii="Arial" w:eastAsia="Cambria" w:hAnsi="Arial" w:cs="Calibri"/>
          <w:color w:val="000000" w:themeColor="text1"/>
          <w:sz w:val="22"/>
          <w:szCs w:val="22"/>
        </w:rPr>
        <w:t>,</w:t>
      </w:r>
      <w:r w:rsidRPr="00CD4B57">
        <w:rPr>
          <w:rFonts w:ascii="Arial" w:eastAsia="Cambria" w:hAnsi="Arial" w:cs="Calibri"/>
          <w:color w:val="000000" w:themeColor="text1"/>
          <w:sz w:val="22"/>
          <w:szCs w:val="22"/>
        </w:rPr>
        <w:t xml:space="preserve"> </w:t>
      </w:r>
      <w:r w:rsidR="0039051F">
        <w:rPr>
          <w:rFonts w:ascii="Arial" w:eastAsia="Cambria" w:hAnsi="Arial" w:cs="Calibri"/>
          <w:color w:val="000000" w:themeColor="text1"/>
          <w:sz w:val="22"/>
          <w:szCs w:val="22"/>
        </w:rPr>
        <w:t>148</w:t>
      </w:r>
      <w:r w:rsidRPr="00CD4B57">
        <w:rPr>
          <w:rFonts w:ascii="Arial" w:eastAsia="Cambria" w:hAnsi="Arial" w:cs="Calibri"/>
          <w:color w:val="000000" w:themeColor="text1"/>
          <w:sz w:val="22"/>
          <w:szCs w:val="22"/>
        </w:rPr>
        <w:t>)</w:t>
      </w:r>
      <w:r w:rsidRPr="007B7B32">
        <w:rPr>
          <w:rFonts w:ascii="Arial" w:eastAsia="Cambria" w:hAnsi="Arial" w:cs="Calibri"/>
          <w:color w:val="000000" w:themeColor="text1"/>
          <w:sz w:val="22"/>
          <w:szCs w:val="22"/>
        </w:rPr>
        <w:t>. As</w:t>
      </w:r>
      <w:r w:rsidR="00FD3F1A">
        <w:rPr>
          <w:rFonts w:ascii="Arial" w:eastAsia="Cambria" w:hAnsi="Arial" w:cs="Calibri"/>
          <w:color w:val="000000" w:themeColor="text1"/>
          <w:sz w:val="22"/>
          <w:szCs w:val="22"/>
        </w:rPr>
        <w:t xml:space="preserve"> a</w:t>
      </w:r>
      <w:r w:rsidRPr="007B7B32">
        <w:rPr>
          <w:rFonts w:ascii="Arial" w:eastAsia="Cambria" w:hAnsi="Arial" w:cs="Calibri"/>
          <w:color w:val="000000" w:themeColor="text1"/>
          <w:sz w:val="22"/>
          <w:szCs w:val="22"/>
        </w:rPr>
        <w:t xml:space="preserve"> member of Soft Machine (</w:t>
      </w:r>
      <w:r w:rsidRPr="00160FA9">
        <w:rPr>
          <w:rFonts w:ascii="Arial" w:eastAsia="Cambria" w:hAnsi="Arial" w:cs="Calibri"/>
          <w:color w:val="000000" w:themeColor="text1"/>
          <w:sz w:val="22"/>
          <w:szCs w:val="22"/>
        </w:rPr>
        <w:t>1966-1971</w:t>
      </w:r>
      <w:r w:rsidRPr="007B7B32">
        <w:rPr>
          <w:rFonts w:ascii="Arial" w:eastAsia="Cambria" w:hAnsi="Arial" w:cs="Calibri"/>
          <w:color w:val="000000" w:themeColor="text1"/>
          <w:sz w:val="22"/>
          <w:szCs w:val="22"/>
        </w:rPr>
        <w:t xml:space="preserve">) and Matching </w:t>
      </w:r>
      <w:r w:rsidRPr="00160FA9">
        <w:rPr>
          <w:rFonts w:ascii="Arial" w:eastAsia="Cambria" w:hAnsi="Arial" w:cs="Calibri"/>
          <w:color w:val="000000" w:themeColor="text1"/>
          <w:sz w:val="22"/>
          <w:szCs w:val="22"/>
        </w:rPr>
        <w:t>Mole (197</w:t>
      </w:r>
      <w:r w:rsidR="00160FA9" w:rsidRPr="00160FA9">
        <w:rPr>
          <w:rFonts w:ascii="Arial" w:eastAsia="Cambria" w:hAnsi="Arial" w:cs="Calibri"/>
          <w:color w:val="000000" w:themeColor="text1"/>
          <w:sz w:val="22"/>
          <w:szCs w:val="22"/>
        </w:rPr>
        <w:t>1</w:t>
      </w:r>
      <w:r w:rsidRPr="00160FA9">
        <w:rPr>
          <w:rFonts w:ascii="Arial" w:eastAsia="Cambria" w:hAnsi="Arial" w:cs="Calibri"/>
          <w:color w:val="000000" w:themeColor="text1"/>
          <w:sz w:val="22"/>
          <w:szCs w:val="22"/>
        </w:rPr>
        <w:t>-</w:t>
      </w:r>
      <w:r w:rsidR="00160FA9" w:rsidRPr="00160FA9">
        <w:rPr>
          <w:rFonts w:ascii="Arial" w:eastAsia="Cambria" w:hAnsi="Arial" w:cs="Calibri"/>
          <w:color w:val="000000" w:themeColor="text1"/>
          <w:sz w:val="22"/>
          <w:szCs w:val="22"/>
        </w:rPr>
        <w:t>2</w:t>
      </w:r>
      <w:r w:rsidRPr="00160FA9">
        <w:rPr>
          <w:rFonts w:ascii="Arial" w:eastAsia="Cambria" w:hAnsi="Arial" w:cs="Calibri"/>
          <w:color w:val="000000" w:themeColor="text1"/>
          <w:sz w:val="22"/>
          <w:szCs w:val="22"/>
        </w:rPr>
        <w:t>),</w:t>
      </w:r>
      <w:r w:rsidRPr="007B7B32">
        <w:rPr>
          <w:rFonts w:ascii="Arial" w:eastAsia="Cambria" w:hAnsi="Arial" w:cs="Calibri"/>
          <w:color w:val="000000" w:themeColor="text1"/>
          <w:sz w:val="22"/>
          <w:szCs w:val="22"/>
        </w:rPr>
        <w:t xml:space="preserve"> </w:t>
      </w:r>
      <w:r w:rsidR="007570A8" w:rsidRPr="007B7B32">
        <w:rPr>
          <w:rFonts w:ascii="Arial" w:eastAsia="Cambria" w:hAnsi="Arial" w:cs="Calibri"/>
          <w:color w:val="000000" w:themeColor="text1"/>
          <w:sz w:val="22"/>
          <w:szCs w:val="22"/>
        </w:rPr>
        <w:t>Wyatt</w:t>
      </w:r>
      <w:r w:rsidRPr="007B7B32">
        <w:rPr>
          <w:rFonts w:ascii="Arial" w:eastAsia="Cambria" w:hAnsi="Arial" w:cs="Calibri"/>
          <w:color w:val="000000" w:themeColor="text1"/>
          <w:sz w:val="22"/>
          <w:szCs w:val="22"/>
        </w:rPr>
        <w:t xml:space="preserve"> relea</w:t>
      </w:r>
      <w:r w:rsidRPr="00CD4B57">
        <w:rPr>
          <w:rFonts w:ascii="Arial" w:eastAsia="Cambria" w:hAnsi="Arial" w:cs="Calibri"/>
          <w:color w:val="000000" w:themeColor="text1"/>
          <w:sz w:val="22"/>
          <w:szCs w:val="22"/>
        </w:rPr>
        <w:t xml:space="preserve">sed </w:t>
      </w:r>
      <w:r w:rsidR="00960F1B" w:rsidRPr="00CD4B57">
        <w:rPr>
          <w:rFonts w:ascii="Arial" w:eastAsia="Cambria" w:hAnsi="Arial" w:cs="Calibri"/>
          <w:color w:val="000000" w:themeColor="text1"/>
          <w:sz w:val="22"/>
          <w:szCs w:val="22"/>
        </w:rPr>
        <w:t>six acclaimed studio albums</w:t>
      </w:r>
      <w:r w:rsidR="007570A8">
        <w:rPr>
          <w:rFonts w:ascii="Arial" w:eastAsia="Cambria" w:hAnsi="Arial" w:cs="Calibri"/>
          <w:color w:val="000000" w:themeColor="text1"/>
          <w:sz w:val="22"/>
          <w:szCs w:val="22"/>
        </w:rPr>
        <w:t>,</w:t>
      </w:r>
      <w:r w:rsidRPr="00CD4B57">
        <w:rPr>
          <w:rFonts w:ascii="Arial" w:eastAsia="Cambria" w:hAnsi="Arial" w:cs="Calibri"/>
          <w:color w:val="000000" w:themeColor="text1"/>
          <w:sz w:val="22"/>
          <w:szCs w:val="22"/>
        </w:rPr>
        <w:t xml:space="preserve"> </w:t>
      </w:r>
      <w:r w:rsidR="007570A8">
        <w:rPr>
          <w:rFonts w:ascii="Arial" w:eastAsia="Cambria" w:hAnsi="Arial" w:cs="Calibri"/>
          <w:color w:val="000000" w:themeColor="text1"/>
          <w:sz w:val="22"/>
          <w:szCs w:val="22"/>
        </w:rPr>
        <w:t>toured</w:t>
      </w:r>
      <w:r w:rsidRPr="00CD4B57">
        <w:rPr>
          <w:rFonts w:ascii="Arial" w:eastAsia="Cambria" w:hAnsi="Arial" w:cs="Calibri"/>
          <w:color w:val="000000" w:themeColor="text1"/>
          <w:sz w:val="22"/>
          <w:szCs w:val="22"/>
        </w:rPr>
        <w:t xml:space="preserve"> the United States in support of the Jimi Hendrix Experience</w:t>
      </w:r>
      <w:r w:rsidR="00D56C54">
        <w:rPr>
          <w:rFonts w:ascii="Arial" w:eastAsia="Cambria" w:hAnsi="Arial" w:cs="Calibri"/>
          <w:color w:val="000000" w:themeColor="text1"/>
          <w:sz w:val="22"/>
          <w:szCs w:val="22"/>
        </w:rPr>
        <w:t>,</w:t>
      </w:r>
      <w:r w:rsidRPr="00CD4B57">
        <w:rPr>
          <w:rFonts w:ascii="Arial" w:eastAsia="Cambria" w:hAnsi="Arial" w:cs="Calibri"/>
          <w:color w:val="000000" w:themeColor="text1"/>
          <w:sz w:val="22"/>
          <w:szCs w:val="22"/>
        </w:rPr>
        <w:t xml:space="preserve"> and</w:t>
      </w:r>
      <w:r w:rsidR="00960F1B" w:rsidRPr="00CD4B57">
        <w:rPr>
          <w:rFonts w:ascii="Arial" w:eastAsia="Cambria" w:hAnsi="Arial" w:cs="Calibri"/>
          <w:color w:val="000000" w:themeColor="text1"/>
          <w:sz w:val="22"/>
          <w:szCs w:val="22"/>
        </w:rPr>
        <w:t xml:space="preserve"> </w:t>
      </w:r>
      <w:r w:rsidR="007570A8">
        <w:rPr>
          <w:rFonts w:ascii="Arial" w:eastAsia="Cambria" w:hAnsi="Arial" w:cs="Calibri"/>
          <w:color w:val="000000" w:themeColor="text1"/>
          <w:sz w:val="22"/>
          <w:szCs w:val="22"/>
        </w:rPr>
        <w:t>was</w:t>
      </w:r>
      <w:r w:rsidRPr="00CD4B57">
        <w:rPr>
          <w:rFonts w:ascii="Arial" w:eastAsia="Cambria" w:hAnsi="Arial" w:cs="Calibri"/>
          <w:color w:val="000000" w:themeColor="text1"/>
          <w:sz w:val="22"/>
          <w:szCs w:val="22"/>
        </w:rPr>
        <w:t xml:space="preserve"> </w:t>
      </w:r>
      <w:r w:rsidR="007B7B32">
        <w:rPr>
          <w:rFonts w:ascii="Arial" w:eastAsia="Cambria" w:hAnsi="Arial" w:cs="Calibri"/>
          <w:color w:val="000000" w:themeColor="text1"/>
          <w:sz w:val="22"/>
          <w:szCs w:val="22"/>
        </w:rPr>
        <w:t>a member of</w:t>
      </w:r>
      <w:r w:rsidR="00960F1B" w:rsidRPr="00CD4B57">
        <w:rPr>
          <w:rFonts w:ascii="Arial" w:eastAsia="Cambria" w:hAnsi="Arial" w:cs="Calibri"/>
          <w:color w:val="000000" w:themeColor="text1"/>
          <w:sz w:val="22"/>
          <w:szCs w:val="22"/>
        </w:rPr>
        <w:t xml:space="preserve"> </w:t>
      </w:r>
      <w:r w:rsidRPr="00CD4B57">
        <w:rPr>
          <w:rFonts w:ascii="Arial" w:eastAsia="Cambria" w:hAnsi="Arial" w:cs="Calibri"/>
          <w:color w:val="000000" w:themeColor="text1"/>
          <w:sz w:val="22"/>
          <w:szCs w:val="22"/>
        </w:rPr>
        <w:t xml:space="preserve">the first rock band to perform at the </w:t>
      </w:r>
      <w:r w:rsidR="00960F1B" w:rsidRPr="00CD4B57">
        <w:rPr>
          <w:rFonts w:ascii="Arial" w:eastAsia="Cambria" w:hAnsi="Arial" w:cs="Calibri"/>
          <w:color w:val="000000" w:themeColor="text1"/>
          <w:sz w:val="22"/>
          <w:szCs w:val="22"/>
        </w:rPr>
        <w:t xml:space="preserve">BBC </w:t>
      </w:r>
      <w:r w:rsidRPr="00CD4B57">
        <w:rPr>
          <w:rFonts w:ascii="Arial" w:eastAsia="Cambria" w:hAnsi="Arial" w:cs="Calibri"/>
          <w:color w:val="000000" w:themeColor="text1"/>
          <w:sz w:val="22"/>
          <w:szCs w:val="22"/>
        </w:rPr>
        <w:t xml:space="preserve">Proms. Wyatt’s solo albums, meanwhile, include </w:t>
      </w:r>
      <w:r w:rsidRPr="00CD4B57">
        <w:rPr>
          <w:rFonts w:ascii="Arial" w:eastAsia="Cambria" w:hAnsi="Arial" w:cs="Calibri"/>
          <w:i/>
          <w:color w:val="000000" w:themeColor="text1"/>
          <w:sz w:val="22"/>
          <w:szCs w:val="22"/>
        </w:rPr>
        <w:t>Rock Bottom</w:t>
      </w:r>
      <w:r w:rsidR="00D56C54">
        <w:rPr>
          <w:rFonts w:ascii="Arial" w:eastAsia="Cambria" w:hAnsi="Arial" w:cs="Calibri"/>
          <w:i/>
          <w:color w:val="000000" w:themeColor="text1"/>
          <w:sz w:val="22"/>
          <w:szCs w:val="22"/>
        </w:rPr>
        <w:t xml:space="preserve"> </w:t>
      </w:r>
      <w:r w:rsidR="00D56C54">
        <w:rPr>
          <w:rFonts w:ascii="Arial" w:eastAsia="Cambria" w:hAnsi="Arial" w:cs="Calibri"/>
          <w:color w:val="000000" w:themeColor="text1"/>
          <w:sz w:val="22"/>
          <w:szCs w:val="22"/>
        </w:rPr>
        <w:t>(1974)</w:t>
      </w:r>
      <w:r w:rsidRPr="00CD4B57">
        <w:rPr>
          <w:rFonts w:ascii="Arial" w:eastAsia="Cambria" w:hAnsi="Arial" w:cs="Calibri"/>
          <w:color w:val="000000" w:themeColor="text1"/>
          <w:sz w:val="22"/>
          <w:szCs w:val="22"/>
        </w:rPr>
        <w:t xml:space="preserve">, which has entered the popular music canon (Spicer </w:t>
      </w:r>
      <w:r w:rsidR="0039051F">
        <w:rPr>
          <w:rFonts w:ascii="Arial" w:eastAsia="Cambria" w:hAnsi="Arial" w:cs="Calibri"/>
          <w:color w:val="000000" w:themeColor="text1"/>
          <w:sz w:val="22"/>
          <w:szCs w:val="22"/>
        </w:rPr>
        <w:t>19</w:t>
      </w:r>
      <w:r w:rsidR="00C0432E">
        <w:rPr>
          <w:rFonts w:ascii="Arial" w:eastAsia="Cambria" w:hAnsi="Arial" w:cs="Calibri"/>
          <w:color w:val="000000" w:themeColor="text1"/>
          <w:sz w:val="22"/>
          <w:szCs w:val="22"/>
        </w:rPr>
        <w:t>9</w:t>
      </w:r>
      <w:r w:rsidR="0039051F">
        <w:rPr>
          <w:rFonts w:ascii="Arial" w:eastAsia="Cambria" w:hAnsi="Arial" w:cs="Calibri"/>
          <w:color w:val="000000" w:themeColor="text1"/>
          <w:sz w:val="22"/>
          <w:szCs w:val="22"/>
        </w:rPr>
        <w:t>7</w:t>
      </w:r>
      <w:r w:rsidRPr="00CD4B57">
        <w:rPr>
          <w:rFonts w:ascii="Arial" w:eastAsia="Cambria" w:hAnsi="Arial" w:cs="Calibri"/>
          <w:color w:val="000000" w:themeColor="text1"/>
          <w:sz w:val="22"/>
          <w:szCs w:val="22"/>
        </w:rPr>
        <w:t xml:space="preserve">), and </w:t>
      </w:r>
      <w:r w:rsidRPr="00CD4B57">
        <w:rPr>
          <w:rFonts w:ascii="Arial" w:eastAsia="Cambria" w:hAnsi="Arial" w:cs="Calibri"/>
          <w:i/>
          <w:color w:val="000000" w:themeColor="text1"/>
          <w:sz w:val="22"/>
          <w:szCs w:val="22"/>
        </w:rPr>
        <w:t>Cuckooland</w:t>
      </w:r>
      <w:r w:rsidR="00D56C54">
        <w:rPr>
          <w:rFonts w:ascii="Arial" w:eastAsia="Cambria" w:hAnsi="Arial" w:cs="Calibri"/>
          <w:i/>
          <w:color w:val="000000" w:themeColor="text1"/>
          <w:sz w:val="22"/>
          <w:szCs w:val="22"/>
        </w:rPr>
        <w:t xml:space="preserve"> </w:t>
      </w:r>
      <w:r w:rsidR="00D56C54">
        <w:rPr>
          <w:rFonts w:ascii="Arial" w:eastAsia="Cambria" w:hAnsi="Arial" w:cs="Calibri"/>
          <w:color w:val="000000" w:themeColor="text1"/>
          <w:sz w:val="22"/>
          <w:szCs w:val="22"/>
        </w:rPr>
        <w:t>(2003)</w:t>
      </w:r>
      <w:r w:rsidR="00960F1B" w:rsidRPr="00CD4B57">
        <w:rPr>
          <w:rFonts w:ascii="Arial" w:eastAsia="Cambria" w:hAnsi="Arial" w:cs="Calibri"/>
          <w:color w:val="000000" w:themeColor="text1"/>
          <w:sz w:val="22"/>
          <w:szCs w:val="22"/>
        </w:rPr>
        <w:t>, which was nom</w:t>
      </w:r>
      <w:r w:rsidRPr="00CD4B57">
        <w:rPr>
          <w:rFonts w:ascii="Arial" w:eastAsia="Cambria" w:hAnsi="Arial" w:cs="Calibri"/>
          <w:color w:val="000000" w:themeColor="text1"/>
          <w:sz w:val="22"/>
          <w:szCs w:val="22"/>
        </w:rPr>
        <w:t xml:space="preserve">inated for the Mercury music prize. </w:t>
      </w:r>
      <w:r w:rsidR="007B7B32">
        <w:rPr>
          <w:rFonts w:ascii="Arial" w:eastAsia="Cambria" w:hAnsi="Arial" w:cs="Calibri"/>
          <w:color w:val="000000" w:themeColor="text1"/>
          <w:sz w:val="22"/>
          <w:szCs w:val="22"/>
        </w:rPr>
        <w:t xml:space="preserve">Wyatt has appeared on magazine covers </w:t>
      </w:r>
      <w:r w:rsidR="007B7B32" w:rsidRPr="009D6BD1">
        <w:rPr>
          <w:rFonts w:ascii="Arial" w:eastAsia="Cambria" w:hAnsi="Arial" w:cs="Calibri"/>
          <w:color w:val="000000" w:themeColor="text1"/>
          <w:sz w:val="22"/>
          <w:szCs w:val="22"/>
        </w:rPr>
        <w:t xml:space="preserve">and, </w:t>
      </w:r>
      <w:r w:rsidR="007B7B32" w:rsidRPr="00526D98">
        <w:rPr>
          <w:rFonts w:ascii="Arial" w:eastAsia="Cambria" w:hAnsi="Arial" w:cs="Calibri"/>
          <w:color w:val="000000" w:themeColor="text1"/>
          <w:sz w:val="22"/>
          <w:szCs w:val="22"/>
        </w:rPr>
        <w:t>i</w:t>
      </w:r>
      <w:r w:rsidR="007B7B32" w:rsidRPr="00526D98">
        <w:rPr>
          <w:rFonts w:ascii="Arial" w:hAnsi="Arial" w:cs="Arial"/>
          <w:sz w:val="22"/>
          <w:szCs w:val="22"/>
          <w:lang w:val="en-US"/>
        </w:rPr>
        <w:t xml:space="preserve">n </w:t>
      </w:r>
      <w:r w:rsidR="00526D98" w:rsidRPr="00526D98">
        <w:rPr>
          <w:rFonts w:ascii="Arial" w:hAnsi="Arial" w:cs="Arial"/>
          <w:sz w:val="22"/>
          <w:szCs w:val="22"/>
          <w:lang w:val="en-US"/>
        </w:rPr>
        <w:t>2010</w:t>
      </w:r>
      <w:r w:rsidR="007B7B32" w:rsidRPr="00526D98">
        <w:rPr>
          <w:rFonts w:ascii="Arial" w:hAnsi="Arial" w:cs="Arial"/>
          <w:sz w:val="22"/>
          <w:szCs w:val="22"/>
          <w:lang w:val="en-US"/>
        </w:rPr>
        <w:t>, was a guest editor</w:t>
      </w:r>
      <w:r w:rsidR="007B7B32" w:rsidRPr="009D6BD1">
        <w:rPr>
          <w:rFonts w:ascii="Arial" w:hAnsi="Arial" w:cs="Arial"/>
          <w:sz w:val="22"/>
          <w:szCs w:val="22"/>
          <w:lang w:val="en-US"/>
        </w:rPr>
        <w:t xml:space="preserve"> on BBC Radio 4’s </w:t>
      </w:r>
      <w:r w:rsidR="007B7B32" w:rsidRPr="009D6BD1">
        <w:rPr>
          <w:rFonts w:ascii="Arial" w:hAnsi="Arial" w:cs="Arial"/>
          <w:i/>
          <w:sz w:val="22"/>
          <w:szCs w:val="22"/>
          <w:lang w:val="en-US"/>
        </w:rPr>
        <w:t>Today</w:t>
      </w:r>
      <w:r w:rsidR="007B7B32" w:rsidRPr="009D6BD1">
        <w:rPr>
          <w:rFonts w:ascii="Arial" w:hAnsi="Arial" w:cs="Arial"/>
          <w:sz w:val="22"/>
          <w:szCs w:val="22"/>
          <w:lang w:val="en-US"/>
        </w:rPr>
        <w:t xml:space="preserve"> program</w:t>
      </w:r>
      <w:r w:rsidR="000D0B0C">
        <w:rPr>
          <w:rFonts w:ascii="Arial" w:hAnsi="Arial" w:cs="Arial"/>
          <w:sz w:val="22"/>
          <w:szCs w:val="22"/>
          <w:lang w:val="en-US"/>
        </w:rPr>
        <w:t>me</w:t>
      </w:r>
      <w:r w:rsidR="00873B3A">
        <w:rPr>
          <w:rFonts w:ascii="Arial" w:hAnsi="Arial" w:cs="Arial"/>
          <w:sz w:val="22"/>
          <w:szCs w:val="22"/>
          <w:lang w:val="en-US"/>
        </w:rPr>
        <w:t xml:space="preserve"> </w:t>
      </w:r>
      <w:r w:rsidR="003E24D5">
        <w:rPr>
          <w:rFonts w:ascii="Arial" w:hAnsi="Arial" w:cs="Arial"/>
          <w:sz w:val="22"/>
          <w:szCs w:val="22"/>
          <w:lang w:val="en-US"/>
        </w:rPr>
        <w:t xml:space="preserve">– </w:t>
      </w:r>
      <w:r w:rsidR="00526D98">
        <w:rPr>
          <w:rFonts w:ascii="Arial" w:hAnsi="Arial" w:cs="Arial"/>
          <w:sz w:val="22"/>
          <w:szCs w:val="22"/>
          <w:lang w:val="en-US"/>
        </w:rPr>
        <w:t>alongside</w:t>
      </w:r>
      <w:r w:rsidR="007B7B32" w:rsidRPr="00526D98">
        <w:rPr>
          <w:rFonts w:ascii="Arial" w:hAnsi="Arial" w:cs="Arial"/>
          <w:sz w:val="22"/>
          <w:szCs w:val="22"/>
          <w:lang w:val="en-US"/>
        </w:rPr>
        <w:t xml:space="preserve"> </w:t>
      </w:r>
      <w:r w:rsidR="00526D98" w:rsidRPr="00526D98">
        <w:rPr>
          <w:rFonts w:ascii="Arial" w:hAnsi="Arial" w:cs="Arial"/>
          <w:sz w:val="22"/>
          <w:szCs w:val="22"/>
          <w:lang w:val="en-US"/>
        </w:rPr>
        <w:t xml:space="preserve">the artist David Hockney, the politician </w:t>
      </w:r>
      <w:r w:rsidR="007B7B32" w:rsidRPr="00526D98">
        <w:rPr>
          <w:rFonts w:ascii="Arial" w:hAnsi="Arial" w:cs="Arial"/>
          <w:sz w:val="22"/>
          <w:szCs w:val="22"/>
          <w:lang w:val="en-US"/>
        </w:rPr>
        <w:t>Shirley Williams</w:t>
      </w:r>
      <w:r w:rsidR="00D56C54">
        <w:rPr>
          <w:rFonts w:ascii="Arial" w:hAnsi="Arial" w:cs="Arial"/>
          <w:sz w:val="22"/>
          <w:szCs w:val="22"/>
          <w:lang w:val="en-US"/>
        </w:rPr>
        <w:t>,</w:t>
      </w:r>
      <w:r w:rsidR="00526D98" w:rsidRPr="00526D98">
        <w:rPr>
          <w:rFonts w:ascii="Arial" w:hAnsi="Arial" w:cs="Arial"/>
          <w:sz w:val="22"/>
          <w:szCs w:val="22"/>
          <w:lang w:val="en-US"/>
        </w:rPr>
        <w:t xml:space="preserve"> and the footballer Tony Adams</w:t>
      </w:r>
      <w:r w:rsidR="007B7B32" w:rsidRPr="00526D98">
        <w:rPr>
          <w:rFonts w:ascii="Arial" w:hAnsi="Arial" w:cs="Arial"/>
          <w:sz w:val="22"/>
          <w:szCs w:val="22"/>
          <w:lang w:val="en-US"/>
        </w:rPr>
        <w:t xml:space="preserve">. </w:t>
      </w:r>
      <w:r w:rsidR="009D6BD1" w:rsidRPr="00526D98">
        <w:rPr>
          <w:rFonts w:ascii="Arial" w:hAnsi="Arial" w:cs="Arial"/>
          <w:sz w:val="22"/>
          <w:szCs w:val="22"/>
          <w:lang w:val="en-US"/>
        </w:rPr>
        <w:t xml:space="preserve">He </w:t>
      </w:r>
      <w:r w:rsidR="0039051F">
        <w:rPr>
          <w:rFonts w:ascii="Arial" w:hAnsi="Arial" w:cs="Arial"/>
          <w:sz w:val="22"/>
          <w:szCs w:val="22"/>
          <w:lang w:val="en-US"/>
        </w:rPr>
        <w:t>has been</w:t>
      </w:r>
      <w:r w:rsidR="009D6BD1" w:rsidRPr="00526D98">
        <w:rPr>
          <w:rFonts w:ascii="Arial" w:hAnsi="Arial" w:cs="Arial"/>
          <w:sz w:val="22"/>
          <w:szCs w:val="22"/>
          <w:lang w:val="en-US"/>
        </w:rPr>
        <w:t xml:space="preserve"> the</w:t>
      </w:r>
      <w:r w:rsidR="009D6BD1">
        <w:rPr>
          <w:rFonts w:ascii="Arial" w:hAnsi="Arial" w:cs="Arial"/>
          <w:sz w:val="22"/>
          <w:szCs w:val="22"/>
          <w:lang w:val="en-US"/>
        </w:rPr>
        <w:t xml:space="preserve"> subject of </w:t>
      </w:r>
      <w:r w:rsidR="00794C89">
        <w:rPr>
          <w:rFonts w:ascii="Arial" w:hAnsi="Arial" w:cs="Arial"/>
          <w:sz w:val="22"/>
          <w:szCs w:val="22"/>
          <w:lang w:val="en-US"/>
        </w:rPr>
        <w:t>TV and radio documentaries, and of books</w:t>
      </w:r>
      <w:r w:rsidR="00471696">
        <w:rPr>
          <w:rFonts w:ascii="Arial" w:hAnsi="Arial" w:cs="Arial"/>
          <w:sz w:val="22"/>
          <w:szCs w:val="22"/>
          <w:lang w:val="en-US"/>
        </w:rPr>
        <w:t xml:space="preserve">, for instance by </w:t>
      </w:r>
      <w:r w:rsidR="0039051F">
        <w:rPr>
          <w:rFonts w:ascii="Arial" w:hAnsi="Arial" w:cs="Arial"/>
          <w:sz w:val="22"/>
          <w:szCs w:val="22"/>
          <w:lang w:val="en-US"/>
        </w:rPr>
        <w:t>Michael King</w:t>
      </w:r>
      <w:r w:rsidR="00471696">
        <w:rPr>
          <w:rFonts w:ascii="Arial" w:hAnsi="Arial" w:cs="Arial"/>
          <w:sz w:val="22"/>
          <w:szCs w:val="22"/>
          <w:lang w:val="en-US"/>
        </w:rPr>
        <w:t xml:space="preserve"> (</w:t>
      </w:r>
      <w:r w:rsidR="003B396A" w:rsidRPr="003B396A">
        <w:rPr>
          <w:rFonts w:ascii="Arial" w:hAnsi="Arial" w:cs="Arial"/>
          <w:sz w:val="22"/>
          <w:szCs w:val="22"/>
          <w:lang w:val="en-US"/>
        </w:rPr>
        <w:t>1994)</w:t>
      </w:r>
      <w:r w:rsidR="00712949" w:rsidRPr="00656958">
        <w:rPr>
          <w:rFonts w:ascii="Arial" w:hAnsi="Arial" w:cs="Arial"/>
          <w:sz w:val="22"/>
          <w:szCs w:val="22"/>
          <w:lang w:val="en-US"/>
        </w:rPr>
        <w:t>.</w:t>
      </w:r>
      <w:r w:rsidR="00712949">
        <w:rPr>
          <w:rFonts w:ascii="Arial" w:hAnsi="Arial" w:cs="Arial"/>
          <w:sz w:val="22"/>
          <w:szCs w:val="22"/>
          <w:lang w:val="en-US"/>
        </w:rPr>
        <w:t xml:space="preserve"> </w:t>
      </w:r>
      <w:r w:rsidR="00712949">
        <w:rPr>
          <w:rFonts w:ascii="Arial" w:eastAsia="Cambria" w:hAnsi="Arial" w:cs="Calibri"/>
          <w:color w:val="000000" w:themeColor="text1"/>
          <w:sz w:val="22"/>
          <w:szCs w:val="22"/>
        </w:rPr>
        <w:t xml:space="preserve">Wyatt </w:t>
      </w:r>
      <w:r w:rsidR="00E23BFF">
        <w:rPr>
          <w:rFonts w:ascii="Arial" w:eastAsia="Cambria" w:hAnsi="Arial" w:cs="Calibri"/>
          <w:color w:val="000000" w:themeColor="text1"/>
          <w:sz w:val="22"/>
          <w:szCs w:val="22"/>
        </w:rPr>
        <w:t>perfo</w:t>
      </w:r>
      <w:r w:rsidR="009E4D65">
        <w:rPr>
          <w:rFonts w:ascii="Arial" w:eastAsia="Cambria" w:hAnsi="Arial" w:cs="Calibri"/>
          <w:color w:val="000000" w:themeColor="text1"/>
          <w:sz w:val="22"/>
          <w:szCs w:val="22"/>
        </w:rPr>
        <w:t>rmed on Top of the Pops in 1974</w:t>
      </w:r>
      <w:r w:rsidR="00E23BFF">
        <w:rPr>
          <w:rFonts w:ascii="Arial" w:eastAsia="Cambria" w:hAnsi="Arial" w:cs="Calibri"/>
          <w:color w:val="000000" w:themeColor="text1"/>
          <w:sz w:val="22"/>
          <w:szCs w:val="22"/>
        </w:rPr>
        <w:t xml:space="preserve"> and</w:t>
      </w:r>
      <w:r w:rsidR="009E4D65">
        <w:rPr>
          <w:rFonts w:ascii="Arial" w:eastAsia="Cambria" w:hAnsi="Arial" w:cs="Calibri"/>
          <w:color w:val="000000" w:themeColor="text1"/>
          <w:sz w:val="22"/>
          <w:szCs w:val="22"/>
        </w:rPr>
        <w:t>, in 2001,</w:t>
      </w:r>
      <w:r w:rsidR="00E23BFF">
        <w:rPr>
          <w:rFonts w:ascii="Arial" w:eastAsia="Cambria" w:hAnsi="Arial" w:cs="Calibri"/>
          <w:color w:val="000000" w:themeColor="text1"/>
          <w:sz w:val="22"/>
          <w:szCs w:val="22"/>
        </w:rPr>
        <w:t xml:space="preserve"> </w:t>
      </w:r>
      <w:r w:rsidR="009E4D65">
        <w:rPr>
          <w:rFonts w:ascii="Arial" w:eastAsia="Cambria" w:hAnsi="Arial" w:cs="Calibri"/>
          <w:color w:val="000000" w:themeColor="text1"/>
          <w:sz w:val="22"/>
          <w:szCs w:val="22"/>
        </w:rPr>
        <w:t>curated the Meltdown festival</w:t>
      </w:r>
      <w:r w:rsidR="007570A8">
        <w:rPr>
          <w:rFonts w:ascii="Arial" w:eastAsia="Cambria" w:hAnsi="Arial" w:cs="Calibri"/>
          <w:color w:val="000000" w:themeColor="text1"/>
          <w:sz w:val="22"/>
          <w:szCs w:val="22"/>
        </w:rPr>
        <w:t xml:space="preserve"> at London’s Southbank Centre, </w:t>
      </w:r>
      <w:r w:rsidR="009D6BD1">
        <w:rPr>
          <w:rFonts w:ascii="Arial" w:eastAsia="Cambria" w:hAnsi="Arial" w:cs="Calibri"/>
          <w:color w:val="000000" w:themeColor="text1"/>
          <w:sz w:val="22"/>
          <w:szCs w:val="22"/>
        </w:rPr>
        <w:t>joining a roll call of</w:t>
      </w:r>
      <w:r w:rsidR="007B7B32">
        <w:rPr>
          <w:rFonts w:ascii="Arial" w:eastAsia="Cambria" w:hAnsi="Arial" w:cs="Calibri"/>
          <w:color w:val="000000" w:themeColor="text1"/>
          <w:sz w:val="22"/>
          <w:szCs w:val="22"/>
        </w:rPr>
        <w:t xml:space="preserve"> curators </w:t>
      </w:r>
      <w:r w:rsidR="009D6BD1">
        <w:rPr>
          <w:rFonts w:ascii="Arial" w:eastAsia="Cambria" w:hAnsi="Arial" w:cs="Calibri"/>
          <w:color w:val="000000" w:themeColor="text1"/>
          <w:sz w:val="22"/>
          <w:szCs w:val="22"/>
        </w:rPr>
        <w:t>that includes</w:t>
      </w:r>
      <w:r w:rsidR="007B7B32">
        <w:rPr>
          <w:rFonts w:ascii="Arial" w:eastAsia="Cambria" w:hAnsi="Arial" w:cs="Calibri"/>
          <w:color w:val="000000" w:themeColor="text1"/>
          <w:sz w:val="22"/>
          <w:szCs w:val="22"/>
        </w:rPr>
        <w:t xml:space="preserve"> </w:t>
      </w:r>
      <w:r w:rsidR="007570A8">
        <w:rPr>
          <w:rFonts w:ascii="Arial" w:eastAsia="Cambria" w:hAnsi="Arial" w:cs="Calibri"/>
          <w:color w:val="000000" w:themeColor="text1"/>
          <w:sz w:val="22"/>
          <w:szCs w:val="22"/>
        </w:rPr>
        <w:t xml:space="preserve">David Bowie, </w:t>
      </w:r>
      <w:r w:rsidR="00526D98">
        <w:rPr>
          <w:rFonts w:ascii="Arial" w:eastAsia="Cambria" w:hAnsi="Arial" w:cs="Calibri"/>
          <w:color w:val="000000" w:themeColor="text1"/>
          <w:sz w:val="22"/>
          <w:szCs w:val="22"/>
        </w:rPr>
        <w:t xml:space="preserve">Elvis Costello, </w:t>
      </w:r>
      <w:r w:rsidR="007570A8">
        <w:rPr>
          <w:rFonts w:ascii="Arial" w:eastAsia="Cambria" w:hAnsi="Arial" w:cs="Calibri"/>
          <w:color w:val="000000" w:themeColor="text1"/>
          <w:sz w:val="22"/>
          <w:szCs w:val="22"/>
        </w:rPr>
        <w:t xml:space="preserve">Patti Smith, </w:t>
      </w:r>
      <w:r w:rsidR="00526D98">
        <w:rPr>
          <w:rFonts w:ascii="Arial" w:eastAsia="Cambria" w:hAnsi="Arial" w:cs="Calibri"/>
          <w:color w:val="000000" w:themeColor="text1"/>
          <w:sz w:val="22"/>
          <w:szCs w:val="22"/>
        </w:rPr>
        <w:t>Morri</w:t>
      </w:r>
      <w:r w:rsidR="00873B3A">
        <w:rPr>
          <w:rFonts w:ascii="Arial" w:eastAsia="Cambria" w:hAnsi="Arial" w:cs="Calibri"/>
          <w:color w:val="000000" w:themeColor="text1"/>
          <w:sz w:val="22"/>
          <w:szCs w:val="22"/>
        </w:rPr>
        <w:t>s</w:t>
      </w:r>
      <w:r w:rsidR="00526D98">
        <w:rPr>
          <w:rFonts w:ascii="Arial" w:eastAsia="Cambria" w:hAnsi="Arial" w:cs="Calibri"/>
          <w:color w:val="000000" w:themeColor="text1"/>
          <w:sz w:val="22"/>
          <w:szCs w:val="22"/>
        </w:rPr>
        <w:t xml:space="preserve">sey, Nick Cave, </w:t>
      </w:r>
      <w:r w:rsidR="007570A8">
        <w:rPr>
          <w:rFonts w:ascii="Arial" w:eastAsia="Cambria" w:hAnsi="Arial" w:cs="Calibri"/>
          <w:color w:val="000000" w:themeColor="text1"/>
          <w:sz w:val="22"/>
          <w:szCs w:val="22"/>
        </w:rPr>
        <w:t>Ray Davies</w:t>
      </w:r>
      <w:r w:rsidR="00967DFB">
        <w:rPr>
          <w:rFonts w:ascii="Arial" w:eastAsia="Cambria" w:hAnsi="Arial" w:cs="Calibri"/>
          <w:color w:val="000000" w:themeColor="text1"/>
          <w:sz w:val="22"/>
          <w:szCs w:val="22"/>
        </w:rPr>
        <w:t>,</w:t>
      </w:r>
      <w:r w:rsidR="007570A8">
        <w:rPr>
          <w:rFonts w:ascii="Arial" w:eastAsia="Cambria" w:hAnsi="Arial" w:cs="Calibri"/>
          <w:color w:val="000000" w:themeColor="text1"/>
          <w:sz w:val="22"/>
          <w:szCs w:val="22"/>
        </w:rPr>
        <w:t xml:space="preserve"> and Jarvis Cocker. </w:t>
      </w:r>
    </w:p>
    <w:p w14:paraId="2161132A" w14:textId="77777777" w:rsidR="007570A8" w:rsidRDefault="007570A8" w:rsidP="007B2E7A">
      <w:pPr>
        <w:rPr>
          <w:rFonts w:ascii="Arial" w:eastAsia="Cambria" w:hAnsi="Arial" w:cs="Calibri"/>
          <w:color w:val="000000" w:themeColor="text1"/>
          <w:sz w:val="22"/>
          <w:szCs w:val="22"/>
        </w:rPr>
      </w:pPr>
    </w:p>
    <w:p w14:paraId="2428E390" w14:textId="3D13DC39" w:rsidR="00D922B6" w:rsidRPr="00C34618" w:rsidRDefault="00D922B6" w:rsidP="00D922B6">
      <w:pPr>
        <w:widowControl w:val="0"/>
        <w:autoSpaceDE w:val="0"/>
        <w:autoSpaceDN w:val="0"/>
        <w:adjustRightInd w:val="0"/>
        <w:rPr>
          <w:rFonts w:ascii="Arial" w:hAnsi="Arial" w:cs="Arial"/>
          <w:sz w:val="22"/>
          <w:szCs w:val="22"/>
        </w:rPr>
      </w:pPr>
      <w:r w:rsidRPr="00805D67">
        <w:rPr>
          <w:rFonts w:ascii="Arial" w:hAnsi="Arial" w:cs="Arial"/>
          <w:sz w:val="22"/>
          <w:szCs w:val="22"/>
        </w:rPr>
        <w:t xml:space="preserve">I approached Wyatt with the </w:t>
      </w:r>
      <w:r>
        <w:rPr>
          <w:rFonts w:ascii="Arial" w:hAnsi="Arial" w:cs="Arial"/>
          <w:sz w:val="22"/>
          <w:szCs w:val="22"/>
        </w:rPr>
        <w:t>idea</w:t>
      </w:r>
      <w:r w:rsidRPr="00805D67">
        <w:rPr>
          <w:rFonts w:ascii="Arial" w:hAnsi="Arial" w:cs="Arial"/>
          <w:sz w:val="22"/>
          <w:szCs w:val="22"/>
        </w:rPr>
        <w:t xml:space="preserve"> </w:t>
      </w:r>
      <w:r w:rsidR="003466B3">
        <w:rPr>
          <w:rFonts w:ascii="Arial" w:hAnsi="Arial" w:cs="Arial"/>
          <w:sz w:val="22"/>
          <w:szCs w:val="22"/>
        </w:rPr>
        <w:t>of</w:t>
      </w:r>
      <w:r>
        <w:rPr>
          <w:rFonts w:ascii="Arial" w:hAnsi="Arial" w:cs="Arial"/>
          <w:sz w:val="22"/>
          <w:szCs w:val="22"/>
        </w:rPr>
        <w:t xml:space="preserve"> </w:t>
      </w:r>
      <w:r w:rsidR="007D1E66">
        <w:rPr>
          <w:rFonts w:ascii="Arial" w:hAnsi="Arial" w:cs="Arial"/>
          <w:sz w:val="22"/>
          <w:szCs w:val="22"/>
        </w:rPr>
        <w:t xml:space="preserve">writing his </w:t>
      </w:r>
      <w:r w:rsidR="003466B3">
        <w:rPr>
          <w:rFonts w:ascii="Arial" w:hAnsi="Arial" w:cs="Arial"/>
          <w:sz w:val="22"/>
          <w:szCs w:val="22"/>
        </w:rPr>
        <w:t>biography</w:t>
      </w:r>
      <w:r>
        <w:rPr>
          <w:rFonts w:ascii="Arial" w:hAnsi="Arial" w:cs="Arial"/>
          <w:sz w:val="22"/>
          <w:szCs w:val="22"/>
        </w:rPr>
        <w:t xml:space="preserve"> </w:t>
      </w:r>
      <w:r w:rsidRPr="00805D67">
        <w:rPr>
          <w:rFonts w:ascii="Arial" w:hAnsi="Arial" w:cs="Arial"/>
          <w:sz w:val="22"/>
          <w:szCs w:val="22"/>
        </w:rPr>
        <w:t xml:space="preserve">in 2008, having first interviewed him for a podcast I was presenting for the </w:t>
      </w:r>
      <w:r w:rsidRPr="00805D67">
        <w:rPr>
          <w:rFonts w:ascii="Arial" w:hAnsi="Arial" w:cs="Arial"/>
          <w:i/>
          <w:sz w:val="22"/>
          <w:szCs w:val="22"/>
        </w:rPr>
        <w:t>Independent</w:t>
      </w:r>
      <w:r>
        <w:rPr>
          <w:rFonts w:ascii="Arial" w:hAnsi="Arial" w:cs="Arial"/>
          <w:sz w:val="22"/>
          <w:szCs w:val="22"/>
        </w:rPr>
        <w:t xml:space="preserve"> newspaper. It was </w:t>
      </w:r>
      <w:r w:rsidR="004321B1">
        <w:rPr>
          <w:rFonts w:ascii="Arial" w:hAnsi="Arial" w:cs="Arial"/>
          <w:sz w:val="22"/>
          <w:szCs w:val="22"/>
        </w:rPr>
        <w:t xml:space="preserve">Alfreda </w:t>
      </w:r>
      <w:r>
        <w:rPr>
          <w:rFonts w:ascii="Arial" w:hAnsi="Arial" w:cs="Arial"/>
          <w:sz w:val="22"/>
          <w:szCs w:val="22"/>
        </w:rPr>
        <w:t>Benge</w:t>
      </w:r>
      <w:r w:rsidR="004321B1">
        <w:rPr>
          <w:rFonts w:ascii="Arial" w:hAnsi="Arial" w:cs="Arial"/>
          <w:sz w:val="22"/>
          <w:szCs w:val="22"/>
        </w:rPr>
        <w:t>, Wyatt’s wife</w:t>
      </w:r>
      <w:r w:rsidR="00E321E9">
        <w:rPr>
          <w:rFonts w:ascii="Arial" w:hAnsi="Arial" w:cs="Arial"/>
          <w:sz w:val="22"/>
          <w:szCs w:val="22"/>
        </w:rPr>
        <w:t>, manager</w:t>
      </w:r>
      <w:r w:rsidR="00D56C54">
        <w:rPr>
          <w:rFonts w:ascii="Arial" w:hAnsi="Arial" w:cs="Arial"/>
          <w:sz w:val="22"/>
          <w:szCs w:val="22"/>
        </w:rPr>
        <w:t>,</w:t>
      </w:r>
      <w:r w:rsidR="004321B1">
        <w:rPr>
          <w:rFonts w:ascii="Arial" w:hAnsi="Arial" w:cs="Arial"/>
          <w:sz w:val="22"/>
          <w:szCs w:val="22"/>
        </w:rPr>
        <w:t xml:space="preserve"> and creative partner,</w:t>
      </w:r>
      <w:r w:rsidRPr="00805D67">
        <w:rPr>
          <w:rFonts w:ascii="Arial" w:hAnsi="Arial" w:cs="Arial"/>
          <w:sz w:val="22"/>
          <w:szCs w:val="22"/>
        </w:rPr>
        <w:t xml:space="preserve"> who asked if she and Wyatt could read the manuscript prior to publication, and I agreed to the request. Both </w:t>
      </w:r>
      <w:r>
        <w:rPr>
          <w:rFonts w:ascii="Arial" w:hAnsi="Arial" w:cs="Arial"/>
          <w:sz w:val="22"/>
          <w:szCs w:val="22"/>
        </w:rPr>
        <w:t xml:space="preserve">Benge and Wyatt </w:t>
      </w:r>
      <w:r w:rsidRPr="00805D67">
        <w:rPr>
          <w:rFonts w:ascii="Arial" w:hAnsi="Arial" w:cs="Arial"/>
          <w:sz w:val="22"/>
          <w:szCs w:val="22"/>
        </w:rPr>
        <w:t>were adamant that it should r</w:t>
      </w:r>
      <w:r w:rsidR="003466B3">
        <w:rPr>
          <w:rFonts w:ascii="Arial" w:hAnsi="Arial" w:cs="Arial"/>
          <w:sz w:val="22"/>
          <w:szCs w:val="22"/>
        </w:rPr>
        <w:t>emain ‘my’ book</w:t>
      </w:r>
      <w:r w:rsidR="00D56C54">
        <w:rPr>
          <w:rFonts w:ascii="Arial" w:hAnsi="Arial" w:cs="Arial"/>
          <w:sz w:val="22"/>
          <w:szCs w:val="22"/>
        </w:rPr>
        <w:t xml:space="preserve">, and </w:t>
      </w:r>
      <w:r>
        <w:rPr>
          <w:rFonts w:ascii="Arial" w:hAnsi="Arial" w:cs="Arial"/>
          <w:sz w:val="22"/>
          <w:szCs w:val="22"/>
        </w:rPr>
        <w:t xml:space="preserve">I examine the issue of </w:t>
      </w:r>
      <w:r w:rsidRPr="00805D67">
        <w:rPr>
          <w:rFonts w:ascii="Arial" w:hAnsi="Arial" w:cs="Arial"/>
          <w:sz w:val="22"/>
          <w:szCs w:val="22"/>
        </w:rPr>
        <w:t xml:space="preserve">ownership in greater detail below. </w:t>
      </w:r>
      <w:r w:rsidRPr="00805D67">
        <w:rPr>
          <w:rFonts w:ascii="Arial" w:hAnsi="Arial"/>
          <w:i/>
          <w:sz w:val="22"/>
          <w:szCs w:val="22"/>
        </w:rPr>
        <w:t>Different Every Time: the</w:t>
      </w:r>
      <w:r>
        <w:rPr>
          <w:rFonts w:ascii="Arial" w:hAnsi="Arial"/>
          <w:i/>
          <w:sz w:val="22"/>
          <w:szCs w:val="22"/>
        </w:rPr>
        <w:t xml:space="preserve"> Authorised Biography of Robert Wyat</w:t>
      </w:r>
      <w:r w:rsidRPr="00ED1B14">
        <w:rPr>
          <w:rFonts w:ascii="Arial" w:hAnsi="Arial"/>
          <w:i/>
          <w:sz w:val="22"/>
          <w:szCs w:val="22"/>
        </w:rPr>
        <w:t>t</w:t>
      </w:r>
      <w:r w:rsidRPr="00CD4B57">
        <w:rPr>
          <w:rFonts w:ascii="Arial" w:hAnsi="Arial"/>
          <w:sz w:val="22"/>
          <w:szCs w:val="22"/>
        </w:rPr>
        <w:t xml:space="preserve"> was published </w:t>
      </w:r>
      <w:r>
        <w:rPr>
          <w:rFonts w:ascii="Arial" w:hAnsi="Arial"/>
          <w:sz w:val="22"/>
          <w:szCs w:val="22"/>
        </w:rPr>
        <w:t xml:space="preserve">in the UK by Serpent’s Tail in 2014, followed by American, French, and Italian editions. The broadsheet reviews and radio support – it was ‘book of the week’ on BBC Radio 4, for instance – are illustrative of Wyatt’s semi-celebrity status. </w:t>
      </w:r>
    </w:p>
    <w:p w14:paraId="4FAED2B8" w14:textId="77777777" w:rsidR="00D922B6" w:rsidRDefault="00EC3B1A" w:rsidP="00EC3B1A">
      <w:pPr>
        <w:tabs>
          <w:tab w:val="left" w:pos="4944"/>
        </w:tabs>
        <w:rPr>
          <w:rFonts w:ascii="Arial" w:eastAsia="Cambria" w:hAnsi="Arial" w:cs="Calibri"/>
          <w:color w:val="000000" w:themeColor="text1"/>
          <w:sz w:val="22"/>
          <w:szCs w:val="22"/>
        </w:rPr>
      </w:pPr>
      <w:r>
        <w:rPr>
          <w:rFonts w:ascii="Arial" w:eastAsia="Cambria" w:hAnsi="Arial" w:cs="Calibri"/>
          <w:color w:val="000000" w:themeColor="text1"/>
          <w:sz w:val="22"/>
          <w:szCs w:val="22"/>
        </w:rPr>
        <w:tab/>
      </w:r>
    </w:p>
    <w:p w14:paraId="00D6BAA8" w14:textId="19B47A74" w:rsidR="001D2FC3" w:rsidRPr="00873B3A" w:rsidRDefault="007570A8" w:rsidP="007B2E7A">
      <w:pPr>
        <w:rPr>
          <w:rFonts w:ascii="Arial" w:hAnsi="Arial" w:cs="Arial"/>
          <w:color w:val="262626"/>
          <w:sz w:val="22"/>
          <w:szCs w:val="22"/>
          <w:lang w:val="en-US"/>
        </w:rPr>
      </w:pPr>
      <w:r>
        <w:rPr>
          <w:rFonts w:ascii="Arial" w:eastAsia="Cambria" w:hAnsi="Arial" w:cs="Calibri"/>
          <w:color w:val="000000" w:themeColor="text1"/>
          <w:sz w:val="22"/>
          <w:szCs w:val="22"/>
        </w:rPr>
        <w:t xml:space="preserve">Certainly, </w:t>
      </w:r>
      <w:r w:rsidR="00960F1B" w:rsidRPr="00CD4B57">
        <w:rPr>
          <w:rFonts w:ascii="Arial" w:eastAsia="Cambria" w:hAnsi="Arial" w:cs="Calibri"/>
          <w:color w:val="000000" w:themeColor="text1"/>
          <w:sz w:val="22"/>
          <w:szCs w:val="22"/>
        </w:rPr>
        <w:t xml:space="preserve">Robert Wyatt is not Kim Kardashian. </w:t>
      </w:r>
      <w:r w:rsidR="009077C8">
        <w:rPr>
          <w:rFonts w:ascii="Arial" w:eastAsia="Cambria" w:hAnsi="Arial" w:cs="Calibri"/>
          <w:color w:val="000000" w:themeColor="text1"/>
          <w:sz w:val="22"/>
          <w:szCs w:val="22"/>
        </w:rPr>
        <w:t xml:space="preserve">Wyatt’s </w:t>
      </w:r>
      <w:r w:rsidR="009077C8" w:rsidRPr="00CD4B57">
        <w:rPr>
          <w:rFonts w:ascii="Arial" w:eastAsia="Cambria" w:hAnsi="Arial" w:cs="Calibri"/>
          <w:color w:val="000000" w:themeColor="text1"/>
          <w:sz w:val="22"/>
          <w:szCs w:val="22"/>
        </w:rPr>
        <w:t>social and professional network</w:t>
      </w:r>
      <w:r w:rsidR="009077C8">
        <w:rPr>
          <w:rFonts w:ascii="Arial" w:eastAsia="Cambria" w:hAnsi="Arial" w:cs="Calibri"/>
          <w:color w:val="000000" w:themeColor="text1"/>
          <w:sz w:val="22"/>
          <w:szCs w:val="22"/>
        </w:rPr>
        <w:t xml:space="preserve"> </w:t>
      </w:r>
      <w:r w:rsidR="009077C8" w:rsidRPr="00CD4B57">
        <w:rPr>
          <w:rFonts w:ascii="Arial" w:eastAsia="Cambria" w:hAnsi="Arial" w:cs="Calibri"/>
          <w:color w:val="000000" w:themeColor="text1"/>
          <w:sz w:val="22"/>
          <w:szCs w:val="22"/>
        </w:rPr>
        <w:t>includes such high-profile names as Bj</w:t>
      </w:r>
      <w:r w:rsidR="009077C8" w:rsidRPr="00CD4B57">
        <w:rPr>
          <w:rFonts w:ascii="Arial" w:hAnsi="Arial" w:cs="Lucida Grande"/>
          <w:color w:val="000000"/>
          <w:sz w:val="22"/>
          <w:szCs w:val="22"/>
        </w:rPr>
        <w:t>ö</w:t>
      </w:r>
      <w:r w:rsidR="009077C8" w:rsidRPr="00CD4B57">
        <w:rPr>
          <w:rFonts w:ascii="Arial" w:eastAsia="Cambria" w:hAnsi="Arial" w:cs="Calibri"/>
          <w:color w:val="000000" w:themeColor="text1"/>
          <w:sz w:val="22"/>
          <w:szCs w:val="22"/>
        </w:rPr>
        <w:t>rk, Paul Weller, Brian Eno</w:t>
      </w:r>
      <w:r w:rsidR="00A16833">
        <w:rPr>
          <w:rFonts w:ascii="Arial" w:eastAsia="Cambria" w:hAnsi="Arial" w:cs="Calibri"/>
          <w:color w:val="000000" w:themeColor="text1"/>
          <w:sz w:val="22"/>
          <w:szCs w:val="22"/>
        </w:rPr>
        <w:t>,</w:t>
      </w:r>
      <w:r w:rsidR="009077C8" w:rsidRPr="00CD4B57">
        <w:rPr>
          <w:rFonts w:ascii="Arial" w:eastAsia="Cambria" w:hAnsi="Arial" w:cs="Calibri"/>
          <w:color w:val="000000" w:themeColor="text1"/>
          <w:sz w:val="22"/>
          <w:szCs w:val="22"/>
        </w:rPr>
        <w:t xml:space="preserve"> and David Gilmour</w:t>
      </w:r>
      <w:r w:rsidR="009077C8">
        <w:rPr>
          <w:rFonts w:ascii="Arial" w:eastAsia="Cambria" w:hAnsi="Arial" w:cs="Calibri"/>
          <w:color w:val="000000" w:themeColor="text1"/>
          <w:sz w:val="22"/>
          <w:szCs w:val="22"/>
        </w:rPr>
        <w:t>, yet h</w:t>
      </w:r>
      <w:r w:rsidR="00937466" w:rsidRPr="00CD4B57">
        <w:rPr>
          <w:rFonts w:ascii="Arial" w:eastAsia="Cambria" w:hAnsi="Arial" w:cs="Calibri"/>
          <w:color w:val="000000" w:themeColor="text1"/>
          <w:sz w:val="22"/>
          <w:szCs w:val="22"/>
        </w:rPr>
        <w:t>is name i</w:t>
      </w:r>
      <w:r w:rsidR="007B7B32">
        <w:rPr>
          <w:rFonts w:ascii="Arial" w:eastAsia="Cambria" w:hAnsi="Arial" w:cs="Calibri"/>
          <w:color w:val="000000" w:themeColor="text1"/>
          <w:sz w:val="22"/>
          <w:szCs w:val="22"/>
        </w:rPr>
        <w:t>s absent from the gossip pages</w:t>
      </w:r>
      <w:r w:rsidR="00A16833">
        <w:rPr>
          <w:rFonts w:ascii="Arial" w:eastAsia="Cambria" w:hAnsi="Arial" w:cs="Calibri"/>
          <w:color w:val="000000" w:themeColor="text1"/>
          <w:sz w:val="22"/>
          <w:szCs w:val="22"/>
        </w:rPr>
        <w:t>,</w:t>
      </w:r>
      <w:r w:rsidR="005951AD">
        <w:rPr>
          <w:rFonts w:ascii="Arial" w:eastAsia="Cambria" w:hAnsi="Arial" w:cs="Calibri"/>
          <w:color w:val="000000" w:themeColor="text1"/>
          <w:sz w:val="22"/>
          <w:szCs w:val="22"/>
        </w:rPr>
        <w:t xml:space="preserve"> and he</w:t>
      </w:r>
      <w:r w:rsidR="00937466" w:rsidRPr="00CD4B57">
        <w:rPr>
          <w:rFonts w:ascii="Arial" w:eastAsia="Cambria" w:hAnsi="Arial" w:cs="Calibri"/>
          <w:color w:val="000000" w:themeColor="text1"/>
          <w:sz w:val="22"/>
          <w:szCs w:val="22"/>
        </w:rPr>
        <w:t xml:space="preserve"> </w:t>
      </w:r>
      <w:r w:rsidR="007B7B32">
        <w:rPr>
          <w:rFonts w:ascii="Arial" w:eastAsia="Cambria" w:hAnsi="Arial" w:cs="Calibri"/>
          <w:color w:val="000000" w:themeColor="text1"/>
          <w:sz w:val="22"/>
          <w:szCs w:val="22"/>
        </w:rPr>
        <w:t>is unlikely to appear on reality TV shows</w:t>
      </w:r>
      <w:r w:rsidR="00656958">
        <w:rPr>
          <w:rFonts w:ascii="Arial" w:eastAsia="Cambria" w:hAnsi="Arial" w:cs="Calibri"/>
          <w:color w:val="000000" w:themeColor="text1"/>
          <w:sz w:val="22"/>
          <w:szCs w:val="22"/>
        </w:rPr>
        <w:t>.</w:t>
      </w:r>
      <w:r w:rsidR="007B7B32">
        <w:rPr>
          <w:rFonts w:ascii="Arial" w:eastAsia="Cambria" w:hAnsi="Arial" w:cs="Calibri"/>
          <w:color w:val="000000" w:themeColor="text1"/>
          <w:sz w:val="22"/>
          <w:szCs w:val="22"/>
        </w:rPr>
        <w:t xml:space="preserve"> </w:t>
      </w:r>
      <w:r w:rsidR="00656958">
        <w:rPr>
          <w:rFonts w:ascii="Arial" w:eastAsia="Cambria" w:hAnsi="Arial" w:cs="Calibri"/>
          <w:color w:val="000000" w:themeColor="text1"/>
          <w:sz w:val="22"/>
          <w:szCs w:val="22"/>
        </w:rPr>
        <w:t>Wyatt</w:t>
      </w:r>
      <w:r w:rsidR="001D2FC3">
        <w:rPr>
          <w:rFonts w:ascii="Arial" w:eastAsia="Cambria" w:hAnsi="Arial" w:cs="Calibri"/>
          <w:color w:val="000000" w:themeColor="text1"/>
          <w:sz w:val="22"/>
          <w:szCs w:val="22"/>
        </w:rPr>
        <w:t xml:space="preserve"> is</w:t>
      </w:r>
      <w:r w:rsidR="00E23BFF">
        <w:rPr>
          <w:rFonts w:ascii="Arial" w:eastAsia="Cambria" w:hAnsi="Arial" w:cs="Calibri"/>
          <w:color w:val="000000" w:themeColor="text1"/>
          <w:sz w:val="22"/>
          <w:szCs w:val="22"/>
        </w:rPr>
        <w:t xml:space="preserve"> perhaps</w:t>
      </w:r>
      <w:r w:rsidR="001D2FC3">
        <w:rPr>
          <w:rFonts w:ascii="Arial" w:eastAsia="Cambria" w:hAnsi="Arial" w:cs="Calibri"/>
          <w:color w:val="000000" w:themeColor="text1"/>
          <w:sz w:val="22"/>
          <w:szCs w:val="22"/>
        </w:rPr>
        <w:t xml:space="preserve"> too underground and reclusive</w:t>
      </w:r>
      <w:r w:rsidR="0098097E" w:rsidRPr="00CD4B57">
        <w:rPr>
          <w:rFonts w:ascii="Arial" w:eastAsia="Cambria" w:hAnsi="Arial" w:cs="Calibri"/>
          <w:color w:val="000000" w:themeColor="text1"/>
          <w:sz w:val="22"/>
          <w:szCs w:val="22"/>
        </w:rPr>
        <w:t xml:space="preserve"> a </w:t>
      </w:r>
      <w:r w:rsidR="0039051F">
        <w:rPr>
          <w:rFonts w:ascii="Arial" w:eastAsia="Cambria" w:hAnsi="Arial" w:cs="Calibri"/>
          <w:color w:val="000000" w:themeColor="text1"/>
          <w:sz w:val="22"/>
          <w:szCs w:val="22"/>
        </w:rPr>
        <w:t xml:space="preserve">figure </w:t>
      </w:r>
      <w:r w:rsidR="0039051F">
        <w:rPr>
          <w:rFonts w:ascii="Arial" w:eastAsia="Cambria" w:hAnsi="Arial" w:cs="Calibri"/>
          <w:color w:val="000000" w:themeColor="text1"/>
          <w:sz w:val="22"/>
          <w:szCs w:val="22"/>
        </w:rPr>
        <w:lastRenderedPageBreak/>
        <w:t>to qualify as a star</w:t>
      </w:r>
      <w:r w:rsidR="0098097E" w:rsidRPr="009E4D65">
        <w:rPr>
          <w:rFonts w:ascii="Arial" w:eastAsia="Cambria" w:hAnsi="Arial" w:cs="Calibri"/>
          <w:color w:val="000000" w:themeColor="text1"/>
          <w:sz w:val="22"/>
          <w:szCs w:val="22"/>
        </w:rPr>
        <w:t>.</w:t>
      </w:r>
      <w:r w:rsidR="00F148B0" w:rsidRPr="00CD4B57">
        <w:rPr>
          <w:rFonts w:ascii="Arial" w:eastAsia="Cambria" w:hAnsi="Arial" w:cs="Calibri"/>
          <w:color w:val="000000" w:themeColor="text1"/>
          <w:sz w:val="22"/>
          <w:szCs w:val="22"/>
        </w:rPr>
        <w:t xml:space="preserve"> </w:t>
      </w:r>
      <w:r w:rsidR="00F148B0" w:rsidRPr="00CD4B57">
        <w:rPr>
          <w:rFonts w:ascii="Arial" w:eastAsiaTheme="minorHAnsi" w:hAnsi="Arial" w:cs="Arial"/>
          <w:sz w:val="22"/>
          <w:szCs w:val="22"/>
          <w:lang w:val="en-US"/>
        </w:rPr>
        <w:t xml:space="preserve">Neither, as a </w:t>
      </w:r>
      <w:r w:rsidR="00D922B6">
        <w:rPr>
          <w:rFonts w:ascii="Arial" w:eastAsiaTheme="minorHAnsi" w:hAnsi="Arial" w:cs="Arial"/>
          <w:sz w:val="22"/>
          <w:szCs w:val="22"/>
          <w:lang w:val="en-US"/>
        </w:rPr>
        <w:t xml:space="preserve">self-proclaimed </w:t>
      </w:r>
      <w:r w:rsidR="00F148B0" w:rsidRPr="00CD4B57">
        <w:rPr>
          <w:rFonts w:ascii="Arial" w:eastAsiaTheme="minorHAnsi" w:hAnsi="Arial" w:cs="Arial"/>
          <w:sz w:val="22"/>
          <w:szCs w:val="22"/>
          <w:lang w:val="en-US"/>
        </w:rPr>
        <w:t xml:space="preserve">Marxist, does he play into what </w:t>
      </w:r>
      <w:r w:rsidR="000631B8">
        <w:rPr>
          <w:rFonts w:ascii="Arial" w:eastAsiaTheme="minorHAnsi" w:hAnsi="Arial" w:cs="Arial"/>
          <w:sz w:val="22"/>
          <w:szCs w:val="22"/>
          <w:lang w:val="en-US"/>
        </w:rPr>
        <w:t xml:space="preserve">P. </w:t>
      </w:r>
      <w:r w:rsidR="00E321E9">
        <w:rPr>
          <w:rFonts w:ascii="Arial" w:eastAsiaTheme="minorHAnsi" w:hAnsi="Arial" w:cs="Arial"/>
          <w:sz w:val="22"/>
          <w:szCs w:val="22"/>
          <w:lang w:val="en-US"/>
        </w:rPr>
        <w:t xml:space="preserve">David </w:t>
      </w:r>
      <w:r w:rsidR="00F148B0" w:rsidRPr="00CD4B57">
        <w:rPr>
          <w:rFonts w:ascii="Arial" w:hAnsi="Arial" w:cs="Arial"/>
          <w:color w:val="262626"/>
          <w:sz w:val="22"/>
          <w:szCs w:val="22"/>
          <w:lang w:val="en-US"/>
        </w:rPr>
        <w:t>Marshall</w:t>
      </w:r>
      <w:r w:rsidR="00E23BFF" w:rsidRPr="00A4303D">
        <w:rPr>
          <w:rFonts w:ascii="Arial" w:eastAsiaTheme="minorHAnsi" w:hAnsi="Arial" w:cs="Arial"/>
          <w:sz w:val="22"/>
          <w:szCs w:val="22"/>
          <w:lang w:val="en-US"/>
        </w:rPr>
        <w:t xml:space="preserve"> </w:t>
      </w:r>
      <w:r w:rsidR="00656958">
        <w:rPr>
          <w:rFonts w:ascii="Arial" w:eastAsiaTheme="minorHAnsi" w:hAnsi="Arial" w:cs="Arial"/>
          <w:sz w:val="22"/>
          <w:szCs w:val="22"/>
          <w:lang w:val="en-US"/>
        </w:rPr>
        <w:t>(1997</w:t>
      </w:r>
      <w:r w:rsidR="00DF5711">
        <w:rPr>
          <w:rFonts w:ascii="Arial" w:eastAsiaTheme="minorHAnsi" w:hAnsi="Arial" w:cs="Arial"/>
          <w:sz w:val="22"/>
          <w:szCs w:val="22"/>
          <w:lang w:val="en-US"/>
        </w:rPr>
        <w:t>,</w:t>
      </w:r>
      <w:r w:rsidR="00656958">
        <w:rPr>
          <w:rFonts w:ascii="Arial" w:eastAsiaTheme="minorHAnsi" w:hAnsi="Arial" w:cs="Arial"/>
          <w:sz w:val="22"/>
          <w:szCs w:val="22"/>
          <w:lang w:val="en-US"/>
        </w:rPr>
        <w:t xml:space="preserve"> 93) </w:t>
      </w:r>
      <w:r w:rsidR="00F148B0" w:rsidRPr="00CD4B57">
        <w:rPr>
          <w:rFonts w:ascii="Arial" w:eastAsiaTheme="minorHAnsi" w:hAnsi="Arial" w:cs="Arial"/>
          <w:sz w:val="22"/>
          <w:szCs w:val="22"/>
          <w:lang w:val="en-US"/>
        </w:rPr>
        <w:t>calls the ‘</w:t>
      </w:r>
      <w:r w:rsidR="00F148B0" w:rsidRPr="00CD4B57">
        <w:rPr>
          <w:rFonts w:ascii="Arial" w:hAnsi="Arial" w:cs="Arial"/>
          <w:color w:val="262626"/>
          <w:sz w:val="22"/>
          <w:szCs w:val="22"/>
          <w:lang w:val="en-US"/>
        </w:rPr>
        <w:t>democratic myth of celebrity co</w:t>
      </w:r>
      <w:r w:rsidR="00E23BFF">
        <w:rPr>
          <w:rFonts w:ascii="Arial" w:hAnsi="Arial" w:cs="Arial"/>
          <w:color w:val="262626"/>
          <w:sz w:val="22"/>
          <w:szCs w:val="22"/>
          <w:lang w:val="en-US"/>
        </w:rPr>
        <w:t>nstruction through consumption</w:t>
      </w:r>
      <w:r w:rsidR="0086650E">
        <w:rPr>
          <w:rFonts w:ascii="Arial" w:hAnsi="Arial" w:cs="Arial"/>
          <w:color w:val="262626"/>
          <w:sz w:val="22"/>
          <w:szCs w:val="22"/>
          <w:lang w:val="en-US"/>
        </w:rPr>
        <w:t>’,</w:t>
      </w:r>
      <w:r w:rsidR="00F148B0" w:rsidRPr="00CD4B57">
        <w:rPr>
          <w:rFonts w:ascii="Arial" w:hAnsi="Arial" w:cs="Arial"/>
          <w:color w:val="262626"/>
          <w:sz w:val="22"/>
          <w:szCs w:val="22"/>
          <w:lang w:val="en-US"/>
        </w:rPr>
        <w:t xml:space="preserve"> the star as ‘consumption ideal</w:t>
      </w:r>
      <w:r w:rsidR="00656958">
        <w:rPr>
          <w:rFonts w:ascii="Arial" w:hAnsi="Arial" w:cs="Arial"/>
          <w:color w:val="262626"/>
          <w:sz w:val="22"/>
          <w:szCs w:val="22"/>
          <w:lang w:val="en-US"/>
        </w:rPr>
        <w:t>.</w:t>
      </w:r>
      <w:r w:rsidR="00F148B0" w:rsidRPr="00CD4B57">
        <w:rPr>
          <w:rFonts w:ascii="Arial" w:hAnsi="Arial" w:cs="Arial"/>
          <w:color w:val="262626"/>
          <w:sz w:val="22"/>
          <w:szCs w:val="22"/>
          <w:lang w:val="en-US"/>
        </w:rPr>
        <w:t>’</w:t>
      </w:r>
      <w:r w:rsidR="0039051F">
        <w:rPr>
          <w:rFonts w:ascii="Arial" w:hAnsi="Arial" w:cs="Arial"/>
          <w:color w:val="262626"/>
          <w:sz w:val="22"/>
          <w:szCs w:val="22"/>
          <w:lang w:val="en-US"/>
        </w:rPr>
        <w:t xml:space="preserve"> </w:t>
      </w:r>
      <w:r w:rsidR="001D2FC3" w:rsidRPr="005951AD">
        <w:rPr>
          <w:rFonts w:ascii="Arial" w:hAnsi="Arial" w:cs="Arial"/>
          <w:sz w:val="22"/>
          <w:szCs w:val="22"/>
        </w:rPr>
        <w:t xml:space="preserve">Calling to mind </w:t>
      </w:r>
      <w:r w:rsidR="00656958">
        <w:rPr>
          <w:rFonts w:ascii="Arial" w:hAnsi="Arial" w:cs="Arial"/>
          <w:sz w:val="22"/>
          <w:szCs w:val="22"/>
        </w:rPr>
        <w:t xml:space="preserve">the </w:t>
      </w:r>
      <w:r w:rsidR="001D2FC3" w:rsidRPr="005951AD">
        <w:rPr>
          <w:rFonts w:ascii="Arial" w:eastAsiaTheme="minorHAnsi" w:hAnsi="Arial" w:cs="Arial"/>
          <w:sz w:val="22"/>
          <w:szCs w:val="22"/>
          <w:lang w:val="en-US"/>
        </w:rPr>
        <w:t xml:space="preserve">enduring </w:t>
      </w:r>
      <w:r w:rsidR="00A16833">
        <w:rPr>
          <w:rFonts w:ascii="Arial" w:eastAsiaTheme="minorHAnsi" w:hAnsi="Arial" w:cs="Arial"/>
          <w:sz w:val="22"/>
          <w:szCs w:val="22"/>
          <w:lang w:val="en-US"/>
        </w:rPr>
        <w:t xml:space="preserve">if controversial </w:t>
      </w:r>
      <w:r w:rsidR="001D2FC3" w:rsidRPr="005951AD">
        <w:rPr>
          <w:rFonts w:ascii="Arial" w:eastAsiaTheme="minorHAnsi" w:hAnsi="Arial" w:cs="Arial"/>
          <w:sz w:val="22"/>
          <w:szCs w:val="22"/>
          <w:lang w:val="en-US"/>
        </w:rPr>
        <w:t>definition of a celebrity as someone</w:t>
      </w:r>
      <w:r w:rsidR="00443553">
        <w:rPr>
          <w:rFonts w:ascii="Arial" w:eastAsiaTheme="minorHAnsi" w:hAnsi="Arial" w:cs="Arial"/>
          <w:sz w:val="22"/>
          <w:szCs w:val="22"/>
          <w:lang w:val="en-US"/>
        </w:rPr>
        <w:t xml:space="preserve"> ‘known for his well-</w:t>
      </w:r>
      <w:r w:rsidR="001D2FC3" w:rsidRPr="005951AD">
        <w:rPr>
          <w:rFonts w:ascii="Arial" w:eastAsiaTheme="minorHAnsi" w:hAnsi="Arial" w:cs="Arial"/>
          <w:sz w:val="22"/>
          <w:szCs w:val="22"/>
          <w:lang w:val="en-US"/>
        </w:rPr>
        <w:t>knownness</w:t>
      </w:r>
      <w:r w:rsidR="001D2FC3" w:rsidRPr="00A4303D">
        <w:rPr>
          <w:rFonts w:ascii="Arial" w:eastAsiaTheme="minorHAnsi" w:hAnsi="Arial" w:cs="Arial"/>
          <w:sz w:val="22"/>
          <w:szCs w:val="22"/>
          <w:lang w:val="en-US"/>
        </w:rPr>
        <w:t>’</w:t>
      </w:r>
      <w:r w:rsidR="00656958">
        <w:rPr>
          <w:rFonts w:ascii="Arial" w:eastAsiaTheme="minorHAnsi" w:hAnsi="Arial" w:cs="Arial"/>
          <w:sz w:val="22"/>
          <w:szCs w:val="22"/>
          <w:lang w:val="en-US"/>
        </w:rPr>
        <w:t xml:space="preserve"> (Boorstin 2012</w:t>
      </w:r>
      <w:r w:rsidR="00884DC6">
        <w:rPr>
          <w:rFonts w:ascii="Arial" w:eastAsiaTheme="minorHAnsi" w:hAnsi="Arial" w:cs="Arial"/>
          <w:sz w:val="22"/>
          <w:szCs w:val="22"/>
          <w:lang w:val="en-US"/>
        </w:rPr>
        <w:t>, 57</w:t>
      </w:r>
      <w:r w:rsidR="00656958">
        <w:rPr>
          <w:rFonts w:ascii="Arial" w:eastAsiaTheme="minorHAnsi" w:hAnsi="Arial" w:cs="Arial"/>
          <w:sz w:val="22"/>
          <w:szCs w:val="22"/>
          <w:lang w:val="en-US"/>
        </w:rPr>
        <w:t>)</w:t>
      </w:r>
      <w:r w:rsidR="001D2FC3" w:rsidRPr="00A4303D">
        <w:rPr>
          <w:rFonts w:ascii="Arial" w:eastAsiaTheme="minorHAnsi" w:hAnsi="Arial" w:cs="Arial"/>
          <w:sz w:val="22"/>
          <w:szCs w:val="22"/>
          <w:lang w:val="en-US"/>
        </w:rPr>
        <w:t xml:space="preserve">, </w:t>
      </w:r>
      <w:r w:rsidR="00411770">
        <w:rPr>
          <w:rFonts w:ascii="Arial" w:eastAsiaTheme="minorHAnsi" w:hAnsi="Arial" w:cs="Arial"/>
          <w:sz w:val="22"/>
          <w:szCs w:val="22"/>
          <w:lang w:val="en-US"/>
        </w:rPr>
        <w:t xml:space="preserve">Graeme </w:t>
      </w:r>
      <w:r w:rsidR="00F148B0" w:rsidRPr="005951AD">
        <w:rPr>
          <w:rFonts w:ascii="Arial" w:hAnsi="Arial"/>
          <w:sz w:val="22"/>
          <w:szCs w:val="22"/>
        </w:rPr>
        <w:t>Turner</w:t>
      </w:r>
      <w:r w:rsidR="00656958">
        <w:rPr>
          <w:rFonts w:ascii="Arial" w:hAnsi="Arial"/>
          <w:sz w:val="22"/>
          <w:szCs w:val="22"/>
        </w:rPr>
        <w:t xml:space="preserve"> </w:t>
      </w:r>
      <w:r w:rsidR="00471696">
        <w:rPr>
          <w:rFonts w:ascii="Arial" w:hAnsi="Arial"/>
          <w:sz w:val="22"/>
          <w:szCs w:val="22"/>
        </w:rPr>
        <w:t xml:space="preserve"> </w:t>
      </w:r>
      <w:r w:rsidR="00F148B0" w:rsidRPr="005951AD">
        <w:rPr>
          <w:rFonts w:ascii="Arial" w:hAnsi="Arial"/>
          <w:sz w:val="22"/>
          <w:szCs w:val="22"/>
        </w:rPr>
        <w:t xml:space="preserve">suggests that </w:t>
      </w:r>
      <w:r w:rsidR="00F148B0" w:rsidRPr="005951AD">
        <w:rPr>
          <w:rFonts w:ascii="Arial" w:hAnsi="Arial" w:cs="Arial"/>
          <w:sz w:val="22"/>
          <w:szCs w:val="22"/>
        </w:rPr>
        <w:t>celebrities in the twenty-first century excite a level</w:t>
      </w:r>
      <w:r w:rsidR="005951AD" w:rsidRPr="005951AD">
        <w:rPr>
          <w:rFonts w:ascii="Arial" w:hAnsi="Arial" w:cs="Arial"/>
          <w:sz w:val="22"/>
          <w:szCs w:val="22"/>
        </w:rPr>
        <w:t xml:space="preserve"> of public interest that seems somehow </w:t>
      </w:r>
      <w:r w:rsidR="001D2FC3" w:rsidRPr="003652A6">
        <w:rPr>
          <w:rFonts w:ascii="Arial" w:hAnsi="Arial" w:cs="Arial"/>
          <w:sz w:val="22"/>
          <w:szCs w:val="22"/>
        </w:rPr>
        <w:t>disproportionate</w:t>
      </w:r>
      <w:r w:rsidR="008300A0">
        <w:rPr>
          <w:rFonts w:ascii="Arial" w:hAnsi="Arial" w:cs="Arial"/>
          <w:sz w:val="22"/>
          <w:szCs w:val="22"/>
        </w:rPr>
        <w:t>: ‘the modern celebrity may claim no special achievements other than the attraction of public attention’</w:t>
      </w:r>
      <w:r w:rsidR="00A16833">
        <w:rPr>
          <w:rFonts w:ascii="Arial" w:hAnsi="Arial" w:cs="Arial"/>
          <w:sz w:val="22"/>
          <w:szCs w:val="22"/>
        </w:rPr>
        <w:t xml:space="preserve"> </w:t>
      </w:r>
      <w:r w:rsidR="00A16833">
        <w:rPr>
          <w:rFonts w:ascii="Arial" w:hAnsi="Arial"/>
          <w:sz w:val="22"/>
          <w:szCs w:val="22"/>
        </w:rPr>
        <w:t>(2014, 3)</w:t>
      </w:r>
      <w:r w:rsidR="00F148B0" w:rsidRPr="005951AD">
        <w:rPr>
          <w:rFonts w:ascii="Arial" w:eastAsiaTheme="minorHAnsi" w:hAnsi="Arial" w:cs="Arial"/>
          <w:sz w:val="22"/>
          <w:szCs w:val="22"/>
          <w:lang w:val="en-US"/>
        </w:rPr>
        <w:t>. Wyatt’s</w:t>
      </w:r>
      <w:r w:rsidR="00443553">
        <w:rPr>
          <w:rFonts w:ascii="Arial" w:eastAsia="Cambria" w:hAnsi="Arial" w:cs="Calibri"/>
          <w:color w:val="000000" w:themeColor="text1"/>
          <w:sz w:val="22"/>
          <w:szCs w:val="22"/>
        </w:rPr>
        <w:t xml:space="preserve"> well-</w:t>
      </w:r>
      <w:r w:rsidR="00F148B0" w:rsidRPr="005951AD">
        <w:rPr>
          <w:rFonts w:ascii="Arial" w:eastAsia="Cambria" w:hAnsi="Arial" w:cs="Calibri"/>
          <w:color w:val="000000" w:themeColor="text1"/>
          <w:sz w:val="22"/>
          <w:szCs w:val="22"/>
        </w:rPr>
        <w:t>known</w:t>
      </w:r>
      <w:r w:rsidR="00B36E98" w:rsidRPr="005951AD">
        <w:rPr>
          <w:rFonts w:ascii="Arial" w:eastAsia="Cambria" w:hAnsi="Arial" w:cs="Calibri"/>
          <w:color w:val="000000" w:themeColor="text1"/>
          <w:sz w:val="22"/>
          <w:szCs w:val="22"/>
        </w:rPr>
        <w:t>ness</w:t>
      </w:r>
      <w:r w:rsidR="00F148B0" w:rsidRPr="005951AD">
        <w:rPr>
          <w:rFonts w:ascii="Arial" w:eastAsia="Cambria" w:hAnsi="Arial" w:cs="Calibri"/>
          <w:color w:val="000000" w:themeColor="text1"/>
          <w:sz w:val="22"/>
          <w:szCs w:val="22"/>
        </w:rPr>
        <w:t xml:space="preserve">, by contrast, </w:t>
      </w:r>
      <w:r w:rsidR="001D2FC3" w:rsidRPr="005951AD">
        <w:rPr>
          <w:rFonts w:ascii="Arial" w:eastAsia="Cambria" w:hAnsi="Arial" w:cs="Calibri"/>
          <w:color w:val="000000" w:themeColor="text1"/>
          <w:sz w:val="22"/>
          <w:szCs w:val="22"/>
        </w:rPr>
        <w:t>does</w:t>
      </w:r>
      <w:r w:rsidR="00F148B0" w:rsidRPr="005951AD">
        <w:rPr>
          <w:rFonts w:ascii="Arial" w:eastAsia="Cambria" w:hAnsi="Arial" w:cs="Calibri"/>
          <w:color w:val="000000" w:themeColor="text1"/>
          <w:sz w:val="22"/>
          <w:szCs w:val="22"/>
        </w:rPr>
        <w:t xml:space="preserve"> not </w:t>
      </w:r>
      <w:r w:rsidR="001D2FC3" w:rsidRPr="005951AD">
        <w:rPr>
          <w:rFonts w:ascii="Arial" w:eastAsia="Cambria" w:hAnsi="Arial" w:cs="Calibri"/>
          <w:color w:val="000000" w:themeColor="text1"/>
          <w:sz w:val="22"/>
          <w:szCs w:val="22"/>
        </w:rPr>
        <w:t xml:space="preserve">seem </w:t>
      </w:r>
      <w:r w:rsidR="005951AD" w:rsidRPr="005951AD">
        <w:rPr>
          <w:rFonts w:ascii="Arial" w:eastAsia="Cambria" w:hAnsi="Arial" w:cs="Calibri"/>
          <w:color w:val="000000" w:themeColor="text1"/>
          <w:sz w:val="22"/>
          <w:szCs w:val="22"/>
        </w:rPr>
        <w:t>out of proportion</w:t>
      </w:r>
      <w:r w:rsidR="001D2FC3" w:rsidRPr="005951AD">
        <w:rPr>
          <w:rFonts w:ascii="Arial" w:eastAsia="Cambria" w:hAnsi="Arial" w:cs="Calibri"/>
          <w:color w:val="000000" w:themeColor="text1"/>
          <w:sz w:val="22"/>
          <w:szCs w:val="22"/>
        </w:rPr>
        <w:t xml:space="preserve"> to his artistic achievements</w:t>
      </w:r>
      <w:r w:rsidR="00CB7D27">
        <w:rPr>
          <w:rFonts w:ascii="Arial" w:eastAsia="Cambria" w:hAnsi="Arial" w:cs="Calibri"/>
          <w:color w:val="000000" w:themeColor="text1"/>
          <w:sz w:val="22"/>
          <w:szCs w:val="22"/>
        </w:rPr>
        <w:t xml:space="preserve">, since his </w:t>
      </w:r>
      <w:r w:rsidR="00CB7D27" w:rsidRPr="004114D2">
        <w:rPr>
          <w:rFonts w:ascii="Arial" w:eastAsia="Cambria" w:hAnsi="Arial" w:cs="Calibri"/>
          <w:color w:val="000000" w:themeColor="text1"/>
          <w:sz w:val="22"/>
          <w:szCs w:val="22"/>
        </w:rPr>
        <w:t>records have met with considerable critical acclaim</w:t>
      </w:r>
      <w:r w:rsidR="00CE1C75" w:rsidRPr="004114D2">
        <w:rPr>
          <w:rFonts w:ascii="Arial" w:eastAsia="Cambria" w:hAnsi="Arial" w:cs="Calibri"/>
          <w:color w:val="000000" w:themeColor="text1"/>
          <w:sz w:val="22"/>
          <w:szCs w:val="22"/>
        </w:rPr>
        <w:t xml:space="preserve"> and his status remains to some extent ‘cult</w:t>
      </w:r>
      <w:r w:rsidR="00317B32">
        <w:rPr>
          <w:rFonts w:ascii="Arial" w:eastAsia="Cambria" w:hAnsi="Arial" w:cs="Calibri"/>
          <w:color w:val="000000" w:themeColor="text1"/>
          <w:sz w:val="22"/>
          <w:szCs w:val="22"/>
        </w:rPr>
        <w:t>.</w:t>
      </w:r>
      <w:r w:rsidR="00CE1C75" w:rsidRPr="004114D2">
        <w:rPr>
          <w:rFonts w:ascii="Arial" w:eastAsia="Cambria" w:hAnsi="Arial" w:cs="Calibri"/>
          <w:color w:val="000000" w:themeColor="text1"/>
          <w:sz w:val="22"/>
          <w:szCs w:val="22"/>
        </w:rPr>
        <w:t>’</w:t>
      </w:r>
      <w:r w:rsidR="00F148B0" w:rsidRPr="004114D2">
        <w:rPr>
          <w:rFonts w:ascii="Arial" w:eastAsia="Cambria" w:hAnsi="Arial" w:cs="Calibri"/>
          <w:color w:val="000000" w:themeColor="text1"/>
          <w:sz w:val="22"/>
          <w:szCs w:val="22"/>
        </w:rPr>
        <w:t xml:space="preserve"> </w:t>
      </w:r>
      <w:r w:rsidR="001D2FC3" w:rsidRPr="004114D2">
        <w:rPr>
          <w:rFonts w:ascii="Arial" w:eastAsia="Cambria" w:hAnsi="Arial" w:cs="Calibri"/>
          <w:color w:val="000000" w:themeColor="text1"/>
          <w:sz w:val="22"/>
          <w:szCs w:val="22"/>
        </w:rPr>
        <w:t>Turner</w:t>
      </w:r>
      <w:r w:rsidR="001D2FC3" w:rsidRPr="00A4303D">
        <w:rPr>
          <w:rFonts w:ascii="Arial" w:eastAsia="Cambria" w:hAnsi="Arial" w:cs="Calibri"/>
          <w:color w:val="000000" w:themeColor="text1"/>
          <w:sz w:val="22"/>
          <w:szCs w:val="22"/>
        </w:rPr>
        <w:t xml:space="preserve"> </w:t>
      </w:r>
      <w:r w:rsidR="005951AD" w:rsidRPr="00A4303D">
        <w:rPr>
          <w:rFonts w:ascii="Arial" w:eastAsia="Cambria" w:hAnsi="Arial" w:cs="Calibri"/>
          <w:color w:val="000000" w:themeColor="text1"/>
          <w:sz w:val="22"/>
          <w:szCs w:val="22"/>
        </w:rPr>
        <w:t>a</w:t>
      </w:r>
      <w:r w:rsidR="005951AD" w:rsidRPr="005951AD">
        <w:rPr>
          <w:rFonts w:ascii="Arial" w:eastAsia="Cambria" w:hAnsi="Arial" w:cs="Calibri"/>
          <w:color w:val="000000" w:themeColor="text1"/>
          <w:sz w:val="22"/>
          <w:szCs w:val="22"/>
        </w:rPr>
        <w:t xml:space="preserve">lso </w:t>
      </w:r>
      <w:r w:rsidR="001D2FC3" w:rsidRPr="005951AD">
        <w:rPr>
          <w:rFonts w:ascii="Arial" w:eastAsia="Cambria" w:hAnsi="Arial" w:cs="Calibri"/>
          <w:color w:val="000000" w:themeColor="text1"/>
          <w:sz w:val="22"/>
          <w:szCs w:val="22"/>
        </w:rPr>
        <w:t>suggests that a public figure becomes a celebrity ‘</w:t>
      </w:r>
      <w:r w:rsidR="001D2FC3" w:rsidRPr="005951AD">
        <w:rPr>
          <w:rFonts w:ascii="Arial" w:hAnsi="Arial" w:cs="Arial"/>
          <w:sz w:val="22"/>
          <w:szCs w:val="22"/>
        </w:rPr>
        <w:t>at the point at which medi</w:t>
      </w:r>
      <w:r w:rsidR="001D2FC3" w:rsidRPr="00CD4B57">
        <w:rPr>
          <w:rFonts w:ascii="Arial" w:hAnsi="Arial" w:cs="Arial"/>
          <w:sz w:val="22"/>
          <w:szCs w:val="22"/>
        </w:rPr>
        <w:t xml:space="preserve">a interest in their activities is transferred from reporting on their public role (such as their specific achievement in politics or sport) to investigating the details of their private </w:t>
      </w:r>
      <w:r w:rsidR="001D2FC3" w:rsidRPr="00CB7D27">
        <w:rPr>
          <w:rFonts w:ascii="Arial" w:hAnsi="Arial" w:cs="Arial"/>
          <w:sz w:val="22"/>
          <w:szCs w:val="22"/>
        </w:rPr>
        <w:t>lives’</w:t>
      </w:r>
      <w:r w:rsidR="00A16833">
        <w:rPr>
          <w:rFonts w:ascii="Arial" w:hAnsi="Arial" w:cs="Arial"/>
          <w:sz w:val="22"/>
          <w:szCs w:val="22"/>
        </w:rPr>
        <w:t xml:space="preserve"> </w:t>
      </w:r>
      <w:r w:rsidR="00A16833">
        <w:rPr>
          <w:rFonts w:ascii="Arial" w:eastAsia="Cambria" w:hAnsi="Arial" w:cs="Calibri"/>
          <w:color w:val="000000" w:themeColor="text1"/>
          <w:sz w:val="22"/>
          <w:szCs w:val="22"/>
        </w:rPr>
        <w:t>(2014, 8)</w:t>
      </w:r>
      <w:r w:rsidR="001D2FC3" w:rsidRPr="00CB7D27">
        <w:rPr>
          <w:rFonts w:ascii="Arial" w:hAnsi="Arial" w:cs="Arial"/>
          <w:sz w:val="22"/>
          <w:szCs w:val="22"/>
        </w:rPr>
        <w:t xml:space="preserve">. </w:t>
      </w:r>
      <w:r w:rsidR="00E23BFF" w:rsidRPr="00CB7D27">
        <w:rPr>
          <w:rFonts w:ascii="Arial" w:hAnsi="Arial" w:cs="Arial"/>
          <w:sz w:val="22"/>
          <w:szCs w:val="22"/>
        </w:rPr>
        <w:t>On that b</w:t>
      </w:r>
      <w:r w:rsidR="005951AD" w:rsidRPr="00CB7D27">
        <w:rPr>
          <w:rFonts w:ascii="Arial" w:hAnsi="Arial" w:cs="Arial"/>
          <w:sz w:val="22"/>
          <w:szCs w:val="22"/>
        </w:rPr>
        <w:t xml:space="preserve">asis, Wyatt </w:t>
      </w:r>
      <w:r w:rsidR="00443553">
        <w:rPr>
          <w:rFonts w:ascii="Arial" w:hAnsi="Arial" w:cs="Arial"/>
          <w:sz w:val="22"/>
          <w:szCs w:val="22"/>
        </w:rPr>
        <w:t xml:space="preserve">is not a celebrity: while </w:t>
      </w:r>
      <w:r w:rsidR="005951AD" w:rsidRPr="00526D98">
        <w:rPr>
          <w:rFonts w:ascii="Arial" w:hAnsi="Arial" w:cs="Arial"/>
          <w:sz w:val="22"/>
          <w:szCs w:val="22"/>
        </w:rPr>
        <w:t>t</w:t>
      </w:r>
      <w:r w:rsidR="005951AD" w:rsidRPr="00526D98">
        <w:rPr>
          <w:rFonts w:ascii="Arial" w:hAnsi="Arial" w:cs="Arial"/>
          <w:sz w:val="22"/>
          <w:szCs w:val="22"/>
          <w:lang w:val="en-US"/>
        </w:rPr>
        <w:t xml:space="preserve">here </w:t>
      </w:r>
      <w:r w:rsidR="005951AD" w:rsidRPr="0039051F">
        <w:rPr>
          <w:rFonts w:ascii="Arial" w:hAnsi="Arial" w:cs="Arial"/>
          <w:sz w:val="22"/>
          <w:szCs w:val="22"/>
          <w:lang w:val="en-US"/>
        </w:rPr>
        <w:t>has</w:t>
      </w:r>
      <w:r w:rsidR="005951AD" w:rsidRPr="00526D98">
        <w:rPr>
          <w:rFonts w:ascii="Arial" w:hAnsi="Arial" w:cs="Arial"/>
          <w:sz w:val="22"/>
          <w:szCs w:val="22"/>
          <w:lang w:val="en-US"/>
        </w:rPr>
        <w:t xml:space="preserve"> been </w:t>
      </w:r>
      <w:r w:rsidR="00526D98">
        <w:rPr>
          <w:rFonts w:ascii="Arial" w:hAnsi="Arial" w:cs="Arial"/>
          <w:sz w:val="22"/>
          <w:szCs w:val="22"/>
          <w:lang w:val="en-US"/>
        </w:rPr>
        <w:t xml:space="preserve">some </w:t>
      </w:r>
      <w:r w:rsidR="005951AD" w:rsidRPr="00526D98">
        <w:rPr>
          <w:rFonts w:ascii="Arial" w:hAnsi="Arial" w:cs="Arial"/>
          <w:sz w:val="22"/>
          <w:szCs w:val="22"/>
          <w:lang w:val="en-US"/>
        </w:rPr>
        <w:t xml:space="preserve">interest in </w:t>
      </w:r>
      <w:r w:rsidR="000B5C02" w:rsidRPr="00526D98">
        <w:rPr>
          <w:rFonts w:ascii="Arial" w:hAnsi="Arial" w:cs="Arial"/>
          <w:sz w:val="22"/>
          <w:szCs w:val="22"/>
          <w:lang w:val="en-US"/>
        </w:rPr>
        <w:t>his</w:t>
      </w:r>
      <w:r w:rsidR="00A83DEC">
        <w:rPr>
          <w:rFonts w:ascii="Arial" w:hAnsi="Arial" w:cs="Arial"/>
          <w:sz w:val="22"/>
          <w:szCs w:val="22"/>
          <w:lang w:val="en-US"/>
        </w:rPr>
        <w:t xml:space="preserve"> Marxist politics</w:t>
      </w:r>
      <w:r w:rsidR="00526D98">
        <w:rPr>
          <w:rFonts w:ascii="Arial" w:hAnsi="Arial" w:cs="Arial"/>
          <w:sz w:val="22"/>
          <w:szCs w:val="22"/>
          <w:lang w:val="en-US"/>
        </w:rPr>
        <w:t>, his periods of depres</w:t>
      </w:r>
      <w:r w:rsidR="007D78DB">
        <w:rPr>
          <w:rFonts w:ascii="Arial" w:hAnsi="Arial" w:cs="Arial"/>
          <w:sz w:val="22"/>
          <w:szCs w:val="22"/>
          <w:lang w:val="en-US"/>
        </w:rPr>
        <w:t>sion</w:t>
      </w:r>
      <w:r w:rsidR="00526D98" w:rsidRPr="00920058">
        <w:rPr>
          <w:rFonts w:ascii="Arial" w:hAnsi="Arial" w:cs="Arial"/>
          <w:sz w:val="22"/>
          <w:szCs w:val="22"/>
          <w:lang w:val="en-US"/>
        </w:rPr>
        <w:t>,</w:t>
      </w:r>
      <w:r w:rsidR="00526D98">
        <w:rPr>
          <w:rFonts w:ascii="Arial" w:hAnsi="Arial" w:cs="Arial"/>
          <w:sz w:val="22"/>
          <w:szCs w:val="22"/>
          <w:lang w:val="en-US"/>
        </w:rPr>
        <w:t xml:space="preserve"> </w:t>
      </w:r>
      <w:r w:rsidR="005951AD" w:rsidRPr="00526D98">
        <w:rPr>
          <w:rFonts w:ascii="Arial" w:hAnsi="Arial" w:cs="Arial"/>
          <w:sz w:val="22"/>
          <w:szCs w:val="22"/>
          <w:lang w:val="en-US"/>
        </w:rPr>
        <w:t xml:space="preserve">his </w:t>
      </w:r>
      <w:r w:rsidR="005951AD" w:rsidRPr="000A0364">
        <w:rPr>
          <w:rFonts w:ascii="Arial" w:hAnsi="Arial" w:cs="Arial"/>
          <w:sz w:val="22"/>
          <w:szCs w:val="22"/>
          <w:lang w:val="en-US"/>
        </w:rPr>
        <w:t>alcoholism</w:t>
      </w:r>
      <w:r w:rsidR="00A16833">
        <w:rPr>
          <w:rFonts w:ascii="Arial" w:hAnsi="Arial" w:cs="Arial"/>
          <w:sz w:val="22"/>
          <w:szCs w:val="22"/>
          <w:lang w:val="en-US"/>
        </w:rPr>
        <w:t>,</w:t>
      </w:r>
      <w:r w:rsidR="005951AD" w:rsidRPr="000A0364">
        <w:rPr>
          <w:rFonts w:ascii="Arial" w:hAnsi="Arial" w:cs="Arial"/>
          <w:sz w:val="22"/>
          <w:szCs w:val="22"/>
          <w:lang w:val="en-US"/>
        </w:rPr>
        <w:t xml:space="preserve"> </w:t>
      </w:r>
      <w:r w:rsidR="00526D98" w:rsidRPr="00526D98">
        <w:rPr>
          <w:rFonts w:ascii="Arial" w:hAnsi="Arial" w:cs="Arial"/>
          <w:sz w:val="22"/>
          <w:szCs w:val="22"/>
          <w:lang w:val="en-US"/>
        </w:rPr>
        <w:t xml:space="preserve">and </w:t>
      </w:r>
      <w:r w:rsidR="007D78DB">
        <w:rPr>
          <w:rFonts w:ascii="Arial" w:hAnsi="Arial" w:cs="Arial"/>
          <w:sz w:val="22"/>
          <w:szCs w:val="22"/>
          <w:lang w:val="en-US"/>
        </w:rPr>
        <w:t>his paraplegia</w:t>
      </w:r>
      <w:r w:rsidR="001E33E9" w:rsidRPr="008102F9">
        <w:rPr>
          <w:rFonts w:ascii="Arial" w:hAnsi="Arial" w:cs="Arial"/>
          <w:sz w:val="22"/>
          <w:szCs w:val="22"/>
          <w:lang w:val="en-US"/>
        </w:rPr>
        <w:t xml:space="preserve">, </w:t>
      </w:r>
      <w:r w:rsidR="00656958">
        <w:rPr>
          <w:rFonts w:ascii="Arial" w:hAnsi="Arial" w:cs="Arial"/>
          <w:sz w:val="22"/>
          <w:szCs w:val="22"/>
          <w:lang w:val="en-US"/>
        </w:rPr>
        <w:t xml:space="preserve">the primary focus of articles about </w:t>
      </w:r>
      <w:r w:rsidR="00CC06E4" w:rsidRPr="008102F9">
        <w:rPr>
          <w:rFonts w:ascii="Arial" w:hAnsi="Arial" w:cs="Arial"/>
          <w:sz w:val="22"/>
          <w:szCs w:val="22"/>
          <w:lang w:val="en-US"/>
        </w:rPr>
        <w:t>Wyatt</w:t>
      </w:r>
      <w:r w:rsidR="005E2098">
        <w:rPr>
          <w:rFonts w:ascii="Arial" w:hAnsi="Arial" w:cs="Arial"/>
          <w:sz w:val="22"/>
          <w:szCs w:val="22"/>
          <w:lang w:val="en-US"/>
        </w:rPr>
        <w:t>,</w:t>
      </w:r>
      <w:r w:rsidR="00656958">
        <w:rPr>
          <w:rFonts w:ascii="Arial" w:hAnsi="Arial" w:cs="Arial"/>
          <w:sz w:val="22"/>
          <w:szCs w:val="22"/>
          <w:lang w:val="en-US"/>
        </w:rPr>
        <w:t xml:space="preserve"> in both the specialist and the general press</w:t>
      </w:r>
      <w:r w:rsidR="005E2098">
        <w:rPr>
          <w:rFonts w:ascii="Arial" w:hAnsi="Arial" w:cs="Arial"/>
          <w:sz w:val="22"/>
          <w:szCs w:val="22"/>
          <w:lang w:val="en-US"/>
        </w:rPr>
        <w:t>,</w:t>
      </w:r>
      <w:r w:rsidR="00656958">
        <w:rPr>
          <w:rFonts w:ascii="Arial" w:hAnsi="Arial" w:cs="Arial"/>
          <w:sz w:val="22"/>
          <w:szCs w:val="22"/>
          <w:lang w:val="en-US"/>
        </w:rPr>
        <w:t xml:space="preserve"> remains</w:t>
      </w:r>
      <w:r w:rsidR="00CC06E4" w:rsidRPr="001E33E9">
        <w:rPr>
          <w:rFonts w:ascii="Arial" w:hAnsi="Arial" w:cs="Arial"/>
          <w:sz w:val="22"/>
          <w:szCs w:val="22"/>
          <w:lang w:val="en-US"/>
        </w:rPr>
        <w:t xml:space="preserve"> </w:t>
      </w:r>
      <w:r w:rsidR="00656958">
        <w:rPr>
          <w:rFonts w:ascii="Arial" w:hAnsi="Arial" w:cs="Arial"/>
          <w:sz w:val="22"/>
          <w:szCs w:val="22"/>
          <w:lang w:val="en-US"/>
        </w:rPr>
        <w:t xml:space="preserve">his </w:t>
      </w:r>
      <w:r w:rsidR="00CC06E4" w:rsidRPr="00CC06E4">
        <w:rPr>
          <w:rFonts w:ascii="Arial" w:hAnsi="Arial" w:cs="Arial"/>
          <w:sz w:val="22"/>
          <w:szCs w:val="22"/>
          <w:lang w:val="en-US"/>
        </w:rPr>
        <w:t>music</w:t>
      </w:r>
      <w:r w:rsidR="005951AD" w:rsidRPr="001E33E9">
        <w:rPr>
          <w:rFonts w:ascii="Arial" w:hAnsi="Arial" w:cs="Arial"/>
          <w:sz w:val="22"/>
          <w:szCs w:val="22"/>
          <w:lang w:val="en-US"/>
        </w:rPr>
        <w:t>.</w:t>
      </w:r>
      <w:r w:rsidR="005E2098">
        <w:rPr>
          <w:rFonts w:ascii="Arial" w:hAnsi="Arial" w:cs="Arial"/>
          <w:sz w:val="22"/>
          <w:szCs w:val="22"/>
          <w:lang w:val="en-US"/>
        </w:rPr>
        <w:t xml:space="preserve"> </w:t>
      </w:r>
      <w:r w:rsidR="00FA4488" w:rsidRPr="001E33E9">
        <w:rPr>
          <w:rFonts w:ascii="Arial" w:eastAsia="Cambria" w:hAnsi="Arial" w:cs="Calibri"/>
          <w:color w:val="000000" w:themeColor="text1"/>
          <w:sz w:val="22"/>
          <w:szCs w:val="22"/>
        </w:rPr>
        <w:t>Indeed, Wyatt, perceived</w:t>
      </w:r>
      <w:r w:rsidR="00FA4488" w:rsidRPr="005951AD">
        <w:rPr>
          <w:rFonts w:ascii="Arial" w:eastAsia="Cambria" w:hAnsi="Arial" w:cs="Calibri"/>
          <w:color w:val="000000" w:themeColor="text1"/>
          <w:sz w:val="22"/>
          <w:szCs w:val="22"/>
        </w:rPr>
        <w:t xml:space="preserve"> </w:t>
      </w:r>
      <w:r w:rsidR="00656958">
        <w:rPr>
          <w:rFonts w:ascii="Arial" w:eastAsia="Cambria" w:hAnsi="Arial" w:cs="Calibri"/>
          <w:color w:val="000000" w:themeColor="text1"/>
          <w:sz w:val="22"/>
          <w:szCs w:val="22"/>
        </w:rPr>
        <w:t xml:space="preserve">by fans and peers alike </w:t>
      </w:r>
      <w:r w:rsidR="00FA4488" w:rsidRPr="005951AD">
        <w:rPr>
          <w:rFonts w:ascii="Arial" w:eastAsia="Cambria" w:hAnsi="Arial" w:cs="Calibri"/>
          <w:color w:val="000000" w:themeColor="text1"/>
          <w:sz w:val="22"/>
          <w:szCs w:val="22"/>
        </w:rPr>
        <w:t xml:space="preserve">as a highly credible and ‘authentic’ </w:t>
      </w:r>
      <w:r w:rsidR="00A90662" w:rsidRPr="005951AD">
        <w:rPr>
          <w:rFonts w:ascii="Arial" w:eastAsia="Cambria" w:hAnsi="Arial" w:cs="Calibri"/>
          <w:color w:val="000000" w:themeColor="text1"/>
          <w:sz w:val="22"/>
          <w:szCs w:val="22"/>
        </w:rPr>
        <w:t>musician</w:t>
      </w:r>
      <w:r w:rsidR="00FA4488" w:rsidRPr="005951AD">
        <w:rPr>
          <w:rFonts w:ascii="Arial" w:eastAsia="Cambria" w:hAnsi="Arial" w:cs="Calibri"/>
          <w:color w:val="000000" w:themeColor="text1"/>
          <w:sz w:val="22"/>
          <w:szCs w:val="22"/>
        </w:rPr>
        <w:t xml:space="preserve">, might seem to </w:t>
      </w:r>
      <w:r w:rsidR="00FA4488" w:rsidRPr="001731A7">
        <w:rPr>
          <w:rFonts w:ascii="Arial" w:eastAsia="Cambria" w:hAnsi="Arial" w:cs="Calibri"/>
          <w:color w:val="000000" w:themeColor="text1"/>
          <w:sz w:val="22"/>
          <w:szCs w:val="22"/>
        </w:rPr>
        <w:t>run entirely counter to</w:t>
      </w:r>
      <w:r w:rsidR="00E23BFF" w:rsidRPr="001731A7">
        <w:rPr>
          <w:rFonts w:ascii="Arial" w:eastAsia="Cambria" w:hAnsi="Arial" w:cs="Calibri"/>
          <w:color w:val="000000" w:themeColor="text1"/>
          <w:sz w:val="22"/>
          <w:szCs w:val="22"/>
        </w:rPr>
        <w:t xml:space="preserve"> Boorstin’s </w:t>
      </w:r>
      <w:r w:rsidR="00471696">
        <w:rPr>
          <w:rFonts w:ascii="Arial" w:eastAsia="Cambria" w:hAnsi="Arial" w:cs="Calibri"/>
          <w:color w:val="000000" w:themeColor="text1"/>
          <w:sz w:val="22"/>
          <w:szCs w:val="22"/>
        </w:rPr>
        <w:t xml:space="preserve"> </w:t>
      </w:r>
      <w:r w:rsidR="00E23BFF" w:rsidRPr="001731A7">
        <w:rPr>
          <w:rFonts w:ascii="Arial" w:eastAsia="Cambria" w:hAnsi="Arial" w:cs="Calibri"/>
          <w:color w:val="000000" w:themeColor="text1"/>
          <w:sz w:val="22"/>
          <w:szCs w:val="22"/>
        </w:rPr>
        <w:t>conceptualisation</w:t>
      </w:r>
      <w:r w:rsidR="005951AD" w:rsidRPr="001731A7">
        <w:rPr>
          <w:rFonts w:ascii="Arial" w:eastAsia="Cambria" w:hAnsi="Arial" w:cs="Calibri"/>
          <w:color w:val="000000" w:themeColor="text1"/>
          <w:sz w:val="22"/>
          <w:szCs w:val="22"/>
        </w:rPr>
        <w:t xml:space="preserve"> of </w:t>
      </w:r>
      <w:r w:rsidR="001731A7" w:rsidRPr="001731A7">
        <w:rPr>
          <w:rFonts w:ascii="Arial" w:eastAsia="Cambria" w:hAnsi="Arial" w:cs="Calibri"/>
          <w:color w:val="000000" w:themeColor="text1"/>
          <w:sz w:val="22"/>
          <w:szCs w:val="22"/>
        </w:rPr>
        <w:t xml:space="preserve">celebrity culture as </w:t>
      </w:r>
      <w:r w:rsidR="001E33E9">
        <w:rPr>
          <w:rFonts w:ascii="Arial" w:eastAsia="Cambria" w:hAnsi="Arial" w:cs="Calibri"/>
          <w:color w:val="000000" w:themeColor="text1"/>
          <w:sz w:val="22"/>
          <w:szCs w:val="22"/>
        </w:rPr>
        <w:t xml:space="preserve">fundamentally </w:t>
      </w:r>
      <w:r w:rsidR="001731A7" w:rsidRPr="001731A7">
        <w:rPr>
          <w:rFonts w:ascii="Arial" w:eastAsia="Cambria" w:hAnsi="Arial" w:cs="Calibri"/>
          <w:color w:val="000000" w:themeColor="text1"/>
          <w:sz w:val="22"/>
          <w:szCs w:val="22"/>
        </w:rPr>
        <w:t>i</w:t>
      </w:r>
      <w:r w:rsidR="00FA4488" w:rsidRPr="001731A7">
        <w:rPr>
          <w:rFonts w:ascii="Arial" w:eastAsia="Cambria" w:hAnsi="Arial" w:cs="Calibri"/>
          <w:color w:val="000000" w:themeColor="text1"/>
          <w:sz w:val="22"/>
          <w:szCs w:val="22"/>
        </w:rPr>
        <w:t>nauthentic</w:t>
      </w:r>
      <w:r w:rsidR="001731A7" w:rsidRPr="001731A7">
        <w:rPr>
          <w:rFonts w:ascii="Arial" w:eastAsia="Cambria" w:hAnsi="Arial" w:cs="Calibri"/>
          <w:color w:val="000000" w:themeColor="text1"/>
          <w:sz w:val="22"/>
          <w:szCs w:val="22"/>
        </w:rPr>
        <w:t xml:space="preserve">, </w:t>
      </w:r>
      <w:r w:rsidR="00CC06E4">
        <w:rPr>
          <w:rFonts w:ascii="Arial" w:eastAsia="Cambria" w:hAnsi="Arial" w:cs="Calibri"/>
          <w:color w:val="000000" w:themeColor="text1"/>
          <w:sz w:val="22"/>
          <w:szCs w:val="22"/>
        </w:rPr>
        <w:t>relying</w:t>
      </w:r>
      <w:r w:rsidR="00FA4488" w:rsidRPr="001731A7">
        <w:rPr>
          <w:rFonts w:ascii="Arial" w:eastAsia="Cambria" w:hAnsi="Arial" w:cs="Calibri"/>
          <w:color w:val="000000" w:themeColor="text1"/>
          <w:sz w:val="22"/>
          <w:szCs w:val="22"/>
        </w:rPr>
        <w:t xml:space="preserve"> </w:t>
      </w:r>
      <w:r w:rsidR="001731A7" w:rsidRPr="001731A7">
        <w:rPr>
          <w:rFonts w:ascii="Arial" w:eastAsia="Cambria" w:hAnsi="Arial" w:cs="Calibri"/>
          <w:color w:val="000000" w:themeColor="text1"/>
          <w:sz w:val="22"/>
          <w:szCs w:val="22"/>
        </w:rPr>
        <w:t>on</w:t>
      </w:r>
      <w:r w:rsidR="00FA4488" w:rsidRPr="005951AD">
        <w:rPr>
          <w:rFonts w:ascii="Arial" w:eastAsia="Cambria" w:hAnsi="Arial" w:cs="Calibri"/>
          <w:color w:val="000000" w:themeColor="text1"/>
          <w:sz w:val="22"/>
          <w:szCs w:val="22"/>
        </w:rPr>
        <w:t xml:space="preserve"> ‘pseudo event</w:t>
      </w:r>
      <w:r w:rsidR="001E33E9">
        <w:rPr>
          <w:rFonts w:ascii="Arial" w:eastAsia="Cambria" w:hAnsi="Arial" w:cs="Calibri"/>
          <w:color w:val="000000" w:themeColor="text1"/>
          <w:sz w:val="22"/>
          <w:szCs w:val="22"/>
        </w:rPr>
        <w:t>s</w:t>
      </w:r>
      <w:r w:rsidR="00FA4488" w:rsidRPr="005951AD">
        <w:rPr>
          <w:rFonts w:ascii="Arial" w:eastAsia="Cambria" w:hAnsi="Arial" w:cs="Calibri"/>
          <w:color w:val="000000" w:themeColor="text1"/>
          <w:sz w:val="22"/>
          <w:szCs w:val="22"/>
        </w:rPr>
        <w:t>’ staged entirely for the media</w:t>
      </w:r>
      <w:r w:rsidR="00A16833">
        <w:rPr>
          <w:rFonts w:ascii="Arial" w:eastAsia="Cambria" w:hAnsi="Arial" w:cs="Calibri"/>
          <w:color w:val="000000" w:themeColor="text1"/>
          <w:sz w:val="22"/>
          <w:szCs w:val="22"/>
        </w:rPr>
        <w:t xml:space="preserve"> (2012, 45)</w:t>
      </w:r>
      <w:r w:rsidR="00FA4488" w:rsidRPr="005951AD">
        <w:rPr>
          <w:rFonts w:ascii="Arial" w:eastAsia="Cambria" w:hAnsi="Arial" w:cs="Calibri"/>
          <w:color w:val="000000" w:themeColor="text1"/>
          <w:sz w:val="22"/>
          <w:szCs w:val="22"/>
        </w:rPr>
        <w:t xml:space="preserve">. </w:t>
      </w:r>
      <w:r w:rsidR="00A90662" w:rsidRPr="00A90662">
        <w:rPr>
          <w:rFonts w:ascii="Arial" w:eastAsia="Cambria" w:hAnsi="Arial" w:cs="Calibri"/>
          <w:color w:val="000000" w:themeColor="text1"/>
          <w:sz w:val="22"/>
          <w:szCs w:val="22"/>
        </w:rPr>
        <w:t>And ye</w:t>
      </w:r>
      <w:r w:rsidR="00A90662">
        <w:rPr>
          <w:rFonts w:ascii="Arial" w:eastAsia="Cambria" w:hAnsi="Arial" w:cs="Calibri"/>
          <w:color w:val="000000" w:themeColor="text1"/>
          <w:sz w:val="22"/>
          <w:szCs w:val="22"/>
        </w:rPr>
        <w:t xml:space="preserve">t Turner also acknowledges the following: </w:t>
      </w:r>
    </w:p>
    <w:p w14:paraId="48C38264" w14:textId="77777777" w:rsidR="00017DD4" w:rsidRDefault="00017DD4" w:rsidP="007B2E7A">
      <w:pPr>
        <w:rPr>
          <w:rFonts w:ascii="Arial" w:eastAsia="Cambria" w:hAnsi="Arial" w:cs="Calibri"/>
          <w:color w:val="000000" w:themeColor="text1"/>
          <w:sz w:val="22"/>
          <w:szCs w:val="22"/>
          <w:highlight w:val="yellow"/>
        </w:rPr>
      </w:pPr>
    </w:p>
    <w:p w14:paraId="0F6E1B7C" w14:textId="7D9F09C5" w:rsidR="00195A81" w:rsidRPr="001731A7" w:rsidRDefault="00A90662" w:rsidP="001731A7">
      <w:pPr>
        <w:ind w:left="720"/>
        <w:rPr>
          <w:rFonts w:ascii="Arial" w:eastAsia="Cambria" w:hAnsi="Arial" w:cs="Calibri"/>
          <w:color w:val="000000" w:themeColor="text1"/>
          <w:sz w:val="22"/>
          <w:szCs w:val="22"/>
        </w:rPr>
      </w:pPr>
      <w:r w:rsidRPr="00CD4B57">
        <w:rPr>
          <w:rFonts w:ascii="Arial" w:hAnsi="Arial" w:cs="Arial"/>
          <w:sz w:val="22"/>
          <w:szCs w:val="22"/>
        </w:rPr>
        <w:t>The discourses in play within the media representation of celebrity are high</w:t>
      </w:r>
      <w:r w:rsidR="001731A7">
        <w:rPr>
          <w:rFonts w:ascii="Arial" w:hAnsi="Arial" w:cs="Arial"/>
          <w:sz w:val="22"/>
          <w:szCs w:val="22"/>
        </w:rPr>
        <w:t>ly contradictory and ambivalent</w:t>
      </w:r>
      <w:r w:rsidR="00A16833">
        <w:rPr>
          <w:rFonts w:ascii="Arial" w:hAnsi="Arial" w:cs="Arial"/>
          <w:sz w:val="22"/>
          <w:szCs w:val="22"/>
        </w:rPr>
        <w:t xml:space="preserve"> </w:t>
      </w:r>
      <w:r w:rsidR="001731A7">
        <w:rPr>
          <w:rFonts w:ascii="Arial" w:hAnsi="Arial" w:cs="Arial"/>
          <w:sz w:val="22"/>
          <w:szCs w:val="22"/>
        </w:rPr>
        <w:t xml:space="preserve">… </w:t>
      </w:r>
      <w:r w:rsidR="00195A81" w:rsidRPr="00CD4B57">
        <w:rPr>
          <w:rFonts w:ascii="Arial" w:hAnsi="Arial" w:cs="Arial"/>
          <w:sz w:val="22"/>
          <w:szCs w:val="22"/>
        </w:rPr>
        <w:t>celebrity is a genre of representation and a discursive effect; it is a commodity traded by the promotions, public</w:t>
      </w:r>
      <w:r w:rsidR="00195A81" w:rsidRPr="00CD4B57">
        <w:rPr>
          <w:rFonts w:ascii="Arial" w:hAnsi="Arial" w:cs="Arial"/>
          <w:sz w:val="22"/>
          <w:szCs w:val="22"/>
        </w:rPr>
        <w:softHyphen/>
        <w:t>ity, and media industries that produce these representations and their effects; and it is a cultural formation that has a social fun</w:t>
      </w:r>
      <w:r w:rsidR="00A4303D">
        <w:rPr>
          <w:rFonts w:ascii="Arial" w:hAnsi="Arial" w:cs="Arial"/>
          <w:sz w:val="22"/>
          <w:szCs w:val="22"/>
        </w:rPr>
        <w:t>ction we can bet</w:t>
      </w:r>
      <w:r w:rsidR="00A4303D">
        <w:rPr>
          <w:rFonts w:ascii="Arial" w:hAnsi="Arial" w:cs="Arial"/>
          <w:sz w:val="22"/>
          <w:szCs w:val="22"/>
        </w:rPr>
        <w:softHyphen/>
        <w:t>ter understand</w:t>
      </w:r>
      <w:r w:rsidR="00A16833">
        <w:rPr>
          <w:rFonts w:ascii="Arial" w:hAnsi="Arial" w:cs="Arial"/>
          <w:sz w:val="22"/>
          <w:szCs w:val="22"/>
        </w:rPr>
        <w:t>.</w:t>
      </w:r>
      <w:r w:rsidR="00A4303D">
        <w:rPr>
          <w:rFonts w:ascii="Arial" w:hAnsi="Arial" w:cs="Arial"/>
          <w:sz w:val="22"/>
          <w:szCs w:val="22"/>
        </w:rPr>
        <w:t xml:space="preserve"> (</w:t>
      </w:r>
      <w:r w:rsidR="00290860">
        <w:rPr>
          <w:rFonts w:ascii="Arial" w:hAnsi="Arial" w:cs="Arial"/>
          <w:sz w:val="22"/>
          <w:szCs w:val="22"/>
        </w:rPr>
        <w:t>2014</w:t>
      </w:r>
      <w:r w:rsidR="00DF5711">
        <w:rPr>
          <w:rFonts w:ascii="Arial" w:hAnsi="Arial" w:cs="Arial"/>
          <w:sz w:val="22"/>
          <w:szCs w:val="22"/>
        </w:rPr>
        <w:t>,</w:t>
      </w:r>
      <w:r w:rsidR="00290860">
        <w:rPr>
          <w:rFonts w:ascii="Arial" w:hAnsi="Arial" w:cs="Arial"/>
          <w:sz w:val="22"/>
          <w:szCs w:val="22"/>
        </w:rPr>
        <w:t xml:space="preserve"> </w:t>
      </w:r>
      <w:r w:rsidR="00A4303D">
        <w:rPr>
          <w:rFonts w:ascii="Arial" w:hAnsi="Arial" w:cs="Arial"/>
          <w:sz w:val="22"/>
          <w:szCs w:val="22"/>
        </w:rPr>
        <w:t>9-10)</w:t>
      </w:r>
    </w:p>
    <w:p w14:paraId="0E212B3B" w14:textId="77777777" w:rsidR="00195A81" w:rsidRDefault="00195A81" w:rsidP="00A90662">
      <w:pPr>
        <w:rPr>
          <w:rFonts w:ascii="Arial" w:eastAsia="Cambria" w:hAnsi="Arial" w:cs="Calibri"/>
          <w:color w:val="000000" w:themeColor="text1"/>
          <w:sz w:val="22"/>
          <w:szCs w:val="22"/>
        </w:rPr>
      </w:pPr>
    </w:p>
    <w:p w14:paraId="29843F57" w14:textId="3BCA65AB" w:rsidR="00D024DA" w:rsidRPr="00D87A2A" w:rsidRDefault="00A90662" w:rsidP="00D024DA">
      <w:pPr>
        <w:rPr>
          <w:rFonts w:ascii="Arial" w:hAnsi="Arial"/>
          <w:sz w:val="22"/>
          <w:szCs w:val="22"/>
        </w:rPr>
      </w:pPr>
      <w:r w:rsidRPr="00A90662">
        <w:rPr>
          <w:rFonts w:ascii="Arial" w:eastAsia="Cambria" w:hAnsi="Arial" w:cs="Calibri"/>
          <w:color w:val="000000" w:themeColor="text1"/>
          <w:sz w:val="22"/>
          <w:szCs w:val="22"/>
        </w:rPr>
        <w:t>Celebrity</w:t>
      </w:r>
      <w:r w:rsidR="005951AD">
        <w:rPr>
          <w:rFonts w:ascii="Arial" w:eastAsia="Cambria" w:hAnsi="Arial" w:cs="Calibri"/>
          <w:color w:val="000000" w:themeColor="text1"/>
          <w:sz w:val="22"/>
          <w:szCs w:val="22"/>
        </w:rPr>
        <w:t>, then, is far from homogenous</w:t>
      </w:r>
      <w:r w:rsidR="00B076FD">
        <w:rPr>
          <w:rFonts w:ascii="Arial" w:eastAsia="Cambria" w:hAnsi="Arial" w:cs="Calibri"/>
          <w:color w:val="000000" w:themeColor="text1"/>
          <w:sz w:val="22"/>
          <w:szCs w:val="22"/>
        </w:rPr>
        <w:t>: it is</w:t>
      </w:r>
      <w:r w:rsidR="001E33E9">
        <w:rPr>
          <w:rFonts w:ascii="Arial" w:eastAsia="Cambria" w:hAnsi="Arial" w:cs="Calibri"/>
          <w:color w:val="000000" w:themeColor="text1"/>
          <w:sz w:val="22"/>
          <w:szCs w:val="22"/>
        </w:rPr>
        <w:t>, variously,</w:t>
      </w:r>
      <w:r w:rsidR="00B076FD">
        <w:rPr>
          <w:rFonts w:ascii="Arial" w:eastAsia="Cambria" w:hAnsi="Arial" w:cs="Calibri"/>
          <w:color w:val="000000" w:themeColor="text1"/>
          <w:sz w:val="22"/>
          <w:szCs w:val="22"/>
        </w:rPr>
        <w:t xml:space="preserve"> </w:t>
      </w:r>
      <w:r w:rsidR="00B076FD">
        <w:rPr>
          <w:rFonts w:ascii="Arial" w:hAnsi="Arial" w:cs="Arial"/>
          <w:sz w:val="22"/>
          <w:szCs w:val="22"/>
        </w:rPr>
        <w:t xml:space="preserve">a genre of representation, a discursive effect, </w:t>
      </w:r>
      <w:r w:rsidR="00B076FD" w:rsidRPr="00CD4B57">
        <w:rPr>
          <w:rFonts w:ascii="Arial" w:hAnsi="Arial" w:cs="Arial"/>
          <w:sz w:val="22"/>
          <w:szCs w:val="22"/>
        </w:rPr>
        <w:t>a commodity</w:t>
      </w:r>
      <w:r w:rsidR="00A16833">
        <w:rPr>
          <w:rFonts w:ascii="Arial" w:hAnsi="Arial" w:cs="Arial"/>
          <w:sz w:val="22"/>
          <w:szCs w:val="22"/>
        </w:rPr>
        <w:t>,</w:t>
      </w:r>
      <w:r w:rsidR="00B076FD">
        <w:rPr>
          <w:rFonts w:ascii="Arial" w:hAnsi="Arial" w:cs="Arial"/>
          <w:sz w:val="22"/>
          <w:szCs w:val="22"/>
        </w:rPr>
        <w:t xml:space="preserve"> and </w:t>
      </w:r>
      <w:r w:rsidR="00B076FD" w:rsidRPr="00CD4B57">
        <w:rPr>
          <w:rFonts w:ascii="Arial" w:hAnsi="Arial" w:cs="Arial"/>
          <w:sz w:val="22"/>
          <w:szCs w:val="22"/>
        </w:rPr>
        <w:t>a cultural formation</w:t>
      </w:r>
      <w:r w:rsidR="005951AD">
        <w:rPr>
          <w:rFonts w:ascii="Arial" w:eastAsia="Cambria" w:hAnsi="Arial" w:cs="Calibri"/>
          <w:color w:val="000000" w:themeColor="text1"/>
          <w:sz w:val="22"/>
          <w:szCs w:val="22"/>
        </w:rPr>
        <w:t xml:space="preserve">. </w:t>
      </w:r>
      <w:r w:rsidR="00E54ACE">
        <w:rPr>
          <w:rFonts w:ascii="Arial" w:eastAsia="Cambria" w:hAnsi="Arial" w:cs="Calibri"/>
          <w:color w:val="000000" w:themeColor="text1"/>
          <w:sz w:val="22"/>
          <w:szCs w:val="22"/>
        </w:rPr>
        <w:t xml:space="preserve">Chris </w:t>
      </w:r>
      <w:r w:rsidR="007D78DB">
        <w:rPr>
          <w:rFonts w:ascii="Arial" w:eastAsia="Cambria" w:hAnsi="Arial" w:cs="Calibri"/>
          <w:color w:val="000000" w:themeColor="text1"/>
          <w:sz w:val="22"/>
          <w:szCs w:val="22"/>
        </w:rPr>
        <w:t>Rojek</w:t>
      </w:r>
      <w:r w:rsidR="001731A7" w:rsidRPr="00A90662">
        <w:rPr>
          <w:rFonts w:ascii="Arial" w:eastAsia="Cambria" w:hAnsi="Arial" w:cs="Calibri"/>
          <w:color w:val="000000" w:themeColor="text1"/>
          <w:sz w:val="22"/>
          <w:szCs w:val="22"/>
        </w:rPr>
        <w:t xml:space="preserve"> </w:t>
      </w:r>
      <w:r w:rsidR="009613CA">
        <w:rPr>
          <w:rFonts w:ascii="Arial" w:eastAsia="Cambria" w:hAnsi="Arial" w:cs="Calibri"/>
          <w:color w:val="000000" w:themeColor="text1"/>
          <w:sz w:val="22"/>
          <w:szCs w:val="22"/>
        </w:rPr>
        <w:t>suggests</w:t>
      </w:r>
      <w:r w:rsidR="001731A7" w:rsidRPr="00A90662">
        <w:rPr>
          <w:rFonts w:ascii="Arial" w:eastAsia="Cambria" w:hAnsi="Arial" w:cs="Calibri"/>
          <w:color w:val="000000" w:themeColor="text1"/>
          <w:sz w:val="22"/>
          <w:szCs w:val="22"/>
        </w:rPr>
        <w:t xml:space="preserve"> that we can </w:t>
      </w:r>
      <w:r w:rsidR="001E33E9">
        <w:rPr>
          <w:rFonts w:ascii="Arial" w:eastAsia="Cambria" w:hAnsi="Arial" w:cs="Calibri"/>
          <w:color w:val="000000" w:themeColor="text1"/>
          <w:sz w:val="22"/>
          <w:szCs w:val="22"/>
        </w:rPr>
        <w:t xml:space="preserve">also </w:t>
      </w:r>
      <w:r w:rsidR="001731A7" w:rsidRPr="00A90662">
        <w:rPr>
          <w:rFonts w:ascii="Arial" w:eastAsia="Cambria" w:hAnsi="Arial" w:cs="Calibri"/>
          <w:color w:val="000000" w:themeColor="text1"/>
          <w:sz w:val="22"/>
          <w:szCs w:val="22"/>
        </w:rPr>
        <w:t xml:space="preserve">distinguish between celebrities on the basis of how their celebrity is acquired: </w:t>
      </w:r>
      <w:r w:rsidR="001731A7">
        <w:rPr>
          <w:rFonts w:ascii="Arial" w:eastAsia="Cambria" w:hAnsi="Arial" w:cs="Calibri"/>
          <w:color w:val="000000" w:themeColor="text1"/>
          <w:sz w:val="22"/>
          <w:szCs w:val="22"/>
        </w:rPr>
        <w:t>‘ascribed’</w:t>
      </w:r>
      <w:r w:rsidR="00B23B0A">
        <w:rPr>
          <w:rFonts w:ascii="Arial" w:eastAsia="Cambria" w:hAnsi="Arial" w:cs="Calibri"/>
          <w:color w:val="000000" w:themeColor="text1"/>
          <w:sz w:val="22"/>
          <w:szCs w:val="22"/>
        </w:rPr>
        <w:t xml:space="preserve"> through blood relations,</w:t>
      </w:r>
      <w:r w:rsidR="001731A7">
        <w:rPr>
          <w:rFonts w:ascii="Arial" w:eastAsia="Cambria" w:hAnsi="Arial" w:cs="Calibri"/>
          <w:color w:val="000000" w:themeColor="text1"/>
          <w:sz w:val="22"/>
          <w:szCs w:val="22"/>
        </w:rPr>
        <w:t xml:space="preserve"> as is the case for the British royal family; ‘achieved’</w:t>
      </w:r>
      <w:r w:rsidR="00B23B0A">
        <w:rPr>
          <w:rFonts w:ascii="Arial" w:eastAsia="Cambria" w:hAnsi="Arial" w:cs="Calibri"/>
          <w:color w:val="000000" w:themeColor="text1"/>
          <w:sz w:val="22"/>
          <w:szCs w:val="22"/>
        </w:rPr>
        <w:t xml:space="preserve"> in competition,</w:t>
      </w:r>
      <w:r w:rsidR="001731A7">
        <w:rPr>
          <w:rFonts w:ascii="Arial" w:eastAsia="Cambria" w:hAnsi="Arial" w:cs="Calibri"/>
          <w:color w:val="000000" w:themeColor="text1"/>
          <w:sz w:val="22"/>
          <w:szCs w:val="22"/>
        </w:rPr>
        <w:t xml:space="preserve"> as by sports stars; or ‘attributed’</w:t>
      </w:r>
      <w:r w:rsidR="00B23B0A">
        <w:rPr>
          <w:rFonts w:ascii="Arial" w:eastAsia="Cambria" w:hAnsi="Arial" w:cs="Calibri"/>
          <w:color w:val="000000" w:themeColor="text1"/>
          <w:sz w:val="22"/>
          <w:szCs w:val="22"/>
        </w:rPr>
        <w:t xml:space="preserve"> by the media,</w:t>
      </w:r>
      <w:r w:rsidR="001731A7">
        <w:rPr>
          <w:rFonts w:ascii="Arial" w:eastAsia="Cambria" w:hAnsi="Arial" w:cs="Calibri"/>
          <w:color w:val="000000" w:themeColor="text1"/>
          <w:sz w:val="22"/>
          <w:szCs w:val="22"/>
        </w:rPr>
        <w:t xml:space="preserve"> as for television </w:t>
      </w:r>
      <w:r w:rsidR="001731A7" w:rsidRPr="001731A7">
        <w:rPr>
          <w:rFonts w:ascii="Arial" w:eastAsia="Cambria" w:hAnsi="Arial" w:cs="Calibri"/>
          <w:color w:val="000000" w:themeColor="text1"/>
          <w:sz w:val="22"/>
          <w:szCs w:val="22"/>
        </w:rPr>
        <w:t>personalities</w:t>
      </w:r>
      <w:r w:rsidR="00A16833">
        <w:rPr>
          <w:rFonts w:ascii="Arial" w:eastAsia="Cambria" w:hAnsi="Arial" w:cs="Calibri"/>
          <w:color w:val="000000" w:themeColor="text1"/>
          <w:sz w:val="22"/>
          <w:szCs w:val="22"/>
        </w:rPr>
        <w:t xml:space="preserve"> (Rojek 2001)</w:t>
      </w:r>
      <w:r w:rsidR="001731A7" w:rsidRPr="001731A7">
        <w:rPr>
          <w:rFonts w:ascii="Arial" w:hAnsi="Arial"/>
          <w:sz w:val="22"/>
          <w:szCs w:val="22"/>
        </w:rPr>
        <w:t xml:space="preserve">. </w:t>
      </w:r>
      <w:r w:rsidR="00D87A2A">
        <w:rPr>
          <w:rFonts w:ascii="Arial" w:hAnsi="Arial"/>
          <w:sz w:val="22"/>
          <w:szCs w:val="22"/>
        </w:rPr>
        <w:t>These are useful categories, even if, in reality</w:t>
      </w:r>
      <w:r w:rsidR="00B23B0A">
        <w:rPr>
          <w:rFonts w:ascii="Arial" w:hAnsi="Arial"/>
          <w:sz w:val="22"/>
          <w:szCs w:val="22"/>
        </w:rPr>
        <w:t>, there is often significant overlap between the</w:t>
      </w:r>
      <w:r w:rsidR="00D87A2A">
        <w:rPr>
          <w:rFonts w:ascii="Arial" w:hAnsi="Arial"/>
          <w:sz w:val="22"/>
          <w:szCs w:val="22"/>
        </w:rPr>
        <w:t>m</w:t>
      </w:r>
      <w:r w:rsidR="00B23B0A">
        <w:rPr>
          <w:rFonts w:ascii="Arial" w:hAnsi="Arial"/>
          <w:sz w:val="22"/>
          <w:szCs w:val="22"/>
        </w:rPr>
        <w:t xml:space="preserve">. </w:t>
      </w:r>
      <w:r w:rsidR="00D87A2A">
        <w:rPr>
          <w:rFonts w:ascii="Arial" w:hAnsi="Arial"/>
          <w:sz w:val="22"/>
          <w:szCs w:val="22"/>
        </w:rPr>
        <w:t xml:space="preserve">To the extent that he can be considered a celebrity, </w:t>
      </w:r>
      <w:r w:rsidR="00CE1C75">
        <w:rPr>
          <w:rFonts w:ascii="Arial" w:hAnsi="Arial"/>
          <w:sz w:val="22"/>
          <w:szCs w:val="22"/>
        </w:rPr>
        <w:t xml:space="preserve">Wyatt would fall into the </w:t>
      </w:r>
      <w:r w:rsidR="00A82868">
        <w:rPr>
          <w:rFonts w:ascii="Arial" w:hAnsi="Arial"/>
          <w:sz w:val="22"/>
          <w:szCs w:val="22"/>
        </w:rPr>
        <w:t>‘</w:t>
      </w:r>
      <w:r w:rsidR="00CE1C75">
        <w:rPr>
          <w:rFonts w:ascii="Arial" w:hAnsi="Arial"/>
          <w:sz w:val="22"/>
          <w:szCs w:val="22"/>
        </w:rPr>
        <w:t>achieved</w:t>
      </w:r>
      <w:r w:rsidR="00A82868">
        <w:rPr>
          <w:rFonts w:ascii="Arial" w:hAnsi="Arial"/>
          <w:sz w:val="22"/>
          <w:szCs w:val="22"/>
        </w:rPr>
        <w:t>’</w:t>
      </w:r>
      <w:r w:rsidR="00665EF6">
        <w:rPr>
          <w:rFonts w:ascii="Arial" w:hAnsi="Arial"/>
          <w:sz w:val="22"/>
          <w:szCs w:val="22"/>
        </w:rPr>
        <w:t xml:space="preserve"> category</w:t>
      </w:r>
      <w:r w:rsidR="00D87A2A">
        <w:rPr>
          <w:rFonts w:ascii="Arial" w:hAnsi="Arial"/>
          <w:sz w:val="22"/>
          <w:szCs w:val="22"/>
        </w:rPr>
        <w:t xml:space="preserve"> – </w:t>
      </w:r>
      <w:r w:rsidR="00665EF6">
        <w:rPr>
          <w:rFonts w:ascii="Arial" w:hAnsi="Arial"/>
          <w:sz w:val="22"/>
          <w:szCs w:val="22"/>
        </w:rPr>
        <w:t xml:space="preserve">a type of celebrity quite different from </w:t>
      </w:r>
      <w:r w:rsidR="00E426BC">
        <w:rPr>
          <w:rFonts w:ascii="Arial" w:hAnsi="Arial"/>
          <w:sz w:val="22"/>
          <w:szCs w:val="22"/>
        </w:rPr>
        <w:t xml:space="preserve">the </w:t>
      </w:r>
      <w:r w:rsidR="00E426BC">
        <w:rPr>
          <w:rFonts w:ascii="Arial" w:eastAsia="Cambria" w:hAnsi="Arial" w:cs="Calibri"/>
          <w:color w:val="000000" w:themeColor="text1"/>
          <w:sz w:val="22"/>
          <w:szCs w:val="22"/>
        </w:rPr>
        <w:t>ascribed celebrity</w:t>
      </w:r>
      <w:r w:rsidR="00665EF6">
        <w:rPr>
          <w:rFonts w:ascii="Arial" w:hAnsi="Arial"/>
          <w:sz w:val="22"/>
          <w:szCs w:val="22"/>
        </w:rPr>
        <w:t xml:space="preserve"> experienced</w:t>
      </w:r>
      <w:r w:rsidR="00BD437B">
        <w:rPr>
          <w:rFonts w:ascii="Arial" w:hAnsi="Arial"/>
          <w:sz w:val="22"/>
          <w:szCs w:val="22"/>
        </w:rPr>
        <w:t>, for instance,</w:t>
      </w:r>
      <w:r w:rsidR="00665EF6">
        <w:rPr>
          <w:rFonts w:ascii="Arial" w:hAnsi="Arial"/>
          <w:sz w:val="22"/>
          <w:szCs w:val="22"/>
        </w:rPr>
        <w:t xml:space="preserve"> by Prince Charles or </w:t>
      </w:r>
      <w:r w:rsidR="00E426BC">
        <w:rPr>
          <w:rFonts w:ascii="Arial" w:hAnsi="Arial"/>
          <w:sz w:val="22"/>
          <w:szCs w:val="22"/>
        </w:rPr>
        <w:t xml:space="preserve">the </w:t>
      </w:r>
      <w:r w:rsidR="00E426BC">
        <w:rPr>
          <w:rFonts w:ascii="Arial" w:eastAsia="Cambria" w:hAnsi="Arial" w:cs="Calibri"/>
          <w:color w:val="000000" w:themeColor="text1"/>
          <w:sz w:val="22"/>
          <w:szCs w:val="22"/>
        </w:rPr>
        <w:t>attributed celebrity experienced by</w:t>
      </w:r>
      <w:r w:rsidR="00656958">
        <w:rPr>
          <w:rFonts w:ascii="Arial" w:eastAsia="Cambria" w:hAnsi="Arial" w:cs="Calibri"/>
          <w:color w:val="000000" w:themeColor="text1"/>
          <w:sz w:val="22"/>
          <w:szCs w:val="22"/>
        </w:rPr>
        <w:t>, for instance,</w:t>
      </w:r>
      <w:r w:rsidR="00981EEB">
        <w:rPr>
          <w:rFonts w:ascii="Arial" w:eastAsia="Cambria" w:hAnsi="Arial" w:cs="Calibri"/>
          <w:color w:val="000000" w:themeColor="text1"/>
          <w:sz w:val="22"/>
          <w:szCs w:val="22"/>
        </w:rPr>
        <w:t xml:space="preserve"> </w:t>
      </w:r>
      <w:r w:rsidR="00665EF6" w:rsidRPr="009E4D65">
        <w:rPr>
          <w:rFonts w:ascii="Arial" w:hAnsi="Arial"/>
          <w:sz w:val="22"/>
          <w:szCs w:val="22"/>
        </w:rPr>
        <w:t>Jedw</w:t>
      </w:r>
      <w:r w:rsidR="009E4D65" w:rsidRPr="009E4D65">
        <w:rPr>
          <w:rFonts w:ascii="Arial" w:hAnsi="Arial"/>
          <w:sz w:val="22"/>
          <w:szCs w:val="22"/>
        </w:rPr>
        <w:t>ar</w:t>
      </w:r>
      <w:r w:rsidR="00665EF6" w:rsidRPr="009E4D65">
        <w:rPr>
          <w:rFonts w:ascii="Arial" w:hAnsi="Arial"/>
          <w:sz w:val="22"/>
          <w:szCs w:val="22"/>
        </w:rPr>
        <w:t>d</w:t>
      </w:r>
      <w:r w:rsidR="00B23B0A">
        <w:rPr>
          <w:rFonts w:ascii="Arial" w:hAnsi="Arial"/>
          <w:sz w:val="22"/>
          <w:szCs w:val="22"/>
        </w:rPr>
        <w:t xml:space="preserve">, </w:t>
      </w:r>
      <w:r w:rsidR="00CE1C75">
        <w:rPr>
          <w:rFonts w:ascii="Arial" w:eastAsia="Cambria" w:hAnsi="Arial" w:cs="Calibri"/>
          <w:color w:val="000000" w:themeColor="text1"/>
          <w:sz w:val="22"/>
          <w:szCs w:val="22"/>
        </w:rPr>
        <w:t>the Irish singing and TV presenting duo</w:t>
      </w:r>
      <w:r w:rsidR="00CE1C75">
        <w:rPr>
          <w:rFonts w:ascii="Arial" w:hAnsi="Arial"/>
          <w:sz w:val="22"/>
          <w:szCs w:val="22"/>
        </w:rPr>
        <w:t xml:space="preserve"> </w:t>
      </w:r>
      <w:r w:rsidR="00B23B0A">
        <w:rPr>
          <w:rFonts w:ascii="Arial" w:hAnsi="Arial"/>
          <w:sz w:val="22"/>
          <w:szCs w:val="22"/>
        </w:rPr>
        <w:t xml:space="preserve">who rose to prominence on </w:t>
      </w:r>
      <w:r w:rsidR="003B396A" w:rsidRPr="003B396A">
        <w:rPr>
          <w:rFonts w:ascii="Arial" w:hAnsi="Arial"/>
          <w:i/>
          <w:sz w:val="22"/>
          <w:szCs w:val="22"/>
        </w:rPr>
        <w:t>The X Factor</w:t>
      </w:r>
      <w:r w:rsidR="00665EF6">
        <w:rPr>
          <w:rFonts w:ascii="Arial" w:hAnsi="Arial"/>
          <w:sz w:val="22"/>
          <w:szCs w:val="22"/>
        </w:rPr>
        <w:t>. Arg</w:t>
      </w:r>
      <w:r w:rsidR="00ED1B14">
        <w:rPr>
          <w:rFonts w:ascii="Arial" w:hAnsi="Arial"/>
          <w:sz w:val="22"/>
          <w:szCs w:val="22"/>
        </w:rPr>
        <w:t xml:space="preserve">uably, </w:t>
      </w:r>
      <w:r w:rsidR="002B4A38">
        <w:rPr>
          <w:rFonts w:ascii="Arial" w:hAnsi="Arial"/>
          <w:sz w:val="22"/>
          <w:szCs w:val="22"/>
        </w:rPr>
        <w:t xml:space="preserve">even </w:t>
      </w:r>
      <w:r w:rsidR="00E426BC">
        <w:rPr>
          <w:rFonts w:ascii="Arial" w:hAnsi="Arial"/>
          <w:sz w:val="22"/>
          <w:szCs w:val="22"/>
        </w:rPr>
        <w:t xml:space="preserve">those who have </w:t>
      </w:r>
      <w:r w:rsidR="00ED1B14">
        <w:rPr>
          <w:rFonts w:ascii="Arial" w:hAnsi="Arial"/>
          <w:sz w:val="22"/>
          <w:szCs w:val="22"/>
        </w:rPr>
        <w:t xml:space="preserve">‘achieved’ </w:t>
      </w:r>
      <w:r w:rsidR="00E426BC">
        <w:rPr>
          <w:rFonts w:ascii="Arial" w:hAnsi="Arial"/>
          <w:sz w:val="22"/>
          <w:szCs w:val="22"/>
        </w:rPr>
        <w:t>their celebrity</w:t>
      </w:r>
      <w:r w:rsidR="00ED1B14">
        <w:rPr>
          <w:rFonts w:ascii="Arial" w:hAnsi="Arial"/>
          <w:sz w:val="22"/>
          <w:szCs w:val="22"/>
        </w:rPr>
        <w:t xml:space="preserve"> </w:t>
      </w:r>
      <w:r w:rsidR="002B4A38">
        <w:rPr>
          <w:rFonts w:ascii="Arial" w:hAnsi="Arial"/>
          <w:sz w:val="22"/>
          <w:szCs w:val="22"/>
        </w:rPr>
        <w:t xml:space="preserve">can be distinguished </w:t>
      </w:r>
      <w:r w:rsidR="00ED1B14">
        <w:rPr>
          <w:rFonts w:ascii="Arial" w:hAnsi="Arial"/>
          <w:sz w:val="22"/>
          <w:szCs w:val="22"/>
        </w:rPr>
        <w:t>by industry</w:t>
      </w:r>
      <w:r w:rsidR="00665EF6">
        <w:rPr>
          <w:rFonts w:ascii="Arial" w:hAnsi="Arial"/>
          <w:sz w:val="22"/>
          <w:szCs w:val="22"/>
        </w:rPr>
        <w:t xml:space="preserve">: </w:t>
      </w:r>
      <w:r w:rsidR="007D78DB">
        <w:rPr>
          <w:rFonts w:ascii="Arial" w:hAnsi="Arial" w:cs="Arial"/>
          <w:sz w:val="22"/>
          <w:szCs w:val="22"/>
          <w:lang w:val="en-US"/>
        </w:rPr>
        <w:t>Marshall</w:t>
      </w:r>
      <w:r w:rsidR="002A7962">
        <w:rPr>
          <w:rFonts w:ascii="Arial" w:hAnsi="Arial" w:cs="Arial"/>
          <w:sz w:val="22"/>
          <w:szCs w:val="22"/>
          <w:lang w:val="en-US"/>
        </w:rPr>
        <w:t xml:space="preserve"> (1997)</w:t>
      </w:r>
      <w:r w:rsidR="004F5203">
        <w:rPr>
          <w:rFonts w:ascii="Arial" w:hAnsi="Arial" w:cs="Arial"/>
          <w:sz w:val="22"/>
          <w:szCs w:val="22"/>
          <w:lang w:val="en-US"/>
        </w:rPr>
        <w:t xml:space="preserve"> </w:t>
      </w:r>
      <w:r w:rsidR="00E426BC">
        <w:rPr>
          <w:rFonts w:ascii="Arial" w:hAnsi="Arial" w:cs="Arial"/>
          <w:sz w:val="22"/>
          <w:szCs w:val="22"/>
          <w:lang w:val="en-US"/>
        </w:rPr>
        <w:t>suggests</w:t>
      </w:r>
      <w:r w:rsidR="00243E71" w:rsidRPr="00CD4B57">
        <w:rPr>
          <w:rFonts w:ascii="Arial" w:hAnsi="Arial" w:cs="Arial"/>
          <w:sz w:val="22"/>
          <w:szCs w:val="22"/>
          <w:lang w:val="en-US"/>
        </w:rPr>
        <w:t xml:space="preserve"> that </w:t>
      </w:r>
      <w:r w:rsidR="00665EF6">
        <w:rPr>
          <w:rFonts w:ascii="Arial" w:hAnsi="Arial" w:cs="Arial"/>
          <w:sz w:val="22"/>
          <w:szCs w:val="22"/>
          <w:lang w:val="en-US"/>
        </w:rPr>
        <w:t xml:space="preserve">the </w:t>
      </w:r>
      <w:r w:rsidR="00243E71" w:rsidRPr="00CD4B57">
        <w:rPr>
          <w:rFonts w:ascii="Arial" w:hAnsi="Arial" w:cs="Arial"/>
          <w:sz w:val="22"/>
          <w:szCs w:val="22"/>
          <w:lang w:val="en-US"/>
        </w:rPr>
        <w:t>music star</w:t>
      </w:r>
      <w:r w:rsidR="007A13A4">
        <w:rPr>
          <w:rFonts w:ascii="Arial" w:hAnsi="Arial" w:cs="Arial"/>
          <w:sz w:val="22"/>
          <w:szCs w:val="22"/>
          <w:lang w:val="en-US"/>
        </w:rPr>
        <w:t>,</w:t>
      </w:r>
      <w:r w:rsidR="00243E71" w:rsidRPr="00CD4B57">
        <w:rPr>
          <w:rFonts w:ascii="Arial" w:hAnsi="Arial" w:cs="Arial"/>
          <w:sz w:val="22"/>
          <w:szCs w:val="22"/>
          <w:lang w:val="en-US"/>
        </w:rPr>
        <w:t xml:space="preserve"> </w:t>
      </w:r>
      <w:r w:rsidR="00665EF6">
        <w:rPr>
          <w:rFonts w:ascii="Arial" w:hAnsi="Arial" w:cs="Arial"/>
          <w:sz w:val="22"/>
          <w:szCs w:val="22"/>
          <w:lang w:val="en-US"/>
        </w:rPr>
        <w:t>who articulates</w:t>
      </w:r>
      <w:r w:rsidR="00243E71" w:rsidRPr="00CD4B57">
        <w:rPr>
          <w:rFonts w:ascii="Arial" w:hAnsi="Arial" w:cs="Arial"/>
          <w:sz w:val="22"/>
          <w:szCs w:val="22"/>
          <w:lang w:val="en-US"/>
        </w:rPr>
        <w:t xml:space="preserve"> meaning through discourses of ‘authenticity</w:t>
      </w:r>
      <w:r w:rsidR="00E54ACE">
        <w:rPr>
          <w:rFonts w:ascii="Arial" w:hAnsi="Arial" w:cs="Arial"/>
          <w:sz w:val="22"/>
          <w:szCs w:val="22"/>
          <w:lang w:val="en-US"/>
        </w:rPr>
        <w:t>,</w:t>
      </w:r>
      <w:r w:rsidR="00243E71" w:rsidRPr="00CD4B57">
        <w:rPr>
          <w:rFonts w:ascii="Arial" w:hAnsi="Arial" w:cs="Arial"/>
          <w:sz w:val="22"/>
          <w:szCs w:val="22"/>
          <w:lang w:val="en-US"/>
        </w:rPr>
        <w:t>’</w:t>
      </w:r>
      <w:r w:rsidR="007A13A4">
        <w:rPr>
          <w:rFonts w:ascii="Arial" w:hAnsi="Arial" w:cs="Arial"/>
          <w:sz w:val="22"/>
          <w:szCs w:val="22"/>
          <w:lang w:val="en-US"/>
        </w:rPr>
        <w:t xml:space="preserve"> </w:t>
      </w:r>
      <w:r w:rsidR="00665EF6">
        <w:rPr>
          <w:rFonts w:ascii="Arial" w:hAnsi="Arial" w:cs="Arial"/>
          <w:sz w:val="22"/>
          <w:szCs w:val="22"/>
          <w:lang w:val="en-US"/>
        </w:rPr>
        <w:t xml:space="preserve">typically experiences a type of celebrity that is </w:t>
      </w:r>
      <w:r w:rsidR="00C47C71">
        <w:rPr>
          <w:rFonts w:ascii="Arial" w:hAnsi="Arial" w:cs="Arial"/>
          <w:sz w:val="22"/>
          <w:szCs w:val="22"/>
          <w:lang w:val="en-US"/>
        </w:rPr>
        <w:t>different to</w:t>
      </w:r>
      <w:r w:rsidR="00B40D5D">
        <w:rPr>
          <w:rFonts w:ascii="Arial" w:hAnsi="Arial" w:cs="Arial"/>
          <w:sz w:val="22"/>
          <w:szCs w:val="22"/>
          <w:lang w:val="en-US"/>
        </w:rPr>
        <w:t xml:space="preserve"> </w:t>
      </w:r>
      <w:r w:rsidR="00665EF6">
        <w:rPr>
          <w:rFonts w:ascii="Arial" w:hAnsi="Arial" w:cs="Arial"/>
          <w:sz w:val="22"/>
          <w:szCs w:val="22"/>
          <w:lang w:val="en-US"/>
        </w:rPr>
        <w:t>that experienced by the film</w:t>
      </w:r>
      <w:r w:rsidR="00B40D5D">
        <w:rPr>
          <w:rFonts w:ascii="Arial" w:hAnsi="Arial" w:cs="Arial"/>
          <w:sz w:val="22"/>
          <w:szCs w:val="22"/>
          <w:lang w:val="en-US"/>
        </w:rPr>
        <w:t xml:space="preserve"> </w:t>
      </w:r>
      <w:r w:rsidR="007A13A4">
        <w:rPr>
          <w:rFonts w:ascii="Arial" w:hAnsi="Arial" w:cs="Arial"/>
          <w:sz w:val="22"/>
          <w:szCs w:val="22"/>
          <w:lang w:val="en-US"/>
        </w:rPr>
        <w:t>star</w:t>
      </w:r>
      <w:r w:rsidR="00D80ECB">
        <w:rPr>
          <w:rFonts w:ascii="Arial" w:hAnsi="Arial" w:cs="Arial"/>
          <w:sz w:val="22"/>
          <w:szCs w:val="22"/>
          <w:lang w:val="en-US"/>
        </w:rPr>
        <w:t>, whose celebrity is constructed through the discourse of individualism, or the television personality, who</w:t>
      </w:r>
      <w:r w:rsidR="00C47C71">
        <w:rPr>
          <w:rFonts w:ascii="Arial" w:hAnsi="Arial" w:cs="Arial"/>
          <w:sz w:val="22"/>
          <w:szCs w:val="22"/>
          <w:lang w:val="en-US"/>
        </w:rPr>
        <w:t>se celebrity is constructed</w:t>
      </w:r>
      <w:r w:rsidR="00D80ECB">
        <w:rPr>
          <w:rFonts w:ascii="Arial" w:hAnsi="Arial" w:cs="Arial"/>
          <w:sz w:val="22"/>
          <w:szCs w:val="22"/>
          <w:lang w:val="en-US"/>
        </w:rPr>
        <w:t xml:space="preserve"> through conceptions of familiarity</w:t>
      </w:r>
      <w:r w:rsidR="00B40D5D">
        <w:rPr>
          <w:rFonts w:ascii="Arial" w:hAnsi="Arial" w:cs="Arial"/>
          <w:sz w:val="22"/>
          <w:szCs w:val="22"/>
          <w:lang w:val="en-US"/>
        </w:rPr>
        <w:t xml:space="preserve">. </w:t>
      </w:r>
      <w:r w:rsidR="00B23B0A">
        <w:rPr>
          <w:rFonts w:ascii="Arial" w:hAnsi="Arial" w:cs="Arial"/>
          <w:sz w:val="22"/>
          <w:szCs w:val="22"/>
          <w:lang w:val="en-US"/>
        </w:rPr>
        <w:t xml:space="preserve">It is interesting that </w:t>
      </w:r>
      <w:r w:rsidR="009F1A7E">
        <w:rPr>
          <w:rFonts w:ascii="Arial" w:hAnsi="Arial" w:cs="Arial"/>
          <w:sz w:val="22"/>
          <w:szCs w:val="22"/>
          <w:lang w:val="en-US"/>
        </w:rPr>
        <w:t>Marshall reaches</w:t>
      </w:r>
      <w:r w:rsidR="00B23B0A">
        <w:rPr>
          <w:rFonts w:ascii="Arial" w:hAnsi="Arial" w:cs="Arial"/>
          <w:sz w:val="22"/>
          <w:szCs w:val="22"/>
          <w:lang w:val="en-US"/>
        </w:rPr>
        <w:t xml:space="preserve"> </w:t>
      </w:r>
      <w:r w:rsidR="009F1A7E">
        <w:rPr>
          <w:rFonts w:ascii="Arial" w:hAnsi="Arial" w:cs="Arial"/>
          <w:sz w:val="22"/>
          <w:szCs w:val="22"/>
          <w:lang w:val="en-US"/>
        </w:rPr>
        <w:t>this</w:t>
      </w:r>
      <w:r w:rsidR="00B23B0A">
        <w:rPr>
          <w:rFonts w:ascii="Arial" w:hAnsi="Arial" w:cs="Arial"/>
          <w:sz w:val="22"/>
          <w:szCs w:val="22"/>
          <w:lang w:val="en-US"/>
        </w:rPr>
        <w:t xml:space="preserve"> conclusion even though his </w:t>
      </w:r>
      <w:r w:rsidR="009F1A7E">
        <w:rPr>
          <w:rFonts w:ascii="Arial" w:hAnsi="Arial" w:cs="Arial"/>
          <w:sz w:val="22"/>
          <w:szCs w:val="22"/>
          <w:lang w:val="en-US"/>
        </w:rPr>
        <w:t xml:space="preserve">popular music </w:t>
      </w:r>
      <w:r w:rsidR="00B23B0A">
        <w:rPr>
          <w:rFonts w:ascii="Arial" w:hAnsi="Arial" w:cs="Arial"/>
          <w:sz w:val="22"/>
          <w:szCs w:val="22"/>
          <w:lang w:val="en-US"/>
        </w:rPr>
        <w:t xml:space="preserve">case study is </w:t>
      </w:r>
      <w:r w:rsidR="009F1A7E">
        <w:rPr>
          <w:rFonts w:ascii="Arial" w:hAnsi="Arial" w:cs="Arial"/>
          <w:sz w:val="22"/>
          <w:szCs w:val="22"/>
          <w:lang w:val="en-US"/>
        </w:rPr>
        <w:t xml:space="preserve">a ‘manufactured’ group: New Kids on the Block. </w:t>
      </w:r>
      <w:r w:rsidR="00FB618B">
        <w:rPr>
          <w:rFonts w:ascii="Arial" w:hAnsi="Arial" w:cs="Arial"/>
          <w:sz w:val="22"/>
          <w:szCs w:val="22"/>
          <w:lang w:val="en-US"/>
        </w:rPr>
        <w:t xml:space="preserve">It would seem that </w:t>
      </w:r>
      <w:r w:rsidR="001731A7" w:rsidRPr="009613CA">
        <w:rPr>
          <w:rFonts w:ascii="Arial" w:hAnsi="Arial" w:cs="Arial"/>
          <w:sz w:val="22"/>
          <w:szCs w:val="22"/>
        </w:rPr>
        <w:t>Wyatt</w:t>
      </w:r>
      <w:r w:rsidR="00C47C71">
        <w:rPr>
          <w:rFonts w:ascii="Arial" w:hAnsi="Arial" w:cs="Arial"/>
          <w:sz w:val="22"/>
          <w:szCs w:val="22"/>
        </w:rPr>
        <w:t xml:space="preserve">, </w:t>
      </w:r>
      <w:r w:rsidR="00FB618B">
        <w:rPr>
          <w:rFonts w:ascii="Arial" w:hAnsi="Arial" w:cs="Arial"/>
          <w:sz w:val="22"/>
          <w:szCs w:val="22"/>
        </w:rPr>
        <w:t>to a much greater extent</w:t>
      </w:r>
      <w:r w:rsidR="00C47C71">
        <w:rPr>
          <w:rFonts w:ascii="Arial" w:hAnsi="Arial" w:cs="Arial"/>
          <w:sz w:val="22"/>
          <w:szCs w:val="22"/>
        </w:rPr>
        <w:t xml:space="preserve"> than New Kids on the Block,</w:t>
      </w:r>
      <w:r w:rsidR="001731A7" w:rsidRPr="009613CA">
        <w:rPr>
          <w:rFonts w:ascii="Arial" w:hAnsi="Arial" w:cs="Arial"/>
          <w:sz w:val="22"/>
          <w:szCs w:val="22"/>
        </w:rPr>
        <w:t xml:space="preserve"> </w:t>
      </w:r>
      <w:r w:rsidR="00ED1B14">
        <w:rPr>
          <w:rFonts w:ascii="Arial" w:hAnsi="Arial" w:cs="Arial"/>
          <w:sz w:val="22"/>
          <w:szCs w:val="22"/>
        </w:rPr>
        <w:t xml:space="preserve">fits within such </w:t>
      </w:r>
      <w:r w:rsidR="00A82868">
        <w:rPr>
          <w:rFonts w:ascii="Arial" w:hAnsi="Arial" w:cs="Arial"/>
          <w:sz w:val="22"/>
          <w:szCs w:val="22"/>
        </w:rPr>
        <w:t xml:space="preserve">a </w:t>
      </w:r>
      <w:r w:rsidR="00ED1B14">
        <w:rPr>
          <w:rFonts w:ascii="Arial" w:hAnsi="Arial" w:cs="Arial"/>
          <w:sz w:val="22"/>
          <w:szCs w:val="22"/>
        </w:rPr>
        <w:t>discourse</w:t>
      </w:r>
      <w:r w:rsidR="00C47C71">
        <w:rPr>
          <w:rFonts w:ascii="Arial" w:hAnsi="Arial" w:cs="Arial"/>
          <w:sz w:val="22"/>
          <w:szCs w:val="22"/>
        </w:rPr>
        <w:t xml:space="preserve"> of authenticity</w:t>
      </w:r>
      <w:r w:rsidR="00ED1B14">
        <w:rPr>
          <w:rFonts w:ascii="Arial" w:hAnsi="Arial" w:cs="Arial"/>
          <w:sz w:val="22"/>
          <w:szCs w:val="22"/>
        </w:rPr>
        <w:t xml:space="preserve">. </w:t>
      </w:r>
      <w:r w:rsidR="002B4A38">
        <w:rPr>
          <w:rFonts w:ascii="Arial" w:hAnsi="Arial" w:cs="Arial"/>
          <w:sz w:val="22"/>
          <w:szCs w:val="22"/>
        </w:rPr>
        <w:t xml:space="preserve">He is seen by Paul Weller, for instance, </w:t>
      </w:r>
      <w:r w:rsidR="001E33E9" w:rsidRPr="00410D76">
        <w:rPr>
          <w:rFonts w:ascii="Arial" w:hAnsi="Arial" w:cs="Arial"/>
          <w:color w:val="000000"/>
          <w:sz w:val="22"/>
          <w:szCs w:val="22"/>
          <w:lang w:val="en-US"/>
        </w:rPr>
        <w:t xml:space="preserve">as </w:t>
      </w:r>
      <w:r w:rsidR="002B4A38">
        <w:rPr>
          <w:rFonts w:ascii="Arial" w:hAnsi="Arial" w:cs="Arial"/>
          <w:color w:val="000000"/>
          <w:sz w:val="22"/>
          <w:szCs w:val="22"/>
          <w:lang w:val="en-US"/>
        </w:rPr>
        <w:t>‘</w:t>
      </w:r>
      <w:r w:rsidR="001E33E9" w:rsidRPr="00410D76">
        <w:rPr>
          <w:rFonts w:ascii="Arial" w:hAnsi="Arial" w:cs="Arial"/>
          <w:color w:val="000000"/>
          <w:sz w:val="22"/>
          <w:szCs w:val="22"/>
          <w:lang w:val="en-US"/>
        </w:rPr>
        <w:t>someone who’s always stuck to his guns</w:t>
      </w:r>
      <w:r w:rsidR="002B4A38">
        <w:rPr>
          <w:rFonts w:ascii="Arial" w:hAnsi="Arial" w:cs="Arial"/>
          <w:color w:val="000000"/>
          <w:sz w:val="22"/>
          <w:szCs w:val="22"/>
          <w:lang w:val="en-US"/>
        </w:rPr>
        <w:t xml:space="preserve">’ </w:t>
      </w:r>
      <w:r w:rsidR="001E33E9" w:rsidRPr="00410D76">
        <w:rPr>
          <w:rFonts w:ascii="Arial" w:hAnsi="Arial" w:cs="Arial"/>
          <w:sz w:val="22"/>
          <w:szCs w:val="22"/>
          <w:lang w:val="en-US"/>
        </w:rPr>
        <w:t>(</w:t>
      </w:r>
      <w:r w:rsidR="00A82868">
        <w:rPr>
          <w:rFonts w:ascii="Arial" w:hAnsi="Arial" w:cs="Arial"/>
          <w:sz w:val="22"/>
          <w:szCs w:val="22"/>
          <w:lang w:val="en-US"/>
        </w:rPr>
        <w:t xml:space="preserve">qtd. in </w:t>
      </w:r>
      <w:r w:rsidR="00CA7C12">
        <w:rPr>
          <w:rFonts w:ascii="Arial" w:hAnsi="Arial" w:cs="Arial"/>
          <w:sz w:val="22"/>
          <w:szCs w:val="22"/>
          <w:lang w:val="en-US"/>
        </w:rPr>
        <w:t>O’Dair 2014</w:t>
      </w:r>
      <w:r w:rsidR="00DF5711">
        <w:rPr>
          <w:rFonts w:ascii="Arial" w:hAnsi="Arial" w:cs="Arial"/>
          <w:sz w:val="22"/>
          <w:szCs w:val="22"/>
          <w:lang w:val="en-US"/>
        </w:rPr>
        <w:t>,</w:t>
      </w:r>
      <w:r w:rsidR="00CA7C12">
        <w:rPr>
          <w:rFonts w:ascii="Arial" w:hAnsi="Arial" w:cs="Arial"/>
          <w:sz w:val="22"/>
          <w:szCs w:val="22"/>
          <w:lang w:val="en-US"/>
        </w:rPr>
        <w:t xml:space="preserve"> </w:t>
      </w:r>
      <w:r w:rsidR="00E321E9">
        <w:rPr>
          <w:rFonts w:ascii="Arial" w:hAnsi="Arial" w:cs="Arial"/>
          <w:sz w:val="22"/>
          <w:szCs w:val="22"/>
          <w:lang w:val="en-US"/>
        </w:rPr>
        <w:t xml:space="preserve">391), and </w:t>
      </w:r>
      <w:r w:rsidR="001E33E9" w:rsidRPr="00465609">
        <w:rPr>
          <w:rFonts w:ascii="Arial" w:hAnsi="Arial" w:cs="Arial"/>
          <w:sz w:val="22"/>
          <w:szCs w:val="22"/>
          <w:lang w:val="en-US"/>
        </w:rPr>
        <w:t>Brian Eno</w:t>
      </w:r>
      <w:r w:rsidR="002B4A38">
        <w:rPr>
          <w:rFonts w:ascii="Arial" w:hAnsi="Arial" w:cs="Arial"/>
          <w:sz w:val="22"/>
          <w:szCs w:val="22"/>
          <w:lang w:val="en-US"/>
        </w:rPr>
        <w:t xml:space="preserve"> makes a similar point</w:t>
      </w:r>
      <w:r w:rsidR="001E33E9" w:rsidRPr="00465609">
        <w:rPr>
          <w:rFonts w:ascii="Arial" w:hAnsi="Arial" w:cs="Arial"/>
          <w:sz w:val="22"/>
          <w:szCs w:val="22"/>
          <w:lang w:val="en-US"/>
        </w:rPr>
        <w:t xml:space="preserve">:  </w:t>
      </w:r>
    </w:p>
    <w:p w14:paraId="517EBC54" w14:textId="77777777" w:rsidR="002230FF" w:rsidRPr="00465609" w:rsidRDefault="002230FF" w:rsidP="00222782">
      <w:pPr>
        <w:rPr>
          <w:rFonts w:ascii="Arial" w:hAnsi="Arial" w:cs="Arial"/>
          <w:sz w:val="22"/>
          <w:szCs w:val="22"/>
          <w:lang w:val="en-US"/>
        </w:rPr>
      </w:pPr>
    </w:p>
    <w:p w14:paraId="060BC68C" w14:textId="6A4FEB34" w:rsidR="00711311" w:rsidRPr="00D024DA" w:rsidRDefault="00711311" w:rsidP="001E33E9">
      <w:pPr>
        <w:ind w:left="720"/>
        <w:rPr>
          <w:rFonts w:ascii="Arial" w:hAnsi="Arial" w:cs="Arial"/>
          <w:color w:val="000000"/>
          <w:sz w:val="22"/>
          <w:szCs w:val="22"/>
          <w:lang w:val="en-US"/>
        </w:rPr>
      </w:pPr>
      <w:r w:rsidRPr="00465609">
        <w:rPr>
          <w:rFonts w:ascii="Arial" w:hAnsi="Arial" w:cs="Arial"/>
          <w:color w:val="000000"/>
          <w:sz w:val="22"/>
          <w:szCs w:val="22"/>
          <w:lang w:val="en-US"/>
        </w:rPr>
        <w:t>I think a lo</w:t>
      </w:r>
      <w:r w:rsidR="001E33E9" w:rsidRPr="00465609">
        <w:rPr>
          <w:rFonts w:ascii="Arial" w:hAnsi="Arial" w:cs="Arial"/>
          <w:color w:val="000000"/>
          <w:sz w:val="22"/>
          <w:szCs w:val="22"/>
          <w:lang w:val="en-US"/>
        </w:rPr>
        <w:t xml:space="preserve">t of other artists admire him </w:t>
      </w:r>
      <w:r w:rsidR="00665EF6">
        <w:rPr>
          <w:rFonts w:ascii="Arial" w:hAnsi="Arial" w:cs="Arial"/>
          <w:color w:val="000000"/>
          <w:sz w:val="22"/>
          <w:szCs w:val="22"/>
          <w:lang w:val="en-US"/>
        </w:rPr>
        <w:t xml:space="preserve">[Wyatt] </w:t>
      </w:r>
      <w:r w:rsidRPr="00465609">
        <w:rPr>
          <w:rFonts w:ascii="Arial" w:hAnsi="Arial" w:cs="Arial"/>
          <w:color w:val="000000"/>
          <w:sz w:val="22"/>
          <w:szCs w:val="22"/>
          <w:lang w:val="en-US"/>
        </w:rPr>
        <w:t xml:space="preserve">because he seems to have developed a personal vision which is </w:t>
      </w:r>
      <w:r w:rsidRPr="00465609">
        <w:rPr>
          <w:rFonts w:ascii="Arial" w:hAnsi="Arial" w:cs="Arial"/>
          <w:i/>
          <w:iCs/>
          <w:color w:val="000000"/>
          <w:sz w:val="22"/>
          <w:szCs w:val="22"/>
          <w:lang w:val="en-US"/>
        </w:rPr>
        <w:t>intact</w:t>
      </w:r>
      <w:r w:rsidR="00465609">
        <w:rPr>
          <w:rFonts w:ascii="Arial" w:hAnsi="Arial" w:cs="Arial"/>
          <w:color w:val="000000"/>
          <w:sz w:val="22"/>
          <w:szCs w:val="22"/>
          <w:lang w:val="en-US"/>
        </w:rPr>
        <w:t>, somehow.</w:t>
      </w:r>
      <w:r w:rsidR="00665EF6">
        <w:rPr>
          <w:rFonts w:ascii="Arial" w:hAnsi="Arial" w:cs="Arial"/>
          <w:color w:val="000000"/>
          <w:sz w:val="22"/>
          <w:szCs w:val="22"/>
          <w:lang w:val="en-US"/>
        </w:rPr>
        <w:t xml:space="preserve"> </w:t>
      </w:r>
      <w:r w:rsidR="00465609">
        <w:rPr>
          <w:rFonts w:ascii="Arial" w:hAnsi="Arial" w:cs="Arial"/>
          <w:color w:val="000000"/>
          <w:sz w:val="22"/>
          <w:szCs w:val="22"/>
          <w:lang w:val="en-US"/>
        </w:rPr>
        <w:t>T</w:t>
      </w:r>
      <w:r w:rsidR="001E33E9" w:rsidRPr="00465609">
        <w:rPr>
          <w:rFonts w:ascii="Arial" w:hAnsi="Arial" w:cs="Arial"/>
          <w:color w:val="000000"/>
          <w:sz w:val="22"/>
          <w:szCs w:val="22"/>
          <w:lang w:val="en-US"/>
        </w:rPr>
        <w:t>h</w:t>
      </w:r>
      <w:r w:rsidRPr="00465609">
        <w:rPr>
          <w:rFonts w:ascii="Arial" w:hAnsi="Arial" w:cs="Arial"/>
          <w:color w:val="000000"/>
          <w:sz w:val="22"/>
          <w:szCs w:val="22"/>
          <w:lang w:val="en-US"/>
        </w:rPr>
        <w:t>e political and social part of it belongs together with what actually happens musically</w:t>
      </w:r>
      <w:r w:rsidR="001E33E9" w:rsidRPr="00465609">
        <w:rPr>
          <w:rFonts w:ascii="Arial" w:hAnsi="Arial" w:cs="Arial"/>
          <w:color w:val="000000"/>
          <w:sz w:val="22"/>
          <w:szCs w:val="22"/>
          <w:lang w:val="en-US"/>
        </w:rPr>
        <w:t>.</w:t>
      </w:r>
      <w:r w:rsidRPr="00465609">
        <w:rPr>
          <w:rFonts w:ascii="Arial" w:hAnsi="Arial" w:cs="Arial"/>
          <w:color w:val="000000"/>
          <w:sz w:val="22"/>
          <w:szCs w:val="22"/>
          <w:lang w:val="en-US"/>
        </w:rPr>
        <w:t xml:space="preserve"> He’s the best </w:t>
      </w:r>
      <w:r w:rsidRPr="00465609">
        <w:rPr>
          <w:rFonts w:ascii="Arial" w:hAnsi="Arial" w:cs="Arial"/>
          <w:color w:val="000000"/>
          <w:sz w:val="22"/>
          <w:szCs w:val="22"/>
          <w:lang w:val="en-US"/>
        </w:rPr>
        <w:lastRenderedPageBreak/>
        <w:t>example of his philosophy, and quite o</w:t>
      </w:r>
      <w:r w:rsidR="001E33E9" w:rsidRPr="00465609">
        <w:rPr>
          <w:rFonts w:ascii="Arial" w:hAnsi="Arial" w:cs="Arial"/>
          <w:color w:val="000000"/>
          <w:sz w:val="22"/>
          <w:szCs w:val="22"/>
          <w:lang w:val="en-US"/>
        </w:rPr>
        <w:t>ft</w:t>
      </w:r>
      <w:r w:rsidRPr="00465609">
        <w:rPr>
          <w:rFonts w:ascii="Arial" w:hAnsi="Arial" w:cs="Arial"/>
          <w:color w:val="000000"/>
          <w:sz w:val="22"/>
          <w:szCs w:val="22"/>
          <w:lang w:val="en-US"/>
        </w:rPr>
        <w:t>en that is not the case</w:t>
      </w:r>
      <w:r w:rsidR="001E33E9" w:rsidRPr="00465609">
        <w:rPr>
          <w:rFonts w:ascii="Arial" w:hAnsi="Arial" w:cs="Arial"/>
          <w:color w:val="000000"/>
          <w:sz w:val="22"/>
          <w:szCs w:val="22"/>
          <w:lang w:val="en-US"/>
        </w:rPr>
        <w:t>.</w:t>
      </w:r>
      <w:r w:rsidRPr="00465609">
        <w:rPr>
          <w:rFonts w:ascii="Arial" w:hAnsi="Arial" w:cs="Arial"/>
          <w:color w:val="000000"/>
          <w:sz w:val="22"/>
          <w:szCs w:val="22"/>
          <w:lang w:val="en-US"/>
        </w:rPr>
        <w:t xml:space="preserve"> Quite o</w:t>
      </w:r>
      <w:r w:rsidR="001E33E9" w:rsidRPr="00465609">
        <w:rPr>
          <w:rFonts w:ascii="Arial" w:hAnsi="Arial" w:cs="Arial"/>
          <w:color w:val="000000"/>
          <w:sz w:val="22"/>
          <w:szCs w:val="22"/>
          <w:lang w:val="en-US"/>
        </w:rPr>
        <w:t>ft</w:t>
      </w:r>
      <w:r w:rsidRPr="00465609">
        <w:rPr>
          <w:rFonts w:ascii="Arial" w:hAnsi="Arial" w:cs="Arial"/>
          <w:color w:val="000000"/>
          <w:sz w:val="22"/>
          <w:szCs w:val="22"/>
          <w:lang w:val="en-US"/>
        </w:rPr>
        <w:t xml:space="preserve">en, people are the </w:t>
      </w:r>
      <w:r w:rsidRPr="00465609">
        <w:rPr>
          <w:rFonts w:ascii="Arial" w:hAnsi="Arial" w:cs="Arial"/>
          <w:i/>
          <w:iCs/>
          <w:color w:val="000000"/>
          <w:sz w:val="22"/>
          <w:szCs w:val="22"/>
          <w:lang w:val="en-US"/>
        </w:rPr>
        <w:t xml:space="preserve">worst </w:t>
      </w:r>
      <w:r w:rsidRPr="00465609">
        <w:rPr>
          <w:rFonts w:ascii="Arial" w:hAnsi="Arial" w:cs="Arial"/>
          <w:color w:val="000000"/>
          <w:sz w:val="22"/>
          <w:szCs w:val="22"/>
          <w:lang w:val="en-US"/>
        </w:rPr>
        <w:t>examples of their philosophy; they sort of expect somebody else to do it when they don’t</w:t>
      </w:r>
      <w:r w:rsidR="001E33E9" w:rsidRPr="00465609">
        <w:rPr>
          <w:rFonts w:ascii="Arial" w:hAnsi="Arial" w:cs="Arial"/>
          <w:color w:val="000000"/>
          <w:sz w:val="22"/>
          <w:szCs w:val="22"/>
          <w:lang w:val="en-US"/>
        </w:rPr>
        <w:t>.</w:t>
      </w:r>
      <w:r w:rsidRPr="00465609">
        <w:rPr>
          <w:rFonts w:ascii="Arial" w:hAnsi="Arial" w:cs="Arial"/>
          <w:color w:val="000000"/>
          <w:sz w:val="22"/>
          <w:szCs w:val="22"/>
          <w:lang w:val="en-US"/>
        </w:rPr>
        <w:t xml:space="preserve"> But what’s impressive about Robert, I think, is that he lives his life and, as far as I can see, there aren’t any glaring inconsistencies between what he claims to believe in and what he does as a person and as an artist</w:t>
      </w:r>
      <w:r w:rsidR="001E33E9" w:rsidRPr="00465609">
        <w:rPr>
          <w:rFonts w:ascii="Arial" w:hAnsi="Arial" w:cs="Arial"/>
          <w:color w:val="000000"/>
          <w:sz w:val="22"/>
          <w:szCs w:val="22"/>
          <w:lang w:val="en-US"/>
        </w:rPr>
        <w:t>.</w:t>
      </w:r>
      <w:r w:rsidRPr="00465609">
        <w:rPr>
          <w:rFonts w:ascii="Arial" w:hAnsi="Arial" w:cs="Arial"/>
          <w:color w:val="000000"/>
          <w:sz w:val="22"/>
          <w:szCs w:val="22"/>
          <w:lang w:val="en-US"/>
        </w:rPr>
        <w:t xml:space="preserve"> So that’s a bit of triumph to have pulled that off</w:t>
      </w:r>
      <w:r w:rsidR="00A82868">
        <w:rPr>
          <w:rFonts w:ascii="Arial" w:hAnsi="Arial" w:cs="Arial"/>
          <w:color w:val="000000"/>
          <w:sz w:val="22"/>
          <w:szCs w:val="22"/>
          <w:lang w:val="en-US"/>
        </w:rPr>
        <w:t>.</w:t>
      </w:r>
      <w:r w:rsidRPr="00465609">
        <w:rPr>
          <w:rFonts w:ascii="Arial" w:hAnsi="Arial" w:cs="Arial"/>
          <w:color w:val="000000"/>
          <w:sz w:val="22"/>
          <w:szCs w:val="22"/>
          <w:lang w:val="en-US"/>
        </w:rPr>
        <w:t xml:space="preserve"> </w:t>
      </w:r>
      <w:r w:rsidR="00465609" w:rsidRPr="00465609">
        <w:rPr>
          <w:rFonts w:ascii="Arial" w:hAnsi="Arial" w:cs="Arial"/>
          <w:color w:val="000000"/>
          <w:sz w:val="22"/>
          <w:szCs w:val="22"/>
          <w:lang w:val="en-US"/>
        </w:rPr>
        <w:t>(</w:t>
      </w:r>
      <w:r w:rsidR="00A82868">
        <w:rPr>
          <w:rFonts w:ascii="Arial" w:hAnsi="Arial" w:cs="Arial"/>
          <w:color w:val="000000"/>
          <w:sz w:val="22"/>
          <w:szCs w:val="22"/>
          <w:lang w:val="en-US"/>
        </w:rPr>
        <w:t xml:space="preserve">qtd. in </w:t>
      </w:r>
      <w:r w:rsidR="00CA7C12">
        <w:rPr>
          <w:rFonts w:ascii="Arial" w:hAnsi="Arial" w:cs="Arial"/>
          <w:color w:val="000000"/>
          <w:sz w:val="22"/>
          <w:szCs w:val="22"/>
          <w:lang w:val="en-US"/>
        </w:rPr>
        <w:t>O’Dair 2014</w:t>
      </w:r>
      <w:r w:rsidR="00DF5711">
        <w:rPr>
          <w:rFonts w:ascii="Arial" w:hAnsi="Arial" w:cs="Arial"/>
          <w:color w:val="000000"/>
          <w:sz w:val="22"/>
          <w:szCs w:val="22"/>
          <w:lang w:val="en-US"/>
        </w:rPr>
        <w:t>,</w:t>
      </w:r>
      <w:r w:rsidR="00CA7C12">
        <w:rPr>
          <w:rFonts w:ascii="Arial" w:hAnsi="Arial" w:cs="Arial"/>
          <w:color w:val="000000"/>
          <w:sz w:val="22"/>
          <w:szCs w:val="22"/>
          <w:lang w:val="en-US"/>
        </w:rPr>
        <w:t xml:space="preserve"> </w:t>
      </w:r>
      <w:r w:rsidR="00465609" w:rsidRPr="00465609">
        <w:rPr>
          <w:rFonts w:ascii="Arial" w:hAnsi="Arial" w:cs="Arial"/>
          <w:color w:val="000000"/>
          <w:sz w:val="22"/>
          <w:szCs w:val="22"/>
          <w:lang w:val="en-US"/>
        </w:rPr>
        <w:t>392</w:t>
      </w:r>
      <w:r w:rsidR="001E33E9" w:rsidRPr="00465609">
        <w:rPr>
          <w:rFonts w:ascii="Arial" w:hAnsi="Arial" w:cs="Arial"/>
          <w:color w:val="000000"/>
          <w:sz w:val="22"/>
          <w:szCs w:val="22"/>
          <w:lang w:val="en-US"/>
        </w:rPr>
        <w:t>)</w:t>
      </w:r>
    </w:p>
    <w:p w14:paraId="0CCCAF25" w14:textId="77777777" w:rsidR="001E33E9" w:rsidRDefault="001E33E9" w:rsidP="004A4118">
      <w:pPr>
        <w:widowControl w:val="0"/>
        <w:autoSpaceDE w:val="0"/>
        <w:autoSpaceDN w:val="0"/>
        <w:adjustRightInd w:val="0"/>
        <w:rPr>
          <w:rFonts w:ascii="Arial" w:hAnsi="Arial" w:cs="Arial"/>
          <w:sz w:val="22"/>
          <w:szCs w:val="22"/>
        </w:rPr>
      </w:pPr>
    </w:p>
    <w:p w14:paraId="2367E075" w14:textId="67FACCC5" w:rsidR="00D065BD" w:rsidRPr="00D065BD" w:rsidRDefault="00A5526D" w:rsidP="00D065BD">
      <w:pPr>
        <w:widowControl w:val="0"/>
        <w:autoSpaceDE w:val="0"/>
        <w:autoSpaceDN w:val="0"/>
        <w:adjustRightInd w:val="0"/>
        <w:rPr>
          <w:rFonts w:ascii="Arial" w:hAnsi="Arial" w:cs="Arial"/>
          <w:sz w:val="22"/>
          <w:szCs w:val="22"/>
        </w:rPr>
      </w:pPr>
      <w:r>
        <w:rPr>
          <w:rFonts w:ascii="Arial" w:hAnsi="Arial" w:cs="Arial"/>
          <w:sz w:val="22"/>
          <w:szCs w:val="22"/>
        </w:rPr>
        <w:t xml:space="preserve">Wyatt appears to lack </w:t>
      </w:r>
      <w:r w:rsidR="001E33E9">
        <w:rPr>
          <w:rFonts w:ascii="Arial" w:hAnsi="Arial" w:cs="Arial"/>
          <w:color w:val="353535"/>
          <w:sz w:val="22"/>
          <w:szCs w:val="22"/>
          <w:lang w:val="en-US"/>
        </w:rPr>
        <w:t>the ‘</w:t>
      </w:r>
      <w:r w:rsidR="001E33E9" w:rsidRPr="00CD4B57">
        <w:rPr>
          <w:rFonts w:ascii="Arial" w:hAnsi="Arial" w:cs="Arial"/>
          <w:sz w:val="22"/>
          <w:szCs w:val="22"/>
        </w:rPr>
        <w:t>tier of promotion, publicity and image management</w:t>
      </w:r>
      <w:r w:rsidR="007D78DB">
        <w:rPr>
          <w:rFonts w:ascii="Arial" w:hAnsi="Arial" w:cs="Arial"/>
          <w:sz w:val="22"/>
          <w:szCs w:val="22"/>
        </w:rPr>
        <w:t>’</w:t>
      </w:r>
      <w:r w:rsidR="001E33E9">
        <w:rPr>
          <w:rFonts w:ascii="Arial" w:hAnsi="Arial" w:cs="Arial"/>
          <w:sz w:val="22"/>
          <w:szCs w:val="22"/>
        </w:rPr>
        <w:t xml:space="preserve"> that </w:t>
      </w:r>
      <w:r w:rsidR="002B4A38">
        <w:rPr>
          <w:rFonts w:ascii="Arial" w:hAnsi="Arial" w:cs="Arial"/>
          <w:sz w:val="22"/>
          <w:szCs w:val="22"/>
        </w:rPr>
        <w:t>scholars such as Turner  regard as</w:t>
      </w:r>
      <w:r w:rsidR="001E33E9">
        <w:rPr>
          <w:rFonts w:ascii="Arial" w:hAnsi="Arial" w:cs="Arial"/>
          <w:sz w:val="22"/>
          <w:szCs w:val="22"/>
        </w:rPr>
        <w:t xml:space="preserve"> fundamental to</w:t>
      </w:r>
      <w:r w:rsidR="00665EF6">
        <w:rPr>
          <w:rFonts w:ascii="Arial" w:hAnsi="Arial" w:cs="Arial"/>
          <w:sz w:val="22"/>
          <w:szCs w:val="22"/>
        </w:rPr>
        <w:t xml:space="preserve"> celebrity</w:t>
      </w:r>
      <w:r w:rsidR="00A82868">
        <w:rPr>
          <w:rFonts w:ascii="Arial" w:hAnsi="Arial" w:cs="Arial"/>
          <w:sz w:val="22"/>
          <w:szCs w:val="22"/>
        </w:rPr>
        <w:t xml:space="preserve"> (</w:t>
      </w:r>
      <w:r w:rsidR="00A82868">
        <w:rPr>
          <w:rFonts w:ascii="Arial" w:hAnsi="Arial" w:cs="Arial"/>
          <w:color w:val="353535"/>
          <w:sz w:val="22"/>
          <w:szCs w:val="22"/>
          <w:lang w:val="en-US"/>
        </w:rPr>
        <w:t>2014, 15)</w:t>
      </w:r>
      <w:r w:rsidR="001E33E9">
        <w:rPr>
          <w:rFonts w:ascii="Arial" w:hAnsi="Arial" w:cs="Arial"/>
          <w:color w:val="353535"/>
          <w:sz w:val="22"/>
          <w:szCs w:val="22"/>
          <w:lang w:val="en-US"/>
        </w:rPr>
        <w:t xml:space="preserve">. </w:t>
      </w:r>
      <w:r w:rsidR="00E321E9">
        <w:rPr>
          <w:rFonts w:ascii="Arial" w:hAnsi="Arial" w:cs="Arial"/>
          <w:sz w:val="22"/>
          <w:szCs w:val="22"/>
        </w:rPr>
        <w:t>He</w:t>
      </w:r>
      <w:r w:rsidR="001E33E9">
        <w:rPr>
          <w:rFonts w:ascii="Arial" w:hAnsi="Arial" w:cs="Arial"/>
          <w:sz w:val="22"/>
          <w:szCs w:val="22"/>
        </w:rPr>
        <w:t xml:space="preserve"> appears</w:t>
      </w:r>
      <w:r>
        <w:rPr>
          <w:rFonts w:ascii="Arial" w:hAnsi="Arial" w:cs="Arial"/>
          <w:sz w:val="22"/>
          <w:szCs w:val="22"/>
        </w:rPr>
        <w:t xml:space="preserve"> </w:t>
      </w:r>
      <w:r w:rsidR="009613CA">
        <w:rPr>
          <w:rFonts w:ascii="Arial" w:hAnsi="Arial" w:cs="Arial"/>
          <w:sz w:val="22"/>
          <w:szCs w:val="22"/>
        </w:rPr>
        <w:t xml:space="preserve">unmediated, an artist without </w:t>
      </w:r>
      <w:r w:rsidR="00527C5C">
        <w:rPr>
          <w:rFonts w:ascii="Arial" w:hAnsi="Arial" w:cs="Arial"/>
          <w:sz w:val="22"/>
          <w:szCs w:val="22"/>
        </w:rPr>
        <w:t>‘</w:t>
      </w:r>
      <w:r w:rsidR="009613CA">
        <w:rPr>
          <w:rFonts w:ascii="Arial" w:hAnsi="Arial" w:cs="Arial"/>
          <w:sz w:val="22"/>
          <w:szCs w:val="22"/>
        </w:rPr>
        <w:t>gatekeepers</w:t>
      </w:r>
      <w:r w:rsidR="00B05587">
        <w:rPr>
          <w:rFonts w:ascii="Arial" w:hAnsi="Arial" w:cs="Arial"/>
          <w:sz w:val="22"/>
          <w:szCs w:val="22"/>
        </w:rPr>
        <w:t>.</w:t>
      </w:r>
      <w:r w:rsidR="00527C5C">
        <w:rPr>
          <w:rFonts w:ascii="Arial" w:hAnsi="Arial" w:cs="Arial"/>
          <w:sz w:val="22"/>
          <w:szCs w:val="22"/>
        </w:rPr>
        <w:t>’</w:t>
      </w:r>
      <w:r w:rsidR="009613CA">
        <w:rPr>
          <w:rFonts w:ascii="Arial" w:hAnsi="Arial" w:cs="Arial"/>
          <w:sz w:val="22"/>
          <w:szCs w:val="22"/>
          <w:lang w:val="en-US"/>
        </w:rPr>
        <w:t xml:space="preserve"> </w:t>
      </w:r>
      <w:r w:rsidR="00222782">
        <w:rPr>
          <w:rFonts w:ascii="Arial" w:hAnsi="Arial" w:cs="Arial"/>
          <w:sz w:val="22"/>
          <w:szCs w:val="22"/>
        </w:rPr>
        <w:t xml:space="preserve">Together with Benge, </w:t>
      </w:r>
      <w:r w:rsidR="009613CA">
        <w:rPr>
          <w:rFonts w:ascii="Arial" w:hAnsi="Arial" w:cs="Arial"/>
          <w:sz w:val="22"/>
          <w:szCs w:val="22"/>
        </w:rPr>
        <w:t>Wyatt</w:t>
      </w:r>
      <w:r w:rsidR="00222782">
        <w:rPr>
          <w:rFonts w:ascii="Arial" w:hAnsi="Arial" w:cs="Arial"/>
          <w:sz w:val="22"/>
          <w:szCs w:val="22"/>
        </w:rPr>
        <w:t xml:space="preserve"> runs his musical career as something that can appe</w:t>
      </w:r>
      <w:r w:rsidR="001E33E9">
        <w:rPr>
          <w:rFonts w:ascii="Arial" w:hAnsi="Arial" w:cs="Arial"/>
          <w:sz w:val="22"/>
          <w:szCs w:val="22"/>
        </w:rPr>
        <w:t>ar cl</w:t>
      </w:r>
      <w:r w:rsidR="00E426BC">
        <w:rPr>
          <w:rFonts w:ascii="Arial" w:hAnsi="Arial" w:cs="Arial"/>
          <w:sz w:val="22"/>
          <w:szCs w:val="22"/>
        </w:rPr>
        <w:t xml:space="preserve">ose to a cottage industry, </w:t>
      </w:r>
      <w:r w:rsidR="001E33E9">
        <w:rPr>
          <w:rFonts w:ascii="Arial" w:hAnsi="Arial" w:cs="Arial"/>
          <w:sz w:val="22"/>
          <w:szCs w:val="22"/>
        </w:rPr>
        <w:t xml:space="preserve">at times playing all the instruments on an album </w:t>
      </w:r>
      <w:r w:rsidR="00E426BC">
        <w:rPr>
          <w:rFonts w:ascii="Arial" w:hAnsi="Arial" w:cs="Arial"/>
          <w:sz w:val="22"/>
          <w:szCs w:val="22"/>
        </w:rPr>
        <w:t>while</w:t>
      </w:r>
      <w:r w:rsidR="001E33E9">
        <w:rPr>
          <w:rFonts w:ascii="Arial" w:hAnsi="Arial" w:cs="Arial"/>
          <w:sz w:val="22"/>
          <w:szCs w:val="22"/>
        </w:rPr>
        <w:t xml:space="preserve"> </w:t>
      </w:r>
      <w:r w:rsidR="00222782">
        <w:rPr>
          <w:rFonts w:ascii="Arial" w:hAnsi="Arial" w:cs="Arial"/>
          <w:sz w:val="22"/>
          <w:szCs w:val="22"/>
        </w:rPr>
        <w:t>Benge contribut</w:t>
      </w:r>
      <w:r w:rsidR="00E426BC">
        <w:rPr>
          <w:rFonts w:ascii="Arial" w:hAnsi="Arial" w:cs="Arial"/>
          <w:sz w:val="22"/>
          <w:szCs w:val="22"/>
        </w:rPr>
        <w:t>es</w:t>
      </w:r>
      <w:r w:rsidR="008C6A5F">
        <w:rPr>
          <w:rFonts w:ascii="Arial" w:hAnsi="Arial" w:cs="Arial"/>
          <w:sz w:val="22"/>
          <w:szCs w:val="22"/>
        </w:rPr>
        <w:t xml:space="preserve"> lyrics</w:t>
      </w:r>
      <w:r w:rsidR="00222782">
        <w:rPr>
          <w:rFonts w:ascii="Arial" w:hAnsi="Arial" w:cs="Arial"/>
          <w:sz w:val="22"/>
          <w:szCs w:val="22"/>
        </w:rPr>
        <w:t xml:space="preserve"> and cover artwork, as well as management.</w:t>
      </w:r>
      <w:r w:rsidR="00297FCE">
        <w:rPr>
          <w:rFonts w:ascii="Arial" w:hAnsi="Arial" w:cs="Arial"/>
          <w:sz w:val="22"/>
          <w:szCs w:val="22"/>
        </w:rPr>
        <w:t xml:space="preserve"> </w:t>
      </w:r>
      <w:r w:rsidR="00ED1B14">
        <w:rPr>
          <w:rFonts w:ascii="Arial" w:hAnsi="Arial"/>
          <w:color w:val="000000" w:themeColor="text1"/>
          <w:sz w:val="22"/>
          <w:szCs w:val="22"/>
        </w:rPr>
        <w:t xml:space="preserve">Wyatt has for some time corresponded directly with his fans through letters and postcards, thereby creating </w:t>
      </w:r>
      <w:r w:rsidR="002B4A38">
        <w:rPr>
          <w:rFonts w:ascii="Arial" w:hAnsi="Arial"/>
          <w:color w:val="000000" w:themeColor="text1"/>
          <w:sz w:val="22"/>
          <w:szCs w:val="22"/>
        </w:rPr>
        <w:t xml:space="preserve">with fans </w:t>
      </w:r>
      <w:r w:rsidR="0015106A">
        <w:rPr>
          <w:rFonts w:ascii="Arial" w:hAnsi="Arial"/>
          <w:color w:val="000000" w:themeColor="text1"/>
          <w:sz w:val="22"/>
          <w:szCs w:val="22"/>
        </w:rPr>
        <w:t xml:space="preserve">what Rojek </w:t>
      </w:r>
      <w:r w:rsidR="005C0B8F">
        <w:rPr>
          <w:rFonts w:ascii="Arial" w:hAnsi="Arial"/>
          <w:color w:val="000000" w:themeColor="text1"/>
          <w:sz w:val="22"/>
          <w:szCs w:val="22"/>
        </w:rPr>
        <w:t xml:space="preserve">(2015) </w:t>
      </w:r>
      <w:r w:rsidR="0015106A">
        <w:rPr>
          <w:rFonts w:ascii="Arial" w:hAnsi="Arial"/>
          <w:color w:val="000000" w:themeColor="text1"/>
          <w:sz w:val="22"/>
          <w:szCs w:val="22"/>
        </w:rPr>
        <w:t xml:space="preserve">calls </w:t>
      </w:r>
      <w:r w:rsidR="00ED1B14">
        <w:rPr>
          <w:rFonts w:ascii="Arial" w:hAnsi="Arial"/>
          <w:color w:val="000000" w:themeColor="text1"/>
          <w:sz w:val="22"/>
          <w:szCs w:val="22"/>
        </w:rPr>
        <w:t>‘presumed intimacy</w:t>
      </w:r>
      <w:r w:rsidR="00317B32">
        <w:rPr>
          <w:rFonts w:ascii="Arial" w:hAnsi="Arial"/>
          <w:color w:val="000000" w:themeColor="text1"/>
          <w:sz w:val="22"/>
          <w:szCs w:val="22"/>
        </w:rPr>
        <w:t>,</w:t>
      </w:r>
      <w:r w:rsidR="00ED1B14">
        <w:rPr>
          <w:rFonts w:ascii="Arial" w:hAnsi="Arial"/>
          <w:color w:val="000000" w:themeColor="text1"/>
          <w:sz w:val="22"/>
          <w:szCs w:val="22"/>
        </w:rPr>
        <w:t xml:space="preserve">’ </w:t>
      </w:r>
      <w:r w:rsidR="00ED4E9C">
        <w:rPr>
          <w:rFonts w:ascii="Arial" w:hAnsi="Arial"/>
          <w:color w:val="000000" w:themeColor="text1"/>
          <w:sz w:val="22"/>
          <w:szCs w:val="22"/>
        </w:rPr>
        <w:t>linked to what</w:t>
      </w:r>
      <w:r w:rsidR="00ED1B14">
        <w:rPr>
          <w:rFonts w:ascii="Arial" w:hAnsi="Arial"/>
          <w:color w:val="000000" w:themeColor="text1"/>
          <w:sz w:val="22"/>
          <w:szCs w:val="22"/>
        </w:rPr>
        <w:t xml:space="preserve"> Hort</w:t>
      </w:r>
      <w:r w:rsidR="00145C6B">
        <w:rPr>
          <w:rFonts w:ascii="Arial" w:hAnsi="Arial"/>
          <w:color w:val="000000" w:themeColor="text1"/>
          <w:sz w:val="22"/>
          <w:szCs w:val="22"/>
        </w:rPr>
        <w:t>o</w:t>
      </w:r>
      <w:r w:rsidR="00ED1B14">
        <w:rPr>
          <w:rFonts w:ascii="Arial" w:hAnsi="Arial"/>
          <w:color w:val="000000" w:themeColor="text1"/>
          <w:sz w:val="22"/>
          <w:szCs w:val="22"/>
        </w:rPr>
        <w:t xml:space="preserve">n and </w:t>
      </w:r>
      <w:r w:rsidR="009B52A0">
        <w:rPr>
          <w:rFonts w:ascii="Arial" w:hAnsi="Arial"/>
          <w:color w:val="000000" w:themeColor="text1"/>
          <w:sz w:val="22"/>
          <w:szCs w:val="22"/>
        </w:rPr>
        <w:t>Wohl</w:t>
      </w:r>
      <w:r w:rsidR="00ED1B14">
        <w:rPr>
          <w:rFonts w:ascii="Arial" w:hAnsi="Arial"/>
          <w:color w:val="000000" w:themeColor="text1"/>
          <w:sz w:val="22"/>
          <w:szCs w:val="22"/>
        </w:rPr>
        <w:t xml:space="preserve"> </w:t>
      </w:r>
      <w:r w:rsidR="00872D40">
        <w:rPr>
          <w:rFonts w:ascii="Arial" w:hAnsi="Arial"/>
          <w:color w:val="000000" w:themeColor="text1"/>
          <w:sz w:val="22"/>
          <w:szCs w:val="22"/>
        </w:rPr>
        <w:t xml:space="preserve">(1956) </w:t>
      </w:r>
      <w:r w:rsidR="00342605">
        <w:rPr>
          <w:rFonts w:ascii="Arial" w:hAnsi="Arial"/>
          <w:color w:val="000000" w:themeColor="text1"/>
          <w:sz w:val="22"/>
          <w:szCs w:val="22"/>
        </w:rPr>
        <w:t xml:space="preserve">refer to as </w:t>
      </w:r>
      <w:r w:rsidR="00ED1B14">
        <w:rPr>
          <w:rFonts w:ascii="Arial" w:hAnsi="Arial"/>
          <w:color w:val="000000" w:themeColor="text1"/>
          <w:sz w:val="22"/>
          <w:szCs w:val="22"/>
        </w:rPr>
        <w:t>‘para</w:t>
      </w:r>
      <w:r w:rsidR="00E426BC">
        <w:rPr>
          <w:rFonts w:ascii="Arial" w:hAnsi="Arial"/>
          <w:color w:val="000000" w:themeColor="text1"/>
          <w:sz w:val="22"/>
          <w:szCs w:val="22"/>
        </w:rPr>
        <w:t>-</w:t>
      </w:r>
      <w:r w:rsidR="00ED1B14">
        <w:rPr>
          <w:rFonts w:ascii="Arial" w:hAnsi="Arial"/>
          <w:color w:val="000000" w:themeColor="text1"/>
          <w:sz w:val="22"/>
          <w:szCs w:val="22"/>
        </w:rPr>
        <w:t>social relationships</w:t>
      </w:r>
      <w:r w:rsidR="00317B32">
        <w:rPr>
          <w:rFonts w:ascii="Arial" w:hAnsi="Arial"/>
          <w:color w:val="000000" w:themeColor="text1"/>
          <w:sz w:val="22"/>
          <w:szCs w:val="22"/>
        </w:rPr>
        <w:t>.</w:t>
      </w:r>
      <w:r w:rsidR="00ED1B14">
        <w:rPr>
          <w:rFonts w:ascii="Arial" w:hAnsi="Arial"/>
          <w:color w:val="000000" w:themeColor="text1"/>
          <w:sz w:val="22"/>
          <w:szCs w:val="22"/>
        </w:rPr>
        <w:t xml:space="preserve">’ </w:t>
      </w:r>
      <w:r w:rsidR="00ED1B14">
        <w:rPr>
          <w:rFonts w:ascii="Arial" w:hAnsi="Arial" w:cs="Arial"/>
          <w:sz w:val="22"/>
          <w:szCs w:val="22"/>
        </w:rPr>
        <w:t xml:space="preserve">Yet </w:t>
      </w:r>
      <w:r w:rsidR="00553B51">
        <w:rPr>
          <w:rFonts w:ascii="Arial" w:hAnsi="Arial" w:cs="Arial"/>
          <w:sz w:val="22"/>
          <w:szCs w:val="22"/>
        </w:rPr>
        <w:t>Wyatt</w:t>
      </w:r>
      <w:r w:rsidR="00CD178C">
        <w:rPr>
          <w:rFonts w:ascii="Arial" w:hAnsi="Arial" w:cs="Arial"/>
          <w:sz w:val="22"/>
          <w:szCs w:val="22"/>
        </w:rPr>
        <w:t xml:space="preserve"> is not entirely without gate</w:t>
      </w:r>
      <w:r w:rsidR="00222782">
        <w:rPr>
          <w:rFonts w:ascii="Arial" w:hAnsi="Arial" w:cs="Arial"/>
          <w:sz w:val="22"/>
          <w:szCs w:val="22"/>
        </w:rPr>
        <w:t>keepers. H</w:t>
      </w:r>
      <w:r w:rsidR="00DC3CFF">
        <w:rPr>
          <w:rFonts w:ascii="Arial" w:hAnsi="Arial" w:cs="Arial"/>
          <w:sz w:val="22"/>
          <w:szCs w:val="22"/>
        </w:rPr>
        <w:t xml:space="preserve">e </w:t>
      </w:r>
      <w:r w:rsidR="00CD178C">
        <w:rPr>
          <w:rFonts w:ascii="Arial" w:hAnsi="Arial" w:cs="Arial"/>
          <w:sz w:val="22"/>
          <w:szCs w:val="22"/>
        </w:rPr>
        <w:t>has a PR representative</w:t>
      </w:r>
      <w:r w:rsidR="00450F54">
        <w:rPr>
          <w:rFonts w:ascii="Arial" w:hAnsi="Arial" w:cs="Arial"/>
          <w:sz w:val="22"/>
          <w:szCs w:val="22"/>
        </w:rPr>
        <w:t xml:space="preserve"> at his </w:t>
      </w:r>
      <w:r w:rsidR="009D418F">
        <w:rPr>
          <w:rFonts w:ascii="Arial" w:hAnsi="Arial" w:cs="Arial"/>
          <w:sz w:val="22"/>
          <w:szCs w:val="22"/>
        </w:rPr>
        <w:t xml:space="preserve">current </w:t>
      </w:r>
      <w:r w:rsidR="00450F54">
        <w:rPr>
          <w:rFonts w:ascii="Arial" w:hAnsi="Arial" w:cs="Arial"/>
          <w:sz w:val="22"/>
          <w:szCs w:val="22"/>
        </w:rPr>
        <w:t xml:space="preserve">record label, </w:t>
      </w:r>
      <w:r w:rsidR="00665EF6">
        <w:rPr>
          <w:rFonts w:ascii="Arial" w:hAnsi="Arial" w:cs="Arial"/>
          <w:sz w:val="22"/>
          <w:szCs w:val="22"/>
        </w:rPr>
        <w:t xml:space="preserve">Domino, </w:t>
      </w:r>
      <w:r w:rsidR="009D418F">
        <w:rPr>
          <w:rFonts w:ascii="Arial" w:hAnsi="Arial" w:cs="Arial"/>
          <w:sz w:val="22"/>
          <w:szCs w:val="22"/>
        </w:rPr>
        <w:t>a</w:t>
      </w:r>
      <w:r w:rsidR="00E426BC">
        <w:rPr>
          <w:rFonts w:ascii="Arial" w:hAnsi="Arial" w:cs="Arial"/>
          <w:sz w:val="22"/>
          <w:szCs w:val="22"/>
        </w:rPr>
        <w:t xml:space="preserve"> relatively large independent</w:t>
      </w:r>
      <w:r w:rsidR="009D418F">
        <w:rPr>
          <w:rFonts w:ascii="Arial" w:hAnsi="Arial" w:cs="Arial"/>
          <w:sz w:val="22"/>
          <w:szCs w:val="22"/>
        </w:rPr>
        <w:t xml:space="preserve"> label; </w:t>
      </w:r>
      <w:r w:rsidR="00ED1B14">
        <w:rPr>
          <w:rFonts w:ascii="Arial" w:hAnsi="Arial" w:cs="Arial"/>
          <w:sz w:val="22"/>
          <w:szCs w:val="22"/>
        </w:rPr>
        <w:t>he</w:t>
      </w:r>
      <w:r w:rsidR="00665EF6">
        <w:rPr>
          <w:rFonts w:ascii="Arial" w:hAnsi="Arial" w:cs="Arial"/>
          <w:sz w:val="22"/>
          <w:szCs w:val="22"/>
        </w:rPr>
        <w:t xml:space="preserve"> has previously </w:t>
      </w:r>
      <w:r w:rsidR="00ED1B14">
        <w:rPr>
          <w:rFonts w:ascii="Arial" w:hAnsi="Arial" w:cs="Arial"/>
          <w:sz w:val="22"/>
          <w:szCs w:val="22"/>
        </w:rPr>
        <w:t>worked with</w:t>
      </w:r>
      <w:r w:rsidR="00665EF6">
        <w:rPr>
          <w:rFonts w:ascii="Arial" w:hAnsi="Arial" w:cs="Arial"/>
          <w:sz w:val="22"/>
          <w:szCs w:val="22"/>
        </w:rPr>
        <w:t xml:space="preserve"> </w:t>
      </w:r>
      <w:r w:rsidR="00ED1B14">
        <w:rPr>
          <w:rFonts w:ascii="Arial" w:hAnsi="Arial" w:cs="Arial"/>
          <w:sz w:val="22"/>
          <w:szCs w:val="22"/>
        </w:rPr>
        <w:t xml:space="preserve">other significant </w:t>
      </w:r>
      <w:r w:rsidR="00665EF6">
        <w:rPr>
          <w:rFonts w:ascii="Arial" w:hAnsi="Arial" w:cs="Arial"/>
          <w:sz w:val="22"/>
          <w:szCs w:val="22"/>
        </w:rPr>
        <w:t xml:space="preserve">independent labels including Rough Trade and Virgin. </w:t>
      </w:r>
      <w:r w:rsidR="00E426BC">
        <w:rPr>
          <w:rFonts w:ascii="Arial" w:hAnsi="Arial" w:cs="Arial"/>
          <w:sz w:val="22"/>
          <w:szCs w:val="22"/>
        </w:rPr>
        <w:t>Benge</w:t>
      </w:r>
      <w:r w:rsidR="00222782">
        <w:rPr>
          <w:rFonts w:ascii="Arial" w:hAnsi="Arial" w:cs="Arial"/>
          <w:sz w:val="22"/>
          <w:szCs w:val="22"/>
        </w:rPr>
        <w:t xml:space="preserve"> </w:t>
      </w:r>
      <w:r w:rsidR="00CD178C">
        <w:rPr>
          <w:rFonts w:ascii="Arial" w:hAnsi="Arial" w:cs="Arial"/>
          <w:sz w:val="22"/>
          <w:szCs w:val="22"/>
        </w:rPr>
        <w:t xml:space="preserve">has proved herself </w:t>
      </w:r>
      <w:r w:rsidR="00553B51">
        <w:rPr>
          <w:rFonts w:ascii="Arial" w:hAnsi="Arial" w:cs="Arial"/>
          <w:sz w:val="22"/>
          <w:szCs w:val="22"/>
        </w:rPr>
        <w:t>a very competent</w:t>
      </w:r>
      <w:r w:rsidR="00CD178C" w:rsidRPr="00CD178C">
        <w:rPr>
          <w:rFonts w:ascii="Arial" w:hAnsi="Arial" w:cs="Arial"/>
          <w:sz w:val="22"/>
          <w:szCs w:val="22"/>
        </w:rPr>
        <w:t xml:space="preserve"> </w:t>
      </w:r>
      <w:r w:rsidR="00E426BC">
        <w:rPr>
          <w:rFonts w:ascii="Arial" w:hAnsi="Arial" w:cs="Arial"/>
          <w:sz w:val="22"/>
          <w:szCs w:val="22"/>
        </w:rPr>
        <w:t>manager</w:t>
      </w:r>
      <w:r w:rsidR="00CD178C" w:rsidRPr="00CD178C">
        <w:rPr>
          <w:rFonts w:ascii="Arial" w:hAnsi="Arial" w:cs="Arial"/>
          <w:sz w:val="22"/>
          <w:szCs w:val="22"/>
        </w:rPr>
        <w:t xml:space="preserve">, successfully negotiating, for instance, with a young Richard Branson back when Wyatt was signed to Virgin. </w:t>
      </w:r>
      <w:r w:rsidR="00222782">
        <w:rPr>
          <w:rFonts w:ascii="Arial" w:hAnsi="Arial" w:cs="Arial"/>
          <w:sz w:val="22"/>
          <w:szCs w:val="22"/>
        </w:rPr>
        <w:t xml:space="preserve">We should not, then, overplay </w:t>
      </w:r>
      <w:r w:rsidR="00DA6FE7">
        <w:rPr>
          <w:rFonts w:ascii="Arial" w:hAnsi="Arial" w:cs="Arial"/>
          <w:sz w:val="22"/>
          <w:szCs w:val="22"/>
        </w:rPr>
        <w:t>the lack of mediation</w:t>
      </w:r>
      <w:r w:rsidR="008C6A5F">
        <w:rPr>
          <w:rFonts w:ascii="Arial" w:hAnsi="Arial" w:cs="Arial"/>
          <w:sz w:val="22"/>
          <w:szCs w:val="22"/>
        </w:rPr>
        <w:t xml:space="preserve">. </w:t>
      </w:r>
      <w:r w:rsidR="001E33E9" w:rsidRPr="001731A7">
        <w:rPr>
          <w:rFonts w:ascii="Arial" w:eastAsia="Cambria" w:hAnsi="Arial" w:cs="Calibri"/>
          <w:color w:val="000000" w:themeColor="text1"/>
          <w:sz w:val="22"/>
          <w:szCs w:val="22"/>
        </w:rPr>
        <w:t>Celebrity</w:t>
      </w:r>
      <w:r w:rsidR="001E33E9">
        <w:rPr>
          <w:rFonts w:ascii="Arial" w:eastAsia="Cambria" w:hAnsi="Arial" w:cs="Calibri"/>
          <w:color w:val="000000" w:themeColor="text1"/>
          <w:sz w:val="22"/>
          <w:szCs w:val="22"/>
        </w:rPr>
        <w:t xml:space="preserve"> or non-celebrity st</w:t>
      </w:r>
      <w:r w:rsidR="008C6A5F">
        <w:rPr>
          <w:rFonts w:ascii="Arial" w:eastAsia="Cambria" w:hAnsi="Arial" w:cs="Calibri"/>
          <w:color w:val="000000" w:themeColor="text1"/>
          <w:sz w:val="22"/>
          <w:szCs w:val="22"/>
        </w:rPr>
        <w:t>atus</w:t>
      </w:r>
      <w:r w:rsidR="002D1FD3">
        <w:rPr>
          <w:rFonts w:ascii="Arial" w:eastAsia="Cambria" w:hAnsi="Arial" w:cs="Calibri"/>
          <w:color w:val="000000" w:themeColor="text1"/>
          <w:sz w:val="22"/>
          <w:szCs w:val="22"/>
        </w:rPr>
        <w:t xml:space="preserve"> is far from binary; instead, </w:t>
      </w:r>
      <w:r w:rsidR="001E33E9">
        <w:rPr>
          <w:rFonts w:ascii="Arial" w:eastAsia="Cambria" w:hAnsi="Arial" w:cs="Calibri"/>
          <w:color w:val="000000" w:themeColor="text1"/>
          <w:sz w:val="22"/>
          <w:szCs w:val="22"/>
        </w:rPr>
        <w:t>t</w:t>
      </w:r>
      <w:r w:rsidR="001E33E9" w:rsidRPr="00E23BFF">
        <w:rPr>
          <w:rFonts w:ascii="Arial" w:eastAsia="Cambria" w:hAnsi="Arial" w:cs="Calibri"/>
          <w:color w:val="000000" w:themeColor="text1"/>
          <w:sz w:val="22"/>
          <w:szCs w:val="22"/>
        </w:rPr>
        <w:t xml:space="preserve">here is a </w:t>
      </w:r>
      <w:r w:rsidR="00FB618B">
        <w:rPr>
          <w:rFonts w:ascii="Arial" w:eastAsia="Cambria" w:hAnsi="Arial" w:cs="Calibri"/>
          <w:color w:val="000000" w:themeColor="text1"/>
          <w:sz w:val="22"/>
          <w:szCs w:val="22"/>
        </w:rPr>
        <w:t xml:space="preserve">continuum </w:t>
      </w:r>
      <w:r w:rsidR="00D53EA0">
        <w:rPr>
          <w:rStyle w:val="CommentReference"/>
        </w:rPr>
        <w:commentReference w:id="1"/>
      </w:r>
      <w:r w:rsidR="00E321E9">
        <w:rPr>
          <w:rFonts w:ascii="Arial" w:eastAsia="Cambria" w:hAnsi="Arial" w:cs="Calibri"/>
          <w:color w:val="000000" w:themeColor="text1"/>
          <w:sz w:val="22"/>
          <w:szCs w:val="22"/>
        </w:rPr>
        <w:t xml:space="preserve">stretching from </w:t>
      </w:r>
      <w:r w:rsidR="00E321E9" w:rsidRPr="009613CA">
        <w:rPr>
          <w:rFonts w:ascii="Arial" w:eastAsia="Cambria" w:hAnsi="Arial" w:cs="Calibri"/>
          <w:color w:val="000000" w:themeColor="text1"/>
          <w:sz w:val="22"/>
          <w:szCs w:val="22"/>
        </w:rPr>
        <w:t xml:space="preserve">cult status </w:t>
      </w:r>
      <w:r w:rsidR="00E321E9">
        <w:rPr>
          <w:rFonts w:ascii="Arial" w:eastAsia="Cambria" w:hAnsi="Arial" w:cs="Calibri"/>
          <w:color w:val="000000" w:themeColor="text1"/>
          <w:sz w:val="22"/>
          <w:szCs w:val="22"/>
        </w:rPr>
        <w:t>to</w:t>
      </w:r>
      <w:r w:rsidR="00E321E9" w:rsidRPr="009613CA">
        <w:rPr>
          <w:rFonts w:ascii="Arial" w:eastAsia="Cambria" w:hAnsi="Arial" w:cs="Calibri"/>
          <w:color w:val="000000" w:themeColor="text1"/>
          <w:sz w:val="22"/>
          <w:szCs w:val="22"/>
        </w:rPr>
        <w:t xml:space="preserve"> </w:t>
      </w:r>
      <w:r w:rsidR="00E321E9">
        <w:rPr>
          <w:rFonts w:ascii="Arial" w:eastAsia="Cambria" w:hAnsi="Arial" w:cs="Calibri"/>
          <w:color w:val="000000" w:themeColor="text1"/>
          <w:sz w:val="22"/>
          <w:szCs w:val="22"/>
        </w:rPr>
        <w:t xml:space="preserve">A-list </w:t>
      </w:r>
      <w:r w:rsidR="00E321E9" w:rsidRPr="009613CA">
        <w:rPr>
          <w:rFonts w:ascii="Arial" w:eastAsia="Cambria" w:hAnsi="Arial" w:cs="Calibri"/>
          <w:color w:val="000000" w:themeColor="text1"/>
          <w:sz w:val="22"/>
          <w:szCs w:val="22"/>
        </w:rPr>
        <w:t>celebrity</w:t>
      </w:r>
      <w:r w:rsidR="002D1FD3" w:rsidRPr="002D1FD3">
        <w:rPr>
          <w:rFonts w:ascii="Arial" w:eastAsia="Cambria" w:hAnsi="Arial" w:cs="Calibri"/>
          <w:color w:val="000000" w:themeColor="text1"/>
          <w:sz w:val="22"/>
          <w:szCs w:val="22"/>
        </w:rPr>
        <w:t xml:space="preserve">, and </w:t>
      </w:r>
      <w:r w:rsidR="001E33E9" w:rsidRPr="009613CA">
        <w:rPr>
          <w:rFonts w:ascii="Arial" w:eastAsia="Cambria" w:hAnsi="Arial" w:cs="Calibri"/>
          <w:color w:val="000000" w:themeColor="text1"/>
          <w:sz w:val="22"/>
          <w:szCs w:val="22"/>
        </w:rPr>
        <w:t>Wyatt exist</w:t>
      </w:r>
      <w:r w:rsidR="001E33E9">
        <w:rPr>
          <w:rFonts w:ascii="Arial" w:eastAsia="Cambria" w:hAnsi="Arial" w:cs="Calibri"/>
          <w:color w:val="000000" w:themeColor="text1"/>
          <w:sz w:val="22"/>
          <w:szCs w:val="22"/>
        </w:rPr>
        <w:t>s</w:t>
      </w:r>
      <w:r w:rsidR="001E33E9" w:rsidRPr="009613CA">
        <w:rPr>
          <w:rFonts w:ascii="Arial" w:eastAsia="Cambria" w:hAnsi="Arial" w:cs="Calibri"/>
          <w:color w:val="000000" w:themeColor="text1"/>
          <w:sz w:val="22"/>
          <w:szCs w:val="22"/>
        </w:rPr>
        <w:t xml:space="preserve"> somewhere on th</w:t>
      </w:r>
      <w:r w:rsidR="00E321E9">
        <w:rPr>
          <w:rFonts w:ascii="Arial" w:eastAsia="Cambria" w:hAnsi="Arial" w:cs="Calibri"/>
          <w:color w:val="000000" w:themeColor="text1"/>
          <w:sz w:val="22"/>
          <w:szCs w:val="22"/>
        </w:rPr>
        <w:t>at</w:t>
      </w:r>
      <w:r w:rsidR="001E33E9" w:rsidRPr="009613CA">
        <w:rPr>
          <w:rFonts w:ascii="Arial" w:eastAsia="Cambria" w:hAnsi="Arial" w:cs="Calibri"/>
          <w:color w:val="000000" w:themeColor="text1"/>
          <w:sz w:val="22"/>
          <w:szCs w:val="22"/>
        </w:rPr>
        <w:t xml:space="preserve"> spectrum</w:t>
      </w:r>
      <w:r w:rsidR="001E33E9" w:rsidRPr="009613CA">
        <w:rPr>
          <w:rFonts w:ascii="Arial" w:hAnsi="Arial" w:cs="Arial"/>
          <w:sz w:val="22"/>
          <w:szCs w:val="22"/>
        </w:rPr>
        <w:t>.</w:t>
      </w:r>
      <w:r w:rsidR="001E33E9">
        <w:rPr>
          <w:rFonts w:ascii="Arial" w:hAnsi="Arial" w:cs="Arial"/>
          <w:sz w:val="22"/>
          <w:szCs w:val="22"/>
        </w:rPr>
        <w:t xml:space="preserve"> </w:t>
      </w:r>
      <w:r w:rsidR="00EF1AA7">
        <w:rPr>
          <w:rFonts w:ascii="Arial" w:hAnsi="Arial" w:cs="Arial"/>
          <w:sz w:val="22"/>
          <w:szCs w:val="22"/>
        </w:rPr>
        <w:t>C</w:t>
      </w:r>
      <w:r w:rsidR="009077C8">
        <w:rPr>
          <w:rFonts w:ascii="Arial" w:hAnsi="Arial" w:cs="Arial"/>
          <w:sz w:val="22"/>
          <w:szCs w:val="22"/>
        </w:rPr>
        <w:t>ult status is usually thought of as antithetical to the ‘mainstream’ of consumer culture (Hollows 2003)</w:t>
      </w:r>
      <w:r w:rsidR="00EF1AA7">
        <w:rPr>
          <w:rFonts w:ascii="Arial" w:hAnsi="Arial" w:cs="Arial"/>
          <w:sz w:val="22"/>
          <w:szCs w:val="22"/>
        </w:rPr>
        <w:t xml:space="preserve">, </w:t>
      </w:r>
      <w:r w:rsidR="009077C8">
        <w:rPr>
          <w:rFonts w:ascii="Arial" w:hAnsi="Arial" w:cs="Arial"/>
          <w:sz w:val="22"/>
          <w:szCs w:val="22"/>
        </w:rPr>
        <w:t xml:space="preserve">as </w:t>
      </w:r>
      <w:r w:rsidR="00EF1AA7">
        <w:rPr>
          <w:rFonts w:ascii="Arial" w:hAnsi="Arial" w:cs="Arial"/>
          <w:sz w:val="22"/>
          <w:szCs w:val="22"/>
        </w:rPr>
        <w:t xml:space="preserve">somehow </w:t>
      </w:r>
      <w:r w:rsidR="009077C8">
        <w:rPr>
          <w:rFonts w:ascii="Arial" w:hAnsi="Arial" w:cs="Arial"/>
          <w:sz w:val="22"/>
          <w:szCs w:val="22"/>
        </w:rPr>
        <w:t>‘authentic’ and endowed with subcultural capital (</w:t>
      </w:r>
      <w:r w:rsidR="005C0C8D">
        <w:rPr>
          <w:rFonts w:ascii="Arial" w:hAnsi="Arial" w:cs="Arial"/>
          <w:sz w:val="22"/>
          <w:szCs w:val="22"/>
        </w:rPr>
        <w:t>Bourdieu 19</w:t>
      </w:r>
      <w:r w:rsidR="00EF1AA7">
        <w:rPr>
          <w:rFonts w:ascii="Arial" w:hAnsi="Arial" w:cs="Arial"/>
          <w:sz w:val="22"/>
          <w:szCs w:val="22"/>
        </w:rPr>
        <w:t>84</w:t>
      </w:r>
      <w:r w:rsidR="00CA7C12">
        <w:rPr>
          <w:rFonts w:ascii="Arial" w:hAnsi="Arial" w:cs="Arial"/>
          <w:sz w:val="22"/>
          <w:szCs w:val="22"/>
        </w:rPr>
        <w:t xml:space="preserve">; Hebdidge 1979; </w:t>
      </w:r>
      <w:r w:rsidR="005C0C8D">
        <w:rPr>
          <w:rFonts w:ascii="Arial" w:hAnsi="Arial" w:cs="Arial"/>
          <w:sz w:val="22"/>
          <w:szCs w:val="22"/>
        </w:rPr>
        <w:t>Thornton 1995</w:t>
      </w:r>
      <w:r w:rsidR="009077C8">
        <w:rPr>
          <w:rFonts w:ascii="Arial" w:hAnsi="Arial" w:cs="Arial"/>
          <w:sz w:val="22"/>
          <w:szCs w:val="22"/>
        </w:rPr>
        <w:t>)</w:t>
      </w:r>
      <w:r w:rsidR="005C0C8D">
        <w:rPr>
          <w:rFonts w:ascii="Arial" w:hAnsi="Arial" w:cs="Arial"/>
          <w:sz w:val="22"/>
          <w:szCs w:val="22"/>
        </w:rPr>
        <w:t>.</w:t>
      </w:r>
      <w:r w:rsidR="00EF1AA7">
        <w:rPr>
          <w:rFonts w:ascii="Arial" w:hAnsi="Arial" w:cs="Arial"/>
          <w:sz w:val="22"/>
          <w:szCs w:val="22"/>
        </w:rPr>
        <w:t xml:space="preserve"> For </w:t>
      </w:r>
      <w:r w:rsidR="00D065BD" w:rsidRPr="00D065BD">
        <w:rPr>
          <w:rFonts w:ascii="Arial" w:hAnsi="Arial" w:cs="Arial"/>
          <w:sz w:val="22"/>
          <w:szCs w:val="22"/>
        </w:rPr>
        <w:t>Mark</w:t>
      </w:r>
      <w:r w:rsidR="00D065BD">
        <w:rPr>
          <w:rFonts w:ascii="Arial" w:hAnsi="Arial" w:cs="Arial"/>
          <w:sz w:val="22"/>
          <w:szCs w:val="22"/>
        </w:rPr>
        <w:t xml:space="preserve"> </w:t>
      </w:r>
      <w:r w:rsidR="00EF1AA7">
        <w:rPr>
          <w:rFonts w:ascii="Arial" w:hAnsi="Arial" w:cs="Arial"/>
          <w:sz w:val="22"/>
          <w:szCs w:val="22"/>
        </w:rPr>
        <w:t xml:space="preserve">Jancovich, however, the notion of the mainstream and commercial as </w:t>
      </w:r>
      <w:r w:rsidR="00EF1AA7" w:rsidRPr="00D065BD">
        <w:rPr>
          <w:rFonts w:ascii="Arial" w:hAnsi="Arial" w:cs="Arial"/>
          <w:sz w:val="22"/>
          <w:szCs w:val="22"/>
        </w:rPr>
        <w:t xml:space="preserve">the ‘other’ of the </w:t>
      </w:r>
      <w:r w:rsidR="00D065BD" w:rsidRPr="00D065BD">
        <w:rPr>
          <w:rFonts w:ascii="Arial" w:hAnsi="Arial" w:cs="Arial"/>
          <w:sz w:val="22"/>
          <w:szCs w:val="22"/>
        </w:rPr>
        <w:t xml:space="preserve">cult and </w:t>
      </w:r>
      <w:r w:rsidR="00EF1AA7" w:rsidRPr="00D065BD">
        <w:rPr>
          <w:rFonts w:ascii="Arial" w:hAnsi="Arial" w:cs="Arial"/>
          <w:sz w:val="22"/>
          <w:szCs w:val="22"/>
        </w:rPr>
        <w:t>subcultural is ‘c</w:t>
      </w:r>
      <w:r w:rsidR="00E321E9" w:rsidRPr="00D065BD">
        <w:rPr>
          <w:rFonts w:ascii="Arial" w:hAnsi="Arial" w:cs="Arial"/>
          <w:sz w:val="22"/>
          <w:szCs w:val="22"/>
        </w:rPr>
        <w:t>ontradictory and problematic’</w:t>
      </w:r>
      <w:r w:rsidR="00D53EA0">
        <w:rPr>
          <w:rFonts w:ascii="Arial" w:hAnsi="Arial" w:cs="Arial"/>
          <w:sz w:val="22"/>
          <w:szCs w:val="22"/>
        </w:rPr>
        <w:t xml:space="preserve"> (2002, 306)</w:t>
      </w:r>
      <w:r w:rsidR="00D065BD" w:rsidRPr="00D065BD">
        <w:rPr>
          <w:rFonts w:ascii="Arial" w:hAnsi="Arial" w:cs="Arial"/>
          <w:sz w:val="22"/>
          <w:szCs w:val="22"/>
        </w:rPr>
        <w:t xml:space="preserve">, encouraging </w:t>
      </w:r>
      <w:r w:rsidR="00D065BD" w:rsidRPr="00D065BD">
        <w:rPr>
          <w:rFonts w:ascii="Arial" w:eastAsia="Times New Roman" w:hAnsi="Arial" w:cs="Arial"/>
          <w:sz w:val="22"/>
          <w:szCs w:val="22"/>
          <w:lang w:eastAsia="en-GB"/>
        </w:rPr>
        <w:t xml:space="preserve">a misguided sense of cultural superiority. </w:t>
      </w:r>
    </w:p>
    <w:p w14:paraId="631A9CF4" w14:textId="77777777" w:rsidR="008C6A5F" w:rsidRDefault="008C6A5F" w:rsidP="00C34618">
      <w:pPr>
        <w:widowControl w:val="0"/>
        <w:autoSpaceDE w:val="0"/>
        <w:autoSpaceDN w:val="0"/>
        <w:adjustRightInd w:val="0"/>
        <w:rPr>
          <w:rFonts w:ascii="Arial" w:hAnsi="Arial" w:cs="Arial"/>
          <w:sz w:val="22"/>
          <w:szCs w:val="22"/>
        </w:rPr>
      </w:pPr>
    </w:p>
    <w:p w14:paraId="0F041C2D" w14:textId="77777777" w:rsidR="00D922B6" w:rsidRDefault="004A4118" w:rsidP="00C34618">
      <w:pPr>
        <w:widowControl w:val="0"/>
        <w:autoSpaceDE w:val="0"/>
        <w:autoSpaceDN w:val="0"/>
        <w:adjustRightInd w:val="0"/>
        <w:rPr>
          <w:rFonts w:ascii="Arial" w:hAnsi="Arial"/>
          <w:color w:val="000000" w:themeColor="text1"/>
          <w:sz w:val="22"/>
          <w:szCs w:val="22"/>
        </w:rPr>
      </w:pPr>
      <w:r>
        <w:rPr>
          <w:rFonts w:ascii="Arial" w:hAnsi="Arial"/>
          <w:color w:val="000000" w:themeColor="text1"/>
          <w:sz w:val="22"/>
          <w:szCs w:val="22"/>
        </w:rPr>
        <w:t xml:space="preserve">Having established that Wyatt, though not an archetypal celebrity, can </w:t>
      </w:r>
      <w:r w:rsidR="00D922B6">
        <w:rPr>
          <w:rFonts w:ascii="Arial" w:hAnsi="Arial"/>
          <w:color w:val="000000" w:themeColor="text1"/>
          <w:sz w:val="22"/>
          <w:szCs w:val="22"/>
        </w:rPr>
        <w:t>certainly</w:t>
      </w:r>
      <w:r>
        <w:rPr>
          <w:rFonts w:ascii="Arial" w:hAnsi="Arial"/>
          <w:color w:val="000000" w:themeColor="text1"/>
          <w:sz w:val="22"/>
          <w:szCs w:val="22"/>
        </w:rPr>
        <w:t xml:space="preserve"> be considered </w:t>
      </w:r>
      <w:r w:rsidR="002D1FD3">
        <w:rPr>
          <w:rFonts w:ascii="Arial" w:hAnsi="Arial"/>
          <w:color w:val="000000" w:themeColor="text1"/>
          <w:sz w:val="22"/>
          <w:szCs w:val="22"/>
        </w:rPr>
        <w:t>with</w:t>
      </w:r>
      <w:r>
        <w:rPr>
          <w:rFonts w:ascii="Arial" w:hAnsi="Arial"/>
          <w:color w:val="000000" w:themeColor="text1"/>
          <w:sz w:val="22"/>
          <w:szCs w:val="22"/>
        </w:rPr>
        <w:t xml:space="preserve">in that framework, I wish, in the rest of this article, to </w:t>
      </w:r>
      <w:r w:rsidR="00E93885">
        <w:rPr>
          <w:rFonts w:ascii="Arial" w:hAnsi="Arial"/>
          <w:color w:val="000000" w:themeColor="text1"/>
          <w:sz w:val="22"/>
          <w:szCs w:val="22"/>
        </w:rPr>
        <w:t>discuss my authorised biography. In doing so,</w:t>
      </w:r>
      <w:r>
        <w:rPr>
          <w:rFonts w:ascii="Arial" w:hAnsi="Arial"/>
          <w:color w:val="000000" w:themeColor="text1"/>
          <w:sz w:val="22"/>
          <w:szCs w:val="22"/>
        </w:rPr>
        <w:t xml:space="preserve"> </w:t>
      </w:r>
      <w:r w:rsidR="00E93885">
        <w:rPr>
          <w:rFonts w:ascii="Arial" w:hAnsi="Arial"/>
          <w:color w:val="000000" w:themeColor="text1"/>
          <w:sz w:val="22"/>
          <w:szCs w:val="22"/>
        </w:rPr>
        <w:t>I</w:t>
      </w:r>
      <w:r>
        <w:rPr>
          <w:rFonts w:ascii="Arial" w:hAnsi="Arial"/>
          <w:color w:val="000000" w:themeColor="text1"/>
          <w:sz w:val="22"/>
          <w:szCs w:val="22"/>
        </w:rPr>
        <w:t xml:space="preserve"> hope </w:t>
      </w:r>
      <w:r w:rsidR="00E93885">
        <w:rPr>
          <w:rFonts w:ascii="Arial" w:hAnsi="Arial"/>
          <w:color w:val="000000" w:themeColor="text1"/>
          <w:sz w:val="22"/>
          <w:szCs w:val="22"/>
        </w:rPr>
        <w:t>to</w:t>
      </w:r>
      <w:r>
        <w:rPr>
          <w:rFonts w:ascii="Arial" w:hAnsi="Arial"/>
          <w:color w:val="000000" w:themeColor="text1"/>
          <w:sz w:val="22"/>
          <w:szCs w:val="22"/>
        </w:rPr>
        <w:t xml:space="preserve"> shed new light on </w:t>
      </w:r>
      <w:r w:rsidR="00342605">
        <w:rPr>
          <w:rFonts w:ascii="Arial" w:hAnsi="Arial"/>
          <w:color w:val="000000" w:themeColor="text1"/>
          <w:sz w:val="22"/>
          <w:szCs w:val="22"/>
        </w:rPr>
        <w:t xml:space="preserve">the genre of </w:t>
      </w:r>
      <w:r w:rsidR="002D1FD3">
        <w:rPr>
          <w:rFonts w:ascii="Arial" w:hAnsi="Arial"/>
          <w:color w:val="000000" w:themeColor="text1"/>
          <w:sz w:val="22"/>
          <w:szCs w:val="22"/>
        </w:rPr>
        <w:t>authorised biography</w:t>
      </w:r>
      <w:r>
        <w:rPr>
          <w:rFonts w:ascii="Arial" w:hAnsi="Arial"/>
          <w:color w:val="000000" w:themeColor="text1"/>
          <w:sz w:val="22"/>
          <w:szCs w:val="22"/>
        </w:rPr>
        <w:t xml:space="preserve"> more broadly</w:t>
      </w:r>
      <w:r w:rsidR="00151AE1">
        <w:rPr>
          <w:rFonts w:ascii="Arial" w:hAnsi="Arial"/>
          <w:color w:val="000000" w:themeColor="text1"/>
          <w:sz w:val="22"/>
          <w:szCs w:val="22"/>
        </w:rPr>
        <w:t xml:space="preserve">, particularly in terms of </w:t>
      </w:r>
      <w:r w:rsidR="00162931">
        <w:rPr>
          <w:rFonts w:ascii="Arial" w:hAnsi="Arial"/>
          <w:color w:val="000000" w:themeColor="text1"/>
          <w:sz w:val="22"/>
          <w:szCs w:val="22"/>
        </w:rPr>
        <w:t>its</w:t>
      </w:r>
      <w:r w:rsidR="00151AE1">
        <w:rPr>
          <w:rFonts w:ascii="Arial" w:hAnsi="Arial"/>
          <w:color w:val="000000" w:themeColor="text1"/>
          <w:sz w:val="22"/>
          <w:szCs w:val="22"/>
        </w:rPr>
        <w:t xml:space="preserve"> distinction from ghostwritten autobiography</w:t>
      </w:r>
      <w:r>
        <w:rPr>
          <w:rFonts w:ascii="Arial" w:hAnsi="Arial"/>
          <w:color w:val="000000" w:themeColor="text1"/>
          <w:sz w:val="22"/>
          <w:szCs w:val="22"/>
        </w:rPr>
        <w:t xml:space="preserve">. </w:t>
      </w:r>
    </w:p>
    <w:p w14:paraId="2BB9B487" w14:textId="77777777" w:rsidR="00D922B6" w:rsidRDefault="00D922B6" w:rsidP="00C34618">
      <w:pPr>
        <w:widowControl w:val="0"/>
        <w:autoSpaceDE w:val="0"/>
        <w:autoSpaceDN w:val="0"/>
        <w:adjustRightInd w:val="0"/>
        <w:rPr>
          <w:rFonts w:ascii="Arial" w:hAnsi="Arial"/>
          <w:color w:val="000000" w:themeColor="text1"/>
          <w:sz w:val="22"/>
          <w:szCs w:val="22"/>
        </w:rPr>
      </w:pPr>
    </w:p>
    <w:p w14:paraId="0E4F7224" w14:textId="77777777" w:rsidR="00D922B6" w:rsidRDefault="00D922B6" w:rsidP="00C34618">
      <w:pPr>
        <w:widowControl w:val="0"/>
        <w:autoSpaceDE w:val="0"/>
        <w:autoSpaceDN w:val="0"/>
        <w:adjustRightInd w:val="0"/>
        <w:rPr>
          <w:rFonts w:ascii="Arial" w:hAnsi="Arial"/>
          <w:color w:val="000000" w:themeColor="text1"/>
          <w:sz w:val="22"/>
          <w:szCs w:val="22"/>
        </w:rPr>
      </w:pPr>
    </w:p>
    <w:p w14:paraId="18DA936A" w14:textId="77777777" w:rsidR="00FC03C8" w:rsidRDefault="00FC03C8" w:rsidP="00A90662">
      <w:pPr>
        <w:rPr>
          <w:rFonts w:ascii="Arial" w:hAnsi="Arial" w:cs="Arial"/>
          <w:sz w:val="22"/>
          <w:szCs w:val="22"/>
          <w:lang w:val="en-US"/>
        </w:rPr>
      </w:pPr>
    </w:p>
    <w:p w14:paraId="1456162A" w14:textId="46248457" w:rsidR="00465609" w:rsidRPr="001855F6" w:rsidRDefault="00040325" w:rsidP="00D372E0">
      <w:pPr>
        <w:outlineLvl w:val="0"/>
        <w:rPr>
          <w:rFonts w:ascii="Arial" w:hAnsi="Arial" w:cs="Arial"/>
          <w:b/>
          <w:sz w:val="22"/>
          <w:szCs w:val="22"/>
          <w:lang w:val="en-US"/>
        </w:rPr>
      </w:pPr>
      <w:r>
        <w:rPr>
          <w:rFonts w:ascii="Arial" w:hAnsi="Arial" w:cs="Arial"/>
          <w:b/>
          <w:sz w:val="22"/>
          <w:szCs w:val="22"/>
          <w:lang w:val="en-US"/>
        </w:rPr>
        <w:t xml:space="preserve">Auto/biography, </w:t>
      </w:r>
      <w:r w:rsidR="00317B32">
        <w:rPr>
          <w:rFonts w:ascii="Arial" w:hAnsi="Arial" w:cs="Arial"/>
          <w:b/>
          <w:sz w:val="22"/>
          <w:szCs w:val="22"/>
          <w:lang w:val="en-US"/>
        </w:rPr>
        <w:t>A</w:t>
      </w:r>
      <w:r>
        <w:rPr>
          <w:rFonts w:ascii="Arial" w:hAnsi="Arial" w:cs="Arial"/>
          <w:b/>
          <w:sz w:val="22"/>
          <w:szCs w:val="22"/>
          <w:lang w:val="en-US"/>
        </w:rPr>
        <w:t>uthorship</w:t>
      </w:r>
      <w:r w:rsidR="001877BE">
        <w:rPr>
          <w:rFonts w:ascii="Arial" w:hAnsi="Arial" w:cs="Arial"/>
          <w:b/>
          <w:sz w:val="22"/>
          <w:szCs w:val="22"/>
          <w:lang w:val="en-US"/>
        </w:rPr>
        <w:t>,</w:t>
      </w:r>
      <w:r>
        <w:rPr>
          <w:rFonts w:ascii="Arial" w:hAnsi="Arial" w:cs="Arial"/>
          <w:b/>
          <w:sz w:val="22"/>
          <w:szCs w:val="22"/>
          <w:lang w:val="en-US"/>
        </w:rPr>
        <w:t xml:space="preserve"> and </w:t>
      </w:r>
      <w:r w:rsidR="00317B32">
        <w:rPr>
          <w:rFonts w:ascii="Arial" w:hAnsi="Arial" w:cs="Arial"/>
          <w:b/>
          <w:sz w:val="22"/>
          <w:szCs w:val="22"/>
          <w:lang w:val="en-US"/>
        </w:rPr>
        <w:t>A</w:t>
      </w:r>
      <w:r>
        <w:rPr>
          <w:rFonts w:ascii="Arial" w:hAnsi="Arial" w:cs="Arial"/>
          <w:b/>
          <w:sz w:val="22"/>
          <w:szCs w:val="22"/>
          <w:lang w:val="en-US"/>
        </w:rPr>
        <w:t xml:space="preserve">uthorisation </w:t>
      </w:r>
    </w:p>
    <w:p w14:paraId="459CF5C4" w14:textId="77777777" w:rsidR="005E1958" w:rsidRDefault="005E1958" w:rsidP="00465609">
      <w:pPr>
        <w:rPr>
          <w:rFonts w:ascii="Arial" w:hAnsi="Arial" w:cs="Arial"/>
          <w:sz w:val="22"/>
          <w:szCs w:val="22"/>
          <w:lang w:val="en-US"/>
        </w:rPr>
      </w:pPr>
    </w:p>
    <w:p w14:paraId="318D35FF" w14:textId="4FBB9D8F" w:rsidR="00E350D1" w:rsidRDefault="00F9484E" w:rsidP="00691197">
      <w:pPr>
        <w:rPr>
          <w:rFonts w:ascii="Arial" w:hAnsi="Arial" w:cs="Arial"/>
          <w:sz w:val="22"/>
          <w:szCs w:val="22"/>
        </w:rPr>
      </w:pPr>
      <w:r w:rsidRPr="00DD5BFE">
        <w:rPr>
          <w:rFonts w:ascii="Arial" w:hAnsi="Arial" w:cs="Arial"/>
          <w:color w:val="000000" w:themeColor="text1"/>
          <w:sz w:val="22"/>
          <w:szCs w:val="22"/>
        </w:rPr>
        <w:t>Th</w:t>
      </w:r>
      <w:r w:rsidR="00E350D1" w:rsidRPr="00DD5BFE">
        <w:rPr>
          <w:rFonts w:ascii="Arial" w:hAnsi="Arial" w:cs="Arial"/>
          <w:sz w:val="22"/>
          <w:szCs w:val="22"/>
        </w:rPr>
        <w:t xml:space="preserve">ere is </w:t>
      </w:r>
      <w:r w:rsidR="00FF66E4" w:rsidRPr="00DD5BFE">
        <w:rPr>
          <w:rFonts w:ascii="Arial" w:hAnsi="Arial" w:cs="Arial"/>
          <w:sz w:val="22"/>
          <w:szCs w:val="22"/>
        </w:rPr>
        <w:t>surprisingly</w:t>
      </w:r>
      <w:r w:rsidR="00E350D1" w:rsidRPr="00DD5BFE">
        <w:rPr>
          <w:rFonts w:ascii="Arial" w:hAnsi="Arial" w:cs="Arial"/>
          <w:sz w:val="22"/>
          <w:szCs w:val="22"/>
        </w:rPr>
        <w:t xml:space="preserve"> little literature on the process of </w:t>
      </w:r>
      <w:r w:rsidR="00D23616" w:rsidRPr="00DD5BFE">
        <w:rPr>
          <w:rFonts w:ascii="Arial" w:hAnsi="Arial" w:cs="Arial"/>
          <w:sz w:val="22"/>
          <w:szCs w:val="22"/>
        </w:rPr>
        <w:t xml:space="preserve">biographical authorisation, </w:t>
      </w:r>
      <w:r w:rsidR="004A33ED">
        <w:rPr>
          <w:rFonts w:ascii="Arial" w:hAnsi="Arial" w:cs="Arial"/>
          <w:sz w:val="22"/>
          <w:szCs w:val="22"/>
        </w:rPr>
        <w:t>and</w:t>
      </w:r>
      <w:r w:rsidR="00D23616" w:rsidRPr="00DD5BFE">
        <w:rPr>
          <w:rFonts w:ascii="Arial" w:hAnsi="Arial" w:cs="Arial"/>
          <w:sz w:val="22"/>
          <w:szCs w:val="22"/>
        </w:rPr>
        <w:t xml:space="preserve"> authorised biographies of</w:t>
      </w:r>
      <w:r w:rsidR="00E350D1" w:rsidRPr="00DD5BFE">
        <w:rPr>
          <w:rFonts w:ascii="Arial" w:hAnsi="Arial" w:cs="Arial"/>
          <w:sz w:val="22"/>
          <w:szCs w:val="22"/>
        </w:rPr>
        <w:t xml:space="preserve"> living subject</w:t>
      </w:r>
      <w:r w:rsidR="00FD7C3F" w:rsidRPr="00DD5BFE">
        <w:rPr>
          <w:rFonts w:ascii="Arial" w:hAnsi="Arial" w:cs="Arial"/>
          <w:sz w:val="22"/>
          <w:szCs w:val="22"/>
        </w:rPr>
        <w:t>s</w:t>
      </w:r>
      <w:r w:rsidR="00FF66E4" w:rsidRPr="00DD5BFE">
        <w:rPr>
          <w:rFonts w:ascii="Arial" w:hAnsi="Arial" w:cs="Arial"/>
          <w:sz w:val="22"/>
          <w:szCs w:val="22"/>
        </w:rPr>
        <w:t xml:space="preserve"> and of non-literary figure</w:t>
      </w:r>
      <w:r w:rsidR="00D23616" w:rsidRPr="00DD5BFE">
        <w:rPr>
          <w:rFonts w:ascii="Arial" w:hAnsi="Arial" w:cs="Arial"/>
          <w:sz w:val="22"/>
          <w:szCs w:val="22"/>
        </w:rPr>
        <w:t>s,</w:t>
      </w:r>
      <w:r w:rsidR="00D23616">
        <w:rPr>
          <w:rFonts w:ascii="Arial" w:hAnsi="Arial" w:cs="Arial"/>
          <w:sz w:val="22"/>
          <w:szCs w:val="22"/>
        </w:rPr>
        <w:t xml:space="preserve"> for instance </w:t>
      </w:r>
      <w:r w:rsidR="00FF66E4" w:rsidRPr="00F21F57">
        <w:rPr>
          <w:rFonts w:ascii="Arial" w:hAnsi="Arial" w:cs="Arial"/>
          <w:sz w:val="22"/>
          <w:szCs w:val="22"/>
        </w:rPr>
        <w:t>popular musician</w:t>
      </w:r>
      <w:r w:rsidR="00D23616" w:rsidRPr="00F21F57">
        <w:rPr>
          <w:rFonts w:ascii="Arial" w:hAnsi="Arial" w:cs="Arial"/>
          <w:sz w:val="22"/>
          <w:szCs w:val="22"/>
        </w:rPr>
        <w:t xml:space="preserve">s, </w:t>
      </w:r>
      <w:r w:rsidR="004A33ED">
        <w:rPr>
          <w:rFonts w:ascii="Arial" w:hAnsi="Arial" w:cs="Arial"/>
          <w:sz w:val="22"/>
          <w:szCs w:val="22"/>
        </w:rPr>
        <w:t xml:space="preserve">have been </w:t>
      </w:r>
      <w:r w:rsidR="00D23616" w:rsidRPr="00F21F57">
        <w:rPr>
          <w:rFonts w:ascii="Arial" w:hAnsi="Arial" w:cs="Arial"/>
          <w:sz w:val="22"/>
          <w:szCs w:val="22"/>
        </w:rPr>
        <w:t xml:space="preserve">particularly </w:t>
      </w:r>
      <w:r w:rsidR="00D23616" w:rsidRPr="00FF178D">
        <w:rPr>
          <w:rFonts w:ascii="Arial" w:hAnsi="Arial" w:cs="Arial"/>
          <w:sz w:val="22"/>
          <w:szCs w:val="22"/>
        </w:rPr>
        <w:t>neglected</w:t>
      </w:r>
      <w:r w:rsidR="00E350D1" w:rsidRPr="00FF178D">
        <w:rPr>
          <w:rFonts w:ascii="Arial" w:hAnsi="Arial" w:cs="Arial"/>
          <w:sz w:val="22"/>
          <w:szCs w:val="22"/>
        </w:rPr>
        <w:t>.</w:t>
      </w:r>
      <w:r w:rsidR="00691197" w:rsidRPr="00FF178D">
        <w:rPr>
          <w:rFonts w:ascii="Arial" w:hAnsi="Arial" w:cs="Arial"/>
          <w:sz w:val="22"/>
          <w:szCs w:val="22"/>
        </w:rPr>
        <w:t xml:space="preserve"> </w:t>
      </w:r>
      <w:r w:rsidR="00FF66E4" w:rsidRPr="00FF178D">
        <w:rPr>
          <w:rFonts w:ascii="Arial" w:hAnsi="Arial" w:cs="Arial"/>
          <w:sz w:val="22"/>
          <w:szCs w:val="22"/>
        </w:rPr>
        <w:t>It seems</w:t>
      </w:r>
      <w:r w:rsidR="00FF66E4">
        <w:rPr>
          <w:rFonts w:ascii="Arial" w:hAnsi="Arial" w:cs="Arial"/>
          <w:sz w:val="22"/>
          <w:szCs w:val="22"/>
        </w:rPr>
        <w:t xml:space="preserve"> likely </w:t>
      </w:r>
      <w:r w:rsidR="00E350D1" w:rsidRPr="00CD4B57">
        <w:rPr>
          <w:rFonts w:ascii="Arial" w:hAnsi="Arial" w:cs="Arial"/>
          <w:sz w:val="22"/>
          <w:szCs w:val="22"/>
        </w:rPr>
        <w:t xml:space="preserve">that the question of what is at stake in writing the authorised biography of a living subject is neglected in the academic literature because most popular press biographers of living subjects are not scholars and are therefore unlikely to reflect </w:t>
      </w:r>
      <w:r w:rsidR="00FD7C3F" w:rsidRPr="00CD4B57">
        <w:rPr>
          <w:rFonts w:ascii="Arial" w:hAnsi="Arial" w:cs="Arial"/>
          <w:sz w:val="22"/>
          <w:szCs w:val="22"/>
        </w:rPr>
        <w:t>critically</w:t>
      </w:r>
      <w:r w:rsidR="00E321E9">
        <w:rPr>
          <w:rFonts w:ascii="Arial" w:hAnsi="Arial" w:cs="Arial"/>
          <w:sz w:val="22"/>
          <w:szCs w:val="22"/>
        </w:rPr>
        <w:t xml:space="preserve"> (</w:t>
      </w:r>
      <w:r w:rsidR="004A33ED">
        <w:rPr>
          <w:rFonts w:ascii="Arial" w:hAnsi="Arial" w:cs="Arial"/>
          <w:sz w:val="22"/>
          <w:szCs w:val="22"/>
        </w:rPr>
        <w:t xml:space="preserve">at least in </w:t>
      </w:r>
      <w:r w:rsidR="00350BDA">
        <w:rPr>
          <w:rFonts w:ascii="Arial" w:hAnsi="Arial" w:cs="Arial"/>
          <w:sz w:val="22"/>
          <w:szCs w:val="22"/>
        </w:rPr>
        <w:t>print</w:t>
      </w:r>
      <w:r w:rsidR="00E321E9">
        <w:rPr>
          <w:rFonts w:ascii="Arial" w:hAnsi="Arial" w:cs="Arial"/>
          <w:sz w:val="22"/>
          <w:szCs w:val="22"/>
        </w:rPr>
        <w:t>)</w:t>
      </w:r>
      <w:r w:rsidR="00FD7C3F" w:rsidRPr="00CD4B57">
        <w:rPr>
          <w:rFonts w:ascii="Arial" w:hAnsi="Arial" w:cs="Arial"/>
          <w:sz w:val="22"/>
          <w:szCs w:val="22"/>
        </w:rPr>
        <w:t xml:space="preserve"> </w:t>
      </w:r>
      <w:r w:rsidR="00E350D1" w:rsidRPr="00CD4B57">
        <w:rPr>
          <w:rFonts w:ascii="Arial" w:hAnsi="Arial" w:cs="Arial"/>
          <w:sz w:val="22"/>
          <w:szCs w:val="22"/>
        </w:rPr>
        <w:t xml:space="preserve">on the process of writing. Crucially, those academics who do produce biographies as part of their contribution to a field or discipline are typically either writing unauthorised </w:t>
      </w:r>
      <w:r w:rsidR="00A16A09">
        <w:rPr>
          <w:rFonts w:ascii="Arial" w:hAnsi="Arial" w:cs="Arial"/>
          <w:sz w:val="22"/>
          <w:szCs w:val="22"/>
        </w:rPr>
        <w:t xml:space="preserve">biographies </w:t>
      </w:r>
      <w:r w:rsidR="00F21F57">
        <w:rPr>
          <w:rFonts w:ascii="Arial" w:hAnsi="Arial" w:cs="Arial"/>
          <w:sz w:val="22"/>
          <w:szCs w:val="22"/>
        </w:rPr>
        <w:t xml:space="preserve">or </w:t>
      </w:r>
      <w:r w:rsidR="00E321E9">
        <w:rPr>
          <w:rFonts w:ascii="Arial" w:hAnsi="Arial" w:cs="Arial"/>
          <w:sz w:val="22"/>
          <w:szCs w:val="22"/>
        </w:rPr>
        <w:t>authorised biographies</w:t>
      </w:r>
      <w:r w:rsidR="00E350D1" w:rsidRPr="00CD4B57">
        <w:rPr>
          <w:rFonts w:ascii="Arial" w:hAnsi="Arial" w:cs="Arial"/>
          <w:sz w:val="22"/>
          <w:szCs w:val="22"/>
        </w:rPr>
        <w:t xml:space="preserve"> of deceased subjects; ‘authorisation’ in this instance is typically located in the estate of the subject. To write a biography authorised by a living subject is, I suggest, a significantly different process, and one that is particularly unusual within academia, perhaps because an authorised biography would imply </w:t>
      </w:r>
      <w:r w:rsidR="00E321E9">
        <w:rPr>
          <w:rFonts w:ascii="Arial" w:hAnsi="Arial" w:cs="Arial"/>
          <w:sz w:val="22"/>
          <w:szCs w:val="22"/>
        </w:rPr>
        <w:t>a</w:t>
      </w:r>
      <w:r w:rsidR="00691197">
        <w:rPr>
          <w:rFonts w:ascii="Arial" w:hAnsi="Arial" w:cs="Arial"/>
          <w:sz w:val="22"/>
          <w:szCs w:val="22"/>
        </w:rPr>
        <w:t xml:space="preserve"> </w:t>
      </w:r>
      <w:r w:rsidR="00D922B6">
        <w:rPr>
          <w:rFonts w:ascii="Arial" w:hAnsi="Arial" w:cs="Arial"/>
          <w:sz w:val="22"/>
          <w:szCs w:val="22"/>
        </w:rPr>
        <w:t xml:space="preserve">financial </w:t>
      </w:r>
      <w:r w:rsidR="00691197">
        <w:rPr>
          <w:rFonts w:ascii="Arial" w:hAnsi="Arial" w:cs="Arial"/>
          <w:sz w:val="22"/>
          <w:szCs w:val="22"/>
        </w:rPr>
        <w:t xml:space="preserve">advance for the author and </w:t>
      </w:r>
      <w:r w:rsidR="00A16A09">
        <w:rPr>
          <w:rFonts w:ascii="Arial" w:hAnsi="Arial" w:cs="Arial"/>
          <w:sz w:val="22"/>
          <w:szCs w:val="22"/>
        </w:rPr>
        <w:t xml:space="preserve">thus </w:t>
      </w:r>
      <w:r w:rsidR="00E350D1" w:rsidRPr="00CD4B57">
        <w:rPr>
          <w:rFonts w:ascii="Arial" w:hAnsi="Arial" w:cs="Arial"/>
          <w:sz w:val="22"/>
          <w:szCs w:val="22"/>
        </w:rPr>
        <w:t>cross</w:t>
      </w:r>
      <w:r w:rsidR="00691197">
        <w:rPr>
          <w:rFonts w:ascii="Arial" w:hAnsi="Arial" w:cs="Arial"/>
          <w:sz w:val="22"/>
          <w:szCs w:val="22"/>
        </w:rPr>
        <w:t>es</w:t>
      </w:r>
      <w:r w:rsidR="00E350D1" w:rsidRPr="00CD4B57">
        <w:rPr>
          <w:rFonts w:ascii="Arial" w:hAnsi="Arial" w:cs="Arial"/>
          <w:sz w:val="22"/>
          <w:szCs w:val="22"/>
        </w:rPr>
        <w:t xml:space="preserve"> over the tra</w:t>
      </w:r>
      <w:r w:rsidR="00691197">
        <w:rPr>
          <w:rFonts w:ascii="Arial" w:hAnsi="Arial" w:cs="Arial"/>
          <w:sz w:val="22"/>
          <w:szCs w:val="22"/>
        </w:rPr>
        <w:t>de/academic publishing divide</w:t>
      </w:r>
      <w:r w:rsidR="00E350D1" w:rsidRPr="00CD4B57">
        <w:rPr>
          <w:rFonts w:ascii="Arial" w:hAnsi="Arial" w:cs="Arial"/>
          <w:sz w:val="22"/>
          <w:szCs w:val="22"/>
        </w:rPr>
        <w:t xml:space="preserve">. </w:t>
      </w:r>
    </w:p>
    <w:p w14:paraId="115D50A8" w14:textId="77777777" w:rsidR="00E350D1" w:rsidRDefault="00E350D1" w:rsidP="00465609">
      <w:pPr>
        <w:rPr>
          <w:rFonts w:ascii="Arial" w:hAnsi="Arial" w:cs="Arial"/>
          <w:sz w:val="22"/>
          <w:szCs w:val="22"/>
          <w:lang w:val="en-US"/>
        </w:rPr>
      </w:pPr>
    </w:p>
    <w:p w14:paraId="43EBE86A" w14:textId="53061FE9" w:rsidR="00691197" w:rsidRPr="00691197" w:rsidRDefault="007C7F41" w:rsidP="00691197">
      <w:pPr>
        <w:rPr>
          <w:rFonts w:ascii="Arial" w:hAnsi="Arial" w:cs="Arial"/>
          <w:sz w:val="22"/>
          <w:szCs w:val="22"/>
        </w:rPr>
      </w:pPr>
      <w:r>
        <w:rPr>
          <w:rFonts w:ascii="Arial" w:hAnsi="Arial" w:cs="Arial"/>
          <w:sz w:val="22"/>
          <w:szCs w:val="22"/>
          <w:lang w:val="en-US"/>
        </w:rPr>
        <w:t xml:space="preserve">The lack of scholarship on </w:t>
      </w:r>
      <w:r w:rsidR="00FF66E4">
        <w:rPr>
          <w:rFonts w:ascii="Arial" w:hAnsi="Arial" w:cs="Arial"/>
          <w:sz w:val="22"/>
          <w:szCs w:val="22"/>
          <w:lang w:val="en-US"/>
        </w:rPr>
        <w:t xml:space="preserve">authorised biography </w:t>
      </w:r>
      <w:r>
        <w:rPr>
          <w:rFonts w:ascii="Arial" w:hAnsi="Arial" w:cs="Arial"/>
          <w:sz w:val="22"/>
          <w:szCs w:val="22"/>
          <w:lang w:val="en-US"/>
        </w:rPr>
        <w:t xml:space="preserve">might also be because the form </w:t>
      </w:r>
      <w:r w:rsidR="00FF66E4">
        <w:rPr>
          <w:rFonts w:ascii="Arial" w:hAnsi="Arial" w:cs="Arial"/>
          <w:sz w:val="22"/>
          <w:szCs w:val="22"/>
          <w:lang w:val="en-US"/>
        </w:rPr>
        <w:t>is looked down upon</w:t>
      </w:r>
      <w:r w:rsidR="00F21F57">
        <w:rPr>
          <w:rFonts w:ascii="Arial" w:hAnsi="Arial" w:cs="Arial"/>
          <w:sz w:val="22"/>
          <w:szCs w:val="22"/>
          <w:lang w:val="en-US"/>
        </w:rPr>
        <w:t xml:space="preserve"> by scholars</w:t>
      </w:r>
      <w:r w:rsidR="00FF66E4">
        <w:rPr>
          <w:rFonts w:ascii="Arial" w:hAnsi="Arial" w:cs="Arial"/>
          <w:sz w:val="22"/>
          <w:szCs w:val="22"/>
          <w:lang w:val="en-US"/>
        </w:rPr>
        <w:t xml:space="preserve">: </w:t>
      </w:r>
      <w:r>
        <w:rPr>
          <w:rFonts w:ascii="Arial" w:hAnsi="Arial" w:cs="Arial"/>
          <w:sz w:val="22"/>
          <w:szCs w:val="22"/>
          <w:lang w:val="en-US"/>
        </w:rPr>
        <w:t xml:space="preserve">to </w:t>
      </w:r>
      <w:r w:rsidR="003F73D2">
        <w:rPr>
          <w:rFonts w:ascii="Arial" w:hAnsi="Arial" w:cs="Arial"/>
          <w:sz w:val="22"/>
          <w:szCs w:val="22"/>
          <w:lang w:val="en-US"/>
        </w:rPr>
        <w:t xml:space="preserve">Hans </w:t>
      </w:r>
      <w:r w:rsidR="00FF66E4">
        <w:rPr>
          <w:rFonts w:ascii="Arial" w:hAnsi="Arial" w:cs="Arial"/>
          <w:sz w:val="22"/>
          <w:szCs w:val="22"/>
        </w:rPr>
        <w:t>Renders</w:t>
      </w:r>
      <w:r w:rsidR="001B53BD">
        <w:rPr>
          <w:rFonts w:ascii="Arial" w:hAnsi="Arial" w:cs="Arial"/>
          <w:sz w:val="22"/>
          <w:szCs w:val="22"/>
        </w:rPr>
        <w:t xml:space="preserve">, </w:t>
      </w:r>
      <w:r w:rsidR="00FF66E4">
        <w:rPr>
          <w:rFonts w:ascii="Arial" w:hAnsi="Arial" w:cs="Arial"/>
          <w:sz w:val="22"/>
          <w:szCs w:val="22"/>
        </w:rPr>
        <w:t>authorised biography is a</w:t>
      </w:r>
      <w:r w:rsidR="00FF66E4" w:rsidRPr="00B81FD0">
        <w:rPr>
          <w:rFonts w:ascii="Arial" w:hAnsi="Arial" w:cs="Arial"/>
          <w:sz w:val="22"/>
          <w:szCs w:val="22"/>
        </w:rPr>
        <w:t>utobiograph</w:t>
      </w:r>
      <w:r w:rsidR="00FF66E4">
        <w:rPr>
          <w:rFonts w:ascii="Arial" w:hAnsi="Arial" w:cs="Arial"/>
          <w:sz w:val="22"/>
          <w:szCs w:val="22"/>
        </w:rPr>
        <w:t>y</w:t>
      </w:r>
      <w:r w:rsidR="00FF66E4" w:rsidRPr="00B81FD0">
        <w:rPr>
          <w:rFonts w:ascii="Arial" w:hAnsi="Arial" w:cs="Arial"/>
          <w:sz w:val="22"/>
          <w:szCs w:val="22"/>
        </w:rPr>
        <w:t xml:space="preserve"> ‘disguised’ as </w:t>
      </w:r>
      <w:r w:rsidR="00FF66E4">
        <w:rPr>
          <w:rFonts w:ascii="Arial" w:hAnsi="Arial" w:cs="Arial"/>
          <w:sz w:val="22"/>
          <w:szCs w:val="22"/>
        </w:rPr>
        <w:t xml:space="preserve">a </w:t>
      </w:r>
      <w:r w:rsidR="00FF66E4" w:rsidRPr="00B81FD0">
        <w:rPr>
          <w:rFonts w:ascii="Arial" w:hAnsi="Arial" w:cs="Arial"/>
          <w:sz w:val="22"/>
          <w:szCs w:val="22"/>
        </w:rPr>
        <w:t>biograph</w:t>
      </w:r>
      <w:r w:rsidR="00FF66E4">
        <w:rPr>
          <w:rFonts w:ascii="Arial" w:hAnsi="Arial" w:cs="Arial"/>
          <w:sz w:val="22"/>
          <w:szCs w:val="22"/>
        </w:rPr>
        <w:t>y</w:t>
      </w:r>
      <w:r w:rsidR="003F73D2">
        <w:rPr>
          <w:rFonts w:ascii="Arial" w:hAnsi="Arial" w:cs="Arial"/>
          <w:sz w:val="22"/>
          <w:szCs w:val="22"/>
        </w:rPr>
        <w:t xml:space="preserve"> </w:t>
      </w:r>
      <w:r w:rsidR="003F73D2" w:rsidRPr="00B81FD0">
        <w:rPr>
          <w:rFonts w:ascii="Arial" w:hAnsi="Arial" w:cs="Arial"/>
          <w:sz w:val="22"/>
          <w:szCs w:val="22"/>
        </w:rPr>
        <w:t>(</w:t>
      </w:r>
      <w:r w:rsidR="003F73D2">
        <w:rPr>
          <w:rFonts w:ascii="Arial" w:hAnsi="Arial" w:cs="Arial"/>
          <w:sz w:val="22"/>
          <w:szCs w:val="22"/>
        </w:rPr>
        <w:t>2017, 160-</w:t>
      </w:r>
      <w:r w:rsidR="003F73D2" w:rsidRPr="00B81FD0">
        <w:rPr>
          <w:rFonts w:ascii="Arial" w:hAnsi="Arial" w:cs="Arial"/>
          <w:sz w:val="22"/>
          <w:szCs w:val="22"/>
        </w:rPr>
        <w:t>161)</w:t>
      </w:r>
      <w:r w:rsidR="00FF66E4">
        <w:rPr>
          <w:rFonts w:ascii="Arial" w:hAnsi="Arial" w:cs="Arial"/>
          <w:sz w:val="22"/>
          <w:szCs w:val="22"/>
        </w:rPr>
        <w:t>. I</w:t>
      </w:r>
      <w:r w:rsidR="001B53BD">
        <w:rPr>
          <w:rFonts w:ascii="Arial" w:hAnsi="Arial" w:cs="Arial"/>
          <w:sz w:val="22"/>
          <w:szCs w:val="22"/>
        </w:rPr>
        <w:t xml:space="preserve"> </w:t>
      </w:r>
      <w:r w:rsidR="008A3E75">
        <w:rPr>
          <w:rFonts w:ascii="Arial" w:hAnsi="Arial" w:cs="Arial"/>
          <w:sz w:val="22"/>
          <w:szCs w:val="22"/>
        </w:rPr>
        <w:t xml:space="preserve">now </w:t>
      </w:r>
      <w:r w:rsidR="001B53BD">
        <w:rPr>
          <w:rFonts w:ascii="Arial" w:hAnsi="Arial" w:cs="Arial"/>
          <w:sz w:val="22"/>
          <w:szCs w:val="22"/>
        </w:rPr>
        <w:t>wish to address this point</w:t>
      </w:r>
      <w:r w:rsidR="004A33ED">
        <w:rPr>
          <w:rFonts w:ascii="Arial" w:hAnsi="Arial" w:cs="Arial"/>
          <w:sz w:val="22"/>
          <w:szCs w:val="22"/>
        </w:rPr>
        <w:t xml:space="preserve"> by unpacking the difference between authorised biography and autobiography</w:t>
      </w:r>
      <w:r w:rsidR="004D54C8">
        <w:rPr>
          <w:rFonts w:ascii="Arial" w:hAnsi="Arial" w:cs="Arial"/>
          <w:sz w:val="22"/>
          <w:szCs w:val="22"/>
          <w:lang w:val="en-US"/>
        </w:rPr>
        <w:t xml:space="preserve">. </w:t>
      </w:r>
      <w:r w:rsidR="001855F6" w:rsidRPr="008A6722">
        <w:rPr>
          <w:rFonts w:ascii="Arial" w:hAnsi="Arial" w:cs="Arial"/>
          <w:sz w:val="22"/>
          <w:szCs w:val="22"/>
        </w:rPr>
        <w:t xml:space="preserve">Renders </w:t>
      </w:r>
      <w:r w:rsidR="00471696">
        <w:rPr>
          <w:rFonts w:ascii="Arial" w:hAnsi="Arial" w:cs="Arial"/>
          <w:sz w:val="22"/>
          <w:szCs w:val="22"/>
        </w:rPr>
        <w:t xml:space="preserve"> </w:t>
      </w:r>
      <w:r w:rsidR="001855F6" w:rsidRPr="008A6722">
        <w:rPr>
          <w:rFonts w:ascii="Arial" w:hAnsi="Arial" w:cs="Arial"/>
          <w:sz w:val="22"/>
          <w:szCs w:val="22"/>
        </w:rPr>
        <w:t xml:space="preserve">states </w:t>
      </w:r>
      <w:r w:rsidR="004D54C8" w:rsidRPr="008A6722">
        <w:rPr>
          <w:rFonts w:ascii="Arial" w:hAnsi="Arial" w:cs="Arial"/>
          <w:sz w:val="22"/>
          <w:szCs w:val="22"/>
        </w:rPr>
        <w:t>that</w:t>
      </w:r>
      <w:r w:rsidR="001855F6" w:rsidRPr="008A6722">
        <w:rPr>
          <w:rFonts w:ascii="Arial" w:hAnsi="Arial" w:cs="Arial"/>
          <w:sz w:val="22"/>
          <w:szCs w:val="22"/>
        </w:rPr>
        <w:t xml:space="preserve"> a ‘biography is “authorised” if the subject of the biography has read the text and declared the fact</w:t>
      </w:r>
      <w:r w:rsidR="007D78DB">
        <w:rPr>
          <w:rFonts w:ascii="Arial" w:hAnsi="Arial" w:cs="Arial"/>
          <w:sz w:val="22"/>
          <w:szCs w:val="22"/>
        </w:rPr>
        <w:t>s revealed within to be correct</w:t>
      </w:r>
      <w:r w:rsidR="001855F6" w:rsidRPr="008A6722">
        <w:rPr>
          <w:rFonts w:ascii="Arial" w:hAnsi="Arial" w:cs="Arial"/>
          <w:sz w:val="22"/>
          <w:szCs w:val="22"/>
        </w:rPr>
        <w:t>’</w:t>
      </w:r>
      <w:r w:rsidR="003F73D2">
        <w:rPr>
          <w:rFonts w:ascii="Arial" w:hAnsi="Arial" w:cs="Arial"/>
          <w:sz w:val="22"/>
          <w:szCs w:val="22"/>
        </w:rPr>
        <w:t xml:space="preserve"> </w:t>
      </w:r>
      <w:r w:rsidR="003F73D2" w:rsidRPr="008A6722">
        <w:rPr>
          <w:rFonts w:ascii="Arial" w:hAnsi="Arial" w:cs="Arial"/>
          <w:sz w:val="22"/>
          <w:szCs w:val="22"/>
        </w:rPr>
        <w:t>(</w:t>
      </w:r>
      <w:r w:rsidR="003F73D2">
        <w:rPr>
          <w:rFonts w:ascii="Arial" w:hAnsi="Arial" w:cs="Arial"/>
          <w:sz w:val="22"/>
          <w:szCs w:val="22"/>
        </w:rPr>
        <w:t xml:space="preserve">2017, </w:t>
      </w:r>
      <w:r w:rsidR="003F73D2" w:rsidRPr="008A6722">
        <w:rPr>
          <w:rFonts w:ascii="Arial" w:hAnsi="Arial" w:cs="Arial"/>
          <w:sz w:val="22"/>
          <w:szCs w:val="22"/>
        </w:rPr>
        <w:t>159)</w:t>
      </w:r>
      <w:r w:rsidR="007D78DB">
        <w:rPr>
          <w:rFonts w:ascii="Arial" w:hAnsi="Arial" w:cs="Arial"/>
          <w:sz w:val="22"/>
          <w:szCs w:val="22"/>
        </w:rPr>
        <w:t>.</w:t>
      </w:r>
      <w:r w:rsidR="004D54C8" w:rsidRPr="008A6722">
        <w:rPr>
          <w:rFonts w:ascii="Arial" w:hAnsi="Arial" w:cs="Arial"/>
          <w:sz w:val="22"/>
          <w:szCs w:val="22"/>
        </w:rPr>
        <w:t xml:space="preserve"> </w:t>
      </w:r>
      <w:r w:rsidR="00982F33" w:rsidRPr="008A6722">
        <w:rPr>
          <w:rFonts w:ascii="Arial" w:hAnsi="Arial" w:cs="Arial"/>
          <w:sz w:val="22"/>
          <w:szCs w:val="22"/>
        </w:rPr>
        <w:t>Ghostwriting</w:t>
      </w:r>
      <w:r w:rsidR="004D54C8" w:rsidRPr="008A6722">
        <w:rPr>
          <w:rFonts w:ascii="Arial" w:hAnsi="Arial" w:cs="Arial"/>
          <w:sz w:val="22"/>
          <w:szCs w:val="22"/>
        </w:rPr>
        <w:t>, meanwhile,</w:t>
      </w:r>
      <w:r w:rsidR="00982F33" w:rsidRPr="008A6722">
        <w:rPr>
          <w:rFonts w:ascii="Arial" w:hAnsi="Arial" w:cs="Arial"/>
          <w:sz w:val="22"/>
          <w:szCs w:val="22"/>
        </w:rPr>
        <w:t xml:space="preserve"> </w:t>
      </w:r>
      <w:r w:rsidR="004D54C8" w:rsidRPr="008A6722">
        <w:rPr>
          <w:rFonts w:ascii="Arial" w:hAnsi="Arial" w:cs="Arial"/>
          <w:sz w:val="22"/>
          <w:szCs w:val="22"/>
        </w:rPr>
        <w:t xml:space="preserve">is defined by </w:t>
      </w:r>
      <w:r w:rsidR="00F21F57">
        <w:rPr>
          <w:rFonts w:ascii="Arial" w:hAnsi="Arial" w:cs="Arial"/>
          <w:sz w:val="22"/>
          <w:szCs w:val="22"/>
        </w:rPr>
        <w:t xml:space="preserve">John </w:t>
      </w:r>
      <w:r w:rsidR="004D54C8" w:rsidRPr="008A6722">
        <w:rPr>
          <w:rFonts w:ascii="Arial" w:hAnsi="Arial" w:cs="Arial"/>
          <w:sz w:val="22"/>
          <w:szCs w:val="22"/>
        </w:rPr>
        <w:t xml:space="preserve">Knapp and </w:t>
      </w:r>
      <w:r w:rsidR="00F21F57" w:rsidRPr="006B2EB9">
        <w:rPr>
          <w:rFonts w:ascii="Arial" w:hAnsi="Arial" w:cs="Arial"/>
          <w:sz w:val="22"/>
          <w:szCs w:val="22"/>
        </w:rPr>
        <w:t>A</w:t>
      </w:r>
      <w:r w:rsidR="00F21F57">
        <w:rPr>
          <w:rFonts w:ascii="Arial" w:hAnsi="Arial" w:cs="Arial"/>
          <w:sz w:val="22"/>
          <w:szCs w:val="22"/>
        </w:rPr>
        <w:t>zalea</w:t>
      </w:r>
      <w:r w:rsidR="00F21F57" w:rsidRPr="008A6722">
        <w:rPr>
          <w:rFonts w:ascii="Arial" w:hAnsi="Arial" w:cs="Arial"/>
          <w:sz w:val="22"/>
          <w:szCs w:val="22"/>
        </w:rPr>
        <w:t xml:space="preserve"> </w:t>
      </w:r>
      <w:r w:rsidR="004D54C8" w:rsidRPr="008A6722">
        <w:rPr>
          <w:rFonts w:ascii="Arial" w:hAnsi="Arial" w:cs="Arial"/>
          <w:sz w:val="22"/>
          <w:szCs w:val="22"/>
        </w:rPr>
        <w:t xml:space="preserve">Hulbert as </w:t>
      </w:r>
      <w:r w:rsidR="00202E65">
        <w:rPr>
          <w:rFonts w:ascii="Arial" w:hAnsi="Arial" w:cs="Arial"/>
          <w:sz w:val="22"/>
          <w:szCs w:val="22"/>
        </w:rPr>
        <w:t>‘</w:t>
      </w:r>
      <w:r w:rsidR="00982F33" w:rsidRPr="008A6722">
        <w:rPr>
          <w:rFonts w:ascii="Arial" w:hAnsi="Arial" w:cs="Arial"/>
          <w:sz w:val="22"/>
          <w:szCs w:val="22"/>
        </w:rPr>
        <w:t>the writing of material by one person (the writer) for use by another (the client) who will be credited with its authorship, and where both parties agree that the writer’s role will be invisible to readers or hearers of the words – hence the term ghost</w:t>
      </w:r>
      <w:r w:rsidR="00202E65">
        <w:rPr>
          <w:rFonts w:ascii="Arial" w:hAnsi="Arial" w:cs="Arial"/>
          <w:sz w:val="22"/>
          <w:szCs w:val="22"/>
        </w:rPr>
        <w:t>’</w:t>
      </w:r>
      <w:r w:rsidR="003F73D2">
        <w:rPr>
          <w:rFonts w:ascii="Arial" w:hAnsi="Arial" w:cs="Arial"/>
          <w:sz w:val="22"/>
          <w:szCs w:val="22"/>
        </w:rPr>
        <w:t xml:space="preserve"> </w:t>
      </w:r>
      <w:r w:rsidR="003F73D2" w:rsidRPr="008A6722">
        <w:rPr>
          <w:rFonts w:ascii="Arial" w:hAnsi="Arial" w:cs="Arial"/>
          <w:sz w:val="22"/>
          <w:szCs w:val="22"/>
        </w:rPr>
        <w:t>(</w:t>
      </w:r>
      <w:r w:rsidR="003F73D2">
        <w:rPr>
          <w:rFonts w:ascii="Arial" w:hAnsi="Arial" w:cs="Arial"/>
          <w:sz w:val="22"/>
          <w:szCs w:val="22"/>
        </w:rPr>
        <w:t xml:space="preserve">2017, </w:t>
      </w:r>
      <w:r w:rsidR="003F73D2" w:rsidRPr="008A6722">
        <w:rPr>
          <w:rFonts w:ascii="Arial" w:hAnsi="Arial" w:cs="Arial"/>
          <w:sz w:val="22"/>
          <w:szCs w:val="22"/>
        </w:rPr>
        <w:t>vi)</w:t>
      </w:r>
      <w:r w:rsidR="00982F33" w:rsidRPr="008A6722">
        <w:rPr>
          <w:rFonts w:ascii="Arial" w:hAnsi="Arial" w:cs="Arial"/>
          <w:sz w:val="22"/>
          <w:szCs w:val="22"/>
        </w:rPr>
        <w:t xml:space="preserve">. </w:t>
      </w:r>
      <w:r w:rsidR="008A6722" w:rsidRPr="008A6722">
        <w:rPr>
          <w:rFonts w:ascii="Arial" w:hAnsi="Arial" w:cs="Arial"/>
          <w:sz w:val="22"/>
          <w:szCs w:val="22"/>
        </w:rPr>
        <w:t xml:space="preserve">The </w:t>
      </w:r>
      <w:r w:rsidR="00691197">
        <w:rPr>
          <w:rFonts w:ascii="Arial" w:hAnsi="Arial" w:cs="Arial"/>
          <w:sz w:val="22"/>
          <w:szCs w:val="22"/>
        </w:rPr>
        <w:t>main</w:t>
      </w:r>
      <w:r w:rsidR="008A6722" w:rsidRPr="008A6722">
        <w:rPr>
          <w:rFonts w:ascii="Arial" w:hAnsi="Arial" w:cs="Arial"/>
          <w:sz w:val="22"/>
          <w:szCs w:val="22"/>
        </w:rPr>
        <w:t xml:space="preserve"> </w:t>
      </w:r>
      <w:r w:rsidR="00537BD0">
        <w:rPr>
          <w:rFonts w:ascii="Arial" w:hAnsi="Arial" w:cs="Arial"/>
          <w:sz w:val="22"/>
          <w:szCs w:val="22"/>
        </w:rPr>
        <w:t>difference</w:t>
      </w:r>
      <w:r w:rsidR="008A6722" w:rsidRPr="008A6722">
        <w:rPr>
          <w:rFonts w:ascii="Arial" w:hAnsi="Arial" w:cs="Arial"/>
          <w:sz w:val="22"/>
          <w:szCs w:val="22"/>
        </w:rPr>
        <w:t xml:space="preserve">, </w:t>
      </w:r>
      <w:r w:rsidR="0092510C">
        <w:rPr>
          <w:rFonts w:ascii="Arial" w:hAnsi="Arial" w:cs="Arial"/>
          <w:sz w:val="22"/>
          <w:szCs w:val="22"/>
        </w:rPr>
        <w:t>it</w:t>
      </w:r>
      <w:r w:rsidR="008A6722" w:rsidRPr="008A6722">
        <w:rPr>
          <w:rFonts w:ascii="Arial" w:hAnsi="Arial" w:cs="Arial"/>
          <w:sz w:val="22"/>
          <w:szCs w:val="22"/>
        </w:rPr>
        <w:t xml:space="preserve"> might seem</w:t>
      </w:r>
      <w:r w:rsidR="0092510C">
        <w:rPr>
          <w:rFonts w:ascii="Arial" w:hAnsi="Arial" w:cs="Arial"/>
          <w:sz w:val="22"/>
          <w:szCs w:val="22"/>
        </w:rPr>
        <w:t>, is</w:t>
      </w:r>
      <w:r w:rsidR="008A6722" w:rsidRPr="008A6722">
        <w:rPr>
          <w:rFonts w:ascii="Arial" w:hAnsi="Arial" w:cs="Arial"/>
          <w:sz w:val="22"/>
          <w:szCs w:val="22"/>
        </w:rPr>
        <w:t xml:space="preserve"> </w:t>
      </w:r>
      <w:r w:rsidR="00691197">
        <w:rPr>
          <w:rFonts w:ascii="Arial" w:hAnsi="Arial" w:cs="Arial"/>
          <w:sz w:val="22"/>
          <w:szCs w:val="22"/>
        </w:rPr>
        <w:t xml:space="preserve">the extent to which </w:t>
      </w:r>
      <w:r w:rsidR="008A6722" w:rsidRPr="008A6722">
        <w:rPr>
          <w:rFonts w:ascii="Arial" w:hAnsi="Arial" w:cs="Arial"/>
          <w:sz w:val="22"/>
          <w:szCs w:val="22"/>
        </w:rPr>
        <w:t>that first individual is credited</w:t>
      </w:r>
      <w:r w:rsidR="00DF2C71">
        <w:rPr>
          <w:rFonts w:ascii="Arial" w:hAnsi="Arial" w:cs="Arial"/>
          <w:sz w:val="22"/>
          <w:szCs w:val="22"/>
        </w:rPr>
        <w:t xml:space="preserve"> with authorship</w:t>
      </w:r>
      <w:r w:rsidR="008A6722" w:rsidRPr="008A6722">
        <w:rPr>
          <w:rFonts w:ascii="Arial" w:hAnsi="Arial" w:cs="Arial"/>
          <w:sz w:val="22"/>
          <w:szCs w:val="22"/>
        </w:rPr>
        <w:t xml:space="preserve">. The distinction, in other words, </w:t>
      </w:r>
      <w:r w:rsidR="004A33ED">
        <w:rPr>
          <w:rFonts w:ascii="Arial" w:hAnsi="Arial" w:cs="Arial"/>
          <w:sz w:val="22"/>
          <w:szCs w:val="22"/>
        </w:rPr>
        <w:t>could be understood to relate</w:t>
      </w:r>
      <w:r w:rsidR="008A6722" w:rsidRPr="008A6722">
        <w:rPr>
          <w:rFonts w:ascii="Arial" w:hAnsi="Arial" w:cs="Arial"/>
          <w:sz w:val="22"/>
          <w:szCs w:val="22"/>
        </w:rPr>
        <w:t xml:space="preserve"> to </w:t>
      </w:r>
      <w:r w:rsidR="00E27C6A">
        <w:rPr>
          <w:rFonts w:ascii="Arial" w:hAnsi="Arial" w:cs="Arial"/>
          <w:sz w:val="22"/>
          <w:szCs w:val="22"/>
        </w:rPr>
        <w:t xml:space="preserve">what </w:t>
      </w:r>
      <w:r w:rsidR="00CC4409">
        <w:rPr>
          <w:rFonts w:ascii="Arial" w:hAnsi="Arial" w:cs="Arial"/>
          <w:sz w:val="22"/>
          <w:szCs w:val="22"/>
        </w:rPr>
        <w:t xml:space="preserve">Gérard </w:t>
      </w:r>
      <w:r w:rsidR="00E27C6A">
        <w:rPr>
          <w:rFonts w:ascii="Arial" w:hAnsi="Arial" w:cs="Arial"/>
          <w:sz w:val="22"/>
          <w:szCs w:val="22"/>
        </w:rPr>
        <w:t xml:space="preserve">Genette calls </w:t>
      </w:r>
      <w:r w:rsidR="008A6722" w:rsidRPr="008A6722">
        <w:rPr>
          <w:rFonts w:ascii="Arial" w:hAnsi="Arial" w:cs="Arial"/>
          <w:sz w:val="22"/>
          <w:szCs w:val="22"/>
        </w:rPr>
        <w:t xml:space="preserve">the </w:t>
      </w:r>
      <w:r w:rsidR="008A6722">
        <w:rPr>
          <w:rFonts w:ascii="Arial" w:hAnsi="Arial" w:cs="Arial"/>
          <w:sz w:val="22"/>
          <w:szCs w:val="22"/>
        </w:rPr>
        <w:t>paratext: those</w:t>
      </w:r>
      <w:r w:rsidR="008A6722" w:rsidRPr="008A6722">
        <w:rPr>
          <w:rFonts w:ascii="Arial" w:hAnsi="Arial" w:cs="Arial"/>
          <w:sz w:val="22"/>
          <w:szCs w:val="22"/>
        </w:rPr>
        <w:t xml:space="preserve"> </w:t>
      </w:r>
      <w:r w:rsidR="008A6722" w:rsidRPr="008A6722">
        <w:rPr>
          <w:rFonts w:ascii="Arial" w:eastAsia="Times New Roman" w:hAnsi="Arial" w:cs="Arial"/>
          <w:sz w:val="22"/>
          <w:szCs w:val="22"/>
        </w:rPr>
        <w:t>‘liminal devices and conventions, both within the book (</w:t>
      </w:r>
      <w:r w:rsidR="008A6722" w:rsidRPr="008A6722">
        <w:rPr>
          <w:rFonts w:ascii="Arial" w:eastAsia="Times New Roman" w:hAnsi="Arial" w:cs="Arial"/>
          <w:i/>
          <w:sz w:val="22"/>
          <w:szCs w:val="22"/>
        </w:rPr>
        <w:t>peritext</w:t>
      </w:r>
      <w:r w:rsidR="008A6722" w:rsidRPr="008A6722">
        <w:rPr>
          <w:rFonts w:ascii="Arial" w:eastAsia="Times New Roman" w:hAnsi="Arial" w:cs="Arial"/>
          <w:sz w:val="22"/>
          <w:szCs w:val="22"/>
        </w:rPr>
        <w:t>) and outside it (</w:t>
      </w:r>
      <w:r w:rsidR="008A6722" w:rsidRPr="008A6722">
        <w:rPr>
          <w:rFonts w:ascii="Arial" w:eastAsia="Times New Roman" w:hAnsi="Arial" w:cs="Arial"/>
          <w:i/>
          <w:sz w:val="22"/>
          <w:szCs w:val="22"/>
        </w:rPr>
        <w:t>epitext</w:t>
      </w:r>
      <w:r w:rsidR="008A6722" w:rsidRPr="008A6722">
        <w:rPr>
          <w:rFonts w:ascii="Arial" w:eastAsia="Times New Roman" w:hAnsi="Arial" w:cs="Arial"/>
          <w:sz w:val="22"/>
          <w:szCs w:val="22"/>
        </w:rPr>
        <w:t>) that mediate the book to the reader’</w:t>
      </w:r>
      <w:r w:rsidR="00127082">
        <w:rPr>
          <w:rFonts w:ascii="Arial" w:eastAsia="Times New Roman" w:hAnsi="Arial" w:cs="Arial"/>
          <w:sz w:val="22"/>
          <w:szCs w:val="22"/>
        </w:rPr>
        <w:t xml:space="preserve"> </w:t>
      </w:r>
      <w:r w:rsidR="00127082" w:rsidRPr="008A6722">
        <w:rPr>
          <w:rFonts w:ascii="Arial" w:eastAsia="Times New Roman" w:hAnsi="Arial" w:cs="Arial"/>
          <w:sz w:val="22"/>
          <w:szCs w:val="22"/>
        </w:rPr>
        <w:t>(</w:t>
      </w:r>
      <w:r w:rsidR="00127082">
        <w:rPr>
          <w:rFonts w:ascii="Arial" w:eastAsia="Times New Roman" w:hAnsi="Arial" w:cs="Arial"/>
          <w:sz w:val="22"/>
          <w:szCs w:val="22"/>
        </w:rPr>
        <w:t xml:space="preserve">1997, </w:t>
      </w:r>
      <w:r w:rsidR="00127082" w:rsidRPr="00AF09FF">
        <w:rPr>
          <w:rFonts w:ascii="Arial" w:eastAsia="Times New Roman" w:hAnsi="Arial" w:cs="Arial"/>
          <w:sz w:val="22"/>
          <w:szCs w:val="22"/>
        </w:rPr>
        <w:t>xviii)</w:t>
      </w:r>
      <w:r w:rsidR="008A6722" w:rsidRPr="00AF09FF">
        <w:rPr>
          <w:rFonts w:ascii="Arial" w:eastAsia="Times New Roman" w:hAnsi="Arial" w:cs="Arial"/>
          <w:sz w:val="22"/>
          <w:szCs w:val="22"/>
        </w:rPr>
        <w:t>.</w:t>
      </w:r>
      <w:r w:rsidR="004935D8" w:rsidRPr="00AF09FF">
        <w:rPr>
          <w:rFonts w:ascii="Arial" w:eastAsia="Times New Roman" w:hAnsi="Arial" w:cs="Arial"/>
          <w:sz w:val="22"/>
          <w:szCs w:val="22"/>
        </w:rPr>
        <w:t xml:space="preserve"> </w:t>
      </w:r>
      <w:r w:rsidR="004A33ED">
        <w:rPr>
          <w:rFonts w:ascii="Arial" w:hAnsi="Arial" w:cs="Arial"/>
          <w:color w:val="000000" w:themeColor="text1"/>
          <w:sz w:val="22"/>
          <w:szCs w:val="22"/>
        </w:rPr>
        <w:t>F</w:t>
      </w:r>
      <w:r w:rsidR="00E27C6A">
        <w:rPr>
          <w:rFonts w:ascii="Arial" w:hAnsi="Arial" w:cs="Arial"/>
          <w:color w:val="000000" w:themeColor="text1"/>
          <w:sz w:val="22"/>
          <w:szCs w:val="22"/>
        </w:rPr>
        <w:t>or</w:t>
      </w:r>
      <w:r w:rsidR="00691197">
        <w:rPr>
          <w:rFonts w:ascii="Arial" w:hAnsi="Arial" w:cs="Arial"/>
          <w:color w:val="000000" w:themeColor="text1"/>
          <w:sz w:val="22"/>
          <w:szCs w:val="22"/>
        </w:rPr>
        <w:t xml:space="preserve"> </w:t>
      </w:r>
      <w:r w:rsidR="00691197" w:rsidRPr="00AF09FF">
        <w:rPr>
          <w:rFonts w:ascii="Arial" w:hAnsi="Arial" w:cs="Arial"/>
          <w:color w:val="000000" w:themeColor="text1"/>
          <w:sz w:val="22"/>
          <w:szCs w:val="22"/>
        </w:rPr>
        <w:t>Genette,</w:t>
      </w:r>
      <w:r w:rsidR="004A33ED">
        <w:rPr>
          <w:rFonts w:ascii="Arial" w:hAnsi="Arial" w:cs="Arial"/>
          <w:color w:val="000000" w:themeColor="text1"/>
          <w:sz w:val="22"/>
          <w:szCs w:val="22"/>
        </w:rPr>
        <w:t xml:space="preserve"> it is in ghostwriting that we can see</w:t>
      </w:r>
      <w:r w:rsidR="00691197" w:rsidRPr="00AF09FF">
        <w:rPr>
          <w:rFonts w:ascii="Arial" w:hAnsi="Arial" w:cs="Arial"/>
          <w:color w:val="000000" w:themeColor="text1"/>
          <w:sz w:val="22"/>
          <w:szCs w:val="22"/>
        </w:rPr>
        <w:t xml:space="preserve"> </w:t>
      </w:r>
      <w:r w:rsidR="004A33ED">
        <w:rPr>
          <w:rFonts w:ascii="Arial" w:hAnsi="Arial" w:cs="Arial"/>
          <w:color w:val="000000" w:themeColor="text1"/>
          <w:sz w:val="22"/>
          <w:szCs w:val="22"/>
        </w:rPr>
        <w:t xml:space="preserve">most clearly that </w:t>
      </w:r>
      <w:r w:rsidR="00691197" w:rsidRPr="00AF09FF">
        <w:rPr>
          <w:rFonts w:ascii="Arial" w:hAnsi="Arial" w:cs="Arial"/>
          <w:color w:val="000000" w:themeColor="text1"/>
          <w:sz w:val="22"/>
          <w:szCs w:val="22"/>
        </w:rPr>
        <w:t>the attribution of authors</w:t>
      </w:r>
      <w:r w:rsidR="00691197">
        <w:rPr>
          <w:rFonts w:ascii="Arial" w:hAnsi="Arial" w:cs="Arial"/>
          <w:color w:val="000000" w:themeColor="text1"/>
          <w:sz w:val="22"/>
          <w:szCs w:val="22"/>
        </w:rPr>
        <w:t xml:space="preserve">hip is more legal than factual, since </w:t>
      </w:r>
      <w:r w:rsidR="00202E65">
        <w:rPr>
          <w:rFonts w:ascii="Arial" w:hAnsi="Arial" w:cs="Arial"/>
          <w:color w:val="000000" w:themeColor="text1"/>
          <w:sz w:val="22"/>
          <w:szCs w:val="22"/>
        </w:rPr>
        <w:t>‘</w:t>
      </w:r>
      <w:r w:rsidR="00691197">
        <w:rPr>
          <w:rFonts w:ascii="Arial" w:hAnsi="Arial" w:cs="Arial"/>
          <w:color w:val="000000" w:themeColor="text1"/>
          <w:sz w:val="22"/>
          <w:szCs w:val="22"/>
        </w:rPr>
        <w:t>signing</w:t>
      </w:r>
      <w:r w:rsidR="00202E65">
        <w:rPr>
          <w:rFonts w:ascii="Arial" w:hAnsi="Arial" w:cs="Arial"/>
          <w:color w:val="000000" w:themeColor="text1"/>
          <w:sz w:val="22"/>
          <w:szCs w:val="22"/>
        </w:rPr>
        <w:t>’</w:t>
      </w:r>
      <w:r w:rsidR="00691197">
        <w:rPr>
          <w:rFonts w:ascii="Arial" w:hAnsi="Arial" w:cs="Arial"/>
          <w:color w:val="000000" w:themeColor="text1"/>
          <w:sz w:val="22"/>
          <w:szCs w:val="22"/>
        </w:rPr>
        <w:t xml:space="preserve"> a book is </w:t>
      </w:r>
      <w:r w:rsidR="00691197" w:rsidRPr="00AF09FF">
        <w:rPr>
          <w:rFonts w:ascii="Arial" w:eastAsia="Times New Roman" w:hAnsi="Arial" w:cs="Arial"/>
          <w:sz w:val="22"/>
          <w:szCs w:val="22"/>
        </w:rPr>
        <w:t xml:space="preserve">not </w:t>
      </w:r>
      <w:r w:rsidR="00202E65">
        <w:rPr>
          <w:rFonts w:ascii="Arial" w:eastAsia="Times New Roman" w:hAnsi="Arial" w:cs="Arial"/>
          <w:sz w:val="22"/>
          <w:szCs w:val="22"/>
        </w:rPr>
        <w:t>‘</w:t>
      </w:r>
      <w:r w:rsidR="00691197" w:rsidRPr="00AF09FF">
        <w:rPr>
          <w:rFonts w:ascii="Arial" w:eastAsia="Times New Roman" w:hAnsi="Arial" w:cs="Arial"/>
          <w:sz w:val="22"/>
          <w:szCs w:val="22"/>
        </w:rPr>
        <w:t xml:space="preserve">a straightforward statement of </w:t>
      </w:r>
      <w:r w:rsidR="00C805AD" w:rsidRPr="00AF09FF">
        <w:rPr>
          <w:rFonts w:ascii="Arial" w:eastAsia="Times New Roman" w:hAnsi="Arial" w:cs="Arial"/>
          <w:sz w:val="22"/>
          <w:szCs w:val="22"/>
        </w:rPr>
        <w:t>identi</w:t>
      </w:r>
      <w:r w:rsidR="00C805AD">
        <w:rPr>
          <w:rFonts w:ascii="Arial" w:eastAsia="Times New Roman" w:hAnsi="Arial" w:cs="Arial"/>
          <w:sz w:val="22"/>
          <w:szCs w:val="22"/>
        </w:rPr>
        <w:t>ty</w:t>
      </w:r>
      <w:r w:rsidR="00C805AD" w:rsidRPr="00AF09FF">
        <w:rPr>
          <w:rFonts w:ascii="Arial" w:eastAsia="Times New Roman" w:hAnsi="Arial" w:cs="Arial"/>
          <w:sz w:val="22"/>
          <w:szCs w:val="22"/>
        </w:rPr>
        <w:t xml:space="preserve"> </w:t>
      </w:r>
      <w:r w:rsidR="00691197" w:rsidRPr="00AF09FF">
        <w:rPr>
          <w:rFonts w:ascii="Arial" w:eastAsia="Times New Roman" w:hAnsi="Arial" w:cs="Arial"/>
          <w:sz w:val="22"/>
          <w:szCs w:val="22"/>
        </w:rPr>
        <w:t>(</w:t>
      </w:r>
      <w:r w:rsidR="00202E65">
        <w:rPr>
          <w:rFonts w:ascii="Arial" w:eastAsia="Times New Roman" w:hAnsi="Arial" w:cs="Arial"/>
          <w:sz w:val="22"/>
          <w:szCs w:val="22"/>
        </w:rPr>
        <w:t>“</w:t>
      </w:r>
      <w:r w:rsidR="00691197" w:rsidRPr="00AF09FF">
        <w:rPr>
          <w:rFonts w:ascii="Arial" w:eastAsia="Times New Roman" w:hAnsi="Arial" w:cs="Arial"/>
          <w:sz w:val="22"/>
          <w:szCs w:val="22"/>
        </w:rPr>
        <w:t>T</w:t>
      </w:r>
      <w:r w:rsidR="00202E65">
        <w:rPr>
          <w:rFonts w:ascii="Arial" w:eastAsia="Times New Roman" w:hAnsi="Arial" w:cs="Arial"/>
          <w:sz w:val="22"/>
          <w:szCs w:val="22"/>
        </w:rPr>
        <w:t>he author’s name is So-and-So”)</w:t>
      </w:r>
      <w:r w:rsidR="00981EEB">
        <w:rPr>
          <w:rFonts w:ascii="Arial" w:eastAsia="Times New Roman" w:hAnsi="Arial" w:cs="Arial"/>
          <w:sz w:val="22"/>
          <w:szCs w:val="22"/>
        </w:rPr>
        <w:t>’</w:t>
      </w:r>
      <w:r w:rsidR="00127082" w:rsidRPr="00127082">
        <w:rPr>
          <w:rFonts w:ascii="Arial" w:hAnsi="Arial" w:cs="Arial"/>
          <w:color w:val="000000" w:themeColor="text1"/>
          <w:sz w:val="22"/>
          <w:szCs w:val="22"/>
        </w:rPr>
        <w:t xml:space="preserve"> </w:t>
      </w:r>
      <w:r w:rsidR="00127082">
        <w:rPr>
          <w:rFonts w:ascii="Arial" w:hAnsi="Arial" w:cs="Arial"/>
          <w:color w:val="000000" w:themeColor="text1"/>
          <w:sz w:val="22"/>
          <w:szCs w:val="22"/>
        </w:rPr>
        <w:t>(1997, 40)</w:t>
      </w:r>
      <w:r w:rsidR="00981EEB">
        <w:rPr>
          <w:rFonts w:ascii="Arial" w:eastAsia="Times New Roman" w:hAnsi="Arial" w:cs="Arial"/>
          <w:sz w:val="22"/>
          <w:szCs w:val="22"/>
        </w:rPr>
        <w:t xml:space="preserve">. Genette continues: </w:t>
      </w:r>
    </w:p>
    <w:p w14:paraId="4C400ADD" w14:textId="77777777" w:rsidR="00691197" w:rsidRPr="00AF09FF" w:rsidRDefault="00691197" w:rsidP="00691197">
      <w:pPr>
        <w:pStyle w:val="CommentText"/>
        <w:rPr>
          <w:rFonts w:ascii="Arial" w:eastAsia="Times New Roman" w:hAnsi="Arial" w:cs="Arial"/>
          <w:sz w:val="22"/>
          <w:szCs w:val="22"/>
        </w:rPr>
      </w:pPr>
    </w:p>
    <w:p w14:paraId="4FEDB0C0" w14:textId="2D031D8C" w:rsidR="00691197" w:rsidRPr="00AF09FF" w:rsidRDefault="00CE1C75" w:rsidP="00691197">
      <w:pPr>
        <w:pStyle w:val="CommentText"/>
        <w:ind w:left="720"/>
        <w:rPr>
          <w:rFonts w:ascii="Arial" w:eastAsia="Times New Roman" w:hAnsi="Arial" w:cs="Arial"/>
          <w:sz w:val="22"/>
          <w:szCs w:val="22"/>
        </w:rPr>
      </w:pPr>
      <w:r>
        <w:rPr>
          <w:rFonts w:ascii="Arial" w:eastAsia="Times New Roman" w:hAnsi="Arial" w:cs="Arial"/>
          <w:sz w:val="22"/>
          <w:szCs w:val="22"/>
        </w:rPr>
        <w:t>[The attribution of authorship]</w:t>
      </w:r>
      <w:r w:rsidR="00691197" w:rsidRPr="00AF09FF">
        <w:rPr>
          <w:rFonts w:ascii="Arial" w:eastAsia="Times New Roman" w:hAnsi="Arial" w:cs="Arial"/>
          <w:sz w:val="22"/>
          <w:szCs w:val="22"/>
        </w:rPr>
        <w:t xml:space="preserve"> is, instead, the way to put an identi</w:t>
      </w:r>
      <w:r w:rsidR="00D922B6">
        <w:rPr>
          <w:rFonts w:ascii="Arial" w:eastAsia="Times New Roman" w:hAnsi="Arial" w:cs="Arial"/>
          <w:sz w:val="22"/>
          <w:szCs w:val="22"/>
        </w:rPr>
        <w:t>t</w:t>
      </w:r>
      <w:r w:rsidR="00691197" w:rsidRPr="00AF09FF">
        <w:rPr>
          <w:rFonts w:ascii="Arial" w:eastAsia="Times New Roman" w:hAnsi="Arial" w:cs="Arial"/>
          <w:sz w:val="22"/>
          <w:szCs w:val="22"/>
        </w:rPr>
        <w:t xml:space="preserve">y, or rather a </w:t>
      </w:r>
      <w:r w:rsidR="00202E65">
        <w:rPr>
          <w:rFonts w:ascii="Arial" w:eastAsia="Times New Roman" w:hAnsi="Arial" w:cs="Arial"/>
          <w:sz w:val="22"/>
          <w:szCs w:val="22"/>
        </w:rPr>
        <w:t>‘</w:t>
      </w:r>
      <w:r w:rsidR="00691197" w:rsidRPr="00AF09FF">
        <w:rPr>
          <w:rFonts w:ascii="Arial" w:eastAsia="Times New Roman" w:hAnsi="Arial" w:cs="Arial"/>
          <w:sz w:val="22"/>
          <w:szCs w:val="22"/>
        </w:rPr>
        <w:t>personality,</w:t>
      </w:r>
      <w:r w:rsidR="00202E65">
        <w:rPr>
          <w:rFonts w:ascii="Arial" w:eastAsia="Times New Roman" w:hAnsi="Arial" w:cs="Arial"/>
          <w:sz w:val="22"/>
          <w:szCs w:val="22"/>
        </w:rPr>
        <w:t>’</w:t>
      </w:r>
      <w:r w:rsidR="00691197" w:rsidRPr="00AF09FF">
        <w:rPr>
          <w:rFonts w:ascii="Arial" w:eastAsia="Times New Roman" w:hAnsi="Arial" w:cs="Arial"/>
          <w:sz w:val="22"/>
          <w:szCs w:val="22"/>
        </w:rPr>
        <w:t xml:space="preserve"> as the media call it, at the service of the book: </w:t>
      </w:r>
      <w:r w:rsidR="00202E65">
        <w:rPr>
          <w:rFonts w:ascii="Arial" w:eastAsia="Times New Roman" w:hAnsi="Arial" w:cs="Arial"/>
          <w:sz w:val="22"/>
          <w:szCs w:val="22"/>
        </w:rPr>
        <w:t>‘</w:t>
      </w:r>
      <w:r w:rsidR="00691197" w:rsidRPr="00AF09FF">
        <w:rPr>
          <w:rFonts w:ascii="Arial" w:eastAsia="Times New Roman" w:hAnsi="Arial" w:cs="Arial"/>
          <w:sz w:val="22"/>
          <w:szCs w:val="22"/>
        </w:rPr>
        <w:t>This book is the wor</w:t>
      </w:r>
      <w:r w:rsidR="00202E65">
        <w:rPr>
          <w:rFonts w:ascii="Arial" w:eastAsia="Times New Roman" w:hAnsi="Arial" w:cs="Arial"/>
          <w:sz w:val="22"/>
          <w:szCs w:val="22"/>
        </w:rPr>
        <w:t>k of the illustrious So-and-So.’</w:t>
      </w:r>
      <w:r w:rsidR="00691197" w:rsidRPr="00AF09FF">
        <w:rPr>
          <w:rFonts w:ascii="Arial" w:eastAsia="Times New Roman" w:hAnsi="Arial" w:cs="Arial"/>
          <w:sz w:val="22"/>
          <w:szCs w:val="22"/>
        </w:rPr>
        <w:t xml:space="preserve"> Or at least the illustrious So-and-So claims to be the author of this book, even if some insiders know he didn’t exactly write it himself and perhaps has</w:t>
      </w:r>
      <w:r w:rsidR="00E27C6A">
        <w:rPr>
          <w:rFonts w:ascii="Arial" w:eastAsia="Times New Roman" w:hAnsi="Arial" w:cs="Arial"/>
          <w:sz w:val="22"/>
          <w:szCs w:val="22"/>
        </w:rPr>
        <w:t>n’t read the whole book, either</w:t>
      </w:r>
      <w:r w:rsidR="00127082">
        <w:rPr>
          <w:rFonts w:ascii="Arial" w:eastAsia="Times New Roman" w:hAnsi="Arial" w:cs="Arial"/>
          <w:sz w:val="22"/>
          <w:szCs w:val="22"/>
        </w:rPr>
        <w:t>.</w:t>
      </w:r>
      <w:r w:rsidR="00691197" w:rsidRPr="00AF09FF">
        <w:rPr>
          <w:rFonts w:ascii="Arial" w:eastAsia="Times New Roman" w:hAnsi="Arial" w:cs="Arial"/>
          <w:sz w:val="22"/>
          <w:szCs w:val="22"/>
        </w:rPr>
        <w:t xml:space="preserve"> (</w:t>
      </w:r>
      <w:r w:rsidR="00981EEB">
        <w:rPr>
          <w:rFonts w:ascii="Arial" w:eastAsia="Times New Roman" w:hAnsi="Arial" w:cs="Arial"/>
          <w:sz w:val="22"/>
          <w:szCs w:val="22"/>
        </w:rPr>
        <w:t>Genette 1997</w:t>
      </w:r>
      <w:r w:rsidR="00DF5711">
        <w:rPr>
          <w:rFonts w:ascii="Arial" w:eastAsia="Times New Roman" w:hAnsi="Arial" w:cs="Arial"/>
          <w:sz w:val="22"/>
          <w:szCs w:val="22"/>
        </w:rPr>
        <w:t>,</w:t>
      </w:r>
      <w:r w:rsidR="00981EEB">
        <w:rPr>
          <w:rFonts w:ascii="Arial" w:eastAsia="Times New Roman" w:hAnsi="Arial" w:cs="Arial"/>
          <w:sz w:val="22"/>
          <w:szCs w:val="22"/>
        </w:rPr>
        <w:t xml:space="preserve"> </w:t>
      </w:r>
      <w:r w:rsidR="00691197" w:rsidRPr="00AF09FF">
        <w:rPr>
          <w:rFonts w:ascii="Arial" w:eastAsia="Times New Roman" w:hAnsi="Arial" w:cs="Arial"/>
          <w:sz w:val="22"/>
          <w:szCs w:val="22"/>
        </w:rPr>
        <w:t>40)</w:t>
      </w:r>
    </w:p>
    <w:p w14:paraId="6CA2A83D" w14:textId="77777777" w:rsidR="00691197" w:rsidRDefault="00691197" w:rsidP="00691197">
      <w:pPr>
        <w:rPr>
          <w:rFonts w:ascii="Arial" w:hAnsi="Arial" w:cs="Arial"/>
          <w:sz w:val="22"/>
          <w:szCs w:val="22"/>
          <w:lang w:val="en-US"/>
        </w:rPr>
      </w:pPr>
    </w:p>
    <w:p w14:paraId="371D1AFB" w14:textId="6B914DA9" w:rsidR="00537BD0" w:rsidRDefault="00A0021C" w:rsidP="00CB3B41">
      <w:pPr>
        <w:rPr>
          <w:rFonts w:ascii="Arial" w:hAnsi="Arial" w:cs="Arial"/>
          <w:sz w:val="22"/>
          <w:szCs w:val="22"/>
        </w:rPr>
      </w:pPr>
      <w:r>
        <w:rPr>
          <w:rFonts w:ascii="Arial" w:eastAsia="Times New Roman" w:hAnsi="Arial" w:cs="Arial"/>
          <w:sz w:val="22"/>
          <w:szCs w:val="22"/>
        </w:rPr>
        <w:t>The consequences of this difference in attribution between ghostwritten autobiograph</w:t>
      </w:r>
      <w:r w:rsidR="00DF3F89">
        <w:rPr>
          <w:rFonts w:ascii="Arial" w:eastAsia="Times New Roman" w:hAnsi="Arial" w:cs="Arial"/>
          <w:sz w:val="22"/>
          <w:szCs w:val="22"/>
        </w:rPr>
        <w:t xml:space="preserve">y and authorised </w:t>
      </w:r>
      <w:r>
        <w:rPr>
          <w:rFonts w:ascii="Arial" w:eastAsia="Times New Roman" w:hAnsi="Arial" w:cs="Arial"/>
          <w:sz w:val="22"/>
          <w:szCs w:val="22"/>
        </w:rPr>
        <w:t>biography are profound and can be conceptualised</w:t>
      </w:r>
      <w:r>
        <w:rPr>
          <w:rFonts w:ascii="Arial" w:hAnsi="Arial" w:cs="Arial"/>
          <w:sz w:val="22"/>
          <w:szCs w:val="22"/>
          <w:lang w:val="en-US"/>
        </w:rPr>
        <w:t xml:space="preserve"> by means of </w:t>
      </w:r>
      <w:r w:rsidR="00982F33" w:rsidRPr="00D922B6">
        <w:rPr>
          <w:rFonts w:ascii="Arial" w:hAnsi="Arial" w:cs="Arial"/>
          <w:sz w:val="22"/>
          <w:szCs w:val="22"/>
          <w:lang w:val="en-US"/>
        </w:rPr>
        <w:t>the</w:t>
      </w:r>
      <w:r w:rsidR="00D922B6" w:rsidRPr="00D922B6">
        <w:rPr>
          <w:rFonts w:ascii="Arial" w:hAnsi="Arial" w:cs="Arial"/>
          <w:sz w:val="22"/>
          <w:szCs w:val="22"/>
        </w:rPr>
        <w:t xml:space="preserve"> narratological </w:t>
      </w:r>
      <w:r w:rsidR="00982F33" w:rsidRPr="00D922B6">
        <w:rPr>
          <w:rFonts w:ascii="Arial" w:hAnsi="Arial" w:cs="Arial"/>
          <w:sz w:val="22"/>
          <w:szCs w:val="22"/>
        </w:rPr>
        <w:t>notions</w:t>
      </w:r>
      <w:r w:rsidR="00982F33" w:rsidRPr="004D54C8">
        <w:rPr>
          <w:rFonts w:ascii="Arial" w:hAnsi="Arial" w:cs="Arial"/>
          <w:sz w:val="22"/>
          <w:szCs w:val="22"/>
        </w:rPr>
        <w:t xml:space="preserve"> of the ‘rea</w:t>
      </w:r>
      <w:r>
        <w:rPr>
          <w:rFonts w:ascii="Arial" w:hAnsi="Arial" w:cs="Arial"/>
          <w:sz w:val="22"/>
          <w:szCs w:val="22"/>
        </w:rPr>
        <w:t>l author’ and ‘implied author’ (Booth 1961). F</w:t>
      </w:r>
      <w:r w:rsidRPr="004114D2">
        <w:rPr>
          <w:rFonts w:ascii="Arial" w:hAnsi="Arial" w:cs="Arial"/>
          <w:sz w:val="22"/>
          <w:szCs w:val="22"/>
        </w:rPr>
        <w:t>irst in</w:t>
      </w:r>
      <w:r w:rsidR="00982F33" w:rsidRPr="004114D2">
        <w:rPr>
          <w:rFonts w:ascii="Arial" w:hAnsi="Arial" w:cs="Arial"/>
          <w:sz w:val="22"/>
          <w:szCs w:val="22"/>
        </w:rPr>
        <w:t xml:space="preserve">troduced </w:t>
      </w:r>
      <w:r w:rsidR="004D54C8" w:rsidRPr="004114D2">
        <w:rPr>
          <w:rFonts w:ascii="Arial" w:hAnsi="Arial" w:cs="Arial"/>
          <w:sz w:val="22"/>
          <w:szCs w:val="22"/>
        </w:rPr>
        <w:t xml:space="preserve">in connection with </w:t>
      </w:r>
      <w:r w:rsidRPr="004114D2">
        <w:rPr>
          <w:rFonts w:ascii="Arial" w:hAnsi="Arial" w:cs="Arial"/>
          <w:sz w:val="22"/>
          <w:szCs w:val="22"/>
        </w:rPr>
        <w:t xml:space="preserve">the </w:t>
      </w:r>
      <w:r w:rsidR="00040325" w:rsidRPr="004114D2">
        <w:rPr>
          <w:rFonts w:ascii="Arial" w:hAnsi="Arial" w:cs="Arial"/>
          <w:sz w:val="22"/>
          <w:szCs w:val="22"/>
        </w:rPr>
        <w:t xml:space="preserve">notion of the </w:t>
      </w:r>
      <w:r w:rsidRPr="004114D2">
        <w:rPr>
          <w:rFonts w:ascii="Arial" w:hAnsi="Arial" w:cs="Arial"/>
          <w:sz w:val="22"/>
          <w:szCs w:val="22"/>
        </w:rPr>
        <w:t xml:space="preserve">unreliable narrator, </w:t>
      </w:r>
      <w:r w:rsidR="004114D2" w:rsidRPr="004114D2">
        <w:rPr>
          <w:rFonts w:ascii="Arial" w:hAnsi="Arial" w:cs="Arial"/>
          <w:sz w:val="22"/>
          <w:szCs w:val="22"/>
        </w:rPr>
        <w:t>Wayne</w:t>
      </w:r>
      <w:r w:rsidR="00CE1C75" w:rsidRPr="004114D2">
        <w:rPr>
          <w:rFonts w:ascii="Arial" w:hAnsi="Arial" w:cs="Arial"/>
          <w:sz w:val="22"/>
          <w:szCs w:val="22"/>
        </w:rPr>
        <w:t xml:space="preserve"> </w:t>
      </w:r>
      <w:r w:rsidR="00982F33" w:rsidRPr="004D54C8">
        <w:rPr>
          <w:rFonts w:ascii="Arial" w:hAnsi="Arial" w:cs="Arial"/>
          <w:sz w:val="22"/>
          <w:szCs w:val="22"/>
        </w:rPr>
        <w:t xml:space="preserve">Booth’s </w:t>
      </w:r>
      <w:r>
        <w:rPr>
          <w:rFonts w:ascii="Arial" w:hAnsi="Arial" w:cs="Arial"/>
          <w:sz w:val="22"/>
          <w:szCs w:val="22"/>
        </w:rPr>
        <w:t xml:space="preserve">distinction was </w:t>
      </w:r>
      <w:r w:rsidR="00982F33" w:rsidRPr="004D54C8">
        <w:rPr>
          <w:rFonts w:ascii="Arial" w:hAnsi="Arial" w:cs="Arial"/>
          <w:sz w:val="22"/>
          <w:szCs w:val="22"/>
        </w:rPr>
        <w:t xml:space="preserve">between the real, flesh-and-blood author and the </w:t>
      </w:r>
      <w:r w:rsidR="00982F33" w:rsidRPr="006F083C">
        <w:rPr>
          <w:rFonts w:ascii="Arial" w:hAnsi="Arial" w:cs="Arial"/>
          <w:sz w:val="22"/>
          <w:szCs w:val="22"/>
        </w:rPr>
        <w:t xml:space="preserve">‘implied author’ that can be reconstructed from </w:t>
      </w:r>
      <w:r w:rsidR="00040325">
        <w:rPr>
          <w:rFonts w:ascii="Arial" w:hAnsi="Arial" w:cs="Arial"/>
          <w:sz w:val="22"/>
          <w:szCs w:val="22"/>
        </w:rPr>
        <w:t>a given</w:t>
      </w:r>
      <w:r w:rsidR="00982F33" w:rsidRPr="006F083C">
        <w:rPr>
          <w:rFonts w:ascii="Arial" w:hAnsi="Arial" w:cs="Arial"/>
          <w:sz w:val="22"/>
          <w:szCs w:val="22"/>
        </w:rPr>
        <w:t xml:space="preserve"> text by the reader. </w:t>
      </w:r>
      <w:r w:rsidR="004D54C8" w:rsidRPr="004D54C8">
        <w:rPr>
          <w:rFonts w:ascii="Arial" w:hAnsi="Arial" w:cs="Arial"/>
          <w:sz w:val="22"/>
          <w:szCs w:val="22"/>
        </w:rPr>
        <w:t xml:space="preserve">This </w:t>
      </w:r>
      <w:r w:rsidR="00CE1C75">
        <w:rPr>
          <w:rFonts w:ascii="Arial" w:hAnsi="Arial" w:cs="Arial"/>
          <w:sz w:val="22"/>
          <w:szCs w:val="22"/>
        </w:rPr>
        <w:t xml:space="preserve">distinction </w:t>
      </w:r>
      <w:r w:rsidR="004D54C8" w:rsidRPr="004D54C8">
        <w:rPr>
          <w:rFonts w:ascii="Arial" w:hAnsi="Arial" w:cs="Arial"/>
          <w:sz w:val="22"/>
          <w:szCs w:val="22"/>
        </w:rPr>
        <w:t>was developed</w:t>
      </w:r>
      <w:r w:rsidR="00982F33" w:rsidRPr="004D54C8">
        <w:rPr>
          <w:rFonts w:ascii="Arial" w:hAnsi="Arial" w:cs="Arial"/>
          <w:sz w:val="22"/>
          <w:szCs w:val="22"/>
        </w:rPr>
        <w:t xml:space="preserve"> </w:t>
      </w:r>
      <w:r w:rsidR="00537BD0">
        <w:rPr>
          <w:rFonts w:ascii="Arial" w:hAnsi="Arial" w:cs="Arial"/>
          <w:sz w:val="22"/>
          <w:szCs w:val="22"/>
        </w:rPr>
        <w:t xml:space="preserve">by </w:t>
      </w:r>
      <w:r w:rsidR="0037535A" w:rsidRPr="006B2EB9">
        <w:rPr>
          <w:rFonts w:ascii="Arial" w:hAnsi="Arial" w:cs="Arial"/>
          <w:sz w:val="22"/>
          <w:szCs w:val="22"/>
        </w:rPr>
        <w:t>S</w:t>
      </w:r>
      <w:r w:rsidR="0037535A">
        <w:rPr>
          <w:rFonts w:ascii="Arial" w:hAnsi="Arial" w:cs="Arial"/>
          <w:sz w:val="22"/>
          <w:szCs w:val="22"/>
        </w:rPr>
        <w:t xml:space="preserve">eymour Chatman (1978) and </w:t>
      </w:r>
      <w:r w:rsidR="0037535A" w:rsidRPr="006B2EB9">
        <w:rPr>
          <w:rFonts w:ascii="Arial" w:hAnsi="Arial" w:cs="Arial"/>
          <w:color w:val="242424"/>
          <w:sz w:val="22"/>
          <w:szCs w:val="22"/>
          <w:lang w:val="en-US"/>
        </w:rPr>
        <w:t>S</w:t>
      </w:r>
      <w:r w:rsidR="0037535A">
        <w:rPr>
          <w:rFonts w:ascii="Arial" w:hAnsi="Arial" w:cs="Arial"/>
          <w:color w:val="242424"/>
          <w:sz w:val="22"/>
          <w:szCs w:val="22"/>
          <w:lang w:val="en-US"/>
        </w:rPr>
        <w:t>hlomith</w:t>
      </w:r>
      <w:r w:rsidR="0037535A">
        <w:rPr>
          <w:rFonts w:ascii="Arial" w:hAnsi="Arial" w:cs="Arial"/>
          <w:sz w:val="22"/>
          <w:szCs w:val="22"/>
        </w:rPr>
        <w:t xml:space="preserve"> </w:t>
      </w:r>
      <w:r w:rsidR="00537BD0">
        <w:rPr>
          <w:rFonts w:ascii="Arial" w:hAnsi="Arial" w:cs="Arial"/>
          <w:sz w:val="22"/>
          <w:szCs w:val="22"/>
        </w:rPr>
        <w:t>Rimmon-Kenan</w:t>
      </w:r>
      <w:r w:rsidR="0037535A">
        <w:rPr>
          <w:rFonts w:ascii="Arial" w:hAnsi="Arial" w:cs="Arial"/>
          <w:sz w:val="22"/>
          <w:szCs w:val="22"/>
        </w:rPr>
        <w:t xml:space="preserve"> (1983), </w:t>
      </w:r>
      <w:r w:rsidR="00537BD0">
        <w:rPr>
          <w:rFonts w:ascii="Arial" w:hAnsi="Arial" w:cs="Arial"/>
          <w:sz w:val="22"/>
          <w:szCs w:val="22"/>
        </w:rPr>
        <w:t>for whom t</w:t>
      </w:r>
      <w:r w:rsidR="004D54C8" w:rsidRPr="004D54C8">
        <w:rPr>
          <w:rFonts w:ascii="Arial" w:hAnsi="Arial" w:cs="Arial"/>
          <w:sz w:val="22"/>
          <w:szCs w:val="22"/>
        </w:rPr>
        <w:t xml:space="preserve">he distinction between the </w:t>
      </w:r>
      <w:r w:rsidR="00202E65">
        <w:rPr>
          <w:rFonts w:ascii="Arial" w:hAnsi="Arial" w:cs="Arial"/>
          <w:sz w:val="22"/>
          <w:szCs w:val="22"/>
        </w:rPr>
        <w:t>‘</w:t>
      </w:r>
      <w:r w:rsidR="004D54C8" w:rsidRPr="004D54C8">
        <w:rPr>
          <w:rFonts w:ascii="Arial" w:hAnsi="Arial" w:cs="Arial"/>
          <w:sz w:val="22"/>
          <w:szCs w:val="22"/>
        </w:rPr>
        <w:t>real</w:t>
      </w:r>
      <w:r w:rsidR="00202E65">
        <w:rPr>
          <w:rFonts w:ascii="Arial" w:hAnsi="Arial" w:cs="Arial"/>
          <w:sz w:val="22"/>
          <w:szCs w:val="22"/>
        </w:rPr>
        <w:t>’</w:t>
      </w:r>
      <w:r w:rsidR="004D54C8" w:rsidRPr="004D54C8">
        <w:rPr>
          <w:rFonts w:ascii="Arial" w:hAnsi="Arial" w:cs="Arial"/>
          <w:sz w:val="22"/>
          <w:szCs w:val="22"/>
        </w:rPr>
        <w:t xml:space="preserve"> and </w:t>
      </w:r>
      <w:r w:rsidR="00202E65">
        <w:rPr>
          <w:rFonts w:ascii="Arial" w:hAnsi="Arial" w:cs="Arial"/>
          <w:sz w:val="22"/>
          <w:szCs w:val="22"/>
        </w:rPr>
        <w:t>‘</w:t>
      </w:r>
      <w:r w:rsidR="004D54C8" w:rsidRPr="004D54C8">
        <w:rPr>
          <w:rFonts w:ascii="Arial" w:hAnsi="Arial" w:cs="Arial"/>
          <w:sz w:val="22"/>
          <w:szCs w:val="22"/>
        </w:rPr>
        <w:t>implied</w:t>
      </w:r>
      <w:r w:rsidR="00202E65">
        <w:rPr>
          <w:rFonts w:ascii="Arial" w:hAnsi="Arial" w:cs="Arial"/>
          <w:sz w:val="22"/>
          <w:szCs w:val="22"/>
        </w:rPr>
        <w:t>’</w:t>
      </w:r>
      <w:r w:rsidR="004D54C8" w:rsidRPr="004D54C8">
        <w:rPr>
          <w:rFonts w:ascii="Arial" w:hAnsi="Arial" w:cs="Arial"/>
          <w:sz w:val="22"/>
          <w:szCs w:val="22"/>
        </w:rPr>
        <w:t xml:space="preserve"> author </w:t>
      </w:r>
      <w:r w:rsidR="00537BD0">
        <w:rPr>
          <w:rFonts w:ascii="Arial" w:hAnsi="Arial" w:cs="Arial"/>
          <w:sz w:val="22"/>
          <w:szCs w:val="22"/>
        </w:rPr>
        <w:t xml:space="preserve">was a means to </w:t>
      </w:r>
      <w:r w:rsidR="004D54C8" w:rsidRPr="004D54C8">
        <w:rPr>
          <w:rFonts w:ascii="Arial" w:hAnsi="Arial" w:cs="Arial"/>
          <w:sz w:val="22"/>
          <w:szCs w:val="22"/>
        </w:rPr>
        <w:t xml:space="preserve">problematise the ‘transmission’ model of </w:t>
      </w:r>
      <w:r w:rsidR="00317394">
        <w:rPr>
          <w:rFonts w:ascii="Arial" w:hAnsi="Arial" w:cs="Arial"/>
          <w:sz w:val="22"/>
          <w:szCs w:val="22"/>
        </w:rPr>
        <w:t>the way in which</w:t>
      </w:r>
      <w:r w:rsidR="004D54C8" w:rsidRPr="004D54C8">
        <w:rPr>
          <w:rFonts w:ascii="Arial" w:hAnsi="Arial" w:cs="Arial"/>
          <w:sz w:val="22"/>
          <w:szCs w:val="22"/>
        </w:rPr>
        <w:t xml:space="preserve"> meaning is transferred from author to reader, with its assumption that an isolated individual author simply encodes a set of meanings to be decoded by </w:t>
      </w:r>
      <w:r w:rsidR="005C0B8F">
        <w:rPr>
          <w:rFonts w:ascii="Arial" w:hAnsi="Arial" w:cs="Arial"/>
          <w:sz w:val="22"/>
          <w:szCs w:val="22"/>
        </w:rPr>
        <w:t>the</w:t>
      </w:r>
      <w:r w:rsidR="004D54C8" w:rsidRPr="004D54C8">
        <w:rPr>
          <w:rFonts w:ascii="Arial" w:hAnsi="Arial" w:cs="Arial"/>
          <w:sz w:val="22"/>
          <w:szCs w:val="22"/>
        </w:rPr>
        <w:t xml:space="preserve"> reader. </w:t>
      </w:r>
      <w:r w:rsidR="00CA3E83">
        <w:rPr>
          <w:rFonts w:ascii="Arial" w:hAnsi="Arial" w:cs="Arial"/>
          <w:sz w:val="22"/>
          <w:szCs w:val="22"/>
        </w:rPr>
        <w:t>For Chatman</w:t>
      </w:r>
      <w:r w:rsidR="0037535A">
        <w:rPr>
          <w:rFonts w:ascii="Arial" w:hAnsi="Arial" w:cs="Arial"/>
          <w:sz w:val="22"/>
          <w:szCs w:val="22"/>
        </w:rPr>
        <w:t xml:space="preserve"> (1978)</w:t>
      </w:r>
      <w:r w:rsidR="00CA3E83">
        <w:rPr>
          <w:rFonts w:ascii="Arial" w:hAnsi="Arial" w:cs="Arial"/>
          <w:sz w:val="22"/>
          <w:szCs w:val="22"/>
        </w:rPr>
        <w:t xml:space="preserve"> and Rimmon-Kenan</w:t>
      </w:r>
      <w:r w:rsidR="0037535A">
        <w:rPr>
          <w:rFonts w:ascii="Arial" w:hAnsi="Arial" w:cs="Arial"/>
          <w:sz w:val="22"/>
          <w:szCs w:val="22"/>
        </w:rPr>
        <w:t xml:space="preserve"> (1983)</w:t>
      </w:r>
      <w:r w:rsidR="00982F33" w:rsidRPr="004D54C8">
        <w:rPr>
          <w:rFonts w:ascii="Arial" w:hAnsi="Arial" w:cs="Arial"/>
          <w:sz w:val="22"/>
          <w:szCs w:val="22"/>
        </w:rPr>
        <w:t>, the implied author fit</w:t>
      </w:r>
      <w:r w:rsidR="00317394">
        <w:rPr>
          <w:rFonts w:ascii="Arial" w:hAnsi="Arial" w:cs="Arial"/>
          <w:sz w:val="22"/>
          <w:szCs w:val="22"/>
        </w:rPr>
        <w:t>s</w:t>
      </w:r>
      <w:r w:rsidR="00982F33" w:rsidRPr="004D54C8">
        <w:rPr>
          <w:rFonts w:ascii="Arial" w:hAnsi="Arial" w:cs="Arial"/>
          <w:sz w:val="22"/>
          <w:szCs w:val="22"/>
        </w:rPr>
        <w:t xml:space="preserve"> into a model not of simple ‘transmission’ but, rather, of six ‘narrative levels</w:t>
      </w:r>
      <w:r w:rsidR="00733A38">
        <w:rPr>
          <w:rFonts w:ascii="Arial" w:hAnsi="Arial" w:cs="Arial"/>
          <w:sz w:val="22"/>
          <w:szCs w:val="22"/>
        </w:rPr>
        <w:t>,</w:t>
      </w:r>
      <w:r w:rsidR="00982F33" w:rsidRPr="004D54C8">
        <w:rPr>
          <w:rFonts w:ascii="Arial" w:hAnsi="Arial" w:cs="Arial"/>
          <w:sz w:val="22"/>
          <w:szCs w:val="22"/>
        </w:rPr>
        <w:t>’</w:t>
      </w:r>
      <w:r w:rsidR="006F083C">
        <w:rPr>
          <w:rFonts w:ascii="Arial" w:hAnsi="Arial" w:cs="Arial"/>
          <w:sz w:val="22"/>
          <w:szCs w:val="22"/>
        </w:rPr>
        <w:t xml:space="preserve"> all of which </w:t>
      </w:r>
      <w:r w:rsidR="00350BDA">
        <w:rPr>
          <w:rFonts w:ascii="Arial" w:hAnsi="Arial" w:cs="Arial"/>
          <w:sz w:val="22"/>
          <w:szCs w:val="22"/>
        </w:rPr>
        <w:t>complicate</w:t>
      </w:r>
      <w:r w:rsidR="006F083C">
        <w:rPr>
          <w:rFonts w:ascii="Arial" w:hAnsi="Arial" w:cs="Arial"/>
          <w:sz w:val="22"/>
          <w:szCs w:val="22"/>
        </w:rPr>
        <w:t xml:space="preserve"> the</w:t>
      </w:r>
      <w:r w:rsidR="00040325">
        <w:rPr>
          <w:rFonts w:ascii="Arial" w:hAnsi="Arial" w:cs="Arial"/>
          <w:sz w:val="22"/>
          <w:szCs w:val="22"/>
        </w:rPr>
        <w:t xml:space="preserve"> transmission</w:t>
      </w:r>
      <w:r w:rsidR="006F083C">
        <w:rPr>
          <w:rFonts w:ascii="Arial" w:hAnsi="Arial" w:cs="Arial"/>
          <w:sz w:val="22"/>
          <w:szCs w:val="22"/>
        </w:rPr>
        <w:t xml:space="preserve"> process</w:t>
      </w:r>
      <w:r w:rsidR="00982F33" w:rsidRPr="004D54C8">
        <w:rPr>
          <w:rFonts w:ascii="Arial" w:hAnsi="Arial" w:cs="Arial"/>
          <w:sz w:val="22"/>
          <w:szCs w:val="22"/>
        </w:rPr>
        <w:t>. The ‘real author’ and ‘real reader’ are the human beings at either end of the communication process; the ‘implied author</w:t>
      </w:r>
      <w:r w:rsidR="00733A38">
        <w:rPr>
          <w:rFonts w:ascii="Arial" w:hAnsi="Arial" w:cs="Arial"/>
          <w:sz w:val="22"/>
          <w:szCs w:val="22"/>
        </w:rPr>
        <w:t>,</w:t>
      </w:r>
      <w:r w:rsidR="00982F33" w:rsidRPr="004D54C8">
        <w:rPr>
          <w:rFonts w:ascii="Arial" w:hAnsi="Arial" w:cs="Arial"/>
          <w:sz w:val="22"/>
          <w:szCs w:val="22"/>
        </w:rPr>
        <w:t>’ ‘narrator</w:t>
      </w:r>
      <w:r w:rsidR="00733A38">
        <w:rPr>
          <w:rFonts w:ascii="Arial" w:hAnsi="Arial" w:cs="Arial"/>
          <w:sz w:val="22"/>
          <w:szCs w:val="22"/>
        </w:rPr>
        <w:t>,</w:t>
      </w:r>
      <w:r w:rsidR="00982F33" w:rsidRPr="004D54C8">
        <w:rPr>
          <w:rFonts w:ascii="Arial" w:hAnsi="Arial" w:cs="Arial"/>
          <w:sz w:val="22"/>
          <w:szCs w:val="22"/>
        </w:rPr>
        <w:t>’ ‘narratee</w:t>
      </w:r>
      <w:r w:rsidR="00733A38">
        <w:rPr>
          <w:rFonts w:ascii="Arial" w:hAnsi="Arial" w:cs="Arial"/>
          <w:sz w:val="22"/>
          <w:szCs w:val="22"/>
        </w:rPr>
        <w:t>,</w:t>
      </w:r>
      <w:r w:rsidR="00982F33" w:rsidRPr="004D54C8">
        <w:rPr>
          <w:rFonts w:ascii="Arial" w:hAnsi="Arial" w:cs="Arial"/>
          <w:sz w:val="22"/>
          <w:szCs w:val="22"/>
        </w:rPr>
        <w:t>’ and ‘implied reader</w:t>
      </w:r>
      <w:r w:rsidR="00733A38">
        <w:rPr>
          <w:rFonts w:ascii="Arial" w:hAnsi="Arial" w:cs="Arial"/>
          <w:sz w:val="22"/>
          <w:szCs w:val="22"/>
        </w:rPr>
        <w:t>,</w:t>
      </w:r>
      <w:r w:rsidR="00982F33" w:rsidRPr="004D54C8">
        <w:rPr>
          <w:rFonts w:ascii="Arial" w:hAnsi="Arial" w:cs="Arial"/>
          <w:sz w:val="22"/>
          <w:szCs w:val="22"/>
        </w:rPr>
        <w:t xml:space="preserve">’ meanwhile, exist between those two poles, and </w:t>
      </w:r>
      <w:r w:rsidR="00982F33" w:rsidRPr="004D54C8">
        <w:rPr>
          <w:rFonts w:ascii="Arial" w:hAnsi="Arial" w:cs="Arial"/>
          <w:sz w:val="22"/>
        </w:rPr>
        <w:t xml:space="preserve">– unlike the ‘real author’ and ‘real reader’ – </w:t>
      </w:r>
      <w:r w:rsidR="00982F33" w:rsidRPr="004D54C8">
        <w:rPr>
          <w:rFonts w:ascii="Arial" w:hAnsi="Arial" w:cs="Arial"/>
          <w:sz w:val="22"/>
          <w:szCs w:val="22"/>
        </w:rPr>
        <w:t xml:space="preserve">actually appear within the text. </w:t>
      </w:r>
    </w:p>
    <w:p w14:paraId="72A0DB88" w14:textId="77777777" w:rsidR="00537BD0" w:rsidRDefault="00537BD0" w:rsidP="00CB3B41">
      <w:pPr>
        <w:rPr>
          <w:rFonts w:ascii="Arial" w:hAnsi="Arial" w:cs="Arial"/>
          <w:sz w:val="22"/>
          <w:szCs w:val="22"/>
        </w:rPr>
      </w:pPr>
    </w:p>
    <w:p w14:paraId="2012F422" w14:textId="7E41E80B" w:rsidR="00B84089" w:rsidRDefault="00982F33" w:rsidP="007E617D">
      <w:pPr>
        <w:rPr>
          <w:rFonts w:ascii="Arial" w:hAnsi="Arial" w:cs="Arial"/>
          <w:sz w:val="22"/>
          <w:szCs w:val="22"/>
          <w:highlight w:val="yellow"/>
        </w:rPr>
      </w:pPr>
      <w:r w:rsidRPr="00CB3B41">
        <w:rPr>
          <w:rFonts w:ascii="Arial" w:hAnsi="Arial" w:cs="Arial"/>
          <w:sz w:val="22"/>
          <w:szCs w:val="22"/>
        </w:rPr>
        <w:t>For our purposes, it is the distinction between the real author, implied author</w:t>
      </w:r>
      <w:r w:rsidR="00733A38">
        <w:rPr>
          <w:rFonts w:ascii="Arial" w:hAnsi="Arial" w:cs="Arial"/>
          <w:sz w:val="22"/>
          <w:szCs w:val="22"/>
        </w:rPr>
        <w:t>,</w:t>
      </w:r>
      <w:r w:rsidRPr="00CB3B41">
        <w:rPr>
          <w:rFonts w:ascii="Arial" w:hAnsi="Arial" w:cs="Arial"/>
          <w:sz w:val="22"/>
          <w:szCs w:val="22"/>
        </w:rPr>
        <w:t xml:space="preserve"> and narrator that is most important. The narrator is the narrative ‘voice’ of a </w:t>
      </w:r>
      <w:r w:rsidR="008A6722" w:rsidRPr="00CB3B41">
        <w:rPr>
          <w:rFonts w:ascii="Arial" w:hAnsi="Arial" w:cs="Arial"/>
          <w:sz w:val="22"/>
          <w:szCs w:val="22"/>
        </w:rPr>
        <w:t xml:space="preserve">text; the implied author is the organising principle; and the real author, finally, is the </w:t>
      </w:r>
      <w:r w:rsidR="00317394">
        <w:rPr>
          <w:rFonts w:ascii="Arial" w:hAnsi="Arial" w:cs="Arial"/>
          <w:sz w:val="22"/>
          <w:szCs w:val="22"/>
        </w:rPr>
        <w:t>‘real life’</w:t>
      </w:r>
      <w:r w:rsidR="008A6722" w:rsidRPr="00CB3B41">
        <w:rPr>
          <w:rFonts w:ascii="Arial" w:hAnsi="Arial" w:cs="Arial"/>
          <w:sz w:val="22"/>
          <w:szCs w:val="22"/>
        </w:rPr>
        <w:t xml:space="preserve"> individual responsible for the actual writing. In an authorised biography, the biographer is the real author</w:t>
      </w:r>
      <w:r w:rsidR="00CB3B41" w:rsidRPr="00CB3B41">
        <w:rPr>
          <w:rFonts w:ascii="Arial" w:hAnsi="Arial" w:cs="Arial"/>
          <w:sz w:val="22"/>
          <w:szCs w:val="22"/>
        </w:rPr>
        <w:t>;</w:t>
      </w:r>
      <w:r w:rsidR="008A6722" w:rsidRPr="00CB3B41">
        <w:rPr>
          <w:rFonts w:ascii="Arial" w:hAnsi="Arial" w:cs="Arial"/>
          <w:sz w:val="22"/>
          <w:szCs w:val="22"/>
        </w:rPr>
        <w:t xml:space="preserve"> </w:t>
      </w:r>
      <w:r w:rsidR="00CB3B41" w:rsidRPr="00CB3B41">
        <w:rPr>
          <w:rFonts w:ascii="Arial" w:hAnsi="Arial" w:cs="Arial"/>
          <w:sz w:val="22"/>
          <w:szCs w:val="22"/>
        </w:rPr>
        <w:t>the biographer</w:t>
      </w:r>
      <w:r w:rsidR="00B72356">
        <w:rPr>
          <w:rFonts w:ascii="Arial" w:hAnsi="Arial" w:cs="Arial"/>
          <w:sz w:val="22"/>
          <w:szCs w:val="22"/>
        </w:rPr>
        <w:t xml:space="preserve">, </w:t>
      </w:r>
      <w:r w:rsidR="00B72356" w:rsidRPr="00CB3B41">
        <w:rPr>
          <w:rFonts w:ascii="Arial" w:hAnsi="Arial" w:cs="Arial"/>
          <w:sz w:val="22"/>
          <w:szCs w:val="22"/>
        </w:rPr>
        <w:t xml:space="preserve">so far as s/he can be </w:t>
      </w:r>
      <w:r w:rsidR="00B72356">
        <w:rPr>
          <w:rFonts w:ascii="Arial" w:hAnsi="Arial" w:cs="Arial"/>
          <w:sz w:val="22"/>
          <w:szCs w:val="22"/>
        </w:rPr>
        <w:t>reconstructed from</w:t>
      </w:r>
      <w:r w:rsidR="00B72356" w:rsidRPr="00CB3B41">
        <w:rPr>
          <w:rFonts w:ascii="Arial" w:hAnsi="Arial" w:cs="Arial"/>
          <w:sz w:val="22"/>
          <w:szCs w:val="22"/>
        </w:rPr>
        <w:t xml:space="preserve"> the text</w:t>
      </w:r>
      <w:r w:rsidR="00B72356">
        <w:rPr>
          <w:rFonts w:ascii="Arial" w:hAnsi="Arial" w:cs="Arial"/>
          <w:sz w:val="22"/>
          <w:szCs w:val="22"/>
        </w:rPr>
        <w:t>,</w:t>
      </w:r>
      <w:r w:rsidR="00CB3B41" w:rsidRPr="00CB3B41">
        <w:rPr>
          <w:rFonts w:ascii="Arial" w:hAnsi="Arial" w:cs="Arial"/>
          <w:sz w:val="22"/>
          <w:szCs w:val="22"/>
        </w:rPr>
        <w:t xml:space="preserve"> is also </w:t>
      </w:r>
      <w:r w:rsidR="00317394">
        <w:rPr>
          <w:rFonts w:ascii="Arial" w:hAnsi="Arial" w:cs="Arial"/>
          <w:sz w:val="22"/>
          <w:szCs w:val="22"/>
        </w:rPr>
        <w:t xml:space="preserve">both </w:t>
      </w:r>
      <w:r w:rsidR="008A6722" w:rsidRPr="00CB3B41">
        <w:rPr>
          <w:rFonts w:ascii="Arial" w:hAnsi="Arial" w:cs="Arial"/>
          <w:sz w:val="22"/>
          <w:szCs w:val="22"/>
        </w:rPr>
        <w:t>impl</w:t>
      </w:r>
      <w:r w:rsidR="00CB3B41" w:rsidRPr="00CB3B41">
        <w:rPr>
          <w:rFonts w:ascii="Arial" w:hAnsi="Arial" w:cs="Arial"/>
          <w:sz w:val="22"/>
          <w:szCs w:val="22"/>
        </w:rPr>
        <w:t>ied author and</w:t>
      </w:r>
      <w:r w:rsidR="00317394">
        <w:rPr>
          <w:rFonts w:ascii="Arial" w:hAnsi="Arial" w:cs="Arial"/>
          <w:sz w:val="22"/>
          <w:szCs w:val="22"/>
        </w:rPr>
        <w:t xml:space="preserve"> </w:t>
      </w:r>
      <w:r w:rsidR="008A6722" w:rsidRPr="00CB3B41">
        <w:rPr>
          <w:rFonts w:ascii="Arial" w:hAnsi="Arial" w:cs="Arial"/>
          <w:sz w:val="22"/>
          <w:szCs w:val="22"/>
        </w:rPr>
        <w:t xml:space="preserve">narrator. The scenario for a ghostwritten autobiography is very different. Though the ghostwriter is the real author, the </w:t>
      </w:r>
      <w:r w:rsidR="008A6722" w:rsidRPr="00D24E7F">
        <w:rPr>
          <w:rFonts w:ascii="Arial" w:hAnsi="Arial" w:cs="Arial"/>
          <w:sz w:val="22"/>
          <w:szCs w:val="22"/>
        </w:rPr>
        <w:t>subject</w:t>
      </w:r>
      <w:r w:rsidR="008A6722" w:rsidRPr="00C87252">
        <w:rPr>
          <w:rFonts w:ascii="Arial" w:hAnsi="Arial" w:cs="Arial"/>
          <w:sz w:val="22"/>
          <w:szCs w:val="22"/>
        </w:rPr>
        <w:t xml:space="preserve"> </w:t>
      </w:r>
      <w:r w:rsidR="008A6722" w:rsidRPr="00CB3B41">
        <w:rPr>
          <w:rFonts w:ascii="Arial" w:hAnsi="Arial" w:cs="Arial"/>
          <w:sz w:val="22"/>
          <w:szCs w:val="22"/>
        </w:rPr>
        <w:t xml:space="preserve">is both implied author and narrator of the text. </w:t>
      </w:r>
      <w:r w:rsidR="00CB3B41" w:rsidRPr="00CB3B41">
        <w:rPr>
          <w:rFonts w:ascii="Arial" w:hAnsi="Arial" w:cs="Arial"/>
          <w:sz w:val="22"/>
          <w:szCs w:val="22"/>
        </w:rPr>
        <w:t>In</w:t>
      </w:r>
      <w:r w:rsidR="008A6722" w:rsidRPr="00CB3B41">
        <w:rPr>
          <w:rFonts w:ascii="Arial" w:hAnsi="Arial" w:cs="Arial"/>
          <w:sz w:val="22"/>
          <w:szCs w:val="22"/>
        </w:rPr>
        <w:t xml:space="preserve"> ghostwriting, then, the distinction between re</w:t>
      </w:r>
      <w:r w:rsidR="006924D8">
        <w:rPr>
          <w:rFonts w:ascii="Arial" w:hAnsi="Arial" w:cs="Arial"/>
          <w:sz w:val="22"/>
          <w:szCs w:val="22"/>
        </w:rPr>
        <w:t>al and implied author is acute: t</w:t>
      </w:r>
      <w:r w:rsidR="000251DC">
        <w:rPr>
          <w:rFonts w:ascii="Arial" w:hAnsi="Arial" w:cs="Arial"/>
          <w:sz w:val="22"/>
          <w:szCs w:val="22"/>
        </w:rPr>
        <w:t xml:space="preserve">he implied author, rather than the real author, is </w:t>
      </w:r>
      <w:r w:rsidR="006924D8">
        <w:rPr>
          <w:rFonts w:ascii="Arial" w:hAnsi="Arial" w:cs="Arial"/>
          <w:sz w:val="22"/>
          <w:szCs w:val="22"/>
        </w:rPr>
        <w:t xml:space="preserve">credited with authorship. </w:t>
      </w:r>
      <w:r w:rsidR="006738E5">
        <w:rPr>
          <w:rFonts w:ascii="Arial" w:hAnsi="Arial" w:cs="Arial"/>
          <w:sz w:val="22"/>
          <w:szCs w:val="22"/>
        </w:rPr>
        <w:t xml:space="preserve">If, as Genette suggests, the </w:t>
      </w:r>
      <w:r w:rsidR="006738E5">
        <w:rPr>
          <w:rFonts w:ascii="Arial" w:hAnsi="Arial" w:cs="Arial"/>
          <w:sz w:val="22"/>
          <w:szCs w:val="22"/>
        </w:rPr>
        <w:lastRenderedPageBreak/>
        <w:t xml:space="preserve">subject has not actually read </w:t>
      </w:r>
      <w:r w:rsidR="006924D8">
        <w:rPr>
          <w:rFonts w:ascii="Arial" w:hAnsi="Arial" w:cs="Arial"/>
          <w:sz w:val="22"/>
          <w:szCs w:val="22"/>
        </w:rPr>
        <w:t>the text</w:t>
      </w:r>
      <w:r w:rsidR="006738E5">
        <w:rPr>
          <w:rFonts w:ascii="Arial" w:hAnsi="Arial" w:cs="Arial"/>
          <w:sz w:val="22"/>
          <w:szCs w:val="22"/>
        </w:rPr>
        <w:t>, then s/he at least accepts legal responsibility</w:t>
      </w:r>
      <w:r w:rsidR="006924D8">
        <w:rPr>
          <w:rFonts w:ascii="Arial" w:hAnsi="Arial" w:cs="Arial"/>
          <w:sz w:val="22"/>
          <w:szCs w:val="22"/>
        </w:rPr>
        <w:t xml:space="preserve"> for it</w:t>
      </w:r>
      <w:r w:rsidR="006738E5">
        <w:rPr>
          <w:rFonts w:ascii="Arial" w:hAnsi="Arial" w:cs="Arial"/>
          <w:sz w:val="22"/>
          <w:szCs w:val="22"/>
        </w:rPr>
        <w:t xml:space="preserve">. </w:t>
      </w:r>
      <w:r w:rsidR="006738E5">
        <w:rPr>
          <w:rFonts w:ascii="Arial" w:eastAsia="Times New Roman" w:hAnsi="Arial" w:cs="Arial"/>
          <w:sz w:val="22"/>
          <w:szCs w:val="22"/>
        </w:rPr>
        <w:t xml:space="preserve">The subject’s </w:t>
      </w:r>
      <w:r w:rsidR="00202E65">
        <w:rPr>
          <w:rFonts w:ascii="Arial" w:eastAsia="Times New Roman" w:hAnsi="Arial" w:cs="Arial"/>
          <w:sz w:val="22"/>
          <w:szCs w:val="22"/>
        </w:rPr>
        <w:t>‘</w:t>
      </w:r>
      <w:r w:rsidR="006738E5">
        <w:rPr>
          <w:rFonts w:ascii="Arial" w:eastAsia="Times New Roman" w:hAnsi="Arial" w:cs="Arial"/>
          <w:sz w:val="22"/>
          <w:szCs w:val="22"/>
        </w:rPr>
        <w:t>signing</w:t>
      </w:r>
      <w:r w:rsidR="00202E65">
        <w:rPr>
          <w:rFonts w:ascii="Arial" w:eastAsia="Times New Roman" w:hAnsi="Arial" w:cs="Arial"/>
          <w:sz w:val="22"/>
          <w:szCs w:val="22"/>
        </w:rPr>
        <w:t>’</w:t>
      </w:r>
      <w:r w:rsidR="006738E5">
        <w:rPr>
          <w:rFonts w:ascii="Arial" w:eastAsia="Times New Roman" w:hAnsi="Arial" w:cs="Arial"/>
          <w:sz w:val="22"/>
          <w:szCs w:val="22"/>
        </w:rPr>
        <w:t xml:space="preserve"> in this </w:t>
      </w:r>
      <w:r w:rsidR="006924D8">
        <w:rPr>
          <w:rFonts w:ascii="Arial" w:eastAsia="Times New Roman" w:hAnsi="Arial" w:cs="Arial"/>
          <w:sz w:val="22"/>
          <w:szCs w:val="22"/>
        </w:rPr>
        <w:t>instance</w:t>
      </w:r>
      <w:r w:rsidR="006738E5" w:rsidRPr="006738E5">
        <w:rPr>
          <w:rFonts w:ascii="Arial" w:eastAsia="Times New Roman" w:hAnsi="Arial" w:cs="Arial"/>
          <w:sz w:val="22"/>
          <w:szCs w:val="22"/>
        </w:rPr>
        <w:t xml:space="preserve"> is an assertion of what</w:t>
      </w:r>
      <w:r w:rsidR="006738E5" w:rsidRPr="006738E5">
        <w:rPr>
          <w:rFonts w:ascii="Arial" w:hAnsi="Arial" w:cs="Arial"/>
          <w:sz w:val="22"/>
          <w:szCs w:val="22"/>
        </w:rPr>
        <w:t xml:space="preserve"> </w:t>
      </w:r>
      <w:r w:rsidR="0037535A">
        <w:rPr>
          <w:rFonts w:ascii="Arial" w:hAnsi="Arial" w:cs="Arial"/>
          <w:sz w:val="22"/>
          <w:szCs w:val="22"/>
        </w:rPr>
        <w:t xml:space="preserve">Philippe </w:t>
      </w:r>
      <w:r w:rsidR="00CA3E83">
        <w:rPr>
          <w:rFonts w:ascii="Arial" w:hAnsi="Arial" w:cs="Arial"/>
          <w:sz w:val="22"/>
          <w:szCs w:val="22"/>
        </w:rPr>
        <w:t>Lejeune</w:t>
      </w:r>
      <w:r w:rsidR="00CC56B2" w:rsidRPr="006738E5">
        <w:rPr>
          <w:rFonts w:ascii="Arial" w:hAnsi="Arial" w:cs="Arial"/>
          <w:sz w:val="22"/>
          <w:szCs w:val="22"/>
        </w:rPr>
        <w:t xml:space="preserve"> </w:t>
      </w:r>
      <w:r w:rsidR="0037535A">
        <w:rPr>
          <w:rFonts w:ascii="Arial" w:hAnsi="Arial" w:cs="Arial"/>
          <w:sz w:val="22"/>
          <w:szCs w:val="22"/>
        </w:rPr>
        <w:t xml:space="preserve">(1989) </w:t>
      </w:r>
      <w:r w:rsidR="0095141A">
        <w:rPr>
          <w:rFonts w:ascii="Arial" w:hAnsi="Arial" w:cs="Arial"/>
          <w:sz w:val="22"/>
          <w:szCs w:val="22"/>
        </w:rPr>
        <w:t>refers to as</w:t>
      </w:r>
      <w:r w:rsidR="006738E5" w:rsidRPr="006738E5">
        <w:rPr>
          <w:rFonts w:ascii="Arial" w:hAnsi="Arial" w:cs="Arial"/>
          <w:sz w:val="22"/>
          <w:szCs w:val="22"/>
        </w:rPr>
        <w:t xml:space="preserve"> the ‘autobiographical pact’: </w:t>
      </w:r>
      <w:r w:rsidR="002D4C70">
        <w:rPr>
          <w:rFonts w:ascii="Arial" w:hAnsi="Arial" w:cs="Arial"/>
          <w:sz w:val="22"/>
          <w:szCs w:val="22"/>
        </w:rPr>
        <w:t>a</w:t>
      </w:r>
      <w:r w:rsidR="00CC56B2" w:rsidRPr="006738E5">
        <w:rPr>
          <w:rFonts w:ascii="Arial" w:hAnsi="Arial" w:cs="Arial"/>
          <w:sz w:val="22"/>
          <w:szCs w:val="22"/>
        </w:rPr>
        <w:t xml:space="preserve"> </w:t>
      </w:r>
      <w:r w:rsidR="006738E5" w:rsidRPr="006738E5">
        <w:rPr>
          <w:rFonts w:ascii="Arial" w:hAnsi="Arial" w:cs="Arial"/>
          <w:sz w:val="22"/>
          <w:szCs w:val="22"/>
        </w:rPr>
        <w:t>promise</w:t>
      </w:r>
      <w:r w:rsidR="00CC56B2" w:rsidRPr="006738E5">
        <w:rPr>
          <w:rFonts w:ascii="Arial" w:hAnsi="Arial" w:cs="Arial"/>
          <w:sz w:val="22"/>
          <w:szCs w:val="22"/>
        </w:rPr>
        <w:t xml:space="preserve"> that </w:t>
      </w:r>
      <w:r w:rsidR="008E32AA">
        <w:rPr>
          <w:rFonts w:ascii="Arial" w:hAnsi="Arial" w:cs="Arial"/>
          <w:sz w:val="22"/>
          <w:szCs w:val="22"/>
        </w:rPr>
        <w:t xml:space="preserve">the </w:t>
      </w:r>
      <w:r w:rsidR="00CC56B2" w:rsidRPr="006738E5">
        <w:rPr>
          <w:rFonts w:ascii="Arial" w:hAnsi="Arial" w:cs="Arial"/>
          <w:sz w:val="22"/>
          <w:szCs w:val="22"/>
        </w:rPr>
        <w:t>author, narrator</w:t>
      </w:r>
      <w:r w:rsidR="00C87252">
        <w:rPr>
          <w:rFonts w:ascii="Arial" w:hAnsi="Arial" w:cs="Arial"/>
          <w:sz w:val="22"/>
          <w:szCs w:val="22"/>
        </w:rPr>
        <w:t>,</w:t>
      </w:r>
      <w:r w:rsidR="00CC56B2" w:rsidRPr="006738E5">
        <w:rPr>
          <w:rFonts w:ascii="Arial" w:hAnsi="Arial" w:cs="Arial"/>
          <w:sz w:val="22"/>
          <w:szCs w:val="22"/>
        </w:rPr>
        <w:t xml:space="preserve"> and pr</w:t>
      </w:r>
      <w:r w:rsidR="006738E5" w:rsidRPr="006738E5">
        <w:rPr>
          <w:rFonts w:ascii="Arial" w:hAnsi="Arial" w:cs="Arial"/>
          <w:sz w:val="22"/>
          <w:szCs w:val="22"/>
        </w:rPr>
        <w:t>otagonist are</w:t>
      </w:r>
      <w:r w:rsidR="00CC56B2" w:rsidRPr="006738E5">
        <w:rPr>
          <w:rFonts w:ascii="Arial" w:hAnsi="Arial" w:cs="Arial"/>
          <w:sz w:val="22"/>
          <w:szCs w:val="22"/>
        </w:rPr>
        <w:t xml:space="preserve"> one and the </w:t>
      </w:r>
      <w:r w:rsidR="00CC56B2" w:rsidRPr="006924D8">
        <w:rPr>
          <w:rFonts w:ascii="Arial" w:hAnsi="Arial" w:cs="Arial"/>
          <w:sz w:val="22"/>
          <w:szCs w:val="22"/>
        </w:rPr>
        <w:t>same</w:t>
      </w:r>
      <w:r w:rsidR="00C87252">
        <w:rPr>
          <w:rFonts w:ascii="Arial" w:hAnsi="Arial" w:cs="Arial"/>
          <w:sz w:val="22"/>
          <w:szCs w:val="22"/>
        </w:rPr>
        <w:t xml:space="preserve"> person</w:t>
      </w:r>
      <w:r w:rsidR="006738E5" w:rsidRPr="006924D8">
        <w:rPr>
          <w:rFonts w:ascii="Arial" w:hAnsi="Arial" w:cs="Arial"/>
          <w:sz w:val="22"/>
          <w:szCs w:val="22"/>
        </w:rPr>
        <w:t xml:space="preserve">. </w:t>
      </w:r>
      <w:r w:rsidR="006924D8" w:rsidRPr="006924D8">
        <w:rPr>
          <w:rFonts w:ascii="Arial" w:hAnsi="Arial" w:cs="Arial"/>
          <w:sz w:val="22"/>
          <w:szCs w:val="22"/>
        </w:rPr>
        <w:t xml:space="preserve">The difficulty, </w:t>
      </w:r>
      <w:r w:rsidR="000E0715">
        <w:rPr>
          <w:rFonts w:ascii="Arial" w:hAnsi="Arial" w:cs="Arial"/>
          <w:sz w:val="22"/>
          <w:szCs w:val="22"/>
        </w:rPr>
        <w:t xml:space="preserve">as </w:t>
      </w:r>
      <w:r w:rsidR="00B610D0">
        <w:rPr>
          <w:rFonts w:ascii="Arial" w:hAnsi="Arial" w:cs="Arial"/>
          <w:sz w:val="22"/>
          <w:szCs w:val="22"/>
        </w:rPr>
        <w:t>I have suggested,</w:t>
      </w:r>
      <w:r w:rsidR="006924D8" w:rsidRPr="006924D8">
        <w:rPr>
          <w:rFonts w:ascii="Arial" w:hAnsi="Arial" w:cs="Arial"/>
          <w:sz w:val="22"/>
          <w:szCs w:val="22"/>
        </w:rPr>
        <w:t xml:space="preserve"> is that there are two types of author: </w:t>
      </w:r>
      <w:r w:rsidR="002D4C70">
        <w:rPr>
          <w:rFonts w:ascii="Arial" w:hAnsi="Arial" w:cs="Arial"/>
          <w:sz w:val="22"/>
          <w:szCs w:val="22"/>
        </w:rPr>
        <w:t xml:space="preserve">and </w:t>
      </w:r>
      <w:r w:rsidR="000E0715">
        <w:rPr>
          <w:rFonts w:ascii="Arial" w:hAnsi="Arial" w:cs="Arial"/>
          <w:sz w:val="22"/>
          <w:szCs w:val="22"/>
        </w:rPr>
        <w:t xml:space="preserve">while </w:t>
      </w:r>
      <w:r w:rsidR="00A43809" w:rsidRPr="006924D8">
        <w:rPr>
          <w:rFonts w:ascii="Arial" w:hAnsi="Arial" w:cs="Arial"/>
          <w:sz w:val="22"/>
          <w:szCs w:val="22"/>
        </w:rPr>
        <w:t xml:space="preserve">the </w:t>
      </w:r>
      <w:r w:rsidR="00CD163D" w:rsidRPr="006924D8">
        <w:rPr>
          <w:rFonts w:ascii="Arial" w:hAnsi="Arial" w:cs="Arial"/>
          <w:sz w:val="22"/>
          <w:szCs w:val="22"/>
        </w:rPr>
        <w:t>narrator</w:t>
      </w:r>
      <w:r w:rsidR="002D4C70">
        <w:rPr>
          <w:rFonts w:ascii="Arial" w:hAnsi="Arial" w:cs="Arial"/>
          <w:sz w:val="22"/>
          <w:szCs w:val="22"/>
        </w:rPr>
        <w:t>, protagonist</w:t>
      </w:r>
      <w:r w:rsidR="00C87252">
        <w:rPr>
          <w:rFonts w:ascii="Arial" w:hAnsi="Arial" w:cs="Arial"/>
          <w:sz w:val="22"/>
          <w:szCs w:val="22"/>
        </w:rPr>
        <w:t>,</w:t>
      </w:r>
      <w:r w:rsidR="00CD163D" w:rsidRPr="006924D8">
        <w:rPr>
          <w:rFonts w:ascii="Arial" w:hAnsi="Arial" w:cs="Arial"/>
          <w:sz w:val="22"/>
          <w:szCs w:val="22"/>
        </w:rPr>
        <w:t xml:space="preserve"> and </w:t>
      </w:r>
      <w:r w:rsidR="00A43809" w:rsidRPr="006924D8">
        <w:rPr>
          <w:rFonts w:ascii="Arial" w:hAnsi="Arial" w:cs="Arial"/>
          <w:i/>
          <w:sz w:val="22"/>
          <w:szCs w:val="22"/>
        </w:rPr>
        <w:t>implied</w:t>
      </w:r>
      <w:r w:rsidR="00A43809" w:rsidRPr="006924D8">
        <w:rPr>
          <w:rFonts w:ascii="Arial" w:hAnsi="Arial" w:cs="Arial"/>
          <w:sz w:val="22"/>
          <w:szCs w:val="22"/>
        </w:rPr>
        <w:t xml:space="preserve"> author</w:t>
      </w:r>
      <w:r w:rsidR="00346E93">
        <w:rPr>
          <w:rFonts w:ascii="Arial" w:hAnsi="Arial" w:cs="Arial"/>
          <w:sz w:val="22"/>
          <w:szCs w:val="22"/>
        </w:rPr>
        <w:t xml:space="preserve"> of a ghostwritten autobiography</w:t>
      </w:r>
      <w:r w:rsidR="00A43809" w:rsidRPr="006924D8">
        <w:rPr>
          <w:rFonts w:ascii="Arial" w:hAnsi="Arial" w:cs="Arial"/>
          <w:sz w:val="22"/>
          <w:szCs w:val="22"/>
        </w:rPr>
        <w:t xml:space="preserve"> </w:t>
      </w:r>
      <w:r w:rsidR="006924D8" w:rsidRPr="006924D8">
        <w:rPr>
          <w:rFonts w:ascii="Arial" w:hAnsi="Arial" w:cs="Arial"/>
          <w:sz w:val="22"/>
          <w:szCs w:val="22"/>
        </w:rPr>
        <w:t>may be</w:t>
      </w:r>
      <w:r w:rsidR="000E0715">
        <w:rPr>
          <w:rFonts w:ascii="Arial" w:hAnsi="Arial" w:cs="Arial"/>
          <w:sz w:val="22"/>
          <w:szCs w:val="22"/>
        </w:rPr>
        <w:t xml:space="preserve"> one and</w:t>
      </w:r>
      <w:r w:rsidR="00A43809" w:rsidRPr="006924D8">
        <w:rPr>
          <w:rFonts w:ascii="Arial" w:hAnsi="Arial" w:cs="Arial"/>
          <w:sz w:val="22"/>
          <w:szCs w:val="22"/>
        </w:rPr>
        <w:t xml:space="preserve"> the same, </w:t>
      </w:r>
      <w:r w:rsidR="00715A07">
        <w:rPr>
          <w:rFonts w:ascii="Arial" w:hAnsi="Arial" w:cs="Arial"/>
          <w:sz w:val="22"/>
          <w:szCs w:val="22"/>
        </w:rPr>
        <w:t xml:space="preserve">they are not identical with the </w:t>
      </w:r>
      <w:r w:rsidR="00715A07">
        <w:rPr>
          <w:rFonts w:ascii="Arial" w:hAnsi="Arial" w:cs="Arial"/>
          <w:i/>
          <w:sz w:val="22"/>
          <w:szCs w:val="22"/>
        </w:rPr>
        <w:t>real</w:t>
      </w:r>
      <w:r w:rsidR="00715A07">
        <w:rPr>
          <w:rFonts w:ascii="Arial" w:hAnsi="Arial" w:cs="Arial"/>
          <w:sz w:val="22"/>
          <w:szCs w:val="22"/>
        </w:rPr>
        <w:t xml:space="preserve"> author</w:t>
      </w:r>
      <w:r w:rsidR="00A43809" w:rsidRPr="006924D8">
        <w:rPr>
          <w:rFonts w:ascii="Arial" w:hAnsi="Arial" w:cs="Arial"/>
          <w:sz w:val="22"/>
          <w:szCs w:val="22"/>
        </w:rPr>
        <w:t>.</w:t>
      </w:r>
      <w:r w:rsidR="00A43809">
        <w:rPr>
          <w:rFonts w:ascii="Arial" w:hAnsi="Arial" w:cs="Arial"/>
          <w:sz w:val="22"/>
          <w:szCs w:val="22"/>
        </w:rPr>
        <w:t xml:space="preserve"> </w:t>
      </w:r>
      <w:r w:rsidR="00B610D0">
        <w:rPr>
          <w:rFonts w:ascii="Arial" w:hAnsi="Arial" w:cs="Arial"/>
          <w:sz w:val="22"/>
          <w:szCs w:val="22"/>
        </w:rPr>
        <w:t>For</w:t>
      </w:r>
      <w:r w:rsidR="002D4C70">
        <w:rPr>
          <w:rFonts w:ascii="Arial" w:hAnsi="Arial" w:cs="Arial"/>
          <w:sz w:val="22"/>
          <w:szCs w:val="22"/>
        </w:rPr>
        <w:t xml:space="preserve"> an authorised biography, </w:t>
      </w:r>
      <w:r w:rsidR="00B610D0">
        <w:rPr>
          <w:rFonts w:ascii="Arial" w:hAnsi="Arial" w:cs="Arial"/>
          <w:sz w:val="22"/>
          <w:szCs w:val="22"/>
        </w:rPr>
        <w:t>in which</w:t>
      </w:r>
      <w:r w:rsidR="002D4C70">
        <w:rPr>
          <w:rFonts w:ascii="Arial" w:hAnsi="Arial" w:cs="Arial"/>
          <w:sz w:val="22"/>
          <w:szCs w:val="22"/>
        </w:rPr>
        <w:t xml:space="preserve"> the distance between real and implied author is</w:t>
      </w:r>
      <w:r w:rsidR="0037535A">
        <w:rPr>
          <w:rFonts w:ascii="Arial" w:hAnsi="Arial" w:cs="Arial"/>
          <w:sz w:val="22"/>
          <w:szCs w:val="22"/>
        </w:rPr>
        <w:t>, in comparison,</w:t>
      </w:r>
      <w:r w:rsidR="002D4C70">
        <w:rPr>
          <w:rFonts w:ascii="Arial" w:hAnsi="Arial" w:cs="Arial"/>
          <w:sz w:val="22"/>
          <w:szCs w:val="22"/>
        </w:rPr>
        <w:t xml:space="preserve"> greatly reduced, the author/narrator is not the same as the protagonist</w:t>
      </w:r>
      <w:r w:rsidR="00A040AD">
        <w:rPr>
          <w:rFonts w:ascii="Arial" w:hAnsi="Arial" w:cs="Arial"/>
          <w:sz w:val="22"/>
          <w:szCs w:val="22"/>
        </w:rPr>
        <w:t>;</w:t>
      </w:r>
      <w:r w:rsidR="00DD6090">
        <w:rPr>
          <w:rFonts w:ascii="Arial" w:hAnsi="Arial" w:cs="Arial"/>
          <w:sz w:val="22"/>
          <w:szCs w:val="22"/>
        </w:rPr>
        <w:t xml:space="preserve"> t</w:t>
      </w:r>
      <w:r w:rsidR="00CE1C75">
        <w:rPr>
          <w:rFonts w:ascii="Arial" w:hAnsi="Arial" w:cs="Arial"/>
          <w:sz w:val="22"/>
          <w:szCs w:val="22"/>
        </w:rPr>
        <w:t xml:space="preserve">here is no </w:t>
      </w:r>
      <w:r w:rsidR="002D4C70">
        <w:rPr>
          <w:rFonts w:ascii="Arial" w:hAnsi="Arial" w:cs="Arial"/>
          <w:sz w:val="22"/>
          <w:szCs w:val="22"/>
        </w:rPr>
        <w:t>autobiographical pact</w:t>
      </w:r>
      <w:r w:rsidR="00CB5BC5">
        <w:rPr>
          <w:rFonts w:ascii="Arial" w:hAnsi="Arial" w:cs="Arial"/>
          <w:sz w:val="22"/>
          <w:szCs w:val="22"/>
        </w:rPr>
        <w:t>.</w:t>
      </w:r>
      <w:r w:rsidR="002D4C70">
        <w:rPr>
          <w:rFonts w:ascii="Arial" w:hAnsi="Arial" w:cs="Arial"/>
          <w:sz w:val="22"/>
          <w:szCs w:val="22"/>
        </w:rPr>
        <w:t xml:space="preserve"> </w:t>
      </w:r>
      <w:r w:rsidR="00606E84">
        <w:rPr>
          <w:rFonts w:ascii="Arial" w:hAnsi="Arial" w:cs="Arial"/>
          <w:sz w:val="22"/>
          <w:szCs w:val="22"/>
        </w:rPr>
        <w:t xml:space="preserve">It is true that, as </w:t>
      </w:r>
      <w:r w:rsidR="00CA3E83">
        <w:rPr>
          <w:rFonts w:ascii="Arial" w:hAnsi="Arial" w:cs="Arial"/>
          <w:sz w:val="22"/>
          <w:szCs w:val="22"/>
        </w:rPr>
        <w:t>Renders</w:t>
      </w:r>
      <w:r w:rsidR="00900B0E">
        <w:rPr>
          <w:rFonts w:ascii="Arial" w:hAnsi="Arial" w:cs="Arial"/>
          <w:sz w:val="22"/>
          <w:szCs w:val="22"/>
        </w:rPr>
        <w:t xml:space="preserve"> </w:t>
      </w:r>
      <w:r w:rsidR="00606E84">
        <w:rPr>
          <w:rFonts w:ascii="Arial" w:hAnsi="Arial" w:cs="Arial"/>
          <w:sz w:val="22"/>
          <w:szCs w:val="22"/>
        </w:rPr>
        <w:t xml:space="preserve"> suggests, an authorised biography carries the implicit declaration, by its</w:t>
      </w:r>
      <w:r w:rsidR="00B610D0">
        <w:rPr>
          <w:rFonts w:ascii="Arial" w:hAnsi="Arial" w:cs="Arial"/>
          <w:sz w:val="22"/>
          <w:szCs w:val="22"/>
        </w:rPr>
        <w:t xml:space="preserve"> </w:t>
      </w:r>
      <w:r w:rsidR="00606E84">
        <w:rPr>
          <w:rFonts w:ascii="Arial" w:hAnsi="Arial" w:cs="Arial"/>
          <w:sz w:val="22"/>
          <w:szCs w:val="22"/>
        </w:rPr>
        <w:t xml:space="preserve">authorising </w:t>
      </w:r>
      <w:r w:rsidR="00B610D0">
        <w:rPr>
          <w:rFonts w:ascii="Arial" w:hAnsi="Arial" w:cs="Arial"/>
          <w:sz w:val="22"/>
          <w:szCs w:val="22"/>
        </w:rPr>
        <w:t>subject</w:t>
      </w:r>
      <w:r w:rsidR="00606E84">
        <w:rPr>
          <w:rFonts w:ascii="Arial" w:hAnsi="Arial" w:cs="Arial"/>
          <w:sz w:val="22"/>
          <w:szCs w:val="22"/>
        </w:rPr>
        <w:t>,</w:t>
      </w:r>
      <w:r w:rsidR="008E32AA">
        <w:rPr>
          <w:rFonts w:ascii="Arial" w:hAnsi="Arial" w:cs="Arial"/>
          <w:sz w:val="22"/>
          <w:szCs w:val="22"/>
        </w:rPr>
        <w:t xml:space="preserve"> </w:t>
      </w:r>
      <w:r w:rsidR="00B610D0">
        <w:rPr>
          <w:rFonts w:ascii="Arial" w:hAnsi="Arial" w:cs="Arial"/>
          <w:sz w:val="22"/>
          <w:szCs w:val="22"/>
        </w:rPr>
        <w:t>that</w:t>
      </w:r>
      <w:r w:rsidR="008E32AA">
        <w:rPr>
          <w:rFonts w:ascii="Arial" w:hAnsi="Arial" w:cs="Arial"/>
          <w:sz w:val="22"/>
          <w:szCs w:val="22"/>
        </w:rPr>
        <w:t xml:space="preserve"> the </w:t>
      </w:r>
      <w:r w:rsidR="00D055F6">
        <w:rPr>
          <w:rFonts w:ascii="Arial" w:hAnsi="Arial" w:cs="Arial"/>
          <w:sz w:val="22"/>
          <w:szCs w:val="22"/>
        </w:rPr>
        <w:t>book is factually accurate</w:t>
      </w:r>
      <w:r w:rsidR="00127082">
        <w:rPr>
          <w:rFonts w:ascii="Arial" w:hAnsi="Arial" w:cs="Arial"/>
          <w:sz w:val="22"/>
          <w:szCs w:val="22"/>
        </w:rPr>
        <w:t xml:space="preserve"> (2017, 159)</w:t>
      </w:r>
      <w:r w:rsidR="00D055F6">
        <w:rPr>
          <w:rFonts w:ascii="Arial" w:hAnsi="Arial" w:cs="Arial"/>
          <w:sz w:val="22"/>
          <w:szCs w:val="22"/>
        </w:rPr>
        <w:t xml:space="preserve">. </w:t>
      </w:r>
      <w:r w:rsidR="00606E84">
        <w:rPr>
          <w:rFonts w:ascii="Arial" w:hAnsi="Arial" w:cs="Arial"/>
          <w:sz w:val="22"/>
          <w:szCs w:val="22"/>
        </w:rPr>
        <w:t xml:space="preserve">Yet it also carries, as stated author, the name of its authorised biographer – and it is with the biographer that legal responsibility </w:t>
      </w:r>
      <w:r w:rsidR="00606E84" w:rsidRPr="00B84089">
        <w:rPr>
          <w:rFonts w:ascii="Arial" w:hAnsi="Arial" w:cs="Arial"/>
          <w:sz w:val="22"/>
          <w:szCs w:val="22"/>
        </w:rPr>
        <w:t>resides. G</w:t>
      </w:r>
      <w:r w:rsidR="001809BB" w:rsidRPr="00B84089">
        <w:rPr>
          <w:rFonts w:ascii="Arial" w:hAnsi="Arial" w:cs="Arial"/>
          <w:sz w:val="22"/>
          <w:szCs w:val="22"/>
        </w:rPr>
        <w:t>iven that our modern sense of authorship emerged in parall</w:t>
      </w:r>
      <w:r w:rsidR="00DD6090" w:rsidRPr="00B84089">
        <w:rPr>
          <w:rFonts w:ascii="Arial" w:hAnsi="Arial" w:cs="Arial"/>
          <w:sz w:val="22"/>
          <w:szCs w:val="22"/>
        </w:rPr>
        <w:t>el with the birth of copyright</w:t>
      </w:r>
      <w:r w:rsidR="00CA3E83" w:rsidRPr="00B84089">
        <w:rPr>
          <w:rFonts w:ascii="Arial" w:hAnsi="Arial" w:cs="Arial"/>
          <w:sz w:val="22"/>
          <w:szCs w:val="22"/>
        </w:rPr>
        <w:t xml:space="preserve">, as </w:t>
      </w:r>
      <w:r w:rsidR="0037535A" w:rsidRPr="00B84089">
        <w:rPr>
          <w:rFonts w:ascii="Arial" w:hAnsi="Arial" w:cs="Arial"/>
          <w:sz w:val="22"/>
          <w:szCs w:val="22"/>
        </w:rPr>
        <w:t xml:space="preserve">David </w:t>
      </w:r>
      <w:r w:rsidR="00776717" w:rsidRPr="00B84089">
        <w:rPr>
          <w:rFonts w:ascii="Arial" w:hAnsi="Arial" w:cs="Arial"/>
          <w:sz w:val="22"/>
          <w:szCs w:val="22"/>
        </w:rPr>
        <w:t xml:space="preserve">Saunders </w:t>
      </w:r>
      <w:r w:rsidR="0037535A" w:rsidRPr="00B84089">
        <w:rPr>
          <w:rFonts w:ascii="Arial" w:hAnsi="Arial" w:cs="Arial"/>
          <w:sz w:val="22"/>
          <w:szCs w:val="22"/>
        </w:rPr>
        <w:t xml:space="preserve">(1992) </w:t>
      </w:r>
      <w:r w:rsidR="00CA3E83" w:rsidRPr="00B84089">
        <w:rPr>
          <w:rFonts w:ascii="Arial" w:hAnsi="Arial" w:cs="Arial"/>
          <w:sz w:val="22"/>
          <w:szCs w:val="22"/>
        </w:rPr>
        <w:t>and</w:t>
      </w:r>
      <w:r w:rsidR="00776717" w:rsidRPr="00B84089">
        <w:rPr>
          <w:rFonts w:ascii="Arial" w:hAnsi="Arial" w:cs="Arial"/>
          <w:sz w:val="22"/>
          <w:szCs w:val="22"/>
        </w:rPr>
        <w:t xml:space="preserve"> </w:t>
      </w:r>
      <w:r w:rsidR="0037535A" w:rsidRPr="00B84089">
        <w:rPr>
          <w:rFonts w:ascii="Arial" w:hAnsi="Arial" w:cs="Arial"/>
          <w:sz w:val="22"/>
          <w:szCs w:val="22"/>
        </w:rPr>
        <w:t xml:space="preserve">Martha </w:t>
      </w:r>
      <w:r w:rsidR="00776717" w:rsidRPr="00B84089">
        <w:rPr>
          <w:rFonts w:ascii="Arial" w:hAnsi="Arial" w:cs="Arial"/>
          <w:sz w:val="22"/>
          <w:szCs w:val="22"/>
        </w:rPr>
        <w:t>Woodmansee</w:t>
      </w:r>
      <w:r w:rsidR="0037535A" w:rsidRPr="00B84089">
        <w:rPr>
          <w:rFonts w:ascii="Arial" w:hAnsi="Arial" w:cs="Arial"/>
          <w:sz w:val="22"/>
          <w:szCs w:val="22"/>
        </w:rPr>
        <w:t xml:space="preserve"> (1994)</w:t>
      </w:r>
      <w:r w:rsidR="00776717" w:rsidRPr="00B84089">
        <w:rPr>
          <w:rFonts w:ascii="Arial" w:hAnsi="Arial" w:cs="Arial"/>
          <w:sz w:val="22"/>
          <w:szCs w:val="22"/>
        </w:rPr>
        <w:t xml:space="preserve"> </w:t>
      </w:r>
      <w:r w:rsidR="00CA3E83" w:rsidRPr="00B84089">
        <w:rPr>
          <w:rFonts w:ascii="Arial" w:hAnsi="Arial" w:cs="Arial"/>
          <w:sz w:val="22"/>
          <w:szCs w:val="22"/>
        </w:rPr>
        <w:t>have suggested</w:t>
      </w:r>
      <w:r w:rsidR="00DD6090" w:rsidRPr="00B84089">
        <w:rPr>
          <w:rFonts w:ascii="Arial" w:hAnsi="Arial" w:cs="Arial"/>
          <w:sz w:val="22"/>
          <w:szCs w:val="22"/>
        </w:rPr>
        <w:t xml:space="preserve">, </w:t>
      </w:r>
      <w:r w:rsidR="00350BDA" w:rsidRPr="00B84089">
        <w:rPr>
          <w:rFonts w:ascii="Arial" w:hAnsi="Arial" w:cs="Arial"/>
          <w:sz w:val="22"/>
          <w:szCs w:val="22"/>
        </w:rPr>
        <w:t>this</w:t>
      </w:r>
      <w:r w:rsidR="001809BB" w:rsidRPr="00B84089">
        <w:rPr>
          <w:rFonts w:ascii="Arial" w:hAnsi="Arial" w:cs="Arial"/>
          <w:sz w:val="22"/>
          <w:szCs w:val="22"/>
        </w:rPr>
        <w:t xml:space="preserve"> is of </w:t>
      </w:r>
      <w:r w:rsidR="00DD6090" w:rsidRPr="00B84089">
        <w:rPr>
          <w:rFonts w:ascii="Arial" w:hAnsi="Arial" w:cs="Arial"/>
          <w:sz w:val="22"/>
          <w:szCs w:val="22"/>
        </w:rPr>
        <w:t>no little</w:t>
      </w:r>
      <w:r w:rsidR="001809BB" w:rsidRPr="00B84089">
        <w:rPr>
          <w:rFonts w:ascii="Arial" w:hAnsi="Arial" w:cs="Arial"/>
          <w:sz w:val="22"/>
          <w:szCs w:val="22"/>
        </w:rPr>
        <w:t xml:space="preserve"> </w:t>
      </w:r>
      <w:r w:rsidR="00467FA2" w:rsidRPr="00B84089">
        <w:rPr>
          <w:rFonts w:ascii="Arial" w:hAnsi="Arial" w:cs="Arial"/>
          <w:sz w:val="22"/>
          <w:szCs w:val="22"/>
        </w:rPr>
        <w:t>significance</w:t>
      </w:r>
      <w:r w:rsidR="001809BB" w:rsidRPr="00B84089">
        <w:rPr>
          <w:rFonts w:ascii="Arial" w:hAnsi="Arial" w:cs="Arial"/>
          <w:sz w:val="22"/>
          <w:szCs w:val="22"/>
        </w:rPr>
        <w:t xml:space="preserve">. </w:t>
      </w:r>
      <w:r w:rsidR="00B84089" w:rsidRPr="00B84089">
        <w:rPr>
          <w:rFonts w:ascii="Arial" w:hAnsi="Arial" w:cs="Arial"/>
          <w:sz w:val="22"/>
          <w:szCs w:val="22"/>
        </w:rPr>
        <w:t xml:space="preserve">It is </w:t>
      </w:r>
      <w:r w:rsidR="00E321E9">
        <w:rPr>
          <w:rFonts w:ascii="Arial" w:hAnsi="Arial" w:cs="Arial"/>
          <w:sz w:val="22"/>
          <w:szCs w:val="22"/>
        </w:rPr>
        <w:t xml:space="preserve">this dual signing, by </w:t>
      </w:r>
      <w:r w:rsidR="00B84089" w:rsidRPr="00B84089">
        <w:rPr>
          <w:rFonts w:ascii="Arial" w:hAnsi="Arial" w:cs="Arial"/>
          <w:sz w:val="22"/>
          <w:szCs w:val="22"/>
        </w:rPr>
        <w:t>authorising sub</w:t>
      </w:r>
      <w:r w:rsidR="00E321E9">
        <w:rPr>
          <w:rFonts w:ascii="Arial" w:hAnsi="Arial" w:cs="Arial"/>
          <w:sz w:val="22"/>
          <w:szCs w:val="22"/>
        </w:rPr>
        <w:t>ject and authorised biographer,</w:t>
      </w:r>
      <w:r w:rsidR="00B84089" w:rsidRPr="00B84089">
        <w:rPr>
          <w:rFonts w:ascii="Arial" w:hAnsi="Arial" w:cs="Arial"/>
          <w:sz w:val="22"/>
          <w:szCs w:val="22"/>
        </w:rPr>
        <w:t xml:space="preserve"> that </w:t>
      </w:r>
      <w:r w:rsidR="00E321E9">
        <w:rPr>
          <w:rFonts w:ascii="Arial" w:hAnsi="Arial" w:cs="Arial"/>
          <w:sz w:val="22"/>
          <w:szCs w:val="22"/>
        </w:rPr>
        <w:t xml:space="preserve">represents </w:t>
      </w:r>
      <w:r w:rsidR="00B84089" w:rsidRPr="00B84089">
        <w:rPr>
          <w:rFonts w:ascii="Arial" w:hAnsi="Arial" w:cs="Arial"/>
          <w:sz w:val="22"/>
          <w:szCs w:val="22"/>
        </w:rPr>
        <w:t>what</w:t>
      </w:r>
      <w:r w:rsidR="00606E84" w:rsidRPr="00B84089">
        <w:rPr>
          <w:rFonts w:ascii="Arial" w:hAnsi="Arial" w:cs="Arial"/>
          <w:sz w:val="22"/>
          <w:szCs w:val="22"/>
        </w:rPr>
        <w:t xml:space="preserve"> </w:t>
      </w:r>
      <w:r w:rsidR="00E321E9">
        <w:rPr>
          <w:rFonts w:ascii="Arial" w:hAnsi="Arial" w:cs="Arial"/>
          <w:sz w:val="22"/>
          <w:szCs w:val="22"/>
        </w:rPr>
        <w:t xml:space="preserve">we </w:t>
      </w:r>
      <w:r w:rsidR="00606E84" w:rsidRPr="00B84089">
        <w:rPr>
          <w:rFonts w:ascii="Arial" w:hAnsi="Arial" w:cs="Arial"/>
          <w:sz w:val="22"/>
          <w:szCs w:val="22"/>
        </w:rPr>
        <w:t>might</w:t>
      </w:r>
      <w:r w:rsidR="00E321E9">
        <w:rPr>
          <w:rFonts w:ascii="Arial" w:hAnsi="Arial" w:cs="Arial"/>
          <w:sz w:val="22"/>
          <w:szCs w:val="22"/>
        </w:rPr>
        <w:t>, with reference to Lejeune,</w:t>
      </w:r>
      <w:r w:rsidR="00606E84" w:rsidRPr="00B84089">
        <w:rPr>
          <w:rFonts w:ascii="Arial" w:hAnsi="Arial" w:cs="Arial"/>
          <w:sz w:val="22"/>
          <w:szCs w:val="22"/>
        </w:rPr>
        <w:t xml:space="preserve"> refer to as the ‘authorised biographical pact</w:t>
      </w:r>
      <w:r w:rsidR="00D2192F">
        <w:rPr>
          <w:rFonts w:ascii="Arial" w:hAnsi="Arial" w:cs="Arial"/>
          <w:sz w:val="22"/>
          <w:szCs w:val="22"/>
        </w:rPr>
        <w:t>.</w:t>
      </w:r>
      <w:r w:rsidR="00606E84" w:rsidRPr="00B84089">
        <w:rPr>
          <w:rFonts w:ascii="Arial" w:hAnsi="Arial" w:cs="Arial"/>
          <w:sz w:val="22"/>
          <w:szCs w:val="22"/>
        </w:rPr>
        <w:t>’</w:t>
      </w:r>
      <w:r w:rsidR="00B84089" w:rsidRPr="00B84089">
        <w:rPr>
          <w:rFonts w:ascii="Arial" w:hAnsi="Arial" w:cs="Arial"/>
          <w:sz w:val="22"/>
          <w:szCs w:val="22"/>
        </w:rPr>
        <w:t xml:space="preserve"> </w:t>
      </w:r>
    </w:p>
    <w:p w14:paraId="122C7C6B" w14:textId="77777777" w:rsidR="009F3C1F" w:rsidRDefault="009F3C1F" w:rsidP="007E617D">
      <w:pPr>
        <w:rPr>
          <w:rFonts w:ascii="Arial" w:hAnsi="Arial" w:cs="Arial"/>
          <w:sz w:val="22"/>
          <w:szCs w:val="22"/>
        </w:rPr>
      </w:pPr>
    </w:p>
    <w:p w14:paraId="4FADD3F6" w14:textId="5C61393D" w:rsidR="003E4923" w:rsidRPr="00627253" w:rsidRDefault="00D065BD" w:rsidP="00EA78E1">
      <w:pPr>
        <w:rPr>
          <w:rFonts w:ascii="Arial" w:hAnsi="Arial" w:cs="Arial"/>
          <w:sz w:val="22"/>
          <w:szCs w:val="22"/>
          <w:lang w:val="en-US"/>
        </w:rPr>
      </w:pPr>
      <w:r w:rsidRPr="00A3725E">
        <w:rPr>
          <w:rFonts w:ascii="Arial" w:hAnsi="Arial" w:cs="Arial"/>
          <w:sz w:val="22"/>
          <w:szCs w:val="22"/>
        </w:rPr>
        <w:t xml:space="preserve">Given </w:t>
      </w:r>
      <w:r w:rsidR="00E321E9" w:rsidRPr="00A3725E">
        <w:rPr>
          <w:rFonts w:ascii="Arial" w:hAnsi="Arial" w:cs="Arial"/>
          <w:sz w:val="22"/>
          <w:szCs w:val="22"/>
        </w:rPr>
        <w:t xml:space="preserve">Renders’s notion that authorisation reflects the </w:t>
      </w:r>
      <w:r w:rsidR="00127082" w:rsidRPr="00A3725E">
        <w:rPr>
          <w:rFonts w:ascii="Arial" w:hAnsi="Arial" w:cs="Arial"/>
          <w:sz w:val="22"/>
          <w:szCs w:val="22"/>
        </w:rPr>
        <w:t xml:space="preserve">biographical subject’s </w:t>
      </w:r>
      <w:r w:rsidR="00E321E9" w:rsidRPr="00A3725E">
        <w:rPr>
          <w:rFonts w:ascii="Arial" w:hAnsi="Arial" w:cs="Arial"/>
          <w:sz w:val="22"/>
          <w:szCs w:val="22"/>
        </w:rPr>
        <w:t>declaration</w:t>
      </w:r>
      <w:r w:rsidR="00127082" w:rsidRPr="00A3725E">
        <w:rPr>
          <w:rFonts w:ascii="Arial" w:hAnsi="Arial" w:cs="Arial"/>
          <w:sz w:val="22"/>
          <w:szCs w:val="22"/>
        </w:rPr>
        <w:t xml:space="preserve"> </w:t>
      </w:r>
      <w:r w:rsidR="00E321E9" w:rsidRPr="00A3725E">
        <w:rPr>
          <w:rFonts w:ascii="Arial" w:hAnsi="Arial" w:cs="Arial"/>
          <w:sz w:val="22"/>
          <w:szCs w:val="22"/>
        </w:rPr>
        <w:t xml:space="preserve">that a text is factually correct, </w:t>
      </w:r>
      <w:r w:rsidRPr="00A3725E">
        <w:rPr>
          <w:rFonts w:ascii="Arial" w:hAnsi="Arial" w:cs="Arial"/>
          <w:sz w:val="22"/>
          <w:szCs w:val="22"/>
        </w:rPr>
        <w:t>it is necessary to examine</w:t>
      </w:r>
      <w:r w:rsidR="00E321E9" w:rsidRPr="00A3725E">
        <w:rPr>
          <w:rFonts w:ascii="Arial" w:hAnsi="Arial" w:cs="Arial"/>
          <w:sz w:val="22"/>
          <w:szCs w:val="22"/>
        </w:rPr>
        <w:t xml:space="preserve"> the </w:t>
      </w:r>
      <w:r w:rsidR="000D3695" w:rsidRPr="00A3725E">
        <w:rPr>
          <w:rFonts w:ascii="Arial" w:hAnsi="Arial" w:cs="Arial"/>
          <w:sz w:val="22"/>
          <w:szCs w:val="22"/>
        </w:rPr>
        <w:t>authorised biographical pact</w:t>
      </w:r>
      <w:r w:rsidR="00E321E9" w:rsidRPr="00A3725E">
        <w:rPr>
          <w:rFonts w:ascii="Arial" w:hAnsi="Arial" w:cs="Arial"/>
          <w:sz w:val="22"/>
          <w:szCs w:val="22"/>
        </w:rPr>
        <w:t xml:space="preserve"> </w:t>
      </w:r>
      <w:r w:rsidR="000D3695" w:rsidRPr="00A3725E">
        <w:rPr>
          <w:rFonts w:ascii="Arial" w:hAnsi="Arial" w:cs="Arial"/>
          <w:sz w:val="22"/>
          <w:szCs w:val="22"/>
        </w:rPr>
        <w:t>in terms of its relationship with</w:t>
      </w:r>
      <w:r w:rsidR="00E321E9" w:rsidRPr="00A3725E">
        <w:rPr>
          <w:rFonts w:ascii="Arial" w:hAnsi="Arial" w:cs="Arial"/>
          <w:sz w:val="22"/>
          <w:szCs w:val="22"/>
        </w:rPr>
        <w:t xml:space="preserve"> truth. </w:t>
      </w:r>
      <w:r w:rsidRPr="00A3725E">
        <w:rPr>
          <w:rFonts w:ascii="Arial" w:hAnsi="Arial" w:cs="Arial"/>
          <w:sz w:val="22"/>
          <w:szCs w:val="22"/>
        </w:rPr>
        <w:t xml:space="preserve">To examine this link, we can shed some light upon </w:t>
      </w:r>
      <w:r w:rsidR="00B35C9E" w:rsidRPr="00A3725E">
        <w:rPr>
          <w:rFonts w:ascii="Arial" w:hAnsi="Arial" w:cs="Arial"/>
          <w:sz w:val="22"/>
          <w:szCs w:val="22"/>
        </w:rPr>
        <w:t xml:space="preserve">popular music </w:t>
      </w:r>
      <w:r w:rsidR="009D5A55" w:rsidRPr="00A3725E">
        <w:rPr>
          <w:rFonts w:ascii="Arial" w:hAnsi="Arial" w:cs="Arial"/>
          <w:sz w:val="22"/>
          <w:szCs w:val="22"/>
        </w:rPr>
        <w:t xml:space="preserve">life writing </w:t>
      </w:r>
      <w:r w:rsidRPr="00A3725E">
        <w:rPr>
          <w:rFonts w:ascii="Arial" w:hAnsi="Arial" w:cs="Arial"/>
          <w:sz w:val="22"/>
          <w:szCs w:val="22"/>
        </w:rPr>
        <w:t>by examining</w:t>
      </w:r>
      <w:r w:rsidR="009D5A55" w:rsidRPr="00A3725E">
        <w:rPr>
          <w:rFonts w:ascii="Arial" w:hAnsi="Arial" w:cs="Arial"/>
          <w:sz w:val="22"/>
          <w:szCs w:val="22"/>
        </w:rPr>
        <w:t xml:space="preserve"> </w:t>
      </w:r>
      <w:r w:rsidR="00B35C9E" w:rsidRPr="00A3725E">
        <w:rPr>
          <w:rFonts w:ascii="Arial" w:hAnsi="Arial" w:cs="Arial"/>
          <w:sz w:val="22"/>
          <w:szCs w:val="22"/>
        </w:rPr>
        <w:t xml:space="preserve">popular music </w:t>
      </w:r>
      <w:r w:rsidR="00606E84" w:rsidRPr="00A3725E">
        <w:rPr>
          <w:rFonts w:ascii="Arial" w:hAnsi="Arial" w:cs="Arial"/>
          <w:sz w:val="22"/>
          <w:szCs w:val="22"/>
        </w:rPr>
        <w:t>biopic</w:t>
      </w:r>
      <w:r w:rsidR="00B35C9E" w:rsidRPr="00A3725E">
        <w:rPr>
          <w:rFonts w:ascii="Arial" w:hAnsi="Arial" w:cs="Arial"/>
          <w:sz w:val="22"/>
          <w:szCs w:val="22"/>
        </w:rPr>
        <w:t>s</w:t>
      </w:r>
      <w:r w:rsidR="00606E84" w:rsidRPr="00A3725E">
        <w:rPr>
          <w:rFonts w:ascii="Arial" w:hAnsi="Arial" w:cs="Arial"/>
          <w:sz w:val="22"/>
          <w:szCs w:val="22"/>
        </w:rPr>
        <w:t xml:space="preserve">. </w:t>
      </w:r>
      <w:r w:rsidR="008352AC" w:rsidRPr="00A3725E">
        <w:rPr>
          <w:rFonts w:ascii="Arial" w:hAnsi="Arial" w:cs="Arial"/>
          <w:sz w:val="22"/>
          <w:szCs w:val="22"/>
        </w:rPr>
        <w:t>The fact that biopic</w:t>
      </w:r>
      <w:r w:rsidR="00773AA6" w:rsidRPr="00A3725E">
        <w:rPr>
          <w:rFonts w:ascii="Arial" w:hAnsi="Arial" w:cs="Arial"/>
          <w:sz w:val="22"/>
          <w:szCs w:val="22"/>
        </w:rPr>
        <w:t>s</w:t>
      </w:r>
      <w:r w:rsidR="008352AC" w:rsidRPr="00A3725E">
        <w:rPr>
          <w:rFonts w:ascii="Arial" w:hAnsi="Arial" w:cs="Arial"/>
          <w:sz w:val="22"/>
          <w:szCs w:val="22"/>
        </w:rPr>
        <w:t xml:space="preserve"> </w:t>
      </w:r>
      <w:r w:rsidR="00B35C9E" w:rsidRPr="00A3725E">
        <w:rPr>
          <w:rFonts w:ascii="Arial" w:hAnsi="Arial" w:cs="Arial"/>
          <w:sz w:val="22"/>
          <w:szCs w:val="22"/>
        </w:rPr>
        <w:t>tell</w:t>
      </w:r>
      <w:r w:rsidR="008352AC" w:rsidRPr="00A3725E">
        <w:rPr>
          <w:rFonts w:ascii="Arial" w:hAnsi="Arial" w:cs="Arial"/>
          <w:sz w:val="22"/>
          <w:szCs w:val="22"/>
        </w:rPr>
        <w:t xml:space="preserve"> </w:t>
      </w:r>
      <w:r w:rsidR="00606E84" w:rsidRPr="00A3725E">
        <w:rPr>
          <w:rFonts w:ascii="Arial" w:hAnsi="Arial" w:cs="Arial"/>
          <w:sz w:val="22"/>
          <w:szCs w:val="22"/>
        </w:rPr>
        <w:t>‘</w:t>
      </w:r>
      <w:r w:rsidR="008352AC" w:rsidRPr="00A3725E">
        <w:rPr>
          <w:rFonts w:ascii="Arial" w:hAnsi="Arial" w:cs="Arial"/>
          <w:sz w:val="22"/>
          <w:szCs w:val="22"/>
        </w:rPr>
        <w:t>a true story</w:t>
      </w:r>
      <w:r w:rsidR="00A93E21" w:rsidRPr="00A3725E">
        <w:rPr>
          <w:rFonts w:ascii="Arial" w:hAnsi="Arial" w:cs="Arial"/>
          <w:sz w:val="22"/>
          <w:szCs w:val="22"/>
        </w:rPr>
        <w:t>,</w:t>
      </w:r>
      <w:r w:rsidR="00606E84" w:rsidRPr="00A3725E">
        <w:rPr>
          <w:rFonts w:ascii="Arial" w:hAnsi="Arial" w:cs="Arial"/>
          <w:sz w:val="22"/>
          <w:szCs w:val="22"/>
        </w:rPr>
        <w:t xml:space="preserve">’ </w:t>
      </w:r>
      <w:r w:rsidR="0021109D" w:rsidRPr="00A3725E">
        <w:rPr>
          <w:rFonts w:ascii="Arial" w:hAnsi="Arial" w:cs="Arial"/>
          <w:sz w:val="22"/>
          <w:szCs w:val="22"/>
        </w:rPr>
        <w:t xml:space="preserve">as </w:t>
      </w:r>
      <w:r w:rsidR="00606E84" w:rsidRPr="00A3725E">
        <w:rPr>
          <w:rFonts w:ascii="Arial" w:hAnsi="Arial" w:cs="Arial"/>
          <w:sz w:val="22"/>
          <w:szCs w:val="22"/>
        </w:rPr>
        <w:t>argue</w:t>
      </w:r>
      <w:r w:rsidR="0021109D" w:rsidRPr="00A3725E">
        <w:rPr>
          <w:rFonts w:ascii="Arial" w:hAnsi="Arial" w:cs="Arial"/>
          <w:sz w:val="22"/>
          <w:szCs w:val="22"/>
        </w:rPr>
        <w:t>d by</w:t>
      </w:r>
      <w:r w:rsidR="00606E84" w:rsidRPr="00A3725E">
        <w:rPr>
          <w:rFonts w:ascii="Arial" w:hAnsi="Arial" w:cs="Arial"/>
          <w:sz w:val="22"/>
          <w:szCs w:val="22"/>
        </w:rPr>
        <w:t xml:space="preserve"> </w:t>
      </w:r>
      <w:r w:rsidR="00100CE8" w:rsidRPr="00A3725E">
        <w:rPr>
          <w:rFonts w:ascii="Arial" w:hAnsi="Arial" w:cs="Arial"/>
          <w:sz w:val="22"/>
          <w:szCs w:val="22"/>
        </w:rPr>
        <w:t xml:space="preserve">Lee </w:t>
      </w:r>
      <w:r w:rsidR="00606E84" w:rsidRPr="00A3725E">
        <w:rPr>
          <w:rFonts w:ascii="Arial" w:hAnsi="Arial" w:cs="Arial"/>
          <w:sz w:val="22"/>
          <w:szCs w:val="22"/>
        </w:rPr>
        <w:t>Marsha</w:t>
      </w:r>
      <w:r w:rsidR="00B35C9E" w:rsidRPr="00A3725E">
        <w:rPr>
          <w:rFonts w:ascii="Arial" w:hAnsi="Arial" w:cs="Arial"/>
          <w:sz w:val="22"/>
          <w:szCs w:val="22"/>
        </w:rPr>
        <w:t>l</w:t>
      </w:r>
      <w:r w:rsidR="00606E84" w:rsidRPr="00A3725E">
        <w:rPr>
          <w:rFonts w:ascii="Arial" w:hAnsi="Arial" w:cs="Arial"/>
          <w:sz w:val="22"/>
          <w:szCs w:val="22"/>
        </w:rPr>
        <w:t xml:space="preserve">l and </w:t>
      </w:r>
      <w:r w:rsidR="00100CE8" w:rsidRPr="00A3725E">
        <w:rPr>
          <w:rFonts w:ascii="Arial" w:hAnsi="Arial" w:cs="Arial"/>
          <w:sz w:val="22"/>
          <w:szCs w:val="22"/>
        </w:rPr>
        <w:t xml:space="preserve">Isabel </w:t>
      </w:r>
      <w:r w:rsidR="00606E84" w:rsidRPr="00A3725E">
        <w:rPr>
          <w:rFonts w:ascii="Arial" w:hAnsi="Arial" w:cs="Arial"/>
          <w:sz w:val="22"/>
          <w:szCs w:val="22"/>
        </w:rPr>
        <w:t>Kongsgaard</w:t>
      </w:r>
      <w:r w:rsidR="008352AC" w:rsidRPr="00A3725E">
        <w:rPr>
          <w:rFonts w:ascii="Arial" w:hAnsi="Arial" w:cs="Arial"/>
          <w:sz w:val="22"/>
          <w:szCs w:val="22"/>
        </w:rPr>
        <w:t xml:space="preserve"> </w:t>
      </w:r>
      <w:r w:rsidR="00606E84" w:rsidRPr="00A3725E">
        <w:rPr>
          <w:rFonts w:ascii="Arial" w:hAnsi="Arial" w:cs="Arial"/>
          <w:sz w:val="22"/>
          <w:szCs w:val="22"/>
        </w:rPr>
        <w:t>(</w:t>
      </w:r>
      <w:r w:rsidR="00100CE8" w:rsidRPr="00A3725E">
        <w:rPr>
          <w:rFonts w:ascii="Arial" w:hAnsi="Arial" w:cs="Arial"/>
          <w:sz w:val="22"/>
          <w:szCs w:val="22"/>
        </w:rPr>
        <w:t>2012</w:t>
      </w:r>
      <w:r w:rsidR="00773AA6" w:rsidRPr="00A3725E">
        <w:rPr>
          <w:rFonts w:ascii="Arial" w:hAnsi="Arial" w:cs="Arial"/>
          <w:sz w:val="22"/>
          <w:szCs w:val="22"/>
        </w:rPr>
        <w:t>,</w:t>
      </w:r>
      <w:r w:rsidR="00B35C9E" w:rsidRPr="00A3725E">
        <w:rPr>
          <w:rFonts w:ascii="Arial" w:hAnsi="Arial" w:cs="Arial"/>
          <w:sz w:val="22"/>
          <w:szCs w:val="22"/>
        </w:rPr>
        <w:t xml:space="preserve"> 353</w:t>
      </w:r>
      <w:r w:rsidR="00606E84" w:rsidRPr="00A3725E">
        <w:rPr>
          <w:rFonts w:ascii="Arial" w:hAnsi="Arial" w:cs="Arial"/>
          <w:sz w:val="22"/>
          <w:szCs w:val="22"/>
        </w:rPr>
        <w:t xml:space="preserve">), </w:t>
      </w:r>
      <w:r w:rsidR="008352AC" w:rsidRPr="00A3725E">
        <w:rPr>
          <w:rFonts w:ascii="Arial" w:hAnsi="Arial" w:cs="Arial"/>
          <w:sz w:val="22"/>
          <w:szCs w:val="22"/>
        </w:rPr>
        <w:t xml:space="preserve">is central to the pleasure </w:t>
      </w:r>
      <w:r w:rsidR="00606E84" w:rsidRPr="00A3725E">
        <w:rPr>
          <w:rFonts w:ascii="Arial" w:hAnsi="Arial" w:cs="Arial"/>
          <w:sz w:val="22"/>
          <w:szCs w:val="22"/>
        </w:rPr>
        <w:t>they offer</w:t>
      </w:r>
      <w:r w:rsidR="00B46F11" w:rsidRPr="00A3725E">
        <w:rPr>
          <w:rFonts w:ascii="Arial" w:hAnsi="Arial" w:cs="Arial"/>
          <w:sz w:val="22"/>
          <w:szCs w:val="22"/>
        </w:rPr>
        <w:t>:</w:t>
      </w:r>
      <w:r w:rsidR="00606E84" w:rsidRPr="00A3725E">
        <w:rPr>
          <w:rFonts w:ascii="Arial" w:hAnsi="Arial" w:cs="Arial"/>
          <w:sz w:val="22"/>
          <w:szCs w:val="22"/>
        </w:rPr>
        <w:t xml:space="preserve"> </w:t>
      </w:r>
      <w:r w:rsidR="00B46F11" w:rsidRPr="00A3725E">
        <w:rPr>
          <w:rFonts w:ascii="Arial" w:hAnsi="Arial" w:cs="Arial"/>
          <w:sz w:val="22"/>
          <w:szCs w:val="22"/>
        </w:rPr>
        <w:t>the guarantee that an authentic</w:t>
      </w:r>
      <w:r w:rsidR="008352AC" w:rsidRPr="00A3725E">
        <w:rPr>
          <w:rFonts w:ascii="Arial" w:hAnsi="Arial" w:cs="Arial"/>
          <w:sz w:val="22"/>
          <w:szCs w:val="22"/>
        </w:rPr>
        <w:t xml:space="preserve"> </w:t>
      </w:r>
      <w:r w:rsidR="00606E84" w:rsidRPr="00A3725E">
        <w:rPr>
          <w:rFonts w:ascii="Arial" w:hAnsi="Arial" w:cs="Arial"/>
          <w:sz w:val="22"/>
          <w:szCs w:val="22"/>
        </w:rPr>
        <w:t xml:space="preserve">individual exists behind the </w:t>
      </w:r>
      <w:r w:rsidR="00B35C9E" w:rsidRPr="00A3725E">
        <w:rPr>
          <w:rFonts w:ascii="Arial" w:hAnsi="Arial" w:cs="Arial"/>
          <w:sz w:val="22"/>
          <w:szCs w:val="22"/>
        </w:rPr>
        <w:t>image is what gives a biopic, and celebrity more generally</w:t>
      </w:r>
      <w:r w:rsidR="00100CE8" w:rsidRPr="00A3725E">
        <w:rPr>
          <w:rFonts w:ascii="Arial" w:hAnsi="Arial" w:cs="Arial"/>
          <w:sz w:val="22"/>
          <w:szCs w:val="22"/>
        </w:rPr>
        <w:t xml:space="preserve">, its affective power. </w:t>
      </w:r>
      <w:r w:rsidRPr="00A3725E">
        <w:rPr>
          <w:rFonts w:ascii="Arial" w:hAnsi="Arial" w:cs="Arial"/>
          <w:sz w:val="22"/>
          <w:szCs w:val="22"/>
        </w:rPr>
        <w:t>Y</w:t>
      </w:r>
      <w:r w:rsidR="00100CE8" w:rsidRPr="00A3725E">
        <w:rPr>
          <w:rFonts w:ascii="Arial" w:hAnsi="Arial" w:cs="Arial"/>
          <w:sz w:val="22"/>
          <w:szCs w:val="22"/>
        </w:rPr>
        <w:t xml:space="preserve">et </w:t>
      </w:r>
      <w:r w:rsidR="00B35C9E" w:rsidRPr="00A3725E">
        <w:rPr>
          <w:rFonts w:ascii="Arial" w:hAnsi="Arial" w:cs="Arial"/>
          <w:sz w:val="22"/>
          <w:szCs w:val="22"/>
        </w:rPr>
        <w:t>Ma</w:t>
      </w:r>
      <w:r w:rsidR="00100CE8" w:rsidRPr="00A3725E">
        <w:rPr>
          <w:rFonts w:ascii="Arial" w:hAnsi="Arial" w:cs="Arial"/>
          <w:sz w:val="22"/>
          <w:szCs w:val="22"/>
        </w:rPr>
        <w:t xml:space="preserve">rshall and Kongsgaard </w:t>
      </w:r>
      <w:r w:rsidRPr="00A3725E">
        <w:rPr>
          <w:rFonts w:ascii="Arial" w:hAnsi="Arial" w:cs="Arial"/>
          <w:sz w:val="22"/>
          <w:szCs w:val="22"/>
        </w:rPr>
        <w:t>argue</w:t>
      </w:r>
      <w:r w:rsidR="00100CE8" w:rsidRPr="00A3725E">
        <w:rPr>
          <w:rFonts w:ascii="Arial" w:hAnsi="Arial" w:cs="Arial"/>
          <w:sz w:val="22"/>
          <w:szCs w:val="22"/>
        </w:rPr>
        <w:t xml:space="preserve"> that</w:t>
      </w:r>
      <w:r w:rsidR="00B35C9E" w:rsidRPr="00A3725E">
        <w:rPr>
          <w:rFonts w:ascii="Arial" w:hAnsi="Arial" w:cs="Arial"/>
          <w:sz w:val="22"/>
          <w:szCs w:val="22"/>
        </w:rPr>
        <w:t xml:space="preserve"> the biopic can never be a literal retelling of what </w:t>
      </w:r>
      <w:r w:rsidR="0021109D" w:rsidRPr="00A3725E">
        <w:rPr>
          <w:rFonts w:ascii="Arial" w:hAnsi="Arial" w:cs="Arial"/>
          <w:sz w:val="22"/>
          <w:szCs w:val="22"/>
        </w:rPr>
        <w:t>‘</w:t>
      </w:r>
      <w:r w:rsidR="00B35C9E" w:rsidRPr="00A3725E">
        <w:rPr>
          <w:rFonts w:ascii="Arial" w:hAnsi="Arial" w:cs="Arial"/>
          <w:sz w:val="22"/>
          <w:szCs w:val="22"/>
        </w:rPr>
        <w:t>really</w:t>
      </w:r>
      <w:r w:rsidR="0021109D" w:rsidRPr="00A3725E">
        <w:rPr>
          <w:rFonts w:ascii="Arial" w:hAnsi="Arial" w:cs="Arial"/>
          <w:sz w:val="22"/>
          <w:szCs w:val="22"/>
        </w:rPr>
        <w:t>’</w:t>
      </w:r>
      <w:r w:rsidR="00B35C9E" w:rsidRPr="00A3725E">
        <w:rPr>
          <w:rFonts w:ascii="Arial" w:hAnsi="Arial" w:cs="Arial"/>
          <w:sz w:val="22"/>
          <w:szCs w:val="22"/>
        </w:rPr>
        <w:t xml:space="preserve"> happened, not least because the very idea of a ‘true’ life story is a fiction</w:t>
      </w:r>
      <w:r w:rsidR="0021109D" w:rsidRPr="00A3725E">
        <w:rPr>
          <w:rFonts w:ascii="Arial" w:hAnsi="Arial" w:cs="Arial"/>
          <w:sz w:val="22"/>
          <w:szCs w:val="22"/>
        </w:rPr>
        <w:t>:</w:t>
      </w:r>
      <w:r w:rsidR="00B35C9E" w:rsidRPr="00A3725E">
        <w:rPr>
          <w:rFonts w:ascii="Arial" w:hAnsi="Arial" w:cs="Arial"/>
          <w:sz w:val="22"/>
          <w:szCs w:val="22"/>
        </w:rPr>
        <w:t xml:space="preserve"> ‘Indeed, an actual “true story” would not be accepted as true as it would not live up to our ideas or what pop stars are like’ (</w:t>
      </w:r>
      <w:r w:rsidR="0021109D" w:rsidRPr="00A3725E">
        <w:rPr>
          <w:rFonts w:ascii="Arial" w:hAnsi="Arial" w:cs="Arial"/>
          <w:sz w:val="22"/>
          <w:szCs w:val="22"/>
        </w:rPr>
        <w:t xml:space="preserve">2012, </w:t>
      </w:r>
      <w:r w:rsidR="00B35C9E" w:rsidRPr="00A3725E">
        <w:rPr>
          <w:rFonts w:ascii="Arial" w:hAnsi="Arial" w:cs="Arial"/>
          <w:sz w:val="22"/>
          <w:szCs w:val="22"/>
        </w:rPr>
        <w:t xml:space="preserve">359). The </w:t>
      </w:r>
      <w:r w:rsidR="00B46F11" w:rsidRPr="00A3725E">
        <w:rPr>
          <w:rFonts w:ascii="Arial" w:hAnsi="Arial" w:cs="Arial"/>
          <w:sz w:val="22"/>
          <w:szCs w:val="22"/>
        </w:rPr>
        <w:t>pertinent</w:t>
      </w:r>
      <w:r w:rsidR="00B35C9E" w:rsidRPr="00A3725E">
        <w:rPr>
          <w:rFonts w:ascii="Arial" w:hAnsi="Arial" w:cs="Arial"/>
          <w:sz w:val="22"/>
          <w:szCs w:val="22"/>
        </w:rPr>
        <w:t xml:space="preserve"> point</w:t>
      </w:r>
      <w:r w:rsidR="00B46F11" w:rsidRPr="00A3725E">
        <w:rPr>
          <w:rFonts w:ascii="Arial" w:hAnsi="Arial" w:cs="Arial"/>
          <w:sz w:val="22"/>
          <w:szCs w:val="22"/>
        </w:rPr>
        <w:t xml:space="preserve">, in terms of </w:t>
      </w:r>
      <w:r w:rsidR="00773AA6" w:rsidRPr="00A3725E">
        <w:rPr>
          <w:rFonts w:ascii="Arial" w:hAnsi="Arial" w:cs="Arial"/>
          <w:sz w:val="22"/>
          <w:szCs w:val="22"/>
        </w:rPr>
        <w:t xml:space="preserve">the relationship between </w:t>
      </w:r>
      <w:r w:rsidR="00B46F11" w:rsidRPr="00A3725E">
        <w:rPr>
          <w:rFonts w:ascii="Arial" w:hAnsi="Arial" w:cs="Arial"/>
          <w:sz w:val="22"/>
          <w:szCs w:val="22"/>
        </w:rPr>
        <w:t>authorisation</w:t>
      </w:r>
      <w:r w:rsidR="00773AA6" w:rsidRPr="00A3725E">
        <w:rPr>
          <w:rFonts w:ascii="Arial" w:hAnsi="Arial" w:cs="Arial"/>
          <w:sz w:val="22"/>
          <w:szCs w:val="22"/>
        </w:rPr>
        <w:t xml:space="preserve"> and truth</w:t>
      </w:r>
      <w:r w:rsidR="00B46F11" w:rsidRPr="00A3725E">
        <w:rPr>
          <w:rFonts w:ascii="Arial" w:hAnsi="Arial" w:cs="Arial"/>
          <w:sz w:val="22"/>
          <w:szCs w:val="22"/>
        </w:rPr>
        <w:t>,</w:t>
      </w:r>
      <w:r w:rsidR="00B35C9E" w:rsidRPr="00A3725E">
        <w:rPr>
          <w:rFonts w:ascii="Arial" w:hAnsi="Arial" w:cs="Arial"/>
          <w:sz w:val="22"/>
          <w:szCs w:val="22"/>
        </w:rPr>
        <w:t xml:space="preserve"> is that </w:t>
      </w:r>
      <w:r w:rsidR="000E6BD1" w:rsidRPr="00A3725E">
        <w:rPr>
          <w:rFonts w:ascii="Arial" w:hAnsi="Arial" w:cs="Arial"/>
          <w:sz w:val="22"/>
          <w:szCs w:val="22"/>
        </w:rPr>
        <w:t>biopics</w:t>
      </w:r>
      <w:r w:rsidR="00B35C9E" w:rsidRPr="00A3725E">
        <w:rPr>
          <w:rFonts w:ascii="Arial" w:hAnsi="Arial" w:cs="Arial"/>
          <w:sz w:val="22"/>
          <w:szCs w:val="22"/>
        </w:rPr>
        <w:t xml:space="preserve"> </w:t>
      </w:r>
      <w:r w:rsidR="00B46F11" w:rsidRPr="00A3725E">
        <w:rPr>
          <w:rFonts w:ascii="Arial" w:hAnsi="Arial" w:cs="Arial"/>
          <w:sz w:val="22"/>
          <w:szCs w:val="22"/>
        </w:rPr>
        <w:t xml:space="preserve">often </w:t>
      </w:r>
      <w:r w:rsidR="00B35C9E" w:rsidRPr="00A3725E">
        <w:rPr>
          <w:rFonts w:ascii="Arial" w:hAnsi="Arial" w:cs="Arial"/>
          <w:sz w:val="22"/>
          <w:szCs w:val="22"/>
        </w:rPr>
        <w:t xml:space="preserve">strive to assert their truthfulness by featuring, </w:t>
      </w:r>
      <w:r w:rsidR="000E6BD1" w:rsidRPr="00A3725E">
        <w:rPr>
          <w:rFonts w:ascii="Arial" w:hAnsi="Arial" w:cs="Arial"/>
          <w:sz w:val="22"/>
          <w:szCs w:val="22"/>
        </w:rPr>
        <w:t>typical</w:t>
      </w:r>
      <w:r w:rsidR="006E77E2" w:rsidRPr="00A3725E">
        <w:rPr>
          <w:rFonts w:ascii="Arial" w:hAnsi="Arial" w:cs="Arial"/>
          <w:sz w:val="22"/>
          <w:szCs w:val="22"/>
        </w:rPr>
        <w:t>l</w:t>
      </w:r>
      <w:r w:rsidR="000E6BD1" w:rsidRPr="00A3725E">
        <w:rPr>
          <w:rFonts w:ascii="Arial" w:hAnsi="Arial" w:cs="Arial"/>
          <w:sz w:val="22"/>
          <w:szCs w:val="22"/>
        </w:rPr>
        <w:t xml:space="preserve">y as executive producers, </w:t>
      </w:r>
      <w:r w:rsidR="00B35C9E" w:rsidRPr="00A3725E">
        <w:rPr>
          <w:rFonts w:ascii="Arial" w:hAnsi="Arial" w:cs="Arial"/>
          <w:sz w:val="22"/>
          <w:szCs w:val="22"/>
        </w:rPr>
        <w:t xml:space="preserve">people </w:t>
      </w:r>
      <w:r w:rsidR="000E6BD1" w:rsidRPr="00A3725E">
        <w:rPr>
          <w:rFonts w:ascii="Arial" w:hAnsi="Arial" w:cs="Arial"/>
          <w:sz w:val="22"/>
          <w:szCs w:val="22"/>
        </w:rPr>
        <w:t>‘</w:t>
      </w:r>
      <w:r w:rsidR="00B35C9E" w:rsidRPr="00A3725E">
        <w:rPr>
          <w:rFonts w:ascii="Arial" w:hAnsi="Arial" w:cs="Arial"/>
          <w:sz w:val="22"/>
          <w:szCs w:val="22"/>
        </w:rPr>
        <w:t xml:space="preserve">who were really there’: John Carter Cash in </w:t>
      </w:r>
      <w:r w:rsidR="00B35C9E" w:rsidRPr="00A3725E">
        <w:rPr>
          <w:rFonts w:ascii="Arial" w:hAnsi="Arial" w:cs="Arial"/>
          <w:i/>
          <w:sz w:val="22"/>
          <w:szCs w:val="22"/>
        </w:rPr>
        <w:t>Walk the Line</w:t>
      </w:r>
      <w:r w:rsidR="000D3695" w:rsidRPr="00A3725E">
        <w:rPr>
          <w:rFonts w:ascii="Arial" w:hAnsi="Arial" w:cs="Arial"/>
          <w:i/>
          <w:sz w:val="22"/>
          <w:szCs w:val="22"/>
        </w:rPr>
        <w:t xml:space="preserve"> </w:t>
      </w:r>
      <w:r w:rsidR="000D3695" w:rsidRPr="00A3725E">
        <w:rPr>
          <w:rFonts w:ascii="Arial" w:hAnsi="Arial" w:cs="Arial"/>
          <w:sz w:val="22"/>
          <w:szCs w:val="22"/>
        </w:rPr>
        <w:t>(</w:t>
      </w:r>
      <w:r w:rsidR="004114D2" w:rsidRPr="00A3725E">
        <w:rPr>
          <w:rFonts w:ascii="Arial" w:hAnsi="Arial" w:cs="Arial"/>
          <w:sz w:val="22"/>
          <w:szCs w:val="22"/>
        </w:rPr>
        <w:t>2005</w:t>
      </w:r>
      <w:r w:rsidR="0021109D" w:rsidRPr="00A3725E">
        <w:rPr>
          <w:rFonts w:ascii="Arial" w:hAnsi="Arial" w:cs="Arial"/>
          <w:sz w:val="22"/>
          <w:szCs w:val="22"/>
        </w:rPr>
        <w:t>,</w:t>
      </w:r>
      <w:r w:rsidR="004114D2" w:rsidRPr="00A3725E">
        <w:rPr>
          <w:rFonts w:ascii="Arial" w:hAnsi="Arial" w:cs="Arial"/>
          <w:sz w:val="22"/>
          <w:szCs w:val="22"/>
        </w:rPr>
        <w:t xml:space="preserve"> dir</w:t>
      </w:r>
      <w:r w:rsidR="00A93E21" w:rsidRPr="00A3725E">
        <w:rPr>
          <w:rFonts w:ascii="Arial" w:hAnsi="Arial" w:cs="Arial"/>
          <w:sz w:val="22"/>
          <w:szCs w:val="22"/>
        </w:rPr>
        <w:t>.</w:t>
      </w:r>
      <w:r w:rsidR="004114D2" w:rsidRPr="00A3725E">
        <w:rPr>
          <w:rFonts w:ascii="Arial" w:hAnsi="Arial" w:cs="Arial"/>
          <w:sz w:val="22"/>
          <w:szCs w:val="22"/>
        </w:rPr>
        <w:t xml:space="preserve"> James Mangold</w:t>
      </w:r>
      <w:r w:rsidR="000D3695" w:rsidRPr="00A3725E">
        <w:rPr>
          <w:rFonts w:ascii="Arial" w:hAnsi="Arial" w:cs="Arial"/>
          <w:sz w:val="22"/>
          <w:szCs w:val="22"/>
        </w:rPr>
        <w:t>)</w:t>
      </w:r>
      <w:r w:rsidR="00B35C9E" w:rsidRPr="00A3725E">
        <w:rPr>
          <w:rFonts w:ascii="Arial" w:hAnsi="Arial" w:cs="Arial"/>
          <w:sz w:val="22"/>
          <w:szCs w:val="22"/>
        </w:rPr>
        <w:t xml:space="preserve">, </w:t>
      </w:r>
      <w:r w:rsidR="00B46F11" w:rsidRPr="00A3725E">
        <w:rPr>
          <w:rFonts w:ascii="Arial" w:hAnsi="Arial" w:cs="Arial"/>
          <w:sz w:val="22"/>
          <w:szCs w:val="22"/>
        </w:rPr>
        <w:t xml:space="preserve">a film </w:t>
      </w:r>
      <w:r w:rsidR="00B35C9E" w:rsidRPr="00A3725E">
        <w:rPr>
          <w:rFonts w:ascii="Arial" w:hAnsi="Arial" w:cs="Arial"/>
          <w:sz w:val="22"/>
          <w:szCs w:val="22"/>
        </w:rPr>
        <w:t xml:space="preserve">about Johnny Cash, or Deborah Curtis and Tony Wilson in </w:t>
      </w:r>
      <w:r w:rsidR="00B46F11" w:rsidRPr="00A3725E">
        <w:rPr>
          <w:rFonts w:ascii="Arial" w:hAnsi="Arial" w:cs="Arial"/>
          <w:sz w:val="22"/>
          <w:szCs w:val="22"/>
        </w:rPr>
        <w:t xml:space="preserve">the Ian Curtis biopic, </w:t>
      </w:r>
      <w:r w:rsidR="00B35C9E" w:rsidRPr="00A3725E">
        <w:rPr>
          <w:rFonts w:ascii="Arial" w:hAnsi="Arial" w:cs="Arial"/>
          <w:i/>
          <w:sz w:val="22"/>
          <w:szCs w:val="22"/>
        </w:rPr>
        <w:t>Control</w:t>
      </w:r>
      <w:r w:rsidR="000D3695" w:rsidRPr="00A3725E">
        <w:rPr>
          <w:rFonts w:ascii="Arial" w:hAnsi="Arial" w:cs="Arial"/>
          <w:i/>
          <w:sz w:val="22"/>
          <w:szCs w:val="22"/>
        </w:rPr>
        <w:t xml:space="preserve"> </w:t>
      </w:r>
      <w:r w:rsidR="000D3695" w:rsidRPr="00A3725E">
        <w:rPr>
          <w:rFonts w:ascii="Arial" w:hAnsi="Arial" w:cs="Arial"/>
          <w:sz w:val="22"/>
          <w:szCs w:val="22"/>
        </w:rPr>
        <w:t>(</w:t>
      </w:r>
      <w:r w:rsidR="004114D2" w:rsidRPr="00A3725E">
        <w:rPr>
          <w:rFonts w:ascii="Arial" w:hAnsi="Arial" w:cs="Arial"/>
          <w:sz w:val="22"/>
          <w:szCs w:val="22"/>
        </w:rPr>
        <w:t>2007, dir</w:t>
      </w:r>
      <w:r w:rsidR="00A93E21" w:rsidRPr="00A3725E">
        <w:rPr>
          <w:rFonts w:ascii="Arial" w:hAnsi="Arial" w:cs="Arial"/>
          <w:sz w:val="22"/>
          <w:szCs w:val="22"/>
        </w:rPr>
        <w:t>.</w:t>
      </w:r>
      <w:r w:rsidR="004114D2" w:rsidRPr="00A3725E">
        <w:rPr>
          <w:rFonts w:ascii="Arial" w:hAnsi="Arial" w:cs="Arial"/>
          <w:sz w:val="22"/>
          <w:szCs w:val="22"/>
        </w:rPr>
        <w:t xml:space="preserve"> Anton Corbijn)</w:t>
      </w:r>
      <w:r w:rsidR="00B35C9E" w:rsidRPr="00A3725E">
        <w:rPr>
          <w:rFonts w:ascii="Arial" w:hAnsi="Arial" w:cs="Arial"/>
          <w:sz w:val="22"/>
          <w:szCs w:val="22"/>
        </w:rPr>
        <w:t>. ‘T</w:t>
      </w:r>
      <w:r w:rsidR="008352AC" w:rsidRPr="00A3725E">
        <w:rPr>
          <w:rFonts w:ascii="Arial" w:hAnsi="Arial" w:cs="Arial"/>
          <w:sz w:val="22"/>
          <w:szCs w:val="22"/>
        </w:rPr>
        <w:t>hese kinds of strategies</w:t>
      </w:r>
      <w:r w:rsidR="00B35C9E" w:rsidRPr="00A3725E">
        <w:rPr>
          <w:rFonts w:ascii="Arial" w:hAnsi="Arial" w:cs="Arial"/>
          <w:sz w:val="22"/>
          <w:szCs w:val="22"/>
        </w:rPr>
        <w:t>,’ state Marshall and Kongsgaard, ‘</w:t>
      </w:r>
      <w:r w:rsidR="008352AC" w:rsidRPr="00A3725E">
        <w:rPr>
          <w:rFonts w:ascii="Arial" w:hAnsi="Arial" w:cs="Arial"/>
          <w:sz w:val="22"/>
          <w:szCs w:val="22"/>
        </w:rPr>
        <w:t xml:space="preserve">ensure that the biopic appears </w:t>
      </w:r>
      <w:r w:rsidR="008352AC" w:rsidRPr="00A3725E">
        <w:rPr>
          <w:rFonts w:ascii="Arial" w:hAnsi="Arial" w:cs="Arial"/>
          <w:i/>
          <w:sz w:val="22"/>
          <w:szCs w:val="22"/>
        </w:rPr>
        <w:t>author-</w:t>
      </w:r>
      <w:r w:rsidR="008352AC" w:rsidRPr="00A3725E">
        <w:rPr>
          <w:rFonts w:ascii="Arial" w:hAnsi="Arial" w:cs="Arial"/>
          <w:sz w:val="22"/>
          <w:szCs w:val="22"/>
        </w:rPr>
        <w:t xml:space="preserve">ised and is thus granted </w:t>
      </w:r>
      <w:r w:rsidR="008352AC" w:rsidRPr="00A3725E">
        <w:rPr>
          <w:rFonts w:ascii="Arial" w:hAnsi="Arial" w:cs="Arial"/>
          <w:i/>
          <w:sz w:val="22"/>
          <w:szCs w:val="22"/>
        </w:rPr>
        <w:t>author</w:t>
      </w:r>
      <w:r w:rsidR="008352AC" w:rsidRPr="00A3725E">
        <w:rPr>
          <w:rFonts w:ascii="Arial" w:hAnsi="Arial" w:cs="Arial"/>
          <w:sz w:val="22"/>
          <w:szCs w:val="22"/>
        </w:rPr>
        <w:t>-ity to speak on the subject’</w:t>
      </w:r>
      <w:r w:rsidR="00B46F11" w:rsidRPr="00A3725E">
        <w:rPr>
          <w:rFonts w:ascii="Arial" w:hAnsi="Arial" w:cs="Arial"/>
          <w:sz w:val="22"/>
          <w:szCs w:val="22"/>
        </w:rPr>
        <w:t xml:space="preserve"> </w:t>
      </w:r>
      <w:r w:rsidR="0021109D" w:rsidRPr="00A3725E">
        <w:rPr>
          <w:rFonts w:ascii="Arial" w:hAnsi="Arial" w:cs="Arial"/>
          <w:sz w:val="22"/>
          <w:szCs w:val="22"/>
        </w:rPr>
        <w:t xml:space="preserve">(2012, 355). </w:t>
      </w:r>
      <w:r w:rsidR="00B46F11" w:rsidRPr="00A3725E">
        <w:rPr>
          <w:rFonts w:ascii="Arial" w:hAnsi="Arial" w:cs="Arial"/>
          <w:sz w:val="22"/>
          <w:szCs w:val="22"/>
        </w:rPr>
        <w:t xml:space="preserve">Again, there is a legal dimension: </w:t>
      </w:r>
      <w:r w:rsidR="007529BC" w:rsidRPr="00A3725E">
        <w:rPr>
          <w:rFonts w:ascii="Arial" w:hAnsi="Arial" w:cs="Arial"/>
          <w:sz w:val="22"/>
          <w:szCs w:val="22"/>
        </w:rPr>
        <w:t xml:space="preserve">one reason for filmmakers to seek </w:t>
      </w:r>
      <w:r w:rsidR="00CB5A64" w:rsidRPr="00A3725E">
        <w:rPr>
          <w:rFonts w:ascii="Arial" w:hAnsi="Arial" w:cs="Arial"/>
          <w:sz w:val="22"/>
          <w:szCs w:val="22"/>
        </w:rPr>
        <w:t xml:space="preserve">the </w:t>
      </w:r>
      <w:r w:rsidR="007529BC" w:rsidRPr="00A3725E">
        <w:rPr>
          <w:rFonts w:ascii="Arial" w:hAnsi="Arial" w:cs="Arial"/>
          <w:sz w:val="22"/>
          <w:szCs w:val="22"/>
        </w:rPr>
        <w:t xml:space="preserve">authorisation </w:t>
      </w:r>
      <w:r w:rsidR="00CB5A64" w:rsidRPr="00A3725E">
        <w:rPr>
          <w:rFonts w:ascii="Arial" w:hAnsi="Arial" w:cs="Arial"/>
          <w:sz w:val="22"/>
          <w:szCs w:val="22"/>
        </w:rPr>
        <w:t xml:space="preserve">of their subject or their representatives, suggests Ellen Cheshire (2015), </w:t>
      </w:r>
      <w:r w:rsidR="007529BC" w:rsidRPr="00A3725E">
        <w:rPr>
          <w:rFonts w:ascii="Arial" w:hAnsi="Arial" w:cs="Arial"/>
          <w:sz w:val="22"/>
          <w:szCs w:val="22"/>
        </w:rPr>
        <w:t>is</w:t>
      </w:r>
      <w:r w:rsidR="00CB5A64" w:rsidRPr="00A3725E">
        <w:rPr>
          <w:rFonts w:ascii="Arial" w:hAnsi="Arial" w:cs="Arial"/>
          <w:sz w:val="22"/>
          <w:szCs w:val="22"/>
        </w:rPr>
        <w:t xml:space="preserve"> that</w:t>
      </w:r>
      <w:r w:rsidR="00B46F11" w:rsidRPr="00A3725E">
        <w:rPr>
          <w:rFonts w:ascii="Arial" w:hAnsi="Arial" w:cs="Arial"/>
          <w:sz w:val="22"/>
          <w:szCs w:val="22"/>
        </w:rPr>
        <w:t xml:space="preserve"> the approval of the subject or his/her representatives</w:t>
      </w:r>
      <w:r w:rsidR="007529BC" w:rsidRPr="00A3725E">
        <w:rPr>
          <w:rFonts w:ascii="Arial" w:hAnsi="Arial" w:cs="Arial"/>
          <w:sz w:val="22"/>
          <w:szCs w:val="22"/>
        </w:rPr>
        <w:t xml:space="preserve"> reduces the dangers of being sued. </w:t>
      </w:r>
      <w:r w:rsidR="00B46F11" w:rsidRPr="00A3725E">
        <w:rPr>
          <w:rFonts w:ascii="Arial" w:hAnsi="Arial" w:cs="Arial"/>
          <w:sz w:val="22"/>
          <w:szCs w:val="22"/>
          <w:lang w:val="en-US"/>
        </w:rPr>
        <w:t xml:space="preserve">On the other hand, </w:t>
      </w:r>
      <w:r w:rsidR="00CB5A64" w:rsidRPr="00A3725E">
        <w:rPr>
          <w:rFonts w:ascii="Arial" w:hAnsi="Arial" w:cs="Arial"/>
          <w:sz w:val="22"/>
          <w:szCs w:val="22"/>
          <w:lang w:val="en-US"/>
        </w:rPr>
        <w:t>Cheshire</w:t>
      </w:r>
      <w:r w:rsidR="00B46F11" w:rsidRPr="00A3725E">
        <w:rPr>
          <w:rFonts w:ascii="Arial" w:hAnsi="Arial" w:cs="Arial"/>
          <w:sz w:val="22"/>
          <w:szCs w:val="22"/>
          <w:lang w:val="en-US"/>
        </w:rPr>
        <w:t xml:space="preserve"> </w:t>
      </w:r>
      <w:r w:rsidR="00CB5A64" w:rsidRPr="00A3725E">
        <w:rPr>
          <w:rFonts w:ascii="Arial" w:hAnsi="Arial" w:cs="Arial"/>
          <w:sz w:val="22"/>
          <w:szCs w:val="22"/>
          <w:lang w:val="en-US"/>
        </w:rPr>
        <w:t>points out that</w:t>
      </w:r>
      <w:r w:rsidR="00B46F11" w:rsidRPr="00A3725E">
        <w:rPr>
          <w:rFonts w:ascii="Arial" w:hAnsi="Arial" w:cs="Arial"/>
          <w:sz w:val="22"/>
          <w:szCs w:val="22"/>
          <w:lang w:val="en-US"/>
        </w:rPr>
        <w:t xml:space="preserve"> </w:t>
      </w:r>
      <w:r w:rsidR="00CB5A64" w:rsidRPr="00A3725E">
        <w:rPr>
          <w:rFonts w:ascii="Arial" w:hAnsi="Arial" w:cs="Arial"/>
          <w:sz w:val="22"/>
          <w:szCs w:val="22"/>
          <w:lang w:val="en-US"/>
        </w:rPr>
        <w:t>subject</w:t>
      </w:r>
      <w:r w:rsidR="00B46F11" w:rsidRPr="00A3725E">
        <w:rPr>
          <w:rFonts w:ascii="Arial" w:hAnsi="Arial" w:cs="Arial"/>
          <w:sz w:val="22"/>
          <w:szCs w:val="22"/>
          <w:lang w:val="en-US"/>
        </w:rPr>
        <w:t xml:space="preserve"> approval </w:t>
      </w:r>
      <w:r w:rsidR="007529BC" w:rsidRPr="00A3725E">
        <w:rPr>
          <w:rFonts w:ascii="Arial" w:hAnsi="Arial" w:cs="Arial"/>
          <w:sz w:val="22"/>
          <w:szCs w:val="22"/>
          <w:lang w:val="en-US"/>
        </w:rPr>
        <w:t>may result in hagiography</w:t>
      </w:r>
      <w:r w:rsidR="00312ECF">
        <w:rPr>
          <w:rFonts w:ascii="Arial" w:hAnsi="Arial" w:cs="Arial"/>
          <w:sz w:val="22"/>
          <w:szCs w:val="22"/>
          <w:lang w:val="en-US"/>
        </w:rPr>
        <w:t xml:space="preserve"> (</w:t>
      </w:r>
      <w:r w:rsidR="000B5B5A">
        <w:rPr>
          <w:rFonts w:ascii="Arial" w:hAnsi="Arial" w:cs="Arial"/>
          <w:sz w:val="22"/>
          <w:szCs w:val="22"/>
          <w:lang w:val="en-US"/>
        </w:rPr>
        <w:t xml:space="preserve">2015, </w:t>
      </w:r>
      <w:r w:rsidR="00312ECF">
        <w:rPr>
          <w:rFonts w:ascii="Arial" w:hAnsi="Arial" w:cs="Arial"/>
          <w:sz w:val="22"/>
          <w:szCs w:val="22"/>
          <w:lang w:val="en-US"/>
        </w:rPr>
        <w:t>3)</w:t>
      </w:r>
      <w:r w:rsidR="007529BC" w:rsidRPr="00627253">
        <w:rPr>
          <w:rFonts w:ascii="Arial" w:hAnsi="Arial" w:cs="Arial"/>
          <w:sz w:val="22"/>
          <w:szCs w:val="22"/>
          <w:lang w:val="en-US"/>
        </w:rPr>
        <w:t xml:space="preserve">. </w:t>
      </w:r>
      <w:r w:rsidR="00EA78E1" w:rsidRPr="00627253">
        <w:rPr>
          <w:rFonts w:ascii="Arial" w:hAnsi="Arial" w:cs="Arial"/>
          <w:sz w:val="22"/>
          <w:szCs w:val="22"/>
          <w:lang w:val="en-US"/>
        </w:rPr>
        <w:t>There is, then, an inherent tension in both the biopic and the biography: authorisation is desired by audiences, to the extent that it can be seen to confirm the ‘truthfulness’ of the account, yet simultaneously resisted due to concerns of whitewashing.</w:t>
      </w:r>
      <w:r w:rsidR="004421E2" w:rsidRPr="00627253">
        <w:rPr>
          <w:rFonts w:ascii="Arial" w:hAnsi="Arial" w:cs="Arial"/>
          <w:sz w:val="22"/>
          <w:szCs w:val="22"/>
          <w:lang w:val="en-US"/>
        </w:rPr>
        <w:t xml:space="preserve"> </w:t>
      </w:r>
      <w:r w:rsidR="003E4923" w:rsidRPr="00627253">
        <w:rPr>
          <w:rFonts w:ascii="Arial" w:hAnsi="Arial" w:cs="Arial"/>
          <w:sz w:val="22"/>
          <w:szCs w:val="22"/>
          <w:lang w:val="en-US"/>
        </w:rPr>
        <w:t xml:space="preserve">The question, perhaps, is precisely what is being authorised: checking </w:t>
      </w:r>
      <w:r w:rsidR="003E4923" w:rsidRPr="00627253">
        <w:rPr>
          <w:rFonts w:ascii="Arial" w:hAnsi="Arial" w:cs="Arial"/>
          <w:sz w:val="22"/>
          <w:szCs w:val="22"/>
        </w:rPr>
        <w:t>‘for factual accuracy</w:t>
      </w:r>
      <w:r w:rsidR="00A93E21" w:rsidRPr="00627253">
        <w:rPr>
          <w:rFonts w:ascii="Arial" w:hAnsi="Arial" w:cs="Arial"/>
          <w:sz w:val="22"/>
          <w:szCs w:val="22"/>
        </w:rPr>
        <w:t>,</w:t>
      </w:r>
      <w:r w:rsidR="003E4923" w:rsidRPr="00627253">
        <w:rPr>
          <w:rFonts w:ascii="Arial" w:hAnsi="Arial" w:cs="Arial"/>
          <w:sz w:val="22"/>
          <w:szCs w:val="22"/>
        </w:rPr>
        <w:t>’ for instance of interview transcripts</w:t>
      </w:r>
      <w:r w:rsidR="004C3525" w:rsidRPr="00627253">
        <w:rPr>
          <w:rFonts w:ascii="Arial" w:hAnsi="Arial" w:cs="Arial"/>
          <w:sz w:val="22"/>
          <w:szCs w:val="22"/>
        </w:rPr>
        <w:t xml:space="preserve">, </w:t>
      </w:r>
      <w:r w:rsidR="003E4923" w:rsidRPr="00627253">
        <w:rPr>
          <w:rFonts w:ascii="Arial" w:hAnsi="Arial" w:cs="Arial"/>
          <w:sz w:val="22"/>
          <w:szCs w:val="22"/>
        </w:rPr>
        <w:t>is distinct from full ‘copy approval</w:t>
      </w:r>
      <w:r w:rsidR="00A93E21" w:rsidRPr="00627253">
        <w:rPr>
          <w:rFonts w:ascii="Arial" w:hAnsi="Arial" w:cs="Arial"/>
          <w:sz w:val="22"/>
          <w:szCs w:val="22"/>
        </w:rPr>
        <w:t>,</w:t>
      </w:r>
      <w:r w:rsidR="003E4923" w:rsidRPr="00627253">
        <w:rPr>
          <w:rFonts w:ascii="Arial" w:hAnsi="Arial" w:cs="Arial"/>
          <w:sz w:val="22"/>
          <w:szCs w:val="22"/>
        </w:rPr>
        <w:t xml:space="preserve">’ whereby the subject is permitted to influence </w:t>
      </w:r>
      <w:r w:rsidR="004C3525" w:rsidRPr="00627253">
        <w:rPr>
          <w:rFonts w:ascii="Arial" w:hAnsi="Arial" w:cs="Arial"/>
          <w:sz w:val="22"/>
          <w:szCs w:val="22"/>
        </w:rPr>
        <w:t>the interpretation</w:t>
      </w:r>
      <w:r w:rsidR="003E4923" w:rsidRPr="00627253">
        <w:rPr>
          <w:rFonts w:ascii="Arial" w:hAnsi="Arial" w:cs="Arial"/>
          <w:sz w:val="22"/>
          <w:szCs w:val="22"/>
        </w:rPr>
        <w:t xml:space="preserve"> of that interview data. </w:t>
      </w:r>
    </w:p>
    <w:p w14:paraId="5AA95BF5" w14:textId="77777777" w:rsidR="000213C7" w:rsidRPr="00A93E21" w:rsidRDefault="000213C7" w:rsidP="007E617D">
      <w:pPr>
        <w:rPr>
          <w:rFonts w:ascii="Arial" w:hAnsi="Arial" w:cs="Arial"/>
          <w:sz w:val="22"/>
          <w:szCs w:val="22"/>
        </w:rPr>
      </w:pPr>
    </w:p>
    <w:p w14:paraId="2E39ACCF" w14:textId="6EA62943" w:rsidR="00776717" w:rsidRPr="00537BD0" w:rsidRDefault="0021109D" w:rsidP="007E617D">
      <w:pPr>
        <w:rPr>
          <w:rFonts w:ascii="Arial" w:hAnsi="Arial" w:cs="Arial"/>
          <w:sz w:val="22"/>
          <w:szCs w:val="22"/>
          <w:lang w:val="en-US"/>
        </w:rPr>
      </w:pPr>
      <w:r w:rsidRPr="00CF3B1D">
        <w:rPr>
          <w:rFonts w:ascii="Arial" w:hAnsi="Arial" w:cs="Arial"/>
          <w:sz w:val="22"/>
          <w:szCs w:val="22"/>
        </w:rPr>
        <w:t>In the following, I will</w:t>
      </w:r>
      <w:r w:rsidR="006E3B2F" w:rsidRPr="00CF3B1D">
        <w:rPr>
          <w:rFonts w:ascii="Arial" w:hAnsi="Arial" w:cs="Arial"/>
          <w:sz w:val="22"/>
          <w:szCs w:val="22"/>
        </w:rPr>
        <w:t xml:space="preserve"> </w:t>
      </w:r>
      <w:r w:rsidR="006E3B2F" w:rsidRPr="00467FA2">
        <w:rPr>
          <w:rFonts w:ascii="Arial" w:hAnsi="Arial" w:cs="Arial"/>
          <w:sz w:val="22"/>
          <w:szCs w:val="22"/>
        </w:rPr>
        <w:t xml:space="preserve">critically reflect on the </w:t>
      </w:r>
      <w:r w:rsidR="00773AA6">
        <w:rPr>
          <w:rFonts w:ascii="Arial" w:hAnsi="Arial" w:cs="Arial"/>
          <w:sz w:val="22"/>
          <w:szCs w:val="22"/>
        </w:rPr>
        <w:t>effects of authorisation on my</w:t>
      </w:r>
      <w:r w:rsidR="006E3B2F" w:rsidRPr="00467FA2">
        <w:rPr>
          <w:rFonts w:ascii="Arial" w:hAnsi="Arial" w:cs="Arial"/>
          <w:sz w:val="22"/>
          <w:szCs w:val="22"/>
        </w:rPr>
        <w:t xml:space="preserve"> biography</w:t>
      </w:r>
      <w:r w:rsidR="00467FA2" w:rsidRPr="00467FA2">
        <w:rPr>
          <w:rFonts w:ascii="Arial" w:hAnsi="Arial" w:cs="Arial"/>
          <w:sz w:val="22"/>
          <w:szCs w:val="22"/>
        </w:rPr>
        <w:t>, particularly in terms</w:t>
      </w:r>
      <w:r w:rsidR="006E3B2F" w:rsidRPr="00467FA2">
        <w:rPr>
          <w:rFonts w:ascii="Arial" w:hAnsi="Arial" w:cs="Arial"/>
          <w:sz w:val="22"/>
          <w:szCs w:val="22"/>
        </w:rPr>
        <w:t xml:space="preserve"> </w:t>
      </w:r>
      <w:r w:rsidR="00467FA2" w:rsidRPr="00467FA2">
        <w:rPr>
          <w:rFonts w:ascii="Arial" w:hAnsi="Arial" w:cs="Arial"/>
          <w:sz w:val="22"/>
          <w:szCs w:val="22"/>
        </w:rPr>
        <w:t>of</w:t>
      </w:r>
      <w:r w:rsidR="006E3B2F" w:rsidRPr="00467FA2">
        <w:rPr>
          <w:rFonts w:ascii="Arial" w:hAnsi="Arial" w:cs="Arial"/>
          <w:sz w:val="22"/>
          <w:szCs w:val="22"/>
        </w:rPr>
        <w:t xml:space="preserve"> methodology and </w:t>
      </w:r>
      <w:r w:rsidR="00467FA2" w:rsidRPr="00467FA2">
        <w:rPr>
          <w:rFonts w:ascii="Arial" w:hAnsi="Arial" w:cs="Arial"/>
          <w:sz w:val="22"/>
          <w:szCs w:val="22"/>
        </w:rPr>
        <w:t xml:space="preserve">the </w:t>
      </w:r>
      <w:r w:rsidR="006E3B2F" w:rsidRPr="00467FA2">
        <w:rPr>
          <w:rFonts w:ascii="Arial" w:hAnsi="Arial" w:cs="Arial"/>
          <w:sz w:val="22"/>
          <w:szCs w:val="22"/>
        </w:rPr>
        <w:t>interpretation of data.</w:t>
      </w:r>
      <w:r w:rsidR="006E3B2F">
        <w:rPr>
          <w:rFonts w:ascii="Arial" w:hAnsi="Arial" w:cs="Arial"/>
          <w:sz w:val="22"/>
          <w:szCs w:val="22"/>
        </w:rPr>
        <w:t xml:space="preserve"> </w:t>
      </w:r>
    </w:p>
    <w:p w14:paraId="75A73CC4" w14:textId="77777777" w:rsidR="00AC01E3" w:rsidRDefault="006E3B2F" w:rsidP="00CB3B41">
      <w:pPr>
        <w:rPr>
          <w:rFonts w:ascii="Arial" w:hAnsi="Arial" w:cs="Arial"/>
          <w:sz w:val="22"/>
          <w:szCs w:val="22"/>
        </w:rPr>
      </w:pPr>
      <w:r>
        <w:rPr>
          <w:rFonts w:ascii="Arial" w:hAnsi="Arial" w:cs="Arial"/>
          <w:sz w:val="22"/>
          <w:szCs w:val="22"/>
        </w:rPr>
        <w:br/>
      </w:r>
    </w:p>
    <w:p w14:paraId="2BD3148E" w14:textId="77777777" w:rsidR="00AC01E3" w:rsidRPr="00AC01E3" w:rsidRDefault="00FB0A3C" w:rsidP="00D372E0">
      <w:pPr>
        <w:outlineLvl w:val="0"/>
        <w:rPr>
          <w:rFonts w:ascii="Arial" w:hAnsi="Arial" w:cs="Arial"/>
          <w:b/>
          <w:sz w:val="22"/>
          <w:szCs w:val="22"/>
        </w:rPr>
      </w:pPr>
      <w:r w:rsidRPr="00FB0A3C">
        <w:rPr>
          <w:rFonts w:ascii="Arial" w:hAnsi="Arial" w:cs="Arial"/>
          <w:b/>
          <w:i/>
          <w:sz w:val="22"/>
          <w:szCs w:val="22"/>
        </w:rPr>
        <w:t>Different Every Time</w:t>
      </w:r>
      <w:r>
        <w:rPr>
          <w:rFonts w:ascii="Arial" w:hAnsi="Arial" w:cs="Arial"/>
          <w:b/>
          <w:sz w:val="22"/>
          <w:szCs w:val="22"/>
        </w:rPr>
        <w:t xml:space="preserve">: </w:t>
      </w:r>
      <w:r w:rsidR="00D055F6">
        <w:rPr>
          <w:rFonts w:ascii="Arial" w:hAnsi="Arial" w:cs="Arial"/>
          <w:b/>
          <w:sz w:val="22"/>
          <w:szCs w:val="22"/>
        </w:rPr>
        <w:t>m</w:t>
      </w:r>
      <w:r w:rsidR="00AC01E3" w:rsidRPr="00AC01E3">
        <w:rPr>
          <w:rFonts w:ascii="Arial" w:hAnsi="Arial" w:cs="Arial"/>
          <w:b/>
          <w:sz w:val="22"/>
          <w:szCs w:val="22"/>
        </w:rPr>
        <w:t xml:space="preserve">ethodology </w:t>
      </w:r>
    </w:p>
    <w:p w14:paraId="5BC84E0C" w14:textId="77777777" w:rsidR="00D62C33" w:rsidRDefault="00D62C33" w:rsidP="00212EED">
      <w:pPr>
        <w:rPr>
          <w:rFonts w:ascii="Arial" w:hAnsi="Arial" w:cs="Arial"/>
          <w:sz w:val="22"/>
          <w:szCs w:val="22"/>
        </w:rPr>
      </w:pPr>
    </w:p>
    <w:p w14:paraId="2E67009F" w14:textId="419373C5" w:rsidR="00FE4A4C" w:rsidRPr="00A93E21" w:rsidRDefault="00A94857" w:rsidP="00AC01E3">
      <w:pPr>
        <w:rPr>
          <w:rFonts w:ascii="Arial" w:hAnsi="Arial" w:cs="Arial"/>
          <w:sz w:val="22"/>
          <w:szCs w:val="22"/>
        </w:rPr>
      </w:pPr>
      <w:r>
        <w:rPr>
          <w:rFonts w:ascii="Arial" w:hAnsi="Arial" w:cs="Arial"/>
          <w:sz w:val="22"/>
          <w:szCs w:val="22"/>
        </w:rPr>
        <w:lastRenderedPageBreak/>
        <w:t xml:space="preserve">Even </w:t>
      </w:r>
      <w:r w:rsidR="00EB568F">
        <w:rPr>
          <w:rFonts w:ascii="Arial" w:hAnsi="Arial" w:cs="Arial"/>
          <w:sz w:val="22"/>
          <w:szCs w:val="22"/>
        </w:rPr>
        <w:t>when</w:t>
      </w:r>
      <w:r>
        <w:rPr>
          <w:rFonts w:ascii="Arial" w:hAnsi="Arial" w:cs="Arial"/>
          <w:sz w:val="22"/>
          <w:szCs w:val="22"/>
        </w:rPr>
        <w:t xml:space="preserve"> ghostwriters collect multiple accounts, they</w:t>
      </w:r>
      <w:r w:rsidR="00CA6332">
        <w:rPr>
          <w:rFonts w:ascii="Arial" w:hAnsi="Arial" w:cs="Arial"/>
          <w:sz w:val="22"/>
          <w:szCs w:val="22"/>
        </w:rPr>
        <w:t xml:space="preserve"> </w:t>
      </w:r>
      <w:r w:rsidR="006E3B2F">
        <w:rPr>
          <w:rFonts w:ascii="Arial" w:hAnsi="Arial" w:cs="Arial"/>
          <w:sz w:val="22"/>
          <w:szCs w:val="22"/>
        </w:rPr>
        <w:t>tend</w:t>
      </w:r>
      <w:r>
        <w:rPr>
          <w:rFonts w:ascii="Arial" w:hAnsi="Arial" w:cs="Arial"/>
          <w:sz w:val="22"/>
          <w:szCs w:val="22"/>
        </w:rPr>
        <w:t xml:space="preserve"> </w:t>
      </w:r>
      <w:r w:rsidR="005A4877">
        <w:rPr>
          <w:rFonts w:ascii="Arial" w:hAnsi="Arial" w:cs="Arial"/>
          <w:sz w:val="22"/>
          <w:szCs w:val="22"/>
        </w:rPr>
        <w:t>to</w:t>
      </w:r>
      <w:r w:rsidR="00AC01E3">
        <w:rPr>
          <w:rFonts w:ascii="Arial" w:hAnsi="Arial" w:cs="Arial"/>
          <w:sz w:val="22"/>
          <w:szCs w:val="22"/>
        </w:rPr>
        <w:t xml:space="preserve"> </w:t>
      </w:r>
      <w:r w:rsidR="00CA6332">
        <w:rPr>
          <w:rFonts w:ascii="Arial" w:hAnsi="Arial" w:cs="Arial"/>
          <w:sz w:val="22"/>
          <w:szCs w:val="22"/>
        </w:rPr>
        <w:t>privilege the account</w:t>
      </w:r>
      <w:r w:rsidR="004F561C">
        <w:rPr>
          <w:rFonts w:ascii="Arial" w:hAnsi="Arial" w:cs="Arial"/>
          <w:sz w:val="22"/>
          <w:szCs w:val="22"/>
        </w:rPr>
        <w:t xml:space="preserve"> of the</w:t>
      </w:r>
      <w:r>
        <w:rPr>
          <w:rFonts w:ascii="Arial" w:hAnsi="Arial" w:cs="Arial"/>
          <w:sz w:val="22"/>
          <w:szCs w:val="22"/>
        </w:rPr>
        <w:t xml:space="preserve">ir autobiographical </w:t>
      </w:r>
      <w:r w:rsidR="004F561C">
        <w:rPr>
          <w:rFonts w:ascii="Arial" w:hAnsi="Arial" w:cs="Arial"/>
          <w:sz w:val="22"/>
          <w:szCs w:val="22"/>
        </w:rPr>
        <w:t>subject</w:t>
      </w:r>
      <w:r>
        <w:rPr>
          <w:rFonts w:ascii="Arial" w:hAnsi="Arial" w:cs="Arial"/>
          <w:sz w:val="22"/>
          <w:szCs w:val="22"/>
        </w:rPr>
        <w:t>s</w:t>
      </w:r>
      <w:r w:rsidR="00537BD0">
        <w:rPr>
          <w:rFonts w:ascii="Arial" w:hAnsi="Arial" w:cs="Arial"/>
          <w:sz w:val="22"/>
          <w:szCs w:val="22"/>
        </w:rPr>
        <w:t xml:space="preserve">. If </w:t>
      </w:r>
      <w:r w:rsidR="0051068D">
        <w:rPr>
          <w:rFonts w:ascii="Arial" w:hAnsi="Arial" w:cs="Arial"/>
          <w:sz w:val="22"/>
          <w:szCs w:val="22"/>
        </w:rPr>
        <w:t>their approach, typically, is one of depth rather than breadth</w:t>
      </w:r>
      <w:r w:rsidR="00537BD0">
        <w:rPr>
          <w:rFonts w:ascii="Arial" w:hAnsi="Arial" w:cs="Arial"/>
          <w:sz w:val="22"/>
          <w:szCs w:val="22"/>
        </w:rPr>
        <w:t>, then t</w:t>
      </w:r>
      <w:r w:rsidR="00D055F6">
        <w:rPr>
          <w:rFonts w:ascii="Arial" w:hAnsi="Arial" w:cs="Arial"/>
          <w:sz w:val="22"/>
          <w:szCs w:val="22"/>
        </w:rPr>
        <w:t>his is because a</w:t>
      </w:r>
      <w:r w:rsidR="0051068D">
        <w:rPr>
          <w:rFonts w:ascii="Arial" w:hAnsi="Arial" w:cs="Arial"/>
          <w:sz w:val="22"/>
          <w:szCs w:val="22"/>
        </w:rPr>
        <w:t>utobiographies</w:t>
      </w:r>
      <w:r w:rsidR="00CA6332">
        <w:rPr>
          <w:rFonts w:ascii="Arial" w:hAnsi="Arial" w:cs="Arial"/>
          <w:sz w:val="22"/>
          <w:szCs w:val="22"/>
        </w:rPr>
        <w:t xml:space="preserve"> </w:t>
      </w:r>
      <w:r w:rsidR="00537BD0">
        <w:rPr>
          <w:rFonts w:ascii="Arial" w:hAnsi="Arial" w:cs="Arial"/>
          <w:sz w:val="22"/>
          <w:szCs w:val="22"/>
        </w:rPr>
        <w:t xml:space="preserve">tend to </w:t>
      </w:r>
      <w:r w:rsidR="00CA6332">
        <w:rPr>
          <w:rFonts w:ascii="Arial" w:hAnsi="Arial" w:cs="Arial"/>
          <w:sz w:val="22"/>
          <w:szCs w:val="22"/>
        </w:rPr>
        <w:t xml:space="preserve">rely for their value </w:t>
      </w:r>
      <w:r w:rsidR="006E3B2F">
        <w:rPr>
          <w:rFonts w:ascii="Arial" w:hAnsi="Arial" w:cs="Arial"/>
          <w:sz w:val="22"/>
          <w:szCs w:val="22"/>
        </w:rPr>
        <w:t>proposition</w:t>
      </w:r>
      <w:r w:rsidR="00CA6332">
        <w:rPr>
          <w:rFonts w:ascii="Arial" w:hAnsi="Arial" w:cs="Arial"/>
          <w:sz w:val="22"/>
          <w:szCs w:val="22"/>
        </w:rPr>
        <w:t xml:space="preserve"> </w:t>
      </w:r>
      <w:r w:rsidR="00AC01E3">
        <w:rPr>
          <w:rFonts w:ascii="Arial" w:hAnsi="Arial" w:cs="Arial"/>
          <w:sz w:val="22"/>
          <w:szCs w:val="22"/>
        </w:rPr>
        <w:t xml:space="preserve">on </w:t>
      </w:r>
      <w:r w:rsidR="006E3B2F">
        <w:rPr>
          <w:rFonts w:ascii="Arial" w:hAnsi="Arial" w:cs="Arial"/>
          <w:sz w:val="22"/>
          <w:szCs w:val="22"/>
        </w:rPr>
        <w:t>Lejeune’s</w:t>
      </w:r>
      <w:r w:rsidR="00AC01E3">
        <w:rPr>
          <w:rFonts w:ascii="Arial" w:hAnsi="Arial" w:cs="Arial"/>
          <w:sz w:val="22"/>
          <w:szCs w:val="22"/>
        </w:rPr>
        <w:t xml:space="preserve"> autobiographical pact: the </w:t>
      </w:r>
      <w:r w:rsidR="005A4877">
        <w:rPr>
          <w:rFonts w:ascii="Arial" w:hAnsi="Arial" w:cs="Arial"/>
          <w:sz w:val="22"/>
          <w:szCs w:val="22"/>
        </w:rPr>
        <w:t xml:space="preserve">implicit </w:t>
      </w:r>
      <w:r w:rsidR="00AC01E3">
        <w:rPr>
          <w:rFonts w:ascii="Arial" w:hAnsi="Arial" w:cs="Arial"/>
          <w:sz w:val="22"/>
          <w:szCs w:val="22"/>
        </w:rPr>
        <w:t xml:space="preserve">promise that the </w:t>
      </w:r>
      <w:r w:rsidR="005A4877">
        <w:rPr>
          <w:rFonts w:ascii="Arial" w:hAnsi="Arial" w:cs="Arial"/>
          <w:sz w:val="22"/>
          <w:szCs w:val="22"/>
        </w:rPr>
        <w:t xml:space="preserve">book’s </w:t>
      </w:r>
      <w:r w:rsidR="00087B6B">
        <w:rPr>
          <w:rFonts w:ascii="Arial" w:hAnsi="Arial" w:cs="Arial"/>
          <w:sz w:val="22"/>
          <w:szCs w:val="22"/>
        </w:rPr>
        <w:t>(</w:t>
      </w:r>
      <w:r w:rsidR="00D055F6">
        <w:rPr>
          <w:rFonts w:ascii="Arial" w:hAnsi="Arial" w:cs="Arial"/>
          <w:sz w:val="22"/>
          <w:szCs w:val="22"/>
        </w:rPr>
        <w:t>implied</w:t>
      </w:r>
      <w:r w:rsidR="00087B6B">
        <w:rPr>
          <w:rFonts w:ascii="Arial" w:hAnsi="Arial" w:cs="Arial"/>
          <w:sz w:val="22"/>
          <w:szCs w:val="22"/>
        </w:rPr>
        <w:t>)</w:t>
      </w:r>
      <w:r w:rsidR="00CA6332">
        <w:rPr>
          <w:rFonts w:ascii="Arial" w:hAnsi="Arial" w:cs="Arial"/>
          <w:sz w:val="22"/>
          <w:szCs w:val="22"/>
        </w:rPr>
        <w:t xml:space="preserve"> </w:t>
      </w:r>
      <w:r w:rsidR="00AC01E3" w:rsidRPr="006738E5">
        <w:rPr>
          <w:rFonts w:ascii="Arial" w:hAnsi="Arial" w:cs="Arial"/>
          <w:sz w:val="22"/>
          <w:szCs w:val="22"/>
        </w:rPr>
        <w:t>author, narrator</w:t>
      </w:r>
      <w:r w:rsidR="006F3E34">
        <w:rPr>
          <w:rFonts w:ascii="Arial" w:hAnsi="Arial" w:cs="Arial"/>
          <w:sz w:val="22"/>
          <w:szCs w:val="22"/>
        </w:rPr>
        <w:t>,</w:t>
      </w:r>
      <w:r w:rsidR="00AC01E3" w:rsidRPr="006738E5">
        <w:rPr>
          <w:rFonts w:ascii="Arial" w:hAnsi="Arial" w:cs="Arial"/>
          <w:sz w:val="22"/>
          <w:szCs w:val="22"/>
        </w:rPr>
        <w:t xml:space="preserve"> and protagonist are one and the </w:t>
      </w:r>
      <w:r w:rsidR="00AC01E3" w:rsidRPr="006924D8">
        <w:rPr>
          <w:rFonts w:ascii="Arial" w:hAnsi="Arial" w:cs="Arial"/>
          <w:sz w:val="22"/>
          <w:szCs w:val="22"/>
        </w:rPr>
        <w:t>same</w:t>
      </w:r>
      <w:r w:rsidR="00EC1989">
        <w:rPr>
          <w:rFonts w:ascii="Arial" w:hAnsi="Arial" w:cs="Arial"/>
          <w:sz w:val="22"/>
          <w:szCs w:val="22"/>
        </w:rPr>
        <w:t xml:space="preserve">. </w:t>
      </w:r>
      <w:r w:rsidR="005A4877">
        <w:rPr>
          <w:rFonts w:ascii="Arial" w:hAnsi="Arial" w:cs="Arial"/>
          <w:sz w:val="22"/>
          <w:szCs w:val="22"/>
        </w:rPr>
        <w:t>T</w:t>
      </w:r>
      <w:r w:rsidR="00EC1989">
        <w:rPr>
          <w:rFonts w:ascii="Arial" w:hAnsi="Arial" w:cs="Arial"/>
          <w:sz w:val="22"/>
          <w:szCs w:val="22"/>
        </w:rPr>
        <w:t>he default methodology</w:t>
      </w:r>
      <w:r w:rsidR="00096D76">
        <w:rPr>
          <w:rFonts w:ascii="Arial" w:hAnsi="Arial" w:cs="Arial"/>
          <w:sz w:val="22"/>
          <w:szCs w:val="22"/>
        </w:rPr>
        <w:t>, accordingly,</w:t>
      </w:r>
      <w:r w:rsidR="00EC1989">
        <w:rPr>
          <w:rFonts w:ascii="Arial" w:hAnsi="Arial" w:cs="Arial"/>
          <w:sz w:val="22"/>
          <w:szCs w:val="22"/>
        </w:rPr>
        <w:t xml:space="preserve"> is one of interview</w:t>
      </w:r>
      <w:r w:rsidR="006E3B2F">
        <w:rPr>
          <w:rFonts w:ascii="Arial" w:hAnsi="Arial" w:cs="Arial"/>
          <w:sz w:val="22"/>
          <w:szCs w:val="22"/>
        </w:rPr>
        <w:t>s</w:t>
      </w:r>
      <w:r w:rsidR="00CA6332">
        <w:rPr>
          <w:rFonts w:ascii="Arial" w:hAnsi="Arial" w:cs="Arial"/>
          <w:sz w:val="22"/>
          <w:szCs w:val="22"/>
        </w:rPr>
        <w:t xml:space="preserve"> </w:t>
      </w:r>
      <w:r w:rsidR="003175E1">
        <w:rPr>
          <w:rFonts w:ascii="Arial" w:hAnsi="Arial" w:cs="Arial"/>
          <w:sz w:val="22"/>
          <w:szCs w:val="22"/>
        </w:rPr>
        <w:t xml:space="preserve">between ghostwriter and subject. The ghostwriter then develops this interview data into a manuscript, which is </w:t>
      </w:r>
      <w:r w:rsidR="00EC1989">
        <w:rPr>
          <w:rFonts w:ascii="Arial" w:hAnsi="Arial" w:cs="Arial"/>
          <w:sz w:val="22"/>
          <w:szCs w:val="22"/>
        </w:rPr>
        <w:t>presented for the approval of the subject and/or the subject’s representatives</w:t>
      </w:r>
      <w:r w:rsidR="00455F4D">
        <w:rPr>
          <w:rFonts w:ascii="Arial" w:hAnsi="Arial" w:cs="Arial"/>
          <w:sz w:val="22"/>
          <w:szCs w:val="22"/>
        </w:rPr>
        <w:t xml:space="preserve"> and, finally</w:t>
      </w:r>
      <w:r w:rsidR="00D144CE">
        <w:rPr>
          <w:rFonts w:ascii="Arial" w:hAnsi="Arial" w:cs="Arial"/>
          <w:sz w:val="22"/>
          <w:szCs w:val="22"/>
        </w:rPr>
        <w:t xml:space="preserve"> (and perhaps more than once),</w:t>
      </w:r>
      <w:r w:rsidR="00455F4D">
        <w:rPr>
          <w:rFonts w:ascii="Arial" w:hAnsi="Arial" w:cs="Arial"/>
          <w:sz w:val="22"/>
          <w:szCs w:val="22"/>
        </w:rPr>
        <w:t xml:space="preserve"> </w:t>
      </w:r>
      <w:r w:rsidR="009C2E9F">
        <w:rPr>
          <w:rFonts w:ascii="Arial" w:hAnsi="Arial" w:cs="Arial"/>
          <w:sz w:val="22"/>
          <w:szCs w:val="22"/>
        </w:rPr>
        <w:t xml:space="preserve">revised </w:t>
      </w:r>
      <w:r w:rsidR="00CA6332">
        <w:rPr>
          <w:rFonts w:ascii="Arial" w:hAnsi="Arial" w:cs="Arial"/>
          <w:sz w:val="22"/>
          <w:szCs w:val="22"/>
        </w:rPr>
        <w:t>by the ghostwriter</w:t>
      </w:r>
      <w:r w:rsidR="005A4877">
        <w:rPr>
          <w:rFonts w:ascii="Arial" w:hAnsi="Arial" w:cs="Arial"/>
          <w:sz w:val="22"/>
          <w:szCs w:val="22"/>
        </w:rPr>
        <w:t xml:space="preserve"> </w:t>
      </w:r>
      <w:r w:rsidR="00CA6332">
        <w:rPr>
          <w:rFonts w:ascii="Arial" w:hAnsi="Arial" w:cs="Arial"/>
          <w:sz w:val="22"/>
          <w:szCs w:val="22"/>
        </w:rPr>
        <w:t>in response to feedback</w:t>
      </w:r>
      <w:r w:rsidR="00455F4D">
        <w:rPr>
          <w:rFonts w:ascii="Arial" w:hAnsi="Arial" w:cs="Arial"/>
          <w:sz w:val="22"/>
          <w:szCs w:val="22"/>
        </w:rPr>
        <w:t>. O</w:t>
      </w:r>
      <w:r w:rsidR="005A4877" w:rsidRPr="00FA2BD1">
        <w:rPr>
          <w:rFonts w:ascii="Arial" w:hAnsi="Arial" w:cs="Arial"/>
          <w:sz w:val="22"/>
          <w:szCs w:val="22"/>
        </w:rPr>
        <w:t>ccasionally</w:t>
      </w:r>
      <w:r w:rsidR="00EC1989" w:rsidRPr="00FA2BD1">
        <w:rPr>
          <w:rFonts w:ascii="Arial" w:hAnsi="Arial" w:cs="Arial"/>
          <w:sz w:val="22"/>
          <w:szCs w:val="22"/>
        </w:rPr>
        <w:t>, as in Grace Jones</w:t>
      </w:r>
      <w:r w:rsidR="00087B6B">
        <w:rPr>
          <w:rFonts w:ascii="Arial" w:hAnsi="Arial" w:cs="Arial"/>
          <w:sz w:val="22"/>
          <w:szCs w:val="22"/>
        </w:rPr>
        <w:t>’</w:t>
      </w:r>
      <w:r w:rsidR="00811468">
        <w:rPr>
          <w:rFonts w:ascii="Arial" w:hAnsi="Arial" w:cs="Arial"/>
          <w:sz w:val="22"/>
          <w:szCs w:val="22"/>
        </w:rPr>
        <w:t>s</w:t>
      </w:r>
      <w:r w:rsidR="00EC1989" w:rsidRPr="00FA2BD1">
        <w:rPr>
          <w:rFonts w:ascii="Arial" w:hAnsi="Arial" w:cs="Arial"/>
          <w:sz w:val="22"/>
          <w:szCs w:val="22"/>
        </w:rPr>
        <w:t xml:space="preserve"> </w:t>
      </w:r>
      <w:r w:rsidR="00471696">
        <w:rPr>
          <w:rFonts w:ascii="Arial" w:hAnsi="Arial" w:cs="Arial"/>
          <w:sz w:val="22"/>
          <w:szCs w:val="22"/>
        </w:rPr>
        <w:t xml:space="preserve">2015 </w:t>
      </w:r>
      <w:r w:rsidR="005A4877" w:rsidRPr="00FA2BD1">
        <w:rPr>
          <w:rFonts w:ascii="Arial" w:hAnsi="Arial" w:cs="Arial"/>
          <w:sz w:val="22"/>
          <w:szCs w:val="22"/>
        </w:rPr>
        <w:t>autobiography</w:t>
      </w:r>
      <w:r w:rsidR="00087B6B">
        <w:rPr>
          <w:rFonts w:ascii="Arial" w:hAnsi="Arial" w:cs="Arial"/>
          <w:sz w:val="22"/>
          <w:szCs w:val="22"/>
        </w:rPr>
        <w:t>,</w:t>
      </w:r>
      <w:r w:rsidR="005A4877" w:rsidRPr="00FA2BD1">
        <w:rPr>
          <w:rFonts w:ascii="Arial" w:hAnsi="Arial" w:cs="Arial"/>
          <w:sz w:val="22"/>
          <w:szCs w:val="22"/>
        </w:rPr>
        <w:t xml:space="preserve"> </w:t>
      </w:r>
      <w:r w:rsidR="006E3B2F">
        <w:rPr>
          <w:rFonts w:ascii="Arial" w:hAnsi="Arial" w:cs="Arial"/>
          <w:sz w:val="22"/>
          <w:szCs w:val="22"/>
        </w:rPr>
        <w:t xml:space="preserve">written with Paul Morley, </w:t>
      </w:r>
      <w:r w:rsidR="00CA6332">
        <w:rPr>
          <w:rFonts w:ascii="Arial" w:hAnsi="Arial" w:cs="Arial"/>
          <w:sz w:val="22"/>
          <w:szCs w:val="22"/>
        </w:rPr>
        <w:t>such books may include</w:t>
      </w:r>
      <w:r w:rsidR="00FA2BD1" w:rsidRPr="00FA2BD1">
        <w:rPr>
          <w:rFonts w:ascii="Arial" w:hAnsi="Arial" w:cs="Arial"/>
          <w:sz w:val="22"/>
          <w:szCs w:val="22"/>
        </w:rPr>
        <w:t xml:space="preserve"> quote</w:t>
      </w:r>
      <w:r w:rsidR="00CA6332">
        <w:rPr>
          <w:rFonts w:ascii="Arial" w:hAnsi="Arial" w:cs="Arial"/>
          <w:sz w:val="22"/>
          <w:szCs w:val="22"/>
        </w:rPr>
        <w:t>s</w:t>
      </w:r>
      <w:r w:rsidR="00FA2BD1" w:rsidRPr="00FA2BD1">
        <w:rPr>
          <w:rFonts w:ascii="Arial" w:hAnsi="Arial" w:cs="Arial"/>
          <w:sz w:val="22"/>
          <w:szCs w:val="22"/>
        </w:rPr>
        <w:t xml:space="preserve"> from a res</w:t>
      </w:r>
      <w:r w:rsidR="00FA2BD1">
        <w:rPr>
          <w:rFonts w:ascii="Arial" w:hAnsi="Arial" w:cs="Arial"/>
          <w:sz w:val="22"/>
          <w:szCs w:val="22"/>
        </w:rPr>
        <w:t xml:space="preserve">pondent other </w:t>
      </w:r>
      <w:r w:rsidR="00096D76">
        <w:rPr>
          <w:rFonts w:ascii="Arial" w:hAnsi="Arial" w:cs="Arial"/>
          <w:sz w:val="22"/>
          <w:szCs w:val="22"/>
        </w:rPr>
        <w:t>than the subject –</w:t>
      </w:r>
      <w:r w:rsidR="00FA2BD1" w:rsidRPr="006E3B2F">
        <w:rPr>
          <w:rFonts w:ascii="Arial" w:hAnsi="Arial" w:cs="Arial"/>
          <w:sz w:val="22"/>
          <w:szCs w:val="22"/>
        </w:rPr>
        <w:t xml:space="preserve"> in </w:t>
      </w:r>
      <w:r w:rsidR="00096D76">
        <w:rPr>
          <w:rFonts w:ascii="Arial" w:hAnsi="Arial" w:cs="Arial"/>
          <w:sz w:val="22"/>
          <w:szCs w:val="22"/>
        </w:rPr>
        <w:t>that</w:t>
      </w:r>
      <w:r w:rsidR="00FA2BD1" w:rsidRPr="006E3B2F">
        <w:rPr>
          <w:rFonts w:ascii="Arial" w:hAnsi="Arial" w:cs="Arial"/>
          <w:sz w:val="22"/>
          <w:szCs w:val="22"/>
        </w:rPr>
        <w:t xml:space="preserve"> </w:t>
      </w:r>
      <w:r w:rsidR="00096D76">
        <w:rPr>
          <w:rFonts w:ascii="Arial" w:hAnsi="Arial" w:cs="Arial"/>
          <w:sz w:val="22"/>
          <w:szCs w:val="22"/>
        </w:rPr>
        <w:t>instance</w:t>
      </w:r>
      <w:r w:rsidR="00FA2BD1" w:rsidRPr="006E3B2F">
        <w:rPr>
          <w:rFonts w:ascii="Arial" w:hAnsi="Arial" w:cs="Arial"/>
          <w:sz w:val="22"/>
          <w:szCs w:val="22"/>
        </w:rPr>
        <w:t xml:space="preserve">, </w:t>
      </w:r>
      <w:r w:rsidR="00096D76">
        <w:rPr>
          <w:rFonts w:ascii="Arial" w:hAnsi="Arial" w:cs="Arial"/>
          <w:sz w:val="22"/>
          <w:szCs w:val="22"/>
        </w:rPr>
        <w:t xml:space="preserve">from </w:t>
      </w:r>
      <w:r w:rsidR="00FA2BD1" w:rsidRPr="006E3B2F">
        <w:rPr>
          <w:rFonts w:ascii="Arial" w:hAnsi="Arial" w:cs="Arial"/>
          <w:sz w:val="22"/>
          <w:szCs w:val="22"/>
        </w:rPr>
        <w:t>Jones’</w:t>
      </w:r>
      <w:r w:rsidR="00346CFF">
        <w:rPr>
          <w:rFonts w:ascii="Arial" w:hAnsi="Arial" w:cs="Arial"/>
          <w:sz w:val="22"/>
          <w:szCs w:val="22"/>
        </w:rPr>
        <w:t>s</w:t>
      </w:r>
      <w:r w:rsidR="00FA2BD1" w:rsidRPr="006E3B2F">
        <w:rPr>
          <w:rFonts w:ascii="Arial" w:hAnsi="Arial" w:cs="Arial"/>
          <w:sz w:val="22"/>
          <w:szCs w:val="22"/>
        </w:rPr>
        <w:t xml:space="preserve"> record label boss, Chris Blackwell. </w:t>
      </w:r>
      <w:r w:rsidR="00824865">
        <w:rPr>
          <w:rFonts w:ascii="Arial" w:hAnsi="Arial" w:cs="Arial"/>
          <w:sz w:val="22"/>
          <w:szCs w:val="22"/>
        </w:rPr>
        <w:t>A</w:t>
      </w:r>
      <w:r w:rsidR="006E3B2F" w:rsidRPr="006E3B2F">
        <w:rPr>
          <w:rFonts w:ascii="Arial" w:hAnsi="Arial" w:cs="Arial"/>
          <w:sz w:val="22"/>
          <w:szCs w:val="22"/>
        </w:rPr>
        <w:t xml:space="preserve">dditional voices </w:t>
      </w:r>
      <w:r w:rsidR="00824865">
        <w:rPr>
          <w:rFonts w:ascii="Arial" w:hAnsi="Arial" w:cs="Arial"/>
          <w:sz w:val="22"/>
          <w:szCs w:val="22"/>
        </w:rPr>
        <w:t>also appear</w:t>
      </w:r>
      <w:r w:rsidR="006E3B2F" w:rsidRPr="006E3B2F">
        <w:rPr>
          <w:rFonts w:ascii="Arial" w:hAnsi="Arial" w:cs="Arial"/>
          <w:sz w:val="22"/>
          <w:szCs w:val="22"/>
        </w:rPr>
        <w:t xml:space="preserve"> within </w:t>
      </w:r>
      <w:r w:rsidR="00824865" w:rsidRPr="006E3B2F">
        <w:rPr>
          <w:rStyle w:val="ecxs1"/>
          <w:rFonts w:ascii="Arial" w:hAnsi="Arial" w:cs="Arial"/>
          <w:sz w:val="22"/>
          <w:szCs w:val="22"/>
        </w:rPr>
        <w:t>Ahmir ‘Questlove’ Thompson</w:t>
      </w:r>
      <w:r w:rsidR="00824865">
        <w:rPr>
          <w:rStyle w:val="ecxs1"/>
          <w:rFonts w:ascii="Arial" w:hAnsi="Arial" w:cs="Arial"/>
          <w:sz w:val="22"/>
          <w:szCs w:val="22"/>
        </w:rPr>
        <w:t>’s</w:t>
      </w:r>
      <w:r w:rsidR="00824865">
        <w:rPr>
          <w:rFonts w:ascii="Arial" w:hAnsi="Arial" w:cs="Arial"/>
          <w:sz w:val="22"/>
          <w:szCs w:val="22"/>
        </w:rPr>
        <w:t xml:space="preserve"> </w:t>
      </w:r>
      <w:r w:rsidR="006E3B2F" w:rsidRPr="006E3B2F">
        <w:rPr>
          <w:rFonts w:ascii="Arial" w:hAnsi="Arial" w:cs="Arial"/>
          <w:sz w:val="22"/>
          <w:szCs w:val="22"/>
        </w:rPr>
        <w:t xml:space="preserve">self-consciously metareferential </w:t>
      </w:r>
      <w:r w:rsidR="00471696">
        <w:rPr>
          <w:rFonts w:ascii="Arial" w:hAnsi="Arial" w:cs="Arial"/>
          <w:sz w:val="22"/>
          <w:szCs w:val="22"/>
        </w:rPr>
        <w:t xml:space="preserve">2013 </w:t>
      </w:r>
      <w:r w:rsidR="00824865">
        <w:rPr>
          <w:rFonts w:ascii="Arial" w:hAnsi="Arial" w:cs="Arial"/>
          <w:sz w:val="22"/>
          <w:szCs w:val="22"/>
        </w:rPr>
        <w:t>autobiography</w:t>
      </w:r>
      <w:r w:rsidR="006E3B2F" w:rsidRPr="006E3B2F">
        <w:rPr>
          <w:rStyle w:val="ecxs1"/>
          <w:rFonts w:ascii="Arial" w:hAnsi="Arial" w:cs="Arial"/>
          <w:sz w:val="22"/>
          <w:szCs w:val="22"/>
        </w:rPr>
        <w:t xml:space="preserve">, </w:t>
      </w:r>
      <w:r w:rsidR="006E3B2F" w:rsidRPr="00D71EB4">
        <w:rPr>
          <w:rStyle w:val="ecxs1"/>
          <w:rFonts w:ascii="Arial" w:hAnsi="Arial" w:cs="Arial"/>
          <w:sz w:val="22"/>
          <w:szCs w:val="22"/>
        </w:rPr>
        <w:t xml:space="preserve">written </w:t>
      </w:r>
      <w:r w:rsidR="00824865" w:rsidRPr="00D71EB4">
        <w:rPr>
          <w:rStyle w:val="ecxs1"/>
          <w:rFonts w:ascii="Arial" w:hAnsi="Arial" w:cs="Arial"/>
          <w:sz w:val="22"/>
          <w:szCs w:val="22"/>
        </w:rPr>
        <w:t>with</w:t>
      </w:r>
      <w:r w:rsidR="006E3B2F" w:rsidRPr="00D71EB4">
        <w:rPr>
          <w:rStyle w:val="ecxs1"/>
          <w:rFonts w:ascii="Arial" w:hAnsi="Arial" w:cs="Arial"/>
          <w:sz w:val="22"/>
          <w:szCs w:val="22"/>
        </w:rPr>
        <w:t xml:space="preserve"> Ben</w:t>
      </w:r>
      <w:r w:rsidR="00CA3E83">
        <w:rPr>
          <w:rStyle w:val="ecxs1"/>
          <w:rFonts w:ascii="Arial" w:hAnsi="Arial" w:cs="Arial"/>
          <w:sz w:val="22"/>
          <w:szCs w:val="22"/>
        </w:rPr>
        <w:t xml:space="preserve"> Greenman</w:t>
      </w:r>
      <w:r w:rsidR="00824865">
        <w:rPr>
          <w:rStyle w:val="ecxs1"/>
          <w:rFonts w:ascii="Arial" w:hAnsi="Arial" w:cs="Arial"/>
          <w:sz w:val="22"/>
          <w:szCs w:val="22"/>
        </w:rPr>
        <w:t xml:space="preserve">. </w:t>
      </w:r>
      <w:r w:rsidR="00D71EB4">
        <w:rPr>
          <w:rStyle w:val="ecxs1"/>
          <w:rFonts w:ascii="Arial" w:hAnsi="Arial" w:cs="Arial"/>
          <w:sz w:val="22"/>
          <w:szCs w:val="22"/>
        </w:rPr>
        <w:t>These books</w:t>
      </w:r>
      <w:r w:rsidR="006E3B2F">
        <w:rPr>
          <w:rStyle w:val="ecxs1"/>
          <w:rFonts w:ascii="Arial" w:hAnsi="Arial" w:cs="Arial"/>
          <w:sz w:val="22"/>
          <w:szCs w:val="22"/>
        </w:rPr>
        <w:t xml:space="preserve">, however, </w:t>
      </w:r>
      <w:r w:rsidR="00B9627D">
        <w:rPr>
          <w:rStyle w:val="ecxs1"/>
          <w:rFonts w:ascii="Arial" w:hAnsi="Arial" w:cs="Arial"/>
          <w:sz w:val="22"/>
          <w:szCs w:val="22"/>
        </w:rPr>
        <w:t>are exceptions: i</w:t>
      </w:r>
      <w:r w:rsidR="00CA6332">
        <w:rPr>
          <w:rFonts w:ascii="Arial" w:hAnsi="Arial" w:cs="Arial"/>
          <w:sz w:val="22"/>
          <w:szCs w:val="22"/>
        </w:rPr>
        <w:t xml:space="preserve">nterviews with </w:t>
      </w:r>
      <w:r w:rsidR="00646904">
        <w:rPr>
          <w:rFonts w:ascii="Arial" w:hAnsi="Arial" w:cs="Arial"/>
          <w:sz w:val="22"/>
          <w:szCs w:val="22"/>
        </w:rPr>
        <w:t xml:space="preserve">individuals </w:t>
      </w:r>
      <w:r w:rsidR="00CA6332">
        <w:rPr>
          <w:rFonts w:ascii="Arial" w:hAnsi="Arial" w:cs="Arial"/>
          <w:sz w:val="22"/>
          <w:szCs w:val="22"/>
        </w:rPr>
        <w:t>other than the subject</w:t>
      </w:r>
      <w:r w:rsidR="00FA2BD1" w:rsidRPr="00212EED">
        <w:rPr>
          <w:rFonts w:ascii="Arial" w:hAnsi="Arial" w:cs="Arial"/>
          <w:sz w:val="22"/>
          <w:szCs w:val="22"/>
        </w:rPr>
        <w:t xml:space="preserve"> </w:t>
      </w:r>
      <w:r w:rsidR="00CA6332">
        <w:rPr>
          <w:rFonts w:ascii="Arial" w:hAnsi="Arial" w:cs="Arial"/>
          <w:sz w:val="22"/>
          <w:szCs w:val="22"/>
        </w:rPr>
        <w:t>are</w:t>
      </w:r>
      <w:r w:rsidR="00FA2BD1" w:rsidRPr="00212EED">
        <w:rPr>
          <w:rFonts w:ascii="Arial" w:hAnsi="Arial" w:cs="Arial"/>
          <w:sz w:val="22"/>
          <w:szCs w:val="22"/>
        </w:rPr>
        <w:t xml:space="preserve"> </w:t>
      </w:r>
      <w:r w:rsidR="00D71EB4">
        <w:rPr>
          <w:rFonts w:ascii="Arial" w:hAnsi="Arial" w:cs="Arial"/>
          <w:sz w:val="22"/>
          <w:szCs w:val="22"/>
        </w:rPr>
        <w:t>rare in autobiography. N</w:t>
      </w:r>
      <w:r w:rsidR="00212EED" w:rsidRPr="00212EED">
        <w:rPr>
          <w:rFonts w:ascii="Arial" w:hAnsi="Arial" w:cs="Arial"/>
          <w:sz w:val="22"/>
          <w:szCs w:val="22"/>
        </w:rPr>
        <w:t xml:space="preserve">either do ghostwriters typically carry out </w:t>
      </w:r>
      <w:r w:rsidR="00CA6332">
        <w:rPr>
          <w:rFonts w:ascii="Arial" w:hAnsi="Arial" w:cs="Arial"/>
          <w:sz w:val="22"/>
          <w:szCs w:val="22"/>
        </w:rPr>
        <w:t>extensive</w:t>
      </w:r>
      <w:r w:rsidR="00212EED" w:rsidRPr="00212EED">
        <w:rPr>
          <w:rFonts w:ascii="Arial" w:hAnsi="Arial" w:cs="Arial"/>
          <w:sz w:val="22"/>
          <w:szCs w:val="22"/>
        </w:rPr>
        <w:t xml:space="preserve"> desk research</w:t>
      </w:r>
      <w:r w:rsidR="00BC494B">
        <w:rPr>
          <w:rFonts w:ascii="Arial" w:hAnsi="Arial" w:cs="Arial"/>
          <w:sz w:val="22"/>
          <w:szCs w:val="22"/>
        </w:rPr>
        <w:t xml:space="preserve">. </w:t>
      </w:r>
      <w:r w:rsidR="00FE4A4C" w:rsidRPr="00627253">
        <w:rPr>
          <w:rFonts w:ascii="Arial" w:hAnsi="Arial" w:cs="Arial"/>
          <w:sz w:val="22"/>
          <w:szCs w:val="22"/>
        </w:rPr>
        <w:t xml:space="preserve">Like biopics such as </w:t>
      </w:r>
      <w:r w:rsidR="00FE4A4C" w:rsidRPr="00627253">
        <w:rPr>
          <w:rFonts w:ascii="Arial" w:hAnsi="Arial" w:cs="Arial"/>
          <w:i/>
          <w:sz w:val="22"/>
          <w:szCs w:val="22"/>
        </w:rPr>
        <w:t>Control</w:t>
      </w:r>
      <w:r w:rsidR="00FE4A4C" w:rsidRPr="00627253">
        <w:rPr>
          <w:rFonts w:ascii="Arial" w:hAnsi="Arial" w:cs="Arial"/>
          <w:sz w:val="22"/>
          <w:szCs w:val="22"/>
        </w:rPr>
        <w:t xml:space="preserve"> and </w:t>
      </w:r>
      <w:r w:rsidR="00FE4A4C" w:rsidRPr="00627253">
        <w:rPr>
          <w:rFonts w:ascii="Arial" w:hAnsi="Arial" w:cs="Arial"/>
          <w:i/>
          <w:sz w:val="22"/>
          <w:szCs w:val="22"/>
        </w:rPr>
        <w:t>Walk the Line</w:t>
      </w:r>
      <w:r w:rsidR="00FE4A4C" w:rsidRPr="00627253">
        <w:rPr>
          <w:rFonts w:ascii="Arial" w:hAnsi="Arial" w:cs="Arial"/>
          <w:sz w:val="22"/>
          <w:szCs w:val="22"/>
        </w:rPr>
        <w:t>, they are marketed on the basis of a claim to ‘truth’ that derives from the fact that the account comes ‘straight from the horse’s mouth</w:t>
      </w:r>
      <w:r w:rsidR="00A93E21" w:rsidRPr="00627253">
        <w:rPr>
          <w:rFonts w:ascii="Arial" w:hAnsi="Arial" w:cs="Arial"/>
          <w:sz w:val="22"/>
          <w:szCs w:val="22"/>
        </w:rPr>
        <w:t>.</w:t>
      </w:r>
      <w:r w:rsidR="00FE4A4C" w:rsidRPr="00627253">
        <w:rPr>
          <w:rFonts w:ascii="Arial" w:hAnsi="Arial" w:cs="Arial"/>
          <w:sz w:val="22"/>
          <w:szCs w:val="22"/>
        </w:rPr>
        <w:t xml:space="preserve">’ </w:t>
      </w:r>
      <w:r w:rsidR="00D144CE" w:rsidRPr="00627253">
        <w:rPr>
          <w:rFonts w:ascii="Arial" w:hAnsi="Arial" w:cs="Arial"/>
          <w:sz w:val="22"/>
          <w:szCs w:val="22"/>
        </w:rPr>
        <w:t xml:space="preserve">For the very same reason, however, again </w:t>
      </w:r>
      <w:r w:rsidR="00FE4A4C" w:rsidRPr="00627253">
        <w:rPr>
          <w:rFonts w:ascii="Arial" w:hAnsi="Arial" w:cs="Arial"/>
          <w:sz w:val="22"/>
          <w:szCs w:val="22"/>
        </w:rPr>
        <w:t>like the biopics discussed above, they may be perceived by some readers as unreliable.</w:t>
      </w:r>
    </w:p>
    <w:p w14:paraId="408F9A92" w14:textId="77777777" w:rsidR="00FE4A4C" w:rsidRDefault="00FE4A4C" w:rsidP="00AC01E3">
      <w:pPr>
        <w:rPr>
          <w:rFonts w:ascii="Arial" w:hAnsi="Arial" w:cs="Arial"/>
          <w:sz w:val="22"/>
          <w:szCs w:val="22"/>
        </w:rPr>
      </w:pPr>
    </w:p>
    <w:p w14:paraId="60299F77" w14:textId="50CD11C3" w:rsidR="00087B6B" w:rsidRPr="001C400B" w:rsidRDefault="00EC1989" w:rsidP="00643E75">
      <w:pPr>
        <w:rPr>
          <w:rFonts w:ascii="Arial" w:hAnsi="Arial" w:cs="Arial"/>
          <w:sz w:val="22"/>
          <w:szCs w:val="22"/>
        </w:rPr>
      </w:pPr>
      <w:r>
        <w:rPr>
          <w:rFonts w:ascii="Arial" w:hAnsi="Arial" w:cs="Arial"/>
          <w:sz w:val="22"/>
          <w:szCs w:val="22"/>
        </w:rPr>
        <w:t>The biography in which the biographer is</w:t>
      </w:r>
      <w:r w:rsidR="00CA6332">
        <w:rPr>
          <w:rFonts w:ascii="Arial" w:hAnsi="Arial" w:cs="Arial"/>
          <w:sz w:val="22"/>
          <w:szCs w:val="22"/>
        </w:rPr>
        <w:t xml:space="preserve"> not only the</w:t>
      </w:r>
      <w:r>
        <w:rPr>
          <w:rFonts w:ascii="Arial" w:hAnsi="Arial" w:cs="Arial"/>
          <w:sz w:val="22"/>
          <w:szCs w:val="22"/>
        </w:rPr>
        <w:t xml:space="preserve"> real author </w:t>
      </w:r>
      <w:r w:rsidR="00CA6332">
        <w:rPr>
          <w:rFonts w:ascii="Arial" w:hAnsi="Arial" w:cs="Arial"/>
          <w:sz w:val="22"/>
          <w:szCs w:val="22"/>
        </w:rPr>
        <w:t>but</w:t>
      </w:r>
      <w:r>
        <w:rPr>
          <w:rFonts w:ascii="Arial" w:hAnsi="Arial" w:cs="Arial"/>
          <w:sz w:val="22"/>
          <w:szCs w:val="22"/>
        </w:rPr>
        <w:t xml:space="preserve"> also, to the extent that s/he can be reconstructed f</w:t>
      </w:r>
      <w:r w:rsidR="00646904">
        <w:rPr>
          <w:rFonts w:ascii="Arial" w:hAnsi="Arial" w:cs="Arial"/>
          <w:sz w:val="22"/>
          <w:szCs w:val="22"/>
        </w:rPr>
        <w:t>ro</w:t>
      </w:r>
      <w:r>
        <w:rPr>
          <w:rFonts w:ascii="Arial" w:hAnsi="Arial" w:cs="Arial"/>
          <w:sz w:val="22"/>
          <w:szCs w:val="22"/>
        </w:rPr>
        <w:t xml:space="preserve">m the text, both </w:t>
      </w:r>
      <w:r w:rsidRPr="00CB3B41">
        <w:rPr>
          <w:rFonts w:ascii="Arial" w:hAnsi="Arial" w:cs="Arial"/>
          <w:sz w:val="22"/>
          <w:szCs w:val="22"/>
        </w:rPr>
        <w:t>implied author and</w:t>
      </w:r>
      <w:r>
        <w:rPr>
          <w:rFonts w:ascii="Arial" w:hAnsi="Arial" w:cs="Arial"/>
          <w:sz w:val="22"/>
          <w:szCs w:val="22"/>
        </w:rPr>
        <w:t xml:space="preserve"> </w:t>
      </w:r>
      <w:r w:rsidRPr="00CB3B41">
        <w:rPr>
          <w:rFonts w:ascii="Arial" w:hAnsi="Arial" w:cs="Arial"/>
          <w:sz w:val="22"/>
          <w:szCs w:val="22"/>
        </w:rPr>
        <w:t>narrator</w:t>
      </w:r>
      <w:r>
        <w:rPr>
          <w:rFonts w:ascii="Arial" w:hAnsi="Arial" w:cs="Arial"/>
          <w:sz w:val="22"/>
          <w:szCs w:val="22"/>
        </w:rPr>
        <w:t xml:space="preserve">, </w:t>
      </w:r>
      <w:r w:rsidR="003175E1">
        <w:rPr>
          <w:rFonts w:ascii="Arial" w:hAnsi="Arial" w:cs="Arial"/>
          <w:sz w:val="22"/>
          <w:szCs w:val="22"/>
        </w:rPr>
        <w:t>presents a</w:t>
      </w:r>
      <w:r>
        <w:rPr>
          <w:rFonts w:ascii="Arial" w:hAnsi="Arial" w:cs="Arial"/>
          <w:sz w:val="22"/>
          <w:szCs w:val="22"/>
        </w:rPr>
        <w:t xml:space="preserve"> very different</w:t>
      </w:r>
      <w:r w:rsidR="003175E1">
        <w:rPr>
          <w:rFonts w:ascii="Arial" w:hAnsi="Arial" w:cs="Arial"/>
          <w:sz w:val="22"/>
          <w:szCs w:val="22"/>
        </w:rPr>
        <w:t xml:space="preserve"> scenario</w:t>
      </w:r>
      <w:r>
        <w:rPr>
          <w:rFonts w:ascii="Arial" w:hAnsi="Arial" w:cs="Arial"/>
          <w:sz w:val="22"/>
          <w:szCs w:val="22"/>
        </w:rPr>
        <w:t xml:space="preserve">, and very different methodologies are employed. </w:t>
      </w:r>
      <w:r w:rsidR="00212EED" w:rsidRPr="00212EED">
        <w:rPr>
          <w:rFonts w:ascii="Arial" w:hAnsi="Arial" w:cs="Arial"/>
          <w:i/>
          <w:sz w:val="22"/>
          <w:szCs w:val="22"/>
        </w:rPr>
        <w:t>U</w:t>
      </w:r>
      <w:r w:rsidRPr="00EC1989">
        <w:rPr>
          <w:rFonts w:ascii="Arial" w:hAnsi="Arial" w:cs="Arial"/>
          <w:i/>
          <w:sz w:val="22"/>
          <w:szCs w:val="22"/>
        </w:rPr>
        <w:t>nauthorised</w:t>
      </w:r>
      <w:r w:rsidR="00212EED">
        <w:rPr>
          <w:rFonts w:ascii="Arial" w:hAnsi="Arial" w:cs="Arial"/>
          <w:sz w:val="22"/>
          <w:szCs w:val="22"/>
        </w:rPr>
        <w:t xml:space="preserve"> biographies </w:t>
      </w:r>
      <w:r>
        <w:rPr>
          <w:rFonts w:ascii="Arial" w:hAnsi="Arial" w:cs="Arial"/>
          <w:sz w:val="22"/>
          <w:szCs w:val="22"/>
        </w:rPr>
        <w:t xml:space="preserve">will typically </w:t>
      </w:r>
      <w:r w:rsidR="00212EED">
        <w:rPr>
          <w:rFonts w:ascii="Arial" w:hAnsi="Arial" w:cs="Arial"/>
          <w:sz w:val="22"/>
          <w:szCs w:val="22"/>
        </w:rPr>
        <w:t>feature</w:t>
      </w:r>
      <w:r>
        <w:rPr>
          <w:rFonts w:ascii="Arial" w:hAnsi="Arial" w:cs="Arial"/>
          <w:sz w:val="22"/>
          <w:szCs w:val="22"/>
        </w:rPr>
        <w:t xml:space="preserve"> </w:t>
      </w:r>
      <w:r w:rsidRPr="00212EED">
        <w:rPr>
          <w:rFonts w:ascii="Arial" w:hAnsi="Arial" w:cs="Arial"/>
          <w:sz w:val="22"/>
          <w:szCs w:val="22"/>
        </w:rPr>
        <w:t xml:space="preserve">no </w:t>
      </w:r>
      <w:r w:rsidR="00A94857">
        <w:rPr>
          <w:rFonts w:ascii="Arial" w:hAnsi="Arial" w:cs="Arial"/>
          <w:sz w:val="22"/>
          <w:szCs w:val="22"/>
        </w:rPr>
        <w:t xml:space="preserve">primary </w:t>
      </w:r>
      <w:r w:rsidRPr="00212EED">
        <w:rPr>
          <w:rFonts w:ascii="Arial" w:hAnsi="Arial" w:cs="Arial"/>
          <w:sz w:val="22"/>
          <w:szCs w:val="22"/>
        </w:rPr>
        <w:t xml:space="preserve">interviews with the </w:t>
      </w:r>
      <w:r w:rsidR="00E140CF">
        <w:rPr>
          <w:rFonts w:ascii="Arial" w:hAnsi="Arial" w:cs="Arial"/>
          <w:sz w:val="22"/>
          <w:szCs w:val="22"/>
        </w:rPr>
        <w:t>subject</w:t>
      </w:r>
      <w:r w:rsidR="00643E75">
        <w:rPr>
          <w:rFonts w:ascii="Arial" w:hAnsi="Arial" w:cs="Arial"/>
          <w:sz w:val="22"/>
          <w:szCs w:val="22"/>
        </w:rPr>
        <w:t xml:space="preserve">, </w:t>
      </w:r>
      <w:r w:rsidR="00930F8D">
        <w:rPr>
          <w:rFonts w:ascii="Arial" w:hAnsi="Arial" w:cs="Arial"/>
          <w:sz w:val="22"/>
          <w:szCs w:val="22"/>
        </w:rPr>
        <w:t>but only quotations from interviews conducted with the subject by</w:t>
      </w:r>
      <w:r w:rsidR="001C400B">
        <w:rPr>
          <w:rFonts w:ascii="Arial" w:hAnsi="Arial" w:cs="Arial"/>
          <w:sz w:val="22"/>
          <w:szCs w:val="22"/>
        </w:rPr>
        <w:t xml:space="preserve"> other authors and journalists – </w:t>
      </w:r>
      <w:r w:rsidR="00643E75">
        <w:rPr>
          <w:rFonts w:ascii="Arial" w:hAnsi="Arial" w:cs="Arial"/>
          <w:sz w:val="22"/>
          <w:szCs w:val="22"/>
        </w:rPr>
        <w:t>although t</w:t>
      </w:r>
      <w:r w:rsidR="00212EED" w:rsidRPr="00643E75">
        <w:rPr>
          <w:rFonts w:ascii="Arial" w:hAnsi="Arial" w:cs="Arial"/>
          <w:sz w:val="22"/>
          <w:szCs w:val="22"/>
        </w:rPr>
        <w:t>hey</w:t>
      </w:r>
      <w:r w:rsidRPr="00643E75">
        <w:rPr>
          <w:rFonts w:ascii="Arial" w:hAnsi="Arial" w:cs="Arial"/>
          <w:sz w:val="22"/>
          <w:szCs w:val="22"/>
        </w:rPr>
        <w:t xml:space="preserve"> may</w:t>
      </w:r>
      <w:r w:rsidR="00087B6B">
        <w:rPr>
          <w:rFonts w:ascii="Arial" w:hAnsi="Arial" w:cs="Arial"/>
          <w:sz w:val="22"/>
          <w:szCs w:val="22"/>
        </w:rPr>
        <w:t>, of course,</w:t>
      </w:r>
      <w:r w:rsidRPr="00643E75">
        <w:rPr>
          <w:rFonts w:ascii="Arial" w:hAnsi="Arial" w:cs="Arial"/>
          <w:sz w:val="22"/>
          <w:szCs w:val="22"/>
        </w:rPr>
        <w:t xml:space="preserve"> </w:t>
      </w:r>
      <w:r w:rsidR="00212EED" w:rsidRPr="00643E75">
        <w:rPr>
          <w:rFonts w:ascii="Arial" w:hAnsi="Arial" w:cs="Arial"/>
          <w:sz w:val="22"/>
          <w:szCs w:val="22"/>
        </w:rPr>
        <w:t>feature</w:t>
      </w:r>
      <w:r w:rsidRPr="00643E75">
        <w:rPr>
          <w:rFonts w:ascii="Arial" w:hAnsi="Arial" w:cs="Arial"/>
          <w:sz w:val="22"/>
          <w:szCs w:val="22"/>
        </w:rPr>
        <w:t xml:space="preserve"> </w:t>
      </w:r>
      <w:r w:rsidR="00930F8D">
        <w:rPr>
          <w:rFonts w:ascii="Arial" w:hAnsi="Arial" w:cs="Arial"/>
          <w:sz w:val="22"/>
          <w:szCs w:val="22"/>
        </w:rPr>
        <w:t xml:space="preserve">original </w:t>
      </w:r>
      <w:r w:rsidRPr="00643E75">
        <w:rPr>
          <w:rFonts w:ascii="Arial" w:hAnsi="Arial" w:cs="Arial"/>
          <w:sz w:val="22"/>
          <w:szCs w:val="22"/>
        </w:rPr>
        <w:t>inter</w:t>
      </w:r>
      <w:r w:rsidR="002F41C7" w:rsidRPr="00643E75">
        <w:rPr>
          <w:rFonts w:ascii="Arial" w:hAnsi="Arial" w:cs="Arial"/>
          <w:sz w:val="22"/>
          <w:szCs w:val="22"/>
        </w:rPr>
        <w:t xml:space="preserve">views with other </w:t>
      </w:r>
      <w:r w:rsidR="00CA6332">
        <w:rPr>
          <w:rFonts w:ascii="Arial" w:hAnsi="Arial" w:cs="Arial"/>
          <w:sz w:val="22"/>
          <w:szCs w:val="22"/>
        </w:rPr>
        <w:t>respondents</w:t>
      </w:r>
      <w:r w:rsidR="00643E75">
        <w:rPr>
          <w:rFonts w:ascii="Arial" w:hAnsi="Arial" w:cs="Arial"/>
          <w:sz w:val="22"/>
          <w:szCs w:val="22"/>
        </w:rPr>
        <w:t>.</w:t>
      </w:r>
      <w:r w:rsidR="002F41C7" w:rsidRPr="00643E75">
        <w:rPr>
          <w:rFonts w:ascii="Arial" w:hAnsi="Arial" w:cs="Arial"/>
          <w:sz w:val="22"/>
          <w:szCs w:val="22"/>
        </w:rPr>
        <w:t xml:space="preserve"> </w:t>
      </w:r>
      <w:r w:rsidR="00D71EB4">
        <w:rPr>
          <w:rFonts w:ascii="Arial" w:hAnsi="Arial" w:cs="Arial"/>
          <w:sz w:val="22"/>
          <w:szCs w:val="22"/>
        </w:rPr>
        <w:t xml:space="preserve">In the context of popular music, for instance, </w:t>
      </w:r>
      <w:r w:rsidR="000A2CAE">
        <w:rPr>
          <w:rFonts w:ascii="Arial" w:hAnsi="Arial" w:cs="Arial"/>
          <w:sz w:val="22"/>
          <w:szCs w:val="22"/>
        </w:rPr>
        <w:t xml:space="preserve">Albert </w:t>
      </w:r>
      <w:r w:rsidR="009E71A0" w:rsidRPr="00643E75">
        <w:rPr>
          <w:rFonts w:ascii="Arial" w:hAnsi="Arial" w:cs="Arial"/>
          <w:sz w:val="22"/>
          <w:szCs w:val="22"/>
          <w:lang w:val="en-US"/>
        </w:rPr>
        <w:t xml:space="preserve">Goldman </w:t>
      </w:r>
      <w:r w:rsidR="00220062">
        <w:rPr>
          <w:rFonts w:ascii="Arial" w:hAnsi="Arial" w:cs="Arial"/>
          <w:sz w:val="22"/>
          <w:szCs w:val="22"/>
          <w:lang w:val="en-US"/>
        </w:rPr>
        <w:t xml:space="preserve">reportedly </w:t>
      </w:r>
      <w:r w:rsidR="009E71A0" w:rsidRPr="00643E75">
        <w:rPr>
          <w:rFonts w:ascii="Arial" w:hAnsi="Arial" w:cs="Arial"/>
          <w:sz w:val="22"/>
          <w:szCs w:val="22"/>
          <w:lang w:val="en-US"/>
        </w:rPr>
        <w:t>interviewed 1,200</w:t>
      </w:r>
      <w:r w:rsidR="002F41C7" w:rsidRPr="00643E75">
        <w:rPr>
          <w:rFonts w:ascii="Arial" w:hAnsi="Arial" w:cs="Arial"/>
          <w:sz w:val="22"/>
          <w:szCs w:val="22"/>
          <w:lang w:val="en-US"/>
        </w:rPr>
        <w:t xml:space="preserve"> people for his unauthorised </w:t>
      </w:r>
      <w:r w:rsidR="00643E75" w:rsidRPr="00643E75">
        <w:rPr>
          <w:rFonts w:ascii="Arial" w:hAnsi="Arial" w:cs="Arial"/>
          <w:sz w:val="22"/>
          <w:szCs w:val="22"/>
          <w:lang w:val="en-US"/>
        </w:rPr>
        <w:t>John Lennon</w:t>
      </w:r>
      <w:r w:rsidR="002F41C7" w:rsidRPr="00643E75">
        <w:rPr>
          <w:rFonts w:ascii="Arial" w:hAnsi="Arial" w:cs="Arial"/>
          <w:sz w:val="22"/>
          <w:szCs w:val="22"/>
          <w:lang w:val="en-US"/>
        </w:rPr>
        <w:t xml:space="preserve"> biography</w:t>
      </w:r>
      <w:r w:rsidR="0025398F">
        <w:rPr>
          <w:rFonts w:ascii="Arial" w:hAnsi="Arial" w:cs="Arial"/>
          <w:sz w:val="22"/>
          <w:szCs w:val="22"/>
          <w:lang w:val="en-US"/>
        </w:rPr>
        <w:t xml:space="preserve"> (</w:t>
      </w:r>
      <w:r w:rsidR="00643E75" w:rsidRPr="00643E75">
        <w:rPr>
          <w:rFonts w:ascii="Arial" w:hAnsi="Arial" w:cs="Arial"/>
          <w:sz w:val="22"/>
          <w:szCs w:val="22"/>
          <w:lang w:val="en-US"/>
        </w:rPr>
        <w:t>1988</w:t>
      </w:r>
      <w:r w:rsidR="00220062">
        <w:rPr>
          <w:rFonts w:ascii="Arial" w:hAnsi="Arial" w:cs="Arial"/>
          <w:sz w:val="22"/>
          <w:szCs w:val="22"/>
          <w:lang w:val="en-US"/>
        </w:rPr>
        <w:t>; dust jacket of hardback version</w:t>
      </w:r>
      <w:r w:rsidR="0025398F">
        <w:rPr>
          <w:rFonts w:ascii="Arial" w:hAnsi="Arial" w:cs="Arial"/>
          <w:sz w:val="22"/>
          <w:szCs w:val="22"/>
          <w:lang w:val="en-US"/>
        </w:rPr>
        <w:t>)</w:t>
      </w:r>
      <w:r w:rsidR="00643E75" w:rsidRPr="00643E75">
        <w:rPr>
          <w:rFonts w:ascii="Arial" w:hAnsi="Arial" w:cs="Arial"/>
          <w:sz w:val="22"/>
          <w:szCs w:val="22"/>
        </w:rPr>
        <w:t>. Unauthorised biographies</w:t>
      </w:r>
      <w:r w:rsidRPr="00643E75">
        <w:rPr>
          <w:rFonts w:ascii="Arial" w:hAnsi="Arial" w:cs="Arial"/>
          <w:sz w:val="22"/>
          <w:szCs w:val="22"/>
        </w:rPr>
        <w:t xml:space="preserve"> may, on the other hand, </w:t>
      </w:r>
      <w:r w:rsidR="000F1C1A" w:rsidRPr="00643E75">
        <w:rPr>
          <w:rFonts w:ascii="Arial" w:hAnsi="Arial" w:cs="Arial"/>
          <w:sz w:val="22"/>
          <w:szCs w:val="22"/>
        </w:rPr>
        <w:t>feature</w:t>
      </w:r>
      <w:r w:rsidRPr="00643E75">
        <w:rPr>
          <w:rFonts w:ascii="Arial" w:hAnsi="Arial" w:cs="Arial"/>
          <w:sz w:val="22"/>
          <w:szCs w:val="22"/>
        </w:rPr>
        <w:t xml:space="preserve"> no interviews at all: </w:t>
      </w:r>
      <w:r w:rsidR="0025398F">
        <w:rPr>
          <w:rFonts w:ascii="Arial" w:hAnsi="Arial" w:cs="Arial"/>
          <w:sz w:val="22"/>
          <w:szCs w:val="22"/>
        </w:rPr>
        <w:t xml:space="preserve">Simon </w:t>
      </w:r>
      <w:r w:rsidRPr="00643E75">
        <w:rPr>
          <w:rFonts w:ascii="Arial" w:hAnsi="Arial" w:cs="Arial"/>
          <w:sz w:val="22"/>
          <w:szCs w:val="22"/>
        </w:rPr>
        <w:t>Reynolds</w:t>
      </w:r>
      <w:r w:rsidR="00CA3E83">
        <w:rPr>
          <w:rFonts w:ascii="Arial" w:hAnsi="Arial" w:cs="Arial"/>
          <w:sz w:val="22"/>
          <w:szCs w:val="22"/>
        </w:rPr>
        <w:t xml:space="preserve">, </w:t>
      </w:r>
      <w:r w:rsidR="00087B6B">
        <w:rPr>
          <w:rFonts w:ascii="Arial" w:hAnsi="Arial" w:cs="Arial"/>
          <w:sz w:val="22"/>
          <w:szCs w:val="22"/>
        </w:rPr>
        <w:t>in conversation with</w:t>
      </w:r>
      <w:r w:rsidR="00CA3E83">
        <w:rPr>
          <w:rFonts w:ascii="Arial" w:hAnsi="Arial" w:cs="Arial"/>
          <w:sz w:val="22"/>
          <w:szCs w:val="22"/>
        </w:rPr>
        <w:t xml:space="preserve"> </w:t>
      </w:r>
      <w:r w:rsidR="0025398F">
        <w:rPr>
          <w:rFonts w:ascii="Arial" w:hAnsi="Arial" w:cs="Arial"/>
          <w:sz w:val="22"/>
          <w:szCs w:val="22"/>
        </w:rPr>
        <w:t xml:space="preserve">Jerry </w:t>
      </w:r>
      <w:r w:rsidR="00643E75" w:rsidRPr="0089152A">
        <w:rPr>
          <w:rFonts w:ascii="Arial" w:hAnsi="Arial" w:cs="Arial"/>
          <w:sz w:val="22"/>
          <w:szCs w:val="22"/>
        </w:rPr>
        <w:t>Thackray</w:t>
      </w:r>
      <w:r w:rsidR="0025398F" w:rsidRPr="0089152A">
        <w:rPr>
          <w:rFonts w:ascii="Arial" w:hAnsi="Arial" w:cs="Arial"/>
          <w:sz w:val="22"/>
          <w:szCs w:val="22"/>
        </w:rPr>
        <w:t xml:space="preserve"> (2015)</w:t>
      </w:r>
      <w:r w:rsidR="00CA3E83" w:rsidRPr="0089152A">
        <w:rPr>
          <w:rFonts w:ascii="Arial" w:hAnsi="Arial" w:cs="Arial"/>
          <w:sz w:val="22"/>
          <w:szCs w:val="22"/>
        </w:rPr>
        <w:t>,</w:t>
      </w:r>
      <w:r w:rsidRPr="0089152A">
        <w:rPr>
          <w:rFonts w:ascii="Arial" w:hAnsi="Arial" w:cs="Arial"/>
          <w:sz w:val="22"/>
          <w:szCs w:val="22"/>
        </w:rPr>
        <w:t xml:space="preserve"> </w:t>
      </w:r>
      <w:r w:rsidRPr="00CA6332">
        <w:rPr>
          <w:rFonts w:ascii="Arial" w:hAnsi="Arial" w:cs="Arial"/>
          <w:sz w:val="22"/>
          <w:szCs w:val="22"/>
        </w:rPr>
        <w:t>has questioned the value of interviews</w:t>
      </w:r>
      <w:r w:rsidR="00643E75" w:rsidRPr="00CA6332">
        <w:rPr>
          <w:rFonts w:ascii="Arial" w:hAnsi="Arial" w:cs="Arial"/>
          <w:sz w:val="22"/>
          <w:szCs w:val="22"/>
        </w:rPr>
        <w:t xml:space="preserve"> to </w:t>
      </w:r>
      <w:r w:rsidR="002079A1">
        <w:rPr>
          <w:rFonts w:ascii="Arial" w:hAnsi="Arial" w:cs="Arial"/>
          <w:sz w:val="22"/>
          <w:szCs w:val="22"/>
        </w:rPr>
        <w:t>popular music biography</w:t>
      </w:r>
      <w:r w:rsidRPr="00CA6332">
        <w:rPr>
          <w:rFonts w:ascii="Arial" w:hAnsi="Arial" w:cs="Arial"/>
          <w:sz w:val="22"/>
          <w:szCs w:val="22"/>
        </w:rPr>
        <w:t>, and Greil Marcus</w:t>
      </w:r>
      <w:r w:rsidR="002F41C7" w:rsidRPr="00CA6332">
        <w:rPr>
          <w:rFonts w:ascii="Arial" w:hAnsi="Arial" w:cs="Arial"/>
          <w:sz w:val="22"/>
          <w:szCs w:val="22"/>
        </w:rPr>
        <w:t xml:space="preserve"> </w:t>
      </w:r>
      <w:r w:rsidR="0017740D">
        <w:rPr>
          <w:rFonts w:ascii="Arial" w:hAnsi="Arial" w:cs="Arial"/>
          <w:sz w:val="22"/>
          <w:szCs w:val="22"/>
        </w:rPr>
        <w:t xml:space="preserve">also tends to </w:t>
      </w:r>
      <w:r w:rsidR="00CA6332" w:rsidRPr="00CA6332">
        <w:rPr>
          <w:rFonts w:ascii="Arial" w:hAnsi="Arial" w:cs="Arial"/>
          <w:sz w:val="22"/>
          <w:szCs w:val="22"/>
        </w:rPr>
        <w:t>eschew the research method</w:t>
      </w:r>
      <w:r w:rsidRPr="0017740D">
        <w:rPr>
          <w:rFonts w:ascii="Arial" w:hAnsi="Arial" w:cs="Arial"/>
          <w:sz w:val="22"/>
          <w:szCs w:val="22"/>
        </w:rPr>
        <w:t>.</w:t>
      </w:r>
      <w:r w:rsidR="00CA6332">
        <w:rPr>
          <w:rFonts w:ascii="Arial" w:hAnsi="Arial" w:cs="Arial"/>
          <w:sz w:val="22"/>
          <w:szCs w:val="22"/>
        </w:rPr>
        <w:t xml:space="preserve"> </w:t>
      </w:r>
    </w:p>
    <w:p w14:paraId="37D77C8F" w14:textId="77777777" w:rsidR="00087B6B" w:rsidRDefault="00087B6B" w:rsidP="00643E75">
      <w:pPr>
        <w:rPr>
          <w:rFonts w:ascii="Arial" w:hAnsi="Arial" w:cs="Arial"/>
          <w:sz w:val="22"/>
          <w:szCs w:val="22"/>
        </w:rPr>
      </w:pPr>
    </w:p>
    <w:p w14:paraId="60D25C1B" w14:textId="19D99030" w:rsidR="00FE4A4C" w:rsidRPr="00CF3B1D" w:rsidRDefault="00CA6332" w:rsidP="00FE4A4C">
      <w:pPr>
        <w:rPr>
          <w:rFonts w:ascii="Arial" w:hAnsi="Arial" w:cs="Arial"/>
          <w:sz w:val="22"/>
          <w:szCs w:val="22"/>
        </w:rPr>
      </w:pPr>
      <w:r>
        <w:rPr>
          <w:rFonts w:ascii="Arial" w:hAnsi="Arial" w:cs="Arial"/>
          <w:sz w:val="22"/>
          <w:szCs w:val="22"/>
        </w:rPr>
        <w:t xml:space="preserve">Even </w:t>
      </w:r>
      <w:r w:rsidR="00B9627D">
        <w:rPr>
          <w:rFonts w:ascii="Arial" w:hAnsi="Arial" w:cs="Arial"/>
          <w:sz w:val="22"/>
          <w:szCs w:val="22"/>
        </w:rPr>
        <w:t xml:space="preserve">an </w:t>
      </w:r>
      <w:r w:rsidR="00B9627D">
        <w:rPr>
          <w:rFonts w:ascii="Arial" w:hAnsi="Arial" w:cs="Arial"/>
          <w:i/>
          <w:sz w:val="22"/>
          <w:szCs w:val="22"/>
        </w:rPr>
        <w:t>authorised biography</w:t>
      </w:r>
      <w:r w:rsidR="00B9627D">
        <w:rPr>
          <w:rFonts w:ascii="Arial" w:hAnsi="Arial" w:cs="Arial"/>
          <w:sz w:val="22"/>
          <w:szCs w:val="22"/>
        </w:rPr>
        <w:t xml:space="preserve"> may not feature</w:t>
      </w:r>
      <w:r w:rsidR="00EC1989">
        <w:rPr>
          <w:rFonts w:ascii="Arial" w:hAnsi="Arial" w:cs="Arial"/>
          <w:sz w:val="22"/>
          <w:szCs w:val="22"/>
        </w:rPr>
        <w:t xml:space="preserve"> interviews with </w:t>
      </w:r>
      <w:r w:rsidR="00B9627D">
        <w:rPr>
          <w:rFonts w:ascii="Arial" w:hAnsi="Arial" w:cs="Arial"/>
          <w:sz w:val="22"/>
          <w:szCs w:val="22"/>
        </w:rPr>
        <w:t>its</w:t>
      </w:r>
      <w:r w:rsidR="00EC1989">
        <w:rPr>
          <w:rFonts w:ascii="Arial" w:hAnsi="Arial" w:cs="Arial"/>
          <w:sz w:val="22"/>
          <w:szCs w:val="22"/>
        </w:rPr>
        <w:t xml:space="preserve"> subject, not least because that subject may no longer be alive: biographies</w:t>
      </w:r>
      <w:r w:rsidR="00C87674">
        <w:rPr>
          <w:rFonts w:ascii="Arial" w:hAnsi="Arial" w:cs="Arial"/>
          <w:sz w:val="22"/>
          <w:szCs w:val="22"/>
        </w:rPr>
        <w:t>, as I have suggested,</w:t>
      </w:r>
      <w:r w:rsidR="00EC1989">
        <w:rPr>
          <w:rFonts w:ascii="Arial" w:hAnsi="Arial" w:cs="Arial"/>
          <w:sz w:val="22"/>
          <w:szCs w:val="22"/>
        </w:rPr>
        <w:t xml:space="preserve"> can be authorised by the subject’s estate</w:t>
      </w:r>
      <w:r w:rsidR="003175E1">
        <w:rPr>
          <w:rFonts w:ascii="Arial" w:hAnsi="Arial" w:cs="Arial"/>
          <w:sz w:val="22"/>
          <w:szCs w:val="22"/>
        </w:rPr>
        <w:t xml:space="preserve"> as well as by the subject</w:t>
      </w:r>
      <w:r w:rsidR="00EC1989">
        <w:rPr>
          <w:rFonts w:ascii="Arial" w:hAnsi="Arial" w:cs="Arial"/>
          <w:sz w:val="22"/>
          <w:szCs w:val="22"/>
        </w:rPr>
        <w:t xml:space="preserve">. Authorisation does typically bring with it some type of enhanced access, but </w:t>
      </w:r>
      <w:r w:rsidR="002079A1">
        <w:rPr>
          <w:rFonts w:ascii="Arial" w:hAnsi="Arial" w:cs="Arial"/>
          <w:sz w:val="22"/>
          <w:szCs w:val="22"/>
        </w:rPr>
        <w:t>it</w:t>
      </w:r>
      <w:r w:rsidR="00EC1989">
        <w:rPr>
          <w:rFonts w:ascii="Arial" w:hAnsi="Arial" w:cs="Arial"/>
          <w:sz w:val="22"/>
          <w:szCs w:val="22"/>
        </w:rPr>
        <w:t xml:space="preserve"> might be to </w:t>
      </w:r>
      <w:r>
        <w:rPr>
          <w:rFonts w:ascii="Arial" w:hAnsi="Arial" w:cs="Arial"/>
          <w:sz w:val="22"/>
          <w:szCs w:val="22"/>
        </w:rPr>
        <w:t xml:space="preserve">an archive of </w:t>
      </w:r>
      <w:r w:rsidR="00EC1989">
        <w:rPr>
          <w:rFonts w:ascii="Arial" w:hAnsi="Arial" w:cs="Arial"/>
          <w:sz w:val="22"/>
          <w:szCs w:val="22"/>
        </w:rPr>
        <w:t>letters and diaries</w:t>
      </w:r>
      <w:r>
        <w:rPr>
          <w:rFonts w:ascii="Arial" w:hAnsi="Arial" w:cs="Arial"/>
          <w:sz w:val="22"/>
          <w:szCs w:val="22"/>
        </w:rPr>
        <w:t>, for instance,</w:t>
      </w:r>
      <w:r w:rsidR="00EC1989">
        <w:rPr>
          <w:rFonts w:ascii="Arial" w:hAnsi="Arial" w:cs="Arial"/>
          <w:sz w:val="22"/>
          <w:szCs w:val="22"/>
        </w:rPr>
        <w:t xml:space="preserve"> rather than to particular interviewees. For </w:t>
      </w:r>
      <w:r>
        <w:rPr>
          <w:rFonts w:ascii="Arial" w:hAnsi="Arial" w:cs="Arial"/>
          <w:sz w:val="22"/>
          <w:szCs w:val="22"/>
        </w:rPr>
        <w:t xml:space="preserve">those </w:t>
      </w:r>
      <w:r w:rsidR="002079A1">
        <w:rPr>
          <w:rFonts w:ascii="Arial" w:hAnsi="Arial" w:cs="Arial"/>
          <w:sz w:val="22"/>
          <w:szCs w:val="22"/>
        </w:rPr>
        <w:t xml:space="preserve">subjects </w:t>
      </w:r>
      <w:r>
        <w:rPr>
          <w:rFonts w:ascii="Arial" w:hAnsi="Arial" w:cs="Arial"/>
          <w:sz w:val="22"/>
          <w:szCs w:val="22"/>
        </w:rPr>
        <w:t>still alive</w:t>
      </w:r>
      <w:r w:rsidR="00EC1989">
        <w:rPr>
          <w:rFonts w:ascii="Arial" w:hAnsi="Arial" w:cs="Arial"/>
          <w:sz w:val="22"/>
          <w:szCs w:val="22"/>
        </w:rPr>
        <w:t xml:space="preserve">, </w:t>
      </w:r>
      <w:r w:rsidR="00087B6B">
        <w:rPr>
          <w:rFonts w:ascii="Arial" w:hAnsi="Arial" w:cs="Arial"/>
          <w:sz w:val="22"/>
          <w:szCs w:val="22"/>
        </w:rPr>
        <w:t xml:space="preserve">however, </w:t>
      </w:r>
      <w:r w:rsidR="0051068D">
        <w:rPr>
          <w:rFonts w:ascii="Arial" w:hAnsi="Arial" w:cs="Arial"/>
          <w:sz w:val="22"/>
          <w:szCs w:val="22"/>
        </w:rPr>
        <w:t xml:space="preserve">biographical authorisation </w:t>
      </w:r>
      <w:r w:rsidR="00B9627D">
        <w:rPr>
          <w:rFonts w:ascii="Arial" w:hAnsi="Arial" w:cs="Arial"/>
          <w:sz w:val="22"/>
          <w:szCs w:val="22"/>
        </w:rPr>
        <w:t>does typically involve</w:t>
      </w:r>
      <w:r w:rsidR="0051068D">
        <w:rPr>
          <w:rFonts w:ascii="Arial" w:hAnsi="Arial" w:cs="Arial"/>
          <w:sz w:val="22"/>
          <w:szCs w:val="22"/>
        </w:rPr>
        <w:t xml:space="preserve"> interview access</w:t>
      </w:r>
      <w:r w:rsidR="00000F06">
        <w:rPr>
          <w:rFonts w:ascii="Arial" w:hAnsi="Arial" w:cs="Arial"/>
          <w:sz w:val="22"/>
          <w:szCs w:val="22"/>
        </w:rPr>
        <w:t xml:space="preserve"> to the subject</w:t>
      </w:r>
      <w:r w:rsidR="002079A1">
        <w:rPr>
          <w:rFonts w:ascii="Arial" w:hAnsi="Arial" w:cs="Arial"/>
          <w:sz w:val="22"/>
          <w:szCs w:val="22"/>
        </w:rPr>
        <w:t xml:space="preserve">. </w:t>
      </w:r>
      <w:r w:rsidR="00643E75">
        <w:rPr>
          <w:rFonts w:ascii="Arial" w:hAnsi="Arial" w:cs="Arial"/>
          <w:sz w:val="22"/>
          <w:szCs w:val="22"/>
        </w:rPr>
        <w:t xml:space="preserve">As a rule, since they place data from interviews with the subject at their core, authorised biographies feature interviews with fewer respondents than their unauthorised counterparts. </w:t>
      </w:r>
      <w:r w:rsidR="0025398F">
        <w:rPr>
          <w:rFonts w:ascii="Arial" w:hAnsi="Arial" w:cs="Arial"/>
          <w:sz w:val="22"/>
          <w:szCs w:val="22"/>
        </w:rPr>
        <w:t xml:space="preserve">Barry </w:t>
      </w:r>
      <w:r w:rsidR="00643E75">
        <w:rPr>
          <w:rFonts w:ascii="Arial" w:hAnsi="Arial" w:cs="Arial"/>
          <w:color w:val="000000" w:themeColor="text1"/>
          <w:sz w:val="22"/>
          <w:szCs w:val="22"/>
        </w:rPr>
        <w:t xml:space="preserve">Miles, for instance, lists a paltry </w:t>
      </w:r>
      <w:r w:rsidR="001A1112">
        <w:rPr>
          <w:rFonts w:ascii="Arial" w:hAnsi="Arial" w:cs="Arial"/>
          <w:sz w:val="22"/>
          <w:szCs w:val="22"/>
        </w:rPr>
        <w:t>twelve</w:t>
      </w:r>
      <w:r w:rsidR="001A1112" w:rsidRPr="00177791">
        <w:rPr>
          <w:rFonts w:ascii="Arial" w:hAnsi="Arial" w:cs="Arial"/>
          <w:sz w:val="22"/>
          <w:szCs w:val="22"/>
        </w:rPr>
        <w:t xml:space="preserve"> </w:t>
      </w:r>
      <w:r w:rsidR="00643E75" w:rsidRPr="00177791">
        <w:rPr>
          <w:rFonts w:ascii="Arial" w:hAnsi="Arial" w:cs="Arial"/>
          <w:sz w:val="22"/>
          <w:szCs w:val="22"/>
        </w:rPr>
        <w:t>interview</w:t>
      </w:r>
      <w:r w:rsidR="00643E75">
        <w:rPr>
          <w:rFonts w:ascii="Arial" w:hAnsi="Arial" w:cs="Arial"/>
          <w:sz w:val="22"/>
          <w:szCs w:val="22"/>
        </w:rPr>
        <w:t>ee</w:t>
      </w:r>
      <w:r w:rsidR="00643E75" w:rsidRPr="00177791">
        <w:rPr>
          <w:rFonts w:ascii="Arial" w:hAnsi="Arial" w:cs="Arial"/>
          <w:sz w:val="22"/>
          <w:szCs w:val="22"/>
        </w:rPr>
        <w:t xml:space="preserve">s for </w:t>
      </w:r>
      <w:r w:rsidR="00643E75">
        <w:rPr>
          <w:rFonts w:ascii="Arial" w:hAnsi="Arial" w:cs="Arial"/>
          <w:sz w:val="22"/>
          <w:szCs w:val="22"/>
        </w:rPr>
        <w:t xml:space="preserve">his </w:t>
      </w:r>
      <w:r>
        <w:rPr>
          <w:rFonts w:ascii="Arial" w:hAnsi="Arial" w:cs="Arial"/>
          <w:sz w:val="22"/>
          <w:szCs w:val="22"/>
        </w:rPr>
        <w:t>Paul McCartney biography</w:t>
      </w:r>
      <w:r w:rsidR="0017740D">
        <w:rPr>
          <w:rFonts w:ascii="Arial" w:hAnsi="Arial" w:cs="Arial"/>
          <w:sz w:val="22"/>
          <w:szCs w:val="22"/>
        </w:rPr>
        <w:t xml:space="preserve">, </w:t>
      </w:r>
      <w:r w:rsidR="0017740D" w:rsidRPr="0017740D">
        <w:rPr>
          <w:rFonts w:ascii="Arial" w:hAnsi="Arial" w:cs="Arial"/>
          <w:i/>
          <w:sz w:val="22"/>
          <w:szCs w:val="22"/>
        </w:rPr>
        <w:t>Many Years From Now</w:t>
      </w:r>
      <w:r w:rsidR="00716EC6">
        <w:rPr>
          <w:rFonts w:ascii="Arial" w:hAnsi="Arial" w:cs="Arial"/>
          <w:i/>
          <w:sz w:val="22"/>
          <w:szCs w:val="22"/>
        </w:rPr>
        <w:t xml:space="preserve"> </w:t>
      </w:r>
      <w:r w:rsidR="00716EC6">
        <w:rPr>
          <w:rFonts w:ascii="Arial" w:hAnsi="Arial" w:cs="Arial"/>
          <w:sz w:val="22"/>
          <w:szCs w:val="22"/>
        </w:rPr>
        <w:t>(1997, xiv)</w:t>
      </w:r>
      <w:r w:rsidR="00B159B8">
        <w:rPr>
          <w:rFonts w:ascii="Arial" w:hAnsi="Arial" w:cs="Arial"/>
          <w:sz w:val="22"/>
          <w:szCs w:val="22"/>
        </w:rPr>
        <w:t>; a</w:t>
      </w:r>
      <w:r w:rsidR="00643E75">
        <w:rPr>
          <w:rFonts w:ascii="Arial" w:hAnsi="Arial" w:cs="Arial"/>
          <w:sz w:val="22"/>
          <w:szCs w:val="22"/>
        </w:rPr>
        <w:t xml:space="preserve">lthough </w:t>
      </w:r>
      <w:r w:rsidR="00B159B8">
        <w:rPr>
          <w:rFonts w:ascii="Arial" w:hAnsi="Arial" w:cs="Arial"/>
          <w:sz w:val="22"/>
          <w:szCs w:val="22"/>
        </w:rPr>
        <w:t>he</w:t>
      </w:r>
      <w:r w:rsidR="00643E75" w:rsidRPr="00177791">
        <w:rPr>
          <w:rFonts w:ascii="Arial" w:hAnsi="Arial" w:cs="Arial"/>
          <w:sz w:val="22"/>
          <w:szCs w:val="22"/>
        </w:rPr>
        <w:t xml:space="preserve"> states that he has also drawn on prior interviews with</w:t>
      </w:r>
      <w:r w:rsidR="00643E75">
        <w:rPr>
          <w:rFonts w:ascii="Arial" w:hAnsi="Arial" w:cs="Arial"/>
          <w:sz w:val="22"/>
          <w:szCs w:val="22"/>
        </w:rPr>
        <w:t xml:space="preserve"> an </w:t>
      </w:r>
      <w:r w:rsidR="00643E75" w:rsidRPr="00B159B8">
        <w:rPr>
          <w:rFonts w:ascii="Arial" w:hAnsi="Arial" w:cs="Arial"/>
          <w:sz w:val="22"/>
          <w:szCs w:val="22"/>
        </w:rPr>
        <w:t>additional four respondents</w:t>
      </w:r>
      <w:r>
        <w:rPr>
          <w:rFonts w:ascii="Arial" w:hAnsi="Arial" w:cs="Arial"/>
          <w:sz w:val="22"/>
          <w:szCs w:val="22"/>
        </w:rPr>
        <w:t>,</w:t>
      </w:r>
      <w:r w:rsidR="00643E75" w:rsidRPr="00177791">
        <w:rPr>
          <w:rFonts w:ascii="Arial" w:hAnsi="Arial" w:cs="Arial"/>
          <w:sz w:val="22"/>
          <w:szCs w:val="22"/>
        </w:rPr>
        <w:t xml:space="preserve"> the core of his book </w:t>
      </w:r>
      <w:r w:rsidR="00C87674">
        <w:rPr>
          <w:rFonts w:ascii="Arial" w:hAnsi="Arial" w:cs="Arial"/>
          <w:sz w:val="22"/>
          <w:szCs w:val="22"/>
        </w:rPr>
        <w:t>is made up of</w:t>
      </w:r>
      <w:r w:rsidR="00643E75" w:rsidRPr="00177791">
        <w:rPr>
          <w:rFonts w:ascii="Arial" w:hAnsi="Arial" w:cs="Arial"/>
          <w:sz w:val="22"/>
          <w:szCs w:val="22"/>
        </w:rPr>
        <w:t xml:space="preserve"> the </w:t>
      </w:r>
      <w:r w:rsidR="00365BF3">
        <w:rPr>
          <w:rFonts w:ascii="Arial" w:hAnsi="Arial" w:cs="Arial"/>
          <w:sz w:val="22"/>
          <w:szCs w:val="22"/>
        </w:rPr>
        <w:t>thirty-five</w:t>
      </w:r>
      <w:r w:rsidR="00365BF3" w:rsidRPr="00177791">
        <w:rPr>
          <w:rFonts w:ascii="Arial" w:hAnsi="Arial" w:cs="Arial"/>
          <w:sz w:val="22"/>
          <w:szCs w:val="22"/>
        </w:rPr>
        <w:t xml:space="preserve"> </w:t>
      </w:r>
      <w:r w:rsidR="00643E75" w:rsidRPr="00177791">
        <w:rPr>
          <w:rFonts w:ascii="Arial" w:hAnsi="Arial" w:cs="Arial"/>
          <w:sz w:val="22"/>
          <w:szCs w:val="22"/>
        </w:rPr>
        <w:t xml:space="preserve">interviews </w:t>
      </w:r>
      <w:r w:rsidR="00FE4A4C">
        <w:rPr>
          <w:rFonts w:ascii="Arial" w:hAnsi="Arial" w:cs="Arial"/>
          <w:sz w:val="22"/>
          <w:szCs w:val="22"/>
        </w:rPr>
        <w:t>Miles</w:t>
      </w:r>
      <w:r w:rsidR="00C253A6">
        <w:rPr>
          <w:rFonts w:ascii="Arial" w:hAnsi="Arial" w:cs="Arial"/>
          <w:sz w:val="22"/>
          <w:szCs w:val="22"/>
        </w:rPr>
        <w:t xml:space="preserve"> </w:t>
      </w:r>
      <w:r w:rsidR="00643E75" w:rsidRPr="00177791">
        <w:rPr>
          <w:rFonts w:ascii="Arial" w:hAnsi="Arial" w:cs="Arial"/>
          <w:sz w:val="22"/>
          <w:szCs w:val="22"/>
        </w:rPr>
        <w:t>conducted with McCartney himself</w:t>
      </w:r>
      <w:r w:rsidR="00643E75">
        <w:rPr>
          <w:rFonts w:ascii="Arial" w:hAnsi="Arial" w:cs="Arial"/>
          <w:sz w:val="22"/>
          <w:szCs w:val="22"/>
        </w:rPr>
        <w:t>.</w:t>
      </w:r>
      <w:r w:rsidR="0049318D">
        <w:rPr>
          <w:rFonts w:ascii="Arial" w:hAnsi="Arial" w:cs="Arial"/>
          <w:sz w:val="22"/>
          <w:szCs w:val="22"/>
        </w:rPr>
        <w:t xml:space="preserve"> </w:t>
      </w:r>
      <w:r w:rsidR="0073288F">
        <w:rPr>
          <w:rFonts w:ascii="Arial" w:hAnsi="Arial" w:cs="Arial"/>
          <w:sz w:val="22"/>
          <w:szCs w:val="22"/>
          <w:lang w:val="en-US"/>
        </w:rPr>
        <w:t>At the same time,</w:t>
      </w:r>
      <w:r w:rsidR="00C253A6">
        <w:rPr>
          <w:rFonts w:ascii="Arial" w:hAnsi="Arial" w:cs="Arial"/>
          <w:sz w:val="22"/>
          <w:szCs w:val="22"/>
          <w:lang w:val="en-US"/>
        </w:rPr>
        <w:t xml:space="preserve"> </w:t>
      </w:r>
      <w:r w:rsidR="00CA3E83">
        <w:rPr>
          <w:rFonts w:ascii="Arial" w:hAnsi="Arial" w:cs="Arial"/>
          <w:sz w:val="22"/>
          <w:szCs w:val="22"/>
        </w:rPr>
        <w:t xml:space="preserve">Renders </w:t>
      </w:r>
      <w:r w:rsidR="00B9627D">
        <w:rPr>
          <w:rFonts w:ascii="Arial" w:hAnsi="Arial" w:cs="Arial"/>
          <w:sz w:val="22"/>
          <w:szCs w:val="22"/>
        </w:rPr>
        <w:t>go</w:t>
      </w:r>
      <w:r w:rsidR="0073288F">
        <w:rPr>
          <w:rFonts w:ascii="Arial" w:hAnsi="Arial" w:cs="Arial"/>
          <w:sz w:val="22"/>
          <w:szCs w:val="22"/>
        </w:rPr>
        <w:t>es</w:t>
      </w:r>
      <w:r w:rsidR="00B9627D">
        <w:rPr>
          <w:rFonts w:ascii="Arial" w:hAnsi="Arial" w:cs="Arial"/>
          <w:sz w:val="22"/>
          <w:szCs w:val="22"/>
        </w:rPr>
        <w:t xml:space="preserve"> too far in</w:t>
      </w:r>
      <w:r w:rsidR="00944BDA" w:rsidRPr="00944BDA">
        <w:rPr>
          <w:rFonts w:ascii="Arial" w:hAnsi="Arial" w:cs="Arial"/>
          <w:sz w:val="22"/>
          <w:szCs w:val="22"/>
        </w:rPr>
        <w:t xml:space="preserve"> contrast</w:t>
      </w:r>
      <w:r w:rsidR="00B9627D">
        <w:rPr>
          <w:rFonts w:ascii="Arial" w:hAnsi="Arial" w:cs="Arial"/>
          <w:sz w:val="22"/>
          <w:szCs w:val="22"/>
        </w:rPr>
        <w:t>ing</w:t>
      </w:r>
      <w:r w:rsidR="00944BDA" w:rsidRPr="00944BDA">
        <w:rPr>
          <w:rFonts w:ascii="Arial" w:hAnsi="Arial" w:cs="Arial"/>
          <w:sz w:val="22"/>
          <w:szCs w:val="22"/>
        </w:rPr>
        <w:t xml:space="preserve"> authorised biographers, in his view indistinguishable from ghostwriters, with ‘prudent biographers</w:t>
      </w:r>
      <w:r w:rsidR="00365BF3">
        <w:rPr>
          <w:rFonts w:ascii="Arial" w:hAnsi="Arial" w:cs="Arial"/>
          <w:sz w:val="22"/>
          <w:szCs w:val="22"/>
        </w:rPr>
        <w:t>,</w:t>
      </w:r>
      <w:r w:rsidR="00944BDA" w:rsidRPr="00944BDA">
        <w:rPr>
          <w:rFonts w:ascii="Arial" w:hAnsi="Arial" w:cs="Arial"/>
          <w:sz w:val="22"/>
          <w:szCs w:val="22"/>
        </w:rPr>
        <w:t>’ who</w:t>
      </w:r>
      <w:r w:rsidR="00013F50" w:rsidRPr="00944BDA">
        <w:rPr>
          <w:rFonts w:ascii="Arial" w:hAnsi="Arial" w:cs="Arial"/>
          <w:sz w:val="22"/>
          <w:szCs w:val="22"/>
        </w:rPr>
        <w:t xml:space="preserve"> ‘will certainly make use</w:t>
      </w:r>
      <w:r w:rsidR="001F3126">
        <w:rPr>
          <w:rFonts w:ascii="Arial" w:hAnsi="Arial" w:cs="Arial"/>
          <w:sz w:val="22"/>
          <w:szCs w:val="22"/>
        </w:rPr>
        <w:t>’ of their subject’s stated views</w:t>
      </w:r>
      <w:r w:rsidR="00013F50" w:rsidRPr="00944BDA">
        <w:rPr>
          <w:rFonts w:ascii="Arial" w:hAnsi="Arial" w:cs="Arial"/>
          <w:sz w:val="22"/>
          <w:szCs w:val="22"/>
        </w:rPr>
        <w:t xml:space="preserve"> </w:t>
      </w:r>
      <w:r w:rsidR="001F3126">
        <w:rPr>
          <w:rFonts w:ascii="Arial" w:hAnsi="Arial" w:cs="Arial"/>
          <w:sz w:val="22"/>
          <w:szCs w:val="22"/>
        </w:rPr>
        <w:t>‘</w:t>
      </w:r>
      <w:r w:rsidR="00013F50" w:rsidRPr="00944BDA">
        <w:rPr>
          <w:rFonts w:ascii="Arial" w:hAnsi="Arial" w:cs="Arial"/>
          <w:sz w:val="22"/>
          <w:szCs w:val="22"/>
        </w:rPr>
        <w:t>but should do so only as one of the many different facets that make up the final result’</w:t>
      </w:r>
      <w:r w:rsidR="00716EC6">
        <w:rPr>
          <w:rFonts w:ascii="Arial" w:hAnsi="Arial" w:cs="Arial"/>
          <w:sz w:val="22"/>
          <w:szCs w:val="22"/>
        </w:rPr>
        <w:t xml:space="preserve"> (2017, </w:t>
      </w:r>
      <w:r w:rsidR="00716EC6" w:rsidRPr="00944BDA">
        <w:rPr>
          <w:rFonts w:ascii="Arial" w:hAnsi="Arial" w:cs="Arial"/>
          <w:sz w:val="22"/>
          <w:szCs w:val="22"/>
        </w:rPr>
        <w:t>162)</w:t>
      </w:r>
      <w:r w:rsidR="00013F50" w:rsidRPr="00944BDA">
        <w:rPr>
          <w:rFonts w:ascii="Arial" w:hAnsi="Arial" w:cs="Arial"/>
          <w:sz w:val="22"/>
          <w:szCs w:val="22"/>
        </w:rPr>
        <w:t xml:space="preserve">. </w:t>
      </w:r>
      <w:r w:rsidR="00C253A6">
        <w:rPr>
          <w:rFonts w:ascii="Arial" w:hAnsi="Arial" w:cs="Arial"/>
          <w:sz w:val="22"/>
          <w:szCs w:val="22"/>
        </w:rPr>
        <w:t>The use of</w:t>
      </w:r>
      <w:r w:rsidR="00C87674">
        <w:rPr>
          <w:rFonts w:ascii="Arial" w:hAnsi="Arial" w:cs="Arial"/>
          <w:sz w:val="22"/>
          <w:szCs w:val="22"/>
        </w:rPr>
        <w:t xml:space="preserve"> interview data as</w:t>
      </w:r>
      <w:r w:rsidR="00C253A6">
        <w:rPr>
          <w:rFonts w:ascii="Arial" w:hAnsi="Arial" w:cs="Arial"/>
          <w:sz w:val="22"/>
          <w:szCs w:val="22"/>
        </w:rPr>
        <w:t xml:space="preserve"> simply one </w:t>
      </w:r>
      <w:r w:rsidR="00716EC6">
        <w:rPr>
          <w:rFonts w:ascii="Arial" w:hAnsi="Arial" w:cs="Arial"/>
          <w:sz w:val="22"/>
          <w:szCs w:val="22"/>
        </w:rPr>
        <w:t xml:space="preserve">of </w:t>
      </w:r>
      <w:r w:rsidR="00C253A6">
        <w:rPr>
          <w:rFonts w:ascii="Arial" w:hAnsi="Arial" w:cs="Arial"/>
          <w:sz w:val="22"/>
          <w:szCs w:val="22"/>
        </w:rPr>
        <w:t xml:space="preserve">the many </w:t>
      </w:r>
      <w:r w:rsidR="00220062">
        <w:rPr>
          <w:rFonts w:ascii="Arial" w:hAnsi="Arial" w:cs="Arial"/>
          <w:sz w:val="22"/>
          <w:szCs w:val="22"/>
        </w:rPr>
        <w:t xml:space="preserve">source types </w:t>
      </w:r>
      <w:r w:rsidR="00C253A6">
        <w:rPr>
          <w:rFonts w:ascii="Arial" w:hAnsi="Arial" w:cs="Arial"/>
          <w:sz w:val="22"/>
          <w:szCs w:val="22"/>
        </w:rPr>
        <w:t>is</w:t>
      </w:r>
      <w:r w:rsidR="00B9627D">
        <w:rPr>
          <w:rFonts w:ascii="Arial" w:hAnsi="Arial" w:cs="Arial"/>
          <w:sz w:val="22"/>
          <w:szCs w:val="22"/>
        </w:rPr>
        <w:t>, in fact,</w:t>
      </w:r>
      <w:r w:rsidR="00C253A6">
        <w:rPr>
          <w:rFonts w:ascii="Arial" w:hAnsi="Arial" w:cs="Arial"/>
          <w:sz w:val="22"/>
          <w:szCs w:val="22"/>
        </w:rPr>
        <w:t xml:space="preserve"> something that </w:t>
      </w:r>
      <w:r w:rsidR="00EE0449">
        <w:rPr>
          <w:rFonts w:ascii="Arial" w:hAnsi="Arial" w:cs="Arial"/>
          <w:sz w:val="22"/>
          <w:szCs w:val="22"/>
        </w:rPr>
        <w:t>can be</w:t>
      </w:r>
      <w:r w:rsidR="00C87674">
        <w:rPr>
          <w:rFonts w:ascii="Arial" w:hAnsi="Arial" w:cs="Arial"/>
          <w:sz w:val="22"/>
          <w:szCs w:val="22"/>
        </w:rPr>
        <w:t xml:space="preserve"> </w:t>
      </w:r>
      <w:r w:rsidR="00C253A6">
        <w:rPr>
          <w:rFonts w:ascii="Arial" w:hAnsi="Arial" w:cs="Arial"/>
          <w:sz w:val="22"/>
          <w:szCs w:val="22"/>
        </w:rPr>
        <w:t xml:space="preserve">found in </w:t>
      </w:r>
      <w:r w:rsidR="00C87674" w:rsidRPr="00EE0449">
        <w:rPr>
          <w:rFonts w:ascii="Arial" w:hAnsi="Arial" w:cs="Arial"/>
          <w:i/>
          <w:sz w:val="22"/>
          <w:szCs w:val="22"/>
        </w:rPr>
        <w:t>authorised</w:t>
      </w:r>
      <w:r w:rsidR="00C87674">
        <w:rPr>
          <w:rFonts w:ascii="Arial" w:hAnsi="Arial" w:cs="Arial"/>
          <w:sz w:val="22"/>
          <w:szCs w:val="22"/>
        </w:rPr>
        <w:t>, as w</w:t>
      </w:r>
      <w:r w:rsidR="00C253A6">
        <w:rPr>
          <w:rFonts w:ascii="Arial" w:hAnsi="Arial" w:cs="Arial"/>
          <w:sz w:val="22"/>
          <w:szCs w:val="22"/>
        </w:rPr>
        <w:t>ell as unauthorised, biographies</w:t>
      </w:r>
      <w:r w:rsidR="00C87674">
        <w:rPr>
          <w:rFonts w:ascii="Arial" w:hAnsi="Arial" w:cs="Arial"/>
          <w:sz w:val="22"/>
          <w:szCs w:val="22"/>
        </w:rPr>
        <w:t xml:space="preserve">. </w:t>
      </w:r>
      <w:r w:rsidR="00B26383">
        <w:rPr>
          <w:rFonts w:ascii="Arial" w:hAnsi="Arial" w:cs="Arial"/>
          <w:sz w:val="22"/>
          <w:szCs w:val="22"/>
          <w:lang w:val="en-US"/>
        </w:rPr>
        <w:t xml:space="preserve">For his </w:t>
      </w:r>
      <w:r w:rsidR="00C253A6">
        <w:rPr>
          <w:rFonts w:ascii="Arial" w:hAnsi="Arial" w:cs="Arial"/>
          <w:sz w:val="22"/>
          <w:szCs w:val="22"/>
          <w:lang w:val="en-US"/>
        </w:rPr>
        <w:t>authorised</w:t>
      </w:r>
      <w:r w:rsidR="00B26383">
        <w:rPr>
          <w:rFonts w:ascii="Arial" w:hAnsi="Arial" w:cs="Arial"/>
          <w:sz w:val="22"/>
          <w:szCs w:val="22"/>
          <w:lang w:val="en-US"/>
        </w:rPr>
        <w:t xml:space="preserve"> biography of Steve Jobs, </w:t>
      </w:r>
      <w:r w:rsidR="00C253A6">
        <w:rPr>
          <w:rFonts w:ascii="Arial" w:hAnsi="Arial" w:cs="Arial"/>
          <w:sz w:val="22"/>
          <w:szCs w:val="22"/>
          <w:lang w:val="en-US"/>
        </w:rPr>
        <w:t>published in 2011</w:t>
      </w:r>
      <w:r w:rsidR="00B26383">
        <w:rPr>
          <w:rFonts w:ascii="Arial" w:hAnsi="Arial" w:cs="Arial"/>
          <w:sz w:val="22"/>
          <w:szCs w:val="22"/>
          <w:lang w:val="en-US"/>
        </w:rPr>
        <w:t xml:space="preserve">, </w:t>
      </w:r>
      <w:r w:rsidR="00365BF3">
        <w:rPr>
          <w:rFonts w:ascii="Arial" w:hAnsi="Arial" w:cs="Arial"/>
          <w:sz w:val="22"/>
          <w:szCs w:val="22"/>
          <w:lang w:val="en-US"/>
        </w:rPr>
        <w:t xml:space="preserve">Walter </w:t>
      </w:r>
      <w:r w:rsidR="00B26383">
        <w:rPr>
          <w:rFonts w:ascii="Arial" w:hAnsi="Arial" w:cs="Arial"/>
          <w:sz w:val="22"/>
          <w:szCs w:val="22"/>
          <w:lang w:val="en-US"/>
        </w:rPr>
        <w:t xml:space="preserve">Isaacson reportedly </w:t>
      </w:r>
      <w:r w:rsidR="00B26383" w:rsidRPr="00DE497E">
        <w:rPr>
          <w:rFonts w:ascii="Arial" w:hAnsi="Arial" w:cs="Arial"/>
          <w:sz w:val="22"/>
          <w:szCs w:val="22"/>
        </w:rPr>
        <w:t>interview</w:t>
      </w:r>
      <w:r w:rsidR="00B26383">
        <w:rPr>
          <w:rFonts w:ascii="Arial" w:hAnsi="Arial" w:cs="Arial"/>
          <w:sz w:val="22"/>
          <w:szCs w:val="22"/>
        </w:rPr>
        <w:t>ed</w:t>
      </w:r>
      <w:r w:rsidR="00B26383" w:rsidRPr="00DE497E">
        <w:rPr>
          <w:rFonts w:ascii="Arial" w:hAnsi="Arial" w:cs="Arial"/>
          <w:sz w:val="22"/>
          <w:szCs w:val="22"/>
        </w:rPr>
        <w:t xml:space="preserve"> </w:t>
      </w:r>
      <w:r w:rsidR="00B26383" w:rsidRPr="00DE497E">
        <w:rPr>
          <w:rFonts w:ascii="Arial" w:hAnsi="Arial"/>
          <w:sz w:val="22"/>
        </w:rPr>
        <w:t xml:space="preserve">more than a hundred </w:t>
      </w:r>
      <w:r w:rsidR="00C253A6">
        <w:rPr>
          <w:rFonts w:ascii="Arial" w:hAnsi="Arial"/>
          <w:sz w:val="22"/>
        </w:rPr>
        <w:t>respondents</w:t>
      </w:r>
      <w:r w:rsidR="00B26383">
        <w:rPr>
          <w:rFonts w:ascii="Arial" w:hAnsi="Arial"/>
          <w:sz w:val="22"/>
        </w:rPr>
        <w:t xml:space="preserve">, in addition to </w:t>
      </w:r>
      <w:r w:rsidR="00C253A6">
        <w:rPr>
          <w:rFonts w:ascii="Arial" w:hAnsi="Arial"/>
          <w:sz w:val="22"/>
        </w:rPr>
        <w:t>conducting</w:t>
      </w:r>
      <w:r w:rsidR="00B26383">
        <w:rPr>
          <w:rFonts w:ascii="Arial" w:hAnsi="Arial"/>
          <w:sz w:val="22"/>
        </w:rPr>
        <w:t xml:space="preserve"> </w:t>
      </w:r>
      <w:r w:rsidR="00365BF3">
        <w:rPr>
          <w:rFonts w:ascii="Arial" w:hAnsi="Arial"/>
          <w:sz w:val="22"/>
        </w:rPr>
        <w:t>forty</w:t>
      </w:r>
      <w:r w:rsidR="00B26383">
        <w:rPr>
          <w:rFonts w:ascii="Arial" w:hAnsi="Arial"/>
          <w:sz w:val="22"/>
        </w:rPr>
        <w:t xml:space="preserve"> interviews with Jobs himself</w:t>
      </w:r>
      <w:r w:rsidR="00716EC6">
        <w:rPr>
          <w:rFonts w:ascii="Arial" w:hAnsi="Arial"/>
          <w:sz w:val="22"/>
        </w:rPr>
        <w:t xml:space="preserve"> (2011, dust jacket of </w:t>
      </w:r>
      <w:r w:rsidR="00716EC6">
        <w:rPr>
          <w:rFonts w:ascii="Arial" w:hAnsi="Arial"/>
          <w:sz w:val="22"/>
        </w:rPr>
        <w:lastRenderedPageBreak/>
        <w:t>hardback version)</w:t>
      </w:r>
      <w:r w:rsidR="001F3126">
        <w:rPr>
          <w:rFonts w:ascii="Arial" w:hAnsi="Arial"/>
          <w:sz w:val="22"/>
        </w:rPr>
        <w:t xml:space="preserve">. </w:t>
      </w:r>
      <w:r w:rsidR="006F2228" w:rsidRPr="001B5CC8">
        <w:rPr>
          <w:rFonts w:ascii="Arial" w:hAnsi="Arial" w:cs="Arial"/>
          <w:sz w:val="22"/>
          <w:szCs w:val="22"/>
          <w:lang w:val="en-US"/>
        </w:rPr>
        <w:t xml:space="preserve">The result, </w:t>
      </w:r>
      <w:r w:rsidR="006F2228" w:rsidRPr="001B5CC8">
        <w:rPr>
          <w:rFonts w:ascii="Arial" w:hAnsi="Arial" w:cs="Arial"/>
          <w:i/>
          <w:sz w:val="22"/>
          <w:szCs w:val="22"/>
          <w:lang w:val="en-US"/>
        </w:rPr>
        <w:t>Steve Jobs</w:t>
      </w:r>
      <w:r w:rsidR="006F2228" w:rsidRPr="001B5CC8">
        <w:rPr>
          <w:rFonts w:ascii="Arial" w:hAnsi="Arial" w:cs="Arial"/>
          <w:sz w:val="22"/>
          <w:szCs w:val="22"/>
          <w:lang w:val="en-US"/>
        </w:rPr>
        <w:t xml:space="preserve">, could be conceptualised in the terms set out by </w:t>
      </w:r>
      <w:r w:rsidR="00365BF3">
        <w:rPr>
          <w:rFonts w:ascii="Arial" w:hAnsi="Arial" w:cs="Arial"/>
          <w:sz w:val="22"/>
          <w:szCs w:val="22"/>
          <w:lang w:val="en-US"/>
        </w:rPr>
        <w:t xml:space="preserve">Roland </w:t>
      </w:r>
      <w:r w:rsidR="006F2228" w:rsidRPr="001B5CC8">
        <w:rPr>
          <w:rFonts w:ascii="Arial" w:hAnsi="Arial" w:cs="Arial"/>
          <w:sz w:val="22"/>
          <w:szCs w:val="22"/>
          <w:lang w:val="en-US"/>
        </w:rPr>
        <w:t>Barthe</w:t>
      </w:r>
      <w:r w:rsidR="00CA3E83">
        <w:rPr>
          <w:rFonts w:ascii="Arial" w:hAnsi="Arial" w:cs="Arial"/>
          <w:sz w:val="22"/>
          <w:szCs w:val="22"/>
          <w:lang w:val="en-US"/>
        </w:rPr>
        <w:t xml:space="preserve">s </w:t>
      </w:r>
      <w:r w:rsidR="006F2228" w:rsidRPr="001B5CC8">
        <w:rPr>
          <w:rFonts w:ascii="Arial" w:hAnsi="Arial" w:cs="Arial"/>
          <w:color w:val="000000" w:themeColor="text1"/>
          <w:sz w:val="22"/>
          <w:szCs w:val="22"/>
        </w:rPr>
        <w:t xml:space="preserve">as </w:t>
      </w:r>
      <w:r w:rsidR="001B5CC8" w:rsidRPr="001B5CC8">
        <w:rPr>
          <w:rFonts w:ascii="Arial" w:hAnsi="Arial" w:cs="Arial"/>
          <w:color w:val="000000" w:themeColor="text1"/>
          <w:sz w:val="22"/>
          <w:szCs w:val="22"/>
        </w:rPr>
        <w:t>‘a tissue of quotations</w:t>
      </w:r>
      <w:r w:rsidR="002A6D84">
        <w:rPr>
          <w:rFonts w:ascii="Arial" w:hAnsi="Arial" w:cs="Arial"/>
          <w:color w:val="000000" w:themeColor="text1"/>
          <w:sz w:val="22"/>
          <w:szCs w:val="22"/>
        </w:rPr>
        <w:t>’</w:t>
      </w:r>
      <w:r w:rsidR="00716EC6">
        <w:rPr>
          <w:rFonts w:ascii="Arial" w:hAnsi="Arial" w:cs="Arial"/>
          <w:color w:val="000000" w:themeColor="text1"/>
          <w:sz w:val="22"/>
          <w:szCs w:val="22"/>
        </w:rPr>
        <w:t xml:space="preserve"> (1977, </w:t>
      </w:r>
      <w:r w:rsidR="00716EC6" w:rsidRPr="001B5CC8">
        <w:rPr>
          <w:rFonts w:ascii="Arial" w:hAnsi="Arial" w:cs="Arial"/>
          <w:color w:val="000000" w:themeColor="text1"/>
          <w:sz w:val="22"/>
          <w:szCs w:val="22"/>
        </w:rPr>
        <w:t>146)</w:t>
      </w:r>
      <w:r w:rsidR="002A6D84">
        <w:rPr>
          <w:rFonts w:ascii="Arial" w:hAnsi="Arial" w:cs="Arial"/>
          <w:color w:val="000000" w:themeColor="text1"/>
          <w:sz w:val="22"/>
          <w:szCs w:val="22"/>
        </w:rPr>
        <w:t xml:space="preserve">. </w:t>
      </w:r>
      <w:r w:rsidR="001B5CC8" w:rsidRPr="001B5CC8">
        <w:rPr>
          <w:rFonts w:ascii="Arial" w:hAnsi="Arial" w:cs="Arial"/>
          <w:color w:val="000000" w:themeColor="text1"/>
          <w:sz w:val="22"/>
          <w:szCs w:val="22"/>
        </w:rPr>
        <w:t>I employ</w:t>
      </w:r>
      <w:r w:rsidR="00C253A6">
        <w:rPr>
          <w:rFonts w:ascii="Arial" w:hAnsi="Arial" w:cs="Arial"/>
          <w:color w:val="000000" w:themeColor="text1"/>
          <w:sz w:val="22"/>
          <w:szCs w:val="22"/>
        </w:rPr>
        <w:t xml:space="preserve"> here</w:t>
      </w:r>
      <w:r w:rsidR="001B5CC8" w:rsidRPr="001B5CC8">
        <w:rPr>
          <w:rFonts w:ascii="Arial" w:hAnsi="Arial" w:cs="Arial"/>
          <w:color w:val="000000" w:themeColor="text1"/>
          <w:sz w:val="22"/>
          <w:szCs w:val="22"/>
        </w:rPr>
        <w:t>, instead, a term from musicology</w:t>
      </w:r>
      <w:r w:rsidR="00D87A2A">
        <w:rPr>
          <w:rFonts w:ascii="Arial" w:hAnsi="Arial" w:cs="Arial"/>
          <w:color w:val="000000" w:themeColor="text1"/>
          <w:sz w:val="22"/>
          <w:szCs w:val="22"/>
        </w:rPr>
        <w:t xml:space="preserve"> </w:t>
      </w:r>
      <w:r w:rsidR="00D20124">
        <w:rPr>
          <w:rFonts w:ascii="Arial" w:hAnsi="Arial" w:cs="Arial"/>
          <w:color w:val="000000" w:themeColor="text1"/>
          <w:sz w:val="22"/>
          <w:szCs w:val="22"/>
        </w:rPr>
        <w:t xml:space="preserve">that denotes </w:t>
      </w:r>
      <w:r w:rsidR="00D87A2A">
        <w:rPr>
          <w:rFonts w:ascii="Arial" w:hAnsi="Arial" w:cs="Arial"/>
          <w:color w:val="000000" w:themeColor="text1"/>
          <w:sz w:val="22"/>
          <w:szCs w:val="22"/>
        </w:rPr>
        <w:t>music in many parts</w:t>
      </w:r>
      <w:r w:rsidR="00D20124">
        <w:rPr>
          <w:rFonts w:ascii="Arial" w:hAnsi="Arial" w:cs="Arial"/>
          <w:color w:val="000000" w:themeColor="text1"/>
          <w:sz w:val="22"/>
          <w:szCs w:val="22"/>
        </w:rPr>
        <w:t xml:space="preserve"> or voices, </w:t>
      </w:r>
      <w:r w:rsidR="00D87A2A">
        <w:rPr>
          <w:rFonts w:ascii="Arial" w:hAnsi="Arial" w:cs="Arial"/>
          <w:color w:val="000000" w:themeColor="text1"/>
          <w:sz w:val="22"/>
          <w:szCs w:val="22"/>
        </w:rPr>
        <w:t xml:space="preserve">introduced into literary studies by </w:t>
      </w:r>
      <w:r w:rsidR="00CC442C">
        <w:rPr>
          <w:rFonts w:ascii="Arial" w:hAnsi="Arial" w:cs="Arial"/>
          <w:color w:val="000000" w:themeColor="text1"/>
          <w:sz w:val="22"/>
          <w:szCs w:val="22"/>
        </w:rPr>
        <w:t xml:space="preserve">Mikhail </w:t>
      </w:r>
      <w:r w:rsidR="00D87A2A">
        <w:rPr>
          <w:rFonts w:ascii="Arial" w:hAnsi="Arial" w:cs="Arial"/>
          <w:color w:val="000000" w:themeColor="text1"/>
          <w:sz w:val="22"/>
          <w:szCs w:val="22"/>
        </w:rPr>
        <w:t>Bakhtin (1984)</w:t>
      </w:r>
      <w:r w:rsidR="00212823">
        <w:rPr>
          <w:rFonts w:ascii="Arial" w:hAnsi="Arial" w:cs="Arial"/>
          <w:color w:val="000000" w:themeColor="text1"/>
          <w:sz w:val="22"/>
          <w:szCs w:val="22"/>
        </w:rPr>
        <w:t xml:space="preserve"> </w:t>
      </w:r>
      <w:r w:rsidR="00212823" w:rsidRPr="00212823">
        <w:rPr>
          <w:rFonts w:ascii="Arial" w:hAnsi="Arial" w:cs="Arial"/>
          <w:color w:val="000000" w:themeColor="text1"/>
          <w:sz w:val="22"/>
          <w:szCs w:val="22"/>
        </w:rPr>
        <w:t xml:space="preserve">to </w:t>
      </w:r>
      <w:r w:rsidR="00212823" w:rsidRPr="00D01831">
        <w:rPr>
          <w:rFonts w:ascii="Arial" w:eastAsia="Times New Roman" w:hAnsi="Arial" w:cs="Arial"/>
          <w:color w:val="222222"/>
          <w:sz w:val="22"/>
          <w:szCs w:val="22"/>
          <w:shd w:val="clear" w:color="auto" w:fill="FFFFFF"/>
          <w:lang w:eastAsia="en-GB"/>
        </w:rPr>
        <w:t>refer to the simultaneity of voices and points of view within a particular narrative plane</w:t>
      </w:r>
      <w:r w:rsidR="004A304F">
        <w:rPr>
          <w:rFonts w:ascii="Arial" w:hAnsi="Arial" w:cs="Arial"/>
          <w:color w:val="000000" w:themeColor="text1"/>
          <w:sz w:val="22"/>
          <w:szCs w:val="22"/>
        </w:rPr>
        <w:t xml:space="preserve">: </w:t>
      </w:r>
      <w:r w:rsidR="00D63109" w:rsidRPr="001B5CC8">
        <w:rPr>
          <w:rFonts w:ascii="Arial" w:hAnsi="Arial" w:cs="Arial"/>
          <w:i/>
          <w:sz w:val="22"/>
          <w:szCs w:val="22"/>
          <w:lang w:val="en-US"/>
        </w:rPr>
        <w:t>Steve Jobs</w:t>
      </w:r>
      <w:r w:rsidR="00D63109" w:rsidRPr="001B5CC8">
        <w:rPr>
          <w:rFonts w:ascii="Arial" w:hAnsi="Arial" w:cs="Arial"/>
          <w:sz w:val="22"/>
          <w:szCs w:val="22"/>
          <w:lang w:val="en-US"/>
        </w:rPr>
        <w:t xml:space="preserve"> is a </w:t>
      </w:r>
      <w:r w:rsidR="00D63109" w:rsidRPr="001B5CC8">
        <w:rPr>
          <w:rFonts w:ascii="Arial" w:hAnsi="Arial" w:cs="Arial"/>
          <w:i/>
          <w:sz w:val="22"/>
          <w:szCs w:val="22"/>
          <w:lang w:val="en-US"/>
        </w:rPr>
        <w:t>polyphonic</w:t>
      </w:r>
      <w:r w:rsidR="00DB599A" w:rsidRPr="001B5CC8">
        <w:rPr>
          <w:rFonts w:ascii="Arial" w:hAnsi="Arial" w:cs="Arial"/>
          <w:sz w:val="22"/>
          <w:szCs w:val="22"/>
          <w:lang w:val="en-US"/>
        </w:rPr>
        <w:t xml:space="preserve"> biography</w:t>
      </w:r>
      <w:r w:rsidR="002A6D84">
        <w:rPr>
          <w:rFonts w:ascii="Arial" w:hAnsi="Arial" w:cs="Arial"/>
          <w:sz w:val="22"/>
          <w:szCs w:val="22"/>
          <w:lang w:val="en-US"/>
        </w:rPr>
        <w:t xml:space="preserve">. </w:t>
      </w:r>
      <w:r w:rsidR="00944BDA" w:rsidRPr="001B5CC8">
        <w:rPr>
          <w:rFonts w:ascii="Arial" w:hAnsi="Arial" w:cs="Arial"/>
          <w:sz w:val="22"/>
          <w:szCs w:val="22"/>
          <w:lang w:val="en-US"/>
        </w:rPr>
        <w:t>Jobs’</w:t>
      </w:r>
      <w:r w:rsidR="00DC5224">
        <w:rPr>
          <w:rFonts w:ascii="Arial" w:hAnsi="Arial" w:cs="Arial"/>
          <w:sz w:val="22"/>
          <w:szCs w:val="22"/>
          <w:lang w:val="en-US"/>
        </w:rPr>
        <w:t>s</w:t>
      </w:r>
      <w:r w:rsidR="00944BDA" w:rsidRPr="001B5CC8">
        <w:rPr>
          <w:rFonts w:ascii="Arial" w:hAnsi="Arial" w:cs="Arial"/>
          <w:sz w:val="22"/>
          <w:szCs w:val="22"/>
          <w:lang w:val="en-US"/>
        </w:rPr>
        <w:t xml:space="preserve"> </w:t>
      </w:r>
      <w:r w:rsidR="001F3126">
        <w:rPr>
          <w:rFonts w:ascii="Arial" w:hAnsi="Arial" w:cs="Arial"/>
          <w:sz w:val="22"/>
          <w:szCs w:val="22"/>
          <w:lang w:val="en-US"/>
        </w:rPr>
        <w:t>views are present</w:t>
      </w:r>
      <w:r w:rsidR="002A6D84">
        <w:rPr>
          <w:rFonts w:ascii="Arial" w:hAnsi="Arial" w:cs="Arial"/>
          <w:sz w:val="22"/>
          <w:szCs w:val="22"/>
          <w:lang w:val="en-US"/>
        </w:rPr>
        <w:t xml:space="preserve"> but,</w:t>
      </w:r>
      <w:r w:rsidR="00944BDA" w:rsidRPr="001B5CC8">
        <w:rPr>
          <w:rFonts w:ascii="Arial" w:hAnsi="Arial" w:cs="Arial"/>
          <w:sz w:val="22"/>
          <w:szCs w:val="22"/>
          <w:lang w:val="en-US"/>
        </w:rPr>
        <w:t xml:space="preserve"> to </w:t>
      </w:r>
      <w:r w:rsidR="00D87A2A">
        <w:rPr>
          <w:rFonts w:ascii="Arial" w:hAnsi="Arial" w:cs="Arial"/>
          <w:sz w:val="22"/>
          <w:szCs w:val="22"/>
          <w:lang w:val="en-US"/>
        </w:rPr>
        <w:t>cite</w:t>
      </w:r>
      <w:r w:rsidR="00D87A2A" w:rsidRPr="001B5CC8">
        <w:rPr>
          <w:rFonts w:ascii="Arial" w:hAnsi="Arial" w:cs="Arial"/>
          <w:sz w:val="22"/>
          <w:szCs w:val="22"/>
          <w:lang w:val="en-US"/>
        </w:rPr>
        <w:t xml:space="preserve"> Renders</w:t>
      </w:r>
      <w:r w:rsidR="00944BDA" w:rsidRPr="001B5CC8">
        <w:rPr>
          <w:rFonts w:ascii="Arial" w:hAnsi="Arial" w:cs="Arial"/>
          <w:sz w:val="22"/>
          <w:szCs w:val="22"/>
          <w:lang w:val="en-US"/>
        </w:rPr>
        <w:t xml:space="preserve">, </w:t>
      </w:r>
      <w:r w:rsidR="00D87A2A">
        <w:rPr>
          <w:rFonts w:ascii="Arial" w:hAnsi="Arial" w:cs="Arial"/>
          <w:sz w:val="22"/>
          <w:szCs w:val="22"/>
          <w:lang w:val="en-US"/>
        </w:rPr>
        <w:t>‘</w:t>
      </w:r>
      <w:r w:rsidR="001F3126">
        <w:rPr>
          <w:rFonts w:ascii="Arial" w:hAnsi="Arial" w:cs="Arial"/>
          <w:sz w:val="22"/>
          <w:szCs w:val="22"/>
          <w:lang w:val="en-US"/>
        </w:rPr>
        <w:t>only</w:t>
      </w:r>
      <w:r w:rsidR="001F3126" w:rsidRPr="001B5CC8">
        <w:rPr>
          <w:rFonts w:ascii="Arial" w:hAnsi="Arial" w:cs="Arial"/>
          <w:sz w:val="22"/>
          <w:szCs w:val="22"/>
        </w:rPr>
        <w:t xml:space="preserve"> </w:t>
      </w:r>
      <w:r w:rsidR="00944BDA" w:rsidRPr="001B5CC8">
        <w:rPr>
          <w:rFonts w:ascii="Arial" w:hAnsi="Arial" w:cs="Arial"/>
          <w:sz w:val="22"/>
          <w:szCs w:val="22"/>
        </w:rPr>
        <w:t>as one of many different facets</w:t>
      </w:r>
      <w:r w:rsidR="00D87A2A">
        <w:rPr>
          <w:rFonts w:ascii="Arial" w:hAnsi="Arial" w:cs="Arial"/>
          <w:sz w:val="22"/>
          <w:szCs w:val="22"/>
        </w:rPr>
        <w:t>’</w:t>
      </w:r>
      <w:r w:rsidR="00944BDA" w:rsidRPr="001B5CC8">
        <w:rPr>
          <w:rFonts w:ascii="Arial" w:hAnsi="Arial" w:cs="Arial"/>
          <w:sz w:val="22"/>
          <w:szCs w:val="22"/>
        </w:rPr>
        <w:t xml:space="preserve"> </w:t>
      </w:r>
      <w:r w:rsidR="003C71C6">
        <w:rPr>
          <w:rFonts w:ascii="Arial" w:hAnsi="Arial" w:cs="Arial"/>
          <w:sz w:val="22"/>
          <w:szCs w:val="22"/>
          <w:lang w:val="en-US"/>
        </w:rPr>
        <w:t xml:space="preserve">(2017, 162) </w:t>
      </w:r>
      <w:r w:rsidR="00944BDA" w:rsidRPr="001B5CC8">
        <w:rPr>
          <w:rFonts w:ascii="Arial" w:hAnsi="Arial" w:cs="Arial"/>
          <w:sz w:val="22"/>
          <w:szCs w:val="22"/>
        </w:rPr>
        <w:t xml:space="preserve">that make up the </w:t>
      </w:r>
      <w:r w:rsidR="00944BDA" w:rsidRPr="00CF3B1D">
        <w:rPr>
          <w:rFonts w:ascii="Arial" w:hAnsi="Arial" w:cs="Arial"/>
          <w:sz w:val="22"/>
          <w:szCs w:val="22"/>
        </w:rPr>
        <w:t xml:space="preserve">final </w:t>
      </w:r>
      <w:r w:rsidR="002A6D84" w:rsidRPr="00803ED0">
        <w:rPr>
          <w:rFonts w:ascii="Arial" w:hAnsi="Arial" w:cs="Arial"/>
          <w:sz w:val="22"/>
          <w:szCs w:val="22"/>
        </w:rPr>
        <w:t>book</w:t>
      </w:r>
      <w:r w:rsidR="003175E1" w:rsidRPr="00803ED0">
        <w:rPr>
          <w:rFonts w:ascii="Arial" w:hAnsi="Arial" w:cs="Arial"/>
          <w:sz w:val="22"/>
          <w:szCs w:val="22"/>
        </w:rPr>
        <w:t xml:space="preserve">. </w:t>
      </w:r>
      <w:r w:rsidR="00FE4A4C" w:rsidRPr="001A639E">
        <w:rPr>
          <w:rFonts w:ascii="Arial" w:hAnsi="Arial" w:cs="Arial"/>
          <w:sz w:val="22"/>
          <w:szCs w:val="22"/>
        </w:rPr>
        <w:t xml:space="preserve">This is in direct contrast to the ghostwritten autobiography: even if, in reality, the voices of the ghostwriter and the authorising subject are both evident in the eventual text, as perhaps are those of other mediating forces including managers and PR officers, such texts are presented as </w:t>
      </w:r>
      <w:r w:rsidR="00FE4A4C" w:rsidRPr="001A639E">
        <w:rPr>
          <w:rFonts w:ascii="Arial" w:hAnsi="Arial" w:cs="Arial"/>
          <w:i/>
          <w:sz w:val="22"/>
          <w:szCs w:val="22"/>
        </w:rPr>
        <w:t>monophonic</w:t>
      </w:r>
      <w:r w:rsidR="00FE4A4C" w:rsidRPr="001A639E">
        <w:rPr>
          <w:rFonts w:ascii="Arial" w:hAnsi="Arial" w:cs="Arial"/>
          <w:sz w:val="22"/>
          <w:szCs w:val="22"/>
        </w:rPr>
        <w:t xml:space="preserve">. </w:t>
      </w:r>
    </w:p>
    <w:p w14:paraId="01244FB4" w14:textId="77777777" w:rsidR="00E25BEC" w:rsidRDefault="00E25BEC" w:rsidP="009E71A0">
      <w:pPr>
        <w:rPr>
          <w:rFonts w:ascii="Arial" w:hAnsi="Arial" w:cs="Arial"/>
          <w:sz w:val="22"/>
          <w:szCs w:val="22"/>
        </w:rPr>
      </w:pPr>
    </w:p>
    <w:p w14:paraId="69126256" w14:textId="4C5D6BAD" w:rsidR="000D2A99" w:rsidRPr="001A639E" w:rsidRDefault="003175E1" w:rsidP="000D2A99">
      <w:pPr>
        <w:rPr>
          <w:rFonts w:ascii="Arial" w:hAnsi="Arial" w:cs="Arial"/>
          <w:sz w:val="22"/>
          <w:szCs w:val="22"/>
        </w:rPr>
      </w:pPr>
      <w:r>
        <w:rPr>
          <w:rFonts w:ascii="Arial" w:hAnsi="Arial" w:cs="Arial"/>
          <w:sz w:val="22"/>
          <w:szCs w:val="22"/>
        </w:rPr>
        <w:t>I</w:t>
      </w:r>
      <w:r w:rsidR="0073288F">
        <w:rPr>
          <w:rFonts w:ascii="Arial" w:hAnsi="Arial" w:cs="Arial"/>
          <w:sz w:val="22"/>
          <w:szCs w:val="22"/>
        </w:rPr>
        <w:t xml:space="preserve">n </w:t>
      </w:r>
      <w:r w:rsidR="00E25BEC">
        <w:rPr>
          <w:rFonts w:ascii="Arial" w:hAnsi="Arial" w:cs="Arial"/>
          <w:sz w:val="22"/>
          <w:szCs w:val="22"/>
        </w:rPr>
        <w:t>a</w:t>
      </w:r>
      <w:r w:rsidR="0073288F">
        <w:rPr>
          <w:rFonts w:ascii="Arial" w:hAnsi="Arial" w:cs="Arial"/>
          <w:sz w:val="22"/>
          <w:szCs w:val="22"/>
        </w:rPr>
        <w:t xml:space="preserve"> sense, </w:t>
      </w:r>
      <w:r w:rsidR="00E25BEC">
        <w:rPr>
          <w:rFonts w:ascii="Arial" w:hAnsi="Arial" w:cs="Arial"/>
          <w:sz w:val="22"/>
          <w:szCs w:val="22"/>
        </w:rPr>
        <w:t xml:space="preserve">then, </w:t>
      </w:r>
      <w:r w:rsidR="0073288F" w:rsidRPr="00CF3B1D">
        <w:rPr>
          <w:rFonts w:ascii="Arial" w:hAnsi="Arial" w:cs="Arial"/>
          <w:sz w:val="22"/>
          <w:szCs w:val="22"/>
        </w:rPr>
        <w:t xml:space="preserve">the characters </w:t>
      </w:r>
      <w:r w:rsidR="00E25BEC" w:rsidRPr="00CF3B1D">
        <w:rPr>
          <w:rFonts w:ascii="Arial" w:hAnsi="Arial" w:cs="Arial"/>
          <w:sz w:val="22"/>
          <w:szCs w:val="22"/>
        </w:rPr>
        <w:t xml:space="preserve">in </w:t>
      </w:r>
      <w:r w:rsidR="00E25BEC" w:rsidRPr="00CF3B1D">
        <w:rPr>
          <w:rFonts w:ascii="Arial" w:hAnsi="Arial" w:cs="Arial"/>
          <w:i/>
          <w:sz w:val="22"/>
          <w:szCs w:val="22"/>
        </w:rPr>
        <w:t>Steve Jobs</w:t>
      </w:r>
      <w:r w:rsidR="00E25BEC" w:rsidRPr="00803ED0">
        <w:rPr>
          <w:rFonts w:ascii="Arial" w:hAnsi="Arial" w:cs="Arial"/>
          <w:sz w:val="22"/>
          <w:szCs w:val="22"/>
        </w:rPr>
        <w:t xml:space="preserve"> </w:t>
      </w:r>
      <w:r w:rsidR="0073288F" w:rsidRPr="00803ED0">
        <w:rPr>
          <w:rFonts w:ascii="Arial" w:hAnsi="Arial" w:cs="Arial"/>
          <w:sz w:val="22"/>
          <w:szCs w:val="22"/>
        </w:rPr>
        <w:t xml:space="preserve">are liberated </w:t>
      </w:r>
      <w:r w:rsidR="0073288F" w:rsidRPr="001A639E">
        <w:rPr>
          <w:rFonts w:ascii="Arial" w:hAnsi="Arial" w:cs="Arial"/>
          <w:sz w:val="22"/>
          <w:szCs w:val="22"/>
        </w:rPr>
        <w:t>from the con</w:t>
      </w:r>
      <w:r w:rsidRPr="001A639E">
        <w:rPr>
          <w:rFonts w:ascii="Arial" w:hAnsi="Arial" w:cs="Arial"/>
          <w:sz w:val="22"/>
          <w:szCs w:val="22"/>
        </w:rPr>
        <w:t xml:space="preserve">trol of the authorising subject, </w:t>
      </w:r>
      <w:r w:rsidR="00E25BEC" w:rsidRPr="001A639E">
        <w:rPr>
          <w:rFonts w:ascii="Arial" w:hAnsi="Arial" w:cs="Arial"/>
          <w:sz w:val="22"/>
          <w:szCs w:val="22"/>
        </w:rPr>
        <w:t>with significant c</w:t>
      </w:r>
      <w:r w:rsidRPr="001A639E">
        <w:rPr>
          <w:rFonts w:ascii="Arial" w:hAnsi="Arial" w:cs="Arial"/>
          <w:sz w:val="22"/>
          <w:szCs w:val="22"/>
        </w:rPr>
        <w:t xml:space="preserve">onsequences for </w:t>
      </w:r>
      <w:r w:rsidR="00FE4A4C" w:rsidRPr="001A639E">
        <w:rPr>
          <w:rFonts w:ascii="Arial" w:hAnsi="Arial" w:cs="Arial"/>
          <w:sz w:val="22"/>
          <w:szCs w:val="22"/>
        </w:rPr>
        <w:t>the</w:t>
      </w:r>
      <w:r w:rsidR="00E25BEC" w:rsidRPr="001A639E">
        <w:rPr>
          <w:rFonts w:ascii="Arial" w:hAnsi="Arial" w:cs="Arial"/>
          <w:sz w:val="22"/>
          <w:szCs w:val="22"/>
        </w:rPr>
        <w:t xml:space="preserve"> ‘</w:t>
      </w:r>
      <w:r w:rsidRPr="001A639E">
        <w:rPr>
          <w:rFonts w:ascii="Arial" w:hAnsi="Arial" w:cs="Arial"/>
          <w:sz w:val="22"/>
          <w:szCs w:val="22"/>
        </w:rPr>
        <w:t>ownership</w:t>
      </w:r>
      <w:r w:rsidR="00E25BEC" w:rsidRPr="001A639E">
        <w:rPr>
          <w:rFonts w:ascii="Arial" w:hAnsi="Arial" w:cs="Arial"/>
          <w:sz w:val="22"/>
          <w:szCs w:val="22"/>
        </w:rPr>
        <w:t>’</w:t>
      </w:r>
      <w:r w:rsidR="00FE4A4C" w:rsidRPr="001A639E">
        <w:rPr>
          <w:rFonts w:ascii="Arial" w:hAnsi="Arial" w:cs="Arial"/>
          <w:sz w:val="22"/>
          <w:szCs w:val="22"/>
        </w:rPr>
        <w:t xml:space="preserve"> of that text, or at least the </w:t>
      </w:r>
      <w:r w:rsidR="00FE4A4C" w:rsidRPr="001A639E">
        <w:rPr>
          <w:rFonts w:ascii="Arial" w:hAnsi="Arial" w:cs="Arial"/>
          <w:i/>
          <w:sz w:val="22"/>
          <w:szCs w:val="22"/>
        </w:rPr>
        <w:t>perception</w:t>
      </w:r>
      <w:r w:rsidR="00FE4A4C" w:rsidRPr="001A639E">
        <w:rPr>
          <w:rFonts w:ascii="Arial" w:hAnsi="Arial" w:cs="Arial"/>
          <w:sz w:val="22"/>
          <w:szCs w:val="22"/>
        </w:rPr>
        <w:t xml:space="preserve"> of ownership</w:t>
      </w:r>
      <w:r w:rsidR="00E25BEC" w:rsidRPr="001A639E">
        <w:rPr>
          <w:rFonts w:ascii="Arial" w:hAnsi="Arial" w:cs="Arial"/>
          <w:sz w:val="22"/>
          <w:szCs w:val="22"/>
        </w:rPr>
        <w:t xml:space="preserve">: </w:t>
      </w:r>
      <w:r w:rsidR="00E25BEC" w:rsidRPr="001A639E">
        <w:rPr>
          <w:rFonts w:ascii="Arial" w:hAnsi="Arial" w:cs="Arial"/>
          <w:i/>
          <w:sz w:val="22"/>
          <w:szCs w:val="22"/>
        </w:rPr>
        <w:t>Steve Jobs</w:t>
      </w:r>
      <w:r w:rsidR="00E25BEC" w:rsidRPr="001A639E">
        <w:rPr>
          <w:rFonts w:ascii="Arial" w:hAnsi="Arial" w:cs="Arial"/>
          <w:sz w:val="22"/>
          <w:szCs w:val="22"/>
        </w:rPr>
        <w:t xml:space="preserve"> is an authorised biography, but, to a much greater extent than it would had Isaacson drawn only upon interviews with Jobs, it </w:t>
      </w:r>
      <w:r w:rsidR="00FE4A4C" w:rsidRPr="001A639E">
        <w:rPr>
          <w:rFonts w:ascii="Arial" w:hAnsi="Arial" w:cs="Arial"/>
          <w:sz w:val="22"/>
          <w:szCs w:val="22"/>
        </w:rPr>
        <w:t>can be</w:t>
      </w:r>
      <w:r w:rsidR="00E25BEC" w:rsidRPr="001A639E">
        <w:rPr>
          <w:rFonts w:ascii="Arial" w:hAnsi="Arial" w:cs="Arial"/>
          <w:sz w:val="22"/>
          <w:szCs w:val="22"/>
        </w:rPr>
        <w:t xml:space="preserve"> seen as </w:t>
      </w:r>
      <w:r w:rsidR="00E25BEC" w:rsidRPr="001A639E">
        <w:rPr>
          <w:rFonts w:ascii="Arial" w:hAnsi="Arial" w:cs="Arial"/>
          <w:i/>
          <w:sz w:val="22"/>
          <w:szCs w:val="22"/>
        </w:rPr>
        <w:t>Isaacson’s</w:t>
      </w:r>
      <w:r w:rsidR="00E25BEC" w:rsidRPr="001A639E">
        <w:rPr>
          <w:rFonts w:ascii="Arial" w:hAnsi="Arial" w:cs="Arial"/>
          <w:sz w:val="22"/>
          <w:szCs w:val="22"/>
        </w:rPr>
        <w:t xml:space="preserve"> book. The important point, however, is that neither </w:t>
      </w:r>
      <w:r w:rsidR="000D2A99" w:rsidRPr="001A639E">
        <w:rPr>
          <w:rFonts w:ascii="Arial" w:hAnsi="Arial" w:cs="Arial"/>
          <w:sz w:val="22"/>
          <w:szCs w:val="22"/>
        </w:rPr>
        <w:t xml:space="preserve">the </w:t>
      </w:r>
      <w:r w:rsidR="00700949" w:rsidRPr="001A639E">
        <w:rPr>
          <w:rFonts w:ascii="Arial" w:hAnsi="Arial" w:cs="Arial"/>
          <w:sz w:val="22"/>
          <w:szCs w:val="22"/>
        </w:rPr>
        <w:t xml:space="preserve">famous </w:t>
      </w:r>
      <w:r w:rsidR="00DD5F58" w:rsidRPr="001A639E">
        <w:rPr>
          <w:rFonts w:ascii="Arial" w:hAnsi="Arial" w:cs="Arial"/>
          <w:sz w:val="22"/>
          <w:szCs w:val="22"/>
        </w:rPr>
        <w:t>autobiographical subject</w:t>
      </w:r>
      <w:r w:rsidR="00E25BEC" w:rsidRPr="001A639E">
        <w:rPr>
          <w:rFonts w:ascii="Arial" w:hAnsi="Arial" w:cs="Arial"/>
          <w:sz w:val="22"/>
          <w:szCs w:val="22"/>
        </w:rPr>
        <w:t>/</w:t>
      </w:r>
      <w:r w:rsidR="000D2A99" w:rsidRPr="001A639E">
        <w:rPr>
          <w:rFonts w:ascii="Arial" w:hAnsi="Arial" w:cs="Arial"/>
          <w:sz w:val="22"/>
          <w:szCs w:val="22"/>
        </w:rPr>
        <w:t>authorising biographical subject</w:t>
      </w:r>
      <w:r w:rsidR="00DD5F58" w:rsidRPr="001A639E">
        <w:rPr>
          <w:rFonts w:ascii="Arial" w:hAnsi="Arial" w:cs="Arial"/>
          <w:sz w:val="22"/>
          <w:szCs w:val="22"/>
        </w:rPr>
        <w:t xml:space="preserve">, </w:t>
      </w:r>
      <w:r w:rsidR="00E25BEC" w:rsidRPr="001A639E">
        <w:rPr>
          <w:rFonts w:ascii="Arial" w:hAnsi="Arial" w:cs="Arial"/>
          <w:sz w:val="22"/>
          <w:szCs w:val="22"/>
        </w:rPr>
        <w:t>nor the ghostwriter/</w:t>
      </w:r>
      <w:r w:rsidR="00DD5F58" w:rsidRPr="001A639E">
        <w:rPr>
          <w:rFonts w:ascii="Arial" w:hAnsi="Arial" w:cs="Arial"/>
          <w:sz w:val="22"/>
          <w:szCs w:val="22"/>
        </w:rPr>
        <w:t xml:space="preserve">authorised biographer </w:t>
      </w:r>
      <w:r w:rsidR="00E25BEC" w:rsidRPr="001A639E">
        <w:rPr>
          <w:rFonts w:ascii="Arial" w:hAnsi="Arial" w:cs="Arial"/>
          <w:sz w:val="22"/>
          <w:szCs w:val="22"/>
        </w:rPr>
        <w:t xml:space="preserve">is ever in complete control. </w:t>
      </w:r>
      <w:r w:rsidR="00DD5F58" w:rsidRPr="001A639E">
        <w:rPr>
          <w:rFonts w:ascii="Arial" w:hAnsi="Arial" w:cs="Arial"/>
          <w:sz w:val="22"/>
          <w:szCs w:val="22"/>
        </w:rPr>
        <w:t xml:space="preserve">Instead, </w:t>
      </w:r>
      <w:r w:rsidR="000D2A99" w:rsidRPr="001A639E">
        <w:rPr>
          <w:rFonts w:ascii="Arial" w:hAnsi="Arial" w:cs="Arial"/>
          <w:sz w:val="22"/>
          <w:szCs w:val="22"/>
        </w:rPr>
        <w:t>‘</w:t>
      </w:r>
      <w:r w:rsidR="00DD5F58" w:rsidRPr="001A639E">
        <w:rPr>
          <w:rFonts w:ascii="Arial" w:hAnsi="Arial" w:cs="Arial"/>
          <w:sz w:val="22"/>
          <w:szCs w:val="22"/>
        </w:rPr>
        <w:t>t</w:t>
      </w:r>
      <w:r w:rsidR="000D2A99" w:rsidRPr="001A639E">
        <w:rPr>
          <w:rFonts w:ascii="Arial" w:hAnsi="Arial" w:cs="Arial"/>
          <w:sz w:val="22"/>
          <w:szCs w:val="22"/>
        </w:rPr>
        <w:t xml:space="preserve">he celebrity is authored in a multiplicity of sites of discursive practice, and… in the process, unauthorised identities are produced, both for the celebrity and for her diverse authors’ </w:t>
      </w:r>
      <w:r w:rsidR="00DD5F58" w:rsidRPr="001A639E">
        <w:rPr>
          <w:rFonts w:ascii="Arial" w:hAnsi="Arial" w:cs="Arial"/>
          <w:sz w:val="22"/>
          <w:szCs w:val="22"/>
        </w:rPr>
        <w:t>(Coombe 1994</w:t>
      </w:r>
      <w:r w:rsidR="00700949" w:rsidRPr="001A639E">
        <w:rPr>
          <w:rFonts w:ascii="Arial" w:hAnsi="Arial" w:cs="Arial"/>
          <w:sz w:val="22"/>
          <w:szCs w:val="22"/>
        </w:rPr>
        <w:t>,</w:t>
      </w:r>
      <w:r w:rsidR="00DD5F58" w:rsidRPr="001A639E">
        <w:rPr>
          <w:rFonts w:ascii="Arial" w:hAnsi="Arial" w:cs="Arial"/>
          <w:sz w:val="22"/>
          <w:szCs w:val="22"/>
        </w:rPr>
        <w:t xml:space="preserve"> 101)</w:t>
      </w:r>
      <w:r w:rsidR="000D2A99" w:rsidRPr="001A639E">
        <w:rPr>
          <w:rFonts w:ascii="Arial" w:hAnsi="Arial" w:cs="Arial"/>
          <w:sz w:val="22"/>
          <w:szCs w:val="22"/>
        </w:rPr>
        <w:t xml:space="preserve">: </w:t>
      </w:r>
    </w:p>
    <w:p w14:paraId="0153750F" w14:textId="77777777" w:rsidR="000D2A99" w:rsidRPr="001A639E" w:rsidRDefault="000D2A99" w:rsidP="000D2A99">
      <w:pPr>
        <w:rPr>
          <w:rFonts w:ascii="Arial" w:hAnsi="Arial" w:cs="Arial"/>
          <w:sz w:val="22"/>
          <w:szCs w:val="22"/>
          <w:highlight w:val="yellow"/>
        </w:rPr>
      </w:pPr>
    </w:p>
    <w:p w14:paraId="79BE6A08" w14:textId="36F897C0" w:rsidR="000D2A99" w:rsidRPr="001A639E" w:rsidRDefault="000D2A99" w:rsidP="000D2A99">
      <w:pPr>
        <w:ind w:left="720"/>
        <w:rPr>
          <w:rFonts w:ascii="Arial" w:hAnsi="Arial" w:cs="Arial"/>
          <w:sz w:val="22"/>
          <w:szCs w:val="22"/>
        </w:rPr>
      </w:pPr>
      <w:r w:rsidRPr="001A639E">
        <w:rPr>
          <w:rFonts w:ascii="Arial" w:hAnsi="Arial" w:cs="Arial"/>
          <w:sz w:val="22"/>
          <w:szCs w:val="22"/>
        </w:rPr>
        <w:t>Star images are authored by studios, the mass media, public relations agencies, fan clubs, gossip columnists, photographers, hairdressers, body-building coaches, athletic trainers, teachers, screenwriters, ghostwriters, directors, lawyers and doctors. Even if we only consider the production and dissemination of the star image, and see its value as solely the result of human labour, this value cannot be entirely attributed to the efforts of a single author. (Coombe 1994</w:t>
      </w:r>
      <w:r w:rsidR="00700949" w:rsidRPr="001A639E">
        <w:rPr>
          <w:rFonts w:ascii="Arial" w:hAnsi="Arial" w:cs="Arial"/>
          <w:sz w:val="22"/>
          <w:szCs w:val="22"/>
        </w:rPr>
        <w:t>,</w:t>
      </w:r>
      <w:r w:rsidRPr="001A639E">
        <w:rPr>
          <w:rFonts w:ascii="Arial" w:hAnsi="Arial" w:cs="Arial"/>
          <w:sz w:val="22"/>
          <w:szCs w:val="22"/>
        </w:rPr>
        <w:t xml:space="preserve"> 105)</w:t>
      </w:r>
    </w:p>
    <w:p w14:paraId="18F6ADD8" w14:textId="77777777" w:rsidR="000D2A99" w:rsidRDefault="000D2A99" w:rsidP="009E71A0">
      <w:pPr>
        <w:rPr>
          <w:rFonts w:ascii="Arial" w:hAnsi="Arial" w:cs="Arial"/>
          <w:sz w:val="22"/>
          <w:szCs w:val="22"/>
        </w:rPr>
      </w:pPr>
    </w:p>
    <w:p w14:paraId="4A77FCED" w14:textId="768FBE12" w:rsidR="00665C62" w:rsidRPr="0038046E" w:rsidRDefault="009E71A0" w:rsidP="002231DA">
      <w:pPr>
        <w:rPr>
          <w:rFonts w:ascii="Arial" w:hAnsi="Arial" w:cs="Arial"/>
          <w:sz w:val="22"/>
          <w:szCs w:val="22"/>
        </w:rPr>
      </w:pPr>
      <w:r w:rsidRPr="009E71A0">
        <w:rPr>
          <w:rFonts w:ascii="Arial" w:hAnsi="Arial" w:cs="Arial"/>
          <w:sz w:val="22"/>
          <w:szCs w:val="22"/>
        </w:rPr>
        <w:t xml:space="preserve">I strove to make </w:t>
      </w:r>
      <w:r w:rsidRPr="009E71A0">
        <w:rPr>
          <w:rFonts w:ascii="Arial" w:hAnsi="Arial" w:cs="Arial"/>
          <w:i/>
          <w:sz w:val="22"/>
          <w:szCs w:val="22"/>
        </w:rPr>
        <w:t>Different Every Time</w:t>
      </w:r>
      <w:r w:rsidR="003F0F46">
        <w:rPr>
          <w:rFonts w:ascii="Arial" w:hAnsi="Arial" w:cs="Arial"/>
          <w:sz w:val="22"/>
          <w:szCs w:val="22"/>
        </w:rPr>
        <w:t xml:space="preserve">, </w:t>
      </w:r>
      <w:r w:rsidR="00DD5F58">
        <w:rPr>
          <w:rFonts w:ascii="Arial" w:hAnsi="Arial" w:cs="Arial"/>
          <w:sz w:val="22"/>
          <w:szCs w:val="22"/>
        </w:rPr>
        <w:t xml:space="preserve">like </w:t>
      </w:r>
      <w:r w:rsidR="00DD5F58">
        <w:rPr>
          <w:rFonts w:ascii="Arial" w:hAnsi="Arial" w:cs="Arial"/>
          <w:i/>
          <w:sz w:val="22"/>
          <w:szCs w:val="22"/>
        </w:rPr>
        <w:t>Steve Jobs</w:t>
      </w:r>
      <w:r w:rsidR="003F0F46">
        <w:rPr>
          <w:rFonts w:ascii="Arial" w:hAnsi="Arial" w:cs="Arial"/>
          <w:sz w:val="22"/>
          <w:szCs w:val="22"/>
        </w:rPr>
        <w:t xml:space="preserve">, </w:t>
      </w:r>
      <w:r w:rsidRPr="009E71A0">
        <w:rPr>
          <w:rFonts w:ascii="Arial" w:hAnsi="Arial" w:cs="Arial"/>
          <w:sz w:val="22"/>
          <w:szCs w:val="22"/>
        </w:rPr>
        <w:t xml:space="preserve">a </w:t>
      </w:r>
      <w:r w:rsidR="001B5CC8">
        <w:rPr>
          <w:rFonts w:ascii="Arial" w:hAnsi="Arial" w:cs="Arial"/>
          <w:sz w:val="22"/>
          <w:szCs w:val="22"/>
        </w:rPr>
        <w:t>‘</w:t>
      </w:r>
      <w:r w:rsidRPr="009E71A0">
        <w:rPr>
          <w:rFonts w:ascii="Arial" w:hAnsi="Arial" w:cs="Arial"/>
          <w:sz w:val="22"/>
          <w:szCs w:val="22"/>
        </w:rPr>
        <w:t>polyphonic</w:t>
      </w:r>
      <w:r w:rsidR="001B5CC8">
        <w:rPr>
          <w:rFonts w:ascii="Arial" w:hAnsi="Arial" w:cs="Arial"/>
          <w:sz w:val="22"/>
          <w:szCs w:val="22"/>
        </w:rPr>
        <w:t>’</w:t>
      </w:r>
      <w:r w:rsidRPr="009E71A0">
        <w:rPr>
          <w:rFonts w:ascii="Arial" w:hAnsi="Arial" w:cs="Arial"/>
          <w:sz w:val="22"/>
          <w:szCs w:val="22"/>
        </w:rPr>
        <w:t xml:space="preserve"> biograph</w:t>
      </w:r>
      <w:r w:rsidR="00514949">
        <w:rPr>
          <w:rFonts w:ascii="Arial" w:hAnsi="Arial" w:cs="Arial"/>
          <w:sz w:val="22"/>
          <w:szCs w:val="22"/>
        </w:rPr>
        <w:t>y, and t</w:t>
      </w:r>
      <w:r w:rsidRPr="009E71A0">
        <w:rPr>
          <w:rFonts w:ascii="Arial" w:hAnsi="Arial" w:cs="Arial"/>
          <w:sz w:val="22"/>
          <w:szCs w:val="22"/>
        </w:rPr>
        <w:t xml:space="preserve">he effects on my methodology were profound. </w:t>
      </w:r>
      <w:r w:rsidRPr="009E71A0">
        <w:rPr>
          <w:rFonts w:ascii="Arial" w:hAnsi="Arial"/>
          <w:color w:val="000000" w:themeColor="text1"/>
          <w:sz w:val="22"/>
        </w:rPr>
        <w:t>I carried out extensive</w:t>
      </w:r>
      <w:r w:rsidR="00B477A9" w:rsidRPr="009E71A0">
        <w:rPr>
          <w:rFonts w:ascii="Arial" w:hAnsi="Arial"/>
          <w:sz w:val="22"/>
        </w:rPr>
        <w:t xml:space="preserve"> </w:t>
      </w:r>
      <w:r w:rsidRPr="009E71A0">
        <w:rPr>
          <w:rFonts w:ascii="Arial" w:hAnsi="Arial"/>
          <w:sz w:val="22"/>
        </w:rPr>
        <w:t>d</w:t>
      </w:r>
      <w:r w:rsidR="00B477A9" w:rsidRPr="009E71A0">
        <w:rPr>
          <w:rFonts w:ascii="Arial" w:hAnsi="Arial"/>
          <w:sz w:val="22"/>
        </w:rPr>
        <w:t>esk research</w:t>
      </w:r>
      <w:r w:rsidR="00437EB0">
        <w:rPr>
          <w:rFonts w:ascii="Arial" w:hAnsi="Arial"/>
          <w:sz w:val="22"/>
        </w:rPr>
        <w:t xml:space="preserve"> </w:t>
      </w:r>
      <w:r w:rsidR="0049318D">
        <w:rPr>
          <w:rFonts w:ascii="Arial" w:hAnsi="Arial"/>
          <w:sz w:val="22"/>
        </w:rPr>
        <w:t>to provide</w:t>
      </w:r>
      <w:r w:rsidR="00B477A9" w:rsidRPr="009E71A0">
        <w:rPr>
          <w:rFonts w:ascii="Arial" w:hAnsi="Arial"/>
          <w:sz w:val="22"/>
        </w:rPr>
        <w:t xml:space="preserve"> necessary context and </w:t>
      </w:r>
      <w:r w:rsidR="0049318D">
        <w:rPr>
          <w:rFonts w:ascii="Arial" w:hAnsi="Arial"/>
          <w:sz w:val="22"/>
        </w:rPr>
        <w:t>to allow</w:t>
      </w:r>
      <w:r w:rsidR="00B477A9" w:rsidRPr="009E71A0">
        <w:rPr>
          <w:rFonts w:ascii="Arial" w:hAnsi="Arial"/>
          <w:sz w:val="22"/>
        </w:rPr>
        <w:t xml:space="preserve"> me to some extent </w:t>
      </w:r>
      <w:r w:rsidR="00B477A9" w:rsidRPr="00944BDA">
        <w:rPr>
          <w:rFonts w:ascii="Arial" w:hAnsi="Arial"/>
          <w:sz w:val="22"/>
        </w:rPr>
        <w:t>to ‘decentre’ Wyatt</w:t>
      </w:r>
      <w:r w:rsidR="0069426B">
        <w:rPr>
          <w:rFonts w:ascii="Arial" w:hAnsi="Arial"/>
          <w:sz w:val="22"/>
        </w:rPr>
        <w:t xml:space="preserve">, presenting him not as ‘lone genius’ in the Romantic tradition but </w:t>
      </w:r>
      <w:r w:rsidR="0069426B" w:rsidRPr="0069426B">
        <w:rPr>
          <w:rFonts w:ascii="Arial" w:hAnsi="Arial" w:cs="Arial"/>
          <w:sz w:val="22"/>
          <w:szCs w:val="22"/>
        </w:rPr>
        <w:t>as constituted by factors outside some putative inherent whole</w:t>
      </w:r>
      <w:r w:rsidR="00ED0D15">
        <w:rPr>
          <w:rFonts w:ascii="Arial" w:hAnsi="Arial" w:cs="Arial"/>
          <w:sz w:val="22"/>
          <w:szCs w:val="22"/>
        </w:rPr>
        <w:t>.</w:t>
      </w:r>
      <w:r w:rsidR="001F3126">
        <w:rPr>
          <w:rFonts w:ascii="Arial" w:hAnsi="Arial" w:cs="Arial"/>
          <w:sz w:val="22"/>
          <w:szCs w:val="22"/>
        </w:rPr>
        <w:t xml:space="preserve"> </w:t>
      </w:r>
      <w:r w:rsidR="00ED0D15">
        <w:rPr>
          <w:rFonts w:ascii="Arial" w:hAnsi="Arial" w:cs="Arial"/>
          <w:sz w:val="22"/>
          <w:szCs w:val="22"/>
        </w:rPr>
        <w:t>I</w:t>
      </w:r>
      <w:r w:rsidR="0069426B">
        <w:rPr>
          <w:rFonts w:ascii="Arial" w:hAnsi="Arial" w:cs="Arial"/>
          <w:sz w:val="22"/>
          <w:szCs w:val="22"/>
        </w:rPr>
        <w:t xml:space="preserve">n the </w:t>
      </w:r>
      <w:r w:rsidR="001F3126">
        <w:rPr>
          <w:rFonts w:ascii="Arial" w:hAnsi="Arial" w:cs="Arial"/>
          <w:sz w:val="22"/>
          <w:szCs w:val="22"/>
        </w:rPr>
        <w:t>words</w:t>
      </w:r>
      <w:r w:rsidR="0069426B">
        <w:rPr>
          <w:rFonts w:ascii="Arial" w:hAnsi="Arial" w:cs="Arial"/>
          <w:sz w:val="22"/>
          <w:szCs w:val="22"/>
        </w:rPr>
        <w:t xml:space="preserve"> of </w:t>
      </w:r>
      <w:r w:rsidR="00150A02">
        <w:rPr>
          <w:rFonts w:ascii="Arial" w:hAnsi="Arial"/>
          <w:sz w:val="22"/>
        </w:rPr>
        <w:t>Virginia Woolf</w:t>
      </w:r>
      <w:r w:rsidR="00FA6569">
        <w:rPr>
          <w:rFonts w:ascii="Arial" w:hAnsi="Arial"/>
          <w:sz w:val="22"/>
        </w:rPr>
        <w:t>,</w:t>
      </w:r>
      <w:r w:rsidR="00B477A9" w:rsidRPr="00944BDA">
        <w:rPr>
          <w:rFonts w:ascii="Arial" w:hAnsi="Arial"/>
          <w:sz w:val="22"/>
        </w:rPr>
        <w:t xml:space="preserve"> </w:t>
      </w:r>
      <w:r w:rsidR="0069426B">
        <w:rPr>
          <w:rFonts w:ascii="Arial" w:hAnsi="Arial"/>
          <w:sz w:val="22"/>
        </w:rPr>
        <w:t xml:space="preserve">my intention was to include </w:t>
      </w:r>
      <w:r w:rsidR="00B477A9" w:rsidRPr="00944BDA">
        <w:rPr>
          <w:rFonts w:ascii="Arial" w:hAnsi="Arial"/>
          <w:sz w:val="22"/>
        </w:rPr>
        <w:t xml:space="preserve">the </w:t>
      </w:r>
      <w:r w:rsidR="00202E65">
        <w:rPr>
          <w:rFonts w:ascii="Arial" w:hAnsi="Arial"/>
          <w:sz w:val="22"/>
        </w:rPr>
        <w:t>‘</w:t>
      </w:r>
      <w:r w:rsidR="00B477A9" w:rsidRPr="00944BDA">
        <w:rPr>
          <w:rFonts w:ascii="Arial" w:hAnsi="Arial"/>
          <w:sz w:val="22"/>
        </w:rPr>
        <w:t>stream</w:t>
      </w:r>
      <w:r w:rsidR="00202E65">
        <w:rPr>
          <w:rFonts w:ascii="Arial" w:hAnsi="Arial"/>
          <w:sz w:val="22"/>
        </w:rPr>
        <w:t>’</w:t>
      </w:r>
      <w:r w:rsidR="00B477A9" w:rsidRPr="00944BDA">
        <w:rPr>
          <w:rFonts w:ascii="Arial" w:hAnsi="Arial"/>
          <w:sz w:val="22"/>
        </w:rPr>
        <w:t xml:space="preserve"> as well as the </w:t>
      </w:r>
      <w:r w:rsidR="00202E65">
        <w:rPr>
          <w:rFonts w:ascii="Arial" w:hAnsi="Arial"/>
          <w:sz w:val="22"/>
        </w:rPr>
        <w:t>‘</w:t>
      </w:r>
      <w:r w:rsidR="00B477A9" w:rsidRPr="00944BDA">
        <w:rPr>
          <w:rFonts w:ascii="Arial" w:hAnsi="Arial"/>
          <w:sz w:val="22"/>
        </w:rPr>
        <w:t>fish</w:t>
      </w:r>
      <w:r w:rsidR="00700949">
        <w:rPr>
          <w:rFonts w:ascii="Arial" w:hAnsi="Arial"/>
          <w:sz w:val="22"/>
        </w:rPr>
        <w:t>’ (1985, 80)</w:t>
      </w:r>
      <w:r w:rsidR="00B477A9" w:rsidRPr="00944BDA">
        <w:rPr>
          <w:rFonts w:ascii="Arial" w:hAnsi="Arial"/>
          <w:sz w:val="22"/>
        </w:rPr>
        <w:t>.</w:t>
      </w:r>
      <w:r w:rsidR="00470CAD">
        <w:rPr>
          <w:rStyle w:val="FootnoteReference"/>
          <w:rFonts w:ascii="Arial" w:hAnsi="Arial"/>
          <w:sz w:val="22"/>
        </w:rPr>
        <w:footnoteReference w:id="1"/>
      </w:r>
      <w:r w:rsidR="00B477A9" w:rsidRPr="00944BDA">
        <w:rPr>
          <w:rFonts w:ascii="Arial" w:hAnsi="Arial"/>
          <w:sz w:val="22"/>
        </w:rPr>
        <w:t xml:space="preserve"> </w:t>
      </w:r>
      <w:r w:rsidR="00437EB0">
        <w:rPr>
          <w:rFonts w:ascii="Arial" w:hAnsi="Arial"/>
          <w:sz w:val="22"/>
        </w:rPr>
        <w:t>D</w:t>
      </w:r>
      <w:r w:rsidR="00B477A9" w:rsidRPr="009E71A0">
        <w:rPr>
          <w:rFonts w:ascii="Arial" w:hAnsi="Arial"/>
          <w:sz w:val="22"/>
        </w:rPr>
        <w:t xml:space="preserve">esk research </w:t>
      </w:r>
      <w:r w:rsidR="00437EB0">
        <w:rPr>
          <w:rFonts w:ascii="Arial" w:hAnsi="Arial"/>
          <w:sz w:val="22"/>
        </w:rPr>
        <w:t xml:space="preserve">also </w:t>
      </w:r>
      <w:r w:rsidR="00B477A9" w:rsidRPr="009E71A0">
        <w:rPr>
          <w:rFonts w:ascii="Arial" w:hAnsi="Arial"/>
          <w:sz w:val="22"/>
        </w:rPr>
        <w:t xml:space="preserve">allowed me to cite interview data from those subjects I was unable to reach, including </w:t>
      </w:r>
      <w:r w:rsidR="0069426B">
        <w:rPr>
          <w:rFonts w:ascii="Arial" w:hAnsi="Arial"/>
          <w:sz w:val="22"/>
        </w:rPr>
        <w:t>those</w:t>
      </w:r>
      <w:r w:rsidR="00B477A9" w:rsidRPr="009E71A0">
        <w:rPr>
          <w:rFonts w:ascii="Arial" w:hAnsi="Arial"/>
          <w:sz w:val="22"/>
        </w:rPr>
        <w:t xml:space="preserve"> who</w:t>
      </w:r>
      <w:r w:rsidR="00B477A9" w:rsidRPr="009E71A0">
        <w:rPr>
          <w:rFonts w:ascii="Arial" w:hAnsi="Arial" w:cs="Arial"/>
          <w:sz w:val="22"/>
          <w:szCs w:val="22"/>
        </w:rPr>
        <w:t xml:space="preserve"> were no longer alive. </w:t>
      </w:r>
      <w:r w:rsidR="00855630">
        <w:rPr>
          <w:rFonts w:ascii="Arial" w:hAnsi="Arial" w:cs="Arial"/>
          <w:sz w:val="22"/>
          <w:szCs w:val="22"/>
        </w:rPr>
        <w:t xml:space="preserve">In addition, </w:t>
      </w:r>
      <w:r w:rsidR="00437EB0">
        <w:rPr>
          <w:rFonts w:ascii="Arial" w:hAnsi="Arial" w:cs="Arial"/>
          <w:sz w:val="22"/>
          <w:szCs w:val="22"/>
        </w:rPr>
        <w:t xml:space="preserve">I </w:t>
      </w:r>
      <w:r w:rsidR="00DD5F58">
        <w:rPr>
          <w:rFonts w:ascii="Arial" w:hAnsi="Arial" w:cs="Arial"/>
          <w:sz w:val="22"/>
          <w:szCs w:val="22"/>
        </w:rPr>
        <w:t>carried out a significant amount of primary research</w:t>
      </w:r>
      <w:r w:rsidR="00D63109" w:rsidRPr="00437EB0">
        <w:rPr>
          <w:rFonts w:ascii="Arial" w:hAnsi="Arial" w:cs="Arial"/>
          <w:sz w:val="22"/>
          <w:szCs w:val="22"/>
          <w:lang w:val="en-US"/>
        </w:rPr>
        <w:t xml:space="preserve">: </w:t>
      </w:r>
      <w:r w:rsidR="00D63109" w:rsidRPr="00437EB0">
        <w:rPr>
          <w:rFonts w:ascii="Arial" w:eastAsia="Cambria" w:hAnsi="Arial" w:cs="Arial"/>
          <w:color w:val="000000"/>
          <w:sz w:val="22"/>
          <w:szCs w:val="22"/>
        </w:rPr>
        <w:t xml:space="preserve">I </w:t>
      </w:r>
      <w:r w:rsidR="0069426B">
        <w:rPr>
          <w:rFonts w:ascii="Arial" w:eastAsia="Cambria" w:hAnsi="Arial" w:cs="Arial"/>
          <w:color w:val="000000"/>
          <w:sz w:val="22"/>
          <w:szCs w:val="22"/>
        </w:rPr>
        <w:t xml:space="preserve">interviewed </w:t>
      </w:r>
      <w:r w:rsidR="00C818CB">
        <w:rPr>
          <w:rFonts w:ascii="Arial" w:eastAsia="Cambria" w:hAnsi="Arial" w:cs="Arial"/>
          <w:color w:val="000000"/>
          <w:sz w:val="22"/>
          <w:szCs w:val="22"/>
        </w:rPr>
        <w:t>seventy-five</w:t>
      </w:r>
      <w:r w:rsidR="0069426B">
        <w:rPr>
          <w:rFonts w:ascii="Arial" w:eastAsia="Cambria" w:hAnsi="Arial" w:cs="Arial"/>
          <w:color w:val="000000"/>
          <w:sz w:val="22"/>
          <w:szCs w:val="22"/>
        </w:rPr>
        <w:t xml:space="preserve"> subjects in addition to the </w:t>
      </w:r>
      <w:r w:rsidR="00700949">
        <w:rPr>
          <w:rFonts w:ascii="Arial" w:eastAsia="Cambria" w:hAnsi="Arial" w:cs="Arial"/>
          <w:color w:val="000000"/>
          <w:sz w:val="22"/>
          <w:szCs w:val="22"/>
        </w:rPr>
        <w:t xml:space="preserve">approximately </w:t>
      </w:r>
      <w:r w:rsidR="00C818CB">
        <w:rPr>
          <w:rFonts w:ascii="Arial" w:eastAsia="Cambria" w:hAnsi="Arial" w:cs="Arial"/>
          <w:color w:val="000000"/>
          <w:sz w:val="22"/>
          <w:szCs w:val="22"/>
        </w:rPr>
        <w:t xml:space="preserve">fifty </w:t>
      </w:r>
      <w:r w:rsidR="0069426B">
        <w:rPr>
          <w:rFonts w:ascii="Arial" w:eastAsia="Cambria" w:hAnsi="Arial" w:cs="Arial"/>
          <w:color w:val="000000"/>
          <w:sz w:val="22"/>
          <w:szCs w:val="22"/>
        </w:rPr>
        <w:t xml:space="preserve">hours I spent interviewing Wyatt. </w:t>
      </w:r>
      <w:r w:rsidR="00D63109" w:rsidRPr="00D63109">
        <w:rPr>
          <w:rFonts w:ascii="Arial" w:hAnsi="Arial" w:cs="Arial"/>
          <w:color w:val="000000" w:themeColor="text1"/>
          <w:sz w:val="22"/>
          <w:szCs w:val="22"/>
        </w:rPr>
        <w:t xml:space="preserve">These interviews took place between August 2009 </w:t>
      </w:r>
      <w:r w:rsidR="00DE072C">
        <w:rPr>
          <w:rFonts w:ascii="Arial" w:hAnsi="Arial" w:cs="Arial"/>
          <w:color w:val="000000" w:themeColor="text1"/>
          <w:sz w:val="22"/>
          <w:szCs w:val="22"/>
        </w:rPr>
        <w:t>and</w:t>
      </w:r>
      <w:r w:rsidR="00D63109" w:rsidRPr="00D63109">
        <w:rPr>
          <w:rFonts w:ascii="Arial" w:hAnsi="Arial" w:cs="Arial"/>
          <w:color w:val="000000" w:themeColor="text1"/>
          <w:sz w:val="22"/>
          <w:szCs w:val="22"/>
        </w:rPr>
        <w:t xml:space="preserve"> July 2013, </w:t>
      </w:r>
      <w:r w:rsidR="00855630">
        <w:rPr>
          <w:rFonts w:ascii="Arial" w:hAnsi="Arial" w:cs="Arial"/>
          <w:color w:val="000000" w:themeColor="text1"/>
          <w:sz w:val="22"/>
          <w:szCs w:val="22"/>
        </w:rPr>
        <w:t>with</w:t>
      </w:r>
      <w:r w:rsidR="00D63109" w:rsidRPr="00D63109">
        <w:rPr>
          <w:rFonts w:ascii="Arial" w:hAnsi="Arial" w:cs="Arial"/>
          <w:color w:val="000000" w:themeColor="text1"/>
          <w:sz w:val="22"/>
          <w:szCs w:val="22"/>
        </w:rPr>
        <w:t xml:space="preserve"> most conducted </w:t>
      </w:r>
      <w:r w:rsidR="00855630">
        <w:rPr>
          <w:rFonts w:ascii="Arial" w:hAnsi="Arial" w:cs="Arial"/>
          <w:color w:val="000000" w:themeColor="text1"/>
          <w:sz w:val="22"/>
          <w:szCs w:val="22"/>
        </w:rPr>
        <w:t>in</w:t>
      </w:r>
      <w:r w:rsidR="00D63109" w:rsidRPr="00D63109">
        <w:rPr>
          <w:rFonts w:ascii="Arial" w:hAnsi="Arial" w:cs="Arial"/>
          <w:color w:val="000000" w:themeColor="text1"/>
          <w:sz w:val="22"/>
          <w:szCs w:val="22"/>
        </w:rPr>
        <w:t xml:space="preserve"> 2010 and 2011. </w:t>
      </w:r>
      <w:r w:rsidR="0069426B">
        <w:rPr>
          <w:rFonts w:ascii="Arial" w:hAnsi="Arial" w:cs="Arial"/>
          <w:color w:val="000000" w:themeColor="text1"/>
          <w:sz w:val="22"/>
          <w:szCs w:val="22"/>
        </w:rPr>
        <w:t xml:space="preserve">Marking </w:t>
      </w:r>
      <w:r w:rsidR="0069426B">
        <w:rPr>
          <w:rFonts w:ascii="Arial" w:hAnsi="Arial" w:cs="Arial"/>
          <w:sz w:val="22"/>
          <w:szCs w:val="22"/>
        </w:rPr>
        <w:t>a clear distinction between the authorised biography and the ghostwritten autobiography,</w:t>
      </w:r>
      <w:r w:rsidR="0069426B" w:rsidRPr="00437EB0">
        <w:rPr>
          <w:rFonts w:ascii="Arial" w:hAnsi="Arial" w:cs="Arial"/>
          <w:sz w:val="22"/>
          <w:szCs w:val="22"/>
        </w:rPr>
        <w:t xml:space="preserve"> </w:t>
      </w:r>
      <w:r w:rsidR="00013F50" w:rsidRPr="00437EB0">
        <w:rPr>
          <w:rFonts w:ascii="Arial" w:hAnsi="Arial" w:cs="Arial"/>
          <w:sz w:val="22"/>
          <w:szCs w:val="22"/>
        </w:rPr>
        <w:t xml:space="preserve">I </w:t>
      </w:r>
      <w:r w:rsidR="0069426B">
        <w:rPr>
          <w:rFonts w:ascii="Arial" w:hAnsi="Arial" w:cs="Arial"/>
          <w:sz w:val="22"/>
          <w:szCs w:val="22"/>
        </w:rPr>
        <w:t>selected these respondents</w:t>
      </w:r>
      <w:r w:rsidR="00013F50" w:rsidRPr="00437EB0">
        <w:rPr>
          <w:rFonts w:ascii="Arial" w:hAnsi="Arial" w:cs="Arial"/>
          <w:sz w:val="22"/>
          <w:szCs w:val="22"/>
        </w:rPr>
        <w:t xml:space="preserve"> without any consultation with Wyatt</w:t>
      </w:r>
      <w:r w:rsidR="0069426B">
        <w:rPr>
          <w:rFonts w:ascii="Arial" w:hAnsi="Arial" w:cs="Arial"/>
          <w:sz w:val="22"/>
          <w:szCs w:val="22"/>
        </w:rPr>
        <w:t>.</w:t>
      </w:r>
      <w:r w:rsidR="00013F50" w:rsidRPr="00437EB0">
        <w:rPr>
          <w:rFonts w:ascii="Arial" w:hAnsi="Arial" w:cs="Arial"/>
          <w:sz w:val="22"/>
          <w:szCs w:val="22"/>
        </w:rPr>
        <w:t xml:space="preserve"> </w:t>
      </w:r>
      <w:r w:rsidR="00CC442C">
        <w:rPr>
          <w:rFonts w:ascii="Arial" w:hAnsi="Arial" w:cs="Arial"/>
          <w:sz w:val="22"/>
          <w:szCs w:val="22"/>
        </w:rPr>
        <w:t xml:space="preserve">When arranging interviews, </w:t>
      </w:r>
      <w:r w:rsidR="00013F50" w:rsidRPr="00437EB0">
        <w:rPr>
          <w:rFonts w:ascii="Arial" w:hAnsi="Arial" w:cs="Arial"/>
          <w:sz w:val="22"/>
          <w:szCs w:val="22"/>
        </w:rPr>
        <w:t>I contact</w:t>
      </w:r>
      <w:r w:rsidR="00CC442C">
        <w:rPr>
          <w:rFonts w:ascii="Arial" w:hAnsi="Arial" w:cs="Arial"/>
          <w:sz w:val="22"/>
          <w:szCs w:val="22"/>
        </w:rPr>
        <w:t xml:space="preserve">ed </w:t>
      </w:r>
      <w:r w:rsidR="00013F50" w:rsidRPr="00437EB0">
        <w:rPr>
          <w:rFonts w:ascii="Arial" w:hAnsi="Arial" w:cs="Arial"/>
          <w:sz w:val="22"/>
          <w:szCs w:val="22"/>
        </w:rPr>
        <w:t>all respondents myself</w:t>
      </w:r>
      <w:r w:rsidR="00CC442C">
        <w:rPr>
          <w:rFonts w:ascii="Arial" w:hAnsi="Arial" w:cs="Arial"/>
          <w:sz w:val="22"/>
          <w:szCs w:val="22"/>
        </w:rPr>
        <w:t>; I could not guarantee that they would not then check with Wyatt, but this reduced the chances of respondents being ‘influenced’ by the subject.</w:t>
      </w:r>
      <w:r w:rsidR="00D20124">
        <w:rPr>
          <w:rStyle w:val="FootnoteReference"/>
          <w:rFonts w:ascii="Arial" w:hAnsi="Arial" w:cs="Arial"/>
          <w:sz w:val="22"/>
          <w:szCs w:val="22"/>
        </w:rPr>
        <w:footnoteReference w:id="2"/>
      </w:r>
      <w:r w:rsidR="00CC442C">
        <w:rPr>
          <w:rFonts w:ascii="Arial" w:hAnsi="Arial" w:cs="Arial"/>
          <w:sz w:val="22"/>
          <w:szCs w:val="22"/>
        </w:rPr>
        <w:t xml:space="preserve"> </w:t>
      </w:r>
      <w:r w:rsidR="00E25BEC">
        <w:rPr>
          <w:rFonts w:ascii="Arial" w:hAnsi="Arial" w:cs="Arial"/>
          <w:sz w:val="22"/>
          <w:szCs w:val="22"/>
        </w:rPr>
        <w:t xml:space="preserve">As Isaacson found with </w:t>
      </w:r>
      <w:r w:rsidR="00E25BEC" w:rsidRPr="00E25BEC">
        <w:rPr>
          <w:rFonts w:ascii="Arial" w:hAnsi="Arial" w:cs="Arial"/>
          <w:i/>
          <w:sz w:val="22"/>
          <w:szCs w:val="22"/>
        </w:rPr>
        <w:t>Steve Jobs</w:t>
      </w:r>
      <w:r w:rsidR="00E25BEC">
        <w:rPr>
          <w:rFonts w:ascii="Arial" w:hAnsi="Arial" w:cs="Arial"/>
          <w:sz w:val="22"/>
          <w:szCs w:val="22"/>
        </w:rPr>
        <w:t>,</w:t>
      </w:r>
      <w:r w:rsidR="00DD5F58">
        <w:rPr>
          <w:rFonts w:ascii="Arial" w:hAnsi="Arial" w:cs="Arial"/>
          <w:sz w:val="22"/>
          <w:szCs w:val="22"/>
        </w:rPr>
        <w:t xml:space="preserve"> </w:t>
      </w:r>
      <w:r w:rsidR="00FE4A4C">
        <w:rPr>
          <w:rFonts w:ascii="Arial" w:hAnsi="Arial" w:cs="Arial"/>
          <w:color w:val="000000" w:themeColor="text1"/>
          <w:sz w:val="22"/>
          <w:szCs w:val="22"/>
        </w:rPr>
        <w:t>c</w:t>
      </w:r>
      <w:r w:rsidR="00526369" w:rsidRPr="00526369">
        <w:rPr>
          <w:rFonts w:ascii="Arial" w:hAnsi="Arial" w:cs="Arial"/>
          <w:color w:val="000000" w:themeColor="text1"/>
          <w:sz w:val="22"/>
          <w:szCs w:val="22"/>
        </w:rPr>
        <w:t>ollecting multiple accounts</w:t>
      </w:r>
      <w:r w:rsidR="002231DA">
        <w:rPr>
          <w:rFonts w:ascii="Arial" w:hAnsi="Arial" w:cs="Arial"/>
          <w:color w:val="000000" w:themeColor="text1"/>
          <w:sz w:val="22"/>
          <w:szCs w:val="22"/>
        </w:rPr>
        <w:t xml:space="preserve"> for the biography</w:t>
      </w:r>
      <w:r w:rsidR="0049318D">
        <w:rPr>
          <w:rFonts w:ascii="Arial" w:hAnsi="Arial" w:cs="Arial"/>
          <w:color w:val="000000" w:themeColor="text1"/>
          <w:sz w:val="22"/>
          <w:szCs w:val="22"/>
        </w:rPr>
        <w:t xml:space="preserve"> increase</w:t>
      </w:r>
      <w:r w:rsidR="00132EE6">
        <w:rPr>
          <w:rFonts w:ascii="Arial" w:hAnsi="Arial" w:cs="Arial"/>
          <w:color w:val="000000" w:themeColor="text1"/>
          <w:sz w:val="22"/>
          <w:szCs w:val="22"/>
        </w:rPr>
        <w:t>d</w:t>
      </w:r>
      <w:r w:rsidR="00526369">
        <w:rPr>
          <w:rFonts w:ascii="Arial" w:hAnsi="Arial" w:cs="Arial"/>
          <w:color w:val="000000" w:themeColor="text1"/>
          <w:sz w:val="22"/>
          <w:szCs w:val="22"/>
        </w:rPr>
        <w:t xml:space="preserve"> the chances of coming across views that differed from those of </w:t>
      </w:r>
      <w:r w:rsidR="00E25BEC">
        <w:rPr>
          <w:rFonts w:ascii="Arial" w:hAnsi="Arial" w:cs="Arial"/>
          <w:color w:val="000000" w:themeColor="text1"/>
          <w:sz w:val="22"/>
          <w:szCs w:val="22"/>
        </w:rPr>
        <w:t>my</w:t>
      </w:r>
      <w:r w:rsidR="00526369">
        <w:rPr>
          <w:rFonts w:ascii="Arial" w:hAnsi="Arial" w:cs="Arial"/>
          <w:color w:val="000000" w:themeColor="text1"/>
          <w:sz w:val="22"/>
          <w:szCs w:val="22"/>
        </w:rPr>
        <w:t xml:space="preserve"> authorising subject</w:t>
      </w:r>
      <w:r w:rsidR="00DC7555">
        <w:rPr>
          <w:rFonts w:ascii="Arial" w:hAnsi="Arial" w:cs="Arial"/>
          <w:color w:val="000000" w:themeColor="text1"/>
          <w:sz w:val="22"/>
          <w:szCs w:val="22"/>
        </w:rPr>
        <w:t xml:space="preserve">: </w:t>
      </w:r>
      <w:r w:rsidR="00DC7555" w:rsidRPr="004B51A0">
        <w:rPr>
          <w:rFonts w:ascii="Arial" w:hAnsi="Arial" w:cs="Arial"/>
          <w:i/>
          <w:sz w:val="22"/>
          <w:szCs w:val="22"/>
        </w:rPr>
        <w:t>Different Every Time</w:t>
      </w:r>
      <w:r w:rsidR="00DC7555">
        <w:rPr>
          <w:rFonts w:ascii="Arial" w:hAnsi="Arial" w:cs="Arial"/>
          <w:sz w:val="22"/>
          <w:szCs w:val="22"/>
        </w:rPr>
        <w:t xml:space="preserve">, </w:t>
      </w:r>
      <w:r w:rsidR="00132EE6">
        <w:rPr>
          <w:rFonts w:ascii="Arial" w:hAnsi="Arial" w:cs="Arial"/>
          <w:sz w:val="22"/>
          <w:szCs w:val="22"/>
        </w:rPr>
        <w:t>as</w:t>
      </w:r>
      <w:r w:rsidR="00DC7555">
        <w:rPr>
          <w:rFonts w:ascii="Arial" w:hAnsi="Arial" w:cs="Arial"/>
          <w:sz w:val="22"/>
          <w:szCs w:val="22"/>
        </w:rPr>
        <w:t xml:space="preserve"> a</w:t>
      </w:r>
      <w:r w:rsidR="00DC7555" w:rsidRPr="004B51A0">
        <w:rPr>
          <w:rFonts w:ascii="Arial" w:hAnsi="Arial" w:cs="Arial"/>
          <w:sz w:val="22"/>
          <w:szCs w:val="22"/>
        </w:rPr>
        <w:t xml:space="preserve"> polyphonic biography, </w:t>
      </w:r>
      <w:r w:rsidR="00132EE6">
        <w:rPr>
          <w:rFonts w:ascii="Arial" w:hAnsi="Arial" w:cs="Arial"/>
          <w:sz w:val="22"/>
          <w:szCs w:val="22"/>
        </w:rPr>
        <w:t>is</w:t>
      </w:r>
      <w:r w:rsidR="00DC7555" w:rsidRPr="004B51A0">
        <w:rPr>
          <w:rFonts w:ascii="Arial" w:hAnsi="Arial" w:cs="Arial"/>
          <w:sz w:val="22"/>
          <w:szCs w:val="22"/>
        </w:rPr>
        <w:t xml:space="preserve"> thus </w:t>
      </w:r>
      <w:r w:rsidR="00132EE6">
        <w:rPr>
          <w:rFonts w:ascii="Arial" w:hAnsi="Arial" w:cs="Arial"/>
          <w:sz w:val="22"/>
          <w:szCs w:val="22"/>
        </w:rPr>
        <w:t>distinct</w:t>
      </w:r>
      <w:r w:rsidR="00FE4A4C">
        <w:rPr>
          <w:rFonts w:ascii="Arial" w:hAnsi="Arial" w:cs="Arial"/>
          <w:sz w:val="22"/>
          <w:szCs w:val="22"/>
        </w:rPr>
        <w:t xml:space="preserve"> from the</w:t>
      </w:r>
      <w:r w:rsidR="00DD5F58">
        <w:rPr>
          <w:rFonts w:ascii="Arial" w:hAnsi="Arial" w:cs="Arial"/>
          <w:sz w:val="22"/>
          <w:szCs w:val="22"/>
        </w:rPr>
        <w:t xml:space="preserve"> </w:t>
      </w:r>
      <w:r w:rsidR="00DC7555" w:rsidRPr="004B51A0">
        <w:rPr>
          <w:rFonts w:ascii="Arial" w:hAnsi="Arial" w:cs="Arial"/>
          <w:sz w:val="22"/>
          <w:szCs w:val="22"/>
        </w:rPr>
        <w:t>subject-centred, ghostwritten autobiograph</w:t>
      </w:r>
      <w:r w:rsidR="00DC7555">
        <w:rPr>
          <w:rFonts w:ascii="Arial" w:hAnsi="Arial" w:cs="Arial"/>
          <w:sz w:val="22"/>
          <w:szCs w:val="22"/>
        </w:rPr>
        <w:t>y</w:t>
      </w:r>
      <w:r w:rsidR="006B3338">
        <w:rPr>
          <w:rFonts w:ascii="Arial" w:hAnsi="Arial" w:cs="Arial"/>
          <w:sz w:val="22"/>
          <w:szCs w:val="22"/>
        </w:rPr>
        <w:t xml:space="preserve">, which is </w:t>
      </w:r>
      <w:r w:rsidR="00FE4A4C">
        <w:rPr>
          <w:rFonts w:ascii="Arial" w:hAnsi="Arial" w:cs="Arial"/>
          <w:sz w:val="22"/>
          <w:szCs w:val="22"/>
        </w:rPr>
        <w:t>not, in fact, monophonic but presented as such</w:t>
      </w:r>
      <w:r w:rsidR="00526369">
        <w:rPr>
          <w:rFonts w:ascii="Arial" w:hAnsi="Arial" w:cs="Arial"/>
          <w:color w:val="000000" w:themeColor="text1"/>
          <w:sz w:val="22"/>
          <w:szCs w:val="22"/>
        </w:rPr>
        <w:t xml:space="preserve">. </w:t>
      </w:r>
      <w:r w:rsidR="00437EB0" w:rsidRPr="00437EB0">
        <w:rPr>
          <w:rFonts w:ascii="Arial" w:hAnsi="Arial" w:cs="Arial"/>
          <w:color w:val="000000" w:themeColor="text1"/>
          <w:sz w:val="22"/>
          <w:szCs w:val="22"/>
        </w:rPr>
        <w:t xml:space="preserve">There is an important sense, however, in which, by </w:t>
      </w:r>
      <w:r w:rsidR="00526369">
        <w:rPr>
          <w:rFonts w:ascii="Arial" w:hAnsi="Arial" w:cs="Arial"/>
          <w:color w:val="000000" w:themeColor="text1"/>
          <w:sz w:val="22"/>
          <w:szCs w:val="22"/>
        </w:rPr>
        <w:t>striving to create a ‘polyphonic’ biography</w:t>
      </w:r>
      <w:r w:rsidR="00437EB0" w:rsidRPr="00437EB0">
        <w:rPr>
          <w:rFonts w:ascii="Arial" w:hAnsi="Arial" w:cs="Arial"/>
          <w:color w:val="000000" w:themeColor="text1"/>
          <w:sz w:val="22"/>
          <w:szCs w:val="22"/>
        </w:rPr>
        <w:t>, I was</w:t>
      </w:r>
      <w:r w:rsidR="00DC7555">
        <w:rPr>
          <w:rFonts w:ascii="Arial" w:hAnsi="Arial" w:cs="Arial"/>
          <w:color w:val="000000" w:themeColor="text1"/>
          <w:sz w:val="22"/>
          <w:szCs w:val="22"/>
        </w:rPr>
        <w:t>, paradoxically,</w:t>
      </w:r>
      <w:r w:rsidR="00437EB0" w:rsidRPr="00437EB0">
        <w:rPr>
          <w:rFonts w:ascii="Arial" w:hAnsi="Arial" w:cs="Arial"/>
          <w:color w:val="000000" w:themeColor="text1"/>
          <w:sz w:val="22"/>
          <w:szCs w:val="22"/>
        </w:rPr>
        <w:t xml:space="preserve"> acting in accordance with Wyatt’s stated </w:t>
      </w:r>
      <w:r w:rsidR="00437EB0" w:rsidRPr="00CC442C">
        <w:rPr>
          <w:rFonts w:ascii="Arial" w:hAnsi="Arial" w:cs="Arial"/>
          <w:color w:val="000000" w:themeColor="text1"/>
          <w:sz w:val="22"/>
          <w:szCs w:val="22"/>
        </w:rPr>
        <w:t>wishes</w:t>
      </w:r>
      <w:r w:rsidR="00132EE6">
        <w:rPr>
          <w:rFonts w:ascii="Arial" w:hAnsi="Arial" w:cs="Arial"/>
          <w:sz w:val="22"/>
          <w:szCs w:val="22"/>
        </w:rPr>
        <w:t>: h</w:t>
      </w:r>
      <w:r w:rsidR="00132EE6">
        <w:rPr>
          <w:rFonts w:ascii="Arial" w:hAnsi="Arial" w:cs="Arial"/>
          <w:sz w:val="22"/>
          <w:szCs w:val="22"/>
          <w:lang w:val="en-US"/>
        </w:rPr>
        <w:t>e e</w:t>
      </w:r>
      <w:r w:rsidR="00665C62">
        <w:rPr>
          <w:rFonts w:ascii="Arial" w:hAnsi="Arial" w:cs="Arial"/>
          <w:sz w:val="22"/>
          <w:szCs w:val="22"/>
          <w:lang w:val="en-US"/>
        </w:rPr>
        <w:t>xpress</w:t>
      </w:r>
      <w:r w:rsidR="00132EE6">
        <w:rPr>
          <w:rFonts w:ascii="Arial" w:hAnsi="Arial" w:cs="Arial"/>
          <w:sz w:val="22"/>
          <w:szCs w:val="22"/>
          <w:lang w:val="en-US"/>
        </w:rPr>
        <w:t>ed</w:t>
      </w:r>
      <w:r w:rsidR="00665C62">
        <w:rPr>
          <w:rFonts w:ascii="Arial" w:hAnsi="Arial" w:cs="Arial"/>
          <w:sz w:val="22"/>
          <w:szCs w:val="22"/>
          <w:lang w:val="en-US"/>
        </w:rPr>
        <w:t xml:space="preserve"> a desire, at the start of the process, for the book to recognise his numerous collaborators, in particular the lesser known ones. </w:t>
      </w:r>
    </w:p>
    <w:p w14:paraId="782EF88B" w14:textId="77777777" w:rsidR="00665C62" w:rsidRDefault="00665C62" w:rsidP="002231DA">
      <w:pPr>
        <w:rPr>
          <w:rFonts w:ascii="Arial" w:hAnsi="Arial" w:cs="Arial"/>
          <w:color w:val="000000" w:themeColor="text1"/>
          <w:sz w:val="22"/>
          <w:szCs w:val="22"/>
        </w:rPr>
      </w:pPr>
    </w:p>
    <w:p w14:paraId="3D01F4A4" w14:textId="4B19084E" w:rsidR="00EA1B7B" w:rsidRPr="0011486A" w:rsidRDefault="00A81DE3" w:rsidP="00EA1B7B">
      <w:pPr>
        <w:rPr>
          <w:rFonts w:ascii="Arial" w:hAnsi="Arial" w:cs="Arial"/>
          <w:sz w:val="22"/>
          <w:szCs w:val="22"/>
          <w:lang w:val="en-US"/>
        </w:rPr>
      </w:pPr>
      <w:r w:rsidRPr="00C863C4">
        <w:rPr>
          <w:rFonts w:ascii="Arial" w:hAnsi="Arial" w:cs="Arial"/>
          <w:sz w:val="22"/>
          <w:szCs w:val="22"/>
        </w:rPr>
        <w:t xml:space="preserve">Since I interviewed Wyatt and Benge on multiple occasions, I had the opportunity to </w:t>
      </w:r>
      <w:r w:rsidR="003B3F10">
        <w:rPr>
          <w:rFonts w:ascii="Arial" w:hAnsi="Arial" w:cs="Arial"/>
          <w:color w:val="000000" w:themeColor="text1"/>
          <w:sz w:val="22"/>
          <w:szCs w:val="22"/>
        </w:rPr>
        <w:t>discuss certain</w:t>
      </w:r>
      <w:r w:rsidRPr="00C863C4">
        <w:rPr>
          <w:rFonts w:ascii="Arial" w:hAnsi="Arial" w:cs="Arial"/>
          <w:color w:val="000000" w:themeColor="text1"/>
          <w:sz w:val="22"/>
          <w:szCs w:val="22"/>
        </w:rPr>
        <w:t xml:space="preserve"> </w:t>
      </w:r>
      <w:r w:rsidR="008B3BF1">
        <w:rPr>
          <w:rFonts w:ascii="Arial" w:hAnsi="Arial" w:cs="Arial"/>
          <w:color w:val="000000" w:themeColor="text1"/>
          <w:sz w:val="22"/>
          <w:szCs w:val="22"/>
        </w:rPr>
        <w:t>topics</w:t>
      </w:r>
      <w:r w:rsidR="00132EE6">
        <w:rPr>
          <w:rFonts w:ascii="Arial" w:hAnsi="Arial" w:cs="Arial"/>
          <w:color w:val="000000" w:themeColor="text1"/>
          <w:sz w:val="22"/>
          <w:szCs w:val="22"/>
        </w:rPr>
        <w:t xml:space="preserve"> with them</w:t>
      </w:r>
      <w:r w:rsidR="008B3BF1">
        <w:rPr>
          <w:rFonts w:ascii="Arial" w:hAnsi="Arial" w:cs="Arial"/>
          <w:color w:val="000000" w:themeColor="text1"/>
          <w:sz w:val="22"/>
          <w:szCs w:val="22"/>
        </w:rPr>
        <w:t xml:space="preserve"> </w:t>
      </w:r>
      <w:r w:rsidR="003B3F10">
        <w:rPr>
          <w:rFonts w:ascii="Arial" w:hAnsi="Arial" w:cs="Arial"/>
          <w:color w:val="000000" w:themeColor="text1"/>
          <w:sz w:val="22"/>
          <w:szCs w:val="22"/>
        </w:rPr>
        <w:t>in more than one interview</w:t>
      </w:r>
      <w:r w:rsidRPr="00C863C4">
        <w:rPr>
          <w:rFonts w:ascii="Arial" w:hAnsi="Arial" w:cs="Arial"/>
          <w:color w:val="000000" w:themeColor="text1"/>
          <w:sz w:val="22"/>
          <w:szCs w:val="22"/>
        </w:rPr>
        <w:t>.</w:t>
      </w:r>
      <w:r>
        <w:rPr>
          <w:rFonts w:ascii="Arial" w:hAnsi="Arial" w:cs="Arial"/>
          <w:color w:val="000000" w:themeColor="text1"/>
          <w:sz w:val="22"/>
          <w:szCs w:val="22"/>
        </w:rPr>
        <w:t xml:space="preserve"> Although </w:t>
      </w:r>
      <w:r w:rsidR="00B96D01" w:rsidRPr="00C863C4">
        <w:rPr>
          <w:rFonts w:ascii="Arial" w:hAnsi="Arial" w:cs="Arial"/>
          <w:color w:val="000000" w:themeColor="text1"/>
          <w:sz w:val="22"/>
          <w:szCs w:val="22"/>
        </w:rPr>
        <w:t>I</w:t>
      </w:r>
      <w:r w:rsidR="000C6805" w:rsidRPr="00C863C4">
        <w:rPr>
          <w:rFonts w:ascii="Arial" w:hAnsi="Arial" w:cs="Arial"/>
          <w:sz w:val="22"/>
          <w:szCs w:val="22"/>
          <w:lang w:val="en-US"/>
        </w:rPr>
        <w:t xml:space="preserve"> do not believe that there were subjects I </w:t>
      </w:r>
      <w:r w:rsidR="00A73B8F">
        <w:rPr>
          <w:rFonts w:ascii="Arial" w:hAnsi="Arial" w:cs="Arial"/>
          <w:sz w:val="22"/>
          <w:szCs w:val="22"/>
          <w:lang w:val="en-US"/>
        </w:rPr>
        <w:t xml:space="preserve">avoided </w:t>
      </w:r>
      <w:r w:rsidR="00665C62">
        <w:rPr>
          <w:rFonts w:ascii="Arial" w:hAnsi="Arial" w:cs="Arial"/>
          <w:sz w:val="22"/>
          <w:szCs w:val="22"/>
          <w:lang w:val="en-US"/>
        </w:rPr>
        <w:t xml:space="preserve">discussing </w:t>
      </w:r>
      <w:r w:rsidR="00A73B8F">
        <w:rPr>
          <w:rFonts w:ascii="Arial" w:hAnsi="Arial" w:cs="Arial"/>
          <w:sz w:val="22"/>
          <w:szCs w:val="22"/>
          <w:lang w:val="en-US"/>
        </w:rPr>
        <w:t>with</w:t>
      </w:r>
      <w:r w:rsidR="000C6805" w:rsidRPr="00C863C4">
        <w:rPr>
          <w:rFonts w:ascii="Arial" w:hAnsi="Arial" w:cs="Arial"/>
          <w:sz w:val="22"/>
          <w:szCs w:val="22"/>
          <w:lang w:val="en-US"/>
        </w:rPr>
        <w:t xml:space="preserve"> </w:t>
      </w:r>
      <w:r>
        <w:rPr>
          <w:rFonts w:ascii="Arial" w:hAnsi="Arial" w:cs="Arial"/>
          <w:sz w:val="22"/>
          <w:szCs w:val="22"/>
          <w:lang w:val="en-US"/>
        </w:rPr>
        <w:t xml:space="preserve">Wyatt or Benge, it is probably the case </w:t>
      </w:r>
      <w:r w:rsidR="000C6805" w:rsidRPr="00C863C4">
        <w:rPr>
          <w:rFonts w:ascii="Arial" w:hAnsi="Arial" w:cs="Arial"/>
          <w:sz w:val="22"/>
          <w:szCs w:val="22"/>
          <w:lang w:val="en-US"/>
        </w:rPr>
        <w:t>that I approached certain sensitive subjects</w:t>
      </w:r>
      <w:r>
        <w:rPr>
          <w:rFonts w:ascii="Arial" w:hAnsi="Arial" w:cs="Arial"/>
          <w:sz w:val="22"/>
          <w:szCs w:val="22"/>
          <w:lang w:val="en-US"/>
        </w:rPr>
        <w:t xml:space="preserve"> </w:t>
      </w:r>
      <w:r w:rsidR="00D576DB">
        <w:rPr>
          <w:rFonts w:ascii="Arial" w:hAnsi="Arial" w:cs="Arial"/>
          <w:sz w:val="22"/>
          <w:szCs w:val="22"/>
          <w:lang w:val="en-US"/>
        </w:rPr>
        <w:t>–</w:t>
      </w:r>
      <w:r>
        <w:rPr>
          <w:rFonts w:ascii="Arial" w:hAnsi="Arial" w:cs="Arial"/>
          <w:sz w:val="22"/>
          <w:szCs w:val="22"/>
          <w:lang w:val="en-US"/>
        </w:rPr>
        <w:t xml:space="preserve"> </w:t>
      </w:r>
      <w:r w:rsidR="00D576DB">
        <w:rPr>
          <w:rFonts w:ascii="Arial" w:hAnsi="Arial" w:cs="Arial"/>
          <w:sz w:val="22"/>
          <w:szCs w:val="22"/>
          <w:lang w:val="en-US"/>
        </w:rPr>
        <w:t xml:space="preserve">for instance, </w:t>
      </w:r>
      <w:r w:rsidR="003B3F10">
        <w:rPr>
          <w:rFonts w:ascii="Arial" w:hAnsi="Arial" w:cs="Arial"/>
          <w:sz w:val="22"/>
          <w:szCs w:val="22"/>
          <w:lang w:val="en-US"/>
        </w:rPr>
        <w:t>Wyatt’s</w:t>
      </w:r>
      <w:r w:rsidRPr="00C863C4">
        <w:rPr>
          <w:rFonts w:ascii="Arial" w:hAnsi="Arial" w:cs="Arial"/>
          <w:sz w:val="22"/>
          <w:szCs w:val="22"/>
          <w:lang w:val="en-US"/>
        </w:rPr>
        <w:t xml:space="preserve"> suicide attempts, alcoholism</w:t>
      </w:r>
      <w:r w:rsidR="006B3338">
        <w:rPr>
          <w:rFonts w:ascii="Arial" w:hAnsi="Arial" w:cs="Arial"/>
          <w:sz w:val="22"/>
          <w:szCs w:val="22"/>
          <w:lang w:val="en-US"/>
        </w:rPr>
        <w:t>,</w:t>
      </w:r>
      <w:r w:rsidRPr="00C863C4">
        <w:rPr>
          <w:rFonts w:ascii="Arial" w:hAnsi="Arial" w:cs="Arial"/>
          <w:sz w:val="22"/>
          <w:szCs w:val="22"/>
          <w:lang w:val="en-US"/>
        </w:rPr>
        <w:t xml:space="preserve"> and paraplegia</w:t>
      </w:r>
      <w:r>
        <w:rPr>
          <w:rFonts w:ascii="Arial" w:hAnsi="Arial" w:cs="Arial"/>
          <w:sz w:val="22"/>
          <w:szCs w:val="22"/>
          <w:lang w:val="en-US"/>
        </w:rPr>
        <w:t xml:space="preserve"> –</w:t>
      </w:r>
      <w:r w:rsidR="000C6805" w:rsidRPr="00C863C4">
        <w:rPr>
          <w:rFonts w:ascii="Arial" w:hAnsi="Arial" w:cs="Arial"/>
          <w:sz w:val="22"/>
          <w:szCs w:val="22"/>
          <w:lang w:val="en-US"/>
        </w:rPr>
        <w:t xml:space="preserve"> more cautiously with </w:t>
      </w:r>
      <w:r w:rsidR="0011486A">
        <w:rPr>
          <w:rFonts w:ascii="Arial" w:hAnsi="Arial" w:cs="Arial"/>
          <w:sz w:val="22"/>
          <w:szCs w:val="22"/>
          <w:lang w:val="en-US"/>
        </w:rPr>
        <w:t>them</w:t>
      </w:r>
      <w:r w:rsidR="000C6805" w:rsidRPr="00C863C4">
        <w:rPr>
          <w:rFonts w:ascii="Arial" w:hAnsi="Arial" w:cs="Arial"/>
          <w:sz w:val="22"/>
          <w:szCs w:val="22"/>
          <w:lang w:val="en-US"/>
        </w:rPr>
        <w:t xml:space="preserve"> than with other respondents. </w:t>
      </w:r>
      <w:r w:rsidR="008B3BF1">
        <w:rPr>
          <w:rFonts w:ascii="Arial" w:hAnsi="Arial" w:cs="Arial"/>
          <w:sz w:val="22"/>
          <w:szCs w:val="22"/>
          <w:lang w:val="en-US"/>
        </w:rPr>
        <w:t>Moreover,</w:t>
      </w:r>
      <w:r w:rsidR="000C6805" w:rsidRPr="00C863C4">
        <w:rPr>
          <w:rFonts w:ascii="Arial" w:hAnsi="Arial" w:cs="Arial"/>
          <w:sz w:val="22"/>
          <w:szCs w:val="22"/>
          <w:lang w:val="en-US"/>
        </w:rPr>
        <w:t xml:space="preserve"> the fact that no subject was formally declared ‘off limits’ does not mean that my interviews </w:t>
      </w:r>
      <w:r w:rsidR="000C6805" w:rsidRPr="00EA1B7B">
        <w:rPr>
          <w:rFonts w:ascii="Arial" w:hAnsi="Arial" w:cs="Arial"/>
          <w:sz w:val="22"/>
          <w:szCs w:val="22"/>
          <w:lang w:val="en-US"/>
        </w:rPr>
        <w:t xml:space="preserve">with Wyatt </w:t>
      </w:r>
      <w:r w:rsidR="005F6DCA" w:rsidRPr="00EA1B7B">
        <w:rPr>
          <w:rFonts w:ascii="Arial" w:hAnsi="Arial" w:cs="Arial"/>
          <w:sz w:val="22"/>
          <w:szCs w:val="22"/>
          <w:lang w:val="en-US"/>
        </w:rPr>
        <w:t xml:space="preserve">were not subject to self-censorship. </w:t>
      </w:r>
      <w:r w:rsidR="00FE1177" w:rsidRPr="00987F70">
        <w:rPr>
          <w:rFonts w:ascii="Arial" w:hAnsi="Arial" w:cs="Arial"/>
          <w:sz w:val="22"/>
          <w:szCs w:val="22"/>
          <w:lang w:val="en-US"/>
        </w:rPr>
        <w:t xml:space="preserve">I must have </w:t>
      </w:r>
      <w:r w:rsidR="008B3BF1">
        <w:rPr>
          <w:rFonts w:ascii="Arial" w:hAnsi="Arial" w:cs="Arial"/>
          <w:sz w:val="22"/>
          <w:szCs w:val="22"/>
          <w:lang w:val="en-US"/>
        </w:rPr>
        <w:t>sensed</w:t>
      </w:r>
      <w:r w:rsidR="00FE1177" w:rsidRPr="00987F70">
        <w:rPr>
          <w:rFonts w:ascii="Arial" w:hAnsi="Arial" w:cs="Arial"/>
          <w:sz w:val="22"/>
          <w:szCs w:val="22"/>
          <w:lang w:val="en-US"/>
        </w:rPr>
        <w:t xml:space="preserve">, if not necessarily entirely consciously, that the entire project relied on an ongoing relationship that was at least </w:t>
      </w:r>
      <w:r w:rsidR="00A73B8F" w:rsidRPr="00775F63">
        <w:rPr>
          <w:rFonts w:ascii="Arial" w:hAnsi="Arial" w:cs="Arial"/>
          <w:sz w:val="22"/>
          <w:szCs w:val="22"/>
          <w:lang w:val="en-US"/>
        </w:rPr>
        <w:t>cordial, while</w:t>
      </w:r>
      <w:r w:rsidR="00A73B8F">
        <w:rPr>
          <w:rFonts w:ascii="Arial" w:hAnsi="Arial" w:cs="Arial"/>
          <w:sz w:val="22"/>
          <w:szCs w:val="22"/>
          <w:lang w:val="en-US"/>
        </w:rPr>
        <w:t xml:space="preserve"> </w:t>
      </w:r>
      <w:r w:rsidR="00665C62">
        <w:rPr>
          <w:rFonts w:ascii="Arial" w:hAnsi="Arial" w:cs="Arial"/>
          <w:sz w:val="22"/>
          <w:szCs w:val="22"/>
          <w:lang w:val="en-US"/>
        </w:rPr>
        <w:t xml:space="preserve">also </w:t>
      </w:r>
      <w:r w:rsidR="00665C62" w:rsidRPr="009F4B08">
        <w:rPr>
          <w:rFonts w:ascii="Arial" w:hAnsi="Arial" w:cs="Arial"/>
          <w:sz w:val="22"/>
          <w:szCs w:val="22"/>
          <w:lang w:val="en-US"/>
        </w:rPr>
        <w:t xml:space="preserve">being </w:t>
      </w:r>
      <w:r w:rsidR="003B396A" w:rsidRPr="003B396A">
        <w:rPr>
          <w:rFonts w:ascii="Arial" w:hAnsi="Arial" w:cs="Arial"/>
          <w:sz w:val="22"/>
          <w:szCs w:val="22"/>
          <w:lang w:val="en-US"/>
        </w:rPr>
        <w:t>aware</w:t>
      </w:r>
      <w:r w:rsidR="00665C62" w:rsidRPr="009F4B08">
        <w:rPr>
          <w:rFonts w:ascii="Arial" w:hAnsi="Arial" w:cs="Arial"/>
          <w:sz w:val="22"/>
          <w:szCs w:val="22"/>
          <w:lang w:val="en-US"/>
        </w:rPr>
        <w:t xml:space="preserve"> of</w:t>
      </w:r>
      <w:r w:rsidR="00665C62">
        <w:rPr>
          <w:rFonts w:ascii="Arial" w:hAnsi="Arial" w:cs="Arial"/>
          <w:sz w:val="22"/>
          <w:szCs w:val="22"/>
          <w:lang w:val="en-US"/>
        </w:rPr>
        <w:t xml:space="preserve"> the need to maintain a certain</w:t>
      </w:r>
      <w:r w:rsidR="00A73B8F">
        <w:rPr>
          <w:rFonts w:ascii="Arial" w:hAnsi="Arial" w:cs="Arial"/>
          <w:sz w:val="22"/>
          <w:szCs w:val="22"/>
          <w:lang w:val="en-US"/>
        </w:rPr>
        <w:t xml:space="preserve"> critical di</w:t>
      </w:r>
      <w:r w:rsidR="00665C62">
        <w:rPr>
          <w:rFonts w:ascii="Arial" w:hAnsi="Arial" w:cs="Arial"/>
          <w:sz w:val="22"/>
          <w:szCs w:val="22"/>
          <w:lang w:val="en-US"/>
        </w:rPr>
        <w:t>stance</w:t>
      </w:r>
      <w:r w:rsidR="00FE1177" w:rsidRPr="00987F70">
        <w:rPr>
          <w:rFonts w:ascii="Arial" w:hAnsi="Arial" w:cs="Arial"/>
          <w:sz w:val="22"/>
          <w:szCs w:val="22"/>
          <w:lang w:val="en-US"/>
        </w:rPr>
        <w:t xml:space="preserve">. </w:t>
      </w:r>
      <w:r w:rsidR="0011486A">
        <w:rPr>
          <w:rFonts w:ascii="Arial" w:hAnsi="Arial" w:cs="Arial"/>
          <w:sz w:val="22"/>
          <w:szCs w:val="22"/>
          <w:lang w:val="en-US"/>
        </w:rPr>
        <w:t>S</w:t>
      </w:r>
      <w:r w:rsidR="0011486A" w:rsidRPr="00FE1177">
        <w:rPr>
          <w:rFonts w:ascii="Arial" w:hAnsi="Arial" w:cs="Arial"/>
          <w:sz w:val="22"/>
          <w:szCs w:val="22"/>
          <w:lang w:val="en-US"/>
        </w:rPr>
        <w:t>ubjects and biographers can be too close: that is the charge level</w:t>
      </w:r>
      <w:r w:rsidR="004C64BA">
        <w:rPr>
          <w:rFonts w:ascii="Arial" w:hAnsi="Arial" w:cs="Arial"/>
          <w:sz w:val="22"/>
          <w:szCs w:val="22"/>
          <w:lang w:val="en-US"/>
        </w:rPr>
        <w:t>l</w:t>
      </w:r>
      <w:r w:rsidR="0011486A" w:rsidRPr="00FE1177">
        <w:rPr>
          <w:rFonts w:ascii="Arial" w:hAnsi="Arial" w:cs="Arial"/>
          <w:sz w:val="22"/>
          <w:szCs w:val="22"/>
          <w:lang w:val="en-US"/>
        </w:rPr>
        <w:t xml:space="preserve">ed at Miles and McCartney, who were friends before </w:t>
      </w:r>
      <w:r w:rsidR="0011486A">
        <w:rPr>
          <w:rFonts w:ascii="Arial" w:hAnsi="Arial" w:cs="Arial"/>
          <w:sz w:val="22"/>
          <w:szCs w:val="22"/>
          <w:lang w:val="en-US"/>
        </w:rPr>
        <w:t>the</w:t>
      </w:r>
      <w:r w:rsidR="00ED0D15">
        <w:rPr>
          <w:rFonts w:ascii="Arial" w:hAnsi="Arial" w:cs="Arial"/>
          <w:sz w:val="22"/>
          <w:szCs w:val="22"/>
          <w:lang w:val="en-US"/>
        </w:rPr>
        <w:t>y</w:t>
      </w:r>
      <w:r w:rsidR="0011486A">
        <w:rPr>
          <w:rFonts w:ascii="Arial" w:hAnsi="Arial" w:cs="Arial"/>
          <w:sz w:val="22"/>
          <w:szCs w:val="22"/>
          <w:lang w:val="en-US"/>
        </w:rPr>
        <w:t xml:space="preserve"> collaborated on </w:t>
      </w:r>
      <w:r w:rsidR="0011486A" w:rsidRPr="00FE1177">
        <w:rPr>
          <w:rFonts w:ascii="Arial" w:hAnsi="Arial" w:cs="Arial"/>
          <w:i/>
          <w:sz w:val="22"/>
          <w:szCs w:val="22"/>
          <w:lang w:val="en-US"/>
        </w:rPr>
        <w:t>Many Years From Now</w:t>
      </w:r>
      <w:r w:rsidR="0011486A" w:rsidRPr="00FE1177">
        <w:rPr>
          <w:rFonts w:ascii="Arial" w:hAnsi="Arial" w:cs="Arial"/>
          <w:sz w:val="22"/>
          <w:szCs w:val="22"/>
          <w:lang w:val="en-US"/>
        </w:rPr>
        <w:t>.</w:t>
      </w:r>
      <w:r w:rsidR="0011486A">
        <w:rPr>
          <w:rFonts w:ascii="Arial" w:hAnsi="Arial" w:cs="Arial"/>
          <w:sz w:val="22"/>
          <w:szCs w:val="22"/>
          <w:lang w:val="en-US"/>
        </w:rPr>
        <w:t xml:space="preserve"> A very different approach is taken by </w:t>
      </w:r>
      <w:r w:rsidR="00EA1B7B">
        <w:rPr>
          <w:rFonts w:ascii="Arial" w:hAnsi="Arial" w:cs="Arial"/>
          <w:color w:val="000000"/>
          <w:sz w:val="22"/>
          <w:szCs w:val="22"/>
        </w:rPr>
        <w:t xml:space="preserve">Adam </w:t>
      </w:r>
      <w:r w:rsidR="00EA1B7B" w:rsidRPr="00665C62">
        <w:rPr>
          <w:rFonts w:ascii="Arial" w:hAnsi="Arial" w:cs="Arial"/>
          <w:color w:val="000000"/>
          <w:sz w:val="22"/>
          <w:szCs w:val="22"/>
        </w:rPr>
        <w:t>Sisman</w:t>
      </w:r>
      <w:r w:rsidR="00EA1B7B" w:rsidRPr="00665C62">
        <w:rPr>
          <w:rFonts w:ascii="Arial" w:hAnsi="Arial" w:cs="Arial"/>
          <w:sz w:val="22"/>
          <w:szCs w:val="22"/>
          <w:lang w:val="en-US"/>
        </w:rPr>
        <w:t>, authori</w:t>
      </w:r>
      <w:r w:rsidR="002D10A7" w:rsidRPr="00665C62">
        <w:rPr>
          <w:rFonts w:ascii="Arial" w:hAnsi="Arial" w:cs="Arial"/>
          <w:sz w:val="22"/>
          <w:szCs w:val="22"/>
          <w:lang w:val="en-US"/>
        </w:rPr>
        <w:t>s</w:t>
      </w:r>
      <w:r w:rsidR="00EA1B7B" w:rsidRPr="00665C62">
        <w:rPr>
          <w:rFonts w:ascii="Arial" w:hAnsi="Arial" w:cs="Arial"/>
          <w:sz w:val="22"/>
          <w:szCs w:val="22"/>
          <w:lang w:val="en-US"/>
        </w:rPr>
        <w:t>ed biographer</w:t>
      </w:r>
      <w:r w:rsidR="00EA1B7B">
        <w:rPr>
          <w:rFonts w:ascii="Arial" w:hAnsi="Arial" w:cs="Arial"/>
          <w:sz w:val="22"/>
          <w:szCs w:val="22"/>
          <w:lang w:val="en-US"/>
        </w:rPr>
        <w:t xml:space="preserve"> of </w:t>
      </w:r>
      <w:r w:rsidR="00EA1B7B" w:rsidRPr="00AF6FBE">
        <w:rPr>
          <w:rFonts w:ascii="Arial" w:hAnsi="Arial" w:cs="Arial"/>
          <w:sz w:val="22"/>
          <w:szCs w:val="22"/>
        </w:rPr>
        <w:t>John le Carr</w:t>
      </w:r>
      <w:r w:rsidR="00EA1B7B" w:rsidRPr="00AF6FBE">
        <w:rPr>
          <w:rFonts w:ascii="Arial" w:hAnsi="Arial" w:cs="Arial"/>
          <w:color w:val="000000"/>
          <w:sz w:val="22"/>
          <w:szCs w:val="22"/>
        </w:rPr>
        <w:t>é</w:t>
      </w:r>
      <w:r w:rsidR="00EA1B7B">
        <w:rPr>
          <w:rFonts w:ascii="Arial" w:hAnsi="Arial" w:cs="Arial"/>
          <w:color w:val="000000"/>
          <w:sz w:val="22"/>
          <w:szCs w:val="22"/>
        </w:rPr>
        <w:t xml:space="preserve">: </w:t>
      </w:r>
      <w:r w:rsidR="00EA1B7B">
        <w:rPr>
          <w:rFonts w:ascii="Arial" w:hAnsi="Arial" w:cs="Arial"/>
          <w:color w:val="000000"/>
          <w:sz w:val="22"/>
          <w:szCs w:val="22"/>
        </w:rPr>
        <w:br/>
      </w:r>
    </w:p>
    <w:p w14:paraId="0F131312" w14:textId="490E4585" w:rsidR="00EA1B7B" w:rsidRPr="00AF6FBE" w:rsidRDefault="00EA1B7B" w:rsidP="00EA1B7B">
      <w:pPr>
        <w:ind w:left="720"/>
        <w:rPr>
          <w:rFonts w:ascii="Arial" w:hAnsi="Arial" w:cs="Arial"/>
          <w:color w:val="262626"/>
          <w:sz w:val="22"/>
          <w:szCs w:val="22"/>
          <w:lang w:val="en-US"/>
        </w:rPr>
      </w:pPr>
      <w:r w:rsidRPr="00AF6FBE">
        <w:rPr>
          <w:rFonts w:ascii="Arial" w:hAnsi="Arial" w:cs="Arial"/>
          <w:color w:val="262626"/>
          <w:sz w:val="22"/>
          <w:szCs w:val="22"/>
          <w:lang w:val="en-US"/>
        </w:rPr>
        <w:t xml:space="preserve">Though my biography was written with my subject’s cooperation, it would be disingenuous to pretend that there was no strain between us during the four years I spent writing his </w:t>
      </w:r>
      <w:r w:rsidR="001A0A9F">
        <w:rPr>
          <w:rFonts w:ascii="Arial" w:hAnsi="Arial" w:cs="Arial"/>
          <w:color w:val="262626"/>
          <w:sz w:val="22"/>
          <w:szCs w:val="22"/>
          <w:lang w:val="en-US"/>
        </w:rPr>
        <w:t>[</w:t>
      </w:r>
      <w:r w:rsidR="001A0A9F" w:rsidRPr="00AF6FBE">
        <w:rPr>
          <w:rFonts w:ascii="Arial" w:hAnsi="Arial" w:cs="Arial"/>
          <w:sz w:val="22"/>
          <w:szCs w:val="22"/>
        </w:rPr>
        <w:t>le Carr</w:t>
      </w:r>
      <w:r w:rsidR="001A0A9F" w:rsidRPr="00AF6FBE">
        <w:rPr>
          <w:rFonts w:ascii="Arial" w:hAnsi="Arial" w:cs="Arial"/>
          <w:color w:val="000000"/>
          <w:sz w:val="22"/>
          <w:szCs w:val="22"/>
        </w:rPr>
        <w:t>é</w:t>
      </w:r>
      <w:r w:rsidR="001A0A9F">
        <w:rPr>
          <w:rFonts w:ascii="Arial" w:hAnsi="Arial" w:cs="Arial"/>
          <w:color w:val="262626"/>
          <w:sz w:val="22"/>
          <w:szCs w:val="22"/>
          <w:lang w:val="en-US"/>
        </w:rPr>
        <w:t xml:space="preserve">’s] </w:t>
      </w:r>
      <w:r w:rsidRPr="00AF6FBE">
        <w:rPr>
          <w:rFonts w:ascii="Arial" w:hAnsi="Arial" w:cs="Arial"/>
          <w:color w:val="262626"/>
          <w:sz w:val="22"/>
          <w:szCs w:val="22"/>
          <w:lang w:val="en-US"/>
        </w:rPr>
        <w:t>life. I don’t think that I should have been doing my job properly if there hadn’t been: I saw it as my job to uncover the truth, however pa</w:t>
      </w:r>
      <w:r>
        <w:rPr>
          <w:rFonts w:ascii="Arial" w:hAnsi="Arial" w:cs="Arial"/>
          <w:color w:val="262626"/>
          <w:sz w:val="22"/>
          <w:szCs w:val="22"/>
          <w:lang w:val="en-US"/>
        </w:rPr>
        <w:t>inful that might be</w:t>
      </w:r>
      <w:r w:rsidR="006B3338">
        <w:rPr>
          <w:rFonts w:ascii="Arial" w:hAnsi="Arial" w:cs="Arial"/>
          <w:color w:val="262626"/>
          <w:sz w:val="22"/>
          <w:szCs w:val="22"/>
          <w:lang w:val="en-US"/>
        </w:rPr>
        <w:t>.</w:t>
      </w:r>
      <w:r w:rsidR="00F171C0">
        <w:rPr>
          <w:rFonts w:ascii="Arial" w:hAnsi="Arial" w:cs="Arial"/>
          <w:color w:val="262626"/>
          <w:sz w:val="22"/>
          <w:szCs w:val="22"/>
          <w:lang w:val="en-US"/>
        </w:rPr>
        <w:t xml:space="preserve"> (2016)</w:t>
      </w:r>
      <w:r w:rsidRPr="00AF6FBE">
        <w:rPr>
          <w:rFonts w:ascii="Arial" w:hAnsi="Arial" w:cs="Arial"/>
          <w:color w:val="262626"/>
          <w:sz w:val="22"/>
          <w:szCs w:val="22"/>
          <w:lang w:val="en-US"/>
        </w:rPr>
        <w:t xml:space="preserve"> </w:t>
      </w:r>
    </w:p>
    <w:p w14:paraId="69CF44B2" w14:textId="77777777" w:rsidR="00EA1B7B" w:rsidRDefault="00EA1B7B" w:rsidP="00EA1B7B">
      <w:pPr>
        <w:rPr>
          <w:rFonts w:ascii="Arial" w:hAnsi="Arial" w:cs="Arial"/>
          <w:b/>
          <w:color w:val="000000" w:themeColor="text1"/>
          <w:sz w:val="22"/>
          <w:szCs w:val="22"/>
        </w:rPr>
      </w:pPr>
    </w:p>
    <w:p w14:paraId="4F8B527B" w14:textId="77777777" w:rsidR="003B3F10" w:rsidRPr="003B3F10" w:rsidRDefault="00A73B8F" w:rsidP="003B3F10">
      <w:pPr>
        <w:rPr>
          <w:rFonts w:ascii="Arial" w:hAnsi="Arial" w:cs="Arial"/>
          <w:color w:val="000000"/>
          <w:sz w:val="22"/>
          <w:szCs w:val="22"/>
        </w:rPr>
      </w:pPr>
      <w:r w:rsidRPr="00937577">
        <w:rPr>
          <w:rFonts w:ascii="Arial" w:hAnsi="Arial" w:cs="Arial"/>
          <w:color w:val="000000" w:themeColor="text1"/>
          <w:sz w:val="22"/>
          <w:szCs w:val="22"/>
        </w:rPr>
        <w:t xml:space="preserve">For </w:t>
      </w:r>
      <w:r w:rsidR="00FE4A4C">
        <w:rPr>
          <w:rFonts w:ascii="Arial" w:hAnsi="Arial" w:cs="Arial"/>
          <w:color w:val="000000" w:themeColor="text1"/>
          <w:sz w:val="22"/>
          <w:szCs w:val="22"/>
        </w:rPr>
        <w:t>evidence</w:t>
      </w:r>
      <w:r w:rsidRPr="00937577">
        <w:rPr>
          <w:rFonts w:ascii="Arial" w:hAnsi="Arial" w:cs="Arial"/>
          <w:color w:val="000000" w:themeColor="text1"/>
          <w:sz w:val="22"/>
          <w:szCs w:val="22"/>
        </w:rPr>
        <w:t xml:space="preserve"> of that ‘strain</w:t>
      </w:r>
      <w:r w:rsidR="00166D4F">
        <w:rPr>
          <w:rFonts w:ascii="Arial" w:hAnsi="Arial" w:cs="Arial"/>
          <w:color w:val="000000" w:themeColor="text1"/>
          <w:sz w:val="22"/>
          <w:szCs w:val="22"/>
        </w:rPr>
        <w:t>,</w:t>
      </w:r>
      <w:r w:rsidRPr="00937577">
        <w:rPr>
          <w:rFonts w:ascii="Arial" w:hAnsi="Arial" w:cs="Arial"/>
          <w:color w:val="000000" w:themeColor="text1"/>
          <w:sz w:val="22"/>
          <w:szCs w:val="22"/>
        </w:rPr>
        <w:t xml:space="preserve">’ we need only to look to the fact that </w:t>
      </w:r>
      <w:r w:rsidRPr="00937577">
        <w:rPr>
          <w:rFonts w:ascii="Arial" w:hAnsi="Arial" w:cs="Arial"/>
          <w:sz w:val="22"/>
          <w:szCs w:val="22"/>
        </w:rPr>
        <w:t>le Carr</w:t>
      </w:r>
      <w:r w:rsidRPr="00937577">
        <w:rPr>
          <w:rFonts w:ascii="Arial" w:hAnsi="Arial" w:cs="Arial"/>
          <w:color w:val="000000"/>
          <w:sz w:val="22"/>
          <w:szCs w:val="22"/>
        </w:rPr>
        <w:t xml:space="preserve">é published his own autobiography, </w:t>
      </w:r>
      <w:r w:rsidR="000458BC" w:rsidRPr="00937577">
        <w:rPr>
          <w:rFonts w:ascii="Arial" w:hAnsi="Arial" w:cs="Arial"/>
          <w:i/>
          <w:color w:val="000000"/>
          <w:sz w:val="22"/>
          <w:szCs w:val="22"/>
        </w:rPr>
        <w:t>The Pigeon Tunnel</w:t>
      </w:r>
      <w:r w:rsidR="00226CA4" w:rsidRPr="00937577">
        <w:rPr>
          <w:rFonts w:ascii="Arial" w:hAnsi="Arial" w:cs="Arial"/>
          <w:i/>
          <w:color w:val="000000"/>
          <w:sz w:val="22"/>
          <w:szCs w:val="22"/>
        </w:rPr>
        <w:t>: Stories from my Life</w:t>
      </w:r>
      <w:r w:rsidRPr="00937577">
        <w:rPr>
          <w:rFonts w:ascii="Arial" w:hAnsi="Arial" w:cs="Arial"/>
          <w:color w:val="000000"/>
          <w:sz w:val="22"/>
          <w:szCs w:val="22"/>
        </w:rPr>
        <w:t xml:space="preserve">, within a year of his authorised biography. Clearly </w:t>
      </w:r>
      <w:r w:rsidRPr="00937577">
        <w:rPr>
          <w:rFonts w:ascii="Arial" w:hAnsi="Arial" w:cs="Arial"/>
          <w:sz w:val="22"/>
          <w:szCs w:val="22"/>
        </w:rPr>
        <w:t>le Carr</w:t>
      </w:r>
      <w:r w:rsidRPr="00937577">
        <w:rPr>
          <w:rFonts w:ascii="Arial" w:hAnsi="Arial" w:cs="Arial"/>
          <w:color w:val="000000"/>
          <w:sz w:val="22"/>
          <w:szCs w:val="22"/>
        </w:rPr>
        <w:t>é, as</w:t>
      </w:r>
      <w:r w:rsidR="00665C62" w:rsidRPr="00937577">
        <w:rPr>
          <w:rFonts w:ascii="Arial" w:hAnsi="Arial" w:cs="Arial"/>
          <w:color w:val="000000"/>
          <w:sz w:val="22"/>
          <w:szCs w:val="22"/>
        </w:rPr>
        <w:t xml:space="preserve"> authorising</w:t>
      </w:r>
      <w:r w:rsidRPr="00937577">
        <w:rPr>
          <w:rFonts w:ascii="Arial" w:hAnsi="Arial" w:cs="Arial"/>
          <w:color w:val="000000"/>
          <w:sz w:val="22"/>
          <w:szCs w:val="22"/>
        </w:rPr>
        <w:t xml:space="preserve"> subject, did not </w:t>
      </w:r>
      <w:r w:rsidR="00FE4A4C">
        <w:rPr>
          <w:rFonts w:ascii="Arial" w:hAnsi="Arial" w:cs="Arial"/>
          <w:color w:val="000000"/>
          <w:sz w:val="22"/>
          <w:szCs w:val="22"/>
        </w:rPr>
        <w:t>consider</w:t>
      </w:r>
      <w:r w:rsidRPr="00937577">
        <w:rPr>
          <w:rFonts w:ascii="Arial" w:hAnsi="Arial" w:cs="Arial"/>
          <w:color w:val="000000"/>
          <w:sz w:val="22"/>
          <w:szCs w:val="22"/>
        </w:rPr>
        <w:t xml:space="preserve"> his authorised biography an autobiography in disguise. </w:t>
      </w:r>
    </w:p>
    <w:p w14:paraId="2EE80F27" w14:textId="77777777" w:rsidR="003B3F10" w:rsidRDefault="003B3F10" w:rsidP="00EA1B7B">
      <w:pPr>
        <w:rPr>
          <w:rFonts w:ascii="Arial" w:hAnsi="Arial" w:cs="Arial"/>
          <w:color w:val="000000" w:themeColor="text1"/>
          <w:sz w:val="22"/>
          <w:szCs w:val="22"/>
        </w:rPr>
      </w:pPr>
    </w:p>
    <w:p w14:paraId="179A162D" w14:textId="13ED6A28" w:rsidR="0014645E" w:rsidRPr="009338FA" w:rsidRDefault="00665C62" w:rsidP="0014645E">
      <w:pPr>
        <w:rPr>
          <w:rFonts w:ascii="Arial" w:hAnsi="Arial" w:cs="Arial"/>
          <w:color w:val="000000" w:themeColor="text1"/>
          <w:sz w:val="22"/>
          <w:szCs w:val="22"/>
        </w:rPr>
      </w:pPr>
      <w:r>
        <w:rPr>
          <w:rFonts w:ascii="Arial" w:hAnsi="Arial" w:cs="Arial"/>
          <w:sz w:val="22"/>
          <w:szCs w:val="22"/>
        </w:rPr>
        <w:t xml:space="preserve">In the terms set out by </w:t>
      </w:r>
      <w:r w:rsidR="00ED0D15">
        <w:rPr>
          <w:rFonts w:ascii="Arial" w:hAnsi="Arial" w:cs="Arial"/>
          <w:sz w:val="22"/>
          <w:szCs w:val="22"/>
        </w:rPr>
        <w:t xml:space="preserve">Catherine </w:t>
      </w:r>
      <w:r w:rsidR="00C86D62">
        <w:rPr>
          <w:rFonts w:ascii="Arial" w:hAnsi="Arial" w:cs="Arial"/>
          <w:sz w:val="22"/>
          <w:szCs w:val="22"/>
        </w:rPr>
        <w:t xml:space="preserve">Marshall and </w:t>
      </w:r>
      <w:r w:rsidR="00ED0D15">
        <w:rPr>
          <w:rFonts w:ascii="Arial" w:hAnsi="Arial" w:cs="Arial"/>
          <w:sz w:val="22"/>
          <w:szCs w:val="22"/>
        </w:rPr>
        <w:t xml:space="preserve">Gretchen </w:t>
      </w:r>
      <w:r w:rsidR="00C86D62">
        <w:rPr>
          <w:rFonts w:ascii="Arial" w:hAnsi="Arial" w:cs="Arial"/>
          <w:sz w:val="22"/>
          <w:szCs w:val="22"/>
        </w:rPr>
        <w:t>Rossman</w:t>
      </w:r>
      <w:r w:rsidR="0069521D">
        <w:rPr>
          <w:rFonts w:ascii="Arial" w:hAnsi="Arial" w:cs="Arial"/>
          <w:sz w:val="22"/>
          <w:szCs w:val="22"/>
        </w:rPr>
        <w:t xml:space="preserve"> (2006</w:t>
      </w:r>
      <w:r w:rsidR="00DF5711">
        <w:rPr>
          <w:rFonts w:ascii="Arial" w:hAnsi="Arial" w:cs="Arial"/>
          <w:sz w:val="22"/>
          <w:szCs w:val="22"/>
        </w:rPr>
        <w:t>,</w:t>
      </w:r>
      <w:r w:rsidR="00F171C0">
        <w:rPr>
          <w:rFonts w:ascii="Arial" w:hAnsi="Arial" w:cs="Arial"/>
          <w:sz w:val="22"/>
          <w:szCs w:val="22"/>
        </w:rPr>
        <w:t xml:space="preserve"> 73</w:t>
      </w:r>
      <w:r w:rsidR="0069521D">
        <w:rPr>
          <w:rFonts w:ascii="Arial" w:hAnsi="Arial" w:cs="Arial"/>
          <w:sz w:val="22"/>
          <w:szCs w:val="22"/>
        </w:rPr>
        <w:t>)</w:t>
      </w:r>
      <w:r>
        <w:rPr>
          <w:rFonts w:ascii="Arial" w:hAnsi="Arial" w:cs="Arial"/>
          <w:sz w:val="22"/>
          <w:szCs w:val="22"/>
        </w:rPr>
        <w:t>, m</w:t>
      </w:r>
      <w:r w:rsidR="00A73B8F" w:rsidRPr="00C863C4">
        <w:rPr>
          <w:rFonts w:ascii="Arial" w:hAnsi="Arial" w:cs="Arial"/>
          <w:sz w:val="22"/>
          <w:szCs w:val="22"/>
        </w:rPr>
        <w:t>y</w:t>
      </w:r>
      <w:r w:rsidR="00A73B8F" w:rsidRPr="00FD1B02">
        <w:rPr>
          <w:rFonts w:ascii="Arial" w:hAnsi="Arial" w:cs="Arial"/>
          <w:sz w:val="22"/>
          <w:szCs w:val="22"/>
        </w:rPr>
        <w:t xml:space="preserve"> interviews with Wyatt and Benge </w:t>
      </w:r>
      <w:r w:rsidR="00A73B8F">
        <w:rPr>
          <w:rFonts w:ascii="Arial" w:hAnsi="Arial" w:cs="Arial"/>
          <w:sz w:val="22"/>
          <w:szCs w:val="22"/>
        </w:rPr>
        <w:t>were</w:t>
      </w:r>
      <w:r w:rsidR="00A73B8F" w:rsidRPr="00FD1B02">
        <w:rPr>
          <w:rFonts w:ascii="Arial" w:hAnsi="Arial" w:cs="Arial"/>
          <w:sz w:val="22"/>
          <w:szCs w:val="22"/>
        </w:rPr>
        <w:t xml:space="preserve"> both </w:t>
      </w:r>
      <w:r w:rsidR="00A73B8F">
        <w:rPr>
          <w:rFonts w:ascii="Arial" w:hAnsi="Arial" w:cs="Arial"/>
          <w:sz w:val="22"/>
          <w:szCs w:val="22"/>
        </w:rPr>
        <w:t xml:space="preserve">more </w:t>
      </w:r>
      <w:r w:rsidR="00A73B8F" w:rsidRPr="00FD1B02">
        <w:rPr>
          <w:rFonts w:ascii="Arial" w:hAnsi="Arial" w:cs="Arial"/>
          <w:sz w:val="22"/>
          <w:szCs w:val="22"/>
        </w:rPr>
        <w:t>‘intensive’</w:t>
      </w:r>
      <w:r w:rsidR="0031740E">
        <w:rPr>
          <w:rFonts w:ascii="Arial" w:hAnsi="Arial" w:cs="Arial"/>
          <w:sz w:val="22"/>
          <w:szCs w:val="22"/>
        </w:rPr>
        <w:t xml:space="preserve"> (</w:t>
      </w:r>
      <w:r w:rsidR="00A73B8F">
        <w:rPr>
          <w:rFonts w:ascii="Arial" w:hAnsi="Arial" w:cs="Arial"/>
          <w:sz w:val="22"/>
          <w:szCs w:val="22"/>
        </w:rPr>
        <w:t xml:space="preserve">in terms of </w:t>
      </w:r>
      <w:r w:rsidR="00A73B8F" w:rsidRPr="00FD1B02">
        <w:rPr>
          <w:rFonts w:ascii="Arial" w:hAnsi="Arial" w:cs="Arial"/>
          <w:sz w:val="22"/>
          <w:szCs w:val="22"/>
        </w:rPr>
        <w:t>the amount of time spen</w:t>
      </w:r>
      <w:r w:rsidR="00A73B8F">
        <w:rPr>
          <w:rFonts w:ascii="Arial" w:hAnsi="Arial" w:cs="Arial"/>
          <w:sz w:val="22"/>
          <w:szCs w:val="22"/>
        </w:rPr>
        <w:t>t in the setting on a given day</w:t>
      </w:r>
      <w:r w:rsidR="0031740E">
        <w:rPr>
          <w:rFonts w:ascii="Arial" w:hAnsi="Arial" w:cs="Arial"/>
          <w:sz w:val="22"/>
          <w:szCs w:val="22"/>
        </w:rPr>
        <w:t>)</w:t>
      </w:r>
      <w:r w:rsidR="00A73B8F" w:rsidRPr="00FD1B02">
        <w:rPr>
          <w:rFonts w:ascii="Arial" w:hAnsi="Arial" w:cs="Arial"/>
          <w:sz w:val="22"/>
          <w:szCs w:val="22"/>
        </w:rPr>
        <w:t xml:space="preserve"> and ‘extensive’</w:t>
      </w:r>
      <w:r w:rsidR="0031740E">
        <w:rPr>
          <w:rFonts w:ascii="Arial" w:hAnsi="Arial" w:cs="Arial"/>
          <w:sz w:val="22"/>
          <w:szCs w:val="22"/>
        </w:rPr>
        <w:t xml:space="preserve"> (</w:t>
      </w:r>
      <w:r w:rsidR="00A73B8F">
        <w:rPr>
          <w:rFonts w:ascii="Arial" w:hAnsi="Arial" w:cs="Arial"/>
          <w:sz w:val="22"/>
          <w:szCs w:val="22"/>
        </w:rPr>
        <w:t>in terms of the</w:t>
      </w:r>
      <w:r w:rsidR="00A73B8F" w:rsidRPr="00FD1B02">
        <w:rPr>
          <w:rFonts w:ascii="Arial" w:hAnsi="Arial" w:cs="Arial"/>
          <w:sz w:val="22"/>
          <w:szCs w:val="22"/>
        </w:rPr>
        <w:t xml:space="preserve"> </w:t>
      </w:r>
      <w:r w:rsidR="00A73B8F">
        <w:rPr>
          <w:rFonts w:ascii="Arial" w:hAnsi="Arial" w:cs="Arial"/>
          <w:sz w:val="22"/>
          <w:szCs w:val="22"/>
        </w:rPr>
        <w:t>duration of the study</w:t>
      </w:r>
      <w:r w:rsidR="0031740E">
        <w:rPr>
          <w:rFonts w:ascii="Arial" w:hAnsi="Arial" w:cs="Arial"/>
          <w:sz w:val="22"/>
          <w:szCs w:val="22"/>
        </w:rPr>
        <w:t>)</w:t>
      </w:r>
      <w:r w:rsidR="00A73B8F" w:rsidRPr="00FD1B02">
        <w:rPr>
          <w:rFonts w:ascii="Arial" w:hAnsi="Arial" w:cs="Arial"/>
          <w:sz w:val="22"/>
          <w:szCs w:val="22"/>
        </w:rPr>
        <w:t xml:space="preserve"> </w:t>
      </w:r>
      <w:r w:rsidR="00A73B8F">
        <w:rPr>
          <w:rFonts w:ascii="Arial" w:hAnsi="Arial" w:cs="Arial"/>
          <w:sz w:val="22"/>
          <w:szCs w:val="22"/>
        </w:rPr>
        <w:t>than those with other respondents</w:t>
      </w:r>
      <w:r w:rsidR="00A73B8F" w:rsidRPr="00FD1B02">
        <w:rPr>
          <w:rFonts w:ascii="Arial" w:hAnsi="Arial" w:cs="Arial"/>
          <w:sz w:val="22"/>
          <w:szCs w:val="22"/>
        </w:rPr>
        <w:t xml:space="preserve">. </w:t>
      </w:r>
      <w:r w:rsidR="00A73B8F">
        <w:rPr>
          <w:rFonts w:ascii="Arial" w:hAnsi="Arial" w:cs="Arial"/>
          <w:sz w:val="22"/>
          <w:szCs w:val="22"/>
        </w:rPr>
        <w:t>This in itself could have affected the interview data, since interviewing</w:t>
      </w:r>
      <w:r w:rsidR="00C86D62">
        <w:rPr>
          <w:rFonts w:ascii="Arial" w:hAnsi="Arial" w:cs="Arial"/>
          <w:sz w:val="22"/>
          <w:szCs w:val="22"/>
        </w:rPr>
        <w:t>, as</w:t>
      </w:r>
      <w:r w:rsidR="0069521D">
        <w:rPr>
          <w:rFonts w:ascii="Arial" w:hAnsi="Arial" w:cs="Arial"/>
          <w:sz w:val="22"/>
          <w:szCs w:val="22"/>
        </w:rPr>
        <w:t xml:space="preserve"> James</w:t>
      </w:r>
      <w:r w:rsidR="00C86D62">
        <w:rPr>
          <w:rFonts w:ascii="Arial" w:hAnsi="Arial" w:cs="Arial"/>
          <w:sz w:val="22"/>
          <w:szCs w:val="22"/>
        </w:rPr>
        <w:t xml:space="preserve"> </w:t>
      </w:r>
      <w:r w:rsidR="00C86D62" w:rsidRPr="00C863C4">
        <w:rPr>
          <w:rFonts w:ascii="Arial" w:hAnsi="Arial" w:cs="Arial"/>
          <w:sz w:val="22"/>
          <w:szCs w:val="22"/>
        </w:rPr>
        <w:t xml:space="preserve">Holstein and </w:t>
      </w:r>
      <w:r w:rsidR="0069521D">
        <w:rPr>
          <w:rFonts w:ascii="Arial" w:hAnsi="Arial" w:cs="Arial"/>
          <w:sz w:val="22"/>
          <w:szCs w:val="22"/>
        </w:rPr>
        <w:t xml:space="preserve">Jaber </w:t>
      </w:r>
      <w:r w:rsidR="00C86D62" w:rsidRPr="00C863C4">
        <w:rPr>
          <w:rFonts w:ascii="Arial" w:hAnsi="Arial" w:cs="Arial"/>
          <w:sz w:val="22"/>
          <w:szCs w:val="22"/>
        </w:rPr>
        <w:t>Gubrium</w:t>
      </w:r>
      <w:r w:rsidR="00C86D62">
        <w:rPr>
          <w:rFonts w:ascii="Arial" w:hAnsi="Arial" w:cs="Arial"/>
          <w:sz w:val="22"/>
          <w:szCs w:val="22"/>
        </w:rPr>
        <w:t xml:space="preserve"> make clear,</w:t>
      </w:r>
      <w:r w:rsidR="00A73B8F">
        <w:rPr>
          <w:rFonts w:ascii="Arial" w:hAnsi="Arial" w:cs="Arial"/>
          <w:sz w:val="22"/>
          <w:szCs w:val="22"/>
        </w:rPr>
        <w:t xml:space="preserve"> </w:t>
      </w:r>
      <w:r w:rsidR="00A73B8F" w:rsidRPr="00C863C4">
        <w:rPr>
          <w:rFonts w:ascii="Arial" w:hAnsi="Arial" w:cs="Arial"/>
          <w:sz w:val="22"/>
          <w:szCs w:val="22"/>
        </w:rPr>
        <w:t>is an ‘active’ process: ‘meaning is not merely elicited by apt questioning nor simply transported through redundant replies’</w:t>
      </w:r>
      <w:r w:rsidR="00B54CDC">
        <w:rPr>
          <w:rFonts w:ascii="Arial" w:hAnsi="Arial" w:cs="Arial"/>
          <w:sz w:val="22"/>
          <w:szCs w:val="22"/>
        </w:rPr>
        <w:t xml:space="preserve"> </w:t>
      </w:r>
      <w:r w:rsidR="00B54CDC" w:rsidRPr="00C863C4">
        <w:rPr>
          <w:rFonts w:ascii="Arial" w:hAnsi="Arial" w:cs="Arial"/>
          <w:sz w:val="22"/>
          <w:szCs w:val="22"/>
        </w:rPr>
        <w:t>(</w:t>
      </w:r>
      <w:r w:rsidR="00B54CDC">
        <w:rPr>
          <w:rFonts w:ascii="Arial" w:hAnsi="Arial" w:cs="Arial"/>
          <w:sz w:val="22"/>
          <w:szCs w:val="22"/>
        </w:rPr>
        <w:t xml:space="preserve">1995, </w:t>
      </w:r>
      <w:r w:rsidR="00B54CDC" w:rsidRPr="00C863C4">
        <w:rPr>
          <w:rFonts w:ascii="Arial" w:hAnsi="Arial" w:cs="Arial"/>
          <w:sz w:val="22"/>
          <w:szCs w:val="22"/>
        </w:rPr>
        <w:t>4)</w:t>
      </w:r>
      <w:r w:rsidR="00A73B8F" w:rsidRPr="00C863C4">
        <w:rPr>
          <w:rFonts w:ascii="Arial" w:hAnsi="Arial" w:cs="Arial"/>
          <w:sz w:val="22"/>
          <w:szCs w:val="22"/>
        </w:rPr>
        <w:t>, but rather actively assembled in the interview itself.</w:t>
      </w:r>
      <w:r w:rsidR="00A73B8F">
        <w:rPr>
          <w:rFonts w:ascii="Arial" w:hAnsi="Arial" w:cs="Arial"/>
          <w:color w:val="000000" w:themeColor="text1"/>
          <w:sz w:val="22"/>
          <w:szCs w:val="22"/>
        </w:rPr>
        <w:t xml:space="preserve"> </w:t>
      </w:r>
      <w:r w:rsidR="00A73B8F" w:rsidRPr="00107DAE">
        <w:rPr>
          <w:rFonts w:ascii="Arial" w:hAnsi="Arial" w:cs="Arial"/>
          <w:color w:val="000000" w:themeColor="text1"/>
          <w:sz w:val="22"/>
          <w:szCs w:val="22"/>
        </w:rPr>
        <w:t xml:space="preserve">From a social constructionist perspective, the person collecting the data will </w:t>
      </w:r>
      <w:r w:rsidR="00DD5F58">
        <w:rPr>
          <w:rFonts w:ascii="Arial" w:hAnsi="Arial" w:cs="Arial"/>
          <w:color w:val="000000" w:themeColor="text1"/>
          <w:sz w:val="22"/>
          <w:szCs w:val="22"/>
        </w:rPr>
        <w:t xml:space="preserve">inevitably </w:t>
      </w:r>
      <w:r w:rsidR="00A73B8F" w:rsidRPr="00107DAE">
        <w:rPr>
          <w:rFonts w:ascii="Arial" w:hAnsi="Arial" w:cs="Arial"/>
          <w:color w:val="000000" w:themeColor="text1"/>
          <w:sz w:val="22"/>
          <w:szCs w:val="22"/>
        </w:rPr>
        <w:t>influence that data, since meanings</w:t>
      </w:r>
      <w:r w:rsidR="00C86D62">
        <w:rPr>
          <w:rFonts w:ascii="Arial" w:hAnsi="Arial" w:cs="Arial"/>
          <w:color w:val="000000" w:themeColor="text1"/>
          <w:sz w:val="22"/>
          <w:szCs w:val="22"/>
        </w:rPr>
        <w:t xml:space="preserve"> are contextually grounded </w:t>
      </w:r>
      <w:r w:rsidR="00A73B8F" w:rsidRPr="00107DAE">
        <w:rPr>
          <w:rFonts w:ascii="Arial" w:hAnsi="Arial" w:cs="Arial"/>
          <w:color w:val="000000" w:themeColor="text1"/>
          <w:sz w:val="22"/>
          <w:szCs w:val="22"/>
        </w:rPr>
        <w:t>and emerge through intera</w:t>
      </w:r>
      <w:r w:rsidR="00C86D62">
        <w:rPr>
          <w:rFonts w:ascii="Arial" w:hAnsi="Arial" w:cs="Arial"/>
          <w:color w:val="000000" w:themeColor="text1"/>
          <w:sz w:val="22"/>
          <w:szCs w:val="22"/>
        </w:rPr>
        <w:t>ction</w:t>
      </w:r>
      <w:r w:rsidR="00A44A19">
        <w:rPr>
          <w:rFonts w:ascii="Arial" w:hAnsi="Arial" w:cs="Arial"/>
          <w:color w:val="000000" w:themeColor="text1"/>
          <w:sz w:val="22"/>
          <w:szCs w:val="22"/>
        </w:rPr>
        <w:t xml:space="preserve"> (Mishler 1986)</w:t>
      </w:r>
      <w:r w:rsidR="00C86D62">
        <w:rPr>
          <w:rFonts w:ascii="Arial" w:hAnsi="Arial" w:cs="Arial"/>
          <w:color w:val="000000" w:themeColor="text1"/>
          <w:sz w:val="22"/>
          <w:szCs w:val="22"/>
        </w:rPr>
        <w:t xml:space="preserve">. After all, as </w:t>
      </w:r>
      <w:r w:rsidR="00E25BEC">
        <w:rPr>
          <w:rFonts w:ascii="Arial" w:hAnsi="Arial" w:cs="Arial"/>
          <w:color w:val="000000" w:themeColor="text1"/>
          <w:sz w:val="22"/>
          <w:szCs w:val="22"/>
        </w:rPr>
        <w:t>David</w:t>
      </w:r>
      <w:r w:rsidR="00DD5F58">
        <w:rPr>
          <w:rFonts w:ascii="Arial" w:hAnsi="Arial" w:cs="Arial"/>
          <w:color w:val="000000" w:themeColor="text1"/>
          <w:sz w:val="22"/>
          <w:szCs w:val="22"/>
        </w:rPr>
        <w:t xml:space="preserve"> </w:t>
      </w:r>
      <w:r w:rsidR="00C86D62">
        <w:rPr>
          <w:rFonts w:ascii="Arial" w:hAnsi="Arial" w:cs="Arial"/>
          <w:color w:val="000000" w:themeColor="text1"/>
          <w:sz w:val="22"/>
          <w:szCs w:val="22"/>
        </w:rPr>
        <w:t>Silverman</w:t>
      </w:r>
      <w:r w:rsidR="00471696">
        <w:rPr>
          <w:rFonts w:ascii="Arial" w:hAnsi="Arial" w:cs="Arial"/>
          <w:color w:val="000000" w:themeColor="text1"/>
          <w:sz w:val="22"/>
          <w:szCs w:val="22"/>
        </w:rPr>
        <w:t xml:space="preserve"> (2014)</w:t>
      </w:r>
      <w:r w:rsidR="00C86D62">
        <w:rPr>
          <w:rFonts w:ascii="Arial" w:hAnsi="Arial" w:cs="Arial"/>
          <w:color w:val="000000" w:themeColor="text1"/>
          <w:sz w:val="22"/>
          <w:szCs w:val="22"/>
        </w:rPr>
        <w:t xml:space="preserve"> </w:t>
      </w:r>
      <w:r w:rsidR="00A73B8F" w:rsidRPr="00107DAE">
        <w:rPr>
          <w:rFonts w:ascii="Arial" w:hAnsi="Arial" w:cs="Arial"/>
          <w:color w:val="000000" w:themeColor="text1"/>
          <w:sz w:val="22"/>
          <w:szCs w:val="22"/>
        </w:rPr>
        <w:t xml:space="preserve">notes, the interviewer does not only ask questions. Non-verbal actions, such as nodding, and apparently innocuous vocal noises (‘hmm’, ‘mmm’) are likely to influence the answers that are given or not given. </w:t>
      </w:r>
      <w:r>
        <w:rPr>
          <w:rFonts w:ascii="Arial" w:hAnsi="Arial" w:cs="Arial"/>
          <w:sz w:val="22"/>
          <w:szCs w:val="22"/>
          <w:lang w:val="en-US"/>
        </w:rPr>
        <w:t xml:space="preserve">The suggestion that </w:t>
      </w:r>
      <w:r w:rsidR="0011486A" w:rsidRPr="00987F70">
        <w:rPr>
          <w:rFonts w:ascii="Arial" w:hAnsi="Arial" w:cs="Arial"/>
          <w:sz w:val="22"/>
          <w:szCs w:val="22"/>
          <w:lang w:val="en-US"/>
        </w:rPr>
        <w:t>a different interviewer, asking different questions in a different order, would have produced differ</w:t>
      </w:r>
      <w:r>
        <w:rPr>
          <w:rFonts w:ascii="Arial" w:hAnsi="Arial" w:cs="Arial"/>
          <w:sz w:val="22"/>
          <w:szCs w:val="22"/>
          <w:lang w:val="en-US"/>
        </w:rPr>
        <w:t xml:space="preserve">ent data </w:t>
      </w:r>
      <w:r w:rsidR="0011486A">
        <w:rPr>
          <w:rFonts w:ascii="Arial" w:hAnsi="Arial" w:cs="Arial"/>
          <w:sz w:val="22"/>
          <w:szCs w:val="22"/>
          <w:lang w:val="en-US"/>
        </w:rPr>
        <w:t>is quite distinct from the fact that he or she would also have interpreted that data differently, an issue I go on to examine</w:t>
      </w:r>
      <w:r w:rsidR="009338FA">
        <w:rPr>
          <w:rFonts w:ascii="Arial" w:hAnsi="Arial" w:cs="Arial"/>
          <w:sz w:val="22"/>
          <w:szCs w:val="22"/>
          <w:lang w:val="en-US"/>
        </w:rPr>
        <w:t xml:space="preserve"> </w:t>
      </w:r>
      <w:r>
        <w:rPr>
          <w:rFonts w:ascii="Arial" w:hAnsi="Arial" w:cs="Arial"/>
          <w:sz w:val="22"/>
          <w:szCs w:val="22"/>
          <w:lang w:val="en-US"/>
        </w:rPr>
        <w:t>below</w:t>
      </w:r>
      <w:r w:rsidR="0011486A">
        <w:rPr>
          <w:rFonts w:ascii="Arial" w:hAnsi="Arial" w:cs="Arial"/>
          <w:sz w:val="22"/>
          <w:szCs w:val="22"/>
          <w:lang w:val="en-US"/>
        </w:rPr>
        <w:t xml:space="preserve">. </w:t>
      </w:r>
      <w:r w:rsidR="00C5505C">
        <w:rPr>
          <w:rFonts w:ascii="Arial" w:hAnsi="Arial" w:cs="Arial"/>
          <w:sz w:val="22"/>
          <w:szCs w:val="22"/>
          <w:lang w:val="en-US"/>
        </w:rPr>
        <w:t>I note here that, while Wyatt was adamant that the book should be ‘mine</w:t>
      </w:r>
      <w:r w:rsidR="005613D7">
        <w:rPr>
          <w:rFonts w:ascii="Arial" w:hAnsi="Arial" w:cs="Arial"/>
          <w:sz w:val="22"/>
          <w:szCs w:val="22"/>
          <w:lang w:val="en-US"/>
        </w:rPr>
        <w:t>,</w:t>
      </w:r>
      <w:r w:rsidR="00C5505C">
        <w:rPr>
          <w:rFonts w:ascii="Arial" w:hAnsi="Arial" w:cs="Arial"/>
          <w:sz w:val="22"/>
          <w:szCs w:val="22"/>
          <w:lang w:val="en-US"/>
        </w:rPr>
        <w:t xml:space="preserve">’ </w:t>
      </w:r>
      <w:r w:rsidR="0031740E">
        <w:rPr>
          <w:rFonts w:ascii="Arial" w:hAnsi="Arial" w:cs="Arial"/>
          <w:sz w:val="22"/>
          <w:szCs w:val="22"/>
          <w:lang w:val="en-US"/>
        </w:rPr>
        <w:t>t</w:t>
      </w:r>
      <w:r w:rsidR="00DB5C91">
        <w:rPr>
          <w:rFonts w:ascii="Arial" w:hAnsi="Arial" w:cs="Arial"/>
          <w:sz w:val="22"/>
          <w:szCs w:val="22"/>
          <w:lang w:val="en-US"/>
        </w:rPr>
        <w:t xml:space="preserve">he interview data itself was </w:t>
      </w:r>
      <w:r w:rsidR="00C5505C">
        <w:rPr>
          <w:rFonts w:ascii="Arial" w:hAnsi="Arial" w:cs="Arial"/>
          <w:sz w:val="22"/>
          <w:szCs w:val="22"/>
          <w:lang w:val="en-US"/>
        </w:rPr>
        <w:t>co-created</w:t>
      </w:r>
      <w:r w:rsidR="00C5505C" w:rsidRPr="00C5505C">
        <w:rPr>
          <w:rFonts w:ascii="Arial" w:hAnsi="Arial" w:cs="Arial"/>
          <w:sz w:val="22"/>
          <w:szCs w:val="22"/>
          <w:lang w:val="en-US"/>
        </w:rPr>
        <w:t xml:space="preserve">. </w:t>
      </w:r>
      <w:r w:rsidR="0014645E" w:rsidRPr="00C5505C">
        <w:rPr>
          <w:rFonts w:ascii="Arial" w:hAnsi="Arial" w:cs="Arial"/>
          <w:sz w:val="22"/>
          <w:szCs w:val="22"/>
        </w:rPr>
        <w:t xml:space="preserve">It is </w:t>
      </w:r>
      <w:r w:rsidR="0031740E">
        <w:rPr>
          <w:rFonts w:ascii="Arial" w:hAnsi="Arial" w:cs="Arial"/>
          <w:sz w:val="22"/>
          <w:szCs w:val="22"/>
        </w:rPr>
        <w:t xml:space="preserve">also </w:t>
      </w:r>
      <w:r w:rsidR="0014645E" w:rsidRPr="00C5505C">
        <w:rPr>
          <w:rFonts w:ascii="Arial" w:hAnsi="Arial" w:cs="Arial"/>
          <w:sz w:val="22"/>
          <w:szCs w:val="22"/>
        </w:rPr>
        <w:t xml:space="preserve">a mistake to </w:t>
      </w:r>
      <w:r w:rsidR="00C5505C" w:rsidRPr="00C5505C">
        <w:rPr>
          <w:rFonts w:ascii="Arial" w:hAnsi="Arial" w:cs="Arial"/>
          <w:sz w:val="22"/>
          <w:szCs w:val="22"/>
        </w:rPr>
        <w:t>assume</w:t>
      </w:r>
      <w:r w:rsidR="0014645E" w:rsidRPr="00C5505C">
        <w:rPr>
          <w:rFonts w:ascii="Arial" w:hAnsi="Arial" w:cs="Arial"/>
          <w:sz w:val="22"/>
          <w:szCs w:val="22"/>
        </w:rPr>
        <w:t xml:space="preserve"> that interviews </w:t>
      </w:r>
      <w:r w:rsidR="00D71301" w:rsidRPr="00C5505C">
        <w:rPr>
          <w:rFonts w:ascii="Arial" w:hAnsi="Arial" w:cs="Arial"/>
          <w:sz w:val="22"/>
          <w:szCs w:val="22"/>
        </w:rPr>
        <w:t xml:space="preserve">necessarily </w:t>
      </w:r>
      <w:r w:rsidR="0014645E" w:rsidRPr="00C5505C">
        <w:rPr>
          <w:rFonts w:ascii="Arial" w:hAnsi="Arial" w:cs="Arial"/>
          <w:sz w:val="22"/>
          <w:szCs w:val="22"/>
        </w:rPr>
        <w:t>provide a fu</w:t>
      </w:r>
      <w:r w:rsidR="00D71301" w:rsidRPr="00C5505C">
        <w:rPr>
          <w:rFonts w:ascii="Arial" w:hAnsi="Arial" w:cs="Arial"/>
          <w:sz w:val="22"/>
          <w:szCs w:val="22"/>
        </w:rPr>
        <w:t>ll account</w:t>
      </w:r>
      <w:r w:rsidR="0031740E">
        <w:rPr>
          <w:rFonts w:ascii="Arial" w:hAnsi="Arial" w:cs="Arial"/>
          <w:sz w:val="22"/>
          <w:szCs w:val="22"/>
        </w:rPr>
        <w:t xml:space="preserve"> of phenomena</w:t>
      </w:r>
      <w:r w:rsidR="00D71301" w:rsidRPr="00C5505C">
        <w:rPr>
          <w:rFonts w:ascii="Arial" w:hAnsi="Arial" w:cs="Arial"/>
          <w:sz w:val="22"/>
          <w:szCs w:val="22"/>
        </w:rPr>
        <w:t>: i</w:t>
      </w:r>
      <w:r w:rsidR="00C86D62">
        <w:rPr>
          <w:rFonts w:ascii="Arial" w:hAnsi="Arial" w:cs="Arial"/>
          <w:color w:val="000000" w:themeColor="text1"/>
          <w:sz w:val="22"/>
          <w:szCs w:val="22"/>
        </w:rPr>
        <w:t xml:space="preserve">nterviewees may be unwilling, as </w:t>
      </w:r>
      <w:r w:rsidR="00D71301" w:rsidRPr="00C5505C">
        <w:rPr>
          <w:rFonts w:ascii="Arial" w:hAnsi="Arial" w:cs="Arial"/>
          <w:color w:val="000000" w:themeColor="text1"/>
          <w:sz w:val="22"/>
          <w:szCs w:val="22"/>
        </w:rPr>
        <w:t xml:space="preserve">Marshall and Rossman </w:t>
      </w:r>
      <w:r w:rsidR="0069521D">
        <w:rPr>
          <w:rFonts w:ascii="Arial" w:hAnsi="Arial" w:cs="Arial"/>
          <w:color w:val="000000" w:themeColor="text1"/>
          <w:sz w:val="22"/>
          <w:szCs w:val="22"/>
        </w:rPr>
        <w:t xml:space="preserve">(2006) </w:t>
      </w:r>
      <w:r w:rsidR="00C86D62">
        <w:rPr>
          <w:rFonts w:ascii="Arial" w:hAnsi="Arial" w:cs="Arial"/>
          <w:color w:val="000000" w:themeColor="text1"/>
          <w:sz w:val="22"/>
          <w:szCs w:val="22"/>
        </w:rPr>
        <w:t>point out,</w:t>
      </w:r>
      <w:r w:rsidR="00D71301" w:rsidRPr="00C5505C">
        <w:rPr>
          <w:rFonts w:ascii="Arial" w:hAnsi="Arial" w:cs="Arial"/>
          <w:color w:val="000000" w:themeColor="text1"/>
          <w:sz w:val="22"/>
          <w:szCs w:val="22"/>
        </w:rPr>
        <w:t xml:space="preserve"> or, indeed, unable to share all that the interview</w:t>
      </w:r>
      <w:r w:rsidR="00C5505C" w:rsidRPr="00C5505C">
        <w:rPr>
          <w:rFonts w:ascii="Arial" w:hAnsi="Arial" w:cs="Arial"/>
          <w:color w:val="000000" w:themeColor="text1"/>
          <w:sz w:val="22"/>
          <w:szCs w:val="22"/>
        </w:rPr>
        <w:t>er</w:t>
      </w:r>
      <w:r w:rsidR="00D71301" w:rsidRPr="00C5505C">
        <w:rPr>
          <w:rFonts w:ascii="Arial" w:hAnsi="Arial" w:cs="Arial"/>
          <w:color w:val="000000" w:themeColor="text1"/>
          <w:sz w:val="22"/>
          <w:szCs w:val="22"/>
        </w:rPr>
        <w:t xml:space="preserve"> hopes to explore, and the line between ‘unwilling’ and ‘unable’ is not al</w:t>
      </w:r>
      <w:r w:rsidR="002B6FB9" w:rsidRPr="00C5505C">
        <w:rPr>
          <w:rFonts w:ascii="Arial" w:hAnsi="Arial" w:cs="Arial"/>
          <w:color w:val="000000" w:themeColor="text1"/>
          <w:sz w:val="22"/>
          <w:szCs w:val="22"/>
        </w:rPr>
        <w:t>w</w:t>
      </w:r>
      <w:r w:rsidR="00D71301" w:rsidRPr="00C5505C">
        <w:rPr>
          <w:rFonts w:ascii="Arial" w:hAnsi="Arial" w:cs="Arial"/>
          <w:color w:val="000000" w:themeColor="text1"/>
          <w:sz w:val="22"/>
          <w:szCs w:val="22"/>
        </w:rPr>
        <w:t xml:space="preserve">ays clear. </w:t>
      </w:r>
      <w:r w:rsidR="00C5505C" w:rsidRPr="00C5505C">
        <w:rPr>
          <w:rFonts w:ascii="Arial" w:hAnsi="Arial" w:cs="Arial"/>
          <w:color w:val="000000" w:themeColor="text1"/>
          <w:sz w:val="22"/>
          <w:szCs w:val="22"/>
        </w:rPr>
        <w:t xml:space="preserve">This is most striking in relation to the 1973 accident – a </w:t>
      </w:r>
      <w:r w:rsidR="00C5505C" w:rsidRPr="00C5505C">
        <w:rPr>
          <w:rFonts w:ascii="Arial" w:hAnsi="Arial" w:cs="Arial"/>
          <w:sz w:val="22"/>
          <w:szCs w:val="22"/>
          <w:lang w:val="en-US"/>
        </w:rPr>
        <w:t xml:space="preserve">fall from a fourth-floor window – that left Wyatt paraplegic. In our interviews, Wyatt insisted he was too </w:t>
      </w:r>
      <w:r w:rsidR="0014645E" w:rsidRPr="00C5505C">
        <w:rPr>
          <w:rFonts w:ascii="Arial" w:hAnsi="Arial" w:cs="Arial"/>
          <w:sz w:val="22"/>
          <w:szCs w:val="22"/>
          <w:lang w:val="en-US"/>
        </w:rPr>
        <w:t xml:space="preserve">drunk at the time </w:t>
      </w:r>
      <w:r w:rsidR="0031740E">
        <w:rPr>
          <w:rFonts w:ascii="Arial" w:hAnsi="Arial" w:cs="Arial"/>
          <w:sz w:val="22"/>
          <w:szCs w:val="22"/>
          <w:lang w:val="en-US"/>
        </w:rPr>
        <w:t xml:space="preserve">of the accident </w:t>
      </w:r>
      <w:r w:rsidR="0014645E" w:rsidRPr="00C5505C">
        <w:rPr>
          <w:rFonts w:ascii="Arial" w:hAnsi="Arial" w:cs="Arial"/>
          <w:sz w:val="22"/>
          <w:szCs w:val="22"/>
          <w:lang w:val="en-US"/>
        </w:rPr>
        <w:t>to remember any of the circumstances</w:t>
      </w:r>
      <w:r w:rsidR="00C5505C" w:rsidRPr="00C5505C">
        <w:rPr>
          <w:rFonts w:ascii="Arial" w:hAnsi="Arial" w:cs="Arial"/>
          <w:sz w:val="22"/>
          <w:szCs w:val="22"/>
          <w:lang w:val="en-US"/>
        </w:rPr>
        <w:t xml:space="preserve"> of the fall itself, though he did describe both the circumstances immediately before and after the </w:t>
      </w:r>
      <w:r w:rsidR="00DB5C91">
        <w:rPr>
          <w:rFonts w:ascii="Arial" w:hAnsi="Arial" w:cs="Arial"/>
          <w:sz w:val="22"/>
          <w:szCs w:val="22"/>
          <w:lang w:val="en-US"/>
        </w:rPr>
        <w:t>accident</w:t>
      </w:r>
      <w:r w:rsidR="00C5505C" w:rsidRPr="00C5505C">
        <w:rPr>
          <w:rFonts w:ascii="Arial" w:hAnsi="Arial" w:cs="Arial"/>
          <w:sz w:val="22"/>
          <w:szCs w:val="22"/>
          <w:lang w:val="en-US"/>
        </w:rPr>
        <w:t>. Of course, I have no way of knowin</w:t>
      </w:r>
      <w:r w:rsidR="00DB5C91">
        <w:rPr>
          <w:rFonts w:ascii="Arial" w:hAnsi="Arial" w:cs="Arial"/>
          <w:sz w:val="22"/>
          <w:szCs w:val="22"/>
          <w:lang w:val="en-US"/>
        </w:rPr>
        <w:t>g whether or not this is true</w:t>
      </w:r>
      <w:r w:rsidR="00C5505C" w:rsidRPr="00C5505C">
        <w:rPr>
          <w:rFonts w:ascii="Arial" w:hAnsi="Arial" w:cs="Arial"/>
          <w:sz w:val="22"/>
          <w:szCs w:val="22"/>
          <w:lang w:val="en-US"/>
        </w:rPr>
        <w:t>.</w:t>
      </w:r>
      <w:r w:rsidR="00DB5C91">
        <w:rPr>
          <w:rFonts w:ascii="Arial" w:hAnsi="Arial" w:cs="Arial"/>
          <w:sz w:val="22"/>
          <w:szCs w:val="22"/>
          <w:lang w:val="en-US"/>
        </w:rPr>
        <w:t xml:space="preserve"> </w:t>
      </w:r>
      <w:r w:rsidR="00C5505C" w:rsidRPr="00C5505C">
        <w:rPr>
          <w:rFonts w:ascii="Arial" w:hAnsi="Arial" w:cs="Arial"/>
          <w:sz w:val="22"/>
          <w:szCs w:val="22"/>
          <w:lang w:val="en-US"/>
        </w:rPr>
        <w:t>E</w:t>
      </w:r>
      <w:r w:rsidR="002B6FB9" w:rsidRPr="00C5505C">
        <w:rPr>
          <w:rFonts w:ascii="Arial" w:hAnsi="Arial" w:cs="Arial"/>
          <w:sz w:val="22"/>
          <w:szCs w:val="22"/>
          <w:lang w:val="en-US"/>
        </w:rPr>
        <w:t xml:space="preserve">ither way, the lack of interview data from Wyatt </w:t>
      </w:r>
      <w:r w:rsidR="00C5505C" w:rsidRPr="00C5505C">
        <w:rPr>
          <w:rFonts w:ascii="Arial" w:hAnsi="Arial" w:cs="Arial"/>
          <w:sz w:val="22"/>
          <w:szCs w:val="22"/>
          <w:lang w:val="en-US"/>
        </w:rPr>
        <w:t xml:space="preserve">himself </w:t>
      </w:r>
      <w:r w:rsidR="002B6FB9" w:rsidRPr="00C5505C">
        <w:rPr>
          <w:rFonts w:ascii="Arial" w:hAnsi="Arial" w:cs="Arial"/>
          <w:sz w:val="22"/>
          <w:szCs w:val="22"/>
          <w:lang w:val="en-US"/>
        </w:rPr>
        <w:t xml:space="preserve">on the subject </w:t>
      </w:r>
      <w:r w:rsidR="0014645E" w:rsidRPr="00C5505C">
        <w:rPr>
          <w:rFonts w:ascii="Arial" w:hAnsi="Arial" w:cs="Arial"/>
          <w:sz w:val="22"/>
          <w:szCs w:val="22"/>
          <w:lang w:val="en-US"/>
        </w:rPr>
        <w:t>leads to</w:t>
      </w:r>
      <w:r w:rsidR="00C86D62">
        <w:rPr>
          <w:rFonts w:ascii="Arial" w:hAnsi="Arial" w:cs="Arial"/>
          <w:sz w:val="22"/>
          <w:szCs w:val="22"/>
          <w:lang w:val="en-US"/>
        </w:rPr>
        <w:t xml:space="preserve"> a significant ‘narrative gap’</w:t>
      </w:r>
      <w:r w:rsidR="0014645E" w:rsidRPr="00C5505C">
        <w:rPr>
          <w:rFonts w:ascii="Arial" w:hAnsi="Arial" w:cs="Arial"/>
          <w:sz w:val="22"/>
        </w:rPr>
        <w:t xml:space="preserve"> </w:t>
      </w:r>
      <w:r w:rsidR="00C5505C" w:rsidRPr="00C5505C">
        <w:rPr>
          <w:rFonts w:ascii="Arial" w:hAnsi="Arial" w:cs="Arial"/>
          <w:sz w:val="22"/>
          <w:szCs w:val="22"/>
          <w:lang w:val="en-US"/>
        </w:rPr>
        <w:t xml:space="preserve">in the biography – one </w:t>
      </w:r>
      <w:r w:rsidR="0014645E" w:rsidRPr="00C5505C">
        <w:rPr>
          <w:rFonts w:ascii="Arial" w:hAnsi="Arial" w:cs="Arial"/>
          <w:sz w:val="22"/>
          <w:szCs w:val="22"/>
          <w:lang w:val="en-US"/>
        </w:rPr>
        <w:t>on w</w:t>
      </w:r>
      <w:r w:rsidR="00C5505C" w:rsidRPr="00C5505C">
        <w:rPr>
          <w:rFonts w:ascii="Arial" w:hAnsi="Arial" w:cs="Arial"/>
          <w:sz w:val="22"/>
          <w:szCs w:val="22"/>
          <w:lang w:val="en-US"/>
        </w:rPr>
        <w:t xml:space="preserve">hich I critically reflect </w:t>
      </w:r>
      <w:r w:rsidR="00C04CEF">
        <w:rPr>
          <w:rFonts w:ascii="Arial" w:hAnsi="Arial" w:cs="Arial"/>
          <w:sz w:val="22"/>
          <w:szCs w:val="22"/>
          <w:lang w:val="en-US"/>
        </w:rPr>
        <w:t>below</w:t>
      </w:r>
      <w:r w:rsidR="0014645E" w:rsidRPr="00C5505C">
        <w:rPr>
          <w:rFonts w:ascii="Arial" w:hAnsi="Arial" w:cs="Arial"/>
          <w:sz w:val="22"/>
          <w:szCs w:val="22"/>
          <w:lang w:val="en-US"/>
        </w:rPr>
        <w:t>.</w:t>
      </w:r>
      <w:r w:rsidR="0014645E" w:rsidRPr="00C863C4">
        <w:rPr>
          <w:rFonts w:ascii="Arial" w:hAnsi="Arial" w:cs="Arial"/>
          <w:sz w:val="22"/>
          <w:szCs w:val="22"/>
          <w:lang w:val="en-US"/>
        </w:rPr>
        <w:t xml:space="preserve"> </w:t>
      </w:r>
    </w:p>
    <w:p w14:paraId="0D516902" w14:textId="77777777" w:rsidR="00EA0624" w:rsidRDefault="00EA0624" w:rsidP="000C6805">
      <w:pPr>
        <w:rPr>
          <w:rFonts w:ascii="Arial" w:hAnsi="Arial" w:cs="Arial"/>
          <w:sz w:val="22"/>
          <w:szCs w:val="22"/>
          <w:highlight w:val="magenta"/>
        </w:rPr>
      </w:pPr>
    </w:p>
    <w:p w14:paraId="44B97C7E" w14:textId="77777777" w:rsidR="00EA0624" w:rsidRDefault="00EA0624" w:rsidP="000C6805">
      <w:pPr>
        <w:rPr>
          <w:rFonts w:ascii="Arial" w:hAnsi="Arial" w:cs="Arial"/>
          <w:sz w:val="22"/>
          <w:szCs w:val="22"/>
          <w:highlight w:val="magenta"/>
        </w:rPr>
      </w:pPr>
    </w:p>
    <w:p w14:paraId="1AE9C046" w14:textId="3BBFAD73" w:rsidR="00B477A9" w:rsidRPr="00D111BA" w:rsidRDefault="00FB0A3C" w:rsidP="00D372E0">
      <w:pPr>
        <w:outlineLvl w:val="0"/>
        <w:rPr>
          <w:rFonts w:ascii="Arial" w:hAnsi="Arial" w:cs="Arial"/>
          <w:b/>
          <w:sz w:val="22"/>
          <w:szCs w:val="22"/>
        </w:rPr>
      </w:pPr>
      <w:r w:rsidRPr="00FB0A3C">
        <w:rPr>
          <w:rFonts w:ascii="Arial" w:hAnsi="Arial" w:cs="Arial"/>
          <w:b/>
          <w:i/>
          <w:sz w:val="22"/>
          <w:szCs w:val="22"/>
        </w:rPr>
        <w:t>Different Every Time</w:t>
      </w:r>
      <w:r>
        <w:rPr>
          <w:rFonts w:ascii="Arial" w:hAnsi="Arial" w:cs="Arial"/>
          <w:b/>
          <w:sz w:val="22"/>
          <w:szCs w:val="22"/>
        </w:rPr>
        <w:t xml:space="preserve">: </w:t>
      </w:r>
      <w:r w:rsidR="00CF3B1D">
        <w:rPr>
          <w:rFonts w:ascii="Arial" w:hAnsi="Arial" w:cs="Arial"/>
          <w:b/>
          <w:sz w:val="22"/>
          <w:szCs w:val="22"/>
        </w:rPr>
        <w:t>I</w:t>
      </w:r>
      <w:r w:rsidR="00B477A9" w:rsidRPr="00D111BA">
        <w:rPr>
          <w:rFonts w:ascii="Arial" w:hAnsi="Arial" w:cs="Arial"/>
          <w:b/>
          <w:sz w:val="22"/>
          <w:szCs w:val="22"/>
        </w:rPr>
        <w:t xml:space="preserve">nterpretation of </w:t>
      </w:r>
      <w:r w:rsidR="00CF3B1D">
        <w:rPr>
          <w:rFonts w:ascii="Arial" w:hAnsi="Arial" w:cs="Arial"/>
          <w:b/>
          <w:sz w:val="22"/>
          <w:szCs w:val="22"/>
        </w:rPr>
        <w:t>D</w:t>
      </w:r>
      <w:r w:rsidR="00B477A9" w:rsidRPr="00D111BA">
        <w:rPr>
          <w:rFonts w:ascii="Arial" w:hAnsi="Arial" w:cs="Arial"/>
          <w:b/>
          <w:sz w:val="22"/>
          <w:szCs w:val="22"/>
        </w:rPr>
        <w:t xml:space="preserve">ata </w:t>
      </w:r>
    </w:p>
    <w:p w14:paraId="1481F062" w14:textId="77777777" w:rsidR="00B477A9" w:rsidRDefault="00B477A9" w:rsidP="00CB3B41">
      <w:pPr>
        <w:rPr>
          <w:rFonts w:ascii="Arial" w:hAnsi="Arial" w:cs="Arial"/>
          <w:sz w:val="22"/>
          <w:szCs w:val="22"/>
        </w:rPr>
      </w:pPr>
    </w:p>
    <w:p w14:paraId="57EFA6DB" w14:textId="5E127D1C" w:rsidR="009338FA" w:rsidRPr="00724AE4" w:rsidRDefault="002E39EC" w:rsidP="009338FA">
      <w:pPr>
        <w:rPr>
          <w:rFonts w:ascii="Arial" w:hAnsi="Arial" w:cs="Arial"/>
          <w:sz w:val="22"/>
          <w:szCs w:val="22"/>
        </w:rPr>
      </w:pPr>
      <w:r w:rsidRPr="00EB3EE1">
        <w:rPr>
          <w:rFonts w:ascii="Arial" w:hAnsi="Arial" w:cs="Arial"/>
          <w:sz w:val="22"/>
          <w:szCs w:val="22"/>
        </w:rPr>
        <w:t>Earlier in this article, I outlined what we might</w:t>
      </w:r>
      <w:r w:rsidR="001E6F6A" w:rsidRPr="00EB3EE1">
        <w:rPr>
          <w:rFonts w:ascii="Arial" w:hAnsi="Arial" w:cs="Arial"/>
          <w:sz w:val="22"/>
          <w:szCs w:val="22"/>
        </w:rPr>
        <w:t xml:space="preserve"> refer to as</w:t>
      </w:r>
      <w:r w:rsidR="00F22D9B">
        <w:rPr>
          <w:rFonts w:ascii="Arial" w:hAnsi="Arial" w:cs="Arial"/>
          <w:sz w:val="22"/>
          <w:szCs w:val="22"/>
        </w:rPr>
        <w:t xml:space="preserve"> the ‘authorised biographical</w:t>
      </w:r>
      <w:r w:rsidRPr="00EB3EE1">
        <w:rPr>
          <w:rFonts w:ascii="Arial" w:hAnsi="Arial" w:cs="Arial"/>
          <w:sz w:val="22"/>
          <w:szCs w:val="22"/>
        </w:rPr>
        <w:t xml:space="preserve"> pact’: </w:t>
      </w:r>
      <w:r w:rsidR="00DD5F58">
        <w:rPr>
          <w:rFonts w:ascii="Arial" w:hAnsi="Arial" w:cs="Arial"/>
          <w:sz w:val="22"/>
          <w:szCs w:val="22"/>
        </w:rPr>
        <w:t xml:space="preserve">for Renders, this means </w:t>
      </w:r>
      <w:r w:rsidR="001E6F6A" w:rsidRPr="00EB3EE1">
        <w:rPr>
          <w:rFonts w:ascii="Arial" w:hAnsi="Arial" w:cs="Arial"/>
          <w:sz w:val="22"/>
          <w:szCs w:val="22"/>
        </w:rPr>
        <w:t>that</w:t>
      </w:r>
      <w:r w:rsidRPr="00EB3EE1">
        <w:rPr>
          <w:rFonts w:ascii="Arial" w:hAnsi="Arial" w:cs="Arial"/>
          <w:sz w:val="22"/>
          <w:szCs w:val="22"/>
        </w:rPr>
        <w:t xml:space="preserve"> the subject, </w:t>
      </w:r>
      <w:r w:rsidR="00DD5F58">
        <w:rPr>
          <w:rFonts w:ascii="Arial" w:hAnsi="Arial" w:cs="Arial"/>
          <w:sz w:val="22"/>
          <w:szCs w:val="22"/>
        </w:rPr>
        <w:t>in</w:t>
      </w:r>
      <w:r w:rsidRPr="00EB3EE1">
        <w:rPr>
          <w:rFonts w:ascii="Arial" w:hAnsi="Arial" w:cs="Arial"/>
          <w:sz w:val="22"/>
          <w:szCs w:val="22"/>
        </w:rPr>
        <w:t xml:space="preserve"> authorising a </w:t>
      </w:r>
      <w:r w:rsidR="00EB3EE1" w:rsidRPr="00EB3EE1">
        <w:rPr>
          <w:rFonts w:ascii="Arial" w:hAnsi="Arial" w:cs="Arial"/>
          <w:sz w:val="22"/>
          <w:szCs w:val="22"/>
        </w:rPr>
        <w:t>biography</w:t>
      </w:r>
      <w:r w:rsidRPr="00EB3EE1">
        <w:rPr>
          <w:rFonts w:ascii="Arial" w:hAnsi="Arial" w:cs="Arial"/>
          <w:sz w:val="22"/>
          <w:szCs w:val="22"/>
        </w:rPr>
        <w:t xml:space="preserve">, </w:t>
      </w:r>
      <w:r w:rsidR="001E6F6A" w:rsidRPr="00EB3EE1">
        <w:rPr>
          <w:rFonts w:ascii="Arial" w:hAnsi="Arial" w:cs="Arial"/>
          <w:sz w:val="22"/>
          <w:szCs w:val="22"/>
        </w:rPr>
        <w:t>is effectively declaring</w:t>
      </w:r>
      <w:r w:rsidR="00EB3EE1" w:rsidRPr="00EB3EE1">
        <w:rPr>
          <w:rFonts w:ascii="Arial" w:hAnsi="Arial" w:cs="Arial"/>
          <w:sz w:val="22"/>
          <w:szCs w:val="22"/>
        </w:rPr>
        <w:t xml:space="preserve"> </w:t>
      </w:r>
      <w:r w:rsidR="001E6F6A" w:rsidRPr="00EB3EE1">
        <w:rPr>
          <w:rFonts w:ascii="Arial" w:hAnsi="Arial" w:cs="Arial"/>
          <w:sz w:val="22"/>
          <w:szCs w:val="22"/>
        </w:rPr>
        <w:t>it factually</w:t>
      </w:r>
      <w:r w:rsidRPr="00EB3EE1">
        <w:rPr>
          <w:rFonts w:ascii="Arial" w:hAnsi="Arial" w:cs="Arial"/>
          <w:sz w:val="22"/>
          <w:szCs w:val="22"/>
        </w:rPr>
        <w:t xml:space="preserve"> correct. In </w:t>
      </w:r>
      <w:r w:rsidR="001E6F6A" w:rsidRPr="00EB3EE1">
        <w:rPr>
          <w:rFonts w:ascii="Arial" w:hAnsi="Arial" w:cs="Arial"/>
          <w:sz w:val="22"/>
          <w:szCs w:val="22"/>
        </w:rPr>
        <w:t>reality</w:t>
      </w:r>
      <w:r w:rsidRPr="00EB3EE1">
        <w:rPr>
          <w:rFonts w:ascii="Arial" w:hAnsi="Arial" w:cs="Arial"/>
          <w:sz w:val="22"/>
          <w:szCs w:val="22"/>
        </w:rPr>
        <w:t>,</w:t>
      </w:r>
      <w:r w:rsidR="001E6F6A" w:rsidRPr="00EB3EE1">
        <w:rPr>
          <w:rFonts w:ascii="Arial" w:hAnsi="Arial" w:cs="Arial"/>
          <w:sz w:val="22"/>
          <w:szCs w:val="22"/>
        </w:rPr>
        <w:t xml:space="preserve"> however,</w:t>
      </w:r>
      <w:r w:rsidRPr="00EB3EE1">
        <w:rPr>
          <w:rFonts w:ascii="Arial" w:hAnsi="Arial" w:cs="Arial"/>
          <w:sz w:val="22"/>
          <w:szCs w:val="22"/>
        </w:rPr>
        <w:t xml:space="preserve"> the </w:t>
      </w:r>
      <w:r w:rsidR="0053050F" w:rsidRPr="00EB3EE1">
        <w:rPr>
          <w:rFonts w:ascii="Arial" w:hAnsi="Arial" w:cs="Arial"/>
          <w:sz w:val="22"/>
          <w:szCs w:val="22"/>
        </w:rPr>
        <w:t>situation</w:t>
      </w:r>
      <w:r w:rsidRPr="00EB3EE1">
        <w:rPr>
          <w:rFonts w:ascii="Arial" w:hAnsi="Arial" w:cs="Arial"/>
          <w:sz w:val="22"/>
          <w:szCs w:val="22"/>
        </w:rPr>
        <w:t xml:space="preserve"> is not </w:t>
      </w:r>
      <w:r w:rsidR="001E6F6A" w:rsidRPr="00EB3EE1">
        <w:rPr>
          <w:rFonts w:ascii="Arial" w:hAnsi="Arial" w:cs="Arial"/>
          <w:sz w:val="22"/>
          <w:szCs w:val="22"/>
        </w:rPr>
        <w:t xml:space="preserve">quite so simple. </w:t>
      </w:r>
      <w:r w:rsidR="00EB3EE1">
        <w:rPr>
          <w:rFonts w:ascii="Arial" w:hAnsi="Arial" w:cs="Arial"/>
          <w:sz w:val="22"/>
          <w:szCs w:val="22"/>
        </w:rPr>
        <w:t>For one thing,</w:t>
      </w:r>
      <w:r w:rsidR="00F81D14" w:rsidRPr="00EB3EE1">
        <w:rPr>
          <w:rFonts w:ascii="Arial" w:hAnsi="Arial" w:cs="Arial"/>
          <w:sz w:val="22"/>
          <w:szCs w:val="22"/>
        </w:rPr>
        <w:t xml:space="preserve"> </w:t>
      </w:r>
      <w:r w:rsidR="00DB5C91">
        <w:rPr>
          <w:rFonts w:ascii="Arial" w:hAnsi="Arial" w:cs="Arial"/>
          <w:sz w:val="22"/>
          <w:szCs w:val="22"/>
        </w:rPr>
        <w:t xml:space="preserve">from a </w:t>
      </w:r>
      <w:r w:rsidR="00EB3EE1" w:rsidRPr="00EB3EE1">
        <w:rPr>
          <w:rFonts w:ascii="Arial" w:hAnsi="Arial" w:cs="Arial"/>
          <w:color w:val="000000" w:themeColor="text1"/>
          <w:sz w:val="22"/>
          <w:szCs w:val="22"/>
        </w:rPr>
        <w:t>social constructionist perspective</w:t>
      </w:r>
      <w:r w:rsidR="00DB5C91">
        <w:rPr>
          <w:rFonts w:ascii="Arial" w:hAnsi="Arial" w:cs="Arial"/>
          <w:color w:val="000000" w:themeColor="text1"/>
          <w:sz w:val="22"/>
          <w:szCs w:val="22"/>
        </w:rPr>
        <w:t>,</w:t>
      </w:r>
      <w:r w:rsidR="00EB3EE1" w:rsidRPr="00EB3EE1">
        <w:rPr>
          <w:rFonts w:ascii="Arial" w:hAnsi="Arial" w:cs="Arial"/>
          <w:sz w:val="22"/>
          <w:szCs w:val="22"/>
        </w:rPr>
        <w:t xml:space="preserve"> </w:t>
      </w:r>
      <w:r w:rsidR="00DB5C91">
        <w:rPr>
          <w:rFonts w:ascii="Arial" w:hAnsi="Arial" w:cs="Arial"/>
          <w:sz w:val="22"/>
          <w:szCs w:val="22"/>
        </w:rPr>
        <w:t>the very notion</w:t>
      </w:r>
      <w:r w:rsidR="00C86D62">
        <w:rPr>
          <w:rFonts w:ascii="Arial" w:hAnsi="Arial" w:cs="Arial"/>
          <w:sz w:val="22"/>
          <w:szCs w:val="22"/>
        </w:rPr>
        <w:t xml:space="preserve"> of facts is open to challenge – </w:t>
      </w:r>
      <w:r w:rsidR="005A7A51">
        <w:rPr>
          <w:rFonts w:ascii="Arial" w:hAnsi="Arial" w:cs="Arial"/>
          <w:sz w:val="22"/>
          <w:szCs w:val="22"/>
        </w:rPr>
        <w:t xml:space="preserve">as are </w:t>
      </w:r>
      <w:r w:rsidR="00DB5C91">
        <w:rPr>
          <w:rFonts w:ascii="Arial" w:hAnsi="Arial" w:cs="Arial"/>
          <w:sz w:val="22"/>
          <w:szCs w:val="22"/>
        </w:rPr>
        <w:t xml:space="preserve">those of </w:t>
      </w:r>
      <w:r w:rsidR="001E6F6A" w:rsidRPr="00EB3EE1">
        <w:rPr>
          <w:rFonts w:ascii="Arial" w:hAnsi="Arial" w:cs="Arial"/>
          <w:color w:val="000000" w:themeColor="text1"/>
          <w:sz w:val="22"/>
          <w:szCs w:val="22"/>
        </w:rPr>
        <w:t>o</w:t>
      </w:r>
      <w:r w:rsidR="00DB5C91">
        <w:rPr>
          <w:rFonts w:ascii="Arial" w:hAnsi="Arial" w:cs="Arial"/>
          <w:color w:val="000000" w:themeColor="text1"/>
          <w:sz w:val="22"/>
          <w:szCs w:val="22"/>
        </w:rPr>
        <w:t>bjectivity</w:t>
      </w:r>
      <w:r w:rsidR="001E6F6A" w:rsidRPr="00EB3EE1">
        <w:rPr>
          <w:rFonts w:ascii="Arial" w:hAnsi="Arial" w:cs="Arial"/>
          <w:color w:val="000000" w:themeColor="text1"/>
          <w:sz w:val="22"/>
          <w:szCs w:val="22"/>
        </w:rPr>
        <w:t>, reason</w:t>
      </w:r>
      <w:r w:rsidR="0077778C">
        <w:rPr>
          <w:rFonts w:ascii="Arial" w:hAnsi="Arial" w:cs="Arial"/>
          <w:color w:val="000000" w:themeColor="text1"/>
          <w:sz w:val="22"/>
          <w:szCs w:val="22"/>
        </w:rPr>
        <w:t>,</w:t>
      </w:r>
      <w:r w:rsidR="005A7A51">
        <w:rPr>
          <w:rFonts w:ascii="Arial" w:hAnsi="Arial" w:cs="Arial"/>
          <w:color w:val="000000" w:themeColor="text1"/>
          <w:sz w:val="22"/>
          <w:szCs w:val="22"/>
        </w:rPr>
        <w:t xml:space="preserve"> and knowledge </w:t>
      </w:r>
      <w:r w:rsidR="005A7A51">
        <w:rPr>
          <w:rFonts w:ascii="Arial" w:hAnsi="Arial" w:cs="Arial"/>
          <w:sz w:val="22"/>
          <w:szCs w:val="22"/>
        </w:rPr>
        <w:t xml:space="preserve">(Gergen </w:t>
      </w:r>
      <w:r w:rsidR="005A7A51">
        <w:rPr>
          <w:rFonts w:ascii="Arial" w:hAnsi="Arial" w:cs="Arial"/>
          <w:color w:val="000000" w:themeColor="text1"/>
          <w:sz w:val="22"/>
          <w:szCs w:val="22"/>
        </w:rPr>
        <w:t xml:space="preserve">2009, </w:t>
      </w:r>
      <w:r w:rsidR="005A7A51" w:rsidRPr="00EB3EE1">
        <w:rPr>
          <w:rFonts w:ascii="Arial" w:hAnsi="Arial" w:cs="Arial"/>
          <w:sz w:val="22"/>
          <w:szCs w:val="22"/>
        </w:rPr>
        <w:t>2)</w:t>
      </w:r>
      <w:r w:rsidR="005A7A51">
        <w:rPr>
          <w:rFonts w:ascii="Arial" w:hAnsi="Arial" w:cs="Arial"/>
          <w:sz w:val="22"/>
          <w:szCs w:val="22"/>
        </w:rPr>
        <w:t>.</w:t>
      </w:r>
      <w:r w:rsidR="001E6F6A" w:rsidRPr="00EB3EE1">
        <w:rPr>
          <w:rFonts w:ascii="Arial" w:hAnsi="Arial" w:cs="Arial"/>
          <w:color w:val="000000" w:themeColor="text1"/>
          <w:sz w:val="22"/>
          <w:szCs w:val="22"/>
        </w:rPr>
        <w:t xml:space="preserve"> </w:t>
      </w:r>
      <w:r w:rsidR="00EB3EE1" w:rsidRPr="00EB3EE1">
        <w:rPr>
          <w:rFonts w:ascii="Arial" w:hAnsi="Arial" w:cs="Arial"/>
          <w:color w:val="000000" w:themeColor="text1"/>
          <w:sz w:val="22"/>
          <w:szCs w:val="22"/>
        </w:rPr>
        <w:t>To constructionists</w:t>
      </w:r>
      <w:r w:rsidR="00EB3EE1" w:rsidRPr="00EB3EE1">
        <w:rPr>
          <w:rFonts w:ascii="Arial" w:hAnsi="Arial"/>
          <w:color w:val="000000" w:themeColor="text1"/>
          <w:sz w:val="22"/>
        </w:rPr>
        <w:t xml:space="preserve">, </w:t>
      </w:r>
      <w:r w:rsidR="004114D2">
        <w:rPr>
          <w:rFonts w:ascii="Arial" w:hAnsi="Arial"/>
          <w:color w:val="000000" w:themeColor="text1"/>
          <w:sz w:val="22"/>
        </w:rPr>
        <w:t>Kenneth</w:t>
      </w:r>
      <w:r w:rsidR="00FE4A4C">
        <w:rPr>
          <w:rFonts w:ascii="Arial" w:hAnsi="Arial"/>
          <w:color w:val="000000" w:themeColor="text1"/>
          <w:sz w:val="22"/>
        </w:rPr>
        <w:t xml:space="preserve"> </w:t>
      </w:r>
      <w:r w:rsidR="00B26C5F">
        <w:rPr>
          <w:rFonts w:ascii="Arial" w:hAnsi="Arial"/>
          <w:color w:val="000000" w:themeColor="text1"/>
          <w:sz w:val="22"/>
        </w:rPr>
        <w:t xml:space="preserve">Gergen </w:t>
      </w:r>
      <w:r w:rsidR="00013748">
        <w:rPr>
          <w:rFonts w:ascii="Arial" w:hAnsi="Arial"/>
          <w:color w:val="000000" w:themeColor="text1"/>
          <w:sz w:val="22"/>
        </w:rPr>
        <w:t>outlines</w:t>
      </w:r>
      <w:r w:rsidR="00B26C5F">
        <w:rPr>
          <w:rFonts w:ascii="Arial" w:hAnsi="Arial"/>
          <w:color w:val="000000" w:themeColor="text1"/>
          <w:sz w:val="22"/>
        </w:rPr>
        <w:t xml:space="preserve">, </w:t>
      </w:r>
      <w:r w:rsidR="00EB3EE1" w:rsidRPr="00EB3EE1">
        <w:rPr>
          <w:rFonts w:ascii="Arial" w:hAnsi="Arial"/>
          <w:color w:val="000000" w:themeColor="text1"/>
          <w:sz w:val="22"/>
        </w:rPr>
        <w:t xml:space="preserve">‘our practices of language are bound up within relationships, and our relationships are bound within broader patterns of practice’; the way in which we understand the world is not shaped by ‘what there is’; rather, ‘the ways in which we describe and explain the world are the outcomes </w:t>
      </w:r>
      <w:r w:rsidR="00B26C5F">
        <w:rPr>
          <w:rFonts w:ascii="Arial" w:hAnsi="Arial"/>
          <w:color w:val="000000" w:themeColor="text1"/>
          <w:sz w:val="22"/>
        </w:rPr>
        <w:t>of relationships’ (</w:t>
      </w:r>
      <w:r w:rsidR="00EB3EE1" w:rsidRPr="00EB3EE1">
        <w:rPr>
          <w:rFonts w:ascii="Arial" w:hAnsi="Arial"/>
          <w:color w:val="000000" w:themeColor="text1"/>
          <w:sz w:val="22"/>
        </w:rPr>
        <w:t xml:space="preserve">11-12). </w:t>
      </w:r>
      <w:r w:rsidR="00A11018" w:rsidRPr="00EB3EE1">
        <w:rPr>
          <w:rFonts w:ascii="Arial" w:hAnsi="Arial" w:cs="Arial"/>
          <w:sz w:val="22"/>
          <w:szCs w:val="22"/>
        </w:rPr>
        <w:t>Such a viewpoint is in</w:t>
      </w:r>
      <w:r w:rsidR="00EB3EE1" w:rsidRPr="00EB3EE1">
        <w:rPr>
          <w:rFonts w:ascii="Arial" w:hAnsi="Arial" w:cs="Arial"/>
          <w:sz w:val="22"/>
          <w:szCs w:val="22"/>
        </w:rPr>
        <w:t xml:space="preserve"> stark</w:t>
      </w:r>
      <w:r w:rsidR="00DB5C91">
        <w:rPr>
          <w:rFonts w:ascii="Arial" w:hAnsi="Arial" w:cs="Arial"/>
          <w:sz w:val="22"/>
          <w:szCs w:val="22"/>
        </w:rPr>
        <w:t xml:space="preserve"> contrast with</w:t>
      </w:r>
      <w:r w:rsidR="00EE2DE8">
        <w:rPr>
          <w:rFonts w:ascii="Arial" w:hAnsi="Arial" w:cs="Arial"/>
          <w:sz w:val="22"/>
          <w:szCs w:val="22"/>
        </w:rPr>
        <w:t xml:space="preserve"> positivist</w:t>
      </w:r>
      <w:r w:rsidR="00DB5C91">
        <w:rPr>
          <w:rFonts w:ascii="Arial" w:hAnsi="Arial" w:cs="Arial"/>
          <w:sz w:val="22"/>
          <w:szCs w:val="22"/>
        </w:rPr>
        <w:t xml:space="preserve"> </w:t>
      </w:r>
      <w:r w:rsidR="00A11018" w:rsidRPr="00EB3EE1">
        <w:rPr>
          <w:rFonts w:ascii="Arial" w:hAnsi="Arial" w:cs="Arial"/>
          <w:sz w:val="22"/>
          <w:szCs w:val="22"/>
        </w:rPr>
        <w:t>beliefs in the au</w:t>
      </w:r>
      <w:r w:rsidR="00EB3EE1" w:rsidRPr="00EB3EE1">
        <w:rPr>
          <w:rFonts w:ascii="Arial" w:hAnsi="Arial" w:cs="Arial"/>
          <w:sz w:val="22"/>
          <w:szCs w:val="22"/>
        </w:rPr>
        <w:t>thent</w:t>
      </w:r>
      <w:r w:rsidR="00EF0DD3">
        <w:rPr>
          <w:rFonts w:ascii="Arial" w:hAnsi="Arial" w:cs="Arial"/>
          <w:sz w:val="22"/>
          <w:szCs w:val="22"/>
        </w:rPr>
        <w:t xml:space="preserve">icity of human experience and the accompanying </w:t>
      </w:r>
      <w:r w:rsidR="00A11018" w:rsidRPr="00EB3EE1">
        <w:rPr>
          <w:rFonts w:ascii="Arial" w:hAnsi="Arial" w:cs="Arial"/>
          <w:sz w:val="22"/>
          <w:szCs w:val="22"/>
        </w:rPr>
        <w:t>assumption that interview</w:t>
      </w:r>
      <w:r w:rsidR="00EB3EE1" w:rsidRPr="00EB3EE1">
        <w:rPr>
          <w:rFonts w:ascii="Arial" w:hAnsi="Arial" w:cs="Arial"/>
          <w:sz w:val="22"/>
          <w:szCs w:val="22"/>
        </w:rPr>
        <w:t>s</w:t>
      </w:r>
      <w:r w:rsidR="00A11018" w:rsidRPr="00EB3EE1">
        <w:rPr>
          <w:rFonts w:ascii="Arial" w:hAnsi="Arial" w:cs="Arial"/>
          <w:sz w:val="22"/>
          <w:szCs w:val="22"/>
        </w:rPr>
        <w:t xml:space="preserve"> will provide direct access to a given ‘</w:t>
      </w:r>
      <w:r w:rsidR="00A11018" w:rsidRPr="00D20097">
        <w:rPr>
          <w:rFonts w:ascii="Arial" w:hAnsi="Arial" w:cs="Arial"/>
          <w:sz w:val="22"/>
          <w:szCs w:val="22"/>
        </w:rPr>
        <w:t>experience’ and that people attach only a sin</w:t>
      </w:r>
      <w:r w:rsidR="00C86D62">
        <w:rPr>
          <w:rFonts w:ascii="Arial" w:hAnsi="Arial" w:cs="Arial"/>
          <w:sz w:val="22"/>
          <w:szCs w:val="22"/>
        </w:rPr>
        <w:t>gle meaning to that experience</w:t>
      </w:r>
      <w:r w:rsidR="00A11018" w:rsidRPr="00D20097">
        <w:rPr>
          <w:rFonts w:ascii="Arial" w:hAnsi="Arial" w:cs="Arial"/>
          <w:sz w:val="22"/>
          <w:szCs w:val="22"/>
        </w:rPr>
        <w:t xml:space="preserve">. </w:t>
      </w:r>
      <w:r w:rsidR="009338FA" w:rsidRPr="00D20097">
        <w:rPr>
          <w:rFonts w:ascii="Arial" w:hAnsi="Arial" w:cs="Arial"/>
          <w:color w:val="000000" w:themeColor="text1"/>
          <w:sz w:val="22"/>
          <w:szCs w:val="22"/>
        </w:rPr>
        <w:t xml:space="preserve">For </w:t>
      </w:r>
      <w:r w:rsidR="008661FB">
        <w:rPr>
          <w:rFonts w:ascii="Arial" w:hAnsi="Arial" w:cs="Arial"/>
          <w:color w:val="000000" w:themeColor="text1"/>
          <w:sz w:val="22"/>
          <w:szCs w:val="22"/>
        </w:rPr>
        <w:t>Elliot</w:t>
      </w:r>
      <w:r w:rsidR="00F852A9">
        <w:rPr>
          <w:rFonts w:ascii="Arial" w:hAnsi="Arial" w:cs="Arial"/>
          <w:color w:val="000000" w:themeColor="text1"/>
          <w:sz w:val="22"/>
          <w:szCs w:val="22"/>
        </w:rPr>
        <w:t xml:space="preserve"> </w:t>
      </w:r>
      <w:r w:rsidR="009338FA" w:rsidRPr="00D20097">
        <w:rPr>
          <w:rFonts w:ascii="Arial" w:hAnsi="Arial" w:cs="Arial"/>
          <w:color w:val="000000" w:themeColor="text1"/>
          <w:sz w:val="22"/>
          <w:szCs w:val="22"/>
        </w:rPr>
        <w:t>Mishl</w:t>
      </w:r>
      <w:r w:rsidR="00B26C5F">
        <w:rPr>
          <w:rFonts w:ascii="Arial" w:hAnsi="Arial" w:cs="Arial"/>
          <w:color w:val="000000" w:themeColor="text1"/>
          <w:sz w:val="22"/>
          <w:szCs w:val="22"/>
        </w:rPr>
        <w:t>er</w:t>
      </w:r>
      <w:r w:rsidR="009338FA" w:rsidRPr="00D20097">
        <w:rPr>
          <w:rFonts w:ascii="Arial" w:hAnsi="Arial" w:cs="Arial"/>
          <w:color w:val="000000" w:themeColor="text1"/>
          <w:sz w:val="22"/>
          <w:szCs w:val="22"/>
        </w:rPr>
        <w:t>, the central issue in the interpretation of interview</w:t>
      </w:r>
      <w:r w:rsidR="00DB5C91">
        <w:rPr>
          <w:rFonts w:ascii="Arial" w:hAnsi="Arial" w:cs="Arial"/>
          <w:color w:val="000000" w:themeColor="text1"/>
          <w:sz w:val="22"/>
          <w:szCs w:val="22"/>
        </w:rPr>
        <w:t xml:space="preserve"> data</w:t>
      </w:r>
      <w:r w:rsidR="009338FA" w:rsidRPr="00D20097">
        <w:rPr>
          <w:rFonts w:ascii="Arial" w:hAnsi="Arial" w:cs="Arial"/>
          <w:color w:val="000000" w:themeColor="text1"/>
          <w:sz w:val="22"/>
          <w:szCs w:val="22"/>
        </w:rPr>
        <w:t xml:space="preserve"> is to understand ‘the relationship between discourse and meaning</w:t>
      </w:r>
      <w:r w:rsidR="006111C0">
        <w:rPr>
          <w:rFonts w:ascii="Arial" w:hAnsi="Arial" w:cs="Arial"/>
          <w:color w:val="000000" w:themeColor="text1"/>
          <w:sz w:val="22"/>
          <w:szCs w:val="22"/>
        </w:rPr>
        <w:t>,</w:t>
      </w:r>
      <w:r w:rsidR="009338FA" w:rsidRPr="00D20097">
        <w:rPr>
          <w:rFonts w:ascii="Arial" w:hAnsi="Arial" w:cs="Arial"/>
          <w:color w:val="000000" w:themeColor="text1"/>
          <w:sz w:val="22"/>
          <w:szCs w:val="22"/>
        </w:rPr>
        <w:t>’</w:t>
      </w:r>
      <w:r w:rsidR="00724AE4" w:rsidRPr="00D20097">
        <w:rPr>
          <w:rFonts w:ascii="Arial" w:hAnsi="Arial" w:cs="Arial"/>
          <w:color w:val="000000" w:themeColor="text1"/>
          <w:sz w:val="22"/>
          <w:szCs w:val="22"/>
        </w:rPr>
        <w:t xml:space="preserve"> and to acknowledge </w:t>
      </w:r>
      <w:r w:rsidR="009338FA" w:rsidRPr="00D20097">
        <w:rPr>
          <w:rFonts w:ascii="Arial" w:hAnsi="Arial" w:cs="Arial"/>
          <w:color w:val="000000" w:themeColor="text1"/>
          <w:sz w:val="22"/>
          <w:szCs w:val="22"/>
        </w:rPr>
        <w:t xml:space="preserve">the </w:t>
      </w:r>
      <w:r w:rsidR="009338FA" w:rsidRPr="001A639E">
        <w:rPr>
          <w:rFonts w:ascii="Arial" w:hAnsi="Arial" w:cs="Arial"/>
          <w:color w:val="000000" w:themeColor="text1"/>
          <w:sz w:val="22"/>
          <w:szCs w:val="22"/>
        </w:rPr>
        <w:t>joint construction of meaning</w:t>
      </w:r>
      <w:r w:rsidR="00083E68">
        <w:rPr>
          <w:rFonts w:ascii="Arial" w:hAnsi="Arial" w:cs="Arial"/>
          <w:i/>
          <w:color w:val="000000" w:themeColor="text1"/>
          <w:sz w:val="22"/>
          <w:szCs w:val="22"/>
        </w:rPr>
        <w:t xml:space="preserve"> </w:t>
      </w:r>
      <w:r w:rsidR="00083E68">
        <w:rPr>
          <w:rFonts w:ascii="Arial" w:hAnsi="Arial" w:cs="Arial"/>
          <w:color w:val="000000" w:themeColor="text1"/>
          <w:sz w:val="22"/>
          <w:szCs w:val="22"/>
        </w:rPr>
        <w:t xml:space="preserve">(1986, </w:t>
      </w:r>
      <w:r w:rsidR="00083E68" w:rsidRPr="00D20097">
        <w:rPr>
          <w:rFonts w:ascii="Arial" w:hAnsi="Arial" w:cs="Arial"/>
          <w:color w:val="000000" w:themeColor="text1"/>
          <w:sz w:val="22"/>
          <w:szCs w:val="22"/>
        </w:rPr>
        <w:t>12)</w:t>
      </w:r>
      <w:r w:rsidR="00724AE4" w:rsidRPr="00D20097">
        <w:rPr>
          <w:rFonts w:ascii="Arial" w:hAnsi="Arial" w:cs="Arial"/>
          <w:color w:val="000000" w:themeColor="text1"/>
          <w:sz w:val="22"/>
          <w:szCs w:val="22"/>
        </w:rPr>
        <w:t xml:space="preserve">. </w:t>
      </w:r>
      <w:r w:rsidR="00D20097">
        <w:rPr>
          <w:rFonts w:ascii="Arial" w:hAnsi="Arial" w:cs="Arial"/>
          <w:color w:val="000000" w:themeColor="text1"/>
          <w:sz w:val="22"/>
          <w:szCs w:val="22"/>
        </w:rPr>
        <w:t>Q</w:t>
      </w:r>
      <w:r w:rsidR="009338FA" w:rsidRPr="00D20097">
        <w:rPr>
          <w:rFonts w:ascii="Arial" w:hAnsi="Arial" w:cs="Arial"/>
          <w:color w:val="000000" w:themeColor="text1"/>
          <w:sz w:val="22"/>
          <w:szCs w:val="22"/>
        </w:rPr>
        <w:t xml:space="preserve">uestions take on </w:t>
      </w:r>
      <w:r w:rsidR="00DB5C91">
        <w:rPr>
          <w:rFonts w:ascii="Arial" w:hAnsi="Arial" w:cs="Arial"/>
          <w:color w:val="000000" w:themeColor="text1"/>
          <w:sz w:val="22"/>
          <w:szCs w:val="22"/>
        </w:rPr>
        <w:t xml:space="preserve">a </w:t>
      </w:r>
      <w:r w:rsidR="009338FA" w:rsidRPr="00D20097">
        <w:rPr>
          <w:rFonts w:ascii="Arial" w:hAnsi="Arial" w:cs="Arial"/>
          <w:color w:val="000000" w:themeColor="text1"/>
          <w:sz w:val="22"/>
          <w:szCs w:val="22"/>
        </w:rPr>
        <w:t>particular, context-bound meaning as an interview develops</w:t>
      </w:r>
      <w:r w:rsidR="00D20097">
        <w:rPr>
          <w:rFonts w:ascii="Arial" w:hAnsi="Arial" w:cs="Arial"/>
          <w:color w:val="000000" w:themeColor="text1"/>
          <w:sz w:val="22"/>
          <w:szCs w:val="22"/>
        </w:rPr>
        <w:t>; c</w:t>
      </w:r>
      <w:r w:rsidR="00D20097" w:rsidRPr="00D20097">
        <w:rPr>
          <w:rFonts w:ascii="Arial" w:hAnsi="Arial" w:cs="Arial"/>
          <w:color w:val="000000" w:themeColor="text1"/>
          <w:sz w:val="22"/>
          <w:szCs w:val="22"/>
        </w:rPr>
        <w:t>omments made by the respondent will be shaped b</w:t>
      </w:r>
      <w:r w:rsidR="00D20097" w:rsidRPr="00874CF3">
        <w:rPr>
          <w:rFonts w:ascii="Arial" w:hAnsi="Arial" w:cs="Arial"/>
          <w:color w:val="000000" w:themeColor="text1"/>
          <w:sz w:val="22"/>
          <w:szCs w:val="22"/>
        </w:rPr>
        <w:t>y prior exchanges with the interviewer</w:t>
      </w:r>
      <w:r w:rsidR="009338FA" w:rsidRPr="00874CF3">
        <w:rPr>
          <w:rFonts w:ascii="Arial" w:hAnsi="Arial" w:cs="Arial"/>
          <w:color w:val="000000" w:themeColor="text1"/>
          <w:sz w:val="22"/>
          <w:szCs w:val="22"/>
        </w:rPr>
        <w:t xml:space="preserve">. </w:t>
      </w:r>
      <w:r w:rsidR="00351B65" w:rsidRPr="00874CF3">
        <w:rPr>
          <w:rFonts w:ascii="Arial" w:hAnsi="Arial" w:cs="Arial"/>
          <w:color w:val="000000" w:themeColor="text1"/>
          <w:sz w:val="22"/>
          <w:szCs w:val="22"/>
        </w:rPr>
        <w:t xml:space="preserve">The very fact that I was </w:t>
      </w:r>
      <w:r w:rsidR="00DB5C91">
        <w:rPr>
          <w:rFonts w:ascii="Arial" w:hAnsi="Arial" w:cs="Arial"/>
          <w:color w:val="000000" w:themeColor="text1"/>
          <w:sz w:val="22"/>
          <w:szCs w:val="22"/>
        </w:rPr>
        <w:t>conducting interviews</w:t>
      </w:r>
      <w:r w:rsidR="00351B65" w:rsidRPr="00874CF3">
        <w:rPr>
          <w:rFonts w:ascii="Arial" w:hAnsi="Arial" w:cs="Arial"/>
          <w:color w:val="000000" w:themeColor="text1"/>
          <w:sz w:val="22"/>
          <w:szCs w:val="22"/>
        </w:rPr>
        <w:t xml:space="preserve"> in </w:t>
      </w:r>
      <w:r w:rsidR="00DB5C91">
        <w:rPr>
          <w:rFonts w:ascii="Arial" w:hAnsi="Arial" w:cs="Arial"/>
          <w:color w:val="000000" w:themeColor="text1"/>
          <w:sz w:val="22"/>
          <w:szCs w:val="22"/>
        </w:rPr>
        <w:t>the role</w:t>
      </w:r>
      <w:r w:rsidR="00351B65" w:rsidRPr="00874CF3">
        <w:rPr>
          <w:rFonts w:ascii="Arial" w:hAnsi="Arial" w:cs="Arial"/>
          <w:color w:val="000000" w:themeColor="text1"/>
          <w:sz w:val="22"/>
          <w:szCs w:val="22"/>
        </w:rPr>
        <w:t xml:space="preserve"> </w:t>
      </w:r>
      <w:r w:rsidR="00DB5C91">
        <w:rPr>
          <w:rFonts w:ascii="Arial" w:hAnsi="Arial" w:cs="Arial"/>
          <w:color w:val="000000" w:themeColor="text1"/>
          <w:sz w:val="22"/>
          <w:szCs w:val="22"/>
        </w:rPr>
        <w:t xml:space="preserve">of </w:t>
      </w:r>
      <w:r w:rsidR="00FE4A4C">
        <w:rPr>
          <w:rFonts w:ascii="Arial" w:hAnsi="Arial" w:cs="Arial"/>
          <w:color w:val="000000" w:themeColor="text1"/>
          <w:sz w:val="22"/>
          <w:szCs w:val="22"/>
        </w:rPr>
        <w:t xml:space="preserve">Wyatt’s </w:t>
      </w:r>
      <w:r w:rsidR="00351B65" w:rsidRPr="00874CF3">
        <w:rPr>
          <w:rFonts w:ascii="Arial" w:hAnsi="Arial" w:cs="Arial"/>
          <w:color w:val="000000" w:themeColor="text1"/>
          <w:sz w:val="22"/>
          <w:szCs w:val="22"/>
        </w:rPr>
        <w:t xml:space="preserve">authorised biographer, </w:t>
      </w:r>
      <w:r w:rsidR="005A7A51">
        <w:rPr>
          <w:rFonts w:ascii="Arial" w:hAnsi="Arial" w:cs="Arial"/>
          <w:color w:val="000000" w:themeColor="text1"/>
          <w:sz w:val="22"/>
          <w:szCs w:val="22"/>
        </w:rPr>
        <w:t>for instance</w:t>
      </w:r>
      <w:r w:rsidR="00DB5C91">
        <w:rPr>
          <w:rFonts w:ascii="Arial" w:hAnsi="Arial" w:cs="Arial"/>
          <w:color w:val="000000" w:themeColor="text1"/>
          <w:sz w:val="22"/>
          <w:szCs w:val="22"/>
        </w:rPr>
        <w:t xml:space="preserve">, </w:t>
      </w:r>
      <w:r w:rsidR="00351B65" w:rsidRPr="00874CF3">
        <w:rPr>
          <w:rFonts w:ascii="Arial" w:hAnsi="Arial" w:cs="Arial"/>
          <w:color w:val="000000" w:themeColor="text1"/>
          <w:sz w:val="22"/>
          <w:szCs w:val="22"/>
        </w:rPr>
        <w:t xml:space="preserve">will have affected the data I gathered. </w:t>
      </w:r>
      <w:r w:rsidR="00995287" w:rsidRPr="00874CF3">
        <w:rPr>
          <w:rFonts w:ascii="Arial" w:hAnsi="Arial" w:cs="Arial"/>
          <w:color w:val="000000" w:themeColor="text1"/>
          <w:sz w:val="22"/>
          <w:szCs w:val="22"/>
        </w:rPr>
        <w:t xml:space="preserve">In that context, </w:t>
      </w:r>
      <w:r w:rsidR="00F852A9">
        <w:rPr>
          <w:rFonts w:ascii="Arial" w:hAnsi="Arial" w:cs="Arial"/>
          <w:color w:val="000000" w:themeColor="text1"/>
          <w:sz w:val="22"/>
          <w:szCs w:val="22"/>
        </w:rPr>
        <w:t xml:space="preserve">as I suggested above in </w:t>
      </w:r>
      <w:r w:rsidR="00FE4A4C">
        <w:rPr>
          <w:rFonts w:ascii="Arial" w:hAnsi="Arial" w:cs="Arial"/>
          <w:color w:val="000000" w:themeColor="text1"/>
          <w:sz w:val="22"/>
          <w:szCs w:val="22"/>
        </w:rPr>
        <w:t>relation to</w:t>
      </w:r>
      <w:r w:rsidR="00F852A9">
        <w:rPr>
          <w:rFonts w:ascii="Arial" w:hAnsi="Arial" w:cs="Arial"/>
          <w:color w:val="000000" w:themeColor="text1"/>
          <w:sz w:val="22"/>
          <w:szCs w:val="22"/>
        </w:rPr>
        <w:t xml:space="preserve"> biopics, </w:t>
      </w:r>
      <w:r w:rsidR="00995287" w:rsidRPr="00874CF3">
        <w:rPr>
          <w:rFonts w:ascii="Arial" w:hAnsi="Arial" w:cs="Arial"/>
          <w:color w:val="000000" w:themeColor="text1"/>
          <w:sz w:val="22"/>
          <w:szCs w:val="22"/>
        </w:rPr>
        <w:t>the notion of ‘facts</w:t>
      </w:r>
      <w:r w:rsidR="002B1B3A">
        <w:rPr>
          <w:rFonts w:ascii="Arial" w:hAnsi="Arial" w:cs="Arial"/>
          <w:color w:val="000000" w:themeColor="text1"/>
          <w:sz w:val="22"/>
          <w:szCs w:val="22"/>
        </w:rPr>
        <w:t>,</w:t>
      </w:r>
      <w:r w:rsidR="00995287" w:rsidRPr="00874CF3">
        <w:rPr>
          <w:rFonts w:ascii="Arial" w:hAnsi="Arial" w:cs="Arial"/>
          <w:color w:val="000000" w:themeColor="text1"/>
          <w:sz w:val="22"/>
          <w:szCs w:val="22"/>
        </w:rPr>
        <w:t>’</w:t>
      </w:r>
      <w:r w:rsidR="00B352BA" w:rsidRPr="00874CF3">
        <w:rPr>
          <w:rFonts w:ascii="Arial" w:hAnsi="Arial" w:cs="Arial"/>
          <w:color w:val="000000" w:themeColor="text1"/>
          <w:sz w:val="22"/>
          <w:szCs w:val="22"/>
        </w:rPr>
        <w:t xml:space="preserve"> </w:t>
      </w:r>
      <w:r w:rsidR="0077778C">
        <w:rPr>
          <w:rFonts w:ascii="Arial" w:hAnsi="Arial" w:cs="Arial"/>
          <w:color w:val="000000" w:themeColor="text1"/>
          <w:sz w:val="22"/>
          <w:szCs w:val="22"/>
        </w:rPr>
        <w:t>of</w:t>
      </w:r>
      <w:r w:rsidR="0077778C" w:rsidRPr="00874CF3">
        <w:rPr>
          <w:rFonts w:ascii="Arial" w:hAnsi="Arial" w:cs="Arial"/>
          <w:color w:val="000000" w:themeColor="text1"/>
          <w:sz w:val="22"/>
          <w:szCs w:val="22"/>
        </w:rPr>
        <w:t xml:space="preserve"> </w:t>
      </w:r>
      <w:r w:rsidR="00B352BA" w:rsidRPr="00874CF3">
        <w:rPr>
          <w:rFonts w:ascii="Arial" w:hAnsi="Arial" w:cs="Arial"/>
          <w:color w:val="000000" w:themeColor="text1"/>
          <w:sz w:val="22"/>
          <w:szCs w:val="22"/>
        </w:rPr>
        <w:t>information as simply true or false,</w:t>
      </w:r>
      <w:r w:rsidR="00995287" w:rsidRPr="00874CF3">
        <w:rPr>
          <w:rFonts w:ascii="Arial" w:hAnsi="Arial" w:cs="Arial"/>
          <w:color w:val="000000" w:themeColor="text1"/>
          <w:sz w:val="22"/>
          <w:szCs w:val="22"/>
        </w:rPr>
        <w:t xml:space="preserve"> is </w:t>
      </w:r>
      <w:r w:rsidR="00874CF3" w:rsidRPr="00874CF3">
        <w:rPr>
          <w:rFonts w:ascii="Arial" w:hAnsi="Arial" w:cs="Arial"/>
          <w:color w:val="000000" w:themeColor="text1"/>
          <w:sz w:val="22"/>
          <w:szCs w:val="22"/>
        </w:rPr>
        <w:t>overly</w:t>
      </w:r>
      <w:r w:rsidR="00995287" w:rsidRPr="00874CF3">
        <w:rPr>
          <w:rFonts w:ascii="Arial" w:hAnsi="Arial" w:cs="Arial"/>
          <w:color w:val="000000" w:themeColor="text1"/>
          <w:sz w:val="22"/>
          <w:szCs w:val="22"/>
        </w:rPr>
        <w:t xml:space="preserve"> </w:t>
      </w:r>
      <w:r w:rsidR="00995287" w:rsidRPr="004114D2">
        <w:rPr>
          <w:rFonts w:ascii="Arial" w:hAnsi="Arial" w:cs="Arial"/>
          <w:color w:val="000000" w:themeColor="text1"/>
          <w:sz w:val="22"/>
          <w:szCs w:val="22"/>
        </w:rPr>
        <w:t xml:space="preserve">simplistic. </w:t>
      </w:r>
      <w:r w:rsidR="00FE4A4C" w:rsidRPr="004114D2">
        <w:rPr>
          <w:rFonts w:ascii="Arial" w:hAnsi="Arial" w:cs="Arial"/>
          <w:color w:val="000000" w:themeColor="text1"/>
          <w:sz w:val="22"/>
          <w:szCs w:val="22"/>
        </w:rPr>
        <w:t>The very idea of a true life story is a fiction.</w:t>
      </w:r>
      <w:r w:rsidR="00FE4A4C">
        <w:rPr>
          <w:rFonts w:ascii="Arial" w:hAnsi="Arial" w:cs="Arial"/>
          <w:color w:val="000000" w:themeColor="text1"/>
          <w:sz w:val="22"/>
          <w:szCs w:val="22"/>
        </w:rPr>
        <w:t xml:space="preserve"> </w:t>
      </w:r>
    </w:p>
    <w:p w14:paraId="1FE115CC" w14:textId="77777777" w:rsidR="00F11622" w:rsidRDefault="00F11622" w:rsidP="00184866">
      <w:pPr>
        <w:rPr>
          <w:rFonts w:ascii="Arial" w:hAnsi="Arial" w:cs="Arial"/>
          <w:sz w:val="22"/>
          <w:szCs w:val="22"/>
        </w:rPr>
      </w:pPr>
    </w:p>
    <w:p w14:paraId="190DFEB7" w14:textId="38A7941E" w:rsidR="005A7A51" w:rsidRPr="00445DB7" w:rsidRDefault="00EB3EE1" w:rsidP="00184866">
      <w:pPr>
        <w:rPr>
          <w:rFonts w:ascii="Arial" w:hAnsi="Arial" w:cs="Arial"/>
          <w:color w:val="FF0000"/>
          <w:sz w:val="22"/>
          <w:szCs w:val="22"/>
        </w:rPr>
      </w:pPr>
      <w:r>
        <w:rPr>
          <w:rFonts w:ascii="Arial" w:hAnsi="Arial" w:cs="Arial"/>
          <w:sz w:val="22"/>
          <w:szCs w:val="22"/>
        </w:rPr>
        <w:t xml:space="preserve">A second </w:t>
      </w:r>
      <w:r w:rsidR="00DB5C91">
        <w:rPr>
          <w:rFonts w:ascii="Arial" w:hAnsi="Arial" w:cs="Arial"/>
          <w:sz w:val="22"/>
          <w:szCs w:val="22"/>
        </w:rPr>
        <w:t>point to make in relation to</w:t>
      </w:r>
      <w:r>
        <w:rPr>
          <w:rFonts w:ascii="Arial" w:hAnsi="Arial" w:cs="Arial"/>
          <w:sz w:val="22"/>
          <w:szCs w:val="22"/>
        </w:rPr>
        <w:t xml:space="preserve"> Renders’</w:t>
      </w:r>
      <w:r w:rsidR="006111C0">
        <w:rPr>
          <w:rFonts w:ascii="Arial" w:hAnsi="Arial" w:cs="Arial"/>
          <w:sz w:val="22"/>
          <w:szCs w:val="22"/>
        </w:rPr>
        <w:t>s</w:t>
      </w:r>
      <w:r>
        <w:rPr>
          <w:rFonts w:ascii="Arial" w:hAnsi="Arial" w:cs="Arial"/>
          <w:sz w:val="22"/>
          <w:szCs w:val="22"/>
        </w:rPr>
        <w:t xml:space="preserve"> </w:t>
      </w:r>
      <w:r w:rsidR="0059662E">
        <w:rPr>
          <w:rFonts w:ascii="Arial" w:hAnsi="Arial" w:cs="Arial"/>
          <w:sz w:val="22"/>
          <w:szCs w:val="22"/>
        </w:rPr>
        <w:t>assertion</w:t>
      </w:r>
      <w:r w:rsidR="00724AE4">
        <w:rPr>
          <w:rFonts w:ascii="Arial" w:hAnsi="Arial" w:cs="Arial"/>
          <w:sz w:val="22"/>
          <w:szCs w:val="22"/>
        </w:rPr>
        <w:t xml:space="preserve"> that the subject, in authorising a biography, is declaring it factually correct</w:t>
      </w:r>
      <w:r>
        <w:rPr>
          <w:rFonts w:ascii="Arial" w:hAnsi="Arial" w:cs="Arial"/>
          <w:sz w:val="22"/>
          <w:szCs w:val="22"/>
        </w:rPr>
        <w:t xml:space="preserve"> is that </w:t>
      </w:r>
      <w:r w:rsidR="001E6F6A">
        <w:rPr>
          <w:rFonts w:ascii="Arial" w:hAnsi="Arial" w:cs="Arial"/>
          <w:sz w:val="22"/>
          <w:szCs w:val="22"/>
        </w:rPr>
        <w:t xml:space="preserve">factual accuracy is not necessarily the key criterion by </w:t>
      </w:r>
      <w:r>
        <w:rPr>
          <w:rFonts w:ascii="Arial" w:hAnsi="Arial" w:cs="Arial"/>
          <w:sz w:val="22"/>
          <w:szCs w:val="22"/>
        </w:rPr>
        <w:t>which data should be assessed.</w:t>
      </w:r>
      <w:r w:rsidR="00DD5F58">
        <w:rPr>
          <w:rFonts w:ascii="Arial" w:hAnsi="Arial" w:cs="Arial"/>
          <w:sz w:val="22"/>
          <w:szCs w:val="22"/>
        </w:rPr>
        <w:t xml:space="preserve"> </w:t>
      </w:r>
      <w:r w:rsidR="00445DB7" w:rsidRPr="001A639E">
        <w:rPr>
          <w:rFonts w:ascii="Arial" w:hAnsi="Arial" w:cs="Arial"/>
          <w:sz w:val="22"/>
          <w:szCs w:val="22"/>
          <w:lang w:val="en-US"/>
        </w:rPr>
        <w:t xml:space="preserve">Certainly, </w:t>
      </w:r>
      <w:r w:rsidR="00445DB7" w:rsidRPr="001A639E">
        <w:rPr>
          <w:rFonts w:ascii="Arial" w:hAnsi="Arial"/>
          <w:sz w:val="22"/>
        </w:rPr>
        <w:t>there is such a thing as factual credibility, and this can be checked. If I asked whether Wyatt played the trombone, or was born in 1843, or was Chinese, there is a correct answer</w:t>
      </w:r>
      <w:r w:rsidR="00B3545D" w:rsidRPr="001A639E">
        <w:rPr>
          <w:rFonts w:ascii="Arial" w:hAnsi="Arial"/>
          <w:sz w:val="22"/>
        </w:rPr>
        <w:t xml:space="preserve">, which, </w:t>
      </w:r>
      <w:r w:rsidR="00445DB7" w:rsidRPr="001A639E">
        <w:rPr>
          <w:rFonts w:ascii="Arial" w:hAnsi="Arial"/>
          <w:sz w:val="22"/>
        </w:rPr>
        <w:t xml:space="preserve">in all three cases, is no. Yet, as interviewer, I also asked questions of a different sort, often along the lines of: ‘How did you feel about X?’ </w:t>
      </w:r>
      <w:r w:rsidR="00445DB7" w:rsidRPr="001A639E">
        <w:rPr>
          <w:rFonts w:ascii="Arial" w:hAnsi="Arial" w:cs="Arial"/>
          <w:sz w:val="22"/>
          <w:szCs w:val="22"/>
        </w:rPr>
        <w:t>It would have made little sense to evaluate the answers to such questions in terms of ‘truth value</w:t>
      </w:r>
      <w:r w:rsidR="00803ED0" w:rsidRPr="001A639E">
        <w:rPr>
          <w:rFonts w:ascii="Arial" w:hAnsi="Arial" w:cs="Arial"/>
          <w:sz w:val="22"/>
          <w:szCs w:val="22"/>
        </w:rPr>
        <w:t>.</w:t>
      </w:r>
      <w:r w:rsidR="00445DB7" w:rsidRPr="001A639E">
        <w:rPr>
          <w:rFonts w:ascii="Arial" w:hAnsi="Arial" w:cs="Arial"/>
          <w:sz w:val="22"/>
          <w:szCs w:val="22"/>
        </w:rPr>
        <w:t xml:space="preserve">’ </w:t>
      </w:r>
      <w:r>
        <w:rPr>
          <w:rFonts w:ascii="Arial" w:hAnsi="Arial" w:cs="Arial"/>
          <w:sz w:val="22"/>
          <w:szCs w:val="22"/>
        </w:rPr>
        <w:t>F</w:t>
      </w:r>
      <w:r w:rsidR="001E6F6A">
        <w:rPr>
          <w:rFonts w:ascii="Arial" w:hAnsi="Arial" w:cs="Arial"/>
          <w:sz w:val="22"/>
          <w:szCs w:val="22"/>
        </w:rPr>
        <w:t xml:space="preserve">ollowing </w:t>
      </w:r>
      <w:r w:rsidR="005763E3">
        <w:rPr>
          <w:rFonts w:ascii="Arial" w:hAnsi="Arial" w:cs="Arial"/>
          <w:sz w:val="22"/>
          <w:szCs w:val="22"/>
        </w:rPr>
        <w:t xml:space="preserve">Pertti </w:t>
      </w:r>
      <w:r w:rsidR="001E6F6A" w:rsidRPr="00196C03">
        <w:rPr>
          <w:rFonts w:ascii="Arial" w:hAnsi="Arial" w:cs="Arial"/>
          <w:sz w:val="22"/>
          <w:szCs w:val="22"/>
        </w:rPr>
        <w:t>Alasuutari</w:t>
      </w:r>
      <w:r w:rsidR="001E6F6A">
        <w:rPr>
          <w:rFonts w:ascii="Arial" w:hAnsi="Arial" w:cs="Arial"/>
          <w:sz w:val="22"/>
          <w:szCs w:val="22"/>
        </w:rPr>
        <w:t xml:space="preserve">, we might distinguish between a ‘factist’ approach, in which </w:t>
      </w:r>
      <w:r w:rsidR="001E6F6A" w:rsidRPr="00184866">
        <w:rPr>
          <w:rFonts w:ascii="Arial" w:hAnsi="Arial" w:cs="Arial"/>
          <w:sz w:val="22"/>
          <w:szCs w:val="22"/>
        </w:rPr>
        <w:t>texts</w:t>
      </w:r>
      <w:r w:rsidR="001E6F6A">
        <w:rPr>
          <w:rFonts w:ascii="Arial" w:hAnsi="Arial" w:cs="Arial"/>
          <w:sz w:val="22"/>
          <w:szCs w:val="22"/>
        </w:rPr>
        <w:t xml:space="preserve"> </w:t>
      </w:r>
      <w:r w:rsidR="001E6F6A" w:rsidRPr="00184866">
        <w:rPr>
          <w:rFonts w:ascii="Arial" w:hAnsi="Arial" w:cs="Arial"/>
          <w:sz w:val="22"/>
          <w:szCs w:val="22"/>
        </w:rPr>
        <w:t>are ‘assessed as more or less honest and truthful statements about outside reality</w:t>
      </w:r>
      <w:r w:rsidR="006111C0">
        <w:rPr>
          <w:rFonts w:ascii="Arial" w:hAnsi="Arial" w:cs="Arial"/>
          <w:sz w:val="22"/>
          <w:szCs w:val="22"/>
        </w:rPr>
        <w:t>,</w:t>
      </w:r>
      <w:r w:rsidR="001E6F6A" w:rsidRPr="00184866">
        <w:rPr>
          <w:rFonts w:ascii="Arial" w:hAnsi="Arial" w:cs="Arial"/>
          <w:sz w:val="22"/>
          <w:szCs w:val="22"/>
        </w:rPr>
        <w:t>’</w:t>
      </w:r>
      <w:r w:rsidR="001E6F6A">
        <w:rPr>
          <w:rFonts w:ascii="Arial" w:hAnsi="Arial" w:cs="Arial"/>
          <w:sz w:val="22"/>
          <w:szCs w:val="22"/>
        </w:rPr>
        <w:t xml:space="preserve"> and a ‘specimen’ approach, in which data is treated </w:t>
      </w:r>
      <w:r w:rsidR="00184866" w:rsidRPr="00184866">
        <w:rPr>
          <w:rFonts w:ascii="Arial" w:hAnsi="Arial" w:cs="Arial"/>
          <w:sz w:val="22"/>
          <w:szCs w:val="22"/>
        </w:rPr>
        <w:t xml:space="preserve">not ‘as either a </w:t>
      </w:r>
      <w:r w:rsidR="00184866" w:rsidRPr="00184866">
        <w:rPr>
          <w:rFonts w:ascii="Arial" w:hAnsi="Arial" w:cs="Arial"/>
          <w:i/>
          <w:sz w:val="22"/>
          <w:szCs w:val="22"/>
        </w:rPr>
        <w:t>statement about</w:t>
      </w:r>
      <w:r w:rsidR="00184866" w:rsidRPr="00184866">
        <w:rPr>
          <w:rFonts w:ascii="Arial" w:hAnsi="Arial" w:cs="Arial"/>
          <w:sz w:val="22"/>
          <w:szCs w:val="22"/>
        </w:rPr>
        <w:t xml:space="preserve"> or </w:t>
      </w:r>
      <w:r w:rsidR="00184866" w:rsidRPr="00184866">
        <w:rPr>
          <w:rFonts w:ascii="Arial" w:hAnsi="Arial" w:cs="Arial"/>
          <w:i/>
          <w:sz w:val="22"/>
          <w:szCs w:val="22"/>
        </w:rPr>
        <w:t>a reflection of</w:t>
      </w:r>
      <w:r w:rsidR="00184866" w:rsidRPr="00184866">
        <w:rPr>
          <w:rFonts w:ascii="Arial" w:hAnsi="Arial" w:cs="Arial"/>
          <w:sz w:val="22"/>
          <w:szCs w:val="22"/>
        </w:rPr>
        <w:t xml:space="preserve"> reality’ but, rather, ‘as </w:t>
      </w:r>
      <w:r w:rsidR="00184866" w:rsidRPr="00184866">
        <w:rPr>
          <w:rFonts w:ascii="Arial" w:hAnsi="Arial" w:cs="Arial"/>
          <w:i/>
          <w:sz w:val="22"/>
          <w:szCs w:val="22"/>
        </w:rPr>
        <w:t>part of</w:t>
      </w:r>
      <w:r w:rsidR="00184866" w:rsidRPr="00184866">
        <w:rPr>
          <w:rFonts w:ascii="Arial" w:hAnsi="Arial" w:cs="Arial"/>
          <w:sz w:val="22"/>
          <w:szCs w:val="22"/>
        </w:rPr>
        <w:t xml:space="preserve"> the reality being studied’</w:t>
      </w:r>
      <w:r w:rsidR="005763E3">
        <w:rPr>
          <w:rFonts w:ascii="Arial" w:hAnsi="Arial" w:cs="Arial"/>
          <w:sz w:val="22"/>
          <w:szCs w:val="22"/>
        </w:rPr>
        <w:t xml:space="preserve"> </w:t>
      </w:r>
      <w:r w:rsidR="005763E3" w:rsidRPr="00184866">
        <w:rPr>
          <w:rFonts w:ascii="Arial" w:hAnsi="Arial" w:cs="Arial"/>
          <w:sz w:val="22"/>
          <w:szCs w:val="22"/>
        </w:rPr>
        <w:t>(</w:t>
      </w:r>
      <w:r w:rsidR="005763E3">
        <w:rPr>
          <w:rFonts w:ascii="Arial" w:hAnsi="Arial" w:cs="Arial"/>
          <w:sz w:val="22"/>
          <w:szCs w:val="22"/>
        </w:rPr>
        <w:t xml:space="preserve">1995, </w:t>
      </w:r>
      <w:r w:rsidR="005763E3" w:rsidRPr="00184866">
        <w:rPr>
          <w:rFonts w:ascii="Arial" w:hAnsi="Arial" w:cs="Arial"/>
          <w:sz w:val="22"/>
          <w:szCs w:val="22"/>
        </w:rPr>
        <w:t>63)</w:t>
      </w:r>
      <w:r w:rsidR="00184866" w:rsidRPr="00184866">
        <w:rPr>
          <w:rFonts w:ascii="Arial" w:hAnsi="Arial" w:cs="Arial"/>
          <w:sz w:val="22"/>
          <w:szCs w:val="22"/>
        </w:rPr>
        <w:t>.</w:t>
      </w:r>
      <w:r w:rsidR="00EA0624">
        <w:rPr>
          <w:rFonts w:ascii="Arial" w:hAnsi="Arial" w:cs="Arial"/>
          <w:sz w:val="22"/>
          <w:szCs w:val="22"/>
        </w:rPr>
        <w:t xml:space="preserve"> </w:t>
      </w:r>
      <w:r w:rsidR="00EA0624" w:rsidRPr="00184866">
        <w:rPr>
          <w:rFonts w:ascii="Arial" w:hAnsi="Arial" w:cs="Arial"/>
          <w:color w:val="000000" w:themeColor="text1"/>
          <w:sz w:val="22"/>
          <w:szCs w:val="22"/>
        </w:rPr>
        <w:t xml:space="preserve">While most journalists, for instance, tacitly treat </w:t>
      </w:r>
      <w:r w:rsidR="00EA0624">
        <w:rPr>
          <w:rFonts w:ascii="Arial" w:hAnsi="Arial" w:cs="Arial"/>
          <w:color w:val="000000" w:themeColor="text1"/>
          <w:sz w:val="22"/>
          <w:szCs w:val="22"/>
        </w:rPr>
        <w:t>interview</w:t>
      </w:r>
      <w:r w:rsidR="00EA0624" w:rsidRPr="00184866">
        <w:rPr>
          <w:rFonts w:ascii="Arial" w:hAnsi="Arial" w:cs="Arial"/>
          <w:color w:val="000000" w:themeColor="text1"/>
          <w:sz w:val="22"/>
          <w:szCs w:val="22"/>
        </w:rPr>
        <w:t xml:space="preserve"> data as having ‘truth value</w:t>
      </w:r>
      <w:r w:rsidR="006111C0">
        <w:rPr>
          <w:rFonts w:ascii="Arial" w:hAnsi="Arial" w:cs="Arial"/>
          <w:color w:val="000000" w:themeColor="text1"/>
          <w:sz w:val="22"/>
          <w:szCs w:val="22"/>
        </w:rPr>
        <w:t>,</w:t>
      </w:r>
      <w:r w:rsidR="00EA0624" w:rsidRPr="00184866">
        <w:rPr>
          <w:rFonts w:ascii="Arial" w:hAnsi="Arial" w:cs="Arial"/>
          <w:color w:val="000000" w:themeColor="text1"/>
          <w:sz w:val="22"/>
          <w:szCs w:val="22"/>
        </w:rPr>
        <w:t>’ it can also, as in oral history, be treated as ‘specimen</w:t>
      </w:r>
      <w:r w:rsidR="006111C0">
        <w:rPr>
          <w:rFonts w:ascii="Arial" w:hAnsi="Arial" w:cs="Arial"/>
          <w:color w:val="000000" w:themeColor="text1"/>
          <w:sz w:val="22"/>
          <w:szCs w:val="22"/>
        </w:rPr>
        <w:t>.</w:t>
      </w:r>
      <w:r w:rsidR="00EA0624" w:rsidRPr="00184866">
        <w:rPr>
          <w:rFonts w:ascii="Arial" w:hAnsi="Arial" w:cs="Arial"/>
          <w:color w:val="000000" w:themeColor="text1"/>
          <w:sz w:val="22"/>
          <w:szCs w:val="22"/>
        </w:rPr>
        <w:t>’</w:t>
      </w:r>
      <w:r w:rsidR="00EA0624" w:rsidRPr="00184866">
        <w:rPr>
          <w:rFonts w:ascii="Arial" w:hAnsi="Arial"/>
          <w:color w:val="000000" w:themeColor="text1"/>
          <w:sz w:val="22"/>
        </w:rPr>
        <w:t xml:space="preserve"> Oral history</w:t>
      </w:r>
      <w:r w:rsidR="00B26C5F">
        <w:rPr>
          <w:rFonts w:ascii="Arial" w:hAnsi="Arial"/>
          <w:color w:val="000000" w:themeColor="text1"/>
          <w:sz w:val="22"/>
        </w:rPr>
        <w:t xml:space="preserve">, for </w:t>
      </w:r>
      <w:r w:rsidR="004421E2">
        <w:rPr>
          <w:rFonts w:ascii="Arial" w:hAnsi="Arial"/>
          <w:color w:val="000000" w:themeColor="text1"/>
          <w:sz w:val="22"/>
        </w:rPr>
        <w:t>Laura</w:t>
      </w:r>
      <w:r w:rsidR="00FE4A4C">
        <w:rPr>
          <w:rFonts w:ascii="Arial" w:hAnsi="Arial"/>
          <w:color w:val="000000" w:themeColor="text1"/>
          <w:sz w:val="22"/>
        </w:rPr>
        <w:t xml:space="preserve"> </w:t>
      </w:r>
      <w:r w:rsidR="00B26C5F">
        <w:rPr>
          <w:rFonts w:ascii="Arial" w:hAnsi="Arial"/>
          <w:color w:val="000000" w:themeColor="text1"/>
          <w:sz w:val="22"/>
        </w:rPr>
        <w:t>Marcus,</w:t>
      </w:r>
      <w:r w:rsidR="00EA0624" w:rsidRPr="00184866">
        <w:rPr>
          <w:rFonts w:ascii="Arial" w:hAnsi="Arial"/>
          <w:color w:val="000000" w:themeColor="text1"/>
          <w:sz w:val="22"/>
        </w:rPr>
        <w:t xml:space="preserve"> </w:t>
      </w:r>
      <w:r w:rsidR="00EA0624" w:rsidRPr="00184866">
        <w:rPr>
          <w:rFonts w:ascii="Arial" w:hAnsi="Arial" w:cs="Times"/>
          <w:color w:val="000000" w:themeColor="text1"/>
          <w:sz w:val="22"/>
          <w:szCs w:val="30"/>
        </w:rPr>
        <w:t>does not claim to show ‘how it was’ as much as ‘how it is remembered as having been’; the aim is to create an account that is ‘subjective, a spectrum of lived expe</w:t>
      </w:r>
      <w:r w:rsidR="00EA0624" w:rsidRPr="00B252C1">
        <w:rPr>
          <w:rFonts w:ascii="Arial" w:hAnsi="Arial" w:cs="Times"/>
          <w:color w:val="000000" w:themeColor="text1"/>
          <w:sz w:val="22"/>
          <w:szCs w:val="22"/>
        </w:rPr>
        <w:t>riences of people who participated in the events</w:t>
      </w:r>
      <w:r w:rsidR="005763E3">
        <w:rPr>
          <w:rFonts w:ascii="Arial" w:hAnsi="Arial" w:cs="Times"/>
          <w:color w:val="000000" w:themeColor="text1"/>
          <w:sz w:val="22"/>
          <w:szCs w:val="22"/>
        </w:rPr>
        <w:t xml:space="preserve">’ </w:t>
      </w:r>
      <w:r w:rsidR="005763E3" w:rsidRPr="00B252C1">
        <w:rPr>
          <w:rFonts w:ascii="Arial" w:hAnsi="Arial" w:cs="Times"/>
          <w:color w:val="000000" w:themeColor="text1"/>
          <w:sz w:val="22"/>
          <w:szCs w:val="22"/>
        </w:rPr>
        <w:t>(</w:t>
      </w:r>
      <w:r w:rsidR="005763E3">
        <w:rPr>
          <w:rFonts w:ascii="Arial" w:hAnsi="Arial" w:cs="Times"/>
          <w:color w:val="000000" w:themeColor="text1"/>
          <w:sz w:val="22"/>
          <w:szCs w:val="22"/>
        </w:rPr>
        <w:t xml:space="preserve">1994, </w:t>
      </w:r>
      <w:r w:rsidR="005763E3" w:rsidRPr="00B252C1">
        <w:rPr>
          <w:rFonts w:ascii="Arial" w:hAnsi="Arial" w:cs="Times"/>
          <w:color w:val="000000" w:themeColor="text1"/>
          <w:sz w:val="22"/>
          <w:szCs w:val="22"/>
        </w:rPr>
        <w:t>277)</w:t>
      </w:r>
      <w:r w:rsidR="00EA0624" w:rsidRPr="00B252C1">
        <w:rPr>
          <w:rFonts w:ascii="Arial" w:hAnsi="Arial" w:cs="Times"/>
          <w:color w:val="000000" w:themeColor="text1"/>
          <w:sz w:val="22"/>
          <w:szCs w:val="22"/>
        </w:rPr>
        <w:t>.</w:t>
      </w:r>
      <w:r w:rsidR="00C708CF" w:rsidRPr="00B252C1">
        <w:rPr>
          <w:rFonts w:ascii="Arial" w:hAnsi="Arial" w:cs="Times"/>
          <w:color w:val="000000" w:themeColor="text1"/>
          <w:sz w:val="22"/>
          <w:szCs w:val="22"/>
        </w:rPr>
        <w:t xml:space="preserve"> </w:t>
      </w:r>
      <w:r w:rsidR="00B252C1" w:rsidRPr="00B252C1">
        <w:rPr>
          <w:rFonts w:ascii="Arial" w:hAnsi="Arial" w:cs="Times"/>
          <w:color w:val="000000" w:themeColor="text1"/>
          <w:sz w:val="22"/>
          <w:szCs w:val="22"/>
        </w:rPr>
        <w:t xml:space="preserve">As </w:t>
      </w:r>
      <w:r w:rsidR="004421E2">
        <w:rPr>
          <w:rFonts w:ascii="Arial" w:hAnsi="Arial" w:cs="Times"/>
          <w:color w:val="000000" w:themeColor="text1"/>
          <w:sz w:val="22"/>
          <w:szCs w:val="22"/>
        </w:rPr>
        <w:t xml:space="preserve">Alessandro </w:t>
      </w:r>
      <w:r w:rsidR="00B252C1" w:rsidRPr="00B252C1">
        <w:rPr>
          <w:rFonts w:ascii="Arial" w:hAnsi="Arial" w:cs="Times"/>
          <w:color w:val="000000" w:themeColor="text1"/>
          <w:sz w:val="22"/>
          <w:szCs w:val="22"/>
        </w:rPr>
        <w:t xml:space="preserve">Portelli </w:t>
      </w:r>
      <w:r w:rsidR="00795E7C">
        <w:rPr>
          <w:rFonts w:ascii="Arial" w:hAnsi="Arial" w:cs="Times"/>
          <w:color w:val="000000" w:themeColor="text1"/>
          <w:sz w:val="22"/>
          <w:szCs w:val="22"/>
        </w:rPr>
        <w:t xml:space="preserve"> </w:t>
      </w:r>
      <w:r w:rsidR="00B252C1" w:rsidRPr="00B252C1">
        <w:rPr>
          <w:rFonts w:ascii="Arial" w:hAnsi="Arial" w:cs="Times"/>
          <w:color w:val="000000" w:themeColor="text1"/>
          <w:sz w:val="22"/>
          <w:szCs w:val="22"/>
        </w:rPr>
        <w:t xml:space="preserve">states, </w:t>
      </w:r>
      <w:r w:rsidR="00C708CF" w:rsidRPr="00B252C1">
        <w:rPr>
          <w:rFonts w:ascii="Arial" w:hAnsi="Arial" w:cs="Times"/>
          <w:color w:val="000000" w:themeColor="text1"/>
          <w:sz w:val="22"/>
          <w:szCs w:val="22"/>
        </w:rPr>
        <w:t>oral history ‘</w:t>
      </w:r>
      <w:r w:rsidR="00537475" w:rsidRPr="00B252C1">
        <w:rPr>
          <w:rFonts w:ascii="Arial" w:hAnsi="Arial"/>
          <w:color w:val="000000" w:themeColor="text1"/>
          <w:sz w:val="22"/>
          <w:szCs w:val="22"/>
        </w:rPr>
        <w:t xml:space="preserve">tells us less about </w:t>
      </w:r>
      <w:r w:rsidR="00537475" w:rsidRPr="00B252C1">
        <w:rPr>
          <w:rFonts w:ascii="Arial" w:hAnsi="Arial"/>
          <w:i/>
          <w:color w:val="000000" w:themeColor="text1"/>
          <w:sz w:val="22"/>
          <w:szCs w:val="22"/>
        </w:rPr>
        <w:t>events</w:t>
      </w:r>
      <w:r w:rsidR="00537475" w:rsidRPr="00B252C1">
        <w:rPr>
          <w:rFonts w:ascii="Arial" w:hAnsi="Arial"/>
          <w:color w:val="000000" w:themeColor="text1"/>
          <w:sz w:val="22"/>
          <w:szCs w:val="22"/>
        </w:rPr>
        <w:t xml:space="preserve"> than about their </w:t>
      </w:r>
      <w:r w:rsidR="00537475" w:rsidRPr="00B252C1">
        <w:rPr>
          <w:rFonts w:ascii="Arial" w:hAnsi="Arial"/>
          <w:i/>
          <w:color w:val="000000" w:themeColor="text1"/>
          <w:sz w:val="22"/>
          <w:szCs w:val="22"/>
        </w:rPr>
        <w:t>meaning</w:t>
      </w:r>
      <w:r w:rsidR="00537475" w:rsidRPr="00B252C1">
        <w:rPr>
          <w:rFonts w:ascii="Arial" w:hAnsi="Arial"/>
          <w:color w:val="000000" w:themeColor="text1"/>
          <w:sz w:val="22"/>
          <w:szCs w:val="22"/>
        </w:rPr>
        <w:t>’</w:t>
      </w:r>
      <w:r w:rsidR="005763E3">
        <w:rPr>
          <w:rFonts w:ascii="Arial" w:hAnsi="Arial"/>
          <w:color w:val="000000" w:themeColor="text1"/>
          <w:sz w:val="22"/>
          <w:szCs w:val="22"/>
        </w:rPr>
        <w:t xml:space="preserve"> </w:t>
      </w:r>
      <w:r w:rsidR="005763E3" w:rsidRPr="00B252C1">
        <w:rPr>
          <w:rFonts w:ascii="Arial" w:hAnsi="Arial" w:cs="Times"/>
          <w:color w:val="000000" w:themeColor="text1"/>
          <w:sz w:val="22"/>
          <w:szCs w:val="22"/>
        </w:rPr>
        <w:t>(</w:t>
      </w:r>
      <w:r w:rsidR="005763E3">
        <w:rPr>
          <w:rFonts w:ascii="Arial" w:hAnsi="Arial" w:cs="Times"/>
          <w:color w:val="000000" w:themeColor="text1"/>
          <w:sz w:val="22"/>
          <w:szCs w:val="22"/>
        </w:rPr>
        <w:t xml:space="preserve">2016, </w:t>
      </w:r>
      <w:r w:rsidR="005763E3" w:rsidRPr="00B252C1">
        <w:rPr>
          <w:rFonts w:ascii="Arial" w:hAnsi="Arial" w:cs="Times"/>
          <w:color w:val="000000" w:themeColor="text1"/>
          <w:sz w:val="22"/>
          <w:szCs w:val="22"/>
        </w:rPr>
        <w:t>52)</w:t>
      </w:r>
      <w:r w:rsidR="00C708CF" w:rsidRPr="00B252C1">
        <w:rPr>
          <w:rFonts w:ascii="Arial" w:hAnsi="Arial"/>
          <w:color w:val="000000" w:themeColor="text1"/>
          <w:sz w:val="22"/>
          <w:szCs w:val="22"/>
        </w:rPr>
        <w:t>.</w:t>
      </w:r>
      <w:r w:rsidR="00C708CF">
        <w:rPr>
          <w:rFonts w:ascii="Arial" w:hAnsi="Arial"/>
          <w:color w:val="000000" w:themeColor="text1"/>
          <w:sz w:val="22"/>
        </w:rPr>
        <w:t xml:space="preserve"> </w:t>
      </w:r>
      <w:r w:rsidR="005A7A51">
        <w:rPr>
          <w:rFonts w:ascii="Arial" w:hAnsi="Arial" w:cs="Arial"/>
          <w:sz w:val="22"/>
          <w:szCs w:val="22"/>
        </w:rPr>
        <w:br/>
      </w:r>
    </w:p>
    <w:p w14:paraId="48F17085" w14:textId="3B9C2C15" w:rsidR="00063D23" w:rsidRDefault="00EA0624" w:rsidP="00063D23">
      <w:pPr>
        <w:rPr>
          <w:rFonts w:ascii="Arial" w:hAnsi="Arial" w:cs="Arial"/>
          <w:sz w:val="22"/>
          <w:szCs w:val="22"/>
        </w:rPr>
      </w:pPr>
      <w:r>
        <w:rPr>
          <w:rFonts w:ascii="Arial" w:hAnsi="Arial" w:cs="Arial"/>
          <w:sz w:val="22"/>
          <w:szCs w:val="22"/>
        </w:rPr>
        <w:t xml:space="preserve">My own approach to data in </w:t>
      </w:r>
      <w:r w:rsidRPr="00EA0624">
        <w:rPr>
          <w:rFonts w:ascii="Arial" w:hAnsi="Arial" w:cs="Arial"/>
          <w:i/>
          <w:sz w:val="22"/>
          <w:szCs w:val="22"/>
        </w:rPr>
        <w:t>Different Every Time</w:t>
      </w:r>
      <w:r w:rsidR="0059662E">
        <w:rPr>
          <w:rFonts w:ascii="Arial" w:hAnsi="Arial" w:cs="Arial"/>
          <w:sz w:val="22"/>
          <w:szCs w:val="22"/>
        </w:rPr>
        <w:t xml:space="preserve">, </w:t>
      </w:r>
      <w:r w:rsidR="00DB5C91">
        <w:rPr>
          <w:rFonts w:ascii="Arial" w:hAnsi="Arial" w:cs="Arial"/>
          <w:sz w:val="22"/>
          <w:szCs w:val="22"/>
        </w:rPr>
        <w:t xml:space="preserve">which was </w:t>
      </w:r>
      <w:r w:rsidR="0059662E">
        <w:rPr>
          <w:rFonts w:ascii="Arial" w:hAnsi="Arial" w:cs="Arial"/>
          <w:sz w:val="22"/>
          <w:szCs w:val="22"/>
        </w:rPr>
        <w:t>influenced by constructionism</w:t>
      </w:r>
      <w:r w:rsidR="00DB5C91">
        <w:rPr>
          <w:rFonts w:ascii="Arial" w:hAnsi="Arial" w:cs="Arial"/>
          <w:sz w:val="22"/>
          <w:szCs w:val="22"/>
        </w:rPr>
        <w:t xml:space="preserve"> as well as by oral history</w:t>
      </w:r>
      <w:r w:rsidR="0059662E">
        <w:rPr>
          <w:rFonts w:ascii="Arial" w:hAnsi="Arial" w:cs="Arial"/>
          <w:sz w:val="22"/>
          <w:szCs w:val="22"/>
        </w:rPr>
        <w:t xml:space="preserve">, </w:t>
      </w:r>
      <w:r>
        <w:rPr>
          <w:rFonts w:ascii="Arial" w:hAnsi="Arial" w:cs="Arial"/>
          <w:sz w:val="22"/>
          <w:szCs w:val="22"/>
        </w:rPr>
        <w:t xml:space="preserve">was </w:t>
      </w:r>
      <w:r w:rsidR="001E6F6A">
        <w:rPr>
          <w:rFonts w:ascii="Arial" w:hAnsi="Arial" w:cs="Arial"/>
          <w:sz w:val="22"/>
          <w:szCs w:val="22"/>
        </w:rPr>
        <w:t>more ‘specimen’ than ‘factist</w:t>
      </w:r>
      <w:r w:rsidR="006111C0">
        <w:rPr>
          <w:rFonts w:ascii="Arial" w:hAnsi="Arial" w:cs="Arial"/>
          <w:sz w:val="22"/>
          <w:szCs w:val="22"/>
        </w:rPr>
        <w:t>.</w:t>
      </w:r>
      <w:r w:rsidR="001E6F6A">
        <w:rPr>
          <w:rFonts w:ascii="Arial" w:hAnsi="Arial" w:cs="Arial"/>
          <w:sz w:val="22"/>
          <w:szCs w:val="22"/>
        </w:rPr>
        <w:t xml:space="preserve">’ </w:t>
      </w:r>
      <w:r w:rsidR="0042238D">
        <w:rPr>
          <w:rFonts w:ascii="Arial" w:hAnsi="Arial" w:cs="Arial"/>
          <w:color w:val="000000" w:themeColor="text1"/>
          <w:sz w:val="22"/>
          <w:szCs w:val="22"/>
        </w:rPr>
        <w:t>I</w:t>
      </w:r>
      <w:r w:rsidR="009616F2" w:rsidRPr="00EF6C3C">
        <w:rPr>
          <w:rFonts w:ascii="Arial" w:hAnsi="Arial" w:cs="Arial"/>
          <w:sz w:val="22"/>
          <w:szCs w:val="22"/>
        </w:rPr>
        <w:t xml:space="preserve">n </w:t>
      </w:r>
      <w:r w:rsidR="00D356E9" w:rsidRPr="00EF6C3C">
        <w:rPr>
          <w:rFonts w:ascii="Arial" w:hAnsi="Arial" w:cs="Arial"/>
          <w:sz w:val="22"/>
          <w:szCs w:val="22"/>
        </w:rPr>
        <w:t xml:space="preserve">autobiography, it is </w:t>
      </w:r>
      <w:r w:rsidR="00E06F87">
        <w:rPr>
          <w:rFonts w:ascii="Arial" w:hAnsi="Arial" w:cs="Arial"/>
          <w:sz w:val="22"/>
          <w:szCs w:val="22"/>
        </w:rPr>
        <w:t>the subject (</w:t>
      </w:r>
      <w:r w:rsidR="003D172D" w:rsidRPr="00EF6C3C">
        <w:rPr>
          <w:rFonts w:ascii="Arial" w:hAnsi="Arial" w:cs="Arial"/>
          <w:sz w:val="22"/>
          <w:szCs w:val="22"/>
        </w:rPr>
        <w:t>the implie</w:t>
      </w:r>
      <w:r w:rsidR="00E06F87">
        <w:rPr>
          <w:rFonts w:ascii="Arial" w:hAnsi="Arial" w:cs="Arial"/>
          <w:sz w:val="22"/>
          <w:szCs w:val="22"/>
        </w:rPr>
        <w:t>d author) whose interpretation</w:t>
      </w:r>
      <w:r w:rsidR="003D172D" w:rsidRPr="00EF6C3C">
        <w:rPr>
          <w:rFonts w:ascii="Arial" w:hAnsi="Arial" w:cs="Arial"/>
          <w:sz w:val="22"/>
          <w:szCs w:val="22"/>
        </w:rPr>
        <w:t xml:space="preserve"> </w:t>
      </w:r>
      <w:r w:rsidR="00E06F87">
        <w:rPr>
          <w:rFonts w:ascii="Arial" w:hAnsi="Arial" w:cs="Arial"/>
          <w:sz w:val="22"/>
          <w:szCs w:val="22"/>
        </w:rPr>
        <w:t xml:space="preserve">is paramount, </w:t>
      </w:r>
      <w:r w:rsidR="00AF0C78">
        <w:rPr>
          <w:rFonts w:ascii="Arial" w:hAnsi="Arial" w:cs="Arial"/>
          <w:sz w:val="22"/>
          <w:szCs w:val="22"/>
        </w:rPr>
        <w:t>thereby diminishing the degree of control exercised by</w:t>
      </w:r>
      <w:r w:rsidR="0042238D">
        <w:rPr>
          <w:rFonts w:ascii="Arial" w:hAnsi="Arial" w:cs="Arial"/>
          <w:sz w:val="22"/>
          <w:szCs w:val="22"/>
        </w:rPr>
        <w:t xml:space="preserve"> </w:t>
      </w:r>
      <w:r w:rsidR="00DD5F58">
        <w:rPr>
          <w:rFonts w:ascii="Arial" w:hAnsi="Arial" w:cs="Arial"/>
          <w:sz w:val="22"/>
          <w:szCs w:val="22"/>
        </w:rPr>
        <w:t>any</w:t>
      </w:r>
      <w:r w:rsidR="0042238D">
        <w:rPr>
          <w:rFonts w:ascii="Arial" w:hAnsi="Arial" w:cs="Arial"/>
          <w:sz w:val="22"/>
          <w:szCs w:val="22"/>
        </w:rPr>
        <w:t xml:space="preserve"> ghostwriter; </w:t>
      </w:r>
      <w:r w:rsidR="00E06F87">
        <w:rPr>
          <w:rFonts w:ascii="Arial" w:hAnsi="Arial" w:cs="Arial"/>
          <w:sz w:val="22"/>
          <w:szCs w:val="22"/>
        </w:rPr>
        <w:t>i</w:t>
      </w:r>
      <w:r w:rsidR="00D356E9" w:rsidRPr="00EF6C3C">
        <w:rPr>
          <w:rFonts w:ascii="Arial" w:hAnsi="Arial" w:cs="Arial"/>
          <w:sz w:val="22"/>
          <w:szCs w:val="22"/>
        </w:rPr>
        <w:t>n biography,</w:t>
      </w:r>
      <w:r w:rsidR="00941018">
        <w:rPr>
          <w:rFonts w:ascii="Arial" w:hAnsi="Arial" w:cs="Arial"/>
          <w:sz w:val="22"/>
          <w:szCs w:val="22"/>
        </w:rPr>
        <w:t xml:space="preserve"> by contrast,</w:t>
      </w:r>
      <w:r w:rsidR="00D356E9" w:rsidRPr="00EF6C3C">
        <w:rPr>
          <w:rFonts w:ascii="Arial" w:hAnsi="Arial" w:cs="Arial"/>
          <w:sz w:val="22"/>
          <w:szCs w:val="22"/>
        </w:rPr>
        <w:t xml:space="preserve"> </w:t>
      </w:r>
      <w:r w:rsidR="003D172D" w:rsidRPr="00EF6C3C">
        <w:rPr>
          <w:rFonts w:ascii="Arial" w:hAnsi="Arial" w:cs="Arial"/>
          <w:sz w:val="22"/>
          <w:szCs w:val="22"/>
        </w:rPr>
        <w:t>the</w:t>
      </w:r>
      <w:r w:rsidR="00E06F87">
        <w:rPr>
          <w:rFonts w:ascii="Arial" w:hAnsi="Arial" w:cs="Arial"/>
          <w:sz w:val="22"/>
          <w:szCs w:val="22"/>
        </w:rPr>
        <w:t xml:space="preserve"> biographer (</w:t>
      </w:r>
      <w:r w:rsidR="00941018">
        <w:rPr>
          <w:rFonts w:ascii="Arial" w:hAnsi="Arial" w:cs="Arial"/>
          <w:sz w:val="22"/>
          <w:szCs w:val="22"/>
        </w:rPr>
        <w:t xml:space="preserve">or </w:t>
      </w:r>
      <w:r w:rsidR="00D356E9" w:rsidRPr="00EF6C3C">
        <w:rPr>
          <w:rFonts w:ascii="Arial" w:hAnsi="Arial" w:cs="Arial"/>
          <w:sz w:val="22"/>
          <w:szCs w:val="22"/>
        </w:rPr>
        <w:t>real author</w:t>
      </w:r>
      <w:r w:rsidR="00E06F87">
        <w:rPr>
          <w:rFonts w:ascii="Arial" w:hAnsi="Arial" w:cs="Arial"/>
          <w:sz w:val="22"/>
          <w:szCs w:val="22"/>
        </w:rPr>
        <w:t>)</w:t>
      </w:r>
      <w:r w:rsidR="00D356E9" w:rsidRPr="00EF6C3C">
        <w:rPr>
          <w:rFonts w:ascii="Arial" w:hAnsi="Arial" w:cs="Arial"/>
          <w:sz w:val="22"/>
          <w:szCs w:val="22"/>
        </w:rPr>
        <w:t xml:space="preserve"> exercises a </w:t>
      </w:r>
      <w:r w:rsidR="00EF6C3C" w:rsidRPr="00EF6C3C">
        <w:rPr>
          <w:rFonts w:ascii="Arial" w:hAnsi="Arial" w:cs="Arial"/>
          <w:sz w:val="22"/>
          <w:szCs w:val="22"/>
        </w:rPr>
        <w:t xml:space="preserve">much </w:t>
      </w:r>
      <w:r w:rsidR="00D356E9" w:rsidRPr="00EF6C3C">
        <w:rPr>
          <w:rFonts w:ascii="Arial" w:hAnsi="Arial" w:cs="Arial"/>
          <w:sz w:val="22"/>
          <w:szCs w:val="22"/>
        </w:rPr>
        <w:t xml:space="preserve">greater degree of control. </w:t>
      </w:r>
      <w:r w:rsidR="00063D23" w:rsidRPr="001A639E">
        <w:rPr>
          <w:rFonts w:ascii="Arial" w:hAnsi="Arial" w:cs="Arial"/>
          <w:sz w:val="22"/>
          <w:szCs w:val="22"/>
        </w:rPr>
        <w:t xml:space="preserve">Yet control is never total. </w:t>
      </w:r>
      <w:r w:rsidR="00C05035" w:rsidRPr="001A639E">
        <w:rPr>
          <w:rFonts w:ascii="Arial" w:hAnsi="Arial" w:cs="Arial"/>
          <w:sz w:val="22"/>
          <w:szCs w:val="22"/>
        </w:rPr>
        <w:t xml:space="preserve">To assume, as Renders seems to, that there is a single individual – the subject – in control of a ghostwritten autobiography or authorised biography is </w:t>
      </w:r>
      <w:r w:rsidR="00063D23" w:rsidRPr="001A639E">
        <w:rPr>
          <w:rFonts w:ascii="Arial" w:hAnsi="Arial" w:cs="Arial"/>
          <w:sz w:val="22"/>
          <w:szCs w:val="22"/>
        </w:rPr>
        <w:t>a mistake</w:t>
      </w:r>
      <w:r w:rsidR="00C05035" w:rsidRPr="001A639E">
        <w:rPr>
          <w:rFonts w:ascii="Arial" w:hAnsi="Arial" w:cs="Arial"/>
          <w:sz w:val="22"/>
          <w:szCs w:val="22"/>
        </w:rPr>
        <w:t xml:space="preserve">. </w:t>
      </w:r>
      <w:r w:rsidR="000D2A99" w:rsidRPr="001A639E">
        <w:rPr>
          <w:rFonts w:ascii="Arial" w:hAnsi="Arial" w:cs="Arial"/>
          <w:sz w:val="22"/>
          <w:szCs w:val="22"/>
        </w:rPr>
        <w:t>I</w:t>
      </w:r>
      <w:r w:rsidR="00C05035" w:rsidRPr="001A639E">
        <w:rPr>
          <w:rFonts w:ascii="Arial" w:hAnsi="Arial" w:cs="Arial"/>
          <w:sz w:val="22"/>
          <w:szCs w:val="22"/>
        </w:rPr>
        <w:t xml:space="preserve">t is increasingly recognised that no biographer can keep his or her own life distinct from the life </w:t>
      </w:r>
      <w:r w:rsidR="00DD5F58" w:rsidRPr="001A639E">
        <w:rPr>
          <w:rFonts w:ascii="Arial" w:hAnsi="Arial" w:cs="Arial"/>
          <w:sz w:val="22"/>
          <w:szCs w:val="22"/>
        </w:rPr>
        <w:t>of his or her subject</w:t>
      </w:r>
      <w:r w:rsidR="00C05035" w:rsidRPr="001A639E">
        <w:rPr>
          <w:rFonts w:ascii="Arial" w:hAnsi="Arial" w:cs="Arial"/>
          <w:sz w:val="22"/>
          <w:szCs w:val="22"/>
        </w:rPr>
        <w:t xml:space="preserve"> (Banner 2016</w:t>
      </w:r>
      <w:r w:rsidR="00E2042D" w:rsidRPr="001A639E">
        <w:rPr>
          <w:rFonts w:ascii="Arial" w:hAnsi="Arial" w:cs="Arial"/>
          <w:sz w:val="22"/>
          <w:szCs w:val="22"/>
        </w:rPr>
        <w:t>,</w:t>
      </w:r>
      <w:r w:rsidR="00C05035" w:rsidRPr="001A639E">
        <w:rPr>
          <w:rFonts w:ascii="Arial" w:hAnsi="Arial" w:cs="Arial"/>
          <w:sz w:val="22"/>
          <w:szCs w:val="22"/>
        </w:rPr>
        <w:t xml:space="preserve"> 103)</w:t>
      </w:r>
      <w:r w:rsidR="00C05035" w:rsidRPr="00806EAD">
        <w:rPr>
          <w:rFonts w:ascii="Arial" w:hAnsi="Arial" w:cs="Arial"/>
          <w:sz w:val="22"/>
          <w:szCs w:val="22"/>
        </w:rPr>
        <w:t xml:space="preserve">. </w:t>
      </w:r>
      <w:r w:rsidR="00AF0C78" w:rsidRPr="00806EAD">
        <w:rPr>
          <w:rFonts w:ascii="Arial" w:hAnsi="Arial" w:cs="Arial"/>
          <w:sz w:val="22"/>
          <w:szCs w:val="22"/>
          <w:lang w:val="en-US"/>
        </w:rPr>
        <w:t>The relationship between a subjec</w:t>
      </w:r>
      <w:r w:rsidR="00B759C3" w:rsidRPr="00806EAD">
        <w:rPr>
          <w:rFonts w:ascii="Arial" w:hAnsi="Arial" w:cs="Arial"/>
          <w:sz w:val="22"/>
          <w:szCs w:val="22"/>
          <w:lang w:val="en-US"/>
        </w:rPr>
        <w:t>t and his/her ghost</w:t>
      </w:r>
      <w:r w:rsidR="000D2A99" w:rsidRPr="00806EAD">
        <w:rPr>
          <w:rFonts w:ascii="Arial" w:hAnsi="Arial" w:cs="Arial"/>
          <w:sz w:val="22"/>
          <w:szCs w:val="22"/>
          <w:lang w:val="en-US"/>
        </w:rPr>
        <w:t>writer</w:t>
      </w:r>
      <w:r w:rsidR="00B759C3" w:rsidRPr="00806EAD">
        <w:rPr>
          <w:rFonts w:ascii="Arial" w:hAnsi="Arial" w:cs="Arial"/>
          <w:sz w:val="22"/>
          <w:szCs w:val="22"/>
          <w:lang w:val="en-US"/>
        </w:rPr>
        <w:t xml:space="preserve"> is </w:t>
      </w:r>
      <w:r w:rsidR="000D2A99" w:rsidRPr="00806EAD">
        <w:rPr>
          <w:rFonts w:ascii="Arial" w:hAnsi="Arial" w:cs="Arial"/>
          <w:sz w:val="22"/>
          <w:szCs w:val="22"/>
          <w:lang w:val="en-US"/>
        </w:rPr>
        <w:t xml:space="preserve">more </w:t>
      </w:r>
      <w:r w:rsidR="00B759C3" w:rsidRPr="00806EAD">
        <w:rPr>
          <w:rFonts w:ascii="Arial" w:hAnsi="Arial" w:cs="Arial"/>
          <w:sz w:val="22"/>
          <w:szCs w:val="22"/>
          <w:lang w:val="en-US"/>
        </w:rPr>
        <w:t>complex</w:t>
      </w:r>
      <w:r w:rsidR="000D2A99" w:rsidRPr="00806EAD">
        <w:rPr>
          <w:rFonts w:ascii="Arial" w:hAnsi="Arial" w:cs="Arial"/>
          <w:sz w:val="22"/>
          <w:szCs w:val="22"/>
          <w:lang w:val="en-US"/>
        </w:rPr>
        <w:t xml:space="preserve"> than </w:t>
      </w:r>
      <w:r w:rsidR="00DD5F58" w:rsidRPr="00806EAD">
        <w:rPr>
          <w:rFonts w:ascii="Arial" w:hAnsi="Arial" w:cs="Arial"/>
          <w:sz w:val="22"/>
          <w:szCs w:val="22"/>
          <w:lang w:val="en-US"/>
        </w:rPr>
        <w:t xml:space="preserve">that of </w:t>
      </w:r>
      <w:r w:rsidR="000D2A99" w:rsidRPr="00806EAD">
        <w:rPr>
          <w:rFonts w:ascii="Arial" w:hAnsi="Arial" w:cs="Arial"/>
          <w:sz w:val="22"/>
          <w:szCs w:val="22"/>
          <w:lang w:val="en-US"/>
        </w:rPr>
        <w:t>employer and employee</w:t>
      </w:r>
      <w:r w:rsidR="00B759C3" w:rsidRPr="00806EAD">
        <w:rPr>
          <w:rFonts w:ascii="Arial" w:hAnsi="Arial" w:cs="Arial"/>
          <w:sz w:val="22"/>
          <w:szCs w:val="22"/>
          <w:lang w:val="en-US"/>
        </w:rPr>
        <w:t>. A</w:t>
      </w:r>
      <w:r w:rsidR="00AF0C78" w:rsidRPr="00806EAD">
        <w:rPr>
          <w:rFonts w:ascii="Arial" w:hAnsi="Arial" w:cs="Arial"/>
          <w:sz w:val="22"/>
          <w:szCs w:val="22"/>
          <w:lang w:val="en-US"/>
        </w:rPr>
        <w:t xml:space="preserve"> celebri</w:t>
      </w:r>
      <w:r w:rsidR="00B759C3" w:rsidRPr="00806EAD">
        <w:rPr>
          <w:rFonts w:ascii="Arial" w:hAnsi="Arial" w:cs="Arial"/>
          <w:sz w:val="22"/>
          <w:szCs w:val="22"/>
          <w:lang w:val="en-US"/>
        </w:rPr>
        <w:t xml:space="preserve">ty may ‘outrank’ his or her ghostwriter </w:t>
      </w:r>
      <w:r w:rsidR="00AF0C78" w:rsidRPr="00806EAD">
        <w:rPr>
          <w:rFonts w:ascii="Arial" w:hAnsi="Arial" w:cs="Arial"/>
          <w:sz w:val="22"/>
          <w:szCs w:val="22"/>
          <w:lang w:val="en-US"/>
        </w:rPr>
        <w:t xml:space="preserve">in economic terms, </w:t>
      </w:r>
      <w:r w:rsidR="000D2A99" w:rsidRPr="00806EAD">
        <w:rPr>
          <w:rFonts w:ascii="Arial" w:hAnsi="Arial" w:cs="Arial"/>
          <w:sz w:val="22"/>
          <w:szCs w:val="22"/>
          <w:lang w:val="en-US"/>
        </w:rPr>
        <w:t xml:space="preserve">suggests </w:t>
      </w:r>
      <w:r w:rsidR="004421E2" w:rsidRPr="00806EAD">
        <w:rPr>
          <w:rFonts w:ascii="Arial" w:hAnsi="Arial" w:cs="Arial"/>
          <w:sz w:val="22"/>
          <w:szCs w:val="22"/>
          <w:lang w:val="en-US"/>
        </w:rPr>
        <w:t>Hannah</w:t>
      </w:r>
      <w:r w:rsidR="000D2A99" w:rsidRPr="00806EAD">
        <w:rPr>
          <w:rFonts w:ascii="Arial" w:hAnsi="Arial" w:cs="Arial"/>
          <w:sz w:val="22"/>
          <w:szCs w:val="22"/>
          <w:lang w:val="en-US"/>
        </w:rPr>
        <w:t xml:space="preserve"> Yelin</w:t>
      </w:r>
      <w:r w:rsidR="00B759C3" w:rsidRPr="00806EAD">
        <w:rPr>
          <w:rFonts w:ascii="Arial" w:hAnsi="Arial" w:cs="Arial"/>
          <w:sz w:val="22"/>
          <w:szCs w:val="22"/>
          <w:lang w:val="en-US"/>
        </w:rPr>
        <w:t xml:space="preserve">, </w:t>
      </w:r>
      <w:r w:rsidR="00AF0C78" w:rsidRPr="00806EAD">
        <w:rPr>
          <w:rFonts w:ascii="Arial" w:hAnsi="Arial" w:cs="Arial"/>
          <w:sz w:val="22"/>
          <w:szCs w:val="22"/>
          <w:lang w:val="en-US"/>
        </w:rPr>
        <w:t>but this does not ne</w:t>
      </w:r>
      <w:r w:rsidR="00B759C3" w:rsidRPr="00806EAD">
        <w:rPr>
          <w:rFonts w:ascii="Arial" w:hAnsi="Arial" w:cs="Arial"/>
          <w:sz w:val="22"/>
          <w:szCs w:val="22"/>
          <w:lang w:val="en-US"/>
        </w:rPr>
        <w:t>cessarily translate into agency;</w:t>
      </w:r>
      <w:r w:rsidR="000D2A99" w:rsidRPr="00806EAD">
        <w:rPr>
          <w:rFonts w:ascii="Arial" w:hAnsi="Arial" w:cs="Arial"/>
          <w:sz w:val="22"/>
          <w:szCs w:val="22"/>
          <w:lang w:val="en-US"/>
        </w:rPr>
        <w:t xml:space="preserve"> i</w:t>
      </w:r>
      <w:r w:rsidR="00B759C3" w:rsidRPr="00806EAD">
        <w:rPr>
          <w:rFonts w:ascii="Arial" w:hAnsi="Arial" w:cs="Arial"/>
          <w:sz w:val="22"/>
          <w:szCs w:val="22"/>
          <w:lang w:val="en-US"/>
        </w:rPr>
        <w:t xml:space="preserve">nstead, </w:t>
      </w:r>
      <w:r w:rsidR="00AF0C78" w:rsidRPr="00806EAD">
        <w:rPr>
          <w:rFonts w:ascii="Arial" w:hAnsi="Arial" w:cs="Arial"/>
          <w:sz w:val="22"/>
          <w:szCs w:val="22"/>
          <w:lang w:val="en-US"/>
        </w:rPr>
        <w:t>‘</w:t>
      </w:r>
      <w:r w:rsidR="00B759C3" w:rsidRPr="00806EAD">
        <w:rPr>
          <w:rFonts w:ascii="Arial" w:hAnsi="Arial" w:cs="Arial"/>
          <w:sz w:val="22"/>
          <w:szCs w:val="22"/>
          <w:lang w:val="en-US"/>
        </w:rPr>
        <w:t>a</w:t>
      </w:r>
      <w:r w:rsidR="00AF0C78" w:rsidRPr="00806EAD">
        <w:rPr>
          <w:rFonts w:ascii="Arial" w:hAnsi="Arial" w:cs="Arial"/>
          <w:sz w:val="22"/>
          <w:szCs w:val="22"/>
          <w:lang w:val="en-US"/>
        </w:rPr>
        <w:t xml:space="preserve">gency must be negotiated between ghostwriter and subject’ </w:t>
      </w:r>
      <w:r w:rsidR="00B759C3" w:rsidRPr="00806EAD">
        <w:rPr>
          <w:rFonts w:ascii="Arial" w:hAnsi="Arial" w:cs="Arial"/>
          <w:sz w:val="22"/>
          <w:szCs w:val="22"/>
          <w:lang w:val="en-US"/>
        </w:rPr>
        <w:t>(</w:t>
      </w:r>
      <w:r w:rsidR="00E2042D" w:rsidRPr="00806EAD">
        <w:rPr>
          <w:rFonts w:ascii="Arial" w:hAnsi="Arial" w:cs="Arial"/>
          <w:sz w:val="22"/>
          <w:szCs w:val="22"/>
          <w:lang w:val="en-US"/>
        </w:rPr>
        <w:t xml:space="preserve">2016, </w:t>
      </w:r>
      <w:r w:rsidR="00AF0C78" w:rsidRPr="00806EAD">
        <w:rPr>
          <w:rFonts w:ascii="Arial" w:hAnsi="Arial" w:cs="Arial"/>
          <w:sz w:val="22"/>
          <w:szCs w:val="22"/>
          <w:lang w:val="en-US"/>
        </w:rPr>
        <w:t>363</w:t>
      </w:r>
      <w:r w:rsidR="00B759C3" w:rsidRPr="00806EAD">
        <w:rPr>
          <w:rFonts w:ascii="Arial" w:hAnsi="Arial" w:cs="Arial"/>
          <w:sz w:val="22"/>
          <w:szCs w:val="22"/>
          <w:lang w:val="en-US"/>
        </w:rPr>
        <w:t>).</w:t>
      </w:r>
      <w:r w:rsidR="00AF0C78" w:rsidRPr="00806EAD">
        <w:rPr>
          <w:rFonts w:ascii="Arial" w:hAnsi="Arial" w:cs="Arial"/>
          <w:sz w:val="22"/>
          <w:szCs w:val="22"/>
          <w:lang w:val="en-US"/>
        </w:rPr>
        <w:t xml:space="preserve"> </w:t>
      </w:r>
      <w:r w:rsidR="000D2A99" w:rsidRPr="00806EAD">
        <w:rPr>
          <w:rFonts w:ascii="Arial" w:hAnsi="Arial" w:cs="Arial"/>
          <w:sz w:val="22"/>
          <w:szCs w:val="22"/>
          <w:lang w:val="en-US"/>
        </w:rPr>
        <w:t>This is even more true of authori</w:t>
      </w:r>
      <w:r w:rsidR="00DD5F58" w:rsidRPr="00806EAD">
        <w:rPr>
          <w:rFonts w:ascii="Arial" w:hAnsi="Arial" w:cs="Arial"/>
          <w:sz w:val="22"/>
          <w:szCs w:val="22"/>
          <w:lang w:val="en-US"/>
        </w:rPr>
        <w:t>s</w:t>
      </w:r>
      <w:r w:rsidR="00063D23" w:rsidRPr="00806EAD">
        <w:rPr>
          <w:rFonts w:ascii="Arial" w:hAnsi="Arial" w:cs="Arial"/>
          <w:sz w:val="22"/>
          <w:szCs w:val="22"/>
          <w:lang w:val="en-US"/>
        </w:rPr>
        <w:t>ed biography: at least in my own case,</w:t>
      </w:r>
      <w:r w:rsidR="000D2A99" w:rsidRPr="00806EAD">
        <w:rPr>
          <w:rFonts w:ascii="Arial" w:hAnsi="Arial" w:cs="Arial"/>
          <w:sz w:val="22"/>
          <w:szCs w:val="22"/>
          <w:lang w:val="en-US"/>
        </w:rPr>
        <w:t xml:space="preserve"> there was no financial relationship between me, as authori</w:t>
      </w:r>
      <w:r w:rsidR="001C5364" w:rsidRPr="00806EAD">
        <w:rPr>
          <w:rFonts w:ascii="Arial" w:hAnsi="Arial" w:cs="Arial"/>
          <w:sz w:val="22"/>
          <w:szCs w:val="22"/>
          <w:lang w:val="en-US"/>
        </w:rPr>
        <w:t>s</w:t>
      </w:r>
      <w:r w:rsidR="000D2A99" w:rsidRPr="00806EAD">
        <w:rPr>
          <w:rFonts w:ascii="Arial" w:hAnsi="Arial" w:cs="Arial"/>
          <w:sz w:val="22"/>
          <w:szCs w:val="22"/>
          <w:lang w:val="en-US"/>
        </w:rPr>
        <w:t xml:space="preserve">ed biographer, and Wyatt as authorising subject. </w:t>
      </w:r>
      <w:r w:rsidR="00063D23" w:rsidRPr="00806EAD">
        <w:rPr>
          <w:rFonts w:ascii="Arial" w:hAnsi="Arial" w:cs="Arial"/>
          <w:sz w:val="22"/>
          <w:szCs w:val="22"/>
          <w:lang w:val="en-US"/>
        </w:rPr>
        <w:t>In tha</w:t>
      </w:r>
      <w:r w:rsidR="00445DB7" w:rsidRPr="00806EAD">
        <w:rPr>
          <w:rFonts w:ascii="Arial" w:hAnsi="Arial" w:cs="Arial"/>
          <w:sz w:val="22"/>
          <w:szCs w:val="22"/>
          <w:lang w:val="en-US"/>
        </w:rPr>
        <w:t>t dual signature of the authoris</w:t>
      </w:r>
      <w:r w:rsidR="00063D23" w:rsidRPr="00806EAD">
        <w:rPr>
          <w:rFonts w:ascii="Arial" w:hAnsi="Arial" w:cs="Arial"/>
          <w:sz w:val="22"/>
          <w:szCs w:val="22"/>
          <w:lang w:val="en-US"/>
        </w:rPr>
        <w:t xml:space="preserve">ed biographical pact is an acknowledgement that agency is shared. To acknowledge this, however, is not to admit that </w:t>
      </w:r>
      <w:r w:rsidR="00E2042D" w:rsidRPr="00806EAD">
        <w:rPr>
          <w:rFonts w:ascii="Arial" w:hAnsi="Arial" w:cs="Arial"/>
          <w:sz w:val="22"/>
          <w:szCs w:val="22"/>
          <w:lang w:val="en-US"/>
        </w:rPr>
        <w:t xml:space="preserve">the </w:t>
      </w:r>
      <w:r w:rsidR="00063D23" w:rsidRPr="00806EAD">
        <w:rPr>
          <w:rFonts w:ascii="Arial" w:hAnsi="Arial" w:cs="Arial"/>
          <w:sz w:val="22"/>
          <w:szCs w:val="22"/>
          <w:lang w:val="en-US"/>
        </w:rPr>
        <w:t xml:space="preserve">authorisation process results in whitewashing: </w:t>
      </w:r>
      <w:r w:rsidR="00063D23">
        <w:rPr>
          <w:rFonts w:ascii="Arial" w:hAnsi="Arial" w:cs="Arial"/>
          <w:sz w:val="22"/>
          <w:szCs w:val="22"/>
        </w:rPr>
        <w:t>even the</w:t>
      </w:r>
      <w:r w:rsidR="00063D23" w:rsidRPr="00EF6C3C">
        <w:rPr>
          <w:rFonts w:ascii="Arial" w:hAnsi="Arial" w:cs="Arial"/>
          <w:sz w:val="22"/>
          <w:szCs w:val="22"/>
        </w:rPr>
        <w:t xml:space="preserve"> </w:t>
      </w:r>
      <w:r w:rsidR="00063D23" w:rsidRPr="00063D23">
        <w:rPr>
          <w:rFonts w:ascii="Arial" w:hAnsi="Arial" w:cs="Arial"/>
          <w:i/>
          <w:sz w:val="22"/>
          <w:szCs w:val="22"/>
        </w:rPr>
        <w:t>unauthorised</w:t>
      </w:r>
      <w:r w:rsidR="00063D23">
        <w:rPr>
          <w:rFonts w:ascii="Arial" w:hAnsi="Arial" w:cs="Arial"/>
          <w:sz w:val="22"/>
          <w:szCs w:val="22"/>
        </w:rPr>
        <w:t xml:space="preserve"> biographer does not exercise complete control over a given text. Apart from anything else, t</w:t>
      </w:r>
      <w:r w:rsidR="00063D23" w:rsidRPr="00EF6C3C">
        <w:rPr>
          <w:rFonts w:ascii="Arial" w:hAnsi="Arial" w:cs="Arial"/>
          <w:sz w:val="22"/>
          <w:szCs w:val="22"/>
        </w:rPr>
        <w:t xml:space="preserve">he subject can still block </w:t>
      </w:r>
      <w:r w:rsidR="00063D23">
        <w:rPr>
          <w:rFonts w:ascii="Arial" w:hAnsi="Arial" w:cs="Arial"/>
          <w:sz w:val="22"/>
          <w:szCs w:val="22"/>
        </w:rPr>
        <w:t xml:space="preserve">access to </w:t>
      </w:r>
      <w:r w:rsidR="00063D23" w:rsidRPr="00874CF3">
        <w:rPr>
          <w:rFonts w:ascii="Arial" w:hAnsi="Arial" w:cs="Arial"/>
          <w:sz w:val="22"/>
          <w:szCs w:val="22"/>
        </w:rPr>
        <w:t xml:space="preserve">interview respondents. </w:t>
      </w:r>
      <w:r w:rsidR="00063D23">
        <w:rPr>
          <w:rFonts w:ascii="Arial" w:hAnsi="Arial" w:cs="Arial"/>
          <w:sz w:val="22"/>
          <w:szCs w:val="22"/>
        </w:rPr>
        <w:t xml:space="preserve">Barney </w:t>
      </w:r>
      <w:r w:rsidR="00063D23" w:rsidRPr="001B08C5">
        <w:rPr>
          <w:rFonts w:ascii="Arial" w:hAnsi="Arial" w:cs="Arial"/>
          <w:color w:val="000000" w:themeColor="text1"/>
          <w:sz w:val="22"/>
          <w:szCs w:val="22"/>
        </w:rPr>
        <w:t>Hoskyns’</w:t>
      </w:r>
      <w:r w:rsidR="00806EAD">
        <w:rPr>
          <w:rFonts w:ascii="Arial" w:hAnsi="Arial" w:cs="Arial"/>
          <w:color w:val="000000" w:themeColor="text1"/>
          <w:sz w:val="22"/>
          <w:szCs w:val="22"/>
        </w:rPr>
        <w:t>s</w:t>
      </w:r>
      <w:r w:rsidR="00063D23" w:rsidRPr="001B08C5">
        <w:rPr>
          <w:rFonts w:ascii="Arial" w:hAnsi="Arial" w:cs="Arial"/>
          <w:color w:val="000000" w:themeColor="text1"/>
          <w:sz w:val="22"/>
          <w:szCs w:val="22"/>
        </w:rPr>
        <w:t xml:space="preserve"> </w:t>
      </w:r>
      <w:r w:rsidR="00063D23">
        <w:rPr>
          <w:rFonts w:ascii="Arial" w:hAnsi="Arial" w:cs="Arial"/>
          <w:color w:val="000000" w:themeColor="text1"/>
          <w:sz w:val="22"/>
          <w:szCs w:val="22"/>
        </w:rPr>
        <w:t>unauthorised biography of Tom Waits</w:t>
      </w:r>
      <w:r w:rsidR="00063D23" w:rsidRPr="001B08C5">
        <w:rPr>
          <w:rFonts w:ascii="Arial" w:hAnsi="Arial" w:cs="Arial"/>
          <w:color w:val="000000" w:themeColor="text1"/>
          <w:sz w:val="22"/>
          <w:szCs w:val="22"/>
        </w:rPr>
        <w:t xml:space="preserve"> </w:t>
      </w:r>
      <w:r w:rsidR="00063D23">
        <w:rPr>
          <w:rFonts w:ascii="Arial" w:hAnsi="Arial" w:cs="Arial"/>
          <w:color w:val="000000" w:themeColor="text1"/>
          <w:sz w:val="22"/>
          <w:szCs w:val="22"/>
        </w:rPr>
        <w:t>(</w:t>
      </w:r>
      <w:r w:rsidR="004421E2">
        <w:rPr>
          <w:rFonts w:ascii="Arial" w:hAnsi="Arial" w:cs="Arial"/>
          <w:color w:val="000000" w:themeColor="text1"/>
          <w:sz w:val="22"/>
          <w:szCs w:val="22"/>
        </w:rPr>
        <w:t>2009</w:t>
      </w:r>
      <w:r w:rsidR="00063D23">
        <w:rPr>
          <w:rFonts w:ascii="Arial" w:hAnsi="Arial" w:cs="Arial"/>
          <w:color w:val="000000" w:themeColor="text1"/>
          <w:sz w:val="22"/>
          <w:szCs w:val="22"/>
        </w:rPr>
        <w:t xml:space="preserve">) </w:t>
      </w:r>
      <w:r w:rsidR="00063D23" w:rsidRPr="001B08C5">
        <w:rPr>
          <w:rFonts w:ascii="Arial" w:hAnsi="Arial" w:cs="Arial"/>
          <w:color w:val="000000" w:themeColor="text1"/>
          <w:sz w:val="22"/>
          <w:szCs w:val="22"/>
        </w:rPr>
        <w:t>illustrates the significant challenge of securing interviews without the co-operation of the biographical subject: correspondence with subjects who turned down his interview requests at the behest of Waits and his wife and manager Kathleen Brennan is presented in an appendix.</w:t>
      </w:r>
      <w:r w:rsidR="00063D23">
        <w:rPr>
          <w:rFonts w:ascii="Arial" w:hAnsi="Arial" w:cs="Arial"/>
          <w:sz w:val="22"/>
          <w:szCs w:val="22"/>
        </w:rPr>
        <w:t xml:space="preserve"> In the case of</w:t>
      </w:r>
      <w:r w:rsidR="00063D23" w:rsidRPr="00896EC4">
        <w:rPr>
          <w:rFonts w:ascii="Arial" w:hAnsi="Arial" w:cs="Arial"/>
          <w:sz w:val="22"/>
          <w:szCs w:val="22"/>
        </w:rPr>
        <w:t xml:space="preserve"> Michael Holroyd</w:t>
      </w:r>
      <w:r w:rsidR="00063D23">
        <w:rPr>
          <w:rFonts w:ascii="Arial" w:hAnsi="Arial" w:cs="Arial"/>
          <w:sz w:val="22"/>
          <w:szCs w:val="22"/>
        </w:rPr>
        <w:t>’s biography of</w:t>
      </w:r>
      <w:r w:rsidR="00063D23" w:rsidRPr="00896EC4">
        <w:rPr>
          <w:rFonts w:ascii="Arial" w:hAnsi="Arial" w:cs="Arial"/>
          <w:sz w:val="22"/>
          <w:szCs w:val="22"/>
        </w:rPr>
        <w:t xml:space="preserve"> George Bernard Shaw, </w:t>
      </w:r>
      <w:r w:rsidR="00063D23">
        <w:rPr>
          <w:rFonts w:ascii="Arial" w:hAnsi="Arial" w:cs="Arial"/>
          <w:sz w:val="22"/>
          <w:szCs w:val="22"/>
        </w:rPr>
        <w:t xml:space="preserve">meanwhile, </w:t>
      </w:r>
      <w:r w:rsidR="004421E2">
        <w:rPr>
          <w:rFonts w:ascii="Arial" w:hAnsi="Arial" w:cs="Arial"/>
          <w:sz w:val="22"/>
          <w:szCs w:val="22"/>
        </w:rPr>
        <w:t>Midge</w:t>
      </w:r>
      <w:r w:rsidR="00063D23">
        <w:rPr>
          <w:rFonts w:ascii="Arial" w:hAnsi="Arial" w:cs="Arial"/>
          <w:sz w:val="22"/>
          <w:szCs w:val="22"/>
        </w:rPr>
        <w:t xml:space="preserve"> Gillies  states that Shaw’s</w:t>
      </w:r>
      <w:r w:rsidR="00063D23" w:rsidRPr="00896EC4">
        <w:rPr>
          <w:rFonts w:ascii="Arial" w:hAnsi="Arial" w:cs="Arial"/>
          <w:sz w:val="22"/>
          <w:szCs w:val="22"/>
        </w:rPr>
        <w:t xml:space="preserve"> </w:t>
      </w:r>
      <w:r w:rsidR="00063D23">
        <w:rPr>
          <w:rFonts w:ascii="Arial" w:hAnsi="Arial" w:cs="Arial"/>
          <w:sz w:val="22"/>
          <w:szCs w:val="22"/>
        </w:rPr>
        <w:t>e</w:t>
      </w:r>
      <w:r w:rsidR="00063D23" w:rsidRPr="00896EC4">
        <w:rPr>
          <w:rFonts w:ascii="Arial" w:hAnsi="Arial" w:cs="Arial"/>
          <w:sz w:val="22"/>
          <w:szCs w:val="22"/>
        </w:rPr>
        <w:t>state were in a posit</w:t>
      </w:r>
      <w:r w:rsidR="00063D23">
        <w:rPr>
          <w:rFonts w:ascii="Arial" w:hAnsi="Arial" w:cs="Arial"/>
          <w:sz w:val="22"/>
          <w:szCs w:val="22"/>
        </w:rPr>
        <w:t>i</w:t>
      </w:r>
      <w:r w:rsidR="00063D23" w:rsidRPr="00896EC4">
        <w:rPr>
          <w:rFonts w:ascii="Arial" w:hAnsi="Arial" w:cs="Arial"/>
          <w:sz w:val="22"/>
          <w:szCs w:val="22"/>
        </w:rPr>
        <w:t>on ‘to withdraw their authorisation if they f</w:t>
      </w:r>
      <w:r w:rsidR="00063D23">
        <w:rPr>
          <w:rFonts w:ascii="Arial" w:hAnsi="Arial" w:cs="Arial"/>
          <w:sz w:val="22"/>
          <w:szCs w:val="22"/>
        </w:rPr>
        <w:t>elt the book was badly written’</w:t>
      </w:r>
      <w:r w:rsidR="0053054D">
        <w:rPr>
          <w:rFonts w:ascii="Arial" w:hAnsi="Arial" w:cs="Arial"/>
          <w:sz w:val="22"/>
          <w:szCs w:val="22"/>
        </w:rPr>
        <w:t xml:space="preserve"> (2009, 50)</w:t>
      </w:r>
      <w:r w:rsidR="00063D23">
        <w:rPr>
          <w:rFonts w:ascii="Arial" w:hAnsi="Arial" w:cs="Arial"/>
          <w:sz w:val="22"/>
          <w:szCs w:val="22"/>
        </w:rPr>
        <w:t xml:space="preserve">; though </w:t>
      </w:r>
      <w:r w:rsidR="00063D23" w:rsidRPr="00896EC4">
        <w:rPr>
          <w:rFonts w:ascii="Arial" w:hAnsi="Arial" w:cs="Arial"/>
          <w:sz w:val="22"/>
          <w:szCs w:val="22"/>
        </w:rPr>
        <w:t>they could not stop its publi</w:t>
      </w:r>
      <w:r w:rsidR="00063D23">
        <w:rPr>
          <w:rFonts w:ascii="Arial" w:hAnsi="Arial" w:cs="Arial"/>
          <w:sz w:val="22"/>
          <w:szCs w:val="22"/>
        </w:rPr>
        <w:t>cation as an unauthorised life</w:t>
      </w:r>
      <w:r w:rsidR="00063D23" w:rsidRPr="00896EC4">
        <w:rPr>
          <w:rFonts w:ascii="Arial" w:hAnsi="Arial" w:cs="Arial"/>
          <w:sz w:val="22"/>
          <w:szCs w:val="22"/>
        </w:rPr>
        <w:t xml:space="preserve">, they </w:t>
      </w:r>
      <w:r w:rsidR="00063D23">
        <w:rPr>
          <w:rFonts w:ascii="Arial" w:hAnsi="Arial" w:cs="Arial"/>
          <w:sz w:val="22"/>
          <w:szCs w:val="22"/>
        </w:rPr>
        <w:t>c</w:t>
      </w:r>
      <w:r w:rsidR="00063D23" w:rsidRPr="00896EC4">
        <w:rPr>
          <w:rFonts w:ascii="Arial" w:hAnsi="Arial" w:cs="Arial"/>
          <w:sz w:val="22"/>
          <w:szCs w:val="22"/>
        </w:rPr>
        <w:t>ould charge fees for quotations that</w:t>
      </w:r>
      <w:r w:rsidR="00063D23">
        <w:rPr>
          <w:rFonts w:ascii="Arial" w:hAnsi="Arial" w:cs="Arial"/>
          <w:sz w:val="22"/>
          <w:szCs w:val="22"/>
        </w:rPr>
        <w:t xml:space="preserve"> would otherwise have been free</w:t>
      </w:r>
      <w:r w:rsidR="00063D23" w:rsidRPr="00896EC4">
        <w:rPr>
          <w:rFonts w:ascii="Arial" w:hAnsi="Arial" w:cs="Arial"/>
          <w:sz w:val="22"/>
          <w:szCs w:val="22"/>
        </w:rPr>
        <w:t xml:space="preserve">. </w:t>
      </w:r>
    </w:p>
    <w:p w14:paraId="71768770" w14:textId="77777777" w:rsidR="00445DB7" w:rsidRDefault="00445DB7" w:rsidP="00063D23">
      <w:pPr>
        <w:rPr>
          <w:rFonts w:ascii="Arial" w:hAnsi="Arial" w:cs="Arial"/>
          <w:sz w:val="22"/>
          <w:szCs w:val="22"/>
        </w:rPr>
      </w:pPr>
    </w:p>
    <w:p w14:paraId="6B36CDD1" w14:textId="1F8633C7" w:rsidR="000975D6" w:rsidRPr="00ED4411" w:rsidRDefault="00ED4411" w:rsidP="003D172D">
      <w:pPr>
        <w:rPr>
          <w:rFonts w:ascii="Arial" w:hAnsi="Arial" w:cs="Arial"/>
          <w:color w:val="FF0000"/>
          <w:sz w:val="22"/>
          <w:szCs w:val="22"/>
          <w:lang w:val="en-US"/>
        </w:rPr>
      </w:pPr>
      <w:r w:rsidRPr="001A639E">
        <w:rPr>
          <w:rFonts w:ascii="Arial" w:hAnsi="Arial" w:cs="Arial"/>
          <w:sz w:val="22"/>
          <w:szCs w:val="22"/>
        </w:rPr>
        <w:t>The point</w:t>
      </w:r>
      <w:r w:rsidR="00445DB7" w:rsidRPr="001A639E">
        <w:rPr>
          <w:rFonts w:ascii="Arial" w:hAnsi="Arial" w:cs="Arial"/>
          <w:sz w:val="22"/>
          <w:szCs w:val="22"/>
        </w:rPr>
        <w:t xml:space="preserve"> is that a</w:t>
      </w:r>
      <w:r w:rsidR="00445DB7" w:rsidRPr="001A639E">
        <w:rPr>
          <w:rFonts w:ascii="Arial" w:hAnsi="Arial" w:cs="Arial"/>
          <w:sz w:val="22"/>
          <w:szCs w:val="22"/>
          <w:lang w:val="en-US"/>
        </w:rPr>
        <w:t>uthorised biographies, like autobiographies, are better understood as ‘assemblages’ that ‘interact with, redress, seek to reconcile, and implicitly contain a multiplicity of overlapping, interconnecting, often competing narratives’ (Yelin 2016</w:t>
      </w:r>
      <w:r w:rsidR="0053054D" w:rsidRPr="001A639E">
        <w:rPr>
          <w:rFonts w:ascii="Arial" w:hAnsi="Arial" w:cs="Arial"/>
          <w:sz w:val="22"/>
          <w:szCs w:val="22"/>
          <w:lang w:val="en-US"/>
        </w:rPr>
        <w:t>,</w:t>
      </w:r>
      <w:r w:rsidR="00445DB7" w:rsidRPr="001A639E">
        <w:rPr>
          <w:rFonts w:ascii="Arial" w:hAnsi="Arial" w:cs="Arial"/>
          <w:sz w:val="22"/>
          <w:szCs w:val="22"/>
          <w:lang w:val="en-US"/>
        </w:rPr>
        <w:t xml:space="preserve"> 369). All star images are multiply constituted and complex webs of mediation (management, branding, PR</w:t>
      </w:r>
      <w:r w:rsidR="0053054D" w:rsidRPr="001A639E">
        <w:rPr>
          <w:rFonts w:ascii="Arial" w:hAnsi="Arial" w:cs="Arial"/>
          <w:sz w:val="22"/>
          <w:szCs w:val="22"/>
          <w:lang w:val="en-US"/>
        </w:rPr>
        <w:t>, etc.</w:t>
      </w:r>
      <w:r w:rsidR="00445DB7" w:rsidRPr="001A639E">
        <w:rPr>
          <w:rFonts w:ascii="Arial" w:hAnsi="Arial" w:cs="Arial"/>
          <w:sz w:val="22"/>
          <w:szCs w:val="22"/>
          <w:lang w:val="en-US"/>
        </w:rPr>
        <w:t xml:space="preserve">) </w:t>
      </w:r>
      <w:r w:rsidR="0053054D" w:rsidRPr="001A639E">
        <w:rPr>
          <w:rFonts w:ascii="Arial" w:hAnsi="Arial" w:cs="Arial"/>
          <w:sz w:val="22"/>
          <w:szCs w:val="22"/>
          <w:lang w:val="en-US"/>
        </w:rPr>
        <w:t xml:space="preserve">that </w:t>
      </w:r>
      <w:r w:rsidR="00445DB7" w:rsidRPr="001A639E">
        <w:rPr>
          <w:rFonts w:ascii="Arial" w:hAnsi="Arial" w:cs="Arial"/>
          <w:sz w:val="22"/>
          <w:szCs w:val="22"/>
          <w:lang w:val="en-US"/>
        </w:rPr>
        <w:t>may well surround subject and writer alike.</w:t>
      </w:r>
      <w:r w:rsidR="00445DB7" w:rsidRPr="00445DB7">
        <w:rPr>
          <w:rFonts w:ascii="Arial" w:hAnsi="Arial" w:cs="Arial"/>
          <w:color w:val="FF0000"/>
          <w:sz w:val="22"/>
          <w:szCs w:val="22"/>
          <w:lang w:val="en-US"/>
        </w:rPr>
        <w:t xml:space="preserve"> </w:t>
      </w:r>
      <w:r w:rsidR="00445DB7" w:rsidRPr="00246866">
        <w:rPr>
          <w:rFonts w:ascii="Arial" w:hAnsi="Arial" w:cs="Arial"/>
          <w:sz w:val="22"/>
          <w:szCs w:val="22"/>
          <w:lang w:val="en-US"/>
        </w:rPr>
        <w:t>Claims of unrestricted expression of subjectivity, therefore, should be treated with caution (Yelin 2016</w:t>
      </w:r>
      <w:r w:rsidR="0053054D" w:rsidRPr="00246866">
        <w:rPr>
          <w:rFonts w:ascii="Arial" w:hAnsi="Arial" w:cs="Arial"/>
          <w:sz w:val="22"/>
          <w:szCs w:val="22"/>
          <w:lang w:val="en-US"/>
        </w:rPr>
        <w:t>,</w:t>
      </w:r>
      <w:r w:rsidR="00445DB7" w:rsidRPr="00246866">
        <w:rPr>
          <w:rFonts w:ascii="Arial" w:hAnsi="Arial" w:cs="Arial"/>
          <w:sz w:val="22"/>
          <w:szCs w:val="22"/>
          <w:lang w:val="en-US"/>
        </w:rPr>
        <w:t xml:space="preserve"> 361).</w:t>
      </w:r>
      <w:r w:rsidR="00445DB7" w:rsidRPr="00445DB7">
        <w:rPr>
          <w:rFonts w:ascii="Arial" w:hAnsi="Arial" w:cs="Arial"/>
          <w:color w:val="FF0000"/>
          <w:sz w:val="22"/>
          <w:szCs w:val="22"/>
          <w:lang w:val="en-US"/>
        </w:rPr>
        <w:t xml:space="preserve"> </w:t>
      </w:r>
      <w:r w:rsidR="00941018">
        <w:rPr>
          <w:rFonts w:ascii="Arial" w:hAnsi="Arial" w:cs="Arial"/>
          <w:sz w:val="22"/>
          <w:szCs w:val="22"/>
        </w:rPr>
        <w:t xml:space="preserve">What we can imagine, then, is a </w:t>
      </w:r>
      <w:r w:rsidR="001B08C5">
        <w:rPr>
          <w:rFonts w:ascii="Arial" w:hAnsi="Arial" w:cs="Arial"/>
          <w:sz w:val="22"/>
          <w:szCs w:val="22"/>
        </w:rPr>
        <w:t>‘</w:t>
      </w:r>
      <w:r w:rsidR="00941018">
        <w:rPr>
          <w:rFonts w:ascii="Arial" w:hAnsi="Arial" w:cs="Arial"/>
          <w:sz w:val="22"/>
          <w:szCs w:val="22"/>
        </w:rPr>
        <w:t>see-saw</w:t>
      </w:r>
      <w:r w:rsidR="001B08C5">
        <w:rPr>
          <w:rFonts w:ascii="Arial" w:hAnsi="Arial" w:cs="Arial"/>
          <w:sz w:val="22"/>
          <w:szCs w:val="22"/>
        </w:rPr>
        <w:t>’</w:t>
      </w:r>
      <w:r w:rsidR="00941018">
        <w:rPr>
          <w:rFonts w:ascii="Arial" w:hAnsi="Arial" w:cs="Arial"/>
          <w:sz w:val="22"/>
          <w:szCs w:val="22"/>
        </w:rPr>
        <w:t xml:space="preserve"> of narra</w:t>
      </w:r>
      <w:r w:rsidR="001B08C5">
        <w:rPr>
          <w:rFonts w:ascii="Arial" w:hAnsi="Arial" w:cs="Arial"/>
          <w:sz w:val="22"/>
          <w:szCs w:val="22"/>
        </w:rPr>
        <w:t>t</w:t>
      </w:r>
      <w:r w:rsidR="00941018">
        <w:rPr>
          <w:rFonts w:ascii="Arial" w:hAnsi="Arial" w:cs="Arial"/>
          <w:sz w:val="22"/>
          <w:szCs w:val="22"/>
        </w:rPr>
        <w:t xml:space="preserve">ive control, </w:t>
      </w:r>
      <w:r w:rsidR="00EF6C3C" w:rsidRPr="00EF6C3C">
        <w:rPr>
          <w:rFonts w:ascii="Arial" w:hAnsi="Arial" w:cs="Arial"/>
          <w:sz w:val="22"/>
          <w:szCs w:val="22"/>
        </w:rPr>
        <w:t xml:space="preserve">the authorised biography </w:t>
      </w:r>
      <w:r w:rsidR="001B08C5">
        <w:rPr>
          <w:rFonts w:ascii="Arial" w:hAnsi="Arial" w:cs="Arial"/>
          <w:sz w:val="22"/>
          <w:szCs w:val="22"/>
        </w:rPr>
        <w:t>sitting</w:t>
      </w:r>
      <w:r w:rsidR="00EF6C3C" w:rsidRPr="00EF6C3C">
        <w:rPr>
          <w:rFonts w:ascii="Arial" w:hAnsi="Arial" w:cs="Arial"/>
          <w:sz w:val="22"/>
          <w:szCs w:val="22"/>
        </w:rPr>
        <w:t xml:space="preserve"> somewhere between the autobiography</w:t>
      </w:r>
      <w:r w:rsidR="00506D31">
        <w:rPr>
          <w:rFonts w:ascii="Arial" w:hAnsi="Arial" w:cs="Arial"/>
          <w:sz w:val="22"/>
          <w:szCs w:val="22"/>
        </w:rPr>
        <w:t>, on the one hand,</w:t>
      </w:r>
      <w:r w:rsidR="00EF6C3C" w:rsidRPr="00EF6C3C">
        <w:rPr>
          <w:rFonts w:ascii="Arial" w:hAnsi="Arial" w:cs="Arial"/>
          <w:sz w:val="22"/>
          <w:szCs w:val="22"/>
        </w:rPr>
        <w:t xml:space="preserve"> and the unauthorised biography</w:t>
      </w:r>
      <w:r w:rsidR="00506D31">
        <w:rPr>
          <w:rFonts w:ascii="Arial" w:hAnsi="Arial" w:cs="Arial"/>
          <w:sz w:val="22"/>
          <w:szCs w:val="22"/>
        </w:rPr>
        <w:t>, on the other</w:t>
      </w:r>
      <w:r w:rsidR="003B647F">
        <w:rPr>
          <w:rFonts w:ascii="Arial" w:hAnsi="Arial" w:cs="Arial"/>
          <w:sz w:val="22"/>
          <w:szCs w:val="22"/>
        </w:rPr>
        <w:t>.</w:t>
      </w:r>
      <w:r w:rsidR="0011715A">
        <w:rPr>
          <w:rFonts w:ascii="Arial" w:hAnsi="Arial" w:cs="Arial"/>
          <w:sz w:val="22"/>
          <w:szCs w:val="22"/>
        </w:rPr>
        <w:t xml:space="preserve"> </w:t>
      </w:r>
      <w:r w:rsidR="006C4B3F">
        <w:rPr>
          <w:rFonts w:ascii="Arial" w:hAnsi="Arial" w:cs="Arial"/>
          <w:sz w:val="22"/>
          <w:szCs w:val="22"/>
        </w:rPr>
        <w:t xml:space="preserve">Authorised biographies can </w:t>
      </w:r>
      <w:r w:rsidR="001B08C5">
        <w:rPr>
          <w:rFonts w:ascii="Arial" w:hAnsi="Arial" w:cs="Arial"/>
          <w:sz w:val="22"/>
          <w:szCs w:val="22"/>
        </w:rPr>
        <w:t xml:space="preserve">indeed </w:t>
      </w:r>
      <w:r w:rsidR="006C4B3F">
        <w:rPr>
          <w:rFonts w:ascii="Arial" w:hAnsi="Arial" w:cs="Arial"/>
          <w:sz w:val="22"/>
          <w:szCs w:val="22"/>
        </w:rPr>
        <w:t>read, as Renders alleges, like autobiographies in disguise:</w:t>
      </w:r>
      <w:r w:rsidR="00EE2D25" w:rsidRPr="00B129FA">
        <w:rPr>
          <w:rFonts w:ascii="Arial" w:hAnsi="Arial" w:cs="Arial"/>
          <w:sz w:val="22"/>
          <w:szCs w:val="22"/>
        </w:rPr>
        <w:t xml:space="preserve"> </w:t>
      </w:r>
      <w:r w:rsidR="006C4B3F" w:rsidRPr="00B129FA">
        <w:rPr>
          <w:rFonts w:ascii="Arial" w:hAnsi="Arial" w:cs="Arial"/>
          <w:sz w:val="22"/>
          <w:szCs w:val="22"/>
        </w:rPr>
        <w:t>Miles’</w:t>
      </w:r>
      <w:r w:rsidR="00497DC9">
        <w:rPr>
          <w:rFonts w:ascii="Arial" w:hAnsi="Arial" w:cs="Arial"/>
          <w:sz w:val="22"/>
          <w:szCs w:val="22"/>
        </w:rPr>
        <w:t>s</w:t>
      </w:r>
      <w:r w:rsidR="006C4B3F" w:rsidRPr="00B129FA">
        <w:rPr>
          <w:rFonts w:ascii="Arial" w:hAnsi="Arial" w:cs="Arial"/>
          <w:sz w:val="22"/>
          <w:szCs w:val="22"/>
        </w:rPr>
        <w:t xml:space="preserve"> </w:t>
      </w:r>
      <w:r w:rsidR="006C4B3F" w:rsidRPr="00B129FA">
        <w:rPr>
          <w:rFonts w:ascii="Arial" w:hAnsi="Arial" w:cs="Arial"/>
          <w:i/>
          <w:sz w:val="22"/>
          <w:szCs w:val="22"/>
        </w:rPr>
        <w:t>Paul McCartney: Many Years From Now</w:t>
      </w:r>
      <w:r w:rsidR="0038046E">
        <w:rPr>
          <w:rFonts w:ascii="Arial" w:hAnsi="Arial" w:cs="Arial"/>
          <w:sz w:val="22"/>
          <w:szCs w:val="22"/>
        </w:rPr>
        <w:t xml:space="preserve">, for instance, was </w:t>
      </w:r>
      <w:r w:rsidR="0038046E" w:rsidRPr="00D97DA0">
        <w:rPr>
          <w:rFonts w:ascii="Arial" w:hAnsi="Arial" w:cs="Arial"/>
          <w:sz w:val="22"/>
          <w:szCs w:val="22"/>
        </w:rPr>
        <w:t>c</w:t>
      </w:r>
      <w:r w:rsidR="0038046E">
        <w:rPr>
          <w:rFonts w:ascii="Arial" w:hAnsi="Arial" w:cs="Arial"/>
          <w:color w:val="000000" w:themeColor="text1"/>
          <w:sz w:val="22"/>
          <w:szCs w:val="22"/>
        </w:rPr>
        <w:t xml:space="preserve">riticised as a hagiography </w:t>
      </w:r>
      <w:r w:rsidR="0038046E" w:rsidRPr="00D97DA0">
        <w:rPr>
          <w:rFonts w:ascii="Arial" w:hAnsi="Arial" w:cs="Arial"/>
          <w:sz w:val="22"/>
          <w:szCs w:val="22"/>
          <w:lang w:val="en-US"/>
        </w:rPr>
        <w:t>(</w:t>
      </w:r>
      <w:r w:rsidR="0038046E">
        <w:rPr>
          <w:rFonts w:ascii="Arial" w:hAnsi="Arial" w:cs="Arial"/>
          <w:sz w:val="22"/>
          <w:szCs w:val="22"/>
          <w:lang w:val="en-US"/>
        </w:rPr>
        <w:t xml:space="preserve">Sheffield </w:t>
      </w:r>
      <w:r w:rsidR="0038046E" w:rsidRPr="00D97DA0">
        <w:rPr>
          <w:rFonts w:ascii="Arial" w:hAnsi="Arial" w:cs="Arial"/>
          <w:sz w:val="22"/>
          <w:szCs w:val="22"/>
          <w:lang w:val="en-US"/>
        </w:rPr>
        <w:t>2012)</w:t>
      </w:r>
      <w:r w:rsidR="006C4B3F">
        <w:rPr>
          <w:rFonts w:ascii="Arial" w:hAnsi="Arial" w:cs="Arial"/>
          <w:sz w:val="22"/>
          <w:szCs w:val="22"/>
        </w:rPr>
        <w:t xml:space="preserve">. </w:t>
      </w:r>
      <w:r w:rsidR="006C4B3F" w:rsidRPr="006C4B3F">
        <w:rPr>
          <w:rFonts w:ascii="Arial" w:hAnsi="Arial" w:cs="Arial"/>
          <w:sz w:val="22"/>
          <w:szCs w:val="22"/>
        </w:rPr>
        <w:t xml:space="preserve">Yet authorisation </w:t>
      </w:r>
      <w:r w:rsidR="00FF380F">
        <w:rPr>
          <w:rFonts w:ascii="Arial" w:hAnsi="Arial" w:cs="Arial"/>
          <w:sz w:val="22"/>
          <w:szCs w:val="22"/>
        </w:rPr>
        <w:t xml:space="preserve">cannot necessarily be conflated with whitewashing; it </w:t>
      </w:r>
      <w:r w:rsidR="006C4B3F" w:rsidRPr="006C4B3F">
        <w:rPr>
          <w:rFonts w:ascii="Arial" w:hAnsi="Arial" w:cs="Arial"/>
          <w:sz w:val="22"/>
          <w:szCs w:val="22"/>
        </w:rPr>
        <w:t xml:space="preserve">does not </w:t>
      </w:r>
      <w:r w:rsidR="00FF380F">
        <w:rPr>
          <w:rFonts w:ascii="Arial" w:hAnsi="Arial" w:cs="Arial"/>
          <w:sz w:val="22"/>
          <w:szCs w:val="22"/>
        </w:rPr>
        <w:t xml:space="preserve">even </w:t>
      </w:r>
      <w:r w:rsidR="004C64BA" w:rsidRPr="006C4B3F">
        <w:rPr>
          <w:rFonts w:ascii="Arial" w:hAnsi="Arial" w:cs="Arial"/>
          <w:sz w:val="22"/>
          <w:szCs w:val="22"/>
        </w:rPr>
        <w:t xml:space="preserve">necessarily </w:t>
      </w:r>
      <w:r w:rsidR="006C4B3F" w:rsidRPr="006C4B3F">
        <w:rPr>
          <w:rFonts w:ascii="Arial" w:hAnsi="Arial" w:cs="Arial"/>
          <w:sz w:val="22"/>
          <w:szCs w:val="22"/>
        </w:rPr>
        <w:t xml:space="preserve">mean that the subject is happy with the biographer’s interpretation. </w:t>
      </w:r>
      <w:r w:rsidR="000975D6">
        <w:rPr>
          <w:rFonts w:ascii="Arial" w:hAnsi="Arial" w:cs="Arial"/>
          <w:sz w:val="22"/>
          <w:szCs w:val="22"/>
        </w:rPr>
        <w:t xml:space="preserve">I have already suggested that </w:t>
      </w:r>
      <w:r w:rsidR="000975D6" w:rsidRPr="000975D6">
        <w:rPr>
          <w:rFonts w:ascii="Arial" w:hAnsi="Arial" w:cs="Arial"/>
          <w:i/>
          <w:sz w:val="22"/>
          <w:szCs w:val="22"/>
        </w:rPr>
        <w:t>Steve Jobs</w:t>
      </w:r>
      <w:r w:rsidR="000975D6">
        <w:rPr>
          <w:rFonts w:ascii="Arial" w:hAnsi="Arial" w:cs="Arial"/>
          <w:sz w:val="22"/>
          <w:szCs w:val="22"/>
        </w:rPr>
        <w:t xml:space="preserve"> features the views of a number </w:t>
      </w:r>
      <w:r w:rsidR="001B08C5">
        <w:rPr>
          <w:rFonts w:ascii="Arial" w:hAnsi="Arial" w:cs="Arial"/>
          <w:sz w:val="22"/>
          <w:szCs w:val="22"/>
        </w:rPr>
        <w:t xml:space="preserve">of respondents other than Jobs; notably, </w:t>
      </w:r>
      <w:r w:rsidR="000975D6">
        <w:rPr>
          <w:rFonts w:ascii="Arial" w:hAnsi="Arial" w:cs="Arial"/>
          <w:sz w:val="22"/>
          <w:szCs w:val="22"/>
        </w:rPr>
        <w:t xml:space="preserve">Jobs seems to have authorised the book without </w:t>
      </w:r>
      <w:r w:rsidR="001B08C5">
        <w:rPr>
          <w:rFonts w:ascii="Arial" w:hAnsi="Arial" w:cs="Arial"/>
          <w:sz w:val="22"/>
          <w:szCs w:val="22"/>
        </w:rPr>
        <w:t>attempting to</w:t>
      </w:r>
      <w:r w:rsidR="000975D6">
        <w:rPr>
          <w:rFonts w:ascii="Arial" w:hAnsi="Arial" w:cs="Arial"/>
          <w:sz w:val="22"/>
          <w:szCs w:val="22"/>
        </w:rPr>
        <w:t xml:space="preserve"> influence the</w:t>
      </w:r>
      <w:r w:rsidR="00FF380F">
        <w:rPr>
          <w:rFonts w:ascii="Arial" w:hAnsi="Arial" w:cs="Arial"/>
          <w:sz w:val="22"/>
          <w:szCs w:val="22"/>
        </w:rPr>
        <w:t xml:space="preserve"> not always positive </w:t>
      </w:r>
      <w:r w:rsidR="000975D6">
        <w:rPr>
          <w:rFonts w:ascii="Arial" w:hAnsi="Arial" w:cs="Arial"/>
          <w:sz w:val="22"/>
          <w:szCs w:val="22"/>
        </w:rPr>
        <w:t xml:space="preserve">way in which </w:t>
      </w:r>
      <w:r w:rsidR="00DB5C91">
        <w:rPr>
          <w:rFonts w:ascii="Arial" w:hAnsi="Arial" w:cs="Arial"/>
          <w:sz w:val="22"/>
          <w:szCs w:val="22"/>
        </w:rPr>
        <w:t>the book portrays</w:t>
      </w:r>
      <w:r w:rsidR="00FF380F">
        <w:rPr>
          <w:rFonts w:ascii="Arial" w:hAnsi="Arial" w:cs="Arial"/>
          <w:sz w:val="22"/>
          <w:szCs w:val="22"/>
        </w:rPr>
        <w:t xml:space="preserve"> him</w:t>
      </w:r>
      <w:r w:rsidR="003B647F">
        <w:rPr>
          <w:rFonts w:ascii="Arial" w:hAnsi="Arial" w:cs="Arial"/>
          <w:sz w:val="22"/>
          <w:szCs w:val="22"/>
        </w:rPr>
        <w:t>.</w:t>
      </w:r>
      <w:r w:rsidR="00371B1F">
        <w:rPr>
          <w:rStyle w:val="FootnoteReference"/>
          <w:rFonts w:ascii="Arial" w:hAnsi="Arial" w:cs="Arial"/>
          <w:sz w:val="22"/>
          <w:szCs w:val="22"/>
        </w:rPr>
        <w:footnoteReference w:id="3"/>
      </w:r>
      <w:r w:rsidR="000975D6">
        <w:rPr>
          <w:rFonts w:ascii="Arial" w:hAnsi="Arial" w:cs="Arial"/>
          <w:sz w:val="22"/>
          <w:szCs w:val="22"/>
        </w:rPr>
        <w:t xml:space="preserve"> </w:t>
      </w:r>
      <w:r w:rsidR="00FD60EB">
        <w:rPr>
          <w:rFonts w:ascii="Arial" w:hAnsi="Arial" w:cs="Arial"/>
          <w:sz w:val="22"/>
          <w:szCs w:val="22"/>
        </w:rPr>
        <w:t xml:space="preserve">Patrick </w:t>
      </w:r>
      <w:r w:rsidR="00B26C5F">
        <w:rPr>
          <w:rFonts w:ascii="Arial" w:hAnsi="Arial" w:cs="Arial"/>
          <w:sz w:val="22"/>
          <w:szCs w:val="22"/>
        </w:rPr>
        <w:t>French’s</w:t>
      </w:r>
      <w:r w:rsidR="000975D6">
        <w:rPr>
          <w:rFonts w:ascii="Arial" w:hAnsi="Arial" w:cs="Arial"/>
          <w:sz w:val="22"/>
          <w:szCs w:val="22"/>
        </w:rPr>
        <w:t xml:space="preserve"> authorised biography of</w:t>
      </w:r>
      <w:r w:rsidR="00B26C5F">
        <w:rPr>
          <w:rFonts w:ascii="Arial" w:hAnsi="Arial" w:cs="Arial"/>
          <w:sz w:val="22"/>
          <w:szCs w:val="22"/>
        </w:rPr>
        <w:t xml:space="preserve"> novelist V. S. Naipaul</w:t>
      </w:r>
      <w:r w:rsidR="00532F1B">
        <w:rPr>
          <w:rFonts w:ascii="Arial" w:hAnsi="Arial" w:cs="Arial"/>
          <w:sz w:val="22"/>
          <w:szCs w:val="22"/>
        </w:rPr>
        <w:t>, published in 2008,</w:t>
      </w:r>
      <w:r w:rsidR="002958EB">
        <w:rPr>
          <w:rFonts w:ascii="Arial" w:hAnsi="Arial" w:cs="Arial"/>
          <w:sz w:val="22"/>
          <w:szCs w:val="22"/>
        </w:rPr>
        <w:t xml:space="preserve"> </w:t>
      </w:r>
      <w:r w:rsidR="000975D6">
        <w:rPr>
          <w:rFonts w:ascii="Arial" w:hAnsi="Arial" w:cs="Arial"/>
          <w:sz w:val="22"/>
          <w:szCs w:val="22"/>
        </w:rPr>
        <w:t xml:space="preserve">is also of interest in this respect: Naipaul read </w:t>
      </w:r>
      <w:r w:rsidR="002958EB">
        <w:rPr>
          <w:rFonts w:ascii="Arial" w:hAnsi="Arial" w:cs="Arial"/>
          <w:sz w:val="22"/>
          <w:szCs w:val="22"/>
        </w:rPr>
        <w:t>it</w:t>
      </w:r>
      <w:r w:rsidR="00FF380F">
        <w:rPr>
          <w:rFonts w:ascii="Arial" w:hAnsi="Arial" w:cs="Arial"/>
          <w:sz w:val="22"/>
          <w:szCs w:val="22"/>
        </w:rPr>
        <w:t xml:space="preserve"> in manuscript form</w:t>
      </w:r>
      <w:r w:rsidR="000975D6">
        <w:rPr>
          <w:rFonts w:ascii="Arial" w:hAnsi="Arial" w:cs="Arial"/>
          <w:sz w:val="22"/>
          <w:szCs w:val="22"/>
        </w:rPr>
        <w:t xml:space="preserve">, and </w:t>
      </w:r>
      <w:r w:rsidR="00B26C5F">
        <w:rPr>
          <w:rFonts w:ascii="Arial" w:hAnsi="Arial" w:cs="Arial"/>
          <w:sz w:val="22"/>
          <w:szCs w:val="22"/>
        </w:rPr>
        <w:t xml:space="preserve">later told </w:t>
      </w:r>
      <w:r w:rsidR="00FD60EB">
        <w:rPr>
          <w:rFonts w:ascii="Arial" w:hAnsi="Arial" w:cs="Arial"/>
          <w:sz w:val="22"/>
          <w:szCs w:val="22"/>
        </w:rPr>
        <w:t xml:space="preserve">Teju </w:t>
      </w:r>
      <w:r w:rsidR="00B26C5F">
        <w:rPr>
          <w:rFonts w:ascii="Arial" w:hAnsi="Arial" w:cs="Arial"/>
          <w:sz w:val="22"/>
          <w:szCs w:val="22"/>
        </w:rPr>
        <w:t xml:space="preserve">Cole that he </w:t>
      </w:r>
      <w:r w:rsidR="000975D6">
        <w:rPr>
          <w:rFonts w:ascii="Arial" w:hAnsi="Arial" w:cs="Arial"/>
          <w:sz w:val="22"/>
          <w:szCs w:val="22"/>
        </w:rPr>
        <w:t xml:space="preserve">found </w:t>
      </w:r>
      <w:r w:rsidR="00B26C5F">
        <w:rPr>
          <w:rFonts w:ascii="Arial" w:hAnsi="Arial" w:cs="Arial"/>
          <w:sz w:val="22"/>
          <w:szCs w:val="22"/>
        </w:rPr>
        <w:t>the experience</w:t>
      </w:r>
      <w:r w:rsidR="000975D6">
        <w:rPr>
          <w:rFonts w:ascii="Arial" w:hAnsi="Arial" w:cs="Arial"/>
          <w:sz w:val="22"/>
          <w:szCs w:val="22"/>
        </w:rPr>
        <w:t xml:space="preserve"> ‘</w:t>
      </w:r>
      <w:r w:rsidR="00B26C5F">
        <w:rPr>
          <w:rFonts w:ascii="Arial" w:hAnsi="Arial" w:cs="Arial"/>
          <w:sz w:val="22"/>
          <w:szCs w:val="22"/>
        </w:rPr>
        <w:t>painful</w:t>
      </w:r>
      <w:r w:rsidR="00497DC9">
        <w:rPr>
          <w:rFonts w:ascii="Arial" w:hAnsi="Arial" w:cs="Arial"/>
          <w:sz w:val="22"/>
          <w:szCs w:val="22"/>
        </w:rPr>
        <w:t>,</w:t>
      </w:r>
      <w:r w:rsidR="00B26C5F">
        <w:rPr>
          <w:rFonts w:ascii="Arial" w:hAnsi="Arial" w:cs="Arial"/>
          <w:sz w:val="22"/>
          <w:szCs w:val="22"/>
        </w:rPr>
        <w:t>’</w:t>
      </w:r>
      <w:r w:rsidR="000975D6">
        <w:rPr>
          <w:rFonts w:ascii="Arial" w:hAnsi="Arial" w:cs="Arial"/>
          <w:sz w:val="22"/>
          <w:szCs w:val="22"/>
        </w:rPr>
        <w:t xml:space="preserve"> yet did not request changes</w:t>
      </w:r>
      <w:r w:rsidR="00FD60EB">
        <w:rPr>
          <w:rFonts w:ascii="Arial" w:hAnsi="Arial" w:cs="Arial"/>
          <w:sz w:val="22"/>
          <w:szCs w:val="22"/>
        </w:rPr>
        <w:t xml:space="preserve"> (Cole 2012)</w:t>
      </w:r>
      <w:r w:rsidR="000975D6">
        <w:rPr>
          <w:rFonts w:ascii="Arial" w:hAnsi="Arial" w:cs="Arial"/>
          <w:sz w:val="22"/>
          <w:szCs w:val="22"/>
        </w:rPr>
        <w:t xml:space="preserve">. </w:t>
      </w:r>
    </w:p>
    <w:p w14:paraId="3082CE20" w14:textId="77777777" w:rsidR="006C184B" w:rsidRDefault="006C184B" w:rsidP="003D172D">
      <w:pPr>
        <w:rPr>
          <w:rFonts w:ascii="Arial" w:hAnsi="Arial" w:cs="Arial"/>
          <w:sz w:val="22"/>
          <w:szCs w:val="22"/>
        </w:rPr>
      </w:pPr>
    </w:p>
    <w:p w14:paraId="252A7D90" w14:textId="7A7D1216" w:rsidR="008661FB" w:rsidRDefault="0011715A" w:rsidP="00F852A9">
      <w:pPr>
        <w:rPr>
          <w:rFonts w:ascii="Arial" w:hAnsi="Arial" w:cs="Arial"/>
          <w:sz w:val="22"/>
          <w:szCs w:val="22"/>
        </w:rPr>
      </w:pPr>
      <w:r w:rsidRPr="0011715A">
        <w:rPr>
          <w:rFonts w:ascii="Arial" w:hAnsi="Arial" w:cs="Arial"/>
          <w:sz w:val="22"/>
          <w:szCs w:val="22"/>
        </w:rPr>
        <w:t xml:space="preserve">I </w:t>
      </w:r>
      <w:r w:rsidR="00046D17">
        <w:rPr>
          <w:rFonts w:ascii="Arial" w:hAnsi="Arial" w:cs="Arial"/>
          <w:sz w:val="22"/>
          <w:szCs w:val="22"/>
        </w:rPr>
        <w:t xml:space="preserve">stated </w:t>
      </w:r>
      <w:r w:rsidR="00046D17" w:rsidRPr="00661FF7">
        <w:rPr>
          <w:rFonts w:ascii="Arial" w:hAnsi="Arial" w:cs="Arial"/>
          <w:sz w:val="22"/>
          <w:szCs w:val="22"/>
        </w:rPr>
        <w:t xml:space="preserve">earlier </w:t>
      </w:r>
      <w:r w:rsidR="00063D23" w:rsidRPr="00661FF7">
        <w:rPr>
          <w:rFonts w:ascii="Arial" w:hAnsi="Arial" w:cs="Arial"/>
          <w:sz w:val="22"/>
          <w:szCs w:val="22"/>
        </w:rPr>
        <w:t xml:space="preserve">that biographies could be polyphonic </w:t>
      </w:r>
      <w:r w:rsidRPr="00661FF7">
        <w:rPr>
          <w:rFonts w:ascii="Arial" w:hAnsi="Arial" w:cs="Arial"/>
          <w:sz w:val="22"/>
          <w:szCs w:val="22"/>
        </w:rPr>
        <w:t xml:space="preserve">in the sense of being made up of many </w:t>
      </w:r>
      <w:r w:rsidR="00661FF7" w:rsidRPr="00D01831">
        <w:rPr>
          <w:rFonts w:ascii="Arial" w:hAnsi="Arial" w:cs="Arial"/>
          <w:sz w:val="22"/>
          <w:szCs w:val="22"/>
        </w:rPr>
        <w:t>voices that together do not necessarily project a single, unified view</w:t>
      </w:r>
      <w:r w:rsidR="00A12773" w:rsidRPr="00661FF7">
        <w:rPr>
          <w:rFonts w:ascii="Arial" w:hAnsi="Arial" w:cs="Arial"/>
          <w:sz w:val="22"/>
          <w:szCs w:val="22"/>
        </w:rPr>
        <w:t xml:space="preserve">, </w:t>
      </w:r>
      <w:r w:rsidR="008E30D9" w:rsidRPr="00661FF7">
        <w:rPr>
          <w:rFonts w:ascii="Arial" w:hAnsi="Arial" w:cs="Arial"/>
          <w:sz w:val="22"/>
          <w:szCs w:val="22"/>
        </w:rPr>
        <w:t xml:space="preserve">a concept </w:t>
      </w:r>
      <w:r w:rsidR="00A12773" w:rsidRPr="00470CAD">
        <w:rPr>
          <w:rFonts w:ascii="Arial" w:hAnsi="Arial" w:cs="Arial"/>
          <w:sz w:val="22"/>
          <w:szCs w:val="22"/>
        </w:rPr>
        <w:t>that Bakhtin applie</w:t>
      </w:r>
      <w:r w:rsidR="008E30D9" w:rsidRPr="008774BC">
        <w:rPr>
          <w:rFonts w:ascii="Arial" w:hAnsi="Arial" w:cs="Arial"/>
          <w:sz w:val="22"/>
          <w:szCs w:val="22"/>
        </w:rPr>
        <w:t>s</w:t>
      </w:r>
      <w:r w:rsidR="00A12773" w:rsidRPr="008567AB">
        <w:rPr>
          <w:rFonts w:ascii="Arial" w:hAnsi="Arial" w:cs="Arial"/>
          <w:sz w:val="22"/>
          <w:szCs w:val="22"/>
        </w:rPr>
        <w:t xml:space="preserve"> to </w:t>
      </w:r>
      <w:r w:rsidR="000722D0" w:rsidRPr="008567AB">
        <w:rPr>
          <w:rFonts w:ascii="Arial" w:hAnsi="Arial" w:cs="Arial"/>
          <w:sz w:val="22"/>
          <w:szCs w:val="22"/>
        </w:rPr>
        <w:t>literature</w:t>
      </w:r>
      <w:r w:rsidR="008E30D9" w:rsidRPr="008567AB">
        <w:rPr>
          <w:rFonts w:ascii="Arial" w:hAnsi="Arial" w:cs="Arial"/>
          <w:sz w:val="22"/>
          <w:szCs w:val="22"/>
        </w:rPr>
        <w:t>.</w:t>
      </w:r>
      <w:r w:rsidRPr="008567AB">
        <w:rPr>
          <w:rFonts w:ascii="Arial" w:hAnsi="Arial" w:cs="Arial"/>
          <w:sz w:val="22"/>
          <w:szCs w:val="22"/>
        </w:rPr>
        <w:t xml:space="preserve"> </w:t>
      </w:r>
      <w:r w:rsidRPr="008567AB">
        <w:rPr>
          <w:rFonts w:ascii="Arial" w:hAnsi="Arial" w:cs="Arial"/>
          <w:sz w:val="22"/>
          <w:szCs w:val="22"/>
          <w:lang w:val="en-US"/>
        </w:rPr>
        <w:t>We might think here</w:t>
      </w:r>
      <w:r w:rsidR="006104C3" w:rsidRPr="007A3F80">
        <w:rPr>
          <w:rFonts w:ascii="Arial" w:hAnsi="Arial" w:cs="Arial"/>
          <w:sz w:val="22"/>
          <w:szCs w:val="22"/>
          <w:lang w:val="en-US"/>
        </w:rPr>
        <w:t>, in particular,</w:t>
      </w:r>
      <w:r w:rsidRPr="000761DA">
        <w:rPr>
          <w:rFonts w:ascii="Arial" w:hAnsi="Arial" w:cs="Arial"/>
          <w:sz w:val="22"/>
          <w:szCs w:val="22"/>
          <w:lang w:val="en-US"/>
        </w:rPr>
        <w:t xml:space="preserve"> of</w:t>
      </w:r>
      <w:r>
        <w:rPr>
          <w:rFonts w:ascii="Arial" w:hAnsi="Arial" w:cs="Arial"/>
          <w:sz w:val="22"/>
          <w:szCs w:val="22"/>
          <w:lang w:val="en-US"/>
        </w:rPr>
        <w:t xml:space="preserve"> </w:t>
      </w:r>
      <w:r w:rsidR="00F21D48">
        <w:rPr>
          <w:rFonts w:ascii="Arial" w:hAnsi="Arial" w:cs="Arial"/>
          <w:sz w:val="22"/>
          <w:szCs w:val="22"/>
        </w:rPr>
        <w:t>Bakhtin</w:t>
      </w:r>
      <w:r w:rsidR="006104C3">
        <w:rPr>
          <w:rFonts w:ascii="Arial" w:hAnsi="Arial" w:cs="Arial"/>
          <w:sz w:val="22"/>
          <w:szCs w:val="22"/>
        </w:rPr>
        <w:t>’s work</w:t>
      </w:r>
      <w:r w:rsidRPr="001B5CC8">
        <w:rPr>
          <w:rFonts w:ascii="Arial" w:hAnsi="Arial" w:cs="Arial"/>
          <w:sz w:val="22"/>
          <w:szCs w:val="22"/>
        </w:rPr>
        <w:t xml:space="preserve"> on the novel</w:t>
      </w:r>
      <w:r>
        <w:rPr>
          <w:rFonts w:ascii="Arial" w:hAnsi="Arial" w:cs="Arial"/>
          <w:sz w:val="22"/>
          <w:szCs w:val="22"/>
        </w:rPr>
        <w:t xml:space="preserve">, in particular his notion of ‘heteroglossia’: </w:t>
      </w:r>
      <w:r w:rsidR="00ED216C" w:rsidRPr="001B5CC8">
        <w:rPr>
          <w:rFonts w:ascii="Arial" w:hAnsi="Arial" w:cs="Arial"/>
          <w:sz w:val="22"/>
          <w:szCs w:val="22"/>
        </w:rPr>
        <w:t xml:space="preserve">the ‘double-voiced discourse’ </w:t>
      </w:r>
      <w:r>
        <w:rPr>
          <w:rFonts w:ascii="Arial" w:hAnsi="Arial" w:cs="Arial"/>
          <w:sz w:val="22"/>
          <w:szCs w:val="22"/>
        </w:rPr>
        <w:t>in which a given character</w:t>
      </w:r>
      <w:r w:rsidR="00ED216C" w:rsidRPr="001B5CC8">
        <w:rPr>
          <w:rFonts w:ascii="Arial" w:hAnsi="Arial" w:cs="Arial"/>
          <w:sz w:val="22"/>
          <w:szCs w:val="22"/>
        </w:rPr>
        <w:t xml:space="preserve"> express</w:t>
      </w:r>
      <w:r>
        <w:rPr>
          <w:rFonts w:ascii="Arial" w:hAnsi="Arial" w:cs="Arial"/>
          <w:sz w:val="22"/>
          <w:szCs w:val="22"/>
        </w:rPr>
        <w:t xml:space="preserve">es </w:t>
      </w:r>
      <w:r w:rsidR="00ED216C" w:rsidRPr="001B5CC8">
        <w:rPr>
          <w:rFonts w:ascii="Arial" w:hAnsi="Arial" w:cs="Arial"/>
          <w:sz w:val="22"/>
          <w:szCs w:val="22"/>
        </w:rPr>
        <w:t>both ‘the direct intention of the character who is speaking, and the refr</w:t>
      </w:r>
      <w:r w:rsidR="00C76D92">
        <w:rPr>
          <w:rFonts w:ascii="Arial" w:hAnsi="Arial" w:cs="Arial"/>
          <w:sz w:val="22"/>
          <w:szCs w:val="22"/>
        </w:rPr>
        <w:t>acted intention of the author’</w:t>
      </w:r>
      <w:r w:rsidR="006104C3">
        <w:rPr>
          <w:rFonts w:ascii="Arial" w:hAnsi="Arial" w:cs="Arial"/>
          <w:sz w:val="22"/>
          <w:szCs w:val="22"/>
        </w:rPr>
        <w:t xml:space="preserve"> </w:t>
      </w:r>
      <w:r w:rsidR="006104C3" w:rsidRPr="001B5CC8">
        <w:rPr>
          <w:rFonts w:ascii="Arial" w:hAnsi="Arial" w:cs="Arial"/>
          <w:sz w:val="22"/>
          <w:szCs w:val="22"/>
        </w:rPr>
        <w:t>(</w:t>
      </w:r>
      <w:r w:rsidR="006104C3">
        <w:rPr>
          <w:rFonts w:ascii="Arial" w:hAnsi="Arial" w:cs="Arial"/>
          <w:sz w:val="22"/>
          <w:szCs w:val="22"/>
        </w:rPr>
        <w:t xml:space="preserve">1981, </w:t>
      </w:r>
      <w:r w:rsidR="006104C3" w:rsidRPr="001B5CC8">
        <w:rPr>
          <w:rFonts w:ascii="Arial" w:hAnsi="Arial" w:cs="Arial"/>
          <w:sz w:val="22"/>
          <w:szCs w:val="22"/>
        </w:rPr>
        <w:t>324)</w:t>
      </w:r>
      <w:r w:rsidR="00C76D92">
        <w:rPr>
          <w:rFonts w:ascii="Arial" w:hAnsi="Arial" w:cs="Arial"/>
          <w:sz w:val="22"/>
          <w:szCs w:val="22"/>
        </w:rPr>
        <w:t xml:space="preserve">. The result is </w:t>
      </w:r>
      <w:r w:rsidR="00ED216C" w:rsidRPr="001B5CC8">
        <w:rPr>
          <w:rFonts w:ascii="Arial" w:hAnsi="Arial" w:cs="Arial"/>
          <w:sz w:val="22"/>
          <w:szCs w:val="22"/>
        </w:rPr>
        <w:t xml:space="preserve">an unstable </w:t>
      </w:r>
      <w:r w:rsidR="00C76D92">
        <w:rPr>
          <w:rFonts w:ascii="Arial" w:hAnsi="Arial" w:cs="Arial"/>
          <w:sz w:val="22"/>
          <w:szCs w:val="22"/>
        </w:rPr>
        <w:t xml:space="preserve">text, full of competing voices and, to some extent, </w:t>
      </w:r>
      <w:r w:rsidR="008506A3">
        <w:rPr>
          <w:rFonts w:ascii="Arial" w:hAnsi="Arial" w:cs="Arial"/>
          <w:sz w:val="22"/>
          <w:szCs w:val="22"/>
        </w:rPr>
        <w:t>beyond the c</w:t>
      </w:r>
      <w:r w:rsidR="00F21D48">
        <w:rPr>
          <w:rFonts w:ascii="Arial" w:hAnsi="Arial" w:cs="Arial"/>
          <w:sz w:val="22"/>
          <w:szCs w:val="22"/>
        </w:rPr>
        <w:t>ontrol of any single individual</w:t>
      </w:r>
      <w:r w:rsidR="00ED216C" w:rsidRPr="001B5CC8">
        <w:rPr>
          <w:rFonts w:ascii="Arial" w:hAnsi="Arial" w:cs="Arial"/>
          <w:sz w:val="22"/>
          <w:szCs w:val="22"/>
        </w:rPr>
        <w:t>.</w:t>
      </w:r>
      <w:r w:rsidR="00DB5C91">
        <w:rPr>
          <w:rFonts w:ascii="Arial" w:hAnsi="Arial" w:cs="Arial"/>
          <w:sz w:val="22"/>
          <w:szCs w:val="22"/>
        </w:rPr>
        <w:t xml:space="preserve"> This is particularly true</w:t>
      </w:r>
      <w:r w:rsidR="008506A3">
        <w:rPr>
          <w:rFonts w:ascii="Arial" w:hAnsi="Arial" w:cs="Arial"/>
          <w:sz w:val="22"/>
          <w:szCs w:val="22"/>
        </w:rPr>
        <w:t xml:space="preserve"> of authorised biography, sitting </w:t>
      </w:r>
      <w:r w:rsidR="00DB5C91">
        <w:rPr>
          <w:rFonts w:ascii="Arial" w:hAnsi="Arial" w:cs="Arial"/>
          <w:sz w:val="22"/>
          <w:szCs w:val="22"/>
        </w:rPr>
        <w:t xml:space="preserve">as it does </w:t>
      </w:r>
      <w:r w:rsidR="008506A3">
        <w:rPr>
          <w:rFonts w:ascii="Arial" w:hAnsi="Arial" w:cs="Arial"/>
          <w:sz w:val="22"/>
          <w:szCs w:val="22"/>
        </w:rPr>
        <w:t xml:space="preserve">in the centre of the </w:t>
      </w:r>
      <w:r w:rsidR="007F3582">
        <w:rPr>
          <w:rFonts w:ascii="Arial" w:hAnsi="Arial" w:cs="Arial"/>
          <w:sz w:val="22"/>
          <w:szCs w:val="22"/>
        </w:rPr>
        <w:t>‘</w:t>
      </w:r>
      <w:r w:rsidR="008506A3">
        <w:rPr>
          <w:rFonts w:ascii="Arial" w:hAnsi="Arial" w:cs="Arial"/>
          <w:sz w:val="22"/>
          <w:szCs w:val="22"/>
        </w:rPr>
        <w:t>see-saw</w:t>
      </w:r>
      <w:r w:rsidR="007F3582">
        <w:rPr>
          <w:rFonts w:ascii="Arial" w:hAnsi="Arial" w:cs="Arial"/>
          <w:sz w:val="22"/>
          <w:szCs w:val="22"/>
        </w:rPr>
        <w:t>’</w:t>
      </w:r>
      <w:r w:rsidR="008506A3">
        <w:rPr>
          <w:rFonts w:ascii="Arial" w:hAnsi="Arial" w:cs="Arial"/>
          <w:sz w:val="22"/>
          <w:szCs w:val="22"/>
        </w:rPr>
        <w:t xml:space="preserve"> of narrative control. </w:t>
      </w:r>
      <w:r w:rsidR="00FC67DA">
        <w:rPr>
          <w:rFonts w:ascii="Arial" w:hAnsi="Arial" w:cs="Arial"/>
          <w:sz w:val="22"/>
          <w:szCs w:val="22"/>
        </w:rPr>
        <w:t>I have already touched on the potential for self-</w:t>
      </w:r>
      <w:r w:rsidR="00FC67DA" w:rsidRPr="00BE4B43">
        <w:rPr>
          <w:rFonts w:ascii="Arial" w:hAnsi="Arial" w:cs="Arial"/>
          <w:sz w:val="22"/>
          <w:szCs w:val="22"/>
        </w:rPr>
        <w:t>censorship</w:t>
      </w:r>
      <w:r w:rsidR="00BE4B43" w:rsidRPr="00BE4B43">
        <w:rPr>
          <w:rFonts w:ascii="Arial" w:hAnsi="Arial" w:cs="Arial"/>
          <w:sz w:val="22"/>
          <w:szCs w:val="22"/>
        </w:rPr>
        <w:t xml:space="preserve"> during interviews, and this</w:t>
      </w:r>
      <w:r w:rsidR="00F21D48">
        <w:rPr>
          <w:rFonts w:ascii="Arial" w:hAnsi="Arial" w:cs="Arial"/>
          <w:sz w:val="22"/>
          <w:szCs w:val="22"/>
        </w:rPr>
        <w:t xml:space="preserve"> is hardly surprising: as </w:t>
      </w:r>
      <w:r w:rsidR="006104C3">
        <w:rPr>
          <w:rFonts w:ascii="Arial" w:hAnsi="Arial" w:cs="Arial"/>
          <w:sz w:val="22"/>
          <w:szCs w:val="22"/>
        </w:rPr>
        <w:t xml:space="preserve">Simon </w:t>
      </w:r>
      <w:r w:rsidR="00F21D48">
        <w:rPr>
          <w:rFonts w:ascii="Arial" w:hAnsi="Arial" w:cs="Arial"/>
          <w:sz w:val="22"/>
          <w:szCs w:val="22"/>
        </w:rPr>
        <w:t>Frith</w:t>
      </w:r>
      <w:r w:rsidR="005C7AEB" w:rsidRPr="00BE4B43">
        <w:rPr>
          <w:rFonts w:ascii="Arial" w:hAnsi="Arial" w:cs="Arial"/>
          <w:sz w:val="22"/>
          <w:szCs w:val="22"/>
        </w:rPr>
        <w:t xml:space="preserve"> </w:t>
      </w:r>
      <w:r w:rsidR="00BE4B43" w:rsidRPr="00BE4B43">
        <w:rPr>
          <w:rFonts w:ascii="Arial" w:hAnsi="Arial" w:cs="Arial"/>
          <w:sz w:val="22"/>
          <w:szCs w:val="22"/>
        </w:rPr>
        <w:t>notes</w:t>
      </w:r>
      <w:r w:rsidR="005C7AEB" w:rsidRPr="00BE4B43">
        <w:rPr>
          <w:rFonts w:ascii="Arial" w:hAnsi="Arial" w:cs="Arial"/>
          <w:sz w:val="22"/>
          <w:szCs w:val="22"/>
        </w:rPr>
        <w:t>,</w:t>
      </w:r>
      <w:r w:rsidR="00BE4B43" w:rsidRPr="00BE4B43">
        <w:rPr>
          <w:rFonts w:ascii="Arial" w:hAnsi="Arial" w:cs="Arial"/>
          <w:sz w:val="22"/>
          <w:szCs w:val="22"/>
        </w:rPr>
        <w:t xml:space="preserve"> in the specific context of popular music, </w:t>
      </w:r>
      <w:r w:rsidR="005C7AEB" w:rsidRPr="00BE4B43">
        <w:rPr>
          <w:rFonts w:ascii="Arial" w:hAnsi="Arial" w:cs="Arial"/>
          <w:sz w:val="22"/>
          <w:szCs w:val="22"/>
        </w:rPr>
        <w:t>‘rock biographies are most commonly written by rock fans. They start from the author’s own commitment to an arti</w:t>
      </w:r>
      <w:r w:rsidR="00A15A64">
        <w:rPr>
          <w:rFonts w:ascii="Arial" w:hAnsi="Arial" w:cs="Arial"/>
          <w:sz w:val="22"/>
          <w:szCs w:val="22"/>
        </w:rPr>
        <w:t>st</w:t>
      </w:r>
      <w:r w:rsidR="005C7AEB" w:rsidRPr="00BE4B43">
        <w:rPr>
          <w:rFonts w:ascii="Arial" w:hAnsi="Arial" w:cs="Arial"/>
          <w:sz w:val="22"/>
          <w:szCs w:val="22"/>
        </w:rPr>
        <w:t>’</w:t>
      </w:r>
      <w:r w:rsidR="006104C3">
        <w:rPr>
          <w:rFonts w:ascii="Arial" w:hAnsi="Arial" w:cs="Arial"/>
          <w:sz w:val="22"/>
          <w:szCs w:val="22"/>
        </w:rPr>
        <w:t xml:space="preserve"> </w:t>
      </w:r>
      <w:r w:rsidR="006104C3" w:rsidRPr="00BE4B43">
        <w:rPr>
          <w:rFonts w:ascii="Arial" w:hAnsi="Arial" w:cs="Arial"/>
          <w:sz w:val="22"/>
          <w:szCs w:val="22"/>
        </w:rPr>
        <w:t>(</w:t>
      </w:r>
      <w:r w:rsidR="006104C3">
        <w:rPr>
          <w:rFonts w:ascii="Arial" w:hAnsi="Arial" w:cs="Arial"/>
          <w:sz w:val="22"/>
          <w:szCs w:val="22"/>
        </w:rPr>
        <w:t xml:space="preserve">1983, </w:t>
      </w:r>
      <w:r w:rsidR="006104C3" w:rsidRPr="00BE4B43">
        <w:rPr>
          <w:rFonts w:ascii="Arial" w:hAnsi="Arial" w:cs="Arial"/>
          <w:sz w:val="22"/>
          <w:szCs w:val="22"/>
        </w:rPr>
        <w:t>272-3)</w:t>
      </w:r>
      <w:r w:rsidR="00F21D48">
        <w:rPr>
          <w:rFonts w:ascii="Arial" w:hAnsi="Arial" w:cs="Arial"/>
          <w:sz w:val="22"/>
          <w:szCs w:val="22"/>
        </w:rPr>
        <w:t>.</w:t>
      </w:r>
      <w:r w:rsidR="00D065BD">
        <w:rPr>
          <w:rFonts w:ascii="Arial" w:hAnsi="Arial" w:cs="Arial"/>
          <w:sz w:val="22"/>
          <w:szCs w:val="22"/>
        </w:rPr>
        <w:t xml:space="preserve"> </w:t>
      </w:r>
      <w:r w:rsidR="00F16AFB">
        <w:rPr>
          <w:rFonts w:ascii="Arial" w:hAnsi="Arial" w:cs="Arial"/>
          <w:sz w:val="22"/>
          <w:szCs w:val="22"/>
        </w:rPr>
        <w:t xml:space="preserve">I would suggest, however, that self-censorship is also evident in </w:t>
      </w:r>
      <w:r w:rsidR="00F16AFB" w:rsidRPr="00063D23">
        <w:rPr>
          <w:rFonts w:ascii="Arial" w:hAnsi="Arial" w:cs="Arial"/>
          <w:i/>
          <w:sz w:val="22"/>
          <w:szCs w:val="22"/>
        </w:rPr>
        <w:t>unauthorised</w:t>
      </w:r>
      <w:r w:rsidR="00F16AFB" w:rsidRPr="00063D23">
        <w:rPr>
          <w:rFonts w:ascii="Arial" w:hAnsi="Arial" w:cs="Arial"/>
          <w:sz w:val="22"/>
          <w:szCs w:val="22"/>
        </w:rPr>
        <w:t xml:space="preserve"> biographies, which also often begin with the author’s own commitment to an artist. True, there are biographers, notably Albert Goldman (1981, 1988), who are notorious for their obsession with </w:t>
      </w:r>
      <w:r w:rsidR="008661FB" w:rsidRPr="00063D23">
        <w:rPr>
          <w:rFonts w:ascii="Arial" w:hAnsi="Arial" w:cs="Arial"/>
          <w:sz w:val="22"/>
          <w:szCs w:val="22"/>
        </w:rPr>
        <w:t xml:space="preserve">the most scandalous aspects of </w:t>
      </w:r>
      <w:r w:rsidR="00F16AFB" w:rsidRPr="00063D23">
        <w:rPr>
          <w:rFonts w:ascii="Arial" w:hAnsi="Arial" w:cs="Arial"/>
          <w:sz w:val="22"/>
          <w:szCs w:val="22"/>
        </w:rPr>
        <w:t>the lives they depict. Yet no</w:t>
      </w:r>
      <w:r w:rsidR="00063D23" w:rsidRPr="00063D23">
        <w:rPr>
          <w:rFonts w:ascii="Arial" w:hAnsi="Arial" w:cs="Arial"/>
          <w:sz w:val="22"/>
          <w:szCs w:val="22"/>
        </w:rPr>
        <w:t>t</w:t>
      </w:r>
      <w:r w:rsidR="00063D23">
        <w:rPr>
          <w:rFonts w:ascii="Arial" w:hAnsi="Arial" w:cs="Arial"/>
          <w:sz w:val="22"/>
          <w:szCs w:val="22"/>
        </w:rPr>
        <w:t xml:space="preserve"> every unauthorised biography </w:t>
      </w:r>
      <w:r w:rsidR="00F16AFB" w:rsidRPr="00BE4B43">
        <w:rPr>
          <w:rFonts w:ascii="Arial" w:hAnsi="Arial" w:cs="Arial"/>
          <w:sz w:val="22"/>
          <w:szCs w:val="22"/>
        </w:rPr>
        <w:t xml:space="preserve">is </w:t>
      </w:r>
      <w:r w:rsidR="00063D23">
        <w:rPr>
          <w:rFonts w:ascii="Arial" w:hAnsi="Arial" w:cs="Arial"/>
          <w:sz w:val="22"/>
          <w:szCs w:val="22"/>
        </w:rPr>
        <w:t>a pathography</w:t>
      </w:r>
      <w:r w:rsidR="00F16AFB">
        <w:rPr>
          <w:rFonts w:ascii="Arial" w:hAnsi="Arial" w:cs="Arial"/>
          <w:sz w:val="22"/>
          <w:szCs w:val="22"/>
        </w:rPr>
        <w:t xml:space="preserve">, and it is a mistake to assume that unauthorised biographies are necessarily ‘warts and all.’ </w:t>
      </w:r>
      <w:r w:rsidR="00F16AFB" w:rsidRPr="00F47BA7">
        <w:rPr>
          <w:rFonts w:ascii="Arial" w:hAnsi="Arial" w:cs="Arial"/>
          <w:color w:val="000000" w:themeColor="text1"/>
          <w:sz w:val="22"/>
          <w:szCs w:val="22"/>
        </w:rPr>
        <w:t xml:space="preserve">Participating in a panel discussion on music biographies at Stoke Newington Literary Festival in 2015, </w:t>
      </w:r>
      <w:r w:rsidR="00F16AFB">
        <w:rPr>
          <w:rFonts w:ascii="Arial" w:hAnsi="Arial" w:cs="Arial"/>
          <w:color w:val="000000" w:themeColor="text1"/>
          <w:sz w:val="22"/>
          <w:szCs w:val="22"/>
        </w:rPr>
        <w:t xml:space="preserve">for instance, the music journalist and biographer </w:t>
      </w:r>
      <w:r w:rsidR="00F16AFB" w:rsidRPr="00F47BA7">
        <w:rPr>
          <w:rFonts w:ascii="Arial" w:hAnsi="Arial" w:cs="Arial"/>
          <w:color w:val="000000" w:themeColor="text1"/>
          <w:sz w:val="22"/>
          <w:szCs w:val="22"/>
        </w:rPr>
        <w:t>Chris Salewicz suggested that he was suspicious of authorised biography due to the</w:t>
      </w:r>
      <w:r w:rsidR="00F16AFB">
        <w:rPr>
          <w:rFonts w:ascii="Arial" w:hAnsi="Arial" w:cs="Arial"/>
          <w:color w:val="000000" w:themeColor="text1"/>
          <w:sz w:val="22"/>
          <w:szCs w:val="22"/>
        </w:rPr>
        <w:t>ir</w:t>
      </w:r>
      <w:r w:rsidR="00F16AFB" w:rsidRPr="00F47BA7">
        <w:rPr>
          <w:rFonts w:ascii="Arial" w:hAnsi="Arial" w:cs="Arial"/>
          <w:color w:val="000000" w:themeColor="text1"/>
          <w:sz w:val="22"/>
          <w:szCs w:val="22"/>
        </w:rPr>
        <w:t xml:space="preserve"> </w:t>
      </w:r>
      <w:r w:rsidR="00F16AFB">
        <w:rPr>
          <w:rFonts w:ascii="Arial" w:hAnsi="Arial" w:cs="Arial"/>
          <w:color w:val="000000" w:themeColor="text1"/>
          <w:sz w:val="22"/>
          <w:szCs w:val="22"/>
        </w:rPr>
        <w:t>tendency to</w:t>
      </w:r>
      <w:r w:rsidR="00F16AFB" w:rsidRPr="00F47BA7">
        <w:rPr>
          <w:rFonts w:ascii="Arial" w:hAnsi="Arial" w:cs="Arial"/>
          <w:color w:val="000000" w:themeColor="text1"/>
          <w:sz w:val="22"/>
          <w:szCs w:val="22"/>
        </w:rPr>
        <w:t xml:space="preserve"> whitewash. </w:t>
      </w:r>
      <w:r w:rsidR="00F16AFB">
        <w:rPr>
          <w:rFonts w:ascii="Arial" w:hAnsi="Arial" w:cs="Arial"/>
          <w:color w:val="000000" w:themeColor="text1"/>
          <w:sz w:val="22"/>
          <w:szCs w:val="22"/>
        </w:rPr>
        <w:t xml:space="preserve">Yet he went on </w:t>
      </w:r>
      <w:r w:rsidR="00F16AFB" w:rsidRPr="00F47BA7">
        <w:rPr>
          <w:rFonts w:ascii="Arial" w:hAnsi="Arial" w:cs="Arial"/>
          <w:color w:val="000000" w:themeColor="text1"/>
          <w:sz w:val="22"/>
          <w:szCs w:val="22"/>
        </w:rPr>
        <w:t xml:space="preserve">to concede that he omitted certain details relating to Joe Strummer’s womanising from his </w:t>
      </w:r>
      <w:r w:rsidR="00F16AFB" w:rsidRPr="000331A8">
        <w:rPr>
          <w:rFonts w:ascii="Arial" w:hAnsi="Arial" w:cs="Arial"/>
          <w:i/>
          <w:color w:val="000000" w:themeColor="text1"/>
          <w:sz w:val="22"/>
          <w:szCs w:val="22"/>
        </w:rPr>
        <w:t>unauthorised</w:t>
      </w:r>
      <w:r w:rsidR="00F16AFB">
        <w:rPr>
          <w:rFonts w:ascii="Arial" w:hAnsi="Arial" w:cs="Arial"/>
          <w:color w:val="000000" w:themeColor="text1"/>
          <w:sz w:val="22"/>
          <w:szCs w:val="22"/>
        </w:rPr>
        <w:t xml:space="preserve"> </w:t>
      </w:r>
      <w:r w:rsidR="00F16AFB" w:rsidRPr="00F47BA7">
        <w:rPr>
          <w:rFonts w:ascii="Arial" w:hAnsi="Arial" w:cs="Arial"/>
          <w:color w:val="000000" w:themeColor="text1"/>
          <w:sz w:val="22"/>
          <w:szCs w:val="22"/>
        </w:rPr>
        <w:t>b</w:t>
      </w:r>
      <w:r w:rsidR="00F16AFB">
        <w:rPr>
          <w:rFonts w:ascii="Arial" w:hAnsi="Arial" w:cs="Arial"/>
          <w:color w:val="000000" w:themeColor="text1"/>
          <w:sz w:val="22"/>
          <w:szCs w:val="22"/>
        </w:rPr>
        <w:t>iography of the Clash frontman</w:t>
      </w:r>
      <w:r w:rsidR="00F16AFB" w:rsidRPr="00F47BA7">
        <w:rPr>
          <w:rFonts w:ascii="Arial" w:hAnsi="Arial" w:cs="Arial"/>
          <w:color w:val="000000" w:themeColor="text1"/>
          <w:sz w:val="22"/>
          <w:szCs w:val="22"/>
        </w:rPr>
        <w:t>, due to concerns over upsetting Strummer’s widow</w:t>
      </w:r>
      <w:r w:rsidR="00F16AFB">
        <w:rPr>
          <w:rFonts w:ascii="Arial" w:hAnsi="Arial" w:cs="Arial"/>
          <w:color w:val="000000" w:themeColor="text1"/>
          <w:sz w:val="22"/>
          <w:szCs w:val="22"/>
        </w:rPr>
        <w:t xml:space="preserve">. </w:t>
      </w:r>
    </w:p>
    <w:p w14:paraId="6A1FD247" w14:textId="77777777" w:rsidR="000722D0" w:rsidRDefault="000722D0" w:rsidP="00A64B38">
      <w:pPr>
        <w:rPr>
          <w:rFonts w:ascii="Arial" w:hAnsi="Arial" w:cs="Arial"/>
          <w:sz w:val="22"/>
          <w:szCs w:val="22"/>
          <w:highlight w:val="yellow"/>
        </w:rPr>
      </w:pPr>
    </w:p>
    <w:p w14:paraId="61D2ED3F" w14:textId="01CB8020" w:rsidR="00A64B38" w:rsidRPr="007133E0" w:rsidRDefault="007133E0" w:rsidP="00BE4B43">
      <w:pPr>
        <w:rPr>
          <w:rFonts w:ascii="Arial" w:hAnsi="Arial" w:cs="Arial"/>
          <w:sz w:val="22"/>
          <w:szCs w:val="22"/>
        </w:rPr>
      </w:pPr>
      <w:r w:rsidRPr="00F16AFB">
        <w:rPr>
          <w:rFonts w:ascii="Arial" w:hAnsi="Arial" w:cs="Arial"/>
          <w:sz w:val="22"/>
          <w:szCs w:val="22"/>
        </w:rPr>
        <w:t xml:space="preserve">What I am suggesting is that </w:t>
      </w:r>
      <w:r w:rsidR="00ED4411">
        <w:rPr>
          <w:rFonts w:ascii="Arial" w:hAnsi="Arial" w:cs="Arial"/>
          <w:sz w:val="22"/>
          <w:szCs w:val="22"/>
        </w:rPr>
        <w:t>t</w:t>
      </w:r>
      <w:r w:rsidR="00BE4B43" w:rsidRPr="00F16AFB">
        <w:rPr>
          <w:rFonts w:ascii="Arial" w:hAnsi="Arial" w:cs="Arial"/>
          <w:sz w:val="22"/>
          <w:szCs w:val="22"/>
        </w:rPr>
        <w:t>exts are</w:t>
      </w:r>
      <w:r w:rsidR="00152E2A" w:rsidRPr="00F16AFB">
        <w:rPr>
          <w:rFonts w:ascii="Arial" w:hAnsi="Arial" w:cs="Arial"/>
          <w:sz w:val="22"/>
          <w:szCs w:val="22"/>
        </w:rPr>
        <w:t xml:space="preserve"> much less</w:t>
      </w:r>
      <w:r w:rsidR="00152E2A" w:rsidRPr="00BE4B43">
        <w:rPr>
          <w:rFonts w:ascii="Arial" w:hAnsi="Arial" w:cs="Arial"/>
          <w:sz w:val="22"/>
          <w:szCs w:val="22"/>
        </w:rPr>
        <w:t xml:space="preserve"> unified than </w:t>
      </w:r>
      <w:r w:rsidR="00BE4B43" w:rsidRPr="00BE4B43">
        <w:rPr>
          <w:rFonts w:ascii="Arial" w:hAnsi="Arial" w:cs="Arial"/>
          <w:sz w:val="22"/>
          <w:szCs w:val="22"/>
        </w:rPr>
        <w:t>they</w:t>
      </w:r>
      <w:r w:rsidR="00152E2A" w:rsidRPr="00BE4B43">
        <w:rPr>
          <w:rFonts w:ascii="Arial" w:hAnsi="Arial" w:cs="Arial"/>
          <w:sz w:val="22"/>
          <w:szCs w:val="22"/>
        </w:rPr>
        <w:t xml:space="preserve"> might </w:t>
      </w:r>
      <w:r w:rsidR="00732913">
        <w:rPr>
          <w:rFonts w:ascii="Arial" w:hAnsi="Arial" w:cs="Arial"/>
          <w:sz w:val="22"/>
          <w:szCs w:val="22"/>
        </w:rPr>
        <w:t xml:space="preserve">at first </w:t>
      </w:r>
      <w:r w:rsidR="00152E2A" w:rsidRPr="00BE4B43">
        <w:rPr>
          <w:rFonts w:ascii="Arial" w:hAnsi="Arial" w:cs="Arial"/>
          <w:sz w:val="22"/>
          <w:szCs w:val="22"/>
        </w:rPr>
        <w:t>appear</w:t>
      </w:r>
      <w:r w:rsidR="00F16AFB">
        <w:rPr>
          <w:rFonts w:ascii="Arial" w:hAnsi="Arial" w:cs="Arial"/>
          <w:sz w:val="22"/>
          <w:szCs w:val="22"/>
        </w:rPr>
        <w:t xml:space="preserve">, </w:t>
      </w:r>
      <w:r w:rsidRPr="00BE4B43">
        <w:rPr>
          <w:rFonts w:ascii="Arial" w:hAnsi="Arial" w:cs="Arial"/>
          <w:sz w:val="22"/>
          <w:szCs w:val="22"/>
        </w:rPr>
        <w:t>and this is true of authorised</w:t>
      </w:r>
      <w:r w:rsidR="00ED4411">
        <w:rPr>
          <w:rFonts w:ascii="Arial" w:hAnsi="Arial" w:cs="Arial"/>
          <w:sz w:val="22"/>
          <w:szCs w:val="22"/>
        </w:rPr>
        <w:t>,</w:t>
      </w:r>
      <w:r w:rsidRPr="00BE4B43">
        <w:rPr>
          <w:rFonts w:ascii="Arial" w:hAnsi="Arial" w:cs="Arial"/>
          <w:sz w:val="22"/>
          <w:szCs w:val="22"/>
        </w:rPr>
        <w:t xml:space="preserve"> as we</w:t>
      </w:r>
      <w:r>
        <w:rPr>
          <w:rFonts w:ascii="Arial" w:hAnsi="Arial" w:cs="Arial"/>
          <w:sz w:val="22"/>
          <w:szCs w:val="22"/>
        </w:rPr>
        <w:t>ll as unauthorised, biographies</w:t>
      </w:r>
      <w:r w:rsidR="00152E2A" w:rsidRPr="00BE4B43">
        <w:rPr>
          <w:rFonts w:ascii="Arial" w:hAnsi="Arial" w:cs="Arial"/>
          <w:sz w:val="22"/>
          <w:szCs w:val="22"/>
        </w:rPr>
        <w:t xml:space="preserve">. </w:t>
      </w:r>
      <w:r w:rsidR="00661FF7" w:rsidRPr="00D01831">
        <w:rPr>
          <w:rFonts w:ascii="Arial" w:hAnsi="Arial" w:cs="Arial"/>
          <w:sz w:val="22"/>
          <w:szCs w:val="22"/>
        </w:rPr>
        <w:t>This is a point made by Pierre Macherey with reference to literary production in general.</w:t>
      </w:r>
      <w:r w:rsidR="00661FF7">
        <w:rPr>
          <w:rFonts w:ascii="Arial" w:hAnsi="Arial" w:cs="Arial"/>
          <w:sz w:val="22"/>
          <w:szCs w:val="22"/>
        </w:rPr>
        <w:t xml:space="preserve"> </w:t>
      </w:r>
      <w:r w:rsidR="000722D0">
        <w:rPr>
          <w:rFonts w:ascii="Arial" w:hAnsi="Arial" w:cs="Arial"/>
          <w:sz w:val="22"/>
        </w:rPr>
        <w:t>A given work</w:t>
      </w:r>
      <w:r w:rsidR="00BE4B43">
        <w:rPr>
          <w:rFonts w:ascii="Arial" w:hAnsi="Arial" w:cs="Arial"/>
          <w:sz w:val="22"/>
        </w:rPr>
        <w:t xml:space="preserve">, </w:t>
      </w:r>
      <w:r w:rsidR="000943E2">
        <w:rPr>
          <w:rFonts w:ascii="Arial" w:hAnsi="Arial" w:cs="Arial"/>
          <w:sz w:val="22"/>
        </w:rPr>
        <w:t xml:space="preserve">for </w:t>
      </w:r>
      <w:r w:rsidR="00BE4B43">
        <w:rPr>
          <w:rFonts w:ascii="Arial" w:hAnsi="Arial" w:cs="Arial"/>
          <w:sz w:val="22"/>
        </w:rPr>
        <w:t>Macherey,</w:t>
      </w:r>
      <w:r w:rsidR="00A64B38" w:rsidRPr="00EB0767">
        <w:rPr>
          <w:rFonts w:ascii="Arial" w:hAnsi="Arial" w:cs="Arial"/>
          <w:sz w:val="22"/>
        </w:rPr>
        <w:t xml:space="preserve"> </w:t>
      </w:r>
      <w:r w:rsidR="000722D0">
        <w:rPr>
          <w:rFonts w:ascii="Arial" w:hAnsi="Arial" w:cs="Arial"/>
          <w:sz w:val="22"/>
        </w:rPr>
        <w:t>is</w:t>
      </w:r>
      <w:r w:rsidR="00A64B38" w:rsidRPr="00EB0767">
        <w:rPr>
          <w:rFonts w:ascii="Arial" w:hAnsi="Arial" w:cs="Arial"/>
          <w:sz w:val="22"/>
        </w:rPr>
        <w:t xml:space="preserve"> not ‘organic’ and unified but </w:t>
      </w:r>
      <w:r w:rsidR="00BE4B43">
        <w:rPr>
          <w:rFonts w:ascii="Arial" w:hAnsi="Arial" w:cs="Arial"/>
          <w:sz w:val="22"/>
        </w:rPr>
        <w:t xml:space="preserve">rather </w:t>
      </w:r>
      <w:r w:rsidR="00A64B38" w:rsidRPr="00EB0767">
        <w:rPr>
          <w:rFonts w:ascii="Arial" w:hAnsi="Arial" w:cs="Arial"/>
          <w:sz w:val="22"/>
        </w:rPr>
        <w:t>made up of a series of conflicting elements; ‘though it may appear finite and closed, the wo</w:t>
      </w:r>
      <w:r w:rsidR="00152E2A">
        <w:rPr>
          <w:rFonts w:ascii="Arial" w:hAnsi="Arial" w:cs="Arial"/>
          <w:sz w:val="22"/>
        </w:rPr>
        <w:t>rk is perhaps torn and gaping’</w:t>
      </w:r>
      <w:r w:rsidR="00213F6C">
        <w:rPr>
          <w:rFonts w:ascii="Arial" w:hAnsi="Arial" w:cs="Arial"/>
          <w:sz w:val="22"/>
        </w:rPr>
        <w:t xml:space="preserve"> (2006, </w:t>
      </w:r>
      <w:r w:rsidR="00213F6C" w:rsidRPr="00EB0767">
        <w:rPr>
          <w:rFonts w:ascii="Arial" w:hAnsi="Arial" w:cs="Arial"/>
          <w:sz w:val="22"/>
        </w:rPr>
        <w:t>22)</w:t>
      </w:r>
      <w:r w:rsidR="00BE4B43">
        <w:rPr>
          <w:rFonts w:ascii="Arial" w:hAnsi="Arial" w:cs="Arial"/>
          <w:sz w:val="22"/>
        </w:rPr>
        <w:t xml:space="preserve">. </w:t>
      </w:r>
      <w:r w:rsidR="00F21D48">
        <w:rPr>
          <w:rFonts w:ascii="Arial" w:hAnsi="Arial" w:cs="Arial"/>
          <w:sz w:val="22"/>
        </w:rPr>
        <w:t xml:space="preserve">Macherey </w:t>
      </w:r>
      <w:r w:rsidR="00BE4B43">
        <w:rPr>
          <w:rFonts w:ascii="Arial" w:hAnsi="Arial" w:cs="Arial"/>
          <w:sz w:val="22"/>
        </w:rPr>
        <w:t>continues:</w:t>
      </w:r>
      <w:r w:rsidR="00152E2A">
        <w:rPr>
          <w:rFonts w:ascii="Arial" w:hAnsi="Arial" w:cs="Arial"/>
          <w:sz w:val="22"/>
        </w:rPr>
        <w:t xml:space="preserve"> </w:t>
      </w:r>
    </w:p>
    <w:p w14:paraId="73E46299" w14:textId="77777777" w:rsidR="00A64B38" w:rsidRPr="00EB0767" w:rsidRDefault="00A64B38" w:rsidP="00A64B38">
      <w:pPr>
        <w:ind w:left="720"/>
        <w:rPr>
          <w:rFonts w:ascii="Arial" w:hAnsi="Arial" w:cs="Arial"/>
          <w:sz w:val="22"/>
        </w:rPr>
      </w:pPr>
    </w:p>
    <w:p w14:paraId="1BA78A2F" w14:textId="2ABC8849" w:rsidR="00A64B38" w:rsidRPr="00EB0767" w:rsidRDefault="00A64B38" w:rsidP="00A64B38">
      <w:pPr>
        <w:ind w:left="720"/>
        <w:rPr>
          <w:rFonts w:ascii="Arial" w:hAnsi="Arial" w:cs="Arial"/>
          <w:sz w:val="22"/>
        </w:rPr>
      </w:pPr>
      <w:r w:rsidRPr="00EB0767">
        <w:rPr>
          <w:rFonts w:ascii="Arial" w:hAnsi="Arial" w:cs="Arial"/>
          <w:sz w:val="22"/>
        </w:rPr>
        <w:t>To explain the work is to show that, contrary to appearances, it is not independent, but bears in its material substance the imprint of a determinate absence which is also the principle of its identity. The book is furrowed by the allusive presence of those other books against which it is elaborated; it circles about the absence of that which it cannot say, haunted by the absence of certain repressed words which make their return</w:t>
      </w:r>
      <w:r w:rsidR="00213F6C">
        <w:rPr>
          <w:rFonts w:ascii="Arial" w:hAnsi="Arial" w:cs="Arial"/>
          <w:sz w:val="22"/>
        </w:rPr>
        <w:t>.</w:t>
      </w:r>
      <w:r w:rsidRPr="00EB0767">
        <w:rPr>
          <w:rFonts w:ascii="Arial" w:hAnsi="Arial" w:cs="Arial"/>
          <w:sz w:val="22"/>
        </w:rPr>
        <w:t xml:space="preserve"> (</w:t>
      </w:r>
      <w:r w:rsidR="00CA7C12">
        <w:rPr>
          <w:rFonts w:ascii="Arial" w:hAnsi="Arial" w:cs="Arial"/>
          <w:sz w:val="22"/>
        </w:rPr>
        <w:t>2006</w:t>
      </w:r>
      <w:r w:rsidR="00DF5711">
        <w:rPr>
          <w:rFonts w:ascii="Arial" w:hAnsi="Arial" w:cs="Arial"/>
          <w:sz w:val="22"/>
        </w:rPr>
        <w:t>,</w:t>
      </w:r>
      <w:r w:rsidR="00CA7C12">
        <w:rPr>
          <w:rFonts w:ascii="Arial" w:hAnsi="Arial" w:cs="Arial"/>
          <w:sz w:val="22"/>
        </w:rPr>
        <w:t xml:space="preserve"> </w:t>
      </w:r>
      <w:r w:rsidRPr="00EB0767">
        <w:rPr>
          <w:rFonts w:ascii="Arial" w:hAnsi="Arial" w:cs="Arial"/>
          <w:sz w:val="22"/>
        </w:rPr>
        <w:t>89)</w:t>
      </w:r>
    </w:p>
    <w:p w14:paraId="056CF7A2" w14:textId="77777777" w:rsidR="00A64B38" w:rsidRPr="00EB0767" w:rsidRDefault="00A64B38" w:rsidP="00A64B38">
      <w:pPr>
        <w:rPr>
          <w:rFonts w:ascii="Arial" w:hAnsi="Arial" w:cs="Arial"/>
          <w:sz w:val="22"/>
        </w:rPr>
      </w:pPr>
    </w:p>
    <w:p w14:paraId="4064AB10" w14:textId="06D56D97" w:rsidR="004C3561" w:rsidRPr="00063D23" w:rsidRDefault="00A11018" w:rsidP="004C3561">
      <w:pPr>
        <w:rPr>
          <w:rFonts w:ascii="Arial" w:hAnsi="Arial" w:cs="Arial"/>
          <w:strike/>
          <w:sz w:val="22"/>
          <w:szCs w:val="22"/>
          <w:highlight w:val="yellow"/>
        </w:rPr>
      </w:pPr>
      <w:r>
        <w:rPr>
          <w:rFonts w:ascii="Arial" w:hAnsi="Arial" w:cs="Arial"/>
          <w:sz w:val="22"/>
        </w:rPr>
        <w:t xml:space="preserve">For Macherey, </w:t>
      </w:r>
      <w:r w:rsidR="00BE4B43">
        <w:rPr>
          <w:rFonts w:ascii="Arial" w:hAnsi="Arial" w:cs="Arial"/>
          <w:sz w:val="22"/>
        </w:rPr>
        <w:t xml:space="preserve">who was </w:t>
      </w:r>
      <w:r w:rsidRPr="00EB0767">
        <w:rPr>
          <w:rFonts w:ascii="Arial" w:hAnsi="Arial" w:cs="Arial"/>
          <w:sz w:val="22"/>
        </w:rPr>
        <w:t>influenced by Freud and the notion of the unconscious</w:t>
      </w:r>
      <w:r>
        <w:rPr>
          <w:rFonts w:ascii="Arial" w:hAnsi="Arial" w:cs="Arial"/>
          <w:sz w:val="22"/>
        </w:rPr>
        <w:t>, a book</w:t>
      </w:r>
      <w:r w:rsidR="00A64B38" w:rsidRPr="00EB0767">
        <w:rPr>
          <w:rFonts w:ascii="Arial" w:hAnsi="Arial" w:cs="Arial"/>
          <w:sz w:val="22"/>
        </w:rPr>
        <w:t xml:space="preserve"> ‘is necessarily accompanied by a </w:t>
      </w:r>
      <w:r w:rsidR="00A64B38" w:rsidRPr="00EB0767">
        <w:rPr>
          <w:rFonts w:ascii="Arial" w:hAnsi="Arial" w:cs="Arial"/>
          <w:i/>
          <w:sz w:val="22"/>
        </w:rPr>
        <w:t>certain absence</w:t>
      </w:r>
      <w:r w:rsidR="00A64B38" w:rsidRPr="00EB0767">
        <w:rPr>
          <w:rFonts w:ascii="Arial" w:hAnsi="Arial" w:cs="Arial"/>
          <w:sz w:val="22"/>
        </w:rPr>
        <w:t xml:space="preserve">, without which it would not exist. A knowledge of the book must include </w:t>
      </w:r>
      <w:r w:rsidR="00ED216C">
        <w:rPr>
          <w:rFonts w:ascii="Arial" w:hAnsi="Arial" w:cs="Arial"/>
          <w:sz w:val="22"/>
        </w:rPr>
        <w:t>a consideration of this absence</w:t>
      </w:r>
      <w:r w:rsidR="00A64B38" w:rsidRPr="00EB0767">
        <w:rPr>
          <w:rFonts w:ascii="Arial" w:hAnsi="Arial" w:cs="Arial"/>
          <w:sz w:val="22"/>
        </w:rPr>
        <w:t>’</w:t>
      </w:r>
      <w:r w:rsidR="00213F6C">
        <w:rPr>
          <w:rFonts w:ascii="Arial" w:hAnsi="Arial" w:cs="Arial"/>
          <w:sz w:val="22"/>
        </w:rPr>
        <w:t xml:space="preserve"> (2006, </w:t>
      </w:r>
      <w:r w:rsidR="00213F6C" w:rsidRPr="00EB0767">
        <w:rPr>
          <w:rFonts w:ascii="Arial" w:hAnsi="Arial" w:cs="Arial"/>
          <w:sz w:val="22"/>
        </w:rPr>
        <w:t>95)</w:t>
      </w:r>
      <w:r w:rsidR="00ED216C">
        <w:rPr>
          <w:rFonts w:ascii="Arial" w:hAnsi="Arial" w:cs="Arial"/>
          <w:sz w:val="22"/>
        </w:rPr>
        <w:t>.</w:t>
      </w:r>
      <w:r w:rsidR="00A64B38" w:rsidRPr="00EB0767">
        <w:rPr>
          <w:rFonts w:ascii="Arial" w:hAnsi="Arial" w:cs="Arial"/>
          <w:sz w:val="22"/>
        </w:rPr>
        <w:t xml:space="preserve"> </w:t>
      </w:r>
      <w:r>
        <w:rPr>
          <w:rFonts w:ascii="Arial" w:hAnsi="Arial" w:cs="Arial"/>
          <w:sz w:val="22"/>
        </w:rPr>
        <w:t>This leads Macherey to his examination of ‘narrative gaps</w:t>
      </w:r>
      <w:r w:rsidR="00C24FBC">
        <w:rPr>
          <w:rFonts w:ascii="Arial" w:hAnsi="Arial" w:cs="Arial"/>
          <w:sz w:val="22"/>
        </w:rPr>
        <w:t>.</w:t>
      </w:r>
      <w:r>
        <w:rPr>
          <w:rFonts w:ascii="Arial" w:hAnsi="Arial" w:cs="Arial"/>
          <w:sz w:val="22"/>
        </w:rPr>
        <w:t xml:space="preserve">’ </w:t>
      </w:r>
      <w:r w:rsidR="00732913">
        <w:rPr>
          <w:rFonts w:ascii="Arial" w:hAnsi="Arial" w:cs="Arial"/>
          <w:sz w:val="22"/>
        </w:rPr>
        <w:t xml:space="preserve">The most significant narrative gap in </w:t>
      </w:r>
      <w:r w:rsidR="00732913" w:rsidRPr="00732913">
        <w:rPr>
          <w:rFonts w:ascii="Arial" w:hAnsi="Arial" w:cs="Arial"/>
          <w:i/>
          <w:sz w:val="22"/>
        </w:rPr>
        <w:t>Different Every Time</w:t>
      </w:r>
      <w:r w:rsidR="00F50FD4">
        <w:rPr>
          <w:rFonts w:ascii="Arial" w:hAnsi="Arial" w:cs="Arial"/>
          <w:sz w:val="22"/>
        </w:rPr>
        <w:t xml:space="preserve"> </w:t>
      </w:r>
      <w:r w:rsidR="00732913" w:rsidRPr="00F50FD4">
        <w:rPr>
          <w:rFonts w:ascii="Arial" w:hAnsi="Arial" w:cs="Arial"/>
          <w:sz w:val="22"/>
        </w:rPr>
        <w:t>concern</w:t>
      </w:r>
      <w:r w:rsidR="00F50FD4" w:rsidRPr="00F50FD4">
        <w:rPr>
          <w:rFonts w:ascii="Arial" w:hAnsi="Arial" w:cs="Arial"/>
          <w:sz w:val="22"/>
        </w:rPr>
        <w:t>s</w:t>
      </w:r>
      <w:r w:rsidR="00732913" w:rsidRPr="00F50FD4">
        <w:rPr>
          <w:rFonts w:ascii="Arial" w:hAnsi="Arial" w:cs="Arial"/>
          <w:sz w:val="22"/>
        </w:rPr>
        <w:t xml:space="preserve"> the </w:t>
      </w:r>
      <w:r w:rsidR="00F50FD4" w:rsidRPr="00F50FD4">
        <w:rPr>
          <w:rFonts w:ascii="Arial" w:hAnsi="Arial" w:cs="Arial"/>
          <w:sz w:val="22"/>
        </w:rPr>
        <w:t xml:space="preserve">1973 </w:t>
      </w:r>
      <w:r w:rsidR="00732913" w:rsidRPr="00F50FD4">
        <w:rPr>
          <w:rFonts w:ascii="Arial" w:hAnsi="Arial" w:cs="Arial"/>
          <w:sz w:val="22"/>
        </w:rPr>
        <w:t xml:space="preserve">accident that left Wyatt paraplegic. </w:t>
      </w:r>
      <w:r w:rsidR="00C708CF">
        <w:rPr>
          <w:rFonts w:ascii="Arial" w:hAnsi="Arial" w:cs="Arial"/>
          <w:sz w:val="22"/>
        </w:rPr>
        <w:t xml:space="preserve">The book includes </w:t>
      </w:r>
      <w:r w:rsidR="000722D0">
        <w:rPr>
          <w:rFonts w:ascii="Arial" w:hAnsi="Arial" w:cs="Arial"/>
          <w:sz w:val="22"/>
        </w:rPr>
        <w:t xml:space="preserve">only about </w:t>
      </w:r>
      <w:r w:rsidR="00EE1160">
        <w:rPr>
          <w:rFonts w:ascii="Arial" w:hAnsi="Arial" w:cs="Arial"/>
          <w:sz w:val="22"/>
          <w:szCs w:val="22"/>
          <w:lang w:val="en-US"/>
        </w:rPr>
        <w:t xml:space="preserve">two hundred </w:t>
      </w:r>
      <w:r w:rsidR="00C708CF">
        <w:rPr>
          <w:rFonts w:ascii="Arial" w:hAnsi="Arial" w:cs="Arial"/>
          <w:sz w:val="22"/>
          <w:szCs w:val="22"/>
          <w:lang w:val="en-US"/>
        </w:rPr>
        <w:t>words from Wyatt on the incid</w:t>
      </w:r>
      <w:r w:rsidR="000943E2">
        <w:rPr>
          <w:rFonts w:ascii="Arial" w:hAnsi="Arial" w:cs="Arial"/>
          <w:sz w:val="22"/>
          <w:szCs w:val="22"/>
          <w:lang w:val="en-US"/>
        </w:rPr>
        <w:t>ent, taken from interviews</w:t>
      </w:r>
      <w:r w:rsidR="008353F6">
        <w:rPr>
          <w:rFonts w:ascii="Arial" w:hAnsi="Arial" w:cs="Arial"/>
          <w:sz w:val="22"/>
          <w:szCs w:val="22"/>
          <w:lang w:val="en-US"/>
        </w:rPr>
        <w:t xml:space="preserve"> I conducted</w:t>
      </w:r>
      <w:r w:rsidR="000943E2">
        <w:rPr>
          <w:rFonts w:ascii="Arial" w:hAnsi="Arial" w:cs="Arial"/>
          <w:sz w:val="22"/>
          <w:szCs w:val="22"/>
          <w:lang w:val="en-US"/>
        </w:rPr>
        <w:t xml:space="preserve">, and </w:t>
      </w:r>
      <w:r w:rsidR="00C708CF">
        <w:rPr>
          <w:rFonts w:ascii="Arial" w:hAnsi="Arial" w:cs="Arial"/>
          <w:sz w:val="22"/>
          <w:szCs w:val="22"/>
          <w:lang w:val="en-US"/>
        </w:rPr>
        <w:t xml:space="preserve">also makes brief reference to the fact that </w:t>
      </w:r>
      <w:r w:rsidR="00C708CF" w:rsidRPr="00F50FD4">
        <w:rPr>
          <w:rFonts w:ascii="Arial" w:hAnsi="Arial" w:cs="Arial"/>
          <w:sz w:val="22"/>
          <w:szCs w:val="22"/>
          <w:lang w:val="en-US"/>
        </w:rPr>
        <w:t>Wyatt has described the incident in slightly</w:t>
      </w:r>
      <w:r w:rsidR="000943E2">
        <w:rPr>
          <w:rFonts w:ascii="Arial" w:hAnsi="Arial" w:cs="Arial"/>
          <w:sz w:val="22"/>
          <w:szCs w:val="22"/>
          <w:lang w:val="en-US"/>
        </w:rPr>
        <w:t xml:space="preserve"> different terms over the years</w:t>
      </w:r>
      <w:r w:rsidR="00C708CF" w:rsidRPr="00F50FD4">
        <w:rPr>
          <w:rFonts w:ascii="Arial" w:hAnsi="Arial" w:cs="Arial"/>
          <w:sz w:val="22"/>
          <w:szCs w:val="22"/>
          <w:lang w:val="en-US"/>
        </w:rPr>
        <w:t>.</w:t>
      </w:r>
      <w:r w:rsidR="000331A8">
        <w:rPr>
          <w:rFonts w:ascii="Arial" w:hAnsi="Arial" w:cs="Arial"/>
          <w:sz w:val="22"/>
          <w:szCs w:val="22"/>
          <w:lang w:val="en-US"/>
        </w:rPr>
        <w:t xml:space="preserve"> </w:t>
      </w:r>
      <w:r w:rsidR="00F01D52">
        <w:rPr>
          <w:rFonts w:ascii="Arial" w:hAnsi="Arial" w:cs="Arial"/>
          <w:sz w:val="22"/>
          <w:szCs w:val="22"/>
          <w:lang w:val="en-US"/>
        </w:rPr>
        <w:t>T</w:t>
      </w:r>
      <w:r w:rsidR="00213F6C">
        <w:rPr>
          <w:rFonts w:ascii="Arial" w:hAnsi="Arial" w:cs="Arial"/>
          <w:sz w:val="22"/>
          <w:szCs w:val="22"/>
          <w:lang w:val="en-US"/>
        </w:rPr>
        <w:t>he fact t</w:t>
      </w:r>
      <w:r w:rsidR="00F01D52">
        <w:rPr>
          <w:rFonts w:ascii="Arial" w:hAnsi="Arial" w:cs="Arial"/>
          <w:sz w:val="22"/>
          <w:szCs w:val="22"/>
          <w:lang w:val="en-US"/>
        </w:rPr>
        <w:t xml:space="preserve">hat I do not include </w:t>
      </w:r>
      <w:r w:rsidR="00C708CF">
        <w:rPr>
          <w:rFonts w:ascii="Arial" w:hAnsi="Arial" w:cs="Arial"/>
          <w:sz w:val="22"/>
          <w:szCs w:val="22"/>
          <w:lang w:val="en-US"/>
        </w:rPr>
        <w:t xml:space="preserve">accounts of </w:t>
      </w:r>
      <w:r w:rsidR="00F01D52">
        <w:rPr>
          <w:rFonts w:ascii="Arial" w:hAnsi="Arial" w:cs="Arial"/>
          <w:sz w:val="22"/>
          <w:szCs w:val="22"/>
          <w:lang w:val="en-US"/>
        </w:rPr>
        <w:t xml:space="preserve">the fall by </w:t>
      </w:r>
      <w:r w:rsidR="00C708CF">
        <w:rPr>
          <w:rFonts w:ascii="Arial" w:hAnsi="Arial" w:cs="Arial"/>
          <w:sz w:val="22"/>
          <w:szCs w:val="22"/>
          <w:lang w:val="en-US"/>
        </w:rPr>
        <w:t>others</w:t>
      </w:r>
      <w:r w:rsidR="00F01D52">
        <w:rPr>
          <w:rFonts w:ascii="Arial" w:hAnsi="Arial" w:cs="Arial"/>
          <w:sz w:val="22"/>
          <w:szCs w:val="22"/>
          <w:lang w:val="en-US"/>
        </w:rPr>
        <w:t xml:space="preserve"> who were present is in part due to practical reasons:</w:t>
      </w:r>
      <w:r w:rsidR="00C708CF">
        <w:rPr>
          <w:rFonts w:ascii="Arial" w:hAnsi="Arial" w:cs="Arial"/>
          <w:sz w:val="22"/>
          <w:szCs w:val="22"/>
          <w:lang w:val="en-US"/>
        </w:rPr>
        <w:t xml:space="preserve"> </w:t>
      </w:r>
      <w:r w:rsidR="00B252C1">
        <w:rPr>
          <w:rFonts w:ascii="Arial" w:hAnsi="Arial" w:cs="Arial"/>
          <w:sz w:val="22"/>
          <w:szCs w:val="22"/>
          <w:lang w:val="en-US"/>
        </w:rPr>
        <w:t xml:space="preserve">I </w:t>
      </w:r>
      <w:r w:rsidR="000943E2">
        <w:rPr>
          <w:rFonts w:ascii="Arial" w:hAnsi="Arial" w:cs="Arial"/>
          <w:sz w:val="22"/>
          <w:szCs w:val="22"/>
          <w:lang w:val="en-US"/>
        </w:rPr>
        <w:t>w</w:t>
      </w:r>
      <w:r w:rsidR="00B252C1">
        <w:rPr>
          <w:rFonts w:ascii="Arial" w:hAnsi="Arial" w:cs="Arial"/>
          <w:sz w:val="22"/>
          <w:szCs w:val="22"/>
          <w:lang w:val="en-US"/>
        </w:rPr>
        <w:t xml:space="preserve">as not able to interview many </w:t>
      </w:r>
      <w:r w:rsidR="00C708CF">
        <w:rPr>
          <w:rFonts w:ascii="Arial" w:hAnsi="Arial" w:cs="Arial"/>
          <w:sz w:val="22"/>
          <w:szCs w:val="22"/>
          <w:lang w:val="en-US"/>
        </w:rPr>
        <w:t xml:space="preserve">respondents </w:t>
      </w:r>
      <w:r w:rsidR="00B252C1">
        <w:rPr>
          <w:rFonts w:ascii="Arial" w:hAnsi="Arial" w:cs="Arial"/>
          <w:sz w:val="22"/>
          <w:szCs w:val="22"/>
          <w:lang w:val="en-US"/>
        </w:rPr>
        <w:t xml:space="preserve">who had been </w:t>
      </w:r>
      <w:r w:rsidR="000943E2">
        <w:rPr>
          <w:rFonts w:ascii="Arial" w:hAnsi="Arial" w:cs="Arial"/>
          <w:sz w:val="22"/>
          <w:szCs w:val="22"/>
          <w:lang w:val="en-US"/>
        </w:rPr>
        <w:t xml:space="preserve">present at the time of the accident, </w:t>
      </w:r>
      <w:r w:rsidR="00B252C1">
        <w:rPr>
          <w:rFonts w:ascii="Arial" w:hAnsi="Arial" w:cs="Arial"/>
          <w:sz w:val="22"/>
          <w:szCs w:val="22"/>
          <w:lang w:val="en-US"/>
        </w:rPr>
        <w:t>and none</w:t>
      </w:r>
      <w:r w:rsidR="00C708CF">
        <w:rPr>
          <w:rFonts w:ascii="Arial" w:hAnsi="Arial" w:cs="Arial"/>
          <w:sz w:val="22"/>
          <w:szCs w:val="22"/>
          <w:lang w:val="en-US"/>
        </w:rPr>
        <w:t xml:space="preserve"> </w:t>
      </w:r>
      <w:r w:rsidR="00B252C1">
        <w:rPr>
          <w:rFonts w:ascii="Arial" w:hAnsi="Arial" w:cs="Arial"/>
          <w:sz w:val="22"/>
          <w:szCs w:val="22"/>
          <w:lang w:val="en-US"/>
        </w:rPr>
        <w:t>were</w:t>
      </w:r>
      <w:r w:rsidR="00C708CF">
        <w:rPr>
          <w:rFonts w:ascii="Arial" w:hAnsi="Arial" w:cs="Arial"/>
          <w:sz w:val="22"/>
          <w:szCs w:val="22"/>
          <w:lang w:val="en-US"/>
        </w:rPr>
        <w:t xml:space="preserve"> </w:t>
      </w:r>
      <w:r w:rsidR="00B252C1">
        <w:rPr>
          <w:rFonts w:ascii="Arial" w:hAnsi="Arial" w:cs="Arial"/>
          <w:sz w:val="22"/>
          <w:szCs w:val="22"/>
          <w:lang w:val="en-US"/>
        </w:rPr>
        <w:t>willing</w:t>
      </w:r>
      <w:r w:rsidR="00C708CF">
        <w:rPr>
          <w:rFonts w:ascii="Arial" w:hAnsi="Arial" w:cs="Arial"/>
          <w:sz w:val="22"/>
          <w:szCs w:val="22"/>
          <w:lang w:val="en-US"/>
        </w:rPr>
        <w:t xml:space="preserve"> to </w:t>
      </w:r>
      <w:r w:rsidR="00B252C1">
        <w:rPr>
          <w:rFonts w:ascii="Arial" w:hAnsi="Arial" w:cs="Arial"/>
          <w:sz w:val="22"/>
          <w:szCs w:val="22"/>
          <w:lang w:val="en-US"/>
        </w:rPr>
        <w:t>discuss it</w:t>
      </w:r>
      <w:r w:rsidR="00C708CF">
        <w:rPr>
          <w:rFonts w:ascii="Arial" w:hAnsi="Arial" w:cs="Arial"/>
          <w:sz w:val="22"/>
          <w:szCs w:val="22"/>
          <w:lang w:val="en-US"/>
        </w:rPr>
        <w:t xml:space="preserve"> on the record. </w:t>
      </w:r>
      <w:r w:rsidR="00E50BCC">
        <w:rPr>
          <w:rFonts w:ascii="Arial" w:hAnsi="Arial" w:cs="Arial"/>
          <w:sz w:val="22"/>
          <w:szCs w:val="22"/>
          <w:lang w:val="en-US"/>
        </w:rPr>
        <w:t xml:space="preserve">The important point, from an ethical perspective, is that Wyatt did not specify how he wanted me to treat the incident in the biography. </w:t>
      </w:r>
      <w:r w:rsidR="00491C30" w:rsidRPr="00DA7F59">
        <w:rPr>
          <w:rFonts w:ascii="Arial" w:hAnsi="Arial" w:cs="Arial"/>
          <w:sz w:val="22"/>
          <w:szCs w:val="22"/>
          <w:lang w:val="en-US"/>
        </w:rPr>
        <w:t xml:space="preserve">I </w:t>
      </w:r>
      <w:r w:rsidR="007C7C7F" w:rsidRPr="00DA7F59">
        <w:rPr>
          <w:rFonts w:ascii="Arial" w:hAnsi="Arial" w:cs="Arial"/>
          <w:sz w:val="22"/>
          <w:szCs w:val="22"/>
          <w:lang w:val="en-US"/>
        </w:rPr>
        <w:t>cite</w:t>
      </w:r>
      <w:r w:rsidR="007D78DB" w:rsidRPr="00DA7F59">
        <w:rPr>
          <w:rFonts w:ascii="Arial" w:hAnsi="Arial" w:cs="Arial"/>
          <w:sz w:val="22"/>
          <w:szCs w:val="22"/>
          <w:lang w:val="en-US"/>
        </w:rPr>
        <w:t xml:space="preserve"> Vivien</w:t>
      </w:r>
      <w:r w:rsidR="00491C30" w:rsidRPr="00DA7F59">
        <w:rPr>
          <w:rFonts w:ascii="Arial" w:hAnsi="Arial" w:cs="Arial"/>
          <w:sz w:val="22"/>
          <w:szCs w:val="22"/>
          <w:lang w:val="en-US"/>
        </w:rPr>
        <w:t xml:space="preserve"> </w:t>
      </w:r>
      <w:r w:rsidR="007D78DB" w:rsidRPr="00DA7F59">
        <w:rPr>
          <w:rFonts w:ascii="Arial" w:hAnsi="Arial" w:cs="Arial"/>
          <w:sz w:val="22"/>
          <w:szCs w:val="22"/>
          <w:lang w:val="en-US"/>
        </w:rPr>
        <w:t>Goldman’s</w:t>
      </w:r>
      <w:r w:rsidR="00491C30" w:rsidRPr="00DA7F59">
        <w:rPr>
          <w:rFonts w:ascii="Arial" w:hAnsi="Arial" w:cs="Arial"/>
          <w:sz w:val="22"/>
          <w:szCs w:val="22"/>
          <w:lang w:val="en-US"/>
        </w:rPr>
        <w:t xml:space="preserve"> </w:t>
      </w:r>
      <w:r w:rsidR="00491C30" w:rsidRPr="008353F6">
        <w:rPr>
          <w:rFonts w:ascii="Arial" w:hAnsi="Arial" w:cs="Arial"/>
          <w:sz w:val="22"/>
          <w:szCs w:val="22"/>
          <w:lang w:val="en-US"/>
        </w:rPr>
        <w:t>euphemistic phrase – ‘a typical party tangle’</w:t>
      </w:r>
      <w:r w:rsidR="007D78DB" w:rsidRPr="008353F6">
        <w:rPr>
          <w:rFonts w:ascii="Arial" w:hAnsi="Arial" w:cs="Arial"/>
          <w:sz w:val="22"/>
          <w:szCs w:val="22"/>
          <w:lang w:val="en-US"/>
        </w:rPr>
        <w:t xml:space="preserve"> </w:t>
      </w:r>
      <w:r w:rsidR="00491C30" w:rsidRPr="008353F6">
        <w:rPr>
          <w:rFonts w:ascii="Arial" w:hAnsi="Arial" w:cs="Arial"/>
          <w:sz w:val="22"/>
          <w:szCs w:val="22"/>
          <w:lang w:val="en-US"/>
        </w:rPr>
        <w:t>–</w:t>
      </w:r>
      <w:r w:rsidR="007C7C7F" w:rsidRPr="008353F6">
        <w:rPr>
          <w:rFonts w:ascii="Arial" w:hAnsi="Arial" w:cs="Arial"/>
          <w:sz w:val="22"/>
          <w:szCs w:val="22"/>
          <w:lang w:val="en-US"/>
        </w:rPr>
        <w:t xml:space="preserve"> and allude</w:t>
      </w:r>
      <w:r w:rsidR="00491C30" w:rsidRPr="008353F6">
        <w:rPr>
          <w:rFonts w:ascii="Arial" w:hAnsi="Arial" w:cs="Arial"/>
          <w:sz w:val="22"/>
          <w:szCs w:val="22"/>
          <w:lang w:val="en-US"/>
        </w:rPr>
        <w:t xml:space="preserve"> to the ambiguity of Wyatt’s own accounts, and </w:t>
      </w:r>
      <w:r w:rsidR="007C7C7F" w:rsidRPr="008353F6">
        <w:rPr>
          <w:rFonts w:ascii="Arial" w:hAnsi="Arial" w:cs="Arial"/>
          <w:sz w:val="22"/>
          <w:szCs w:val="22"/>
          <w:lang w:val="en-US"/>
        </w:rPr>
        <w:t>leave</w:t>
      </w:r>
      <w:r w:rsidR="00491C30" w:rsidRPr="008353F6">
        <w:rPr>
          <w:rFonts w:ascii="Arial" w:hAnsi="Arial" w:cs="Arial"/>
          <w:sz w:val="22"/>
          <w:szCs w:val="22"/>
          <w:lang w:val="en-US"/>
        </w:rPr>
        <w:t xml:space="preserve"> it at that.</w:t>
      </w:r>
      <w:r w:rsidR="007C7C7F" w:rsidRPr="008353F6">
        <w:rPr>
          <w:rFonts w:ascii="Arial" w:hAnsi="Arial" w:cs="Arial"/>
          <w:sz w:val="22"/>
          <w:szCs w:val="22"/>
          <w:lang w:val="en-US"/>
        </w:rPr>
        <w:t xml:space="preserve"> </w:t>
      </w:r>
      <w:r w:rsidR="004C3561" w:rsidRPr="008353F6">
        <w:rPr>
          <w:rFonts w:ascii="Arial" w:hAnsi="Arial" w:cs="Arial"/>
          <w:sz w:val="22"/>
          <w:szCs w:val="22"/>
        </w:rPr>
        <w:t xml:space="preserve">Following </w:t>
      </w:r>
      <w:r w:rsidR="00C24FBC">
        <w:rPr>
          <w:rFonts w:ascii="Arial" w:hAnsi="Arial" w:cs="Arial"/>
          <w:sz w:val="22"/>
          <w:szCs w:val="22"/>
        </w:rPr>
        <w:t xml:space="preserve">Wolfgang </w:t>
      </w:r>
      <w:r w:rsidR="004C3561" w:rsidRPr="008353F6">
        <w:rPr>
          <w:rFonts w:ascii="Arial" w:hAnsi="Arial" w:cs="Arial"/>
          <w:sz w:val="22"/>
          <w:szCs w:val="22"/>
        </w:rPr>
        <w:t xml:space="preserve">Iser (1989), we can understand these </w:t>
      </w:r>
      <w:r w:rsidR="008353F6" w:rsidRPr="008353F6">
        <w:rPr>
          <w:rFonts w:ascii="Arial" w:hAnsi="Arial" w:cs="Arial"/>
          <w:sz w:val="22"/>
          <w:szCs w:val="22"/>
        </w:rPr>
        <w:t xml:space="preserve">narrative </w:t>
      </w:r>
      <w:r w:rsidR="004C3561" w:rsidRPr="008353F6">
        <w:rPr>
          <w:rFonts w:ascii="Arial" w:hAnsi="Arial" w:cs="Arial"/>
          <w:sz w:val="22"/>
          <w:szCs w:val="22"/>
        </w:rPr>
        <w:t>gaps, or ‘indeterminacies</w:t>
      </w:r>
      <w:r w:rsidR="00C24FBC">
        <w:rPr>
          <w:rFonts w:ascii="Arial" w:hAnsi="Arial" w:cs="Arial"/>
          <w:sz w:val="22"/>
          <w:szCs w:val="22"/>
        </w:rPr>
        <w:t>,</w:t>
      </w:r>
      <w:r w:rsidR="004C3561" w:rsidRPr="008353F6">
        <w:rPr>
          <w:rFonts w:ascii="Arial" w:hAnsi="Arial" w:cs="Arial"/>
          <w:sz w:val="22"/>
          <w:szCs w:val="22"/>
        </w:rPr>
        <w:t xml:space="preserve">’ as being filled by the reader. </w:t>
      </w:r>
      <w:r w:rsidR="008353F6" w:rsidRPr="008353F6">
        <w:rPr>
          <w:rFonts w:ascii="Arial" w:hAnsi="Arial" w:cs="Arial"/>
          <w:sz w:val="22"/>
          <w:szCs w:val="22"/>
        </w:rPr>
        <w:t>I have also suggested</w:t>
      </w:r>
      <w:r w:rsidR="00063D23">
        <w:rPr>
          <w:rFonts w:ascii="Arial" w:hAnsi="Arial" w:cs="Arial"/>
          <w:sz w:val="22"/>
          <w:szCs w:val="22"/>
        </w:rPr>
        <w:t xml:space="preserve"> </w:t>
      </w:r>
      <w:r w:rsidR="008353F6" w:rsidRPr="008353F6">
        <w:rPr>
          <w:rFonts w:ascii="Arial" w:hAnsi="Arial" w:cs="Arial"/>
          <w:sz w:val="22"/>
          <w:szCs w:val="22"/>
        </w:rPr>
        <w:t xml:space="preserve">that a simple model of mono-directional transmission from writer to reader can be challenged; </w:t>
      </w:r>
      <w:r w:rsidR="004C3561" w:rsidRPr="008353F6">
        <w:rPr>
          <w:rFonts w:ascii="Arial" w:hAnsi="Arial" w:cs="Arial"/>
          <w:sz w:val="22"/>
          <w:szCs w:val="22"/>
        </w:rPr>
        <w:t xml:space="preserve">instead, </w:t>
      </w:r>
      <w:r w:rsidR="008353F6" w:rsidRPr="008353F6">
        <w:rPr>
          <w:rFonts w:ascii="Arial" w:hAnsi="Arial" w:cs="Arial"/>
          <w:sz w:val="22"/>
          <w:szCs w:val="22"/>
        </w:rPr>
        <w:t xml:space="preserve">for Iser, </w:t>
      </w:r>
      <w:r w:rsidR="004C3561" w:rsidRPr="008353F6">
        <w:rPr>
          <w:rFonts w:ascii="Arial" w:hAnsi="Arial" w:cs="Arial"/>
          <w:sz w:val="22"/>
          <w:szCs w:val="22"/>
        </w:rPr>
        <w:t>‘the message is transmitted in two ways, in that the reader “receives” it by composing it’</w:t>
      </w:r>
      <w:r w:rsidR="00F15B5B">
        <w:rPr>
          <w:rFonts w:ascii="Arial" w:hAnsi="Arial" w:cs="Arial"/>
          <w:sz w:val="22"/>
          <w:szCs w:val="22"/>
        </w:rPr>
        <w:t xml:space="preserve"> </w:t>
      </w:r>
      <w:r w:rsidR="00F15B5B" w:rsidRPr="008353F6">
        <w:rPr>
          <w:rFonts w:ascii="Arial" w:hAnsi="Arial" w:cs="Arial"/>
          <w:sz w:val="22"/>
          <w:szCs w:val="22"/>
        </w:rPr>
        <w:t>(</w:t>
      </w:r>
      <w:r w:rsidR="00F15B5B">
        <w:rPr>
          <w:rFonts w:ascii="Arial" w:hAnsi="Arial" w:cs="Arial"/>
          <w:sz w:val="22"/>
          <w:szCs w:val="22"/>
        </w:rPr>
        <w:t xml:space="preserve">1989, </w:t>
      </w:r>
      <w:r w:rsidR="00F15B5B" w:rsidRPr="008353F6">
        <w:rPr>
          <w:rFonts w:ascii="Arial" w:hAnsi="Arial" w:cs="Arial"/>
          <w:sz w:val="22"/>
          <w:szCs w:val="22"/>
        </w:rPr>
        <w:t>31)</w:t>
      </w:r>
      <w:r w:rsidR="004C3561" w:rsidRPr="008353F6">
        <w:rPr>
          <w:rFonts w:ascii="Arial" w:hAnsi="Arial" w:cs="Arial"/>
          <w:sz w:val="22"/>
          <w:szCs w:val="22"/>
        </w:rPr>
        <w:t xml:space="preserve">. There is a clear link </w:t>
      </w:r>
      <w:r w:rsidR="008353F6" w:rsidRPr="008353F6">
        <w:rPr>
          <w:rFonts w:ascii="Arial" w:hAnsi="Arial" w:cs="Arial"/>
          <w:sz w:val="22"/>
          <w:szCs w:val="22"/>
        </w:rPr>
        <w:t xml:space="preserve">here not only to Barthes </w:t>
      </w:r>
      <w:r w:rsidR="00A86839">
        <w:rPr>
          <w:rFonts w:ascii="Arial" w:hAnsi="Arial" w:cs="Arial"/>
          <w:sz w:val="22"/>
          <w:szCs w:val="22"/>
        </w:rPr>
        <w:t>(</w:t>
      </w:r>
      <w:r w:rsidR="00ED4411">
        <w:rPr>
          <w:rFonts w:ascii="Arial" w:hAnsi="Arial" w:cs="Arial"/>
          <w:sz w:val="22"/>
          <w:szCs w:val="22"/>
        </w:rPr>
        <w:t>1977</w:t>
      </w:r>
      <w:r w:rsidR="00A86839">
        <w:rPr>
          <w:rFonts w:ascii="Arial" w:hAnsi="Arial" w:cs="Arial"/>
          <w:sz w:val="22"/>
          <w:szCs w:val="22"/>
        </w:rPr>
        <w:t>) and the ‘birth</w:t>
      </w:r>
      <w:r w:rsidR="004C3561" w:rsidRPr="008353F6">
        <w:rPr>
          <w:rFonts w:ascii="Arial" w:hAnsi="Arial" w:cs="Arial"/>
          <w:sz w:val="22"/>
          <w:szCs w:val="22"/>
        </w:rPr>
        <w:t xml:space="preserve"> of the reader</w:t>
      </w:r>
      <w:r w:rsidR="005A50EB">
        <w:rPr>
          <w:rFonts w:ascii="Arial" w:hAnsi="Arial" w:cs="Arial"/>
          <w:sz w:val="22"/>
          <w:szCs w:val="22"/>
        </w:rPr>
        <w:t>,</w:t>
      </w:r>
      <w:r w:rsidR="00A86839">
        <w:rPr>
          <w:rFonts w:ascii="Arial" w:hAnsi="Arial" w:cs="Arial"/>
          <w:sz w:val="22"/>
          <w:szCs w:val="22"/>
        </w:rPr>
        <w:t>’</w:t>
      </w:r>
      <w:r w:rsidR="004C3561" w:rsidRPr="008353F6">
        <w:rPr>
          <w:rFonts w:ascii="Arial" w:hAnsi="Arial" w:cs="Arial"/>
          <w:sz w:val="22"/>
          <w:szCs w:val="22"/>
        </w:rPr>
        <w:t xml:space="preserve"> but also to Bakhtin, and the notion that the reader is free to find authority where he or she chooses, regardless of </w:t>
      </w:r>
      <w:r w:rsidR="007133E0">
        <w:rPr>
          <w:rFonts w:ascii="Arial" w:hAnsi="Arial" w:cs="Arial"/>
          <w:sz w:val="22"/>
          <w:szCs w:val="22"/>
        </w:rPr>
        <w:t>the</w:t>
      </w:r>
      <w:r w:rsidR="004C3561" w:rsidRPr="008353F6">
        <w:rPr>
          <w:rFonts w:ascii="Arial" w:hAnsi="Arial" w:cs="Arial"/>
          <w:sz w:val="22"/>
          <w:szCs w:val="22"/>
        </w:rPr>
        <w:t xml:space="preserve"> intention</w:t>
      </w:r>
      <w:r w:rsidR="007133E0">
        <w:rPr>
          <w:rFonts w:ascii="Arial" w:hAnsi="Arial" w:cs="Arial"/>
          <w:sz w:val="22"/>
          <w:szCs w:val="22"/>
        </w:rPr>
        <w:t>s of the (real) author and authorising subject</w:t>
      </w:r>
      <w:r w:rsidR="004C3561" w:rsidRPr="008353F6">
        <w:rPr>
          <w:rFonts w:ascii="Arial" w:hAnsi="Arial" w:cs="Arial"/>
          <w:sz w:val="22"/>
          <w:szCs w:val="22"/>
        </w:rPr>
        <w:t xml:space="preserve">. </w:t>
      </w:r>
      <w:r w:rsidR="00623B6D">
        <w:rPr>
          <w:rFonts w:ascii="Arial" w:hAnsi="Arial" w:cs="Arial"/>
          <w:sz w:val="22"/>
          <w:szCs w:val="22"/>
        </w:rPr>
        <w:t xml:space="preserve">While </w:t>
      </w:r>
      <w:r w:rsidR="00623B6D" w:rsidRPr="00EE42D5">
        <w:rPr>
          <w:rFonts w:ascii="Arial" w:hAnsi="Arial" w:cs="Arial"/>
          <w:i/>
          <w:sz w:val="22"/>
          <w:szCs w:val="22"/>
        </w:rPr>
        <w:t>Different Every Time</w:t>
      </w:r>
      <w:r w:rsidR="00623B6D">
        <w:rPr>
          <w:rFonts w:ascii="Arial" w:hAnsi="Arial" w:cs="Arial"/>
          <w:sz w:val="22"/>
          <w:szCs w:val="22"/>
        </w:rPr>
        <w:t xml:space="preserve"> was received by some critics as definitive, I would present </w:t>
      </w:r>
      <w:r w:rsidR="00A86839">
        <w:rPr>
          <w:rFonts w:ascii="Arial" w:hAnsi="Arial" w:cs="Arial"/>
          <w:sz w:val="22"/>
          <w:szCs w:val="22"/>
        </w:rPr>
        <w:t>the book</w:t>
      </w:r>
      <w:r w:rsidR="00623B6D">
        <w:rPr>
          <w:rFonts w:ascii="Arial" w:hAnsi="Arial" w:cs="Arial"/>
          <w:sz w:val="22"/>
          <w:szCs w:val="22"/>
        </w:rPr>
        <w:t xml:space="preserve"> instead as simply one interpretation, or, a number of partial interpretations, of the available data. Far from definitive, the book remains, to cite Macherey</w:t>
      </w:r>
      <w:r w:rsidR="00B36FED">
        <w:rPr>
          <w:rFonts w:ascii="Arial" w:hAnsi="Arial" w:cs="Arial"/>
          <w:sz w:val="22"/>
          <w:szCs w:val="22"/>
        </w:rPr>
        <w:t xml:space="preserve"> again</w:t>
      </w:r>
      <w:r w:rsidR="00623B6D">
        <w:rPr>
          <w:rFonts w:ascii="Arial" w:hAnsi="Arial" w:cs="Arial"/>
          <w:sz w:val="22"/>
          <w:szCs w:val="22"/>
        </w:rPr>
        <w:t>, ‘torn and gaping</w:t>
      </w:r>
      <w:r w:rsidR="00C24FBC">
        <w:rPr>
          <w:rFonts w:ascii="Arial" w:hAnsi="Arial" w:cs="Arial"/>
          <w:sz w:val="22"/>
          <w:szCs w:val="22"/>
        </w:rPr>
        <w:t>.</w:t>
      </w:r>
      <w:r w:rsidR="00623B6D">
        <w:rPr>
          <w:rFonts w:ascii="Arial" w:hAnsi="Arial" w:cs="Arial"/>
          <w:sz w:val="22"/>
          <w:szCs w:val="22"/>
        </w:rPr>
        <w:t>’</w:t>
      </w:r>
    </w:p>
    <w:p w14:paraId="71035AE7" w14:textId="77777777" w:rsidR="00EE42D5" w:rsidRDefault="00EE42D5" w:rsidP="00FE6739">
      <w:pPr>
        <w:rPr>
          <w:rFonts w:ascii="Arial" w:hAnsi="Arial" w:cs="Arial"/>
          <w:sz w:val="22"/>
          <w:szCs w:val="22"/>
          <w:lang w:val="en-US"/>
        </w:rPr>
      </w:pPr>
    </w:p>
    <w:p w14:paraId="28C344CF" w14:textId="77777777" w:rsidR="00EE42D5" w:rsidRDefault="00EE42D5" w:rsidP="00FE6739">
      <w:pPr>
        <w:rPr>
          <w:rFonts w:ascii="Arial" w:hAnsi="Arial"/>
          <w:sz w:val="22"/>
          <w:szCs w:val="22"/>
        </w:rPr>
      </w:pPr>
    </w:p>
    <w:p w14:paraId="66337A76" w14:textId="77777777" w:rsidR="00017DD4" w:rsidRPr="00CD4B57" w:rsidRDefault="00464D09" w:rsidP="00D372E0">
      <w:pPr>
        <w:outlineLvl w:val="0"/>
        <w:rPr>
          <w:rFonts w:ascii="Arial" w:eastAsiaTheme="minorHAnsi" w:hAnsi="Arial" w:cs="Arial"/>
          <w:b/>
          <w:sz w:val="22"/>
          <w:szCs w:val="22"/>
          <w:lang w:val="en-US"/>
        </w:rPr>
      </w:pPr>
      <w:r>
        <w:rPr>
          <w:rFonts w:ascii="Arial" w:eastAsiaTheme="minorHAnsi" w:hAnsi="Arial" w:cs="Arial"/>
          <w:b/>
          <w:sz w:val="22"/>
          <w:szCs w:val="22"/>
          <w:lang w:val="en-US"/>
        </w:rPr>
        <w:t xml:space="preserve">Conclusion </w:t>
      </w:r>
    </w:p>
    <w:p w14:paraId="5FEDE2B9" w14:textId="77777777" w:rsidR="00017DD4" w:rsidRDefault="00017DD4" w:rsidP="00017DD4">
      <w:pPr>
        <w:rPr>
          <w:rFonts w:ascii="Arial" w:hAnsi="Arial" w:cs="Arial"/>
          <w:sz w:val="22"/>
          <w:szCs w:val="22"/>
          <w:highlight w:val="yellow"/>
        </w:rPr>
      </w:pPr>
    </w:p>
    <w:p w14:paraId="441FB597" w14:textId="77777777" w:rsidR="00424989" w:rsidRPr="00673032" w:rsidRDefault="008C2A58" w:rsidP="00424989">
      <w:pPr>
        <w:rPr>
          <w:rFonts w:ascii="Arial" w:hAnsi="Arial" w:cs="Arial"/>
          <w:sz w:val="22"/>
          <w:szCs w:val="22"/>
        </w:rPr>
      </w:pPr>
      <w:r>
        <w:rPr>
          <w:rFonts w:ascii="Arial" w:hAnsi="Arial" w:cs="Arial"/>
          <w:sz w:val="22"/>
          <w:szCs w:val="22"/>
        </w:rPr>
        <w:t>Renders laments the rise of authorised biography</w:t>
      </w:r>
      <w:r w:rsidR="00FC7C9F">
        <w:rPr>
          <w:rFonts w:ascii="Arial" w:hAnsi="Arial" w:cs="Arial"/>
          <w:sz w:val="22"/>
          <w:szCs w:val="22"/>
        </w:rPr>
        <w:t xml:space="preserve"> as follows</w:t>
      </w:r>
      <w:r>
        <w:rPr>
          <w:rFonts w:ascii="Arial" w:hAnsi="Arial" w:cs="Arial"/>
          <w:sz w:val="22"/>
          <w:szCs w:val="22"/>
        </w:rPr>
        <w:t xml:space="preserve">: </w:t>
      </w:r>
    </w:p>
    <w:p w14:paraId="0F86284B" w14:textId="77777777" w:rsidR="00424989" w:rsidRPr="00673032" w:rsidRDefault="00424989" w:rsidP="00424989">
      <w:pPr>
        <w:rPr>
          <w:rFonts w:ascii="Arial" w:hAnsi="Arial" w:cs="Arial"/>
          <w:sz w:val="22"/>
          <w:szCs w:val="22"/>
        </w:rPr>
      </w:pPr>
    </w:p>
    <w:p w14:paraId="28C46ED5" w14:textId="44D9E23E" w:rsidR="00424989" w:rsidRPr="00673032" w:rsidRDefault="00424989" w:rsidP="00424989">
      <w:pPr>
        <w:ind w:left="720"/>
        <w:rPr>
          <w:rFonts w:ascii="Arial" w:hAnsi="Arial" w:cs="Arial"/>
          <w:sz w:val="22"/>
          <w:szCs w:val="22"/>
        </w:rPr>
      </w:pPr>
      <w:r w:rsidRPr="00673032">
        <w:rPr>
          <w:rFonts w:ascii="Arial" w:hAnsi="Arial" w:cs="Arial"/>
          <w:sz w:val="22"/>
          <w:szCs w:val="22"/>
        </w:rPr>
        <w:t>In American bookstores it is – regrettably – common to see biographies wrapped in a ribbon with the word ‘authorised’ printed on it in big letters. What was introduced as a warning, meant to inform readers they were dealing with untrustworthy trash, has in these past few years been turne</w:t>
      </w:r>
      <w:r w:rsidR="00F21D48">
        <w:rPr>
          <w:rFonts w:ascii="Arial" w:hAnsi="Arial" w:cs="Arial"/>
          <w:sz w:val="22"/>
          <w:szCs w:val="22"/>
        </w:rPr>
        <w:t>d into a mark of quality</w:t>
      </w:r>
      <w:r w:rsidR="00B36FED">
        <w:rPr>
          <w:rFonts w:ascii="Arial" w:hAnsi="Arial" w:cs="Arial"/>
          <w:sz w:val="22"/>
          <w:szCs w:val="22"/>
        </w:rPr>
        <w:t>.</w:t>
      </w:r>
      <w:r w:rsidR="00F21D48">
        <w:rPr>
          <w:rFonts w:ascii="Arial" w:hAnsi="Arial" w:cs="Arial"/>
          <w:sz w:val="22"/>
          <w:szCs w:val="22"/>
        </w:rPr>
        <w:t xml:space="preserve"> (</w:t>
      </w:r>
      <w:r w:rsidR="00CA7C12">
        <w:rPr>
          <w:rFonts w:ascii="Arial" w:hAnsi="Arial" w:cs="Arial"/>
          <w:sz w:val="22"/>
          <w:szCs w:val="22"/>
        </w:rPr>
        <w:t>2017</w:t>
      </w:r>
      <w:r w:rsidR="00DF5711">
        <w:rPr>
          <w:rFonts w:ascii="Arial" w:hAnsi="Arial" w:cs="Arial"/>
          <w:sz w:val="22"/>
          <w:szCs w:val="22"/>
        </w:rPr>
        <w:t>,</w:t>
      </w:r>
      <w:r w:rsidR="00CA7C12">
        <w:rPr>
          <w:rFonts w:ascii="Arial" w:hAnsi="Arial" w:cs="Arial"/>
          <w:sz w:val="22"/>
          <w:szCs w:val="22"/>
        </w:rPr>
        <w:t xml:space="preserve"> </w:t>
      </w:r>
      <w:r w:rsidRPr="00673032">
        <w:rPr>
          <w:rFonts w:ascii="Arial" w:hAnsi="Arial" w:cs="Arial"/>
          <w:sz w:val="22"/>
          <w:szCs w:val="22"/>
        </w:rPr>
        <w:t>163)</w:t>
      </w:r>
    </w:p>
    <w:p w14:paraId="12DCB3F4" w14:textId="77777777" w:rsidR="00424989" w:rsidRPr="00673032" w:rsidRDefault="00424989" w:rsidP="00424989">
      <w:pPr>
        <w:rPr>
          <w:rFonts w:ascii="Arial" w:hAnsi="Arial" w:cs="Arial"/>
          <w:sz w:val="22"/>
          <w:szCs w:val="22"/>
        </w:rPr>
      </w:pPr>
    </w:p>
    <w:p w14:paraId="37F05190" w14:textId="01873A7D" w:rsidR="007133E0" w:rsidRDefault="00CA7C12" w:rsidP="00F133FA">
      <w:pPr>
        <w:rPr>
          <w:rFonts w:ascii="Arial" w:hAnsi="Arial" w:cs="Arial"/>
          <w:sz w:val="22"/>
          <w:szCs w:val="22"/>
        </w:rPr>
      </w:pPr>
      <w:r>
        <w:rPr>
          <w:rFonts w:ascii="Arial" w:hAnsi="Arial" w:cs="Arial"/>
          <w:sz w:val="22"/>
          <w:szCs w:val="22"/>
        </w:rPr>
        <w:t xml:space="preserve">Christian </w:t>
      </w:r>
      <w:r w:rsidR="00F21D48">
        <w:rPr>
          <w:rFonts w:ascii="Arial" w:hAnsi="Arial" w:cs="Arial"/>
          <w:sz w:val="22"/>
          <w:szCs w:val="22"/>
        </w:rPr>
        <w:t>Klein</w:t>
      </w:r>
      <w:r w:rsidR="00EA5BB7">
        <w:rPr>
          <w:rFonts w:ascii="Arial" w:hAnsi="Arial" w:cs="Arial"/>
          <w:sz w:val="22"/>
          <w:szCs w:val="22"/>
        </w:rPr>
        <w:t>,</w:t>
      </w:r>
      <w:r w:rsidR="00FC7C9F">
        <w:rPr>
          <w:rFonts w:ascii="Arial" w:hAnsi="Arial" w:cs="Arial"/>
          <w:sz w:val="22"/>
          <w:szCs w:val="22"/>
        </w:rPr>
        <w:t xml:space="preserve"> similarly, </w:t>
      </w:r>
      <w:r w:rsidR="00424989" w:rsidRPr="00673032">
        <w:rPr>
          <w:rFonts w:ascii="Arial" w:hAnsi="Arial" w:cs="Arial"/>
          <w:sz w:val="22"/>
          <w:szCs w:val="22"/>
        </w:rPr>
        <w:t>writes dismissively of those ‘hastily written popular publications that present the life of a celebrity, which often have been produced in close collaboration with this person and serve primarily to perpetuate his or her self-presentation’</w:t>
      </w:r>
      <w:r w:rsidR="00B36FED">
        <w:rPr>
          <w:rFonts w:ascii="Arial" w:hAnsi="Arial" w:cs="Arial"/>
          <w:sz w:val="22"/>
          <w:szCs w:val="22"/>
        </w:rPr>
        <w:t xml:space="preserve"> (2017, 83)</w:t>
      </w:r>
      <w:r w:rsidR="00424989" w:rsidRPr="00673032">
        <w:rPr>
          <w:rFonts w:ascii="Arial" w:hAnsi="Arial" w:cs="Arial"/>
          <w:sz w:val="22"/>
          <w:szCs w:val="22"/>
        </w:rPr>
        <w:t xml:space="preserve">. No doubt, </w:t>
      </w:r>
      <w:r w:rsidR="00D97D37">
        <w:rPr>
          <w:rFonts w:ascii="Arial" w:hAnsi="Arial" w:cs="Arial"/>
          <w:sz w:val="22"/>
          <w:szCs w:val="22"/>
        </w:rPr>
        <w:t xml:space="preserve">there are authorised biographies that deserve such </w:t>
      </w:r>
      <w:r w:rsidR="00EA5BB7">
        <w:rPr>
          <w:rFonts w:ascii="Arial" w:hAnsi="Arial" w:cs="Arial"/>
          <w:sz w:val="22"/>
          <w:szCs w:val="22"/>
        </w:rPr>
        <w:t>disparagement</w:t>
      </w:r>
      <w:r w:rsidR="00424989" w:rsidRPr="00673032">
        <w:rPr>
          <w:rFonts w:ascii="Arial" w:hAnsi="Arial" w:cs="Arial"/>
          <w:sz w:val="22"/>
          <w:szCs w:val="22"/>
        </w:rPr>
        <w:t>, but the</w:t>
      </w:r>
      <w:r w:rsidR="00D97D37">
        <w:rPr>
          <w:rFonts w:ascii="Arial" w:hAnsi="Arial" w:cs="Arial"/>
          <w:sz w:val="22"/>
          <w:szCs w:val="22"/>
        </w:rPr>
        <w:t xml:space="preserve"> comments</w:t>
      </w:r>
      <w:r w:rsidR="00424989" w:rsidRPr="00673032">
        <w:rPr>
          <w:rFonts w:ascii="Arial" w:hAnsi="Arial" w:cs="Arial"/>
          <w:sz w:val="22"/>
          <w:szCs w:val="22"/>
        </w:rPr>
        <w:t xml:space="preserve"> </w:t>
      </w:r>
      <w:r w:rsidR="007133E0">
        <w:rPr>
          <w:rFonts w:ascii="Arial" w:hAnsi="Arial" w:cs="Arial"/>
          <w:sz w:val="22"/>
          <w:szCs w:val="22"/>
        </w:rPr>
        <w:t>are</w:t>
      </w:r>
      <w:r w:rsidR="00F21D48">
        <w:rPr>
          <w:rFonts w:ascii="Arial" w:hAnsi="Arial" w:cs="Arial"/>
          <w:sz w:val="22"/>
          <w:szCs w:val="22"/>
        </w:rPr>
        <w:t xml:space="preserve"> excessively sweeping. </w:t>
      </w:r>
      <w:r w:rsidR="00540E15">
        <w:rPr>
          <w:rFonts w:ascii="Arial" w:hAnsi="Arial" w:cs="Arial"/>
          <w:sz w:val="22"/>
          <w:szCs w:val="22"/>
        </w:rPr>
        <w:t xml:space="preserve">Nicholas </w:t>
      </w:r>
      <w:r w:rsidR="00F21D48">
        <w:rPr>
          <w:rFonts w:ascii="Arial" w:hAnsi="Arial" w:cs="Arial"/>
          <w:sz w:val="22"/>
          <w:szCs w:val="22"/>
        </w:rPr>
        <w:t>Murray</w:t>
      </w:r>
      <w:r w:rsidR="00540E15">
        <w:rPr>
          <w:rFonts w:ascii="Arial" w:hAnsi="Arial" w:cs="Arial"/>
          <w:sz w:val="22"/>
          <w:szCs w:val="22"/>
        </w:rPr>
        <w:t xml:space="preserve"> </w:t>
      </w:r>
      <w:r w:rsidR="00424989" w:rsidRPr="00673032">
        <w:rPr>
          <w:rFonts w:ascii="Arial" w:hAnsi="Arial" w:cs="Arial"/>
          <w:sz w:val="22"/>
          <w:szCs w:val="22"/>
        </w:rPr>
        <w:t xml:space="preserve"> goes as far as to state that the </w:t>
      </w:r>
      <w:r w:rsidR="00FC7C9F">
        <w:rPr>
          <w:rFonts w:ascii="Arial" w:hAnsi="Arial" w:cs="Arial"/>
          <w:sz w:val="22"/>
          <w:szCs w:val="22"/>
        </w:rPr>
        <w:t xml:space="preserve">very notion of the </w:t>
      </w:r>
      <w:r w:rsidR="00424989" w:rsidRPr="00673032">
        <w:rPr>
          <w:rFonts w:ascii="Arial" w:hAnsi="Arial" w:cs="Arial"/>
          <w:sz w:val="22"/>
          <w:szCs w:val="22"/>
        </w:rPr>
        <w:t>authorised biography has ‘an unsettling Stalinist ring to it’</w:t>
      </w:r>
      <w:r w:rsidR="00B36FED">
        <w:rPr>
          <w:rFonts w:ascii="Arial" w:hAnsi="Arial" w:cs="Arial"/>
          <w:sz w:val="22"/>
          <w:szCs w:val="22"/>
        </w:rPr>
        <w:t xml:space="preserve"> (2010, </w:t>
      </w:r>
      <w:r w:rsidR="00B36FED" w:rsidRPr="00673032">
        <w:rPr>
          <w:rFonts w:ascii="Arial" w:hAnsi="Arial" w:cs="Arial"/>
          <w:sz w:val="22"/>
          <w:szCs w:val="22"/>
        </w:rPr>
        <w:t>137-8</w:t>
      </w:r>
      <w:r w:rsidR="00B36FED">
        <w:rPr>
          <w:rFonts w:ascii="Arial" w:hAnsi="Arial" w:cs="Arial"/>
          <w:sz w:val="22"/>
          <w:szCs w:val="22"/>
        </w:rPr>
        <w:t>)</w:t>
      </w:r>
      <w:r w:rsidR="00DD2C0F">
        <w:rPr>
          <w:rFonts w:ascii="Arial" w:hAnsi="Arial" w:cs="Arial"/>
          <w:sz w:val="22"/>
          <w:szCs w:val="22"/>
        </w:rPr>
        <w:t>; his point is a general one, but</w:t>
      </w:r>
      <w:r w:rsidR="00424989" w:rsidRPr="00673032">
        <w:rPr>
          <w:rFonts w:ascii="Arial" w:hAnsi="Arial" w:cs="Arial"/>
          <w:sz w:val="22"/>
          <w:szCs w:val="22"/>
        </w:rPr>
        <w:t xml:space="preserve"> </w:t>
      </w:r>
      <w:r w:rsidR="00DD2C0F">
        <w:rPr>
          <w:rFonts w:ascii="Arial" w:hAnsi="Arial" w:cs="Arial"/>
          <w:sz w:val="22"/>
          <w:szCs w:val="22"/>
        </w:rPr>
        <w:t>the</w:t>
      </w:r>
      <w:r w:rsidR="00DD2C0F" w:rsidRPr="00673032">
        <w:rPr>
          <w:rFonts w:ascii="Arial" w:hAnsi="Arial" w:cs="Arial"/>
          <w:sz w:val="22"/>
          <w:szCs w:val="22"/>
        </w:rPr>
        <w:t xml:space="preserve"> </w:t>
      </w:r>
      <w:r w:rsidR="00424989" w:rsidRPr="00673032">
        <w:rPr>
          <w:rFonts w:ascii="Arial" w:hAnsi="Arial" w:cs="Arial"/>
          <w:sz w:val="22"/>
          <w:szCs w:val="22"/>
        </w:rPr>
        <w:t xml:space="preserve">accusation is particularly </w:t>
      </w:r>
      <w:r w:rsidR="00FC7C9F">
        <w:rPr>
          <w:rFonts w:ascii="Arial" w:hAnsi="Arial" w:cs="Arial"/>
          <w:sz w:val="22"/>
          <w:szCs w:val="22"/>
        </w:rPr>
        <w:t>stinging</w:t>
      </w:r>
      <w:r w:rsidR="00424989" w:rsidRPr="00673032">
        <w:rPr>
          <w:rFonts w:ascii="Arial" w:hAnsi="Arial" w:cs="Arial"/>
          <w:sz w:val="22"/>
          <w:szCs w:val="22"/>
        </w:rPr>
        <w:t xml:space="preserve"> </w:t>
      </w:r>
      <w:r w:rsidR="00DD2C0F">
        <w:rPr>
          <w:rFonts w:ascii="Arial" w:hAnsi="Arial" w:cs="Arial"/>
          <w:sz w:val="22"/>
          <w:szCs w:val="22"/>
        </w:rPr>
        <w:t xml:space="preserve">in the case of my own biography since </w:t>
      </w:r>
      <w:r w:rsidR="00FC7C9F">
        <w:rPr>
          <w:rFonts w:ascii="Arial" w:hAnsi="Arial" w:cs="Arial"/>
          <w:sz w:val="22"/>
          <w:szCs w:val="22"/>
        </w:rPr>
        <w:t>Wyatt, for some time a member of the Communist Party of Great Britain,</w:t>
      </w:r>
      <w:r w:rsidR="00424989" w:rsidRPr="00673032">
        <w:rPr>
          <w:rFonts w:ascii="Arial" w:hAnsi="Arial" w:cs="Arial"/>
          <w:sz w:val="22"/>
          <w:szCs w:val="22"/>
        </w:rPr>
        <w:t xml:space="preserve"> </w:t>
      </w:r>
      <w:r w:rsidR="00FC7C9F">
        <w:rPr>
          <w:rFonts w:ascii="Arial" w:hAnsi="Arial" w:cs="Arial"/>
          <w:sz w:val="22"/>
          <w:szCs w:val="22"/>
        </w:rPr>
        <w:t>has himself been called a Stalinist. D</w:t>
      </w:r>
      <w:r w:rsidR="00424989" w:rsidRPr="00673032">
        <w:rPr>
          <w:rFonts w:ascii="Arial" w:hAnsi="Arial" w:cs="Arial"/>
          <w:sz w:val="22"/>
          <w:szCs w:val="22"/>
        </w:rPr>
        <w:t xml:space="preserve">espite – or quite possibly because of – </w:t>
      </w:r>
      <w:r w:rsidR="00DD2C0F">
        <w:rPr>
          <w:rFonts w:ascii="Arial" w:hAnsi="Arial" w:cs="Arial"/>
          <w:sz w:val="22"/>
          <w:szCs w:val="22"/>
        </w:rPr>
        <w:t>such accusations</w:t>
      </w:r>
      <w:r w:rsidR="00FC7C9F">
        <w:rPr>
          <w:rFonts w:ascii="Arial" w:hAnsi="Arial" w:cs="Arial"/>
          <w:sz w:val="22"/>
          <w:szCs w:val="22"/>
        </w:rPr>
        <w:t>,</w:t>
      </w:r>
      <w:r w:rsidR="00424989" w:rsidRPr="00673032">
        <w:rPr>
          <w:rFonts w:ascii="Arial" w:hAnsi="Arial" w:cs="Arial"/>
          <w:sz w:val="22"/>
          <w:szCs w:val="22"/>
        </w:rPr>
        <w:t xml:space="preserve"> </w:t>
      </w:r>
      <w:r w:rsidR="00424989" w:rsidRPr="00BA2C9C">
        <w:rPr>
          <w:rFonts w:ascii="Arial" w:hAnsi="Arial" w:cs="Arial"/>
          <w:sz w:val="22"/>
          <w:szCs w:val="22"/>
        </w:rPr>
        <w:t xml:space="preserve">Wyatt was </w:t>
      </w:r>
      <w:r w:rsidR="00FC7C9F">
        <w:rPr>
          <w:rFonts w:ascii="Arial" w:hAnsi="Arial" w:cs="Arial"/>
          <w:sz w:val="22"/>
          <w:szCs w:val="22"/>
        </w:rPr>
        <w:t xml:space="preserve">in fact </w:t>
      </w:r>
      <w:r w:rsidR="00424989" w:rsidRPr="00BA2C9C">
        <w:rPr>
          <w:rFonts w:ascii="Arial" w:hAnsi="Arial" w:cs="Arial"/>
          <w:sz w:val="22"/>
          <w:szCs w:val="22"/>
        </w:rPr>
        <w:t xml:space="preserve">adamant that </w:t>
      </w:r>
      <w:r w:rsidR="008C2A58" w:rsidRPr="00BA2C9C">
        <w:rPr>
          <w:rFonts w:ascii="Arial" w:hAnsi="Arial" w:cs="Arial"/>
          <w:i/>
          <w:sz w:val="22"/>
          <w:szCs w:val="22"/>
        </w:rPr>
        <w:t>Different Every Time</w:t>
      </w:r>
      <w:r w:rsidR="00424989" w:rsidRPr="00BA2C9C">
        <w:rPr>
          <w:rFonts w:ascii="Arial" w:hAnsi="Arial" w:cs="Arial"/>
          <w:sz w:val="22"/>
          <w:szCs w:val="22"/>
        </w:rPr>
        <w:t xml:space="preserve"> </w:t>
      </w:r>
      <w:r w:rsidR="008C2A58" w:rsidRPr="00BA2C9C">
        <w:rPr>
          <w:rFonts w:ascii="Arial" w:hAnsi="Arial" w:cs="Arial"/>
          <w:sz w:val="22"/>
          <w:szCs w:val="22"/>
        </w:rPr>
        <w:t>should be</w:t>
      </w:r>
      <w:r w:rsidR="00424989" w:rsidRPr="00BA2C9C">
        <w:rPr>
          <w:rFonts w:ascii="Arial" w:hAnsi="Arial" w:cs="Arial"/>
          <w:sz w:val="22"/>
          <w:szCs w:val="22"/>
        </w:rPr>
        <w:t xml:space="preserve"> ‘my’ book. </w:t>
      </w:r>
      <w:r w:rsidR="008C2A58" w:rsidRPr="00BA2C9C">
        <w:rPr>
          <w:rFonts w:ascii="Arial" w:hAnsi="Arial" w:cs="Arial"/>
          <w:sz w:val="22"/>
          <w:szCs w:val="22"/>
        </w:rPr>
        <w:t>Free speech</w:t>
      </w:r>
      <w:r w:rsidR="00201DA7">
        <w:rPr>
          <w:rFonts w:ascii="Arial" w:hAnsi="Arial" w:cs="Arial"/>
          <w:sz w:val="22"/>
          <w:szCs w:val="22"/>
        </w:rPr>
        <w:t>,</w:t>
      </w:r>
      <w:r w:rsidR="008C2A58" w:rsidRPr="00BA2C9C">
        <w:rPr>
          <w:rFonts w:ascii="Arial" w:hAnsi="Arial" w:cs="Arial"/>
          <w:sz w:val="22"/>
          <w:szCs w:val="22"/>
        </w:rPr>
        <w:t xml:space="preserve"> as he told me more than once, </w:t>
      </w:r>
      <w:r w:rsidR="00673032" w:rsidRPr="00BA2C9C">
        <w:rPr>
          <w:rFonts w:ascii="Arial" w:hAnsi="Arial" w:cs="Arial"/>
          <w:sz w:val="22"/>
          <w:szCs w:val="22"/>
        </w:rPr>
        <w:t>was essential</w:t>
      </w:r>
      <w:r w:rsidR="00BA2C9C" w:rsidRPr="00BA2C9C">
        <w:rPr>
          <w:rFonts w:ascii="Arial" w:hAnsi="Arial" w:cs="Arial"/>
          <w:sz w:val="22"/>
          <w:szCs w:val="22"/>
        </w:rPr>
        <w:t xml:space="preserve">. </w:t>
      </w:r>
      <w:r w:rsidR="00BA2C9C">
        <w:rPr>
          <w:rFonts w:ascii="Arial" w:hAnsi="Arial" w:cs="Arial"/>
          <w:sz w:val="22"/>
          <w:szCs w:val="22"/>
        </w:rPr>
        <w:t>My own experience, then, runs contrary to Renders’</w:t>
      </w:r>
      <w:r w:rsidR="00201DA7">
        <w:rPr>
          <w:rFonts w:ascii="Arial" w:hAnsi="Arial" w:cs="Arial"/>
          <w:sz w:val="22"/>
          <w:szCs w:val="22"/>
        </w:rPr>
        <w:t>s</w:t>
      </w:r>
      <w:r w:rsidR="00BA2C9C">
        <w:rPr>
          <w:rFonts w:ascii="Arial" w:hAnsi="Arial" w:cs="Arial"/>
          <w:sz w:val="22"/>
          <w:szCs w:val="22"/>
        </w:rPr>
        <w:t xml:space="preserve"> assertion that </w:t>
      </w:r>
      <w:r w:rsidR="006E78D2">
        <w:rPr>
          <w:rFonts w:ascii="Arial" w:hAnsi="Arial" w:cs="Arial"/>
          <w:sz w:val="22"/>
          <w:szCs w:val="22"/>
        </w:rPr>
        <w:t>a</w:t>
      </w:r>
      <w:r w:rsidR="008D264C">
        <w:rPr>
          <w:rFonts w:ascii="Arial" w:hAnsi="Arial" w:cs="Arial"/>
          <w:sz w:val="22"/>
          <w:szCs w:val="22"/>
        </w:rPr>
        <w:t>n</w:t>
      </w:r>
      <w:r w:rsidR="00BA2C9C">
        <w:rPr>
          <w:rFonts w:ascii="Arial" w:hAnsi="Arial" w:cs="Arial"/>
          <w:sz w:val="22"/>
          <w:szCs w:val="22"/>
        </w:rPr>
        <w:t xml:space="preserve"> authorised biographer is </w:t>
      </w:r>
      <w:r w:rsidR="00EA5BB7">
        <w:rPr>
          <w:rFonts w:ascii="Arial" w:hAnsi="Arial" w:cs="Arial"/>
          <w:sz w:val="22"/>
          <w:szCs w:val="22"/>
        </w:rPr>
        <w:t xml:space="preserve">simply </w:t>
      </w:r>
      <w:r w:rsidR="006E78D2">
        <w:rPr>
          <w:rFonts w:ascii="Arial" w:hAnsi="Arial" w:cs="Arial"/>
          <w:sz w:val="22"/>
          <w:szCs w:val="22"/>
        </w:rPr>
        <w:t xml:space="preserve">a </w:t>
      </w:r>
      <w:r w:rsidR="00BA2C9C">
        <w:rPr>
          <w:rFonts w:ascii="Arial" w:hAnsi="Arial" w:cs="Arial"/>
          <w:sz w:val="22"/>
          <w:szCs w:val="22"/>
        </w:rPr>
        <w:t xml:space="preserve">ghostwriter by another name. </w:t>
      </w:r>
      <w:r w:rsidR="006E78D2">
        <w:rPr>
          <w:rFonts w:ascii="Arial" w:hAnsi="Arial" w:cs="Arial"/>
          <w:sz w:val="22"/>
          <w:szCs w:val="22"/>
        </w:rPr>
        <w:t>In fact, however,</w:t>
      </w:r>
      <w:r w:rsidR="00BA2C9C">
        <w:rPr>
          <w:rFonts w:ascii="Arial" w:hAnsi="Arial" w:cs="Arial"/>
          <w:sz w:val="22"/>
          <w:szCs w:val="22"/>
        </w:rPr>
        <w:t xml:space="preserve"> the not</w:t>
      </w:r>
      <w:r w:rsidR="00FC7C9F">
        <w:rPr>
          <w:rFonts w:ascii="Arial" w:hAnsi="Arial" w:cs="Arial"/>
          <w:sz w:val="22"/>
          <w:szCs w:val="22"/>
        </w:rPr>
        <w:t>ion of ownership is problematic, since</w:t>
      </w:r>
      <w:r w:rsidR="006E78D2">
        <w:rPr>
          <w:rFonts w:ascii="Arial" w:hAnsi="Arial" w:cs="Arial"/>
          <w:sz w:val="22"/>
          <w:szCs w:val="22"/>
        </w:rPr>
        <w:t xml:space="preserve"> I have attempted t</w:t>
      </w:r>
      <w:r w:rsidR="00EA5BB7">
        <w:rPr>
          <w:rFonts w:ascii="Arial" w:hAnsi="Arial" w:cs="Arial"/>
          <w:sz w:val="22"/>
          <w:szCs w:val="22"/>
        </w:rPr>
        <w:t>o create a polyphonic biography</w:t>
      </w:r>
      <w:r w:rsidR="006E78D2">
        <w:rPr>
          <w:rFonts w:ascii="Arial" w:hAnsi="Arial" w:cs="Arial"/>
          <w:sz w:val="22"/>
          <w:szCs w:val="22"/>
        </w:rPr>
        <w:t xml:space="preserve"> </w:t>
      </w:r>
      <w:r w:rsidR="00EA5BB7">
        <w:rPr>
          <w:rFonts w:ascii="Arial" w:hAnsi="Arial" w:cs="Arial"/>
          <w:sz w:val="22"/>
          <w:szCs w:val="22"/>
        </w:rPr>
        <w:t>comprising</w:t>
      </w:r>
      <w:r w:rsidR="006E78D2">
        <w:rPr>
          <w:rFonts w:ascii="Arial" w:hAnsi="Arial" w:cs="Arial"/>
          <w:sz w:val="22"/>
          <w:szCs w:val="22"/>
        </w:rPr>
        <w:t xml:space="preserve"> multiple </w:t>
      </w:r>
      <w:r w:rsidR="00661FF7">
        <w:rPr>
          <w:rFonts w:ascii="Arial" w:hAnsi="Arial" w:cs="Arial"/>
          <w:sz w:val="22"/>
          <w:szCs w:val="22"/>
        </w:rPr>
        <w:t xml:space="preserve">voices </w:t>
      </w:r>
      <w:r w:rsidR="00EA5BB7">
        <w:rPr>
          <w:rFonts w:ascii="Arial" w:hAnsi="Arial" w:cs="Arial"/>
          <w:sz w:val="22"/>
          <w:szCs w:val="22"/>
        </w:rPr>
        <w:t xml:space="preserve">– and </w:t>
      </w:r>
      <w:r w:rsidR="006E78D2">
        <w:rPr>
          <w:rFonts w:ascii="Arial" w:hAnsi="Arial" w:cs="Arial"/>
          <w:sz w:val="22"/>
          <w:szCs w:val="22"/>
        </w:rPr>
        <w:t xml:space="preserve">those </w:t>
      </w:r>
      <w:r w:rsidR="00661FF7">
        <w:rPr>
          <w:rFonts w:ascii="Arial" w:hAnsi="Arial" w:cs="Arial"/>
          <w:sz w:val="22"/>
          <w:szCs w:val="22"/>
        </w:rPr>
        <w:t xml:space="preserve">voices </w:t>
      </w:r>
      <w:r w:rsidR="006E78D2">
        <w:rPr>
          <w:rFonts w:ascii="Arial" w:hAnsi="Arial" w:cs="Arial"/>
          <w:sz w:val="22"/>
          <w:szCs w:val="22"/>
        </w:rPr>
        <w:t xml:space="preserve">may, at times, </w:t>
      </w:r>
      <w:r w:rsidR="00FC7C9F">
        <w:rPr>
          <w:rFonts w:ascii="Arial" w:hAnsi="Arial" w:cs="Arial"/>
          <w:sz w:val="22"/>
          <w:szCs w:val="22"/>
        </w:rPr>
        <w:t xml:space="preserve">pull against one another. </w:t>
      </w:r>
    </w:p>
    <w:p w14:paraId="1975C473" w14:textId="77777777" w:rsidR="007133E0" w:rsidRDefault="007133E0" w:rsidP="00F133FA">
      <w:pPr>
        <w:rPr>
          <w:rFonts w:ascii="Arial" w:hAnsi="Arial" w:cs="Arial"/>
          <w:sz w:val="22"/>
          <w:szCs w:val="22"/>
        </w:rPr>
      </w:pPr>
    </w:p>
    <w:p w14:paraId="55FE4006" w14:textId="7A3A01B5" w:rsidR="00E130B5" w:rsidRPr="00F133FA" w:rsidRDefault="00F133FA" w:rsidP="00F133FA">
      <w:pPr>
        <w:rPr>
          <w:rFonts w:ascii="Arial" w:hAnsi="Arial" w:cs="Arial"/>
          <w:sz w:val="22"/>
          <w:szCs w:val="22"/>
        </w:rPr>
      </w:pPr>
      <w:r>
        <w:rPr>
          <w:rFonts w:ascii="Arial" w:hAnsi="Arial" w:cs="Arial"/>
          <w:sz w:val="22"/>
          <w:szCs w:val="22"/>
        </w:rPr>
        <w:t>C</w:t>
      </w:r>
      <w:r w:rsidR="00BA2C9C" w:rsidRPr="00161104">
        <w:rPr>
          <w:rFonts w:ascii="Arial" w:hAnsi="Arial" w:cs="Arial"/>
          <w:sz w:val="22"/>
          <w:szCs w:val="22"/>
        </w:rPr>
        <w:t>omplete</w:t>
      </w:r>
      <w:r w:rsidR="00BA2C9C" w:rsidRPr="00BA2C9C">
        <w:rPr>
          <w:rFonts w:ascii="Arial" w:hAnsi="Arial" w:cs="Arial"/>
          <w:sz w:val="22"/>
          <w:szCs w:val="22"/>
        </w:rPr>
        <w:t xml:space="preserve"> narrative control does not lie with the authorised biographer, whom we might consider the ‘real author’; nor does it lie entirely with the </w:t>
      </w:r>
      <w:r w:rsidR="00BA2C9C">
        <w:rPr>
          <w:rFonts w:ascii="Arial" w:hAnsi="Arial" w:cs="Arial"/>
          <w:sz w:val="22"/>
          <w:szCs w:val="22"/>
        </w:rPr>
        <w:t xml:space="preserve">authorising </w:t>
      </w:r>
      <w:r w:rsidR="00BA2C9C" w:rsidRPr="00BA2C9C">
        <w:rPr>
          <w:rFonts w:ascii="Arial" w:hAnsi="Arial" w:cs="Arial"/>
          <w:sz w:val="22"/>
          <w:szCs w:val="22"/>
        </w:rPr>
        <w:t>subject.</w:t>
      </w:r>
      <w:r w:rsidR="00BA2C9C">
        <w:rPr>
          <w:rFonts w:ascii="Arial" w:hAnsi="Arial" w:cs="Arial"/>
          <w:sz w:val="22"/>
          <w:szCs w:val="22"/>
        </w:rPr>
        <w:t xml:space="preserve"> </w:t>
      </w:r>
      <w:r>
        <w:rPr>
          <w:rFonts w:ascii="Arial" w:hAnsi="Arial" w:cs="Arial"/>
          <w:sz w:val="22"/>
          <w:szCs w:val="22"/>
        </w:rPr>
        <w:t xml:space="preserve">If interviews with the authorising subject make up a substantial part of the book, then the subject has </w:t>
      </w:r>
      <w:r w:rsidR="007133E0">
        <w:rPr>
          <w:rFonts w:ascii="Arial" w:hAnsi="Arial" w:cs="Arial"/>
          <w:sz w:val="22"/>
          <w:szCs w:val="22"/>
        </w:rPr>
        <w:t xml:space="preserve">some </w:t>
      </w:r>
      <w:r>
        <w:rPr>
          <w:rFonts w:ascii="Arial" w:hAnsi="Arial" w:cs="Arial"/>
          <w:sz w:val="22"/>
          <w:szCs w:val="22"/>
        </w:rPr>
        <w:t xml:space="preserve">control over the creation of that data as well as over its interpretation. </w:t>
      </w:r>
      <w:r w:rsidR="00727B3D">
        <w:rPr>
          <w:rFonts w:ascii="Arial" w:hAnsi="Arial" w:cs="Arial"/>
          <w:sz w:val="22"/>
          <w:szCs w:val="22"/>
        </w:rPr>
        <w:t xml:space="preserve">At the same time, </w:t>
      </w:r>
      <w:r>
        <w:rPr>
          <w:rFonts w:ascii="Arial" w:hAnsi="Arial" w:cs="Arial"/>
          <w:sz w:val="22"/>
          <w:szCs w:val="22"/>
        </w:rPr>
        <w:t>at least some</w:t>
      </w:r>
      <w:r w:rsidR="00727B3D">
        <w:rPr>
          <w:rFonts w:ascii="Arial" w:hAnsi="Arial" w:cs="Arial"/>
          <w:sz w:val="22"/>
          <w:szCs w:val="22"/>
        </w:rPr>
        <w:t xml:space="preserve"> subject</w:t>
      </w:r>
      <w:r>
        <w:rPr>
          <w:rFonts w:ascii="Arial" w:hAnsi="Arial" w:cs="Arial"/>
          <w:sz w:val="22"/>
          <w:szCs w:val="22"/>
        </w:rPr>
        <w:t>s</w:t>
      </w:r>
      <w:r w:rsidR="00727B3D">
        <w:rPr>
          <w:rFonts w:ascii="Arial" w:hAnsi="Arial" w:cs="Arial"/>
          <w:sz w:val="22"/>
          <w:szCs w:val="22"/>
        </w:rPr>
        <w:t xml:space="preserve"> </w:t>
      </w:r>
      <w:r w:rsidR="007133E0">
        <w:rPr>
          <w:rFonts w:ascii="Arial" w:hAnsi="Arial" w:cs="Arial"/>
          <w:sz w:val="22"/>
          <w:szCs w:val="22"/>
        </w:rPr>
        <w:t>are apparently</w:t>
      </w:r>
      <w:r w:rsidR="00727B3D">
        <w:rPr>
          <w:rFonts w:ascii="Arial" w:hAnsi="Arial" w:cs="Arial"/>
          <w:sz w:val="22"/>
          <w:szCs w:val="22"/>
        </w:rPr>
        <w:t xml:space="preserve"> willing</w:t>
      </w:r>
      <w:r w:rsidR="007133E0">
        <w:rPr>
          <w:rFonts w:ascii="Arial" w:hAnsi="Arial" w:cs="Arial"/>
          <w:sz w:val="22"/>
          <w:szCs w:val="22"/>
        </w:rPr>
        <w:t xml:space="preserve"> to</w:t>
      </w:r>
      <w:r w:rsidR="00727B3D">
        <w:rPr>
          <w:rFonts w:ascii="Arial" w:hAnsi="Arial" w:cs="Arial"/>
          <w:sz w:val="22"/>
          <w:szCs w:val="22"/>
        </w:rPr>
        <w:t xml:space="preserve"> authorise </w:t>
      </w:r>
      <w:r w:rsidR="007133E0">
        <w:rPr>
          <w:rFonts w:ascii="Arial" w:hAnsi="Arial" w:cs="Arial"/>
          <w:sz w:val="22"/>
          <w:szCs w:val="22"/>
        </w:rPr>
        <w:t>life stories</w:t>
      </w:r>
      <w:r w:rsidR="00727B3D">
        <w:rPr>
          <w:rFonts w:ascii="Arial" w:hAnsi="Arial" w:cs="Arial"/>
          <w:sz w:val="22"/>
          <w:szCs w:val="22"/>
        </w:rPr>
        <w:t xml:space="preserve"> that </w:t>
      </w:r>
      <w:r w:rsidR="007133E0">
        <w:rPr>
          <w:rFonts w:ascii="Arial" w:hAnsi="Arial" w:cs="Arial"/>
          <w:sz w:val="22"/>
          <w:szCs w:val="22"/>
        </w:rPr>
        <w:t>are</w:t>
      </w:r>
      <w:r w:rsidR="00727B3D">
        <w:rPr>
          <w:rFonts w:ascii="Arial" w:hAnsi="Arial" w:cs="Arial"/>
          <w:sz w:val="22"/>
          <w:szCs w:val="22"/>
        </w:rPr>
        <w:t xml:space="preserve"> not </w:t>
      </w:r>
      <w:r>
        <w:rPr>
          <w:rFonts w:ascii="Arial" w:hAnsi="Arial" w:cs="Arial"/>
          <w:sz w:val="22"/>
          <w:szCs w:val="22"/>
        </w:rPr>
        <w:t xml:space="preserve">entirely flattering. Subjects may also </w:t>
      </w:r>
      <w:r w:rsidR="000D4DEE">
        <w:rPr>
          <w:rFonts w:ascii="Arial" w:hAnsi="Arial" w:cs="Arial"/>
          <w:sz w:val="22"/>
          <w:szCs w:val="22"/>
        </w:rPr>
        <w:t xml:space="preserve">allow, even encourage, the biographer to conduct interviews with a number of other respondents, even though this increases the chances that a biographer will encounter accounts that to a greater or lesser extent conflict with the account of the authorising subject. </w:t>
      </w:r>
      <w:r w:rsidR="00EA5BB7">
        <w:rPr>
          <w:rFonts w:ascii="Arial" w:hAnsi="Arial" w:cs="Arial"/>
          <w:sz w:val="22"/>
          <w:szCs w:val="22"/>
        </w:rPr>
        <w:t>Even if some</w:t>
      </w:r>
      <w:r>
        <w:rPr>
          <w:rFonts w:ascii="Arial" w:hAnsi="Arial" w:cs="Arial"/>
          <w:sz w:val="22"/>
          <w:szCs w:val="22"/>
        </w:rPr>
        <w:t xml:space="preserve"> whitewashing </w:t>
      </w:r>
      <w:r w:rsidRPr="00A86839">
        <w:rPr>
          <w:rFonts w:ascii="Arial" w:hAnsi="Arial" w:cs="Arial"/>
          <w:i/>
          <w:sz w:val="22"/>
          <w:szCs w:val="22"/>
        </w:rPr>
        <w:t>does</w:t>
      </w:r>
      <w:r>
        <w:rPr>
          <w:rFonts w:ascii="Arial" w:hAnsi="Arial" w:cs="Arial"/>
          <w:sz w:val="22"/>
          <w:szCs w:val="22"/>
        </w:rPr>
        <w:t xml:space="preserve"> occur</w:t>
      </w:r>
      <w:r w:rsidR="00A86839">
        <w:rPr>
          <w:rFonts w:ascii="Arial" w:hAnsi="Arial" w:cs="Arial"/>
          <w:sz w:val="22"/>
          <w:szCs w:val="22"/>
        </w:rPr>
        <w:t xml:space="preserve"> in a biography</w:t>
      </w:r>
      <w:r>
        <w:rPr>
          <w:rFonts w:ascii="Arial" w:hAnsi="Arial" w:cs="Arial"/>
          <w:sz w:val="22"/>
          <w:szCs w:val="22"/>
        </w:rPr>
        <w:t xml:space="preserve">, it may be the result of </w:t>
      </w:r>
      <w:r w:rsidR="00727B3D">
        <w:rPr>
          <w:rFonts w:ascii="Arial" w:hAnsi="Arial" w:cs="Arial"/>
          <w:sz w:val="22"/>
          <w:szCs w:val="22"/>
        </w:rPr>
        <w:t xml:space="preserve">self-censorship on the </w:t>
      </w:r>
      <w:r w:rsidR="004C3561">
        <w:rPr>
          <w:rFonts w:ascii="Arial" w:hAnsi="Arial" w:cs="Arial"/>
          <w:sz w:val="22"/>
          <w:szCs w:val="22"/>
        </w:rPr>
        <w:t>part of the biographer</w:t>
      </w:r>
      <w:r>
        <w:rPr>
          <w:rFonts w:ascii="Arial" w:hAnsi="Arial" w:cs="Arial"/>
          <w:sz w:val="22"/>
          <w:szCs w:val="22"/>
        </w:rPr>
        <w:t xml:space="preserve"> rather than the result </w:t>
      </w:r>
      <w:r w:rsidRPr="00F133FA">
        <w:rPr>
          <w:rFonts w:ascii="Arial" w:hAnsi="Arial" w:cs="Arial"/>
          <w:sz w:val="22"/>
          <w:szCs w:val="22"/>
        </w:rPr>
        <w:t xml:space="preserve">of any action by the authorising subject – and self-censorship can occur in unauthorised biographies too. </w:t>
      </w:r>
      <w:r w:rsidR="00EF1FD5" w:rsidRPr="00F133FA">
        <w:rPr>
          <w:rFonts w:ascii="Arial" w:hAnsi="Arial"/>
          <w:color w:val="000000" w:themeColor="text1"/>
          <w:sz w:val="22"/>
        </w:rPr>
        <w:t>To conclude with a return to the motif of polyphony, it may be that t</w:t>
      </w:r>
      <w:r w:rsidR="00EE42D5" w:rsidRPr="00F133FA">
        <w:rPr>
          <w:rFonts w:ascii="Arial" w:hAnsi="Arial"/>
          <w:color w:val="000000" w:themeColor="text1"/>
          <w:sz w:val="22"/>
        </w:rPr>
        <w:t>he job of the biographer</w:t>
      </w:r>
      <w:r w:rsidR="007133E0">
        <w:rPr>
          <w:rFonts w:ascii="Arial" w:hAnsi="Arial"/>
          <w:color w:val="000000" w:themeColor="text1"/>
          <w:sz w:val="22"/>
        </w:rPr>
        <w:t xml:space="preserve">, </w:t>
      </w:r>
      <w:r w:rsidR="00A86839">
        <w:rPr>
          <w:rFonts w:ascii="Arial" w:hAnsi="Arial"/>
          <w:color w:val="000000" w:themeColor="text1"/>
          <w:sz w:val="22"/>
        </w:rPr>
        <w:t xml:space="preserve">as </w:t>
      </w:r>
      <w:r w:rsidR="0013512E">
        <w:rPr>
          <w:rFonts w:ascii="Arial" w:hAnsi="Arial"/>
          <w:color w:val="000000" w:themeColor="text1"/>
          <w:sz w:val="22"/>
        </w:rPr>
        <w:t xml:space="preserve">Sabina </w:t>
      </w:r>
      <w:r w:rsidR="00A86839" w:rsidRPr="00F133FA">
        <w:rPr>
          <w:rFonts w:ascii="Arial" w:hAnsi="Arial"/>
          <w:color w:val="000000" w:themeColor="text1"/>
          <w:sz w:val="22"/>
        </w:rPr>
        <w:t xml:space="preserve">Loriga </w:t>
      </w:r>
      <w:r w:rsidR="00A86839">
        <w:rPr>
          <w:rFonts w:ascii="Arial" w:hAnsi="Arial"/>
          <w:color w:val="000000" w:themeColor="text1"/>
          <w:sz w:val="22"/>
        </w:rPr>
        <w:t xml:space="preserve"> </w:t>
      </w:r>
      <w:r w:rsidR="00A86839" w:rsidRPr="00F133FA">
        <w:rPr>
          <w:rFonts w:ascii="Arial" w:hAnsi="Arial"/>
          <w:color w:val="000000" w:themeColor="text1"/>
          <w:sz w:val="22"/>
        </w:rPr>
        <w:t>suggests</w:t>
      </w:r>
      <w:r w:rsidR="00A86839">
        <w:rPr>
          <w:rFonts w:ascii="Arial" w:hAnsi="Arial"/>
          <w:color w:val="000000" w:themeColor="text1"/>
          <w:sz w:val="22"/>
        </w:rPr>
        <w:t xml:space="preserve"> in her work on biography and historical time</w:t>
      </w:r>
      <w:r w:rsidR="007133E0">
        <w:rPr>
          <w:rFonts w:ascii="Arial" w:hAnsi="Arial"/>
          <w:color w:val="000000" w:themeColor="text1"/>
          <w:sz w:val="22"/>
        </w:rPr>
        <w:t>,</w:t>
      </w:r>
      <w:r w:rsidR="00EE42D5" w:rsidRPr="00F133FA">
        <w:rPr>
          <w:rFonts w:ascii="Arial" w:hAnsi="Arial"/>
          <w:color w:val="000000" w:themeColor="text1"/>
          <w:sz w:val="22"/>
        </w:rPr>
        <w:t xml:space="preserve"> </w:t>
      </w:r>
      <w:r w:rsidR="00EF1FD5" w:rsidRPr="00F133FA">
        <w:rPr>
          <w:rFonts w:ascii="Arial" w:hAnsi="Arial"/>
          <w:color w:val="000000" w:themeColor="text1"/>
          <w:sz w:val="22"/>
        </w:rPr>
        <w:t>is</w:t>
      </w:r>
      <w:r w:rsidR="00EE42D5" w:rsidRPr="00F133FA">
        <w:rPr>
          <w:rFonts w:ascii="Arial" w:hAnsi="Arial"/>
          <w:color w:val="000000" w:themeColor="text1"/>
          <w:sz w:val="22"/>
        </w:rPr>
        <w:t xml:space="preserve"> that of the historian: ‘not to create unity from heterogen</w:t>
      </w:r>
      <w:r w:rsidR="00EF1FD5" w:rsidRPr="00F133FA">
        <w:rPr>
          <w:rFonts w:ascii="Arial" w:hAnsi="Arial"/>
          <w:color w:val="000000" w:themeColor="text1"/>
          <w:sz w:val="22"/>
        </w:rPr>
        <w:t>e</w:t>
      </w:r>
      <w:r w:rsidR="00EE42D5" w:rsidRPr="00F133FA">
        <w:rPr>
          <w:rFonts w:ascii="Arial" w:hAnsi="Arial"/>
          <w:color w:val="000000" w:themeColor="text1"/>
          <w:sz w:val="22"/>
        </w:rPr>
        <w:t>ous material,</w:t>
      </w:r>
      <w:r w:rsidR="00A86839">
        <w:rPr>
          <w:rFonts w:ascii="Arial" w:hAnsi="Arial"/>
          <w:color w:val="000000" w:themeColor="text1"/>
          <w:sz w:val="22"/>
        </w:rPr>
        <w:t xml:space="preserve"> </w:t>
      </w:r>
      <w:r w:rsidR="00EE42D5" w:rsidRPr="00F133FA">
        <w:rPr>
          <w:rFonts w:ascii="Arial" w:hAnsi="Arial"/>
          <w:color w:val="000000" w:themeColor="text1"/>
          <w:sz w:val="22"/>
        </w:rPr>
        <w:t>nor to construct a single disco</w:t>
      </w:r>
      <w:r w:rsidR="00EE42D5" w:rsidRPr="002E484C">
        <w:rPr>
          <w:rFonts w:ascii="Arial" w:hAnsi="Arial"/>
          <w:color w:val="000000" w:themeColor="text1"/>
          <w:sz w:val="22"/>
        </w:rPr>
        <w:t>urse about the past, but rather to enrich the orchestral score of multiple discourses</w:t>
      </w:r>
      <w:r w:rsidRPr="002E484C">
        <w:rPr>
          <w:rFonts w:ascii="Arial" w:hAnsi="Arial"/>
          <w:color w:val="000000" w:themeColor="text1"/>
          <w:sz w:val="22"/>
        </w:rPr>
        <w:t>’</w:t>
      </w:r>
      <w:r w:rsidR="00CE678E">
        <w:rPr>
          <w:rFonts w:ascii="Arial" w:hAnsi="Arial"/>
          <w:color w:val="000000" w:themeColor="text1"/>
          <w:sz w:val="22"/>
        </w:rPr>
        <w:t xml:space="preserve"> </w:t>
      </w:r>
      <w:r w:rsidR="00CE678E" w:rsidRPr="002E484C">
        <w:rPr>
          <w:rFonts w:ascii="Arial" w:hAnsi="Arial"/>
          <w:color w:val="000000" w:themeColor="text1"/>
          <w:sz w:val="22"/>
        </w:rPr>
        <w:t>(</w:t>
      </w:r>
      <w:r w:rsidR="00CE678E">
        <w:rPr>
          <w:rFonts w:ascii="Arial" w:hAnsi="Arial"/>
          <w:color w:val="000000" w:themeColor="text1"/>
          <w:sz w:val="22"/>
        </w:rPr>
        <w:t xml:space="preserve">2017, </w:t>
      </w:r>
      <w:r w:rsidR="00CE678E" w:rsidRPr="002E484C">
        <w:rPr>
          <w:rFonts w:ascii="Arial" w:hAnsi="Arial"/>
          <w:color w:val="000000" w:themeColor="text1"/>
          <w:sz w:val="22"/>
        </w:rPr>
        <w:t>38)</w:t>
      </w:r>
      <w:r w:rsidRPr="002E484C">
        <w:rPr>
          <w:rFonts w:ascii="Arial" w:hAnsi="Arial"/>
          <w:color w:val="000000" w:themeColor="text1"/>
          <w:sz w:val="22"/>
        </w:rPr>
        <w:t xml:space="preserve">. </w:t>
      </w:r>
      <w:r w:rsidR="00EE42D5" w:rsidRPr="002E484C">
        <w:rPr>
          <w:rFonts w:ascii="Arial" w:hAnsi="Arial"/>
          <w:color w:val="000000" w:themeColor="text1"/>
          <w:sz w:val="22"/>
        </w:rPr>
        <w:br/>
      </w:r>
    </w:p>
    <w:p w14:paraId="15EB14A0" w14:textId="77777777" w:rsidR="00D63109" w:rsidRDefault="00D63109" w:rsidP="00292A08">
      <w:pPr>
        <w:rPr>
          <w:rFonts w:ascii="Arial" w:eastAsiaTheme="minorHAnsi" w:hAnsi="Arial" w:cs="Arial"/>
          <w:b/>
          <w:sz w:val="22"/>
          <w:szCs w:val="22"/>
          <w:lang w:val="en-US"/>
        </w:rPr>
      </w:pPr>
    </w:p>
    <w:p w14:paraId="76830DEC" w14:textId="77777777" w:rsidR="00D7603C" w:rsidRDefault="00D7603C" w:rsidP="00292A08">
      <w:pPr>
        <w:rPr>
          <w:rFonts w:ascii="Arial" w:eastAsiaTheme="minorHAnsi" w:hAnsi="Arial" w:cs="Arial"/>
          <w:b/>
          <w:sz w:val="22"/>
          <w:szCs w:val="22"/>
          <w:lang w:val="en-US"/>
        </w:rPr>
      </w:pPr>
    </w:p>
    <w:p w14:paraId="1CBA01BC" w14:textId="77777777" w:rsidR="00D7603C" w:rsidRDefault="00BC422E" w:rsidP="00D372E0">
      <w:pPr>
        <w:outlineLvl w:val="0"/>
        <w:rPr>
          <w:rFonts w:ascii="Arial" w:eastAsiaTheme="minorHAnsi" w:hAnsi="Arial" w:cs="Arial"/>
          <w:b/>
          <w:sz w:val="22"/>
          <w:szCs w:val="22"/>
          <w:lang w:val="en-US"/>
        </w:rPr>
      </w:pPr>
      <w:r>
        <w:rPr>
          <w:rFonts w:ascii="Arial" w:eastAsiaTheme="minorHAnsi" w:hAnsi="Arial" w:cs="Arial"/>
          <w:b/>
          <w:sz w:val="22"/>
          <w:szCs w:val="22"/>
          <w:lang w:val="en-US"/>
        </w:rPr>
        <w:t xml:space="preserve">Works cited </w:t>
      </w:r>
    </w:p>
    <w:p w14:paraId="26E14B76" w14:textId="77777777" w:rsidR="00D7603C" w:rsidRDefault="00D7603C" w:rsidP="00292A08">
      <w:pPr>
        <w:rPr>
          <w:rFonts w:ascii="Arial" w:eastAsiaTheme="minorHAnsi" w:hAnsi="Arial" w:cs="Arial"/>
          <w:b/>
          <w:sz w:val="22"/>
          <w:szCs w:val="22"/>
          <w:lang w:val="en-US"/>
        </w:rPr>
      </w:pPr>
    </w:p>
    <w:p w14:paraId="2C18B041" w14:textId="77777777" w:rsidR="008D3149" w:rsidRDefault="008D3149" w:rsidP="00292A08">
      <w:pPr>
        <w:rPr>
          <w:rFonts w:ascii="Arial" w:hAnsi="Arial" w:cs="Arial"/>
          <w:sz w:val="22"/>
        </w:rPr>
      </w:pPr>
      <w:r w:rsidRPr="000F4F26">
        <w:rPr>
          <w:rFonts w:ascii="Arial" w:hAnsi="Arial" w:cs="Arial"/>
          <w:sz w:val="22"/>
          <w:szCs w:val="22"/>
        </w:rPr>
        <w:t>Alasuutari</w:t>
      </w:r>
      <w:r w:rsidR="00474C72">
        <w:rPr>
          <w:rFonts w:ascii="Arial" w:hAnsi="Arial" w:cs="Arial"/>
          <w:sz w:val="22"/>
          <w:szCs w:val="22"/>
        </w:rPr>
        <w:t>,</w:t>
      </w:r>
      <w:r w:rsidRPr="000F4F26">
        <w:rPr>
          <w:rFonts w:ascii="Arial" w:hAnsi="Arial" w:cs="Arial"/>
          <w:sz w:val="22"/>
          <w:szCs w:val="22"/>
        </w:rPr>
        <w:t xml:space="preserve"> </w:t>
      </w:r>
      <w:r>
        <w:rPr>
          <w:rFonts w:ascii="Arial" w:hAnsi="Arial" w:cs="Arial"/>
          <w:sz w:val="22"/>
          <w:szCs w:val="22"/>
        </w:rPr>
        <w:t>P</w:t>
      </w:r>
      <w:r w:rsidR="00474C72">
        <w:rPr>
          <w:rFonts w:ascii="Arial" w:hAnsi="Arial" w:cs="Arial"/>
          <w:sz w:val="22"/>
          <w:szCs w:val="22"/>
        </w:rPr>
        <w:t>ertti</w:t>
      </w:r>
      <w:r>
        <w:rPr>
          <w:rFonts w:ascii="Arial" w:hAnsi="Arial" w:cs="Arial"/>
          <w:sz w:val="22"/>
          <w:szCs w:val="22"/>
        </w:rPr>
        <w:t xml:space="preserve">. </w:t>
      </w:r>
      <w:r w:rsidR="00F35ABF">
        <w:rPr>
          <w:rFonts w:ascii="Arial" w:hAnsi="Arial" w:cs="Arial"/>
          <w:sz w:val="22"/>
          <w:szCs w:val="22"/>
        </w:rPr>
        <w:t xml:space="preserve">1995. </w:t>
      </w:r>
      <w:r w:rsidRPr="008D3149">
        <w:rPr>
          <w:rFonts w:ascii="Arial" w:hAnsi="Arial" w:cs="Arial"/>
          <w:i/>
          <w:sz w:val="22"/>
        </w:rPr>
        <w:t>Researching Culture: Qualitative Method and Cultural Studies</w:t>
      </w:r>
      <w:r w:rsidR="00474C72">
        <w:rPr>
          <w:rFonts w:ascii="Arial" w:hAnsi="Arial" w:cs="Arial"/>
          <w:sz w:val="22"/>
        </w:rPr>
        <w:t xml:space="preserve">. </w:t>
      </w:r>
      <w:r w:rsidR="00F35ABF">
        <w:rPr>
          <w:rFonts w:ascii="Arial" w:hAnsi="Arial" w:cs="Arial"/>
          <w:sz w:val="22"/>
        </w:rPr>
        <w:t xml:space="preserve">London: </w:t>
      </w:r>
      <w:r w:rsidR="00474C72">
        <w:rPr>
          <w:rFonts w:ascii="Arial" w:hAnsi="Arial" w:cs="Arial"/>
          <w:sz w:val="22"/>
        </w:rPr>
        <w:t>Sage</w:t>
      </w:r>
      <w:r w:rsidR="003F73D2">
        <w:rPr>
          <w:rFonts w:ascii="Arial" w:hAnsi="Arial" w:cs="Arial"/>
          <w:sz w:val="22"/>
        </w:rPr>
        <w:t>.</w:t>
      </w:r>
    </w:p>
    <w:p w14:paraId="4A2E84E8" w14:textId="77777777" w:rsidR="009E3958" w:rsidRPr="00F76893" w:rsidRDefault="009E3958" w:rsidP="00292A08">
      <w:pPr>
        <w:rPr>
          <w:rFonts w:ascii="Arial" w:eastAsiaTheme="minorHAnsi" w:hAnsi="Arial" w:cs="Arial"/>
          <w:b/>
          <w:sz w:val="22"/>
          <w:szCs w:val="22"/>
          <w:lang w:val="en-US"/>
        </w:rPr>
      </w:pPr>
    </w:p>
    <w:p w14:paraId="75AD8335" w14:textId="1E60844D" w:rsidR="00F76893" w:rsidRPr="006B2EB9" w:rsidRDefault="00F76893" w:rsidP="00F76893">
      <w:pPr>
        <w:rPr>
          <w:rFonts w:ascii="Arial" w:hAnsi="Arial" w:cs="Arial"/>
          <w:sz w:val="22"/>
          <w:szCs w:val="22"/>
        </w:rPr>
      </w:pPr>
      <w:r w:rsidRPr="006B2EB9">
        <w:rPr>
          <w:rFonts w:ascii="Arial" w:hAnsi="Arial" w:cs="Arial"/>
          <w:sz w:val="22"/>
          <w:szCs w:val="22"/>
        </w:rPr>
        <w:t>Bakhtin, M</w:t>
      </w:r>
      <w:r w:rsidR="00CA662F">
        <w:rPr>
          <w:rFonts w:ascii="Arial" w:hAnsi="Arial" w:cs="Arial"/>
          <w:sz w:val="22"/>
          <w:szCs w:val="22"/>
        </w:rPr>
        <w:t>ikhail</w:t>
      </w:r>
      <w:r w:rsidRPr="006B2EB9">
        <w:rPr>
          <w:rFonts w:ascii="Arial" w:hAnsi="Arial" w:cs="Arial"/>
          <w:sz w:val="22"/>
          <w:szCs w:val="22"/>
        </w:rPr>
        <w:t xml:space="preserve">. </w:t>
      </w:r>
      <w:r w:rsidR="00F35ABF">
        <w:rPr>
          <w:rFonts w:ascii="Arial" w:hAnsi="Arial" w:cs="Arial"/>
          <w:sz w:val="22"/>
          <w:szCs w:val="22"/>
        </w:rPr>
        <w:t>19</w:t>
      </w:r>
      <w:r w:rsidR="00A21356">
        <w:rPr>
          <w:rFonts w:ascii="Arial" w:hAnsi="Arial" w:cs="Arial"/>
          <w:sz w:val="22"/>
          <w:szCs w:val="22"/>
        </w:rPr>
        <w:t>8</w:t>
      </w:r>
      <w:r w:rsidR="00F35ABF">
        <w:rPr>
          <w:rFonts w:ascii="Arial" w:hAnsi="Arial" w:cs="Arial"/>
          <w:sz w:val="22"/>
          <w:szCs w:val="22"/>
        </w:rPr>
        <w:t xml:space="preserve">1. </w:t>
      </w:r>
      <w:r w:rsidRPr="006B2EB9">
        <w:rPr>
          <w:rFonts w:ascii="Arial" w:hAnsi="Arial" w:cs="Arial"/>
          <w:i/>
          <w:sz w:val="22"/>
          <w:szCs w:val="22"/>
        </w:rPr>
        <w:t>The Dialogic Imagination: Four Essays</w:t>
      </w:r>
      <w:r w:rsidRPr="006B2EB9">
        <w:rPr>
          <w:rFonts w:ascii="Arial" w:hAnsi="Arial" w:cs="Arial"/>
          <w:sz w:val="22"/>
          <w:szCs w:val="22"/>
        </w:rPr>
        <w:t xml:space="preserve">. </w:t>
      </w:r>
      <w:r w:rsidR="00F35ABF">
        <w:rPr>
          <w:rFonts w:ascii="Arial" w:hAnsi="Arial" w:cs="Arial"/>
          <w:sz w:val="22"/>
          <w:szCs w:val="22"/>
        </w:rPr>
        <w:t xml:space="preserve">Austin: </w:t>
      </w:r>
      <w:r w:rsidR="00CA662F">
        <w:rPr>
          <w:rFonts w:ascii="Arial" w:hAnsi="Arial" w:cs="Arial"/>
          <w:sz w:val="22"/>
          <w:szCs w:val="22"/>
        </w:rPr>
        <w:t>University of Texas Press</w:t>
      </w:r>
      <w:r w:rsidR="003F73D2">
        <w:rPr>
          <w:rFonts w:ascii="Arial" w:hAnsi="Arial" w:cs="Arial"/>
          <w:sz w:val="22"/>
          <w:szCs w:val="22"/>
        </w:rPr>
        <w:t>.</w:t>
      </w:r>
    </w:p>
    <w:p w14:paraId="1C8F7AAC" w14:textId="77777777" w:rsidR="00F76893" w:rsidRDefault="00F76893" w:rsidP="00292A08">
      <w:pPr>
        <w:rPr>
          <w:rFonts w:ascii="Arial" w:eastAsiaTheme="minorHAnsi" w:hAnsi="Arial" w:cs="Arial"/>
          <w:b/>
          <w:sz w:val="22"/>
          <w:szCs w:val="22"/>
          <w:lang w:val="en-US"/>
        </w:rPr>
      </w:pPr>
    </w:p>
    <w:p w14:paraId="4761DA0C" w14:textId="77777777" w:rsidR="00D87A2A" w:rsidRPr="00D87A2A" w:rsidRDefault="00D87A2A" w:rsidP="00292A08">
      <w:pPr>
        <w:rPr>
          <w:rFonts w:ascii="Arial" w:eastAsiaTheme="minorHAnsi" w:hAnsi="Arial" w:cs="Arial"/>
          <w:sz w:val="22"/>
          <w:szCs w:val="22"/>
          <w:lang w:val="en-US"/>
        </w:rPr>
      </w:pPr>
      <w:r w:rsidRPr="00D87A2A">
        <w:rPr>
          <w:rFonts w:ascii="Arial" w:eastAsiaTheme="minorHAnsi" w:hAnsi="Arial" w:cs="Arial"/>
          <w:sz w:val="22"/>
          <w:szCs w:val="22"/>
          <w:lang w:val="en-US"/>
        </w:rPr>
        <w:t xml:space="preserve">Bakhtin, Mikhail. </w:t>
      </w:r>
      <w:r w:rsidR="00F35ABF">
        <w:rPr>
          <w:rFonts w:ascii="Arial" w:eastAsiaTheme="minorHAnsi" w:hAnsi="Arial" w:cs="Arial"/>
          <w:sz w:val="22"/>
          <w:szCs w:val="22"/>
          <w:lang w:val="en-US"/>
        </w:rPr>
        <w:t xml:space="preserve">1984. </w:t>
      </w:r>
      <w:r w:rsidR="00F6072A">
        <w:rPr>
          <w:rFonts w:ascii="Arial" w:eastAsiaTheme="minorHAnsi" w:hAnsi="Arial" w:cs="Arial"/>
          <w:i/>
          <w:sz w:val="22"/>
          <w:szCs w:val="22"/>
          <w:lang w:val="en-US"/>
        </w:rPr>
        <w:t>Problems of Dosto</w:t>
      </w:r>
      <w:r w:rsidRPr="00D87A2A">
        <w:rPr>
          <w:rFonts w:ascii="Arial" w:eastAsiaTheme="minorHAnsi" w:hAnsi="Arial" w:cs="Arial"/>
          <w:i/>
          <w:sz w:val="22"/>
          <w:szCs w:val="22"/>
          <w:lang w:val="en-US"/>
        </w:rPr>
        <w:t>evsky’s Poetics</w:t>
      </w:r>
      <w:r w:rsidRPr="00D87A2A">
        <w:rPr>
          <w:rFonts w:ascii="Arial" w:eastAsiaTheme="minorHAnsi" w:hAnsi="Arial" w:cs="Arial"/>
          <w:sz w:val="22"/>
          <w:szCs w:val="22"/>
          <w:lang w:val="en-US"/>
        </w:rPr>
        <w:t xml:space="preserve">. </w:t>
      </w:r>
      <w:r w:rsidR="00F35ABF">
        <w:rPr>
          <w:rFonts w:ascii="Arial" w:eastAsiaTheme="minorHAnsi" w:hAnsi="Arial" w:cs="Arial"/>
          <w:sz w:val="22"/>
          <w:szCs w:val="22"/>
          <w:lang w:val="en-US"/>
        </w:rPr>
        <w:t xml:space="preserve">Minneapolis: </w:t>
      </w:r>
      <w:r w:rsidR="00562FE9">
        <w:rPr>
          <w:rFonts w:ascii="Arial" w:eastAsiaTheme="minorHAnsi" w:hAnsi="Arial" w:cs="Arial"/>
          <w:sz w:val="22"/>
          <w:szCs w:val="22"/>
          <w:lang w:val="en-US"/>
        </w:rPr>
        <w:t xml:space="preserve">University of </w:t>
      </w:r>
      <w:r w:rsidR="00F35ABF">
        <w:rPr>
          <w:rFonts w:ascii="Arial" w:eastAsiaTheme="minorHAnsi" w:hAnsi="Arial" w:cs="Arial"/>
          <w:sz w:val="22"/>
          <w:szCs w:val="22"/>
          <w:lang w:val="en-US"/>
        </w:rPr>
        <w:t>Minnesota</w:t>
      </w:r>
      <w:r w:rsidR="003F73D2">
        <w:rPr>
          <w:rFonts w:ascii="Arial" w:eastAsiaTheme="minorHAnsi" w:hAnsi="Arial" w:cs="Arial"/>
          <w:sz w:val="22"/>
          <w:szCs w:val="22"/>
          <w:lang w:val="en-US"/>
        </w:rPr>
        <w:t>.</w:t>
      </w:r>
      <w:r w:rsidR="00562FE9">
        <w:rPr>
          <w:rFonts w:ascii="Arial" w:eastAsiaTheme="minorHAnsi" w:hAnsi="Arial" w:cs="Arial"/>
          <w:sz w:val="22"/>
          <w:szCs w:val="22"/>
          <w:lang w:val="en-US"/>
        </w:rPr>
        <w:t xml:space="preserve"> </w:t>
      </w:r>
    </w:p>
    <w:p w14:paraId="0FF6D5BB" w14:textId="77777777" w:rsidR="00D87A2A" w:rsidRDefault="00D87A2A" w:rsidP="00292A08">
      <w:pPr>
        <w:rPr>
          <w:rFonts w:ascii="Arial" w:eastAsiaTheme="minorHAnsi" w:hAnsi="Arial" w:cs="Arial"/>
          <w:b/>
          <w:sz w:val="22"/>
          <w:szCs w:val="22"/>
          <w:lang w:val="en-US"/>
        </w:rPr>
      </w:pPr>
    </w:p>
    <w:p w14:paraId="0B721278" w14:textId="17279ECD" w:rsidR="00063D23" w:rsidRPr="007F3F1D" w:rsidRDefault="00063D23" w:rsidP="00292A08">
      <w:pPr>
        <w:rPr>
          <w:rFonts w:ascii="Arial" w:hAnsi="Arial" w:cs="Arial"/>
          <w:color w:val="000000" w:themeColor="text1"/>
          <w:sz w:val="22"/>
          <w:szCs w:val="22"/>
        </w:rPr>
      </w:pPr>
      <w:r w:rsidRPr="007F3F1D">
        <w:rPr>
          <w:rFonts w:ascii="Arial" w:hAnsi="Arial" w:cs="Arial"/>
          <w:color w:val="000000" w:themeColor="text1"/>
          <w:sz w:val="22"/>
          <w:szCs w:val="22"/>
        </w:rPr>
        <w:t>Banner</w:t>
      </w:r>
      <w:r w:rsidR="007F3F1D" w:rsidRPr="007F3F1D">
        <w:rPr>
          <w:rFonts w:ascii="Arial" w:hAnsi="Arial" w:cs="Arial"/>
          <w:color w:val="000000" w:themeColor="text1"/>
          <w:sz w:val="22"/>
          <w:szCs w:val="22"/>
        </w:rPr>
        <w:t>, Lois W.</w:t>
      </w:r>
      <w:r w:rsidRPr="007F3F1D">
        <w:rPr>
          <w:rFonts w:ascii="Arial" w:hAnsi="Arial" w:cs="Arial"/>
          <w:color w:val="000000" w:themeColor="text1"/>
          <w:sz w:val="22"/>
          <w:szCs w:val="22"/>
        </w:rPr>
        <w:t xml:space="preserve"> 2016</w:t>
      </w:r>
      <w:r w:rsidR="007F3F1D" w:rsidRPr="007F3F1D">
        <w:rPr>
          <w:rFonts w:ascii="Arial" w:hAnsi="Arial" w:cs="Arial"/>
          <w:color w:val="000000" w:themeColor="text1"/>
          <w:sz w:val="22"/>
          <w:szCs w:val="22"/>
        </w:rPr>
        <w:t xml:space="preserve">. </w:t>
      </w:r>
      <w:r w:rsidR="003F73D2">
        <w:rPr>
          <w:rFonts w:ascii="Arial" w:hAnsi="Arial" w:cs="Arial"/>
          <w:color w:val="000000" w:themeColor="text1"/>
          <w:sz w:val="22"/>
          <w:szCs w:val="22"/>
        </w:rPr>
        <w:t>“</w:t>
      </w:r>
      <w:r w:rsidR="007F3F1D" w:rsidRPr="007F3F1D">
        <w:rPr>
          <w:rFonts w:ascii="Arial" w:hAnsi="Arial" w:cs="Arial"/>
          <w:color w:val="000000" w:themeColor="text1"/>
          <w:sz w:val="22"/>
          <w:szCs w:val="22"/>
        </w:rPr>
        <w:t>Biography and Autobiography: Intermixing the Genres.</w:t>
      </w:r>
      <w:r w:rsidR="003F73D2">
        <w:rPr>
          <w:rFonts w:ascii="Arial" w:hAnsi="Arial" w:cs="Arial"/>
          <w:color w:val="000000" w:themeColor="text1"/>
          <w:sz w:val="22"/>
          <w:szCs w:val="22"/>
        </w:rPr>
        <w:t>” In</w:t>
      </w:r>
      <w:r w:rsidR="007F3F1D" w:rsidRPr="007F3F1D">
        <w:rPr>
          <w:rFonts w:ascii="Arial" w:hAnsi="Arial" w:cs="Arial"/>
          <w:color w:val="000000" w:themeColor="text1"/>
          <w:sz w:val="22"/>
          <w:szCs w:val="22"/>
        </w:rPr>
        <w:t xml:space="preserve"> </w:t>
      </w:r>
      <w:r w:rsidR="007F3F1D" w:rsidRPr="007F3F1D">
        <w:rPr>
          <w:rFonts w:ascii="Arial" w:hAnsi="Arial" w:cs="Arial"/>
          <w:i/>
          <w:color w:val="000000" w:themeColor="text1"/>
          <w:sz w:val="22"/>
          <w:szCs w:val="22"/>
        </w:rPr>
        <w:t>The Routledge Auto/Biography Studies Reader</w:t>
      </w:r>
      <w:r w:rsidR="007F3F1D" w:rsidRPr="007F3F1D">
        <w:rPr>
          <w:rFonts w:ascii="Arial" w:hAnsi="Arial" w:cs="Arial"/>
          <w:color w:val="000000" w:themeColor="text1"/>
          <w:sz w:val="22"/>
          <w:szCs w:val="22"/>
        </w:rPr>
        <w:t xml:space="preserve">, edited by </w:t>
      </w:r>
      <w:r w:rsidR="003F73D2">
        <w:rPr>
          <w:rFonts w:ascii="Arial" w:hAnsi="Arial" w:cs="Arial"/>
          <w:color w:val="000000" w:themeColor="text1"/>
          <w:sz w:val="22"/>
          <w:szCs w:val="22"/>
        </w:rPr>
        <w:t xml:space="preserve">Ricia Anne </w:t>
      </w:r>
      <w:r w:rsidR="007F3F1D" w:rsidRPr="007F3F1D">
        <w:rPr>
          <w:rFonts w:ascii="Arial" w:hAnsi="Arial" w:cs="Arial"/>
          <w:color w:val="000000" w:themeColor="text1"/>
          <w:sz w:val="22"/>
          <w:szCs w:val="22"/>
        </w:rPr>
        <w:t>Chansky</w:t>
      </w:r>
      <w:r w:rsidR="003F73D2">
        <w:rPr>
          <w:rFonts w:ascii="Arial" w:hAnsi="Arial" w:cs="Arial"/>
          <w:color w:val="000000" w:themeColor="text1"/>
          <w:sz w:val="22"/>
          <w:szCs w:val="22"/>
        </w:rPr>
        <w:t xml:space="preserve"> </w:t>
      </w:r>
      <w:r w:rsidR="007F3F1D" w:rsidRPr="007F3F1D">
        <w:rPr>
          <w:rFonts w:ascii="Arial" w:hAnsi="Arial" w:cs="Arial"/>
          <w:color w:val="000000" w:themeColor="text1"/>
          <w:sz w:val="22"/>
          <w:szCs w:val="22"/>
        </w:rPr>
        <w:t>and Emily Hipchen. London and New York: Routledge</w:t>
      </w:r>
      <w:r w:rsidR="003F73D2">
        <w:rPr>
          <w:rFonts w:ascii="Arial" w:hAnsi="Arial" w:cs="Arial"/>
          <w:color w:val="000000" w:themeColor="text1"/>
          <w:sz w:val="22"/>
          <w:szCs w:val="22"/>
        </w:rPr>
        <w:t>.</w:t>
      </w:r>
      <w:r w:rsidR="007F3F1D" w:rsidRPr="007F3F1D">
        <w:rPr>
          <w:rFonts w:ascii="Arial" w:hAnsi="Arial" w:cs="Arial"/>
          <w:color w:val="000000" w:themeColor="text1"/>
          <w:sz w:val="22"/>
          <w:szCs w:val="22"/>
        </w:rPr>
        <w:t xml:space="preserve"> </w:t>
      </w:r>
      <w:r w:rsidR="00776E6A">
        <w:rPr>
          <w:rFonts w:ascii="Arial" w:hAnsi="Arial" w:cs="Arial"/>
          <w:color w:val="000000" w:themeColor="text1"/>
          <w:sz w:val="22"/>
          <w:szCs w:val="22"/>
        </w:rPr>
        <w:t>101-107.</w:t>
      </w:r>
    </w:p>
    <w:p w14:paraId="323B4D87" w14:textId="77777777" w:rsidR="00063D23" w:rsidRPr="006B2EB9" w:rsidRDefault="00063D23" w:rsidP="00292A08">
      <w:pPr>
        <w:rPr>
          <w:rFonts w:ascii="Arial" w:eastAsiaTheme="minorHAnsi" w:hAnsi="Arial" w:cs="Arial"/>
          <w:b/>
          <w:sz w:val="22"/>
          <w:szCs w:val="22"/>
          <w:lang w:val="en-US"/>
        </w:rPr>
      </w:pPr>
    </w:p>
    <w:p w14:paraId="2819F5E8" w14:textId="2361CFEC" w:rsidR="00F76893" w:rsidRPr="006B2EB9" w:rsidRDefault="00F76893" w:rsidP="00D372E0">
      <w:pPr>
        <w:outlineLvl w:val="0"/>
        <w:rPr>
          <w:rFonts w:ascii="Arial" w:hAnsi="Arial" w:cs="Arial"/>
          <w:sz w:val="22"/>
          <w:szCs w:val="22"/>
        </w:rPr>
      </w:pPr>
      <w:r w:rsidRPr="006B2EB9">
        <w:rPr>
          <w:rFonts w:ascii="Arial" w:hAnsi="Arial" w:cs="Arial"/>
          <w:sz w:val="22"/>
          <w:szCs w:val="22"/>
        </w:rPr>
        <w:t>Barthes, R</w:t>
      </w:r>
      <w:r w:rsidR="00CA662F">
        <w:rPr>
          <w:rFonts w:ascii="Arial" w:hAnsi="Arial" w:cs="Arial"/>
          <w:sz w:val="22"/>
          <w:szCs w:val="22"/>
        </w:rPr>
        <w:t>oland</w:t>
      </w:r>
      <w:r w:rsidRPr="006B2EB9">
        <w:rPr>
          <w:rFonts w:ascii="Arial" w:hAnsi="Arial" w:cs="Arial"/>
          <w:sz w:val="22"/>
          <w:szCs w:val="22"/>
        </w:rPr>
        <w:t xml:space="preserve">. </w:t>
      </w:r>
      <w:r w:rsidR="00C40850">
        <w:rPr>
          <w:rFonts w:ascii="Arial" w:hAnsi="Arial" w:cs="Arial"/>
          <w:sz w:val="22"/>
          <w:szCs w:val="22"/>
        </w:rPr>
        <w:t xml:space="preserve">1977. </w:t>
      </w:r>
      <w:r w:rsidR="00472871">
        <w:rPr>
          <w:rFonts w:ascii="Arial" w:hAnsi="Arial" w:cs="Arial"/>
          <w:sz w:val="22"/>
          <w:szCs w:val="22"/>
        </w:rPr>
        <w:t xml:space="preserve">“The Death of the Author.” In </w:t>
      </w:r>
      <w:r w:rsidRPr="006B2EB9">
        <w:rPr>
          <w:rFonts w:ascii="Arial" w:hAnsi="Arial" w:cs="Arial"/>
          <w:i/>
          <w:sz w:val="22"/>
          <w:szCs w:val="22"/>
        </w:rPr>
        <w:t>Image Music Text</w:t>
      </w:r>
      <w:r w:rsidRPr="006B2EB9">
        <w:rPr>
          <w:rFonts w:ascii="Arial" w:hAnsi="Arial" w:cs="Arial"/>
          <w:sz w:val="22"/>
          <w:szCs w:val="22"/>
        </w:rPr>
        <w:t xml:space="preserve">. </w:t>
      </w:r>
      <w:r w:rsidR="00C40850">
        <w:rPr>
          <w:rFonts w:ascii="Arial" w:hAnsi="Arial" w:cs="Arial"/>
          <w:sz w:val="22"/>
          <w:szCs w:val="22"/>
        </w:rPr>
        <w:t xml:space="preserve">London: </w:t>
      </w:r>
      <w:r w:rsidRPr="006B2EB9">
        <w:rPr>
          <w:rFonts w:ascii="Arial" w:hAnsi="Arial" w:cs="Arial"/>
          <w:sz w:val="22"/>
          <w:szCs w:val="22"/>
        </w:rPr>
        <w:t>Fontan</w:t>
      </w:r>
      <w:r w:rsidR="00CA662F">
        <w:rPr>
          <w:rFonts w:ascii="Arial" w:hAnsi="Arial" w:cs="Arial"/>
          <w:sz w:val="22"/>
          <w:szCs w:val="22"/>
        </w:rPr>
        <w:t>a Press</w:t>
      </w:r>
      <w:r w:rsidR="003F73D2">
        <w:rPr>
          <w:rFonts w:ascii="Arial" w:hAnsi="Arial" w:cs="Arial"/>
          <w:sz w:val="22"/>
          <w:szCs w:val="22"/>
        </w:rPr>
        <w:t>.</w:t>
      </w:r>
      <w:r w:rsidR="00472871">
        <w:rPr>
          <w:rFonts w:ascii="Arial" w:hAnsi="Arial" w:cs="Arial"/>
          <w:sz w:val="22"/>
          <w:szCs w:val="22"/>
        </w:rPr>
        <w:t xml:space="preserve"> 142-149.</w:t>
      </w:r>
    </w:p>
    <w:p w14:paraId="06FB9229" w14:textId="77777777" w:rsidR="00F76893" w:rsidRPr="006B2EB9" w:rsidRDefault="00F76893" w:rsidP="00292A08">
      <w:pPr>
        <w:rPr>
          <w:rFonts w:ascii="Arial" w:eastAsiaTheme="minorHAnsi" w:hAnsi="Arial" w:cs="Arial"/>
          <w:b/>
          <w:sz w:val="22"/>
          <w:szCs w:val="22"/>
          <w:lang w:val="en-US"/>
        </w:rPr>
      </w:pPr>
    </w:p>
    <w:p w14:paraId="7C22F04E" w14:textId="77777777" w:rsidR="00F76893" w:rsidRPr="006310EF" w:rsidRDefault="00F76893" w:rsidP="00F76893">
      <w:pPr>
        <w:rPr>
          <w:rFonts w:ascii="Arial" w:hAnsi="Arial" w:cs="Arial"/>
          <w:sz w:val="22"/>
          <w:szCs w:val="22"/>
          <w:lang w:val="en-US"/>
        </w:rPr>
      </w:pPr>
      <w:r w:rsidRPr="006310EF">
        <w:rPr>
          <w:rFonts w:ascii="Arial" w:hAnsi="Arial" w:cs="Arial"/>
          <w:sz w:val="22"/>
          <w:szCs w:val="22"/>
          <w:lang w:val="en-US"/>
        </w:rPr>
        <w:t>Benton, M</w:t>
      </w:r>
      <w:r w:rsidR="00CA662F" w:rsidRPr="006310EF">
        <w:rPr>
          <w:rFonts w:ascii="Arial" w:hAnsi="Arial" w:cs="Arial"/>
          <w:sz w:val="22"/>
          <w:szCs w:val="22"/>
          <w:lang w:val="en-US"/>
        </w:rPr>
        <w:t>ichael</w:t>
      </w:r>
      <w:r w:rsidRPr="006310EF">
        <w:rPr>
          <w:rFonts w:ascii="Arial" w:hAnsi="Arial" w:cs="Arial"/>
          <w:sz w:val="22"/>
          <w:szCs w:val="22"/>
          <w:lang w:val="en-US"/>
        </w:rPr>
        <w:t xml:space="preserve">. </w:t>
      </w:r>
      <w:r w:rsidR="00C40850" w:rsidRPr="006310EF">
        <w:rPr>
          <w:rFonts w:ascii="Arial" w:hAnsi="Arial" w:cs="Arial"/>
          <w:sz w:val="22"/>
          <w:szCs w:val="22"/>
          <w:lang w:val="en-US"/>
        </w:rPr>
        <w:t xml:space="preserve">2015. </w:t>
      </w:r>
      <w:r w:rsidRPr="006310EF">
        <w:rPr>
          <w:rFonts w:ascii="Arial" w:hAnsi="Arial" w:cs="Arial"/>
          <w:i/>
          <w:iCs/>
          <w:sz w:val="22"/>
          <w:szCs w:val="22"/>
          <w:lang w:val="en-US"/>
        </w:rPr>
        <w:t>Towards a Poetics of Literary Biography</w:t>
      </w:r>
      <w:r w:rsidRPr="006310EF">
        <w:rPr>
          <w:rFonts w:ascii="Arial" w:hAnsi="Arial" w:cs="Arial"/>
          <w:sz w:val="22"/>
          <w:szCs w:val="22"/>
          <w:lang w:val="en-US"/>
        </w:rPr>
        <w:t xml:space="preserve">. </w:t>
      </w:r>
      <w:r w:rsidR="00C40850" w:rsidRPr="006310EF">
        <w:rPr>
          <w:rFonts w:ascii="Arial" w:hAnsi="Arial" w:cs="Arial"/>
          <w:sz w:val="22"/>
          <w:szCs w:val="22"/>
          <w:lang w:val="en-US"/>
        </w:rPr>
        <w:t xml:space="preserve">Basingstoke: </w:t>
      </w:r>
      <w:r w:rsidR="00CA662F" w:rsidRPr="006310EF">
        <w:rPr>
          <w:rFonts w:ascii="Arial" w:hAnsi="Arial" w:cs="Arial"/>
          <w:sz w:val="22"/>
          <w:szCs w:val="22"/>
          <w:lang w:val="en-US"/>
        </w:rPr>
        <w:t>Palgrave Macmillan</w:t>
      </w:r>
      <w:r w:rsidR="003F73D2" w:rsidRPr="006310EF">
        <w:rPr>
          <w:rFonts w:ascii="Arial" w:hAnsi="Arial" w:cs="Arial"/>
          <w:sz w:val="22"/>
          <w:szCs w:val="22"/>
          <w:lang w:val="en-US"/>
        </w:rPr>
        <w:t>.</w:t>
      </w:r>
    </w:p>
    <w:p w14:paraId="6369D021" w14:textId="77777777" w:rsidR="00F76893" w:rsidRPr="006B2EB9" w:rsidRDefault="00F76893" w:rsidP="00292A08">
      <w:pPr>
        <w:rPr>
          <w:rFonts w:ascii="Arial" w:eastAsiaTheme="minorHAnsi" w:hAnsi="Arial" w:cs="Arial"/>
          <w:b/>
          <w:sz w:val="22"/>
          <w:szCs w:val="22"/>
          <w:lang w:val="en-US"/>
        </w:rPr>
      </w:pPr>
    </w:p>
    <w:p w14:paraId="6D625C20" w14:textId="77777777" w:rsidR="006B2EB9" w:rsidRPr="006B2EB9" w:rsidRDefault="006B2EB9" w:rsidP="00D372E0">
      <w:pPr>
        <w:outlineLvl w:val="0"/>
        <w:rPr>
          <w:rFonts w:ascii="Arial" w:hAnsi="Arial" w:cs="Arial"/>
          <w:sz w:val="22"/>
          <w:szCs w:val="22"/>
        </w:rPr>
      </w:pPr>
      <w:r w:rsidRPr="006B2EB9">
        <w:rPr>
          <w:rFonts w:ascii="Arial" w:hAnsi="Arial" w:cs="Arial"/>
          <w:sz w:val="22"/>
          <w:szCs w:val="22"/>
        </w:rPr>
        <w:t>Booth, W</w:t>
      </w:r>
      <w:r w:rsidR="00CA662F">
        <w:rPr>
          <w:rFonts w:ascii="Arial" w:hAnsi="Arial" w:cs="Arial"/>
          <w:sz w:val="22"/>
          <w:szCs w:val="22"/>
        </w:rPr>
        <w:t>ayne</w:t>
      </w:r>
      <w:r w:rsidRPr="006B2EB9">
        <w:rPr>
          <w:rFonts w:ascii="Arial" w:hAnsi="Arial" w:cs="Arial"/>
          <w:sz w:val="22"/>
          <w:szCs w:val="22"/>
        </w:rPr>
        <w:t xml:space="preserve">. </w:t>
      </w:r>
      <w:r w:rsidR="00C40850">
        <w:rPr>
          <w:rFonts w:ascii="Arial" w:hAnsi="Arial" w:cs="Arial"/>
          <w:sz w:val="22"/>
          <w:szCs w:val="22"/>
        </w:rPr>
        <w:t xml:space="preserve">1961. </w:t>
      </w:r>
      <w:r w:rsidRPr="00CA662F">
        <w:rPr>
          <w:rFonts w:ascii="Arial" w:hAnsi="Arial" w:cs="Arial"/>
          <w:i/>
          <w:sz w:val="22"/>
          <w:szCs w:val="22"/>
        </w:rPr>
        <w:t>The Rhetoric of Fiction</w:t>
      </w:r>
      <w:r w:rsidRPr="006B2EB9">
        <w:rPr>
          <w:rFonts w:ascii="Arial" w:hAnsi="Arial" w:cs="Arial"/>
          <w:sz w:val="22"/>
          <w:szCs w:val="22"/>
        </w:rPr>
        <w:t xml:space="preserve">. </w:t>
      </w:r>
      <w:r w:rsidR="00C40850">
        <w:rPr>
          <w:rFonts w:ascii="Arial" w:hAnsi="Arial" w:cs="Arial"/>
          <w:sz w:val="22"/>
          <w:szCs w:val="22"/>
        </w:rPr>
        <w:t xml:space="preserve">Chicago: </w:t>
      </w:r>
      <w:r w:rsidR="00CA662F">
        <w:rPr>
          <w:rFonts w:ascii="Arial" w:hAnsi="Arial" w:cs="Arial"/>
          <w:sz w:val="22"/>
          <w:szCs w:val="22"/>
        </w:rPr>
        <w:t>Chicago University Press</w:t>
      </w:r>
      <w:r w:rsidR="003F73D2">
        <w:rPr>
          <w:rFonts w:ascii="Arial" w:hAnsi="Arial" w:cs="Arial"/>
          <w:sz w:val="22"/>
          <w:szCs w:val="22"/>
        </w:rPr>
        <w:t>.</w:t>
      </w:r>
    </w:p>
    <w:p w14:paraId="7175252B" w14:textId="77777777" w:rsidR="002B7868" w:rsidRDefault="002B7868" w:rsidP="00292A08">
      <w:pPr>
        <w:rPr>
          <w:rFonts w:ascii="Arial" w:eastAsiaTheme="minorHAnsi" w:hAnsi="Arial" w:cs="Arial"/>
          <w:b/>
          <w:sz w:val="22"/>
          <w:szCs w:val="22"/>
          <w:lang w:val="en-US"/>
        </w:rPr>
      </w:pPr>
    </w:p>
    <w:p w14:paraId="361FD20A" w14:textId="61E7F5B1" w:rsidR="00A4303D" w:rsidRDefault="00A4303D" w:rsidP="00292A08">
      <w:pPr>
        <w:rPr>
          <w:rFonts w:ascii="Arial" w:eastAsiaTheme="minorHAnsi" w:hAnsi="Arial" w:cs="Arial"/>
          <w:sz w:val="22"/>
          <w:szCs w:val="22"/>
          <w:lang w:val="en-US"/>
        </w:rPr>
      </w:pPr>
      <w:r w:rsidRPr="001A40C7">
        <w:rPr>
          <w:rFonts w:ascii="Arial" w:eastAsiaTheme="minorHAnsi" w:hAnsi="Arial" w:cs="Arial"/>
          <w:sz w:val="22"/>
          <w:szCs w:val="22"/>
          <w:lang w:val="en-US"/>
        </w:rPr>
        <w:t>Boorstin</w:t>
      </w:r>
      <w:r w:rsidR="001A40C7" w:rsidRPr="001A40C7">
        <w:rPr>
          <w:rFonts w:ascii="Arial" w:eastAsiaTheme="minorHAnsi" w:hAnsi="Arial" w:cs="Arial"/>
          <w:sz w:val="22"/>
          <w:szCs w:val="22"/>
          <w:lang w:val="en-US"/>
        </w:rPr>
        <w:t xml:space="preserve">, Daniel. </w:t>
      </w:r>
      <w:r w:rsidR="00C40850">
        <w:rPr>
          <w:rFonts w:ascii="Arial" w:eastAsiaTheme="minorHAnsi" w:hAnsi="Arial" w:cs="Arial"/>
          <w:sz w:val="22"/>
          <w:szCs w:val="22"/>
          <w:lang w:val="en-US"/>
        </w:rPr>
        <w:t xml:space="preserve">2012. </w:t>
      </w:r>
      <w:r w:rsidR="00776E6A">
        <w:rPr>
          <w:rFonts w:ascii="Arial" w:eastAsiaTheme="minorHAnsi" w:hAnsi="Arial" w:cs="Arial"/>
          <w:sz w:val="22"/>
          <w:szCs w:val="22"/>
          <w:lang w:val="en-US"/>
        </w:rPr>
        <w:t>First published 196</w:t>
      </w:r>
      <w:r w:rsidR="00AA7185">
        <w:rPr>
          <w:rFonts w:ascii="Arial" w:eastAsiaTheme="minorHAnsi" w:hAnsi="Arial" w:cs="Arial"/>
          <w:sz w:val="22"/>
          <w:szCs w:val="22"/>
          <w:lang w:val="en-US"/>
        </w:rPr>
        <w:t>2</w:t>
      </w:r>
      <w:r w:rsidR="00776E6A">
        <w:rPr>
          <w:rFonts w:ascii="Arial" w:eastAsiaTheme="minorHAnsi" w:hAnsi="Arial" w:cs="Arial"/>
          <w:sz w:val="22"/>
          <w:szCs w:val="22"/>
          <w:lang w:val="en-US"/>
        </w:rPr>
        <w:t xml:space="preserve">. </w:t>
      </w:r>
      <w:r w:rsidR="001A40C7" w:rsidRPr="001A40C7">
        <w:rPr>
          <w:rFonts w:ascii="Arial" w:eastAsiaTheme="minorHAnsi" w:hAnsi="Arial" w:cs="Arial"/>
          <w:i/>
          <w:sz w:val="22"/>
          <w:szCs w:val="22"/>
          <w:lang w:val="en-US"/>
        </w:rPr>
        <w:t>The Image: a Guide to Pseudo-Events in America</w:t>
      </w:r>
      <w:r w:rsidR="001A40C7" w:rsidRPr="001A40C7">
        <w:rPr>
          <w:rFonts w:ascii="Arial" w:eastAsiaTheme="minorHAnsi" w:hAnsi="Arial" w:cs="Arial"/>
          <w:sz w:val="22"/>
          <w:szCs w:val="22"/>
          <w:lang w:val="en-US"/>
        </w:rPr>
        <w:t xml:space="preserve">. </w:t>
      </w:r>
      <w:r w:rsidR="00C40850">
        <w:rPr>
          <w:rFonts w:ascii="Arial" w:eastAsiaTheme="minorHAnsi" w:hAnsi="Arial" w:cs="Arial"/>
          <w:sz w:val="22"/>
          <w:szCs w:val="22"/>
          <w:lang w:val="en-US"/>
        </w:rPr>
        <w:t xml:space="preserve">New York: </w:t>
      </w:r>
      <w:r w:rsidR="001A40C7" w:rsidRPr="001A40C7">
        <w:rPr>
          <w:rFonts w:ascii="Arial" w:eastAsiaTheme="minorHAnsi" w:hAnsi="Arial" w:cs="Arial"/>
          <w:sz w:val="22"/>
          <w:szCs w:val="22"/>
          <w:lang w:val="en-US"/>
        </w:rPr>
        <w:t>Vintage</w:t>
      </w:r>
      <w:r w:rsidR="003F73D2">
        <w:rPr>
          <w:rFonts w:ascii="Arial" w:eastAsiaTheme="minorHAnsi" w:hAnsi="Arial" w:cs="Arial"/>
          <w:sz w:val="22"/>
          <w:szCs w:val="22"/>
          <w:lang w:val="en-US"/>
        </w:rPr>
        <w:t>.</w:t>
      </w:r>
    </w:p>
    <w:p w14:paraId="7DC9A75D" w14:textId="77777777" w:rsidR="00EF1AA7" w:rsidRPr="00A4303D" w:rsidRDefault="00EF1AA7" w:rsidP="00292A08">
      <w:pPr>
        <w:rPr>
          <w:rFonts w:ascii="Arial" w:eastAsiaTheme="minorHAnsi" w:hAnsi="Arial" w:cs="Arial"/>
          <w:sz w:val="22"/>
          <w:szCs w:val="22"/>
          <w:lang w:val="en-US"/>
        </w:rPr>
      </w:pPr>
    </w:p>
    <w:p w14:paraId="3C26A3E8" w14:textId="77777777" w:rsidR="00EF1AA7" w:rsidRPr="00EF1AA7" w:rsidRDefault="00EF1AA7" w:rsidP="00EF1AA7">
      <w:pPr>
        <w:rPr>
          <w:rFonts w:ascii="Arial" w:hAnsi="Arial" w:cs="Arial"/>
          <w:sz w:val="22"/>
          <w:szCs w:val="22"/>
        </w:rPr>
      </w:pPr>
      <w:r>
        <w:rPr>
          <w:rFonts w:ascii="Arial" w:hAnsi="Arial" w:cs="Arial"/>
          <w:sz w:val="22"/>
          <w:szCs w:val="22"/>
        </w:rPr>
        <w:t xml:space="preserve">Bourdieu, Pierre. </w:t>
      </w:r>
      <w:r w:rsidR="00C40850">
        <w:rPr>
          <w:rFonts w:ascii="Arial" w:hAnsi="Arial" w:cs="Arial"/>
          <w:sz w:val="22"/>
          <w:szCs w:val="22"/>
        </w:rPr>
        <w:t xml:space="preserve">1984. </w:t>
      </w:r>
      <w:r w:rsidRPr="00EF1AA7">
        <w:rPr>
          <w:rFonts w:ascii="Arial" w:hAnsi="Arial" w:cs="Arial"/>
          <w:i/>
          <w:sz w:val="22"/>
          <w:szCs w:val="22"/>
        </w:rPr>
        <w:t>Distinction: A Social Critique of the Judgement of Taste</w:t>
      </w:r>
      <w:r w:rsidRPr="00EF1AA7">
        <w:rPr>
          <w:rFonts w:ascii="Arial" w:hAnsi="Arial" w:cs="Arial"/>
          <w:sz w:val="22"/>
          <w:szCs w:val="22"/>
        </w:rPr>
        <w:t xml:space="preserve">. </w:t>
      </w:r>
      <w:r w:rsidR="00C40850">
        <w:rPr>
          <w:rFonts w:ascii="Arial" w:hAnsi="Arial" w:cs="Arial"/>
          <w:sz w:val="22"/>
          <w:szCs w:val="22"/>
        </w:rPr>
        <w:t xml:space="preserve">London: </w:t>
      </w:r>
      <w:r w:rsidRPr="00EF1AA7">
        <w:rPr>
          <w:rFonts w:ascii="Arial" w:hAnsi="Arial" w:cs="Arial"/>
          <w:sz w:val="22"/>
          <w:szCs w:val="22"/>
        </w:rPr>
        <w:t>Routledge</w:t>
      </w:r>
      <w:r w:rsidR="003F73D2">
        <w:rPr>
          <w:rFonts w:ascii="Arial" w:hAnsi="Arial" w:cs="Arial"/>
          <w:sz w:val="22"/>
          <w:szCs w:val="22"/>
        </w:rPr>
        <w:t>.</w:t>
      </w:r>
    </w:p>
    <w:p w14:paraId="316ABE58" w14:textId="77777777" w:rsidR="00EF1AA7" w:rsidRDefault="00EF1AA7" w:rsidP="006B2EB9">
      <w:pPr>
        <w:rPr>
          <w:rFonts w:ascii="Arial" w:hAnsi="Arial" w:cs="Arial"/>
          <w:sz w:val="22"/>
          <w:szCs w:val="22"/>
        </w:rPr>
      </w:pPr>
    </w:p>
    <w:p w14:paraId="6714FF3F" w14:textId="77777777" w:rsidR="006B2EB9" w:rsidRPr="006B2EB9" w:rsidRDefault="006B2EB9" w:rsidP="006B2EB9">
      <w:pPr>
        <w:rPr>
          <w:rFonts w:ascii="Arial" w:hAnsi="Arial" w:cs="Arial"/>
          <w:sz w:val="22"/>
          <w:szCs w:val="22"/>
        </w:rPr>
      </w:pPr>
      <w:r w:rsidRPr="006B2EB9">
        <w:rPr>
          <w:rFonts w:ascii="Arial" w:hAnsi="Arial" w:cs="Arial"/>
          <w:sz w:val="22"/>
          <w:szCs w:val="22"/>
        </w:rPr>
        <w:t>Chatman, S</w:t>
      </w:r>
      <w:r w:rsidR="00CA662F">
        <w:rPr>
          <w:rFonts w:ascii="Arial" w:hAnsi="Arial" w:cs="Arial"/>
          <w:sz w:val="22"/>
          <w:szCs w:val="22"/>
        </w:rPr>
        <w:t xml:space="preserve">eymour. </w:t>
      </w:r>
      <w:r w:rsidR="00C40850">
        <w:rPr>
          <w:rFonts w:ascii="Arial" w:hAnsi="Arial" w:cs="Arial"/>
          <w:sz w:val="22"/>
          <w:szCs w:val="22"/>
        </w:rPr>
        <w:t xml:space="preserve">1978. </w:t>
      </w:r>
      <w:r w:rsidRPr="00CA662F">
        <w:rPr>
          <w:rFonts w:ascii="Arial" w:hAnsi="Arial" w:cs="Arial"/>
          <w:i/>
          <w:sz w:val="22"/>
          <w:szCs w:val="22"/>
        </w:rPr>
        <w:t>Story and Discourse: Narrative Structure in Fiction and Film</w:t>
      </w:r>
      <w:r w:rsidRPr="006B2EB9">
        <w:rPr>
          <w:rFonts w:ascii="Arial" w:hAnsi="Arial" w:cs="Arial"/>
          <w:sz w:val="22"/>
          <w:szCs w:val="22"/>
        </w:rPr>
        <w:t xml:space="preserve">. </w:t>
      </w:r>
      <w:r w:rsidR="00C40850">
        <w:rPr>
          <w:rFonts w:ascii="Arial" w:hAnsi="Arial" w:cs="Arial"/>
          <w:sz w:val="22"/>
          <w:szCs w:val="22"/>
        </w:rPr>
        <w:t xml:space="preserve">Ithaca: </w:t>
      </w:r>
      <w:r w:rsidR="00CA662F">
        <w:rPr>
          <w:rFonts w:ascii="Arial" w:hAnsi="Arial" w:cs="Arial"/>
          <w:sz w:val="22"/>
          <w:szCs w:val="22"/>
        </w:rPr>
        <w:t>Cornell University Press</w:t>
      </w:r>
      <w:r w:rsidR="003F73D2">
        <w:rPr>
          <w:rFonts w:ascii="Arial" w:hAnsi="Arial" w:cs="Arial"/>
          <w:sz w:val="22"/>
          <w:szCs w:val="22"/>
        </w:rPr>
        <w:t>.</w:t>
      </w:r>
    </w:p>
    <w:p w14:paraId="2B910674" w14:textId="77777777" w:rsidR="00F76893" w:rsidRDefault="00F76893" w:rsidP="00292A08">
      <w:pPr>
        <w:rPr>
          <w:rFonts w:ascii="Arial" w:eastAsiaTheme="minorHAnsi" w:hAnsi="Arial" w:cs="Arial"/>
          <w:b/>
          <w:sz w:val="22"/>
          <w:szCs w:val="22"/>
          <w:lang w:val="en-US"/>
        </w:rPr>
      </w:pPr>
    </w:p>
    <w:p w14:paraId="75B15F90" w14:textId="77777777" w:rsidR="00585CD8" w:rsidRPr="007F3F1D" w:rsidRDefault="007F3F1D" w:rsidP="00292A08">
      <w:pPr>
        <w:rPr>
          <w:rFonts w:ascii="Arial" w:hAnsi="Arial" w:cs="Arial"/>
          <w:color w:val="000000" w:themeColor="text1"/>
          <w:sz w:val="22"/>
          <w:szCs w:val="22"/>
        </w:rPr>
      </w:pPr>
      <w:r w:rsidRPr="007F3F1D">
        <w:rPr>
          <w:rFonts w:ascii="Arial" w:hAnsi="Arial" w:cs="Arial"/>
          <w:color w:val="000000" w:themeColor="text1"/>
          <w:sz w:val="22"/>
          <w:szCs w:val="22"/>
        </w:rPr>
        <w:t xml:space="preserve">Cheshire, Ellen. </w:t>
      </w:r>
      <w:r w:rsidR="00585CD8" w:rsidRPr="007F3F1D">
        <w:rPr>
          <w:rFonts w:ascii="Arial" w:hAnsi="Arial" w:cs="Arial"/>
          <w:color w:val="000000" w:themeColor="text1"/>
          <w:sz w:val="22"/>
          <w:szCs w:val="22"/>
        </w:rPr>
        <w:t>2015</w:t>
      </w:r>
      <w:r w:rsidRPr="007F3F1D">
        <w:rPr>
          <w:rFonts w:ascii="Arial" w:hAnsi="Arial" w:cs="Arial"/>
          <w:color w:val="000000" w:themeColor="text1"/>
          <w:sz w:val="22"/>
          <w:szCs w:val="22"/>
        </w:rPr>
        <w:t xml:space="preserve">. </w:t>
      </w:r>
      <w:r w:rsidRPr="007F3F1D">
        <w:rPr>
          <w:rFonts w:ascii="Arial" w:hAnsi="Arial" w:cs="Arial"/>
          <w:i/>
          <w:color w:val="000000" w:themeColor="text1"/>
          <w:sz w:val="22"/>
          <w:szCs w:val="22"/>
        </w:rPr>
        <w:t>Biopics: a Life in Pictures</w:t>
      </w:r>
      <w:r w:rsidRPr="007F3F1D">
        <w:rPr>
          <w:rFonts w:ascii="Arial" w:hAnsi="Arial" w:cs="Arial"/>
          <w:color w:val="000000" w:themeColor="text1"/>
          <w:sz w:val="22"/>
          <w:szCs w:val="22"/>
        </w:rPr>
        <w:t>. London and New York: Wallflower</w:t>
      </w:r>
      <w:r w:rsidR="003F73D2">
        <w:rPr>
          <w:rFonts w:ascii="Arial" w:hAnsi="Arial" w:cs="Arial"/>
          <w:color w:val="000000" w:themeColor="text1"/>
          <w:sz w:val="22"/>
          <w:szCs w:val="22"/>
        </w:rPr>
        <w:t>.</w:t>
      </w:r>
    </w:p>
    <w:p w14:paraId="30AC05D5" w14:textId="77777777" w:rsidR="00585CD8" w:rsidRPr="006B2EB9" w:rsidRDefault="00585CD8" w:rsidP="00292A08">
      <w:pPr>
        <w:rPr>
          <w:rFonts w:ascii="Arial" w:eastAsiaTheme="minorHAnsi" w:hAnsi="Arial" w:cs="Arial"/>
          <w:b/>
          <w:sz w:val="22"/>
          <w:szCs w:val="22"/>
          <w:lang w:val="en-US"/>
        </w:rPr>
      </w:pPr>
    </w:p>
    <w:p w14:paraId="52689338" w14:textId="453ED48D" w:rsidR="002958EB" w:rsidRPr="006B2EB9" w:rsidRDefault="002958EB" w:rsidP="002958EB">
      <w:pPr>
        <w:rPr>
          <w:rFonts w:ascii="Arial" w:eastAsia="Cambria" w:hAnsi="Arial" w:cs="Arial"/>
          <w:color w:val="000000" w:themeColor="text1"/>
          <w:sz w:val="22"/>
          <w:szCs w:val="22"/>
        </w:rPr>
      </w:pPr>
      <w:r w:rsidRPr="006B2EB9">
        <w:rPr>
          <w:rFonts w:ascii="Arial" w:eastAsia="Cambria" w:hAnsi="Arial" w:cs="Arial"/>
          <w:color w:val="000000" w:themeColor="text1"/>
          <w:sz w:val="22"/>
          <w:szCs w:val="22"/>
        </w:rPr>
        <w:t xml:space="preserve">Cole, Teju. </w:t>
      </w:r>
      <w:r w:rsidR="00C40850">
        <w:rPr>
          <w:rFonts w:ascii="Arial" w:eastAsia="Cambria" w:hAnsi="Arial" w:cs="Arial"/>
          <w:color w:val="000000" w:themeColor="text1"/>
          <w:sz w:val="22"/>
          <w:szCs w:val="22"/>
        </w:rPr>
        <w:t xml:space="preserve">2012. </w:t>
      </w:r>
      <w:r w:rsidR="003F73D2">
        <w:rPr>
          <w:rFonts w:ascii="Arial" w:eastAsia="Cambria" w:hAnsi="Arial" w:cs="Arial"/>
          <w:color w:val="000000" w:themeColor="text1"/>
          <w:sz w:val="22"/>
          <w:szCs w:val="22"/>
        </w:rPr>
        <w:t>“</w:t>
      </w:r>
      <w:r w:rsidRPr="006B2EB9">
        <w:rPr>
          <w:rFonts w:ascii="Arial" w:eastAsia="Cambria" w:hAnsi="Arial" w:cs="Arial"/>
          <w:color w:val="000000" w:themeColor="text1"/>
          <w:sz w:val="22"/>
          <w:szCs w:val="22"/>
        </w:rPr>
        <w:t>Natives on the Boat.</w:t>
      </w:r>
      <w:r w:rsidR="003F73D2">
        <w:rPr>
          <w:rFonts w:ascii="Arial" w:eastAsia="Cambria" w:hAnsi="Arial" w:cs="Arial"/>
          <w:color w:val="000000" w:themeColor="text1"/>
          <w:sz w:val="22"/>
          <w:szCs w:val="22"/>
        </w:rPr>
        <w:t>”</w:t>
      </w:r>
      <w:r w:rsidRPr="006B2EB9">
        <w:rPr>
          <w:rFonts w:ascii="Arial" w:eastAsia="Cambria" w:hAnsi="Arial" w:cs="Arial"/>
          <w:color w:val="000000" w:themeColor="text1"/>
          <w:sz w:val="22"/>
          <w:szCs w:val="22"/>
        </w:rPr>
        <w:t xml:space="preserve"> </w:t>
      </w:r>
      <w:r w:rsidRPr="006B2EB9">
        <w:rPr>
          <w:rFonts w:ascii="Arial" w:eastAsia="Cambria" w:hAnsi="Arial" w:cs="Arial"/>
          <w:i/>
          <w:color w:val="000000" w:themeColor="text1"/>
          <w:sz w:val="22"/>
          <w:szCs w:val="22"/>
        </w:rPr>
        <w:t>The</w:t>
      </w:r>
      <w:r w:rsidRPr="006B2EB9">
        <w:rPr>
          <w:rFonts w:ascii="Arial" w:eastAsia="Cambria" w:hAnsi="Arial" w:cs="Arial"/>
          <w:color w:val="000000" w:themeColor="text1"/>
          <w:sz w:val="22"/>
          <w:szCs w:val="22"/>
        </w:rPr>
        <w:t xml:space="preserve"> </w:t>
      </w:r>
      <w:r w:rsidRPr="006B2EB9">
        <w:rPr>
          <w:rFonts w:ascii="Arial" w:eastAsia="Cambria" w:hAnsi="Arial" w:cs="Arial"/>
          <w:i/>
          <w:color w:val="000000" w:themeColor="text1"/>
          <w:sz w:val="22"/>
          <w:szCs w:val="22"/>
        </w:rPr>
        <w:t>New Yorker</w:t>
      </w:r>
      <w:r w:rsidR="003F73D2">
        <w:rPr>
          <w:rFonts w:ascii="Arial" w:eastAsia="Cambria" w:hAnsi="Arial" w:cs="Arial"/>
          <w:color w:val="000000" w:themeColor="text1"/>
          <w:sz w:val="22"/>
          <w:szCs w:val="22"/>
        </w:rPr>
        <w:t>.</w:t>
      </w:r>
      <w:r w:rsidRPr="006B2EB9">
        <w:rPr>
          <w:rFonts w:ascii="Arial" w:eastAsia="Cambria" w:hAnsi="Arial" w:cs="Arial"/>
          <w:color w:val="000000" w:themeColor="text1"/>
          <w:sz w:val="22"/>
          <w:szCs w:val="22"/>
        </w:rPr>
        <w:t xml:space="preserve"> 11</w:t>
      </w:r>
      <w:r w:rsidRPr="006B2EB9">
        <w:rPr>
          <w:rFonts w:ascii="Arial" w:eastAsia="Cambria" w:hAnsi="Arial" w:cs="Arial"/>
          <w:i/>
          <w:color w:val="000000" w:themeColor="text1"/>
          <w:sz w:val="22"/>
          <w:szCs w:val="22"/>
        </w:rPr>
        <w:t xml:space="preserve"> </w:t>
      </w:r>
      <w:r w:rsidRPr="006B2EB9">
        <w:rPr>
          <w:rFonts w:ascii="Arial" w:eastAsia="Cambria" w:hAnsi="Arial" w:cs="Arial"/>
          <w:color w:val="000000" w:themeColor="text1"/>
          <w:sz w:val="22"/>
          <w:szCs w:val="22"/>
        </w:rPr>
        <w:t>September</w:t>
      </w:r>
      <w:r w:rsidR="00CA662F">
        <w:rPr>
          <w:rFonts w:ascii="Arial" w:eastAsia="Cambria" w:hAnsi="Arial" w:cs="Arial"/>
          <w:color w:val="000000" w:themeColor="text1"/>
          <w:sz w:val="22"/>
          <w:szCs w:val="22"/>
        </w:rPr>
        <w:t xml:space="preserve">. </w:t>
      </w:r>
      <w:r w:rsidRPr="006B2EB9">
        <w:rPr>
          <w:rFonts w:ascii="Arial" w:hAnsi="Arial" w:cs="Arial"/>
          <w:sz w:val="22"/>
          <w:szCs w:val="22"/>
        </w:rPr>
        <w:t>www.newyorker.com/books/</w:t>
      </w:r>
      <w:r w:rsidR="00CA662F">
        <w:rPr>
          <w:rFonts w:ascii="Arial" w:hAnsi="Arial" w:cs="Arial"/>
          <w:sz w:val="22"/>
          <w:szCs w:val="22"/>
        </w:rPr>
        <w:t>page-turner/natives-on-the-boat</w:t>
      </w:r>
    </w:p>
    <w:p w14:paraId="10E4B931" w14:textId="77777777" w:rsidR="002958EB" w:rsidRDefault="002958EB" w:rsidP="00292A08">
      <w:pPr>
        <w:rPr>
          <w:rFonts w:ascii="Arial" w:eastAsiaTheme="minorHAnsi" w:hAnsi="Arial" w:cs="Arial"/>
          <w:b/>
          <w:sz w:val="22"/>
          <w:szCs w:val="22"/>
          <w:lang w:val="en-US"/>
        </w:rPr>
      </w:pPr>
    </w:p>
    <w:p w14:paraId="31A14B38" w14:textId="5F3B513B" w:rsidR="00FE4A4C" w:rsidRPr="00FD10CC" w:rsidRDefault="00FE4A4C" w:rsidP="00292A08">
      <w:pPr>
        <w:rPr>
          <w:rFonts w:ascii="Arial" w:hAnsi="Arial" w:cs="Arial"/>
          <w:color w:val="000000" w:themeColor="text1"/>
          <w:sz w:val="22"/>
          <w:szCs w:val="22"/>
        </w:rPr>
      </w:pPr>
      <w:r w:rsidRPr="00FD10CC">
        <w:rPr>
          <w:rFonts w:ascii="Arial" w:hAnsi="Arial" w:cs="Arial"/>
          <w:color w:val="000000" w:themeColor="text1"/>
          <w:sz w:val="22"/>
          <w:szCs w:val="22"/>
        </w:rPr>
        <w:t>Coombe</w:t>
      </w:r>
      <w:r w:rsidR="00FD10CC" w:rsidRPr="00FD10CC">
        <w:rPr>
          <w:rFonts w:ascii="Arial" w:hAnsi="Arial" w:cs="Arial"/>
          <w:color w:val="000000" w:themeColor="text1"/>
          <w:sz w:val="22"/>
          <w:szCs w:val="22"/>
        </w:rPr>
        <w:t>, Rosemary J.</w:t>
      </w:r>
      <w:r w:rsidRPr="00FD10CC">
        <w:rPr>
          <w:rFonts w:ascii="Arial" w:hAnsi="Arial" w:cs="Arial"/>
          <w:color w:val="000000" w:themeColor="text1"/>
          <w:sz w:val="22"/>
          <w:szCs w:val="22"/>
        </w:rPr>
        <w:t xml:space="preserve"> 1994</w:t>
      </w:r>
      <w:r w:rsidR="00FD10CC" w:rsidRPr="00FD10CC">
        <w:rPr>
          <w:rFonts w:ascii="Arial" w:hAnsi="Arial" w:cs="Arial"/>
          <w:color w:val="000000" w:themeColor="text1"/>
          <w:sz w:val="22"/>
          <w:szCs w:val="22"/>
        </w:rPr>
        <w:t xml:space="preserve">. </w:t>
      </w:r>
      <w:r w:rsidR="000443FB">
        <w:rPr>
          <w:rFonts w:ascii="Arial" w:hAnsi="Arial" w:cs="Arial"/>
          <w:color w:val="000000" w:themeColor="text1"/>
          <w:sz w:val="22"/>
          <w:szCs w:val="22"/>
        </w:rPr>
        <w:t>“</w:t>
      </w:r>
      <w:r w:rsidR="00FD10CC" w:rsidRPr="00FD10CC">
        <w:rPr>
          <w:rFonts w:ascii="Arial" w:hAnsi="Arial" w:cs="Arial"/>
          <w:color w:val="000000" w:themeColor="text1"/>
          <w:sz w:val="22"/>
          <w:szCs w:val="22"/>
        </w:rPr>
        <w:t>Author/ising the Celebrity: Publicity Rights, Postmodern Politics, and Unauthorised Genders.</w:t>
      </w:r>
      <w:r w:rsidR="000443FB">
        <w:rPr>
          <w:rFonts w:ascii="Arial" w:hAnsi="Arial" w:cs="Arial"/>
          <w:color w:val="000000" w:themeColor="text1"/>
          <w:sz w:val="22"/>
          <w:szCs w:val="22"/>
        </w:rPr>
        <w:t>”</w:t>
      </w:r>
      <w:r w:rsidR="003F73D2">
        <w:rPr>
          <w:rFonts w:ascii="Arial" w:hAnsi="Arial" w:cs="Arial"/>
          <w:color w:val="000000" w:themeColor="text1"/>
          <w:sz w:val="22"/>
          <w:szCs w:val="22"/>
        </w:rPr>
        <w:t xml:space="preserve"> In</w:t>
      </w:r>
      <w:r w:rsidR="00FD10CC" w:rsidRPr="00FD10CC">
        <w:rPr>
          <w:rFonts w:ascii="Arial" w:hAnsi="Arial" w:cs="Arial"/>
          <w:color w:val="000000" w:themeColor="text1"/>
          <w:sz w:val="22"/>
          <w:szCs w:val="22"/>
        </w:rPr>
        <w:t xml:space="preserve"> </w:t>
      </w:r>
      <w:r w:rsidR="00FD10CC" w:rsidRPr="00FD10CC">
        <w:rPr>
          <w:rFonts w:ascii="Arial" w:hAnsi="Arial" w:cs="Arial"/>
          <w:i/>
          <w:color w:val="000000" w:themeColor="text1"/>
          <w:sz w:val="22"/>
          <w:szCs w:val="22"/>
        </w:rPr>
        <w:t>The Construction of Authorship</w:t>
      </w:r>
      <w:r w:rsidR="00FD10CC" w:rsidRPr="00FD10CC">
        <w:rPr>
          <w:rFonts w:ascii="Arial" w:hAnsi="Arial" w:cs="Arial"/>
          <w:color w:val="000000" w:themeColor="text1"/>
          <w:sz w:val="22"/>
          <w:szCs w:val="22"/>
        </w:rPr>
        <w:t xml:space="preserve">, edited by </w:t>
      </w:r>
      <w:r w:rsidR="003F73D2">
        <w:rPr>
          <w:rFonts w:ascii="Arial" w:hAnsi="Arial" w:cs="Arial"/>
          <w:color w:val="000000" w:themeColor="text1"/>
          <w:sz w:val="22"/>
          <w:szCs w:val="22"/>
        </w:rPr>
        <w:t xml:space="preserve">Martha </w:t>
      </w:r>
      <w:r w:rsidR="00FD10CC" w:rsidRPr="00FD10CC">
        <w:rPr>
          <w:rFonts w:ascii="Arial" w:hAnsi="Arial" w:cs="Arial"/>
          <w:color w:val="000000" w:themeColor="text1"/>
          <w:sz w:val="22"/>
          <w:szCs w:val="22"/>
        </w:rPr>
        <w:t>Woodmansee</w:t>
      </w:r>
      <w:r w:rsidR="003F73D2">
        <w:rPr>
          <w:rFonts w:ascii="Arial" w:hAnsi="Arial" w:cs="Arial"/>
          <w:color w:val="000000" w:themeColor="text1"/>
          <w:sz w:val="22"/>
          <w:szCs w:val="22"/>
        </w:rPr>
        <w:t xml:space="preserve"> </w:t>
      </w:r>
      <w:r w:rsidR="00FD10CC" w:rsidRPr="00FD10CC">
        <w:rPr>
          <w:rFonts w:ascii="Arial" w:hAnsi="Arial" w:cs="Arial"/>
          <w:color w:val="000000" w:themeColor="text1"/>
          <w:sz w:val="22"/>
          <w:szCs w:val="22"/>
        </w:rPr>
        <w:t>and Peter Jaszi. Durham and London: Duke University Press</w:t>
      </w:r>
      <w:r w:rsidR="003F73D2">
        <w:rPr>
          <w:rFonts w:ascii="Arial" w:hAnsi="Arial" w:cs="Arial"/>
          <w:color w:val="000000" w:themeColor="text1"/>
          <w:sz w:val="22"/>
          <w:szCs w:val="22"/>
        </w:rPr>
        <w:t>.</w:t>
      </w:r>
      <w:r w:rsidR="00FD10CC" w:rsidRPr="00FD10CC">
        <w:rPr>
          <w:rFonts w:ascii="Arial" w:hAnsi="Arial" w:cs="Arial"/>
          <w:color w:val="000000" w:themeColor="text1"/>
          <w:sz w:val="22"/>
          <w:szCs w:val="22"/>
        </w:rPr>
        <w:t xml:space="preserve"> </w:t>
      </w:r>
      <w:r w:rsidR="000444D7">
        <w:rPr>
          <w:rFonts w:ascii="Arial" w:hAnsi="Arial" w:cs="Arial"/>
          <w:color w:val="000000" w:themeColor="text1"/>
          <w:sz w:val="22"/>
          <w:szCs w:val="22"/>
        </w:rPr>
        <w:t>101-131.</w:t>
      </w:r>
    </w:p>
    <w:p w14:paraId="13CF6296" w14:textId="77777777" w:rsidR="00445DB7" w:rsidRDefault="00445DB7" w:rsidP="00292A08">
      <w:pPr>
        <w:rPr>
          <w:rFonts w:ascii="Arial" w:eastAsiaTheme="minorHAnsi" w:hAnsi="Arial" w:cs="Arial"/>
          <w:b/>
          <w:sz w:val="22"/>
          <w:szCs w:val="22"/>
          <w:lang w:val="en-US"/>
        </w:rPr>
      </w:pPr>
    </w:p>
    <w:p w14:paraId="1605D3A9" w14:textId="77777777" w:rsidR="002958EB" w:rsidRPr="006B2EB9" w:rsidRDefault="002958EB" w:rsidP="002958EB">
      <w:pPr>
        <w:rPr>
          <w:rFonts w:ascii="Arial" w:hAnsi="Arial" w:cs="Arial"/>
          <w:sz w:val="22"/>
          <w:szCs w:val="22"/>
        </w:rPr>
      </w:pPr>
      <w:r w:rsidRPr="006B2EB9">
        <w:rPr>
          <w:rFonts w:ascii="Arial" w:hAnsi="Arial" w:cs="Arial"/>
          <w:sz w:val="22"/>
          <w:szCs w:val="22"/>
        </w:rPr>
        <w:t xml:space="preserve">French, </w:t>
      </w:r>
      <w:r w:rsidR="00CA662F">
        <w:rPr>
          <w:rFonts w:ascii="Arial" w:hAnsi="Arial" w:cs="Arial"/>
          <w:sz w:val="22"/>
          <w:szCs w:val="22"/>
        </w:rPr>
        <w:t>Patrick</w:t>
      </w:r>
      <w:r w:rsidRPr="006B2EB9">
        <w:rPr>
          <w:rFonts w:ascii="Arial" w:hAnsi="Arial" w:cs="Arial"/>
          <w:sz w:val="22"/>
          <w:szCs w:val="22"/>
        </w:rPr>
        <w:t xml:space="preserve">. </w:t>
      </w:r>
      <w:r w:rsidR="00DF7260">
        <w:rPr>
          <w:rFonts w:ascii="Arial" w:hAnsi="Arial" w:cs="Arial"/>
          <w:sz w:val="22"/>
          <w:szCs w:val="22"/>
        </w:rPr>
        <w:t xml:space="preserve">2008. </w:t>
      </w:r>
      <w:r w:rsidRPr="006B2EB9">
        <w:rPr>
          <w:rFonts w:ascii="Arial" w:hAnsi="Arial" w:cs="Arial"/>
          <w:i/>
          <w:sz w:val="22"/>
          <w:szCs w:val="22"/>
        </w:rPr>
        <w:t xml:space="preserve">The World Is What It Is: the Authorised Biography of V. S. Naipaul. </w:t>
      </w:r>
      <w:r w:rsidR="002D1750">
        <w:rPr>
          <w:rFonts w:ascii="Arial" w:hAnsi="Arial" w:cs="Arial"/>
          <w:sz w:val="22"/>
          <w:szCs w:val="22"/>
        </w:rPr>
        <w:t xml:space="preserve">London: </w:t>
      </w:r>
      <w:r w:rsidRPr="006B2EB9">
        <w:rPr>
          <w:rFonts w:ascii="Arial" w:hAnsi="Arial" w:cs="Arial"/>
          <w:sz w:val="22"/>
          <w:szCs w:val="22"/>
        </w:rPr>
        <w:t>Pica</w:t>
      </w:r>
      <w:r w:rsidR="00CA662F">
        <w:rPr>
          <w:rFonts w:ascii="Arial" w:hAnsi="Arial" w:cs="Arial"/>
          <w:sz w:val="22"/>
          <w:szCs w:val="22"/>
        </w:rPr>
        <w:t>dor</w:t>
      </w:r>
      <w:r w:rsidR="000443FB">
        <w:rPr>
          <w:rFonts w:ascii="Arial" w:hAnsi="Arial" w:cs="Arial"/>
          <w:sz w:val="22"/>
          <w:szCs w:val="22"/>
        </w:rPr>
        <w:t>.</w:t>
      </w:r>
    </w:p>
    <w:p w14:paraId="7895B296" w14:textId="77777777" w:rsidR="002958EB" w:rsidRDefault="002958EB" w:rsidP="00292A08">
      <w:pPr>
        <w:rPr>
          <w:rFonts w:ascii="Arial" w:eastAsiaTheme="minorHAnsi" w:hAnsi="Arial" w:cs="Arial"/>
          <w:b/>
          <w:sz w:val="22"/>
          <w:szCs w:val="22"/>
          <w:lang w:val="en-US"/>
        </w:rPr>
      </w:pPr>
    </w:p>
    <w:p w14:paraId="21F12D8A" w14:textId="77C04813" w:rsidR="00B822B2" w:rsidRDefault="00B822B2" w:rsidP="00D372E0">
      <w:pPr>
        <w:outlineLvl w:val="0"/>
        <w:rPr>
          <w:rFonts w:ascii="Arial" w:eastAsia="Cambria" w:hAnsi="Arial" w:cs="Arial"/>
          <w:color w:val="000000" w:themeColor="text1"/>
          <w:sz w:val="22"/>
          <w:szCs w:val="22"/>
        </w:rPr>
      </w:pPr>
      <w:r w:rsidRPr="00B9724D">
        <w:rPr>
          <w:rFonts w:ascii="Arial" w:eastAsia="Cambria" w:hAnsi="Arial" w:cs="Arial"/>
          <w:color w:val="000000" w:themeColor="text1"/>
          <w:sz w:val="22"/>
          <w:szCs w:val="22"/>
        </w:rPr>
        <w:t>Frith</w:t>
      </w:r>
      <w:r w:rsidR="00CA662F">
        <w:rPr>
          <w:rFonts w:ascii="Arial" w:eastAsia="Cambria" w:hAnsi="Arial" w:cs="Arial"/>
          <w:color w:val="000000" w:themeColor="text1"/>
          <w:sz w:val="22"/>
          <w:szCs w:val="22"/>
        </w:rPr>
        <w:t>,</w:t>
      </w:r>
      <w:r w:rsidRPr="00B9724D">
        <w:rPr>
          <w:rFonts w:ascii="Arial" w:eastAsia="Cambria" w:hAnsi="Arial" w:cs="Arial"/>
          <w:color w:val="000000" w:themeColor="text1"/>
          <w:sz w:val="22"/>
          <w:szCs w:val="22"/>
        </w:rPr>
        <w:t xml:space="preserve"> S</w:t>
      </w:r>
      <w:r w:rsidR="00CA662F">
        <w:rPr>
          <w:rFonts w:ascii="Arial" w:eastAsia="Cambria" w:hAnsi="Arial" w:cs="Arial"/>
          <w:color w:val="000000" w:themeColor="text1"/>
          <w:sz w:val="22"/>
          <w:szCs w:val="22"/>
        </w:rPr>
        <w:t>imon</w:t>
      </w:r>
      <w:r w:rsidRPr="00B9724D">
        <w:rPr>
          <w:rFonts w:ascii="Arial" w:eastAsia="Cambria" w:hAnsi="Arial" w:cs="Arial"/>
          <w:color w:val="000000" w:themeColor="text1"/>
          <w:sz w:val="22"/>
          <w:szCs w:val="22"/>
        </w:rPr>
        <w:t xml:space="preserve">. </w:t>
      </w:r>
      <w:r w:rsidR="002D1750">
        <w:rPr>
          <w:rFonts w:ascii="Arial" w:eastAsia="Cambria" w:hAnsi="Arial" w:cs="Arial"/>
          <w:color w:val="000000" w:themeColor="text1"/>
          <w:sz w:val="22"/>
          <w:szCs w:val="22"/>
        </w:rPr>
        <w:t xml:space="preserve">1983. </w:t>
      </w:r>
      <w:r w:rsidR="000443FB">
        <w:rPr>
          <w:rFonts w:ascii="Arial" w:eastAsia="Cambria" w:hAnsi="Arial" w:cs="Arial"/>
          <w:color w:val="000000" w:themeColor="text1"/>
          <w:sz w:val="22"/>
          <w:szCs w:val="22"/>
        </w:rPr>
        <w:t>“</w:t>
      </w:r>
      <w:r w:rsidRPr="00B9724D">
        <w:rPr>
          <w:rFonts w:ascii="Arial" w:eastAsia="Cambria" w:hAnsi="Arial" w:cs="Arial"/>
          <w:color w:val="000000" w:themeColor="text1"/>
          <w:sz w:val="22"/>
          <w:szCs w:val="22"/>
        </w:rPr>
        <w:t>Essay Review.</w:t>
      </w:r>
      <w:r w:rsidR="000443FB">
        <w:rPr>
          <w:rFonts w:ascii="Arial" w:eastAsia="Cambria" w:hAnsi="Arial" w:cs="Arial"/>
          <w:color w:val="000000" w:themeColor="text1"/>
          <w:sz w:val="22"/>
          <w:szCs w:val="22"/>
        </w:rPr>
        <w:t>”</w:t>
      </w:r>
      <w:r w:rsidRPr="00B9724D">
        <w:rPr>
          <w:rFonts w:ascii="Arial" w:eastAsia="Cambria" w:hAnsi="Arial" w:cs="Arial"/>
          <w:color w:val="000000" w:themeColor="text1"/>
          <w:sz w:val="22"/>
          <w:szCs w:val="22"/>
        </w:rPr>
        <w:t xml:space="preserve"> </w:t>
      </w:r>
      <w:r w:rsidRPr="00B9724D">
        <w:rPr>
          <w:rFonts w:ascii="Arial" w:eastAsia="Cambria" w:hAnsi="Arial" w:cs="Arial"/>
          <w:i/>
          <w:color w:val="000000" w:themeColor="text1"/>
          <w:sz w:val="22"/>
          <w:szCs w:val="22"/>
        </w:rPr>
        <w:t>Popular Music</w:t>
      </w:r>
      <w:r w:rsidR="00CA662F">
        <w:rPr>
          <w:rFonts w:ascii="Arial" w:eastAsia="Cambria" w:hAnsi="Arial" w:cs="Arial"/>
          <w:color w:val="000000" w:themeColor="text1"/>
          <w:sz w:val="22"/>
          <w:szCs w:val="22"/>
        </w:rPr>
        <w:t xml:space="preserve"> 3. January.</w:t>
      </w:r>
      <w:r w:rsidRPr="00B9724D">
        <w:rPr>
          <w:rFonts w:ascii="Arial" w:eastAsia="Cambria" w:hAnsi="Arial" w:cs="Arial"/>
          <w:color w:val="000000" w:themeColor="text1"/>
          <w:sz w:val="22"/>
          <w:szCs w:val="22"/>
        </w:rPr>
        <w:t xml:space="preserve"> 271-277</w:t>
      </w:r>
      <w:r w:rsidR="000443FB">
        <w:rPr>
          <w:rFonts w:ascii="Arial" w:eastAsia="Cambria" w:hAnsi="Arial" w:cs="Arial"/>
          <w:color w:val="000000" w:themeColor="text1"/>
          <w:sz w:val="22"/>
          <w:szCs w:val="22"/>
        </w:rPr>
        <w:t>.</w:t>
      </w:r>
    </w:p>
    <w:p w14:paraId="3C6CC327" w14:textId="77777777" w:rsidR="00B822B2" w:rsidRPr="006B2EB9" w:rsidRDefault="00B822B2" w:rsidP="00292A08">
      <w:pPr>
        <w:rPr>
          <w:rFonts w:ascii="Arial" w:eastAsiaTheme="minorHAnsi" w:hAnsi="Arial" w:cs="Arial"/>
          <w:b/>
          <w:sz w:val="22"/>
          <w:szCs w:val="22"/>
          <w:lang w:val="en-US"/>
        </w:rPr>
      </w:pPr>
    </w:p>
    <w:p w14:paraId="3387759A" w14:textId="6E6B6750" w:rsidR="006B2EB9" w:rsidRPr="006B2EB9" w:rsidRDefault="00CA662F" w:rsidP="006B2EB9">
      <w:pPr>
        <w:rPr>
          <w:rFonts w:ascii="Arial" w:eastAsia="Cambria" w:hAnsi="Arial" w:cs="Arial"/>
          <w:color w:val="000000" w:themeColor="text1"/>
          <w:sz w:val="22"/>
          <w:szCs w:val="22"/>
        </w:rPr>
      </w:pPr>
      <w:r>
        <w:rPr>
          <w:rFonts w:ascii="Arial" w:eastAsia="Cambria" w:hAnsi="Arial" w:cs="Arial"/>
          <w:color w:val="000000" w:themeColor="text1"/>
          <w:sz w:val="22"/>
          <w:szCs w:val="22"/>
        </w:rPr>
        <w:t>Genette, G</w:t>
      </w:r>
      <w:r w:rsidR="00C00CD1">
        <w:rPr>
          <w:rFonts w:ascii="Arial" w:eastAsia="Cambria" w:hAnsi="Arial" w:cs="Arial"/>
          <w:color w:val="000000" w:themeColor="text1"/>
          <w:sz w:val="22"/>
          <w:szCs w:val="22"/>
        </w:rPr>
        <w:t>erald</w:t>
      </w:r>
      <w:r>
        <w:rPr>
          <w:rFonts w:ascii="Arial" w:eastAsia="Cambria" w:hAnsi="Arial" w:cs="Arial"/>
          <w:color w:val="000000" w:themeColor="text1"/>
          <w:sz w:val="22"/>
          <w:szCs w:val="22"/>
        </w:rPr>
        <w:t xml:space="preserve">. </w:t>
      </w:r>
      <w:r w:rsidR="002D1750">
        <w:rPr>
          <w:rFonts w:ascii="Arial" w:eastAsia="Cambria" w:hAnsi="Arial" w:cs="Arial"/>
          <w:color w:val="000000" w:themeColor="text1"/>
          <w:sz w:val="22"/>
          <w:szCs w:val="22"/>
        </w:rPr>
        <w:t xml:space="preserve">1997. </w:t>
      </w:r>
      <w:r w:rsidR="006B2EB9" w:rsidRPr="006B2EB9">
        <w:rPr>
          <w:rFonts w:ascii="Arial" w:eastAsia="Cambria" w:hAnsi="Arial" w:cs="Arial"/>
          <w:i/>
          <w:color w:val="000000" w:themeColor="text1"/>
          <w:sz w:val="22"/>
          <w:szCs w:val="22"/>
        </w:rPr>
        <w:t>Paratexts: Thresholds of Interpretation</w:t>
      </w:r>
      <w:r w:rsidR="006B2EB9" w:rsidRPr="006B2EB9">
        <w:rPr>
          <w:rFonts w:ascii="Arial" w:eastAsia="Cambria" w:hAnsi="Arial" w:cs="Arial"/>
          <w:color w:val="000000" w:themeColor="text1"/>
          <w:sz w:val="22"/>
          <w:szCs w:val="22"/>
        </w:rPr>
        <w:t xml:space="preserve">. </w:t>
      </w:r>
      <w:r w:rsidR="002D1750">
        <w:rPr>
          <w:rFonts w:ascii="Arial" w:eastAsia="Cambria" w:hAnsi="Arial" w:cs="Arial"/>
          <w:color w:val="000000" w:themeColor="text1"/>
          <w:sz w:val="22"/>
          <w:szCs w:val="22"/>
        </w:rPr>
        <w:t xml:space="preserve">Cambridge: </w:t>
      </w:r>
      <w:r w:rsidR="006B2EB9" w:rsidRPr="006B2EB9">
        <w:rPr>
          <w:rFonts w:ascii="Arial" w:eastAsia="Cambria" w:hAnsi="Arial" w:cs="Arial"/>
          <w:color w:val="000000" w:themeColor="text1"/>
          <w:sz w:val="22"/>
          <w:szCs w:val="22"/>
        </w:rPr>
        <w:t>Cambridge University Press</w:t>
      </w:r>
      <w:r w:rsidR="000443FB">
        <w:rPr>
          <w:rFonts w:ascii="Arial" w:eastAsia="Cambria" w:hAnsi="Arial" w:cs="Arial"/>
          <w:color w:val="000000" w:themeColor="text1"/>
          <w:sz w:val="22"/>
          <w:szCs w:val="22"/>
        </w:rPr>
        <w:t>.</w:t>
      </w:r>
    </w:p>
    <w:p w14:paraId="6EB764E4" w14:textId="77777777" w:rsidR="006B2EB9" w:rsidRDefault="006B2EB9" w:rsidP="00292A08">
      <w:pPr>
        <w:rPr>
          <w:rFonts w:ascii="Arial" w:eastAsiaTheme="minorHAnsi" w:hAnsi="Arial" w:cs="Arial"/>
          <w:b/>
          <w:sz w:val="22"/>
          <w:szCs w:val="22"/>
          <w:lang w:val="en-US"/>
        </w:rPr>
      </w:pPr>
    </w:p>
    <w:p w14:paraId="0CA677C4" w14:textId="29676605" w:rsidR="000F72F8" w:rsidRPr="00754867" w:rsidRDefault="000F72F8" w:rsidP="000F72F8">
      <w:pPr>
        <w:rPr>
          <w:rFonts w:ascii="Arial" w:hAnsi="Arial" w:cs="Arial"/>
          <w:sz w:val="22"/>
          <w:szCs w:val="22"/>
        </w:rPr>
      </w:pPr>
      <w:r w:rsidRPr="00754867">
        <w:rPr>
          <w:rFonts w:ascii="Arial" w:hAnsi="Arial" w:cs="Arial"/>
          <w:sz w:val="22"/>
          <w:szCs w:val="22"/>
        </w:rPr>
        <w:t>Gergen</w:t>
      </w:r>
      <w:r w:rsidR="00C00CD1">
        <w:rPr>
          <w:rFonts w:ascii="Arial" w:hAnsi="Arial" w:cs="Arial"/>
          <w:sz w:val="22"/>
          <w:szCs w:val="22"/>
        </w:rPr>
        <w:t>,</w:t>
      </w:r>
      <w:r w:rsidRPr="00754867">
        <w:rPr>
          <w:rFonts w:ascii="Arial" w:hAnsi="Arial" w:cs="Arial"/>
          <w:sz w:val="22"/>
          <w:szCs w:val="22"/>
        </w:rPr>
        <w:t xml:space="preserve"> K</w:t>
      </w:r>
      <w:r w:rsidR="00C00CD1">
        <w:rPr>
          <w:rFonts w:ascii="Arial" w:hAnsi="Arial" w:cs="Arial"/>
          <w:sz w:val="22"/>
          <w:szCs w:val="22"/>
        </w:rPr>
        <w:t>enneth</w:t>
      </w:r>
      <w:r w:rsidRPr="00754867">
        <w:rPr>
          <w:rFonts w:ascii="Arial" w:hAnsi="Arial" w:cs="Arial"/>
          <w:sz w:val="22"/>
          <w:szCs w:val="22"/>
        </w:rPr>
        <w:t>.</w:t>
      </w:r>
      <w:r w:rsidR="00C00CD1">
        <w:rPr>
          <w:rFonts w:ascii="Arial" w:hAnsi="Arial" w:cs="Arial"/>
          <w:sz w:val="22"/>
          <w:szCs w:val="22"/>
        </w:rPr>
        <w:t xml:space="preserve"> </w:t>
      </w:r>
      <w:r w:rsidR="002D1750">
        <w:rPr>
          <w:rFonts w:ascii="Arial" w:hAnsi="Arial" w:cs="Arial"/>
          <w:sz w:val="22"/>
          <w:szCs w:val="22"/>
        </w:rPr>
        <w:t xml:space="preserve">2009: </w:t>
      </w:r>
      <w:r w:rsidRPr="00754867">
        <w:rPr>
          <w:rFonts w:ascii="Arial" w:hAnsi="Arial" w:cs="Arial"/>
          <w:i/>
          <w:sz w:val="22"/>
          <w:szCs w:val="22"/>
        </w:rPr>
        <w:t xml:space="preserve">An </w:t>
      </w:r>
      <w:r w:rsidR="00FD10CC">
        <w:rPr>
          <w:rFonts w:ascii="Arial" w:hAnsi="Arial" w:cs="Arial"/>
          <w:i/>
          <w:sz w:val="22"/>
          <w:szCs w:val="22"/>
        </w:rPr>
        <w:t>I</w:t>
      </w:r>
      <w:r w:rsidRPr="00754867">
        <w:rPr>
          <w:rFonts w:ascii="Arial" w:hAnsi="Arial" w:cs="Arial"/>
          <w:i/>
          <w:sz w:val="22"/>
          <w:szCs w:val="22"/>
        </w:rPr>
        <w:t xml:space="preserve">nvitation to </w:t>
      </w:r>
      <w:r w:rsidR="00FD10CC">
        <w:rPr>
          <w:rFonts w:ascii="Arial" w:hAnsi="Arial" w:cs="Arial"/>
          <w:i/>
          <w:sz w:val="22"/>
          <w:szCs w:val="22"/>
        </w:rPr>
        <w:t>S</w:t>
      </w:r>
      <w:r w:rsidRPr="00754867">
        <w:rPr>
          <w:rFonts w:ascii="Arial" w:hAnsi="Arial" w:cs="Arial"/>
          <w:i/>
          <w:sz w:val="22"/>
          <w:szCs w:val="22"/>
        </w:rPr>
        <w:t xml:space="preserve">ocial </w:t>
      </w:r>
      <w:r w:rsidR="00FD10CC">
        <w:rPr>
          <w:rFonts w:ascii="Arial" w:hAnsi="Arial" w:cs="Arial"/>
          <w:i/>
          <w:sz w:val="22"/>
          <w:szCs w:val="22"/>
        </w:rPr>
        <w:t>C</w:t>
      </w:r>
      <w:r w:rsidRPr="00754867">
        <w:rPr>
          <w:rFonts w:ascii="Arial" w:hAnsi="Arial" w:cs="Arial"/>
          <w:i/>
          <w:sz w:val="22"/>
          <w:szCs w:val="22"/>
        </w:rPr>
        <w:t>onstruction</w:t>
      </w:r>
      <w:r w:rsidRPr="00754867">
        <w:rPr>
          <w:rFonts w:ascii="Arial" w:hAnsi="Arial" w:cs="Arial"/>
          <w:sz w:val="22"/>
          <w:szCs w:val="22"/>
        </w:rPr>
        <w:t xml:space="preserve">, second edition. </w:t>
      </w:r>
      <w:r w:rsidR="00560870">
        <w:rPr>
          <w:rFonts w:ascii="Arial" w:hAnsi="Arial" w:cs="Arial"/>
          <w:sz w:val="22"/>
          <w:szCs w:val="22"/>
        </w:rPr>
        <w:t xml:space="preserve">London: </w:t>
      </w:r>
      <w:r w:rsidRPr="00754867">
        <w:rPr>
          <w:rFonts w:ascii="Arial" w:hAnsi="Arial" w:cs="Arial"/>
          <w:sz w:val="22"/>
          <w:szCs w:val="22"/>
        </w:rPr>
        <w:t>Sage</w:t>
      </w:r>
      <w:r w:rsidR="000443FB">
        <w:rPr>
          <w:rFonts w:ascii="Arial" w:hAnsi="Arial" w:cs="Arial"/>
          <w:sz w:val="22"/>
          <w:szCs w:val="22"/>
        </w:rPr>
        <w:t>.</w:t>
      </w:r>
    </w:p>
    <w:p w14:paraId="694D5445" w14:textId="77777777" w:rsidR="000F72F8" w:rsidRPr="006B2EB9" w:rsidRDefault="000F72F8" w:rsidP="00292A08">
      <w:pPr>
        <w:rPr>
          <w:rFonts w:ascii="Arial" w:eastAsiaTheme="minorHAnsi" w:hAnsi="Arial" w:cs="Arial"/>
          <w:b/>
          <w:sz w:val="22"/>
          <w:szCs w:val="22"/>
          <w:lang w:val="en-US"/>
        </w:rPr>
      </w:pPr>
    </w:p>
    <w:p w14:paraId="56A6D280" w14:textId="77777777" w:rsidR="002958EB" w:rsidRPr="008663F9" w:rsidRDefault="002958EB" w:rsidP="00292A08">
      <w:pPr>
        <w:rPr>
          <w:rFonts w:ascii="Arial" w:hAnsi="Arial" w:cs="Arial"/>
          <w:sz w:val="22"/>
          <w:szCs w:val="22"/>
        </w:rPr>
      </w:pPr>
      <w:r w:rsidRPr="006B2EB9">
        <w:rPr>
          <w:rFonts w:ascii="Arial" w:hAnsi="Arial" w:cs="Arial"/>
          <w:sz w:val="22"/>
          <w:szCs w:val="22"/>
        </w:rPr>
        <w:t>Gillies, M</w:t>
      </w:r>
      <w:r w:rsidR="00C00CD1">
        <w:rPr>
          <w:rFonts w:ascii="Arial" w:hAnsi="Arial" w:cs="Arial"/>
          <w:sz w:val="22"/>
          <w:szCs w:val="22"/>
        </w:rPr>
        <w:t>idge</w:t>
      </w:r>
      <w:r w:rsidRPr="006B2EB9">
        <w:rPr>
          <w:rFonts w:ascii="Arial" w:hAnsi="Arial" w:cs="Arial"/>
          <w:sz w:val="22"/>
          <w:szCs w:val="22"/>
        </w:rPr>
        <w:t>.</w:t>
      </w:r>
      <w:r w:rsidR="00C00CD1">
        <w:rPr>
          <w:rFonts w:ascii="Arial" w:hAnsi="Arial" w:cs="Arial"/>
          <w:sz w:val="22"/>
          <w:szCs w:val="22"/>
        </w:rPr>
        <w:t xml:space="preserve"> </w:t>
      </w:r>
      <w:r w:rsidR="00560870">
        <w:rPr>
          <w:rFonts w:ascii="Arial" w:hAnsi="Arial" w:cs="Arial"/>
          <w:sz w:val="22"/>
          <w:szCs w:val="22"/>
        </w:rPr>
        <w:t xml:space="preserve">2009. </w:t>
      </w:r>
      <w:r w:rsidRPr="006B2EB9">
        <w:rPr>
          <w:rFonts w:ascii="Arial" w:hAnsi="Arial" w:cs="Arial"/>
          <w:i/>
          <w:sz w:val="22"/>
          <w:szCs w:val="22"/>
        </w:rPr>
        <w:t>Writing Lives: Literary Biography</w:t>
      </w:r>
      <w:r w:rsidRPr="006B2EB9">
        <w:rPr>
          <w:rFonts w:ascii="Arial" w:hAnsi="Arial" w:cs="Arial"/>
          <w:sz w:val="22"/>
          <w:szCs w:val="22"/>
        </w:rPr>
        <w:t xml:space="preserve">. </w:t>
      </w:r>
      <w:r w:rsidR="00560870">
        <w:rPr>
          <w:rFonts w:ascii="Arial" w:hAnsi="Arial" w:cs="Arial"/>
          <w:sz w:val="22"/>
          <w:szCs w:val="22"/>
        </w:rPr>
        <w:t xml:space="preserve">Cambridge: </w:t>
      </w:r>
      <w:r w:rsidR="00B129FA">
        <w:rPr>
          <w:rFonts w:ascii="Arial" w:hAnsi="Arial" w:cs="Arial"/>
          <w:sz w:val="22"/>
          <w:szCs w:val="22"/>
        </w:rPr>
        <w:t>Cambridge University Press</w:t>
      </w:r>
      <w:r w:rsidR="000443FB">
        <w:rPr>
          <w:rFonts w:ascii="Arial" w:hAnsi="Arial" w:cs="Arial"/>
          <w:sz w:val="22"/>
          <w:szCs w:val="22"/>
        </w:rPr>
        <w:t>.</w:t>
      </w:r>
    </w:p>
    <w:p w14:paraId="58E666DE" w14:textId="77777777" w:rsidR="008663F9" w:rsidRDefault="008663F9" w:rsidP="008663F9">
      <w:pPr>
        <w:rPr>
          <w:rFonts w:ascii="Arial" w:hAnsi="Arial" w:cs="Arial"/>
          <w:sz w:val="22"/>
          <w:szCs w:val="22"/>
        </w:rPr>
      </w:pPr>
    </w:p>
    <w:p w14:paraId="1A0541D8" w14:textId="77777777" w:rsidR="008663F9" w:rsidRPr="00754867" w:rsidRDefault="008663F9" w:rsidP="00D372E0">
      <w:pPr>
        <w:outlineLvl w:val="0"/>
        <w:rPr>
          <w:rFonts w:ascii="Arial" w:hAnsi="Arial" w:cs="Arial"/>
          <w:i/>
          <w:sz w:val="22"/>
          <w:szCs w:val="22"/>
        </w:rPr>
      </w:pPr>
      <w:r w:rsidRPr="00754867">
        <w:rPr>
          <w:rFonts w:ascii="Arial" w:hAnsi="Arial" w:cs="Arial"/>
          <w:sz w:val="22"/>
          <w:szCs w:val="22"/>
        </w:rPr>
        <w:t>Goldman</w:t>
      </w:r>
      <w:r w:rsidR="00C00CD1">
        <w:rPr>
          <w:rFonts w:ascii="Arial" w:hAnsi="Arial" w:cs="Arial"/>
          <w:sz w:val="22"/>
          <w:szCs w:val="22"/>
        </w:rPr>
        <w:t>,</w:t>
      </w:r>
      <w:r w:rsidRPr="00754867">
        <w:rPr>
          <w:rFonts w:ascii="Arial" w:hAnsi="Arial" w:cs="Arial"/>
          <w:sz w:val="22"/>
          <w:szCs w:val="22"/>
        </w:rPr>
        <w:t xml:space="preserve"> A</w:t>
      </w:r>
      <w:r w:rsidR="00C00CD1">
        <w:rPr>
          <w:rFonts w:ascii="Arial" w:hAnsi="Arial" w:cs="Arial"/>
          <w:sz w:val="22"/>
          <w:szCs w:val="22"/>
        </w:rPr>
        <w:t>lbert</w:t>
      </w:r>
      <w:r w:rsidRPr="00754867">
        <w:rPr>
          <w:rFonts w:ascii="Arial" w:hAnsi="Arial" w:cs="Arial"/>
          <w:sz w:val="22"/>
          <w:szCs w:val="22"/>
        </w:rPr>
        <w:t xml:space="preserve">. </w:t>
      </w:r>
      <w:r w:rsidR="00560870">
        <w:rPr>
          <w:rFonts w:ascii="Arial" w:hAnsi="Arial" w:cs="Arial"/>
          <w:sz w:val="22"/>
          <w:szCs w:val="22"/>
        </w:rPr>
        <w:t xml:space="preserve">1981. </w:t>
      </w:r>
      <w:r w:rsidRPr="00754867">
        <w:rPr>
          <w:rFonts w:ascii="Arial" w:hAnsi="Arial" w:cs="Arial"/>
          <w:i/>
          <w:sz w:val="22"/>
          <w:szCs w:val="22"/>
        </w:rPr>
        <w:t xml:space="preserve">Elvis. </w:t>
      </w:r>
      <w:r w:rsidR="00560870">
        <w:rPr>
          <w:rFonts w:ascii="Arial" w:hAnsi="Arial" w:cs="Arial"/>
          <w:sz w:val="22"/>
          <w:szCs w:val="22"/>
        </w:rPr>
        <w:t xml:space="preserve">New York: </w:t>
      </w:r>
      <w:r w:rsidRPr="00754867">
        <w:rPr>
          <w:rFonts w:ascii="Arial" w:hAnsi="Arial" w:cs="Arial"/>
          <w:sz w:val="22"/>
          <w:szCs w:val="22"/>
        </w:rPr>
        <w:t>McGraw-Hill</w:t>
      </w:r>
      <w:r w:rsidR="000443FB">
        <w:rPr>
          <w:rFonts w:ascii="Arial" w:hAnsi="Arial" w:cs="Arial"/>
          <w:sz w:val="22"/>
          <w:szCs w:val="22"/>
        </w:rPr>
        <w:t>.</w:t>
      </w:r>
    </w:p>
    <w:p w14:paraId="56BBC439" w14:textId="77777777" w:rsidR="008663F9" w:rsidRPr="00754867" w:rsidRDefault="008663F9" w:rsidP="008663F9">
      <w:pPr>
        <w:rPr>
          <w:rFonts w:ascii="Arial" w:eastAsia="Cambria" w:hAnsi="Arial" w:cs="Arial"/>
          <w:color w:val="000000"/>
          <w:sz w:val="22"/>
          <w:szCs w:val="22"/>
        </w:rPr>
      </w:pPr>
    </w:p>
    <w:p w14:paraId="7C63A6DB" w14:textId="627E156A" w:rsidR="008663F9" w:rsidRPr="00754867" w:rsidRDefault="00BD13BD" w:rsidP="008663F9">
      <w:pPr>
        <w:rPr>
          <w:rFonts w:ascii="Arial" w:eastAsia="Cambria" w:hAnsi="Arial" w:cs="Arial"/>
          <w:color w:val="000000"/>
          <w:sz w:val="22"/>
          <w:szCs w:val="22"/>
        </w:rPr>
      </w:pPr>
      <w:r>
        <w:rPr>
          <w:rFonts w:ascii="Arial" w:eastAsia="Cambria" w:hAnsi="Arial" w:cs="Arial"/>
          <w:color w:val="000000"/>
          <w:sz w:val="22"/>
          <w:szCs w:val="22"/>
        </w:rPr>
        <w:t>Goldman, Albert.</w:t>
      </w:r>
      <w:r w:rsidRPr="00754867">
        <w:rPr>
          <w:rFonts w:ascii="Arial" w:eastAsia="Cambria" w:hAnsi="Arial" w:cs="Arial"/>
          <w:color w:val="000000"/>
          <w:sz w:val="22"/>
          <w:szCs w:val="22"/>
        </w:rPr>
        <w:t xml:space="preserve"> </w:t>
      </w:r>
      <w:r w:rsidR="00560870">
        <w:rPr>
          <w:rFonts w:ascii="Arial" w:eastAsia="Cambria" w:hAnsi="Arial" w:cs="Arial"/>
          <w:color w:val="000000"/>
          <w:sz w:val="22"/>
          <w:szCs w:val="22"/>
        </w:rPr>
        <w:t xml:space="preserve">1988. </w:t>
      </w:r>
      <w:r w:rsidR="008663F9" w:rsidRPr="00754867">
        <w:rPr>
          <w:rFonts w:ascii="Arial" w:eastAsia="Cambria" w:hAnsi="Arial" w:cs="Arial"/>
          <w:i/>
          <w:color w:val="000000"/>
          <w:sz w:val="22"/>
          <w:szCs w:val="22"/>
        </w:rPr>
        <w:t xml:space="preserve">The Lives of John Lennon. </w:t>
      </w:r>
      <w:r w:rsidR="00560870">
        <w:rPr>
          <w:rFonts w:ascii="Arial" w:eastAsia="Cambria" w:hAnsi="Arial" w:cs="Arial"/>
          <w:color w:val="000000"/>
          <w:sz w:val="22"/>
          <w:szCs w:val="22"/>
        </w:rPr>
        <w:t xml:space="preserve">New York: </w:t>
      </w:r>
      <w:r w:rsidR="00C00CD1">
        <w:rPr>
          <w:rFonts w:ascii="Arial" w:eastAsia="Cambria" w:hAnsi="Arial" w:cs="Arial"/>
          <w:color w:val="000000"/>
          <w:sz w:val="22"/>
          <w:szCs w:val="22"/>
        </w:rPr>
        <w:t>William Morrow and Company</w:t>
      </w:r>
      <w:r w:rsidR="000443FB">
        <w:rPr>
          <w:rFonts w:ascii="Arial" w:eastAsia="Cambria" w:hAnsi="Arial" w:cs="Arial"/>
          <w:color w:val="000000"/>
          <w:sz w:val="22"/>
          <w:szCs w:val="22"/>
        </w:rPr>
        <w:t>.</w:t>
      </w:r>
    </w:p>
    <w:p w14:paraId="16050BD5" w14:textId="77777777" w:rsidR="008663F9" w:rsidRPr="008102F9" w:rsidRDefault="008663F9" w:rsidP="008102F9">
      <w:pPr>
        <w:rPr>
          <w:rFonts w:ascii="Arial" w:hAnsi="Arial" w:cs="Arial"/>
          <w:sz w:val="22"/>
          <w:szCs w:val="22"/>
          <w:lang w:val="en-US"/>
        </w:rPr>
      </w:pPr>
    </w:p>
    <w:p w14:paraId="5AA3AFFC" w14:textId="5DD73372" w:rsidR="008102F9" w:rsidRPr="008102F9" w:rsidRDefault="008102F9" w:rsidP="00D372E0">
      <w:pPr>
        <w:outlineLvl w:val="0"/>
        <w:rPr>
          <w:rFonts w:ascii="Arial" w:hAnsi="Arial" w:cs="Arial"/>
          <w:color w:val="000000"/>
          <w:sz w:val="22"/>
          <w:szCs w:val="22"/>
          <w:lang w:val="en-US"/>
        </w:rPr>
      </w:pPr>
      <w:r w:rsidRPr="00C00CD1">
        <w:rPr>
          <w:rFonts w:ascii="Arial" w:hAnsi="Arial" w:cs="Arial"/>
          <w:color w:val="000000"/>
          <w:sz w:val="22"/>
          <w:szCs w:val="22"/>
          <w:lang w:val="en-US"/>
        </w:rPr>
        <w:t>Goldman</w:t>
      </w:r>
      <w:r w:rsidR="00C00CD1" w:rsidRPr="00C00CD1">
        <w:rPr>
          <w:rFonts w:ascii="Arial" w:hAnsi="Arial" w:cs="Arial"/>
          <w:color w:val="000000"/>
          <w:sz w:val="22"/>
          <w:szCs w:val="22"/>
          <w:lang w:val="en-US"/>
        </w:rPr>
        <w:t>,</w:t>
      </w:r>
      <w:r w:rsidRPr="00C00CD1">
        <w:rPr>
          <w:rFonts w:ascii="Arial" w:hAnsi="Arial" w:cs="Arial"/>
          <w:color w:val="000000"/>
          <w:sz w:val="22"/>
          <w:szCs w:val="22"/>
          <w:lang w:val="en-US"/>
        </w:rPr>
        <w:t xml:space="preserve"> V</w:t>
      </w:r>
      <w:r w:rsidR="00C00CD1" w:rsidRPr="00C00CD1">
        <w:rPr>
          <w:rFonts w:ascii="Arial" w:hAnsi="Arial" w:cs="Arial"/>
          <w:color w:val="000000"/>
          <w:sz w:val="22"/>
          <w:szCs w:val="22"/>
          <w:lang w:val="en-US"/>
        </w:rPr>
        <w:t>ivien</w:t>
      </w:r>
      <w:r w:rsidRPr="00C00CD1">
        <w:rPr>
          <w:rFonts w:ascii="Arial" w:hAnsi="Arial" w:cs="Arial"/>
          <w:color w:val="000000"/>
          <w:sz w:val="22"/>
          <w:szCs w:val="22"/>
          <w:lang w:val="en-US"/>
        </w:rPr>
        <w:t xml:space="preserve">. </w:t>
      </w:r>
      <w:r w:rsidR="00560870">
        <w:rPr>
          <w:rFonts w:ascii="Arial" w:hAnsi="Arial" w:cs="Arial"/>
          <w:color w:val="000000"/>
          <w:sz w:val="22"/>
          <w:szCs w:val="22"/>
          <w:lang w:val="en-US"/>
        </w:rPr>
        <w:t xml:space="preserve">1980. </w:t>
      </w:r>
      <w:r w:rsidR="000443FB">
        <w:rPr>
          <w:rFonts w:ascii="Arial" w:hAnsi="Arial" w:cs="Arial"/>
          <w:color w:val="000000"/>
          <w:sz w:val="22"/>
          <w:szCs w:val="22"/>
          <w:lang w:val="en-US"/>
        </w:rPr>
        <w:t>“</w:t>
      </w:r>
      <w:r w:rsidRPr="00C00CD1">
        <w:rPr>
          <w:rFonts w:ascii="Arial" w:hAnsi="Arial" w:cs="Arial"/>
          <w:color w:val="000000"/>
          <w:sz w:val="22"/>
          <w:szCs w:val="22"/>
          <w:lang w:val="en-US"/>
        </w:rPr>
        <w:t xml:space="preserve">Up from </w:t>
      </w:r>
      <w:r w:rsidRPr="00C00CD1">
        <w:rPr>
          <w:rFonts w:ascii="Arial" w:hAnsi="Arial" w:cs="Arial"/>
          <w:i/>
          <w:iCs/>
          <w:color w:val="000000"/>
          <w:sz w:val="22"/>
          <w:szCs w:val="22"/>
          <w:lang w:val="en-US"/>
        </w:rPr>
        <w:t>Rock Bottom</w:t>
      </w:r>
      <w:r w:rsidRPr="00C00CD1">
        <w:rPr>
          <w:rFonts w:ascii="Arial" w:hAnsi="Arial" w:cs="Arial"/>
          <w:color w:val="000000"/>
          <w:sz w:val="22"/>
          <w:szCs w:val="22"/>
          <w:lang w:val="en-US"/>
        </w:rPr>
        <w:t>.</w:t>
      </w:r>
      <w:r w:rsidR="000443FB">
        <w:rPr>
          <w:rFonts w:ascii="Arial" w:hAnsi="Arial" w:cs="Arial"/>
          <w:color w:val="000000"/>
          <w:sz w:val="22"/>
          <w:szCs w:val="22"/>
          <w:lang w:val="en-US"/>
        </w:rPr>
        <w:t>”</w:t>
      </w:r>
      <w:r w:rsidRPr="00C00CD1">
        <w:rPr>
          <w:rFonts w:ascii="Arial" w:hAnsi="Arial" w:cs="Arial"/>
          <w:color w:val="000000"/>
          <w:sz w:val="22"/>
          <w:szCs w:val="22"/>
          <w:lang w:val="en-US"/>
        </w:rPr>
        <w:t xml:space="preserve"> </w:t>
      </w:r>
      <w:r w:rsidRPr="00C00CD1">
        <w:rPr>
          <w:rFonts w:ascii="Arial" w:hAnsi="Arial" w:cs="Arial"/>
          <w:i/>
          <w:iCs/>
          <w:color w:val="000000"/>
          <w:sz w:val="22"/>
          <w:szCs w:val="22"/>
          <w:lang w:val="en-US"/>
        </w:rPr>
        <w:t xml:space="preserve">Melody Maker. </w:t>
      </w:r>
      <w:r w:rsidRPr="00C00CD1">
        <w:rPr>
          <w:rFonts w:ascii="Arial" w:hAnsi="Arial" w:cs="Arial"/>
          <w:color w:val="000000"/>
          <w:sz w:val="22"/>
          <w:szCs w:val="22"/>
          <w:lang w:val="en-US"/>
        </w:rPr>
        <w:t>15 March</w:t>
      </w:r>
      <w:r w:rsidR="00C00CD1" w:rsidRPr="00C00CD1">
        <w:rPr>
          <w:rFonts w:ascii="Arial" w:hAnsi="Arial" w:cs="Arial"/>
          <w:color w:val="000000"/>
          <w:sz w:val="22"/>
          <w:szCs w:val="22"/>
          <w:lang w:val="en-US"/>
        </w:rPr>
        <w:t>.</w:t>
      </w:r>
      <w:r w:rsidRPr="00C00CD1">
        <w:rPr>
          <w:rFonts w:ascii="Arial" w:hAnsi="Arial" w:cs="Arial"/>
          <w:color w:val="000000"/>
          <w:sz w:val="22"/>
          <w:szCs w:val="22"/>
          <w:lang w:val="en-US"/>
        </w:rPr>
        <w:t xml:space="preserve"> 32–3</w:t>
      </w:r>
      <w:r w:rsidR="000443FB">
        <w:rPr>
          <w:rFonts w:ascii="Arial" w:hAnsi="Arial" w:cs="Arial"/>
          <w:color w:val="000000"/>
          <w:sz w:val="22"/>
          <w:szCs w:val="22"/>
          <w:lang w:val="en-US"/>
        </w:rPr>
        <w:t>.</w:t>
      </w:r>
      <w:r w:rsidRPr="008102F9">
        <w:rPr>
          <w:rFonts w:ascii="Arial" w:hAnsi="Arial" w:cs="Arial"/>
          <w:color w:val="000000"/>
          <w:sz w:val="22"/>
          <w:szCs w:val="22"/>
          <w:lang w:val="en-US"/>
        </w:rPr>
        <w:t xml:space="preserve"> </w:t>
      </w:r>
    </w:p>
    <w:p w14:paraId="54A34CEF" w14:textId="77777777" w:rsidR="008102F9" w:rsidRDefault="008102F9" w:rsidP="008102F9">
      <w:pPr>
        <w:rPr>
          <w:rFonts w:ascii="Arial" w:hAnsi="Arial" w:cs="Arial"/>
          <w:sz w:val="22"/>
          <w:szCs w:val="22"/>
          <w:lang w:val="en-US"/>
        </w:rPr>
      </w:pPr>
    </w:p>
    <w:p w14:paraId="17CB465E" w14:textId="77777777" w:rsidR="00395BF2" w:rsidRDefault="00395BF2" w:rsidP="00D372E0">
      <w:pPr>
        <w:outlineLvl w:val="0"/>
        <w:rPr>
          <w:rFonts w:ascii="Arial" w:hAnsi="Arial" w:cs="Arial"/>
          <w:sz w:val="22"/>
          <w:szCs w:val="22"/>
          <w:lang w:val="en-US"/>
        </w:rPr>
      </w:pPr>
      <w:r>
        <w:rPr>
          <w:rFonts w:ascii="Arial" w:hAnsi="Arial" w:cs="Arial"/>
          <w:sz w:val="22"/>
          <w:szCs w:val="22"/>
          <w:lang w:val="en-US"/>
        </w:rPr>
        <w:t xml:space="preserve">Hebdige, Dick. </w:t>
      </w:r>
      <w:r w:rsidR="00560870">
        <w:rPr>
          <w:rFonts w:ascii="Arial" w:hAnsi="Arial" w:cs="Arial"/>
          <w:sz w:val="22"/>
          <w:szCs w:val="22"/>
          <w:lang w:val="en-US"/>
        </w:rPr>
        <w:t xml:space="preserve">1979. </w:t>
      </w:r>
      <w:r w:rsidR="003B396A" w:rsidRPr="003B396A">
        <w:rPr>
          <w:rFonts w:ascii="Arial" w:hAnsi="Arial" w:cs="Arial"/>
          <w:i/>
          <w:sz w:val="22"/>
          <w:szCs w:val="22"/>
          <w:lang w:val="en-US"/>
        </w:rPr>
        <w:t>Subculture: the Meaning of Style</w:t>
      </w:r>
      <w:r>
        <w:rPr>
          <w:rFonts w:ascii="Arial" w:hAnsi="Arial" w:cs="Arial"/>
          <w:sz w:val="22"/>
          <w:szCs w:val="22"/>
          <w:lang w:val="en-US"/>
        </w:rPr>
        <w:t>.</w:t>
      </w:r>
      <w:r w:rsidR="00933E1A">
        <w:rPr>
          <w:rFonts w:ascii="Arial" w:hAnsi="Arial" w:cs="Arial"/>
          <w:sz w:val="22"/>
          <w:szCs w:val="22"/>
          <w:lang w:val="en-US"/>
        </w:rPr>
        <w:t xml:space="preserve"> </w:t>
      </w:r>
      <w:r w:rsidR="00560870">
        <w:rPr>
          <w:rFonts w:ascii="Arial" w:hAnsi="Arial" w:cs="Arial"/>
          <w:sz w:val="22"/>
          <w:szCs w:val="22"/>
          <w:lang w:val="en-US"/>
        </w:rPr>
        <w:t xml:space="preserve">London: </w:t>
      </w:r>
      <w:r w:rsidR="00933E1A">
        <w:rPr>
          <w:rFonts w:ascii="Arial" w:hAnsi="Arial" w:cs="Arial"/>
          <w:sz w:val="22"/>
          <w:szCs w:val="22"/>
          <w:lang w:val="en-US"/>
        </w:rPr>
        <w:t>Methuen</w:t>
      </w:r>
      <w:r w:rsidR="000443FB">
        <w:rPr>
          <w:rFonts w:ascii="Arial" w:hAnsi="Arial" w:cs="Arial"/>
          <w:sz w:val="22"/>
          <w:szCs w:val="22"/>
          <w:lang w:val="en-US"/>
        </w:rPr>
        <w:t>.</w:t>
      </w:r>
    </w:p>
    <w:p w14:paraId="6C5739F2" w14:textId="77777777" w:rsidR="00395BF2" w:rsidRPr="00CA1EC3" w:rsidRDefault="00395BF2" w:rsidP="008102F9">
      <w:pPr>
        <w:rPr>
          <w:rFonts w:ascii="Arial" w:hAnsi="Arial" w:cs="Arial"/>
          <w:sz w:val="22"/>
          <w:szCs w:val="22"/>
          <w:lang w:val="en-US"/>
        </w:rPr>
      </w:pPr>
    </w:p>
    <w:p w14:paraId="6956E2C9" w14:textId="218AD1CE" w:rsidR="00CA1EC3" w:rsidRPr="00CA1EC3" w:rsidRDefault="00CA1EC3" w:rsidP="00CA1EC3">
      <w:pPr>
        <w:textAlignment w:val="baseline"/>
        <w:rPr>
          <w:rFonts w:ascii="Arial" w:hAnsi="Arial" w:cs="Arial"/>
          <w:color w:val="404040"/>
          <w:sz w:val="22"/>
          <w:szCs w:val="22"/>
        </w:rPr>
      </w:pPr>
      <w:r>
        <w:rPr>
          <w:rFonts w:ascii="Arial" w:hAnsi="Arial" w:cs="Arial"/>
          <w:color w:val="404040"/>
          <w:sz w:val="22"/>
          <w:szCs w:val="22"/>
        </w:rPr>
        <w:t>Hollows</w:t>
      </w:r>
      <w:r w:rsidR="00395BF2">
        <w:rPr>
          <w:rFonts w:ascii="Arial" w:hAnsi="Arial" w:cs="Arial"/>
          <w:color w:val="404040"/>
          <w:sz w:val="22"/>
          <w:szCs w:val="22"/>
        </w:rPr>
        <w:t>, Joanne</w:t>
      </w:r>
      <w:r>
        <w:rPr>
          <w:rFonts w:ascii="Arial" w:hAnsi="Arial" w:cs="Arial"/>
          <w:color w:val="404040"/>
          <w:sz w:val="22"/>
          <w:szCs w:val="22"/>
        </w:rPr>
        <w:t>.</w:t>
      </w:r>
      <w:r w:rsidR="00560870">
        <w:rPr>
          <w:rFonts w:ascii="Arial" w:hAnsi="Arial" w:cs="Arial"/>
          <w:color w:val="404040"/>
          <w:sz w:val="22"/>
          <w:szCs w:val="22"/>
        </w:rPr>
        <w:t xml:space="preserve"> 2003.</w:t>
      </w:r>
      <w:r>
        <w:rPr>
          <w:rFonts w:ascii="Arial" w:hAnsi="Arial" w:cs="Arial"/>
          <w:color w:val="404040"/>
          <w:sz w:val="22"/>
          <w:szCs w:val="22"/>
        </w:rPr>
        <w:t xml:space="preserve"> </w:t>
      </w:r>
      <w:r w:rsidR="000443FB">
        <w:rPr>
          <w:rFonts w:ascii="Arial" w:hAnsi="Arial" w:cs="Arial"/>
          <w:color w:val="404040"/>
          <w:sz w:val="22"/>
          <w:szCs w:val="22"/>
        </w:rPr>
        <w:t>“</w:t>
      </w:r>
      <w:r>
        <w:rPr>
          <w:rFonts w:ascii="Arial" w:hAnsi="Arial" w:cs="Arial"/>
          <w:color w:val="404040"/>
          <w:sz w:val="22"/>
          <w:szCs w:val="22"/>
        </w:rPr>
        <w:t>The Masculinity of Cult.</w:t>
      </w:r>
      <w:r w:rsidR="000443FB">
        <w:rPr>
          <w:rFonts w:ascii="Arial" w:hAnsi="Arial" w:cs="Arial"/>
          <w:color w:val="404040"/>
          <w:sz w:val="22"/>
          <w:szCs w:val="22"/>
        </w:rPr>
        <w:t>”</w:t>
      </w:r>
      <w:r>
        <w:rPr>
          <w:rFonts w:ascii="Arial" w:hAnsi="Arial" w:cs="Arial"/>
          <w:color w:val="404040"/>
          <w:sz w:val="22"/>
          <w:szCs w:val="22"/>
        </w:rPr>
        <w:t xml:space="preserve"> </w:t>
      </w:r>
      <w:r w:rsidR="00395BF2">
        <w:rPr>
          <w:rFonts w:ascii="Arial" w:hAnsi="Arial" w:cs="Arial"/>
          <w:color w:val="404040"/>
          <w:sz w:val="22"/>
          <w:szCs w:val="22"/>
        </w:rPr>
        <w:t>I</w:t>
      </w:r>
      <w:r w:rsidRPr="00CA1EC3">
        <w:rPr>
          <w:rFonts w:ascii="Arial" w:hAnsi="Arial" w:cs="Arial"/>
          <w:color w:val="404040"/>
          <w:sz w:val="22"/>
          <w:szCs w:val="22"/>
        </w:rPr>
        <w:t xml:space="preserve">n </w:t>
      </w:r>
      <w:r w:rsidR="000443FB" w:rsidRPr="005E1958">
        <w:rPr>
          <w:rFonts w:ascii="Arial" w:hAnsi="Arial" w:cs="Arial"/>
          <w:i/>
          <w:color w:val="404040"/>
          <w:sz w:val="22"/>
          <w:szCs w:val="22"/>
        </w:rPr>
        <w:t>Defining Cult Movies: the Cultural Politics of Oppositional Taste</w:t>
      </w:r>
      <w:r w:rsidR="000443FB">
        <w:rPr>
          <w:rFonts w:ascii="Arial" w:hAnsi="Arial" w:cs="Arial"/>
          <w:color w:val="404040"/>
          <w:sz w:val="22"/>
          <w:szCs w:val="22"/>
        </w:rPr>
        <w:t xml:space="preserve">, edited by </w:t>
      </w:r>
      <w:r w:rsidRPr="00CA1EC3">
        <w:rPr>
          <w:rFonts w:ascii="Arial" w:hAnsi="Arial" w:cs="Arial"/>
          <w:color w:val="404040"/>
          <w:sz w:val="22"/>
          <w:szCs w:val="22"/>
        </w:rPr>
        <w:t xml:space="preserve">Mark Jancovich </w:t>
      </w:r>
      <w:r w:rsidRPr="00395BF2">
        <w:rPr>
          <w:rFonts w:ascii="Arial" w:hAnsi="Arial" w:cs="Arial"/>
          <w:i/>
          <w:color w:val="404040"/>
          <w:sz w:val="22"/>
          <w:szCs w:val="22"/>
        </w:rPr>
        <w:t>et al</w:t>
      </w:r>
      <w:r w:rsidRPr="00CA1EC3">
        <w:rPr>
          <w:rFonts w:ascii="Arial" w:hAnsi="Arial" w:cs="Arial"/>
          <w:color w:val="404040"/>
          <w:sz w:val="22"/>
          <w:szCs w:val="22"/>
        </w:rPr>
        <w:t xml:space="preserve"> </w:t>
      </w:r>
      <w:r w:rsidR="005E1958">
        <w:rPr>
          <w:rFonts w:ascii="Arial" w:hAnsi="Arial" w:cs="Arial"/>
          <w:color w:val="404040"/>
          <w:sz w:val="22"/>
          <w:szCs w:val="22"/>
        </w:rPr>
        <w:t>.</w:t>
      </w:r>
      <w:r w:rsidRPr="00CA1EC3">
        <w:rPr>
          <w:rFonts w:ascii="Arial" w:hAnsi="Arial" w:cs="Arial"/>
          <w:color w:val="404040"/>
          <w:sz w:val="22"/>
          <w:szCs w:val="22"/>
        </w:rPr>
        <w:t> </w:t>
      </w:r>
      <w:r w:rsidR="00560870">
        <w:rPr>
          <w:rFonts w:ascii="Arial" w:hAnsi="Arial" w:cs="Arial"/>
          <w:color w:val="404040"/>
          <w:sz w:val="22"/>
          <w:szCs w:val="22"/>
        </w:rPr>
        <w:t xml:space="preserve">Manchester: </w:t>
      </w:r>
      <w:r w:rsidRPr="00CA1EC3">
        <w:rPr>
          <w:rFonts w:ascii="Arial" w:hAnsi="Arial" w:cs="Arial"/>
          <w:color w:val="404040"/>
          <w:sz w:val="22"/>
          <w:szCs w:val="22"/>
        </w:rPr>
        <w:t>Manchester University Press</w:t>
      </w:r>
      <w:r w:rsidR="000443FB">
        <w:rPr>
          <w:rFonts w:ascii="Arial" w:hAnsi="Arial" w:cs="Arial"/>
          <w:color w:val="404040"/>
          <w:sz w:val="22"/>
          <w:szCs w:val="22"/>
        </w:rPr>
        <w:t>.</w:t>
      </w:r>
      <w:r w:rsidR="004841AF">
        <w:rPr>
          <w:rFonts w:ascii="Arial" w:hAnsi="Arial" w:cs="Arial"/>
          <w:color w:val="404040"/>
          <w:sz w:val="22"/>
          <w:szCs w:val="22"/>
        </w:rPr>
        <w:t xml:space="preserve"> 35-53.</w:t>
      </w:r>
    </w:p>
    <w:p w14:paraId="45472C2F" w14:textId="77777777" w:rsidR="00CA1EC3" w:rsidRPr="00CA1EC3" w:rsidRDefault="00CA1EC3" w:rsidP="008102F9">
      <w:pPr>
        <w:rPr>
          <w:rFonts w:ascii="Arial" w:hAnsi="Arial" w:cs="Arial"/>
          <w:sz w:val="22"/>
          <w:szCs w:val="22"/>
          <w:lang w:val="en-US"/>
        </w:rPr>
      </w:pPr>
    </w:p>
    <w:p w14:paraId="5676E7E1" w14:textId="77777777" w:rsidR="000C089B" w:rsidRDefault="000C089B" w:rsidP="00D372E0">
      <w:pPr>
        <w:outlineLvl w:val="0"/>
        <w:rPr>
          <w:rFonts w:ascii="Arial" w:hAnsi="Arial" w:cs="Arial"/>
          <w:sz w:val="22"/>
          <w:szCs w:val="22"/>
          <w:lang w:val="en-US"/>
        </w:rPr>
      </w:pPr>
      <w:r w:rsidRPr="00C81F83">
        <w:rPr>
          <w:rFonts w:ascii="Arial" w:hAnsi="Arial" w:cs="Arial"/>
          <w:sz w:val="22"/>
          <w:szCs w:val="22"/>
          <w:lang w:val="en-US"/>
        </w:rPr>
        <w:t>Holroyd</w:t>
      </w:r>
      <w:r w:rsidR="00C81F83" w:rsidRPr="00C81F83">
        <w:rPr>
          <w:rFonts w:ascii="Arial" w:hAnsi="Arial" w:cs="Arial"/>
          <w:sz w:val="22"/>
          <w:szCs w:val="22"/>
          <w:lang w:val="en-US"/>
        </w:rPr>
        <w:t xml:space="preserve">, Michael. </w:t>
      </w:r>
      <w:r w:rsidR="00560870">
        <w:rPr>
          <w:rFonts w:ascii="Arial" w:hAnsi="Arial" w:cs="Arial"/>
          <w:sz w:val="22"/>
          <w:szCs w:val="22"/>
          <w:lang w:val="en-US"/>
        </w:rPr>
        <w:t xml:space="preserve">1998. </w:t>
      </w:r>
      <w:r w:rsidR="00C81F83" w:rsidRPr="00C81F83">
        <w:rPr>
          <w:rFonts w:ascii="Arial" w:hAnsi="Arial" w:cs="Arial"/>
          <w:i/>
          <w:sz w:val="22"/>
          <w:szCs w:val="22"/>
          <w:lang w:val="en-US"/>
        </w:rPr>
        <w:t>Bernard Shaw: a Biography</w:t>
      </w:r>
      <w:r w:rsidR="00C81F83" w:rsidRPr="00C81F83">
        <w:rPr>
          <w:rFonts w:ascii="Arial" w:hAnsi="Arial" w:cs="Arial"/>
          <w:sz w:val="22"/>
          <w:szCs w:val="22"/>
          <w:lang w:val="en-US"/>
        </w:rPr>
        <w:t>.</w:t>
      </w:r>
      <w:r w:rsidRPr="00C81F83">
        <w:rPr>
          <w:rFonts w:ascii="Arial" w:hAnsi="Arial" w:cs="Arial"/>
          <w:sz w:val="22"/>
          <w:szCs w:val="22"/>
          <w:lang w:val="en-US"/>
        </w:rPr>
        <w:t xml:space="preserve"> </w:t>
      </w:r>
      <w:r w:rsidR="00560870">
        <w:rPr>
          <w:rFonts w:ascii="Arial" w:hAnsi="Arial" w:cs="Arial"/>
          <w:sz w:val="22"/>
          <w:szCs w:val="22"/>
          <w:lang w:val="en-US"/>
        </w:rPr>
        <w:t xml:space="preserve">London: </w:t>
      </w:r>
      <w:r w:rsidR="00C81F83" w:rsidRPr="00C81F83">
        <w:rPr>
          <w:rFonts w:ascii="Arial" w:hAnsi="Arial" w:cs="Arial"/>
          <w:sz w:val="22"/>
          <w:szCs w:val="22"/>
          <w:lang w:val="en-US"/>
        </w:rPr>
        <w:t>Vintage</w:t>
      </w:r>
      <w:r w:rsidR="000443FB">
        <w:rPr>
          <w:rFonts w:ascii="Arial" w:hAnsi="Arial" w:cs="Arial"/>
          <w:sz w:val="22"/>
          <w:szCs w:val="22"/>
          <w:lang w:val="en-US"/>
        </w:rPr>
        <w:t>.</w:t>
      </w:r>
    </w:p>
    <w:p w14:paraId="2AAA96A7" w14:textId="77777777" w:rsidR="000C089B" w:rsidRPr="008102F9" w:rsidRDefault="000C089B" w:rsidP="008102F9">
      <w:pPr>
        <w:rPr>
          <w:rFonts w:ascii="Arial" w:hAnsi="Arial" w:cs="Arial"/>
          <w:sz w:val="22"/>
          <w:szCs w:val="22"/>
          <w:lang w:val="en-US"/>
        </w:rPr>
      </w:pPr>
    </w:p>
    <w:p w14:paraId="6D625E6E" w14:textId="7BCB5C5A" w:rsidR="000F72F8" w:rsidRDefault="000F72F8" w:rsidP="000F72F8">
      <w:pPr>
        <w:widowControl w:val="0"/>
        <w:autoSpaceDE w:val="0"/>
        <w:autoSpaceDN w:val="0"/>
        <w:adjustRightInd w:val="0"/>
        <w:rPr>
          <w:rFonts w:ascii="Arial" w:eastAsia="Cambria" w:hAnsi="Arial" w:cs="Arial"/>
          <w:color w:val="000000" w:themeColor="text1"/>
          <w:sz w:val="22"/>
          <w:szCs w:val="22"/>
        </w:rPr>
      </w:pPr>
      <w:r w:rsidRPr="00893487">
        <w:rPr>
          <w:rFonts w:ascii="Arial" w:eastAsia="Cambria" w:hAnsi="Arial" w:cs="Arial"/>
          <w:color w:val="000000" w:themeColor="text1"/>
          <w:sz w:val="22"/>
          <w:szCs w:val="22"/>
          <w:lang w:val="en-US"/>
        </w:rPr>
        <w:t>Holstein</w:t>
      </w:r>
      <w:r w:rsidR="00C00CD1" w:rsidRPr="00893487">
        <w:rPr>
          <w:rFonts w:ascii="Arial" w:eastAsia="Cambria" w:hAnsi="Arial" w:cs="Arial"/>
          <w:color w:val="000000" w:themeColor="text1"/>
          <w:sz w:val="22"/>
          <w:szCs w:val="22"/>
          <w:lang w:val="en-US"/>
        </w:rPr>
        <w:t>,</w:t>
      </w:r>
      <w:r w:rsidRPr="00893487">
        <w:rPr>
          <w:rFonts w:ascii="Arial" w:eastAsia="Cambria" w:hAnsi="Arial" w:cs="Arial"/>
          <w:color w:val="000000" w:themeColor="text1"/>
          <w:sz w:val="22"/>
          <w:szCs w:val="22"/>
          <w:lang w:val="en-US"/>
        </w:rPr>
        <w:t xml:space="preserve"> J</w:t>
      </w:r>
      <w:r w:rsidR="00C00CD1" w:rsidRPr="00893487">
        <w:rPr>
          <w:rFonts w:ascii="Arial" w:eastAsia="Cambria" w:hAnsi="Arial" w:cs="Arial"/>
          <w:color w:val="000000" w:themeColor="text1"/>
          <w:sz w:val="22"/>
          <w:szCs w:val="22"/>
          <w:lang w:val="en-US"/>
        </w:rPr>
        <w:t>ames an</w:t>
      </w:r>
      <w:r w:rsidR="00C00CD1" w:rsidRPr="00893487">
        <w:rPr>
          <w:rFonts w:ascii="Arial" w:eastAsia="Cambria" w:hAnsi="Arial" w:cs="Arial"/>
          <w:color w:val="000000" w:themeColor="text1"/>
          <w:sz w:val="22"/>
          <w:szCs w:val="22"/>
        </w:rPr>
        <w:t>d</w:t>
      </w:r>
      <w:r w:rsidRPr="00893487">
        <w:rPr>
          <w:rFonts w:ascii="Arial" w:eastAsia="Cambria" w:hAnsi="Arial" w:cs="Arial"/>
          <w:color w:val="000000" w:themeColor="text1"/>
          <w:sz w:val="22"/>
          <w:szCs w:val="22"/>
        </w:rPr>
        <w:t xml:space="preserve"> </w:t>
      </w:r>
      <w:r w:rsidR="000443FB" w:rsidRPr="00893487">
        <w:rPr>
          <w:rFonts w:ascii="Arial" w:eastAsia="Cambria" w:hAnsi="Arial" w:cs="Arial"/>
          <w:color w:val="000000" w:themeColor="text1"/>
          <w:sz w:val="22"/>
          <w:szCs w:val="22"/>
        </w:rPr>
        <w:t xml:space="preserve">Jaber </w:t>
      </w:r>
      <w:r w:rsidRPr="00893487">
        <w:rPr>
          <w:rFonts w:ascii="Arial" w:eastAsia="Cambria" w:hAnsi="Arial" w:cs="Arial"/>
          <w:color w:val="000000" w:themeColor="text1"/>
          <w:sz w:val="22"/>
          <w:szCs w:val="22"/>
        </w:rPr>
        <w:t xml:space="preserve">Gubrium. </w:t>
      </w:r>
      <w:r w:rsidR="003F37CD" w:rsidRPr="00893487">
        <w:rPr>
          <w:rFonts w:ascii="Arial" w:eastAsia="Cambria" w:hAnsi="Arial" w:cs="Arial"/>
          <w:color w:val="000000" w:themeColor="text1"/>
          <w:sz w:val="22"/>
          <w:szCs w:val="22"/>
          <w:lang w:val="en-US"/>
        </w:rPr>
        <w:t xml:space="preserve">1995. </w:t>
      </w:r>
      <w:r w:rsidRPr="00754867">
        <w:rPr>
          <w:rFonts w:ascii="Arial" w:eastAsia="Cambria" w:hAnsi="Arial" w:cs="Arial"/>
          <w:i/>
          <w:color w:val="000000" w:themeColor="text1"/>
          <w:sz w:val="22"/>
          <w:szCs w:val="22"/>
        </w:rPr>
        <w:t xml:space="preserve">The </w:t>
      </w:r>
      <w:r w:rsidR="00F302F6">
        <w:rPr>
          <w:rFonts w:ascii="Arial" w:eastAsia="Cambria" w:hAnsi="Arial" w:cs="Arial"/>
          <w:i/>
          <w:color w:val="000000" w:themeColor="text1"/>
          <w:sz w:val="22"/>
          <w:szCs w:val="22"/>
        </w:rPr>
        <w:t>A</w:t>
      </w:r>
      <w:r w:rsidRPr="00754867">
        <w:rPr>
          <w:rFonts w:ascii="Arial" w:eastAsia="Cambria" w:hAnsi="Arial" w:cs="Arial"/>
          <w:i/>
          <w:color w:val="000000" w:themeColor="text1"/>
          <w:sz w:val="22"/>
          <w:szCs w:val="22"/>
        </w:rPr>
        <w:t xml:space="preserve">ctive </w:t>
      </w:r>
      <w:r w:rsidR="00F302F6">
        <w:rPr>
          <w:rFonts w:ascii="Arial" w:eastAsia="Cambria" w:hAnsi="Arial" w:cs="Arial"/>
          <w:i/>
          <w:color w:val="000000" w:themeColor="text1"/>
          <w:sz w:val="22"/>
          <w:szCs w:val="22"/>
        </w:rPr>
        <w:t>I</w:t>
      </w:r>
      <w:r w:rsidRPr="00754867">
        <w:rPr>
          <w:rFonts w:ascii="Arial" w:eastAsia="Cambria" w:hAnsi="Arial" w:cs="Arial"/>
          <w:i/>
          <w:color w:val="000000" w:themeColor="text1"/>
          <w:sz w:val="22"/>
          <w:szCs w:val="22"/>
        </w:rPr>
        <w:t>nterview</w:t>
      </w:r>
      <w:r w:rsidRPr="00754867">
        <w:rPr>
          <w:rFonts w:ascii="Arial" w:eastAsia="Cambria" w:hAnsi="Arial" w:cs="Arial"/>
          <w:color w:val="000000" w:themeColor="text1"/>
          <w:sz w:val="22"/>
          <w:szCs w:val="22"/>
        </w:rPr>
        <w:t xml:space="preserve">. Qualitative Research Methods Series 37. </w:t>
      </w:r>
      <w:r w:rsidR="003F37CD">
        <w:rPr>
          <w:rFonts w:ascii="Arial" w:eastAsia="Cambria" w:hAnsi="Arial" w:cs="Arial"/>
          <w:color w:val="000000" w:themeColor="text1"/>
          <w:sz w:val="22"/>
          <w:szCs w:val="22"/>
        </w:rPr>
        <w:t xml:space="preserve">London: </w:t>
      </w:r>
      <w:r w:rsidR="00C00CD1">
        <w:rPr>
          <w:rFonts w:ascii="Arial" w:eastAsia="Cambria" w:hAnsi="Arial" w:cs="Arial"/>
          <w:color w:val="000000" w:themeColor="text1"/>
          <w:sz w:val="22"/>
          <w:szCs w:val="22"/>
        </w:rPr>
        <w:t>Sage</w:t>
      </w:r>
      <w:r w:rsidR="000443FB">
        <w:rPr>
          <w:rFonts w:ascii="Arial" w:eastAsia="Cambria" w:hAnsi="Arial" w:cs="Arial"/>
          <w:color w:val="000000" w:themeColor="text1"/>
          <w:sz w:val="22"/>
          <w:szCs w:val="22"/>
        </w:rPr>
        <w:t>.</w:t>
      </w:r>
    </w:p>
    <w:p w14:paraId="71CD9306" w14:textId="77777777" w:rsidR="000F72F8" w:rsidRPr="006B2EB9" w:rsidRDefault="000F72F8" w:rsidP="00292A08">
      <w:pPr>
        <w:rPr>
          <w:rFonts w:ascii="Arial" w:eastAsiaTheme="minorHAnsi" w:hAnsi="Arial" w:cs="Arial"/>
          <w:b/>
          <w:sz w:val="22"/>
          <w:szCs w:val="22"/>
          <w:lang w:val="en-US"/>
        </w:rPr>
      </w:pPr>
    </w:p>
    <w:p w14:paraId="768E5120" w14:textId="0366101A" w:rsidR="00145C6B" w:rsidRDefault="00145C6B" w:rsidP="002958EB">
      <w:pPr>
        <w:rPr>
          <w:rFonts w:ascii="Arial" w:hAnsi="Arial" w:cs="Arial"/>
          <w:sz w:val="22"/>
          <w:szCs w:val="22"/>
          <w:lang w:val="en-US"/>
        </w:rPr>
      </w:pPr>
      <w:r w:rsidRPr="00C00CD1">
        <w:rPr>
          <w:rFonts w:ascii="Arial" w:hAnsi="Arial" w:cs="Arial"/>
          <w:sz w:val="22"/>
          <w:szCs w:val="22"/>
          <w:lang w:val="en-US"/>
        </w:rPr>
        <w:t>Hort</w:t>
      </w:r>
      <w:r w:rsidR="00C00CD1" w:rsidRPr="00C00CD1">
        <w:rPr>
          <w:rFonts w:ascii="Arial" w:hAnsi="Arial" w:cs="Arial"/>
          <w:sz w:val="22"/>
          <w:szCs w:val="22"/>
          <w:lang w:val="en-US"/>
        </w:rPr>
        <w:t>on, Donald</w:t>
      </w:r>
      <w:r w:rsidR="000443FB">
        <w:rPr>
          <w:rFonts w:ascii="Arial" w:hAnsi="Arial" w:cs="Arial"/>
          <w:sz w:val="22"/>
          <w:szCs w:val="22"/>
          <w:lang w:val="en-US"/>
        </w:rPr>
        <w:t>,</w:t>
      </w:r>
      <w:r w:rsidR="00C00CD1" w:rsidRPr="00C00CD1">
        <w:rPr>
          <w:rFonts w:ascii="Arial" w:hAnsi="Arial" w:cs="Arial"/>
          <w:sz w:val="22"/>
          <w:szCs w:val="22"/>
          <w:lang w:val="en-US"/>
        </w:rPr>
        <w:t xml:space="preserve"> and</w:t>
      </w:r>
      <w:r w:rsidR="00190630">
        <w:rPr>
          <w:rFonts w:ascii="Arial" w:hAnsi="Arial" w:cs="Arial"/>
          <w:sz w:val="22"/>
          <w:szCs w:val="22"/>
          <w:lang w:val="en-US"/>
        </w:rPr>
        <w:t xml:space="preserve"> Richard</w:t>
      </w:r>
      <w:r w:rsidR="000443FB" w:rsidRPr="000443FB">
        <w:rPr>
          <w:rFonts w:ascii="Arial" w:hAnsi="Arial" w:cs="Arial"/>
          <w:sz w:val="22"/>
          <w:szCs w:val="22"/>
          <w:lang w:val="en-US"/>
        </w:rPr>
        <w:t xml:space="preserve"> </w:t>
      </w:r>
      <w:r w:rsidR="000443FB" w:rsidRPr="00C00CD1">
        <w:rPr>
          <w:rFonts w:ascii="Arial" w:hAnsi="Arial" w:cs="Arial"/>
          <w:sz w:val="22"/>
          <w:szCs w:val="22"/>
          <w:lang w:val="en-US"/>
        </w:rPr>
        <w:t>Wohl</w:t>
      </w:r>
      <w:r w:rsidR="00C00CD1" w:rsidRPr="00C00CD1">
        <w:rPr>
          <w:rFonts w:ascii="Arial" w:hAnsi="Arial" w:cs="Arial"/>
          <w:sz w:val="22"/>
          <w:szCs w:val="22"/>
          <w:lang w:val="en-US"/>
        </w:rPr>
        <w:t>.</w:t>
      </w:r>
      <w:r w:rsidRPr="00C00CD1">
        <w:rPr>
          <w:rFonts w:ascii="Arial" w:hAnsi="Arial" w:cs="Arial"/>
          <w:sz w:val="22"/>
          <w:szCs w:val="22"/>
          <w:lang w:val="en-US"/>
        </w:rPr>
        <w:t xml:space="preserve"> </w:t>
      </w:r>
      <w:r w:rsidR="003F37CD">
        <w:rPr>
          <w:rFonts w:ascii="Arial" w:hAnsi="Arial" w:cs="Arial"/>
          <w:sz w:val="22"/>
          <w:szCs w:val="22"/>
          <w:lang w:val="en-US"/>
        </w:rPr>
        <w:t xml:space="preserve">1956. </w:t>
      </w:r>
      <w:r w:rsidR="000443FB">
        <w:rPr>
          <w:rFonts w:ascii="Arial" w:hAnsi="Arial" w:cs="Arial"/>
          <w:sz w:val="22"/>
          <w:szCs w:val="22"/>
          <w:lang w:val="en-US"/>
        </w:rPr>
        <w:t>“</w:t>
      </w:r>
      <w:r w:rsidRPr="00C00CD1">
        <w:rPr>
          <w:rFonts w:ascii="Arial" w:hAnsi="Arial" w:cs="Arial"/>
          <w:sz w:val="22"/>
          <w:szCs w:val="22"/>
          <w:lang w:val="en-US"/>
        </w:rPr>
        <w:t>Mass Communication and Para-social Interaction: Observations on Intimacy at a Distance</w:t>
      </w:r>
      <w:r w:rsidR="000443FB">
        <w:rPr>
          <w:rFonts w:ascii="Arial" w:hAnsi="Arial" w:cs="Arial"/>
          <w:sz w:val="22"/>
          <w:szCs w:val="22"/>
          <w:lang w:val="en-US"/>
        </w:rPr>
        <w:t>.”</w:t>
      </w:r>
      <w:r w:rsidRPr="00C00CD1">
        <w:rPr>
          <w:rFonts w:ascii="Arial" w:hAnsi="Arial" w:cs="Arial"/>
          <w:sz w:val="22"/>
          <w:szCs w:val="22"/>
          <w:lang w:val="en-US"/>
        </w:rPr>
        <w:t xml:space="preserve"> </w:t>
      </w:r>
      <w:r w:rsidRPr="00C00CD1">
        <w:rPr>
          <w:rFonts w:ascii="Arial" w:hAnsi="Arial" w:cs="Arial"/>
          <w:i/>
          <w:iCs/>
          <w:sz w:val="22"/>
          <w:szCs w:val="22"/>
          <w:lang w:val="en-US"/>
        </w:rPr>
        <w:t xml:space="preserve">Psychiatry </w:t>
      </w:r>
      <w:r w:rsidR="00C00CD1" w:rsidRPr="00C00CD1">
        <w:rPr>
          <w:rFonts w:ascii="Arial" w:hAnsi="Arial" w:cs="Arial"/>
          <w:sz w:val="22"/>
          <w:szCs w:val="22"/>
          <w:lang w:val="en-US"/>
        </w:rPr>
        <w:t>19</w:t>
      </w:r>
      <w:r w:rsidR="000443FB">
        <w:rPr>
          <w:rFonts w:ascii="Arial" w:hAnsi="Arial" w:cs="Arial"/>
          <w:sz w:val="22"/>
          <w:szCs w:val="22"/>
          <w:lang w:val="en-US"/>
        </w:rPr>
        <w:t xml:space="preserve">: </w:t>
      </w:r>
      <w:r w:rsidRPr="00C00CD1">
        <w:rPr>
          <w:rFonts w:ascii="Arial" w:hAnsi="Arial" w:cs="Arial"/>
          <w:sz w:val="22"/>
          <w:szCs w:val="22"/>
          <w:lang w:val="en-US"/>
        </w:rPr>
        <w:t>215-29</w:t>
      </w:r>
      <w:r w:rsidR="000443FB">
        <w:rPr>
          <w:rFonts w:ascii="Arial" w:hAnsi="Arial" w:cs="Arial"/>
          <w:sz w:val="22"/>
          <w:szCs w:val="22"/>
          <w:lang w:val="en-US"/>
        </w:rPr>
        <w:t>.</w:t>
      </w:r>
    </w:p>
    <w:p w14:paraId="4CCB33E2" w14:textId="77777777" w:rsidR="00145C6B" w:rsidRDefault="00145C6B" w:rsidP="002958EB">
      <w:pPr>
        <w:rPr>
          <w:rFonts w:ascii="Arial" w:hAnsi="Arial" w:cs="Arial"/>
          <w:sz w:val="22"/>
          <w:szCs w:val="22"/>
          <w:lang w:val="en-US"/>
        </w:rPr>
      </w:pPr>
    </w:p>
    <w:p w14:paraId="2A92374D" w14:textId="77777777" w:rsidR="00E80110" w:rsidRPr="00754867" w:rsidRDefault="00E80110" w:rsidP="00D372E0">
      <w:pPr>
        <w:outlineLvl w:val="0"/>
        <w:rPr>
          <w:rFonts w:ascii="Arial" w:hAnsi="Arial" w:cs="Arial"/>
          <w:sz w:val="22"/>
          <w:szCs w:val="22"/>
        </w:rPr>
      </w:pPr>
      <w:r w:rsidRPr="00754867">
        <w:rPr>
          <w:rFonts w:ascii="Arial" w:hAnsi="Arial" w:cs="Arial"/>
          <w:sz w:val="22"/>
          <w:szCs w:val="22"/>
        </w:rPr>
        <w:t>Hoskyns</w:t>
      </w:r>
      <w:r>
        <w:rPr>
          <w:rFonts w:ascii="Arial" w:hAnsi="Arial" w:cs="Arial"/>
          <w:sz w:val="22"/>
          <w:szCs w:val="22"/>
        </w:rPr>
        <w:t>,</w:t>
      </w:r>
      <w:r w:rsidRPr="00754867">
        <w:rPr>
          <w:rFonts w:ascii="Arial" w:hAnsi="Arial" w:cs="Arial"/>
          <w:sz w:val="22"/>
          <w:szCs w:val="22"/>
        </w:rPr>
        <w:t xml:space="preserve"> B</w:t>
      </w:r>
      <w:r>
        <w:rPr>
          <w:rFonts w:ascii="Arial" w:hAnsi="Arial" w:cs="Arial"/>
          <w:sz w:val="22"/>
          <w:szCs w:val="22"/>
        </w:rPr>
        <w:t>arney</w:t>
      </w:r>
      <w:r w:rsidRPr="00754867">
        <w:rPr>
          <w:rFonts w:ascii="Arial" w:hAnsi="Arial" w:cs="Arial"/>
          <w:sz w:val="22"/>
          <w:szCs w:val="22"/>
        </w:rPr>
        <w:t xml:space="preserve">. </w:t>
      </w:r>
      <w:r w:rsidR="003F37CD">
        <w:rPr>
          <w:rFonts w:ascii="Arial" w:hAnsi="Arial" w:cs="Arial"/>
          <w:sz w:val="22"/>
          <w:szCs w:val="22"/>
        </w:rPr>
        <w:t xml:space="preserve">2009. </w:t>
      </w:r>
      <w:r w:rsidRPr="00754867">
        <w:rPr>
          <w:rFonts w:ascii="Arial" w:hAnsi="Arial" w:cs="Arial"/>
          <w:i/>
          <w:sz w:val="22"/>
          <w:szCs w:val="22"/>
        </w:rPr>
        <w:t>Lowside of the Road: a Life of Tom Waits</w:t>
      </w:r>
      <w:r w:rsidRPr="00754867">
        <w:rPr>
          <w:rFonts w:ascii="Arial" w:hAnsi="Arial" w:cs="Arial"/>
          <w:sz w:val="22"/>
          <w:szCs w:val="22"/>
        </w:rPr>
        <w:t xml:space="preserve">. </w:t>
      </w:r>
      <w:r w:rsidR="003F37CD">
        <w:rPr>
          <w:rFonts w:ascii="Arial" w:hAnsi="Arial" w:cs="Arial"/>
          <w:sz w:val="22"/>
          <w:szCs w:val="22"/>
        </w:rPr>
        <w:t xml:space="preserve">London: </w:t>
      </w:r>
      <w:r w:rsidRPr="00754867">
        <w:rPr>
          <w:rFonts w:ascii="Arial" w:hAnsi="Arial" w:cs="Arial"/>
          <w:sz w:val="22"/>
          <w:szCs w:val="22"/>
        </w:rPr>
        <w:t>Faber</w:t>
      </w:r>
      <w:r w:rsidR="000443FB">
        <w:rPr>
          <w:rFonts w:ascii="Arial" w:hAnsi="Arial" w:cs="Arial"/>
          <w:sz w:val="22"/>
          <w:szCs w:val="22"/>
        </w:rPr>
        <w:t>.</w:t>
      </w:r>
      <w:r w:rsidRPr="00754867">
        <w:rPr>
          <w:rFonts w:ascii="Arial" w:hAnsi="Arial" w:cs="Arial"/>
          <w:sz w:val="22"/>
          <w:szCs w:val="22"/>
        </w:rPr>
        <w:t xml:space="preserve"> </w:t>
      </w:r>
    </w:p>
    <w:p w14:paraId="4660426A" w14:textId="77777777" w:rsidR="000C089B" w:rsidRPr="00145C6B" w:rsidRDefault="000C089B" w:rsidP="002958EB">
      <w:pPr>
        <w:rPr>
          <w:rFonts w:ascii="Arial" w:hAnsi="Arial" w:cs="Arial"/>
          <w:sz w:val="22"/>
          <w:szCs w:val="22"/>
          <w:lang w:val="en-US"/>
        </w:rPr>
      </w:pPr>
    </w:p>
    <w:p w14:paraId="75E0B43F" w14:textId="77777777" w:rsidR="002958EB" w:rsidRPr="006B2EB9" w:rsidRDefault="002958EB" w:rsidP="00D372E0">
      <w:pPr>
        <w:outlineLvl w:val="0"/>
        <w:rPr>
          <w:rFonts w:ascii="Arial" w:hAnsi="Arial" w:cs="Arial"/>
          <w:sz w:val="22"/>
          <w:szCs w:val="22"/>
        </w:rPr>
      </w:pPr>
      <w:r w:rsidRPr="006B2EB9">
        <w:rPr>
          <w:rFonts w:ascii="Arial" w:hAnsi="Arial" w:cs="Arial"/>
          <w:sz w:val="22"/>
          <w:szCs w:val="22"/>
        </w:rPr>
        <w:t>Isaacson, W</w:t>
      </w:r>
      <w:r w:rsidR="00C00CD1">
        <w:rPr>
          <w:rFonts w:ascii="Arial" w:hAnsi="Arial" w:cs="Arial"/>
          <w:sz w:val="22"/>
          <w:szCs w:val="22"/>
        </w:rPr>
        <w:t>alter</w:t>
      </w:r>
      <w:r w:rsidRPr="006B2EB9">
        <w:rPr>
          <w:rFonts w:ascii="Arial" w:hAnsi="Arial" w:cs="Arial"/>
          <w:sz w:val="22"/>
          <w:szCs w:val="22"/>
        </w:rPr>
        <w:t xml:space="preserve">. </w:t>
      </w:r>
      <w:r w:rsidR="003F37CD">
        <w:rPr>
          <w:rFonts w:ascii="Arial" w:hAnsi="Arial" w:cs="Arial"/>
          <w:sz w:val="22"/>
          <w:szCs w:val="22"/>
        </w:rPr>
        <w:t xml:space="preserve">2011. </w:t>
      </w:r>
      <w:r w:rsidRPr="006B2EB9">
        <w:rPr>
          <w:rFonts w:ascii="Arial" w:hAnsi="Arial" w:cs="Arial"/>
          <w:i/>
          <w:sz w:val="22"/>
          <w:szCs w:val="22"/>
        </w:rPr>
        <w:t xml:space="preserve">Steve Jobs. </w:t>
      </w:r>
      <w:r w:rsidR="003F37CD">
        <w:rPr>
          <w:rFonts w:ascii="Arial" w:hAnsi="Arial" w:cs="Arial"/>
          <w:sz w:val="22"/>
          <w:szCs w:val="22"/>
        </w:rPr>
        <w:t xml:space="preserve">London: </w:t>
      </w:r>
      <w:r w:rsidR="00C00CD1">
        <w:rPr>
          <w:rFonts w:ascii="Arial" w:hAnsi="Arial" w:cs="Arial"/>
          <w:sz w:val="22"/>
          <w:szCs w:val="22"/>
        </w:rPr>
        <w:t>Little Brown</w:t>
      </w:r>
      <w:r w:rsidR="000443FB">
        <w:rPr>
          <w:rFonts w:ascii="Arial" w:hAnsi="Arial" w:cs="Arial"/>
          <w:sz w:val="22"/>
          <w:szCs w:val="22"/>
        </w:rPr>
        <w:t>.</w:t>
      </w:r>
    </w:p>
    <w:p w14:paraId="486FC9A0" w14:textId="77777777" w:rsidR="004F251F" w:rsidRDefault="004F251F" w:rsidP="00292A08">
      <w:pPr>
        <w:rPr>
          <w:rFonts w:ascii="Arial" w:eastAsiaTheme="minorHAnsi" w:hAnsi="Arial" w:cs="Arial"/>
          <w:b/>
          <w:sz w:val="22"/>
          <w:szCs w:val="22"/>
          <w:lang w:val="en-US"/>
        </w:rPr>
      </w:pPr>
    </w:p>
    <w:p w14:paraId="0396D8F8" w14:textId="77777777" w:rsidR="008353F6" w:rsidRDefault="008353F6" w:rsidP="00292A08">
      <w:pPr>
        <w:rPr>
          <w:rFonts w:ascii="Arial" w:hAnsi="Arial" w:cs="Arial"/>
          <w:sz w:val="22"/>
          <w:szCs w:val="22"/>
        </w:rPr>
      </w:pPr>
      <w:r w:rsidRPr="0043200E">
        <w:rPr>
          <w:rFonts w:ascii="Arial" w:hAnsi="Arial" w:cs="Arial"/>
          <w:sz w:val="22"/>
          <w:szCs w:val="22"/>
        </w:rPr>
        <w:t>Iser</w:t>
      </w:r>
      <w:r w:rsidR="00923D85" w:rsidRPr="0043200E">
        <w:rPr>
          <w:rFonts w:ascii="Arial" w:hAnsi="Arial" w:cs="Arial"/>
          <w:sz w:val="22"/>
          <w:szCs w:val="22"/>
        </w:rPr>
        <w:t>, W</w:t>
      </w:r>
      <w:r w:rsidR="00026434">
        <w:rPr>
          <w:rFonts w:ascii="Arial" w:hAnsi="Arial" w:cs="Arial"/>
          <w:sz w:val="22"/>
          <w:szCs w:val="22"/>
        </w:rPr>
        <w:t>olfgang</w:t>
      </w:r>
      <w:r w:rsidR="00923D85" w:rsidRPr="0043200E">
        <w:rPr>
          <w:rFonts w:ascii="Arial" w:hAnsi="Arial" w:cs="Arial"/>
          <w:sz w:val="22"/>
          <w:szCs w:val="22"/>
        </w:rPr>
        <w:t xml:space="preserve">. </w:t>
      </w:r>
      <w:r w:rsidR="00305A75">
        <w:rPr>
          <w:rFonts w:ascii="Arial" w:hAnsi="Arial" w:cs="Arial"/>
          <w:sz w:val="22"/>
          <w:szCs w:val="22"/>
        </w:rPr>
        <w:t xml:space="preserve">1989. </w:t>
      </w:r>
      <w:r w:rsidR="00923D85" w:rsidRPr="0043200E">
        <w:rPr>
          <w:rFonts w:ascii="Arial" w:hAnsi="Arial" w:cs="Arial"/>
          <w:i/>
          <w:sz w:val="22"/>
          <w:szCs w:val="22"/>
        </w:rPr>
        <w:t>Prospecting: from Reader Response to Literary Anthropology</w:t>
      </w:r>
      <w:r w:rsidR="00923D85" w:rsidRPr="0043200E">
        <w:rPr>
          <w:rFonts w:ascii="Arial" w:hAnsi="Arial" w:cs="Arial"/>
          <w:sz w:val="22"/>
          <w:szCs w:val="22"/>
        </w:rPr>
        <w:t>.</w:t>
      </w:r>
      <w:r w:rsidRPr="0043200E">
        <w:rPr>
          <w:rFonts w:ascii="Arial" w:hAnsi="Arial" w:cs="Arial"/>
          <w:sz w:val="22"/>
          <w:szCs w:val="22"/>
        </w:rPr>
        <w:t xml:space="preserve"> </w:t>
      </w:r>
      <w:r w:rsidR="00305A75">
        <w:rPr>
          <w:rFonts w:ascii="Arial" w:hAnsi="Arial" w:cs="Arial"/>
          <w:sz w:val="22"/>
          <w:szCs w:val="22"/>
        </w:rPr>
        <w:t xml:space="preserve">Baltimore: </w:t>
      </w:r>
      <w:r w:rsidR="00923D85" w:rsidRPr="0043200E">
        <w:rPr>
          <w:rFonts w:ascii="Arial" w:hAnsi="Arial" w:cs="Arial"/>
          <w:sz w:val="22"/>
          <w:szCs w:val="22"/>
        </w:rPr>
        <w:t>Johns Hopkins University Press</w:t>
      </w:r>
      <w:r w:rsidR="000443FB">
        <w:rPr>
          <w:rFonts w:ascii="Arial" w:hAnsi="Arial" w:cs="Arial"/>
          <w:sz w:val="22"/>
          <w:szCs w:val="22"/>
        </w:rPr>
        <w:t>.</w:t>
      </w:r>
    </w:p>
    <w:p w14:paraId="4D0E4D67" w14:textId="77777777" w:rsidR="008353F6" w:rsidRDefault="008353F6" w:rsidP="00292A08">
      <w:pPr>
        <w:rPr>
          <w:rFonts w:ascii="Arial" w:eastAsiaTheme="minorHAnsi" w:hAnsi="Arial" w:cs="Arial"/>
          <w:b/>
          <w:sz w:val="22"/>
          <w:szCs w:val="22"/>
          <w:lang w:val="en-US"/>
        </w:rPr>
      </w:pPr>
    </w:p>
    <w:p w14:paraId="38BC41CF" w14:textId="2BE2E655" w:rsidR="00EF1AA7" w:rsidRPr="00EF1AA7" w:rsidRDefault="00EF1AA7" w:rsidP="00292A08">
      <w:pPr>
        <w:rPr>
          <w:rFonts w:ascii="Arial" w:eastAsiaTheme="minorHAnsi" w:hAnsi="Arial" w:cs="Arial"/>
          <w:sz w:val="22"/>
          <w:szCs w:val="22"/>
          <w:lang w:val="en-US"/>
        </w:rPr>
      </w:pPr>
      <w:r w:rsidRPr="00EF1AA7">
        <w:rPr>
          <w:rFonts w:ascii="Arial" w:eastAsiaTheme="minorHAnsi" w:hAnsi="Arial" w:cs="Arial"/>
          <w:sz w:val="22"/>
          <w:szCs w:val="22"/>
          <w:lang w:val="en-US"/>
        </w:rPr>
        <w:t xml:space="preserve">Jancovich, Mark. </w:t>
      </w:r>
      <w:r w:rsidR="00305A75">
        <w:rPr>
          <w:rFonts w:ascii="Arial" w:eastAsiaTheme="minorHAnsi" w:hAnsi="Arial" w:cs="Arial"/>
          <w:sz w:val="22"/>
          <w:szCs w:val="22"/>
          <w:lang w:val="en-US"/>
        </w:rPr>
        <w:t xml:space="preserve">2002. </w:t>
      </w:r>
      <w:r w:rsidR="000443FB">
        <w:rPr>
          <w:rFonts w:ascii="Arial" w:eastAsiaTheme="minorHAnsi" w:hAnsi="Arial" w:cs="Arial"/>
          <w:sz w:val="22"/>
          <w:szCs w:val="22"/>
          <w:lang w:val="en-US"/>
        </w:rPr>
        <w:t>“</w:t>
      </w:r>
      <w:r>
        <w:rPr>
          <w:rFonts w:ascii="Arial" w:eastAsiaTheme="minorHAnsi" w:hAnsi="Arial" w:cs="Arial"/>
          <w:sz w:val="22"/>
          <w:szCs w:val="22"/>
          <w:lang w:val="en-US"/>
        </w:rPr>
        <w:t>Cult Fictions: Cult Movies, Subcultural Capital and the Production of Cultural Distinctions.</w:t>
      </w:r>
      <w:r w:rsidR="000443FB">
        <w:rPr>
          <w:rFonts w:ascii="Arial" w:eastAsiaTheme="minorHAnsi" w:hAnsi="Arial" w:cs="Arial"/>
          <w:sz w:val="22"/>
          <w:szCs w:val="22"/>
          <w:lang w:val="en-US"/>
        </w:rPr>
        <w:t>”</w:t>
      </w:r>
      <w:r>
        <w:rPr>
          <w:rFonts w:ascii="Arial" w:eastAsiaTheme="minorHAnsi" w:hAnsi="Arial" w:cs="Arial"/>
          <w:sz w:val="22"/>
          <w:szCs w:val="22"/>
          <w:lang w:val="en-US"/>
        </w:rPr>
        <w:t xml:space="preserve"> </w:t>
      </w:r>
      <w:r>
        <w:rPr>
          <w:rFonts w:ascii="Arial" w:eastAsiaTheme="minorHAnsi" w:hAnsi="Arial" w:cs="Arial"/>
          <w:i/>
          <w:sz w:val="22"/>
          <w:szCs w:val="22"/>
          <w:lang w:val="en-US"/>
        </w:rPr>
        <w:t>Cultural Studies</w:t>
      </w:r>
      <w:r w:rsidR="000443FB">
        <w:rPr>
          <w:rFonts w:ascii="Arial" w:eastAsiaTheme="minorHAnsi" w:hAnsi="Arial" w:cs="Arial"/>
          <w:i/>
          <w:sz w:val="22"/>
          <w:szCs w:val="22"/>
          <w:lang w:val="en-US"/>
        </w:rPr>
        <w:t xml:space="preserve"> </w:t>
      </w:r>
      <w:r w:rsidR="00305A75">
        <w:rPr>
          <w:rFonts w:ascii="Arial" w:eastAsiaTheme="minorHAnsi" w:hAnsi="Arial" w:cs="Arial"/>
          <w:sz w:val="22"/>
          <w:szCs w:val="22"/>
          <w:lang w:val="en-US"/>
        </w:rPr>
        <w:t>16</w:t>
      </w:r>
      <w:r w:rsidR="000443FB">
        <w:rPr>
          <w:rFonts w:ascii="Arial" w:eastAsiaTheme="minorHAnsi" w:hAnsi="Arial" w:cs="Arial"/>
          <w:sz w:val="22"/>
          <w:szCs w:val="22"/>
          <w:lang w:val="en-US"/>
        </w:rPr>
        <w:t xml:space="preserve"> (</w:t>
      </w:r>
      <w:r w:rsidR="00305A75">
        <w:rPr>
          <w:rFonts w:ascii="Arial" w:eastAsiaTheme="minorHAnsi" w:hAnsi="Arial" w:cs="Arial"/>
          <w:sz w:val="22"/>
          <w:szCs w:val="22"/>
          <w:lang w:val="en-US"/>
        </w:rPr>
        <w:t>2</w:t>
      </w:r>
      <w:r w:rsidR="000443FB">
        <w:rPr>
          <w:rFonts w:ascii="Arial" w:eastAsiaTheme="minorHAnsi" w:hAnsi="Arial" w:cs="Arial"/>
          <w:sz w:val="22"/>
          <w:szCs w:val="22"/>
          <w:lang w:val="en-US"/>
        </w:rPr>
        <w:t>):</w:t>
      </w:r>
      <w:r w:rsidR="00950A79">
        <w:rPr>
          <w:rFonts w:ascii="Arial" w:eastAsiaTheme="minorHAnsi" w:hAnsi="Arial" w:cs="Arial"/>
          <w:sz w:val="22"/>
          <w:szCs w:val="22"/>
          <w:lang w:val="en-US"/>
        </w:rPr>
        <w:t xml:space="preserve"> </w:t>
      </w:r>
      <w:r>
        <w:rPr>
          <w:rFonts w:ascii="Arial" w:eastAsiaTheme="minorHAnsi" w:hAnsi="Arial" w:cs="Arial"/>
          <w:sz w:val="22"/>
          <w:szCs w:val="22"/>
          <w:lang w:val="en-US"/>
        </w:rPr>
        <w:t>306-322</w:t>
      </w:r>
      <w:r w:rsidR="000443FB">
        <w:rPr>
          <w:rFonts w:ascii="Arial" w:eastAsiaTheme="minorHAnsi" w:hAnsi="Arial" w:cs="Arial"/>
          <w:sz w:val="22"/>
          <w:szCs w:val="22"/>
          <w:lang w:val="en-US"/>
        </w:rPr>
        <w:t>.</w:t>
      </w:r>
    </w:p>
    <w:p w14:paraId="2935706D" w14:textId="77777777" w:rsidR="00EF1AA7" w:rsidRPr="00EF1AA7" w:rsidRDefault="00EF1AA7" w:rsidP="00292A08">
      <w:pPr>
        <w:rPr>
          <w:rFonts w:ascii="Arial" w:eastAsiaTheme="minorHAnsi" w:hAnsi="Arial" w:cs="Arial"/>
          <w:sz w:val="22"/>
          <w:szCs w:val="22"/>
          <w:lang w:val="en-US"/>
        </w:rPr>
      </w:pPr>
    </w:p>
    <w:p w14:paraId="0226D15B" w14:textId="77777777" w:rsidR="00C00CD1" w:rsidRDefault="00035A63" w:rsidP="00D372E0">
      <w:pPr>
        <w:outlineLvl w:val="0"/>
        <w:rPr>
          <w:rFonts w:ascii="Arial" w:eastAsiaTheme="minorHAnsi" w:hAnsi="Arial" w:cs="Arial"/>
          <w:sz w:val="22"/>
          <w:szCs w:val="22"/>
          <w:lang w:val="en-US"/>
        </w:rPr>
      </w:pPr>
      <w:r w:rsidRPr="00C00CD1">
        <w:rPr>
          <w:rFonts w:ascii="Arial" w:eastAsiaTheme="minorHAnsi" w:hAnsi="Arial" w:cs="Arial"/>
          <w:sz w:val="22"/>
          <w:szCs w:val="22"/>
          <w:lang w:val="en-US"/>
        </w:rPr>
        <w:t>Jones</w:t>
      </w:r>
      <w:r w:rsidR="00C00CD1" w:rsidRPr="00C00CD1">
        <w:rPr>
          <w:rFonts w:ascii="Arial" w:eastAsiaTheme="minorHAnsi" w:hAnsi="Arial" w:cs="Arial"/>
          <w:sz w:val="22"/>
          <w:szCs w:val="22"/>
          <w:lang w:val="en-US"/>
        </w:rPr>
        <w:t>, Grace.</w:t>
      </w:r>
      <w:r w:rsidRPr="00C00CD1">
        <w:rPr>
          <w:rFonts w:ascii="Arial" w:eastAsiaTheme="minorHAnsi" w:hAnsi="Arial" w:cs="Arial"/>
          <w:sz w:val="22"/>
          <w:szCs w:val="22"/>
          <w:lang w:val="en-US"/>
        </w:rPr>
        <w:t xml:space="preserve"> </w:t>
      </w:r>
      <w:r w:rsidR="00305A75">
        <w:rPr>
          <w:rFonts w:ascii="Arial" w:eastAsiaTheme="minorHAnsi" w:hAnsi="Arial" w:cs="Arial"/>
          <w:sz w:val="22"/>
          <w:szCs w:val="22"/>
          <w:lang w:val="en-US"/>
        </w:rPr>
        <w:t xml:space="preserve">2015. </w:t>
      </w:r>
      <w:r w:rsidR="00015C23" w:rsidRPr="00C00CD1">
        <w:rPr>
          <w:rStyle w:val="ecxs1"/>
          <w:rFonts w:ascii="Arial" w:hAnsi="Arial" w:cs="Arial"/>
          <w:i/>
          <w:sz w:val="22"/>
          <w:szCs w:val="22"/>
        </w:rPr>
        <w:t>I’ll Never Write My Memoirs</w:t>
      </w:r>
      <w:r w:rsidR="00C00CD1" w:rsidRPr="00C00CD1">
        <w:rPr>
          <w:rStyle w:val="ecxs1"/>
          <w:rFonts w:ascii="Arial" w:hAnsi="Arial" w:cs="Arial"/>
          <w:sz w:val="22"/>
          <w:szCs w:val="22"/>
        </w:rPr>
        <w:t xml:space="preserve">. </w:t>
      </w:r>
      <w:r w:rsidR="00305A75">
        <w:rPr>
          <w:rStyle w:val="ecxs1"/>
          <w:rFonts w:ascii="Arial" w:hAnsi="Arial" w:cs="Arial"/>
          <w:sz w:val="22"/>
          <w:szCs w:val="22"/>
        </w:rPr>
        <w:t xml:space="preserve">London: </w:t>
      </w:r>
      <w:r w:rsidR="00C00CD1" w:rsidRPr="00C00CD1">
        <w:rPr>
          <w:rStyle w:val="ecxs1"/>
          <w:rFonts w:ascii="Arial" w:hAnsi="Arial" w:cs="Arial"/>
          <w:sz w:val="22"/>
          <w:szCs w:val="22"/>
        </w:rPr>
        <w:t>Simon &amp; Schuster</w:t>
      </w:r>
      <w:r w:rsidR="000443FB">
        <w:rPr>
          <w:rStyle w:val="ecxs1"/>
          <w:rFonts w:ascii="Arial" w:hAnsi="Arial" w:cs="Arial"/>
          <w:sz w:val="22"/>
          <w:szCs w:val="22"/>
        </w:rPr>
        <w:t>.</w:t>
      </w:r>
    </w:p>
    <w:p w14:paraId="263A35AD" w14:textId="77777777" w:rsidR="00035A63" w:rsidRDefault="00035A63" w:rsidP="00292A08">
      <w:pPr>
        <w:rPr>
          <w:rFonts w:ascii="Arial" w:eastAsiaTheme="minorHAnsi" w:hAnsi="Arial" w:cs="Arial"/>
          <w:b/>
          <w:sz w:val="22"/>
          <w:szCs w:val="22"/>
          <w:lang w:val="en-US"/>
        </w:rPr>
      </w:pPr>
    </w:p>
    <w:p w14:paraId="2229E85F" w14:textId="77777777" w:rsidR="00794C89" w:rsidRPr="00794C89" w:rsidRDefault="00794C89" w:rsidP="00D372E0">
      <w:pPr>
        <w:outlineLvl w:val="0"/>
        <w:rPr>
          <w:rFonts w:ascii="Arial" w:eastAsia="Cambria" w:hAnsi="Arial" w:cs="Times New Roman"/>
          <w:sz w:val="22"/>
          <w:szCs w:val="22"/>
        </w:rPr>
      </w:pPr>
      <w:r w:rsidRPr="00794C89">
        <w:rPr>
          <w:rFonts w:ascii="Arial" w:eastAsiaTheme="minorHAnsi" w:hAnsi="Arial" w:cs="Arial"/>
          <w:sz w:val="22"/>
          <w:szCs w:val="22"/>
          <w:lang w:val="en-US"/>
        </w:rPr>
        <w:t xml:space="preserve">King, Michael. </w:t>
      </w:r>
      <w:r w:rsidR="00305A75">
        <w:rPr>
          <w:rFonts w:ascii="Arial" w:eastAsiaTheme="minorHAnsi" w:hAnsi="Arial" w:cs="Arial"/>
          <w:sz w:val="22"/>
          <w:szCs w:val="22"/>
          <w:lang w:val="en-US"/>
        </w:rPr>
        <w:t xml:space="preserve">2004. </w:t>
      </w:r>
      <w:r w:rsidRPr="00794C89">
        <w:rPr>
          <w:rFonts w:ascii="Arial" w:eastAsiaTheme="minorHAnsi" w:hAnsi="Arial" w:cs="Arial"/>
          <w:i/>
          <w:sz w:val="22"/>
          <w:szCs w:val="22"/>
          <w:lang w:val="en-US"/>
        </w:rPr>
        <w:t xml:space="preserve">Wrong Movements: </w:t>
      </w:r>
      <w:r w:rsidRPr="00794C89">
        <w:rPr>
          <w:rFonts w:ascii="Arial" w:eastAsia="Cambria" w:hAnsi="Arial" w:cs="Times New Roman"/>
          <w:i/>
          <w:sz w:val="22"/>
          <w:szCs w:val="22"/>
        </w:rPr>
        <w:t>a Robert Wyatt History</w:t>
      </w:r>
      <w:r w:rsidRPr="00794C89">
        <w:rPr>
          <w:rFonts w:ascii="Arial" w:eastAsia="Cambria" w:hAnsi="Arial" w:cs="Times New Roman"/>
          <w:sz w:val="22"/>
          <w:szCs w:val="22"/>
        </w:rPr>
        <w:t xml:space="preserve">. </w:t>
      </w:r>
      <w:r w:rsidR="00305A75">
        <w:rPr>
          <w:rFonts w:ascii="Arial" w:eastAsia="Cambria" w:hAnsi="Arial" w:cs="Times New Roman"/>
          <w:sz w:val="22"/>
          <w:szCs w:val="22"/>
        </w:rPr>
        <w:t xml:space="preserve">Wembley: </w:t>
      </w:r>
      <w:r w:rsidRPr="00794C89">
        <w:rPr>
          <w:rFonts w:ascii="Arial" w:eastAsia="Cambria" w:hAnsi="Arial" w:cs="Times New Roman"/>
          <w:sz w:val="22"/>
          <w:szCs w:val="22"/>
        </w:rPr>
        <w:t>SAF</w:t>
      </w:r>
      <w:r w:rsidR="000443FB">
        <w:rPr>
          <w:rFonts w:ascii="Arial" w:eastAsia="Cambria" w:hAnsi="Arial" w:cs="Times New Roman"/>
          <w:sz w:val="22"/>
          <w:szCs w:val="22"/>
        </w:rPr>
        <w:t>.</w:t>
      </w:r>
    </w:p>
    <w:p w14:paraId="3CC449AC" w14:textId="77777777" w:rsidR="00794C89" w:rsidRDefault="00794C89" w:rsidP="00292A08">
      <w:pPr>
        <w:rPr>
          <w:rFonts w:ascii="Arial" w:eastAsiaTheme="minorHAnsi" w:hAnsi="Arial" w:cs="Arial"/>
          <w:b/>
          <w:sz w:val="22"/>
          <w:szCs w:val="22"/>
          <w:lang w:val="en-US"/>
        </w:rPr>
      </w:pPr>
    </w:p>
    <w:p w14:paraId="514B180F" w14:textId="176CE6DD" w:rsidR="000458BC" w:rsidRDefault="000458BC" w:rsidP="00292A08">
      <w:pPr>
        <w:rPr>
          <w:rFonts w:ascii="Arial" w:hAnsi="Arial" w:cs="Arial"/>
          <w:sz w:val="22"/>
          <w:szCs w:val="22"/>
        </w:rPr>
      </w:pPr>
      <w:r w:rsidRPr="004D27EF">
        <w:rPr>
          <w:rFonts w:ascii="Arial" w:eastAsiaTheme="minorHAnsi" w:hAnsi="Arial" w:cs="Arial"/>
          <w:sz w:val="22"/>
          <w:szCs w:val="22"/>
          <w:lang w:val="en-US"/>
        </w:rPr>
        <w:t>Klein</w:t>
      </w:r>
      <w:r w:rsidR="004D27EF" w:rsidRPr="004D27EF">
        <w:rPr>
          <w:rFonts w:ascii="Arial" w:eastAsiaTheme="minorHAnsi" w:hAnsi="Arial" w:cs="Arial"/>
          <w:sz w:val="22"/>
          <w:szCs w:val="22"/>
          <w:lang w:val="en-US"/>
        </w:rPr>
        <w:t>, Christian.</w:t>
      </w:r>
      <w:r w:rsidR="00305A75">
        <w:rPr>
          <w:rFonts w:ascii="Arial" w:eastAsiaTheme="minorHAnsi" w:hAnsi="Arial" w:cs="Arial"/>
          <w:sz w:val="22"/>
          <w:szCs w:val="22"/>
          <w:lang w:val="en-US"/>
        </w:rPr>
        <w:t xml:space="preserve"> 2017.</w:t>
      </w:r>
      <w:r w:rsidR="004D27EF" w:rsidRPr="004D27EF">
        <w:rPr>
          <w:rFonts w:ascii="Arial" w:eastAsiaTheme="minorHAnsi" w:hAnsi="Arial" w:cs="Arial"/>
          <w:sz w:val="22"/>
          <w:szCs w:val="22"/>
          <w:lang w:val="en-US"/>
        </w:rPr>
        <w:t xml:space="preserve"> </w:t>
      </w:r>
      <w:r w:rsidR="000443FB">
        <w:rPr>
          <w:rFonts w:ascii="Arial" w:eastAsiaTheme="minorHAnsi" w:hAnsi="Arial" w:cs="Arial"/>
          <w:sz w:val="22"/>
          <w:szCs w:val="22"/>
          <w:lang w:val="en-US"/>
        </w:rPr>
        <w:t>“</w:t>
      </w:r>
      <w:r w:rsidR="004D27EF" w:rsidRPr="004D27EF">
        <w:rPr>
          <w:rFonts w:ascii="Arial" w:eastAsiaTheme="minorHAnsi" w:hAnsi="Arial" w:cs="Arial"/>
          <w:sz w:val="22"/>
          <w:szCs w:val="22"/>
          <w:lang w:val="en-US"/>
        </w:rPr>
        <w:t>Biography as a Conce</w:t>
      </w:r>
      <w:r w:rsidR="004D27EF">
        <w:rPr>
          <w:rFonts w:ascii="Arial" w:eastAsiaTheme="minorHAnsi" w:hAnsi="Arial" w:cs="Arial"/>
          <w:sz w:val="22"/>
          <w:szCs w:val="22"/>
          <w:lang w:val="en-US"/>
        </w:rPr>
        <w:t>pt of Thought: On the Premises of Biographical Research and Narrative.</w:t>
      </w:r>
      <w:r w:rsidR="000443FB">
        <w:rPr>
          <w:rFonts w:ascii="Arial" w:eastAsiaTheme="minorHAnsi" w:hAnsi="Arial" w:cs="Arial"/>
          <w:sz w:val="22"/>
          <w:szCs w:val="22"/>
          <w:lang w:val="en-US"/>
        </w:rPr>
        <w:t>”</w:t>
      </w:r>
      <w:r w:rsidR="004D27EF">
        <w:rPr>
          <w:rFonts w:ascii="Arial" w:eastAsiaTheme="minorHAnsi" w:hAnsi="Arial" w:cs="Arial"/>
          <w:sz w:val="22"/>
          <w:szCs w:val="22"/>
          <w:lang w:val="en-US"/>
        </w:rPr>
        <w:t xml:space="preserve"> </w:t>
      </w:r>
      <w:r w:rsidR="000443FB">
        <w:rPr>
          <w:rFonts w:ascii="Arial" w:eastAsiaTheme="minorHAnsi" w:hAnsi="Arial" w:cs="Arial"/>
          <w:sz w:val="22"/>
          <w:szCs w:val="22"/>
          <w:lang w:val="en-US"/>
        </w:rPr>
        <w:t xml:space="preserve">In </w:t>
      </w:r>
      <w:r w:rsidR="004D27EF" w:rsidRPr="004D27EF">
        <w:rPr>
          <w:rFonts w:ascii="Arial" w:hAnsi="Arial" w:cs="Arial"/>
          <w:i/>
          <w:sz w:val="22"/>
          <w:szCs w:val="22"/>
        </w:rPr>
        <w:t>The Biographical Turn: Lives in History</w:t>
      </w:r>
      <w:r w:rsidR="004D27EF" w:rsidRPr="004D27EF">
        <w:rPr>
          <w:rFonts w:ascii="Arial" w:hAnsi="Arial" w:cs="Arial"/>
          <w:sz w:val="22"/>
          <w:szCs w:val="22"/>
        </w:rPr>
        <w:t xml:space="preserve">, edited by </w:t>
      </w:r>
      <w:r w:rsidR="000443FB">
        <w:rPr>
          <w:rFonts w:ascii="Arial" w:hAnsi="Arial" w:cs="Arial"/>
          <w:sz w:val="22"/>
          <w:szCs w:val="22"/>
        </w:rPr>
        <w:t xml:space="preserve">Hans </w:t>
      </w:r>
      <w:r w:rsidR="004D27EF" w:rsidRPr="004D27EF">
        <w:rPr>
          <w:rFonts w:ascii="Arial" w:hAnsi="Arial" w:cs="Arial"/>
          <w:sz w:val="22"/>
          <w:szCs w:val="22"/>
        </w:rPr>
        <w:t xml:space="preserve">Renders, Binne De </w:t>
      </w:r>
      <w:r w:rsidR="004A3631">
        <w:rPr>
          <w:rFonts w:ascii="Arial" w:hAnsi="Arial" w:cs="Arial"/>
          <w:sz w:val="22"/>
          <w:szCs w:val="22"/>
        </w:rPr>
        <w:t>H</w:t>
      </w:r>
      <w:r w:rsidR="004D27EF" w:rsidRPr="004D27EF">
        <w:rPr>
          <w:rFonts w:ascii="Arial" w:hAnsi="Arial" w:cs="Arial"/>
          <w:sz w:val="22"/>
          <w:szCs w:val="22"/>
        </w:rPr>
        <w:t>aan</w:t>
      </w:r>
      <w:r w:rsidR="000443FB">
        <w:rPr>
          <w:rFonts w:ascii="Arial" w:hAnsi="Arial" w:cs="Arial"/>
          <w:sz w:val="22"/>
          <w:szCs w:val="22"/>
        </w:rPr>
        <w:t>,</w:t>
      </w:r>
      <w:r w:rsidR="004D27EF" w:rsidRPr="004D27EF">
        <w:rPr>
          <w:rFonts w:ascii="Arial" w:hAnsi="Arial" w:cs="Arial"/>
          <w:sz w:val="22"/>
          <w:szCs w:val="22"/>
        </w:rPr>
        <w:t xml:space="preserve"> and Jonne Harmsma. </w:t>
      </w:r>
      <w:r w:rsidR="00305A75">
        <w:rPr>
          <w:rFonts w:ascii="Arial" w:hAnsi="Arial" w:cs="Arial"/>
          <w:sz w:val="22"/>
          <w:szCs w:val="22"/>
        </w:rPr>
        <w:t xml:space="preserve">London: </w:t>
      </w:r>
      <w:r w:rsidR="004D27EF" w:rsidRPr="004D27EF">
        <w:rPr>
          <w:rFonts w:ascii="Arial" w:hAnsi="Arial" w:cs="Arial"/>
          <w:sz w:val="22"/>
          <w:szCs w:val="22"/>
        </w:rPr>
        <w:t>Routledge</w:t>
      </w:r>
      <w:r w:rsidR="000443FB">
        <w:rPr>
          <w:rFonts w:ascii="Arial" w:hAnsi="Arial" w:cs="Arial"/>
          <w:sz w:val="22"/>
          <w:szCs w:val="22"/>
        </w:rPr>
        <w:t>.</w:t>
      </w:r>
      <w:r w:rsidR="00C74F7C">
        <w:rPr>
          <w:rFonts w:ascii="Arial" w:hAnsi="Arial" w:cs="Arial"/>
          <w:sz w:val="22"/>
          <w:szCs w:val="22"/>
        </w:rPr>
        <w:t xml:space="preserve"> 79-88.</w:t>
      </w:r>
    </w:p>
    <w:p w14:paraId="48E6E9B7" w14:textId="77777777" w:rsidR="004D27EF" w:rsidRPr="006B2EB9" w:rsidRDefault="004D27EF" w:rsidP="00292A08">
      <w:pPr>
        <w:rPr>
          <w:rFonts w:ascii="Arial" w:eastAsiaTheme="minorHAnsi" w:hAnsi="Arial" w:cs="Arial"/>
          <w:b/>
          <w:sz w:val="22"/>
          <w:szCs w:val="22"/>
          <w:lang w:val="en-US"/>
        </w:rPr>
      </w:pPr>
    </w:p>
    <w:p w14:paraId="5DA0EB65" w14:textId="7C7CBB31" w:rsidR="006B2EB9" w:rsidRPr="006B2EB9" w:rsidRDefault="006B2EB9" w:rsidP="006B2EB9">
      <w:pPr>
        <w:rPr>
          <w:rFonts w:ascii="Arial" w:hAnsi="Arial" w:cs="Arial"/>
          <w:sz w:val="22"/>
          <w:szCs w:val="22"/>
        </w:rPr>
      </w:pPr>
      <w:r w:rsidRPr="006B2EB9">
        <w:rPr>
          <w:rFonts w:ascii="Arial" w:hAnsi="Arial" w:cs="Arial"/>
          <w:sz w:val="22"/>
          <w:szCs w:val="22"/>
        </w:rPr>
        <w:t>Knapp, J</w:t>
      </w:r>
      <w:r w:rsidR="00C00CD1">
        <w:rPr>
          <w:rFonts w:ascii="Arial" w:hAnsi="Arial" w:cs="Arial"/>
          <w:sz w:val="22"/>
          <w:szCs w:val="22"/>
        </w:rPr>
        <w:t>ohn</w:t>
      </w:r>
      <w:r w:rsidR="000443FB">
        <w:rPr>
          <w:rFonts w:ascii="Arial" w:hAnsi="Arial" w:cs="Arial"/>
          <w:sz w:val="22"/>
          <w:szCs w:val="22"/>
        </w:rPr>
        <w:t>,</w:t>
      </w:r>
      <w:r w:rsidRPr="006B2EB9">
        <w:rPr>
          <w:rFonts w:ascii="Arial" w:hAnsi="Arial" w:cs="Arial"/>
          <w:sz w:val="22"/>
          <w:szCs w:val="22"/>
        </w:rPr>
        <w:t xml:space="preserve"> and </w:t>
      </w:r>
      <w:r w:rsidR="000443FB" w:rsidRPr="006B2EB9">
        <w:rPr>
          <w:rFonts w:ascii="Arial" w:hAnsi="Arial" w:cs="Arial"/>
          <w:sz w:val="22"/>
          <w:szCs w:val="22"/>
        </w:rPr>
        <w:t>A</w:t>
      </w:r>
      <w:r w:rsidR="000443FB">
        <w:rPr>
          <w:rFonts w:ascii="Arial" w:hAnsi="Arial" w:cs="Arial"/>
          <w:sz w:val="22"/>
          <w:szCs w:val="22"/>
        </w:rPr>
        <w:t>zalea</w:t>
      </w:r>
      <w:r w:rsidR="000443FB" w:rsidRPr="006B2EB9">
        <w:rPr>
          <w:rFonts w:ascii="Arial" w:hAnsi="Arial" w:cs="Arial"/>
          <w:sz w:val="22"/>
          <w:szCs w:val="22"/>
        </w:rPr>
        <w:t xml:space="preserve"> </w:t>
      </w:r>
      <w:r w:rsidRPr="006B2EB9">
        <w:rPr>
          <w:rFonts w:ascii="Arial" w:hAnsi="Arial" w:cs="Arial"/>
          <w:sz w:val="22"/>
          <w:szCs w:val="22"/>
        </w:rPr>
        <w:t xml:space="preserve">Hulbert. </w:t>
      </w:r>
      <w:r w:rsidR="00305A75">
        <w:rPr>
          <w:rFonts w:ascii="Arial" w:hAnsi="Arial" w:cs="Arial"/>
          <w:sz w:val="22"/>
          <w:szCs w:val="22"/>
        </w:rPr>
        <w:t xml:space="preserve">2017. </w:t>
      </w:r>
      <w:r w:rsidRPr="006B2EB9">
        <w:rPr>
          <w:rFonts w:ascii="Arial" w:hAnsi="Arial" w:cs="Arial"/>
          <w:i/>
          <w:sz w:val="22"/>
          <w:szCs w:val="22"/>
        </w:rPr>
        <w:t xml:space="preserve">Ghostwriting and the Ethics of Authenticity. </w:t>
      </w:r>
      <w:r w:rsidR="00F72393">
        <w:rPr>
          <w:rFonts w:ascii="Arial" w:hAnsi="Arial" w:cs="Arial"/>
          <w:sz w:val="22"/>
          <w:szCs w:val="22"/>
        </w:rPr>
        <w:t>New York</w:t>
      </w:r>
      <w:r w:rsidR="003B396A" w:rsidRPr="003B396A">
        <w:rPr>
          <w:rFonts w:ascii="Arial" w:hAnsi="Arial" w:cs="Arial"/>
          <w:sz w:val="22"/>
          <w:szCs w:val="22"/>
        </w:rPr>
        <w:t>:</w:t>
      </w:r>
      <w:r w:rsidR="00305A75">
        <w:rPr>
          <w:rFonts w:ascii="Arial" w:hAnsi="Arial" w:cs="Arial"/>
          <w:i/>
          <w:sz w:val="22"/>
          <w:szCs w:val="22"/>
        </w:rPr>
        <w:t xml:space="preserve"> </w:t>
      </w:r>
      <w:r w:rsidR="00C00CD1">
        <w:rPr>
          <w:rFonts w:ascii="Arial" w:hAnsi="Arial" w:cs="Arial"/>
          <w:sz w:val="22"/>
          <w:szCs w:val="22"/>
        </w:rPr>
        <w:t>Palgrave Macmillan</w:t>
      </w:r>
      <w:r w:rsidR="000443FB">
        <w:rPr>
          <w:rFonts w:ascii="Arial" w:hAnsi="Arial" w:cs="Arial"/>
          <w:sz w:val="22"/>
          <w:szCs w:val="22"/>
        </w:rPr>
        <w:t>.</w:t>
      </w:r>
    </w:p>
    <w:p w14:paraId="01735A56" w14:textId="77777777" w:rsidR="006B2EB9" w:rsidRDefault="006B2EB9" w:rsidP="00292A08">
      <w:pPr>
        <w:rPr>
          <w:rFonts w:ascii="Arial" w:eastAsiaTheme="minorHAnsi" w:hAnsi="Arial" w:cs="Arial"/>
          <w:b/>
          <w:sz w:val="22"/>
          <w:szCs w:val="22"/>
          <w:lang w:val="en-US"/>
        </w:rPr>
      </w:pPr>
    </w:p>
    <w:p w14:paraId="415D4426" w14:textId="77777777" w:rsidR="000C089B" w:rsidRPr="000C089B" w:rsidRDefault="000C089B" w:rsidP="00D372E0">
      <w:pPr>
        <w:outlineLvl w:val="0"/>
        <w:rPr>
          <w:rFonts w:ascii="Arial" w:eastAsiaTheme="minorHAnsi" w:hAnsi="Arial" w:cs="Arial"/>
          <w:sz w:val="22"/>
          <w:szCs w:val="22"/>
          <w:lang w:val="en-US"/>
        </w:rPr>
      </w:pPr>
      <w:r w:rsidRPr="000B6B85">
        <w:rPr>
          <w:rFonts w:ascii="Arial" w:eastAsiaTheme="minorHAnsi" w:hAnsi="Arial" w:cs="Arial"/>
          <w:sz w:val="22"/>
          <w:szCs w:val="22"/>
          <w:lang w:val="en-US"/>
        </w:rPr>
        <w:t xml:space="preserve">Le </w:t>
      </w:r>
      <w:r w:rsidR="00026434" w:rsidRPr="000B6B85">
        <w:rPr>
          <w:rFonts w:ascii="Arial" w:hAnsi="Arial" w:cs="Arial"/>
          <w:sz w:val="22"/>
          <w:szCs w:val="22"/>
        </w:rPr>
        <w:t>Carré</w:t>
      </w:r>
      <w:r w:rsidR="00026434" w:rsidRPr="000B6B85">
        <w:rPr>
          <w:rFonts w:ascii="Arial" w:eastAsiaTheme="minorHAnsi" w:hAnsi="Arial" w:cs="Arial"/>
          <w:sz w:val="22"/>
          <w:szCs w:val="22"/>
          <w:lang w:val="en-US"/>
        </w:rPr>
        <w:t>, John.</w:t>
      </w:r>
      <w:r w:rsidRPr="000B6B85">
        <w:rPr>
          <w:rFonts w:ascii="Arial" w:eastAsiaTheme="minorHAnsi" w:hAnsi="Arial" w:cs="Arial"/>
          <w:sz w:val="22"/>
          <w:szCs w:val="22"/>
          <w:lang w:val="en-US"/>
        </w:rPr>
        <w:t xml:space="preserve"> </w:t>
      </w:r>
      <w:r w:rsidR="00F72393">
        <w:rPr>
          <w:rFonts w:ascii="Arial" w:eastAsiaTheme="minorHAnsi" w:hAnsi="Arial" w:cs="Arial"/>
          <w:sz w:val="22"/>
          <w:szCs w:val="22"/>
          <w:lang w:val="en-US"/>
        </w:rPr>
        <w:t xml:space="preserve">2017. </w:t>
      </w:r>
      <w:r w:rsidR="00026434" w:rsidRPr="000B6B85">
        <w:rPr>
          <w:rFonts w:ascii="Arial" w:eastAsiaTheme="minorHAnsi" w:hAnsi="Arial" w:cs="Arial"/>
          <w:i/>
          <w:sz w:val="22"/>
          <w:szCs w:val="22"/>
          <w:lang w:val="en-US"/>
        </w:rPr>
        <w:t>The P</w:t>
      </w:r>
      <w:r w:rsidRPr="000B6B85">
        <w:rPr>
          <w:rFonts w:ascii="Arial" w:eastAsiaTheme="minorHAnsi" w:hAnsi="Arial" w:cs="Arial"/>
          <w:i/>
          <w:sz w:val="22"/>
          <w:szCs w:val="22"/>
          <w:lang w:val="en-US"/>
        </w:rPr>
        <w:t xml:space="preserve">igeon </w:t>
      </w:r>
      <w:r w:rsidR="00026434" w:rsidRPr="000B6B85">
        <w:rPr>
          <w:rFonts w:ascii="Arial" w:eastAsiaTheme="minorHAnsi" w:hAnsi="Arial" w:cs="Arial"/>
          <w:i/>
          <w:sz w:val="22"/>
          <w:szCs w:val="22"/>
          <w:lang w:val="en-US"/>
        </w:rPr>
        <w:t>T</w:t>
      </w:r>
      <w:r w:rsidRPr="000B6B85">
        <w:rPr>
          <w:rFonts w:ascii="Arial" w:eastAsiaTheme="minorHAnsi" w:hAnsi="Arial" w:cs="Arial"/>
          <w:i/>
          <w:sz w:val="22"/>
          <w:szCs w:val="22"/>
          <w:lang w:val="en-US"/>
        </w:rPr>
        <w:t>unnel</w:t>
      </w:r>
      <w:r w:rsidR="00026434" w:rsidRPr="000B6B85">
        <w:rPr>
          <w:rFonts w:ascii="Arial" w:eastAsiaTheme="minorHAnsi" w:hAnsi="Arial" w:cs="Arial"/>
          <w:i/>
          <w:sz w:val="22"/>
          <w:szCs w:val="22"/>
          <w:lang w:val="en-US"/>
        </w:rPr>
        <w:t>: Stories from my Life</w:t>
      </w:r>
      <w:r w:rsidR="00026434" w:rsidRPr="000B6B85">
        <w:rPr>
          <w:rFonts w:ascii="Arial" w:eastAsiaTheme="minorHAnsi" w:hAnsi="Arial" w:cs="Arial"/>
          <w:sz w:val="22"/>
          <w:szCs w:val="22"/>
          <w:lang w:val="en-US"/>
        </w:rPr>
        <w:t>.</w:t>
      </w:r>
      <w:r w:rsidR="000B6B85" w:rsidRPr="000B6B85">
        <w:rPr>
          <w:rFonts w:ascii="Arial" w:eastAsiaTheme="minorHAnsi" w:hAnsi="Arial" w:cs="Arial"/>
          <w:sz w:val="22"/>
          <w:szCs w:val="22"/>
          <w:lang w:val="en-US"/>
        </w:rPr>
        <w:t xml:space="preserve"> </w:t>
      </w:r>
      <w:r w:rsidR="00F72393">
        <w:rPr>
          <w:rFonts w:ascii="Arial" w:eastAsiaTheme="minorHAnsi" w:hAnsi="Arial" w:cs="Arial"/>
          <w:sz w:val="22"/>
          <w:szCs w:val="22"/>
          <w:lang w:val="en-US"/>
        </w:rPr>
        <w:t xml:space="preserve">London: </w:t>
      </w:r>
      <w:r w:rsidR="000B6B85" w:rsidRPr="000B6B85">
        <w:rPr>
          <w:rFonts w:ascii="Arial" w:eastAsiaTheme="minorHAnsi" w:hAnsi="Arial" w:cs="Arial"/>
          <w:sz w:val="22"/>
          <w:szCs w:val="22"/>
          <w:lang w:val="en-US"/>
        </w:rPr>
        <w:t>Penguin</w:t>
      </w:r>
      <w:r w:rsidR="000443FB">
        <w:rPr>
          <w:rFonts w:ascii="Arial" w:eastAsiaTheme="minorHAnsi" w:hAnsi="Arial" w:cs="Arial"/>
          <w:sz w:val="22"/>
          <w:szCs w:val="22"/>
          <w:lang w:val="en-US"/>
        </w:rPr>
        <w:t>.</w:t>
      </w:r>
      <w:r w:rsidR="00026434">
        <w:rPr>
          <w:rFonts w:ascii="Arial" w:eastAsiaTheme="minorHAnsi" w:hAnsi="Arial" w:cs="Arial"/>
          <w:sz w:val="22"/>
          <w:szCs w:val="22"/>
          <w:lang w:val="en-US"/>
        </w:rPr>
        <w:t xml:space="preserve"> </w:t>
      </w:r>
    </w:p>
    <w:p w14:paraId="320C3468" w14:textId="77777777" w:rsidR="006B2EFE" w:rsidRDefault="006B2EFE" w:rsidP="00292A08">
      <w:pPr>
        <w:rPr>
          <w:rFonts w:ascii="Arial" w:eastAsiaTheme="minorHAnsi" w:hAnsi="Arial" w:cs="Arial"/>
          <w:b/>
          <w:sz w:val="22"/>
          <w:szCs w:val="22"/>
          <w:lang w:val="en-US"/>
        </w:rPr>
      </w:pPr>
    </w:p>
    <w:p w14:paraId="19434D7B" w14:textId="77777777" w:rsidR="001F500C" w:rsidRPr="001F500C" w:rsidRDefault="001F500C" w:rsidP="001F500C">
      <w:pPr>
        <w:rPr>
          <w:rFonts w:ascii="Arial" w:hAnsi="Arial" w:cs="Arial"/>
          <w:sz w:val="22"/>
          <w:szCs w:val="22"/>
        </w:rPr>
      </w:pPr>
      <w:r w:rsidRPr="00190630">
        <w:rPr>
          <w:rFonts w:ascii="Arial" w:hAnsi="Arial" w:cs="Arial"/>
          <w:sz w:val="22"/>
          <w:szCs w:val="22"/>
        </w:rPr>
        <w:t>Lejeune, P</w:t>
      </w:r>
      <w:r w:rsidR="006D3BE4" w:rsidRPr="00190630">
        <w:rPr>
          <w:rFonts w:ascii="Arial" w:hAnsi="Arial" w:cs="Arial"/>
          <w:sz w:val="22"/>
          <w:szCs w:val="22"/>
        </w:rPr>
        <w:t>hi</w:t>
      </w:r>
      <w:r w:rsidR="00C00CD1" w:rsidRPr="00190630">
        <w:rPr>
          <w:rFonts w:ascii="Arial" w:hAnsi="Arial" w:cs="Arial"/>
          <w:sz w:val="22"/>
          <w:szCs w:val="22"/>
        </w:rPr>
        <w:t>li</w:t>
      </w:r>
      <w:r w:rsidR="006D3BE4" w:rsidRPr="00190630">
        <w:rPr>
          <w:rFonts w:ascii="Arial" w:hAnsi="Arial" w:cs="Arial"/>
          <w:sz w:val="22"/>
          <w:szCs w:val="22"/>
        </w:rPr>
        <w:t>p</w:t>
      </w:r>
      <w:r w:rsidR="00C00CD1" w:rsidRPr="00190630">
        <w:rPr>
          <w:rFonts w:ascii="Arial" w:hAnsi="Arial" w:cs="Arial"/>
          <w:sz w:val="22"/>
          <w:szCs w:val="22"/>
        </w:rPr>
        <w:t>pe</w:t>
      </w:r>
      <w:r w:rsidRPr="00190630">
        <w:rPr>
          <w:rFonts w:ascii="Arial" w:hAnsi="Arial" w:cs="Arial"/>
          <w:sz w:val="22"/>
          <w:szCs w:val="22"/>
        </w:rPr>
        <w:t xml:space="preserve">. </w:t>
      </w:r>
      <w:r w:rsidR="00F72393">
        <w:rPr>
          <w:rFonts w:ascii="Arial" w:hAnsi="Arial" w:cs="Arial"/>
          <w:sz w:val="22"/>
          <w:szCs w:val="22"/>
        </w:rPr>
        <w:t xml:space="preserve">1989. </w:t>
      </w:r>
      <w:r w:rsidRPr="00190630">
        <w:rPr>
          <w:rFonts w:ascii="Arial" w:hAnsi="Arial" w:cs="Arial"/>
          <w:i/>
          <w:sz w:val="22"/>
          <w:szCs w:val="22"/>
        </w:rPr>
        <w:t>On Autobiography</w:t>
      </w:r>
      <w:r w:rsidRPr="00190630">
        <w:rPr>
          <w:rFonts w:ascii="Arial" w:hAnsi="Arial" w:cs="Arial"/>
          <w:sz w:val="22"/>
          <w:szCs w:val="22"/>
        </w:rPr>
        <w:t>. Trans</w:t>
      </w:r>
      <w:r w:rsidR="00E37F4A" w:rsidRPr="00190630">
        <w:rPr>
          <w:rFonts w:ascii="Arial" w:hAnsi="Arial" w:cs="Arial"/>
          <w:sz w:val="22"/>
          <w:szCs w:val="22"/>
        </w:rPr>
        <w:t>lated by K</w:t>
      </w:r>
      <w:r w:rsidR="00190630" w:rsidRPr="00190630">
        <w:rPr>
          <w:rFonts w:ascii="Arial" w:hAnsi="Arial" w:cs="Arial"/>
          <w:sz w:val="22"/>
          <w:szCs w:val="22"/>
        </w:rPr>
        <w:t>atherine</w:t>
      </w:r>
      <w:r w:rsidR="00E37F4A" w:rsidRPr="00190630">
        <w:rPr>
          <w:rFonts w:ascii="Arial" w:hAnsi="Arial" w:cs="Arial"/>
          <w:sz w:val="22"/>
          <w:szCs w:val="22"/>
        </w:rPr>
        <w:t xml:space="preserve"> Leary, edited by </w:t>
      </w:r>
      <w:r w:rsidRPr="00190630">
        <w:rPr>
          <w:rFonts w:ascii="Arial" w:hAnsi="Arial" w:cs="Arial"/>
          <w:sz w:val="22"/>
          <w:szCs w:val="22"/>
        </w:rPr>
        <w:t>P</w:t>
      </w:r>
      <w:r w:rsidR="00190630" w:rsidRPr="00190630">
        <w:rPr>
          <w:rFonts w:ascii="Arial" w:hAnsi="Arial" w:cs="Arial"/>
          <w:sz w:val="22"/>
          <w:szCs w:val="22"/>
        </w:rPr>
        <w:t>aul John</w:t>
      </w:r>
      <w:r w:rsidRPr="00190630">
        <w:rPr>
          <w:rFonts w:ascii="Arial" w:hAnsi="Arial" w:cs="Arial"/>
          <w:sz w:val="22"/>
          <w:szCs w:val="22"/>
        </w:rPr>
        <w:t xml:space="preserve"> Eakin. </w:t>
      </w:r>
      <w:r w:rsidR="00F72393">
        <w:rPr>
          <w:rFonts w:ascii="Arial" w:hAnsi="Arial" w:cs="Arial"/>
          <w:sz w:val="22"/>
          <w:szCs w:val="22"/>
        </w:rPr>
        <w:t xml:space="preserve">Minneapolis: </w:t>
      </w:r>
      <w:r w:rsidRPr="00190630">
        <w:rPr>
          <w:rFonts w:ascii="Arial" w:hAnsi="Arial" w:cs="Arial"/>
          <w:sz w:val="22"/>
          <w:szCs w:val="22"/>
        </w:rPr>
        <w:t>University of Minnesota</w:t>
      </w:r>
      <w:r w:rsidR="000443FB">
        <w:rPr>
          <w:rFonts w:ascii="Arial" w:hAnsi="Arial" w:cs="Arial"/>
          <w:sz w:val="22"/>
          <w:szCs w:val="22"/>
        </w:rPr>
        <w:t>.</w:t>
      </w:r>
      <w:r w:rsidRPr="001F500C">
        <w:rPr>
          <w:rFonts w:ascii="Arial" w:hAnsi="Arial" w:cs="Arial"/>
          <w:sz w:val="22"/>
          <w:szCs w:val="22"/>
        </w:rPr>
        <w:t xml:space="preserve"> </w:t>
      </w:r>
    </w:p>
    <w:p w14:paraId="4600170A" w14:textId="77777777" w:rsidR="001F500C" w:rsidRDefault="001F500C" w:rsidP="00292A08">
      <w:pPr>
        <w:rPr>
          <w:rFonts w:ascii="Arial" w:eastAsiaTheme="minorHAnsi" w:hAnsi="Arial" w:cs="Arial"/>
          <w:b/>
          <w:sz w:val="22"/>
          <w:szCs w:val="22"/>
          <w:lang w:val="en-US"/>
        </w:rPr>
      </w:pPr>
    </w:p>
    <w:p w14:paraId="0C80ACAF" w14:textId="2699F365" w:rsidR="00F133FA" w:rsidRPr="000B6B85" w:rsidRDefault="00F133FA" w:rsidP="00F133FA">
      <w:pPr>
        <w:widowControl w:val="0"/>
        <w:autoSpaceDE w:val="0"/>
        <w:autoSpaceDN w:val="0"/>
        <w:adjustRightInd w:val="0"/>
        <w:rPr>
          <w:rFonts w:ascii="Arial" w:hAnsi="Arial"/>
          <w:color w:val="000000" w:themeColor="text1"/>
          <w:sz w:val="22"/>
        </w:rPr>
      </w:pPr>
      <w:r w:rsidRPr="000B6B85">
        <w:rPr>
          <w:rFonts w:ascii="Arial" w:hAnsi="Arial"/>
          <w:color w:val="000000" w:themeColor="text1"/>
          <w:sz w:val="22"/>
        </w:rPr>
        <w:t xml:space="preserve">Loriga, Sabina. </w:t>
      </w:r>
      <w:r w:rsidR="00F72393">
        <w:rPr>
          <w:rFonts w:ascii="Arial" w:hAnsi="Arial"/>
          <w:color w:val="000000" w:themeColor="text1"/>
          <w:sz w:val="22"/>
        </w:rPr>
        <w:t xml:space="preserve">2017. </w:t>
      </w:r>
      <w:r w:rsidR="000443FB">
        <w:rPr>
          <w:rFonts w:ascii="Arial" w:hAnsi="Arial"/>
          <w:color w:val="000000" w:themeColor="text1"/>
          <w:sz w:val="22"/>
        </w:rPr>
        <w:t>“</w:t>
      </w:r>
      <w:r w:rsidRPr="000B6B85">
        <w:rPr>
          <w:rFonts w:ascii="Arial" w:hAnsi="Arial"/>
          <w:color w:val="000000" w:themeColor="text1"/>
          <w:sz w:val="22"/>
        </w:rPr>
        <w:t>The Plurality of the Past: Historical Time and the Rediscovery of Biography.</w:t>
      </w:r>
      <w:r w:rsidR="000443FB">
        <w:rPr>
          <w:rFonts w:ascii="Arial" w:hAnsi="Arial"/>
          <w:color w:val="000000" w:themeColor="text1"/>
          <w:sz w:val="22"/>
        </w:rPr>
        <w:t>”</w:t>
      </w:r>
      <w:r w:rsidRPr="000B6B85">
        <w:rPr>
          <w:rFonts w:ascii="Arial" w:hAnsi="Arial"/>
          <w:color w:val="000000" w:themeColor="text1"/>
          <w:sz w:val="22"/>
        </w:rPr>
        <w:t xml:space="preserve"> </w:t>
      </w:r>
      <w:r w:rsidR="000443FB">
        <w:rPr>
          <w:rFonts w:ascii="Arial" w:hAnsi="Arial"/>
          <w:color w:val="000000" w:themeColor="text1"/>
          <w:sz w:val="22"/>
        </w:rPr>
        <w:t xml:space="preserve">In </w:t>
      </w:r>
      <w:r w:rsidRPr="000B6B85">
        <w:rPr>
          <w:rFonts w:ascii="Arial" w:hAnsi="Arial" w:cs="Arial"/>
          <w:i/>
          <w:sz w:val="22"/>
          <w:szCs w:val="22"/>
        </w:rPr>
        <w:t>The Biographical Turn: Lives in History</w:t>
      </w:r>
      <w:r w:rsidRPr="000B6B85">
        <w:rPr>
          <w:rFonts w:ascii="Arial" w:hAnsi="Arial" w:cs="Arial"/>
          <w:sz w:val="22"/>
          <w:szCs w:val="22"/>
        </w:rPr>
        <w:t xml:space="preserve">, edited by </w:t>
      </w:r>
      <w:r w:rsidR="000443FB">
        <w:rPr>
          <w:rFonts w:ascii="Arial" w:hAnsi="Arial" w:cs="Arial"/>
          <w:sz w:val="22"/>
          <w:szCs w:val="22"/>
        </w:rPr>
        <w:t xml:space="preserve">Hans </w:t>
      </w:r>
      <w:r w:rsidRPr="000B6B85">
        <w:rPr>
          <w:rFonts w:ascii="Arial" w:hAnsi="Arial" w:cs="Arial"/>
          <w:sz w:val="22"/>
          <w:szCs w:val="22"/>
        </w:rPr>
        <w:t>Renders, Binne De Haan</w:t>
      </w:r>
      <w:r w:rsidR="000443FB">
        <w:rPr>
          <w:rFonts w:ascii="Arial" w:hAnsi="Arial" w:cs="Arial"/>
          <w:sz w:val="22"/>
          <w:szCs w:val="22"/>
        </w:rPr>
        <w:t>,</w:t>
      </w:r>
      <w:r w:rsidRPr="000B6B85">
        <w:rPr>
          <w:rFonts w:ascii="Arial" w:hAnsi="Arial" w:cs="Arial"/>
          <w:sz w:val="22"/>
          <w:szCs w:val="22"/>
        </w:rPr>
        <w:t xml:space="preserve"> and Jonne Harmsma. </w:t>
      </w:r>
      <w:r w:rsidR="00F72393">
        <w:rPr>
          <w:rFonts w:ascii="Arial" w:hAnsi="Arial" w:cs="Arial"/>
          <w:sz w:val="22"/>
          <w:szCs w:val="22"/>
        </w:rPr>
        <w:t xml:space="preserve">London: </w:t>
      </w:r>
      <w:r w:rsidRPr="000B6B85">
        <w:rPr>
          <w:rFonts w:ascii="Arial" w:hAnsi="Arial" w:cs="Arial"/>
          <w:sz w:val="22"/>
          <w:szCs w:val="22"/>
        </w:rPr>
        <w:t>Routledge</w:t>
      </w:r>
      <w:r w:rsidR="000443FB">
        <w:rPr>
          <w:rFonts w:ascii="Arial" w:hAnsi="Arial" w:cs="Arial"/>
          <w:sz w:val="22"/>
          <w:szCs w:val="22"/>
        </w:rPr>
        <w:t>.</w:t>
      </w:r>
      <w:r w:rsidR="00C74F7C">
        <w:rPr>
          <w:rFonts w:ascii="Arial" w:hAnsi="Arial" w:cs="Arial"/>
          <w:sz w:val="22"/>
          <w:szCs w:val="22"/>
        </w:rPr>
        <w:t xml:space="preserve"> 31-41.</w:t>
      </w:r>
    </w:p>
    <w:p w14:paraId="3F6D6514" w14:textId="77777777" w:rsidR="00F133FA" w:rsidRDefault="00F133FA" w:rsidP="00292A08">
      <w:pPr>
        <w:rPr>
          <w:rFonts w:ascii="Arial" w:eastAsiaTheme="minorHAnsi" w:hAnsi="Arial" w:cs="Arial"/>
          <w:b/>
          <w:sz w:val="22"/>
          <w:szCs w:val="22"/>
          <w:lang w:val="en-US"/>
        </w:rPr>
      </w:pPr>
    </w:p>
    <w:p w14:paraId="62CB903F" w14:textId="6DDF79AF" w:rsidR="00E369EB" w:rsidRPr="00E369EB" w:rsidRDefault="00E369EB" w:rsidP="00D372E0">
      <w:pPr>
        <w:outlineLvl w:val="0"/>
        <w:rPr>
          <w:rFonts w:ascii="Arial" w:eastAsiaTheme="minorHAnsi" w:hAnsi="Arial" w:cs="Arial"/>
          <w:sz w:val="22"/>
          <w:szCs w:val="22"/>
          <w:lang w:val="en-US"/>
        </w:rPr>
      </w:pPr>
      <w:r w:rsidRPr="003017C7">
        <w:rPr>
          <w:rFonts w:ascii="Arial" w:eastAsiaTheme="minorHAnsi" w:hAnsi="Arial" w:cs="Arial"/>
          <w:sz w:val="22"/>
          <w:szCs w:val="22"/>
          <w:lang w:val="en-US"/>
        </w:rPr>
        <w:t>Macherey</w:t>
      </w:r>
      <w:r w:rsidR="004D726B" w:rsidRPr="003017C7">
        <w:rPr>
          <w:rFonts w:ascii="Arial" w:eastAsiaTheme="minorHAnsi" w:hAnsi="Arial" w:cs="Arial"/>
          <w:sz w:val="22"/>
          <w:szCs w:val="22"/>
          <w:lang w:val="en-US"/>
        </w:rPr>
        <w:t xml:space="preserve">, Pierre. </w:t>
      </w:r>
      <w:r w:rsidR="00F72393">
        <w:rPr>
          <w:rFonts w:ascii="Arial" w:eastAsiaTheme="minorHAnsi" w:hAnsi="Arial" w:cs="Arial"/>
          <w:sz w:val="22"/>
          <w:szCs w:val="22"/>
          <w:lang w:val="en-US"/>
        </w:rPr>
        <w:t>2006</w:t>
      </w:r>
      <w:r w:rsidR="000443FB">
        <w:rPr>
          <w:rFonts w:ascii="Arial" w:eastAsiaTheme="minorHAnsi" w:hAnsi="Arial" w:cs="Arial"/>
          <w:sz w:val="22"/>
          <w:szCs w:val="22"/>
          <w:lang w:val="en-US"/>
        </w:rPr>
        <w:t>.</w:t>
      </w:r>
      <w:r w:rsidR="00F72393">
        <w:rPr>
          <w:rFonts w:ascii="Arial" w:eastAsiaTheme="minorHAnsi" w:hAnsi="Arial" w:cs="Arial"/>
          <w:sz w:val="22"/>
          <w:szCs w:val="22"/>
          <w:lang w:val="en-US"/>
        </w:rPr>
        <w:t xml:space="preserve"> </w:t>
      </w:r>
      <w:r w:rsidR="004D726B" w:rsidRPr="003017C7">
        <w:rPr>
          <w:rFonts w:ascii="Arial" w:eastAsiaTheme="minorHAnsi" w:hAnsi="Arial" w:cs="Arial"/>
          <w:i/>
          <w:sz w:val="22"/>
          <w:szCs w:val="22"/>
          <w:lang w:val="en-US"/>
        </w:rPr>
        <w:t>A Theory of Literary Production</w:t>
      </w:r>
      <w:r w:rsidR="004D726B" w:rsidRPr="003017C7">
        <w:rPr>
          <w:rFonts w:ascii="Arial" w:eastAsiaTheme="minorHAnsi" w:hAnsi="Arial" w:cs="Arial"/>
          <w:sz w:val="22"/>
          <w:szCs w:val="22"/>
          <w:lang w:val="en-US"/>
        </w:rPr>
        <w:t xml:space="preserve">. </w:t>
      </w:r>
      <w:r w:rsidR="00F72393">
        <w:rPr>
          <w:rFonts w:ascii="Arial" w:eastAsiaTheme="minorHAnsi" w:hAnsi="Arial" w:cs="Arial"/>
          <w:sz w:val="22"/>
          <w:szCs w:val="22"/>
          <w:lang w:val="en-US"/>
        </w:rPr>
        <w:t xml:space="preserve">London: </w:t>
      </w:r>
      <w:r w:rsidR="004D726B" w:rsidRPr="003017C7">
        <w:rPr>
          <w:rFonts w:ascii="Arial" w:eastAsiaTheme="minorHAnsi" w:hAnsi="Arial" w:cs="Arial"/>
          <w:sz w:val="22"/>
          <w:szCs w:val="22"/>
          <w:lang w:val="en-US"/>
        </w:rPr>
        <w:t>Routledge</w:t>
      </w:r>
      <w:r w:rsidR="000443FB">
        <w:rPr>
          <w:rFonts w:ascii="Arial" w:eastAsiaTheme="minorHAnsi" w:hAnsi="Arial" w:cs="Arial"/>
          <w:sz w:val="22"/>
          <w:szCs w:val="22"/>
          <w:lang w:val="en-US"/>
        </w:rPr>
        <w:t>.</w:t>
      </w:r>
    </w:p>
    <w:p w14:paraId="3669B4E0" w14:textId="77777777" w:rsidR="00E369EB" w:rsidRPr="006B2EB9" w:rsidRDefault="00E369EB" w:rsidP="00292A08">
      <w:pPr>
        <w:rPr>
          <w:rFonts w:ascii="Arial" w:eastAsiaTheme="minorHAnsi" w:hAnsi="Arial" w:cs="Arial"/>
          <w:b/>
          <w:sz w:val="22"/>
          <w:szCs w:val="22"/>
          <w:lang w:val="en-US"/>
        </w:rPr>
      </w:pPr>
    </w:p>
    <w:p w14:paraId="104CD61C" w14:textId="77777777" w:rsidR="002958EB" w:rsidRPr="006B2EB9" w:rsidRDefault="002958EB" w:rsidP="002958EB">
      <w:pPr>
        <w:rPr>
          <w:rFonts w:ascii="Arial" w:hAnsi="Arial" w:cs="Arial"/>
          <w:sz w:val="22"/>
          <w:szCs w:val="22"/>
        </w:rPr>
      </w:pPr>
      <w:r w:rsidRPr="006B2EB9">
        <w:rPr>
          <w:rFonts w:ascii="Arial" w:hAnsi="Arial" w:cs="Arial"/>
          <w:sz w:val="22"/>
          <w:szCs w:val="22"/>
        </w:rPr>
        <w:t>Marcus, L</w:t>
      </w:r>
      <w:r w:rsidR="003F6A63">
        <w:rPr>
          <w:rFonts w:ascii="Arial" w:hAnsi="Arial" w:cs="Arial"/>
          <w:sz w:val="22"/>
          <w:szCs w:val="22"/>
        </w:rPr>
        <w:t>aura</w:t>
      </w:r>
      <w:r w:rsidRPr="006B2EB9">
        <w:rPr>
          <w:rFonts w:ascii="Arial" w:hAnsi="Arial" w:cs="Arial"/>
          <w:sz w:val="22"/>
          <w:szCs w:val="22"/>
        </w:rPr>
        <w:t xml:space="preserve">. </w:t>
      </w:r>
      <w:r w:rsidR="00F72393">
        <w:rPr>
          <w:rFonts w:ascii="Arial" w:hAnsi="Arial" w:cs="Arial"/>
          <w:sz w:val="22"/>
          <w:szCs w:val="22"/>
        </w:rPr>
        <w:t xml:space="preserve">1994. </w:t>
      </w:r>
      <w:r w:rsidRPr="006B2EB9">
        <w:rPr>
          <w:rFonts w:ascii="Arial" w:hAnsi="Arial" w:cs="Arial"/>
          <w:i/>
          <w:sz w:val="22"/>
          <w:szCs w:val="22"/>
        </w:rPr>
        <w:t xml:space="preserve">Auto/biographical Discourses: Theory, Criticism, Practice. </w:t>
      </w:r>
      <w:r w:rsidR="00F72393">
        <w:rPr>
          <w:rFonts w:ascii="Arial" w:hAnsi="Arial" w:cs="Arial"/>
          <w:sz w:val="22"/>
          <w:szCs w:val="22"/>
        </w:rPr>
        <w:t xml:space="preserve">Manchester: </w:t>
      </w:r>
      <w:r w:rsidR="003F6A63">
        <w:rPr>
          <w:rFonts w:ascii="Arial" w:hAnsi="Arial" w:cs="Arial"/>
          <w:sz w:val="22"/>
          <w:szCs w:val="22"/>
        </w:rPr>
        <w:t>Manchester University Press</w:t>
      </w:r>
      <w:r w:rsidR="000443FB">
        <w:rPr>
          <w:rFonts w:ascii="Arial" w:hAnsi="Arial" w:cs="Arial"/>
          <w:sz w:val="22"/>
          <w:szCs w:val="22"/>
        </w:rPr>
        <w:t>.</w:t>
      </w:r>
    </w:p>
    <w:p w14:paraId="6EBEB6C0" w14:textId="77777777" w:rsidR="002958EB" w:rsidRDefault="002958EB" w:rsidP="00292A08">
      <w:pPr>
        <w:rPr>
          <w:rFonts w:ascii="Arial" w:eastAsiaTheme="minorHAnsi" w:hAnsi="Arial" w:cs="Arial"/>
          <w:b/>
          <w:sz w:val="22"/>
          <w:szCs w:val="22"/>
          <w:lang w:val="en-US"/>
        </w:rPr>
      </w:pPr>
    </w:p>
    <w:p w14:paraId="2575E800" w14:textId="314C29C2" w:rsidR="008D3149" w:rsidRPr="008D3149" w:rsidRDefault="008D3149" w:rsidP="008D3149">
      <w:pPr>
        <w:rPr>
          <w:rFonts w:ascii="Arial" w:hAnsi="Arial" w:cs="Arial"/>
          <w:sz w:val="22"/>
          <w:szCs w:val="22"/>
        </w:rPr>
      </w:pPr>
      <w:r w:rsidRPr="008D3149">
        <w:rPr>
          <w:rFonts w:ascii="Arial" w:hAnsi="Arial" w:cs="Arial"/>
          <w:sz w:val="22"/>
          <w:szCs w:val="22"/>
        </w:rPr>
        <w:t>Marshall</w:t>
      </w:r>
      <w:r w:rsidR="00FE629F">
        <w:rPr>
          <w:rFonts w:ascii="Arial" w:hAnsi="Arial" w:cs="Arial"/>
          <w:sz w:val="22"/>
          <w:szCs w:val="22"/>
        </w:rPr>
        <w:t>,</w:t>
      </w:r>
      <w:r w:rsidRPr="008D3149">
        <w:rPr>
          <w:rFonts w:ascii="Arial" w:hAnsi="Arial" w:cs="Arial"/>
          <w:sz w:val="22"/>
          <w:szCs w:val="22"/>
        </w:rPr>
        <w:t xml:space="preserve"> C</w:t>
      </w:r>
      <w:r w:rsidR="00FE629F">
        <w:rPr>
          <w:rFonts w:ascii="Arial" w:hAnsi="Arial" w:cs="Arial"/>
          <w:sz w:val="22"/>
          <w:szCs w:val="22"/>
        </w:rPr>
        <w:t>atherine</w:t>
      </w:r>
      <w:r w:rsidR="000443FB">
        <w:rPr>
          <w:rFonts w:ascii="Arial" w:hAnsi="Arial" w:cs="Arial"/>
          <w:sz w:val="22"/>
          <w:szCs w:val="22"/>
        </w:rPr>
        <w:t>,</w:t>
      </w:r>
      <w:r w:rsidRPr="008D3149">
        <w:rPr>
          <w:rFonts w:ascii="Arial" w:hAnsi="Arial" w:cs="Arial"/>
          <w:sz w:val="22"/>
          <w:szCs w:val="22"/>
        </w:rPr>
        <w:t xml:space="preserve"> and </w:t>
      </w:r>
      <w:r w:rsidR="000443FB">
        <w:rPr>
          <w:rFonts w:ascii="Arial" w:hAnsi="Arial" w:cs="Arial"/>
          <w:sz w:val="22"/>
          <w:szCs w:val="22"/>
        </w:rPr>
        <w:t>Gretchen</w:t>
      </w:r>
      <w:r w:rsidR="000443FB" w:rsidRPr="008D3149">
        <w:rPr>
          <w:rFonts w:ascii="Arial" w:hAnsi="Arial" w:cs="Arial"/>
          <w:sz w:val="22"/>
          <w:szCs w:val="22"/>
        </w:rPr>
        <w:t xml:space="preserve"> </w:t>
      </w:r>
      <w:r w:rsidRPr="008D3149">
        <w:rPr>
          <w:rFonts w:ascii="Arial" w:hAnsi="Arial" w:cs="Arial"/>
          <w:sz w:val="22"/>
          <w:szCs w:val="22"/>
        </w:rPr>
        <w:t>Ro</w:t>
      </w:r>
      <w:r w:rsidR="00FE629F">
        <w:rPr>
          <w:rFonts w:ascii="Arial" w:hAnsi="Arial" w:cs="Arial"/>
          <w:sz w:val="22"/>
          <w:szCs w:val="22"/>
        </w:rPr>
        <w:t>ssman</w:t>
      </w:r>
      <w:r w:rsidRPr="008D3149">
        <w:rPr>
          <w:rFonts w:ascii="Arial" w:hAnsi="Arial" w:cs="Arial"/>
          <w:sz w:val="22"/>
          <w:szCs w:val="22"/>
        </w:rPr>
        <w:t xml:space="preserve">. </w:t>
      </w:r>
      <w:r w:rsidR="00F72393">
        <w:rPr>
          <w:rFonts w:ascii="Arial" w:hAnsi="Arial" w:cs="Arial"/>
          <w:sz w:val="22"/>
          <w:szCs w:val="22"/>
        </w:rPr>
        <w:t xml:space="preserve">2006. </w:t>
      </w:r>
      <w:r w:rsidRPr="008D3149">
        <w:rPr>
          <w:rFonts w:ascii="Arial" w:hAnsi="Arial" w:cs="Arial"/>
          <w:i/>
          <w:sz w:val="22"/>
          <w:szCs w:val="22"/>
        </w:rPr>
        <w:t xml:space="preserve">Designing Qualitative Research, </w:t>
      </w:r>
      <w:r w:rsidRPr="008D3149">
        <w:rPr>
          <w:rFonts w:ascii="Arial" w:hAnsi="Arial" w:cs="Arial"/>
          <w:sz w:val="22"/>
          <w:szCs w:val="22"/>
        </w:rPr>
        <w:t xml:space="preserve">fourth edition. </w:t>
      </w:r>
      <w:r w:rsidR="00F72393">
        <w:rPr>
          <w:rFonts w:ascii="Arial" w:hAnsi="Arial" w:cs="Arial"/>
          <w:sz w:val="22"/>
          <w:szCs w:val="22"/>
        </w:rPr>
        <w:t xml:space="preserve">London: </w:t>
      </w:r>
      <w:r w:rsidRPr="008D3149">
        <w:rPr>
          <w:rFonts w:ascii="Arial" w:hAnsi="Arial" w:cs="Arial"/>
          <w:sz w:val="22"/>
          <w:szCs w:val="22"/>
        </w:rPr>
        <w:t>Sage</w:t>
      </w:r>
      <w:r w:rsidR="000443FB">
        <w:rPr>
          <w:rFonts w:ascii="Arial" w:hAnsi="Arial" w:cs="Arial"/>
          <w:sz w:val="22"/>
          <w:szCs w:val="22"/>
        </w:rPr>
        <w:t>.</w:t>
      </w:r>
    </w:p>
    <w:p w14:paraId="37521268" w14:textId="77777777" w:rsidR="008D3149" w:rsidRDefault="008D3149" w:rsidP="00292A08">
      <w:pPr>
        <w:rPr>
          <w:rFonts w:ascii="Arial" w:eastAsiaTheme="minorHAnsi" w:hAnsi="Arial" w:cs="Arial"/>
          <w:b/>
          <w:sz w:val="22"/>
          <w:szCs w:val="22"/>
          <w:lang w:val="en-US"/>
        </w:rPr>
      </w:pPr>
    </w:p>
    <w:p w14:paraId="6298E16B" w14:textId="05052AE3" w:rsidR="00585CD8" w:rsidRPr="00480B59" w:rsidRDefault="00585CD8" w:rsidP="00292A08">
      <w:pPr>
        <w:rPr>
          <w:rFonts w:ascii="Arial" w:hAnsi="Arial" w:cs="Arial"/>
          <w:color w:val="000000" w:themeColor="text1"/>
          <w:sz w:val="22"/>
          <w:szCs w:val="22"/>
        </w:rPr>
      </w:pPr>
      <w:r w:rsidRPr="00480B59">
        <w:rPr>
          <w:rFonts w:ascii="Arial" w:hAnsi="Arial" w:cs="Arial"/>
          <w:color w:val="000000" w:themeColor="text1"/>
          <w:sz w:val="22"/>
          <w:szCs w:val="22"/>
        </w:rPr>
        <w:t>Marshall</w:t>
      </w:r>
      <w:r w:rsidR="00480B59" w:rsidRPr="00480B59">
        <w:rPr>
          <w:rFonts w:ascii="Arial" w:hAnsi="Arial" w:cs="Arial"/>
          <w:color w:val="000000" w:themeColor="text1"/>
          <w:sz w:val="22"/>
          <w:szCs w:val="22"/>
        </w:rPr>
        <w:t>, Lee</w:t>
      </w:r>
      <w:r w:rsidR="000443FB">
        <w:rPr>
          <w:rFonts w:ascii="Arial" w:hAnsi="Arial" w:cs="Arial"/>
          <w:color w:val="000000" w:themeColor="text1"/>
          <w:sz w:val="22"/>
          <w:szCs w:val="22"/>
        </w:rPr>
        <w:t>,</w:t>
      </w:r>
      <w:r w:rsidRPr="00480B59">
        <w:rPr>
          <w:rFonts w:ascii="Arial" w:hAnsi="Arial" w:cs="Arial"/>
          <w:color w:val="000000" w:themeColor="text1"/>
          <w:sz w:val="22"/>
          <w:szCs w:val="22"/>
        </w:rPr>
        <w:t xml:space="preserve"> and </w:t>
      </w:r>
      <w:r w:rsidR="000443FB">
        <w:rPr>
          <w:rFonts w:ascii="Arial" w:hAnsi="Arial" w:cs="Arial"/>
          <w:color w:val="000000" w:themeColor="text1"/>
          <w:sz w:val="22"/>
          <w:szCs w:val="22"/>
        </w:rPr>
        <w:t xml:space="preserve">Isabel </w:t>
      </w:r>
      <w:r w:rsidRPr="00480B59">
        <w:rPr>
          <w:rFonts w:ascii="Arial" w:hAnsi="Arial" w:cs="Arial"/>
          <w:color w:val="000000" w:themeColor="text1"/>
          <w:sz w:val="22"/>
          <w:szCs w:val="22"/>
        </w:rPr>
        <w:t>Kongsgaard</w:t>
      </w:r>
      <w:r w:rsidR="00480B59" w:rsidRPr="00480B59">
        <w:rPr>
          <w:rFonts w:ascii="Arial" w:hAnsi="Arial" w:cs="Arial"/>
          <w:color w:val="000000" w:themeColor="text1"/>
          <w:sz w:val="22"/>
          <w:szCs w:val="22"/>
        </w:rPr>
        <w:t xml:space="preserve">. </w:t>
      </w:r>
      <w:r w:rsidRPr="00480B59">
        <w:rPr>
          <w:rFonts w:ascii="Arial" w:hAnsi="Arial" w:cs="Arial"/>
          <w:color w:val="000000" w:themeColor="text1"/>
          <w:sz w:val="22"/>
          <w:szCs w:val="22"/>
        </w:rPr>
        <w:t>2012</w:t>
      </w:r>
      <w:r w:rsidR="00480B59" w:rsidRPr="00480B59">
        <w:rPr>
          <w:rFonts w:ascii="Arial" w:hAnsi="Arial" w:cs="Arial"/>
          <w:color w:val="000000" w:themeColor="text1"/>
          <w:sz w:val="22"/>
          <w:szCs w:val="22"/>
        </w:rPr>
        <w:t xml:space="preserve">. </w:t>
      </w:r>
      <w:r w:rsidR="000443FB">
        <w:rPr>
          <w:rFonts w:ascii="Arial" w:hAnsi="Arial" w:cs="Arial"/>
          <w:color w:val="000000" w:themeColor="text1"/>
          <w:sz w:val="22"/>
          <w:szCs w:val="22"/>
        </w:rPr>
        <w:t>“</w:t>
      </w:r>
      <w:r w:rsidR="00480B59" w:rsidRPr="00480B59">
        <w:rPr>
          <w:rFonts w:ascii="Arial" w:hAnsi="Arial" w:cs="Arial"/>
          <w:color w:val="000000" w:themeColor="text1"/>
          <w:sz w:val="22"/>
          <w:szCs w:val="22"/>
        </w:rPr>
        <w:t>Representing Popular Music Stardom on Screen: the Popular Music Biopic.</w:t>
      </w:r>
      <w:r w:rsidR="000443FB">
        <w:rPr>
          <w:rFonts w:ascii="Arial" w:hAnsi="Arial" w:cs="Arial"/>
          <w:color w:val="000000" w:themeColor="text1"/>
          <w:sz w:val="22"/>
          <w:szCs w:val="22"/>
        </w:rPr>
        <w:t>”</w:t>
      </w:r>
      <w:r w:rsidR="00480B59" w:rsidRPr="00480B59">
        <w:rPr>
          <w:rFonts w:ascii="Arial" w:hAnsi="Arial" w:cs="Arial"/>
          <w:color w:val="000000" w:themeColor="text1"/>
          <w:sz w:val="22"/>
          <w:szCs w:val="22"/>
        </w:rPr>
        <w:t xml:space="preserve"> </w:t>
      </w:r>
      <w:r w:rsidR="00480B59" w:rsidRPr="00480B59">
        <w:rPr>
          <w:rFonts w:ascii="Arial" w:hAnsi="Arial" w:cs="Arial"/>
          <w:i/>
          <w:color w:val="000000" w:themeColor="text1"/>
          <w:sz w:val="22"/>
          <w:szCs w:val="22"/>
        </w:rPr>
        <w:t>Celebrity Studies</w:t>
      </w:r>
      <w:r w:rsidR="000443FB">
        <w:rPr>
          <w:rFonts w:ascii="Arial" w:hAnsi="Arial" w:cs="Arial"/>
          <w:color w:val="000000" w:themeColor="text1"/>
          <w:sz w:val="22"/>
          <w:szCs w:val="22"/>
        </w:rPr>
        <w:t xml:space="preserve"> </w:t>
      </w:r>
      <w:r w:rsidR="00480B59" w:rsidRPr="00480B59">
        <w:rPr>
          <w:rFonts w:ascii="Arial" w:hAnsi="Arial" w:cs="Arial"/>
          <w:color w:val="000000" w:themeColor="text1"/>
          <w:sz w:val="22"/>
          <w:szCs w:val="22"/>
        </w:rPr>
        <w:t>3</w:t>
      </w:r>
      <w:r w:rsidR="000443FB">
        <w:rPr>
          <w:rFonts w:ascii="Arial" w:hAnsi="Arial" w:cs="Arial"/>
          <w:color w:val="000000" w:themeColor="text1"/>
          <w:sz w:val="22"/>
          <w:szCs w:val="22"/>
        </w:rPr>
        <w:t xml:space="preserve"> (</w:t>
      </w:r>
      <w:r w:rsidR="00480B59" w:rsidRPr="00480B59">
        <w:rPr>
          <w:rFonts w:ascii="Arial" w:hAnsi="Arial" w:cs="Arial"/>
          <w:color w:val="000000" w:themeColor="text1"/>
          <w:sz w:val="22"/>
          <w:szCs w:val="22"/>
        </w:rPr>
        <w:t>3</w:t>
      </w:r>
      <w:r w:rsidR="000443FB">
        <w:rPr>
          <w:rFonts w:ascii="Arial" w:hAnsi="Arial" w:cs="Arial"/>
          <w:color w:val="000000" w:themeColor="text1"/>
          <w:sz w:val="22"/>
          <w:szCs w:val="22"/>
        </w:rPr>
        <w:t>):</w:t>
      </w:r>
      <w:r w:rsidR="00480B59" w:rsidRPr="00480B59">
        <w:rPr>
          <w:rFonts w:ascii="Arial" w:hAnsi="Arial" w:cs="Arial"/>
          <w:color w:val="000000" w:themeColor="text1"/>
          <w:sz w:val="22"/>
          <w:szCs w:val="22"/>
        </w:rPr>
        <w:t xml:space="preserve"> 346-361</w:t>
      </w:r>
      <w:r w:rsidR="000443FB">
        <w:rPr>
          <w:rFonts w:ascii="Arial" w:hAnsi="Arial" w:cs="Arial"/>
          <w:color w:val="000000" w:themeColor="text1"/>
          <w:sz w:val="22"/>
          <w:szCs w:val="22"/>
        </w:rPr>
        <w:t>.</w:t>
      </w:r>
    </w:p>
    <w:p w14:paraId="1E0CA435" w14:textId="77777777" w:rsidR="00585CD8" w:rsidRDefault="00585CD8" w:rsidP="00292A08">
      <w:pPr>
        <w:rPr>
          <w:rFonts w:ascii="Arial" w:eastAsiaTheme="minorHAnsi" w:hAnsi="Arial" w:cs="Arial"/>
          <w:b/>
          <w:sz w:val="22"/>
          <w:szCs w:val="22"/>
          <w:lang w:val="en-US"/>
        </w:rPr>
      </w:pPr>
    </w:p>
    <w:p w14:paraId="66045307" w14:textId="7B1B3225" w:rsidR="008102F9" w:rsidRDefault="004D27EF" w:rsidP="00292A08">
      <w:pPr>
        <w:rPr>
          <w:rFonts w:ascii="Arial" w:eastAsiaTheme="minorHAnsi" w:hAnsi="Arial" w:cs="Arial"/>
          <w:sz w:val="22"/>
          <w:szCs w:val="22"/>
          <w:lang w:val="en-US"/>
        </w:rPr>
      </w:pPr>
      <w:r w:rsidRPr="004D27EF">
        <w:rPr>
          <w:rFonts w:ascii="Arial" w:eastAsiaTheme="minorHAnsi" w:hAnsi="Arial" w:cs="Arial"/>
          <w:sz w:val="22"/>
          <w:szCs w:val="22"/>
          <w:lang w:val="en-US"/>
        </w:rPr>
        <w:t>Marshall</w:t>
      </w:r>
      <w:r w:rsidR="00853C4D">
        <w:rPr>
          <w:rFonts w:ascii="Arial" w:eastAsiaTheme="minorHAnsi" w:hAnsi="Arial" w:cs="Arial"/>
          <w:sz w:val="22"/>
          <w:szCs w:val="22"/>
          <w:lang w:val="en-US"/>
        </w:rPr>
        <w:t>,</w:t>
      </w:r>
      <w:r w:rsidRPr="004D27EF">
        <w:rPr>
          <w:rFonts w:ascii="Arial" w:eastAsiaTheme="minorHAnsi" w:hAnsi="Arial" w:cs="Arial"/>
          <w:sz w:val="22"/>
          <w:szCs w:val="22"/>
          <w:lang w:val="en-US"/>
        </w:rPr>
        <w:t xml:space="preserve"> </w:t>
      </w:r>
      <w:r w:rsidR="00C82672">
        <w:rPr>
          <w:rFonts w:ascii="Arial" w:eastAsiaTheme="minorHAnsi" w:hAnsi="Arial" w:cs="Arial"/>
          <w:sz w:val="22"/>
          <w:szCs w:val="22"/>
          <w:lang w:val="en-US"/>
        </w:rPr>
        <w:t xml:space="preserve">P. </w:t>
      </w:r>
      <w:r w:rsidRPr="004D27EF">
        <w:rPr>
          <w:rFonts w:ascii="Arial" w:eastAsiaTheme="minorHAnsi" w:hAnsi="Arial" w:cs="Arial"/>
          <w:sz w:val="22"/>
          <w:szCs w:val="22"/>
          <w:lang w:val="en-US"/>
        </w:rPr>
        <w:t xml:space="preserve">David. </w:t>
      </w:r>
      <w:r w:rsidR="0086377E">
        <w:rPr>
          <w:rFonts w:ascii="Arial" w:eastAsiaTheme="minorHAnsi" w:hAnsi="Arial" w:cs="Arial"/>
          <w:sz w:val="22"/>
          <w:szCs w:val="22"/>
          <w:lang w:val="en-US"/>
        </w:rPr>
        <w:t xml:space="preserve">1997. </w:t>
      </w:r>
      <w:r w:rsidRPr="004D27EF">
        <w:rPr>
          <w:rFonts w:ascii="Arial" w:eastAsiaTheme="minorHAnsi" w:hAnsi="Arial" w:cs="Arial"/>
          <w:i/>
          <w:sz w:val="22"/>
          <w:szCs w:val="22"/>
          <w:lang w:val="en-US"/>
        </w:rPr>
        <w:t>Celebrity and Power: Fame in Contemporary Culture</w:t>
      </w:r>
      <w:r w:rsidRPr="004D27EF">
        <w:rPr>
          <w:rFonts w:ascii="Arial" w:eastAsiaTheme="minorHAnsi" w:hAnsi="Arial" w:cs="Arial"/>
          <w:sz w:val="22"/>
          <w:szCs w:val="22"/>
          <w:lang w:val="en-US"/>
        </w:rPr>
        <w:t xml:space="preserve">. </w:t>
      </w:r>
      <w:r w:rsidR="0086377E">
        <w:rPr>
          <w:rFonts w:ascii="Arial" w:eastAsiaTheme="minorHAnsi" w:hAnsi="Arial" w:cs="Arial"/>
          <w:sz w:val="22"/>
          <w:szCs w:val="22"/>
          <w:lang w:val="en-US"/>
        </w:rPr>
        <w:t xml:space="preserve">Minneapolis: </w:t>
      </w:r>
      <w:r w:rsidRPr="004D27EF">
        <w:rPr>
          <w:rFonts w:ascii="Arial" w:eastAsiaTheme="minorHAnsi" w:hAnsi="Arial" w:cs="Arial"/>
          <w:sz w:val="22"/>
          <w:szCs w:val="22"/>
          <w:lang w:val="en-US"/>
        </w:rPr>
        <w:t>University of Minnesota Press</w:t>
      </w:r>
      <w:r w:rsidR="000443FB">
        <w:rPr>
          <w:rFonts w:ascii="Arial" w:eastAsiaTheme="minorHAnsi" w:hAnsi="Arial" w:cs="Arial"/>
          <w:sz w:val="22"/>
          <w:szCs w:val="22"/>
          <w:lang w:val="en-US"/>
        </w:rPr>
        <w:t>.</w:t>
      </w:r>
      <w:r>
        <w:rPr>
          <w:rFonts w:ascii="Arial" w:eastAsiaTheme="minorHAnsi" w:hAnsi="Arial" w:cs="Arial"/>
          <w:sz w:val="22"/>
          <w:szCs w:val="22"/>
          <w:highlight w:val="yellow"/>
          <w:lang w:val="en-US"/>
        </w:rPr>
        <w:t xml:space="preserve"> </w:t>
      </w:r>
    </w:p>
    <w:p w14:paraId="4EF22236" w14:textId="77777777" w:rsidR="00E369EB" w:rsidRPr="008102F9" w:rsidRDefault="00E369EB" w:rsidP="00292A08">
      <w:pPr>
        <w:rPr>
          <w:rFonts w:ascii="Arial" w:eastAsiaTheme="minorHAnsi" w:hAnsi="Arial" w:cs="Arial"/>
          <w:sz w:val="22"/>
          <w:szCs w:val="22"/>
          <w:lang w:val="en-US"/>
        </w:rPr>
      </w:pPr>
    </w:p>
    <w:p w14:paraId="3A175652" w14:textId="77777777" w:rsidR="00364D40" w:rsidRPr="006B2EB9" w:rsidRDefault="00364D40" w:rsidP="00D372E0">
      <w:pPr>
        <w:outlineLvl w:val="0"/>
        <w:rPr>
          <w:rFonts w:ascii="Arial" w:hAnsi="Arial" w:cs="Arial"/>
          <w:sz w:val="22"/>
          <w:szCs w:val="22"/>
        </w:rPr>
      </w:pPr>
      <w:r w:rsidRPr="006B2EB9">
        <w:rPr>
          <w:rFonts w:ascii="Arial" w:hAnsi="Arial" w:cs="Arial"/>
          <w:sz w:val="22"/>
          <w:szCs w:val="22"/>
        </w:rPr>
        <w:t>Miles, B</w:t>
      </w:r>
      <w:r w:rsidR="00FE629F">
        <w:rPr>
          <w:rFonts w:ascii="Arial" w:hAnsi="Arial" w:cs="Arial"/>
          <w:sz w:val="22"/>
          <w:szCs w:val="22"/>
        </w:rPr>
        <w:t>arry</w:t>
      </w:r>
      <w:r w:rsidRPr="006B2EB9">
        <w:rPr>
          <w:rFonts w:ascii="Arial" w:hAnsi="Arial" w:cs="Arial"/>
          <w:sz w:val="22"/>
          <w:szCs w:val="22"/>
        </w:rPr>
        <w:t xml:space="preserve">. </w:t>
      </w:r>
      <w:r w:rsidR="00C82672">
        <w:rPr>
          <w:rFonts w:ascii="Arial" w:hAnsi="Arial" w:cs="Arial"/>
          <w:sz w:val="22"/>
          <w:szCs w:val="22"/>
        </w:rPr>
        <w:t xml:space="preserve">1998. </w:t>
      </w:r>
      <w:r w:rsidRPr="006B2EB9">
        <w:rPr>
          <w:rFonts w:ascii="Arial" w:hAnsi="Arial" w:cs="Arial"/>
          <w:i/>
          <w:sz w:val="22"/>
          <w:szCs w:val="22"/>
        </w:rPr>
        <w:t xml:space="preserve">Paul McCartney: Many Years From Now. </w:t>
      </w:r>
      <w:r w:rsidR="00C82672">
        <w:rPr>
          <w:rFonts w:ascii="Arial" w:hAnsi="Arial" w:cs="Arial"/>
          <w:sz w:val="22"/>
          <w:szCs w:val="22"/>
        </w:rPr>
        <w:t xml:space="preserve">London: </w:t>
      </w:r>
      <w:r w:rsidR="00FE629F">
        <w:rPr>
          <w:rFonts w:ascii="Arial" w:hAnsi="Arial" w:cs="Arial"/>
          <w:sz w:val="22"/>
          <w:szCs w:val="22"/>
        </w:rPr>
        <w:t>Vintage</w:t>
      </w:r>
      <w:r w:rsidR="000443FB">
        <w:rPr>
          <w:rFonts w:ascii="Arial" w:hAnsi="Arial" w:cs="Arial"/>
          <w:sz w:val="22"/>
          <w:szCs w:val="22"/>
        </w:rPr>
        <w:t>.</w:t>
      </w:r>
    </w:p>
    <w:p w14:paraId="2C57666D" w14:textId="77777777" w:rsidR="00364D40" w:rsidRDefault="00364D40" w:rsidP="00292A08">
      <w:pPr>
        <w:rPr>
          <w:rFonts w:ascii="Arial" w:eastAsiaTheme="minorHAnsi" w:hAnsi="Arial" w:cs="Arial"/>
          <w:b/>
          <w:sz w:val="22"/>
          <w:szCs w:val="22"/>
          <w:lang w:val="en-US"/>
        </w:rPr>
      </w:pPr>
    </w:p>
    <w:p w14:paraId="300126E2" w14:textId="77777777" w:rsidR="008D3149" w:rsidRPr="00754867" w:rsidRDefault="00FE629F" w:rsidP="008D3149">
      <w:pPr>
        <w:rPr>
          <w:rFonts w:ascii="Arial" w:hAnsi="Arial" w:cs="Arial"/>
          <w:sz w:val="22"/>
          <w:szCs w:val="22"/>
        </w:rPr>
      </w:pPr>
      <w:r>
        <w:rPr>
          <w:rFonts w:ascii="Arial" w:hAnsi="Arial" w:cs="Arial"/>
          <w:sz w:val="22"/>
          <w:szCs w:val="22"/>
        </w:rPr>
        <w:t xml:space="preserve">Mishler, </w:t>
      </w:r>
      <w:r w:rsidR="008D3149" w:rsidRPr="00754867">
        <w:rPr>
          <w:rFonts w:ascii="Arial" w:hAnsi="Arial" w:cs="Arial"/>
          <w:sz w:val="22"/>
          <w:szCs w:val="22"/>
        </w:rPr>
        <w:t>E</w:t>
      </w:r>
      <w:r>
        <w:rPr>
          <w:rFonts w:ascii="Arial" w:hAnsi="Arial" w:cs="Arial"/>
          <w:sz w:val="22"/>
          <w:szCs w:val="22"/>
        </w:rPr>
        <w:t>lliot</w:t>
      </w:r>
      <w:r w:rsidR="008D3149" w:rsidRPr="00754867">
        <w:rPr>
          <w:rFonts w:ascii="Arial" w:hAnsi="Arial" w:cs="Arial"/>
          <w:sz w:val="22"/>
          <w:szCs w:val="22"/>
        </w:rPr>
        <w:t xml:space="preserve">. </w:t>
      </w:r>
      <w:r w:rsidR="00C82672">
        <w:rPr>
          <w:rFonts w:ascii="Arial" w:hAnsi="Arial" w:cs="Arial"/>
          <w:sz w:val="22"/>
          <w:szCs w:val="22"/>
        </w:rPr>
        <w:t xml:space="preserve">1986. </w:t>
      </w:r>
      <w:r w:rsidR="008D3149" w:rsidRPr="00754867">
        <w:rPr>
          <w:rFonts w:ascii="Arial" w:hAnsi="Arial" w:cs="Arial"/>
          <w:i/>
          <w:sz w:val="22"/>
          <w:szCs w:val="22"/>
        </w:rPr>
        <w:t xml:space="preserve">Research Interviewing: </w:t>
      </w:r>
      <w:r w:rsidR="00F302F6">
        <w:rPr>
          <w:rFonts w:ascii="Arial" w:hAnsi="Arial" w:cs="Arial"/>
          <w:i/>
          <w:sz w:val="22"/>
          <w:szCs w:val="22"/>
        </w:rPr>
        <w:t>C</w:t>
      </w:r>
      <w:r w:rsidR="008D3149" w:rsidRPr="00754867">
        <w:rPr>
          <w:rFonts w:ascii="Arial" w:hAnsi="Arial" w:cs="Arial"/>
          <w:i/>
          <w:sz w:val="22"/>
          <w:szCs w:val="22"/>
        </w:rPr>
        <w:t xml:space="preserve">ontext and Narrative. </w:t>
      </w:r>
      <w:r w:rsidR="00C82672">
        <w:rPr>
          <w:rFonts w:ascii="Arial" w:hAnsi="Arial" w:cs="Arial"/>
          <w:sz w:val="22"/>
          <w:szCs w:val="22"/>
        </w:rPr>
        <w:t>Cambridge</w:t>
      </w:r>
      <w:r w:rsidR="00940C1F">
        <w:rPr>
          <w:rFonts w:ascii="Arial" w:hAnsi="Arial" w:cs="Arial"/>
          <w:sz w:val="22"/>
          <w:szCs w:val="22"/>
        </w:rPr>
        <w:t xml:space="preserve"> MA</w:t>
      </w:r>
      <w:r w:rsidR="00C82672">
        <w:rPr>
          <w:rFonts w:ascii="Arial" w:hAnsi="Arial" w:cs="Arial"/>
          <w:sz w:val="22"/>
          <w:szCs w:val="22"/>
        </w:rPr>
        <w:t xml:space="preserve">: </w:t>
      </w:r>
      <w:r w:rsidR="008D3149" w:rsidRPr="00754867">
        <w:rPr>
          <w:rFonts w:ascii="Arial" w:hAnsi="Arial" w:cs="Arial"/>
          <w:sz w:val="22"/>
          <w:szCs w:val="22"/>
        </w:rPr>
        <w:t>Harvar</w:t>
      </w:r>
      <w:r>
        <w:rPr>
          <w:rFonts w:ascii="Arial" w:hAnsi="Arial" w:cs="Arial"/>
          <w:sz w:val="22"/>
          <w:szCs w:val="22"/>
        </w:rPr>
        <w:t>d University Press</w:t>
      </w:r>
      <w:r w:rsidR="000443FB">
        <w:rPr>
          <w:rFonts w:ascii="Arial" w:hAnsi="Arial" w:cs="Arial"/>
          <w:sz w:val="22"/>
          <w:szCs w:val="22"/>
        </w:rPr>
        <w:t>.</w:t>
      </w:r>
    </w:p>
    <w:p w14:paraId="373D8A4A" w14:textId="77777777" w:rsidR="000A0364" w:rsidRDefault="000A0364" w:rsidP="00292A08">
      <w:pPr>
        <w:rPr>
          <w:rFonts w:ascii="Arial" w:eastAsiaTheme="minorHAnsi" w:hAnsi="Arial" w:cs="Arial"/>
          <w:b/>
          <w:sz w:val="22"/>
          <w:szCs w:val="22"/>
          <w:lang w:val="en-US"/>
        </w:rPr>
      </w:pPr>
    </w:p>
    <w:p w14:paraId="4EEEF8B9" w14:textId="67091D1D" w:rsidR="00662BF7" w:rsidRPr="00662BF7" w:rsidRDefault="00662BF7" w:rsidP="00292A08">
      <w:pPr>
        <w:rPr>
          <w:rFonts w:ascii="Arial" w:eastAsiaTheme="minorHAnsi" w:hAnsi="Arial" w:cs="Arial"/>
          <w:sz w:val="22"/>
          <w:szCs w:val="22"/>
          <w:lang w:val="en-US"/>
        </w:rPr>
      </w:pPr>
      <w:r w:rsidRPr="00073727">
        <w:rPr>
          <w:rFonts w:ascii="Arial" w:eastAsiaTheme="minorHAnsi" w:hAnsi="Arial" w:cs="Arial"/>
          <w:sz w:val="22"/>
          <w:szCs w:val="22"/>
          <w:lang w:val="en-US"/>
        </w:rPr>
        <w:t>Murray</w:t>
      </w:r>
      <w:r w:rsidR="00FE629F">
        <w:rPr>
          <w:rFonts w:ascii="Arial" w:eastAsiaTheme="minorHAnsi" w:hAnsi="Arial" w:cs="Arial"/>
          <w:sz w:val="22"/>
          <w:szCs w:val="22"/>
          <w:lang w:val="en-US"/>
        </w:rPr>
        <w:t>,</w:t>
      </w:r>
      <w:r w:rsidRPr="00073727">
        <w:rPr>
          <w:rFonts w:ascii="Arial" w:eastAsiaTheme="minorHAnsi" w:hAnsi="Arial" w:cs="Arial"/>
          <w:sz w:val="22"/>
          <w:szCs w:val="22"/>
          <w:lang w:val="en-US"/>
        </w:rPr>
        <w:t xml:space="preserve"> </w:t>
      </w:r>
      <w:r w:rsidR="00073727" w:rsidRPr="00073727">
        <w:rPr>
          <w:rFonts w:ascii="Arial" w:eastAsiaTheme="minorHAnsi" w:hAnsi="Arial" w:cs="Arial"/>
          <w:sz w:val="22"/>
          <w:szCs w:val="22"/>
          <w:lang w:val="en-US"/>
        </w:rPr>
        <w:t>N</w:t>
      </w:r>
      <w:r w:rsidR="00FE629F">
        <w:rPr>
          <w:rFonts w:ascii="Arial" w:eastAsiaTheme="minorHAnsi" w:hAnsi="Arial" w:cs="Arial"/>
          <w:sz w:val="22"/>
          <w:szCs w:val="22"/>
          <w:lang w:val="en-US"/>
        </w:rPr>
        <w:t>icholas</w:t>
      </w:r>
      <w:r w:rsidR="00073727" w:rsidRPr="00073727">
        <w:rPr>
          <w:rFonts w:ascii="Arial" w:eastAsiaTheme="minorHAnsi" w:hAnsi="Arial" w:cs="Arial"/>
          <w:sz w:val="22"/>
          <w:szCs w:val="22"/>
          <w:lang w:val="en-US"/>
        </w:rPr>
        <w:t xml:space="preserve">. </w:t>
      </w:r>
      <w:r w:rsidR="00C82672">
        <w:rPr>
          <w:rFonts w:ascii="Arial" w:eastAsiaTheme="minorHAnsi" w:hAnsi="Arial" w:cs="Arial"/>
          <w:sz w:val="22"/>
          <w:szCs w:val="22"/>
          <w:lang w:val="en-US"/>
        </w:rPr>
        <w:t xml:space="preserve">2010. </w:t>
      </w:r>
      <w:r w:rsidR="000443FB">
        <w:rPr>
          <w:rFonts w:ascii="Arial" w:eastAsiaTheme="minorHAnsi" w:hAnsi="Arial" w:cs="Arial"/>
          <w:sz w:val="22"/>
          <w:szCs w:val="22"/>
          <w:lang w:val="en-US"/>
        </w:rPr>
        <w:t>“</w:t>
      </w:r>
      <w:r w:rsidR="00073727" w:rsidRPr="00073727">
        <w:rPr>
          <w:rFonts w:ascii="Arial" w:eastAsiaTheme="minorHAnsi" w:hAnsi="Arial" w:cs="Arial"/>
          <w:sz w:val="22"/>
          <w:szCs w:val="22"/>
          <w:lang w:val="en-US"/>
        </w:rPr>
        <w:t xml:space="preserve">Guest </w:t>
      </w:r>
      <w:r w:rsidR="00F302F6">
        <w:rPr>
          <w:rFonts w:ascii="Arial" w:eastAsiaTheme="minorHAnsi" w:hAnsi="Arial" w:cs="Arial"/>
          <w:sz w:val="22"/>
          <w:szCs w:val="22"/>
          <w:lang w:val="en-US"/>
        </w:rPr>
        <w:t>C</w:t>
      </w:r>
      <w:r w:rsidR="00073727" w:rsidRPr="00073727">
        <w:rPr>
          <w:rFonts w:ascii="Arial" w:eastAsiaTheme="minorHAnsi" w:hAnsi="Arial" w:cs="Arial"/>
          <w:sz w:val="22"/>
          <w:szCs w:val="22"/>
          <w:lang w:val="en-US"/>
        </w:rPr>
        <w:t>ontribution.</w:t>
      </w:r>
      <w:r w:rsidR="000443FB">
        <w:rPr>
          <w:rFonts w:ascii="Arial" w:eastAsiaTheme="minorHAnsi" w:hAnsi="Arial" w:cs="Arial"/>
          <w:sz w:val="22"/>
          <w:szCs w:val="22"/>
          <w:lang w:val="en-US"/>
        </w:rPr>
        <w:t>”</w:t>
      </w:r>
      <w:r w:rsidR="00073727" w:rsidRPr="00073727">
        <w:rPr>
          <w:rFonts w:ascii="Arial" w:eastAsiaTheme="minorHAnsi" w:hAnsi="Arial" w:cs="Arial"/>
          <w:sz w:val="22"/>
          <w:szCs w:val="22"/>
          <w:lang w:val="en-US"/>
        </w:rPr>
        <w:t xml:space="preserve"> </w:t>
      </w:r>
      <w:r w:rsidR="000443FB">
        <w:rPr>
          <w:rFonts w:ascii="Arial" w:eastAsiaTheme="minorHAnsi" w:hAnsi="Arial" w:cs="Arial"/>
          <w:sz w:val="22"/>
          <w:szCs w:val="22"/>
          <w:lang w:val="en-US"/>
        </w:rPr>
        <w:t xml:space="preserve">In </w:t>
      </w:r>
      <w:r w:rsidRPr="00073727">
        <w:rPr>
          <w:rFonts w:ascii="Arial" w:eastAsiaTheme="minorHAnsi" w:hAnsi="Arial" w:cs="Arial"/>
          <w:i/>
          <w:sz w:val="22"/>
          <w:szCs w:val="22"/>
          <w:lang w:val="en-US"/>
        </w:rPr>
        <w:t>The Arvon Book of Life Writing: Writing Biography, Autobiography and Memoir</w:t>
      </w:r>
      <w:r w:rsidR="00F302F6">
        <w:rPr>
          <w:rFonts w:ascii="Arial" w:eastAsiaTheme="minorHAnsi" w:hAnsi="Arial" w:cs="Arial"/>
          <w:i/>
          <w:sz w:val="22"/>
          <w:szCs w:val="22"/>
          <w:lang w:val="en-US"/>
        </w:rPr>
        <w:t xml:space="preserve">, </w:t>
      </w:r>
      <w:r w:rsidR="000443FB">
        <w:rPr>
          <w:rFonts w:ascii="Arial" w:eastAsiaTheme="minorHAnsi" w:hAnsi="Arial" w:cs="Arial"/>
          <w:sz w:val="22"/>
          <w:szCs w:val="22"/>
          <w:lang w:val="en-US"/>
        </w:rPr>
        <w:t xml:space="preserve">edited </w:t>
      </w:r>
      <w:r w:rsidR="00F302F6">
        <w:rPr>
          <w:rFonts w:ascii="Arial" w:eastAsiaTheme="minorHAnsi" w:hAnsi="Arial" w:cs="Arial"/>
          <w:sz w:val="22"/>
          <w:szCs w:val="22"/>
          <w:lang w:val="en-US"/>
        </w:rPr>
        <w:t>by</w:t>
      </w:r>
      <w:r w:rsidR="00F302F6" w:rsidRPr="00073727">
        <w:rPr>
          <w:rFonts w:ascii="Arial" w:eastAsiaTheme="minorHAnsi" w:hAnsi="Arial" w:cs="Arial"/>
          <w:sz w:val="22"/>
          <w:szCs w:val="22"/>
          <w:lang w:val="en-US"/>
        </w:rPr>
        <w:t xml:space="preserve"> </w:t>
      </w:r>
      <w:r w:rsidR="00F302F6">
        <w:rPr>
          <w:rFonts w:ascii="Arial" w:eastAsiaTheme="minorHAnsi" w:hAnsi="Arial" w:cs="Arial"/>
          <w:sz w:val="22"/>
          <w:szCs w:val="22"/>
          <w:lang w:val="en-US"/>
        </w:rPr>
        <w:t>S</w:t>
      </w:r>
      <w:r w:rsidR="00D7625A">
        <w:rPr>
          <w:rFonts w:ascii="Arial" w:eastAsiaTheme="minorHAnsi" w:hAnsi="Arial" w:cs="Arial"/>
          <w:sz w:val="22"/>
          <w:szCs w:val="22"/>
          <w:lang w:val="en-US"/>
        </w:rPr>
        <w:t>ally</w:t>
      </w:r>
      <w:r w:rsidR="00F302F6">
        <w:rPr>
          <w:rFonts w:ascii="Arial" w:eastAsiaTheme="minorHAnsi" w:hAnsi="Arial" w:cs="Arial"/>
          <w:sz w:val="22"/>
          <w:szCs w:val="22"/>
          <w:lang w:val="en-US"/>
        </w:rPr>
        <w:t xml:space="preserve"> Clein</w:t>
      </w:r>
      <w:r w:rsidR="00D7625A">
        <w:rPr>
          <w:rFonts w:ascii="Arial" w:eastAsiaTheme="minorHAnsi" w:hAnsi="Arial" w:cs="Arial"/>
          <w:sz w:val="22"/>
          <w:szCs w:val="22"/>
          <w:lang w:val="en-US"/>
        </w:rPr>
        <w:t xml:space="preserve"> and</w:t>
      </w:r>
      <w:r w:rsidR="00F302F6">
        <w:rPr>
          <w:rFonts w:ascii="Arial" w:eastAsiaTheme="minorHAnsi" w:hAnsi="Arial" w:cs="Arial"/>
          <w:sz w:val="22"/>
          <w:szCs w:val="22"/>
          <w:lang w:val="en-US"/>
        </w:rPr>
        <w:t xml:space="preserve"> C</w:t>
      </w:r>
      <w:r w:rsidR="00D7625A">
        <w:rPr>
          <w:rFonts w:ascii="Arial" w:eastAsiaTheme="minorHAnsi" w:hAnsi="Arial" w:cs="Arial"/>
          <w:sz w:val="22"/>
          <w:szCs w:val="22"/>
          <w:lang w:val="en-US"/>
        </w:rPr>
        <w:t>arole</w:t>
      </w:r>
      <w:r w:rsidR="00F302F6">
        <w:rPr>
          <w:rFonts w:ascii="Arial" w:eastAsiaTheme="minorHAnsi" w:hAnsi="Arial" w:cs="Arial"/>
          <w:sz w:val="22"/>
          <w:szCs w:val="22"/>
          <w:lang w:val="en-US"/>
        </w:rPr>
        <w:t xml:space="preserve"> Angier</w:t>
      </w:r>
      <w:r w:rsidRPr="00073727">
        <w:rPr>
          <w:rFonts w:ascii="Arial" w:eastAsiaTheme="minorHAnsi" w:hAnsi="Arial" w:cs="Arial"/>
          <w:sz w:val="22"/>
          <w:szCs w:val="22"/>
          <w:lang w:val="en-US"/>
        </w:rPr>
        <w:t xml:space="preserve">. </w:t>
      </w:r>
      <w:r w:rsidR="00C82672">
        <w:rPr>
          <w:rFonts w:ascii="Arial" w:eastAsiaTheme="minorHAnsi" w:hAnsi="Arial" w:cs="Arial"/>
          <w:sz w:val="22"/>
          <w:szCs w:val="22"/>
          <w:lang w:val="en-US"/>
        </w:rPr>
        <w:t xml:space="preserve">London: </w:t>
      </w:r>
      <w:r w:rsidR="00CA610A">
        <w:rPr>
          <w:rFonts w:ascii="Arial" w:eastAsiaTheme="minorHAnsi" w:hAnsi="Arial" w:cs="Arial"/>
          <w:sz w:val="22"/>
          <w:szCs w:val="22"/>
          <w:lang w:val="en-US"/>
        </w:rPr>
        <w:t>Bloomsbury</w:t>
      </w:r>
      <w:r w:rsidR="000443FB">
        <w:rPr>
          <w:rFonts w:ascii="Arial" w:eastAsiaTheme="minorHAnsi" w:hAnsi="Arial" w:cs="Arial"/>
          <w:sz w:val="22"/>
          <w:szCs w:val="22"/>
          <w:lang w:val="en-US"/>
        </w:rPr>
        <w:t>.</w:t>
      </w:r>
      <w:r w:rsidR="0060660E">
        <w:rPr>
          <w:rFonts w:ascii="Arial" w:eastAsiaTheme="minorHAnsi" w:hAnsi="Arial" w:cs="Arial"/>
          <w:sz w:val="22"/>
          <w:szCs w:val="22"/>
          <w:lang w:val="en-US"/>
        </w:rPr>
        <w:t xml:space="preserve"> 137-8. </w:t>
      </w:r>
    </w:p>
    <w:p w14:paraId="40C8A1C1" w14:textId="77777777" w:rsidR="00662BF7" w:rsidRDefault="00662BF7" w:rsidP="00292A08">
      <w:pPr>
        <w:rPr>
          <w:rFonts w:ascii="Arial" w:eastAsiaTheme="minorHAnsi" w:hAnsi="Arial" w:cs="Arial"/>
          <w:b/>
          <w:sz w:val="22"/>
          <w:szCs w:val="22"/>
          <w:lang w:val="en-US"/>
        </w:rPr>
      </w:pPr>
    </w:p>
    <w:p w14:paraId="6BF24D11" w14:textId="77777777" w:rsidR="008D3149" w:rsidRPr="000B4629" w:rsidRDefault="008D3149" w:rsidP="003B396A">
      <w:pPr>
        <w:spacing w:beforeLines="1" w:before="2" w:afterLines="1" w:after="2"/>
        <w:rPr>
          <w:rFonts w:ascii="Arial" w:hAnsi="Arial"/>
          <w:bCs/>
          <w:sz w:val="22"/>
        </w:rPr>
      </w:pPr>
      <w:r w:rsidRPr="00442F8A">
        <w:rPr>
          <w:rFonts w:ascii="Arial" w:hAnsi="Arial"/>
          <w:bCs/>
          <w:sz w:val="22"/>
        </w:rPr>
        <w:t xml:space="preserve">O’Dair, </w:t>
      </w:r>
      <w:r w:rsidR="008F4B40">
        <w:rPr>
          <w:rFonts w:ascii="Arial" w:hAnsi="Arial"/>
          <w:bCs/>
          <w:sz w:val="22"/>
        </w:rPr>
        <w:t xml:space="preserve">Marcus. </w:t>
      </w:r>
      <w:r w:rsidR="00C82672">
        <w:rPr>
          <w:rFonts w:ascii="Arial" w:hAnsi="Arial"/>
          <w:bCs/>
          <w:sz w:val="22"/>
        </w:rPr>
        <w:t xml:space="preserve">2014. </w:t>
      </w:r>
      <w:r w:rsidRPr="00442F8A">
        <w:rPr>
          <w:rFonts w:ascii="Arial" w:hAnsi="Arial"/>
          <w:bCs/>
          <w:i/>
          <w:sz w:val="22"/>
        </w:rPr>
        <w:t>Different Every Time: the Authorised Biography of Robert Wyatt</w:t>
      </w:r>
      <w:r w:rsidRPr="00442F8A">
        <w:rPr>
          <w:rFonts w:ascii="Arial" w:hAnsi="Arial"/>
          <w:bCs/>
          <w:sz w:val="22"/>
        </w:rPr>
        <w:t xml:space="preserve">. </w:t>
      </w:r>
      <w:r w:rsidR="00C82672">
        <w:rPr>
          <w:rFonts w:ascii="Arial" w:hAnsi="Arial"/>
          <w:bCs/>
          <w:sz w:val="22"/>
        </w:rPr>
        <w:t xml:space="preserve">London: </w:t>
      </w:r>
      <w:r w:rsidRPr="00442F8A">
        <w:rPr>
          <w:rFonts w:ascii="Arial" w:hAnsi="Arial"/>
          <w:bCs/>
          <w:sz w:val="22"/>
        </w:rPr>
        <w:t>Serpent’s Tail</w:t>
      </w:r>
      <w:r w:rsidR="00A16A09">
        <w:rPr>
          <w:rFonts w:ascii="Arial" w:hAnsi="Arial"/>
          <w:bCs/>
          <w:sz w:val="22"/>
        </w:rPr>
        <w:t>.</w:t>
      </w:r>
    </w:p>
    <w:p w14:paraId="49836ADA" w14:textId="77777777" w:rsidR="008D3149" w:rsidRDefault="008D3149" w:rsidP="00292A08">
      <w:pPr>
        <w:rPr>
          <w:rFonts w:ascii="Arial" w:eastAsiaTheme="minorHAnsi" w:hAnsi="Arial" w:cs="Arial"/>
          <w:b/>
          <w:sz w:val="22"/>
          <w:szCs w:val="22"/>
          <w:lang w:val="en-US"/>
        </w:rPr>
      </w:pPr>
    </w:p>
    <w:p w14:paraId="51A719C4" w14:textId="63AEC88F" w:rsidR="000F72F8" w:rsidRPr="000F72F8" w:rsidRDefault="008F4B40" w:rsidP="000F72F8">
      <w:pPr>
        <w:rPr>
          <w:rFonts w:ascii="Arial" w:hAnsi="Arial" w:cs="Arial"/>
          <w:sz w:val="22"/>
          <w:szCs w:val="22"/>
        </w:rPr>
      </w:pPr>
      <w:r w:rsidRPr="004E7DB1">
        <w:rPr>
          <w:rFonts w:ascii="Arial" w:hAnsi="Arial" w:cs="Arial"/>
          <w:color w:val="000000" w:themeColor="text1"/>
          <w:sz w:val="22"/>
          <w:szCs w:val="22"/>
        </w:rPr>
        <w:t xml:space="preserve">Portelli, </w:t>
      </w:r>
      <w:r w:rsidR="000F72F8" w:rsidRPr="004E7DB1">
        <w:rPr>
          <w:rFonts w:ascii="Arial" w:hAnsi="Arial" w:cs="Arial"/>
          <w:color w:val="000000" w:themeColor="text1"/>
          <w:sz w:val="22"/>
          <w:szCs w:val="22"/>
        </w:rPr>
        <w:t>A</w:t>
      </w:r>
      <w:r w:rsidRPr="004E7DB1">
        <w:rPr>
          <w:rFonts w:ascii="Arial" w:hAnsi="Arial" w:cs="Arial"/>
          <w:color w:val="000000" w:themeColor="text1"/>
          <w:sz w:val="22"/>
          <w:szCs w:val="22"/>
        </w:rPr>
        <w:t>lessandro</w:t>
      </w:r>
      <w:r w:rsidR="000F72F8" w:rsidRPr="004E7DB1">
        <w:rPr>
          <w:rFonts w:ascii="Arial" w:hAnsi="Arial" w:cs="Arial"/>
          <w:color w:val="000000" w:themeColor="text1"/>
          <w:sz w:val="22"/>
          <w:szCs w:val="22"/>
        </w:rPr>
        <w:t>.</w:t>
      </w:r>
      <w:r w:rsidR="00CA610A">
        <w:rPr>
          <w:rFonts w:ascii="Arial" w:hAnsi="Arial" w:cs="Arial"/>
          <w:color w:val="000000" w:themeColor="text1"/>
          <w:sz w:val="22"/>
          <w:szCs w:val="22"/>
        </w:rPr>
        <w:t xml:space="preserve"> 2016.</w:t>
      </w:r>
      <w:r w:rsidR="000F72F8" w:rsidRPr="004E7DB1">
        <w:rPr>
          <w:rFonts w:ascii="Arial" w:hAnsi="Arial" w:cs="Arial"/>
          <w:color w:val="000000" w:themeColor="text1"/>
          <w:sz w:val="22"/>
          <w:szCs w:val="22"/>
        </w:rPr>
        <w:t xml:space="preserve"> </w:t>
      </w:r>
      <w:r w:rsidR="000443FB">
        <w:rPr>
          <w:rFonts w:ascii="Arial" w:hAnsi="Arial" w:cs="Arial"/>
          <w:color w:val="000000" w:themeColor="text1"/>
          <w:sz w:val="22"/>
          <w:szCs w:val="22"/>
        </w:rPr>
        <w:t>“</w:t>
      </w:r>
      <w:r w:rsidR="000F72F8" w:rsidRPr="004E7DB1">
        <w:rPr>
          <w:rFonts w:ascii="Arial" w:hAnsi="Arial" w:cs="Arial"/>
          <w:color w:val="000000" w:themeColor="text1"/>
          <w:sz w:val="22"/>
          <w:szCs w:val="22"/>
        </w:rPr>
        <w:t>What Makes Oral History Different?</w:t>
      </w:r>
      <w:r w:rsidR="000443FB">
        <w:rPr>
          <w:rFonts w:ascii="Arial" w:hAnsi="Arial" w:cs="Arial"/>
          <w:color w:val="000000" w:themeColor="text1"/>
          <w:sz w:val="22"/>
          <w:szCs w:val="22"/>
        </w:rPr>
        <w:t>” In</w:t>
      </w:r>
      <w:r w:rsidR="000F72F8" w:rsidRPr="004E7DB1">
        <w:rPr>
          <w:rFonts w:ascii="Arial" w:hAnsi="Arial" w:cs="Arial"/>
          <w:color w:val="000000" w:themeColor="text1"/>
          <w:sz w:val="22"/>
          <w:szCs w:val="22"/>
        </w:rPr>
        <w:t xml:space="preserve"> </w:t>
      </w:r>
      <w:r w:rsidR="000F72F8" w:rsidRPr="004E7DB1">
        <w:rPr>
          <w:rFonts w:ascii="Arial" w:hAnsi="Arial" w:cs="Arial"/>
          <w:i/>
          <w:sz w:val="22"/>
          <w:szCs w:val="22"/>
        </w:rPr>
        <w:t>The Oral History Reader</w:t>
      </w:r>
      <w:r w:rsidR="00E37F4A" w:rsidRPr="004E7DB1">
        <w:rPr>
          <w:rFonts w:ascii="Arial" w:hAnsi="Arial" w:cs="Arial"/>
          <w:sz w:val="22"/>
          <w:szCs w:val="22"/>
        </w:rPr>
        <w:t>, third edition, edited by R</w:t>
      </w:r>
      <w:r w:rsidR="004E7DB1" w:rsidRPr="004E7DB1">
        <w:rPr>
          <w:rFonts w:ascii="Arial" w:hAnsi="Arial" w:cs="Arial"/>
          <w:sz w:val="22"/>
          <w:szCs w:val="22"/>
        </w:rPr>
        <w:t>obert</w:t>
      </w:r>
      <w:r w:rsidR="00E37F4A" w:rsidRPr="004E7DB1">
        <w:rPr>
          <w:rFonts w:ascii="Arial" w:hAnsi="Arial" w:cs="Arial"/>
          <w:sz w:val="22"/>
          <w:szCs w:val="22"/>
        </w:rPr>
        <w:t xml:space="preserve"> Perks and A</w:t>
      </w:r>
      <w:r w:rsidR="004E7DB1" w:rsidRPr="004E7DB1">
        <w:rPr>
          <w:rFonts w:ascii="Arial" w:hAnsi="Arial" w:cs="Arial"/>
          <w:sz w:val="22"/>
          <w:szCs w:val="22"/>
        </w:rPr>
        <w:t>listair</w:t>
      </w:r>
      <w:r w:rsidR="00E37F4A" w:rsidRPr="004E7DB1">
        <w:rPr>
          <w:rFonts w:ascii="Arial" w:hAnsi="Arial" w:cs="Arial"/>
          <w:sz w:val="22"/>
          <w:szCs w:val="22"/>
        </w:rPr>
        <w:t xml:space="preserve"> Thompson</w:t>
      </w:r>
      <w:r w:rsidR="00CA610A">
        <w:rPr>
          <w:rFonts w:ascii="Arial" w:hAnsi="Arial" w:cs="Arial"/>
          <w:sz w:val="22"/>
          <w:szCs w:val="22"/>
        </w:rPr>
        <w:t xml:space="preserve">. London: </w:t>
      </w:r>
      <w:r w:rsidR="000F72F8" w:rsidRPr="004E7DB1">
        <w:rPr>
          <w:rFonts w:ascii="Arial" w:hAnsi="Arial" w:cs="Arial"/>
          <w:sz w:val="22"/>
          <w:szCs w:val="22"/>
        </w:rPr>
        <w:t>Routledge</w:t>
      </w:r>
      <w:r w:rsidR="00A16A09">
        <w:rPr>
          <w:rFonts w:ascii="Arial" w:hAnsi="Arial" w:cs="Arial"/>
          <w:sz w:val="22"/>
          <w:szCs w:val="22"/>
        </w:rPr>
        <w:t>.</w:t>
      </w:r>
      <w:r w:rsidR="0060660E">
        <w:rPr>
          <w:rFonts w:ascii="Arial" w:hAnsi="Arial" w:cs="Arial"/>
          <w:sz w:val="22"/>
          <w:szCs w:val="22"/>
        </w:rPr>
        <w:t xml:space="preserve"> 48-58. </w:t>
      </w:r>
    </w:p>
    <w:p w14:paraId="1294559D" w14:textId="77777777" w:rsidR="000F72F8" w:rsidRPr="006B2EB9" w:rsidRDefault="000F72F8" w:rsidP="00292A08">
      <w:pPr>
        <w:rPr>
          <w:rFonts w:ascii="Arial" w:eastAsiaTheme="minorHAnsi" w:hAnsi="Arial" w:cs="Arial"/>
          <w:b/>
          <w:sz w:val="22"/>
          <w:szCs w:val="22"/>
          <w:lang w:val="en-US"/>
        </w:rPr>
      </w:pPr>
    </w:p>
    <w:p w14:paraId="5FA5209B" w14:textId="5A4E50F3" w:rsidR="00364D40" w:rsidRPr="006B2EB9" w:rsidRDefault="00364D40" w:rsidP="00364D40">
      <w:pPr>
        <w:rPr>
          <w:rFonts w:ascii="Arial" w:hAnsi="Arial" w:cs="Arial"/>
          <w:sz w:val="22"/>
          <w:szCs w:val="22"/>
        </w:rPr>
      </w:pPr>
      <w:r w:rsidRPr="004D27EF">
        <w:rPr>
          <w:rFonts w:ascii="Arial" w:hAnsi="Arial" w:cs="Arial"/>
          <w:sz w:val="22"/>
          <w:szCs w:val="22"/>
        </w:rPr>
        <w:t>Renders, H</w:t>
      </w:r>
      <w:r w:rsidR="008F4B40" w:rsidRPr="004D27EF">
        <w:rPr>
          <w:rFonts w:ascii="Arial" w:hAnsi="Arial" w:cs="Arial"/>
          <w:sz w:val="22"/>
          <w:szCs w:val="22"/>
        </w:rPr>
        <w:t>ans</w:t>
      </w:r>
      <w:r w:rsidRPr="004D27EF">
        <w:rPr>
          <w:rFonts w:ascii="Arial" w:hAnsi="Arial" w:cs="Arial"/>
          <w:sz w:val="22"/>
          <w:szCs w:val="22"/>
        </w:rPr>
        <w:t>.</w:t>
      </w:r>
      <w:r w:rsidR="004D27EF" w:rsidRPr="004D27EF">
        <w:rPr>
          <w:rFonts w:ascii="Arial" w:hAnsi="Arial" w:cs="Arial"/>
          <w:sz w:val="22"/>
          <w:szCs w:val="22"/>
        </w:rPr>
        <w:t xml:space="preserve"> </w:t>
      </w:r>
      <w:r w:rsidR="00CA610A">
        <w:rPr>
          <w:rFonts w:ascii="Arial" w:hAnsi="Arial" w:cs="Arial"/>
          <w:sz w:val="22"/>
          <w:szCs w:val="22"/>
        </w:rPr>
        <w:t xml:space="preserve">2017. </w:t>
      </w:r>
      <w:r w:rsidR="00A16A09">
        <w:rPr>
          <w:rFonts w:ascii="Arial" w:hAnsi="Arial" w:cs="Arial"/>
          <w:sz w:val="22"/>
          <w:szCs w:val="22"/>
        </w:rPr>
        <w:t>“</w:t>
      </w:r>
      <w:r w:rsidR="004D27EF" w:rsidRPr="004D27EF">
        <w:rPr>
          <w:rFonts w:ascii="Arial" w:hAnsi="Arial" w:cs="Arial"/>
          <w:sz w:val="22"/>
          <w:szCs w:val="22"/>
        </w:rPr>
        <w:t>Biography is Not a Selfie: Authorisation as the Creeping Transition from Autobiography to Biography.</w:t>
      </w:r>
      <w:r w:rsidR="00A16A09">
        <w:rPr>
          <w:rFonts w:ascii="Arial" w:hAnsi="Arial" w:cs="Arial"/>
          <w:sz w:val="22"/>
          <w:szCs w:val="22"/>
        </w:rPr>
        <w:t>”</w:t>
      </w:r>
      <w:r w:rsidRPr="004D27EF">
        <w:rPr>
          <w:rFonts w:ascii="Arial" w:hAnsi="Arial" w:cs="Arial"/>
          <w:sz w:val="22"/>
          <w:szCs w:val="22"/>
        </w:rPr>
        <w:t xml:space="preserve"> </w:t>
      </w:r>
      <w:r w:rsidR="00A16A09">
        <w:rPr>
          <w:rFonts w:ascii="Arial" w:hAnsi="Arial" w:cs="Arial"/>
          <w:sz w:val="22"/>
          <w:szCs w:val="22"/>
        </w:rPr>
        <w:t xml:space="preserve">In </w:t>
      </w:r>
      <w:r w:rsidRPr="004D27EF">
        <w:rPr>
          <w:rFonts w:ascii="Arial" w:hAnsi="Arial" w:cs="Arial"/>
          <w:i/>
          <w:sz w:val="22"/>
          <w:szCs w:val="22"/>
        </w:rPr>
        <w:t>The Biographical Turn: Lives in History</w:t>
      </w:r>
      <w:r w:rsidR="004D27EF" w:rsidRPr="004D27EF">
        <w:rPr>
          <w:rFonts w:ascii="Arial" w:hAnsi="Arial" w:cs="Arial"/>
          <w:sz w:val="22"/>
          <w:szCs w:val="22"/>
        </w:rPr>
        <w:t xml:space="preserve">, edited by </w:t>
      </w:r>
      <w:r w:rsidR="00A16A09">
        <w:rPr>
          <w:rFonts w:ascii="Arial" w:hAnsi="Arial" w:cs="Arial"/>
          <w:sz w:val="22"/>
          <w:szCs w:val="22"/>
        </w:rPr>
        <w:t xml:space="preserve">Hans </w:t>
      </w:r>
      <w:r w:rsidR="004D27EF" w:rsidRPr="004D27EF">
        <w:rPr>
          <w:rFonts w:ascii="Arial" w:hAnsi="Arial" w:cs="Arial"/>
          <w:sz w:val="22"/>
          <w:szCs w:val="22"/>
        </w:rPr>
        <w:t xml:space="preserve">Renders, Binne De </w:t>
      </w:r>
      <w:r w:rsidR="004A3631">
        <w:rPr>
          <w:rFonts w:ascii="Arial" w:hAnsi="Arial" w:cs="Arial"/>
          <w:sz w:val="22"/>
          <w:szCs w:val="22"/>
        </w:rPr>
        <w:t>H</w:t>
      </w:r>
      <w:r w:rsidR="004D27EF" w:rsidRPr="004D27EF">
        <w:rPr>
          <w:rFonts w:ascii="Arial" w:hAnsi="Arial" w:cs="Arial"/>
          <w:sz w:val="22"/>
          <w:szCs w:val="22"/>
        </w:rPr>
        <w:t xml:space="preserve">aan and Jonne Harmsma. </w:t>
      </w:r>
      <w:r w:rsidR="00CA610A">
        <w:rPr>
          <w:rFonts w:ascii="Arial" w:hAnsi="Arial" w:cs="Arial"/>
          <w:sz w:val="22"/>
          <w:szCs w:val="22"/>
        </w:rPr>
        <w:t xml:space="preserve">London: </w:t>
      </w:r>
      <w:r w:rsidR="008F4B40" w:rsidRPr="004D27EF">
        <w:rPr>
          <w:rFonts w:ascii="Arial" w:hAnsi="Arial" w:cs="Arial"/>
          <w:sz w:val="22"/>
          <w:szCs w:val="22"/>
        </w:rPr>
        <w:t>Routledge</w:t>
      </w:r>
      <w:r w:rsidR="00A16A09">
        <w:rPr>
          <w:rFonts w:ascii="Arial" w:hAnsi="Arial" w:cs="Arial"/>
          <w:sz w:val="22"/>
          <w:szCs w:val="22"/>
        </w:rPr>
        <w:t xml:space="preserve">. </w:t>
      </w:r>
      <w:r w:rsidR="00E77427">
        <w:rPr>
          <w:rFonts w:ascii="Arial" w:hAnsi="Arial" w:cs="Arial"/>
          <w:sz w:val="22"/>
          <w:szCs w:val="22"/>
        </w:rPr>
        <w:t xml:space="preserve">159-164. </w:t>
      </w:r>
    </w:p>
    <w:p w14:paraId="5CE0B977" w14:textId="77777777" w:rsidR="008F4B40" w:rsidRPr="006B2EB9" w:rsidRDefault="008F4B40" w:rsidP="006B2EB9">
      <w:pPr>
        <w:rPr>
          <w:rFonts w:ascii="Arial" w:hAnsi="Arial" w:cs="Arial"/>
          <w:sz w:val="22"/>
          <w:szCs w:val="22"/>
          <w:highlight w:val="yellow"/>
        </w:rPr>
      </w:pPr>
    </w:p>
    <w:p w14:paraId="3437FE4C" w14:textId="77777777" w:rsidR="006B2EB9" w:rsidRPr="006B2EB9" w:rsidRDefault="006B2EB9" w:rsidP="006B2EB9">
      <w:pPr>
        <w:rPr>
          <w:rFonts w:ascii="Arial" w:hAnsi="Arial" w:cs="Arial"/>
          <w:sz w:val="22"/>
          <w:szCs w:val="22"/>
        </w:rPr>
      </w:pPr>
      <w:r w:rsidRPr="006B2EB9">
        <w:rPr>
          <w:rFonts w:ascii="Arial" w:hAnsi="Arial" w:cs="Arial"/>
          <w:sz w:val="22"/>
          <w:szCs w:val="22"/>
        </w:rPr>
        <w:t xml:space="preserve">Rimmon-Kenan, </w:t>
      </w:r>
      <w:r w:rsidR="008F4B40" w:rsidRPr="006B2EB9">
        <w:rPr>
          <w:rFonts w:ascii="Arial" w:hAnsi="Arial" w:cs="Arial"/>
          <w:color w:val="242424"/>
          <w:sz w:val="22"/>
          <w:szCs w:val="22"/>
          <w:lang w:val="en-US"/>
        </w:rPr>
        <w:t>S</w:t>
      </w:r>
      <w:r w:rsidR="008F4B40">
        <w:rPr>
          <w:rFonts w:ascii="Arial" w:hAnsi="Arial" w:cs="Arial"/>
          <w:color w:val="242424"/>
          <w:sz w:val="22"/>
          <w:szCs w:val="22"/>
          <w:lang w:val="en-US"/>
        </w:rPr>
        <w:t>hlomith</w:t>
      </w:r>
      <w:r w:rsidRPr="006B2EB9">
        <w:rPr>
          <w:rFonts w:ascii="Arial" w:hAnsi="Arial" w:cs="Arial"/>
          <w:sz w:val="22"/>
          <w:szCs w:val="22"/>
        </w:rPr>
        <w:t xml:space="preserve">. </w:t>
      </w:r>
      <w:r w:rsidR="00CA610A">
        <w:rPr>
          <w:rFonts w:ascii="Arial" w:hAnsi="Arial" w:cs="Arial"/>
          <w:sz w:val="22"/>
          <w:szCs w:val="22"/>
        </w:rPr>
        <w:t xml:space="preserve">1983. </w:t>
      </w:r>
      <w:r w:rsidRPr="006B2EB9">
        <w:rPr>
          <w:rFonts w:ascii="Arial" w:hAnsi="Arial" w:cs="Arial"/>
          <w:i/>
          <w:sz w:val="22"/>
          <w:szCs w:val="22"/>
        </w:rPr>
        <w:t>Narrative Fiction: Contemporary Poetics</w:t>
      </w:r>
      <w:r w:rsidRPr="006B2EB9">
        <w:rPr>
          <w:rFonts w:ascii="Arial" w:hAnsi="Arial" w:cs="Arial"/>
          <w:sz w:val="22"/>
          <w:szCs w:val="22"/>
        </w:rPr>
        <w:t xml:space="preserve">. </w:t>
      </w:r>
      <w:r w:rsidR="00CA610A">
        <w:rPr>
          <w:rFonts w:ascii="Arial" w:hAnsi="Arial" w:cs="Arial"/>
          <w:sz w:val="22"/>
          <w:szCs w:val="22"/>
        </w:rPr>
        <w:t xml:space="preserve">London: </w:t>
      </w:r>
      <w:r w:rsidRPr="006B2EB9">
        <w:rPr>
          <w:rFonts w:ascii="Arial" w:hAnsi="Arial" w:cs="Arial"/>
          <w:sz w:val="22"/>
          <w:szCs w:val="22"/>
        </w:rPr>
        <w:t>Methuen</w:t>
      </w:r>
      <w:r w:rsidR="00A16A09">
        <w:rPr>
          <w:rFonts w:ascii="Arial" w:hAnsi="Arial" w:cs="Arial"/>
          <w:sz w:val="22"/>
          <w:szCs w:val="22"/>
        </w:rPr>
        <w:t>.</w:t>
      </w:r>
    </w:p>
    <w:p w14:paraId="63236AF2" w14:textId="77777777" w:rsidR="00A81E3A" w:rsidRDefault="00A81E3A" w:rsidP="00292A08">
      <w:pPr>
        <w:rPr>
          <w:rFonts w:ascii="Arial" w:eastAsiaTheme="minorHAnsi" w:hAnsi="Arial" w:cs="Arial"/>
          <w:b/>
          <w:sz w:val="22"/>
          <w:szCs w:val="22"/>
          <w:lang w:val="en-US"/>
        </w:rPr>
      </w:pPr>
    </w:p>
    <w:p w14:paraId="60CAAEBD" w14:textId="77777777" w:rsidR="00B822B2" w:rsidRPr="00B9724D" w:rsidRDefault="00B822B2" w:rsidP="00D372E0">
      <w:pPr>
        <w:outlineLvl w:val="0"/>
        <w:rPr>
          <w:rFonts w:ascii="Arial" w:hAnsi="Arial" w:cs="Arial"/>
          <w:color w:val="000000" w:themeColor="text1"/>
          <w:sz w:val="22"/>
          <w:szCs w:val="22"/>
        </w:rPr>
      </w:pPr>
      <w:r w:rsidRPr="001F500C">
        <w:rPr>
          <w:rFonts w:ascii="Arial" w:hAnsi="Arial" w:cs="Arial"/>
          <w:color w:val="000000" w:themeColor="text1"/>
          <w:sz w:val="22"/>
          <w:szCs w:val="22"/>
        </w:rPr>
        <w:t>Rojek</w:t>
      </w:r>
      <w:r w:rsidR="008F4B40">
        <w:rPr>
          <w:rFonts w:ascii="Arial" w:hAnsi="Arial" w:cs="Arial"/>
          <w:color w:val="000000" w:themeColor="text1"/>
          <w:sz w:val="22"/>
          <w:szCs w:val="22"/>
        </w:rPr>
        <w:t>,</w:t>
      </w:r>
      <w:r w:rsidRPr="001F500C">
        <w:rPr>
          <w:rFonts w:ascii="Arial" w:hAnsi="Arial" w:cs="Arial"/>
          <w:color w:val="000000" w:themeColor="text1"/>
          <w:sz w:val="22"/>
          <w:szCs w:val="22"/>
        </w:rPr>
        <w:t xml:space="preserve"> C</w:t>
      </w:r>
      <w:r w:rsidR="008F4B40">
        <w:rPr>
          <w:rFonts w:ascii="Arial" w:hAnsi="Arial" w:cs="Arial"/>
          <w:color w:val="000000" w:themeColor="text1"/>
          <w:sz w:val="22"/>
          <w:szCs w:val="22"/>
        </w:rPr>
        <w:t>hris</w:t>
      </w:r>
      <w:r w:rsidRPr="001F500C">
        <w:rPr>
          <w:rFonts w:ascii="Arial" w:hAnsi="Arial" w:cs="Arial"/>
          <w:color w:val="000000" w:themeColor="text1"/>
          <w:sz w:val="22"/>
          <w:szCs w:val="22"/>
        </w:rPr>
        <w:t xml:space="preserve">. </w:t>
      </w:r>
      <w:r w:rsidR="00CA610A">
        <w:rPr>
          <w:rFonts w:ascii="Arial" w:hAnsi="Arial" w:cs="Arial"/>
          <w:color w:val="000000" w:themeColor="text1"/>
          <w:sz w:val="22"/>
          <w:szCs w:val="22"/>
        </w:rPr>
        <w:t xml:space="preserve">2001. </w:t>
      </w:r>
      <w:r w:rsidRPr="001F500C">
        <w:rPr>
          <w:rFonts w:ascii="Arial" w:hAnsi="Arial" w:cs="Arial"/>
          <w:i/>
          <w:color w:val="000000" w:themeColor="text1"/>
          <w:sz w:val="22"/>
          <w:szCs w:val="22"/>
        </w:rPr>
        <w:t>Celebrity</w:t>
      </w:r>
      <w:r w:rsidRPr="001F500C">
        <w:rPr>
          <w:rFonts w:ascii="Arial" w:hAnsi="Arial" w:cs="Arial"/>
          <w:color w:val="000000" w:themeColor="text1"/>
          <w:sz w:val="22"/>
          <w:szCs w:val="22"/>
        </w:rPr>
        <w:t xml:space="preserve">. </w:t>
      </w:r>
      <w:r w:rsidR="00D30ED9">
        <w:rPr>
          <w:rFonts w:ascii="Arial" w:hAnsi="Arial" w:cs="Arial"/>
          <w:color w:val="000000" w:themeColor="text1"/>
          <w:sz w:val="22"/>
          <w:szCs w:val="22"/>
        </w:rPr>
        <w:t xml:space="preserve">London: </w:t>
      </w:r>
      <w:r w:rsidRPr="001F500C">
        <w:rPr>
          <w:rFonts w:ascii="Arial" w:hAnsi="Arial" w:cs="Arial"/>
          <w:color w:val="000000" w:themeColor="text1"/>
          <w:sz w:val="22"/>
          <w:szCs w:val="22"/>
        </w:rPr>
        <w:t>Reaktion</w:t>
      </w:r>
      <w:r w:rsidR="00A16A09">
        <w:rPr>
          <w:rFonts w:ascii="Arial" w:hAnsi="Arial" w:cs="Arial"/>
          <w:color w:val="000000" w:themeColor="text1"/>
          <w:sz w:val="22"/>
          <w:szCs w:val="22"/>
        </w:rPr>
        <w:t>.</w:t>
      </w:r>
    </w:p>
    <w:p w14:paraId="5A9E66EB" w14:textId="77777777" w:rsidR="000458BC" w:rsidRDefault="000458BC" w:rsidP="00292A08">
      <w:pPr>
        <w:rPr>
          <w:rFonts w:ascii="Arial" w:eastAsiaTheme="minorHAnsi" w:hAnsi="Arial" w:cs="Arial"/>
          <w:b/>
          <w:sz w:val="22"/>
          <w:szCs w:val="22"/>
          <w:lang w:val="en-US"/>
        </w:rPr>
      </w:pPr>
    </w:p>
    <w:p w14:paraId="09DF328C" w14:textId="5ADD5DBB" w:rsidR="00ED4E9C" w:rsidRPr="00ED4E9C" w:rsidRDefault="00BD13BD" w:rsidP="00292A08">
      <w:pPr>
        <w:rPr>
          <w:rFonts w:ascii="Arial" w:eastAsiaTheme="minorHAnsi" w:hAnsi="Arial" w:cs="Arial"/>
          <w:b/>
          <w:sz w:val="22"/>
          <w:szCs w:val="22"/>
          <w:lang w:val="en-US"/>
        </w:rPr>
      </w:pPr>
      <w:r>
        <w:rPr>
          <w:rFonts w:ascii="Arial" w:eastAsiaTheme="minorHAnsi" w:hAnsi="Arial" w:cs="Arial"/>
          <w:sz w:val="22"/>
          <w:szCs w:val="22"/>
          <w:lang w:val="en-US"/>
        </w:rPr>
        <w:t>Rojek, Chris.</w:t>
      </w:r>
      <w:r w:rsidRPr="00F94EF2">
        <w:rPr>
          <w:rFonts w:ascii="Arial" w:eastAsiaTheme="minorHAnsi" w:hAnsi="Arial" w:cs="Arial"/>
          <w:sz w:val="22"/>
          <w:szCs w:val="22"/>
          <w:lang w:val="en-US"/>
        </w:rPr>
        <w:t xml:space="preserve"> </w:t>
      </w:r>
      <w:r w:rsidR="00F918B1">
        <w:rPr>
          <w:rFonts w:ascii="Arial" w:eastAsiaTheme="minorHAnsi" w:hAnsi="Arial" w:cs="Arial"/>
          <w:sz w:val="22"/>
          <w:szCs w:val="22"/>
          <w:lang w:val="en-US"/>
        </w:rPr>
        <w:t xml:space="preserve">2015. </w:t>
      </w:r>
      <w:r w:rsidR="00ED4E9C" w:rsidRPr="00F94EF2">
        <w:rPr>
          <w:rFonts w:ascii="Arial" w:hAnsi="Arial" w:cs="Arial"/>
          <w:i/>
          <w:sz w:val="22"/>
          <w:szCs w:val="22"/>
          <w:lang w:val="en-US"/>
        </w:rPr>
        <w:t>Presumed</w:t>
      </w:r>
      <w:r w:rsidR="00ED4E9C" w:rsidRPr="00ED4E9C">
        <w:rPr>
          <w:rFonts w:ascii="Arial" w:hAnsi="Arial" w:cs="Arial"/>
          <w:i/>
          <w:sz w:val="22"/>
          <w:szCs w:val="22"/>
          <w:lang w:val="en-US"/>
        </w:rPr>
        <w:t xml:space="preserve"> Intimacy: Parasocial Interaction in Media, Society and Celebrity Culture</w:t>
      </w:r>
      <w:r w:rsidR="00ED4E9C" w:rsidRPr="00ED4E9C">
        <w:rPr>
          <w:rFonts w:ascii="Arial" w:hAnsi="Arial" w:cs="Arial"/>
          <w:sz w:val="22"/>
          <w:szCs w:val="22"/>
          <w:lang w:val="en-US"/>
        </w:rPr>
        <w:t xml:space="preserve">. </w:t>
      </w:r>
      <w:r w:rsidR="00D30ED9">
        <w:rPr>
          <w:rFonts w:ascii="Arial" w:hAnsi="Arial" w:cs="Arial"/>
          <w:sz w:val="22"/>
          <w:szCs w:val="22"/>
          <w:lang w:val="en-US"/>
        </w:rPr>
        <w:t xml:space="preserve">London: </w:t>
      </w:r>
      <w:r w:rsidR="00ED4E9C" w:rsidRPr="00ED4E9C">
        <w:rPr>
          <w:rFonts w:ascii="Arial" w:hAnsi="Arial" w:cs="Arial"/>
          <w:sz w:val="22"/>
          <w:szCs w:val="22"/>
          <w:lang w:val="en-US"/>
        </w:rPr>
        <w:t>Wiley</w:t>
      </w:r>
      <w:r w:rsidR="00A16A09">
        <w:rPr>
          <w:rFonts w:ascii="Arial" w:hAnsi="Arial" w:cs="Arial"/>
          <w:sz w:val="22"/>
          <w:szCs w:val="22"/>
          <w:lang w:val="en-US"/>
        </w:rPr>
        <w:t>.</w:t>
      </w:r>
    </w:p>
    <w:p w14:paraId="52A2CAEC" w14:textId="77777777" w:rsidR="00ED4E9C" w:rsidRDefault="00ED4E9C" w:rsidP="00292A08">
      <w:pPr>
        <w:rPr>
          <w:rFonts w:ascii="Arial" w:eastAsiaTheme="minorHAnsi" w:hAnsi="Arial" w:cs="Arial"/>
          <w:b/>
          <w:sz w:val="22"/>
          <w:szCs w:val="22"/>
          <w:lang w:val="en-US"/>
        </w:rPr>
      </w:pPr>
    </w:p>
    <w:p w14:paraId="4A4FA410" w14:textId="77777777" w:rsidR="000F72F8" w:rsidRPr="00754867" w:rsidRDefault="000F72F8" w:rsidP="000F72F8">
      <w:pPr>
        <w:rPr>
          <w:rFonts w:ascii="Arial" w:hAnsi="Arial" w:cs="Arial"/>
          <w:sz w:val="22"/>
          <w:szCs w:val="22"/>
        </w:rPr>
      </w:pPr>
      <w:r w:rsidRPr="00754867">
        <w:rPr>
          <w:rFonts w:ascii="Arial" w:hAnsi="Arial" w:cs="Arial"/>
          <w:sz w:val="22"/>
          <w:szCs w:val="22"/>
        </w:rPr>
        <w:t>Salewicz</w:t>
      </w:r>
      <w:r w:rsidR="00C15E20">
        <w:rPr>
          <w:rFonts w:ascii="Arial" w:hAnsi="Arial" w:cs="Arial"/>
          <w:sz w:val="22"/>
          <w:szCs w:val="22"/>
        </w:rPr>
        <w:t>,</w:t>
      </w:r>
      <w:r w:rsidRPr="00754867">
        <w:rPr>
          <w:rFonts w:ascii="Arial" w:hAnsi="Arial" w:cs="Arial"/>
          <w:sz w:val="22"/>
          <w:szCs w:val="22"/>
        </w:rPr>
        <w:t xml:space="preserve"> C</w:t>
      </w:r>
      <w:r w:rsidR="00C15E20">
        <w:rPr>
          <w:rFonts w:ascii="Arial" w:hAnsi="Arial" w:cs="Arial"/>
          <w:sz w:val="22"/>
          <w:szCs w:val="22"/>
        </w:rPr>
        <w:t>hris</w:t>
      </w:r>
      <w:r w:rsidRPr="00754867">
        <w:rPr>
          <w:rFonts w:ascii="Arial" w:hAnsi="Arial" w:cs="Arial"/>
          <w:sz w:val="22"/>
          <w:szCs w:val="22"/>
        </w:rPr>
        <w:t xml:space="preserve">. </w:t>
      </w:r>
      <w:r w:rsidR="00D30ED9">
        <w:rPr>
          <w:rFonts w:ascii="Arial" w:hAnsi="Arial" w:cs="Arial"/>
          <w:sz w:val="22"/>
          <w:szCs w:val="22"/>
        </w:rPr>
        <w:t xml:space="preserve">2012. </w:t>
      </w:r>
      <w:r w:rsidRPr="00754867">
        <w:rPr>
          <w:rFonts w:ascii="Arial" w:hAnsi="Arial" w:cs="Arial"/>
          <w:i/>
          <w:sz w:val="22"/>
          <w:szCs w:val="22"/>
        </w:rPr>
        <w:t>Redemption Song: the Definitive Biography of Joe Strummer</w:t>
      </w:r>
      <w:r w:rsidRPr="00754867">
        <w:rPr>
          <w:rFonts w:ascii="Arial" w:hAnsi="Arial" w:cs="Arial"/>
          <w:sz w:val="22"/>
          <w:szCs w:val="22"/>
        </w:rPr>
        <w:t xml:space="preserve">. </w:t>
      </w:r>
      <w:r w:rsidR="00D30ED9">
        <w:rPr>
          <w:rFonts w:ascii="Arial" w:hAnsi="Arial" w:cs="Arial"/>
          <w:sz w:val="22"/>
          <w:szCs w:val="22"/>
        </w:rPr>
        <w:t xml:space="preserve">London: </w:t>
      </w:r>
      <w:r w:rsidRPr="00754867">
        <w:rPr>
          <w:rFonts w:ascii="Arial" w:hAnsi="Arial" w:cs="Arial"/>
          <w:sz w:val="22"/>
          <w:szCs w:val="22"/>
        </w:rPr>
        <w:t>Harper</w:t>
      </w:r>
      <w:r w:rsidR="00A16A09">
        <w:rPr>
          <w:rFonts w:ascii="Arial" w:hAnsi="Arial" w:cs="Arial"/>
          <w:sz w:val="22"/>
          <w:szCs w:val="22"/>
        </w:rPr>
        <w:t>.</w:t>
      </w:r>
    </w:p>
    <w:p w14:paraId="6C55DBF7" w14:textId="77777777" w:rsidR="000F72F8" w:rsidRPr="006B2EB9" w:rsidRDefault="000F72F8" w:rsidP="00292A08">
      <w:pPr>
        <w:rPr>
          <w:rFonts w:ascii="Arial" w:eastAsiaTheme="minorHAnsi" w:hAnsi="Arial" w:cs="Arial"/>
          <w:b/>
          <w:sz w:val="22"/>
          <w:szCs w:val="22"/>
          <w:lang w:val="en-US"/>
        </w:rPr>
      </w:pPr>
    </w:p>
    <w:p w14:paraId="34E490FC" w14:textId="77777777" w:rsidR="00364D40" w:rsidRPr="006B2EB9" w:rsidRDefault="00364D40" w:rsidP="00D372E0">
      <w:pPr>
        <w:outlineLvl w:val="0"/>
        <w:rPr>
          <w:rFonts w:ascii="Arial" w:hAnsi="Arial" w:cs="Arial"/>
          <w:sz w:val="22"/>
          <w:szCs w:val="22"/>
        </w:rPr>
      </w:pPr>
      <w:r w:rsidRPr="006B2EB9">
        <w:rPr>
          <w:rFonts w:ascii="Arial" w:hAnsi="Arial" w:cs="Arial"/>
          <w:sz w:val="22"/>
          <w:szCs w:val="22"/>
        </w:rPr>
        <w:t>Saunders, D</w:t>
      </w:r>
      <w:r w:rsidR="006C55FD">
        <w:rPr>
          <w:rFonts w:ascii="Arial" w:hAnsi="Arial" w:cs="Arial"/>
          <w:sz w:val="22"/>
          <w:szCs w:val="22"/>
        </w:rPr>
        <w:t>avid</w:t>
      </w:r>
      <w:r w:rsidRPr="006B2EB9">
        <w:rPr>
          <w:rFonts w:ascii="Arial" w:hAnsi="Arial" w:cs="Arial"/>
          <w:sz w:val="22"/>
          <w:szCs w:val="22"/>
        </w:rPr>
        <w:t xml:space="preserve">. </w:t>
      </w:r>
      <w:r w:rsidR="00D30ED9">
        <w:rPr>
          <w:rFonts w:ascii="Arial" w:hAnsi="Arial" w:cs="Arial"/>
          <w:sz w:val="22"/>
          <w:szCs w:val="22"/>
        </w:rPr>
        <w:t xml:space="preserve">1992. </w:t>
      </w:r>
      <w:r w:rsidRPr="006B2EB9">
        <w:rPr>
          <w:rFonts w:ascii="Arial" w:hAnsi="Arial" w:cs="Arial"/>
          <w:i/>
          <w:sz w:val="22"/>
          <w:szCs w:val="22"/>
        </w:rPr>
        <w:t>Authorship and Copyright</w:t>
      </w:r>
      <w:r w:rsidRPr="006B2EB9">
        <w:rPr>
          <w:rFonts w:ascii="Arial" w:hAnsi="Arial" w:cs="Arial"/>
          <w:sz w:val="22"/>
          <w:szCs w:val="22"/>
        </w:rPr>
        <w:t xml:space="preserve">. </w:t>
      </w:r>
      <w:r w:rsidR="00D30ED9">
        <w:rPr>
          <w:rFonts w:ascii="Arial" w:hAnsi="Arial" w:cs="Arial"/>
          <w:sz w:val="22"/>
          <w:szCs w:val="22"/>
        </w:rPr>
        <w:t xml:space="preserve">London: </w:t>
      </w:r>
      <w:r w:rsidR="00C15E20">
        <w:rPr>
          <w:rFonts w:ascii="Arial" w:hAnsi="Arial" w:cs="Arial"/>
          <w:sz w:val="22"/>
          <w:szCs w:val="22"/>
        </w:rPr>
        <w:t>Routledge</w:t>
      </w:r>
      <w:r w:rsidR="00A16A09">
        <w:rPr>
          <w:rFonts w:ascii="Arial" w:hAnsi="Arial" w:cs="Arial"/>
          <w:sz w:val="22"/>
          <w:szCs w:val="22"/>
        </w:rPr>
        <w:t>.</w:t>
      </w:r>
    </w:p>
    <w:p w14:paraId="3F9AEFEF" w14:textId="77777777" w:rsidR="00035A63" w:rsidRDefault="00035A63" w:rsidP="00292A08">
      <w:pPr>
        <w:rPr>
          <w:rFonts w:ascii="Arial" w:eastAsiaTheme="minorHAnsi" w:hAnsi="Arial" w:cs="Arial"/>
          <w:b/>
          <w:sz w:val="22"/>
          <w:szCs w:val="22"/>
          <w:lang w:val="en-US"/>
        </w:rPr>
      </w:pPr>
    </w:p>
    <w:p w14:paraId="35F37C3E" w14:textId="77777777" w:rsidR="0038046E" w:rsidRPr="0038046E" w:rsidRDefault="003B396A" w:rsidP="0038046E">
      <w:pPr>
        <w:rPr>
          <w:rFonts w:ascii="Arial" w:hAnsi="Arial" w:cs="Arial"/>
          <w:sz w:val="22"/>
          <w:szCs w:val="22"/>
          <w:lang w:val="en-US"/>
        </w:rPr>
      </w:pPr>
      <w:r w:rsidRPr="003B396A">
        <w:rPr>
          <w:rFonts w:ascii="Arial" w:hAnsi="Arial" w:cs="Arial"/>
          <w:color w:val="000000" w:themeColor="text1"/>
          <w:sz w:val="22"/>
          <w:szCs w:val="22"/>
        </w:rPr>
        <w:t xml:space="preserve">Sheffield R. 2012. </w:t>
      </w:r>
      <w:r w:rsidRPr="003B396A">
        <w:rPr>
          <w:rFonts w:ascii="Arial" w:hAnsi="Arial" w:cs="Arial"/>
          <w:i/>
          <w:color w:val="000000" w:themeColor="text1"/>
          <w:sz w:val="22"/>
          <w:szCs w:val="22"/>
        </w:rPr>
        <w:t>Paul McCartney:</w:t>
      </w:r>
      <w:r w:rsidRPr="003B396A">
        <w:rPr>
          <w:rFonts w:ascii="Arial" w:hAnsi="Arial" w:cs="Arial"/>
          <w:color w:val="000000" w:themeColor="text1"/>
          <w:sz w:val="22"/>
          <w:szCs w:val="22"/>
        </w:rPr>
        <w:t xml:space="preserve"> </w:t>
      </w:r>
      <w:r w:rsidRPr="003B396A">
        <w:rPr>
          <w:rFonts w:ascii="Arial" w:hAnsi="Arial" w:cs="Arial"/>
          <w:i/>
          <w:color w:val="000000" w:themeColor="text1"/>
          <w:sz w:val="22"/>
          <w:szCs w:val="22"/>
        </w:rPr>
        <w:t>Many Years from Now</w:t>
      </w:r>
      <w:r w:rsidRPr="003B396A">
        <w:rPr>
          <w:rFonts w:ascii="Arial" w:hAnsi="Arial" w:cs="Arial"/>
          <w:color w:val="000000" w:themeColor="text1"/>
          <w:sz w:val="22"/>
          <w:szCs w:val="22"/>
        </w:rPr>
        <w:t xml:space="preserve">. </w:t>
      </w:r>
      <w:r w:rsidRPr="003B396A">
        <w:rPr>
          <w:rFonts w:ascii="Arial" w:hAnsi="Arial" w:cs="Arial"/>
          <w:i/>
          <w:color w:val="000000" w:themeColor="text1"/>
          <w:sz w:val="22"/>
          <w:szCs w:val="22"/>
        </w:rPr>
        <w:t>Rolling Stone</w:t>
      </w:r>
      <w:r w:rsidRPr="003B396A">
        <w:rPr>
          <w:rFonts w:ascii="Arial" w:hAnsi="Arial" w:cs="Arial"/>
          <w:sz w:val="22"/>
          <w:szCs w:val="22"/>
          <w:lang w:val="en-US"/>
        </w:rPr>
        <w:t>. Accessed 04.10.17, http://www.rollingstone.com/music/lists/the-25-greatest-rock-memoirs-of-all-time-20120813/paul-mccartney-many-years-from-now-1997-20120813</w:t>
      </w:r>
    </w:p>
    <w:p w14:paraId="58F216E3" w14:textId="77777777" w:rsidR="0038046E" w:rsidRDefault="0038046E" w:rsidP="00292A08">
      <w:pPr>
        <w:rPr>
          <w:rFonts w:ascii="Arial" w:eastAsiaTheme="minorHAnsi" w:hAnsi="Arial" w:cs="Arial"/>
          <w:b/>
          <w:sz w:val="22"/>
          <w:szCs w:val="22"/>
          <w:lang w:val="en-US"/>
        </w:rPr>
      </w:pPr>
    </w:p>
    <w:p w14:paraId="5A64DD6D" w14:textId="77777777" w:rsidR="000F72F8" w:rsidRDefault="006C55FD" w:rsidP="000F72F8">
      <w:pPr>
        <w:rPr>
          <w:rFonts w:ascii="Arial" w:hAnsi="Arial" w:cs="Arial"/>
          <w:sz w:val="22"/>
          <w:szCs w:val="22"/>
        </w:rPr>
      </w:pPr>
      <w:r>
        <w:rPr>
          <w:rFonts w:ascii="Arial" w:hAnsi="Arial" w:cs="Arial"/>
          <w:sz w:val="22"/>
          <w:szCs w:val="22"/>
        </w:rPr>
        <w:t>Silverman, David</w:t>
      </w:r>
      <w:r w:rsidR="000F72F8" w:rsidRPr="000F72F8">
        <w:rPr>
          <w:rFonts w:ascii="Arial" w:hAnsi="Arial" w:cs="Arial"/>
          <w:sz w:val="22"/>
          <w:szCs w:val="22"/>
        </w:rPr>
        <w:t>.</w:t>
      </w:r>
      <w:r w:rsidR="00E37F4A">
        <w:rPr>
          <w:rFonts w:ascii="Arial" w:hAnsi="Arial" w:cs="Arial"/>
          <w:i/>
          <w:sz w:val="22"/>
          <w:szCs w:val="22"/>
        </w:rPr>
        <w:t xml:space="preserve"> </w:t>
      </w:r>
      <w:r w:rsidR="00D30ED9">
        <w:rPr>
          <w:rFonts w:ascii="Arial" w:hAnsi="Arial" w:cs="Arial"/>
          <w:sz w:val="22"/>
          <w:szCs w:val="22"/>
        </w:rPr>
        <w:t xml:space="preserve">2014. </w:t>
      </w:r>
      <w:r w:rsidR="00E37F4A">
        <w:rPr>
          <w:rFonts w:ascii="Arial" w:hAnsi="Arial" w:cs="Arial"/>
          <w:i/>
          <w:sz w:val="22"/>
          <w:szCs w:val="22"/>
        </w:rPr>
        <w:t xml:space="preserve">Interpreting Qualitative Data, </w:t>
      </w:r>
      <w:r w:rsidR="00E37F4A" w:rsidRPr="00E37F4A">
        <w:rPr>
          <w:rFonts w:ascii="Arial" w:hAnsi="Arial" w:cs="Arial"/>
          <w:sz w:val="22"/>
          <w:szCs w:val="22"/>
        </w:rPr>
        <w:t>f</w:t>
      </w:r>
      <w:r w:rsidR="000F72F8" w:rsidRPr="000F72F8">
        <w:rPr>
          <w:rFonts w:ascii="Arial" w:hAnsi="Arial" w:cs="Arial"/>
          <w:sz w:val="22"/>
          <w:szCs w:val="22"/>
        </w:rPr>
        <w:t xml:space="preserve">ifth edition. </w:t>
      </w:r>
      <w:r w:rsidR="00D30ED9">
        <w:rPr>
          <w:rFonts w:ascii="Arial" w:hAnsi="Arial" w:cs="Arial"/>
          <w:sz w:val="22"/>
          <w:szCs w:val="22"/>
        </w:rPr>
        <w:t xml:space="preserve">London: </w:t>
      </w:r>
      <w:r w:rsidR="000F72F8" w:rsidRPr="000F72F8">
        <w:rPr>
          <w:rFonts w:ascii="Arial" w:hAnsi="Arial" w:cs="Arial"/>
          <w:sz w:val="22"/>
          <w:szCs w:val="22"/>
        </w:rPr>
        <w:t>Sage</w:t>
      </w:r>
      <w:r w:rsidR="00A16A09">
        <w:rPr>
          <w:rFonts w:ascii="Arial" w:hAnsi="Arial" w:cs="Arial"/>
          <w:sz w:val="22"/>
          <w:szCs w:val="22"/>
        </w:rPr>
        <w:t>.</w:t>
      </w:r>
      <w:r w:rsidR="000F72F8" w:rsidRPr="000F72F8">
        <w:rPr>
          <w:rFonts w:ascii="Arial" w:hAnsi="Arial" w:cs="Arial"/>
          <w:i/>
          <w:sz w:val="22"/>
          <w:szCs w:val="22"/>
        </w:rPr>
        <w:t xml:space="preserve"> </w:t>
      </w:r>
      <w:r w:rsidR="000F72F8" w:rsidRPr="000F72F8">
        <w:rPr>
          <w:rFonts w:ascii="Arial" w:hAnsi="Arial" w:cs="Arial"/>
          <w:sz w:val="22"/>
          <w:szCs w:val="22"/>
        </w:rPr>
        <w:br/>
      </w:r>
    </w:p>
    <w:p w14:paraId="6A8F8C11" w14:textId="357A243D" w:rsidR="0038046E" w:rsidRPr="009C436C" w:rsidRDefault="0038046E" w:rsidP="0038046E">
      <w:pPr>
        <w:rPr>
          <w:rFonts w:ascii="Arial" w:hAnsi="Arial" w:cs="Arial"/>
          <w:color w:val="262626"/>
          <w:sz w:val="22"/>
          <w:szCs w:val="22"/>
          <w:lang w:val="en-US"/>
        </w:rPr>
      </w:pPr>
      <w:r w:rsidRPr="009C436C">
        <w:rPr>
          <w:rFonts w:ascii="Arial" w:hAnsi="Arial" w:cs="Arial"/>
          <w:sz w:val="22"/>
          <w:szCs w:val="22"/>
        </w:rPr>
        <w:t xml:space="preserve">Sisman, Adam. </w:t>
      </w:r>
      <w:r w:rsidR="00D30ED9">
        <w:rPr>
          <w:rFonts w:ascii="Arial" w:hAnsi="Arial" w:cs="Arial"/>
          <w:sz w:val="22"/>
          <w:szCs w:val="22"/>
        </w:rPr>
        <w:t xml:space="preserve">2016. </w:t>
      </w:r>
      <w:r w:rsidR="00A16A09">
        <w:rPr>
          <w:rFonts w:ascii="Arial" w:hAnsi="Arial" w:cs="Arial"/>
          <w:sz w:val="22"/>
          <w:szCs w:val="22"/>
        </w:rPr>
        <w:t>“</w:t>
      </w:r>
      <w:r w:rsidRPr="009C436C">
        <w:rPr>
          <w:rFonts w:ascii="Arial" w:hAnsi="Arial" w:cs="Arial"/>
          <w:sz w:val="22"/>
          <w:szCs w:val="22"/>
        </w:rPr>
        <w:t>John le Carré and I worked for years on his biography. Why is he telling his own story 12 months later?</w:t>
      </w:r>
      <w:r w:rsidR="00A16A09">
        <w:rPr>
          <w:rFonts w:ascii="Arial" w:hAnsi="Arial" w:cs="Arial"/>
          <w:sz w:val="22"/>
          <w:szCs w:val="22"/>
        </w:rPr>
        <w:t>”</w:t>
      </w:r>
      <w:r w:rsidRPr="009C436C">
        <w:rPr>
          <w:rFonts w:ascii="Arial" w:hAnsi="Arial" w:cs="Arial"/>
          <w:sz w:val="22"/>
          <w:szCs w:val="22"/>
        </w:rPr>
        <w:t xml:space="preserve"> </w:t>
      </w:r>
      <w:r w:rsidRPr="002C5D04">
        <w:rPr>
          <w:rFonts w:ascii="Arial" w:hAnsi="Arial" w:cs="Arial"/>
          <w:i/>
          <w:sz w:val="22"/>
          <w:szCs w:val="22"/>
        </w:rPr>
        <w:t>The Guardian</w:t>
      </w:r>
      <w:r w:rsidRPr="009C436C">
        <w:rPr>
          <w:rFonts w:ascii="Arial" w:hAnsi="Arial" w:cs="Arial"/>
          <w:sz w:val="22"/>
          <w:szCs w:val="22"/>
        </w:rPr>
        <w:t>.</w:t>
      </w:r>
      <w:r w:rsidRPr="009C436C">
        <w:rPr>
          <w:rFonts w:ascii="Arial" w:hAnsi="Arial" w:cs="Arial"/>
          <w:color w:val="262626"/>
          <w:sz w:val="22"/>
          <w:szCs w:val="22"/>
          <w:lang w:val="en-US"/>
        </w:rPr>
        <w:t xml:space="preserve"> September 16</w:t>
      </w:r>
      <w:r w:rsidR="00D30ED9">
        <w:rPr>
          <w:rFonts w:ascii="Arial" w:hAnsi="Arial" w:cs="Arial"/>
          <w:color w:val="262626"/>
          <w:sz w:val="22"/>
          <w:szCs w:val="22"/>
          <w:lang w:val="en-US"/>
        </w:rPr>
        <w:t>.</w:t>
      </w:r>
      <w:r w:rsidRPr="009C436C">
        <w:rPr>
          <w:rFonts w:ascii="Arial" w:hAnsi="Arial" w:cs="Arial"/>
          <w:color w:val="262626"/>
          <w:sz w:val="22"/>
          <w:szCs w:val="22"/>
          <w:lang w:val="en-US"/>
        </w:rPr>
        <w:t xml:space="preserve"> https://www.theguardian.com/books/2016/sep/16/john-le-carre-biography-own-story-adam-sisman</w:t>
      </w:r>
    </w:p>
    <w:p w14:paraId="1FFD507A" w14:textId="77777777" w:rsidR="0038046E" w:rsidRDefault="0038046E" w:rsidP="0032581B">
      <w:pPr>
        <w:rPr>
          <w:rFonts w:ascii="Arial" w:hAnsi="Arial" w:cs="Arial"/>
          <w:sz w:val="22"/>
          <w:szCs w:val="22"/>
        </w:rPr>
      </w:pPr>
    </w:p>
    <w:p w14:paraId="54052C2A" w14:textId="77777777" w:rsidR="0032581B" w:rsidRPr="00754867" w:rsidRDefault="0032581B" w:rsidP="00D372E0">
      <w:pPr>
        <w:outlineLvl w:val="0"/>
        <w:rPr>
          <w:rFonts w:ascii="Arial" w:hAnsi="Arial" w:cs="Arial"/>
          <w:sz w:val="22"/>
          <w:szCs w:val="22"/>
        </w:rPr>
      </w:pPr>
      <w:r w:rsidRPr="00754867">
        <w:rPr>
          <w:rFonts w:ascii="Arial" w:hAnsi="Arial" w:cs="Arial"/>
          <w:sz w:val="22"/>
          <w:szCs w:val="22"/>
        </w:rPr>
        <w:t>Spicer, A</w:t>
      </w:r>
      <w:r w:rsidR="006C55FD">
        <w:rPr>
          <w:rFonts w:ascii="Arial" w:hAnsi="Arial" w:cs="Arial"/>
          <w:sz w:val="22"/>
          <w:szCs w:val="22"/>
        </w:rPr>
        <w:t>l</w:t>
      </w:r>
      <w:r w:rsidRPr="00754867">
        <w:rPr>
          <w:rFonts w:ascii="Arial" w:hAnsi="Arial" w:cs="Arial"/>
          <w:sz w:val="22"/>
          <w:szCs w:val="22"/>
        </w:rPr>
        <w:t xml:space="preserve">. </w:t>
      </w:r>
      <w:r w:rsidR="00D30ED9">
        <w:rPr>
          <w:rFonts w:ascii="Arial" w:hAnsi="Arial" w:cs="Arial"/>
          <w:sz w:val="22"/>
          <w:szCs w:val="22"/>
        </w:rPr>
        <w:t xml:space="preserve">1999. </w:t>
      </w:r>
      <w:r w:rsidRPr="0032581B">
        <w:rPr>
          <w:rFonts w:ascii="Arial" w:hAnsi="Arial" w:cs="Arial"/>
          <w:i/>
          <w:sz w:val="22"/>
          <w:szCs w:val="22"/>
        </w:rPr>
        <w:t>Rock 100 Essential CDs</w:t>
      </w:r>
      <w:r w:rsidRPr="00754867">
        <w:rPr>
          <w:rFonts w:ascii="Arial" w:hAnsi="Arial" w:cs="Arial"/>
          <w:sz w:val="22"/>
          <w:szCs w:val="22"/>
        </w:rPr>
        <w:t xml:space="preserve">. </w:t>
      </w:r>
      <w:r w:rsidR="00D30ED9">
        <w:rPr>
          <w:rFonts w:ascii="Arial" w:hAnsi="Arial" w:cs="Arial"/>
          <w:sz w:val="22"/>
          <w:szCs w:val="22"/>
        </w:rPr>
        <w:t xml:space="preserve">London: </w:t>
      </w:r>
      <w:r w:rsidR="006C55FD">
        <w:rPr>
          <w:rFonts w:ascii="Arial" w:hAnsi="Arial" w:cs="Arial"/>
          <w:sz w:val="22"/>
          <w:szCs w:val="22"/>
        </w:rPr>
        <w:t>Rough Guides</w:t>
      </w:r>
      <w:r w:rsidR="00A16A09">
        <w:rPr>
          <w:rFonts w:ascii="Arial" w:hAnsi="Arial" w:cs="Arial"/>
          <w:sz w:val="22"/>
          <w:szCs w:val="22"/>
        </w:rPr>
        <w:t>.</w:t>
      </w:r>
    </w:p>
    <w:p w14:paraId="657C2AE9" w14:textId="77777777" w:rsidR="000F72F8" w:rsidRDefault="000F72F8" w:rsidP="000F72F8">
      <w:pPr>
        <w:rPr>
          <w:rFonts w:ascii="Arial" w:hAnsi="Arial" w:cs="Arial"/>
          <w:sz w:val="22"/>
          <w:szCs w:val="22"/>
        </w:rPr>
      </w:pPr>
    </w:p>
    <w:p w14:paraId="67871CCF" w14:textId="77777777" w:rsidR="00254EA7" w:rsidRPr="00254EA7" w:rsidRDefault="00254EA7" w:rsidP="00254EA7">
      <w:pPr>
        <w:widowControl w:val="0"/>
        <w:autoSpaceDE w:val="0"/>
        <w:autoSpaceDN w:val="0"/>
        <w:adjustRightInd w:val="0"/>
        <w:rPr>
          <w:rFonts w:ascii="Arial" w:eastAsia="Cambria" w:hAnsi="Arial" w:cs="Times New Roman"/>
          <w:color w:val="000000" w:themeColor="text1"/>
          <w:sz w:val="22"/>
          <w:szCs w:val="22"/>
        </w:rPr>
      </w:pPr>
      <w:r w:rsidRPr="00254EA7">
        <w:rPr>
          <w:rFonts w:ascii="Arial" w:eastAsia="Cambria" w:hAnsi="Arial" w:cs="Times New Roman"/>
          <w:color w:val="000000" w:themeColor="text1"/>
          <w:sz w:val="22"/>
          <w:szCs w:val="22"/>
        </w:rPr>
        <w:t>Taylor, N</w:t>
      </w:r>
      <w:r w:rsidR="006C55FD">
        <w:rPr>
          <w:rFonts w:ascii="Arial" w:eastAsia="Cambria" w:hAnsi="Arial" w:cs="Times New Roman"/>
          <w:color w:val="000000" w:themeColor="text1"/>
          <w:sz w:val="22"/>
          <w:szCs w:val="22"/>
        </w:rPr>
        <w:t xml:space="preserve">eil. </w:t>
      </w:r>
      <w:r w:rsidR="00D30ED9">
        <w:rPr>
          <w:rFonts w:ascii="Arial" w:eastAsia="Cambria" w:hAnsi="Arial" w:cs="Times New Roman"/>
          <w:color w:val="000000" w:themeColor="text1"/>
          <w:sz w:val="22"/>
          <w:szCs w:val="22"/>
        </w:rPr>
        <w:t xml:space="preserve">2010. </w:t>
      </w:r>
      <w:r w:rsidRPr="00254EA7">
        <w:rPr>
          <w:rFonts w:ascii="Arial" w:eastAsia="Cambria" w:hAnsi="Arial" w:cs="Times New Roman"/>
          <w:i/>
          <w:color w:val="000000" w:themeColor="text1"/>
          <w:sz w:val="22"/>
          <w:szCs w:val="22"/>
        </w:rPr>
        <w:t>Document and Eyewitness: an Intimate History of Rough Trade</w:t>
      </w:r>
      <w:r w:rsidRPr="00254EA7">
        <w:rPr>
          <w:rFonts w:ascii="Arial" w:eastAsia="Cambria" w:hAnsi="Arial" w:cs="Times New Roman"/>
          <w:color w:val="000000" w:themeColor="text1"/>
          <w:sz w:val="22"/>
          <w:szCs w:val="22"/>
        </w:rPr>
        <w:t xml:space="preserve">. </w:t>
      </w:r>
      <w:r w:rsidR="00D30ED9">
        <w:rPr>
          <w:rFonts w:ascii="Arial" w:eastAsia="Cambria" w:hAnsi="Arial" w:cs="Times New Roman"/>
          <w:color w:val="000000" w:themeColor="text1"/>
          <w:sz w:val="22"/>
          <w:szCs w:val="22"/>
        </w:rPr>
        <w:t xml:space="preserve">London: </w:t>
      </w:r>
      <w:r w:rsidRPr="00254EA7">
        <w:rPr>
          <w:rFonts w:ascii="Arial" w:eastAsia="Cambria" w:hAnsi="Arial" w:cs="Times New Roman"/>
          <w:color w:val="000000" w:themeColor="text1"/>
          <w:sz w:val="22"/>
          <w:szCs w:val="22"/>
        </w:rPr>
        <w:t>Orion</w:t>
      </w:r>
      <w:r w:rsidR="00A16A09">
        <w:rPr>
          <w:rFonts w:ascii="Arial" w:eastAsia="Cambria" w:hAnsi="Arial" w:cs="Times New Roman"/>
          <w:color w:val="000000" w:themeColor="text1"/>
          <w:sz w:val="22"/>
          <w:szCs w:val="22"/>
        </w:rPr>
        <w:t>.</w:t>
      </w:r>
    </w:p>
    <w:p w14:paraId="45692E2E" w14:textId="77777777" w:rsidR="00254EA7" w:rsidRPr="000F72F8" w:rsidRDefault="00254EA7" w:rsidP="000F72F8">
      <w:pPr>
        <w:rPr>
          <w:rFonts w:ascii="Arial" w:hAnsi="Arial" w:cs="Arial"/>
          <w:sz w:val="22"/>
          <w:szCs w:val="22"/>
        </w:rPr>
      </w:pPr>
    </w:p>
    <w:p w14:paraId="6F1D73A6" w14:textId="5F5290C9" w:rsidR="00C55F24" w:rsidRPr="00C55F24" w:rsidRDefault="00C55F24" w:rsidP="00C55F24">
      <w:pPr>
        <w:widowControl w:val="0"/>
        <w:autoSpaceDE w:val="0"/>
        <w:autoSpaceDN w:val="0"/>
        <w:adjustRightInd w:val="0"/>
        <w:rPr>
          <w:rFonts w:ascii="Arial" w:hAnsi="Arial" w:cs="Arial"/>
          <w:sz w:val="22"/>
          <w:szCs w:val="22"/>
          <w:lang w:val="en-US"/>
        </w:rPr>
      </w:pPr>
      <w:r>
        <w:rPr>
          <w:rFonts w:ascii="Arial" w:hAnsi="Arial" w:cs="Arial"/>
          <w:sz w:val="22"/>
          <w:szCs w:val="22"/>
          <w:lang w:val="en-US"/>
        </w:rPr>
        <w:t>Thackray</w:t>
      </w:r>
      <w:r w:rsidR="00A44CDA">
        <w:rPr>
          <w:rFonts w:ascii="Arial" w:hAnsi="Arial" w:cs="Arial"/>
          <w:sz w:val="22"/>
          <w:szCs w:val="22"/>
          <w:lang w:val="en-US"/>
        </w:rPr>
        <w:t>,</w:t>
      </w:r>
      <w:r>
        <w:rPr>
          <w:rFonts w:ascii="Arial" w:hAnsi="Arial" w:cs="Arial"/>
          <w:sz w:val="22"/>
          <w:szCs w:val="22"/>
          <w:lang w:val="en-US"/>
        </w:rPr>
        <w:t xml:space="preserve"> J</w:t>
      </w:r>
      <w:r w:rsidR="00A44CDA">
        <w:rPr>
          <w:rFonts w:ascii="Arial" w:hAnsi="Arial" w:cs="Arial"/>
          <w:sz w:val="22"/>
          <w:szCs w:val="22"/>
          <w:lang w:val="en-US"/>
        </w:rPr>
        <w:t>erry</w:t>
      </w:r>
      <w:r w:rsidRPr="00754867">
        <w:rPr>
          <w:rFonts w:ascii="Arial" w:hAnsi="Arial" w:cs="Arial"/>
          <w:sz w:val="22"/>
          <w:szCs w:val="22"/>
          <w:lang w:val="en-US"/>
        </w:rPr>
        <w:t xml:space="preserve">. </w:t>
      </w:r>
      <w:r w:rsidR="00D30ED9">
        <w:rPr>
          <w:rFonts w:ascii="Arial" w:hAnsi="Arial" w:cs="Arial"/>
          <w:sz w:val="22"/>
          <w:szCs w:val="22"/>
          <w:lang w:val="en-US"/>
        </w:rPr>
        <w:t xml:space="preserve">2015. </w:t>
      </w:r>
      <w:r w:rsidR="00A16A09">
        <w:rPr>
          <w:rFonts w:ascii="Arial" w:hAnsi="Arial" w:cs="Arial"/>
          <w:sz w:val="22"/>
          <w:szCs w:val="22"/>
          <w:lang w:val="en-US"/>
        </w:rPr>
        <w:t>“</w:t>
      </w:r>
      <w:r w:rsidRPr="00754867">
        <w:rPr>
          <w:rFonts w:ascii="Arial" w:hAnsi="Arial" w:cs="Arial"/>
          <w:sz w:val="22"/>
          <w:szCs w:val="22"/>
          <w:lang w:val="en-US"/>
        </w:rPr>
        <w:t>In Search of Nirvana: Why Nirvana: The</w:t>
      </w:r>
      <w:r>
        <w:rPr>
          <w:rFonts w:ascii="Arial" w:hAnsi="Arial" w:cs="Arial"/>
          <w:sz w:val="22"/>
          <w:szCs w:val="22"/>
          <w:lang w:val="en-US"/>
        </w:rPr>
        <w:t xml:space="preserve"> </w:t>
      </w:r>
      <w:r w:rsidRPr="00754867">
        <w:rPr>
          <w:rFonts w:ascii="Arial" w:hAnsi="Arial" w:cs="Arial"/>
          <w:sz w:val="22"/>
          <w:szCs w:val="22"/>
          <w:lang w:val="en-US"/>
        </w:rPr>
        <w:t xml:space="preserve">True Story Could Never Be </w:t>
      </w:r>
      <w:r w:rsidR="00A16A09">
        <w:rPr>
          <w:rFonts w:ascii="Arial" w:hAnsi="Arial" w:cs="Arial"/>
          <w:sz w:val="22"/>
          <w:szCs w:val="22"/>
          <w:lang w:val="en-US"/>
        </w:rPr>
        <w:t>‘</w:t>
      </w:r>
      <w:r w:rsidRPr="00754867">
        <w:rPr>
          <w:rFonts w:ascii="Arial" w:hAnsi="Arial" w:cs="Arial"/>
          <w:sz w:val="22"/>
          <w:szCs w:val="22"/>
          <w:lang w:val="en-US"/>
        </w:rPr>
        <w:t>True.</w:t>
      </w:r>
      <w:r w:rsidR="00A16A09">
        <w:rPr>
          <w:rFonts w:ascii="Arial" w:hAnsi="Arial" w:cs="Arial"/>
          <w:sz w:val="22"/>
          <w:szCs w:val="22"/>
          <w:lang w:val="en-US"/>
        </w:rPr>
        <w:t>’”</w:t>
      </w:r>
      <w:r w:rsidRPr="00754867">
        <w:rPr>
          <w:rFonts w:ascii="Arial" w:hAnsi="Arial" w:cs="Arial"/>
          <w:sz w:val="22"/>
          <w:szCs w:val="22"/>
          <w:lang w:val="en-US"/>
        </w:rPr>
        <w:t xml:space="preserve"> </w:t>
      </w:r>
      <w:r w:rsidRPr="00754867">
        <w:rPr>
          <w:rFonts w:ascii="Arial" w:hAnsi="Arial" w:cs="Arial"/>
          <w:i/>
          <w:sz w:val="22"/>
          <w:szCs w:val="22"/>
          <w:lang w:val="en-US"/>
        </w:rPr>
        <w:t>Popular Music and Society</w:t>
      </w:r>
      <w:r w:rsidR="00A16A09">
        <w:rPr>
          <w:rFonts w:ascii="Arial" w:hAnsi="Arial" w:cs="Arial"/>
          <w:sz w:val="22"/>
          <w:szCs w:val="22"/>
          <w:lang w:val="en-US"/>
        </w:rPr>
        <w:t xml:space="preserve"> 38 (2):</w:t>
      </w:r>
      <w:r w:rsidR="00A44CDA">
        <w:rPr>
          <w:rFonts w:ascii="Arial" w:hAnsi="Arial" w:cs="Arial"/>
          <w:sz w:val="22"/>
          <w:szCs w:val="22"/>
          <w:lang w:val="en-US"/>
        </w:rPr>
        <w:t xml:space="preserve"> </w:t>
      </w:r>
      <w:r w:rsidRPr="00754867">
        <w:rPr>
          <w:rFonts w:ascii="Arial" w:hAnsi="Arial" w:cs="Arial"/>
          <w:sz w:val="22"/>
          <w:szCs w:val="22"/>
          <w:lang w:val="en-US"/>
        </w:rPr>
        <w:t>194-207</w:t>
      </w:r>
      <w:r w:rsidR="00A16A09">
        <w:rPr>
          <w:rFonts w:ascii="Arial" w:hAnsi="Arial" w:cs="Arial"/>
          <w:sz w:val="22"/>
          <w:szCs w:val="22"/>
          <w:lang w:val="en-US"/>
        </w:rPr>
        <w:t>.</w:t>
      </w:r>
    </w:p>
    <w:p w14:paraId="57EA9872" w14:textId="77777777" w:rsidR="00C55F24" w:rsidRDefault="00C55F24" w:rsidP="00292A08">
      <w:pPr>
        <w:rPr>
          <w:rFonts w:ascii="Arial" w:eastAsiaTheme="minorHAnsi" w:hAnsi="Arial" w:cs="Arial"/>
          <w:b/>
          <w:sz w:val="22"/>
          <w:szCs w:val="22"/>
          <w:lang w:val="en-US"/>
        </w:rPr>
      </w:pPr>
    </w:p>
    <w:p w14:paraId="5DE7320B" w14:textId="77777777" w:rsidR="00035A63" w:rsidRPr="0008668D" w:rsidRDefault="00035A63" w:rsidP="00292A08">
      <w:pPr>
        <w:rPr>
          <w:rStyle w:val="ecxs1"/>
        </w:rPr>
      </w:pPr>
      <w:r w:rsidRPr="0008668D">
        <w:rPr>
          <w:rFonts w:ascii="Arial" w:eastAsiaTheme="minorHAnsi" w:hAnsi="Arial" w:cs="Arial"/>
          <w:sz w:val="22"/>
          <w:szCs w:val="22"/>
          <w:lang w:val="en-US"/>
        </w:rPr>
        <w:t>Thompson</w:t>
      </w:r>
      <w:r w:rsidR="0008668D" w:rsidRPr="0008668D">
        <w:rPr>
          <w:rFonts w:ascii="Arial" w:eastAsiaTheme="minorHAnsi" w:hAnsi="Arial" w:cs="Arial"/>
          <w:sz w:val="22"/>
          <w:szCs w:val="22"/>
          <w:lang w:val="en-US"/>
        </w:rPr>
        <w:t>, Ahmir.</w:t>
      </w:r>
      <w:r w:rsidRPr="0008668D">
        <w:rPr>
          <w:rFonts w:ascii="Arial" w:eastAsiaTheme="minorHAnsi" w:hAnsi="Arial" w:cs="Arial"/>
          <w:sz w:val="22"/>
          <w:szCs w:val="22"/>
          <w:lang w:val="en-US"/>
        </w:rPr>
        <w:t xml:space="preserve"> </w:t>
      </w:r>
      <w:r w:rsidR="00D30ED9">
        <w:rPr>
          <w:rFonts w:ascii="Arial" w:eastAsiaTheme="minorHAnsi" w:hAnsi="Arial" w:cs="Arial"/>
          <w:sz w:val="22"/>
          <w:szCs w:val="22"/>
          <w:lang w:val="en-US"/>
        </w:rPr>
        <w:t xml:space="preserve">2013. </w:t>
      </w:r>
      <w:r w:rsidR="00015C23" w:rsidRPr="0008668D">
        <w:rPr>
          <w:rStyle w:val="ecxs1"/>
          <w:rFonts w:ascii="Arial" w:hAnsi="Arial" w:cs="Arial"/>
          <w:i/>
          <w:sz w:val="22"/>
          <w:szCs w:val="22"/>
        </w:rPr>
        <w:t>Mo’ Meta Blues</w:t>
      </w:r>
      <w:r w:rsidR="0008668D" w:rsidRPr="0008668D">
        <w:rPr>
          <w:rStyle w:val="ecxs1"/>
          <w:rFonts w:ascii="Arial" w:hAnsi="Arial" w:cs="Arial"/>
          <w:i/>
          <w:sz w:val="22"/>
          <w:szCs w:val="22"/>
        </w:rPr>
        <w:t>: the World According to Questlove.</w:t>
      </w:r>
      <w:r w:rsidR="0008668D">
        <w:rPr>
          <w:rStyle w:val="ecxs1"/>
          <w:rFonts w:ascii="Arial" w:hAnsi="Arial" w:cs="Arial"/>
          <w:i/>
          <w:sz w:val="22"/>
          <w:szCs w:val="22"/>
        </w:rPr>
        <w:t xml:space="preserve"> </w:t>
      </w:r>
      <w:r w:rsidR="00D30ED9">
        <w:rPr>
          <w:rStyle w:val="ecxs1"/>
          <w:rFonts w:ascii="Arial" w:hAnsi="Arial" w:cs="Arial"/>
          <w:sz w:val="22"/>
          <w:szCs w:val="22"/>
        </w:rPr>
        <w:t xml:space="preserve">New York: </w:t>
      </w:r>
      <w:r w:rsidR="0008668D">
        <w:rPr>
          <w:rStyle w:val="ecxs1"/>
          <w:rFonts w:ascii="Arial" w:hAnsi="Arial" w:cs="Arial"/>
          <w:sz w:val="22"/>
          <w:szCs w:val="22"/>
        </w:rPr>
        <w:t>Grand Central</w:t>
      </w:r>
      <w:r w:rsidR="00A16A09">
        <w:rPr>
          <w:rStyle w:val="ecxs1"/>
          <w:rFonts w:ascii="Arial" w:hAnsi="Arial" w:cs="Arial"/>
          <w:sz w:val="22"/>
          <w:szCs w:val="22"/>
        </w:rPr>
        <w:t>.</w:t>
      </w:r>
    </w:p>
    <w:p w14:paraId="0977A7AA" w14:textId="77777777" w:rsidR="00015C23" w:rsidRDefault="00015C23" w:rsidP="00292A08">
      <w:pPr>
        <w:rPr>
          <w:rFonts w:ascii="Arial" w:eastAsiaTheme="minorHAnsi" w:hAnsi="Arial" w:cs="Arial"/>
          <w:b/>
          <w:sz w:val="22"/>
          <w:szCs w:val="22"/>
          <w:lang w:val="en-US"/>
        </w:rPr>
      </w:pPr>
    </w:p>
    <w:p w14:paraId="4E67EC2A" w14:textId="77777777" w:rsidR="00EF1AA7" w:rsidRPr="00EF1AA7" w:rsidRDefault="00EF1AA7" w:rsidP="00ED0514">
      <w:pPr>
        <w:rPr>
          <w:rFonts w:ascii="Arial" w:hAnsi="Arial" w:cs="Arial"/>
          <w:sz w:val="22"/>
          <w:szCs w:val="22"/>
        </w:rPr>
      </w:pPr>
      <w:r w:rsidRPr="00EF1AA7">
        <w:rPr>
          <w:rFonts w:ascii="Arial" w:hAnsi="Arial" w:cs="Arial"/>
          <w:sz w:val="22"/>
          <w:szCs w:val="22"/>
        </w:rPr>
        <w:t xml:space="preserve">Thornton, Sara. </w:t>
      </w:r>
      <w:r w:rsidR="00D30ED9">
        <w:rPr>
          <w:rFonts w:ascii="Arial" w:hAnsi="Arial" w:cs="Arial"/>
          <w:sz w:val="22"/>
          <w:szCs w:val="22"/>
        </w:rPr>
        <w:t xml:space="preserve">1999. </w:t>
      </w:r>
      <w:r w:rsidRPr="00EF1AA7">
        <w:rPr>
          <w:rFonts w:ascii="Arial" w:hAnsi="Arial" w:cs="Arial"/>
          <w:i/>
          <w:sz w:val="22"/>
          <w:szCs w:val="22"/>
        </w:rPr>
        <w:t>Club Cultures: Music, Media and Subcultural Capital</w:t>
      </w:r>
      <w:r w:rsidRPr="00EF1AA7">
        <w:rPr>
          <w:rFonts w:ascii="Arial" w:hAnsi="Arial" w:cs="Arial"/>
          <w:sz w:val="22"/>
          <w:szCs w:val="22"/>
        </w:rPr>
        <w:t xml:space="preserve">. </w:t>
      </w:r>
      <w:r w:rsidR="00AB66F3">
        <w:rPr>
          <w:rFonts w:ascii="Arial" w:hAnsi="Arial" w:cs="Arial"/>
          <w:sz w:val="22"/>
          <w:szCs w:val="22"/>
        </w:rPr>
        <w:t>Cambridge: Polity</w:t>
      </w:r>
      <w:r w:rsidR="00A16A09">
        <w:rPr>
          <w:rFonts w:ascii="Arial" w:hAnsi="Arial" w:cs="Arial"/>
          <w:sz w:val="22"/>
          <w:szCs w:val="22"/>
        </w:rPr>
        <w:t>.</w:t>
      </w:r>
    </w:p>
    <w:p w14:paraId="03DBE512" w14:textId="77777777" w:rsidR="00EF1AA7" w:rsidRDefault="00EF1AA7" w:rsidP="00292A08">
      <w:pPr>
        <w:rPr>
          <w:rFonts w:ascii="Arial" w:eastAsiaTheme="minorHAnsi" w:hAnsi="Arial" w:cs="Arial"/>
          <w:b/>
          <w:sz w:val="22"/>
          <w:szCs w:val="22"/>
          <w:lang w:val="en-US"/>
        </w:rPr>
      </w:pPr>
    </w:p>
    <w:p w14:paraId="25EFA6E7" w14:textId="77777777" w:rsidR="00B822B2" w:rsidRPr="00B9724D" w:rsidRDefault="00B822B2" w:rsidP="00D372E0">
      <w:pPr>
        <w:outlineLvl w:val="0"/>
        <w:rPr>
          <w:rFonts w:ascii="Arial" w:hAnsi="Arial" w:cs="Arial"/>
          <w:color w:val="000000" w:themeColor="text1"/>
          <w:sz w:val="22"/>
          <w:szCs w:val="22"/>
        </w:rPr>
      </w:pPr>
      <w:r w:rsidRPr="00F21D48">
        <w:rPr>
          <w:rFonts w:ascii="Arial" w:hAnsi="Arial" w:cs="Arial"/>
          <w:color w:val="000000" w:themeColor="text1"/>
          <w:sz w:val="22"/>
          <w:szCs w:val="22"/>
        </w:rPr>
        <w:t>Turner G</w:t>
      </w:r>
      <w:r w:rsidR="004E7DB1">
        <w:rPr>
          <w:rFonts w:ascii="Arial" w:hAnsi="Arial" w:cs="Arial"/>
          <w:color w:val="000000" w:themeColor="text1"/>
          <w:sz w:val="22"/>
          <w:szCs w:val="22"/>
        </w:rPr>
        <w:t>r</w:t>
      </w:r>
      <w:r w:rsidR="00A85950">
        <w:rPr>
          <w:rFonts w:ascii="Arial" w:hAnsi="Arial" w:cs="Arial"/>
          <w:color w:val="000000" w:themeColor="text1"/>
          <w:sz w:val="22"/>
          <w:szCs w:val="22"/>
        </w:rPr>
        <w:t>a</w:t>
      </w:r>
      <w:r w:rsidR="004E7DB1">
        <w:rPr>
          <w:rFonts w:ascii="Arial" w:hAnsi="Arial" w:cs="Arial"/>
          <w:color w:val="000000" w:themeColor="text1"/>
          <w:sz w:val="22"/>
          <w:szCs w:val="22"/>
        </w:rPr>
        <w:t>e</w:t>
      </w:r>
      <w:r w:rsidR="00A85950">
        <w:rPr>
          <w:rFonts w:ascii="Arial" w:hAnsi="Arial" w:cs="Arial"/>
          <w:color w:val="000000" w:themeColor="text1"/>
          <w:sz w:val="22"/>
          <w:szCs w:val="22"/>
        </w:rPr>
        <w:t>m</w:t>
      </w:r>
      <w:r w:rsidR="004E7DB1">
        <w:rPr>
          <w:rFonts w:ascii="Arial" w:hAnsi="Arial" w:cs="Arial"/>
          <w:color w:val="000000" w:themeColor="text1"/>
          <w:sz w:val="22"/>
          <w:szCs w:val="22"/>
        </w:rPr>
        <w:t>e</w:t>
      </w:r>
      <w:r w:rsidRPr="00F21D48">
        <w:rPr>
          <w:rFonts w:ascii="Arial" w:hAnsi="Arial" w:cs="Arial"/>
          <w:color w:val="000000" w:themeColor="text1"/>
          <w:sz w:val="22"/>
          <w:szCs w:val="22"/>
        </w:rPr>
        <w:t xml:space="preserve">. </w:t>
      </w:r>
      <w:r w:rsidR="00AB66F3">
        <w:rPr>
          <w:rFonts w:ascii="Arial" w:hAnsi="Arial" w:cs="Arial"/>
          <w:color w:val="000000" w:themeColor="text1"/>
          <w:sz w:val="22"/>
          <w:szCs w:val="22"/>
        </w:rPr>
        <w:t xml:space="preserve">2014. </w:t>
      </w:r>
      <w:r w:rsidRPr="00F21D48">
        <w:rPr>
          <w:rFonts w:ascii="Arial" w:hAnsi="Arial" w:cs="Arial"/>
          <w:i/>
          <w:color w:val="000000" w:themeColor="text1"/>
          <w:sz w:val="22"/>
          <w:szCs w:val="22"/>
        </w:rPr>
        <w:t>Understanding Celebrity</w:t>
      </w:r>
      <w:r w:rsidRPr="00F21D48">
        <w:rPr>
          <w:rFonts w:ascii="Arial" w:hAnsi="Arial" w:cs="Arial"/>
          <w:color w:val="000000" w:themeColor="text1"/>
          <w:sz w:val="22"/>
          <w:szCs w:val="22"/>
        </w:rPr>
        <w:t xml:space="preserve">, second edition. </w:t>
      </w:r>
      <w:r w:rsidR="00AB66F3">
        <w:rPr>
          <w:rFonts w:ascii="Arial" w:hAnsi="Arial" w:cs="Arial"/>
          <w:color w:val="000000" w:themeColor="text1"/>
          <w:sz w:val="22"/>
          <w:szCs w:val="22"/>
        </w:rPr>
        <w:t xml:space="preserve">London: </w:t>
      </w:r>
      <w:r w:rsidRPr="00F21D48">
        <w:rPr>
          <w:rFonts w:ascii="Arial" w:hAnsi="Arial" w:cs="Arial"/>
          <w:color w:val="000000" w:themeColor="text1"/>
          <w:sz w:val="22"/>
          <w:szCs w:val="22"/>
        </w:rPr>
        <w:t>Sage</w:t>
      </w:r>
      <w:r w:rsidR="00A16A09">
        <w:rPr>
          <w:rFonts w:ascii="Arial" w:hAnsi="Arial" w:cs="Arial"/>
          <w:color w:val="000000" w:themeColor="text1"/>
          <w:sz w:val="22"/>
          <w:szCs w:val="22"/>
        </w:rPr>
        <w:t>.</w:t>
      </w:r>
    </w:p>
    <w:p w14:paraId="75E2AAB4" w14:textId="77777777" w:rsidR="00B822B2" w:rsidRDefault="00B822B2" w:rsidP="00292A08">
      <w:pPr>
        <w:rPr>
          <w:rFonts w:ascii="Arial" w:eastAsiaTheme="minorHAnsi" w:hAnsi="Arial" w:cs="Arial"/>
          <w:b/>
          <w:sz w:val="22"/>
          <w:szCs w:val="22"/>
          <w:lang w:val="en-US"/>
        </w:rPr>
      </w:pPr>
    </w:p>
    <w:p w14:paraId="13BBC3D7" w14:textId="048AFDE7" w:rsidR="000F72F8" w:rsidRPr="004F251F" w:rsidRDefault="000F72F8" w:rsidP="000F72F8">
      <w:pPr>
        <w:rPr>
          <w:rFonts w:ascii="Arial" w:hAnsi="Arial" w:cs="Arial"/>
          <w:sz w:val="22"/>
          <w:szCs w:val="22"/>
        </w:rPr>
      </w:pPr>
      <w:r w:rsidRPr="00754867">
        <w:rPr>
          <w:rFonts w:ascii="Arial" w:hAnsi="Arial" w:cs="Arial"/>
          <w:sz w:val="22"/>
          <w:szCs w:val="22"/>
        </w:rPr>
        <w:t>Webster</w:t>
      </w:r>
      <w:r w:rsidR="0008668D">
        <w:rPr>
          <w:rFonts w:ascii="Arial" w:hAnsi="Arial" w:cs="Arial"/>
          <w:sz w:val="22"/>
          <w:szCs w:val="22"/>
        </w:rPr>
        <w:t>,</w:t>
      </w:r>
      <w:r w:rsidRPr="00754867">
        <w:rPr>
          <w:rFonts w:ascii="Arial" w:hAnsi="Arial" w:cs="Arial"/>
          <w:sz w:val="22"/>
          <w:szCs w:val="22"/>
        </w:rPr>
        <w:t xml:space="preserve"> L</w:t>
      </w:r>
      <w:r w:rsidR="0008668D">
        <w:rPr>
          <w:rFonts w:ascii="Arial" w:hAnsi="Arial" w:cs="Arial"/>
          <w:sz w:val="22"/>
          <w:szCs w:val="22"/>
        </w:rPr>
        <w:t>eonard</w:t>
      </w:r>
      <w:r w:rsidR="00A16A09">
        <w:rPr>
          <w:rFonts w:ascii="Arial" w:hAnsi="Arial" w:cs="Arial"/>
          <w:sz w:val="22"/>
          <w:szCs w:val="22"/>
        </w:rPr>
        <w:t>,</w:t>
      </w:r>
      <w:r w:rsidR="0008668D">
        <w:rPr>
          <w:rFonts w:ascii="Arial" w:hAnsi="Arial" w:cs="Arial"/>
          <w:sz w:val="22"/>
          <w:szCs w:val="22"/>
        </w:rPr>
        <w:t xml:space="preserve"> and</w:t>
      </w:r>
      <w:r w:rsidRPr="00754867">
        <w:rPr>
          <w:rFonts w:ascii="Arial" w:hAnsi="Arial" w:cs="Arial"/>
          <w:sz w:val="22"/>
          <w:szCs w:val="22"/>
        </w:rPr>
        <w:t xml:space="preserve"> </w:t>
      </w:r>
      <w:r w:rsidRPr="004F251F">
        <w:rPr>
          <w:rFonts w:ascii="Arial" w:hAnsi="Arial" w:cs="Arial"/>
          <w:sz w:val="22"/>
          <w:szCs w:val="22"/>
        </w:rPr>
        <w:t>P</w:t>
      </w:r>
      <w:r w:rsidR="0008668D">
        <w:rPr>
          <w:rFonts w:ascii="Arial" w:hAnsi="Arial" w:cs="Arial"/>
          <w:sz w:val="22"/>
          <w:szCs w:val="22"/>
        </w:rPr>
        <w:t>atrice</w:t>
      </w:r>
      <w:r w:rsidR="00A16A09">
        <w:rPr>
          <w:rFonts w:ascii="Arial" w:hAnsi="Arial" w:cs="Arial"/>
          <w:sz w:val="22"/>
          <w:szCs w:val="22"/>
        </w:rPr>
        <w:t xml:space="preserve"> Mertova</w:t>
      </w:r>
      <w:r w:rsidRPr="004F251F">
        <w:rPr>
          <w:rFonts w:ascii="Arial" w:hAnsi="Arial" w:cs="Arial"/>
          <w:sz w:val="22"/>
          <w:szCs w:val="22"/>
        </w:rPr>
        <w:t xml:space="preserve">. </w:t>
      </w:r>
      <w:r w:rsidR="00AB66F3">
        <w:rPr>
          <w:rFonts w:ascii="Arial" w:hAnsi="Arial" w:cs="Arial"/>
          <w:sz w:val="22"/>
          <w:szCs w:val="22"/>
        </w:rPr>
        <w:t xml:space="preserve">2007. </w:t>
      </w:r>
      <w:r w:rsidRPr="004F251F">
        <w:rPr>
          <w:rFonts w:ascii="Arial" w:hAnsi="Arial" w:cs="Arial"/>
          <w:i/>
          <w:sz w:val="22"/>
          <w:szCs w:val="22"/>
        </w:rPr>
        <w:t xml:space="preserve">Using Narrative Inquiry as a </w:t>
      </w:r>
      <w:r w:rsidR="0008668D">
        <w:rPr>
          <w:rFonts w:ascii="Arial" w:hAnsi="Arial" w:cs="Arial"/>
          <w:i/>
          <w:sz w:val="22"/>
          <w:szCs w:val="22"/>
        </w:rPr>
        <w:t>R</w:t>
      </w:r>
      <w:r w:rsidRPr="004F251F">
        <w:rPr>
          <w:rFonts w:ascii="Arial" w:hAnsi="Arial" w:cs="Arial"/>
          <w:i/>
          <w:sz w:val="22"/>
          <w:szCs w:val="22"/>
        </w:rPr>
        <w:t xml:space="preserve">esearch </w:t>
      </w:r>
      <w:r w:rsidR="0008668D">
        <w:rPr>
          <w:rFonts w:ascii="Arial" w:hAnsi="Arial" w:cs="Arial"/>
          <w:i/>
          <w:sz w:val="22"/>
          <w:szCs w:val="22"/>
        </w:rPr>
        <w:t>M</w:t>
      </w:r>
      <w:r w:rsidRPr="004F251F">
        <w:rPr>
          <w:rFonts w:ascii="Arial" w:hAnsi="Arial" w:cs="Arial"/>
          <w:i/>
          <w:sz w:val="22"/>
          <w:szCs w:val="22"/>
        </w:rPr>
        <w:t xml:space="preserve">ethod. </w:t>
      </w:r>
      <w:r w:rsidR="003B396A" w:rsidRPr="003B396A">
        <w:rPr>
          <w:rFonts w:ascii="Arial" w:hAnsi="Arial" w:cs="Arial"/>
          <w:sz w:val="22"/>
          <w:szCs w:val="22"/>
        </w:rPr>
        <w:t>London:</w:t>
      </w:r>
      <w:r w:rsidR="00AB66F3">
        <w:rPr>
          <w:rFonts w:ascii="Arial" w:hAnsi="Arial" w:cs="Arial"/>
          <w:i/>
          <w:sz w:val="22"/>
          <w:szCs w:val="22"/>
        </w:rPr>
        <w:t xml:space="preserve"> </w:t>
      </w:r>
      <w:r w:rsidR="0008668D">
        <w:rPr>
          <w:rFonts w:ascii="Arial" w:hAnsi="Arial" w:cs="Arial"/>
          <w:sz w:val="22"/>
          <w:szCs w:val="22"/>
        </w:rPr>
        <w:t>R</w:t>
      </w:r>
      <w:r w:rsidRPr="004F251F">
        <w:rPr>
          <w:rFonts w:ascii="Arial" w:hAnsi="Arial" w:cs="Arial"/>
          <w:sz w:val="22"/>
          <w:szCs w:val="22"/>
        </w:rPr>
        <w:t>outledge</w:t>
      </w:r>
      <w:r w:rsidR="00A16A09">
        <w:rPr>
          <w:rFonts w:ascii="Arial" w:hAnsi="Arial" w:cs="Arial"/>
          <w:sz w:val="22"/>
          <w:szCs w:val="22"/>
        </w:rPr>
        <w:t>.</w:t>
      </w:r>
    </w:p>
    <w:p w14:paraId="2554B9BE" w14:textId="77777777" w:rsidR="004F251F" w:rsidRPr="004F251F" w:rsidRDefault="004F251F" w:rsidP="00364D40">
      <w:pPr>
        <w:rPr>
          <w:rFonts w:ascii="Arial" w:hAnsi="Arial" w:cs="Arial"/>
          <w:sz w:val="22"/>
          <w:szCs w:val="22"/>
        </w:rPr>
      </w:pPr>
    </w:p>
    <w:p w14:paraId="3E666F10" w14:textId="1001079A" w:rsidR="00364D40" w:rsidRPr="006B2EB9" w:rsidRDefault="00364D40" w:rsidP="00364D40">
      <w:pPr>
        <w:rPr>
          <w:rFonts w:ascii="Arial" w:hAnsi="Arial" w:cs="Arial"/>
          <w:sz w:val="22"/>
          <w:szCs w:val="22"/>
        </w:rPr>
      </w:pPr>
      <w:r w:rsidRPr="004F251F">
        <w:rPr>
          <w:rFonts w:ascii="Arial" w:hAnsi="Arial" w:cs="Arial"/>
          <w:sz w:val="22"/>
          <w:szCs w:val="22"/>
        </w:rPr>
        <w:t>Woodmansee, M</w:t>
      </w:r>
      <w:r w:rsidR="0008668D">
        <w:rPr>
          <w:rFonts w:ascii="Arial" w:hAnsi="Arial" w:cs="Arial"/>
          <w:sz w:val="22"/>
          <w:szCs w:val="22"/>
        </w:rPr>
        <w:t>artha</w:t>
      </w:r>
      <w:r w:rsidRPr="004F251F">
        <w:rPr>
          <w:rFonts w:ascii="Arial" w:hAnsi="Arial" w:cs="Arial"/>
          <w:sz w:val="22"/>
          <w:szCs w:val="22"/>
        </w:rPr>
        <w:t xml:space="preserve">. </w:t>
      </w:r>
      <w:r w:rsidR="00692415">
        <w:rPr>
          <w:rFonts w:ascii="Arial" w:hAnsi="Arial" w:cs="Arial"/>
          <w:sz w:val="22"/>
          <w:szCs w:val="22"/>
        </w:rPr>
        <w:t xml:space="preserve">1994. </w:t>
      </w:r>
      <w:r w:rsidR="00A16A09">
        <w:rPr>
          <w:rFonts w:ascii="Arial" w:hAnsi="Arial" w:cs="Arial"/>
          <w:sz w:val="22"/>
          <w:szCs w:val="22"/>
        </w:rPr>
        <w:t>“</w:t>
      </w:r>
      <w:r w:rsidRPr="004F251F">
        <w:rPr>
          <w:rFonts w:ascii="Arial" w:hAnsi="Arial" w:cs="Arial"/>
          <w:sz w:val="22"/>
          <w:szCs w:val="22"/>
        </w:rPr>
        <w:t>On the Author Effect: Recovering Collectivity</w:t>
      </w:r>
      <w:r w:rsidRPr="006B2EB9">
        <w:rPr>
          <w:rFonts w:ascii="Arial" w:hAnsi="Arial" w:cs="Arial"/>
          <w:sz w:val="22"/>
          <w:szCs w:val="22"/>
        </w:rPr>
        <w:t>.</w:t>
      </w:r>
      <w:r w:rsidR="00A16A09">
        <w:rPr>
          <w:rFonts w:ascii="Arial" w:hAnsi="Arial" w:cs="Arial"/>
          <w:sz w:val="22"/>
          <w:szCs w:val="22"/>
        </w:rPr>
        <w:t>”</w:t>
      </w:r>
      <w:r w:rsidRPr="006B2EB9">
        <w:rPr>
          <w:rFonts w:ascii="Arial" w:hAnsi="Arial" w:cs="Arial"/>
          <w:sz w:val="22"/>
          <w:szCs w:val="22"/>
        </w:rPr>
        <w:t xml:space="preserve"> </w:t>
      </w:r>
      <w:r w:rsidR="00A16A09">
        <w:rPr>
          <w:rFonts w:ascii="Arial" w:hAnsi="Arial" w:cs="Arial"/>
          <w:sz w:val="22"/>
          <w:szCs w:val="22"/>
        </w:rPr>
        <w:t xml:space="preserve">In </w:t>
      </w:r>
      <w:r w:rsidRPr="006B2EB9">
        <w:rPr>
          <w:rFonts w:ascii="Arial" w:hAnsi="Arial" w:cs="Arial"/>
          <w:i/>
          <w:sz w:val="22"/>
          <w:szCs w:val="22"/>
        </w:rPr>
        <w:t>The Construction of Authorship: Textual Appropriation in Law and Literature</w:t>
      </w:r>
      <w:r w:rsidR="00E37F4A">
        <w:rPr>
          <w:rFonts w:ascii="Arial" w:hAnsi="Arial" w:cs="Arial"/>
          <w:sz w:val="22"/>
          <w:szCs w:val="22"/>
        </w:rPr>
        <w:t xml:space="preserve">, edited by </w:t>
      </w:r>
      <w:r w:rsidR="00A16A09">
        <w:rPr>
          <w:rFonts w:ascii="Arial" w:hAnsi="Arial" w:cs="Arial"/>
          <w:sz w:val="22"/>
          <w:szCs w:val="22"/>
        </w:rPr>
        <w:t xml:space="preserve">Martha </w:t>
      </w:r>
      <w:r w:rsidR="00E37F4A" w:rsidRPr="00A85950">
        <w:rPr>
          <w:rFonts w:ascii="Arial" w:hAnsi="Arial" w:cs="Arial"/>
          <w:sz w:val="22"/>
          <w:szCs w:val="22"/>
        </w:rPr>
        <w:t>Woodmansee and P</w:t>
      </w:r>
      <w:r w:rsidR="00A85950" w:rsidRPr="00A85950">
        <w:rPr>
          <w:rFonts w:ascii="Arial" w:hAnsi="Arial" w:cs="Arial"/>
          <w:sz w:val="22"/>
          <w:szCs w:val="22"/>
        </w:rPr>
        <w:t>eter</w:t>
      </w:r>
      <w:r w:rsidR="00E37F4A" w:rsidRPr="00A85950">
        <w:rPr>
          <w:rFonts w:ascii="Arial" w:hAnsi="Arial" w:cs="Arial"/>
          <w:sz w:val="22"/>
          <w:szCs w:val="22"/>
        </w:rPr>
        <w:t xml:space="preserve"> Jaszi</w:t>
      </w:r>
      <w:r w:rsidR="00A16A09">
        <w:rPr>
          <w:rFonts w:ascii="Arial" w:hAnsi="Arial" w:cs="Arial"/>
          <w:sz w:val="22"/>
          <w:szCs w:val="22"/>
        </w:rPr>
        <w:t xml:space="preserve">, 15-28. </w:t>
      </w:r>
      <w:r w:rsidR="00692415">
        <w:rPr>
          <w:rFonts w:ascii="Arial" w:hAnsi="Arial" w:cs="Arial"/>
          <w:sz w:val="22"/>
          <w:szCs w:val="22"/>
        </w:rPr>
        <w:t xml:space="preserve">Durham: </w:t>
      </w:r>
      <w:r w:rsidRPr="00A85950">
        <w:rPr>
          <w:rFonts w:ascii="Arial" w:hAnsi="Arial" w:cs="Arial"/>
          <w:sz w:val="22"/>
          <w:szCs w:val="22"/>
        </w:rPr>
        <w:t>Duke</w:t>
      </w:r>
      <w:r w:rsidRPr="006B2EB9">
        <w:rPr>
          <w:rFonts w:ascii="Arial" w:hAnsi="Arial" w:cs="Arial"/>
          <w:sz w:val="22"/>
          <w:szCs w:val="22"/>
        </w:rPr>
        <w:t xml:space="preserve"> University Press</w:t>
      </w:r>
      <w:r w:rsidR="0008668D">
        <w:rPr>
          <w:rFonts w:ascii="Arial" w:hAnsi="Arial" w:cs="Arial"/>
          <w:sz w:val="22"/>
          <w:szCs w:val="22"/>
        </w:rPr>
        <w:t xml:space="preserve">. </w:t>
      </w:r>
    </w:p>
    <w:p w14:paraId="7ABF85C3" w14:textId="77777777" w:rsidR="008D3149" w:rsidRDefault="008D3149" w:rsidP="00292A08">
      <w:pPr>
        <w:rPr>
          <w:rFonts w:ascii="Arial" w:eastAsiaTheme="minorHAnsi" w:hAnsi="Arial" w:cs="Arial"/>
          <w:b/>
          <w:sz w:val="22"/>
          <w:szCs w:val="22"/>
          <w:lang w:val="en-US"/>
        </w:rPr>
      </w:pPr>
    </w:p>
    <w:p w14:paraId="207B7896" w14:textId="2B4B7ACC" w:rsidR="00C55F24" w:rsidRDefault="0008668D" w:rsidP="00C55F24">
      <w:pPr>
        <w:rPr>
          <w:rFonts w:ascii="Arial" w:hAnsi="Arial" w:cs="Arial"/>
          <w:sz w:val="22"/>
          <w:szCs w:val="22"/>
        </w:rPr>
      </w:pPr>
      <w:r>
        <w:rPr>
          <w:rFonts w:ascii="Arial" w:hAnsi="Arial" w:cs="Arial"/>
          <w:sz w:val="22"/>
          <w:szCs w:val="22"/>
        </w:rPr>
        <w:t xml:space="preserve">Woolf, </w:t>
      </w:r>
      <w:r w:rsidR="00C55F24" w:rsidRPr="00C55F24">
        <w:rPr>
          <w:rFonts w:ascii="Arial" w:hAnsi="Arial" w:cs="Arial"/>
          <w:sz w:val="22"/>
          <w:szCs w:val="22"/>
        </w:rPr>
        <w:t>V</w:t>
      </w:r>
      <w:r>
        <w:rPr>
          <w:rFonts w:ascii="Arial" w:hAnsi="Arial" w:cs="Arial"/>
          <w:sz w:val="22"/>
          <w:szCs w:val="22"/>
        </w:rPr>
        <w:t>irginia</w:t>
      </w:r>
      <w:r w:rsidR="00E37F4A">
        <w:rPr>
          <w:rFonts w:ascii="Arial" w:hAnsi="Arial" w:cs="Arial"/>
          <w:sz w:val="22"/>
          <w:szCs w:val="22"/>
        </w:rPr>
        <w:t xml:space="preserve">. </w:t>
      </w:r>
      <w:r w:rsidR="00692415">
        <w:rPr>
          <w:rFonts w:ascii="Arial" w:hAnsi="Arial" w:cs="Arial"/>
          <w:sz w:val="22"/>
          <w:szCs w:val="22"/>
        </w:rPr>
        <w:t xml:space="preserve">1985. </w:t>
      </w:r>
      <w:r w:rsidR="00A16A09">
        <w:rPr>
          <w:rFonts w:ascii="Arial" w:hAnsi="Arial" w:cs="Arial"/>
          <w:sz w:val="22"/>
          <w:szCs w:val="22"/>
        </w:rPr>
        <w:t>“</w:t>
      </w:r>
      <w:r w:rsidR="00E37F4A">
        <w:rPr>
          <w:rFonts w:ascii="Arial" w:hAnsi="Arial" w:cs="Arial"/>
          <w:sz w:val="22"/>
          <w:szCs w:val="22"/>
        </w:rPr>
        <w:t>A Sketch of the Past.</w:t>
      </w:r>
      <w:r w:rsidR="00A16A09">
        <w:rPr>
          <w:rFonts w:ascii="Arial" w:hAnsi="Arial" w:cs="Arial"/>
          <w:sz w:val="22"/>
          <w:szCs w:val="22"/>
        </w:rPr>
        <w:t>”</w:t>
      </w:r>
      <w:r w:rsidR="00E37F4A">
        <w:rPr>
          <w:rFonts w:ascii="Arial" w:hAnsi="Arial" w:cs="Arial"/>
          <w:sz w:val="22"/>
          <w:szCs w:val="22"/>
        </w:rPr>
        <w:t xml:space="preserve"> </w:t>
      </w:r>
      <w:r w:rsidR="00C55F24" w:rsidRPr="00C55F24">
        <w:rPr>
          <w:rFonts w:ascii="Arial" w:hAnsi="Arial" w:cs="Arial"/>
          <w:i/>
          <w:sz w:val="22"/>
          <w:szCs w:val="22"/>
        </w:rPr>
        <w:t>Moments of Being</w:t>
      </w:r>
      <w:r w:rsidR="00E37F4A">
        <w:rPr>
          <w:rFonts w:ascii="Arial" w:hAnsi="Arial" w:cs="Arial"/>
          <w:i/>
          <w:sz w:val="22"/>
          <w:szCs w:val="22"/>
        </w:rPr>
        <w:t xml:space="preserve">, </w:t>
      </w:r>
      <w:r w:rsidR="00C55F24" w:rsidRPr="00C55F24">
        <w:rPr>
          <w:rFonts w:ascii="Arial" w:hAnsi="Arial" w:cs="Arial"/>
          <w:sz w:val="22"/>
          <w:szCs w:val="22"/>
        </w:rPr>
        <w:t>second edition</w:t>
      </w:r>
      <w:r w:rsidR="00E37F4A">
        <w:rPr>
          <w:rFonts w:ascii="Arial" w:hAnsi="Arial" w:cs="Arial"/>
          <w:sz w:val="22"/>
          <w:szCs w:val="22"/>
        </w:rPr>
        <w:t xml:space="preserve">, edited by </w:t>
      </w:r>
      <w:r w:rsidR="001E5B28">
        <w:rPr>
          <w:rFonts w:ascii="Arial" w:hAnsi="Arial" w:cs="Arial"/>
          <w:sz w:val="22"/>
          <w:szCs w:val="22"/>
        </w:rPr>
        <w:t>Jeanne</w:t>
      </w:r>
      <w:r w:rsidR="00E37F4A" w:rsidRPr="00C55F24">
        <w:rPr>
          <w:rFonts w:ascii="Arial" w:hAnsi="Arial" w:cs="Arial"/>
          <w:sz w:val="22"/>
          <w:szCs w:val="22"/>
        </w:rPr>
        <w:t xml:space="preserve"> Schulkind</w:t>
      </w:r>
      <w:r w:rsidR="000443FB">
        <w:rPr>
          <w:rFonts w:ascii="Arial" w:hAnsi="Arial" w:cs="Arial"/>
          <w:i/>
          <w:sz w:val="22"/>
          <w:szCs w:val="22"/>
        </w:rPr>
        <w:t xml:space="preserve">, </w:t>
      </w:r>
      <w:r w:rsidR="000443FB">
        <w:rPr>
          <w:rFonts w:ascii="Arial" w:hAnsi="Arial" w:cs="Arial"/>
          <w:sz w:val="22"/>
          <w:szCs w:val="22"/>
        </w:rPr>
        <w:t>61-160.</w:t>
      </w:r>
      <w:r w:rsidR="00C55F24" w:rsidRPr="00C55F24">
        <w:rPr>
          <w:rFonts w:ascii="Arial" w:hAnsi="Arial" w:cs="Arial"/>
          <w:i/>
          <w:sz w:val="22"/>
          <w:szCs w:val="22"/>
        </w:rPr>
        <w:t xml:space="preserve"> </w:t>
      </w:r>
      <w:r w:rsidR="00AA3FAD">
        <w:rPr>
          <w:rFonts w:ascii="Arial" w:hAnsi="Arial" w:cs="Arial"/>
          <w:sz w:val="22"/>
          <w:szCs w:val="22"/>
        </w:rPr>
        <w:t xml:space="preserve">New York: </w:t>
      </w:r>
      <w:r w:rsidR="00C55F24" w:rsidRPr="00C55F24">
        <w:rPr>
          <w:rFonts w:ascii="Arial" w:hAnsi="Arial" w:cs="Arial"/>
          <w:sz w:val="22"/>
          <w:szCs w:val="22"/>
        </w:rPr>
        <w:t xml:space="preserve">Harcourt Brace. </w:t>
      </w:r>
    </w:p>
    <w:p w14:paraId="3BCDD7F4" w14:textId="77777777" w:rsidR="00480B59" w:rsidRDefault="00480B59" w:rsidP="00C55F24">
      <w:pPr>
        <w:rPr>
          <w:rFonts w:ascii="Arial" w:hAnsi="Arial" w:cs="Arial"/>
          <w:sz w:val="22"/>
          <w:szCs w:val="22"/>
        </w:rPr>
      </w:pPr>
    </w:p>
    <w:p w14:paraId="62E26DBA" w14:textId="06CB6378" w:rsidR="00480B59" w:rsidRPr="00C55F24" w:rsidRDefault="00480B59" w:rsidP="00C55F24">
      <w:pPr>
        <w:rPr>
          <w:rFonts w:ascii="Arial" w:hAnsi="Arial" w:cs="Arial"/>
          <w:sz w:val="22"/>
          <w:szCs w:val="22"/>
        </w:rPr>
      </w:pPr>
      <w:r>
        <w:rPr>
          <w:rFonts w:ascii="Arial" w:hAnsi="Arial" w:cs="Arial"/>
          <w:sz w:val="22"/>
          <w:szCs w:val="22"/>
        </w:rPr>
        <w:t xml:space="preserve">Yelin, Hannah. 2016. </w:t>
      </w:r>
      <w:r w:rsidR="000443FB">
        <w:rPr>
          <w:rFonts w:ascii="Arial" w:hAnsi="Arial" w:cs="Arial"/>
          <w:sz w:val="22"/>
          <w:szCs w:val="22"/>
        </w:rPr>
        <w:t>“</w:t>
      </w:r>
      <w:r>
        <w:rPr>
          <w:rFonts w:ascii="Arial" w:hAnsi="Arial" w:cs="Arial"/>
          <w:sz w:val="22"/>
          <w:szCs w:val="22"/>
        </w:rPr>
        <w:t>A Literary Phenomenon of the Non-literate: Classed Cultural Value, Agency, and Techniques of Self-representation in the Ghostwritten Reality TV Star Memoir.</w:t>
      </w:r>
      <w:r w:rsidR="000443FB">
        <w:rPr>
          <w:rFonts w:ascii="Arial" w:hAnsi="Arial" w:cs="Arial"/>
          <w:sz w:val="22"/>
          <w:szCs w:val="22"/>
        </w:rPr>
        <w:t>”</w:t>
      </w:r>
      <w:r>
        <w:rPr>
          <w:rFonts w:ascii="Arial" w:hAnsi="Arial" w:cs="Arial"/>
          <w:sz w:val="22"/>
          <w:szCs w:val="22"/>
        </w:rPr>
        <w:t xml:space="preserve"> </w:t>
      </w:r>
      <w:r w:rsidRPr="00480B59">
        <w:rPr>
          <w:rFonts w:ascii="Arial" w:hAnsi="Arial" w:cs="Arial"/>
          <w:i/>
          <w:sz w:val="22"/>
          <w:szCs w:val="22"/>
        </w:rPr>
        <w:t>Celebrity Studies</w:t>
      </w:r>
      <w:r w:rsidR="000443FB">
        <w:rPr>
          <w:rFonts w:ascii="Arial" w:hAnsi="Arial" w:cs="Arial"/>
          <w:sz w:val="22"/>
          <w:szCs w:val="22"/>
        </w:rPr>
        <w:t xml:space="preserve"> </w:t>
      </w:r>
      <w:r>
        <w:rPr>
          <w:rFonts w:ascii="Arial" w:hAnsi="Arial" w:cs="Arial"/>
          <w:sz w:val="22"/>
          <w:szCs w:val="22"/>
        </w:rPr>
        <w:t>7</w:t>
      </w:r>
      <w:r w:rsidR="000443FB">
        <w:rPr>
          <w:rFonts w:ascii="Arial" w:hAnsi="Arial" w:cs="Arial"/>
          <w:sz w:val="22"/>
          <w:szCs w:val="22"/>
        </w:rPr>
        <w:t xml:space="preserve"> (</w:t>
      </w:r>
      <w:r>
        <w:rPr>
          <w:rFonts w:ascii="Arial" w:hAnsi="Arial" w:cs="Arial"/>
          <w:sz w:val="22"/>
          <w:szCs w:val="22"/>
        </w:rPr>
        <w:t>3</w:t>
      </w:r>
      <w:r w:rsidR="000443FB">
        <w:rPr>
          <w:rFonts w:ascii="Arial" w:hAnsi="Arial" w:cs="Arial"/>
          <w:sz w:val="22"/>
          <w:szCs w:val="22"/>
        </w:rPr>
        <w:t>):</w:t>
      </w:r>
      <w:r>
        <w:rPr>
          <w:rFonts w:ascii="Arial" w:hAnsi="Arial" w:cs="Arial"/>
          <w:sz w:val="22"/>
          <w:szCs w:val="22"/>
        </w:rPr>
        <w:t xml:space="preserve"> 354-372</w:t>
      </w:r>
      <w:r w:rsidR="00965B7F">
        <w:rPr>
          <w:rFonts w:ascii="Arial" w:hAnsi="Arial" w:cs="Arial"/>
          <w:sz w:val="22"/>
          <w:szCs w:val="22"/>
        </w:rPr>
        <w:t>.</w:t>
      </w:r>
    </w:p>
    <w:p w14:paraId="23985A5B" w14:textId="77777777" w:rsidR="00C55F24" w:rsidRDefault="00C55F24" w:rsidP="00292A08">
      <w:pPr>
        <w:rPr>
          <w:rFonts w:ascii="Arial" w:eastAsiaTheme="minorHAnsi" w:hAnsi="Arial" w:cs="Arial"/>
          <w:b/>
          <w:sz w:val="22"/>
          <w:szCs w:val="22"/>
          <w:lang w:val="en-US"/>
        </w:rPr>
      </w:pPr>
    </w:p>
    <w:p w14:paraId="26CF0A1C" w14:textId="77777777" w:rsidR="00E369EB" w:rsidRPr="006B2EB9" w:rsidRDefault="00E369EB" w:rsidP="00292A08">
      <w:pPr>
        <w:rPr>
          <w:rFonts w:ascii="Arial" w:eastAsiaTheme="minorHAnsi" w:hAnsi="Arial" w:cs="Arial"/>
          <w:b/>
          <w:sz w:val="22"/>
          <w:szCs w:val="22"/>
          <w:lang w:val="en-US"/>
        </w:rPr>
      </w:pPr>
    </w:p>
    <w:sectPr w:rsidR="00E369EB" w:rsidRPr="006B2EB9" w:rsidSect="00984B8B">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ndra Mayer" w:date="2018-06-18T20:16:00Z" w:initials="SM">
    <w:p w14:paraId="53D8A9A2" w14:textId="77777777" w:rsidR="00715A07" w:rsidRDefault="00715A07">
      <w:pPr>
        <w:pStyle w:val="CommentText"/>
      </w:pPr>
      <w:r>
        <w:rPr>
          <w:rStyle w:val="CommentReference"/>
        </w:rPr>
        <w:annotationRef/>
      </w:r>
      <w:r>
        <w:t xml:space="preserve">In calling it a “hierarchy”, you’re doing exactly what you describe below as “encouraging a misguided sense of cultural superiority”; so perhaps find a word that doesn’t evoke such value judgements, along the lines of “continuum”, perhaps?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8A9A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7C2D" w14:textId="77777777" w:rsidR="00D400A7" w:rsidRDefault="00D400A7" w:rsidP="007B2E7A">
      <w:r>
        <w:separator/>
      </w:r>
    </w:p>
  </w:endnote>
  <w:endnote w:type="continuationSeparator" w:id="0">
    <w:p w14:paraId="350A084C" w14:textId="77777777" w:rsidR="00D400A7" w:rsidRDefault="00D400A7" w:rsidP="007B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Sabon LT Std">
    <w:altName w:val="Cambria"/>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DB2B" w14:textId="77777777" w:rsidR="00D400A7" w:rsidRDefault="00D400A7" w:rsidP="007B2E7A">
      <w:r>
        <w:separator/>
      </w:r>
    </w:p>
  </w:footnote>
  <w:footnote w:type="continuationSeparator" w:id="0">
    <w:p w14:paraId="175FD1B8" w14:textId="77777777" w:rsidR="00D400A7" w:rsidRDefault="00D400A7" w:rsidP="007B2E7A">
      <w:r>
        <w:continuationSeparator/>
      </w:r>
    </w:p>
  </w:footnote>
  <w:footnote w:id="1">
    <w:p w14:paraId="7B49DD8C" w14:textId="6CD96696" w:rsidR="00470CAD" w:rsidRDefault="00470CAD" w:rsidP="008567AB">
      <w:pPr>
        <w:pStyle w:val="FootnoteText"/>
      </w:pPr>
      <w:r>
        <w:rPr>
          <w:rStyle w:val="FootnoteReference"/>
        </w:rPr>
        <w:footnoteRef/>
      </w:r>
      <w:r>
        <w:t xml:space="preserve"> </w:t>
      </w:r>
      <w:r w:rsidR="008567AB">
        <w:rPr>
          <w:rFonts w:ascii="Arial" w:hAnsi="Arial" w:cs="Arial"/>
          <w:sz w:val="22"/>
          <w:szCs w:val="22"/>
        </w:rPr>
        <w:t>T</w:t>
      </w:r>
      <w:r w:rsidR="008567AB" w:rsidRPr="003411E1">
        <w:rPr>
          <w:rFonts w:ascii="Arial" w:hAnsi="Arial" w:cs="Arial"/>
          <w:sz w:val="22"/>
          <w:szCs w:val="22"/>
        </w:rPr>
        <w:t xml:space="preserve">he individual </w:t>
      </w:r>
      <w:r w:rsidR="008567AB" w:rsidRPr="00117859">
        <w:rPr>
          <w:rFonts w:ascii="Arial" w:hAnsi="Arial" w:cs="Arial"/>
          <w:sz w:val="22"/>
          <w:szCs w:val="22"/>
        </w:rPr>
        <w:t>life</w:t>
      </w:r>
      <w:r w:rsidR="008567AB">
        <w:rPr>
          <w:rFonts w:ascii="Arial" w:hAnsi="Arial" w:cs="Arial"/>
          <w:sz w:val="22"/>
          <w:szCs w:val="22"/>
        </w:rPr>
        <w:t>, for Woolf,</w:t>
      </w:r>
      <w:r w:rsidR="008567AB" w:rsidRPr="00117859">
        <w:rPr>
          <w:rFonts w:ascii="Arial" w:hAnsi="Arial" w:cs="Arial"/>
          <w:sz w:val="22"/>
          <w:szCs w:val="22"/>
        </w:rPr>
        <w:t xml:space="preserve"> should be placed in the context of family, inheritance, influences, environm</w:t>
      </w:r>
      <w:r w:rsidR="008567AB">
        <w:rPr>
          <w:rFonts w:ascii="Arial" w:hAnsi="Arial" w:cs="Arial"/>
          <w:sz w:val="22"/>
          <w:szCs w:val="22"/>
        </w:rPr>
        <w:t>ent, and so on. The specific quote runs as follows: “I see m</w:t>
      </w:r>
      <w:r w:rsidRPr="00D01831">
        <w:rPr>
          <w:rFonts w:ascii="Arial" w:hAnsi="Arial" w:cs="Arial"/>
          <w:sz w:val="22"/>
          <w:szCs w:val="22"/>
        </w:rPr>
        <w:t xml:space="preserve">yself as a fish in a stream; </w:t>
      </w:r>
      <w:r w:rsidR="008774BC" w:rsidRPr="00D01831">
        <w:rPr>
          <w:rFonts w:ascii="Arial" w:hAnsi="Arial" w:cs="Arial"/>
          <w:sz w:val="22"/>
          <w:szCs w:val="22"/>
        </w:rPr>
        <w:t>deflcted; held in place, but annot describe the stream.” (Woolf 1985, 80.)</w:t>
      </w:r>
    </w:p>
  </w:footnote>
  <w:footnote w:id="2">
    <w:p w14:paraId="0F1D70D2" w14:textId="3419742F" w:rsidR="00D20124" w:rsidRDefault="00D20124">
      <w:pPr>
        <w:pStyle w:val="FootnoteText"/>
      </w:pPr>
      <w:r>
        <w:rPr>
          <w:rStyle w:val="FootnoteReference"/>
        </w:rPr>
        <w:footnoteRef/>
      </w:r>
      <w:r>
        <w:t xml:space="preserve"> </w:t>
      </w:r>
      <w:r>
        <w:rPr>
          <w:rFonts w:ascii="Arial" w:hAnsi="Arial" w:cs="Arial"/>
          <w:sz w:val="22"/>
          <w:szCs w:val="22"/>
        </w:rPr>
        <w:t>The only exception to this rule were those few</w:t>
      </w:r>
      <w:r w:rsidRPr="00437EB0">
        <w:rPr>
          <w:rFonts w:ascii="Arial" w:hAnsi="Arial" w:cs="Arial"/>
          <w:sz w:val="22"/>
          <w:szCs w:val="22"/>
        </w:rPr>
        <w:t xml:space="preserve"> individuals </w:t>
      </w:r>
      <w:r>
        <w:rPr>
          <w:rFonts w:ascii="Arial" w:hAnsi="Arial" w:cs="Arial"/>
          <w:sz w:val="22"/>
          <w:szCs w:val="22"/>
        </w:rPr>
        <w:t xml:space="preserve">with no public profile and whom </w:t>
      </w:r>
      <w:r w:rsidRPr="00437EB0">
        <w:rPr>
          <w:rFonts w:ascii="Arial" w:hAnsi="Arial" w:cs="Arial"/>
          <w:sz w:val="22"/>
          <w:szCs w:val="22"/>
        </w:rPr>
        <w:t xml:space="preserve">I could not </w:t>
      </w:r>
      <w:r>
        <w:rPr>
          <w:rFonts w:ascii="Arial" w:hAnsi="Arial" w:cs="Arial"/>
          <w:sz w:val="22"/>
          <w:szCs w:val="22"/>
        </w:rPr>
        <w:t>feasibly</w:t>
      </w:r>
      <w:r w:rsidRPr="00437EB0">
        <w:rPr>
          <w:rFonts w:ascii="Arial" w:hAnsi="Arial" w:cs="Arial"/>
          <w:sz w:val="22"/>
          <w:szCs w:val="22"/>
        </w:rPr>
        <w:t xml:space="preserve"> reach </w:t>
      </w:r>
      <w:r>
        <w:rPr>
          <w:rFonts w:ascii="Arial" w:hAnsi="Arial" w:cs="Arial"/>
          <w:sz w:val="22"/>
          <w:szCs w:val="22"/>
        </w:rPr>
        <w:t xml:space="preserve">myself, </w:t>
      </w:r>
      <w:r w:rsidRPr="00437EB0">
        <w:rPr>
          <w:rFonts w:ascii="Arial" w:hAnsi="Arial" w:cs="Arial"/>
          <w:sz w:val="22"/>
          <w:szCs w:val="22"/>
        </w:rPr>
        <w:t>for instance Wyatt’s son, Sam Ellidge.</w:t>
      </w:r>
      <w:r>
        <w:t xml:space="preserve"> </w:t>
      </w:r>
    </w:p>
  </w:footnote>
  <w:footnote w:id="3">
    <w:p w14:paraId="70A56F9F" w14:textId="2DF1EF55" w:rsidR="00371B1F" w:rsidRDefault="00371B1F">
      <w:pPr>
        <w:pStyle w:val="FootnoteText"/>
      </w:pPr>
      <w:r>
        <w:rPr>
          <w:rStyle w:val="FootnoteReference"/>
        </w:rPr>
        <w:footnoteRef/>
      </w:r>
      <w:r>
        <w:t xml:space="preserve"> </w:t>
      </w:r>
      <w:r>
        <w:rPr>
          <w:rFonts w:ascii="Arial" w:hAnsi="Arial" w:cs="Arial"/>
          <w:sz w:val="22"/>
          <w:szCs w:val="22"/>
        </w:rPr>
        <w:t xml:space="preserve">Jobs does, however, seem to have been interested in how he was portrayed on the book’s cover, a key part of the paratext (Isaacson 2011, xviii). </w:t>
      </w:r>
      <w:r>
        <w:rPr>
          <w:rStyle w:val="CommentReference"/>
        </w:rPr>
        <w:annotation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EA"/>
    <w:rsid w:val="00000272"/>
    <w:rsid w:val="00000F06"/>
    <w:rsid w:val="0000122C"/>
    <w:rsid w:val="00002607"/>
    <w:rsid w:val="000029ED"/>
    <w:rsid w:val="00005186"/>
    <w:rsid w:val="00006580"/>
    <w:rsid w:val="00010B5B"/>
    <w:rsid w:val="00010F4E"/>
    <w:rsid w:val="00010FE3"/>
    <w:rsid w:val="00013748"/>
    <w:rsid w:val="00013F50"/>
    <w:rsid w:val="00015C23"/>
    <w:rsid w:val="00017185"/>
    <w:rsid w:val="00017DD4"/>
    <w:rsid w:val="000213C7"/>
    <w:rsid w:val="000236FC"/>
    <w:rsid w:val="000251DC"/>
    <w:rsid w:val="00026434"/>
    <w:rsid w:val="00030448"/>
    <w:rsid w:val="00031615"/>
    <w:rsid w:val="00032EEF"/>
    <w:rsid w:val="000331A8"/>
    <w:rsid w:val="00033469"/>
    <w:rsid w:val="00035A63"/>
    <w:rsid w:val="00040325"/>
    <w:rsid w:val="000443FB"/>
    <w:rsid w:val="000444D7"/>
    <w:rsid w:val="000458BC"/>
    <w:rsid w:val="00045A78"/>
    <w:rsid w:val="00046D17"/>
    <w:rsid w:val="0005266F"/>
    <w:rsid w:val="00060200"/>
    <w:rsid w:val="000631B8"/>
    <w:rsid w:val="00063D23"/>
    <w:rsid w:val="000722D0"/>
    <w:rsid w:val="00073727"/>
    <w:rsid w:val="000750F1"/>
    <w:rsid w:val="000761DA"/>
    <w:rsid w:val="00081D78"/>
    <w:rsid w:val="00083E68"/>
    <w:rsid w:val="00083F66"/>
    <w:rsid w:val="0008668D"/>
    <w:rsid w:val="0008727C"/>
    <w:rsid w:val="00087B6B"/>
    <w:rsid w:val="00093355"/>
    <w:rsid w:val="000943E2"/>
    <w:rsid w:val="00096D76"/>
    <w:rsid w:val="000975D6"/>
    <w:rsid w:val="000A0364"/>
    <w:rsid w:val="000A0C62"/>
    <w:rsid w:val="000A2CAE"/>
    <w:rsid w:val="000A3E87"/>
    <w:rsid w:val="000B0041"/>
    <w:rsid w:val="000B2101"/>
    <w:rsid w:val="000B5B5A"/>
    <w:rsid w:val="000B5C02"/>
    <w:rsid w:val="000B6B85"/>
    <w:rsid w:val="000C089B"/>
    <w:rsid w:val="000C6805"/>
    <w:rsid w:val="000C6D9A"/>
    <w:rsid w:val="000D0694"/>
    <w:rsid w:val="000D0B0C"/>
    <w:rsid w:val="000D2A99"/>
    <w:rsid w:val="000D2F5B"/>
    <w:rsid w:val="000D3695"/>
    <w:rsid w:val="000D4DEE"/>
    <w:rsid w:val="000E0715"/>
    <w:rsid w:val="000E24A9"/>
    <w:rsid w:val="000E65B6"/>
    <w:rsid w:val="000E6BD1"/>
    <w:rsid w:val="000F1C1A"/>
    <w:rsid w:val="000F2C76"/>
    <w:rsid w:val="000F5300"/>
    <w:rsid w:val="000F57AA"/>
    <w:rsid w:val="000F72F8"/>
    <w:rsid w:val="00100CE8"/>
    <w:rsid w:val="00101076"/>
    <w:rsid w:val="00107DAE"/>
    <w:rsid w:val="00110063"/>
    <w:rsid w:val="001123E2"/>
    <w:rsid w:val="0011486A"/>
    <w:rsid w:val="00116A3D"/>
    <w:rsid w:val="0011715A"/>
    <w:rsid w:val="00122867"/>
    <w:rsid w:val="00126FDA"/>
    <w:rsid w:val="00127082"/>
    <w:rsid w:val="00132EE6"/>
    <w:rsid w:val="0013512E"/>
    <w:rsid w:val="001354E8"/>
    <w:rsid w:val="00137614"/>
    <w:rsid w:val="001424F6"/>
    <w:rsid w:val="00145C6B"/>
    <w:rsid w:val="0014645E"/>
    <w:rsid w:val="00150A02"/>
    <w:rsid w:val="0015106A"/>
    <w:rsid w:val="001512BC"/>
    <w:rsid w:val="00151AE1"/>
    <w:rsid w:val="00151D7B"/>
    <w:rsid w:val="00152E2A"/>
    <w:rsid w:val="00160FA9"/>
    <w:rsid w:val="00161104"/>
    <w:rsid w:val="00162931"/>
    <w:rsid w:val="00165CDF"/>
    <w:rsid w:val="00166D4F"/>
    <w:rsid w:val="001715A6"/>
    <w:rsid w:val="001731A7"/>
    <w:rsid w:val="0017740D"/>
    <w:rsid w:val="001809BB"/>
    <w:rsid w:val="00184866"/>
    <w:rsid w:val="00184BA1"/>
    <w:rsid w:val="001855F6"/>
    <w:rsid w:val="001877BE"/>
    <w:rsid w:val="00190630"/>
    <w:rsid w:val="00191F55"/>
    <w:rsid w:val="00192DC7"/>
    <w:rsid w:val="00195A81"/>
    <w:rsid w:val="00196C03"/>
    <w:rsid w:val="00197FE4"/>
    <w:rsid w:val="001A0A9F"/>
    <w:rsid w:val="001A10F1"/>
    <w:rsid w:val="001A1112"/>
    <w:rsid w:val="001A2725"/>
    <w:rsid w:val="001A36EB"/>
    <w:rsid w:val="001A40C7"/>
    <w:rsid w:val="001A639E"/>
    <w:rsid w:val="001B08C5"/>
    <w:rsid w:val="001B53BD"/>
    <w:rsid w:val="001B5CC8"/>
    <w:rsid w:val="001B77CC"/>
    <w:rsid w:val="001B78DB"/>
    <w:rsid w:val="001C400B"/>
    <w:rsid w:val="001C5364"/>
    <w:rsid w:val="001D1261"/>
    <w:rsid w:val="001D2FC3"/>
    <w:rsid w:val="001D50B4"/>
    <w:rsid w:val="001D570D"/>
    <w:rsid w:val="001D7578"/>
    <w:rsid w:val="001E33E9"/>
    <w:rsid w:val="001E3B3D"/>
    <w:rsid w:val="001E5B28"/>
    <w:rsid w:val="001E64F0"/>
    <w:rsid w:val="001E6F6A"/>
    <w:rsid w:val="001F3126"/>
    <w:rsid w:val="001F500C"/>
    <w:rsid w:val="001F7277"/>
    <w:rsid w:val="001F7993"/>
    <w:rsid w:val="00201DA7"/>
    <w:rsid w:val="00202E65"/>
    <w:rsid w:val="002079A1"/>
    <w:rsid w:val="0021109D"/>
    <w:rsid w:val="00212823"/>
    <w:rsid w:val="00212EED"/>
    <w:rsid w:val="00213F6C"/>
    <w:rsid w:val="002140DE"/>
    <w:rsid w:val="002177E1"/>
    <w:rsid w:val="00220062"/>
    <w:rsid w:val="00222782"/>
    <w:rsid w:val="002230FF"/>
    <w:rsid w:val="002231DA"/>
    <w:rsid w:val="00226CA4"/>
    <w:rsid w:val="002272F4"/>
    <w:rsid w:val="00236E3B"/>
    <w:rsid w:val="002377BA"/>
    <w:rsid w:val="00237FB6"/>
    <w:rsid w:val="002421F8"/>
    <w:rsid w:val="00243E71"/>
    <w:rsid w:val="002452A3"/>
    <w:rsid w:val="00246866"/>
    <w:rsid w:val="00247B78"/>
    <w:rsid w:val="00247C92"/>
    <w:rsid w:val="00252622"/>
    <w:rsid w:val="0025398F"/>
    <w:rsid w:val="00254EA7"/>
    <w:rsid w:val="00261F88"/>
    <w:rsid w:val="00262F32"/>
    <w:rsid w:val="002654AE"/>
    <w:rsid w:val="002719C8"/>
    <w:rsid w:val="00277F7A"/>
    <w:rsid w:val="0028012B"/>
    <w:rsid w:val="00282422"/>
    <w:rsid w:val="00286F8E"/>
    <w:rsid w:val="0028746D"/>
    <w:rsid w:val="00290860"/>
    <w:rsid w:val="00292A08"/>
    <w:rsid w:val="00292DD5"/>
    <w:rsid w:val="002958EB"/>
    <w:rsid w:val="0029683F"/>
    <w:rsid w:val="00297FCE"/>
    <w:rsid w:val="002A039C"/>
    <w:rsid w:val="002A3B90"/>
    <w:rsid w:val="002A6D84"/>
    <w:rsid w:val="002A7962"/>
    <w:rsid w:val="002B1B3A"/>
    <w:rsid w:val="002B1E9F"/>
    <w:rsid w:val="002B4A38"/>
    <w:rsid w:val="002B6890"/>
    <w:rsid w:val="002B6FB9"/>
    <w:rsid w:val="002B7868"/>
    <w:rsid w:val="002C01E2"/>
    <w:rsid w:val="002C1BED"/>
    <w:rsid w:val="002C5D04"/>
    <w:rsid w:val="002C60F0"/>
    <w:rsid w:val="002C6426"/>
    <w:rsid w:val="002C7C01"/>
    <w:rsid w:val="002D10A7"/>
    <w:rsid w:val="002D1750"/>
    <w:rsid w:val="002D1FD3"/>
    <w:rsid w:val="002D3EEE"/>
    <w:rsid w:val="002D4C70"/>
    <w:rsid w:val="002D5666"/>
    <w:rsid w:val="002D6081"/>
    <w:rsid w:val="002D7F3B"/>
    <w:rsid w:val="002E39EC"/>
    <w:rsid w:val="002E484C"/>
    <w:rsid w:val="002E610B"/>
    <w:rsid w:val="002E618E"/>
    <w:rsid w:val="002E65FC"/>
    <w:rsid w:val="002F0280"/>
    <w:rsid w:val="002F41C7"/>
    <w:rsid w:val="003017C7"/>
    <w:rsid w:val="00304D33"/>
    <w:rsid w:val="00305A75"/>
    <w:rsid w:val="00312ECF"/>
    <w:rsid w:val="0031385F"/>
    <w:rsid w:val="00313ACE"/>
    <w:rsid w:val="00313BA2"/>
    <w:rsid w:val="00317394"/>
    <w:rsid w:val="0031740E"/>
    <w:rsid w:val="003175E1"/>
    <w:rsid w:val="00317B32"/>
    <w:rsid w:val="00324154"/>
    <w:rsid w:val="0032581B"/>
    <w:rsid w:val="00326967"/>
    <w:rsid w:val="00336888"/>
    <w:rsid w:val="00337D5E"/>
    <w:rsid w:val="00341709"/>
    <w:rsid w:val="00342605"/>
    <w:rsid w:val="003454D4"/>
    <w:rsid w:val="003466B3"/>
    <w:rsid w:val="00346A10"/>
    <w:rsid w:val="00346CFF"/>
    <w:rsid w:val="00346E93"/>
    <w:rsid w:val="00350BDA"/>
    <w:rsid w:val="00351B65"/>
    <w:rsid w:val="003604D1"/>
    <w:rsid w:val="00364D40"/>
    <w:rsid w:val="003652A6"/>
    <w:rsid w:val="00365BF3"/>
    <w:rsid w:val="00370D3F"/>
    <w:rsid w:val="00371B1F"/>
    <w:rsid w:val="0037535A"/>
    <w:rsid w:val="003768BB"/>
    <w:rsid w:val="0038046E"/>
    <w:rsid w:val="003825ED"/>
    <w:rsid w:val="003830BF"/>
    <w:rsid w:val="00384F25"/>
    <w:rsid w:val="0039051F"/>
    <w:rsid w:val="00395BF2"/>
    <w:rsid w:val="003A7129"/>
    <w:rsid w:val="003B353E"/>
    <w:rsid w:val="003B3770"/>
    <w:rsid w:val="003B396A"/>
    <w:rsid w:val="003B3F10"/>
    <w:rsid w:val="003B647F"/>
    <w:rsid w:val="003C056E"/>
    <w:rsid w:val="003C556E"/>
    <w:rsid w:val="003C5D30"/>
    <w:rsid w:val="003C71C6"/>
    <w:rsid w:val="003C785F"/>
    <w:rsid w:val="003D172D"/>
    <w:rsid w:val="003D1EE3"/>
    <w:rsid w:val="003D5EFC"/>
    <w:rsid w:val="003E1068"/>
    <w:rsid w:val="003E180C"/>
    <w:rsid w:val="003E1964"/>
    <w:rsid w:val="003E24D5"/>
    <w:rsid w:val="003E394E"/>
    <w:rsid w:val="003E4923"/>
    <w:rsid w:val="003F0F46"/>
    <w:rsid w:val="003F3130"/>
    <w:rsid w:val="003F37CD"/>
    <w:rsid w:val="003F6A63"/>
    <w:rsid w:val="003F73D2"/>
    <w:rsid w:val="00401DED"/>
    <w:rsid w:val="0040215F"/>
    <w:rsid w:val="00407FD8"/>
    <w:rsid w:val="00410D76"/>
    <w:rsid w:val="00411224"/>
    <w:rsid w:val="004114D2"/>
    <w:rsid w:val="00411770"/>
    <w:rsid w:val="00416E90"/>
    <w:rsid w:val="004206A9"/>
    <w:rsid w:val="0042110C"/>
    <w:rsid w:val="0042238D"/>
    <w:rsid w:val="00424989"/>
    <w:rsid w:val="00431501"/>
    <w:rsid w:val="0043200E"/>
    <w:rsid w:val="004321B1"/>
    <w:rsid w:val="0043402F"/>
    <w:rsid w:val="00437EB0"/>
    <w:rsid w:val="0044005E"/>
    <w:rsid w:val="0044029D"/>
    <w:rsid w:val="004421E2"/>
    <w:rsid w:val="00442F8A"/>
    <w:rsid w:val="00443553"/>
    <w:rsid w:val="0044372B"/>
    <w:rsid w:val="00445786"/>
    <w:rsid w:val="00445DB7"/>
    <w:rsid w:val="004461D6"/>
    <w:rsid w:val="00450289"/>
    <w:rsid w:val="00450F54"/>
    <w:rsid w:val="00455F4D"/>
    <w:rsid w:val="004628A7"/>
    <w:rsid w:val="00464D09"/>
    <w:rsid w:val="00465609"/>
    <w:rsid w:val="00467159"/>
    <w:rsid w:val="00467FA2"/>
    <w:rsid w:val="00470CAD"/>
    <w:rsid w:val="00471696"/>
    <w:rsid w:val="00472871"/>
    <w:rsid w:val="00474C72"/>
    <w:rsid w:val="00480B59"/>
    <w:rsid w:val="004841AF"/>
    <w:rsid w:val="00491C30"/>
    <w:rsid w:val="0049318D"/>
    <w:rsid w:val="004935D8"/>
    <w:rsid w:val="004956A4"/>
    <w:rsid w:val="00495E3E"/>
    <w:rsid w:val="00497725"/>
    <w:rsid w:val="00497DC9"/>
    <w:rsid w:val="004A0E96"/>
    <w:rsid w:val="004A304F"/>
    <w:rsid w:val="004A33ED"/>
    <w:rsid w:val="004A3631"/>
    <w:rsid w:val="004A38FD"/>
    <w:rsid w:val="004A4118"/>
    <w:rsid w:val="004A4462"/>
    <w:rsid w:val="004A5134"/>
    <w:rsid w:val="004B00C3"/>
    <w:rsid w:val="004C1A98"/>
    <w:rsid w:val="004C3525"/>
    <w:rsid w:val="004C3561"/>
    <w:rsid w:val="004C64BA"/>
    <w:rsid w:val="004C7997"/>
    <w:rsid w:val="004D22B8"/>
    <w:rsid w:val="004D27EF"/>
    <w:rsid w:val="004D54C8"/>
    <w:rsid w:val="004D6306"/>
    <w:rsid w:val="004D726B"/>
    <w:rsid w:val="004E6956"/>
    <w:rsid w:val="004E7DB1"/>
    <w:rsid w:val="004F251F"/>
    <w:rsid w:val="004F2F51"/>
    <w:rsid w:val="004F4BAD"/>
    <w:rsid w:val="004F5203"/>
    <w:rsid w:val="004F561C"/>
    <w:rsid w:val="00506D31"/>
    <w:rsid w:val="0051068D"/>
    <w:rsid w:val="00514949"/>
    <w:rsid w:val="00516980"/>
    <w:rsid w:val="00516A48"/>
    <w:rsid w:val="0052180D"/>
    <w:rsid w:val="00521FDD"/>
    <w:rsid w:val="00522CAF"/>
    <w:rsid w:val="00525441"/>
    <w:rsid w:val="00526369"/>
    <w:rsid w:val="00526D98"/>
    <w:rsid w:val="00527C5C"/>
    <w:rsid w:val="0053050F"/>
    <w:rsid w:val="0053054D"/>
    <w:rsid w:val="00532F1B"/>
    <w:rsid w:val="00536913"/>
    <w:rsid w:val="00537475"/>
    <w:rsid w:val="00537BD0"/>
    <w:rsid w:val="00540E15"/>
    <w:rsid w:val="00544986"/>
    <w:rsid w:val="00545519"/>
    <w:rsid w:val="0054659D"/>
    <w:rsid w:val="00551D3A"/>
    <w:rsid w:val="00553B51"/>
    <w:rsid w:val="005556E7"/>
    <w:rsid w:val="00560870"/>
    <w:rsid w:val="00560CFE"/>
    <w:rsid w:val="005613D7"/>
    <w:rsid w:val="00562FE9"/>
    <w:rsid w:val="00565E63"/>
    <w:rsid w:val="005705F1"/>
    <w:rsid w:val="0057137A"/>
    <w:rsid w:val="005763E3"/>
    <w:rsid w:val="00581D44"/>
    <w:rsid w:val="00585333"/>
    <w:rsid w:val="00585CD8"/>
    <w:rsid w:val="005871B9"/>
    <w:rsid w:val="005951AD"/>
    <w:rsid w:val="0059662E"/>
    <w:rsid w:val="005A1B55"/>
    <w:rsid w:val="005A439D"/>
    <w:rsid w:val="005A4877"/>
    <w:rsid w:val="005A50EB"/>
    <w:rsid w:val="005A7A51"/>
    <w:rsid w:val="005B1901"/>
    <w:rsid w:val="005B66ED"/>
    <w:rsid w:val="005C0B8F"/>
    <w:rsid w:val="005C0C8D"/>
    <w:rsid w:val="005C2380"/>
    <w:rsid w:val="005C5B5A"/>
    <w:rsid w:val="005C7AEB"/>
    <w:rsid w:val="005D0CE7"/>
    <w:rsid w:val="005D10F3"/>
    <w:rsid w:val="005D24EC"/>
    <w:rsid w:val="005D2D43"/>
    <w:rsid w:val="005D5C4F"/>
    <w:rsid w:val="005D5F80"/>
    <w:rsid w:val="005E08D2"/>
    <w:rsid w:val="005E115F"/>
    <w:rsid w:val="005E14AD"/>
    <w:rsid w:val="005E1958"/>
    <w:rsid w:val="005E2098"/>
    <w:rsid w:val="005E30B4"/>
    <w:rsid w:val="005E54CC"/>
    <w:rsid w:val="005E6374"/>
    <w:rsid w:val="005F36D5"/>
    <w:rsid w:val="005F422C"/>
    <w:rsid w:val="005F5A28"/>
    <w:rsid w:val="005F5B67"/>
    <w:rsid w:val="005F5BF8"/>
    <w:rsid w:val="005F6C2D"/>
    <w:rsid w:val="005F6DCA"/>
    <w:rsid w:val="00600A6A"/>
    <w:rsid w:val="00602CC0"/>
    <w:rsid w:val="00605766"/>
    <w:rsid w:val="0060660E"/>
    <w:rsid w:val="00606E84"/>
    <w:rsid w:val="006104C3"/>
    <w:rsid w:val="006111C0"/>
    <w:rsid w:val="0061252B"/>
    <w:rsid w:val="00622988"/>
    <w:rsid w:val="00623B6D"/>
    <w:rsid w:val="00624745"/>
    <w:rsid w:val="00626309"/>
    <w:rsid w:val="00627253"/>
    <w:rsid w:val="006310EF"/>
    <w:rsid w:val="00633921"/>
    <w:rsid w:val="00637DBA"/>
    <w:rsid w:val="00643E75"/>
    <w:rsid w:val="00645868"/>
    <w:rsid w:val="00646904"/>
    <w:rsid w:val="00651B16"/>
    <w:rsid w:val="00656958"/>
    <w:rsid w:val="00661FF7"/>
    <w:rsid w:val="006628CA"/>
    <w:rsid w:val="00662BF7"/>
    <w:rsid w:val="00664EF9"/>
    <w:rsid w:val="00665C62"/>
    <w:rsid w:val="00665EF6"/>
    <w:rsid w:val="00673032"/>
    <w:rsid w:val="006738E5"/>
    <w:rsid w:val="00676B3D"/>
    <w:rsid w:val="00680BDA"/>
    <w:rsid w:val="0068126C"/>
    <w:rsid w:val="00685370"/>
    <w:rsid w:val="00686E5A"/>
    <w:rsid w:val="00690D6B"/>
    <w:rsid w:val="00691197"/>
    <w:rsid w:val="00692189"/>
    <w:rsid w:val="00692415"/>
    <w:rsid w:val="006924D8"/>
    <w:rsid w:val="0069426B"/>
    <w:rsid w:val="006946F8"/>
    <w:rsid w:val="00695212"/>
    <w:rsid w:val="0069521D"/>
    <w:rsid w:val="006A7ACC"/>
    <w:rsid w:val="006B2EB9"/>
    <w:rsid w:val="006B2EFE"/>
    <w:rsid w:val="006B3338"/>
    <w:rsid w:val="006B4198"/>
    <w:rsid w:val="006C184B"/>
    <w:rsid w:val="006C2E38"/>
    <w:rsid w:val="006C4B3F"/>
    <w:rsid w:val="006C55FD"/>
    <w:rsid w:val="006C67EF"/>
    <w:rsid w:val="006D1D40"/>
    <w:rsid w:val="006D20A7"/>
    <w:rsid w:val="006D3BE4"/>
    <w:rsid w:val="006D70B4"/>
    <w:rsid w:val="006E12B3"/>
    <w:rsid w:val="006E3B2F"/>
    <w:rsid w:val="006E40C0"/>
    <w:rsid w:val="006E77E2"/>
    <w:rsid w:val="006E78D2"/>
    <w:rsid w:val="006F083C"/>
    <w:rsid w:val="006F1F25"/>
    <w:rsid w:val="006F2228"/>
    <w:rsid w:val="006F2267"/>
    <w:rsid w:val="006F3E34"/>
    <w:rsid w:val="00700061"/>
    <w:rsid w:val="0070090A"/>
    <w:rsid w:val="00700949"/>
    <w:rsid w:val="0070449B"/>
    <w:rsid w:val="00707151"/>
    <w:rsid w:val="00711311"/>
    <w:rsid w:val="00712949"/>
    <w:rsid w:val="007133E0"/>
    <w:rsid w:val="00715A07"/>
    <w:rsid w:val="00715AE6"/>
    <w:rsid w:val="00716EC6"/>
    <w:rsid w:val="00720601"/>
    <w:rsid w:val="00720EC2"/>
    <w:rsid w:val="007217F8"/>
    <w:rsid w:val="00722A0B"/>
    <w:rsid w:val="00724AE4"/>
    <w:rsid w:val="0072706A"/>
    <w:rsid w:val="00727B3D"/>
    <w:rsid w:val="0073288F"/>
    <w:rsid w:val="00732913"/>
    <w:rsid w:val="00733A38"/>
    <w:rsid w:val="00742196"/>
    <w:rsid w:val="007434BA"/>
    <w:rsid w:val="0074550C"/>
    <w:rsid w:val="007471DD"/>
    <w:rsid w:val="00751BF1"/>
    <w:rsid w:val="007529BC"/>
    <w:rsid w:val="00754398"/>
    <w:rsid w:val="007570A8"/>
    <w:rsid w:val="00761E38"/>
    <w:rsid w:val="00773517"/>
    <w:rsid w:val="00773823"/>
    <w:rsid w:val="00773AA6"/>
    <w:rsid w:val="007758EA"/>
    <w:rsid w:val="00775A3B"/>
    <w:rsid w:val="00775F63"/>
    <w:rsid w:val="00776717"/>
    <w:rsid w:val="00776E6A"/>
    <w:rsid w:val="0077778C"/>
    <w:rsid w:val="007779A0"/>
    <w:rsid w:val="007843C5"/>
    <w:rsid w:val="00787158"/>
    <w:rsid w:val="00790F20"/>
    <w:rsid w:val="00790F85"/>
    <w:rsid w:val="00794C89"/>
    <w:rsid w:val="00794CEE"/>
    <w:rsid w:val="00795E7C"/>
    <w:rsid w:val="00797BDB"/>
    <w:rsid w:val="007A13A4"/>
    <w:rsid w:val="007A297F"/>
    <w:rsid w:val="007A3F80"/>
    <w:rsid w:val="007A7EDC"/>
    <w:rsid w:val="007B05EA"/>
    <w:rsid w:val="007B23F7"/>
    <w:rsid w:val="007B2E7A"/>
    <w:rsid w:val="007B7B32"/>
    <w:rsid w:val="007C3466"/>
    <w:rsid w:val="007C7C7F"/>
    <w:rsid w:val="007C7F41"/>
    <w:rsid w:val="007D1E66"/>
    <w:rsid w:val="007D4B41"/>
    <w:rsid w:val="007D5757"/>
    <w:rsid w:val="007D6355"/>
    <w:rsid w:val="007D6A90"/>
    <w:rsid w:val="007D78DB"/>
    <w:rsid w:val="007E617D"/>
    <w:rsid w:val="007E6919"/>
    <w:rsid w:val="007F3582"/>
    <w:rsid w:val="007F370D"/>
    <w:rsid w:val="007F3F1D"/>
    <w:rsid w:val="007F57F2"/>
    <w:rsid w:val="007F5B10"/>
    <w:rsid w:val="007F632D"/>
    <w:rsid w:val="0080159B"/>
    <w:rsid w:val="00801C73"/>
    <w:rsid w:val="00803ED0"/>
    <w:rsid w:val="00804713"/>
    <w:rsid w:val="00805D67"/>
    <w:rsid w:val="00806EAD"/>
    <w:rsid w:val="008102F9"/>
    <w:rsid w:val="00811468"/>
    <w:rsid w:val="00815806"/>
    <w:rsid w:val="00815B87"/>
    <w:rsid w:val="008216D7"/>
    <w:rsid w:val="00823E5B"/>
    <w:rsid w:val="008244FB"/>
    <w:rsid w:val="00824865"/>
    <w:rsid w:val="00825441"/>
    <w:rsid w:val="008300A0"/>
    <w:rsid w:val="0083030B"/>
    <w:rsid w:val="008333AB"/>
    <w:rsid w:val="008352AC"/>
    <w:rsid w:val="008353F6"/>
    <w:rsid w:val="008378D5"/>
    <w:rsid w:val="008502DA"/>
    <w:rsid w:val="008506A3"/>
    <w:rsid w:val="008534B8"/>
    <w:rsid w:val="00853C4D"/>
    <w:rsid w:val="00855630"/>
    <w:rsid w:val="008567AB"/>
    <w:rsid w:val="0086377E"/>
    <w:rsid w:val="00863C10"/>
    <w:rsid w:val="00864D02"/>
    <w:rsid w:val="008661FB"/>
    <w:rsid w:val="008663F9"/>
    <w:rsid w:val="0086650E"/>
    <w:rsid w:val="008729F9"/>
    <w:rsid w:val="00872D40"/>
    <w:rsid w:val="00873B3A"/>
    <w:rsid w:val="00873C97"/>
    <w:rsid w:val="00874CF3"/>
    <w:rsid w:val="008774BC"/>
    <w:rsid w:val="00884DC6"/>
    <w:rsid w:val="0088647F"/>
    <w:rsid w:val="00890514"/>
    <w:rsid w:val="00890A18"/>
    <w:rsid w:val="0089152A"/>
    <w:rsid w:val="00893487"/>
    <w:rsid w:val="00893BFF"/>
    <w:rsid w:val="0089468E"/>
    <w:rsid w:val="008949CA"/>
    <w:rsid w:val="0089799A"/>
    <w:rsid w:val="008A21B9"/>
    <w:rsid w:val="008A3E75"/>
    <w:rsid w:val="008A3F1D"/>
    <w:rsid w:val="008A6722"/>
    <w:rsid w:val="008B1A91"/>
    <w:rsid w:val="008B3BF1"/>
    <w:rsid w:val="008B5372"/>
    <w:rsid w:val="008C047C"/>
    <w:rsid w:val="008C13AF"/>
    <w:rsid w:val="008C14EB"/>
    <w:rsid w:val="008C2A58"/>
    <w:rsid w:val="008C6090"/>
    <w:rsid w:val="008C6A5F"/>
    <w:rsid w:val="008C72C5"/>
    <w:rsid w:val="008D0C1B"/>
    <w:rsid w:val="008D264C"/>
    <w:rsid w:val="008D3149"/>
    <w:rsid w:val="008D36DB"/>
    <w:rsid w:val="008E30D9"/>
    <w:rsid w:val="008E32AA"/>
    <w:rsid w:val="008E6E79"/>
    <w:rsid w:val="008F4B40"/>
    <w:rsid w:val="00900062"/>
    <w:rsid w:val="00900B0E"/>
    <w:rsid w:val="00900EE9"/>
    <w:rsid w:val="00900F69"/>
    <w:rsid w:val="009043E3"/>
    <w:rsid w:val="009055D3"/>
    <w:rsid w:val="00905663"/>
    <w:rsid w:val="009077C8"/>
    <w:rsid w:val="009149DF"/>
    <w:rsid w:val="00920058"/>
    <w:rsid w:val="009202F7"/>
    <w:rsid w:val="009224C8"/>
    <w:rsid w:val="00923B06"/>
    <w:rsid w:val="00923D85"/>
    <w:rsid w:val="00924D0E"/>
    <w:rsid w:val="0092510C"/>
    <w:rsid w:val="00927B74"/>
    <w:rsid w:val="00930F8D"/>
    <w:rsid w:val="0093259C"/>
    <w:rsid w:val="00933299"/>
    <w:rsid w:val="009338FA"/>
    <w:rsid w:val="00933E1A"/>
    <w:rsid w:val="00937466"/>
    <w:rsid w:val="00937577"/>
    <w:rsid w:val="00940C1F"/>
    <w:rsid w:val="00941018"/>
    <w:rsid w:val="009414E0"/>
    <w:rsid w:val="00944BDA"/>
    <w:rsid w:val="00950A79"/>
    <w:rsid w:val="0095141A"/>
    <w:rsid w:val="00960F1B"/>
    <w:rsid w:val="009613CA"/>
    <w:rsid w:val="009616F2"/>
    <w:rsid w:val="00962DED"/>
    <w:rsid w:val="00965B7F"/>
    <w:rsid w:val="00967DFB"/>
    <w:rsid w:val="00970B51"/>
    <w:rsid w:val="00972F50"/>
    <w:rsid w:val="00973236"/>
    <w:rsid w:val="0098097E"/>
    <w:rsid w:val="00981EEB"/>
    <w:rsid w:val="00982F33"/>
    <w:rsid w:val="00983470"/>
    <w:rsid w:val="00983887"/>
    <w:rsid w:val="00984B8B"/>
    <w:rsid w:val="00987F70"/>
    <w:rsid w:val="00995256"/>
    <w:rsid w:val="00995287"/>
    <w:rsid w:val="0099598B"/>
    <w:rsid w:val="009975E6"/>
    <w:rsid w:val="009A2A7F"/>
    <w:rsid w:val="009A3A25"/>
    <w:rsid w:val="009A3D87"/>
    <w:rsid w:val="009B0DD2"/>
    <w:rsid w:val="009B0F97"/>
    <w:rsid w:val="009B52A0"/>
    <w:rsid w:val="009C2E9F"/>
    <w:rsid w:val="009C331F"/>
    <w:rsid w:val="009C436C"/>
    <w:rsid w:val="009C58C2"/>
    <w:rsid w:val="009C6FDE"/>
    <w:rsid w:val="009D3922"/>
    <w:rsid w:val="009D3A4F"/>
    <w:rsid w:val="009D418F"/>
    <w:rsid w:val="009D5A55"/>
    <w:rsid w:val="009D6BD1"/>
    <w:rsid w:val="009E3958"/>
    <w:rsid w:val="009E4D65"/>
    <w:rsid w:val="009E71A0"/>
    <w:rsid w:val="009F1A7E"/>
    <w:rsid w:val="009F3C1F"/>
    <w:rsid w:val="009F4B08"/>
    <w:rsid w:val="00A0021C"/>
    <w:rsid w:val="00A0269F"/>
    <w:rsid w:val="00A02CDF"/>
    <w:rsid w:val="00A02FF1"/>
    <w:rsid w:val="00A040AD"/>
    <w:rsid w:val="00A11018"/>
    <w:rsid w:val="00A12773"/>
    <w:rsid w:val="00A12FC6"/>
    <w:rsid w:val="00A135C3"/>
    <w:rsid w:val="00A15A64"/>
    <w:rsid w:val="00A16833"/>
    <w:rsid w:val="00A169D0"/>
    <w:rsid w:val="00A16A09"/>
    <w:rsid w:val="00A1705C"/>
    <w:rsid w:val="00A21356"/>
    <w:rsid w:val="00A229B9"/>
    <w:rsid w:val="00A23853"/>
    <w:rsid w:val="00A3049C"/>
    <w:rsid w:val="00A32CB6"/>
    <w:rsid w:val="00A3459E"/>
    <w:rsid w:val="00A36AB0"/>
    <w:rsid w:val="00A3725E"/>
    <w:rsid w:val="00A41DE9"/>
    <w:rsid w:val="00A42C9E"/>
    <w:rsid w:val="00A4303D"/>
    <w:rsid w:val="00A43809"/>
    <w:rsid w:val="00A44A19"/>
    <w:rsid w:val="00A44CDA"/>
    <w:rsid w:val="00A45C6D"/>
    <w:rsid w:val="00A50F5B"/>
    <w:rsid w:val="00A5526D"/>
    <w:rsid w:val="00A573C0"/>
    <w:rsid w:val="00A57D1C"/>
    <w:rsid w:val="00A6070D"/>
    <w:rsid w:val="00A6138E"/>
    <w:rsid w:val="00A64B38"/>
    <w:rsid w:val="00A70FEA"/>
    <w:rsid w:val="00A73B8F"/>
    <w:rsid w:val="00A7624C"/>
    <w:rsid w:val="00A81DE3"/>
    <w:rsid w:val="00A81E3A"/>
    <w:rsid w:val="00A824AA"/>
    <w:rsid w:val="00A82868"/>
    <w:rsid w:val="00A83DEC"/>
    <w:rsid w:val="00A85950"/>
    <w:rsid w:val="00A85B70"/>
    <w:rsid w:val="00A86839"/>
    <w:rsid w:val="00A87360"/>
    <w:rsid w:val="00A90662"/>
    <w:rsid w:val="00A92536"/>
    <w:rsid w:val="00A93678"/>
    <w:rsid w:val="00A939BE"/>
    <w:rsid w:val="00A93E21"/>
    <w:rsid w:val="00A94857"/>
    <w:rsid w:val="00A961EE"/>
    <w:rsid w:val="00AA3FAD"/>
    <w:rsid w:val="00AA5172"/>
    <w:rsid w:val="00AA7185"/>
    <w:rsid w:val="00AA7986"/>
    <w:rsid w:val="00AB5350"/>
    <w:rsid w:val="00AB66F3"/>
    <w:rsid w:val="00AC01E3"/>
    <w:rsid w:val="00AC2092"/>
    <w:rsid w:val="00AC20D6"/>
    <w:rsid w:val="00AC30FE"/>
    <w:rsid w:val="00AD0922"/>
    <w:rsid w:val="00AD3C87"/>
    <w:rsid w:val="00AD7F64"/>
    <w:rsid w:val="00AF09FF"/>
    <w:rsid w:val="00AF0C78"/>
    <w:rsid w:val="00AF2B14"/>
    <w:rsid w:val="00B01E9F"/>
    <w:rsid w:val="00B0272B"/>
    <w:rsid w:val="00B04AE9"/>
    <w:rsid w:val="00B05587"/>
    <w:rsid w:val="00B076FD"/>
    <w:rsid w:val="00B10937"/>
    <w:rsid w:val="00B129FA"/>
    <w:rsid w:val="00B159B8"/>
    <w:rsid w:val="00B23B0A"/>
    <w:rsid w:val="00B252C1"/>
    <w:rsid w:val="00B26383"/>
    <w:rsid w:val="00B26C5F"/>
    <w:rsid w:val="00B3315F"/>
    <w:rsid w:val="00B34415"/>
    <w:rsid w:val="00B352BA"/>
    <w:rsid w:val="00B3545D"/>
    <w:rsid w:val="00B35C9E"/>
    <w:rsid w:val="00B36E98"/>
    <w:rsid w:val="00B36FED"/>
    <w:rsid w:val="00B407E8"/>
    <w:rsid w:val="00B40D5D"/>
    <w:rsid w:val="00B439A9"/>
    <w:rsid w:val="00B45428"/>
    <w:rsid w:val="00B46F11"/>
    <w:rsid w:val="00B477A9"/>
    <w:rsid w:val="00B47C08"/>
    <w:rsid w:val="00B52D06"/>
    <w:rsid w:val="00B54CDC"/>
    <w:rsid w:val="00B575DE"/>
    <w:rsid w:val="00B60F90"/>
    <w:rsid w:val="00B610D0"/>
    <w:rsid w:val="00B6180F"/>
    <w:rsid w:val="00B62F7E"/>
    <w:rsid w:val="00B64AE0"/>
    <w:rsid w:val="00B64DC9"/>
    <w:rsid w:val="00B66FF1"/>
    <w:rsid w:val="00B7004F"/>
    <w:rsid w:val="00B72356"/>
    <w:rsid w:val="00B74C67"/>
    <w:rsid w:val="00B75523"/>
    <w:rsid w:val="00B759C3"/>
    <w:rsid w:val="00B822B2"/>
    <w:rsid w:val="00B84089"/>
    <w:rsid w:val="00B86BAF"/>
    <w:rsid w:val="00B90694"/>
    <w:rsid w:val="00B908F4"/>
    <w:rsid w:val="00B914F9"/>
    <w:rsid w:val="00B9627D"/>
    <w:rsid w:val="00B962DD"/>
    <w:rsid w:val="00B96D01"/>
    <w:rsid w:val="00BA18AA"/>
    <w:rsid w:val="00BA2C9C"/>
    <w:rsid w:val="00BA5EC9"/>
    <w:rsid w:val="00BA6C2B"/>
    <w:rsid w:val="00BB51F3"/>
    <w:rsid w:val="00BC02F2"/>
    <w:rsid w:val="00BC1F6C"/>
    <w:rsid w:val="00BC422E"/>
    <w:rsid w:val="00BC494B"/>
    <w:rsid w:val="00BD13BD"/>
    <w:rsid w:val="00BD437B"/>
    <w:rsid w:val="00BE1AEE"/>
    <w:rsid w:val="00BE25FE"/>
    <w:rsid w:val="00BE4960"/>
    <w:rsid w:val="00BE4B43"/>
    <w:rsid w:val="00BF08DC"/>
    <w:rsid w:val="00BF1588"/>
    <w:rsid w:val="00BF20F2"/>
    <w:rsid w:val="00C00CD1"/>
    <w:rsid w:val="00C0432E"/>
    <w:rsid w:val="00C04CEF"/>
    <w:rsid w:val="00C05035"/>
    <w:rsid w:val="00C15034"/>
    <w:rsid w:val="00C15752"/>
    <w:rsid w:val="00C15E0F"/>
    <w:rsid w:val="00C15E20"/>
    <w:rsid w:val="00C22E56"/>
    <w:rsid w:val="00C240B5"/>
    <w:rsid w:val="00C24FBC"/>
    <w:rsid w:val="00C253A6"/>
    <w:rsid w:val="00C30096"/>
    <w:rsid w:val="00C34618"/>
    <w:rsid w:val="00C40850"/>
    <w:rsid w:val="00C43734"/>
    <w:rsid w:val="00C47762"/>
    <w:rsid w:val="00C47C71"/>
    <w:rsid w:val="00C512EE"/>
    <w:rsid w:val="00C5505C"/>
    <w:rsid w:val="00C5575C"/>
    <w:rsid w:val="00C55F24"/>
    <w:rsid w:val="00C66806"/>
    <w:rsid w:val="00C67216"/>
    <w:rsid w:val="00C70878"/>
    <w:rsid w:val="00C708CF"/>
    <w:rsid w:val="00C733EE"/>
    <w:rsid w:val="00C74F7C"/>
    <w:rsid w:val="00C76D92"/>
    <w:rsid w:val="00C805AD"/>
    <w:rsid w:val="00C818CB"/>
    <w:rsid w:val="00C819BE"/>
    <w:rsid w:val="00C81F83"/>
    <w:rsid w:val="00C82672"/>
    <w:rsid w:val="00C863C4"/>
    <w:rsid w:val="00C86D62"/>
    <w:rsid w:val="00C87252"/>
    <w:rsid w:val="00C87266"/>
    <w:rsid w:val="00C87674"/>
    <w:rsid w:val="00C92A9D"/>
    <w:rsid w:val="00CA0134"/>
    <w:rsid w:val="00CA1EC3"/>
    <w:rsid w:val="00CA3E83"/>
    <w:rsid w:val="00CA610A"/>
    <w:rsid w:val="00CA6332"/>
    <w:rsid w:val="00CA662F"/>
    <w:rsid w:val="00CA7C12"/>
    <w:rsid w:val="00CB3B41"/>
    <w:rsid w:val="00CB5A64"/>
    <w:rsid w:val="00CB5BC5"/>
    <w:rsid w:val="00CB72FC"/>
    <w:rsid w:val="00CB77B1"/>
    <w:rsid w:val="00CB7D27"/>
    <w:rsid w:val="00CC06E4"/>
    <w:rsid w:val="00CC2306"/>
    <w:rsid w:val="00CC4409"/>
    <w:rsid w:val="00CC442C"/>
    <w:rsid w:val="00CC56B2"/>
    <w:rsid w:val="00CC65DC"/>
    <w:rsid w:val="00CC7993"/>
    <w:rsid w:val="00CD163D"/>
    <w:rsid w:val="00CD178C"/>
    <w:rsid w:val="00CD3257"/>
    <w:rsid w:val="00CD4B57"/>
    <w:rsid w:val="00CD5659"/>
    <w:rsid w:val="00CD69BC"/>
    <w:rsid w:val="00CE0607"/>
    <w:rsid w:val="00CE1C75"/>
    <w:rsid w:val="00CE678E"/>
    <w:rsid w:val="00CE6932"/>
    <w:rsid w:val="00CE6F99"/>
    <w:rsid w:val="00CE77BD"/>
    <w:rsid w:val="00CF0C4D"/>
    <w:rsid w:val="00CF3B1D"/>
    <w:rsid w:val="00CF7CF9"/>
    <w:rsid w:val="00D00114"/>
    <w:rsid w:val="00D01525"/>
    <w:rsid w:val="00D01831"/>
    <w:rsid w:val="00D024DA"/>
    <w:rsid w:val="00D04E51"/>
    <w:rsid w:val="00D055F6"/>
    <w:rsid w:val="00D065BD"/>
    <w:rsid w:val="00D111BA"/>
    <w:rsid w:val="00D13081"/>
    <w:rsid w:val="00D13796"/>
    <w:rsid w:val="00D144CE"/>
    <w:rsid w:val="00D16294"/>
    <w:rsid w:val="00D20097"/>
    <w:rsid w:val="00D20124"/>
    <w:rsid w:val="00D2192F"/>
    <w:rsid w:val="00D231A2"/>
    <w:rsid w:val="00D232AF"/>
    <w:rsid w:val="00D23616"/>
    <w:rsid w:val="00D24E7F"/>
    <w:rsid w:val="00D25781"/>
    <w:rsid w:val="00D30ED9"/>
    <w:rsid w:val="00D328CB"/>
    <w:rsid w:val="00D356E9"/>
    <w:rsid w:val="00D372E0"/>
    <w:rsid w:val="00D400A7"/>
    <w:rsid w:val="00D46777"/>
    <w:rsid w:val="00D5013E"/>
    <w:rsid w:val="00D50213"/>
    <w:rsid w:val="00D53EA0"/>
    <w:rsid w:val="00D549CB"/>
    <w:rsid w:val="00D56BE3"/>
    <w:rsid w:val="00D56C54"/>
    <w:rsid w:val="00D576DB"/>
    <w:rsid w:val="00D62C33"/>
    <w:rsid w:val="00D63109"/>
    <w:rsid w:val="00D63CA7"/>
    <w:rsid w:val="00D64DC0"/>
    <w:rsid w:val="00D71301"/>
    <w:rsid w:val="00D71EB4"/>
    <w:rsid w:val="00D75DE3"/>
    <w:rsid w:val="00D7603C"/>
    <w:rsid w:val="00D7625A"/>
    <w:rsid w:val="00D80ECB"/>
    <w:rsid w:val="00D81356"/>
    <w:rsid w:val="00D8419C"/>
    <w:rsid w:val="00D87A2A"/>
    <w:rsid w:val="00D87A37"/>
    <w:rsid w:val="00D922B6"/>
    <w:rsid w:val="00D97D37"/>
    <w:rsid w:val="00DA196C"/>
    <w:rsid w:val="00DA2FB7"/>
    <w:rsid w:val="00DA6FE7"/>
    <w:rsid w:val="00DA7F59"/>
    <w:rsid w:val="00DB06C8"/>
    <w:rsid w:val="00DB39D3"/>
    <w:rsid w:val="00DB4748"/>
    <w:rsid w:val="00DB599A"/>
    <w:rsid w:val="00DB5C91"/>
    <w:rsid w:val="00DC37CE"/>
    <w:rsid w:val="00DC3CFF"/>
    <w:rsid w:val="00DC5224"/>
    <w:rsid w:val="00DC7555"/>
    <w:rsid w:val="00DC7600"/>
    <w:rsid w:val="00DD05EB"/>
    <w:rsid w:val="00DD265B"/>
    <w:rsid w:val="00DD2C0F"/>
    <w:rsid w:val="00DD3A6A"/>
    <w:rsid w:val="00DD5BFE"/>
    <w:rsid w:val="00DD5F58"/>
    <w:rsid w:val="00DD6090"/>
    <w:rsid w:val="00DD6D8C"/>
    <w:rsid w:val="00DE072C"/>
    <w:rsid w:val="00DF029D"/>
    <w:rsid w:val="00DF2C71"/>
    <w:rsid w:val="00DF34A7"/>
    <w:rsid w:val="00DF34B4"/>
    <w:rsid w:val="00DF3F89"/>
    <w:rsid w:val="00DF5711"/>
    <w:rsid w:val="00DF68C9"/>
    <w:rsid w:val="00DF7260"/>
    <w:rsid w:val="00E06F87"/>
    <w:rsid w:val="00E130B5"/>
    <w:rsid w:val="00E140CF"/>
    <w:rsid w:val="00E14257"/>
    <w:rsid w:val="00E157C1"/>
    <w:rsid w:val="00E17CB4"/>
    <w:rsid w:val="00E2042D"/>
    <w:rsid w:val="00E212DD"/>
    <w:rsid w:val="00E23BFF"/>
    <w:rsid w:val="00E2543F"/>
    <w:rsid w:val="00E25BEC"/>
    <w:rsid w:val="00E27C6A"/>
    <w:rsid w:val="00E321E9"/>
    <w:rsid w:val="00E3256C"/>
    <w:rsid w:val="00E3336B"/>
    <w:rsid w:val="00E350D1"/>
    <w:rsid w:val="00E369EB"/>
    <w:rsid w:val="00E37F4A"/>
    <w:rsid w:val="00E426BC"/>
    <w:rsid w:val="00E42D2A"/>
    <w:rsid w:val="00E500E6"/>
    <w:rsid w:val="00E50BCC"/>
    <w:rsid w:val="00E54ACE"/>
    <w:rsid w:val="00E638F0"/>
    <w:rsid w:val="00E64924"/>
    <w:rsid w:val="00E65C6C"/>
    <w:rsid w:val="00E77427"/>
    <w:rsid w:val="00E80110"/>
    <w:rsid w:val="00E81E13"/>
    <w:rsid w:val="00E8492F"/>
    <w:rsid w:val="00E93885"/>
    <w:rsid w:val="00E948F4"/>
    <w:rsid w:val="00EA0624"/>
    <w:rsid w:val="00EA1B7B"/>
    <w:rsid w:val="00EA3D08"/>
    <w:rsid w:val="00EA5BB7"/>
    <w:rsid w:val="00EA6BA7"/>
    <w:rsid w:val="00EA780E"/>
    <w:rsid w:val="00EA78E1"/>
    <w:rsid w:val="00EB0CD5"/>
    <w:rsid w:val="00EB3EE1"/>
    <w:rsid w:val="00EB4338"/>
    <w:rsid w:val="00EB568F"/>
    <w:rsid w:val="00EC0ADD"/>
    <w:rsid w:val="00EC0D40"/>
    <w:rsid w:val="00EC1989"/>
    <w:rsid w:val="00EC3A4B"/>
    <w:rsid w:val="00EC3B1A"/>
    <w:rsid w:val="00ED0514"/>
    <w:rsid w:val="00ED089A"/>
    <w:rsid w:val="00ED0D15"/>
    <w:rsid w:val="00ED1B14"/>
    <w:rsid w:val="00ED216C"/>
    <w:rsid w:val="00ED4411"/>
    <w:rsid w:val="00ED4E9C"/>
    <w:rsid w:val="00EE0449"/>
    <w:rsid w:val="00EE1160"/>
    <w:rsid w:val="00EE2D25"/>
    <w:rsid w:val="00EE2DE8"/>
    <w:rsid w:val="00EE3279"/>
    <w:rsid w:val="00EE42D5"/>
    <w:rsid w:val="00EE6EA4"/>
    <w:rsid w:val="00EE7F1C"/>
    <w:rsid w:val="00EF0DD3"/>
    <w:rsid w:val="00EF1AA7"/>
    <w:rsid w:val="00EF1FD5"/>
    <w:rsid w:val="00EF5394"/>
    <w:rsid w:val="00EF6C3C"/>
    <w:rsid w:val="00F01D52"/>
    <w:rsid w:val="00F04411"/>
    <w:rsid w:val="00F11622"/>
    <w:rsid w:val="00F11DF3"/>
    <w:rsid w:val="00F133FA"/>
    <w:rsid w:val="00F148B0"/>
    <w:rsid w:val="00F1598C"/>
    <w:rsid w:val="00F15B5B"/>
    <w:rsid w:val="00F16AFB"/>
    <w:rsid w:val="00F171C0"/>
    <w:rsid w:val="00F17AC5"/>
    <w:rsid w:val="00F20132"/>
    <w:rsid w:val="00F21D48"/>
    <w:rsid w:val="00F21F57"/>
    <w:rsid w:val="00F22D9B"/>
    <w:rsid w:val="00F22F98"/>
    <w:rsid w:val="00F24564"/>
    <w:rsid w:val="00F302F6"/>
    <w:rsid w:val="00F32A74"/>
    <w:rsid w:val="00F35ABF"/>
    <w:rsid w:val="00F50FD4"/>
    <w:rsid w:val="00F6072A"/>
    <w:rsid w:val="00F61706"/>
    <w:rsid w:val="00F62284"/>
    <w:rsid w:val="00F63757"/>
    <w:rsid w:val="00F652F2"/>
    <w:rsid w:val="00F67B85"/>
    <w:rsid w:val="00F72393"/>
    <w:rsid w:val="00F76893"/>
    <w:rsid w:val="00F7705A"/>
    <w:rsid w:val="00F81D14"/>
    <w:rsid w:val="00F83AB1"/>
    <w:rsid w:val="00F852A9"/>
    <w:rsid w:val="00F86531"/>
    <w:rsid w:val="00F918B1"/>
    <w:rsid w:val="00F92CA3"/>
    <w:rsid w:val="00F9484E"/>
    <w:rsid w:val="00F94EF2"/>
    <w:rsid w:val="00F97E0F"/>
    <w:rsid w:val="00FA23B0"/>
    <w:rsid w:val="00FA2BD1"/>
    <w:rsid w:val="00FA4488"/>
    <w:rsid w:val="00FA6569"/>
    <w:rsid w:val="00FB0A3C"/>
    <w:rsid w:val="00FB43A6"/>
    <w:rsid w:val="00FB618B"/>
    <w:rsid w:val="00FC03C8"/>
    <w:rsid w:val="00FC14BD"/>
    <w:rsid w:val="00FC1546"/>
    <w:rsid w:val="00FC33F4"/>
    <w:rsid w:val="00FC67DA"/>
    <w:rsid w:val="00FC7C9F"/>
    <w:rsid w:val="00FD10CC"/>
    <w:rsid w:val="00FD1B02"/>
    <w:rsid w:val="00FD2DB2"/>
    <w:rsid w:val="00FD38BB"/>
    <w:rsid w:val="00FD3F1A"/>
    <w:rsid w:val="00FD60EB"/>
    <w:rsid w:val="00FD7C3F"/>
    <w:rsid w:val="00FE06E2"/>
    <w:rsid w:val="00FE1177"/>
    <w:rsid w:val="00FE4A4C"/>
    <w:rsid w:val="00FE629F"/>
    <w:rsid w:val="00FE6739"/>
    <w:rsid w:val="00FF01EF"/>
    <w:rsid w:val="00FF0CA7"/>
    <w:rsid w:val="00FF178D"/>
    <w:rsid w:val="00FF1792"/>
    <w:rsid w:val="00FF380F"/>
    <w:rsid w:val="00FF66E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39AD"/>
  <w15:docId w15:val="{77698D0B-2590-C04E-913D-3BA106CA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7B2E7A"/>
    <w:rPr>
      <w:lang w:eastAsia="ja-JP"/>
    </w:rPr>
  </w:style>
  <w:style w:type="character" w:customStyle="1" w:styleId="EndnoteTextChar">
    <w:name w:val="Endnote Text Char"/>
    <w:basedOn w:val="DefaultParagraphFont"/>
    <w:link w:val="EndnoteText"/>
    <w:rsid w:val="007B2E7A"/>
    <w:rPr>
      <w:lang w:eastAsia="ja-JP"/>
    </w:rPr>
  </w:style>
  <w:style w:type="character" w:styleId="EndnoteReference">
    <w:name w:val="endnote reference"/>
    <w:basedOn w:val="DefaultParagraphFont"/>
    <w:rsid w:val="007B2E7A"/>
    <w:rPr>
      <w:vertAlign w:val="superscript"/>
    </w:rPr>
  </w:style>
  <w:style w:type="character" w:customStyle="1" w:styleId="ecxs1">
    <w:name w:val="ecxs1"/>
    <w:basedOn w:val="DefaultParagraphFont"/>
    <w:rsid w:val="00122867"/>
  </w:style>
  <w:style w:type="paragraph" w:customStyle="1" w:styleId="Default">
    <w:name w:val="Default"/>
    <w:rsid w:val="00F92CA3"/>
    <w:pPr>
      <w:widowControl w:val="0"/>
      <w:autoSpaceDE w:val="0"/>
      <w:autoSpaceDN w:val="0"/>
      <w:adjustRightInd w:val="0"/>
    </w:pPr>
    <w:rPr>
      <w:rFonts w:ascii="Sabon LT Std" w:hAnsi="Sabon LT Std" w:cs="Sabon LT Std"/>
      <w:color w:val="000000"/>
      <w:lang w:val="en-US"/>
    </w:rPr>
  </w:style>
  <w:style w:type="paragraph" w:customStyle="1" w:styleId="Pa73">
    <w:name w:val="Pa7+3"/>
    <w:basedOn w:val="Default"/>
    <w:next w:val="Default"/>
    <w:uiPriority w:val="99"/>
    <w:rsid w:val="00F92CA3"/>
    <w:pPr>
      <w:spacing w:line="201" w:lineRule="atLeast"/>
    </w:pPr>
    <w:rPr>
      <w:rFonts w:cs="Times New Roman"/>
      <w:color w:val="auto"/>
    </w:rPr>
  </w:style>
  <w:style w:type="character" w:customStyle="1" w:styleId="xs1">
    <w:name w:val="x_s1"/>
    <w:basedOn w:val="DefaultParagraphFont"/>
    <w:rsid w:val="005D10F3"/>
  </w:style>
  <w:style w:type="paragraph" w:styleId="Header">
    <w:name w:val="header"/>
    <w:basedOn w:val="Normal"/>
    <w:link w:val="HeaderChar"/>
    <w:uiPriority w:val="99"/>
    <w:unhideWhenUsed/>
    <w:rsid w:val="005D10F3"/>
    <w:pPr>
      <w:tabs>
        <w:tab w:val="center" w:pos="4320"/>
        <w:tab w:val="right" w:pos="8640"/>
      </w:tabs>
    </w:pPr>
  </w:style>
  <w:style w:type="character" w:customStyle="1" w:styleId="HeaderChar">
    <w:name w:val="Header Char"/>
    <w:basedOn w:val="DefaultParagraphFont"/>
    <w:link w:val="Header"/>
    <w:uiPriority w:val="99"/>
    <w:rsid w:val="005D10F3"/>
  </w:style>
  <w:style w:type="paragraph" w:styleId="Footer">
    <w:name w:val="footer"/>
    <w:basedOn w:val="Normal"/>
    <w:link w:val="FooterChar"/>
    <w:uiPriority w:val="99"/>
    <w:unhideWhenUsed/>
    <w:rsid w:val="005D10F3"/>
    <w:pPr>
      <w:tabs>
        <w:tab w:val="center" w:pos="4320"/>
        <w:tab w:val="right" w:pos="8640"/>
      </w:tabs>
    </w:pPr>
  </w:style>
  <w:style w:type="character" w:customStyle="1" w:styleId="FooterChar">
    <w:name w:val="Footer Char"/>
    <w:basedOn w:val="DefaultParagraphFont"/>
    <w:link w:val="Footer"/>
    <w:uiPriority w:val="99"/>
    <w:rsid w:val="005D10F3"/>
  </w:style>
  <w:style w:type="paragraph" w:styleId="CommentText">
    <w:name w:val="annotation text"/>
    <w:basedOn w:val="Normal"/>
    <w:link w:val="CommentTextChar"/>
    <w:uiPriority w:val="99"/>
    <w:unhideWhenUsed/>
    <w:rsid w:val="008A3F1D"/>
  </w:style>
  <w:style w:type="character" w:customStyle="1" w:styleId="CommentTextChar">
    <w:name w:val="Comment Text Char"/>
    <w:basedOn w:val="DefaultParagraphFont"/>
    <w:link w:val="CommentText"/>
    <w:uiPriority w:val="99"/>
    <w:rsid w:val="008A3F1D"/>
  </w:style>
  <w:style w:type="paragraph" w:styleId="FootnoteText">
    <w:name w:val="footnote text"/>
    <w:basedOn w:val="Normal"/>
    <w:link w:val="FootnoteTextChar"/>
    <w:uiPriority w:val="99"/>
    <w:unhideWhenUsed/>
    <w:rsid w:val="008A6722"/>
  </w:style>
  <w:style w:type="character" w:customStyle="1" w:styleId="FootnoteTextChar">
    <w:name w:val="Footnote Text Char"/>
    <w:basedOn w:val="DefaultParagraphFont"/>
    <w:link w:val="FootnoteText"/>
    <w:uiPriority w:val="99"/>
    <w:rsid w:val="008A6722"/>
  </w:style>
  <w:style w:type="character" w:styleId="FootnoteReference">
    <w:name w:val="footnote reference"/>
    <w:basedOn w:val="DefaultParagraphFont"/>
    <w:uiPriority w:val="99"/>
    <w:unhideWhenUsed/>
    <w:rsid w:val="008A6722"/>
    <w:rPr>
      <w:vertAlign w:val="superscript"/>
    </w:rPr>
  </w:style>
  <w:style w:type="paragraph" w:customStyle="1" w:styleId="xp1">
    <w:name w:val="x_p1"/>
    <w:basedOn w:val="Normal"/>
    <w:rsid w:val="00EC3A4B"/>
    <w:pPr>
      <w:spacing w:before="100" w:beforeAutospacing="1" w:after="100" w:afterAutospacing="1"/>
    </w:pPr>
    <w:rPr>
      <w:rFonts w:ascii="Times" w:eastAsiaTheme="minorHAnsi" w:hAnsi="Times"/>
      <w:sz w:val="20"/>
      <w:szCs w:val="20"/>
    </w:rPr>
  </w:style>
  <w:style w:type="character" w:customStyle="1" w:styleId="xs2">
    <w:name w:val="x_s2"/>
    <w:basedOn w:val="DefaultParagraphFont"/>
    <w:rsid w:val="00EC3A4B"/>
  </w:style>
  <w:style w:type="paragraph" w:styleId="BalloonText">
    <w:name w:val="Balloon Text"/>
    <w:basedOn w:val="Normal"/>
    <w:link w:val="BalloonTextChar"/>
    <w:uiPriority w:val="99"/>
    <w:semiHidden/>
    <w:unhideWhenUsed/>
    <w:rsid w:val="00CB77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7B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B77B1"/>
    <w:rPr>
      <w:sz w:val="18"/>
      <w:szCs w:val="18"/>
    </w:rPr>
  </w:style>
  <w:style w:type="paragraph" w:styleId="CommentSubject">
    <w:name w:val="annotation subject"/>
    <w:basedOn w:val="CommentText"/>
    <w:next w:val="CommentText"/>
    <w:link w:val="CommentSubjectChar"/>
    <w:uiPriority w:val="99"/>
    <w:semiHidden/>
    <w:unhideWhenUsed/>
    <w:rsid w:val="00CB77B1"/>
    <w:rPr>
      <w:b/>
      <w:bCs/>
      <w:sz w:val="20"/>
      <w:szCs w:val="20"/>
    </w:rPr>
  </w:style>
  <w:style w:type="character" w:customStyle="1" w:styleId="CommentSubjectChar">
    <w:name w:val="Comment Subject Char"/>
    <w:basedOn w:val="CommentTextChar"/>
    <w:link w:val="CommentSubject"/>
    <w:uiPriority w:val="99"/>
    <w:semiHidden/>
    <w:rsid w:val="00CB77B1"/>
    <w:rPr>
      <w:b/>
      <w:bCs/>
      <w:sz w:val="20"/>
      <w:szCs w:val="20"/>
    </w:rPr>
  </w:style>
  <w:style w:type="paragraph" w:styleId="NormalWeb">
    <w:name w:val="Normal (Web)"/>
    <w:basedOn w:val="Normal"/>
    <w:uiPriority w:val="99"/>
    <w:unhideWhenUsed/>
    <w:rsid w:val="00EF1AA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A1EC3"/>
  </w:style>
  <w:style w:type="character" w:styleId="Hyperlink">
    <w:name w:val="Hyperlink"/>
    <w:basedOn w:val="DefaultParagraphFont"/>
    <w:uiPriority w:val="99"/>
    <w:semiHidden/>
    <w:unhideWhenUsed/>
    <w:rsid w:val="00CA1EC3"/>
    <w:rPr>
      <w:color w:val="0000FF"/>
      <w:u w:val="single"/>
    </w:rPr>
  </w:style>
  <w:style w:type="paragraph" w:styleId="Revision">
    <w:name w:val="Revision"/>
    <w:hidden/>
    <w:uiPriority w:val="99"/>
    <w:semiHidden/>
    <w:rsid w:val="00D3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868">
      <w:bodyDiv w:val="1"/>
      <w:marLeft w:val="0"/>
      <w:marRight w:val="0"/>
      <w:marTop w:val="0"/>
      <w:marBottom w:val="0"/>
      <w:divBdr>
        <w:top w:val="none" w:sz="0" w:space="0" w:color="auto"/>
        <w:left w:val="none" w:sz="0" w:space="0" w:color="auto"/>
        <w:bottom w:val="none" w:sz="0" w:space="0" w:color="auto"/>
        <w:right w:val="none" w:sz="0" w:space="0" w:color="auto"/>
      </w:divBdr>
      <w:divsChild>
        <w:div w:id="1228766357">
          <w:marLeft w:val="0"/>
          <w:marRight w:val="0"/>
          <w:marTop w:val="0"/>
          <w:marBottom w:val="0"/>
          <w:divBdr>
            <w:top w:val="none" w:sz="0" w:space="0" w:color="auto"/>
            <w:left w:val="none" w:sz="0" w:space="0" w:color="auto"/>
            <w:bottom w:val="none" w:sz="0" w:space="0" w:color="auto"/>
            <w:right w:val="none" w:sz="0" w:space="0" w:color="auto"/>
          </w:divBdr>
          <w:divsChild>
            <w:div w:id="12460143">
              <w:marLeft w:val="0"/>
              <w:marRight w:val="0"/>
              <w:marTop w:val="0"/>
              <w:marBottom w:val="0"/>
              <w:divBdr>
                <w:top w:val="none" w:sz="0" w:space="0" w:color="auto"/>
                <w:left w:val="none" w:sz="0" w:space="0" w:color="auto"/>
                <w:bottom w:val="none" w:sz="0" w:space="0" w:color="auto"/>
                <w:right w:val="none" w:sz="0" w:space="0" w:color="auto"/>
              </w:divBdr>
              <w:divsChild>
                <w:div w:id="1147043525">
                  <w:marLeft w:val="0"/>
                  <w:marRight w:val="0"/>
                  <w:marTop w:val="0"/>
                  <w:marBottom w:val="0"/>
                  <w:divBdr>
                    <w:top w:val="none" w:sz="0" w:space="0" w:color="auto"/>
                    <w:left w:val="none" w:sz="0" w:space="0" w:color="auto"/>
                    <w:bottom w:val="none" w:sz="0" w:space="0" w:color="auto"/>
                    <w:right w:val="none" w:sz="0" w:space="0" w:color="auto"/>
                  </w:divBdr>
                  <w:divsChild>
                    <w:div w:id="464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5908">
      <w:bodyDiv w:val="1"/>
      <w:marLeft w:val="0"/>
      <w:marRight w:val="0"/>
      <w:marTop w:val="0"/>
      <w:marBottom w:val="0"/>
      <w:divBdr>
        <w:top w:val="none" w:sz="0" w:space="0" w:color="auto"/>
        <w:left w:val="none" w:sz="0" w:space="0" w:color="auto"/>
        <w:bottom w:val="none" w:sz="0" w:space="0" w:color="auto"/>
        <w:right w:val="none" w:sz="0" w:space="0" w:color="auto"/>
      </w:divBdr>
      <w:divsChild>
        <w:div w:id="951134972">
          <w:marLeft w:val="0"/>
          <w:marRight w:val="0"/>
          <w:marTop w:val="0"/>
          <w:marBottom w:val="0"/>
          <w:divBdr>
            <w:top w:val="none" w:sz="0" w:space="0" w:color="auto"/>
            <w:left w:val="none" w:sz="0" w:space="0" w:color="auto"/>
            <w:bottom w:val="none" w:sz="0" w:space="0" w:color="auto"/>
            <w:right w:val="none" w:sz="0" w:space="0" w:color="auto"/>
          </w:divBdr>
          <w:divsChild>
            <w:div w:id="886647402">
              <w:marLeft w:val="0"/>
              <w:marRight w:val="0"/>
              <w:marTop w:val="0"/>
              <w:marBottom w:val="0"/>
              <w:divBdr>
                <w:top w:val="none" w:sz="0" w:space="0" w:color="auto"/>
                <w:left w:val="none" w:sz="0" w:space="0" w:color="auto"/>
                <w:bottom w:val="none" w:sz="0" w:space="0" w:color="auto"/>
                <w:right w:val="none" w:sz="0" w:space="0" w:color="auto"/>
              </w:divBdr>
              <w:divsChild>
                <w:div w:id="1762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5030">
      <w:bodyDiv w:val="1"/>
      <w:marLeft w:val="0"/>
      <w:marRight w:val="0"/>
      <w:marTop w:val="0"/>
      <w:marBottom w:val="0"/>
      <w:divBdr>
        <w:top w:val="none" w:sz="0" w:space="0" w:color="auto"/>
        <w:left w:val="none" w:sz="0" w:space="0" w:color="auto"/>
        <w:bottom w:val="none" w:sz="0" w:space="0" w:color="auto"/>
        <w:right w:val="none" w:sz="0" w:space="0" w:color="auto"/>
      </w:divBdr>
      <w:divsChild>
        <w:div w:id="316569822">
          <w:marLeft w:val="0"/>
          <w:marRight w:val="0"/>
          <w:marTop w:val="0"/>
          <w:marBottom w:val="0"/>
          <w:divBdr>
            <w:top w:val="none" w:sz="0" w:space="0" w:color="auto"/>
            <w:left w:val="none" w:sz="0" w:space="0" w:color="auto"/>
            <w:bottom w:val="none" w:sz="0" w:space="0" w:color="auto"/>
            <w:right w:val="none" w:sz="0" w:space="0" w:color="auto"/>
          </w:divBdr>
          <w:divsChild>
            <w:div w:id="416706034">
              <w:marLeft w:val="0"/>
              <w:marRight w:val="0"/>
              <w:marTop w:val="0"/>
              <w:marBottom w:val="0"/>
              <w:divBdr>
                <w:top w:val="none" w:sz="0" w:space="0" w:color="auto"/>
                <w:left w:val="none" w:sz="0" w:space="0" w:color="auto"/>
                <w:bottom w:val="none" w:sz="0" w:space="0" w:color="auto"/>
                <w:right w:val="none" w:sz="0" w:space="0" w:color="auto"/>
              </w:divBdr>
              <w:divsChild>
                <w:div w:id="17557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7462">
      <w:bodyDiv w:val="1"/>
      <w:marLeft w:val="0"/>
      <w:marRight w:val="0"/>
      <w:marTop w:val="0"/>
      <w:marBottom w:val="0"/>
      <w:divBdr>
        <w:top w:val="none" w:sz="0" w:space="0" w:color="auto"/>
        <w:left w:val="none" w:sz="0" w:space="0" w:color="auto"/>
        <w:bottom w:val="none" w:sz="0" w:space="0" w:color="auto"/>
        <w:right w:val="none" w:sz="0" w:space="0" w:color="auto"/>
      </w:divBdr>
      <w:divsChild>
        <w:div w:id="623737168">
          <w:marLeft w:val="0"/>
          <w:marRight w:val="0"/>
          <w:marTop w:val="0"/>
          <w:marBottom w:val="0"/>
          <w:divBdr>
            <w:top w:val="none" w:sz="0" w:space="0" w:color="auto"/>
            <w:left w:val="none" w:sz="0" w:space="0" w:color="auto"/>
            <w:bottom w:val="none" w:sz="0" w:space="0" w:color="auto"/>
            <w:right w:val="none" w:sz="0" w:space="0" w:color="auto"/>
          </w:divBdr>
          <w:divsChild>
            <w:div w:id="1444378690">
              <w:marLeft w:val="0"/>
              <w:marRight w:val="0"/>
              <w:marTop w:val="0"/>
              <w:marBottom w:val="0"/>
              <w:divBdr>
                <w:top w:val="none" w:sz="0" w:space="0" w:color="auto"/>
                <w:left w:val="none" w:sz="0" w:space="0" w:color="auto"/>
                <w:bottom w:val="none" w:sz="0" w:space="0" w:color="auto"/>
                <w:right w:val="none" w:sz="0" w:space="0" w:color="auto"/>
              </w:divBdr>
              <w:divsChild>
                <w:div w:id="2675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216">
      <w:bodyDiv w:val="1"/>
      <w:marLeft w:val="0"/>
      <w:marRight w:val="0"/>
      <w:marTop w:val="0"/>
      <w:marBottom w:val="0"/>
      <w:divBdr>
        <w:top w:val="none" w:sz="0" w:space="0" w:color="auto"/>
        <w:left w:val="none" w:sz="0" w:space="0" w:color="auto"/>
        <w:bottom w:val="none" w:sz="0" w:space="0" w:color="auto"/>
        <w:right w:val="none" w:sz="0" w:space="0" w:color="auto"/>
      </w:divBdr>
      <w:divsChild>
        <w:div w:id="464584748">
          <w:marLeft w:val="0"/>
          <w:marRight w:val="0"/>
          <w:marTop w:val="0"/>
          <w:marBottom w:val="0"/>
          <w:divBdr>
            <w:top w:val="none" w:sz="0" w:space="0" w:color="auto"/>
            <w:left w:val="none" w:sz="0" w:space="0" w:color="auto"/>
            <w:bottom w:val="none" w:sz="0" w:space="0" w:color="auto"/>
            <w:right w:val="none" w:sz="0" w:space="0" w:color="auto"/>
          </w:divBdr>
          <w:divsChild>
            <w:div w:id="676659768">
              <w:marLeft w:val="0"/>
              <w:marRight w:val="0"/>
              <w:marTop w:val="0"/>
              <w:marBottom w:val="0"/>
              <w:divBdr>
                <w:top w:val="none" w:sz="0" w:space="0" w:color="auto"/>
                <w:left w:val="none" w:sz="0" w:space="0" w:color="auto"/>
                <w:bottom w:val="none" w:sz="0" w:space="0" w:color="auto"/>
                <w:right w:val="none" w:sz="0" w:space="0" w:color="auto"/>
              </w:divBdr>
              <w:divsChild>
                <w:div w:id="3111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3323">
      <w:bodyDiv w:val="1"/>
      <w:marLeft w:val="0"/>
      <w:marRight w:val="0"/>
      <w:marTop w:val="0"/>
      <w:marBottom w:val="0"/>
      <w:divBdr>
        <w:top w:val="none" w:sz="0" w:space="0" w:color="auto"/>
        <w:left w:val="none" w:sz="0" w:space="0" w:color="auto"/>
        <w:bottom w:val="none" w:sz="0" w:space="0" w:color="auto"/>
        <w:right w:val="none" w:sz="0" w:space="0" w:color="auto"/>
      </w:divBdr>
      <w:divsChild>
        <w:div w:id="871455758">
          <w:marLeft w:val="0"/>
          <w:marRight w:val="0"/>
          <w:marTop w:val="0"/>
          <w:marBottom w:val="0"/>
          <w:divBdr>
            <w:top w:val="none" w:sz="0" w:space="0" w:color="auto"/>
            <w:left w:val="none" w:sz="0" w:space="0" w:color="auto"/>
            <w:bottom w:val="none" w:sz="0" w:space="0" w:color="auto"/>
            <w:right w:val="none" w:sz="0" w:space="0" w:color="auto"/>
          </w:divBdr>
          <w:divsChild>
            <w:div w:id="1380007805">
              <w:marLeft w:val="0"/>
              <w:marRight w:val="0"/>
              <w:marTop w:val="0"/>
              <w:marBottom w:val="0"/>
              <w:divBdr>
                <w:top w:val="none" w:sz="0" w:space="0" w:color="auto"/>
                <w:left w:val="none" w:sz="0" w:space="0" w:color="auto"/>
                <w:bottom w:val="none" w:sz="0" w:space="0" w:color="auto"/>
                <w:right w:val="none" w:sz="0" w:space="0" w:color="auto"/>
              </w:divBdr>
              <w:divsChild>
                <w:div w:id="15391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80909">
      <w:bodyDiv w:val="1"/>
      <w:marLeft w:val="0"/>
      <w:marRight w:val="0"/>
      <w:marTop w:val="0"/>
      <w:marBottom w:val="0"/>
      <w:divBdr>
        <w:top w:val="none" w:sz="0" w:space="0" w:color="auto"/>
        <w:left w:val="none" w:sz="0" w:space="0" w:color="auto"/>
        <w:bottom w:val="none" w:sz="0" w:space="0" w:color="auto"/>
        <w:right w:val="none" w:sz="0" w:space="0" w:color="auto"/>
      </w:divBdr>
      <w:divsChild>
        <w:div w:id="1690528523">
          <w:marLeft w:val="0"/>
          <w:marRight w:val="0"/>
          <w:marTop w:val="0"/>
          <w:marBottom w:val="0"/>
          <w:divBdr>
            <w:top w:val="none" w:sz="0" w:space="0" w:color="auto"/>
            <w:left w:val="none" w:sz="0" w:space="0" w:color="auto"/>
            <w:bottom w:val="none" w:sz="0" w:space="0" w:color="auto"/>
            <w:right w:val="none" w:sz="0" w:space="0" w:color="auto"/>
          </w:divBdr>
          <w:divsChild>
            <w:div w:id="1261260167">
              <w:marLeft w:val="0"/>
              <w:marRight w:val="0"/>
              <w:marTop w:val="0"/>
              <w:marBottom w:val="0"/>
              <w:divBdr>
                <w:top w:val="none" w:sz="0" w:space="0" w:color="auto"/>
                <w:left w:val="none" w:sz="0" w:space="0" w:color="auto"/>
                <w:bottom w:val="none" w:sz="0" w:space="0" w:color="auto"/>
                <w:right w:val="none" w:sz="0" w:space="0" w:color="auto"/>
              </w:divBdr>
              <w:divsChild>
                <w:div w:id="4755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4577">
      <w:bodyDiv w:val="1"/>
      <w:marLeft w:val="0"/>
      <w:marRight w:val="0"/>
      <w:marTop w:val="0"/>
      <w:marBottom w:val="0"/>
      <w:divBdr>
        <w:top w:val="none" w:sz="0" w:space="0" w:color="auto"/>
        <w:left w:val="none" w:sz="0" w:space="0" w:color="auto"/>
        <w:bottom w:val="none" w:sz="0" w:space="0" w:color="auto"/>
        <w:right w:val="none" w:sz="0" w:space="0" w:color="auto"/>
      </w:divBdr>
    </w:div>
    <w:div w:id="678627477">
      <w:bodyDiv w:val="1"/>
      <w:marLeft w:val="0"/>
      <w:marRight w:val="0"/>
      <w:marTop w:val="0"/>
      <w:marBottom w:val="0"/>
      <w:divBdr>
        <w:top w:val="none" w:sz="0" w:space="0" w:color="auto"/>
        <w:left w:val="none" w:sz="0" w:space="0" w:color="auto"/>
        <w:bottom w:val="none" w:sz="0" w:space="0" w:color="auto"/>
        <w:right w:val="none" w:sz="0" w:space="0" w:color="auto"/>
      </w:divBdr>
      <w:divsChild>
        <w:div w:id="1444030131">
          <w:marLeft w:val="0"/>
          <w:marRight w:val="0"/>
          <w:marTop w:val="0"/>
          <w:marBottom w:val="0"/>
          <w:divBdr>
            <w:top w:val="none" w:sz="0" w:space="0" w:color="auto"/>
            <w:left w:val="none" w:sz="0" w:space="0" w:color="auto"/>
            <w:bottom w:val="none" w:sz="0" w:space="0" w:color="auto"/>
            <w:right w:val="none" w:sz="0" w:space="0" w:color="auto"/>
          </w:divBdr>
          <w:divsChild>
            <w:div w:id="1152982414">
              <w:marLeft w:val="0"/>
              <w:marRight w:val="0"/>
              <w:marTop w:val="0"/>
              <w:marBottom w:val="0"/>
              <w:divBdr>
                <w:top w:val="none" w:sz="0" w:space="0" w:color="auto"/>
                <w:left w:val="none" w:sz="0" w:space="0" w:color="auto"/>
                <w:bottom w:val="none" w:sz="0" w:space="0" w:color="auto"/>
                <w:right w:val="none" w:sz="0" w:space="0" w:color="auto"/>
              </w:divBdr>
              <w:divsChild>
                <w:div w:id="482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0452">
      <w:bodyDiv w:val="1"/>
      <w:marLeft w:val="0"/>
      <w:marRight w:val="0"/>
      <w:marTop w:val="0"/>
      <w:marBottom w:val="0"/>
      <w:divBdr>
        <w:top w:val="none" w:sz="0" w:space="0" w:color="auto"/>
        <w:left w:val="none" w:sz="0" w:space="0" w:color="auto"/>
        <w:bottom w:val="none" w:sz="0" w:space="0" w:color="auto"/>
        <w:right w:val="none" w:sz="0" w:space="0" w:color="auto"/>
      </w:divBdr>
    </w:div>
    <w:div w:id="786659029">
      <w:bodyDiv w:val="1"/>
      <w:marLeft w:val="0"/>
      <w:marRight w:val="0"/>
      <w:marTop w:val="0"/>
      <w:marBottom w:val="0"/>
      <w:divBdr>
        <w:top w:val="none" w:sz="0" w:space="0" w:color="auto"/>
        <w:left w:val="none" w:sz="0" w:space="0" w:color="auto"/>
        <w:bottom w:val="none" w:sz="0" w:space="0" w:color="auto"/>
        <w:right w:val="none" w:sz="0" w:space="0" w:color="auto"/>
      </w:divBdr>
      <w:divsChild>
        <w:div w:id="700861630">
          <w:marLeft w:val="0"/>
          <w:marRight w:val="0"/>
          <w:marTop w:val="0"/>
          <w:marBottom w:val="0"/>
          <w:divBdr>
            <w:top w:val="none" w:sz="0" w:space="0" w:color="auto"/>
            <w:left w:val="none" w:sz="0" w:space="0" w:color="auto"/>
            <w:bottom w:val="none" w:sz="0" w:space="0" w:color="auto"/>
            <w:right w:val="none" w:sz="0" w:space="0" w:color="auto"/>
          </w:divBdr>
          <w:divsChild>
            <w:div w:id="1460147686">
              <w:marLeft w:val="0"/>
              <w:marRight w:val="0"/>
              <w:marTop w:val="0"/>
              <w:marBottom w:val="0"/>
              <w:divBdr>
                <w:top w:val="none" w:sz="0" w:space="0" w:color="auto"/>
                <w:left w:val="none" w:sz="0" w:space="0" w:color="auto"/>
                <w:bottom w:val="none" w:sz="0" w:space="0" w:color="auto"/>
                <w:right w:val="none" w:sz="0" w:space="0" w:color="auto"/>
              </w:divBdr>
              <w:divsChild>
                <w:div w:id="20603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406">
      <w:bodyDiv w:val="1"/>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562761468">
              <w:marLeft w:val="0"/>
              <w:marRight w:val="0"/>
              <w:marTop w:val="0"/>
              <w:marBottom w:val="0"/>
              <w:divBdr>
                <w:top w:val="none" w:sz="0" w:space="0" w:color="auto"/>
                <w:left w:val="none" w:sz="0" w:space="0" w:color="auto"/>
                <w:bottom w:val="none" w:sz="0" w:space="0" w:color="auto"/>
                <w:right w:val="none" w:sz="0" w:space="0" w:color="auto"/>
              </w:divBdr>
              <w:divsChild>
                <w:div w:id="12750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3885">
      <w:bodyDiv w:val="1"/>
      <w:marLeft w:val="0"/>
      <w:marRight w:val="0"/>
      <w:marTop w:val="0"/>
      <w:marBottom w:val="0"/>
      <w:divBdr>
        <w:top w:val="none" w:sz="0" w:space="0" w:color="auto"/>
        <w:left w:val="none" w:sz="0" w:space="0" w:color="auto"/>
        <w:bottom w:val="none" w:sz="0" w:space="0" w:color="auto"/>
        <w:right w:val="none" w:sz="0" w:space="0" w:color="auto"/>
      </w:divBdr>
      <w:divsChild>
        <w:div w:id="1089157495">
          <w:marLeft w:val="0"/>
          <w:marRight w:val="0"/>
          <w:marTop w:val="0"/>
          <w:marBottom w:val="0"/>
          <w:divBdr>
            <w:top w:val="none" w:sz="0" w:space="0" w:color="auto"/>
            <w:left w:val="none" w:sz="0" w:space="0" w:color="auto"/>
            <w:bottom w:val="none" w:sz="0" w:space="0" w:color="auto"/>
            <w:right w:val="none" w:sz="0" w:space="0" w:color="auto"/>
          </w:divBdr>
          <w:divsChild>
            <w:div w:id="1175069567">
              <w:marLeft w:val="0"/>
              <w:marRight w:val="0"/>
              <w:marTop w:val="0"/>
              <w:marBottom w:val="0"/>
              <w:divBdr>
                <w:top w:val="none" w:sz="0" w:space="0" w:color="auto"/>
                <w:left w:val="none" w:sz="0" w:space="0" w:color="auto"/>
                <w:bottom w:val="none" w:sz="0" w:space="0" w:color="auto"/>
                <w:right w:val="none" w:sz="0" w:space="0" w:color="auto"/>
              </w:divBdr>
              <w:divsChild>
                <w:div w:id="10245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89140">
      <w:bodyDiv w:val="1"/>
      <w:marLeft w:val="0"/>
      <w:marRight w:val="0"/>
      <w:marTop w:val="0"/>
      <w:marBottom w:val="0"/>
      <w:divBdr>
        <w:top w:val="none" w:sz="0" w:space="0" w:color="auto"/>
        <w:left w:val="none" w:sz="0" w:space="0" w:color="auto"/>
        <w:bottom w:val="none" w:sz="0" w:space="0" w:color="auto"/>
        <w:right w:val="none" w:sz="0" w:space="0" w:color="auto"/>
      </w:divBdr>
      <w:divsChild>
        <w:div w:id="1839155287">
          <w:marLeft w:val="0"/>
          <w:marRight w:val="0"/>
          <w:marTop w:val="0"/>
          <w:marBottom w:val="0"/>
          <w:divBdr>
            <w:top w:val="none" w:sz="0" w:space="0" w:color="auto"/>
            <w:left w:val="none" w:sz="0" w:space="0" w:color="auto"/>
            <w:bottom w:val="none" w:sz="0" w:space="0" w:color="auto"/>
            <w:right w:val="none" w:sz="0" w:space="0" w:color="auto"/>
          </w:divBdr>
          <w:divsChild>
            <w:div w:id="1269968455">
              <w:marLeft w:val="0"/>
              <w:marRight w:val="0"/>
              <w:marTop w:val="0"/>
              <w:marBottom w:val="0"/>
              <w:divBdr>
                <w:top w:val="none" w:sz="0" w:space="0" w:color="auto"/>
                <w:left w:val="none" w:sz="0" w:space="0" w:color="auto"/>
                <w:bottom w:val="none" w:sz="0" w:space="0" w:color="auto"/>
                <w:right w:val="none" w:sz="0" w:space="0" w:color="auto"/>
              </w:divBdr>
              <w:divsChild>
                <w:div w:id="11728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4739">
      <w:bodyDiv w:val="1"/>
      <w:marLeft w:val="0"/>
      <w:marRight w:val="0"/>
      <w:marTop w:val="0"/>
      <w:marBottom w:val="0"/>
      <w:divBdr>
        <w:top w:val="none" w:sz="0" w:space="0" w:color="auto"/>
        <w:left w:val="none" w:sz="0" w:space="0" w:color="auto"/>
        <w:bottom w:val="none" w:sz="0" w:space="0" w:color="auto"/>
        <w:right w:val="none" w:sz="0" w:space="0" w:color="auto"/>
      </w:divBdr>
      <w:divsChild>
        <w:div w:id="819274329">
          <w:marLeft w:val="0"/>
          <w:marRight w:val="0"/>
          <w:marTop w:val="0"/>
          <w:marBottom w:val="0"/>
          <w:divBdr>
            <w:top w:val="none" w:sz="0" w:space="0" w:color="auto"/>
            <w:left w:val="none" w:sz="0" w:space="0" w:color="auto"/>
            <w:bottom w:val="none" w:sz="0" w:space="0" w:color="auto"/>
            <w:right w:val="none" w:sz="0" w:space="0" w:color="auto"/>
          </w:divBdr>
          <w:divsChild>
            <w:div w:id="1085344610">
              <w:marLeft w:val="0"/>
              <w:marRight w:val="0"/>
              <w:marTop w:val="0"/>
              <w:marBottom w:val="0"/>
              <w:divBdr>
                <w:top w:val="none" w:sz="0" w:space="0" w:color="auto"/>
                <w:left w:val="none" w:sz="0" w:space="0" w:color="auto"/>
                <w:bottom w:val="none" w:sz="0" w:space="0" w:color="auto"/>
                <w:right w:val="none" w:sz="0" w:space="0" w:color="auto"/>
              </w:divBdr>
              <w:divsChild>
                <w:div w:id="2018073344">
                  <w:marLeft w:val="0"/>
                  <w:marRight w:val="0"/>
                  <w:marTop w:val="0"/>
                  <w:marBottom w:val="0"/>
                  <w:divBdr>
                    <w:top w:val="none" w:sz="0" w:space="0" w:color="auto"/>
                    <w:left w:val="none" w:sz="0" w:space="0" w:color="auto"/>
                    <w:bottom w:val="none" w:sz="0" w:space="0" w:color="auto"/>
                    <w:right w:val="none" w:sz="0" w:space="0" w:color="auto"/>
                  </w:divBdr>
                  <w:divsChild>
                    <w:div w:id="12099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4754">
      <w:bodyDiv w:val="1"/>
      <w:marLeft w:val="0"/>
      <w:marRight w:val="0"/>
      <w:marTop w:val="0"/>
      <w:marBottom w:val="0"/>
      <w:divBdr>
        <w:top w:val="none" w:sz="0" w:space="0" w:color="auto"/>
        <w:left w:val="none" w:sz="0" w:space="0" w:color="auto"/>
        <w:bottom w:val="none" w:sz="0" w:space="0" w:color="auto"/>
        <w:right w:val="none" w:sz="0" w:space="0" w:color="auto"/>
      </w:divBdr>
      <w:divsChild>
        <w:div w:id="249121405">
          <w:marLeft w:val="0"/>
          <w:marRight w:val="0"/>
          <w:marTop w:val="0"/>
          <w:marBottom w:val="0"/>
          <w:divBdr>
            <w:top w:val="none" w:sz="0" w:space="0" w:color="auto"/>
            <w:left w:val="none" w:sz="0" w:space="0" w:color="auto"/>
            <w:bottom w:val="none" w:sz="0" w:space="0" w:color="auto"/>
            <w:right w:val="none" w:sz="0" w:space="0" w:color="auto"/>
          </w:divBdr>
          <w:divsChild>
            <w:div w:id="2038770921">
              <w:marLeft w:val="0"/>
              <w:marRight w:val="0"/>
              <w:marTop w:val="0"/>
              <w:marBottom w:val="0"/>
              <w:divBdr>
                <w:top w:val="none" w:sz="0" w:space="0" w:color="auto"/>
                <w:left w:val="none" w:sz="0" w:space="0" w:color="auto"/>
                <w:bottom w:val="none" w:sz="0" w:space="0" w:color="auto"/>
                <w:right w:val="none" w:sz="0" w:space="0" w:color="auto"/>
              </w:divBdr>
              <w:divsChild>
                <w:div w:id="549000390">
                  <w:marLeft w:val="0"/>
                  <w:marRight w:val="0"/>
                  <w:marTop w:val="0"/>
                  <w:marBottom w:val="0"/>
                  <w:divBdr>
                    <w:top w:val="none" w:sz="0" w:space="0" w:color="auto"/>
                    <w:left w:val="none" w:sz="0" w:space="0" w:color="auto"/>
                    <w:bottom w:val="none" w:sz="0" w:space="0" w:color="auto"/>
                    <w:right w:val="none" w:sz="0" w:space="0" w:color="auto"/>
                  </w:divBdr>
                  <w:divsChild>
                    <w:div w:id="10758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32125">
      <w:bodyDiv w:val="1"/>
      <w:marLeft w:val="0"/>
      <w:marRight w:val="0"/>
      <w:marTop w:val="0"/>
      <w:marBottom w:val="0"/>
      <w:divBdr>
        <w:top w:val="none" w:sz="0" w:space="0" w:color="auto"/>
        <w:left w:val="none" w:sz="0" w:space="0" w:color="auto"/>
        <w:bottom w:val="none" w:sz="0" w:space="0" w:color="auto"/>
        <w:right w:val="none" w:sz="0" w:space="0" w:color="auto"/>
      </w:divBdr>
      <w:divsChild>
        <w:div w:id="874195843">
          <w:marLeft w:val="0"/>
          <w:marRight w:val="0"/>
          <w:marTop w:val="0"/>
          <w:marBottom w:val="0"/>
          <w:divBdr>
            <w:top w:val="none" w:sz="0" w:space="0" w:color="auto"/>
            <w:left w:val="none" w:sz="0" w:space="0" w:color="auto"/>
            <w:bottom w:val="none" w:sz="0" w:space="0" w:color="auto"/>
            <w:right w:val="none" w:sz="0" w:space="0" w:color="auto"/>
          </w:divBdr>
          <w:divsChild>
            <w:div w:id="235676739">
              <w:marLeft w:val="0"/>
              <w:marRight w:val="0"/>
              <w:marTop w:val="0"/>
              <w:marBottom w:val="0"/>
              <w:divBdr>
                <w:top w:val="none" w:sz="0" w:space="0" w:color="auto"/>
                <w:left w:val="none" w:sz="0" w:space="0" w:color="auto"/>
                <w:bottom w:val="none" w:sz="0" w:space="0" w:color="auto"/>
                <w:right w:val="none" w:sz="0" w:space="0" w:color="auto"/>
              </w:divBdr>
              <w:divsChild>
                <w:div w:id="826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708">
      <w:bodyDiv w:val="1"/>
      <w:marLeft w:val="0"/>
      <w:marRight w:val="0"/>
      <w:marTop w:val="0"/>
      <w:marBottom w:val="0"/>
      <w:divBdr>
        <w:top w:val="none" w:sz="0" w:space="0" w:color="auto"/>
        <w:left w:val="none" w:sz="0" w:space="0" w:color="auto"/>
        <w:bottom w:val="none" w:sz="0" w:space="0" w:color="auto"/>
        <w:right w:val="none" w:sz="0" w:space="0" w:color="auto"/>
      </w:divBdr>
      <w:divsChild>
        <w:div w:id="396366141">
          <w:marLeft w:val="0"/>
          <w:marRight w:val="0"/>
          <w:marTop w:val="0"/>
          <w:marBottom w:val="0"/>
          <w:divBdr>
            <w:top w:val="none" w:sz="0" w:space="0" w:color="auto"/>
            <w:left w:val="none" w:sz="0" w:space="0" w:color="auto"/>
            <w:bottom w:val="none" w:sz="0" w:space="0" w:color="auto"/>
            <w:right w:val="none" w:sz="0" w:space="0" w:color="auto"/>
          </w:divBdr>
          <w:divsChild>
            <w:div w:id="1664429266">
              <w:marLeft w:val="0"/>
              <w:marRight w:val="0"/>
              <w:marTop w:val="0"/>
              <w:marBottom w:val="0"/>
              <w:divBdr>
                <w:top w:val="none" w:sz="0" w:space="0" w:color="auto"/>
                <w:left w:val="none" w:sz="0" w:space="0" w:color="auto"/>
                <w:bottom w:val="none" w:sz="0" w:space="0" w:color="auto"/>
                <w:right w:val="none" w:sz="0" w:space="0" w:color="auto"/>
              </w:divBdr>
              <w:divsChild>
                <w:div w:id="640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5182">
      <w:bodyDiv w:val="1"/>
      <w:marLeft w:val="0"/>
      <w:marRight w:val="0"/>
      <w:marTop w:val="0"/>
      <w:marBottom w:val="0"/>
      <w:divBdr>
        <w:top w:val="none" w:sz="0" w:space="0" w:color="auto"/>
        <w:left w:val="none" w:sz="0" w:space="0" w:color="auto"/>
        <w:bottom w:val="none" w:sz="0" w:space="0" w:color="auto"/>
        <w:right w:val="none" w:sz="0" w:space="0" w:color="auto"/>
      </w:divBdr>
      <w:divsChild>
        <w:div w:id="2035576329">
          <w:marLeft w:val="0"/>
          <w:marRight w:val="0"/>
          <w:marTop w:val="0"/>
          <w:marBottom w:val="0"/>
          <w:divBdr>
            <w:top w:val="none" w:sz="0" w:space="0" w:color="auto"/>
            <w:left w:val="none" w:sz="0" w:space="0" w:color="auto"/>
            <w:bottom w:val="none" w:sz="0" w:space="0" w:color="auto"/>
            <w:right w:val="none" w:sz="0" w:space="0" w:color="auto"/>
          </w:divBdr>
          <w:divsChild>
            <w:div w:id="53698456">
              <w:marLeft w:val="0"/>
              <w:marRight w:val="0"/>
              <w:marTop w:val="0"/>
              <w:marBottom w:val="0"/>
              <w:divBdr>
                <w:top w:val="none" w:sz="0" w:space="0" w:color="auto"/>
                <w:left w:val="none" w:sz="0" w:space="0" w:color="auto"/>
                <w:bottom w:val="none" w:sz="0" w:space="0" w:color="auto"/>
                <w:right w:val="none" w:sz="0" w:space="0" w:color="auto"/>
              </w:divBdr>
              <w:divsChild>
                <w:div w:id="1250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864">
      <w:bodyDiv w:val="1"/>
      <w:marLeft w:val="0"/>
      <w:marRight w:val="0"/>
      <w:marTop w:val="0"/>
      <w:marBottom w:val="0"/>
      <w:divBdr>
        <w:top w:val="none" w:sz="0" w:space="0" w:color="auto"/>
        <w:left w:val="none" w:sz="0" w:space="0" w:color="auto"/>
        <w:bottom w:val="none" w:sz="0" w:space="0" w:color="auto"/>
        <w:right w:val="none" w:sz="0" w:space="0" w:color="auto"/>
      </w:divBdr>
      <w:divsChild>
        <w:div w:id="2075542172">
          <w:marLeft w:val="0"/>
          <w:marRight w:val="0"/>
          <w:marTop w:val="0"/>
          <w:marBottom w:val="0"/>
          <w:divBdr>
            <w:top w:val="none" w:sz="0" w:space="0" w:color="auto"/>
            <w:left w:val="none" w:sz="0" w:space="0" w:color="auto"/>
            <w:bottom w:val="none" w:sz="0" w:space="0" w:color="auto"/>
            <w:right w:val="none" w:sz="0" w:space="0" w:color="auto"/>
          </w:divBdr>
          <w:divsChild>
            <w:div w:id="616260995">
              <w:marLeft w:val="0"/>
              <w:marRight w:val="0"/>
              <w:marTop w:val="0"/>
              <w:marBottom w:val="0"/>
              <w:divBdr>
                <w:top w:val="none" w:sz="0" w:space="0" w:color="auto"/>
                <w:left w:val="none" w:sz="0" w:space="0" w:color="auto"/>
                <w:bottom w:val="none" w:sz="0" w:space="0" w:color="auto"/>
                <w:right w:val="none" w:sz="0" w:space="0" w:color="auto"/>
              </w:divBdr>
              <w:divsChild>
                <w:div w:id="10970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6729">
      <w:bodyDiv w:val="1"/>
      <w:marLeft w:val="0"/>
      <w:marRight w:val="0"/>
      <w:marTop w:val="0"/>
      <w:marBottom w:val="0"/>
      <w:divBdr>
        <w:top w:val="none" w:sz="0" w:space="0" w:color="auto"/>
        <w:left w:val="none" w:sz="0" w:space="0" w:color="auto"/>
        <w:bottom w:val="none" w:sz="0" w:space="0" w:color="auto"/>
        <w:right w:val="none" w:sz="0" w:space="0" w:color="auto"/>
      </w:divBdr>
      <w:divsChild>
        <w:div w:id="1368876415">
          <w:marLeft w:val="0"/>
          <w:marRight w:val="0"/>
          <w:marTop w:val="0"/>
          <w:marBottom w:val="0"/>
          <w:divBdr>
            <w:top w:val="none" w:sz="0" w:space="0" w:color="auto"/>
            <w:left w:val="none" w:sz="0" w:space="0" w:color="auto"/>
            <w:bottom w:val="none" w:sz="0" w:space="0" w:color="auto"/>
            <w:right w:val="none" w:sz="0" w:space="0" w:color="auto"/>
          </w:divBdr>
          <w:divsChild>
            <w:div w:id="352418760">
              <w:marLeft w:val="0"/>
              <w:marRight w:val="0"/>
              <w:marTop w:val="0"/>
              <w:marBottom w:val="0"/>
              <w:divBdr>
                <w:top w:val="none" w:sz="0" w:space="0" w:color="auto"/>
                <w:left w:val="none" w:sz="0" w:space="0" w:color="auto"/>
                <w:bottom w:val="none" w:sz="0" w:space="0" w:color="auto"/>
                <w:right w:val="none" w:sz="0" w:space="0" w:color="auto"/>
              </w:divBdr>
              <w:divsChild>
                <w:div w:id="1448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1054">
      <w:bodyDiv w:val="1"/>
      <w:marLeft w:val="0"/>
      <w:marRight w:val="0"/>
      <w:marTop w:val="0"/>
      <w:marBottom w:val="0"/>
      <w:divBdr>
        <w:top w:val="none" w:sz="0" w:space="0" w:color="auto"/>
        <w:left w:val="none" w:sz="0" w:space="0" w:color="auto"/>
        <w:bottom w:val="none" w:sz="0" w:space="0" w:color="auto"/>
        <w:right w:val="none" w:sz="0" w:space="0" w:color="auto"/>
      </w:divBdr>
      <w:divsChild>
        <w:div w:id="766728898">
          <w:marLeft w:val="0"/>
          <w:marRight w:val="0"/>
          <w:marTop w:val="0"/>
          <w:marBottom w:val="0"/>
          <w:divBdr>
            <w:top w:val="none" w:sz="0" w:space="0" w:color="auto"/>
            <w:left w:val="none" w:sz="0" w:space="0" w:color="auto"/>
            <w:bottom w:val="none" w:sz="0" w:space="0" w:color="auto"/>
            <w:right w:val="none" w:sz="0" w:space="0" w:color="auto"/>
          </w:divBdr>
          <w:divsChild>
            <w:div w:id="1248150494">
              <w:marLeft w:val="0"/>
              <w:marRight w:val="0"/>
              <w:marTop w:val="0"/>
              <w:marBottom w:val="0"/>
              <w:divBdr>
                <w:top w:val="none" w:sz="0" w:space="0" w:color="auto"/>
                <w:left w:val="none" w:sz="0" w:space="0" w:color="auto"/>
                <w:bottom w:val="none" w:sz="0" w:space="0" w:color="auto"/>
                <w:right w:val="none" w:sz="0" w:space="0" w:color="auto"/>
              </w:divBdr>
              <w:divsChild>
                <w:div w:id="14280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966">
      <w:bodyDiv w:val="1"/>
      <w:marLeft w:val="0"/>
      <w:marRight w:val="0"/>
      <w:marTop w:val="0"/>
      <w:marBottom w:val="0"/>
      <w:divBdr>
        <w:top w:val="none" w:sz="0" w:space="0" w:color="auto"/>
        <w:left w:val="none" w:sz="0" w:space="0" w:color="auto"/>
        <w:bottom w:val="none" w:sz="0" w:space="0" w:color="auto"/>
        <w:right w:val="none" w:sz="0" w:space="0" w:color="auto"/>
      </w:divBdr>
      <w:divsChild>
        <w:div w:id="1263763288">
          <w:marLeft w:val="0"/>
          <w:marRight w:val="0"/>
          <w:marTop w:val="0"/>
          <w:marBottom w:val="0"/>
          <w:divBdr>
            <w:top w:val="none" w:sz="0" w:space="0" w:color="auto"/>
            <w:left w:val="none" w:sz="0" w:space="0" w:color="auto"/>
            <w:bottom w:val="none" w:sz="0" w:space="0" w:color="auto"/>
            <w:right w:val="none" w:sz="0" w:space="0" w:color="auto"/>
          </w:divBdr>
          <w:divsChild>
            <w:div w:id="265120978">
              <w:marLeft w:val="0"/>
              <w:marRight w:val="0"/>
              <w:marTop w:val="0"/>
              <w:marBottom w:val="0"/>
              <w:divBdr>
                <w:top w:val="none" w:sz="0" w:space="0" w:color="auto"/>
                <w:left w:val="none" w:sz="0" w:space="0" w:color="auto"/>
                <w:bottom w:val="none" w:sz="0" w:space="0" w:color="auto"/>
                <w:right w:val="none" w:sz="0" w:space="0" w:color="auto"/>
              </w:divBdr>
              <w:divsChild>
                <w:div w:id="7131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8450</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Marcus4Computer</dc:creator>
  <cp:lastModifiedBy>Marcus O'Dair</cp:lastModifiedBy>
  <cp:revision>4</cp:revision>
  <cp:lastPrinted>2018-02-08T10:03:00Z</cp:lastPrinted>
  <dcterms:created xsi:type="dcterms:W3CDTF">2018-09-20T17:57:00Z</dcterms:created>
  <dcterms:modified xsi:type="dcterms:W3CDTF">2018-09-20T17:57:00Z</dcterms:modified>
</cp:coreProperties>
</file>